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5CF652" w14:textId="32C57709" w:rsidR="00A77710" w:rsidRPr="00DE68AF" w:rsidRDefault="00A77710" w:rsidP="00A77710">
      <w:pPr>
        <w:spacing w:line="360" w:lineRule="auto"/>
        <w:jc w:val="right"/>
        <w:rPr>
          <w:rFonts w:ascii="Arial" w:hAnsi="Arial" w:cs="Arial"/>
          <w:color w:val="000000" w:themeColor="text1"/>
        </w:rPr>
      </w:pPr>
      <w:r w:rsidRPr="00DE68AF">
        <w:rPr>
          <w:rFonts w:ascii="Arial" w:hAnsi="Arial" w:cs="Arial"/>
          <w:color w:val="000000" w:themeColor="text1"/>
        </w:rPr>
        <w:t xml:space="preserve">Bogotá, </w:t>
      </w:r>
      <w:r w:rsidR="00D90EF3">
        <w:rPr>
          <w:rFonts w:ascii="Arial" w:hAnsi="Arial" w:cs="Arial"/>
          <w:color w:val="000000" w:themeColor="text1"/>
        </w:rPr>
        <w:t>julio de 2026</w:t>
      </w:r>
    </w:p>
    <w:p w14:paraId="63626681" w14:textId="77777777" w:rsidR="00A77710" w:rsidRPr="00DE68AF" w:rsidRDefault="00A77710" w:rsidP="00A77710">
      <w:pPr>
        <w:spacing w:line="360" w:lineRule="auto"/>
        <w:rPr>
          <w:rFonts w:ascii="Arial" w:hAnsi="Arial" w:cs="Arial"/>
          <w:color w:val="000000" w:themeColor="text1"/>
        </w:rPr>
      </w:pPr>
      <w:r w:rsidRPr="00DE68AF">
        <w:rPr>
          <w:rFonts w:ascii="Arial" w:hAnsi="Arial" w:cs="Arial"/>
          <w:color w:val="000000" w:themeColor="text1"/>
        </w:rPr>
        <w:t>Señor</w:t>
      </w:r>
    </w:p>
    <w:p w14:paraId="51033DFA" w14:textId="77777777" w:rsidR="00A77710" w:rsidRPr="00DE68AF" w:rsidRDefault="00A77710" w:rsidP="00A77710">
      <w:pPr>
        <w:spacing w:line="360" w:lineRule="auto"/>
        <w:rPr>
          <w:rFonts w:ascii="Arial" w:hAnsi="Arial" w:cs="Arial"/>
          <w:b/>
          <w:bCs/>
          <w:color w:val="000000" w:themeColor="text1"/>
        </w:rPr>
      </w:pPr>
      <w:r w:rsidRPr="00DE68AF">
        <w:rPr>
          <w:rFonts w:ascii="Arial" w:hAnsi="Arial" w:cs="Arial"/>
          <w:b/>
          <w:bCs/>
          <w:color w:val="000000" w:themeColor="text1"/>
        </w:rPr>
        <w:t xml:space="preserve">PRESIDENTE </w:t>
      </w:r>
    </w:p>
    <w:p w14:paraId="046D74DE" w14:textId="77777777" w:rsidR="00A77710" w:rsidRPr="00DE68AF" w:rsidRDefault="00A77710" w:rsidP="00A77710">
      <w:pPr>
        <w:spacing w:line="360" w:lineRule="auto"/>
        <w:rPr>
          <w:rFonts w:ascii="Arial" w:hAnsi="Arial" w:cs="Arial"/>
          <w:color w:val="000000" w:themeColor="text1"/>
        </w:rPr>
      </w:pPr>
      <w:r w:rsidRPr="00DE68AF">
        <w:rPr>
          <w:rFonts w:ascii="Arial" w:hAnsi="Arial" w:cs="Arial"/>
          <w:color w:val="000000" w:themeColor="text1"/>
        </w:rPr>
        <w:t>Honorable Cámara de Representantes</w:t>
      </w:r>
    </w:p>
    <w:p w14:paraId="76292257" w14:textId="77777777" w:rsidR="00A77710" w:rsidRPr="00DE68AF" w:rsidRDefault="00A77710" w:rsidP="00A77710">
      <w:pPr>
        <w:spacing w:line="360" w:lineRule="auto"/>
        <w:rPr>
          <w:rFonts w:ascii="Arial" w:hAnsi="Arial" w:cs="Arial"/>
          <w:color w:val="000000" w:themeColor="text1"/>
        </w:rPr>
      </w:pPr>
      <w:r w:rsidRPr="00DE68AF">
        <w:rPr>
          <w:rFonts w:ascii="Arial" w:hAnsi="Arial" w:cs="Arial"/>
          <w:color w:val="000000" w:themeColor="text1"/>
        </w:rPr>
        <w:t>Congreso de la República</w:t>
      </w:r>
    </w:p>
    <w:p w14:paraId="23175E91" w14:textId="77777777" w:rsidR="00A77710" w:rsidRPr="00DE68AF" w:rsidRDefault="00A77710" w:rsidP="00A77710">
      <w:pPr>
        <w:spacing w:line="360" w:lineRule="auto"/>
        <w:rPr>
          <w:rFonts w:ascii="Arial" w:hAnsi="Arial" w:cs="Arial"/>
          <w:color w:val="000000" w:themeColor="text1"/>
        </w:rPr>
      </w:pPr>
      <w:r w:rsidRPr="00DE68AF">
        <w:rPr>
          <w:rFonts w:ascii="Arial" w:hAnsi="Arial" w:cs="Arial"/>
          <w:color w:val="000000" w:themeColor="text1"/>
        </w:rPr>
        <w:t>Ciudad</w:t>
      </w:r>
    </w:p>
    <w:p w14:paraId="529396FF" w14:textId="77777777" w:rsidR="00A77710" w:rsidRPr="00DE68AF" w:rsidRDefault="00A77710" w:rsidP="00A77710">
      <w:pPr>
        <w:spacing w:line="360" w:lineRule="auto"/>
        <w:rPr>
          <w:rFonts w:ascii="Arial" w:hAnsi="Arial" w:cs="Arial"/>
          <w:color w:val="000000" w:themeColor="text1"/>
        </w:rPr>
      </w:pPr>
    </w:p>
    <w:p w14:paraId="0314A8EE" w14:textId="4835F3C2" w:rsidR="00A77710" w:rsidRPr="00A77710" w:rsidRDefault="00A77710" w:rsidP="00A77710">
      <w:pPr>
        <w:spacing w:line="360" w:lineRule="auto"/>
        <w:jc w:val="both"/>
        <w:rPr>
          <w:rFonts w:ascii="Arial" w:hAnsi="Arial" w:cs="Arial"/>
          <w:color w:val="000000" w:themeColor="text1"/>
        </w:rPr>
      </w:pPr>
      <w:r w:rsidRPr="00DE68AF">
        <w:rPr>
          <w:rFonts w:ascii="Arial" w:hAnsi="Arial" w:cs="Arial"/>
          <w:b/>
          <w:bCs/>
          <w:color w:val="000000" w:themeColor="text1"/>
        </w:rPr>
        <w:t>Ref.:</w:t>
      </w:r>
      <w:r w:rsidRPr="00DE68AF">
        <w:rPr>
          <w:rFonts w:ascii="Arial" w:hAnsi="Arial" w:cs="Arial"/>
          <w:color w:val="000000" w:themeColor="text1"/>
        </w:rPr>
        <w:t xml:space="preserve"> Radicación Proyecto de Ley </w:t>
      </w:r>
      <w:r w:rsidRPr="00A77710">
        <w:rPr>
          <w:rFonts w:ascii="Arial" w:hAnsi="Arial" w:cs="Arial"/>
          <w:color w:val="000000" w:themeColor="text1"/>
        </w:rPr>
        <w:t>“Por medio de la cual la Nación se asocia a la conmemoración de los 113 años de la fundación del municipio de San José de Cabrera en el departamento de Cundinamarca, rinde homenaje a sus habitantes y dicta otras disposiciones”</w:t>
      </w:r>
    </w:p>
    <w:p w14:paraId="4AA16257" w14:textId="77777777" w:rsidR="00A77710" w:rsidRPr="00DE68AF" w:rsidRDefault="00A77710" w:rsidP="00A77710">
      <w:pPr>
        <w:spacing w:line="360" w:lineRule="auto"/>
        <w:jc w:val="both"/>
        <w:rPr>
          <w:rFonts w:ascii="Arial" w:hAnsi="Arial" w:cs="Arial"/>
          <w:b/>
          <w:bCs/>
          <w:i/>
          <w:iCs/>
          <w:color w:val="000000" w:themeColor="text1"/>
        </w:rPr>
      </w:pPr>
    </w:p>
    <w:p w14:paraId="27AC0290" w14:textId="77777777" w:rsidR="00A77710" w:rsidRPr="00DE68AF" w:rsidRDefault="00A77710" w:rsidP="00A77710">
      <w:pPr>
        <w:spacing w:line="360" w:lineRule="auto"/>
        <w:jc w:val="both"/>
        <w:rPr>
          <w:rFonts w:ascii="Arial" w:hAnsi="Arial" w:cs="Arial"/>
          <w:color w:val="000000" w:themeColor="text1"/>
        </w:rPr>
      </w:pPr>
      <w:r w:rsidRPr="00DE68AF">
        <w:rPr>
          <w:rFonts w:ascii="Arial" w:hAnsi="Arial" w:cs="Arial"/>
          <w:color w:val="000000" w:themeColor="text1"/>
        </w:rPr>
        <w:t xml:space="preserve">Honorable Presidente, </w:t>
      </w:r>
    </w:p>
    <w:p w14:paraId="0CEB27DB" w14:textId="77777777" w:rsidR="00A77710" w:rsidRPr="00DE68AF" w:rsidRDefault="00A77710" w:rsidP="00A77710">
      <w:pPr>
        <w:spacing w:line="360" w:lineRule="auto"/>
        <w:jc w:val="both"/>
        <w:rPr>
          <w:rFonts w:ascii="Arial" w:hAnsi="Arial" w:cs="Arial"/>
          <w:color w:val="000000" w:themeColor="text1"/>
        </w:rPr>
      </w:pPr>
    </w:p>
    <w:p w14:paraId="3464B25C" w14:textId="1040FC5B" w:rsidR="00A77710" w:rsidRPr="00A77710" w:rsidRDefault="00A77710" w:rsidP="00A77710">
      <w:pPr>
        <w:spacing w:line="360" w:lineRule="auto"/>
        <w:jc w:val="both"/>
        <w:rPr>
          <w:rFonts w:ascii="Arial" w:hAnsi="Arial" w:cs="Arial"/>
          <w:b/>
          <w:bCs/>
          <w:i/>
          <w:iCs/>
          <w:color w:val="000000" w:themeColor="text1"/>
        </w:rPr>
      </w:pPr>
      <w:r w:rsidRPr="00DE68AF">
        <w:rPr>
          <w:rFonts w:ascii="Arial" w:hAnsi="Arial" w:cs="Arial"/>
          <w:color w:val="000000" w:themeColor="text1"/>
        </w:rPr>
        <w:t xml:space="preserve">De conformidad con lo establecido en la Ley 5ª de 1992, me permito presentar para consideración de la Honorable Cámara de Representantes el siguiente Proyecto de Ley </w:t>
      </w:r>
      <w:r w:rsidRPr="00A77710">
        <w:rPr>
          <w:rFonts w:ascii="Arial" w:hAnsi="Arial" w:cs="Arial"/>
          <w:b/>
          <w:bCs/>
          <w:i/>
          <w:iCs/>
          <w:color w:val="000000" w:themeColor="text1"/>
        </w:rPr>
        <w:t>“Por medio de la cual la Nación se asocia a la conmemoración de los 113 años de la fundación del municipio de San José de Cabrera en el departamento de Cundinamarca, rinde homenaje a sus habitantes y dicta otras disposiciones”</w:t>
      </w:r>
    </w:p>
    <w:p w14:paraId="7F5018F0" w14:textId="77777777" w:rsidR="00A77710" w:rsidRDefault="00A77710" w:rsidP="00A77710">
      <w:pPr>
        <w:spacing w:line="360" w:lineRule="auto"/>
        <w:jc w:val="both"/>
        <w:rPr>
          <w:rFonts w:ascii="Arial" w:hAnsi="Arial" w:cs="Arial"/>
          <w:color w:val="000000" w:themeColor="text1"/>
        </w:rPr>
      </w:pPr>
    </w:p>
    <w:p w14:paraId="2D173B8D" w14:textId="2906A762" w:rsidR="00A77710" w:rsidRPr="00DE68AF" w:rsidRDefault="00A77710" w:rsidP="00A77710">
      <w:pPr>
        <w:spacing w:line="360" w:lineRule="auto"/>
        <w:jc w:val="both"/>
        <w:rPr>
          <w:rFonts w:ascii="Arial" w:hAnsi="Arial" w:cs="Arial"/>
          <w:color w:val="000000" w:themeColor="text1"/>
        </w:rPr>
      </w:pPr>
      <w:r w:rsidRPr="00DE68AF">
        <w:rPr>
          <w:rFonts w:ascii="Arial" w:hAnsi="Arial" w:cs="Arial"/>
          <w:color w:val="000000" w:themeColor="text1"/>
        </w:rPr>
        <w:t xml:space="preserve">Cordialmente, </w:t>
      </w:r>
    </w:p>
    <w:p w14:paraId="6F546A0F" w14:textId="77777777" w:rsidR="00A77710" w:rsidRPr="00DE68AF" w:rsidRDefault="00A77710" w:rsidP="00A77710">
      <w:pPr>
        <w:spacing w:line="360" w:lineRule="auto"/>
        <w:jc w:val="both"/>
        <w:rPr>
          <w:rFonts w:ascii="Arial" w:hAnsi="Arial" w:cs="Arial"/>
          <w:color w:val="000000" w:themeColor="text1"/>
        </w:rPr>
      </w:pPr>
    </w:p>
    <w:p w14:paraId="1475B97D" w14:textId="77777777" w:rsidR="00A77710" w:rsidRPr="00DE68AF" w:rsidRDefault="00A77710" w:rsidP="00A77710">
      <w:pPr>
        <w:jc w:val="center"/>
        <w:rPr>
          <w:rFonts w:ascii="Arial" w:hAnsi="Arial" w:cs="Arial"/>
          <w:b/>
          <w:bCs/>
          <w:color w:val="000000" w:themeColor="text1"/>
        </w:rPr>
      </w:pPr>
    </w:p>
    <w:p w14:paraId="0359A371" w14:textId="77777777" w:rsidR="00A77710" w:rsidRPr="00DE68AF" w:rsidRDefault="00A77710" w:rsidP="00A77710">
      <w:pPr>
        <w:jc w:val="center"/>
        <w:rPr>
          <w:rFonts w:ascii="Arial" w:hAnsi="Arial" w:cs="Arial"/>
          <w:b/>
          <w:bCs/>
          <w:color w:val="000000" w:themeColor="text1"/>
        </w:rPr>
      </w:pPr>
      <w:r w:rsidRPr="00DE68AF">
        <w:rPr>
          <w:rFonts w:ascii="Arial" w:hAnsi="Arial" w:cs="Arial"/>
          <w:b/>
          <w:bCs/>
          <w:color w:val="000000" w:themeColor="text1"/>
        </w:rPr>
        <w:t>JULIO ROBERTO SALAZAR PERDOMO</w:t>
      </w:r>
    </w:p>
    <w:p w14:paraId="20DFCDEA" w14:textId="77777777" w:rsidR="00A77710" w:rsidRPr="00DE68AF" w:rsidRDefault="00A77710" w:rsidP="00A77710">
      <w:pPr>
        <w:jc w:val="center"/>
        <w:rPr>
          <w:rFonts w:ascii="Arial" w:hAnsi="Arial" w:cs="Arial"/>
          <w:color w:val="000000" w:themeColor="text1"/>
        </w:rPr>
      </w:pPr>
      <w:r w:rsidRPr="00DE68AF">
        <w:rPr>
          <w:rFonts w:ascii="Arial" w:hAnsi="Arial" w:cs="Arial"/>
          <w:color w:val="000000" w:themeColor="text1"/>
        </w:rPr>
        <w:t>Autor</w:t>
      </w:r>
    </w:p>
    <w:p w14:paraId="44EB55C3" w14:textId="77777777" w:rsidR="00A77710" w:rsidRPr="00DE68AF" w:rsidRDefault="00A77710" w:rsidP="00A77710">
      <w:pPr>
        <w:jc w:val="center"/>
        <w:rPr>
          <w:rFonts w:ascii="Arial" w:hAnsi="Arial" w:cs="Arial"/>
          <w:color w:val="000000" w:themeColor="text1"/>
        </w:rPr>
      </w:pPr>
      <w:r w:rsidRPr="00DE68AF">
        <w:rPr>
          <w:rFonts w:ascii="Arial" w:hAnsi="Arial" w:cs="Arial"/>
          <w:color w:val="000000" w:themeColor="text1"/>
        </w:rPr>
        <w:t>Representante a la Cámara</w:t>
      </w:r>
    </w:p>
    <w:p w14:paraId="47AF78A9" w14:textId="18FB924D" w:rsidR="00A77710" w:rsidRPr="00A77710" w:rsidRDefault="00A77710" w:rsidP="00A77710">
      <w:pPr>
        <w:jc w:val="center"/>
        <w:rPr>
          <w:rFonts w:ascii="Arial" w:hAnsi="Arial" w:cs="Arial"/>
          <w:color w:val="000000" w:themeColor="text1"/>
        </w:rPr>
      </w:pPr>
      <w:r w:rsidRPr="00DE68AF">
        <w:rPr>
          <w:rFonts w:ascii="Arial" w:hAnsi="Arial" w:cs="Arial"/>
          <w:color w:val="000000" w:themeColor="text1"/>
        </w:rPr>
        <w:t>Departamento de Cundinamarca</w:t>
      </w:r>
    </w:p>
    <w:p w14:paraId="50E95489" w14:textId="77777777" w:rsidR="00A77710" w:rsidRPr="00D90EF3" w:rsidRDefault="00A77710" w:rsidP="00A77710">
      <w:pPr>
        <w:rPr>
          <w:rFonts w:ascii="Arial" w:eastAsia="Times New Roman" w:hAnsi="Arial" w:cs="Arial"/>
          <w:b/>
          <w:bCs/>
          <w:color w:val="000000"/>
          <w:lang w:val="es-ES" w:eastAsia="es-MX"/>
        </w:rPr>
      </w:pPr>
    </w:p>
    <w:p w14:paraId="4FA99121" w14:textId="77777777" w:rsidR="000754FA" w:rsidRPr="00D90EF3" w:rsidRDefault="000754FA" w:rsidP="00122F02">
      <w:pPr>
        <w:jc w:val="center"/>
        <w:rPr>
          <w:rFonts w:ascii="Arial" w:eastAsia="Times New Roman" w:hAnsi="Arial" w:cs="Arial"/>
          <w:b/>
          <w:bCs/>
          <w:color w:val="000000"/>
          <w:lang w:val="es-ES" w:eastAsia="es-MX"/>
        </w:rPr>
      </w:pPr>
    </w:p>
    <w:p w14:paraId="525E2CA3" w14:textId="4C336F36" w:rsidR="00436030" w:rsidRPr="00D90EF3" w:rsidRDefault="00D90EF3" w:rsidP="004C0967">
      <w:pPr>
        <w:jc w:val="center"/>
        <w:rPr>
          <w:rFonts w:ascii="Arial" w:eastAsia="Times New Roman" w:hAnsi="Arial" w:cs="Arial"/>
          <w:b/>
          <w:bCs/>
          <w:color w:val="000000"/>
          <w:lang w:val="es-ES" w:eastAsia="es-MX"/>
        </w:rPr>
      </w:pPr>
      <w:r w:rsidRPr="00D90EF3">
        <w:rPr>
          <w:rFonts w:ascii="Arial" w:eastAsia="Times New Roman" w:hAnsi="Arial" w:cs="Arial"/>
          <w:b/>
          <w:bCs/>
          <w:color w:val="000000"/>
          <w:lang w:val="es-ES" w:eastAsia="es-MX"/>
        </w:rPr>
        <w:lastRenderedPageBreak/>
        <w:t>PROYECTO DE LEY “POR MEDIO DE LA CUAL LA NACIÓN SE ASOCIA A LA CONMEMORACIÓN DE LOS 113 AÑOS DE LA FUNDACIÓN DEL MUNICIPIO DE SAN JOSÉ DE CABRERA EN EL DEPARTAMENTO DE CUNDINAMARCA, RINDE HOMENAJE A SUS HABITANTES Y DICTA OTRAS DISPOSICIONES”</w:t>
      </w:r>
    </w:p>
    <w:p w14:paraId="4AF8F077" w14:textId="77777777" w:rsidR="00D90EF3" w:rsidRDefault="00D90EF3" w:rsidP="004C0967">
      <w:pPr>
        <w:jc w:val="center"/>
        <w:rPr>
          <w:rFonts w:ascii="Arial" w:eastAsia="Times New Roman" w:hAnsi="Arial" w:cs="Arial"/>
          <w:i/>
          <w:iCs/>
          <w:color w:val="000000"/>
          <w:lang w:val="es-ES" w:eastAsia="es-MX"/>
        </w:rPr>
      </w:pPr>
    </w:p>
    <w:p w14:paraId="22DA9A50" w14:textId="77777777" w:rsidR="00D90EF3" w:rsidRDefault="00D90EF3" w:rsidP="00D90EF3">
      <w:pPr>
        <w:jc w:val="center"/>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EXPOSICIÓN DE MOTIVOS</w:t>
      </w:r>
    </w:p>
    <w:p w14:paraId="37892198" w14:textId="77777777" w:rsidR="00D90EF3" w:rsidRDefault="00D90EF3" w:rsidP="004C0967">
      <w:pPr>
        <w:jc w:val="center"/>
        <w:rPr>
          <w:rFonts w:ascii="Arial" w:eastAsia="Times New Roman" w:hAnsi="Arial" w:cs="Arial"/>
          <w:i/>
          <w:iCs/>
          <w:color w:val="000000"/>
          <w:lang w:val="es-ES" w:eastAsia="es-MX"/>
        </w:rPr>
      </w:pPr>
    </w:p>
    <w:p w14:paraId="103F2790" w14:textId="61DD7137" w:rsidR="00FB5C68" w:rsidRPr="00FB5C68" w:rsidRDefault="00FB5C68" w:rsidP="00FB5C68">
      <w:pPr>
        <w:rPr>
          <w:rFonts w:ascii="Arial" w:eastAsia="Times New Roman" w:hAnsi="Arial" w:cs="Arial"/>
          <w:b/>
          <w:bCs/>
          <w:color w:val="000000"/>
          <w:lang w:val="es-ES" w:eastAsia="es-MX"/>
        </w:rPr>
      </w:pPr>
    </w:p>
    <w:p w14:paraId="074D23C6" w14:textId="4E3DBE97" w:rsidR="00FB5C68" w:rsidRPr="00FB5C68" w:rsidRDefault="00FB5C68" w:rsidP="00FB5C68">
      <w:pPr>
        <w:jc w:val="both"/>
        <w:rPr>
          <w:rFonts w:ascii="Arial" w:eastAsia="Times New Roman" w:hAnsi="Arial" w:cs="Arial"/>
          <w:b/>
          <w:bCs/>
          <w:color w:val="000000"/>
          <w:lang w:val="es-ES" w:eastAsia="es-MX"/>
        </w:rPr>
      </w:pPr>
      <w:r w:rsidRPr="00FB5C68">
        <w:rPr>
          <w:rFonts w:ascii="Arial" w:eastAsia="Times New Roman" w:hAnsi="Arial" w:cs="Arial"/>
          <w:b/>
          <w:bCs/>
          <w:color w:val="000000"/>
          <w:lang w:val="es-ES" w:eastAsia="es-MX"/>
        </w:rPr>
        <w:t>INDICE</w:t>
      </w:r>
    </w:p>
    <w:p w14:paraId="14A719CC" w14:textId="31C58BB6" w:rsidR="00FB5C68" w:rsidRPr="00122F02" w:rsidRDefault="00FB5C68" w:rsidP="00FB5C68">
      <w:pPr>
        <w:rPr>
          <w:rFonts w:ascii="Arial" w:eastAsia="Times New Roman" w:hAnsi="Arial" w:cs="Arial"/>
          <w:b/>
          <w:bCs/>
          <w:color w:val="000000"/>
          <w:lang w:eastAsia="es-MX"/>
        </w:rPr>
      </w:pPr>
    </w:p>
    <w:p w14:paraId="017F7793" w14:textId="242A324B" w:rsidR="00A36849" w:rsidRPr="00122F02" w:rsidRDefault="00FB5C68"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INTRODUCCIÓN</w:t>
      </w:r>
    </w:p>
    <w:p w14:paraId="01D82A03" w14:textId="77777777" w:rsidR="00122F02" w:rsidRPr="00122F02" w:rsidRDefault="00122F02" w:rsidP="00122F02">
      <w:pPr>
        <w:pStyle w:val="Prrafodelista"/>
        <w:rPr>
          <w:rFonts w:ascii="Arial" w:eastAsia="Times New Roman" w:hAnsi="Arial" w:cs="Arial"/>
          <w:b/>
          <w:bCs/>
          <w:color w:val="000000"/>
          <w:lang w:eastAsia="es-MX"/>
        </w:rPr>
      </w:pPr>
    </w:p>
    <w:p w14:paraId="5E39BB0D" w14:textId="5CD0627F" w:rsidR="00A36849" w:rsidRPr="00122F02" w:rsidRDefault="00A36849"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CONTEXTO HISTORICO DE LA FUNDACIÓN DE SAN JOSE DE CABRERA</w:t>
      </w:r>
    </w:p>
    <w:p w14:paraId="415F7ED3" w14:textId="77777777" w:rsidR="00122F02" w:rsidRPr="00122F02" w:rsidRDefault="00122F02" w:rsidP="00122F02">
      <w:pPr>
        <w:pStyle w:val="Prrafodelista"/>
        <w:rPr>
          <w:rFonts w:ascii="Arial" w:eastAsia="Times New Roman" w:hAnsi="Arial" w:cs="Arial"/>
          <w:b/>
          <w:bCs/>
          <w:color w:val="000000"/>
          <w:lang w:eastAsia="es-MX"/>
        </w:rPr>
      </w:pPr>
    </w:p>
    <w:p w14:paraId="63AC95C1" w14:textId="2AF48578" w:rsidR="00FA14B0" w:rsidRPr="00122F02" w:rsidRDefault="00EC224A"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SAN JOSE DE CABRERA: CARACTERIZACIÓN DEL MUNICIPIO</w:t>
      </w:r>
    </w:p>
    <w:p w14:paraId="01B10BEA" w14:textId="77777777" w:rsidR="00122F02" w:rsidRPr="00122F02" w:rsidRDefault="00122F02" w:rsidP="00122F02">
      <w:pPr>
        <w:pStyle w:val="Prrafodelista"/>
        <w:rPr>
          <w:rFonts w:ascii="Arial" w:eastAsia="Times New Roman" w:hAnsi="Arial" w:cs="Arial"/>
          <w:b/>
          <w:bCs/>
          <w:color w:val="000000"/>
          <w:lang w:eastAsia="es-MX"/>
        </w:rPr>
      </w:pPr>
    </w:p>
    <w:p w14:paraId="42A719FF" w14:textId="031B3A62"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POBLACIÓN</w:t>
      </w:r>
    </w:p>
    <w:p w14:paraId="469B76BA" w14:textId="6848817B"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UBICACIÓN GEOGRAFICA</w:t>
      </w:r>
    </w:p>
    <w:p w14:paraId="409C424C" w14:textId="7A4DFAFD"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DIVISIÓN POLITICO ADMINISTRATIVA</w:t>
      </w:r>
    </w:p>
    <w:p w14:paraId="1CA2BFB6" w14:textId="4F9A93E2"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EDUCACIÓN</w:t>
      </w:r>
    </w:p>
    <w:p w14:paraId="78282BFA" w14:textId="483178A8"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SALUD</w:t>
      </w:r>
    </w:p>
    <w:p w14:paraId="2CEE9EDF" w14:textId="7A891325"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TRABAJO</w:t>
      </w:r>
    </w:p>
    <w:p w14:paraId="77B063A8" w14:textId="68E9DAB2"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ECOLOGIA</w:t>
      </w:r>
    </w:p>
    <w:p w14:paraId="6E77CC35" w14:textId="5D49C19E" w:rsidR="00122F02"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ECONOMIA</w:t>
      </w:r>
    </w:p>
    <w:p w14:paraId="2F091070" w14:textId="6FA19050" w:rsidR="00FA14B0" w:rsidRPr="00122F02" w:rsidRDefault="00122F02" w:rsidP="00122F02">
      <w:pPr>
        <w:pStyle w:val="Prrafodelista"/>
        <w:numPr>
          <w:ilvl w:val="0"/>
          <w:numId w:val="21"/>
        </w:numPr>
        <w:rPr>
          <w:rFonts w:ascii="Arial" w:eastAsia="Times New Roman" w:hAnsi="Arial" w:cs="Arial"/>
          <w:b/>
          <w:bCs/>
          <w:color w:val="000000"/>
          <w:lang w:eastAsia="es-MX"/>
        </w:rPr>
      </w:pPr>
      <w:r w:rsidRPr="00122F02">
        <w:rPr>
          <w:rFonts w:ascii="Arial" w:eastAsia="Times New Roman" w:hAnsi="Arial" w:cs="Arial"/>
          <w:b/>
          <w:bCs/>
          <w:color w:val="000000"/>
          <w:lang w:eastAsia="es-MX"/>
        </w:rPr>
        <w:t>COBERTURA DE SERVICIOS PÚBLICOS</w:t>
      </w:r>
    </w:p>
    <w:p w14:paraId="663560DF" w14:textId="77777777" w:rsidR="00FA14B0" w:rsidRPr="00122F02" w:rsidRDefault="00FA14B0" w:rsidP="00FA14B0">
      <w:pPr>
        <w:pStyle w:val="Prrafodelista"/>
        <w:rPr>
          <w:rFonts w:ascii="Arial" w:eastAsia="Times New Roman" w:hAnsi="Arial" w:cs="Arial"/>
          <w:b/>
          <w:bCs/>
          <w:color w:val="000000"/>
          <w:lang w:eastAsia="es-MX"/>
        </w:rPr>
      </w:pPr>
    </w:p>
    <w:p w14:paraId="4851ACE8" w14:textId="07914996" w:rsidR="00BE65DD" w:rsidRPr="00122F02" w:rsidRDefault="00BE65DD"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SAN JOSE DE CABRERA – ZONA DE RESERVA CAMPESINA</w:t>
      </w:r>
    </w:p>
    <w:p w14:paraId="6BC0A64D" w14:textId="77777777" w:rsidR="00122F02" w:rsidRPr="00122F02" w:rsidRDefault="00122F02" w:rsidP="00122F02">
      <w:pPr>
        <w:pStyle w:val="Prrafodelista"/>
        <w:rPr>
          <w:rFonts w:ascii="Arial" w:eastAsia="Times New Roman" w:hAnsi="Arial" w:cs="Arial"/>
          <w:b/>
          <w:bCs/>
          <w:color w:val="000000"/>
          <w:lang w:eastAsia="es-MX"/>
        </w:rPr>
      </w:pPr>
    </w:p>
    <w:p w14:paraId="3E0A47F9" w14:textId="58B8DB9F" w:rsidR="00143CC1" w:rsidRPr="00122F02" w:rsidRDefault="00143CC1"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LUGARES CARACTERISTICOS DE SAN JOSE DE CABRERA</w:t>
      </w:r>
    </w:p>
    <w:p w14:paraId="46CE4225" w14:textId="77777777" w:rsidR="00122F02" w:rsidRPr="00122F02" w:rsidRDefault="00122F02" w:rsidP="00122F02">
      <w:pPr>
        <w:pStyle w:val="Prrafodelista"/>
        <w:rPr>
          <w:rFonts w:ascii="Arial" w:eastAsia="Times New Roman" w:hAnsi="Arial" w:cs="Arial"/>
          <w:b/>
          <w:bCs/>
          <w:color w:val="000000"/>
          <w:lang w:eastAsia="es-MX"/>
        </w:rPr>
      </w:pPr>
    </w:p>
    <w:p w14:paraId="05F54C58" w14:textId="71CC680B" w:rsidR="00967C6E" w:rsidRPr="00122F02" w:rsidRDefault="00967C6E"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 xml:space="preserve">FESTIVIDADES. </w:t>
      </w:r>
    </w:p>
    <w:p w14:paraId="49C06FB2" w14:textId="77777777" w:rsidR="00122F02" w:rsidRPr="00122F02" w:rsidRDefault="00122F02" w:rsidP="00122F02">
      <w:pPr>
        <w:pStyle w:val="Prrafodelista"/>
        <w:rPr>
          <w:rFonts w:ascii="Arial" w:eastAsia="Times New Roman" w:hAnsi="Arial" w:cs="Arial"/>
          <w:b/>
          <w:bCs/>
          <w:color w:val="000000"/>
          <w:lang w:eastAsia="es-MX"/>
        </w:rPr>
      </w:pPr>
    </w:p>
    <w:p w14:paraId="78C32CE2" w14:textId="7689E9AF" w:rsidR="00510B62" w:rsidRPr="00122F02" w:rsidRDefault="00510B62"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IMPORTANCIA DE CONMEMORAR EL ANIVERSARIO</w:t>
      </w:r>
    </w:p>
    <w:p w14:paraId="23D6DF9A" w14:textId="77777777" w:rsidR="00122F02" w:rsidRPr="00122F02" w:rsidRDefault="00122F02" w:rsidP="00122F02">
      <w:pPr>
        <w:pStyle w:val="Prrafodelista"/>
        <w:rPr>
          <w:rFonts w:ascii="Arial" w:eastAsia="Times New Roman" w:hAnsi="Arial" w:cs="Arial"/>
          <w:b/>
          <w:bCs/>
          <w:color w:val="000000"/>
          <w:lang w:eastAsia="es-MX"/>
        </w:rPr>
      </w:pPr>
    </w:p>
    <w:p w14:paraId="1DE47240" w14:textId="054CE8B2" w:rsidR="00510B62" w:rsidRPr="00122F02" w:rsidRDefault="00510B62"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OBJETIVOS Y PROPOSITOS DEL PROYECTO DE LEY</w:t>
      </w:r>
    </w:p>
    <w:p w14:paraId="5B2AAB15" w14:textId="77777777" w:rsidR="00122F02" w:rsidRPr="00122F02" w:rsidRDefault="00122F02" w:rsidP="00122F02">
      <w:pPr>
        <w:rPr>
          <w:rFonts w:ascii="Arial" w:eastAsia="Times New Roman" w:hAnsi="Arial" w:cs="Arial"/>
          <w:b/>
          <w:bCs/>
          <w:color w:val="000000"/>
          <w:lang w:eastAsia="es-MX"/>
        </w:rPr>
      </w:pPr>
    </w:p>
    <w:p w14:paraId="70FF30B3" w14:textId="0EF21B79" w:rsidR="00510B62" w:rsidRPr="00122F02" w:rsidRDefault="00510B62" w:rsidP="00FA14B0">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BENEFICIOS DEL PROYECTO DE LEY</w:t>
      </w:r>
    </w:p>
    <w:p w14:paraId="7914B86F" w14:textId="77777777" w:rsidR="00122F02" w:rsidRPr="00122F02" w:rsidRDefault="00122F02" w:rsidP="00122F02">
      <w:pPr>
        <w:pStyle w:val="Prrafodelista"/>
        <w:rPr>
          <w:rFonts w:ascii="Arial" w:eastAsia="Times New Roman" w:hAnsi="Arial" w:cs="Arial"/>
          <w:b/>
          <w:bCs/>
          <w:color w:val="000000"/>
          <w:lang w:eastAsia="es-MX"/>
        </w:rPr>
      </w:pPr>
    </w:p>
    <w:p w14:paraId="3F3BB445" w14:textId="600179DE" w:rsidR="00EC224A" w:rsidRDefault="00510B62" w:rsidP="00E93BD9">
      <w:pPr>
        <w:pStyle w:val="Prrafodelista"/>
        <w:numPr>
          <w:ilvl w:val="0"/>
          <w:numId w:val="17"/>
        </w:numPr>
        <w:rPr>
          <w:rFonts w:ascii="Arial" w:eastAsia="Times New Roman" w:hAnsi="Arial" w:cs="Arial"/>
          <w:b/>
          <w:bCs/>
          <w:color w:val="000000"/>
          <w:lang w:eastAsia="es-MX"/>
        </w:rPr>
      </w:pPr>
      <w:r w:rsidRPr="00122F02">
        <w:rPr>
          <w:rFonts w:ascii="Arial" w:eastAsia="Times New Roman" w:hAnsi="Arial" w:cs="Arial"/>
          <w:b/>
          <w:bCs/>
          <w:color w:val="000000"/>
          <w:lang w:eastAsia="es-MX"/>
        </w:rPr>
        <w:t>CONCLUSIONES.</w:t>
      </w:r>
    </w:p>
    <w:p w14:paraId="5780C877" w14:textId="77777777" w:rsidR="000754FA" w:rsidRPr="000754FA" w:rsidRDefault="000754FA" w:rsidP="000754FA">
      <w:pPr>
        <w:pStyle w:val="Prrafodelista"/>
        <w:rPr>
          <w:rFonts w:ascii="Arial" w:eastAsia="Times New Roman" w:hAnsi="Arial" w:cs="Arial"/>
          <w:b/>
          <w:bCs/>
          <w:color w:val="000000"/>
          <w:lang w:eastAsia="es-MX"/>
        </w:rPr>
      </w:pPr>
    </w:p>
    <w:p w14:paraId="1E0240E8" w14:textId="77777777" w:rsidR="000754FA" w:rsidRDefault="000754FA" w:rsidP="000754FA">
      <w:pPr>
        <w:pStyle w:val="Prrafodelista"/>
        <w:rPr>
          <w:rFonts w:ascii="Arial" w:eastAsia="Times New Roman" w:hAnsi="Arial" w:cs="Arial"/>
          <w:b/>
          <w:bCs/>
          <w:color w:val="000000"/>
          <w:lang w:eastAsia="es-MX"/>
        </w:rPr>
      </w:pPr>
    </w:p>
    <w:p w14:paraId="33AD338F" w14:textId="77777777" w:rsidR="00385A63" w:rsidRPr="00122F02" w:rsidRDefault="00385A63" w:rsidP="00385A63">
      <w:pPr>
        <w:pStyle w:val="Prrafodelista"/>
        <w:rPr>
          <w:rFonts w:ascii="Arial" w:eastAsia="Times New Roman" w:hAnsi="Arial" w:cs="Arial"/>
          <w:b/>
          <w:bCs/>
          <w:color w:val="000000"/>
          <w:lang w:eastAsia="es-MX"/>
        </w:rPr>
      </w:pPr>
    </w:p>
    <w:p w14:paraId="7AC0F401" w14:textId="451DDA37" w:rsidR="00E93BD9" w:rsidRPr="00FA14B0" w:rsidRDefault="00E93BD9" w:rsidP="00FA14B0">
      <w:pPr>
        <w:pStyle w:val="Prrafodelista"/>
        <w:numPr>
          <w:ilvl w:val="0"/>
          <w:numId w:val="18"/>
        </w:numPr>
        <w:rPr>
          <w:rFonts w:ascii="Arial" w:eastAsia="Times New Roman" w:hAnsi="Arial" w:cs="Arial"/>
          <w:b/>
          <w:bCs/>
          <w:color w:val="000000"/>
          <w:lang w:eastAsia="es-MX"/>
        </w:rPr>
      </w:pPr>
      <w:r w:rsidRPr="00FA14B0">
        <w:rPr>
          <w:rFonts w:ascii="Arial" w:eastAsia="Times New Roman" w:hAnsi="Arial" w:cs="Arial"/>
          <w:b/>
          <w:bCs/>
          <w:color w:val="000000"/>
          <w:lang w:eastAsia="es-MX"/>
        </w:rPr>
        <w:t>INTRODUCCIÓN</w:t>
      </w:r>
    </w:p>
    <w:p w14:paraId="26D957D2" w14:textId="7B0AE3AF" w:rsidR="00E93BD9" w:rsidRPr="00E93BD9" w:rsidRDefault="00E93BD9" w:rsidP="00E93BD9">
      <w:pPr>
        <w:jc w:val="both"/>
        <w:rPr>
          <w:rFonts w:ascii="Arial" w:eastAsia="Times New Roman" w:hAnsi="Arial" w:cs="Arial"/>
          <w:color w:val="000000"/>
          <w:lang w:eastAsia="es-MX"/>
        </w:rPr>
      </w:pPr>
    </w:p>
    <w:p w14:paraId="32F093AD" w14:textId="677E608E" w:rsidR="00436030" w:rsidRDefault="006C32FB" w:rsidP="00EC224A">
      <w:pPr>
        <w:jc w:val="both"/>
        <w:rPr>
          <w:rFonts w:ascii="Arial" w:eastAsia="Times New Roman" w:hAnsi="Arial" w:cs="Arial"/>
          <w:color w:val="000000"/>
          <w:lang w:eastAsia="es-MX"/>
        </w:rPr>
      </w:pPr>
      <w:r>
        <w:rPr>
          <w:rFonts w:ascii="Arial" w:eastAsia="Times New Roman" w:hAnsi="Arial" w:cs="Arial"/>
          <w:color w:val="000000"/>
          <w:lang w:eastAsia="es-MX"/>
        </w:rPr>
        <w:t xml:space="preserve">La historia de los municipios en Colombia es un reflejo de la riqueza cultural, social y económica que conforma la diversidad de nuestra nación. Cada uno de estos entes territoriales posee una identidad única y una historia que merece ser celebrada y preservada. En este contexto, el municipio de San José de Cabrera, ubicado en el departamento de Cundinamarca, emerge como un símbolo de tenacidad, cultura y desarrollo que merece un reconocimiento especial. </w:t>
      </w:r>
    </w:p>
    <w:p w14:paraId="764B114F" w14:textId="38E3E8DA" w:rsidR="006C32FB" w:rsidRDefault="006C32FB" w:rsidP="00EC224A">
      <w:pPr>
        <w:jc w:val="both"/>
        <w:rPr>
          <w:rFonts w:ascii="Arial" w:eastAsia="Times New Roman" w:hAnsi="Arial" w:cs="Arial"/>
          <w:color w:val="000000"/>
          <w:lang w:eastAsia="es-MX"/>
        </w:rPr>
      </w:pPr>
    </w:p>
    <w:p w14:paraId="1A68D56E" w14:textId="742357D7" w:rsidR="006C32FB" w:rsidRDefault="006C32FB" w:rsidP="00EC224A">
      <w:pPr>
        <w:jc w:val="both"/>
        <w:rPr>
          <w:rFonts w:ascii="Arial" w:eastAsia="Times New Roman" w:hAnsi="Arial" w:cs="Arial"/>
          <w:color w:val="000000"/>
          <w:lang w:eastAsia="es-MX"/>
        </w:rPr>
      </w:pPr>
      <w:r>
        <w:rPr>
          <w:rFonts w:ascii="Arial" w:eastAsia="Times New Roman" w:hAnsi="Arial" w:cs="Arial"/>
          <w:color w:val="000000"/>
          <w:lang w:eastAsia="es-MX"/>
        </w:rPr>
        <w:t>San José de Cabrera, como muchos otros municipios en Colombia, ha enfrentado desafíos significativos a lo largo de su historia. Sin embargo, a pesar de las adversidades, sus habitantes han demostrado una resiliencia admirable y han contribuido al enriquecimiento del patrimonio cultural de Cundinamarca</w:t>
      </w:r>
      <w:r w:rsidR="00EC224A">
        <w:rPr>
          <w:rFonts w:ascii="Arial" w:eastAsia="Times New Roman" w:hAnsi="Arial" w:cs="Arial"/>
          <w:color w:val="000000"/>
          <w:lang w:eastAsia="es-MX"/>
        </w:rPr>
        <w:t xml:space="preserve"> y del país. Es imperativo reconocer su historia y legado, así como impulsar acciones que promuevan su progreso continuo.</w:t>
      </w:r>
    </w:p>
    <w:p w14:paraId="00B3B351" w14:textId="0AEDD170" w:rsidR="006C32FB" w:rsidRDefault="006C32FB" w:rsidP="00EC224A">
      <w:pPr>
        <w:jc w:val="both"/>
        <w:rPr>
          <w:rFonts w:ascii="Arial" w:eastAsia="Times New Roman" w:hAnsi="Arial" w:cs="Arial"/>
          <w:color w:val="000000"/>
          <w:lang w:eastAsia="es-MX"/>
        </w:rPr>
      </w:pPr>
    </w:p>
    <w:p w14:paraId="608872C1" w14:textId="01457F8F" w:rsidR="00EC224A" w:rsidRDefault="00EC224A" w:rsidP="00EC224A">
      <w:pPr>
        <w:jc w:val="both"/>
        <w:rPr>
          <w:rFonts w:ascii="Arial" w:eastAsia="Times New Roman" w:hAnsi="Arial" w:cs="Arial"/>
          <w:color w:val="000000"/>
          <w:lang w:eastAsia="es-MX"/>
        </w:rPr>
      </w:pPr>
      <w:r>
        <w:rPr>
          <w:rFonts w:ascii="Arial" w:eastAsia="Times New Roman" w:hAnsi="Arial" w:cs="Arial"/>
          <w:color w:val="000000"/>
          <w:lang w:eastAsia="es-MX"/>
        </w:rPr>
        <w:t>La conmemoración de los 11</w:t>
      </w:r>
      <w:r w:rsidR="000754FA">
        <w:rPr>
          <w:rFonts w:ascii="Arial" w:eastAsia="Times New Roman" w:hAnsi="Arial" w:cs="Arial"/>
          <w:color w:val="000000"/>
          <w:lang w:eastAsia="es-MX"/>
        </w:rPr>
        <w:t>3</w:t>
      </w:r>
      <w:r>
        <w:rPr>
          <w:rFonts w:ascii="Arial" w:eastAsia="Times New Roman" w:hAnsi="Arial" w:cs="Arial"/>
          <w:color w:val="000000"/>
          <w:lang w:eastAsia="es-MX"/>
        </w:rPr>
        <w:t xml:space="preserve"> años de la fundación de San José de Cabrera no solo servirá como un acto de reconocimiento a la historia y la cultura local, sino que también impulsará el turismo y el comercio en la región, generando beneficios económicos y sociales para sus habitantes. Este proyecto de ley representa un compromiso con la preservación de nuestra herencia cultural y con el fortalecimiento de los alzos que unen a las comunidades de Colombia. </w:t>
      </w:r>
    </w:p>
    <w:p w14:paraId="78D4F17E" w14:textId="77777777" w:rsidR="00E93BD9" w:rsidRDefault="00E93BD9" w:rsidP="00E93BD9">
      <w:pPr>
        <w:rPr>
          <w:rFonts w:ascii="Arial" w:eastAsia="Times New Roman" w:hAnsi="Arial" w:cs="Arial"/>
          <w:b/>
          <w:bCs/>
          <w:color w:val="000000"/>
          <w:lang w:eastAsia="es-MX"/>
        </w:rPr>
      </w:pPr>
    </w:p>
    <w:p w14:paraId="46774500" w14:textId="52871202" w:rsidR="00956D49" w:rsidRPr="00FA14B0" w:rsidRDefault="00956D49" w:rsidP="00FA14B0">
      <w:pPr>
        <w:pStyle w:val="Prrafodelista"/>
        <w:numPr>
          <w:ilvl w:val="0"/>
          <w:numId w:val="18"/>
        </w:numPr>
        <w:rPr>
          <w:rFonts w:ascii="Arial" w:eastAsia="Times New Roman" w:hAnsi="Arial" w:cs="Arial"/>
          <w:b/>
          <w:bCs/>
          <w:color w:val="000000"/>
          <w:lang w:eastAsia="es-MX"/>
        </w:rPr>
      </w:pPr>
      <w:r w:rsidRPr="00FA14B0">
        <w:rPr>
          <w:rFonts w:ascii="Arial" w:eastAsia="Times New Roman" w:hAnsi="Arial" w:cs="Arial"/>
          <w:b/>
          <w:bCs/>
          <w:color w:val="000000"/>
          <w:lang w:eastAsia="es-MX"/>
        </w:rPr>
        <w:t xml:space="preserve">HISTORIA </w:t>
      </w:r>
    </w:p>
    <w:p w14:paraId="1795A526" w14:textId="75B6C4AD" w:rsidR="00956D49" w:rsidRPr="001319EE" w:rsidRDefault="00956D49" w:rsidP="00956D49">
      <w:pPr>
        <w:jc w:val="both"/>
        <w:rPr>
          <w:rFonts w:ascii="Arial" w:eastAsia="Times New Roman" w:hAnsi="Arial" w:cs="Arial"/>
          <w:color w:val="000000"/>
          <w:lang w:eastAsia="es-MX"/>
        </w:rPr>
      </w:pPr>
    </w:p>
    <w:p w14:paraId="7FA41B0D" w14:textId="19C09F57" w:rsidR="00956D49" w:rsidRPr="001319EE" w:rsidRDefault="00956D49" w:rsidP="00956D49">
      <w:pPr>
        <w:jc w:val="both"/>
        <w:rPr>
          <w:rFonts w:ascii="Arial" w:eastAsia="Times New Roman" w:hAnsi="Arial" w:cs="Arial"/>
          <w:color w:val="000000"/>
          <w:lang w:eastAsia="es-MX"/>
        </w:rPr>
      </w:pPr>
      <w:r w:rsidRPr="001319EE">
        <w:rPr>
          <w:rFonts w:ascii="Arial" w:eastAsia="Times New Roman" w:hAnsi="Arial" w:cs="Arial"/>
          <w:color w:val="000000"/>
          <w:lang w:eastAsia="es-MX"/>
        </w:rPr>
        <w:t xml:space="preserve">No se conoce con certeza la ubicación del poblado aborigen, pero se sabe que, en la época precolombina, parte del territorio del actual municipio de Cabrera estuvo habitado por los indígenas Sutagaos y por los Muiscas, que estaban emparentados étnicamente con los Sutagaos. </w:t>
      </w:r>
    </w:p>
    <w:p w14:paraId="0DAD8747" w14:textId="552B6AE2" w:rsidR="00956D49" w:rsidRPr="001319EE" w:rsidRDefault="00956D49" w:rsidP="00956D49">
      <w:pPr>
        <w:jc w:val="both"/>
        <w:rPr>
          <w:rFonts w:ascii="Arial" w:eastAsia="Times New Roman" w:hAnsi="Arial" w:cs="Arial"/>
          <w:color w:val="000000"/>
          <w:lang w:eastAsia="es-MX"/>
        </w:rPr>
      </w:pPr>
    </w:p>
    <w:p w14:paraId="7DB053DD" w14:textId="6BADD631" w:rsidR="00956D49" w:rsidRPr="001319EE" w:rsidRDefault="00956D49" w:rsidP="00956D49">
      <w:pPr>
        <w:jc w:val="both"/>
        <w:rPr>
          <w:rFonts w:ascii="Arial" w:eastAsia="Times New Roman" w:hAnsi="Arial" w:cs="Arial"/>
          <w:color w:val="000000"/>
          <w:lang w:eastAsia="es-MX"/>
        </w:rPr>
      </w:pPr>
      <w:r w:rsidRPr="001319EE">
        <w:rPr>
          <w:rFonts w:ascii="Arial" w:eastAsia="Times New Roman" w:hAnsi="Arial" w:cs="Arial"/>
          <w:color w:val="000000"/>
          <w:lang w:eastAsia="es-MX"/>
        </w:rPr>
        <w:t>El difícil acceso a ciertas zonas no permitió que durante la colonia española los visitadores de la Real Audiencia de Santafé de Bogotá llegaran hasta los caseríos de Machamba y Sumapaz, tampoco pudieron llegar los encomenderos de Pandi.</w:t>
      </w:r>
    </w:p>
    <w:p w14:paraId="06FF0C1E" w14:textId="37390155" w:rsidR="00956D49" w:rsidRPr="001319EE" w:rsidRDefault="00956D49" w:rsidP="00956D49">
      <w:pPr>
        <w:jc w:val="both"/>
        <w:rPr>
          <w:rFonts w:ascii="Arial" w:eastAsia="Times New Roman" w:hAnsi="Arial" w:cs="Arial"/>
          <w:color w:val="000000"/>
          <w:lang w:eastAsia="es-MX"/>
        </w:rPr>
      </w:pPr>
    </w:p>
    <w:p w14:paraId="54EE447A" w14:textId="48B78A26" w:rsidR="00E25F06" w:rsidRPr="001319EE" w:rsidRDefault="00E25F06" w:rsidP="00956D49">
      <w:pPr>
        <w:jc w:val="both"/>
        <w:rPr>
          <w:rFonts w:ascii="Arial" w:eastAsia="Times New Roman" w:hAnsi="Arial" w:cs="Arial"/>
          <w:color w:val="000000"/>
          <w:lang w:eastAsia="es-MX"/>
        </w:rPr>
      </w:pPr>
      <w:r w:rsidRPr="001319EE">
        <w:rPr>
          <w:rFonts w:ascii="Arial" w:eastAsia="Times New Roman" w:hAnsi="Arial" w:cs="Arial"/>
          <w:color w:val="000000"/>
          <w:lang w:eastAsia="es-MX"/>
        </w:rPr>
        <w:t xml:space="preserve">A finales del Siglo XIX y a comienzo Siglo XX, entre los años 1899 a 1902 se desato la llamada Guerra de los Mil </w:t>
      </w:r>
      <w:r w:rsidR="00A53602" w:rsidRPr="001319EE">
        <w:rPr>
          <w:rFonts w:ascii="Arial" w:eastAsia="Times New Roman" w:hAnsi="Arial" w:cs="Arial"/>
          <w:color w:val="000000"/>
          <w:lang w:eastAsia="es-MX"/>
        </w:rPr>
        <w:t>Días</w:t>
      </w:r>
      <w:r w:rsidRPr="001319EE">
        <w:rPr>
          <w:rFonts w:ascii="Arial" w:eastAsia="Times New Roman" w:hAnsi="Arial" w:cs="Arial"/>
          <w:color w:val="000000"/>
          <w:lang w:eastAsia="es-MX"/>
        </w:rPr>
        <w:t>, en ese momento el país contaba con una población aproximadamente de 4.000.000 de habitantes y el resultado final dejo por lo menos 80.000 a 100.000 muertos. Los factores que conllevaron a este enfrentamiento fueron de carácter político</w:t>
      </w:r>
      <w:r w:rsidR="00A53602" w:rsidRPr="001319EE">
        <w:rPr>
          <w:rFonts w:ascii="Arial" w:eastAsia="Times New Roman" w:hAnsi="Arial" w:cs="Arial"/>
          <w:color w:val="000000"/>
          <w:lang w:eastAsia="es-MX"/>
        </w:rPr>
        <w:t xml:space="preserve">, económico, social y religioso. </w:t>
      </w:r>
    </w:p>
    <w:p w14:paraId="0FDF9A15" w14:textId="77777777" w:rsidR="00E25F06" w:rsidRPr="001319EE" w:rsidRDefault="00E25F06" w:rsidP="00956D49">
      <w:pPr>
        <w:jc w:val="both"/>
        <w:rPr>
          <w:rFonts w:ascii="Arial" w:eastAsia="Times New Roman" w:hAnsi="Arial" w:cs="Arial"/>
          <w:color w:val="000000"/>
          <w:lang w:eastAsia="es-MX"/>
        </w:rPr>
      </w:pPr>
    </w:p>
    <w:p w14:paraId="3ACED6F6" w14:textId="0F90285C" w:rsidR="00956D49" w:rsidRPr="001319EE" w:rsidRDefault="00956D49" w:rsidP="00956D49">
      <w:pPr>
        <w:jc w:val="both"/>
        <w:rPr>
          <w:rFonts w:ascii="Arial" w:eastAsia="Times New Roman" w:hAnsi="Arial" w:cs="Arial"/>
          <w:color w:val="000000"/>
          <w:lang w:eastAsia="es-MX"/>
        </w:rPr>
      </w:pPr>
      <w:r w:rsidRPr="001319EE">
        <w:rPr>
          <w:rFonts w:ascii="Arial" w:eastAsia="Times New Roman" w:hAnsi="Arial" w:cs="Arial"/>
          <w:color w:val="000000"/>
          <w:lang w:eastAsia="es-MX"/>
        </w:rPr>
        <w:t xml:space="preserve">Hasta antes de la Guerra de los Mil </w:t>
      </w:r>
      <w:r w:rsidR="00B9451E" w:rsidRPr="001319EE">
        <w:rPr>
          <w:rFonts w:ascii="Arial" w:eastAsia="Times New Roman" w:hAnsi="Arial" w:cs="Arial"/>
          <w:color w:val="000000"/>
          <w:lang w:eastAsia="es-MX"/>
        </w:rPr>
        <w:t>Días</w:t>
      </w:r>
      <w:r w:rsidRPr="001319EE">
        <w:rPr>
          <w:rFonts w:ascii="Arial" w:eastAsia="Times New Roman" w:hAnsi="Arial" w:cs="Arial"/>
          <w:color w:val="000000"/>
          <w:lang w:eastAsia="es-MX"/>
        </w:rPr>
        <w:t xml:space="preserve">, el territorio total de San </w:t>
      </w:r>
      <w:r w:rsidR="00B9451E" w:rsidRPr="001319EE">
        <w:rPr>
          <w:rFonts w:ascii="Arial" w:eastAsia="Times New Roman" w:hAnsi="Arial" w:cs="Arial"/>
          <w:color w:val="000000"/>
          <w:lang w:eastAsia="es-MX"/>
        </w:rPr>
        <w:t>José</w:t>
      </w:r>
      <w:r w:rsidRPr="001319EE">
        <w:rPr>
          <w:rFonts w:ascii="Arial" w:eastAsia="Times New Roman" w:hAnsi="Arial" w:cs="Arial"/>
          <w:color w:val="000000"/>
          <w:lang w:eastAsia="es-MX"/>
        </w:rPr>
        <w:t xml:space="preserve"> de Cabrera perteneció a la familia Pardo Rocha, pero luego</w:t>
      </w:r>
      <w:r w:rsidR="00CD2517" w:rsidRPr="001319EE">
        <w:rPr>
          <w:rFonts w:ascii="Arial" w:eastAsia="Times New Roman" w:hAnsi="Arial" w:cs="Arial"/>
          <w:color w:val="000000"/>
          <w:lang w:eastAsia="es-MX"/>
        </w:rPr>
        <w:t xml:space="preserve"> de la guerra, el territorio fue reorganizado y el 30 de agosto de 1911 fue fundado el </w:t>
      </w:r>
      <w:r w:rsidR="00B9451E" w:rsidRPr="001319EE">
        <w:rPr>
          <w:rFonts w:ascii="Arial" w:eastAsia="Times New Roman" w:hAnsi="Arial" w:cs="Arial"/>
          <w:color w:val="000000"/>
          <w:lang w:eastAsia="es-MX"/>
        </w:rPr>
        <w:t>municipio</w:t>
      </w:r>
      <w:r w:rsidR="00CD2517" w:rsidRPr="001319EE">
        <w:rPr>
          <w:rFonts w:ascii="Arial" w:eastAsia="Times New Roman" w:hAnsi="Arial" w:cs="Arial"/>
          <w:color w:val="000000"/>
          <w:lang w:eastAsia="es-MX"/>
        </w:rPr>
        <w:t xml:space="preserve"> de San </w:t>
      </w:r>
      <w:r w:rsidR="00B9451E" w:rsidRPr="001319EE">
        <w:rPr>
          <w:rFonts w:ascii="Arial" w:eastAsia="Times New Roman" w:hAnsi="Arial" w:cs="Arial"/>
          <w:color w:val="000000"/>
          <w:lang w:eastAsia="es-MX"/>
        </w:rPr>
        <w:t>José</w:t>
      </w:r>
      <w:r w:rsidR="00CD2517" w:rsidRPr="001319EE">
        <w:rPr>
          <w:rFonts w:ascii="Arial" w:eastAsia="Times New Roman" w:hAnsi="Arial" w:cs="Arial"/>
          <w:color w:val="000000"/>
          <w:lang w:eastAsia="es-MX"/>
        </w:rPr>
        <w:t xml:space="preserve"> de Cabrera por los señores </w:t>
      </w:r>
      <w:r w:rsidR="00B9451E" w:rsidRPr="001319EE">
        <w:rPr>
          <w:rFonts w:ascii="Arial" w:eastAsia="Times New Roman" w:hAnsi="Arial" w:cs="Arial"/>
          <w:color w:val="000000"/>
          <w:lang w:eastAsia="es-MX"/>
        </w:rPr>
        <w:t>Urías</w:t>
      </w:r>
      <w:r w:rsidR="00CD2517" w:rsidRPr="001319EE">
        <w:rPr>
          <w:rFonts w:ascii="Arial" w:eastAsia="Times New Roman" w:hAnsi="Arial" w:cs="Arial"/>
          <w:color w:val="000000"/>
          <w:lang w:eastAsia="es-MX"/>
        </w:rPr>
        <w:t xml:space="preserve"> Romero Rojas, </w:t>
      </w:r>
      <w:r w:rsidR="00B9451E" w:rsidRPr="001319EE">
        <w:rPr>
          <w:rFonts w:ascii="Arial" w:eastAsia="Times New Roman" w:hAnsi="Arial" w:cs="Arial"/>
          <w:color w:val="000000"/>
          <w:lang w:eastAsia="es-MX"/>
        </w:rPr>
        <w:t>José</w:t>
      </w:r>
      <w:r w:rsidR="00CD2517" w:rsidRPr="001319EE">
        <w:rPr>
          <w:rFonts w:ascii="Arial" w:eastAsia="Times New Roman" w:hAnsi="Arial" w:cs="Arial"/>
          <w:color w:val="000000"/>
          <w:lang w:eastAsia="es-MX"/>
        </w:rPr>
        <w:t xml:space="preserve"> Romero Rojas, Lino Palacios, Fidel Baquero y </w:t>
      </w:r>
      <w:r w:rsidR="00B9451E" w:rsidRPr="001319EE">
        <w:rPr>
          <w:rFonts w:ascii="Arial" w:eastAsia="Times New Roman" w:hAnsi="Arial" w:cs="Arial"/>
          <w:color w:val="000000"/>
          <w:lang w:eastAsia="es-MX"/>
        </w:rPr>
        <w:t>Aurelio</w:t>
      </w:r>
      <w:r w:rsidR="00CD2517" w:rsidRPr="001319EE">
        <w:rPr>
          <w:rFonts w:ascii="Arial" w:eastAsia="Times New Roman" w:hAnsi="Arial" w:cs="Arial"/>
          <w:color w:val="000000"/>
          <w:lang w:eastAsia="es-MX"/>
        </w:rPr>
        <w:t xml:space="preserve"> Hilario, quienes le colocaron el nombre al municipio en honor al General Cabrera, quien participo en la guerra junto al General Rafael Uribe Uribe.</w:t>
      </w:r>
    </w:p>
    <w:p w14:paraId="286912E9" w14:textId="6207450A" w:rsidR="00B9451E" w:rsidRPr="001319EE" w:rsidRDefault="00B9451E" w:rsidP="00956D49">
      <w:pPr>
        <w:jc w:val="both"/>
        <w:rPr>
          <w:rFonts w:ascii="Arial" w:eastAsia="Times New Roman" w:hAnsi="Arial" w:cs="Arial"/>
          <w:color w:val="000000"/>
          <w:lang w:eastAsia="es-MX"/>
        </w:rPr>
      </w:pPr>
    </w:p>
    <w:p w14:paraId="3D15C31E" w14:textId="146D3463" w:rsidR="00B9451E" w:rsidRPr="001319EE" w:rsidRDefault="00B9451E" w:rsidP="00C64D48">
      <w:pPr>
        <w:jc w:val="both"/>
        <w:rPr>
          <w:rFonts w:ascii="Arial" w:eastAsia="Times New Roman" w:hAnsi="Arial" w:cs="Arial"/>
          <w:color w:val="000000"/>
          <w:lang w:eastAsia="es-MX"/>
        </w:rPr>
      </w:pPr>
      <w:r w:rsidRPr="001319EE">
        <w:rPr>
          <w:rFonts w:ascii="Arial" w:eastAsia="Times New Roman" w:hAnsi="Arial" w:cs="Arial"/>
          <w:color w:val="000000"/>
          <w:lang w:eastAsia="es-MX"/>
        </w:rPr>
        <w:t>Se le dio el nombre de San José de Cabrera en primer lugar por el nombre de los donantes del terreno y en segundo lugar por la quebrada que pasa a su</w:t>
      </w:r>
      <w:r w:rsidR="00C64D48" w:rsidRPr="001319EE">
        <w:rPr>
          <w:rFonts w:ascii="Arial" w:eastAsia="Times New Roman" w:hAnsi="Arial" w:cs="Arial"/>
          <w:color w:val="000000"/>
          <w:lang w:eastAsia="es-MX"/>
        </w:rPr>
        <w:t xml:space="preserve"> lado y desemboca en el río Sumapaz. Hacia 1920 había mas de 1000 colonos propietarios con titulo que se acogieron a las disposiciones del Código Fiscal de 1912 y de las Leyes 45 y 71 de 917, que consagraron el derecho de propiedad a los cultivadores de tierras baldías que tuviesen en ellas labranza y casa.</w:t>
      </w:r>
    </w:p>
    <w:p w14:paraId="75D894F0" w14:textId="307C8609" w:rsidR="00436030" w:rsidRPr="001319EE" w:rsidRDefault="00436030" w:rsidP="00C64D48">
      <w:pPr>
        <w:jc w:val="both"/>
        <w:rPr>
          <w:rFonts w:ascii="Arial" w:eastAsia="Times New Roman" w:hAnsi="Arial" w:cs="Arial"/>
          <w:color w:val="000000"/>
          <w:lang w:val="es-ES" w:eastAsia="es-MX"/>
        </w:rPr>
      </w:pPr>
    </w:p>
    <w:p w14:paraId="7EA7C474" w14:textId="354A123D" w:rsidR="00C64D48" w:rsidRPr="001319EE" w:rsidRDefault="00C64D48" w:rsidP="00C64D48">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Su creciente población la hizo convertir en corregimiento de Pandi, su cabecera en 1913, al año siguiente abrió la primera escuela de la que fue </w:t>
      </w:r>
      <w:r w:rsidR="00CE4093" w:rsidRPr="001319EE">
        <w:rPr>
          <w:rFonts w:ascii="Arial" w:eastAsia="Times New Roman" w:hAnsi="Arial" w:cs="Arial"/>
          <w:color w:val="000000"/>
          <w:lang w:val="es-ES" w:eastAsia="es-MX"/>
        </w:rPr>
        <w:t>maestría</w:t>
      </w:r>
      <w:r w:rsidRPr="001319EE">
        <w:rPr>
          <w:rFonts w:ascii="Arial" w:eastAsia="Times New Roman" w:hAnsi="Arial" w:cs="Arial"/>
          <w:color w:val="000000"/>
          <w:lang w:val="es-ES" w:eastAsia="es-MX"/>
        </w:rPr>
        <w:t xml:space="preserve"> Ana Tulia de Garavito, la cual e</w:t>
      </w:r>
      <w:r w:rsidR="00CE4093" w:rsidRPr="001319EE">
        <w:rPr>
          <w:rFonts w:ascii="Arial" w:eastAsia="Times New Roman" w:hAnsi="Arial" w:cs="Arial"/>
          <w:color w:val="000000"/>
          <w:lang w:val="es-ES" w:eastAsia="es-MX"/>
        </w:rPr>
        <w:t xml:space="preserve">n </w:t>
      </w:r>
      <w:r w:rsidRPr="001319EE">
        <w:rPr>
          <w:rFonts w:ascii="Arial" w:eastAsia="Times New Roman" w:hAnsi="Arial" w:cs="Arial"/>
          <w:color w:val="000000"/>
          <w:lang w:val="es-ES" w:eastAsia="es-MX"/>
        </w:rPr>
        <w:t>1921</w:t>
      </w:r>
      <w:r w:rsidR="00CE4093" w:rsidRPr="001319EE">
        <w:rPr>
          <w:rFonts w:ascii="Arial" w:eastAsia="Times New Roman" w:hAnsi="Arial" w:cs="Arial"/>
          <w:color w:val="000000"/>
          <w:lang w:val="es-ES" w:eastAsia="es-MX"/>
        </w:rPr>
        <w:t xml:space="preserve"> se dividió en dos, una de niñas y otra de niños. Por ordenanza no 36 de 7 de julio de 1937 se creo la inspección Departamental de policía y se fijaron sus limites. Esta ordenanza fue reglamentada por Decreto 201 de marzo 10 de 1861. Por Decreto 673 de 11 de agosto de 1937 se estableció la inspección a partir del 1º de septiembre siguiente.</w:t>
      </w:r>
    </w:p>
    <w:p w14:paraId="466309FD" w14:textId="75AA7929" w:rsidR="00CE4093" w:rsidRPr="001319EE" w:rsidRDefault="00CE4093" w:rsidP="00C64D48">
      <w:pPr>
        <w:jc w:val="both"/>
        <w:rPr>
          <w:rFonts w:ascii="Arial" w:eastAsia="Times New Roman" w:hAnsi="Arial" w:cs="Arial"/>
          <w:color w:val="000000"/>
          <w:lang w:val="es-ES" w:eastAsia="es-MX"/>
        </w:rPr>
      </w:pPr>
    </w:p>
    <w:p w14:paraId="2E9083C3" w14:textId="515EAC73" w:rsidR="00CE4093" w:rsidRPr="001319EE" w:rsidRDefault="00CE4093" w:rsidP="00C64D48">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Por Decreto 540 del 10 de julio de 1939 se ratifico su funcionamiento y con la Ordenanza No. 79 de 29 de noviembre de 1963 el municipio de Cabrera fue segregado de Pandi con los mismos linderos de la inspección. El 4 de enero fue inaugurado el municipio por el Gobernador Dr. Fernando Urdaneta Laverde y por el Obispo </w:t>
      </w:r>
      <w:r w:rsidR="005A0A95" w:rsidRPr="001319EE">
        <w:rPr>
          <w:rFonts w:ascii="Arial" w:eastAsia="Times New Roman" w:hAnsi="Arial" w:cs="Arial"/>
          <w:color w:val="000000"/>
          <w:lang w:val="es-ES" w:eastAsia="es-MX"/>
        </w:rPr>
        <w:t>de la Diócesis de Girardot Monseñor Ciro Alfonso Gómez Serrano. Por Decreto No 40 del 11 de enero de 1964 se organizo el funcionamiento del Municipio, quedando incluido en la zona administrativa del municipio de Fusagasugá.</w:t>
      </w:r>
    </w:p>
    <w:p w14:paraId="380A8780" w14:textId="06FD1D88" w:rsidR="0009434D" w:rsidRPr="001319EE" w:rsidRDefault="0009434D" w:rsidP="00C64D48">
      <w:pPr>
        <w:jc w:val="both"/>
        <w:rPr>
          <w:rFonts w:ascii="Arial" w:eastAsia="Times New Roman" w:hAnsi="Arial" w:cs="Arial"/>
          <w:color w:val="000000"/>
          <w:lang w:val="es-ES" w:eastAsia="es-MX"/>
        </w:rPr>
      </w:pPr>
    </w:p>
    <w:p w14:paraId="3762B0B1" w14:textId="0A73346E" w:rsidR="0009434D" w:rsidRPr="001319EE" w:rsidRDefault="0009434D" w:rsidP="00C64D48">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La dinámica social y la desigualdad en la tenencia de la tierra aunada a su ubicación geográfica tan especial, involucro a la población del municipio de Cabrera en el conflicto armado, no solo de la época, sino que ha marcado de manera dolorosa la historia reciente</w:t>
      </w:r>
    </w:p>
    <w:p w14:paraId="52F4ACA5" w14:textId="77777777" w:rsidR="00B9451E" w:rsidRPr="001319EE" w:rsidRDefault="00B9451E" w:rsidP="00436030">
      <w:pPr>
        <w:rPr>
          <w:rFonts w:ascii="Arial" w:eastAsia="Times New Roman" w:hAnsi="Arial" w:cs="Arial"/>
          <w:b/>
          <w:bCs/>
          <w:color w:val="000000"/>
          <w:lang w:val="es-ES" w:eastAsia="es-MX"/>
        </w:rPr>
      </w:pPr>
    </w:p>
    <w:p w14:paraId="173EEFE8" w14:textId="7949E500" w:rsidR="00436030" w:rsidRPr="00FA14B0" w:rsidRDefault="00956D49" w:rsidP="00FA14B0">
      <w:pPr>
        <w:pStyle w:val="Prrafodelista"/>
        <w:numPr>
          <w:ilvl w:val="0"/>
          <w:numId w:val="18"/>
        </w:numPr>
        <w:rPr>
          <w:rFonts w:ascii="Arial" w:eastAsia="Times New Roman" w:hAnsi="Arial" w:cs="Arial"/>
          <w:b/>
          <w:bCs/>
          <w:color w:val="000000"/>
          <w:lang w:val="es-ES" w:eastAsia="es-MX"/>
        </w:rPr>
      </w:pPr>
      <w:r w:rsidRPr="00FA14B0">
        <w:rPr>
          <w:rFonts w:ascii="Arial" w:eastAsia="Times New Roman" w:hAnsi="Arial" w:cs="Arial"/>
          <w:b/>
          <w:bCs/>
          <w:color w:val="000000"/>
          <w:lang w:val="es-ES" w:eastAsia="es-MX"/>
        </w:rPr>
        <w:t>SAN JOSE DE CABRERA</w:t>
      </w:r>
    </w:p>
    <w:p w14:paraId="194C7BCB" w14:textId="45E6DE6B" w:rsidR="00436030" w:rsidRPr="001319EE" w:rsidRDefault="00436030" w:rsidP="00B23ADE">
      <w:pPr>
        <w:jc w:val="both"/>
        <w:rPr>
          <w:rFonts w:ascii="Arial" w:eastAsia="Times New Roman" w:hAnsi="Arial" w:cs="Arial"/>
          <w:b/>
          <w:bCs/>
          <w:color w:val="000000"/>
          <w:lang w:val="es-ES" w:eastAsia="es-MX"/>
        </w:rPr>
      </w:pPr>
    </w:p>
    <w:p w14:paraId="6363A4EC" w14:textId="157373E6" w:rsidR="00956D49" w:rsidRPr="001319EE" w:rsidRDefault="00956D49" w:rsidP="00956D49">
      <w:pPr>
        <w:jc w:val="both"/>
        <w:rPr>
          <w:rFonts w:ascii="Arial" w:eastAsia="Times New Roman" w:hAnsi="Arial" w:cs="Arial"/>
          <w:color w:val="000000"/>
          <w:lang w:eastAsia="es-MX"/>
        </w:rPr>
      </w:pPr>
      <w:r w:rsidRPr="001319EE">
        <w:rPr>
          <w:rFonts w:ascii="Arial" w:eastAsia="Times New Roman" w:hAnsi="Arial" w:cs="Arial"/>
          <w:color w:val="000000"/>
          <w:lang w:eastAsia="es-MX"/>
        </w:rPr>
        <w:t xml:space="preserve">Cabrera, oficialmente conocido como San </w:t>
      </w:r>
      <w:r w:rsidR="0009153D" w:rsidRPr="001319EE">
        <w:rPr>
          <w:rFonts w:ascii="Arial" w:eastAsia="Times New Roman" w:hAnsi="Arial" w:cs="Arial"/>
          <w:color w:val="000000"/>
          <w:lang w:eastAsia="es-MX"/>
        </w:rPr>
        <w:t>José</w:t>
      </w:r>
      <w:r w:rsidRPr="001319EE">
        <w:rPr>
          <w:rFonts w:ascii="Arial" w:eastAsia="Times New Roman" w:hAnsi="Arial" w:cs="Arial"/>
          <w:color w:val="000000"/>
          <w:lang w:eastAsia="es-MX"/>
        </w:rPr>
        <w:t xml:space="preserve"> de Cabrera, es un municipio colombiano del departamento de Cundinamarca, ubicado en la provincia del </w:t>
      </w:r>
      <w:r w:rsidRPr="001319EE">
        <w:rPr>
          <w:rFonts w:ascii="Arial" w:eastAsia="Times New Roman" w:hAnsi="Arial" w:cs="Arial"/>
          <w:color w:val="000000"/>
          <w:lang w:eastAsia="es-MX"/>
        </w:rPr>
        <w:lastRenderedPageBreak/>
        <w:t xml:space="preserve">Sumapaz, en el suroriente de Cundinamarca, a 144 km al suroccidente de Bogotá. El municipio es conocido como Cuna de Paz. </w:t>
      </w:r>
    </w:p>
    <w:p w14:paraId="1E98B4FA" w14:textId="77777777" w:rsidR="00956D49" w:rsidRPr="001319EE" w:rsidRDefault="00956D49" w:rsidP="00B23ADE">
      <w:pPr>
        <w:jc w:val="both"/>
        <w:rPr>
          <w:rFonts w:ascii="Arial" w:eastAsia="Times New Roman" w:hAnsi="Arial" w:cs="Arial"/>
          <w:b/>
          <w:bCs/>
          <w:color w:val="000000"/>
          <w:lang w:val="es-ES" w:eastAsia="es-MX"/>
        </w:rPr>
      </w:pPr>
    </w:p>
    <w:p w14:paraId="295BE429" w14:textId="60672421" w:rsidR="00687843" w:rsidRPr="001319EE" w:rsidRDefault="00687843" w:rsidP="00B23ADE">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Se ha referenciado a Cabrera como un lugar de paso al alto de Sumapaz y lugar de refugio para guerrilleros liberales combatientes de la guerra de los mil días, y a partir de allí un escenario dantesco de lucha por la sobrevivencia, la tierra y los intereses de los campesinos colonos. </w:t>
      </w:r>
    </w:p>
    <w:p w14:paraId="6FE1F64E" w14:textId="4AB2F2E4" w:rsidR="00687843" w:rsidRPr="001319EE" w:rsidRDefault="00687843" w:rsidP="00B23ADE">
      <w:pPr>
        <w:jc w:val="both"/>
        <w:rPr>
          <w:rFonts w:ascii="Arial" w:eastAsia="Times New Roman" w:hAnsi="Arial" w:cs="Arial"/>
          <w:color w:val="000000"/>
          <w:lang w:val="es-ES" w:eastAsia="es-MX"/>
        </w:rPr>
      </w:pPr>
    </w:p>
    <w:p w14:paraId="4E1CE5AD" w14:textId="4F994608" w:rsidR="00687843" w:rsidRPr="001319EE" w:rsidRDefault="00687843" w:rsidP="00B23ADE">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Lo único que se conoce oficialmente de la fundación del municipio es </w:t>
      </w:r>
      <w:r w:rsidR="00B23ADE" w:rsidRPr="001319EE">
        <w:rPr>
          <w:rFonts w:ascii="Arial" w:eastAsia="Times New Roman" w:hAnsi="Arial" w:cs="Arial"/>
          <w:color w:val="000000"/>
          <w:lang w:val="es-ES" w:eastAsia="es-MX"/>
        </w:rPr>
        <w:t>este</w:t>
      </w:r>
      <w:r w:rsidRPr="001319EE">
        <w:rPr>
          <w:rFonts w:ascii="Arial" w:eastAsia="Times New Roman" w:hAnsi="Arial" w:cs="Arial"/>
          <w:color w:val="000000"/>
          <w:lang w:val="es-ES" w:eastAsia="es-MX"/>
        </w:rPr>
        <w:t xml:space="preserve"> párrafo que desconoce la historia prehispánica en este punto de la región y que carece </w:t>
      </w:r>
      <w:r w:rsidR="00B23ADE" w:rsidRPr="001319EE">
        <w:rPr>
          <w:rFonts w:ascii="Arial" w:eastAsia="Times New Roman" w:hAnsi="Arial" w:cs="Arial"/>
          <w:color w:val="000000"/>
          <w:lang w:val="es-ES" w:eastAsia="es-MX"/>
        </w:rPr>
        <w:t xml:space="preserve">de la comprensión del contexto. </w:t>
      </w:r>
    </w:p>
    <w:p w14:paraId="5E0D0D8A" w14:textId="35CD4013" w:rsidR="00B23ADE" w:rsidRPr="001319EE" w:rsidRDefault="00B23ADE" w:rsidP="00B23ADE">
      <w:pPr>
        <w:jc w:val="both"/>
        <w:rPr>
          <w:rFonts w:ascii="Arial" w:eastAsia="Times New Roman" w:hAnsi="Arial" w:cs="Arial"/>
          <w:i/>
          <w:iCs/>
          <w:color w:val="000000"/>
          <w:lang w:val="es-ES" w:eastAsia="es-MX"/>
        </w:rPr>
      </w:pPr>
    </w:p>
    <w:p w14:paraId="191A7A2D" w14:textId="0931FBDA" w:rsidR="0009153D" w:rsidRPr="001319EE" w:rsidRDefault="00B23ADE" w:rsidP="0009153D">
      <w:pPr>
        <w:ind w:left="708"/>
        <w:jc w:val="both"/>
        <w:rPr>
          <w:rFonts w:ascii="Arial" w:eastAsia="Times New Roman" w:hAnsi="Arial" w:cs="Arial"/>
          <w:i/>
          <w:iCs/>
          <w:color w:val="000000"/>
          <w:lang w:val="es-ES" w:eastAsia="es-MX"/>
        </w:rPr>
      </w:pPr>
      <w:r w:rsidRPr="001319EE">
        <w:rPr>
          <w:rFonts w:ascii="Arial" w:eastAsia="Times New Roman" w:hAnsi="Arial" w:cs="Arial"/>
          <w:i/>
          <w:iCs/>
          <w:color w:val="000000"/>
          <w:lang w:val="es-ES" w:eastAsia="es-MX"/>
        </w:rPr>
        <w:t>“Formado hacia 1910 por colonos de las montañas del alto Sumapaz. No se conoce con certeza alguna tradición de caserío aborigen, pero se supone que allí habitaron los Sutagaos. Respecto a su nombre, según la tradición viene del apellido de un General de la Guerra de los Mil Días”.</w:t>
      </w:r>
    </w:p>
    <w:p w14:paraId="39BEFCFD" w14:textId="6EFC52F8" w:rsidR="0009153D" w:rsidRPr="001319EE" w:rsidRDefault="0009153D" w:rsidP="0009153D">
      <w:pPr>
        <w:jc w:val="both"/>
        <w:rPr>
          <w:rFonts w:ascii="Arial" w:eastAsia="Times New Roman" w:hAnsi="Arial" w:cs="Arial"/>
          <w:b/>
          <w:bCs/>
          <w:color w:val="000000"/>
          <w:lang w:val="es-ES" w:eastAsia="es-MX"/>
        </w:rPr>
      </w:pPr>
    </w:p>
    <w:p w14:paraId="6107E4DC" w14:textId="083D47F3" w:rsidR="0009153D" w:rsidRPr="001319EE" w:rsidRDefault="0009153D" w:rsidP="0009153D">
      <w:p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CARACTERIZACIÓN DE MUNICIPIO</w:t>
      </w:r>
    </w:p>
    <w:p w14:paraId="31FDD918" w14:textId="727E40D0" w:rsidR="005B3550" w:rsidRPr="001319EE" w:rsidRDefault="005B3550" w:rsidP="0009153D">
      <w:pPr>
        <w:jc w:val="both"/>
        <w:rPr>
          <w:rFonts w:ascii="Arial" w:eastAsia="Times New Roman" w:hAnsi="Arial" w:cs="Arial"/>
          <w:b/>
          <w:bCs/>
          <w:color w:val="000000"/>
          <w:lang w:val="es-ES" w:eastAsia="es-MX"/>
        </w:rPr>
      </w:pPr>
    </w:p>
    <w:p w14:paraId="70895642" w14:textId="45D214C6" w:rsidR="005B3550" w:rsidRPr="001319EE" w:rsidRDefault="005B3550" w:rsidP="005B3550">
      <w:pPr>
        <w:pStyle w:val="Prrafodelista"/>
        <w:numPr>
          <w:ilvl w:val="0"/>
          <w:numId w:val="10"/>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POBLACIÓN</w:t>
      </w:r>
    </w:p>
    <w:p w14:paraId="2773B8E9" w14:textId="3C2DE9BB" w:rsidR="005B3550" w:rsidRPr="001319EE" w:rsidRDefault="005B3550" w:rsidP="005B3550">
      <w:pPr>
        <w:jc w:val="both"/>
        <w:rPr>
          <w:rFonts w:ascii="Arial" w:eastAsia="Times New Roman" w:hAnsi="Arial" w:cs="Arial"/>
          <w:b/>
          <w:bCs/>
          <w:color w:val="000000"/>
          <w:lang w:val="es-ES" w:eastAsia="es-MX"/>
        </w:rPr>
      </w:pPr>
    </w:p>
    <w:p w14:paraId="486C89DE" w14:textId="57F36557" w:rsidR="005B3550" w:rsidRPr="001319EE" w:rsidRDefault="005B3550"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De acuerdo con la información del Censo Nacional de Población y Vivienda de 2018 efectuado por el Departamento Administrativo Nacional de </w:t>
      </w:r>
      <w:r w:rsidR="00787824" w:rsidRPr="001319EE">
        <w:rPr>
          <w:rFonts w:ascii="Arial" w:eastAsia="Times New Roman" w:hAnsi="Arial" w:cs="Arial"/>
          <w:color w:val="000000"/>
          <w:lang w:val="es-ES" w:eastAsia="es-MX"/>
        </w:rPr>
        <w:t>Estadística (DANE), la siguiente es la composición poblacional del municipio para el año 2020.</w:t>
      </w:r>
    </w:p>
    <w:p w14:paraId="2F83AED2" w14:textId="77777777" w:rsidR="00787824" w:rsidRPr="001319EE" w:rsidRDefault="00787824" w:rsidP="005B3550">
      <w:pPr>
        <w:jc w:val="both"/>
        <w:rPr>
          <w:rFonts w:ascii="Arial" w:eastAsia="Times New Roman" w:hAnsi="Arial" w:cs="Arial"/>
          <w:b/>
          <w:bCs/>
          <w:color w:val="000000"/>
          <w:lang w:val="es-ES" w:eastAsia="es-MX"/>
        </w:rPr>
      </w:pPr>
    </w:p>
    <w:p w14:paraId="65356220" w14:textId="44E7BA4E" w:rsidR="00787824" w:rsidRPr="001319EE" w:rsidRDefault="00787824" w:rsidP="005B3550">
      <w:pPr>
        <w:jc w:val="both"/>
        <w:rPr>
          <w:rFonts w:ascii="Arial" w:eastAsia="Times New Roman" w:hAnsi="Arial" w:cs="Arial"/>
          <w:b/>
          <w:bCs/>
          <w:color w:val="000000"/>
          <w:lang w:val="es-ES" w:eastAsia="es-MX"/>
        </w:rPr>
      </w:pPr>
      <w:r w:rsidRPr="001319EE">
        <w:rPr>
          <w:rFonts w:ascii="Arial" w:eastAsia="Times New Roman" w:hAnsi="Arial" w:cs="Arial"/>
          <w:b/>
          <w:bCs/>
          <w:noProof/>
          <w:color w:val="000000"/>
          <w:lang w:val="es-ES" w:eastAsia="es-MX"/>
        </w:rPr>
        <w:lastRenderedPageBreak/>
        <w:drawing>
          <wp:inline distT="0" distB="0" distL="0" distR="0" wp14:anchorId="08E313F0" wp14:editId="3D17DFD9">
            <wp:extent cx="5400040" cy="4164330"/>
            <wp:effectExtent l="0" t="0" r="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7">
                      <a:extLst>
                        <a:ext uri="{28A0092B-C50C-407E-A947-70E740481C1C}">
                          <a14:useLocalDpi xmlns:a14="http://schemas.microsoft.com/office/drawing/2010/main" val="0"/>
                        </a:ext>
                      </a:extLst>
                    </a:blip>
                    <a:stretch>
                      <a:fillRect/>
                    </a:stretch>
                  </pic:blipFill>
                  <pic:spPr>
                    <a:xfrm>
                      <a:off x="0" y="0"/>
                      <a:ext cx="5400040" cy="4164330"/>
                    </a:xfrm>
                    <a:prstGeom prst="rect">
                      <a:avLst/>
                    </a:prstGeom>
                  </pic:spPr>
                </pic:pic>
              </a:graphicData>
            </a:graphic>
          </wp:inline>
        </w:drawing>
      </w:r>
    </w:p>
    <w:p w14:paraId="0D4F49A6" w14:textId="084BAE73" w:rsidR="00787824" w:rsidRPr="001319EE" w:rsidRDefault="00787824"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De acuerdo con la información extraída del Censo Nacional Poblacional y de Vivienda de 2018, es posible comparar a través de la estructura poblacional con la estructura demográfica del municipio para el año 2005, permitiendo inferir que la población de Cabrera tiene dinámicas demográficas diferentes, por ejemplo que las tasas de fertilidad han disminuido, lo que implica que las bases de las poblaciones mas jóvenes se han reducido entre las dos mediciones de los censos, por lo tanto las poblaciones maduras ahora son significativas en la composición municipal, reflejando que hay una población económicamente activa a la cual se le debe acercar servicios de educación, calificación del talento y opciones para su inclusión productiva. </w:t>
      </w:r>
    </w:p>
    <w:p w14:paraId="5A701A89" w14:textId="19B6F2C8" w:rsidR="00787824" w:rsidRPr="001319EE" w:rsidRDefault="00787824" w:rsidP="005B3550">
      <w:pPr>
        <w:jc w:val="both"/>
        <w:rPr>
          <w:rFonts w:ascii="Arial" w:eastAsia="Times New Roman" w:hAnsi="Arial" w:cs="Arial"/>
          <w:color w:val="000000"/>
          <w:lang w:val="es-ES" w:eastAsia="es-MX"/>
        </w:rPr>
      </w:pPr>
    </w:p>
    <w:p w14:paraId="1A8CA38C" w14:textId="1998E4B3" w:rsidR="00787824" w:rsidRPr="001319EE" w:rsidRDefault="00787824"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De igual manera la población envejecida comienza a ser significativa por que implica en pensar escenarios de protección social adaptables a esta población.</w:t>
      </w:r>
      <w:r w:rsidR="00860206" w:rsidRPr="001319EE">
        <w:rPr>
          <w:rFonts w:ascii="Arial" w:eastAsia="Times New Roman" w:hAnsi="Arial" w:cs="Arial"/>
          <w:color w:val="000000"/>
          <w:lang w:val="es-ES" w:eastAsia="es-MX"/>
        </w:rPr>
        <w:t xml:space="preserve"> La tabla muestra el peso porcentual para cada grupo poblacional que conforma el municipio:</w:t>
      </w:r>
    </w:p>
    <w:p w14:paraId="481709F4" w14:textId="77777777" w:rsidR="00860206" w:rsidRPr="001319EE" w:rsidRDefault="00860206" w:rsidP="005B3550">
      <w:pPr>
        <w:jc w:val="both"/>
        <w:rPr>
          <w:rFonts w:ascii="Arial" w:eastAsia="Times New Roman" w:hAnsi="Arial" w:cs="Arial"/>
          <w:color w:val="000000"/>
          <w:lang w:val="es-ES" w:eastAsia="es-MX"/>
        </w:rPr>
      </w:pPr>
    </w:p>
    <w:p w14:paraId="7D7B1154" w14:textId="3849B0C8" w:rsidR="00787824" w:rsidRPr="001319EE" w:rsidRDefault="00860206" w:rsidP="005B3550">
      <w:pPr>
        <w:jc w:val="both"/>
        <w:rPr>
          <w:rFonts w:ascii="Arial" w:eastAsia="Times New Roman" w:hAnsi="Arial" w:cs="Arial"/>
          <w:b/>
          <w:bCs/>
          <w:color w:val="000000"/>
          <w:lang w:val="es-ES" w:eastAsia="es-MX"/>
        </w:rPr>
      </w:pPr>
      <w:r w:rsidRPr="001319EE">
        <w:rPr>
          <w:rFonts w:ascii="Arial" w:eastAsia="Times New Roman" w:hAnsi="Arial" w:cs="Arial"/>
          <w:b/>
          <w:bCs/>
          <w:noProof/>
          <w:color w:val="000000"/>
          <w:lang w:val="es-ES" w:eastAsia="es-MX"/>
        </w:rPr>
        <w:lastRenderedPageBreak/>
        <w:drawing>
          <wp:inline distT="0" distB="0" distL="0" distR="0" wp14:anchorId="7E0FC198" wp14:editId="66D5ECBC">
            <wp:extent cx="5400040" cy="157226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8">
                      <a:extLst>
                        <a:ext uri="{28A0092B-C50C-407E-A947-70E740481C1C}">
                          <a14:useLocalDpi xmlns:a14="http://schemas.microsoft.com/office/drawing/2010/main" val="0"/>
                        </a:ext>
                      </a:extLst>
                    </a:blip>
                    <a:stretch>
                      <a:fillRect/>
                    </a:stretch>
                  </pic:blipFill>
                  <pic:spPr>
                    <a:xfrm>
                      <a:off x="0" y="0"/>
                      <a:ext cx="5400040" cy="1572260"/>
                    </a:xfrm>
                    <a:prstGeom prst="rect">
                      <a:avLst/>
                    </a:prstGeom>
                  </pic:spPr>
                </pic:pic>
              </a:graphicData>
            </a:graphic>
          </wp:inline>
        </w:drawing>
      </w:r>
    </w:p>
    <w:p w14:paraId="24BFFCEF" w14:textId="64969DF2" w:rsidR="00860206" w:rsidRPr="001319EE" w:rsidRDefault="00860206"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En cuanto a la composición por sexo, en los últimos años prevalece la composición masculina y la población femenina muestra escenarios de reducción, consideración que puede ser reflejo de procesos de migración a centros de desarrollo económico, recomposición familiar en otros municipios u oportunidades de estudio, específicamente para el año 2020, la población masculina corresponde al 56,4% frente a un 43,6% de composición femenina, lo que es contrario a la tendencia del país.</w:t>
      </w:r>
    </w:p>
    <w:p w14:paraId="0136481A" w14:textId="1A78B23D" w:rsidR="00860206" w:rsidRPr="001319EE" w:rsidRDefault="00860206" w:rsidP="005B3550">
      <w:pPr>
        <w:jc w:val="both"/>
        <w:rPr>
          <w:rFonts w:ascii="Arial" w:eastAsia="Times New Roman" w:hAnsi="Arial" w:cs="Arial"/>
          <w:color w:val="000000"/>
          <w:lang w:val="es-ES" w:eastAsia="es-MX"/>
        </w:rPr>
      </w:pPr>
    </w:p>
    <w:p w14:paraId="235A88C2" w14:textId="71DC999F" w:rsidR="00860206" w:rsidRPr="001319EE" w:rsidRDefault="00860206"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En cuanto a su localización sigue siendo importante la población asentada en las áreas rurales del municipio que corresponden al 76,5% de la población</w:t>
      </w:r>
      <w:r w:rsidR="00937B44" w:rsidRPr="001319EE">
        <w:rPr>
          <w:rFonts w:ascii="Arial" w:eastAsia="Times New Roman" w:hAnsi="Arial" w:cs="Arial"/>
          <w:color w:val="000000"/>
          <w:lang w:val="es-ES" w:eastAsia="es-MX"/>
        </w:rPr>
        <w:t xml:space="preserve"> y las viviendas en esta área representan el 74,4% del total de estas en el municipio. </w:t>
      </w:r>
    </w:p>
    <w:p w14:paraId="36FE6931" w14:textId="59163D2A" w:rsidR="00937B44" w:rsidRPr="001319EE" w:rsidRDefault="00937B44" w:rsidP="005B3550">
      <w:pPr>
        <w:jc w:val="both"/>
        <w:rPr>
          <w:rFonts w:ascii="Arial" w:eastAsia="Times New Roman" w:hAnsi="Arial" w:cs="Arial"/>
          <w:color w:val="000000"/>
          <w:lang w:val="es-ES" w:eastAsia="es-MX"/>
        </w:rPr>
      </w:pPr>
    </w:p>
    <w:p w14:paraId="45354F39" w14:textId="1E51BEA5" w:rsidR="00937B44" w:rsidRPr="001319EE" w:rsidRDefault="00937B44" w:rsidP="005B3550">
      <w:pPr>
        <w:jc w:val="both"/>
        <w:rPr>
          <w:rFonts w:ascii="Arial" w:eastAsia="Times New Roman" w:hAnsi="Arial" w:cs="Arial"/>
          <w:color w:val="000000"/>
          <w:lang w:val="es-ES" w:eastAsia="es-MX"/>
        </w:rPr>
      </w:pPr>
      <w:r w:rsidRPr="001319EE">
        <w:rPr>
          <w:rFonts w:ascii="Arial" w:eastAsia="Times New Roman" w:hAnsi="Arial" w:cs="Arial"/>
          <w:noProof/>
          <w:color w:val="000000"/>
          <w:lang w:val="es-ES" w:eastAsia="es-MX"/>
        </w:rPr>
        <w:drawing>
          <wp:inline distT="0" distB="0" distL="0" distR="0" wp14:anchorId="410B89BF" wp14:editId="54FCF994">
            <wp:extent cx="4391378" cy="3313156"/>
            <wp:effectExtent l="0" t="0" r="3175"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a:blip r:embed="rId9">
                      <a:extLst>
                        <a:ext uri="{28A0092B-C50C-407E-A947-70E740481C1C}">
                          <a14:useLocalDpi xmlns:a14="http://schemas.microsoft.com/office/drawing/2010/main" val="0"/>
                        </a:ext>
                      </a:extLst>
                    </a:blip>
                    <a:stretch>
                      <a:fillRect/>
                    </a:stretch>
                  </pic:blipFill>
                  <pic:spPr>
                    <a:xfrm>
                      <a:off x="0" y="0"/>
                      <a:ext cx="4403679" cy="3322437"/>
                    </a:xfrm>
                    <a:prstGeom prst="rect">
                      <a:avLst/>
                    </a:prstGeom>
                  </pic:spPr>
                </pic:pic>
              </a:graphicData>
            </a:graphic>
          </wp:inline>
        </w:drawing>
      </w:r>
    </w:p>
    <w:p w14:paraId="38D19370" w14:textId="6D5119BB" w:rsidR="005B3550" w:rsidRPr="001319EE" w:rsidRDefault="00C40B73"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lastRenderedPageBreak/>
        <w:t>Respecto del Índice de Riesgo de Victimización</w:t>
      </w:r>
      <w:r w:rsidR="00FF3B64" w:rsidRPr="001319EE">
        <w:rPr>
          <w:rFonts w:ascii="Arial" w:eastAsia="Times New Roman" w:hAnsi="Arial" w:cs="Arial"/>
          <w:color w:val="000000"/>
          <w:lang w:val="es-ES" w:eastAsia="es-MX"/>
        </w:rPr>
        <w:t>, este apoya a la implementación de acciones preventivas en materia de garantía de no repetición en línea con lo dispuesto por el Plan Nacional de Atención y Reparación Integral a las Victimas.</w:t>
      </w:r>
    </w:p>
    <w:p w14:paraId="5B55022F" w14:textId="6741AA9A" w:rsidR="00FF3B64" w:rsidRPr="001319EE" w:rsidRDefault="00FF3B64" w:rsidP="005B3550">
      <w:pPr>
        <w:jc w:val="both"/>
        <w:rPr>
          <w:rFonts w:ascii="Arial" w:eastAsia="Times New Roman" w:hAnsi="Arial" w:cs="Arial"/>
          <w:color w:val="000000"/>
          <w:lang w:val="es-ES" w:eastAsia="es-MX"/>
        </w:rPr>
      </w:pPr>
    </w:p>
    <w:p w14:paraId="5D3AB481" w14:textId="44B6D8A6" w:rsidR="00FF3B64" w:rsidRPr="001319EE" w:rsidRDefault="00FF3B64"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El IRV tiene como propósito servir de insumo para ser utilizado en la comparación de niveles de riesgo de victimización en el municipio y a nivel comparativo, así como servir de instrumento para el análisis en la toma de decisiones de política pública. </w:t>
      </w:r>
    </w:p>
    <w:p w14:paraId="63EE07E0" w14:textId="3DB115FC" w:rsidR="00FF3B64" w:rsidRPr="001319EE" w:rsidRDefault="00FF3B64" w:rsidP="005B3550">
      <w:pPr>
        <w:jc w:val="both"/>
        <w:rPr>
          <w:rFonts w:ascii="Arial" w:eastAsia="Times New Roman" w:hAnsi="Arial" w:cs="Arial"/>
          <w:color w:val="000000"/>
          <w:lang w:val="es-ES" w:eastAsia="es-MX"/>
        </w:rPr>
      </w:pPr>
    </w:p>
    <w:p w14:paraId="4DA536D1" w14:textId="206F5C38" w:rsidR="00FF3B64" w:rsidRPr="001319EE" w:rsidRDefault="00FF3B64" w:rsidP="005B355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El IRV para el municipio de Cabrera para el año 2019, plantea las siguientes estimaciones para sus dimensiones, donde llama la atención como el IRV y la dimensión de amenazas presentan al municipio en la posición departamental número 1.</w:t>
      </w:r>
    </w:p>
    <w:p w14:paraId="6B31A396" w14:textId="6A5DAA20" w:rsidR="004E1E86" w:rsidRPr="001319EE" w:rsidRDefault="004E1E86" w:rsidP="005B3550">
      <w:pPr>
        <w:jc w:val="both"/>
        <w:rPr>
          <w:rFonts w:ascii="Arial" w:eastAsia="Times New Roman" w:hAnsi="Arial" w:cs="Arial"/>
          <w:color w:val="000000"/>
          <w:lang w:val="es-ES" w:eastAsia="es-MX"/>
        </w:rPr>
      </w:pPr>
    </w:p>
    <w:p w14:paraId="61497C39" w14:textId="4D958369" w:rsidR="004E1E86" w:rsidRPr="001319EE" w:rsidRDefault="004E1E86" w:rsidP="005B3550">
      <w:pPr>
        <w:jc w:val="both"/>
        <w:rPr>
          <w:rFonts w:ascii="Arial" w:eastAsia="Times New Roman" w:hAnsi="Arial" w:cs="Arial"/>
          <w:color w:val="000000"/>
          <w:lang w:val="es-ES" w:eastAsia="es-MX"/>
        </w:rPr>
      </w:pPr>
      <w:r w:rsidRPr="001319EE">
        <w:rPr>
          <w:rFonts w:ascii="Arial" w:eastAsia="Times New Roman" w:hAnsi="Arial" w:cs="Arial"/>
          <w:noProof/>
          <w:color w:val="000000"/>
          <w:lang w:val="es-ES" w:eastAsia="es-MX"/>
        </w:rPr>
        <w:drawing>
          <wp:inline distT="0" distB="0" distL="0" distR="0" wp14:anchorId="43A07E40" wp14:editId="5F9C8218">
            <wp:extent cx="4989689" cy="2463160"/>
            <wp:effectExtent l="0" t="0" r="1905" b="127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0">
                      <a:extLst>
                        <a:ext uri="{28A0092B-C50C-407E-A947-70E740481C1C}">
                          <a14:useLocalDpi xmlns:a14="http://schemas.microsoft.com/office/drawing/2010/main" val="0"/>
                        </a:ext>
                      </a:extLst>
                    </a:blip>
                    <a:stretch>
                      <a:fillRect/>
                    </a:stretch>
                  </pic:blipFill>
                  <pic:spPr>
                    <a:xfrm>
                      <a:off x="0" y="0"/>
                      <a:ext cx="4992512" cy="2464553"/>
                    </a:xfrm>
                    <a:prstGeom prst="rect">
                      <a:avLst/>
                    </a:prstGeom>
                  </pic:spPr>
                </pic:pic>
              </a:graphicData>
            </a:graphic>
          </wp:inline>
        </w:drawing>
      </w:r>
    </w:p>
    <w:p w14:paraId="0DBA18AF" w14:textId="37519E88" w:rsidR="0009153D" w:rsidRPr="001319EE" w:rsidRDefault="0009153D" w:rsidP="0009153D">
      <w:pPr>
        <w:jc w:val="both"/>
        <w:rPr>
          <w:rFonts w:ascii="Arial" w:eastAsia="Times New Roman" w:hAnsi="Arial" w:cs="Arial"/>
          <w:b/>
          <w:bCs/>
          <w:color w:val="000000"/>
          <w:lang w:val="es-ES" w:eastAsia="es-MX"/>
        </w:rPr>
      </w:pPr>
    </w:p>
    <w:p w14:paraId="513BA0A5" w14:textId="152EBE91" w:rsidR="0009153D" w:rsidRPr="001319EE" w:rsidRDefault="0009153D" w:rsidP="0009153D">
      <w:pPr>
        <w:pStyle w:val="Prrafodelista"/>
        <w:numPr>
          <w:ilvl w:val="0"/>
          <w:numId w:val="10"/>
        </w:numPr>
        <w:jc w:val="both"/>
        <w:rPr>
          <w:rFonts w:ascii="Arial" w:eastAsia="Times New Roman" w:hAnsi="Arial" w:cs="Arial"/>
          <w:b/>
          <w:bCs/>
          <w:i/>
          <w:iCs/>
          <w:color w:val="000000"/>
          <w:lang w:val="es-ES" w:eastAsia="es-MX"/>
        </w:rPr>
      </w:pPr>
      <w:r w:rsidRPr="001319EE">
        <w:rPr>
          <w:rFonts w:ascii="Arial" w:eastAsia="Times New Roman" w:hAnsi="Arial" w:cs="Arial"/>
          <w:b/>
          <w:bCs/>
          <w:color w:val="000000"/>
          <w:lang w:val="es-ES" w:eastAsia="es-MX"/>
        </w:rPr>
        <w:t>UBICACIÓN GEOGRAFICA</w:t>
      </w:r>
    </w:p>
    <w:p w14:paraId="787309E5" w14:textId="2B1E533F" w:rsidR="0009153D" w:rsidRPr="001319EE" w:rsidRDefault="0009153D" w:rsidP="0009153D">
      <w:pPr>
        <w:jc w:val="both"/>
        <w:rPr>
          <w:rFonts w:ascii="Arial" w:eastAsia="Times New Roman" w:hAnsi="Arial" w:cs="Arial"/>
          <w:b/>
          <w:bCs/>
          <w:color w:val="000000"/>
          <w:lang w:eastAsia="es-MX"/>
        </w:rPr>
      </w:pPr>
    </w:p>
    <w:p w14:paraId="4B5CC100" w14:textId="00AF1A8F" w:rsidR="00C876EF" w:rsidRPr="001319EE" w:rsidRDefault="00C876EF" w:rsidP="0009153D">
      <w:pPr>
        <w:jc w:val="both"/>
        <w:rPr>
          <w:rFonts w:ascii="Arial" w:eastAsia="Times New Roman" w:hAnsi="Arial" w:cs="Arial"/>
          <w:color w:val="000000"/>
          <w:lang w:eastAsia="es-MX"/>
        </w:rPr>
      </w:pPr>
      <w:r w:rsidRPr="001319EE">
        <w:rPr>
          <w:rFonts w:ascii="Arial" w:eastAsia="Times New Roman" w:hAnsi="Arial" w:cs="Arial"/>
          <w:color w:val="000000"/>
          <w:lang w:eastAsia="es-MX"/>
        </w:rPr>
        <w:t>Se encuentra ubicado al suroeste del Departamento de Cundinamarca, a los 3º59’ de latitud norte y 74º29´de longitud al Oeste del Meridiano de Greenwich, el Municipio de Cabrera, tiene una temperatura promedio de 15º C, cuenta con cuatro cuencas hidrográficas que vierten su caudal al Rio Sumapaz. Limita por el Norte con los Municipios de Venecia y San Bernardo; por el Sur con los Departamentos del Huila, Tolima y Meta; por el oriente con Bogotá, por el Occidente con el Departamento del Tolima y se encuentra a 144 KM de distancia de la capital Bogotá.</w:t>
      </w:r>
    </w:p>
    <w:p w14:paraId="589A9512" w14:textId="4864AEAF" w:rsidR="0009434D" w:rsidRPr="001319EE" w:rsidRDefault="0009434D" w:rsidP="0009153D">
      <w:pPr>
        <w:jc w:val="both"/>
        <w:rPr>
          <w:rFonts w:ascii="Arial" w:eastAsia="Times New Roman" w:hAnsi="Arial" w:cs="Arial"/>
          <w:color w:val="000000"/>
          <w:lang w:eastAsia="es-MX"/>
        </w:rPr>
      </w:pPr>
    </w:p>
    <w:p w14:paraId="598E5E51" w14:textId="03C5707C" w:rsidR="00161D36" w:rsidRPr="001319EE" w:rsidRDefault="00161D36" w:rsidP="0009153D">
      <w:pPr>
        <w:jc w:val="both"/>
        <w:rPr>
          <w:rFonts w:ascii="Arial" w:eastAsia="Times New Roman" w:hAnsi="Arial" w:cs="Arial"/>
          <w:color w:val="000000"/>
          <w:lang w:eastAsia="es-MX"/>
        </w:rPr>
      </w:pPr>
      <w:r w:rsidRPr="001319EE">
        <w:rPr>
          <w:rFonts w:ascii="Arial" w:eastAsia="Times New Roman" w:hAnsi="Arial" w:cs="Arial"/>
          <w:color w:val="000000"/>
          <w:lang w:eastAsia="es-MX"/>
        </w:rPr>
        <w:t>El territorio cuenta con un potencial hídrico significativo, dado que se encuentra geográficamente ubicado en el macizo y gran cuenca del Río Sumapaz, con cuatro cuencas hidrográficas que vierten su caudal al Río Sumapaz.</w:t>
      </w:r>
    </w:p>
    <w:p w14:paraId="4878E6D7" w14:textId="77777777" w:rsidR="00161D36" w:rsidRPr="001319EE" w:rsidRDefault="00161D36" w:rsidP="0009153D">
      <w:pPr>
        <w:jc w:val="both"/>
        <w:rPr>
          <w:rFonts w:ascii="Arial" w:eastAsia="Times New Roman" w:hAnsi="Arial" w:cs="Arial"/>
          <w:color w:val="000000"/>
          <w:lang w:eastAsia="es-MX"/>
        </w:rPr>
      </w:pPr>
    </w:p>
    <w:p w14:paraId="02576B63" w14:textId="42A10440" w:rsidR="00161D36" w:rsidRPr="001319EE" w:rsidRDefault="00161D36" w:rsidP="0009153D">
      <w:pPr>
        <w:jc w:val="both"/>
        <w:rPr>
          <w:rFonts w:ascii="Arial" w:eastAsia="Times New Roman" w:hAnsi="Arial" w:cs="Arial"/>
          <w:color w:val="000000"/>
          <w:lang w:eastAsia="es-MX"/>
        </w:rPr>
      </w:pPr>
      <w:r w:rsidRPr="001319EE">
        <w:rPr>
          <w:rFonts w:ascii="Arial" w:eastAsia="Times New Roman" w:hAnsi="Arial" w:cs="Arial"/>
          <w:noProof/>
          <w:color w:val="000000"/>
          <w:lang w:eastAsia="es-MX"/>
        </w:rPr>
        <w:drawing>
          <wp:inline distT="0" distB="0" distL="0" distR="0" wp14:anchorId="362CDF65" wp14:editId="13D55041">
            <wp:extent cx="3915361" cy="2675467"/>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3938992" cy="2691614"/>
                    </a:xfrm>
                    <a:prstGeom prst="rect">
                      <a:avLst/>
                    </a:prstGeom>
                  </pic:spPr>
                </pic:pic>
              </a:graphicData>
            </a:graphic>
          </wp:inline>
        </w:drawing>
      </w:r>
    </w:p>
    <w:p w14:paraId="3D107E21" w14:textId="3CC382D8" w:rsidR="00C876EF" w:rsidRPr="001319EE" w:rsidRDefault="00C876EF" w:rsidP="0009153D">
      <w:pPr>
        <w:jc w:val="both"/>
        <w:rPr>
          <w:rFonts w:ascii="Arial" w:eastAsia="Times New Roman" w:hAnsi="Arial" w:cs="Arial"/>
          <w:color w:val="000000"/>
          <w:lang w:eastAsia="es-MX"/>
        </w:rPr>
      </w:pPr>
    </w:p>
    <w:p w14:paraId="337F5D8E" w14:textId="418843A6" w:rsidR="00C876EF" w:rsidRPr="001319EE" w:rsidRDefault="00C876EF" w:rsidP="00C876EF">
      <w:pPr>
        <w:pStyle w:val="Prrafodelista"/>
        <w:numPr>
          <w:ilvl w:val="0"/>
          <w:numId w:val="10"/>
        </w:numPr>
        <w:jc w:val="both"/>
        <w:rPr>
          <w:rFonts w:ascii="Arial" w:eastAsia="Times New Roman" w:hAnsi="Arial" w:cs="Arial"/>
          <w:b/>
          <w:bCs/>
          <w:color w:val="000000"/>
          <w:lang w:eastAsia="es-MX"/>
        </w:rPr>
      </w:pPr>
      <w:r w:rsidRPr="001319EE">
        <w:rPr>
          <w:rFonts w:ascii="Arial" w:eastAsia="Times New Roman" w:hAnsi="Arial" w:cs="Arial"/>
          <w:b/>
          <w:bCs/>
          <w:color w:val="000000"/>
          <w:lang w:eastAsia="es-MX"/>
        </w:rPr>
        <w:t>DIVISIÓN POLÍTICO ADMINISTRATIVA</w:t>
      </w:r>
    </w:p>
    <w:p w14:paraId="2398053B" w14:textId="25F06C61" w:rsidR="00C876EF" w:rsidRPr="001319EE" w:rsidRDefault="00C876EF" w:rsidP="00C876EF">
      <w:pPr>
        <w:jc w:val="both"/>
        <w:rPr>
          <w:rFonts w:ascii="Arial" w:eastAsia="Times New Roman" w:hAnsi="Arial" w:cs="Arial"/>
          <w:b/>
          <w:bCs/>
          <w:color w:val="000000"/>
          <w:lang w:eastAsia="es-MX"/>
        </w:rPr>
      </w:pPr>
    </w:p>
    <w:p w14:paraId="137A798B" w14:textId="26A355E9" w:rsidR="00C876EF" w:rsidRPr="001319EE" w:rsidRDefault="002C581A" w:rsidP="00C876EF">
      <w:pPr>
        <w:jc w:val="both"/>
        <w:rPr>
          <w:rFonts w:ascii="Arial" w:eastAsia="Times New Roman" w:hAnsi="Arial" w:cs="Arial"/>
          <w:color w:val="000000"/>
          <w:lang w:eastAsia="es-MX"/>
        </w:rPr>
      </w:pPr>
      <w:r w:rsidRPr="001319EE">
        <w:rPr>
          <w:rFonts w:ascii="Arial" w:eastAsia="Times New Roman" w:hAnsi="Arial" w:cs="Arial"/>
          <w:color w:val="000000"/>
          <w:lang w:eastAsia="es-MX"/>
        </w:rPr>
        <w:t>La división territorial del municipio cuenta con una parte urbana de 4 hectáreas y una extensión total de 449 km2 equivalentes al 1,98% del total del Departamento de Cundinamarca, con predominio rural del 99.78%, dividida en el centro poblado y 16 veredas siendo las veredas mas extensas Las Águilas, Santa Rita y Peñas Blancas y las mas pequeñas La Cascada, Bajo Ariari y San Isidro, como se muestra en el siguiente cuadro:</w:t>
      </w:r>
    </w:p>
    <w:p w14:paraId="6323869C" w14:textId="64F00D00" w:rsidR="0009434D" w:rsidRPr="001319EE" w:rsidRDefault="0009434D" w:rsidP="00C876EF">
      <w:pPr>
        <w:jc w:val="both"/>
        <w:rPr>
          <w:rFonts w:ascii="Arial" w:eastAsia="Times New Roman" w:hAnsi="Arial" w:cs="Arial"/>
          <w:color w:val="000000"/>
          <w:lang w:eastAsia="es-MX"/>
        </w:rPr>
      </w:pPr>
    </w:p>
    <w:p w14:paraId="682F9C47" w14:textId="31B0A2B4" w:rsidR="0009434D" w:rsidRPr="001319EE" w:rsidRDefault="0009434D" w:rsidP="00C876EF">
      <w:pPr>
        <w:jc w:val="both"/>
        <w:rPr>
          <w:rFonts w:ascii="Arial" w:eastAsia="Times New Roman" w:hAnsi="Arial" w:cs="Arial"/>
          <w:color w:val="000000"/>
          <w:lang w:eastAsia="es-MX"/>
        </w:rPr>
      </w:pPr>
      <w:r w:rsidRPr="001319EE">
        <w:rPr>
          <w:rFonts w:ascii="Arial" w:eastAsia="Times New Roman" w:hAnsi="Arial" w:cs="Arial"/>
          <w:noProof/>
          <w:color w:val="000000"/>
          <w:lang w:eastAsia="es-MX"/>
        </w:rPr>
        <w:lastRenderedPageBreak/>
        <w:drawing>
          <wp:inline distT="0" distB="0" distL="0" distR="0" wp14:anchorId="605EAE5A" wp14:editId="3BF8C307">
            <wp:extent cx="3556576" cy="2751667"/>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3559876" cy="2754220"/>
                    </a:xfrm>
                    <a:prstGeom prst="rect">
                      <a:avLst/>
                    </a:prstGeom>
                  </pic:spPr>
                </pic:pic>
              </a:graphicData>
            </a:graphic>
          </wp:inline>
        </w:drawing>
      </w:r>
    </w:p>
    <w:p w14:paraId="241B2328" w14:textId="221605E4" w:rsidR="0009153D" w:rsidRPr="001319EE" w:rsidRDefault="0009153D" w:rsidP="0009153D">
      <w:pPr>
        <w:jc w:val="both"/>
        <w:rPr>
          <w:rFonts w:ascii="Arial" w:eastAsia="Times New Roman" w:hAnsi="Arial" w:cs="Arial"/>
          <w:b/>
          <w:bCs/>
          <w:color w:val="000000"/>
          <w:lang w:val="es-ES" w:eastAsia="es-MX"/>
        </w:rPr>
      </w:pPr>
    </w:p>
    <w:p w14:paraId="41ECB2AD" w14:textId="4705201D" w:rsidR="00D86209" w:rsidRPr="001319EE" w:rsidRDefault="00D86209" w:rsidP="00D86209">
      <w:pPr>
        <w:pStyle w:val="Prrafodelista"/>
        <w:numPr>
          <w:ilvl w:val="0"/>
          <w:numId w:val="9"/>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EDUCACIÓN</w:t>
      </w:r>
    </w:p>
    <w:p w14:paraId="2AADDD8A" w14:textId="07470B0B" w:rsidR="00D86209" w:rsidRPr="001319EE" w:rsidRDefault="00D86209" w:rsidP="00D86209">
      <w:pPr>
        <w:jc w:val="both"/>
        <w:rPr>
          <w:rFonts w:ascii="Arial" w:eastAsia="Times New Roman" w:hAnsi="Arial" w:cs="Arial"/>
          <w:b/>
          <w:bCs/>
          <w:color w:val="000000"/>
          <w:lang w:val="es-ES" w:eastAsia="es-MX"/>
        </w:rPr>
      </w:pPr>
    </w:p>
    <w:p w14:paraId="4B7F6390" w14:textId="564FCAD4" w:rsidR="00D86209" w:rsidRPr="001319EE" w:rsidRDefault="00D86209" w:rsidP="00D86209">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La dimensión de </w:t>
      </w:r>
      <w:r w:rsidR="004B6F35" w:rsidRPr="001319EE">
        <w:rPr>
          <w:rFonts w:ascii="Arial" w:eastAsia="Times New Roman" w:hAnsi="Arial" w:cs="Arial"/>
          <w:color w:val="000000"/>
          <w:lang w:val="es-ES" w:eastAsia="es-MX"/>
        </w:rPr>
        <w:t>condiciones</w:t>
      </w:r>
      <w:r w:rsidRPr="001319EE">
        <w:rPr>
          <w:rFonts w:ascii="Arial" w:eastAsia="Times New Roman" w:hAnsi="Arial" w:cs="Arial"/>
          <w:color w:val="000000"/>
          <w:lang w:val="es-ES" w:eastAsia="es-MX"/>
        </w:rPr>
        <w:t xml:space="preserve"> de educativas muestra el indicador de bajo logro educativo como el mas duro en esta dimensión, a la vez que es el segundo mas critico a nivel municipal con intensidades importantes en las dos áreas con un mayor peso hacia las áreas </w:t>
      </w:r>
      <w:r w:rsidR="004B6F35" w:rsidRPr="001319EE">
        <w:rPr>
          <w:rFonts w:ascii="Arial" w:eastAsia="Times New Roman" w:hAnsi="Arial" w:cs="Arial"/>
          <w:color w:val="000000"/>
          <w:lang w:val="es-ES" w:eastAsia="es-MX"/>
        </w:rPr>
        <w:t xml:space="preserve">de centro poblado y rural disperso. En cuanto al indicador de analfabetismo es el séptimo en importancia critica a nivel municipal, referenciando que para el área rural el 13,6% de los hogares se encuentran privados en este indicador, lo que señala que al menos una persona de 15 años o mas no sabe leer y escribir, mientras que en la cabecera a incidencia corresponde al 6,5% para este indicador. </w:t>
      </w:r>
    </w:p>
    <w:p w14:paraId="5E1BA043" w14:textId="48C3BBE8" w:rsidR="004B6F35" w:rsidRPr="001319EE" w:rsidRDefault="004B6F35" w:rsidP="00D86209">
      <w:pPr>
        <w:jc w:val="both"/>
        <w:rPr>
          <w:rFonts w:ascii="Arial" w:eastAsia="Times New Roman" w:hAnsi="Arial" w:cs="Arial"/>
          <w:b/>
          <w:bCs/>
          <w:color w:val="000000"/>
          <w:lang w:val="es-ES" w:eastAsia="es-MX"/>
        </w:rPr>
      </w:pPr>
    </w:p>
    <w:p w14:paraId="04770312" w14:textId="167228E2" w:rsidR="004B6F35" w:rsidRPr="001319EE" w:rsidRDefault="004B6F35" w:rsidP="004B6F35">
      <w:pPr>
        <w:pStyle w:val="Prrafodelista"/>
        <w:numPr>
          <w:ilvl w:val="0"/>
          <w:numId w:val="9"/>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xml:space="preserve">SALUD </w:t>
      </w:r>
    </w:p>
    <w:p w14:paraId="3497348D" w14:textId="77777777" w:rsidR="004B6F35" w:rsidRPr="001319EE" w:rsidRDefault="004B6F35" w:rsidP="004B6F35">
      <w:pPr>
        <w:jc w:val="both"/>
        <w:rPr>
          <w:rFonts w:ascii="Arial" w:eastAsia="Times New Roman" w:hAnsi="Arial" w:cs="Arial"/>
          <w:b/>
          <w:bCs/>
          <w:color w:val="000000"/>
          <w:lang w:val="es-ES" w:eastAsia="es-MX"/>
        </w:rPr>
      </w:pPr>
    </w:p>
    <w:p w14:paraId="565A7E23" w14:textId="68776DFF" w:rsidR="004B6F35" w:rsidRPr="001319EE" w:rsidRDefault="00F8371A" w:rsidP="00D86209">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La dimensión de salud, compuesta por dos indicadores identifica como la Afiliación al SGSSS como el mas critico de este componente y el sexto a nivel municipal, de manera particular, llama la atención como es en la cabecera donde se encuentra localizada la mayor incidencia de los hogares donde algún de sus miembros no esta asegurado en salud, para la zona rural la incidencia es del 11,7%. En cuanto al indicador de Barreras de accesos a servicios de salud este ocupa el puesto 11 dentro de los 11 indicadores a nivel municipal y se considera mayoritariamente en los dominios de centro poblado y rural disperso con una incidencia del 5,5% de hogares en donde alguna persona con necesidad sentida no acudió al medico general, especialista, odontólogo, terapista o institución de salud para tratar el problema.</w:t>
      </w:r>
    </w:p>
    <w:p w14:paraId="42850F26" w14:textId="1B59E580" w:rsidR="004B6F35" w:rsidRPr="001319EE" w:rsidRDefault="004B6F35" w:rsidP="00D86209">
      <w:pPr>
        <w:jc w:val="both"/>
        <w:rPr>
          <w:rFonts w:ascii="Arial" w:eastAsia="Times New Roman" w:hAnsi="Arial" w:cs="Arial"/>
          <w:b/>
          <w:bCs/>
          <w:color w:val="000000"/>
          <w:lang w:val="es-ES" w:eastAsia="es-MX"/>
        </w:rPr>
      </w:pPr>
    </w:p>
    <w:p w14:paraId="0D39E21E" w14:textId="3CBEF1C5" w:rsidR="00221D7F" w:rsidRPr="001319EE" w:rsidRDefault="00254AF3" w:rsidP="00D86209">
      <w:pPr>
        <w:jc w:val="both"/>
        <w:rPr>
          <w:rFonts w:ascii="Arial" w:eastAsia="Times New Roman" w:hAnsi="Arial" w:cs="Arial"/>
          <w:b/>
          <w:bCs/>
          <w:color w:val="000000"/>
          <w:lang w:val="es-ES" w:eastAsia="es-MX"/>
        </w:rPr>
      </w:pPr>
      <w:r w:rsidRPr="001319EE">
        <w:rPr>
          <w:rFonts w:ascii="Arial" w:eastAsia="Times New Roman" w:hAnsi="Arial" w:cs="Arial"/>
          <w:b/>
          <w:bCs/>
          <w:noProof/>
          <w:color w:val="000000"/>
          <w:lang w:val="es-ES" w:eastAsia="es-MX"/>
        </w:rPr>
        <w:drawing>
          <wp:inline distT="0" distB="0" distL="0" distR="0" wp14:anchorId="46F1CC7A" wp14:editId="19D0BD1F">
            <wp:extent cx="5400040" cy="325183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3">
                      <a:extLst>
                        <a:ext uri="{28A0092B-C50C-407E-A947-70E740481C1C}">
                          <a14:useLocalDpi xmlns:a14="http://schemas.microsoft.com/office/drawing/2010/main" val="0"/>
                        </a:ext>
                      </a:extLst>
                    </a:blip>
                    <a:stretch>
                      <a:fillRect/>
                    </a:stretch>
                  </pic:blipFill>
                  <pic:spPr>
                    <a:xfrm>
                      <a:off x="0" y="0"/>
                      <a:ext cx="5400040" cy="3251835"/>
                    </a:xfrm>
                    <a:prstGeom prst="rect">
                      <a:avLst/>
                    </a:prstGeom>
                  </pic:spPr>
                </pic:pic>
              </a:graphicData>
            </a:graphic>
          </wp:inline>
        </w:drawing>
      </w:r>
    </w:p>
    <w:p w14:paraId="044DD63B" w14:textId="51C18E00" w:rsidR="00221D7F" w:rsidRPr="001319EE" w:rsidRDefault="00221D7F" w:rsidP="00221D7F">
      <w:pPr>
        <w:pStyle w:val="Prrafodelista"/>
        <w:numPr>
          <w:ilvl w:val="0"/>
          <w:numId w:val="9"/>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TRABAJO</w:t>
      </w:r>
    </w:p>
    <w:p w14:paraId="097177B6" w14:textId="2CFB7476" w:rsidR="00221D7F" w:rsidRPr="001319EE" w:rsidRDefault="00221D7F" w:rsidP="00221D7F">
      <w:pPr>
        <w:jc w:val="both"/>
        <w:rPr>
          <w:rFonts w:ascii="Arial" w:eastAsia="Times New Roman" w:hAnsi="Arial" w:cs="Arial"/>
          <w:b/>
          <w:bCs/>
          <w:color w:val="000000"/>
          <w:lang w:val="es-ES" w:eastAsia="es-MX"/>
        </w:rPr>
      </w:pPr>
    </w:p>
    <w:p w14:paraId="45AF9FF8" w14:textId="050C551B" w:rsidR="00221D7F" w:rsidRPr="001319EE" w:rsidRDefault="00221D7F" w:rsidP="00221D7F">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La dimensión de trabajo compuesta por dos </w:t>
      </w:r>
      <w:r w:rsidR="00C4420F" w:rsidRPr="001319EE">
        <w:rPr>
          <w:rFonts w:ascii="Arial" w:eastAsia="Times New Roman" w:hAnsi="Arial" w:cs="Arial"/>
          <w:color w:val="000000"/>
          <w:lang w:val="es-ES" w:eastAsia="es-MX"/>
        </w:rPr>
        <w:t>indicadores</w:t>
      </w:r>
      <w:r w:rsidRPr="001319EE">
        <w:rPr>
          <w:rFonts w:ascii="Arial" w:eastAsia="Times New Roman" w:hAnsi="Arial" w:cs="Arial"/>
          <w:color w:val="000000"/>
          <w:lang w:val="es-ES" w:eastAsia="es-MX"/>
        </w:rPr>
        <w:t xml:space="preserve"> identifica a la privación de “trabajo informal” como la de mayor criticidad a nivel municipal con una tasa de 93,1% de los hogares del total municipal y el de mayor criticidad en este conjunto de indicadores. Por lo tanto, se considera en privación un hogar en donde menos del 100% de la población económicamente activa (personas en edad de trabajar que trabajan o están buscando empleo) tienen trabajo formal. La mayor criticidad se experimenta en el área de centro poblado o rural con una incidencia del 95.2% de los hogares mientras que en la cabecera el déficit es del 87,8%.</w:t>
      </w:r>
    </w:p>
    <w:p w14:paraId="156A6110" w14:textId="2D1A5A69" w:rsidR="00221D7F" w:rsidRPr="001319EE" w:rsidRDefault="00221D7F" w:rsidP="00221D7F">
      <w:pPr>
        <w:jc w:val="both"/>
        <w:rPr>
          <w:rFonts w:ascii="Arial" w:eastAsia="Times New Roman" w:hAnsi="Arial" w:cs="Arial"/>
          <w:color w:val="000000"/>
          <w:lang w:val="es-ES" w:eastAsia="es-MX"/>
        </w:rPr>
      </w:pPr>
    </w:p>
    <w:p w14:paraId="670B3F71" w14:textId="599618D5" w:rsidR="00221D7F" w:rsidRPr="001319EE" w:rsidRDefault="001319EE" w:rsidP="00221D7F">
      <w:pPr>
        <w:jc w:val="both"/>
        <w:rPr>
          <w:rFonts w:ascii="Arial" w:eastAsia="Times New Roman" w:hAnsi="Arial" w:cs="Arial"/>
          <w:color w:val="000000"/>
          <w:lang w:val="es-ES" w:eastAsia="es-MX"/>
        </w:rPr>
      </w:pPr>
      <w:r w:rsidRPr="001319EE">
        <w:rPr>
          <w:rFonts w:ascii="Arial" w:eastAsia="Times New Roman" w:hAnsi="Arial" w:cs="Arial"/>
          <w:noProof/>
          <w:color w:val="000000"/>
          <w:lang w:val="es-ES" w:eastAsia="es-MX"/>
        </w:rPr>
        <w:lastRenderedPageBreak/>
        <w:drawing>
          <wp:anchor distT="0" distB="0" distL="114300" distR="114300" simplePos="0" relativeHeight="251658240" behindDoc="0" locked="0" layoutInCell="1" allowOverlap="1" wp14:anchorId="2CB96C6A" wp14:editId="26400903">
            <wp:simplePos x="0" y="0"/>
            <wp:positionH relativeFrom="column">
              <wp:posOffset>951442</wp:posOffset>
            </wp:positionH>
            <wp:positionV relativeFrom="paragraph">
              <wp:posOffset>1117530</wp:posOffset>
            </wp:positionV>
            <wp:extent cx="3759200" cy="2417445"/>
            <wp:effectExtent l="0" t="0" r="0" b="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14">
                      <a:extLst>
                        <a:ext uri="{28A0092B-C50C-407E-A947-70E740481C1C}">
                          <a14:useLocalDpi xmlns:a14="http://schemas.microsoft.com/office/drawing/2010/main" val="0"/>
                        </a:ext>
                      </a:extLst>
                    </a:blip>
                    <a:stretch>
                      <a:fillRect/>
                    </a:stretch>
                  </pic:blipFill>
                  <pic:spPr>
                    <a:xfrm>
                      <a:off x="0" y="0"/>
                      <a:ext cx="3759200" cy="2417445"/>
                    </a:xfrm>
                    <a:prstGeom prst="rect">
                      <a:avLst/>
                    </a:prstGeom>
                  </pic:spPr>
                </pic:pic>
              </a:graphicData>
            </a:graphic>
            <wp14:sizeRelH relativeFrom="page">
              <wp14:pctWidth>0</wp14:pctWidth>
            </wp14:sizeRelH>
            <wp14:sizeRelV relativeFrom="page">
              <wp14:pctHeight>0</wp14:pctHeight>
            </wp14:sizeRelV>
          </wp:anchor>
        </w:drawing>
      </w:r>
      <w:r w:rsidR="00221D7F" w:rsidRPr="001319EE">
        <w:rPr>
          <w:rFonts w:ascii="Arial" w:eastAsia="Times New Roman" w:hAnsi="Arial" w:cs="Arial"/>
          <w:color w:val="000000"/>
          <w:lang w:val="es-ES" w:eastAsia="es-MX"/>
        </w:rPr>
        <w:t>El otro indicador corresponde a la “Tasa de Dependencia”, en donde se considera privado un hogar en donde haya por lo menos una persona económicamente activa en desempleo de larga duración (mas de 12 meses), este indicador es el cuarto a nivel municipal. Los hogares en la zona rural experimentan mas de esta privación con una incidencia en estas áreas del 29,9% y en las cabeceras del 25,4%</w:t>
      </w:r>
      <w:r w:rsidR="00C4420F" w:rsidRPr="001319EE">
        <w:rPr>
          <w:rFonts w:ascii="Arial" w:eastAsia="Times New Roman" w:hAnsi="Arial" w:cs="Arial"/>
          <w:color w:val="000000"/>
          <w:lang w:val="es-ES" w:eastAsia="es-MX"/>
        </w:rPr>
        <w:t>.</w:t>
      </w:r>
    </w:p>
    <w:p w14:paraId="0AC0F23E" w14:textId="64317D05" w:rsidR="00E115B8" w:rsidRPr="001319EE" w:rsidRDefault="00E115B8" w:rsidP="00E115B8">
      <w:pPr>
        <w:jc w:val="both"/>
        <w:rPr>
          <w:rFonts w:ascii="Arial" w:eastAsia="Times New Roman" w:hAnsi="Arial" w:cs="Arial"/>
          <w:color w:val="000000"/>
          <w:lang w:val="es-ES" w:eastAsia="es-MX"/>
        </w:rPr>
      </w:pPr>
    </w:p>
    <w:p w14:paraId="2E7F820F" w14:textId="6625BEB0" w:rsidR="00BB31E5" w:rsidRPr="001319EE" w:rsidRDefault="00BB31E5" w:rsidP="0009153D">
      <w:pPr>
        <w:pStyle w:val="Prrafodelista"/>
        <w:numPr>
          <w:ilvl w:val="0"/>
          <w:numId w:val="9"/>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ECOLOGIA</w:t>
      </w:r>
    </w:p>
    <w:p w14:paraId="71ED460F" w14:textId="36A5AF27" w:rsidR="00BB31E5" w:rsidRPr="001319EE" w:rsidRDefault="00BB31E5" w:rsidP="00E115B8">
      <w:pPr>
        <w:jc w:val="both"/>
        <w:rPr>
          <w:rFonts w:ascii="Arial" w:eastAsia="Times New Roman" w:hAnsi="Arial" w:cs="Arial"/>
          <w:b/>
          <w:bCs/>
          <w:color w:val="000000"/>
          <w:lang w:val="es-ES" w:eastAsia="es-MX"/>
        </w:rPr>
      </w:pPr>
    </w:p>
    <w:p w14:paraId="0D3D2ED5" w14:textId="7BE5E92F" w:rsidR="00BB31E5" w:rsidRPr="001319EE" w:rsidRDefault="00BB31E5" w:rsidP="00E115B8">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El Municipio de Cabrera esta representado por dos ecosistemas muy definidos como son el </w:t>
      </w:r>
      <w:r w:rsidR="00E04542" w:rsidRPr="001319EE">
        <w:rPr>
          <w:rFonts w:ascii="Arial" w:eastAsia="Times New Roman" w:hAnsi="Arial" w:cs="Arial"/>
          <w:color w:val="000000"/>
          <w:lang w:val="es-ES" w:eastAsia="es-MX"/>
        </w:rPr>
        <w:t>Páramo y sus diferentes componentes y el Bosque Alto Andino, estos se encuentran altamente intervenidos, por cuanto su uso ha sido totalmente descontrolado, el paramo en ganadería extensiva, y los bosques en tala y quemas para ampliar la frontera agrícola.</w:t>
      </w:r>
    </w:p>
    <w:p w14:paraId="3E2FB61F" w14:textId="476A9B74" w:rsidR="00E04542" w:rsidRPr="001319EE" w:rsidRDefault="00E04542" w:rsidP="00E115B8">
      <w:pPr>
        <w:jc w:val="both"/>
        <w:rPr>
          <w:rFonts w:ascii="Arial" w:eastAsia="Times New Roman" w:hAnsi="Arial" w:cs="Arial"/>
          <w:b/>
          <w:bCs/>
          <w:color w:val="000000"/>
          <w:lang w:val="es-ES" w:eastAsia="es-MX"/>
        </w:rPr>
      </w:pPr>
    </w:p>
    <w:p w14:paraId="5FDA82F6" w14:textId="0BDB1A51" w:rsidR="00E04542" w:rsidRPr="001319EE" w:rsidRDefault="00E04542" w:rsidP="00E115B8">
      <w:p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xml:space="preserve">Páramo: </w:t>
      </w:r>
      <w:r w:rsidRPr="001319EE">
        <w:rPr>
          <w:rFonts w:ascii="Arial" w:eastAsia="Times New Roman" w:hAnsi="Arial" w:cs="Arial"/>
          <w:color w:val="000000"/>
          <w:lang w:val="es-ES" w:eastAsia="es-MX"/>
        </w:rPr>
        <w:t>este ecosistema constituye uno de los elementos de mayor importancia natural para la producción del agua, no solamente debido a su conformación edáfica, condiciones climáticas y vegetación, si no que adema están interrelacionadas biológicamente con el bosque alto andino o bosque de niebla el cual actúa como esponja natural, capaz de regular los caudales y en general el régimen hídrico.</w:t>
      </w:r>
      <w:r w:rsidRPr="001319EE">
        <w:rPr>
          <w:rFonts w:ascii="Arial" w:eastAsia="Times New Roman" w:hAnsi="Arial" w:cs="Arial"/>
          <w:b/>
          <w:bCs/>
          <w:color w:val="000000"/>
          <w:lang w:val="es-ES" w:eastAsia="es-MX"/>
        </w:rPr>
        <w:t xml:space="preserve"> </w:t>
      </w:r>
    </w:p>
    <w:p w14:paraId="6F8D53C3" w14:textId="1BD364D7" w:rsidR="00E04542" w:rsidRPr="001319EE" w:rsidRDefault="00E04542" w:rsidP="00E115B8">
      <w:pPr>
        <w:jc w:val="both"/>
        <w:rPr>
          <w:rFonts w:ascii="Arial" w:eastAsia="Times New Roman" w:hAnsi="Arial" w:cs="Arial"/>
          <w:b/>
          <w:bCs/>
          <w:color w:val="000000"/>
          <w:lang w:val="es-ES" w:eastAsia="es-MX"/>
        </w:rPr>
      </w:pPr>
    </w:p>
    <w:p w14:paraId="17D04F78" w14:textId="779A3FC3" w:rsidR="00E04542" w:rsidRPr="001319EE" w:rsidRDefault="00E04542" w:rsidP="00E115B8">
      <w:pPr>
        <w:jc w:val="both"/>
        <w:rPr>
          <w:rFonts w:ascii="Arial" w:eastAsia="Times New Roman" w:hAnsi="Arial" w:cs="Arial"/>
          <w:color w:val="000000"/>
          <w:lang w:val="es-ES" w:eastAsia="es-MX"/>
        </w:rPr>
      </w:pPr>
      <w:r w:rsidRPr="001319EE">
        <w:rPr>
          <w:rFonts w:ascii="Arial" w:eastAsia="Times New Roman" w:hAnsi="Arial" w:cs="Arial"/>
          <w:b/>
          <w:bCs/>
          <w:color w:val="000000"/>
          <w:lang w:val="es-ES" w:eastAsia="es-MX"/>
        </w:rPr>
        <w:t>Bosque Alto Andino:</w:t>
      </w:r>
      <w:r w:rsidR="00573682" w:rsidRPr="001319EE">
        <w:rPr>
          <w:rFonts w:ascii="Arial" w:eastAsia="Times New Roman" w:hAnsi="Arial" w:cs="Arial"/>
          <w:b/>
          <w:bCs/>
          <w:color w:val="000000"/>
          <w:lang w:val="es-ES" w:eastAsia="es-MX"/>
        </w:rPr>
        <w:t xml:space="preserve"> </w:t>
      </w:r>
      <w:r w:rsidR="00573682" w:rsidRPr="001319EE">
        <w:rPr>
          <w:rFonts w:ascii="Arial" w:eastAsia="Times New Roman" w:hAnsi="Arial" w:cs="Arial"/>
          <w:color w:val="000000"/>
          <w:lang w:val="es-ES" w:eastAsia="es-MX"/>
        </w:rPr>
        <w:t xml:space="preserve">La intervención antrópica ha sido también muy alta, la perdida de especies maderables valiosas como el cedro amarillo, salvia amarilla. Esto permite prever la importancia de desarrollar programas y proyectos en materia ambiental pendientes a las recuperaciones de este ecosistema. El bosque alto andino ha sufrido procesos de alteración en sus principales componentes, es así como la disminución de los agentes diseminadores de semilla, quienes se </w:t>
      </w:r>
      <w:r w:rsidR="00573682" w:rsidRPr="001319EE">
        <w:rPr>
          <w:rFonts w:ascii="Arial" w:eastAsia="Times New Roman" w:hAnsi="Arial" w:cs="Arial"/>
          <w:color w:val="000000"/>
          <w:lang w:val="es-ES" w:eastAsia="es-MX"/>
        </w:rPr>
        <w:lastRenderedPageBreak/>
        <w:t>encuentran parcialmente extintos, ha conllevado a una paralización en el tiempo de desarrollo de los ecosistemas.</w:t>
      </w:r>
    </w:p>
    <w:p w14:paraId="08CFB46F" w14:textId="2349A951" w:rsidR="00573682" w:rsidRPr="001319EE" w:rsidRDefault="00573682" w:rsidP="00E115B8">
      <w:pPr>
        <w:jc w:val="both"/>
        <w:rPr>
          <w:rFonts w:ascii="Arial" w:eastAsia="Times New Roman" w:hAnsi="Arial" w:cs="Arial"/>
          <w:i/>
          <w:iCs/>
          <w:color w:val="000000"/>
          <w:lang w:val="es-ES" w:eastAsia="es-MX"/>
        </w:rPr>
      </w:pPr>
    </w:p>
    <w:p w14:paraId="5BF15B98" w14:textId="34E2AA5C" w:rsidR="00573682" w:rsidRPr="001319EE" w:rsidRDefault="00573682" w:rsidP="0009153D">
      <w:pPr>
        <w:pStyle w:val="Prrafodelista"/>
        <w:numPr>
          <w:ilvl w:val="0"/>
          <w:numId w:val="8"/>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ECONOMIA</w:t>
      </w:r>
    </w:p>
    <w:p w14:paraId="05A42A11" w14:textId="05EE7451" w:rsidR="001113F7" w:rsidRPr="001319EE" w:rsidRDefault="001113F7" w:rsidP="00E115B8">
      <w:pPr>
        <w:jc w:val="both"/>
        <w:rPr>
          <w:rFonts w:ascii="Arial" w:eastAsia="Times New Roman" w:hAnsi="Arial" w:cs="Arial"/>
          <w:color w:val="000000"/>
          <w:lang w:val="es-ES" w:eastAsia="es-MX"/>
        </w:rPr>
      </w:pPr>
    </w:p>
    <w:p w14:paraId="27F10C5D" w14:textId="23CD4A13" w:rsidR="001113F7" w:rsidRPr="001319EE" w:rsidRDefault="001113F7" w:rsidP="001113F7">
      <w:pPr>
        <w:pStyle w:val="Prrafodelista"/>
        <w:numPr>
          <w:ilvl w:val="0"/>
          <w:numId w:val="8"/>
        </w:num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La ganadería participa con el 6,4% del total de Cundinamarca, en una extensión de 65.862 Has y una producción lechera equivalente al 4,5% departamental. </w:t>
      </w:r>
    </w:p>
    <w:p w14:paraId="159F9066" w14:textId="0A74CF7E" w:rsidR="001113F7" w:rsidRPr="001319EE" w:rsidRDefault="001113F7" w:rsidP="001113F7">
      <w:pPr>
        <w:pStyle w:val="Prrafodelista"/>
        <w:numPr>
          <w:ilvl w:val="0"/>
          <w:numId w:val="8"/>
        </w:num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En avicultura, la provincia tiene una importante participación departamental del 48,7% siendo los municipios de Fusagasugá y Silvania los mas representativos. </w:t>
      </w:r>
    </w:p>
    <w:p w14:paraId="3E48C328" w14:textId="777794BA" w:rsidR="001113F7" w:rsidRPr="001319EE" w:rsidRDefault="001113F7" w:rsidP="001113F7">
      <w:pPr>
        <w:pStyle w:val="Prrafodelista"/>
        <w:numPr>
          <w:ilvl w:val="0"/>
          <w:numId w:val="8"/>
        </w:num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La porcicultura a nivel departamental colabora con el 14.2% con municipios como Silvania, Fusagasugá y Arbeláez.</w:t>
      </w:r>
    </w:p>
    <w:p w14:paraId="4ACBE5FD" w14:textId="709ED427" w:rsidR="001113F7" w:rsidRPr="001319EE" w:rsidRDefault="001113F7" w:rsidP="001113F7">
      <w:pPr>
        <w:pStyle w:val="Prrafodelista"/>
        <w:numPr>
          <w:ilvl w:val="0"/>
          <w:numId w:val="8"/>
        </w:num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La provincia produjo en su mejor momento 60.950 Kg de carne de pescado, con especies como mojarra roja, cachama y carpa.</w:t>
      </w:r>
    </w:p>
    <w:p w14:paraId="183DC9E7" w14:textId="67641BCF" w:rsidR="005B3550" w:rsidRPr="001319EE" w:rsidRDefault="005B3550" w:rsidP="005B3550">
      <w:pPr>
        <w:jc w:val="both"/>
        <w:rPr>
          <w:rFonts w:ascii="Arial" w:eastAsia="Times New Roman" w:hAnsi="Arial" w:cs="Arial"/>
          <w:b/>
          <w:bCs/>
          <w:color w:val="000000"/>
          <w:lang w:val="es-ES" w:eastAsia="es-MX"/>
        </w:rPr>
      </w:pPr>
    </w:p>
    <w:p w14:paraId="068BB10A" w14:textId="648217B8" w:rsidR="005B3550" w:rsidRPr="001319EE" w:rsidRDefault="005B3550" w:rsidP="005B3550">
      <w:pPr>
        <w:pStyle w:val="Prrafodelista"/>
        <w:numPr>
          <w:ilvl w:val="0"/>
          <w:numId w:val="8"/>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COBERTURA DE SERVICIOS PÚBLICOS</w:t>
      </w:r>
    </w:p>
    <w:p w14:paraId="17C0CD74" w14:textId="5A96A8FD" w:rsidR="005B3550" w:rsidRPr="001319EE" w:rsidRDefault="005B3550" w:rsidP="00E115B8">
      <w:pPr>
        <w:jc w:val="both"/>
        <w:rPr>
          <w:rFonts w:ascii="Arial" w:eastAsia="Times New Roman" w:hAnsi="Arial" w:cs="Arial"/>
          <w:b/>
          <w:bCs/>
          <w:color w:val="000000"/>
          <w:lang w:val="es-ES" w:eastAsia="es-MX"/>
        </w:rPr>
      </w:pPr>
    </w:p>
    <w:p w14:paraId="60DDE78C" w14:textId="2BC66D14" w:rsidR="005B3550" w:rsidRPr="001319EE" w:rsidRDefault="005B3550" w:rsidP="00E115B8">
      <w:pPr>
        <w:jc w:val="both"/>
        <w:rPr>
          <w:rFonts w:ascii="Arial" w:eastAsia="Times New Roman" w:hAnsi="Arial" w:cs="Arial"/>
          <w:b/>
          <w:bCs/>
          <w:color w:val="000000"/>
          <w:lang w:val="es-ES" w:eastAsia="es-MX"/>
        </w:rPr>
      </w:pPr>
      <w:r w:rsidRPr="001319EE">
        <w:rPr>
          <w:rFonts w:ascii="Arial" w:eastAsia="Times New Roman" w:hAnsi="Arial" w:cs="Arial"/>
          <w:b/>
          <w:bCs/>
          <w:noProof/>
          <w:color w:val="000000"/>
          <w:lang w:val="es-ES" w:eastAsia="es-MX"/>
        </w:rPr>
        <w:drawing>
          <wp:inline distT="0" distB="0" distL="0" distR="0" wp14:anchorId="765370E7" wp14:editId="18BF917E">
            <wp:extent cx="5400040" cy="197485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5">
                      <a:extLst>
                        <a:ext uri="{28A0092B-C50C-407E-A947-70E740481C1C}">
                          <a14:useLocalDpi xmlns:a14="http://schemas.microsoft.com/office/drawing/2010/main" val="0"/>
                        </a:ext>
                      </a:extLst>
                    </a:blip>
                    <a:stretch>
                      <a:fillRect/>
                    </a:stretch>
                  </pic:blipFill>
                  <pic:spPr>
                    <a:xfrm>
                      <a:off x="0" y="0"/>
                      <a:ext cx="5400040" cy="1974850"/>
                    </a:xfrm>
                    <a:prstGeom prst="rect">
                      <a:avLst/>
                    </a:prstGeom>
                  </pic:spPr>
                </pic:pic>
              </a:graphicData>
            </a:graphic>
          </wp:inline>
        </w:drawing>
      </w:r>
    </w:p>
    <w:p w14:paraId="37B1BC10" w14:textId="11140F3B" w:rsidR="005B3550" w:rsidRDefault="005B3550" w:rsidP="00E115B8">
      <w:pPr>
        <w:jc w:val="both"/>
        <w:rPr>
          <w:rFonts w:ascii="Arial" w:eastAsia="Times New Roman" w:hAnsi="Arial" w:cs="Arial"/>
          <w:b/>
          <w:bCs/>
          <w:color w:val="000000"/>
          <w:lang w:val="es-ES" w:eastAsia="es-MX"/>
        </w:rPr>
      </w:pPr>
    </w:p>
    <w:p w14:paraId="5C315A82" w14:textId="664D58BB" w:rsidR="002740A4" w:rsidRPr="00122F02" w:rsidRDefault="002740A4" w:rsidP="00122F02">
      <w:pPr>
        <w:pStyle w:val="Prrafodelista"/>
        <w:numPr>
          <w:ilvl w:val="0"/>
          <w:numId w:val="18"/>
        </w:numPr>
        <w:jc w:val="both"/>
        <w:rPr>
          <w:rFonts w:ascii="Arial" w:eastAsia="Times New Roman" w:hAnsi="Arial" w:cs="Arial"/>
          <w:b/>
          <w:bCs/>
          <w:color w:val="000000"/>
          <w:lang w:val="es-ES" w:eastAsia="es-MX"/>
        </w:rPr>
      </w:pPr>
      <w:r w:rsidRPr="00122F02">
        <w:rPr>
          <w:rFonts w:ascii="Arial" w:eastAsia="Times New Roman" w:hAnsi="Arial" w:cs="Arial"/>
          <w:b/>
          <w:bCs/>
          <w:color w:val="000000"/>
          <w:lang w:val="es-ES" w:eastAsia="es-MX"/>
        </w:rPr>
        <w:t>CABRERA – ZONA DE RESERVA CAMPESINA</w:t>
      </w:r>
    </w:p>
    <w:p w14:paraId="4FF1AA96" w14:textId="46BAEC17" w:rsidR="002740A4" w:rsidRDefault="002740A4" w:rsidP="002740A4">
      <w:pPr>
        <w:jc w:val="both"/>
        <w:rPr>
          <w:rFonts w:ascii="Arial" w:eastAsia="Times New Roman" w:hAnsi="Arial" w:cs="Arial"/>
          <w:color w:val="000000"/>
          <w:lang w:val="es-ES" w:eastAsia="es-MX"/>
        </w:rPr>
      </w:pPr>
    </w:p>
    <w:p w14:paraId="0C0017C8" w14:textId="33CA9182" w:rsidR="00BE65DD" w:rsidRDefault="00BE65DD" w:rsidP="002740A4">
      <w:pPr>
        <w:jc w:val="both"/>
        <w:rPr>
          <w:rFonts w:ascii="Arial" w:eastAsia="Times New Roman" w:hAnsi="Arial" w:cs="Arial"/>
          <w:color w:val="000000"/>
          <w:lang w:val="es-ES" w:eastAsia="es-MX"/>
        </w:rPr>
      </w:pPr>
      <w:r>
        <w:rPr>
          <w:rFonts w:ascii="Arial" w:eastAsia="Times New Roman" w:hAnsi="Arial" w:cs="Arial"/>
          <w:color w:val="000000"/>
          <w:lang w:val="es-ES" w:eastAsia="es-MX"/>
        </w:rPr>
        <w:t>La historia de San José de Cabrera, un municipio ubicado en el departamento de Cundinamarca, Colombia, esta estrechamente relacionada con su transformación en una Zona de Reserva Campesina. Para comprender plenamente este proceso, es necesario explorar tanto la historia de la región como el concepto de Zona de Reserva Campesina (ZRC).</w:t>
      </w:r>
    </w:p>
    <w:p w14:paraId="7D3CF446" w14:textId="26742FA5" w:rsidR="00BE65DD" w:rsidRDefault="00BE65DD" w:rsidP="002740A4">
      <w:pPr>
        <w:jc w:val="both"/>
        <w:rPr>
          <w:rFonts w:ascii="Arial" w:eastAsia="Times New Roman" w:hAnsi="Arial" w:cs="Arial"/>
          <w:color w:val="000000"/>
          <w:lang w:val="es-ES" w:eastAsia="es-MX"/>
        </w:rPr>
      </w:pPr>
    </w:p>
    <w:p w14:paraId="52549D7D" w14:textId="2F64A373" w:rsidR="00BE65DD" w:rsidRDefault="00BE65DD" w:rsidP="002740A4">
      <w:p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San </w:t>
      </w:r>
      <w:r w:rsidR="00374F8A">
        <w:rPr>
          <w:rFonts w:ascii="Arial" w:eastAsia="Times New Roman" w:hAnsi="Arial" w:cs="Arial"/>
          <w:color w:val="000000"/>
          <w:lang w:val="es-ES" w:eastAsia="es-MX"/>
        </w:rPr>
        <w:t>José</w:t>
      </w:r>
      <w:r>
        <w:rPr>
          <w:rFonts w:ascii="Arial" w:eastAsia="Times New Roman" w:hAnsi="Arial" w:cs="Arial"/>
          <w:color w:val="000000"/>
          <w:lang w:val="es-ES" w:eastAsia="es-MX"/>
        </w:rPr>
        <w:t xml:space="preserve"> de Cabrera, es un pequeño municipio de Cundinamarca, ha experimentado una historia marcada por la agricultura y el trabajo campesino. La economía de la región históricamente ha dependido en gran medida de la </w:t>
      </w:r>
      <w:r>
        <w:rPr>
          <w:rFonts w:ascii="Arial" w:eastAsia="Times New Roman" w:hAnsi="Arial" w:cs="Arial"/>
          <w:color w:val="000000"/>
          <w:lang w:val="es-ES" w:eastAsia="es-MX"/>
        </w:rPr>
        <w:lastRenderedPageBreak/>
        <w:t>producción</w:t>
      </w:r>
      <w:r w:rsidR="00374F8A">
        <w:rPr>
          <w:rFonts w:ascii="Arial" w:eastAsia="Times New Roman" w:hAnsi="Arial" w:cs="Arial"/>
          <w:color w:val="000000"/>
          <w:lang w:val="es-ES" w:eastAsia="es-MX"/>
        </w:rPr>
        <w:t xml:space="preserve"> agrícola, con cultivos como maíz, papa, cebolla y tomate. La labor agrícola ha sido una parte integral de la vida de los habitantes de San José de Cabrera durante generaciones.</w:t>
      </w:r>
    </w:p>
    <w:p w14:paraId="42DF44C0" w14:textId="0A5D48A7" w:rsidR="00374F8A" w:rsidRDefault="00374F8A" w:rsidP="002740A4">
      <w:pPr>
        <w:jc w:val="both"/>
        <w:rPr>
          <w:rFonts w:ascii="Arial" w:eastAsia="Times New Roman" w:hAnsi="Arial" w:cs="Arial"/>
          <w:color w:val="000000"/>
          <w:lang w:val="es-ES" w:eastAsia="es-MX"/>
        </w:rPr>
      </w:pPr>
    </w:p>
    <w:p w14:paraId="37B8EC69" w14:textId="7FEBFC43" w:rsidR="00374F8A" w:rsidRDefault="00374F8A" w:rsidP="002740A4">
      <w:p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A pesar de su rica tradición agrícola, la región también ha enfrentado desafíos, incluyendo la falta de acceso a tierras adecuadas, la presión de actividades económicas a gran escala y la necesidad de preservar los modos de vida campesinos. Estos desafíos llevaron a la comunidad a buscar soluciones que permitieran proteger sus formas de vida, recursos naturales y cultura. </w:t>
      </w:r>
    </w:p>
    <w:p w14:paraId="786BEF63" w14:textId="1B398F20" w:rsidR="00BE65DD" w:rsidRDefault="00BE65DD" w:rsidP="002740A4">
      <w:pPr>
        <w:jc w:val="both"/>
        <w:rPr>
          <w:rFonts w:ascii="Arial" w:eastAsia="Times New Roman" w:hAnsi="Arial" w:cs="Arial"/>
          <w:color w:val="000000"/>
          <w:lang w:val="es-ES" w:eastAsia="es-MX"/>
        </w:rPr>
      </w:pPr>
    </w:p>
    <w:p w14:paraId="0A3490FA" w14:textId="37544872" w:rsidR="00374F8A" w:rsidRDefault="00374F8A" w:rsidP="002740A4">
      <w:p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Las Zonas de Reserva Campesina (ZRC) son áreas geográficas designadas en Colombia para la protección y promoción de las actividades agrícolas y campesinas. Estas zonas tienen como objetivo fundamental preservar la cultura campesina, mejorar las condiciones de vida de las comunidades rurales y promover la agricultura sostenible. El concepto de ZRC surge de la Ley 160 de 1994, que reconoce la importancia de garantizar la tierra y los recursos para los campesinos y comunidades rurales. </w:t>
      </w:r>
    </w:p>
    <w:p w14:paraId="376C099E" w14:textId="46B9C1D3" w:rsidR="009D2B1D" w:rsidRDefault="009D2B1D" w:rsidP="002740A4">
      <w:pPr>
        <w:jc w:val="both"/>
        <w:rPr>
          <w:rFonts w:ascii="Arial" w:eastAsia="Times New Roman" w:hAnsi="Arial" w:cs="Arial"/>
          <w:color w:val="000000"/>
          <w:lang w:val="es-ES" w:eastAsia="es-MX"/>
        </w:rPr>
      </w:pPr>
    </w:p>
    <w:p w14:paraId="5F4D83CF" w14:textId="38485985" w:rsidR="009D2B1D" w:rsidRDefault="009D2B1D" w:rsidP="002740A4">
      <w:pPr>
        <w:jc w:val="both"/>
        <w:rPr>
          <w:rFonts w:ascii="Arial" w:eastAsia="Times New Roman" w:hAnsi="Arial" w:cs="Arial"/>
          <w:color w:val="000000"/>
          <w:lang w:val="es-ES" w:eastAsia="es-MX"/>
        </w:rPr>
      </w:pPr>
      <w:r>
        <w:rPr>
          <w:rFonts w:ascii="Arial" w:eastAsia="Times New Roman" w:hAnsi="Arial" w:cs="Arial"/>
          <w:color w:val="000000"/>
          <w:lang w:val="es-ES" w:eastAsia="es-MX"/>
        </w:rPr>
        <w:t>La transformación de San José de Cabrera en una Zona de Reserva Campesina representa un hito importante en la historia del municipio y de Colombia. Esta designación se basa en el reconocimiento de la rica tradición agrícola de la región y el deseo de protegerla y fortalecerla. Algunos de los elementos claves de las ZRC de San José de Cabrera pueden incluir:</w:t>
      </w:r>
    </w:p>
    <w:p w14:paraId="4A9F1643" w14:textId="5425E51A" w:rsidR="009D2B1D" w:rsidRDefault="009D2B1D" w:rsidP="002740A4">
      <w:pPr>
        <w:jc w:val="both"/>
        <w:rPr>
          <w:rFonts w:ascii="Arial" w:eastAsia="Times New Roman" w:hAnsi="Arial" w:cs="Arial"/>
          <w:color w:val="000000"/>
          <w:lang w:val="es-ES" w:eastAsia="es-MX"/>
        </w:rPr>
      </w:pPr>
    </w:p>
    <w:p w14:paraId="4CD2EB57" w14:textId="7C5D5A9F" w:rsidR="009D2B1D" w:rsidRDefault="009D2B1D" w:rsidP="009D2B1D">
      <w:pPr>
        <w:pStyle w:val="Prrafodelista"/>
        <w:numPr>
          <w:ilvl w:val="0"/>
          <w:numId w:val="8"/>
        </w:numPr>
        <w:jc w:val="both"/>
        <w:rPr>
          <w:rFonts w:ascii="Arial" w:eastAsia="Times New Roman" w:hAnsi="Arial" w:cs="Arial"/>
          <w:color w:val="000000"/>
          <w:lang w:val="es-ES" w:eastAsia="es-MX"/>
        </w:rPr>
      </w:pPr>
      <w:r w:rsidRPr="00143CC1">
        <w:rPr>
          <w:rFonts w:ascii="Arial" w:eastAsia="Times New Roman" w:hAnsi="Arial" w:cs="Arial"/>
          <w:b/>
          <w:bCs/>
          <w:color w:val="000000"/>
          <w:lang w:val="es-ES" w:eastAsia="es-MX"/>
        </w:rPr>
        <w:t>Reforma Agraria:</w:t>
      </w:r>
      <w:r>
        <w:rPr>
          <w:rFonts w:ascii="Arial" w:eastAsia="Times New Roman" w:hAnsi="Arial" w:cs="Arial"/>
          <w:color w:val="000000"/>
          <w:lang w:val="es-ES" w:eastAsia="es-MX"/>
        </w:rPr>
        <w:t xml:space="preserve"> la creación de la ZRC puede estar vinculada a procesos de reforma agraria que buscan distribuir la tierra de manera mas equitativa entre los campesinos y comunidades rurales, promoviendo la seguridad alimentaria y el desarrollo sostenible.</w:t>
      </w:r>
    </w:p>
    <w:p w14:paraId="246A8CDC" w14:textId="77777777" w:rsidR="00143CC1" w:rsidRDefault="00143CC1" w:rsidP="00143CC1">
      <w:pPr>
        <w:pStyle w:val="Prrafodelista"/>
        <w:jc w:val="both"/>
        <w:rPr>
          <w:rFonts w:ascii="Arial" w:eastAsia="Times New Roman" w:hAnsi="Arial" w:cs="Arial"/>
          <w:color w:val="000000"/>
          <w:lang w:val="es-ES" w:eastAsia="es-MX"/>
        </w:rPr>
      </w:pPr>
    </w:p>
    <w:p w14:paraId="1085E7CC" w14:textId="26AA9A95" w:rsidR="009D2B1D" w:rsidRDefault="009D2B1D" w:rsidP="009D2B1D">
      <w:pPr>
        <w:pStyle w:val="Prrafodelista"/>
        <w:numPr>
          <w:ilvl w:val="0"/>
          <w:numId w:val="8"/>
        </w:numPr>
        <w:jc w:val="both"/>
        <w:rPr>
          <w:rFonts w:ascii="Arial" w:eastAsia="Times New Roman" w:hAnsi="Arial" w:cs="Arial"/>
          <w:color w:val="000000"/>
          <w:lang w:val="es-ES" w:eastAsia="es-MX"/>
        </w:rPr>
      </w:pPr>
      <w:r w:rsidRPr="00143CC1">
        <w:rPr>
          <w:rFonts w:ascii="Arial" w:eastAsia="Times New Roman" w:hAnsi="Arial" w:cs="Arial"/>
          <w:b/>
          <w:bCs/>
          <w:color w:val="000000"/>
          <w:lang w:val="es-ES" w:eastAsia="es-MX"/>
        </w:rPr>
        <w:t>Participación Comunitaria:</w:t>
      </w:r>
      <w:r>
        <w:rPr>
          <w:rFonts w:ascii="Arial" w:eastAsia="Times New Roman" w:hAnsi="Arial" w:cs="Arial"/>
          <w:color w:val="000000"/>
          <w:lang w:val="es-ES" w:eastAsia="es-MX"/>
        </w:rPr>
        <w:t xml:space="preserve"> el establecimiento de la ZRC involucra la participación de la comunidad local en la toma de decisiones relacionadas con el uso de la tierra y los recursos naturales. Esto fortalece la autodeterminación de la comunidad y su capacidad para gestionar su propio desarrollo.</w:t>
      </w:r>
    </w:p>
    <w:p w14:paraId="79F9049E" w14:textId="77777777" w:rsidR="00143CC1" w:rsidRPr="00143CC1" w:rsidRDefault="00143CC1" w:rsidP="00143CC1">
      <w:pPr>
        <w:jc w:val="both"/>
        <w:rPr>
          <w:rFonts w:ascii="Arial" w:eastAsia="Times New Roman" w:hAnsi="Arial" w:cs="Arial"/>
          <w:color w:val="000000"/>
          <w:lang w:val="es-ES" w:eastAsia="es-MX"/>
        </w:rPr>
      </w:pPr>
    </w:p>
    <w:p w14:paraId="49E039D9" w14:textId="7AC81C7D" w:rsidR="009D2B1D" w:rsidRDefault="009D2B1D" w:rsidP="009D2B1D">
      <w:pPr>
        <w:pStyle w:val="Prrafodelista"/>
        <w:numPr>
          <w:ilvl w:val="0"/>
          <w:numId w:val="8"/>
        </w:numPr>
        <w:jc w:val="both"/>
        <w:rPr>
          <w:rFonts w:ascii="Arial" w:eastAsia="Times New Roman" w:hAnsi="Arial" w:cs="Arial"/>
          <w:color w:val="000000"/>
          <w:lang w:val="es-ES" w:eastAsia="es-MX"/>
        </w:rPr>
      </w:pPr>
      <w:r w:rsidRPr="00143CC1">
        <w:rPr>
          <w:rFonts w:ascii="Arial" w:eastAsia="Times New Roman" w:hAnsi="Arial" w:cs="Arial"/>
          <w:b/>
          <w:bCs/>
          <w:color w:val="000000"/>
          <w:lang w:val="es-ES" w:eastAsia="es-MX"/>
        </w:rPr>
        <w:t>Sostenibilidad Agrícola:</w:t>
      </w:r>
      <w:r>
        <w:rPr>
          <w:rFonts w:ascii="Arial" w:eastAsia="Times New Roman" w:hAnsi="Arial" w:cs="Arial"/>
          <w:color w:val="000000"/>
          <w:lang w:val="es-ES" w:eastAsia="es-MX"/>
        </w:rPr>
        <w:t xml:space="preserve"> </w:t>
      </w:r>
      <w:r w:rsidR="00143CC1">
        <w:rPr>
          <w:rFonts w:ascii="Arial" w:eastAsia="Times New Roman" w:hAnsi="Arial" w:cs="Arial"/>
          <w:color w:val="000000"/>
          <w:lang w:val="es-ES" w:eastAsia="es-MX"/>
        </w:rPr>
        <w:t xml:space="preserve">La ZRC puede promover practicas agrícolas sostenibles que respeten el entorno natural y reduzcan el impacto ambiental, al tiempo que mantienen la producción de alimentos de alta calidad. </w:t>
      </w:r>
    </w:p>
    <w:p w14:paraId="69F9D541" w14:textId="77777777" w:rsidR="00143CC1" w:rsidRPr="00143CC1" w:rsidRDefault="00143CC1" w:rsidP="00143CC1">
      <w:pPr>
        <w:jc w:val="both"/>
        <w:rPr>
          <w:rFonts w:ascii="Arial" w:eastAsia="Times New Roman" w:hAnsi="Arial" w:cs="Arial"/>
          <w:color w:val="000000"/>
          <w:lang w:val="es-ES" w:eastAsia="es-MX"/>
        </w:rPr>
      </w:pPr>
    </w:p>
    <w:p w14:paraId="2CE51B0C" w14:textId="401D48FC" w:rsidR="00143CC1" w:rsidRDefault="00143CC1" w:rsidP="009D2B1D">
      <w:pPr>
        <w:pStyle w:val="Prrafodelista"/>
        <w:numPr>
          <w:ilvl w:val="0"/>
          <w:numId w:val="8"/>
        </w:numPr>
        <w:jc w:val="both"/>
        <w:rPr>
          <w:rFonts w:ascii="Arial" w:eastAsia="Times New Roman" w:hAnsi="Arial" w:cs="Arial"/>
          <w:color w:val="000000"/>
          <w:lang w:val="es-ES" w:eastAsia="es-MX"/>
        </w:rPr>
      </w:pPr>
      <w:r w:rsidRPr="00143CC1">
        <w:rPr>
          <w:rFonts w:ascii="Arial" w:eastAsia="Times New Roman" w:hAnsi="Arial" w:cs="Arial"/>
          <w:b/>
          <w:bCs/>
          <w:color w:val="000000"/>
          <w:lang w:val="es-ES" w:eastAsia="es-MX"/>
        </w:rPr>
        <w:lastRenderedPageBreak/>
        <w:t>Preservación Cultural:</w:t>
      </w:r>
      <w:r>
        <w:rPr>
          <w:rFonts w:ascii="Arial" w:eastAsia="Times New Roman" w:hAnsi="Arial" w:cs="Arial"/>
          <w:color w:val="000000"/>
          <w:lang w:val="es-ES" w:eastAsia="es-MX"/>
        </w:rPr>
        <w:t xml:space="preserve"> la designación como ZRC puede incluir medidas para preservar y promover la cultura campesina local, incluyendo tradiciones, costumbres y practicas agrícolas ancestrales.</w:t>
      </w:r>
    </w:p>
    <w:p w14:paraId="3E85B8CC" w14:textId="2214A4F8" w:rsidR="00143CC1" w:rsidRDefault="00143CC1" w:rsidP="00143CC1">
      <w:pPr>
        <w:jc w:val="both"/>
        <w:rPr>
          <w:rFonts w:ascii="Arial" w:eastAsia="Times New Roman" w:hAnsi="Arial" w:cs="Arial"/>
          <w:color w:val="000000"/>
          <w:lang w:val="es-ES" w:eastAsia="es-MX"/>
        </w:rPr>
      </w:pPr>
    </w:p>
    <w:p w14:paraId="7295D14D" w14:textId="08836C6E" w:rsidR="00FA0093" w:rsidRDefault="00143CC1" w:rsidP="00FA0093">
      <w:pPr>
        <w:jc w:val="both"/>
        <w:rPr>
          <w:rFonts w:ascii="Arial" w:eastAsia="Times New Roman" w:hAnsi="Arial" w:cs="Arial"/>
          <w:color w:val="000000"/>
          <w:lang w:val="es-ES" w:eastAsia="es-MX"/>
        </w:rPr>
      </w:pPr>
      <w:r>
        <w:rPr>
          <w:rFonts w:ascii="Arial" w:eastAsia="Times New Roman" w:hAnsi="Arial" w:cs="Arial"/>
          <w:color w:val="000000"/>
          <w:lang w:val="es-ES" w:eastAsia="es-MX"/>
        </w:rPr>
        <w:t>La transformación de San José de Cabrera en una Zona de Reserva Campesina refleja un esfuerzo conjunto de la comunidad y el gobierno para proteger y promover un modo de vida campesino y arraigado en la tradición y la sostenibilidad. Esta iniciativa se enmarca en el reconocimiento de la importancia de las comunidades rurales y su contribución a la diversidad cultural y alimentaria de Colombia.</w:t>
      </w:r>
      <w:r w:rsidR="00FA0093">
        <w:rPr>
          <w:rFonts w:ascii="Arial" w:eastAsia="Times New Roman" w:hAnsi="Arial" w:cs="Arial"/>
          <w:color w:val="000000"/>
          <w:lang w:val="es-ES" w:eastAsia="es-MX"/>
        </w:rPr>
        <w:t xml:space="preserve"> De esta manera la declaratoria como Zona de Reserva Campesina implicaría:</w:t>
      </w:r>
    </w:p>
    <w:p w14:paraId="34E35C27" w14:textId="115313BF" w:rsidR="00FA0093" w:rsidRDefault="00FA0093" w:rsidP="00FA0093">
      <w:pPr>
        <w:jc w:val="both"/>
        <w:rPr>
          <w:rFonts w:ascii="Arial" w:eastAsia="Times New Roman" w:hAnsi="Arial" w:cs="Arial"/>
          <w:color w:val="000000"/>
          <w:lang w:val="es-ES" w:eastAsia="es-MX"/>
        </w:rPr>
      </w:pPr>
    </w:p>
    <w:p w14:paraId="3B29361E" w14:textId="3FDE8F72" w:rsidR="00FA0093" w:rsidRDefault="00FA0093"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Reconocer legalmente la vocación agropecuaria que ha caracterizado históricamente a este municipio. Sus tierras presentan un alto potencial para desarrollar actividades agrícolas y ganaderas sostenibles.</w:t>
      </w:r>
    </w:p>
    <w:p w14:paraId="4D33FA6B" w14:textId="704BFB3F" w:rsidR="00FA0093" w:rsidRDefault="00FA0093" w:rsidP="00FA0093">
      <w:pPr>
        <w:jc w:val="both"/>
        <w:rPr>
          <w:rFonts w:ascii="Arial" w:eastAsia="Times New Roman" w:hAnsi="Arial" w:cs="Arial"/>
          <w:color w:val="000000"/>
          <w:lang w:val="es-ES" w:eastAsia="es-MX"/>
        </w:rPr>
      </w:pPr>
    </w:p>
    <w:p w14:paraId="2DF2A03E" w14:textId="056234F7" w:rsidR="00FA0093" w:rsidRDefault="00FA0093"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Proteger la propiedad de la tierra en manos de campesinos cabrerunos. La ZRC garantizaría que no se concentrará la tierra en pocos terratenientes. </w:t>
      </w:r>
    </w:p>
    <w:p w14:paraId="621B0574" w14:textId="77777777" w:rsidR="00FA0093" w:rsidRPr="00FA0093" w:rsidRDefault="00FA0093" w:rsidP="00FA0093">
      <w:pPr>
        <w:pStyle w:val="Prrafodelista"/>
        <w:rPr>
          <w:rFonts w:ascii="Arial" w:eastAsia="Times New Roman" w:hAnsi="Arial" w:cs="Arial"/>
          <w:color w:val="000000"/>
          <w:lang w:val="es-ES" w:eastAsia="es-MX"/>
        </w:rPr>
      </w:pPr>
    </w:p>
    <w:p w14:paraId="23968FE5" w14:textId="1A1BE6D2" w:rsidR="00FA0093" w:rsidRDefault="00FA0093"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Fomentar la economía solidaria y asociatividad entre los campesinos. Se busca fortalecer sus capacidades organizativas y productivas.</w:t>
      </w:r>
    </w:p>
    <w:p w14:paraId="3C8997A6" w14:textId="77777777" w:rsidR="00FA0093" w:rsidRPr="00FA0093" w:rsidRDefault="00FA0093" w:rsidP="00FA0093">
      <w:pPr>
        <w:pStyle w:val="Prrafodelista"/>
        <w:rPr>
          <w:rFonts w:ascii="Arial" w:eastAsia="Times New Roman" w:hAnsi="Arial" w:cs="Arial"/>
          <w:color w:val="000000"/>
          <w:lang w:val="es-ES" w:eastAsia="es-MX"/>
        </w:rPr>
      </w:pPr>
    </w:p>
    <w:p w14:paraId="3B72C202" w14:textId="605A4B07" w:rsidR="00FA0093" w:rsidRDefault="00FA0093"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Establecer limites al tamaño de</w:t>
      </w:r>
      <w:r w:rsidR="00651230">
        <w:rPr>
          <w:rFonts w:ascii="Arial" w:eastAsia="Times New Roman" w:hAnsi="Arial" w:cs="Arial"/>
          <w:color w:val="000000"/>
          <w:lang w:val="es-ES" w:eastAsia="es-MX"/>
        </w:rPr>
        <w:t xml:space="preserve"> </w:t>
      </w:r>
      <w:r>
        <w:rPr>
          <w:rFonts w:ascii="Arial" w:eastAsia="Times New Roman" w:hAnsi="Arial" w:cs="Arial"/>
          <w:color w:val="000000"/>
          <w:lang w:val="es-ES" w:eastAsia="es-MX"/>
        </w:rPr>
        <w:t>la propiedad rural. De esta forma s</w:t>
      </w:r>
      <w:r w:rsidR="00651230">
        <w:rPr>
          <w:rFonts w:ascii="Arial" w:eastAsia="Times New Roman" w:hAnsi="Arial" w:cs="Arial"/>
          <w:color w:val="000000"/>
          <w:lang w:val="es-ES" w:eastAsia="es-MX"/>
        </w:rPr>
        <w:t>e evita el acaparamiento de tierras.</w:t>
      </w:r>
    </w:p>
    <w:p w14:paraId="46395F22" w14:textId="77777777" w:rsidR="00651230" w:rsidRPr="00651230" w:rsidRDefault="00651230" w:rsidP="00651230">
      <w:pPr>
        <w:pStyle w:val="Prrafodelista"/>
        <w:rPr>
          <w:rFonts w:ascii="Arial" w:eastAsia="Times New Roman" w:hAnsi="Arial" w:cs="Arial"/>
          <w:color w:val="000000"/>
          <w:lang w:val="es-ES" w:eastAsia="es-MX"/>
        </w:rPr>
      </w:pPr>
    </w:p>
    <w:p w14:paraId="02FD307A" w14:textId="5AEF8BDB" w:rsidR="00651230" w:rsidRDefault="00651230"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Apoyar con asistencia técnica, capacitación y recursos la producción agropecuaria sostenible. </w:t>
      </w:r>
    </w:p>
    <w:p w14:paraId="38242D14" w14:textId="77777777" w:rsidR="00651230" w:rsidRPr="00651230" w:rsidRDefault="00651230" w:rsidP="00651230">
      <w:pPr>
        <w:pStyle w:val="Prrafodelista"/>
        <w:rPr>
          <w:rFonts w:ascii="Arial" w:eastAsia="Times New Roman" w:hAnsi="Arial" w:cs="Arial"/>
          <w:color w:val="000000"/>
          <w:lang w:val="es-ES" w:eastAsia="es-MX"/>
        </w:rPr>
      </w:pPr>
    </w:p>
    <w:p w14:paraId="32D53377" w14:textId="679C29B5" w:rsidR="00651230" w:rsidRDefault="00651230"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Mejorar vías terciarias y condiciones de vivienda rural que potencien la competitividad del agro en Cabrera.</w:t>
      </w:r>
    </w:p>
    <w:p w14:paraId="24746864" w14:textId="77777777" w:rsidR="00651230" w:rsidRPr="00651230" w:rsidRDefault="00651230" w:rsidP="00651230">
      <w:pPr>
        <w:pStyle w:val="Prrafodelista"/>
        <w:rPr>
          <w:rFonts w:ascii="Arial" w:eastAsia="Times New Roman" w:hAnsi="Arial" w:cs="Arial"/>
          <w:color w:val="000000"/>
          <w:lang w:val="es-ES" w:eastAsia="es-MX"/>
        </w:rPr>
      </w:pPr>
    </w:p>
    <w:p w14:paraId="6CF8EBA1" w14:textId="7FBD7DD7" w:rsidR="00651230" w:rsidRPr="00FA0093" w:rsidRDefault="00651230" w:rsidP="00FA0093">
      <w:pPr>
        <w:pStyle w:val="Prrafodelista"/>
        <w:numPr>
          <w:ilvl w:val="0"/>
          <w:numId w:val="8"/>
        </w:numPr>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Proveer bienes públicos como educación, salud, recreación para mejorar la calidad de vida de los campesinos. </w:t>
      </w:r>
    </w:p>
    <w:p w14:paraId="4021550A" w14:textId="5395155B" w:rsidR="002F0F30" w:rsidRPr="001319EE" w:rsidRDefault="002F0F30" w:rsidP="00CD2517">
      <w:pPr>
        <w:tabs>
          <w:tab w:val="left" w:pos="1404"/>
        </w:tabs>
        <w:jc w:val="both"/>
        <w:rPr>
          <w:rFonts w:ascii="Arial" w:eastAsia="Times New Roman" w:hAnsi="Arial" w:cs="Arial"/>
          <w:b/>
          <w:bCs/>
          <w:color w:val="000000"/>
          <w:lang w:val="es-ES" w:eastAsia="es-MX"/>
        </w:rPr>
      </w:pPr>
    </w:p>
    <w:p w14:paraId="72721A60" w14:textId="57721100" w:rsidR="002F0F30" w:rsidRPr="00122F02" w:rsidRDefault="002F0F30" w:rsidP="00122F02">
      <w:pPr>
        <w:pStyle w:val="Prrafodelista"/>
        <w:numPr>
          <w:ilvl w:val="0"/>
          <w:numId w:val="18"/>
        </w:numPr>
        <w:jc w:val="both"/>
        <w:rPr>
          <w:rFonts w:ascii="Arial" w:eastAsia="Times New Roman" w:hAnsi="Arial" w:cs="Arial"/>
          <w:b/>
          <w:bCs/>
          <w:color w:val="000000"/>
          <w:lang w:val="es-ES" w:eastAsia="es-MX"/>
        </w:rPr>
      </w:pPr>
      <w:r w:rsidRPr="00122F02">
        <w:rPr>
          <w:rFonts w:ascii="Arial" w:eastAsia="Times New Roman" w:hAnsi="Arial" w:cs="Arial"/>
          <w:b/>
          <w:bCs/>
          <w:color w:val="000000"/>
          <w:lang w:val="es-ES" w:eastAsia="es-MX"/>
        </w:rPr>
        <w:t>LUGARES CARACTERISTICOS DE SAN JOSE DE CABRERA</w:t>
      </w:r>
    </w:p>
    <w:p w14:paraId="78EC0095" w14:textId="75219FA8" w:rsidR="002F0F30" w:rsidRPr="001319EE" w:rsidRDefault="002F0F30" w:rsidP="002F0F30">
      <w:pPr>
        <w:jc w:val="both"/>
        <w:rPr>
          <w:rFonts w:ascii="Arial" w:eastAsia="Times New Roman" w:hAnsi="Arial" w:cs="Arial"/>
          <w:b/>
          <w:bCs/>
          <w:color w:val="000000"/>
          <w:lang w:val="es-ES" w:eastAsia="es-MX"/>
        </w:rPr>
      </w:pPr>
    </w:p>
    <w:p w14:paraId="142CD2E9" w14:textId="1C6C67BA" w:rsidR="002F0F30" w:rsidRPr="001319EE" w:rsidRDefault="002F0F30" w:rsidP="002F0F3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El municipio de San José de Cabrera inicialmente se estableció como un refugio de inmigrantes colonos y de guerrillas liberales. La paz, la independencia y el ensueño de esas tierras tuvo que ser defendido con diversas estrategias, que incluían la lucha civil armada, las columnas de pueblos marchando inanes por infranqueables montes, cañones y cerros de la cortina. </w:t>
      </w:r>
    </w:p>
    <w:p w14:paraId="327CF9BA" w14:textId="634B2E02" w:rsidR="002F0F30" w:rsidRPr="001319EE" w:rsidRDefault="002F0F30" w:rsidP="002F0F30">
      <w:pPr>
        <w:jc w:val="both"/>
        <w:rPr>
          <w:rFonts w:ascii="Arial" w:eastAsia="Times New Roman" w:hAnsi="Arial" w:cs="Arial"/>
          <w:b/>
          <w:bCs/>
          <w:color w:val="000000"/>
          <w:lang w:val="es-ES" w:eastAsia="es-MX"/>
        </w:rPr>
      </w:pPr>
    </w:p>
    <w:p w14:paraId="5630EB66" w14:textId="7EAFC1B6" w:rsidR="002F0F30" w:rsidRPr="001319EE" w:rsidRDefault="002F0F30" w:rsidP="002F0F3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lastRenderedPageBreak/>
        <w:t xml:space="preserve">Todo </w:t>
      </w:r>
      <w:r w:rsidR="002132EA" w:rsidRPr="001319EE">
        <w:rPr>
          <w:rFonts w:ascii="Arial" w:eastAsia="Times New Roman" w:hAnsi="Arial" w:cs="Arial"/>
          <w:color w:val="000000"/>
          <w:lang w:val="es-ES" w:eastAsia="es-MX"/>
        </w:rPr>
        <w:t xml:space="preserve">el siglo estuvo marcado por un singular esfuerzo por mantener una paz alcanzada entre innumerables hostilidades. Sin lugar a dudar referenciar los lugares característicos de este municipio revelará lo que hay detrás de los hechos y personajes. </w:t>
      </w:r>
    </w:p>
    <w:p w14:paraId="32D3C982" w14:textId="4A5CC5BB" w:rsidR="002F0F30" w:rsidRPr="001319EE" w:rsidRDefault="002F0F30" w:rsidP="002F0F30">
      <w:pPr>
        <w:jc w:val="both"/>
        <w:rPr>
          <w:rFonts w:ascii="Arial" w:eastAsia="Times New Roman" w:hAnsi="Arial" w:cs="Arial"/>
          <w:b/>
          <w:bCs/>
          <w:color w:val="000000"/>
          <w:lang w:val="es-ES" w:eastAsia="es-MX"/>
        </w:rPr>
      </w:pPr>
    </w:p>
    <w:p w14:paraId="641A805B" w14:textId="33D07D52" w:rsidR="00331073" w:rsidRPr="001319EE" w:rsidRDefault="00331073" w:rsidP="002F0F30">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En los archivos y documentos se han encontrado una serie de lugares característicos del municipio:</w:t>
      </w:r>
    </w:p>
    <w:p w14:paraId="6064911F" w14:textId="0D204667" w:rsidR="00331073" w:rsidRPr="001319EE" w:rsidRDefault="00331073" w:rsidP="002F0F30">
      <w:pPr>
        <w:jc w:val="both"/>
        <w:rPr>
          <w:rFonts w:ascii="Arial" w:eastAsia="Times New Roman" w:hAnsi="Arial" w:cs="Arial"/>
          <w:color w:val="000000"/>
          <w:lang w:val="es-ES" w:eastAsia="es-MX"/>
        </w:rPr>
      </w:pPr>
    </w:p>
    <w:p w14:paraId="075E51CA" w14:textId="05D40F22" w:rsidR="00331073" w:rsidRPr="00143CC1" w:rsidRDefault="00331073" w:rsidP="00967C6E">
      <w:pPr>
        <w:pStyle w:val="Prrafodelista"/>
        <w:numPr>
          <w:ilvl w:val="0"/>
          <w:numId w:val="13"/>
        </w:numPr>
        <w:jc w:val="both"/>
        <w:rPr>
          <w:rFonts w:ascii="Arial" w:eastAsia="Times New Roman" w:hAnsi="Arial" w:cs="Arial"/>
          <w:b/>
          <w:bCs/>
          <w:color w:val="000000"/>
          <w:lang w:val="es-ES" w:eastAsia="es-MX"/>
        </w:rPr>
      </w:pPr>
      <w:r w:rsidRPr="00143CC1">
        <w:rPr>
          <w:rFonts w:ascii="Arial" w:eastAsia="Times New Roman" w:hAnsi="Arial" w:cs="Arial"/>
          <w:b/>
          <w:bCs/>
          <w:color w:val="000000"/>
          <w:lang w:val="es-ES" w:eastAsia="es-MX"/>
        </w:rPr>
        <w:t>Petroglifos:</w:t>
      </w:r>
      <w:r w:rsidRPr="001319EE">
        <w:rPr>
          <w:rFonts w:ascii="Arial" w:eastAsia="Times New Roman" w:hAnsi="Arial" w:cs="Arial"/>
          <w:color w:val="000000"/>
          <w:lang w:val="es-ES" w:eastAsia="es-MX"/>
        </w:rPr>
        <w:t xml:space="preserve"> Se encuentran ubicados en la salida de Cabrera hacia el páramo, lo que evidencia que este lugar era una puerta ancestral para ascender al paramo por el cañón del río Sumapaz, que se le conocía con el nombre de Sutagá</w:t>
      </w:r>
      <w:r w:rsidR="00F4265E" w:rsidRPr="001319EE">
        <w:rPr>
          <w:rFonts w:ascii="Arial" w:eastAsia="Times New Roman" w:hAnsi="Arial" w:cs="Arial"/>
          <w:color w:val="000000"/>
          <w:lang w:val="es-ES" w:eastAsia="es-MX"/>
        </w:rPr>
        <w:t xml:space="preserve"> y que servía de enclave entre las poblaciones indígenas de Pueblo Viejo, vereda de Cabrera que antecede al páramo y Doa, nombre Sutagao en donde se ubica el actual municipio de Venecia. </w:t>
      </w:r>
    </w:p>
    <w:p w14:paraId="3355468C" w14:textId="77777777" w:rsidR="00143CC1" w:rsidRPr="001319EE" w:rsidRDefault="00143CC1" w:rsidP="00143CC1">
      <w:pPr>
        <w:pStyle w:val="Prrafodelista"/>
        <w:jc w:val="both"/>
        <w:rPr>
          <w:rFonts w:ascii="Arial" w:eastAsia="Times New Roman" w:hAnsi="Arial" w:cs="Arial"/>
          <w:b/>
          <w:bCs/>
          <w:color w:val="000000"/>
          <w:lang w:val="es-ES" w:eastAsia="es-MX"/>
        </w:rPr>
      </w:pPr>
    </w:p>
    <w:p w14:paraId="7103BE52" w14:textId="69802F5D" w:rsidR="002F0F30" w:rsidRPr="00143CC1" w:rsidRDefault="00F4265E" w:rsidP="00967C6E">
      <w:pPr>
        <w:pStyle w:val="Prrafodelista"/>
        <w:numPr>
          <w:ilvl w:val="0"/>
          <w:numId w:val="13"/>
        </w:numPr>
        <w:jc w:val="both"/>
        <w:rPr>
          <w:rFonts w:ascii="Arial" w:eastAsia="Times New Roman" w:hAnsi="Arial" w:cs="Arial"/>
          <w:b/>
          <w:bCs/>
          <w:color w:val="000000"/>
          <w:lang w:val="es-ES" w:eastAsia="es-MX"/>
        </w:rPr>
      </w:pPr>
      <w:r w:rsidRPr="00143CC1">
        <w:rPr>
          <w:rFonts w:ascii="Arial" w:eastAsia="Times New Roman" w:hAnsi="Arial" w:cs="Arial"/>
          <w:b/>
          <w:bCs/>
          <w:color w:val="000000"/>
          <w:lang w:val="es-ES" w:eastAsia="es-MX"/>
        </w:rPr>
        <w:t>Cueva de la Quebrada Santa Rita:</w:t>
      </w:r>
      <w:r w:rsidRPr="001319EE">
        <w:rPr>
          <w:rFonts w:ascii="Arial" w:eastAsia="Times New Roman" w:hAnsi="Arial" w:cs="Arial"/>
          <w:color w:val="000000"/>
          <w:lang w:val="es-ES" w:eastAsia="es-MX"/>
        </w:rPr>
        <w:t xml:space="preserve"> Sitio ubicado a </w:t>
      </w:r>
      <w:r w:rsidR="00A25B45" w:rsidRPr="001319EE">
        <w:rPr>
          <w:rFonts w:ascii="Arial" w:eastAsia="Times New Roman" w:hAnsi="Arial" w:cs="Arial"/>
          <w:color w:val="000000"/>
          <w:lang w:val="es-ES" w:eastAsia="es-MX"/>
        </w:rPr>
        <w:t xml:space="preserve">10 minutos del casco urbano en donde acamparon por primera vez el General de la República Cabrera y sus soldados, los cuales recorrían la región buscando fuertes áreas geográficas adecuadas para la resistencia liberal en la guerra de los Mil </w:t>
      </w:r>
      <w:r w:rsidR="00FB1BC0" w:rsidRPr="001319EE">
        <w:rPr>
          <w:rFonts w:ascii="Arial" w:eastAsia="Times New Roman" w:hAnsi="Arial" w:cs="Arial"/>
          <w:color w:val="000000"/>
          <w:lang w:val="es-ES" w:eastAsia="es-MX"/>
        </w:rPr>
        <w:t>Días</w:t>
      </w:r>
      <w:r w:rsidR="00A25B45" w:rsidRPr="001319EE">
        <w:rPr>
          <w:rFonts w:ascii="Arial" w:eastAsia="Times New Roman" w:hAnsi="Arial" w:cs="Arial"/>
          <w:color w:val="000000"/>
          <w:lang w:val="es-ES" w:eastAsia="es-MX"/>
        </w:rPr>
        <w:t xml:space="preserve"> que azoto la nación a finales del siglo XIX y comienzos del </w:t>
      </w:r>
      <w:r w:rsidR="00FB1BC0" w:rsidRPr="001319EE">
        <w:rPr>
          <w:rFonts w:ascii="Arial" w:eastAsia="Times New Roman" w:hAnsi="Arial" w:cs="Arial"/>
          <w:color w:val="000000"/>
          <w:lang w:val="es-ES" w:eastAsia="es-MX"/>
        </w:rPr>
        <w:t>Siglo XX.</w:t>
      </w:r>
    </w:p>
    <w:p w14:paraId="75A60010" w14:textId="77777777" w:rsidR="00143CC1" w:rsidRPr="001319EE" w:rsidRDefault="00143CC1" w:rsidP="00143CC1">
      <w:pPr>
        <w:pStyle w:val="Prrafodelista"/>
        <w:jc w:val="both"/>
        <w:rPr>
          <w:rFonts w:ascii="Arial" w:eastAsia="Times New Roman" w:hAnsi="Arial" w:cs="Arial"/>
          <w:b/>
          <w:bCs/>
          <w:color w:val="000000"/>
          <w:lang w:val="es-ES" w:eastAsia="es-MX"/>
        </w:rPr>
      </w:pPr>
    </w:p>
    <w:p w14:paraId="78C557C3" w14:textId="15D815F1" w:rsidR="00B23ADE" w:rsidRPr="00967C6E" w:rsidRDefault="00FB1BC0" w:rsidP="00967C6E">
      <w:pPr>
        <w:pStyle w:val="Prrafodelista"/>
        <w:numPr>
          <w:ilvl w:val="0"/>
          <w:numId w:val="13"/>
        </w:numPr>
        <w:jc w:val="both"/>
        <w:rPr>
          <w:rFonts w:ascii="Arial" w:eastAsia="Times New Roman" w:hAnsi="Arial" w:cs="Arial"/>
          <w:b/>
          <w:bCs/>
          <w:color w:val="000000"/>
          <w:lang w:val="es-ES" w:eastAsia="es-MX"/>
        </w:rPr>
      </w:pPr>
      <w:r w:rsidRPr="00967C6E">
        <w:rPr>
          <w:rFonts w:ascii="Arial" w:eastAsia="Times New Roman" w:hAnsi="Arial" w:cs="Arial"/>
          <w:b/>
          <w:bCs/>
          <w:color w:val="000000"/>
          <w:lang w:val="es-ES" w:eastAsia="es-MX"/>
        </w:rPr>
        <w:t>Santa Lucia:</w:t>
      </w:r>
      <w:r w:rsidRPr="001319EE">
        <w:rPr>
          <w:rFonts w:ascii="Arial" w:eastAsia="Times New Roman" w:hAnsi="Arial" w:cs="Arial"/>
          <w:color w:val="000000"/>
          <w:lang w:val="es-ES" w:eastAsia="es-MX"/>
        </w:rPr>
        <w:t xml:space="preserve"> Esta fue la primera finca sobre el territorio que comprende el casco urbano, se encontraba en posesión de Urías Romero, uno de los soldados del General Cabrera, el cual volvió junto con otras familias a fundar el pueblo. Desde el punto donde inicia esta vereda, inicia el casco urbano, la entrada principal del pueblo y la vía a Santa Rita y las veredas del Norte y nororiente del municipio.</w:t>
      </w:r>
    </w:p>
    <w:p w14:paraId="1DCE68BD" w14:textId="77777777" w:rsidR="00967C6E" w:rsidRPr="00967C6E" w:rsidRDefault="00967C6E" w:rsidP="00967C6E">
      <w:pPr>
        <w:jc w:val="both"/>
        <w:rPr>
          <w:rFonts w:ascii="Arial" w:eastAsia="Times New Roman" w:hAnsi="Arial" w:cs="Arial"/>
          <w:b/>
          <w:bCs/>
          <w:color w:val="000000"/>
          <w:lang w:val="es-ES" w:eastAsia="es-MX"/>
        </w:rPr>
      </w:pPr>
    </w:p>
    <w:p w14:paraId="4C10DF8A" w14:textId="77AA15E7" w:rsidR="00C6795D" w:rsidRPr="00967C6E" w:rsidRDefault="00FB1BC0" w:rsidP="00967C6E">
      <w:pPr>
        <w:pStyle w:val="Prrafodelista"/>
        <w:numPr>
          <w:ilvl w:val="0"/>
          <w:numId w:val="13"/>
        </w:numPr>
        <w:jc w:val="both"/>
        <w:rPr>
          <w:rFonts w:ascii="Arial" w:eastAsia="Times New Roman" w:hAnsi="Arial" w:cs="Arial"/>
          <w:b/>
          <w:bCs/>
          <w:color w:val="000000"/>
          <w:lang w:val="es-ES" w:eastAsia="es-MX"/>
        </w:rPr>
      </w:pPr>
      <w:r w:rsidRPr="00967C6E">
        <w:rPr>
          <w:rFonts w:ascii="Arial" w:eastAsia="Times New Roman" w:hAnsi="Arial" w:cs="Arial"/>
          <w:b/>
          <w:bCs/>
          <w:color w:val="000000"/>
          <w:lang w:val="es-ES" w:eastAsia="es-MX"/>
        </w:rPr>
        <w:t>Finca Cabrera:</w:t>
      </w:r>
      <w:r w:rsidRPr="001319EE">
        <w:rPr>
          <w:rFonts w:ascii="Arial" w:eastAsia="Times New Roman" w:hAnsi="Arial" w:cs="Arial"/>
          <w:color w:val="000000"/>
          <w:lang w:val="es-ES" w:eastAsia="es-MX"/>
        </w:rPr>
        <w:t xml:space="preserve"> Es una de las primeras fincas tomadas en posesión por José Romero, se le puso </w:t>
      </w:r>
      <w:r w:rsidR="00FD1FC2" w:rsidRPr="001319EE">
        <w:rPr>
          <w:rFonts w:ascii="Arial" w:eastAsia="Times New Roman" w:hAnsi="Arial" w:cs="Arial"/>
          <w:color w:val="000000"/>
          <w:lang w:val="es-ES" w:eastAsia="es-MX"/>
        </w:rPr>
        <w:t xml:space="preserve">en honor al general que tanto </w:t>
      </w:r>
      <w:r w:rsidR="00C6795D" w:rsidRPr="001319EE">
        <w:rPr>
          <w:rFonts w:ascii="Arial" w:eastAsia="Times New Roman" w:hAnsi="Arial" w:cs="Arial"/>
          <w:color w:val="000000"/>
          <w:lang w:val="es-ES" w:eastAsia="es-MX"/>
        </w:rPr>
        <w:t>recorrió</w:t>
      </w:r>
      <w:r w:rsidR="00FD1FC2" w:rsidRPr="001319EE">
        <w:rPr>
          <w:rFonts w:ascii="Arial" w:eastAsia="Times New Roman" w:hAnsi="Arial" w:cs="Arial"/>
          <w:color w:val="000000"/>
          <w:lang w:val="es-ES" w:eastAsia="es-MX"/>
        </w:rPr>
        <w:t xml:space="preserve"> esa región con ellos en plena guerra. </w:t>
      </w:r>
      <w:r w:rsidR="00C6795D" w:rsidRPr="001319EE">
        <w:rPr>
          <w:rFonts w:ascii="Arial" w:eastAsia="Times New Roman" w:hAnsi="Arial" w:cs="Arial"/>
          <w:color w:val="000000"/>
          <w:lang w:val="es-ES" w:eastAsia="es-MX"/>
        </w:rPr>
        <w:t>Varias partes de esta finca fueron donadas por José Romero para la construcción de sitios públicos como el cementerio, la iglesia y la plaza principal.</w:t>
      </w:r>
    </w:p>
    <w:p w14:paraId="53173262" w14:textId="77777777" w:rsidR="00967C6E" w:rsidRPr="00967C6E" w:rsidRDefault="00967C6E" w:rsidP="00967C6E">
      <w:pPr>
        <w:jc w:val="both"/>
        <w:rPr>
          <w:rFonts w:ascii="Arial" w:eastAsia="Times New Roman" w:hAnsi="Arial" w:cs="Arial"/>
          <w:b/>
          <w:bCs/>
          <w:color w:val="000000"/>
          <w:lang w:val="es-ES" w:eastAsia="es-MX"/>
        </w:rPr>
      </w:pPr>
    </w:p>
    <w:p w14:paraId="346A7A18" w14:textId="41EC075F" w:rsidR="00C6795D" w:rsidRPr="00967C6E" w:rsidRDefault="00C6795D" w:rsidP="00967C6E">
      <w:pPr>
        <w:pStyle w:val="Prrafodelista"/>
        <w:numPr>
          <w:ilvl w:val="0"/>
          <w:numId w:val="13"/>
        </w:numPr>
        <w:jc w:val="both"/>
        <w:rPr>
          <w:rFonts w:ascii="Arial" w:eastAsia="Times New Roman" w:hAnsi="Arial" w:cs="Arial"/>
          <w:b/>
          <w:bCs/>
          <w:color w:val="000000"/>
          <w:lang w:val="es-ES" w:eastAsia="es-MX"/>
        </w:rPr>
      </w:pPr>
      <w:r w:rsidRPr="00967C6E">
        <w:rPr>
          <w:rFonts w:ascii="Arial" w:eastAsia="Times New Roman" w:hAnsi="Arial" w:cs="Arial"/>
          <w:b/>
          <w:bCs/>
          <w:color w:val="000000"/>
          <w:lang w:val="es-ES" w:eastAsia="es-MX"/>
        </w:rPr>
        <w:t>Iglesia Principal:</w:t>
      </w:r>
      <w:r w:rsidRPr="001319EE">
        <w:rPr>
          <w:rFonts w:ascii="Arial" w:eastAsia="Times New Roman" w:hAnsi="Arial" w:cs="Arial"/>
          <w:color w:val="000000"/>
          <w:lang w:val="es-ES" w:eastAsia="es-MX"/>
        </w:rPr>
        <w:t xml:space="preserve"> Con la puesta de la primera piedra, se oficia la ceremonia, encabezadas por el padre Mazo, el mismo que dos años antes bautizaría el pueblo de San Bernardo. La iglesia fue bautizada con el nombre de San José de Cabrera, y a través del acta se legitima la fundación de Cabrera, pasado a ser corregimiento del municipio de Pandi, de donde veía el cura Mazo. </w:t>
      </w:r>
    </w:p>
    <w:p w14:paraId="16E394D8" w14:textId="77777777" w:rsidR="00967C6E" w:rsidRPr="00967C6E" w:rsidRDefault="00967C6E" w:rsidP="00967C6E">
      <w:pPr>
        <w:jc w:val="both"/>
        <w:rPr>
          <w:rFonts w:ascii="Arial" w:eastAsia="Times New Roman" w:hAnsi="Arial" w:cs="Arial"/>
          <w:b/>
          <w:bCs/>
          <w:color w:val="000000"/>
          <w:lang w:val="es-ES" w:eastAsia="es-MX"/>
        </w:rPr>
      </w:pPr>
    </w:p>
    <w:p w14:paraId="694B26E3" w14:textId="36A68C51" w:rsidR="00C6795D" w:rsidRPr="001319EE" w:rsidRDefault="00C6795D" w:rsidP="00967C6E">
      <w:pPr>
        <w:pStyle w:val="Prrafodelista"/>
        <w:numPr>
          <w:ilvl w:val="0"/>
          <w:numId w:val="13"/>
        </w:numPr>
        <w:jc w:val="both"/>
        <w:rPr>
          <w:rFonts w:ascii="Arial" w:eastAsia="Times New Roman" w:hAnsi="Arial" w:cs="Arial"/>
          <w:b/>
          <w:bCs/>
          <w:color w:val="000000"/>
          <w:lang w:val="es-ES" w:eastAsia="es-MX"/>
        </w:rPr>
      </w:pPr>
      <w:r w:rsidRPr="00967C6E">
        <w:rPr>
          <w:rFonts w:ascii="Arial" w:eastAsia="Times New Roman" w:hAnsi="Arial" w:cs="Arial"/>
          <w:b/>
          <w:bCs/>
          <w:color w:val="000000"/>
          <w:lang w:val="es-ES" w:eastAsia="es-MX"/>
        </w:rPr>
        <w:lastRenderedPageBreak/>
        <w:t>Puente sobre el Río Sumapaz:</w:t>
      </w:r>
      <w:r w:rsidRPr="001319EE">
        <w:rPr>
          <w:rFonts w:ascii="Arial" w:eastAsia="Times New Roman" w:hAnsi="Arial" w:cs="Arial"/>
          <w:color w:val="000000"/>
          <w:lang w:val="es-ES" w:eastAsia="es-MX"/>
        </w:rPr>
        <w:t xml:space="preserve"> Este puente fue inicialmente de tablas soportad con cables, elaborado por los campesinos colonos para unir las veredas de Quebrada negra y Núñez con el caso urbano, y que unía las carreteras que venían del sur oriente del Tolima</w:t>
      </w:r>
      <w:r w:rsidR="00641DE3" w:rsidRPr="001319EE">
        <w:rPr>
          <w:rFonts w:ascii="Arial" w:eastAsia="Times New Roman" w:hAnsi="Arial" w:cs="Arial"/>
          <w:color w:val="000000"/>
          <w:lang w:val="es-ES" w:eastAsia="es-MX"/>
        </w:rPr>
        <w:t xml:space="preserve"> hacia el Alto del Sumapaz.</w:t>
      </w:r>
    </w:p>
    <w:p w14:paraId="2E61D7D8" w14:textId="77777777" w:rsidR="00B9451E" w:rsidRPr="001319EE" w:rsidRDefault="00B9451E" w:rsidP="00B9451E">
      <w:pPr>
        <w:pStyle w:val="Prrafodelista"/>
        <w:jc w:val="both"/>
        <w:rPr>
          <w:rFonts w:ascii="Arial" w:eastAsia="Times New Roman" w:hAnsi="Arial" w:cs="Arial"/>
          <w:b/>
          <w:bCs/>
          <w:color w:val="000000"/>
          <w:lang w:val="es-ES" w:eastAsia="es-MX"/>
        </w:rPr>
      </w:pPr>
    </w:p>
    <w:p w14:paraId="5CED562C" w14:textId="0F753646" w:rsidR="00641DE3" w:rsidRPr="001319EE" w:rsidRDefault="00641DE3" w:rsidP="00641DE3">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Por este puente cruzaron innumerables refugiados de la época de primera violencia con Laureano Gómez y con la segunda de Gustavo Rojas Pinilla. Cruzaron también las columnas guerrilleras de Salomón Cuella</w:t>
      </w:r>
      <w:r w:rsidR="00CF4156" w:rsidRPr="001319EE">
        <w:rPr>
          <w:rFonts w:ascii="Arial" w:eastAsia="Times New Roman" w:hAnsi="Arial" w:cs="Arial"/>
          <w:color w:val="000000"/>
          <w:lang w:val="es-ES" w:eastAsia="es-MX"/>
        </w:rPr>
        <w:t>r</w:t>
      </w:r>
      <w:r w:rsidRPr="001319EE">
        <w:rPr>
          <w:rFonts w:ascii="Arial" w:eastAsia="Times New Roman" w:hAnsi="Arial" w:cs="Arial"/>
          <w:color w:val="000000"/>
          <w:lang w:val="es-ES" w:eastAsia="es-MX"/>
        </w:rPr>
        <w:t xml:space="preserve"> alias “Vencedor” y Marco </w:t>
      </w:r>
      <w:r w:rsidR="00CF4156" w:rsidRPr="001319EE">
        <w:rPr>
          <w:rFonts w:ascii="Arial" w:eastAsia="Times New Roman" w:hAnsi="Arial" w:cs="Arial"/>
          <w:color w:val="000000"/>
          <w:lang w:val="es-ES" w:eastAsia="es-MX"/>
        </w:rPr>
        <w:t>Jiménez alias</w:t>
      </w:r>
      <w:r w:rsidRPr="001319EE">
        <w:rPr>
          <w:rFonts w:ascii="Arial" w:eastAsia="Times New Roman" w:hAnsi="Arial" w:cs="Arial"/>
          <w:color w:val="000000"/>
          <w:lang w:val="es-ES" w:eastAsia="es-MX"/>
        </w:rPr>
        <w:t xml:space="preserve"> “Tominejo”, para la entrega en la plaza principal, cuando esta aun no existía el 13 de junio de 1953. Este puente fue reconstruido en hierro, con un estilo moderno en 1964, año en el que tiene su primer alcalde y alcanza la categoría de municipio.</w:t>
      </w:r>
    </w:p>
    <w:p w14:paraId="427C2297" w14:textId="2F47D931" w:rsidR="00CF4156" w:rsidRPr="001319EE" w:rsidRDefault="00CF4156" w:rsidP="00641DE3">
      <w:pPr>
        <w:jc w:val="both"/>
        <w:rPr>
          <w:rFonts w:ascii="Arial" w:eastAsia="Times New Roman" w:hAnsi="Arial" w:cs="Arial"/>
          <w:color w:val="000000"/>
          <w:lang w:val="es-ES" w:eastAsia="es-MX"/>
        </w:rPr>
      </w:pPr>
    </w:p>
    <w:p w14:paraId="7263FA93" w14:textId="0E2207F0" w:rsidR="00CF4156" w:rsidRPr="001319EE" w:rsidRDefault="00CF4156" w:rsidP="00967C6E">
      <w:pPr>
        <w:pStyle w:val="Prrafodelista"/>
        <w:numPr>
          <w:ilvl w:val="0"/>
          <w:numId w:val="14"/>
        </w:numPr>
        <w:jc w:val="both"/>
        <w:rPr>
          <w:rFonts w:ascii="Arial" w:eastAsia="Times New Roman" w:hAnsi="Arial" w:cs="Arial"/>
          <w:color w:val="000000"/>
          <w:lang w:val="es-ES" w:eastAsia="es-MX"/>
        </w:rPr>
      </w:pPr>
      <w:r w:rsidRPr="00967C6E">
        <w:rPr>
          <w:rFonts w:ascii="Arial" w:eastAsia="Times New Roman" w:hAnsi="Arial" w:cs="Arial"/>
          <w:b/>
          <w:bCs/>
          <w:color w:val="000000"/>
          <w:lang w:val="es-ES" w:eastAsia="es-MX"/>
        </w:rPr>
        <w:t>Vuelta de la lucha:</w:t>
      </w:r>
      <w:r w:rsidRPr="001319EE">
        <w:rPr>
          <w:rFonts w:ascii="Arial" w:eastAsia="Times New Roman" w:hAnsi="Arial" w:cs="Arial"/>
          <w:color w:val="000000"/>
          <w:lang w:val="es-ES" w:eastAsia="es-MX"/>
        </w:rPr>
        <w:t xml:space="preserve"> Lugar ubicado a dos kilómetros del casco urbano vía Quebrada Negra, se llama así por la primera batalla en la que perdió Gustavo Rojas Pinilla, al perder 300 hombres a manos de las guerrillas de Juan de la Cruz Varela, que se reorganizaron, luego de las hostilidades y bombardeos perpetrados por Pinilla en la Región de Cabrera y Villarrica. En esta ocasión se unen las guerrillas de Tarzan, de Villarrica e Icononzo.</w:t>
      </w:r>
    </w:p>
    <w:p w14:paraId="4A972D1F" w14:textId="77777777" w:rsidR="00CD2517" w:rsidRPr="00967C6E" w:rsidRDefault="00CD2517" w:rsidP="00CD2517">
      <w:pPr>
        <w:pStyle w:val="Prrafodelista"/>
        <w:jc w:val="both"/>
        <w:rPr>
          <w:rFonts w:ascii="Arial" w:eastAsia="Times New Roman" w:hAnsi="Arial" w:cs="Arial"/>
          <w:b/>
          <w:bCs/>
          <w:color w:val="000000"/>
          <w:lang w:val="es-ES" w:eastAsia="es-MX"/>
        </w:rPr>
      </w:pPr>
    </w:p>
    <w:p w14:paraId="61C272C1" w14:textId="3CB420AC" w:rsidR="00CF4156" w:rsidRPr="001319EE" w:rsidRDefault="00CF4156" w:rsidP="00967C6E">
      <w:pPr>
        <w:pStyle w:val="Prrafodelista"/>
        <w:numPr>
          <w:ilvl w:val="0"/>
          <w:numId w:val="14"/>
        </w:numPr>
        <w:jc w:val="both"/>
        <w:rPr>
          <w:rFonts w:ascii="Arial" w:eastAsia="Times New Roman" w:hAnsi="Arial" w:cs="Arial"/>
          <w:color w:val="000000"/>
          <w:lang w:val="es-ES" w:eastAsia="es-MX"/>
        </w:rPr>
      </w:pPr>
      <w:r w:rsidRPr="00967C6E">
        <w:rPr>
          <w:rFonts w:ascii="Arial" w:eastAsia="Times New Roman" w:hAnsi="Arial" w:cs="Arial"/>
          <w:b/>
          <w:bCs/>
          <w:color w:val="000000"/>
          <w:lang w:val="es-ES" w:eastAsia="es-MX"/>
        </w:rPr>
        <w:t>Pista de aterrizaje militar en Pueblo Viejo:</w:t>
      </w:r>
      <w:r w:rsidRPr="001319EE">
        <w:rPr>
          <w:rFonts w:ascii="Arial" w:eastAsia="Times New Roman" w:hAnsi="Arial" w:cs="Arial"/>
          <w:color w:val="000000"/>
          <w:lang w:val="es-ES" w:eastAsia="es-MX"/>
        </w:rPr>
        <w:t xml:space="preserve"> lugar hecho por Gustavo Rojas Pinilla del que salían los aviones y la artillería para bombardear la región,</w:t>
      </w:r>
      <w:r w:rsidR="00A00CEE" w:rsidRPr="001319EE">
        <w:rPr>
          <w:rFonts w:ascii="Arial" w:eastAsia="Times New Roman" w:hAnsi="Arial" w:cs="Arial"/>
          <w:color w:val="000000"/>
          <w:lang w:val="es-ES" w:eastAsia="es-MX"/>
        </w:rPr>
        <w:t xml:space="preserve"> tuvo que ser abandonado por las innumerables bajas al ejercito. </w:t>
      </w:r>
    </w:p>
    <w:p w14:paraId="65564438" w14:textId="48CB6A12" w:rsidR="00A00CEE" w:rsidRPr="001319EE" w:rsidRDefault="00A00CEE" w:rsidP="004824E3">
      <w:pPr>
        <w:jc w:val="both"/>
        <w:rPr>
          <w:rFonts w:ascii="Arial" w:eastAsia="Times New Roman" w:hAnsi="Arial" w:cs="Arial"/>
          <w:color w:val="000000"/>
          <w:lang w:val="es-ES" w:eastAsia="es-MX"/>
        </w:rPr>
      </w:pPr>
    </w:p>
    <w:p w14:paraId="3EB106BC" w14:textId="0B32B667" w:rsidR="004824E3" w:rsidRPr="001319EE" w:rsidRDefault="004824E3" w:rsidP="004824E3">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Por otra parte, es menester recordar varios locales del centro del municipio como La Caja Agraria, el cuartel de la policía y la alcaldía, que fueron destruidos en una toma guerrillera de los frentes 52 y 55 de las FARC (Fuerzas Armadas Revolucionarias de Colombia) el 22 de agosto de 1997. Posteriormente la alcaldía se transformo, la estación de policía quedo ubicado en la esquina de la caja agraria, reforzándola con túneles, ocupando la mitad de la cuadra. Hoy día se evidencian vestigios de algunas paredes de aquel acontecimiento, y es tan reciente que muchas personas lo recuerdan vivamente.</w:t>
      </w:r>
    </w:p>
    <w:p w14:paraId="338C4EC2" w14:textId="28B62AF1" w:rsidR="004824E3" w:rsidRPr="001319EE" w:rsidRDefault="004824E3" w:rsidP="004824E3">
      <w:pPr>
        <w:jc w:val="both"/>
        <w:rPr>
          <w:rFonts w:ascii="Arial" w:eastAsia="Times New Roman" w:hAnsi="Arial" w:cs="Arial"/>
          <w:color w:val="000000"/>
          <w:lang w:val="es-ES" w:eastAsia="es-MX"/>
        </w:rPr>
      </w:pPr>
    </w:p>
    <w:p w14:paraId="7DA6D767" w14:textId="24AADB2D" w:rsidR="00A00CEE" w:rsidRPr="001319EE" w:rsidRDefault="004824E3" w:rsidP="00A00CEE">
      <w:pPr>
        <w:jc w:val="both"/>
        <w:rPr>
          <w:rFonts w:ascii="Arial" w:eastAsia="Times New Roman" w:hAnsi="Arial" w:cs="Arial"/>
          <w:color w:val="000000"/>
          <w:lang w:val="es-ES" w:eastAsia="es-MX"/>
        </w:rPr>
      </w:pPr>
      <w:r w:rsidRPr="001319EE">
        <w:rPr>
          <w:rFonts w:ascii="Arial" w:eastAsia="Times New Roman" w:hAnsi="Arial" w:cs="Arial"/>
          <w:color w:val="000000"/>
          <w:lang w:val="es-ES" w:eastAsia="es-MX"/>
        </w:rPr>
        <w:t xml:space="preserve">Existen otros lugares </w:t>
      </w:r>
      <w:r w:rsidR="00F8273D" w:rsidRPr="001319EE">
        <w:rPr>
          <w:rFonts w:ascii="Arial" w:eastAsia="Times New Roman" w:hAnsi="Arial" w:cs="Arial"/>
          <w:color w:val="000000"/>
          <w:lang w:val="es-ES" w:eastAsia="es-MX"/>
        </w:rPr>
        <w:t>periurbanos</w:t>
      </w:r>
      <w:r w:rsidRPr="001319EE">
        <w:rPr>
          <w:rFonts w:ascii="Arial" w:eastAsia="Times New Roman" w:hAnsi="Arial" w:cs="Arial"/>
          <w:color w:val="000000"/>
          <w:lang w:val="es-ES" w:eastAsia="es-MX"/>
        </w:rPr>
        <w:t xml:space="preserve"> como el B</w:t>
      </w:r>
      <w:r w:rsidR="00F8273D" w:rsidRPr="001319EE">
        <w:rPr>
          <w:rFonts w:ascii="Arial" w:eastAsia="Times New Roman" w:hAnsi="Arial" w:cs="Arial"/>
          <w:color w:val="000000"/>
          <w:lang w:val="es-ES" w:eastAsia="es-MX"/>
        </w:rPr>
        <w:t xml:space="preserve">arrio Simón </w:t>
      </w:r>
      <w:r w:rsidR="00E115B8" w:rsidRPr="001319EE">
        <w:rPr>
          <w:rFonts w:ascii="Arial" w:eastAsia="Times New Roman" w:hAnsi="Arial" w:cs="Arial"/>
          <w:color w:val="000000"/>
          <w:lang w:val="es-ES" w:eastAsia="es-MX"/>
        </w:rPr>
        <w:t>Bolívar</w:t>
      </w:r>
      <w:r w:rsidR="00F8273D" w:rsidRPr="001319EE">
        <w:rPr>
          <w:rFonts w:ascii="Arial" w:eastAsia="Times New Roman" w:hAnsi="Arial" w:cs="Arial"/>
          <w:color w:val="000000"/>
          <w:lang w:val="es-ES" w:eastAsia="es-MX"/>
        </w:rPr>
        <w:t>, la única urbanización de interés social del municipio, ubicado a la salida al paramo. El divino niño, sitio religioso ubicado a la entrada del municipio en donde actualmente hay un barrio que inicialmente fue una invasión.</w:t>
      </w:r>
    </w:p>
    <w:p w14:paraId="49A709D1" w14:textId="283060CF" w:rsidR="00CD2517" w:rsidRPr="001319EE" w:rsidRDefault="00CD2517" w:rsidP="00A00CEE">
      <w:pPr>
        <w:jc w:val="both"/>
        <w:rPr>
          <w:rFonts w:ascii="Arial" w:eastAsia="Times New Roman" w:hAnsi="Arial" w:cs="Arial"/>
          <w:b/>
          <w:bCs/>
          <w:color w:val="000000"/>
          <w:lang w:val="es-ES" w:eastAsia="es-MX"/>
        </w:rPr>
      </w:pPr>
    </w:p>
    <w:p w14:paraId="62FE9C6B" w14:textId="4A02EC35" w:rsidR="00CD2517" w:rsidRPr="00122F02" w:rsidRDefault="00CD2517" w:rsidP="00122F02">
      <w:pPr>
        <w:pStyle w:val="Prrafodelista"/>
        <w:numPr>
          <w:ilvl w:val="0"/>
          <w:numId w:val="18"/>
        </w:numPr>
        <w:jc w:val="both"/>
        <w:rPr>
          <w:rFonts w:ascii="Arial" w:eastAsia="Times New Roman" w:hAnsi="Arial" w:cs="Arial"/>
          <w:b/>
          <w:bCs/>
          <w:color w:val="000000"/>
          <w:lang w:val="es-ES" w:eastAsia="es-MX"/>
        </w:rPr>
      </w:pPr>
      <w:r w:rsidRPr="00122F02">
        <w:rPr>
          <w:rFonts w:ascii="Arial" w:eastAsia="Times New Roman" w:hAnsi="Arial" w:cs="Arial"/>
          <w:b/>
          <w:bCs/>
          <w:color w:val="000000"/>
          <w:lang w:val="es-ES" w:eastAsia="es-MX"/>
        </w:rPr>
        <w:t>FESTIVIDADES</w:t>
      </w:r>
    </w:p>
    <w:p w14:paraId="3B0A5CA1" w14:textId="2598F89B" w:rsidR="00CD2517" w:rsidRPr="001319EE" w:rsidRDefault="00CD2517" w:rsidP="00CD2517">
      <w:pPr>
        <w:jc w:val="both"/>
        <w:rPr>
          <w:rFonts w:ascii="Arial" w:eastAsia="Times New Roman" w:hAnsi="Arial" w:cs="Arial"/>
          <w:b/>
          <w:bCs/>
          <w:color w:val="000000"/>
          <w:lang w:val="es-ES" w:eastAsia="es-MX"/>
        </w:rPr>
      </w:pPr>
    </w:p>
    <w:p w14:paraId="788625B3" w14:textId="591FD68F" w:rsidR="00CD2517" w:rsidRPr="00967C6E" w:rsidRDefault="000771AE" w:rsidP="00CD2517">
      <w:pPr>
        <w:pStyle w:val="Prrafodelista"/>
        <w:numPr>
          <w:ilvl w:val="0"/>
          <w:numId w:val="7"/>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lastRenderedPageBreak/>
        <w:t xml:space="preserve">Festival del Retorno: </w:t>
      </w:r>
      <w:r w:rsidRPr="001319EE">
        <w:rPr>
          <w:rFonts w:ascii="Arial" w:eastAsia="Times New Roman" w:hAnsi="Arial" w:cs="Arial"/>
          <w:color w:val="000000"/>
          <w:lang w:val="es-ES" w:eastAsia="es-MX"/>
        </w:rPr>
        <w:t>se lleva a cabo en el mes de junio, y tiene como propósito atraer a los cabrerunos que han salido del municipio para que entren en contacto con sus orígenes ancestrales.</w:t>
      </w:r>
    </w:p>
    <w:p w14:paraId="35771107" w14:textId="77777777" w:rsidR="00967C6E" w:rsidRPr="001319EE" w:rsidRDefault="00967C6E" w:rsidP="00967C6E">
      <w:pPr>
        <w:pStyle w:val="Prrafodelista"/>
        <w:jc w:val="both"/>
        <w:rPr>
          <w:rFonts w:ascii="Arial" w:eastAsia="Times New Roman" w:hAnsi="Arial" w:cs="Arial"/>
          <w:b/>
          <w:bCs/>
          <w:color w:val="000000"/>
          <w:lang w:val="es-ES" w:eastAsia="es-MX"/>
        </w:rPr>
      </w:pPr>
    </w:p>
    <w:p w14:paraId="50D97948" w14:textId="33D514A8" w:rsidR="000771AE" w:rsidRPr="00967C6E" w:rsidRDefault="000771AE" w:rsidP="00CD2517">
      <w:pPr>
        <w:pStyle w:val="Prrafodelista"/>
        <w:numPr>
          <w:ilvl w:val="0"/>
          <w:numId w:val="7"/>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xml:space="preserve">Festival Folclórico y Reinado del Frijol: </w:t>
      </w:r>
      <w:r w:rsidRPr="001319EE">
        <w:rPr>
          <w:rFonts w:ascii="Arial" w:eastAsia="Times New Roman" w:hAnsi="Arial" w:cs="Arial"/>
          <w:color w:val="000000"/>
          <w:lang w:val="es-ES" w:eastAsia="es-MX"/>
        </w:rPr>
        <w:t>Tiene lugar en el mes de agosto, junto con el Día del Campesino, el Aniversario del Municipio y el Reinado Infantil.</w:t>
      </w:r>
    </w:p>
    <w:p w14:paraId="10864614" w14:textId="77777777" w:rsidR="00967C6E" w:rsidRPr="00967C6E" w:rsidRDefault="00967C6E" w:rsidP="00967C6E">
      <w:pPr>
        <w:jc w:val="both"/>
        <w:rPr>
          <w:rFonts w:ascii="Arial" w:eastAsia="Times New Roman" w:hAnsi="Arial" w:cs="Arial"/>
          <w:b/>
          <w:bCs/>
          <w:color w:val="000000"/>
          <w:lang w:val="es-ES" w:eastAsia="es-MX"/>
        </w:rPr>
      </w:pPr>
    </w:p>
    <w:p w14:paraId="48B30F67" w14:textId="3F5AE625" w:rsidR="000771AE" w:rsidRPr="00967C6E" w:rsidRDefault="000771AE" w:rsidP="00CD2517">
      <w:pPr>
        <w:pStyle w:val="Prrafodelista"/>
        <w:numPr>
          <w:ilvl w:val="0"/>
          <w:numId w:val="7"/>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xml:space="preserve">Aniversario del Municipio: </w:t>
      </w:r>
      <w:r w:rsidRPr="001319EE">
        <w:rPr>
          <w:rFonts w:ascii="Arial" w:eastAsia="Times New Roman" w:hAnsi="Arial" w:cs="Arial"/>
          <w:color w:val="000000"/>
          <w:lang w:val="es-ES" w:eastAsia="es-MX"/>
        </w:rPr>
        <w:t>Se realiza al mismo tiempo que el Festival Folclórico y el Día del Campesino.</w:t>
      </w:r>
    </w:p>
    <w:p w14:paraId="1D3BF6CE" w14:textId="77777777" w:rsidR="00967C6E" w:rsidRPr="00967C6E" w:rsidRDefault="00967C6E" w:rsidP="00967C6E">
      <w:pPr>
        <w:jc w:val="both"/>
        <w:rPr>
          <w:rFonts w:ascii="Arial" w:eastAsia="Times New Roman" w:hAnsi="Arial" w:cs="Arial"/>
          <w:b/>
          <w:bCs/>
          <w:color w:val="000000"/>
          <w:lang w:val="es-ES" w:eastAsia="es-MX"/>
        </w:rPr>
      </w:pPr>
    </w:p>
    <w:p w14:paraId="4221DC3D" w14:textId="18EA84BB" w:rsidR="00E115B8" w:rsidRDefault="000771AE" w:rsidP="00A00CEE">
      <w:pPr>
        <w:pStyle w:val="Prrafodelista"/>
        <w:numPr>
          <w:ilvl w:val="0"/>
          <w:numId w:val="7"/>
        </w:numPr>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xml:space="preserve">Día del Campesino: </w:t>
      </w:r>
      <w:r w:rsidRPr="001319EE">
        <w:rPr>
          <w:rFonts w:ascii="Arial" w:eastAsia="Times New Roman" w:hAnsi="Arial" w:cs="Arial"/>
          <w:color w:val="000000"/>
          <w:lang w:val="es-ES" w:eastAsia="es-MX"/>
        </w:rPr>
        <w:t>Se celebra del 28 al 30 de agosto y en esta con</w:t>
      </w:r>
      <w:r w:rsidR="00B9451E" w:rsidRPr="001319EE">
        <w:rPr>
          <w:rFonts w:ascii="Arial" w:eastAsia="Times New Roman" w:hAnsi="Arial" w:cs="Arial"/>
          <w:color w:val="000000"/>
          <w:lang w:val="es-ES" w:eastAsia="es-MX"/>
        </w:rPr>
        <w:t>memoración se les rinde homenaje a los campesinos cabrerunos.</w:t>
      </w:r>
      <w:r w:rsidR="00B9451E" w:rsidRPr="001319EE">
        <w:rPr>
          <w:rFonts w:ascii="Arial" w:eastAsia="Times New Roman" w:hAnsi="Arial" w:cs="Arial"/>
          <w:b/>
          <w:bCs/>
          <w:color w:val="000000"/>
          <w:lang w:val="es-ES" w:eastAsia="es-MX"/>
        </w:rPr>
        <w:t xml:space="preserve"> </w:t>
      </w:r>
    </w:p>
    <w:p w14:paraId="77F2B43A" w14:textId="71AD646D" w:rsidR="00510B62" w:rsidRDefault="00510B62" w:rsidP="00510B62">
      <w:pPr>
        <w:jc w:val="both"/>
        <w:rPr>
          <w:rFonts w:ascii="Arial" w:eastAsia="Times New Roman" w:hAnsi="Arial" w:cs="Arial"/>
          <w:b/>
          <w:bCs/>
          <w:color w:val="000000"/>
          <w:lang w:val="es-ES" w:eastAsia="es-MX"/>
        </w:rPr>
      </w:pPr>
    </w:p>
    <w:p w14:paraId="2FFB88B3" w14:textId="4599EF42" w:rsidR="00510B62" w:rsidRDefault="00510B62" w:rsidP="00122F02">
      <w:pPr>
        <w:pStyle w:val="Prrafodelista"/>
        <w:numPr>
          <w:ilvl w:val="0"/>
          <w:numId w:val="18"/>
        </w:numPr>
        <w:rPr>
          <w:rFonts w:ascii="Arial" w:eastAsia="Times New Roman" w:hAnsi="Arial" w:cs="Arial"/>
          <w:b/>
          <w:bCs/>
          <w:color w:val="000000"/>
          <w:lang w:eastAsia="es-MX"/>
        </w:rPr>
      </w:pPr>
      <w:r w:rsidRPr="00510B62">
        <w:rPr>
          <w:rFonts w:ascii="Arial" w:eastAsia="Times New Roman" w:hAnsi="Arial" w:cs="Arial"/>
          <w:b/>
          <w:bCs/>
          <w:color w:val="000000"/>
          <w:lang w:eastAsia="es-MX"/>
        </w:rPr>
        <w:t>IMPORTANCIA DE CONMEMORAR EL ANIVERSARIO</w:t>
      </w:r>
      <w:r>
        <w:rPr>
          <w:rFonts w:ascii="Arial" w:eastAsia="Times New Roman" w:hAnsi="Arial" w:cs="Arial"/>
          <w:b/>
          <w:bCs/>
          <w:color w:val="000000"/>
          <w:lang w:eastAsia="es-MX"/>
        </w:rPr>
        <w:t xml:space="preserve"> DEL MUNICIPIO DE SAN JOSÉ DE CABRERA.</w:t>
      </w:r>
    </w:p>
    <w:p w14:paraId="45B2ABA4" w14:textId="08FBCBEF" w:rsidR="00510B62" w:rsidRDefault="00510B62" w:rsidP="00162F56">
      <w:pPr>
        <w:jc w:val="both"/>
        <w:rPr>
          <w:rFonts w:ascii="Arial" w:eastAsia="Times New Roman" w:hAnsi="Arial" w:cs="Arial"/>
          <w:b/>
          <w:bCs/>
          <w:color w:val="000000"/>
          <w:lang w:eastAsia="es-MX"/>
        </w:rPr>
      </w:pPr>
    </w:p>
    <w:p w14:paraId="08691FE6" w14:textId="1926DF78" w:rsidR="00566236" w:rsidRDefault="00651230" w:rsidP="00162F56">
      <w:pPr>
        <w:jc w:val="both"/>
        <w:rPr>
          <w:rFonts w:ascii="Arial" w:eastAsia="Times New Roman" w:hAnsi="Arial" w:cs="Arial"/>
          <w:color w:val="000000"/>
          <w:lang w:eastAsia="es-MX"/>
        </w:rPr>
      </w:pPr>
      <w:r>
        <w:rPr>
          <w:rFonts w:ascii="Arial" w:eastAsia="Times New Roman" w:hAnsi="Arial" w:cs="Arial"/>
          <w:color w:val="000000"/>
          <w:lang w:eastAsia="es-MX"/>
        </w:rPr>
        <w:t>Los 11</w:t>
      </w:r>
      <w:r w:rsidR="000754FA">
        <w:rPr>
          <w:rFonts w:ascii="Arial" w:eastAsia="Times New Roman" w:hAnsi="Arial" w:cs="Arial"/>
          <w:color w:val="000000"/>
          <w:lang w:eastAsia="es-MX"/>
        </w:rPr>
        <w:t>3</w:t>
      </w:r>
      <w:r>
        <w:rPr>
          <w:rFonts w:ascii="Arial" w:eastAsia="Times New Roman" w:hAnsi="Arial" w:cs="Arial"/>
          <w:color w:val="000000"/>
          <w:lang w:eastAsia="es-MX"/>
        </w:rPr>
        <w:t xml:space="preserve"> años de fundación de San </w:t>
      </w:r>
      <w:r w:rsidR="00ED7BEB">
        <w:rPr>
          <w:rFonts w:ascii="Arial" w:eastAsia="Times New Roman" w:hAnsi="Arial" w:cs="Arial"/>
          <w:color w:val="000000"/>
          <w:lang w:eastAsia="es-MX"/>
        </w:rPr>
        <w:t>José</w:t>
      </w:r>
      <w:r>
        <w:rPr>
          <w:rFonts w:ascii="Arial" w:eastAsia="Times New Roman" w:hAnsi="Arial" w:cs="Arial"/>
          <w:color w:val="000000"/>
          <w:lang w:eastAsia="es-MX"/>
        </w:rPr>
        <w:t xml:space="preserve"> de Cabrera representan un hito histórico que merece ser exaltado y conmemorado, no solo para rendir homenaje a quienes hicier</w:t>
      </w:r>
      <w:r w:rsidR="00ED7BEB">
        <w:rPr>
          <w:rFonts w:ascii="Arial" w:eastAsia="Times New Roman" w:hAnsi="Arial" w:cs="Arial"/>
          <w:color w:val="000000"/>
          <w:lang w:eastAsia="es-MX"/>
        </w:rPr>
        <w:t xml:space="preserve">on posible la fundación de este municipio, sino también para reivindicar el invaluable legado de un municipio que con trabajo, tenacidad y profundo amor por su terruño, ha sabido labrar su propio destino y asegurar mejores condiciones de vida para sus habitantes. </w:t>
      </w:r>
    </w:p>
    <w:p w14:paraId="52DC7C21" w14:textId="296B0D30" w:rsidR="00566236" w:rsidRDefault="00566236" w:rsidP="00162F56">
      <w:pPr>
        <w:jc w:val="both"/>
        <w:rPr>
          <w:rFonts w:ascii="Arial" w:eastAsia="Times New Roman" w:hAnsi="Arial" w:cs="Arial"/>
          <w:color w:val="000000"/>
          <w:lang w:eastAsia="es-MX"/>
        </w:rPr>
      </w:pPr>
    </w:p>
    <w:p w14:paraId="0AE5A6E8" w14:textId="4F433AB5" w:rsidR="00162F56" w:rsidRDefault="00162F56" w:rsidP="00162F56">
      <w:pPr>
        <w:jc w:val="both"/>
        <w:rPr>
          <w:rFonts w:ascii="Arial" w:eastAsia="Times New Roman" w:hAnsi="Arial" w:cs="Arial"/>
          <w:color w:val="000000"/>
          <w:lang w:eastAsia="es-MX"/>
        </w:rPr>
      </w:pPr>
      <w:r>
        <w:rPr>
          <w:rFonts w:ascii="Arial" w:eastAsia="Times New Roman" w:hAnsi="Arial" w:cs="Arial"/>
          <w:color w:val="000000"/>
          <w:lang w:eastAsia="es-MX"/>
        </w:rPr>
        <w:t>Esta conmemoración reviste una importancia particular debido a su capacidad para rendir homenaje a la historia y cultura de la región, así como para reflexionar sobre su legado y significado en el contexto colombiano.</w:t>
      </w:r>
    </w:p>
    <w:p w14:paraId="6CD0A7A9" w14:textId="6130078C" w:rsidR="00162F56" w:rsidRDefault="00162F56" w:rsidP="00162F56">
      <w:pPr>
        <w:jc w:val="both"/>
        <w:rPr>
          <w:rFonts w:ascii="Arial" w:eastAsia="Times New Roman" w:hAnsi="Arial" w:cs="Arial"/>
          <w:color w:val="000000"/>
          <w:lang w:eastAsia="es-MX"/>
        </w:rPr>
      </w:pPr>
    </w:p>
    <w:p w14:paraId="0A9E5EE1" w14:textId="4A0E79D3" w:rsidR="00162F56" w:rsidRDefault="00162F56" w:rsidP="00162F56">
      <w:pPr>
        <w:pStyle w:val="Prrafodelista"/>
        <w:numPr>
          <w:ilvl w:val="0"/>
          <w:numId w:val="7"/>
        </w:numPr>
        <w:jc w:val="both"/>
        <w:rPr>
          <w:rFonts w:ascii="Arial" w:eastAsia="Times New Roman" w:hAnsi="Arial" w:cs="Arial"/>
          <w:color w:val="000000"/>
          <w:lang w:eastAsia="es-MX"/>
        </w:rPr>
      </w:pPr>
      <w:r w:rsidRPr="00926C79">
        <w:rPr>
          <w:rFonts w:ascii="Arial" w:eastAsia="Times New Roman" w:hAnsi="Arial" w:cs="Arial"/>
          <w:b/>
          <w:bCs/>
          <w:color w:val="000000"/>
          <w:lang w:eastAsia="es-MX"/>
        </w:rPr>
        <w:t xml:space="preserve">Preservación de la historia local: </w:t>
      </w:r>
      <w:r>
        <w:rPr>
          <w:rFonts w:ascii="Arial" w:eastAsia="Times New Roman" w:hAnsi="Arial" w:cs="Arial"/>
          <w:color w:val="000000"/>
          <w:lang w:eastAsia="es-MX"/>
        </w:rPr>
        <w:t xml:space="preserve">una de las razones fundamentales para conmemorar los </w:t>
      </w:r>
      <w:r w:rsidR="000754FA">
        <w:rPr>
          <w:rFonts w:ascii="Arial" w:eastAsia="Times New Roman" w:hAnsi="Arial" w:cs="Arial"/>
          <w:color w:val="000000"/>
          <w:lang w:eastAsia="es-MX"/>
        </w:rPr>
        <w:t>113</w:t>
      </w:r>
      <w:r>
        <w:rPr>
          <w:rFonts w:ascii="Arial" w:eastAsia="Times New Roman" w:hAnsi="Arial" w:cs="Arial"/>
          <w:color w:val="000000"/>
          <w:lang w:eastAsia="es-MX"/>
        </w:rPr>
        <w:t xml:space="preserve"> años de fundación de San José de Cabrera radica en la preservación de la historia local. Cada municipio tiene una historia única que merece ser documentada y trasmitida a las generaciones futuras. La conmemoración de los aniversarios históricos es una oportunidad para rescatar los relatos, documentos y tradiciones que forman parte del patrimonio cultural de San José de Cabrera.</w:t>
      </w:r>
    </w:p>
    <w:p w14:paraId="32D04365" w14:textId="77777777" w:rsidR="00162F56" w:rsidRDefault="00162F56" w:rsidP="00162F56">
      <w:pPr>
        <w:pStyle w:val="Prrafodelista"/>
        <w:jc w:val="both"/>
        <w:rPr>
          <w:rFonts w:ascii="Arial" w:eastAsia="Times New Roman" w:hAnsi="Arial" w:cs="Arial"/>
          <w:color w:val="000000"/>
          <w:lang w:eastAsia="es-MX"/>
        </w:rPr>
      </w:pPr>
    </w:p>
    <w:p w14:paraId="54436F88" w14:textId="2EA6C7C2" w:rsidR="00162F56" w:rsidRDefault="00162F56" w:rsidP="00162F56">
      <w:pPr>
        <w:pStyle w:val="Prrafodelista"/>
        <w:numPr>
          <w:ilvl w:val="0"/>
          <w:numId w:val="7"/>
        </w:numPr>
        <w:jc w:val="both"/>
        <w:rPr>
          <w:rFonts w:ascii="Arial" w:eastAsia="Times New Roman" w:hAnsi="Arial" w:cs="Arial"/>
          <w:color w:val="000000"/>
          <w:lang w:eastAsia="es-MX"/>
        </w:rPr>
      </w:pPr>
      <w:r w:rsidRPr="00926C79">
        <w:rPr>
          <w:rFonts w:ascii="Arial" w:eastAsia="Times New Roman" w:hAnsi="Arial" w:cs="Arial"/>
          <w:b/>
          <w:bCs/>
          <w:color w:val="000000"/>
          <w:lang w:eastAsia="es-MX"/>
        </w:rPr>
        <w:t>Reconocimiento a los fundadores y habitantes:</w:t>
      </w:r>
      <w:r>
        <w:rPr>
          <w:rFonts w:ascii="Arial" w:eastAsia="Times New Roman" w:hAnsi="Arial" w:cs="Arial"/>
          <w:color w:val="000000"/>
          <w:lang w:eastAsia="es-MX"/>
        </w:rPr>
        <w:t xml:space="preserve"> Sin duda la conmemoración del aniversario de fundación es también un acto de reconocimiento a los fundadores y a todos los habitantes que a lo largo de los años han contribuido al desarrollo y crecimiento de San José de Cabrera. Rendir homenaje a aquellos que, a menudo en circunstancias difíciles, </w:t>
      </w:r>
      <w:r>
        <w:rPr>
          <w:rFonts w:ascii="Arial" w:eastAsia="Times New Roman" w:hAnsi="Arial" w:cs="Arial"/>
          <w:color w:val="000000"/>
          <w:lang w:eastAsia="es-MX"/>
        </w:rPr>
        <w:lastRenderedPageBreak/>
        <w:t>forjaron la identidad y la comunidad de este municipio es un gesto de gratitud y aprecio</w:t>
      </w:r>
    </w:p>
    <w:p w14:paraId="6D361039" w14:textId="77777777" w:rsidR="00162F56" w:rsidRPr="00162F56" w:rsidRDefault="00162F56" w:rsidP="00162F56">
      <w:pPr>
        <w:pStyle w:val="Prrafodelista"/>
        <w:rPr>
          <w:rFonts w:ascii="Arial" w:eastAsia="Times New Roman" w:hAnsi="Arial" w:cs="Arial"/>
          <w:color w:val="000000"/>
          <w:lang w:eastAsia="es-MX"/>
        </w:rPr>
      </w:pPr>
    </w:p>
    <w:p w14:paraId="4F4A373D" w14:textId="330E85AC" w:rsidR="00162F56" w:rsidRDefault="00926C79" w:rsidP="00162F56">
      <w:pPr>
        <w:pStyle w:val="Prrafodelista"/>
        <w:numPr>
          <w:ilvl w:val="0"/>
          <w:numId w:val="7"/>
        </w:numPr>
        <w:jc w:val="both"/>
        <w:rPr>
          <w:rFonts w:ascii="Arial" w:eastAsia="Times New Roman" w:hAnsi="Arial" w:cs="Arial"/>
          <w:color w:val="000000"/>
          <w:lang w:eastAsia="es-MX"/>
        </w:rPr>
      </w:pPr>
      <w:r w:rsidRPr="00926C79">
        <w:rPr>
          <w:rFonts w:ascii="Arial" w:eastAsia="Times New Roman" w:hAnsi="Arial" w:cs="Arial"/>
          <w:b/>
          <w:bCs/>
          <w:color w:val="000000"/>
          <w:lang w:eastAsia="es-MX"/>
        </w:rPr>
        <w:t>Promoción del turismo y desarrollo económico:</w:t>
      </w:r>
      <w:r>
        <w:rPr>
          <w:rFonts w:ascii="Arial" w:eastAsia="Times New Roman" w:hAnsi="Arial" w:cs="Arial"/>
          <w:color w:val="000000"/>
          <w:lang w:eastAsia="es-MX"/>
        </w:rPr>
        <w:t xml:space="preserve"> La conmemoración de aniversarios históricos puede tener un impacto positivo en el turismo y el desarrollo económico de la región. </w:t>
      </w:r>
    </w:p>
    <w:p w14:paraId="3A73919D" w14:textId="77777777" w:rsidR="00926C79" w:rsidRPr="00926C79" w:rsidRDefault="00926C79" w:rsidP="00926C79">
      <w:pPr>
        <w:pStyle w:val="Prrafodelista"/>
        <w:rPr>
          <w:rFonts w:ascii="Arial" w:eastAsia="Times New Roman" w:hAnsi="Arial" w:cs="Arial"/>
          <w:color w:val="000000"/>
          <w:lang w:eastAsia="es-MX"/>
        </w:rPr>
      </w:pPr>
    </w:p>
    <w:p w14:paraId="4F2ADD2B" w14:textId="2DB2A480" w:rsidR="00926C79" w:rsidRPr="00926C79" w:rsidRDefault="00926C79" w:rsidP="00162F56">
      <w:pPr>
        <w:pStyle w:val="Prrafodelista"/>
        <w:numPr>
          <w:ilvl w:val="0"/>
          <w:numId w:val="7"/>
        </w:numPr>
        <w:jc w:val="both"/>
        <w:rPr>
          <w:rFonts w:ascii="Arial" w:eastAsia="Times New Roman" w:hAnsi="Arial" w:cs="Arial"/>
          <w:b/>
          <w:bCs/>
          <w:color w:val="000000"/>
          <w:lang w:eastAsia="es-MX"/>
        </w:rPr>
      </w:pPr>
      <w:r w:rsidRPr="00926C79">
        <w:rPr>
          <w:rFonts w:ascii="Arial" w:eastAsia="Times New Roman" w:hAnsi="Arial" w:cs="Arial"/>
          <w:b/>
          <w:bCs/>
          <w:color w:val="000000"/>
          <w:lang w:eastAsia="es-MX"/>
        </w:rPr>
        <w:t>Reflexión sobre el futuro:</w:t>
      </w:r>
      <w:r>
        <w:rPr>
          <w:rFonts w:ascii="Arial" w:eastAsia="Times New Roman" w:hAnsi="Arial" w:cs="Arial"/>
          <w:b/>
          <w:bCs/>
          <w:color w:val="000000"/>
          <w:lang w:eastAsia="es-MX"/>
        </w:rPr>
        <w:t xml:space="preserve"> </w:t>
      </w:r>
      <w:r w:rsidRPr="00926C79">
        <w:rPr>
          <w:rFonts w:ascii="Arial" w:eastAsia="Times New Roman" w:hAnsi="Arial" w:cs="Arial"/>
          <w:color w:val="000000"/>
          <w:lang w:eastAsia="es-MX"/>
        </w:rPr>
        <w:t xml:space="preserve">además </w:t>
      </w:r>
      <w:r>
        <w:rPr>
          <w:rFonts w:ascii="Arial" w:eastAsia="Times New Roman" w:hAnsi="Arial" w:cs="Arial"/>
          <w:color w:val="000000"/>
          <w:lang w:eastAsia="es-MX"/>
        </w:rPr>
        <w:t>de mirar hacia el pasado, la conmemoración de los 11</w:t>
      </w:r>
      <w:r w:rsidR="000754FA">
        <w:rPr>
          <w:rFonts w:ascii="Arial" w:eastAsia="Times New Roman" w:hAnsi="Arial" w:cs="Arial"/>
          <w:color w:val="000000"/>
          <w:lang w:eastAsia="es-MX"/>
        </w:rPr>
        <w:t>3</w:t>
      </w:r>
      <w:r>
        <w:rPr>
          <w:rFonts w:ascii="Arial" w:eastAsia="Times New Roman" w:hAnsi="Arial" w:cs="Arial"/>
          <w:color w:val="000000"/>
          <w:lang w:eastAsia="es-MX"/>
        </w:rPr>
        <w:t xml:space="preserve"> años de San José de Cabrera es una oportunidad para reflexionar sobre el futuro del municipio. Los desafíos y oportunidades que enfrenta la comunidad en la actualidad pueden ser abordados a la luz de su historia y valores fundamentales. Esto impulsa la planificación y el desarrollo sostenible.</w:t>
      </w:r>
    </w:p>
    <w:p w14:paraId="40705476" w14:textId="77777777" w:rsidR="00926C79" w:rsidRPr="00926C79" w:rsidRDefault="00926C79" w:rsidP="00926C79">
      <w:pPr>
        <w:pStyle w:val="Prrafodelista"/>
        <w:rPr>
          <w:rFonts w:ascii="Arial" w:eastAsia="Times New Roman" w:hAnsi="Arial" w:cs="Arial"/>
          <w:b/>
          <w:bCs/>
          <w:color w:val="000000"/>
          <w:lang w:eastAsia="es-MX"/>
        </w:rPr>
      </w:pPr>
    </w:p>
    <w:p w14:paraId="3F3DC9B7" w14:textId="57158958" w:rsidR="00926C79" w:rsidRPr="00926C79" w:rsidRDefault="00926C79" w:rsidP="00926C79">
      <w:pPr>
        <w:jc w:val="both"/>
        <w:rPr>
          <w:rFonts w:ascii="Arial" w:eastAsia="Times New Roman" w:hAnsi="Arial" w:cs="Arial"/>
          <w:color w:val="000000"/>
          <w:lang w:eastAsia="es-MX"/>
        </w:rPr>
      </w:pPr>
      <w:r w:rsidRPr="00926C79">
        <w:rPr>
          <w:rFonts w:ascii="Arial" w:eastAsia="Times New Roman" w:hAnsi="Arial" w:cs="Arial"/>
          <w:color w:val="000000"/>
          <w:lang w:eastAsia="es-MX"/>
        </w:rPr>
        <w:t>La conmemoración de los 11</w:t>
      </w:r>
      <w:r w:rsidR="000754FA">
        <w:rPr>
          <w:rFonts w:ascii="Arial" w:eastAsia="Times New Roman" w:hAnsi="Arial" w:cs="Arial"/>
          <w:color w:val="000000"/>
          <w:lang w:eastAsia="es-MX"/>
        </w:rPr>
        <w:t>3</w:t>
      </w:r>
      <w:r w:rsidRPr="00926C79">
        <w:rPr>
          <w:rFonts w:ascii="Arial" w:eastAsia="Times New Roman" w:hAnsi="Arial" w:cs="Arial"/>
          <w:color w:val="000000"/>
          <w:lang w:eastAsia="es-MX"/>
        </w:rPr>
        <w:t xml:space="preserve"> años de la fundación de San José de Cabrera en Cundinamarca es un acto cargado de significado histórico y cultural</w:t>
      </w:r>
      <w:r>
        <w:rPr>
          <w:rFonts w:ascii="Arial" w:eastAsia="Times New Roman" w:hAnsi="Arial" w:cs="Arial"/>
          <w:color w:val="000000"/>
          <w:lang w:eastAsia="es-MX"/>
        </w:rPr>
        <w:t xml:space="preserve">. Mas </w:t>
      </w:r>
      <w:proofErr w:type="spellStart"/>
      <w:r>
        <w:rPr>
          <w:rFonts w:ascii="Arial" w:eastAsia="Times New Roman" w:hAnsi="Arial" w:cs="Arial"/>
          <w:color w:val="000000"/>
          <w:lang w:eastAsia="es-MX"/>
        </w:rPr>
        <w:t>alla</w:t>
      </w:r>
      <w:proofErr w:type="spellEnd"/>
      <w:r>
        <w:rPr>
          <w:rFonts w:ascii="Arial" w:eastAsia="Times New Roman" w:hAnsi="Arial" w:cs="Arial"/>
          <w:color w:val="000000"/>
          <w:lang w:eastAsia="es-MX"/>
        </w:rPr>
        <w:t xml:space="preserve"> de las festividades y celebraciones, esta conmemoración es un homenaje a la identidad y la historia de la región, un reconocimiento a sus habitantes y una oportunidad para reflexionar sobre su futuro. </w:t>
      </w:r>
      <w:r w:rsidR="00B51B4B">
        <w:rPr>
          <w:rFonts w:ascii="Arial" w:eastAsia="Times New Roman" w:hAnsi="Arial" w:cs="Arial"/>
          <w:color w:val="000000"/>
          <w:lang w:eastAsia="es-MX"/>
        </w:rPr>
        <w:t>La importancia de este proyecto reside en su capacidad para fortalecer la cohesión social, preservar el patrimonio cultural y promover el desarrollo sostenible de San José de Cabrera.</w:t>
      </w:r>
    </w:p>
    <w:p w14:paraId="7106DF52" w14:textId="77777777" w:rsidR="00566236" w:rsidRPr="00510B62" w:rsidRDefault="00566236" w:rsidP="00510B62">
      <w:pPr>
        <w:rPr>
          <w:rFonts w:ascii="Arial" w:eastAsia="Times New Roman" w:hAnsi="Arial" w:cs="Arial"/>
          <w:b/>
          <w:bCs/>
          <w:color w:val="000000"/>
          <w:lang w:eastAsia="es-MX"/>
        </w:rPr>
      </w:pPr>
    </w:p>
    <w:p w14:paraId="5FB80FFF" w14:textId="592BC295" w:rsidR="00510B62" w:rsidRDefault="00510B62" w:rsidP="00122F02">
      <w:pPr>
        <w:pStyle w:val="Prrafodelista"/>
        <w:numPr>
          <w:ilvl w:val="0"/>
          <w:numId w:val="18"/>
        </w:numPr>
        <w:rPr>
          <w:rFonts w:ascii="Arial" w:eastAsia="Times New Roman" w:hAnsi="Arial" w:cs="Arial"/>
          <w:b/>
          <w:bCs/>
          <w:color w:val="000000"/>
          <w:lang w:eastAsia="es-MX"/>
        </w:rPr>
      </w:pPr>
      <w:r w:rsidRPr="00510B62">
        <w:rPr>
          <w:rFonts w:ascii="Arial" w:eastAsia="Times New Roman" w:hAnsi="Arial" w:cs="Arial"/>
          <w:b/>
          <w:bCs/>
          <w:color w:val="000000"/>
          <w:lang w:eastAsia="es-MX"/>
        </w:rPr>
        <w:t>OBJETIVOS Y PROPOSITOS DEL PROYECTO DE LEY</w:t>
      </w:r>
    </w:p>
    <w:p w14:paraId="14AE4F0F" w14:textId="0B5E2A99" w:rsidR="00B51B4B" w:rsidRDefault="00B51B4B" w:rsidP="00B51B4B">
      <w:pPr>
        <w:rPr>
          <w:rFonts w:ascii="Arial" w:eastAsia="Times New Roman" w:hAnsi="Arial" w:cs="Arial"/>
          <w:b/>
          <w:bCs/>
          <w:color w:val="000000"/>
          <w:lang w:eastAsia="es-MX"/>
        </w:rPr>
      </w:pPr>
    </w:p>
    <w:p w14:paraId="550D16C3" w14:textId="1D8B3DFF" w:rsidR="00B51B4B" w:rsidRPr="000754FA" w:rsidRDefault="00B51B4B" w:rsidP="000754FA">
      <w:pPr>
        <w:pStyle w:val="Prrafodelista"/>
        <w:numPr>
          <w:ilvl w:val="0"/>
          <w:numId w:val="7"/>
        </w:numPr>
        <w:jc w:val="both"/>
        <w:rPr>
          <w:rFonts w:ascii="Arial" w:eastAsia="Times New Roman" w:hAnsi="Arial" w:cs="Arial"/>
          <w:color w:val="000000"/>
          <w:lang w:eastAsia="es-MX"/>
        </w:rPr>
      </w:pPr>
      <w:r w:rsidRPr="00B51B4B">
        <w:rPr>
          <w:rFonts w:ascii="Arial" w:eastAsia="Times New Roman" w:hAnsi="Arial" w:cs="Arial"/>
          <w:color w:val="000000"/>
          <w:lang w:eastAsia="es-MX"/>
        </w:rPr>
        <w:t>C</w:t>
      </w:r>
      <w:proofErr w:type="spellStart"/>
      <w:r w:rsidRPr="00B51B4B">
        <w:rPr>
          <w:rFonts w:ascii="Arial" w:eastAsia="Times New Roman" w:hAnsi="Arial" w:cs="Arial"/>
          <w:color w:val="000000"/>
          <w:lang w:val="es-ES" w:eastAsia="es-MX"/>
        </w:rPr>
        <w:t>onmemorar</w:t>
      </w:r>
      <w:proofErr w:type="spellEnd"/>
      <w:r w:rsidRPr="00B51B4B">
        <w:rPr>
          <w:rFonts w:ascii="Arial" w:eastAsia="Times New Roman" w:hAnsi="Arial" w:cs="Arial"/>
          <w:color w:val="000000"/>
          <w:lang w:val="es-ES" w:eastAsia="es-MX"/>
        </w:rPr>
        <w:t xml:space="preserve"> los 11</w:t>
      </w:r>
      <w:r w:rsidR="000754FA">
        <w:rPr>
          <w:rFonts w:ascii="Arial" w:eastAsia="Times New Roman" w:hAnsi="Arial" w:cs="Arial"/>
          <w:color w:val="000000"/>
          <w:lang w:val="es-ES" w:eastAsia="es-MX"/>
        </w:rPr>
        <w:t>3</w:t>
      </w:r>
      <w:r w:rsidRPr="000754FA">
        <w:rPr>
          <w:rFonts w:ascii="Arial" w:eastAsia="Times New Roman" w:hAnsi="Arial" w:cs="Arial"/>
          <w:color w:val="000000"/>
          <w:lang w:val="es-ES" w:eastAsia="es-MX"/>
        </w:rPr>
        <w:t xml:space="preserve"> años de la fundación del municipio de San José de Cabrera en el departamento de Cundinamarca y rendir homenaje publico a sus habitantes.</w:t>
      </w:r>
    </w:p>
    <w:p w14:paraId="504229D1" w14:textId="5B768506" w:rsidR="00B51B4B" w:rsidRDefault="00B51B4B" w:rsidP="00B51B4B">
      <w:pPr>
        <w:jc w:val="both"/>
        <w:rPr>
          <w:rFonts w:ascii="Arial" w:eastAsia="Times New Roman" w:hAnsi="Arial" w:cs="Arial"/>
          <w:color w:val="000000"/>
          <w:lang w:eastAsia="es-MX"/>
        </w:rPr>
      </w:pPr>
    </w:p>
    <w:p w14:paraId="6CDA14FD" w14:textId="0CB0B0D3" w:rsidR="00B51B4B" w:rsidRDefault="00D23F32" w:rsidP="00B51B4B">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Rendir público homenaje a los habitantes de San José de Cabrera por su invaluable aporte al progreso y desarrollo del municipio a lo largo de estos 11</w:t>
      </w:r>
      <w:r w:rsidR="000754FA">
        <w:rPr>
          <w:rFonts w:ascii="Arial" w:eastAsia="Times New Roman" w:hAnsi="Arial" w:cs="Arial"/>
          <w:color w:val="000000"/>
          <w:lang w:eastAsia="es-MX"/>
        </w:rPr>
        <w:t>3</w:t>
      </w:r>
      <w:r>
        <w:rPr>
          <w:rFonts w:ascii="Arial" w:eastAsia="Times New Roman" w:hAnsi="Arial" w:cs="Arial"/>
          <w:color w:val="000000"/>
          <w:lang w:eastAsia="es-MX"/>
        </w:rPr>
        <w:t xml:space="preserve"> años de existencia. </w:t>
      </w:r>
    </w:p>
    <w:p w14:paraId="7D6903F3" w14:textId="77777777" w:rsidR="00D23F32" w:rsidRPr="00D23F32" w:rsidRDefault="00D23F32" w:rsidP="00D23F32">
      <w:pPr>
        <w:pStyle w:val="Prrafodelista"/>
        <w:rPr>
          <w:rFonts w:ascii="Arial" w:eastAsia="Times New Roman" w:hAnsi="Arial" w:cs="Arial"/>
          <w:color w:val="000000"/>
          <w:lang w:eastAsia="es-MX"/>
        </w:rPr>
      </w:pPr>
    </w:p>
    <w:p w14:paraId="6E7E46A4" w14:textId="52236FAD" w:rsidR="00D23F32" w:rsidRDefault="00D23F32" w:rsidP="00B51B4B">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Exaltar los valores de trabajo, solidaridad, visión de futuro y amor por la tierra que han caracterizado históricamente a los habitantes del municipio de San José de Cabrera.</w:t>
      </w:r>
    </w:p>
    <w:p w14:paraId="5DE18A78" w14:textId="77777777" w:rsidR="00D23F32" w:rsidRPr="00D23F32" w:rsidRDefault="00D23F32" w:rsidP="00D23F32">
      <w:pPr>
        <w:pStyle w:val="Prrafodelista"/>
        <w:rPr>
          <w:rFonts w:ascii="Arial" w:eastAsia="Times New Roman" w:hAnsi="Arial" w:cs="Arial"/>
          <w:color w:val="000000"/>
          <w:lang w:eastAsia="es-MX"/>
        </w:rPr>
      </w:pPr>
    </w:p>
    <w:p w14:paraId="6EA57E0C" w14:textId="3ADD9911" w:rsidR="00D23F32" w:rsidRDefault="00A958B5" w:rsidP="00B51B4B">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Destacar el progresivo desarrollo económico, social y cultural que ha alcanzado el municipio de San José de Cabrera gracias al esfuerzo tesonero de sus gentes. </w:t>
      </w:r>
    </w:p>
    <w:p w14:paraId="2E20E3A4" w14:textId="77777777" w:rsidR="00A958B5" w:rsidRPr="00A958B5" w:rsidRDefault="00A958B5" w:rsidP="00A958B5">
      <w:pPr>
        <w:pStyle w:val="Prrafodelista"/>
        <w:rPr>
          <w:rFonts w:ascii="Arial" w:eastAsia="Times New Roman" w:hAnsi="Arial" w:cs="Arial"/>
          <w:color w:val="000000"/>
          <w:lang w:eastAsia="es-MX"/>
        </w:rPr>
      </w:pPr>
    </w:p>
    <w:p w14:paraId="6245E2F6" w14:textId="086176A4" w:rsidR="00A958B5" w:rsidRDefault="00A958B5" w:rsidP="00B51B4B">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lastRenderedPageBreak/>
        <w:t xml:space="preserve">Reconocer en San José de Cabrera un ejemplo para el país en materia de productividad agropecuaria, sostenibilidad ambiental, equidad social y compromiso ciudadano con su territorio. </w:t>
      </w:r>
    </w:p>
    <w:p w14:paraId="140F0D05" w14:textId="77777777" w:rsidR="00A958B5" w:rsidRPr="00A958B5" w:rsidRDefault="00A958B5" w:rsidP="00A958B5">
      <w:pPr>
        <w:pStyle w:val="Prrafodelista"/>
        <w:rPr>
          <w:rFonts w:ascii="Arial" w:eastAsia="Times New Roman" w:hAnsi="Arial" w:cs="Arial"/>
          <w:color w:val="000000"/>
          <w:lang w:eastAsia="es-MX"/>
        </w:rPr>
      </w:pPr>
    </w:p>
    <w:p w14:paraId="6CE9FDC9" w14:textId="7396D404" w:rsidR="00A958B5" w:rsidRPr="00FA14B0" w:rsidRDefault="00A958B5" w:rsidP="00A958B5">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Apoyar e impulsar el desarrollo social, económico, educativo, cultural y ambiental de San José de Cabrera, contribuyendo a mejorar la calidad de vida de sus habitantes. </w:t>
      </w:r>
    </w:p>
    <w:p w14:paraId="3694EA67" w14:textId="722F291A" w:rsidR="00B51B4B" w:rsidRPr="00B51B4B" w:rsidRDefault="00B51B4B" w:rsidP="00B51B4B">
      <w:pPr>
        <w:rPr>
          <w:rFonts w:ascii="Arial" w:eastAsia="Times New Roman" w:hAnsi="Arial" w:cs="Arial"/>
          <w:b/>
          <w:bCs/>
          <w:color w:val="000000"/>
          <w:lang w:eastAsia="es-MX"/>
        </w:rPr>
      </w:pPr>
    </w:p>
    <w:p w14:paraId="6DA921A3" w14:textId="77777777" w:rsidR="001B532E" w:rsidRPr="001B532E" w:rsidRDefault="001B532E" w:rsidP="001B532E">
      <w:pPr>
        <w:pStyle w:val="Prrafodelista"/>
        <w:jc w:val="both"/>
        <w:rPr>
          <w:rFonts w:ascii="Arial" w:eastAsia="Times New Roman" w:hAnsi="Arial" w:cs="Arial"/>
          <w:color w:val="000000"/>
          <w:lang w:eastAsia="es-MX"/>
        </w:rPr>
      </w:pPr>
    </w:p>
    <w:p w14:paraId="49ACB6C2" w14:textId="653E56DF" w:rsidR="00510B62" w:rsidRPr="00122F02" w:rsidRDefault="00510B62" w:rsidP="00122F02">
      <w:pPr>
        <w:pStyle w:val="Prrafodelista"/>
        <w:numPr>
          <w:ilvl w:val="0"/>
          <w:numId w:val="18"/>
        </w:numPr>
        <w:rPr>
          <w:rFonts w:ascii="Arial" w:eastAsia="Times New Roman" w:hAnsi="Arial" w:cs="Arial"/>
          <w:b/>
          <w:bCs/>
          <w:color w:val="000000"/>
          <w:lang w:eastAsia="es-MX"/>
        </w:rPr>
      </w:pPr>
      <w:r w:rsidRPr="00122F02">
        <w:rPr>
          <w:rFonts w:ascii="Arial" w:eastAsia="Times New Roman" w:hAnsi="Arial" w:cs="Arial"/>
          <w:b/>
          <w:bCs/>
          <w:color w:val="000000"/>
          <w:lang w:eastAsia="es-MX"/>
        </w:rPr>
        <w:t>BENEFICIOS DEL PROYECTO DE LEY</w:t>
      </w:r>
    </w:p>
    <w:p w14:paraId="7D239B28" w14:textId="77777777" w:rsidR="00C536F4" w:rsidRDefault="00C536F4" w:rsidP="00C536F4">
      <w:pPr>
        <w:jc w:val="both"/>
        <w:rPr>
          <w:rFonts w:ascii="Arial" w:eastAsia="Times New Roman" w:hAnsi="Arial" w:cs="Arial"/>
          <w:color w:val="000000"/>
          <w:lang w:eastAsia="es-MX"/>
        </w:rPr>
      </w:pPr>
    </w:p>
    <w:p w14:paraId="130FC01D" w14:textId="3F51F30F" w:rsidR="001B532E" w:rsidRPr="00C536F4" w:rsidRDefault="001B532E" w:rsidP="00C536F4">
      <w:pPr>
        <w:jc w:val="both"/>
        <w:rPr>
          <w:rFonts w:ascii="Arial" w:eastAsia="Times New Roman" w:hAnsi="Arial" w:cs="Arial"/>
          <w:color w:val="000000"/>
          <w:lang w:eastAsia="es-MX"/>
        </w:rPr>
      </w:pPr>
      <w:r w:rsidRPr="00C536F4">
        <w:rPr>
          <w:rFonts w:ascii="Arial" w:eastAsia="Times New Roman" w:hAnsi="Arial" w:cs="Arial"/>
          <w:color w:val="000000"/>
          <w:lang w:eastAsia="es-MX"/>
        </w:rPr>
        <w:t>Los beneficios que traería la aprobación de este proyecto de ley para conmemorar los 11</w:t>
      </w:r>
      <w:r w:rsidR="000754FA">
        <w:rPr>
          <w:rFonts w:ascii="Arial" w:eastAsia="Times New Roman" w:hAnsi="Arial" w:cs="Arial"/>
          <w:color w:val="000000"/>
          <w:lang w:eastAsia="es-MX"/>
        </w:rPr>
        <w:t>3</w:t>
      </w:r>
      <w:r w:rsidRPr="00C536F4">
        <w:rPr>
          <w:rFonts w:ascii="Arial" w:eastAsia="Times New Roman" w:hAnsi="Arial" w:cs="Arial"/>
          <w:color w:val="000000"/>
          <w:lang w:eastAsia="es-MX"/>
        </w:rPr>
        <w:t xml:space="preserve"> años de la fundación de San José de Cabrera son:</w:t>
      </w:r>
    </w:p>
    <w:p w14:paraId="52226EBD" w14:textId="0DFF1F81" w:rsidR="00C536F4" w:rsidRDefault="00C536F4" w:rsidP="00C536F4">
      <w:pPr>
        <w:pStyle w:val="Prrafodelista"/>
        <w:jc w:val="both"/>
        <w:rPr>
          <w:rFonts w:ascii="Arial" w:eastAsia="Times New Roman" w:hAnsi="Arial" w:cs="Arial"/>
          <w:color w:val="000000"/>
          <w:lang w:eastAsia="es-MX"/>
        </w:rPr>
      </w:pPr>
    </w:p>
    <w:p w14:paraId="0F685F59" w14:textId="25C35503" w:rsidR="00C536F4" w:rsidRDefault="00C536F4" w:rsidP="00C536F4">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La Ley permitiría realizar un justo reconocimiento a la historia y cultura de San José de Cabrera, exaltando los valores y tradiciones de sus habitantes que han estado presentes desde la fundación de este municipio.</w:t>
      </w:r>
    </w:p>
    <w:p w14:paraId="51A108FD" w14:textId="3A1CC918" w:rsidR="00C536F4" w:rsidRDefault="00C536F4" w:rsidP="00C536F4">
      <w:pPr>
        <w:jc w:val="both"/>
        <w:rPr>
          <w:rFonts w:ascii="Arial" w:eastAsia="Times New Roman" w:hAnsi="Arial" w:cs="Arial"/>
          <w:color w:val="000000"/>
          <w:lang w:eastAsia="es-MX"/>
        </w:rPr>
      </w:pPr>
    </w:p>
    <w:p w14:paraId="7D5B77B4" w14:textId="7CF3272B" w:rsidR="00C536F4" w:rsidRDefault="00C536F4" w:rsidP="00C536F4">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Al institucionalizar este reconocimiento a través de una ley de la república, se asegura la preservación de la memoria histórica de San José de Cabrera y se crea un legado para que las nuevas generaciones valoren sus raíces. </w:t>
      </w:r>
    </w:p>
    <w:p w14:paraId="0CD3AFAD" w14:textId="77777777" w:rsidR="00C536F4" w:rsidRPr="00C536F4" w:rsidRDefault="00C536F4" w:rsidP="00C536F4">
      <w:pPr>
        <w:pStyle w:val="Prrafodelista"/>
        <w:rPr>
          <w:rFonts w:ascii="Arial" w:eastAsia="Times New Roman" w:hAnsi="Arial" w:cs="Arial"/>
          <w:color w:val="000000"/>
          <w:lang w:eastAsia="es-MX"/>
        </w:rPr>
      </w:pPr>
    </w:p>
    <w:p w14:paraId="1732A43E" w14:textId="29E679A9" w:rsidR="00C536F4" w:rsidRDefault="00C536F4" w:rsidP="00C536F4">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La celebración anual de este aniversario atraería mayor turismo al municipio, lo que se traduciría en oportunidades económicas para la región. El turismo cultural se vería especialmente beneficiado. </w:t>
      </w:r>
    </w:p>
    <w:p w14:paraId="71C4C4D4" w14:textId="77777777" w:rsidR="00C536F4" w:rsidRPr="00C536F4" w:rsidRDefault="00C536F4" w:rsidP="00C536F4">
      <w:pPr>
        <w:pStyle w:val="Prrafodelista"/>
        <w:rPr>
          <w:rFonts w:ascii="Arial" w:eastAsia="Times New Roman" w:hAnsi="Arial" w:cs="Arial"/>
          <w:color w:val="000000"/>
          <w:lang w:eastAsia="es-MX"/>
        </w:rPr>
      </w:pPr>
    </w:p>
    <w:p w14:paraId="66EF3614" w14:textId="6BDBC359" w:rsidR="00923BB3" w:rsidRDefault="00923BB3" w:rsidP="00923BB3">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Los recursos autorizados por la ley para proyectos de interés público permitirían mejorar vías, parques, equipamientos educativos, de salud y de servicios públicos en beneficio directo de los habitantes.</w:t>
      </w:r>
    </w:p>
    <w:p w14:paraId="6082AE90" w14:textId="77777777" w:rsidR="00923BB3" w:rsidRPr="00923BB3" w:rsidRDefault="00923BB3" w:rsidP="00923BB3">
      <w:pPr>
        <w:pStyle w:val="Prrafodelista"/>
        <w:rPr>
          <w:rFonts w:ascii="Arial" w:eastAsia="Times New Roman" w:hAnsi="Arial" w:cs="Arial"/>
          <w:color w:val="000000"/>
          <w:lang w:eastAsia="es-MX"/>
        </w:rPr>
      </w:pPr>
    </w:p>
    <w:p w14:paraId="38CB0B71" w14:textId="44551534" w:rsidR="00923BB3" w:rsidRDefault="00923BB3" w:rsidP="00923BB3">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La ley enaltecerá el sentido de pertenencia e identidad de los habitantes de San José de Cabrera al sentir que la nación reconoce la importancia de su municipio. Esto fortalece los lazos comunitarios. </w:t>
      </w:r>
    </w:p>
    <w:p w14:paraId="7CC254A6" w14:textId="77777777" w:rsidR="00923BB3" w:rsidRPr="00923BB3" w:rsidRDefault="00923BB3" w:rsidP="00923BB3">
      <w:pPr>
        <w:pStyle w:val="Prrafodelista"/>
        <w:rPr>
          <w:rFonts w:ascii="Arial" w:eastAsia="Times New Roman" w:hAnsi="Arial" w:cs="Arial"/>
          <w:color w:val="000000"/>
          <w:lang w:eastAsia="es-MX"/>
        </w:rPr>
      </w:pPr>
    </w:p>
    <w:p w14:paraId="41B10A04" w14:textId="4851D1E3" w:rsidR="001B532E" w:rsidRPr="00923BB3" w:rsidRDefault="00923BB3" w:rsidP="001B532E">
      <w:pPr>
        <w:pStyle w:val="Prrafodelista"/>
        <w:numPr>
          <w:ilvl w:val="0"/>
          <w:numId w:val="7"/>
        </w:numPr>
        <w:jc w:val="both"/>
        <w:rPr>
          <w:rFonts w:ascii="Arial" w:eastAsia="Times New Roman" w:hAnsi="Arial" w:cs="Arial"/>
          <w:color w:val="000000"/>
          <w:lang w:eastAsia="es-MX"/>
        </w:rPr>
      </w:pPr>
      <w:r>
        <w:rPr>
          <w:rFonts w:ascii="Arial" w:eastAsia="Times New Roman" w:hAnsi="Arial" w:cs="Arial"/>
          <w:color w:val="000000"/>
          <w:lang w:eastAsia="es-MX"/>
        </w:rPr>
        <w:t xml:space="preserve">El municipio obtendría mayor visibilidad y proyección a nivel nacional, lo que puede atraer mas inversión y oportunidades de desarrollo. Se convertiría en un referente de las tradición y cultura. </w:t>
      </w:r>
    </w:p>
    <w:p w14:paraId="2E6F58E6" w14:textId="77777777" w:rsidR="001B532E" w:rsidRPr="00510B62" w:rsidRDefault="001B532E" w:rsidP="00510B62">
      <w:pPr>
        <w:pStyle w:val="Prrafodelista"/>
        <w:rPr>
          <w:rFonts w:ascii="Arial" w:eastAsia="Times New Roman" w:hAnsi="Arial" w:cs="Arial"/>
          <w:b/>
          <w:bCs/>
          <w:color w:val="000000"/>
          <w:lang w:eastAsia="es-MX"/>
        </w:rPr>
      </w:pPr>
    </w:p>
    <w:p w14:paraId="01EBFAF6" w14:textId="64411F9F" w:rsidR="00510B62" w:rsidRDefault="00510B62" w:rsidP="00122F02">
      <w:pPr>
        <w:pStyle w:val="Prrafodelista"/>
        <w:numPr>
          <w:ilvl w:val="0"/>
          <w:numId w:val="18"/>
        </w:numPr>
        <w:rPr>
          <w:rFonts w:ascii="Arial" w:eastAsia="Times New Roman" w:hAnsi="Arial" w:cs="Arial"/>
          <w:b/>
          <w:bCs/>
          <w:color w:val="000000"/>
          <w:lang w:eastAsia="es-MX"/>
        </w:rPr>
      </w:pPr>
      <w:r w:rsidRPr="00510B62">
        <w:rPr>
          <w:rFonts w:ascii="Arial" w:eastAsia="Times New Roman" w:hAnsi="Arial" w:cs="Arial"/>
          <w:b/>
          <w:bCs/>
          <w:color w:val="000000"/>
          <w:lang w:eastAsia="es-MX"/>
        </w:rPr>
        <w:t xml:space="preserve"> CONCLUSIONES.</w:t>
      </w:r>
    </w:p>
    <w:p w14:paraId="45AB7921" w14:textId="19B49FFD" w:rsidR="009C402C" w:rsidRDefault="009C402C" w:rsidP="009C402C">
      <w:pPr>
        <w:rPr>
          <w:rFonts w:ascii="Arial" w:eastAsia="Times New Roman" w:hAnsi="Arial" w:cs="Arial"/>
          <w:b/>
          <w:bCs/>
          <w:color w:val="000000"/>
          <w:lang w:eastAsia="es-MX"/>
        </w:rPr>
      </w:pPr>
    </w:p>
    <w:p w14:paraId="416A5B71" w14:textId="7C456BE3" w:rsidR="009C402C" w:rsidRDefault="009C402C" w:rsidP="009C402C">
      <w:pPr>
        <w:jc w:val="both"/>
        <w:rPr>
          <w:rFonts w:ascii="Arial" w:eastAsia="Times New Roman" w:hAnsi="Arial" w:cs="Arial"/>
          <w:color w:val="000000"/>
          <w:lang w:eastAsia="es-MX"/>
        </w:rPr>
      </w:pPr>
      <w:r w:rsidRPr="009C402C">
        <w:rPr>
          <w:rFonts w:ascii="Arial" w:eastAsia="Times New Roman" w:hAnsi="Arial" w:cs="Arial"/>
          <w:color w:val="000000"/>
          <w:lang w:eastAsia="es-MX"/>
        </w:rPr>
        <w:lastRenderedPageBreak/>
        <w:t>El municipio de San José de Cabrera en el departamento de Cundinamarca</w:t>
      </w:r>
      <w:r>
        <w:rPr>
          <w:rFonts w:ascii="Arial" w:eastAsia="Times New Roman" w:hAnsi="Arial" w:cs="Arial"/>
          <w:color w:val="000000"/>
          <w:lang w:eastAsia="es-MX"/>
        </w:rPr>
        <w:t xml:space="preserve"> representa un invaluable legado histórico y cultural que amerita ser exaltado y conmemorado en </w:t>
      </w:r>
      <w:r w:rsidR="00927184">
        <w:rPr>
          <w:rFonts w:ascii="Arial" w:eastAsia="Times New Roman" w:hAnsi="Arial" w:cs="Arial"/>
          <w:color w:val="000000"/>
          <w:lang w:eastAsia="es-MX"/>
        </w:rPr>
        <w:t>su aniversario número 11</w:t>
      </w:r>
      <w:r w:rsidR="000754FA">
        <w:rPr>
          <w:rFonts w:ascii="Arial" w:eastAsia="Times New Roman" w:hAnsi="Arial" w:cs="Arial"/>
          <w:color w:val="000000"/>
          <w:lang w:eastAsia="es-MX"/>
        </w:rPr>
        <w:t>3</w:t>
      </w:r>
      <w:r w:rsidR="00927184">
        <w:rPr>
          <w:rFonts w:ascii="Arial" w:eastAsia="Times New Roman" w:hAnsi="Arial" w:cs="Arial"/>
          <w:color w:val="000000"/>
          <w:lang w:eastAsia="es-MX"/>
        </w:rPr>
        <w:t xml:space="preserve">, rindiendo un merecido homenaje a la laboriosidad y visión de futuro de sus habitantes, quienes con esfuerzo conjunto han logrado posicionar a este municipio como uno de los mas importantes de la provincia. </w:t>
      </w:r>
    </w:p>
    <w:p w14:paraId="1C98EDC3" w14:textId="31E61DF8" w:rsidR="00927184" w:rsidRDefault="00927184" w:rsidP="009C402C">
      <w:pPr>
        <w:jc w:val="both"/>
        <w:rPr>
          <w:rFonts w:ascii="Arial" w:eastAsia="Times New Roman" w:hAnsi="Arial" w:cs="Arial"/>
          <w:color w:val="000000"/>
          <w:lang w:eastAsia="es-MX"/>
        </w:rPr>
      </w:pPr>
    </w:p>
    <w:p w14:paraId="14D2A7E4" w14:textId="69AD7FA0" w:rsidR="00510B62" w:rsidRDefault="00927184" w:rsidP="009C402C">
      <w:pPr>
        <w:jc w:val="both"/>
        <w:rPr>
          <w:rFonts w:ascii="Arial" w:eastAsia="Times New Roman" w:hAnsi="Arial" w:cs="Arial"/>
          <w:color w:val="000000"/>
          <w:lang w:eastAsia="es-MX"/>
        </w:rPr>
      </w:pPr>
      <w:r>
        <w:rPr>
          <w:rFonts w:ascii="Arial" w:eastAsia="Times New Roman" w:hAnsi="Arial" w:cs="Arial"/>
          <w:color w:val="000000"/>
          <w:lang w:eastAsia="es-MX"/>
        </w:rPr>
        <w:t>Los valores de solidaridad, amor por la tierra, compromiso con el progreso y trabajo incansable que tradicionalmente se han caracterizado a los habitantes de San José de Cabrera, se ven reflejados en los avances económicos, sociales y culturales alcanzados por este municipio en mas de un siglo de existencia, por que resulta oportuno que la Nación se sume a la conmemoración de tan significativo aniversario.</w:t>
      </w:r>
    </w:p>
    <w:p w14:paraId="400612B0" w14:textId="4407C38D" w:rsidR="00927184" w:rsidRDefault="00927184" w:rsidP="009C402C">
      <w:pPr>
        <w:jc w:val="both"/>
        <w:rPr>
          <w:rFonts w:ascii="Arial" w:eastAsia="Times New Roman" w:hAnsi="Arial" w:cs="Arial"/>
          <w:color w:val="000000"/>
          <w:lang w:eastAsia="es-MX"/>
        </w:rPr>
      </w:pPr>
    </w:p>
    <w:p w14:paraId="78E5DB5A" w14:textId="6DB18959" w:rsidR="00927184" w:rsidRPr="009C402C" w:rsidRDefault="00927184" w:rsidP="009C402C">
      <w:pPr>
        <w:jc w:val="both"/>
        <w:rPr>
          <w:rFonts w:ascii="Arial" w:eastAsia="Times New Roman" w:hAnsi="Arial" w:cs="Arial"/>
          <w:color w:val="000000"/>
          <w:lang w:eastAsia="es-MX"/>
        </w:rPr>
      </w:pPr>
      <w:r>
        <w:rPr>
          <w:rFonts w:ascii="Arial" w:eastAsia="Times New Roman" w:hAnsi="Arial" w:cs="Arial"/>
          <w:color w:val="000000"/>
          <w:lang w:eastAsia="es-MX"/>
        </w:rPr>
        <w:t>Al institucionalizar este proyecto de ley con la celebración anual de la fundación de San José de Cabrera, se rinde un merecido tributo a la historia y al esfuerzo colectivo de toda una comunidad por labrar su propio destino, a la vez que se asegura la preservación de su invaluable patrimonio cultural inmaterial. Asimismo, los recursos autorizados para obras de interés público contribuirán a mejorar la calidad de vida de sus habitantes.</w:t>
      </w:r>
    </w:p>
    <w:p w14:paraId="23F2ADA0" w14:textId="4EEEFDDD" w:rsidR="00510B62" w:rsidRDefault="00510B62" w:rsidP="009C402C">
      <w:pPr>
        <w:jc w:val="both"/>
        <w:rPr>
          <w:rFonts w:ascii="Arial" w:eastAsia="Times New Roman" w:hAnsi="Arial" w:cs="Arial"/>
          <w:color w:val="000000"/>
          <w:lang w:val="es-ES" w:eastAsia="es-MX"/>
        </w:rPr>
      </w:pPr>
    </w:p>
    <w:p w14:paraId="702E4538" w14:textId="5826C19F" w:rsidR="00FA14B0" w:rsidRPr="009C402C" w:rsidRDefault="00927184" w:rsidP="009C402C">
      <w:pPr>
        <w:jc w:val="both"/>
        <w:rPr>
          <w:rFonts w:ascii="Arial" w:eastAsia="Times New Roman" w:hAnsi="Arial" w:cs="Arial"/>
          <w:color w:val="000000"/>
          <w:lang w:val="es-ES" w:eastAsia="es-MX"/>
        </w:rPr>
      </w:pPr>
      <w:r>
        <w:rPr>
          <w:rFonts w:ascii="Arial" w:eastAsia="Times New Roman" w:hAnsi="Arial" w:cs="Arial"/>
          <w:color w:val="000000"/>
          <w:lang w:val="es-ES" w:eastAsia="es-MX"/>
        </w:rPr>
        <w:t>La aprobación de este proyecto no solo enaltecerá la identidad y el sentido de pertenencia de los habitantes de este municipio, sino que proyectará a San Jos</w:t>
      </w:r>
      <w:r w:rsidR="00FA14B0">
        <w:rPr>
          <w:rFonts w:ascii="Arial" w:eastAsia="Times New Roman" w:hAnsi="Arial" w:cs="Arial"/>
          <w:color w:val="000000"/>
          <w:lang w:val="es-ES" w:eastAsia="es-MX"/>
        </w:rPr>
        <w:t>é de Cabrera como un ejemplo nacional de productividad, sostenibilidad, equidad y compromiso ciudadano con el desarrollo colectivo. Sin duda conmemorar 11</w:t>
      </w:r>
      <w:r w:rsidR="00AE4128">
        <w:rPr>
          <w:rFonts w:ascii="Arial" w:eastAsia="Times New Roman" w:hAnsi="Arial" w:cs="Arial"/>
          <w:color w:val="000000"/>
          <w:lang w:val="es-ES" w:eastAsia="es-MX"/>
        </w:rPr>
        <w:t>3</w:t>
      </w:r>
      <w:r w:rsidR="00FA14B0">
        <w:rPr>
          <w:rFonts w:ascii="Arial" w:eastAsia="Times New Roman" w:hAnsi="Arial" w:cs="Arial"/>
          <w:color w:val="000000"/>
          <w:lang w:val="es-ES" w:eastAsia="es-MX"/>
        </w:rPr>
        <w:t xml:space="preserve"> años de existencia de San José de Cabrera mediante la presente ley constituye un acto de estricta justicia histórica.</w:t>
      </w:r>
    </w:p>
    <w:p w14:paraId="4358AF59" w14:textId="1E932C3A" w:rsidR="00E115B8" w:rsidRPr="009C402C" w:rsidRDefault="00E115B8" w:rsidP="009C402C">
      <w:pPr>
        <w:jc w:val="both"/>
        <w:rPr>
          <w:rFonts w:ascii="Arial" w:eastAsia="Times New Roman" w:hAnsi="Arial" w:cs="Arial"/>
          <w:color w:val="000000"/>
          <w:lang w:val="es-ES" w:eastAsia="es-MX"/>
        </w:rPr>
      </w:pPr>
    </w:p>
    <w:p w14:paraId="4168C235" w14:textId="310CFFE9" w:rsidR="00E115B8" w:rsidRPr="004C0967" w:rsidRDefault="00E115B8" w:rsidP="004C0967">
      <w:pPr>
        <w:jc w:val="both"/>
        <w:rPr>
          <w:rFonts w:ascii="Arial" w:eastAsia="Times New Roman" w:hAnsi="Arial" w:cs="Arial"/>
          <w:b/>
          <w:bCs/>
          <w:color w:val="000000"/>
          <w:lang w:val="es-ES" w:eastAsia="es-MX"/>
        </w:rPr>
      </w:pPr>
      <w:r w:rsidRPr="004C0967">
        <w:rPr>
          <w:rFonts w:ascii="Arial" w:eastAsia="Times New Roman" w:hAnsi="Arial" w:cs="Arial"/>
          <w:b/>
          <w:bCs/>
          <w:color w:val="000000"/>
          <w:lang w:val="es-ES" w:eastAsia="es-MX"/>
        </w:rPr>
        <w:t>BIBLIOGRAFIA.</w:t>
      </w:r>
    </w:p>
    <w:p w14:paraId="5AC26C34" w14:textId="6FBDE992" w:rsidR="00E115B8" w:rsidRPr="004C0967" w:rsidRDefault="00E115B8" w:rsidP="004C0967">
      <w:pPr>
        <w:jc w:val="both"/>
        <w:rPr>
          <w:rFonts w:ascii="Arial" w:eastAsia="Times New Roman" w:hAnsi="Arial" w:cs="Arial"/>
          <w:color w:val="000000"/>
          <w:lang w:val="es-ES" w:eastAsia="es-MX"/>
        </w:rPr>
      </w:pPr>
    </w:p>
    <w:p w14:paraId="63B66858" w14:textId="1287A537" w:rsidR="00E115B8" w:rsidRPr="004C0967" w:rsidRDefault="00E115B8" w:rsidP="004C0967">
      <w:pPr>
        <w:pStyle w:val="Prrafodelista"/>
        <w:numPr>
          <w:ilvl w:val="0"/>
          <w:numId w:val="6"/>
        </w:numPr>
        <w:jc w:val="both"/>
        <w:rPr>
          <w:rFonts w:ascii="Arial" w:eastAsia="Times New Roman" w:hAnsi="Arial" w:cs="Arial"/>
          <w:color w:val="000000"/>
          <w:lang w:val="es-ES" w:eastAsia="es-MX"/>
        </w:rPr>
      </w:pPr>
      <w:r w:rsidRPr="004C0967">
        <w:rPr>
          <w:rFonts w:ascii="Arial" w:eastAsia="Times New Roman" w:hAnsi="Arial" w:cs="Arial"/>
          <w:color w:val="000000"/>
          <w:lang w:val="es-ES" w:eastAsia="es-MX"/>
        </w:rPr>
        <w:t xml:space="preserve">Lugares de Memoria de municipio de Cabrera desde una perspectiva pedagógica social – Bryan Esteban Cifuentes Herrera. </w:t>
      </w:r>
      <w:hyperlink r:id="rId16" w:history="1">
        <w:r w:rsidRPr="004C0967">
          <w:rPr>
            <w:rStyle w:val="Hipervnculo"/>
            <w:rFonts w:ascii="Arial" w:eastAsia="Times New Roman" w:hAnsi="Arial" w:cs="Arial"/>
            <w:lang w:val="es-ES" w:eastAsia="es-MX"/>
          </w:rPr>
          <w:t>https://www.google.com/url?sa=t&amp;rct=j&amp;q=&amp;esrc=s&amp;source=web&amp;cd=&amp;cad=rja&amp;uact=8&amp;ved=2ahUKEwjCqfDCrNr9AhX_TTABHZVLDCEQFnoECAwQAQ&amp;url=https%3A%2F%2Frevistas.uis.edu.co%2Findex.php%2Frevistacyp%2Farticle%2Fdownload%2F7421%2F7666%2F36225&amp;usg=AOvVaw0Qe6VtUMIOjquwJsmVwwc9</w:t>
        </w:r>
      </w:hyperlink>
      <w:r w:rsidRPr="004C0967">
        <w:rPr>
          <w:rFonts w:ascii="Arial" w:eastAsia="Times New Roman" w:hAnsi="Arial" w:cs="Arial"/>
          <w:color w:val="000000"/>
          <w:lang w:val="es-ES" w:eastAsia="es-MX"/>
        </w:rPr>
        <w:t xml:space="preserve"> </w:t>
      </w:r>
    </w:p>
    <w:p w14:paraId="042415CE" w14:textId="04977027" w:rsidR="00436030" w:rsidRPr="004C0967" w:rsidRDefault="000A5D23" w:rsidP="004C0967">
      <w:pPr>
        <w:pStyle w:val="Prrafodelista"/>
        <w:numPr>
          <w:ilvl w:val="0"/>
          <w:numId w:val="6"/>
        </w:numPr>
        <w:jc w:val="both"/>
        <w:rPr>
          <w:rFonts w:ascii="Arial" w:eastAsia="Times New Roman" w:hAnsi="Arial" w:cs="Arial"/>
          <w:color w:val="000000"/>
          <w:lang w:val="es-ES" w:eastAsia="es-MX"/>
        </w:rPr>
      </w:pPr>
      <w:r w:rsidRPr="004C0967">
        <w:rPr>
          <w:rFonts w:ascii="Arial" w:eastAsia="Times New Roman" w:hAnsi="Arial" w:cs="Arial"/>
          <w:color w:val="000000"/>
          <w:lang w:val="es-ES" w:eastAsia="es-MX"/>
        </w:rPr>
        <w:t xml:space="preserve">De turismo por Cabrera. </w:t>
      </w:r>
      <w:hyperlink r:id="rId17" w:history="1">
        <w:r w:rsidRPr="004C0967">
          <w:rPr>
            <w:rStyle w:val="Hipervnculo"/>
            <w:rFonts w:ascii="Arial" w:eastAsia="Times New Roman" w:hAnsi="Arial" w:cs="Arial"/>
            <w:lang w:val="es-ES" w:eastAsia="es-MX"/>
          </w:rPr>
          <w:t>http://www.colombiaturismoweb.com/DEPARTAMENTOS/CUNDINAMARCA/MUNICIPIOS/CABRERA/CABRERA.htm</w:t>
        </w:r>
      </w:hyperlink>
      <w:r w:rsidR="00437241" w:rsidRPr="004C0967">
        <w:rPr>
          <w:rFonts w:ascii="Arial" w:eastAsia="Times New Roman" w:hAnsi="Arial" w:cs="Arial"/>
          <w:color w:val="000000"/>
          <w:lang w:val="es-ES" w:eastAsia="es-MX"/>
        </w:rPr>
        <w:t>.</w:t>
      </w:r>
    </w:p>
    <w:p w14:paraId="40B63BF2" w14:textId="770A1AA7" w:rsidR="00437241" w:rsidRPr="004C0967" w:rsidRDefault="00437241" w:rsidP="004C0967">
      <w:pPr>
        <w:pStyle w:val="Prrafodelista"/>
        <w:numPr>
          <w:ilvl w:val="0"/>
          <w:numId w:val="6"/>
        </w:numPr>
        <w:jc w:val="both"/>
        <w:rPr>
          <w:rFonts w:ascii="Arial" w:eastAsia="Times New Roman" w:hAnsi="Arial" w:cs="Arial"/>
          <w:color w:val="000000"/>
          <w:lang w:val="es-ES" w:eastAsia="es-MX"/>
        </w:rPr>
      </w:pPr>
      <w:r w:rsidRPr="004C0967">
        <w:rPr>
          <w:rFonts w:ascii="Arial" w:eastAsia="Times New Roman" w:hAnsi="Arial" w:cs="Arial"/>
          <w:color w:val="000000"/>
          <w:lang w:val="es-ES" w:eastAsia="es-MX"/>
        </w:rPr>
        <w:lastRenderedPageBreak/>
        <w:t xml:space="preserve">Historia del Municipio de Cabrera – Cundinamarca. </w:t>
      </w:r>
      <w:hyperlink r:id="rId18" w:history="1">
        <w:r w:rsidRPr="004C0967">
          <w:rPr>
            <w:rStyle w:val="Hipervnculo"/>
            <w:rFonts w:ascii="Arial" w:eastAsia="Times New Roman" w:hAnsi="Arial" w:cs="Arial"/>
            <w:lang w:val="es-ES" w:eastAsia="es-MX"/>
          </w:rPr>
          <w:t>http://www.cabrera-cundinamarca.gov.co/municipio/historia-del-municipio-de-cabrera-cundinamarca</w:t>
        </w:r>
      </w:hyperlink>
      <w:r w:rsidRPr="004C0967">
        <w:rPr>
          <w:rFonts w:ascii="Arial" w:eastAsia="Times New Roman" w:hAnsi="Arial" w:cs="Arial"/>
          <w:color w:val="000000"/>
          <w:lang w:val="es-ES" w:eastAsia="es-MX"/>
        </w:rPr>
        <w:t xml:space="preserve"> </w:t>
      </w:r>
    </w:p>
    <w:p w14:paraId="7D80177C" w14:textId="77777777" w:rsidR="00436030" w:rsidRPr="004C0967" w:rsidRDefault="00436030" w:rsidP="004C0967">
      <w:pPr>
        <w:jc w:val="both"/>
        <w:rPr>
          <w:rFonts w:ascii="Arial" w:eastAsia="Times New Roman" w:hAnsi="Arial" w:cs="Arial"/>
          <w:b/>
          <w:bCs/>
          <w:color w:val="000000"/>
          <w:lang w:val="es-ES" w:eastAsia="es-MX"/>
        </w:rPr>
      </w:pPr>
    </w:p>
    <w:p w14:paraId="07B62B47" w14:textId="77777777" w:rsidR="00AE4128" w:rsidRDefault="00AE4128" w:rsidP="00AE4128">
      <w:pPr>
        <w:jc w:val="both"/>
        <w:rPr>
          <w:rFonts w:ascii="Arial" w:eastAsia="Times New Roman" w:hAnsi="Arial" w:cs="Arial"/>
          <w:color w:val="000000"/>
          <w:lang w:val="es-ES" w:eastAsia="es-MX"/>
        </w:rPr>
      </w:pPr>
      <w:r>
        <w:rPr>
          <w:rFonts w:ascii="Arial" w:eastAsia="Times New Roman" w:hAnsi="Arial" w:cs="Arial"/>
          <w:color w:val="000000"/>
          <w:lang w:val="es-ES" w:eastAsia="es-MX"/>
        </w:rPr>
        <w:t>Cordialmente</w:t>
      </w:r>
    </w:p>
    <w:p w14:paraId="72A6E808" w14:textId="77777777" w:rsidR="00AE4128" w:rsidRDefault="00AE4128" w:rsidP="00AE4128">
      <w:pPr>
        <w:jc w:val="both"/>
        <w:rPr>
          <w:rFonts w:ascii="Arial" w:eastAsia="Times New Roman" w:hAnsi="Arial" w:cs="Arial"/>
          <w:color w:val="000000"/>
          <w:lang w:val="es-ES" w:eastAsia="es-MX"/>
        </w:rPr>
      </w:pPr>
    </w:p>
    <w:p w14:paraId="08205F50" w14:textId="77777777" w:rsidR="00AE4128" w:rsidRDefault="00AE4128" w:rsidP="00AE4128">
      <w:pPr>
        <w:jc w:val="both"/>
        <w:rPr>
          <w:rFonts w:ascii="Arial" w:eastAsia="Times New Roman" w:hAnsi="Arial" w:cs="Arial"/>
          <w:color w:val="000000"/>
          <w:lang w:val="es-ES" w:eastAsia="es-MX"/>
        </w:rPr>
      </w:pPr>
    </w:p>
    <w:p w14:paraId="5CF542D2" w14:textId="77777777" w:rsidR="00AE4128" w:rsidRDefault="00AE4128" w:rsidP="00AE4128">
      <w:pPr>
        <w:jc w:val="both"/>
        <w:rPr>
          <w:rFonts w:ascii="Arial" w:eastAsia="Times New Roman" w:hAnsi="Arial" w:cs="Arial"/>
          <w:color w:val="000000"/>
          <w:lang w:val="es-ES" w:eastAsia="es-MX"/>
        </w:rPr>
      </w:pPr>
    </w:p>
    <w:p w14:paraId="6CEA7558" w14:textId="77777777" w:rsidR="00A77710" w:rsidRDefault="00A77710" w:rsidP="00AE4128">
      <w:pPr>
        <w:jc w:val="both"/>
        <w:rPr>
          <w:rFonts w:ascii="Arial" w:eastAsia="Times New Roman" w:hAnsi="Arial" w:cs="Arial"/>
          <w:color w:val="000000"/>
          <w:lang w:val="es-ES" w:eastAsia="es-MX"/>
        </w:rPr>
      </w:pPr>
    </w:p>
    <w:p w14:paraId="3B84754F" w14:textId="77777777" w:rsidR="00A77710" w:rsidRDefault="00A77710" w:rsidP="00AE4128">
      <w:pPr>
        <w:jc w:val="both"/>
        <w:rPr>
          <w:rFonts w:ascii="Arial" w:eastAsia="Times New Roman" w:hAnsi="Arial" w:cs="Arial"/>
          <w:color w:val="000000"/>
          <w:lang w:val="es-ES" w:eastAsia="es-MX"/>
        </w:rPr>
      </w:pPr>
    </w:p>
    <w:p w14:paraId="6A6FB146" w14:textId="77777777" w:rsidR="00A77710" w:rsidRDefault="00A77710" w:rsidP="00AE4128">
      <w:pPr>
        <w:jc w:val="both"/>
        <w:rPr>
          <w:rFonts w:ascii="Arial" w:eastAsia="Times New Roman" w:hAnsi="Arial" w:cs="Arial"/>
          <w:color w:val="000000"/>
          <w:lang w:val="es-ES" w:eastAsia="es-MX"/>
        </w:rPr>
      </w:pPr>
    </w:p>
    <w:p w14:paraId="48116C6C" w14:textId="77777777" w:rsidR="00AE4128" w:rsidRDefault="00AE4128" w:rsidP="00AE4128">
      <w:pPr>
        <w:jc w:val="both"/>
        <w:rPr>
          <w:rFonts w:ascii="Arial" w:eastAsia="Times New Roman" w:hAnsi="Arial" w:cs="Arial"/>
          <w:color w:val="000000"/>
          <w:lang w:val="es-ES" w:eastAsia="es-MX"/>
        </w:rPr>
      </w:pPr>
    </w:p>
    <w:p w14:paraId="5F7947EB" w14:textId="77777777" w:rsidR="00AE4128" w:rsidRDefault="00AE4128" w:rsidP="00AE4128">
      <w:pPr>
        <w:jc w:val="both"/>
        <w:rPr>
          <w:rFonts w:ascii="Arial" w:eastAsia="Times New Roman" w:hAnsi="Arial" w:cs="Arial"/>
          <w:color w:val="000000"/>
          <w:lang w:val="es-ES" w:eastAsia="es-MX"/>
        </w:rPr>
      </w:pPr>
    </w:p>
    <w:p w14:paraId="4AC8F6A9" w14:textId="77777777" w:rsidR="00AE4128" w:rsidRDefault="00AE4128" w:rsidP="00AE4128">
      <w:pPr>
        <w:jc w:val="center"/>
        <w:rPr>
          <w:rFonts w:ascii="Arial" w:eastAsia="Times New Roman" w:hAnsi="Arial" w:cs="Arial"/>
          <w:b/>
          <w:bCs/>
          <w:color w:val="000000"/>
          <w:lang w:val="es-ES" w:eastAsia="es-MX"/>
        </w:rPr>
      </w:pPr>
      <w:r w:rsidRPr="00A21E95">
        <w:rPr>
          <w:rFonts w:ascii="Arial" w:eastAsia="Times New Roman" w:hAnsi="Arial" w:cs="Arial"/>
          <w:b/>
          <w:bCs/>
          <w:color w:val="000000"/>
          <w:lang w:val="es-ES" w:eastAsia="es-MX"/>
        </w:rPr>
        <w:t>JULIO ROBERTO SALAZAR PERDOMO</w:t>
      </w:r>
    </w:p>
    <w:p w14:paraId="1AAB87A4" w14:textId="77777777" w:rsidR="00AE4128" w:rsidRPr="00AE4128" w:rsidRDefault="00AE4128" w:rsidP="00AE4128">
      <w:pPr>
        <w:jc w:val="center"/>
        <w:rPr>
          <w:rFonts w:ascii="Arial" w:eastAsia="Times New Roman" w:hAnsi="Arial" w:cs="Arial"/>
          <w:color w:val="000000"/>
          <w:lang w:val="es-ES" w:eastAsia="es-MX"/>
        </w:rPr>
      </w:pPr>
      <w:r w:rsidRPr="00AE4128">
        <w:rPr>
          <w:rFonts w:ascii="Arial" w:eastAsia="Times New Roman" w:hAnsi="Arial" w:cs="Arial"/>
          <w:color w:val="000000"/>
          <w:lang w:val="es-ES" w:eastAsia="es-MX"/>
        </w:rPr>
        <w:t>Autor</w:t>
      </w:r>
    </w:p>
    <w:p w14:paraId="417F54AD" w14:textId="77777777" w:rsidR="00AE4128" w:rsidRPr="001319EE" w:rsidRDefault="00AE4128" w:rsidP="00AE4128">
      <w:pPr>
        <w:jc w:val="center"/>
        <w:rPr>
          <w:rFonts w:ascii="Arial" w:eastAsia="Times New Roman" w:hAnsi="Arial" w:cs="Arial"/>
          <w:color w:val="000000"/>
          <w:lang w:eastAsia="es-MX"/>
        </w:rPr>
      </w:pPr>
      <w:r>
        <w:rPr>
          <w:rFonts w:ascii="Arial" w:eastAsia="Times New Roman" w:hAnsi="Arial" w:cs="Arial"/>
          <w:color w:val="000000"/>
          <w:lang w:val="es-ES" w:eastAsia="es-MX"/>
        </w:rPr>
        <w:t>Representante a la Cámara</w:t>
      </w:r>
      <w:r>
        <w:rPr>
          <w:rFonts w:ascii="Arial" w:eastAsia="Times New Roman" w:hAnsi="Arial" w:cs="Arial"/>
          <w:color w:val="000000"/>
          <w:lang w:val="es-ES" w:eastAsia="es-MX"/>
        </w:rPr>
        <w:br/>
        <w:t>Departamento de Cundinamarca</w:t>
      </w:r>
    </w:p>
    <w:p w14:paraId="18A1869E" w14:textId="77777777" w:rsidR="00AE4128" w:rsidRPr="00AE4128" w:rsidRDefault="00AE4128" w:rsidP="004C0967">
      <w:pPr>
        <w:jc w:val="both"/>
        <w:rPr>
          <w:rFonts w:ascii="Arial" w:eastAsia="Times New Roman" w:hAnsi="Arial" w:cs="Arial"/>
          <w:b/>
          <w:bCs/>
          <w:color w:val="000000"/>
          <w:lang w:eastAsia="es-MX"/>
        </w:rPr>
      </w:pPr>
    </w:p>
    <w:p w14:paraId="096BB995" w14:textId="77777777" w:rsidR="00436030" w:rsidRPr="004C0967" w:rsidRDefault="00436030" w:rsidP="004C0967">
      <w:pPr>
        <w:jc w:val="both"/>
        <w:rPr>
          <w:rFonts w:ascii="Arial" w:eastAsia="Times New Roman" w:hAnsi="Arial" w:cs="Arial"/>
          <w:b/>
          <w:bCs/>
          <w:color w:val="000000"/>
          <w:lang w:val="es-ES" w:eastAsia="es-MX"/>
        </w:rPr>
      </w:pPr>
    </w:p>
    <w:p w14:paraId="201EE051" w14:textId="77777777" w:rsidR="00436030" w:rsidRPr="004C0967" w:rsidRDefault="00436030" w:rsidP="004C0967">
      <w:pPr>
        <w:jc w:val="both"/>
        <w:rPr>
          <w:rFonts w:ascii="Arial" w:eastAsia="Times New Roman" w:hAnsi="Arial" w:cs="Arial"/>
          <w:b/>
          <w:bCs/>
          <w:color w:val="000000"/>
          <w:lang w:val="es-ES" w:eastAsia="es-MX"/>
        </w:rPr>
      </w:pPr>
    </w:p>
    <w:p w14:paraId="487CD7BC" w14:textId="77777777" w:rsidR="00436030" w:rsidRPr="004C0967" w:rsidRDefault="00436030" w:rsidP="004C0967">
      <w:pPr>
        <w:jc w:val="both"/>
        <w:rPr>
          <w:rFonts w:ascii="Arial" w:eastAsia="Times New Roman" w:hAnsi="Arial" w:cs="Arial"/>
          <w:b/>
          <w:bCs/>
          <w:color w:val="000000"/>
          <w:lang w:val="es-ES" w:eastAsia="es-MX"/>
        </w:rPr>
      </w:pPr>
    </w:p>
    <w:p w14:paraId="0CA8B862" w14:textId="21023989" w:rsidR="00436030" w:rsidRDefault="00436030" w:rsidP="0094100C">
      <w:pPr>
        <w:jc w:val="center"/>
        <w:rPr>
          <w:rFonts w:ascii="Arial" w:eastAsia="Times New Roman" w:hAnsi="Arial" w:cs="Arial"/>
          <w:b/>
          <w:bCs/>
          <w:color w:val="000000"/>
          <w:lang w:val="es-ES" w:eastAsia="es-MX"/>
        </w:rPr>
      </w:pPr>
    </w:p>
    <w:p w14:paraId="6D65FBA2" w14:textId="7C735EE6" w:rsidR="00122F02" w:rsidRDefault="00122F02" w:rsidP="0094100C">
      <w:pPr>
        <w:jc w:val="center"/>
        <w:rPr>
          <w:rFonts w:ascii="Arial" w:eastAsia="Times New Roman" w:hAnsi="Arial" w:cs="Arial"/>
          <w:b/>
          <w:bCs/>
          <w:color w:val="000000"/>
          <w:lang w:val="es-ES" w:eastAsia="es-MX"/>
        </w:rPr>
      </w:pPr>
    </w:p>
    <w:p w14:paraId="5F03E324" w14:textId="0178AA1F" w:rsidR="001319EE" w:rsidRDefault="001319EE" w:rsidP="00A77710">
      <w:pPr>
        <w:tabs>
          <w:tab w:val="left" w:pos="538"/>
        </w:tabs>
        <w:rPr>
          <w:rFonts w:ascii="Arial" w:eastAsia="Times New Roman" w:hAnsi="Arial" w:cs="Arial"/>
          <w:b/>
          <w:bCs/>
          <w:color w:val="000000"/>
          <w:lang w:val="es-ES" w:eastAsia="es-MX"/>
        </w:rPr>
      </w:pPr>
    </w:p>
    <w:p w14:paraId="58F000EE" w14:textId="77777777" w:rsidR="00122F02" w:rsidRDefault="00122F02" w:rsidP="008B5631">
      <w:pPr>
        <w:rPr>
          <w:rFonts w:ascii="Arial" w:eastAsia="Times New Roman" w:hAnsi="Arial" w:cs="Arial"/>
          <w:b/>
          <w:bCs/>
          <w:color w:val="000000"/>
          <w:lang w:val="es-ES" w:eastAsia="es-MX"/>
        </w:rPr>
      </w:pPr>
    </w:p>
    <w:p w14:paraId="28116C04" w14:textId="77777777" w:rsidR="00CE27F1" w:rsidRDefault="00CE27F1" w:rsidP="008B5631">
      <w:pPr>
        <w:rPr>
          <w:rFonts w:ascii="Arial" w:eastAsia="Times New Roman" w:hAnsi="Arial" w:cs="Arial"/>
          <w:b/>
          <w:bCs/>
          <w:color w:val="000000"/>
          <w:lang w:val="es-ES" w:eastAsia="es-MX"/>
        </w:rPr>
      </w:pPr>
    </w:p>
    <w:p w14:paraId="543764C3" w14:textId="77777777" w:rsidR="00CE27F1" w:rsidRDefault="00CE27F1" w:rsidP="008B5631">
      <w:pPr>
        <w:rPr>
          <w:rFonts w:ascii="Arial" w:eastAsia="Times New Roman" w:hAnsi="Arial" w:cs="Arial"/>
          <w:b/>
          <w:bCs/>
          <w:color w:val="000000"/>
          <w:lang w:val="es-ES" w:eastAsia="es-MX"/>
        </w:rPr>
      </w:pPr>
    </w:p>
    <w:p w14:paraId="5A725B9A" w14:textId="77777777" w:rsidR="00CE27F1" w:rsidRDefault="00CE27F1" w:rsidP="008B5631">
      <w:pPr>
        <w:rPr>
          <w:rFonts w:ascii="Arial" w:eastAsia="Times New Roman" w:hAnsi="Arial" w:cs="Arial"/>
          <w:b/>
          <w:bCs/>
          <w:color w:val="000000"/>
          <w:lang w:val="es-ES" w:eastAsia="es-MX"/>
        </w:rPr>
      </w:pPr>
    </w:p>
    <w:p w14:paraId="261E9180" w14:textId="77777777" w:rsidR="00CE27F1" w:rsidRDefault="00CE27F1" w:rsidP="008B5631">
      <w:pPr>
        <w:rPr>
          <w:rFonts w:ascii="Arial" w:eastAsia="Times New Roman" w:hAnsi="Arial" w:cs="Arial"/>
          <w:b/>
          <w:bCs/>
          <w:color w:val="000000"/>
          <w:lang w:val="es-ES" w:eastAsia="es-MX"/>
        </w:rPr>
      </w:pPr>
    </w:p>
    <w:p w14:paraId="5FDAD740" w14:textId="77777777" w:rsidR="00CE27F1" w:rsidRDefault="00CE27F1" w:rsidP="008B5631">
      <w:pPr>
        <w:rPr>
          <w:rFonts w:ascii="Arial" w:eastAsia="Times New Roman" w:hAnsi="Arial" w:cs="Arial"/>
          <w:b/>
          <w:bCs/>
          <w:color w:val="000000"/>
          <w:lang w:val="es-ES" w:eastAsia="es-MX"/>
        </w:rPr>
      </w:pPr>
    </w:p>
    <w:p w14:paraId="0362E1D8" w14:textId="77777777" w:rsidR="00CE27F1" w:rsidRDefault="00CE27F1" w:rsidP="008B5631">
      <w:pPr>
        <w:rPr>
          <w:rFonts w:ascii="Arial" w:eastAsia="Times New Roman" w:hAnsi="Arial" w:cs="Arial"/>
          <w:b/>
          <w:bCs/>
          <w:color w:val="000000"/>
          <w:lang w:val="es-ES" w:eastAsia="es-MX"/>
        </w:rPr>
      </w:pPr>
    </w:p>
    <w:p w14:paraId="2FEA8D36" w14:textId="77777777" w:rsidR="00CE27F1" w:rsidRDefault="00CE27F1" w:rsidP="008B5631">
      <w:pPr>
        <w:rPr>
          <w:rFonts w:ascii="Arial" w:eastAsia="Times New Roman" w:hAnsi="Arial" w:cs="Arial"/>
          <w:b/>
          <w:bCs/>
          <w:color w:val="000000"/>
          <w:lang w:val="es-ES" w:eastAsia="es-MX"/>
        </w:rPr>
      </w:pPr>
    </w:p>
    <w:p w14:paraId="0948E19C" w14:textId="77777777" w:rsidR="00CE27F1" w:rsidRDefault="00CE27F1" w:rsidP="008B5631">
      <w:pPr>
        <w:rPr>
          <w:rFonts w:ascii="Arial" w:eastAsia="Times New Roman" w:hAnsi="Arial" w:cs="Arial"/>
          <w:b/>
          <w:bCs/>
          <w:color w:val="000000"/>
          <w:lang w:val="es-ES" w:eastAsia="es-MX"/>
        </w:rPr>
      </w:pPr>
    </w:p>
    <w:p w14:paraId="4C5B4F5E" w14:textId="77777777" w:rsidR="00CE27F1" w:rsidRDefault="00CE27F1" w:rsidP="008B5631">
      <w:pPr>
        <w:rPr>
          <w:rFonts w:ascii="Arial" w:eastAsia="Times New Roman" w:hAnsi="Arial" w:cs="Arial"/>
          <w:b/>
          <w:bCs/>
          <w:color w:val="000000"/>
          <w:lang w:val="es-ES" w:eastAsia="es-MX"/>
        </w:rPr>
      </w:pPr>
    </w:p>
    <w:p w14:paraId="44483540" w14:textId="77777777" w:rsidR="00CE27F1" w:rsidRDefault="00CE27F1" w:rsidP="008B5631">
      <w:pPr>
        <w:rPr>
          <w:rFonts w:ascii="Arial" w:eastAsia="Times New Roman" w:hAnsi="Arial" w:cs="Arial"/>
          <w:b/>
          <w:bCs/>
          <w:color w:val="000000"/>
          <w:lang w:val="es-ES" w:eastAsia="es-MX"/>
        </w:rPr>
      </w:pPr>
    </w:p>
    <w:p w14:paraId="3E93653C" w14:textId="77777777" w:rsidR="00CE27F1" w:rsidRDefault="00CE27F1" w:rsidP="008B5631">
      <w:pPr>
        <w:rPr>
          <w:rFonts w:ascii="Arial" w:eastAsia="Times New Roman" w:hAnsi="Arial" w:cs="Arial"/>
          <w:b/>
          <w:bCs/>
          <w:color w:val="000000"/>
          <w:lang w:val="es-ES" w:eastAsia="es-MX"/>
        </w:rPr>
      </w:pPr>
    </w:p>
    <w:p w14:paraId="7C77FBD6" w14:textId="77777777" w:rsidR="00CE27F1" w:rsidRDefault="00CE27F1" w:rsidP="008B5631">
      <w:pPr>
        <w:rPr>
          <w:rFonts w:ascii="Arial" w:eastAsia="Times New Roman" w:hAnsi="Arial" w:cs="Arial"/>
          <w:b/>
          <w:bCs/>
          <w:color w:val="000000"/>
          <w:lang w:val="es-ES" w:eastAsia="es-MX"/>
        </w:rPr>
      </w:pPr>
    </w:p>
    <w:p w14:paraId="3B187E03" w14:textId="77777777" w:rsidR="00CE27F1" w:rsidRDefault="00CE27F1" w:rsidP="008B5631">
      <w:pPr>
        <w:rPr>
          <w:rFonts w:ascii="Arial" w:eastAsia="Times New Roman" w:hAnsi="Arial" w:cs="Arial"/>
          <w:b/>
          <w:bCs/>
          <w:color w:val="000000"/>
          <w:lang w:val="es-ES" w:eastAsia="es-MX"/>
        </w:rPr>
      </w:pPr>
    </w:p>
    <w:p w14:paraId="63BF3AF4" w14:textId="77777777" w:rsidR="00CE27F1" w:rsidRDefault="00CE27F1" w:rsidP="008B5631">
      <w:pPr>
        <w:rPr>
          <w:rFonts w:ascii="Arial" w:eastAsia="Times New Roman" w:hAnsi="Arial" w:cs="Arial"/>
          <w:b/>
          <w:bCs/>
          <w:color w:val="000000"/>
          <w:lang w:val="es-ES" w:eastAsia="es-MX"/>
        </w:rPr>
      </w:pPr>
    </w:p>
    <w:p w14:paraId="1866199B" w14:textId="77777777" w:rsidR="00CE27F1" w:rsidRDefault="00CE27F1" w:rsidP="008B5631">
      <w:pPr>
        <w:rPr>
          <w:rFonts w:ascii="Arial" w:eastAsia="Times New Roman" w:hAnsi="Arial" w:cs="Arial"/>
          <w:b/>
          <w:bCs/>
          <w:color w:val="000000"/>
          <w:lang w:val="es-ES" w:eastAsia="es-MX"/>
        </w:rPr>
      </w:pPr>
    </w:p>
    <w:p w14:paraId="00B0901C" w14:textId="77777777" w:rsidR="001319EE" w:rsidRPr="001319EE" w:rsidRDefault="001319EE" w:rsidP="00A77710">
      <w:pPr>
        <w:spacing w:line="276" w:lineRule="auto"/>
        <w:jc w:val="center"/>
        <w:rPr>
          <w:rFonts w:ascii="Arial" w:eastAsia="Times New Roman" w:hAnsi="Arial" w:cs="Arial"/>
          <w:b/>
          <w:bCs/>
          <w:color w:val="000000"/>
          <w:lang w:val="es-ES" w:eastAsia="es-MX"/>
        </w:rPr>
      </w:pPr>
    </w:p>
    <w:p w14:paraId="53BEE3DB" w14:textId="41584360" w:rsidR="00D90EF3" w:rsidRPr="00D90EF3" w:rsidRDefault="00D90EF3" w:rsidP="00D90EF3">
      <w:pPr>
        <w:rPr>
          <w:rFonts w:ascii="Arial" w:eastAsia="Times New Roman" w:hAnsi="Arial" w:cs="Arial"/>
          <w:b/>
          <w:bCs/>
          <w:color w:val="000000"/>
          <w:lang w:val="es-ES" w:eastAsia="es-MX"/>
        </w:rPr>
      </w:pPr>
    </w:p>
    <w:p w14:paraId="5D381E6D" w14:textId="77777777" w:rsidR="00D90EF3" w:rsidRPr="00D90EF3" w:rsidRDefault="00D90EF3" w:rsidP="00CE27F1">
      <w:pPr>
        <w:jc w:val="center"/>
        <w:rPr>
          <w:rFonts w:ascii="Arial" w:eastAsia="Times New Roman" w:hAnsi="Arial" w:cs="Arial"/>
          <w:b/>
          <w:bCs/>
          <w:color w:val="000000"/>
          <w:lang w:val="es-ES" w:eastAsia="es-MX"/>
        </w:rPr>
      </w:pPr>
    </w:p>
    <w:p w14:paraId="4CF41B95" w14:textId="77777777" w:rsidR="00D90EF3" w:rsidRPr="00D90EF3" w:rsidRDefault="00D90EF3" w:rsidP="00CE27F1">
      <w:pPr>
        <w:jc w:val="center"/>
        <w:rPr>
          <w:rFonts w:ascii="Arial" w:eastAsia="Times New Roman" w:hAnsi="Arial" w:cs="Arial"/>
          <w:b/>
          <w:bCs/>
          <w:color w:val="000000"/>
          <w:lang w:val="es-ES" w:eastAsia="es-MX"/>
        </w:rPr>
      </w:pPr>
      <w:r w:rsidRPr="00D90EF3">
        <w:rPr>
          <w:rFonts w:ascii="Arial" w:eastAsia="Times New Roman" w:hAnsi="Arial" w:cs="Arial"/>
          <w:b/>
          <w:bCs/>
          <w:color w:val="000000"/>
          <w:lang w:val="es-ES" w:eastAsia="es-MX"/>
        </w:rPr>
        <w:t>PROYECTO DE LEY “POR MEDIO DE LA CUAL LA NACIÓN SE ASOCIA A LA CONMEMORACIÓN DE LOS 113 AÑOS DE LA FUNDACIÓN DEL MUNICIPIO DE SAN JOSÉ DE CABRERA EN EL DEPARTAMENTO DE CUNDINAMARCA, RINDE HOMENAJE A SUS HABITANTES Y DICTA OTRAS DISPOSICIONES”</w:t>
      </w:r>
    </w:p>
    <w:p w14:paraId="14027626" w14:textId="77777777" w:rsidR="00A77710" w:rsidRPr="001319EE" w:rsidRDefault="00A77710" w:rsidP="00D90EF3">
      <w:pPr>
        <w:spacing w:line="276" w:lineRule="auto"/>
        <w:rPr>
          <w:rFonts w:ascii="Arial" w:eastAsia="Times New Roman" w:hAnsi="Arial" w:cs="Arial"/>
          <w:color w:val="000000"/>
          <w:lang w:eastAsia="es-MX"/>
        </w:rPr>
      </w:pPr>
    </w:p>
    <w:p w14:paraId="3E787F10" w14:textId="77777777" w:rsidR="0094100C" w:rsidRPr="001319EE" w:rsidRDefault="0094100C" w:rsidP="00A77710">
      <w:pPr>
        <w:spacing w:line="276" w:lineRule="auto"/>
        <w:jc w:val="both"/>
        <w:rPr>
          <w:rFonts w:ascii="Arial" w:eastAsia="Times New Roman" w:hAnsi="Arial" w:cs="Arial"/>
          <w:color w:val="000000"/>
          <w:lang w:eastAsia="es-MX"/>
        </w:rPr>
      </w:pPr>
      <w:r w:rsidRPr="001319EE">
        <w:rPr>
          <w:rFonts w:ascii="Arial" w:eastAsia="Times New Roman" w:hAnsi="Arial" w:cs="Arial"/>
          <w:color w:val="000000"/>
          <w:lang w:val="es-ES" w:eastAsia="es-MX"/>
        </w:rPr>
        <w:t> </w:t>
      </w:r>
    </w:p>
    <w:p w14:paraId="2FAF5E28" w14:textId="77777777" w:rsidR="0094100C" w:rsidRPr="001319EE" w:rsidRDefault="0094100C" w:rsidP="00A77710">
      <w:pPr>
        <w:spacing w:line="276" w:lineRule="auto"/>
        <w:jc w:val="center"/>
        <w:rPr>
          <w:rFonts w:ascii="Arial" w:eastAsia="Times New Roman" w:hAnsi="Arial" w:cs="Arial"/>
          <w:color w:val="000000"/>
          <w:lang w:eastAsia="es-MX"/>
        </w:rPr>
      </w:pPr>
      <w:r w:rsidRPr="001319EE">
        <w:rPr>
          <w:rFonts w:ascii="Arial" w:eastAsia="Times New Roman" w:hAnsi="Arial" w:cs="Arial"/>
          <w:color w:val="000000"/>
          <w:lang w:val="es-ES" w:eastAsia="es-MX"/>
        </w:rPr>
        <w:t>El Congreso de Colombia</w:t>
      </w:r>
    </w:p>
    <w:p w14:paraId="75BBFA19" w14:textId="77777777" w:rsidR="0094100C" w:rsidRPr="001319EE" w:rsidRDefault="0094100C" w:rsidP="00A77710">
      <w:pPr>
        <w:spacing w:line="276" w:lineRule="auto"/>
        <w:jc w:val="center"/>
        <w:rPr>
          <w:rFonts w:ascii="Arial" w:eastAsia="Times New Roman" w:hAnsi="Arial" w:cs="Arial"/>
          <w:color w:val="000000"/>
          <w:lang w:eastAsia="es-MX"/>
        </w:rPr>
      </w:pPr>
      <w:r w:rsidRPr="001319EE">
        <w:rPr>
          <w:rFonts w:ascii="Arial" w:eastAsia="Times New Roman" w:hAnsi="Arial" w:cs="Arial"/>
          <w:color w:val="000000"/>
          <w:lang w:val="es-ES" w:eastAsia="es-MX"/>
        </w:rPr>
        <w:t> </w:t>
      </w:r>
    </w:p>
    <w:p w14:paraId="47767B8E" w14:textId="77777777" w:rsidR="0094100C" w:rsidRPr="001319EE" w:rsidRDefault="0094100C" w:rsidP="00A77710">
      <w:pPr>
        <w:spacing w:line="276" w:lineRule="auto"/>
        <w:jc w:val="center"/>
        <w:rPr>
          <w:rFonts w:ascii="Arial" w:eastAsia="Times New Roman" w:hAnsi="Arial" w:cs="Arial"/>
          <w:color w:val="000000"/>
          <w:lang w:eastAsia="es-MX"/>
        </w:rPr>
      </w:pPr>
      <w:r w:rsidRPr="001319EE">
        <w:rPr>
          <w:rFonts w:ascii="Arial" w:eastAsia="Times New Roman" w:hAnsi="Arial" w:cs="Arial"/>
          <w:b/>
          <w:bCs/>
          <w:color w:val="000000"/>
          <w:lang w:val="es-ES" w:eastAsia="es-MX"/>
        </w:rPr>
        <w:t>DECRETA</w:t>
      </w:r>
    </w:p>
    <w:p w14:paraId="276ED4C6" w14:textId="77777777" w:rsidR="0094100C" w:rsidRPr="001319EE" w:rsidRDefault="0094100C" w:rsidP="00A77710">
      <w:pPr>
        <w:spacing w:line="276" w:lineRule="auto"/>
        <w:jc w:val="both"/>
        <w:rPr>
          <w:rFonts w:ascii="Arial" w:eastAsia="Times New Roman" w:hAnsi="Arial" w:cs="Arial"/>
          <w:color w:val="000000"/>
          <w:lang w:eastAsia="es-MX"/>
        </w:rPr>
      </w:pPr>
      <w:r w:rsidRPr="001319EE">
        <w:rPr>
          <w:rFonts w:ascii="Arial" w:eastAsia="Times New Roman" w:hAnsi="Arial" w:cs="Arial"/>
          <w:b/>
          <w:bCs/>
          <w:color w:val="000000"/>
          <w:lang w:val="es-ES" w:eastAsia="es-MX"/>
        </w:rPr>
        <w:t> </w:t>
      </w:r>
    </w:p>
    <w:p w14:paraId="61E56FC4" w14:textId="6966D9D5" w:rsidR="0094100C" w:rsidRPr="001319EE" w:rsidRDefault="00DC3AFF" w:rsidP="00A77710">
      <w:pPr>
        <w:spacing w:line="276" w:lineRule="auto"/>
        <w:jc w:val="both"/>
        <w:rPr>
          <w:rFonts w:ascii="Arial" w:eastAsia="Times New Roman" w:hAnsi="Arial" w:cs="Arial"/>
          <w:color w:val="000000"/>
          <w:lang w:eastAsia="es-MX"/>
        </w:rPr>
      </w:pPr>
      <w:r w:rsidRPr="001319EE">
        <w:rPr>
          <w:rFonts w:ascii="Arial" w:eastAsia="Times New Roman" w:hAnsi="Arial" w:cs="Arial"/>
          <w:b/>
          <w:bCs/>
          <w:color w:val="000000"/>
          <w:lang w:val="es-ES" w:eastAsia="es-MX"/>
        </w:rPr>
        <w:t>ARTÍCULO 1º.</w:t>
      </w:r>
      <w:r w:rsidRPr="001319EE">
        <w:rPr>
          <w:rFonts w:ascii="Arial" w:eastAsia="Times New Roman" w:hAnsi="Arial" w:cs="Arial"/>
          <w:color w:val="000000"/>
          <w:lang w:val="es-ES" w:eastAsia="es-MX"/>
        </w:rPr>
        <w:t> </w:t>
      </w:r>
      <w:r w:rsidR="007B3E78">
        <w:rPr>
          <w:rFonts w:ascii="Arial" w:eastAsia="Times New Roman" w:hAnsi="Arial" w:cs="Arial"/>
          <w:color w:val="000000"/>
          <w:lang w:val="es-ES" w:eastAsia="es-MX"/>
        </w:rPr>
        <w:t>La presente ley tiene como objeto conmemorar los 11</w:t>
      </w:r>
      <w:r w:rsidR="00AE4128">
        <w:rPr>
          <w:rFonts w:ascii="Arial" w:eastAsia="Times New Roman" w:hAnsi="Arial" w:cs="Arial"/>
          <w:color w:val="000000"/>
          <w:lang w:val="es-ES" w:eastAsia="es-MX"/>
        </w:rPr>
        <w:t>3</w:t>
      </w:r>
      <w:r w:rsidR="007B3E78">
        <w:rPr>
          <w:rFonts w:ascii="Arial" w:eastAsia="Times New Roman" w:hAnsi="Arial" w:cs="Arial"/>
          <w:color w:val="000000"/>
          <w:lang w:val="es-ES" w:eastAsia="es-MX"/>
        </w:rPr>
        <w:t xml:space="preserve"> años de la fundación del municipio de San José de Cabrera en el departamento de Cundinamarca y r</w:t>
      </w:r>
      <w:r w:rsidR="00712575">
        <w:rPr>
          <w:rFonts w:ascii="Arial" w:eastAsia="Times New Roman" w:hAnsi="Arial" w:cs="Arial"/>
          <w:color w:val="000000"/>
          <w:lang w:val="es-ES" w:eastAsia="es-MX"/>
        </w:rPr>
        <w:t xml:space="preserve">endir </w:t>
      </w:r>
      <w:r w:rsidR="007B3E78">
        <w:rPr>
          <w:rFonts w:ascii="Arial" w:eastAsia="Times New Roman" w:hAnsi="Arial" w:cs="Arial"/>
          <w:color w:val="000000"/>
          <w:lang w:val="es-ES" w:eastAsia="es-MX"/>
        </w:rPr>
        <w:t>homenaje publico a sus habitantes.</w:t>
      </w:r>
    </w:p>
    <w:p w14:paraId="39FDA91D" w14:textId="371BE18D" w:rsidR="0094100C" w:rsidRPr="001319EE" w:rsidRDefault="00DC3AFF" w:rsidP="00A77710">
      <w:pPr>
        <w:spacing w:line="276" w:lineRule="auto"/>
        <w:jc w:val="both"/>
        <w:rPr>
          <w:rFonts w:ascii="Arial" w:eastAsia="Times New Roman" w:hAnsi="Arial" w:cs="Arial"/>
          <w:color w:val="000000"/>
          <w:lang w:eastAsia="es-MX"/>
        </w:rPr>
      </w:pPr>
      <w:r w:rsidRPr="001319EE">
        <w:rPr>
          <w:rFonts w:ascii="Arial" w:eastAsia="Times New Roman" w:hAnsi="Arial" w:cs="Arial"/>
          <w:color w:val="000000"/>
          <w:lang w:val="es-ES" w:eastAsia="es-MX"/>
        </w:rPr>
        <w:t> </w:t>
      </w:r>
    </w:p>
    <w:p w14:paraId="534DA17D" w14:textId="6707EC2B" w:rsidR="0094100C" w:rsidRPr="001319EE" w:rsidRDefault="00DC3AFF" w:rsidP="00A77710">
      <w:pPr>
        <w:spacing w:line="276" w:lineRule="auto"/>
        <w:jc w:val="both"/>
        <w:rPr>
          <w:rFonts w:ascii="Arial" w:eastAsia="Times New Roman" w:hAnsi="Arial" w:cs="Arial"/>
          <w:color w:val="000000"/>
          <w:lang w:val="es-ES" w:eastAsia="es-MX"/>
        </w:rPr>
      </w:pPr>
      <w:r w:rsidRPr="001319EE">
        <w:rPr>
          <w:rFonts w:ascii="Arial" w:eastAsia="Times New Roman" w:hAnsi="Arial" w:cs="Arial"/>
          <w:b/>
          <w:bCs/>
          <w:color w:val="000000"/>
          <w:lang w:val="es-ES" w:eastAsia="es-MX"/>
        </w:rPr>
        <w:t>ARTÍCULO 2º.</w:t>
      </w:r>
      <w:r w:rsidRPr="001319EE">
        <w:rPr>
          <w:rFonts w:ascii="Arial" w:eastAsia="Times New Roman" w:hAnsi="Arial" w:cs="Arial"/>
          <w:color w:val="000000"/>
          <w:lang w:val="es-ES" w:eastAsia="es-MX"/>
        </w:rPr>
        <w:t> </w:t>
      </w:r>
      <w:r w:rsidR="0094100C" w:rsidRPr="001319EE">
        <w:rPr>
          <w:rFonts w:ascii="Arial" w:eastAsia="Times New Roman" w:hAnsi="Arial" w:cs="Arial"/>
          <w:color w:val="000000"/>
          <w:lang w:val="es-ES" w:eastAsia="es-MX"/>
        </w:rPr>
        <w:t>La Nación hace un reconocimiento al municipio de San José de Cabrera en el departamento de Cundinamarca</w:t>
      </w:r>
      <w:r w:rsidR="00980D44">
        <w:rPr>
          <w:rFonts w:ascii="Arial" w:eastAsia="Times New Roman" w:hAnsi="Arial" w:cs="Arial"/>
          <w:color w:val="000000"/>
          <w:lang w:val="es-ES" w:eastAsia="es-MX"/>
        </w:rPr>
        <w:t xml:space="preserve"> al ser una Zona de Reserva Campesina (ZRC) y</w:t>
      </w:r>
      <w:r w:rsidR="0094100C" w:rsidRPr="001319EE">
        <w:rPr>
          <w:rFonts w:ascii="Arial" w:eastAsia="Times New Roman" w:hAnsi="Arial" w:cs="Arial"/>
          <w:color w:val="000000"/>
          <w:lang w:val="es-ES" w:eastAsia="es-MX"/>
        </w:rPr>
        <w:t xml:space="preserve"> despensa</w:t>
      </w:r>
      <w:r w:rsidR="00534709" w:rsidRPr="001319EE">
        <w:rPr>
          <w:rFonts w:ascii="Arial" w:eastAsia="Times New Roman" w:hAnsi="Arial" w:cs="Arial"/>
          <w:color w:val="000000"/>
          <w:lang w:val="es-ES" w:eastAsia="es-MX"/>
        </w:rPr>
        <w:t xml:space="preserve"> </w:t>
      </w:r>
      <w:r w:rsidR="003C682B" w:rsidRPr="001319EE">
        <w:rPr>
          <w:rFonts w:ascii="Arial" w:eastAsia="Times New Roman" w:hAnsi="Arial" w:cs="Arial"/>
          <w:color w:val="000000"/>
          <w:lang w:val="es-ES" w:eastAsia="es-MX"/>
        </w:rPr>
        <w:t>agrícola</w:t>
      </w:r>
      <w:r w:rsidR="0094100C" w:rsidRPr="001319EE">
        <w:rPr>
          <w:rFonts w:ascii="Arial" w:eastAsia="Times New Roman" w:hAnsi="Arial" w:cs="Arial"/>
          <w:color w:val="000000"/>
          <w:lang w:val="es-ES" w:eastAsia="es-MX"/>
        </w:rPr>
        <w:t xml:space="preserve"> de vital importancia para el departamento y el País, resalta su ardua labor en la protección del Páramo del Sumapaz</w:t>
      </w:r>
      <w:r w:rsidR="00980D44">
        <w:rPr>
          <w:rFonts w:ascii="Arial" w:eastAsia="Times New Roman" w:hAnsi="Arial" w:cs="Arial"/>
          <w:color w:val="000000"/>
          <w:lang w:val="es-ES" w:eastAsia="es-MX"/>
        </w:rPr>
        <w:t xml:space="preserve">, la superación de las causas de los conflictos sociales, la generación de las condiciones para el logro de la paz y la justicia social </w:t>
      </w:r>
      <w:r w:rsidR="0094100C" w:rsidRPr="001319EE">
        <w:rPr>
          <w:rFonts w:ascii="Arial" w:eastAsia="Times New Roman" w:hAnsi="Arial" w:cs="Arial"/>
          <w:color w:val="000000"/>
          <w:lang w:val="es-ES" w:eastAsia="es-MX"/>
        </w:rPr>
        <w:t>y exalta las virtudes de sus habitantes y sus aportes al desarrollo social y económico del país</w:t>
      </w:r>
    </w:p>
    <w:p w14:paraId="64391E16" w14:textId="244EE228" w:rsidR="0094100C" w:rsidRPr="001319EE" w:rsidRDefault="00DC3AFF" w:rsidP="00A77710">
      <w:pPr>
        <w:spacing w:line="276" w:lineRule="auto"/>
        <w:jc w:val="both"/>
        <w:rPr>
          <w:rFonts w:ascii="Arial" w:eastAsia="Times New Roman" w:hAnsi="Arial" w:cs="Arial"/>
          <w:color w:val="000000"/>
          <w:lang w:eastAsia="es-MX"/>
        </w:rPr>
      </w:pPr>
      <w:r w:rsidRPr="001319EE">
        <w:rPr>
          <w:rFonts w:ascii="Arial" w:eastAsia="Times New Roman" w:hAnsi="Arial" w:cs="Arial"/>
          <w:b/>
          <w:bCs/>
          <w:color w:val="000000"/>
          <w:lang w:val="es-ES" w:eastAsia="es-MX"/>
        </w:rPr>
        <w:t> </w:t>
      </w:r>
    </w:p>
    <w:p w14:paraId="7E560732" w14:textId="753132CE" w:rsidR="00E96390" w:rsidRPr="001319EE" w:rsidRDefault="00DC3AFF" w:rsidP="00A77710">
      <w:pPr>
        <w:spacing w:line="276" w:lineRule="auto"/>
        <w:jc w:val="both"/>
        <w:rPr>
          <w:rFonts w:ascii="Arial" w:eastAsia="Times New Roman" w:hAnsi="Arial" w:cs="Arial"/>
          <w:color w:val="000000"/>
          <w:lang w:val="es-ES" w:eastAsia="es-MX"/>
        </w:rPr>
      </w:pPr>
      <w:r w:rsidRPr="001319EE">
        <w:rPr>
          <w:rFonts w:ascii="Arial" w:eastAsia="Times New Roman" w:hAnsi="Arial" w:cs="Arial"/>
          <w:b/>
          <w:bCs/>
          <w:color w:val="000000"/>
          <w:lang w:val="es-ES" w:eastAsia="es-MX"/>
        </w:rPr>
        <w:t>ARTÍCULO 3º.</w:t>
      </w:r>
      <w:r w:rsidRPr="001319EE">
        <w:rPr>
          <w:rFonts w:ascii="Arial" w:eastAsia="Times New Roman" w:hAnsi="Arial" w:cs="Arial"/>
          <w:color w:val="000000"/>
          <w:lang w:val="es-ES" w:eastAsia="es-MX"/>
        </w:rPr>
        <w:t> </w:t>
      </w:r>
      <w:r w:rsidR="0094100C" w:rsidRPr="001319EE">
        <w:rPr>
          <w:rFonts w:ascii="Arial" w:eastAsia="Times New Roman" w:hAnsi="Arial" w:cs="Arial"/>
          <w:color w:val="000000"/>
          <w:lang w:val="es-ES" w:eastAsia="es-MX"/>
        </w:rPr>
        <w:t>Autorícese al Gobierno Nacional para que, de acuerdo con lo establecido en la Constitución y la Ley, asigne en el Presupuesto General de la Nación e impulse a través del Sistema de Cofinanciación las partidas presupuestales necesarias con el fin de</w:t>
      </w:r>
      <w:r w:rsidR="00E96390" w:rsidRPr="001319EE">
        <w:rPr>
          <w:rFonts w:ascii="Arial" w:eastAsia="Times New Roman" w:hAnsi="Arial" w:cs="Arial"/>
          <w:color w:val="000000"/>
          <w:lang w:val="es-ES" w:eastAsia="es-MX"/>
        </w:rPr>
        <w:t xml:space="preserve"> adelantar proyectos, obras de infraestructura y actividades de interés público y social</w:t>
      </w:r>
      <w:r w:rsidR="00534709" w:rsidRPr="001319EE">
        <w:rPr>
          <w:rFonts w:ascii="Arial" w:eastAsia="Times New Roman" w:hAnsi="Arial" w:cs="Arial"/>
          <w:color w:val="000000"/>
          <w:lang w:val="es-ES" w:eastAsia="es-MX"/>
        </w:rPr>
        <w:t>,</w:t>
      </w:r>
      <w:r w:rsidR="00E96390" w:rsidRPr="001319EE">
        <w:rPr>
          <w:rFonts w:ascii="Arial" w:eastAsia="Times New Roman" w:hAnsi="Arial" w:cs="Arial"/>
          <w:color w:val="000000"/>
          <w:lang w:val="es-ES" w:eastAsia="es-MX"/>
        </w:rPr>
        <w:t xml:space="preserve"> promotoras del desarrollo regional que beneficiarán a la comunidad del municipio de San José de Cabrera y el Departamento de Cundinamarca:</w:t>
      </w:r>
    </w:p>
    <w:p w14:paraId="3F226E6D" w14:textId="26F319F9" w:rsidR="00E96390" w:rsidRPr="001319EE" w:rsidRDefault="00E96390" w:rsidP="00A77710">
      <w:pPr>
        <w:spacing w:line="276" w:lineRule="auto"/>
        <w:jc w:val="both"/>
        <w:rPr>
          <w:rFonts w:ascii="Arial" w:eastAsia="Times New Roman" w:hAnsi="Arial" w:cs="Arial"/>
          <w:color w:val="000000"/>
          <w:lang w:val="es-ES" w:eastAsia="es-MX"/>
        </w:rPr>
      </w:pPr>
    </w:p>
    <w:p w14:paraId="14BC78B7" w14:textId="2067B074" w:rsidR="00E96390" w:rsidRPr="00712575" w:rsidRDefault="00E96390" w:rsidP="00A77710">
      <w:pPr>
        <w:pStyle w:val="Prrafodelista"/>
        <w:numPr>
          <w:ilvl w:val="0"/>
          <w:numId w:val="2"/>
        </w:numPr>
        <w:spacing w:line="276" w:lineRule="auto"/>
        <w:jc w:val="both"/>
        <w:rPr>
          <w:rFonts w:ascii="Arial" w:eastAsia="Times New Roman" w:hAnsi="Arial" w:cs="Arial"/>
          <w:color w:val="000000"/>
          <w:lang w:val="es-ES" w:eastAsia="es-MX"/>
        </w:rPr>
      </w:pPr>
      <w:bookmarkStart w:id="0" w:name="OLE_LINK1"/>
      <w:bookmarkStart w:id="1" w:name="OLE_LINK2"/>
      <w:r w:rsidRPr="001319EE">
        <w:rPr>
          <w:rFonts w:ascii="Arial" w:eastAsia="Times New Roman" w:hAnsi="Arial" w:cs="Arial"/>
          <w:color w:val="000000"/>
          <w:lang w:val="es-ES" w:eastAsia="es-MX"/>
        </w:rPr>
        <w:t>Recuperación de la malla vial en el casco urbano en el municipio de San José de Cabrera.</w:t>
      </w:r>
    </w:p>
    <w:p w14:paraId="5335D3D2" w14:textId="347B80BB" w:rsidR="00E96390" w:rsidRPr="001319EE" w:rsidRDefault="00712575" w:rsidP="00A77710">
      <w:pPr>
        <w:pStyle w:val="Prrafodelista"/>
        <w:numPr>
          <w:ilvl w:val="0"/>
          <w:numId w:val="2"/>
        </w:numPr>
        <w:spacing w:line="276" w:lineRule="auto"/>
        <w:jc w:val="both"/>
        <w:rPr>
          <w:rFonts w:ascii="Arial" w:eastAsia="Times New Roman" w:hAnsi="Arial" w:cs="Arial"/>
          <w:color w:val="000000"/>
          <w:lang w:val="es-ES" w:eastAsia="es-MX"/>
        </w:rPr>
      </w:pPr>
      <w:r>
        <w:rPr>
          <w:rFonts w:ascii="Arial" w:eastAsia="Times New Roman" w:hAnsi="Arial" w:cs="Arial"/>
          <w:color w:val="000000"/>
          <w:lang w:val="es-ES" w:eastAsia="es-MX"/>
        </w:rPr>
        <w:t>Centro de memoria histórica de la lucha agraria</w:t>
      </w:r>
    </w:p>
    <w:p w14:paraId="61445201" w14:textId="16A7C506" w:rsidR="00E96390" w:rsidRDefault="00712575" w:rsidP="00A77710">
      <w:pPr>
        <w:pStyle w:val="Prrafodelista"/>
        <w:numPr>
          <w:ilvl w:val="0"/>
          <w:numId w:val="2"/>
        </w:numPr>
        <w:spacing w:line="276" w:lineRule="auto"/>
        <w:jc w:val="both"/>
        <w:rPr>
          <w:rFonts w:ascii="Arial" w:eastAsia="Times New Roman" w:hAnsi="Arial" w:cs="Arial"/>
          <w:color w:val="000000"/>
          <w:lang w:val="es-ES" w:eastAsia="es-MX"/>
        </w:rPr>
      </w:pPr>
      <w:r>
        <w:rPr>
          <w:rFonts w:ascii="Arial" w:eastAsia="Times New Roman" w:hAnsi="Arial" w:cs="Arial"/>
          <w:color w:val="000000"/>
          <w:lang w:val="es-ES" w:eastAsia="es-MX"/>
        </w:rPr>
        <w:t xml:space="preserve">Proyectos agrarios especiales productivos </w:t>
      </w:r>
    </w:p>
    <w:p w14:paraId="3D3E2B7B" w14:textId="459639B3" w:rsidR="00712575" w:rsidRPr="001319EE" w:rsidRDefault="00712575" w:rsidP="00A77710">
      <w:pPr>
        <w:pStyle w:val="Prrafodelista"/>
        <w:numPr>
          <w:ilvl w:val="0"/>
          <w:numId w:val="2"/>
        </w:numPr>
        <w:spacing w:line="276" w:lineRule="auto"/>
        <w:jc w:val="both"/>
        <w:rPr>
          <w:rFonts w:ascii="Arial" w:eastAsia="Times New Roman" w:hAnsi="Arial" w:cs="Arial"/>
          <w:color w:val="000000"/>
          <w:lang w:val="es-ES" w:eastAsia="es-MX"/>
        </w:rPr>
      </w:pPr>
      <w:r>
        <w:rPr>
          <w:rFonts w:ascii="Arial" w:eastAsia="Times New Roman" w:hAnsi="Arial" w:cs="Arial"/>
          <w:color w:val="000000"/>
          <w:lang w:val="es-ES" w:eastAsia="es-MX"/>
        </w:rPr>
        <w:lastRenderedPageBreak/>
        <w:t>Mantenimiento del puente vehicular sobre el Río Sumapaz, en el tramo que comunica el casco urbano con las veredas San Isidro y Ariari.</w:t>
      </w:r>
    </w:p>
    <w:bookmarkEnd w:id="0"/>
    <w:bookmarkEnd w:id="1"/>
    <w:p w14:paraId="66879478" w14:textId="77777777" w:rsidR="00E96390" w:rsidRPr="001319EE" w:rsidRDefault="00E96390" w:rsidP="00A77710">
      <w:pPr>
        <w:spacing w:line="276" w:lineRule="auto"/>
        <w:jc w:val="both"/>
        <w:rPr>
          <w:rFonts w:ascii="Arial" w:eastAsia="Times New Roman" w:hAnsi="Arial" w:cs="Arial"/>
          <w:color w:val="000000"/>
          <w:lang w:val="es-ES" w:eastAsia="es-MX"/>
        </w:rPr>
      </w:pPr>
    </w:p>
    <w:p w14:paraId="756616F6" w14:textId="743E6F7D" w:rsidR="0094100C" w:rsidRDefault="00DC3AFF" w:rsidP="00A77710">
      <w:pPr>
        <w:spacing w:line="276" w:lineRule="auto"/>
        <w:jc w:val="both"/>
        <w:rPr>
          <w:rFonts w:ascii="Arial" w:eastAsia="Times New Roman" w:hAnsi="Arial" w:cs="Arial"/>
          <w:color w:val="000000"/>
          <w:lang w:val="es-ES" w:eastAsia="es-MX"/>
        </w:rPr>
      </w:pPr>
      <w:r w:rsidRPr="001319EE">
        <w:rPr>
          <w:rFonts w:ascii="Arial" w:eastAsia="Times New Roman" w:hAnsi="Arial" w:cs="Arial"/>
          <w:b/>
          <w:bCs/>
          <w:color w:val="000000"/>
          <w:lang w:val="es-ES" w:eastAsia="es-MX"/>
        </w:rPr>
        <w:t>ARTÍCULO 4º.</w:t>
      </w:r>
      <w:r w:rsidRPr="001319EE">
        <w:rPr>
          <w:rFonts w:ascii="Arial" w:eastAsia="Times New Roman" w:hAnsi="Arial" w:cs="Arial"/>
          <w:color w:val="000000"/>
          <w:lang w:val="es-ES" w:eastAsia="es-MX"/>
        </w:rPr>
        <w:t> </w:t>
      </w:r>
      <w:r w:rsidR="00E96390" w:rsidRPr="001319EE">
        <w:rPr>
          <w:rFonts w:ascii="Arial" w:eastAsia="Times New Roman" w:hAnsi="Arial" w:cs="Arial"/>
          <w:color w:val="000000"/>
          <w:lang w:val="es-ES" w:eastAsia="es-MX"/>
        </w:rPr>
        <w:t>Para dar cumplimiento a lo dispuesto en la presente Ley a</w:t>
      </w:r>
      <w:r w:rsidR="0094100C" w:rsidRPr="001319EE">
        <w:rPr>
          <w:rFonts w:ascii="Arial" w:eastAsia="Times New Roman" w:hAnsi="Arial" w:cs="Arial"/>
          <w:color w:val="000000"/>
          <w:lang w:val="es-ES" w:eastAsia="es-MX"/>
        </w:rPr>
        <w:t xml:space="preserve">utorícese al Gobierno Nacional </w:t>
      </w:r>
      <w:r w:rsidR="00E96390" w:rsidRPr="001319EE">
        <w:rPr>
          <w:rFonts w:ascii="Arial" w:eastAsia="Times New Roman" w:hAnsi="Arial" w:cs="Arial"/>
          <w:color w:val="000000"/>
          <w:lang w:val="es-ES" w:eastAsia="es-MX"/>
        </w:rPr>
        <w:t xml:space="preserve">la </w:t>
      </w:r>
      <w:r w:rsidR="0094100C" w:rsidRPr="001319EE">
        <w:rPr>
          <w:rFonts w:ascii="Arial" w:eastAsia="Times New Roman" w:hAnsi="Arial" w:cs="Arial"/>
          <w:color w:val="000000"/>
          <w:lang w:val="es-ES" w:eastAsia="es-MX"/>
        </w:rPr>
        <w:t>celebra</w:t>
      </w:r>
      <w:r w:rsidR="00E96390" w:rsidRPr="001319EE">
        <w:rPr>
          <w:rFonts w:ascii="Arial" w:eastAsia="Times New Roman" w:hAnsi="Arial" w:cs="Arial"/>
          <w:color w:val="000000"/>
          <w:lang w:val="es-ES" w:eastAsia="es-MX"/>
        </w:rPr>
        <w:t>ción de</w:t>
      </w:r>
      <w:r w:rsidR="0094100C" w:rsidRPr="001319EE">
        <w:rPr>
          <w:rFonts w:ascii="Arial" w:eastAsia="Times New Roman" w:hAnsi="Arial" w:cs="Arial"/>
          <w:color w:val="000000"/>
          <w:lang w:val="es-ES" w:eastAsia="es-MX"/>
        </w:rPr>
        <w:t xml:space="preserve"> contratos y convenios interadministrativos necesarios entre la Nación y el municipio de San José de Cabrera, así como realizar los créditos</w:t>
      </w:r>
      <w:r w:rsidR="00E96390" w:rsidRPr="001319EE">
        <w:rPr>
          <w:rFonts w:ascii="Arial" w:eastAsia="Times New Roman" w:hAnsi="Arial" w:cs="Arial"/>
          <w:color w:val="000000"/>
          <w:lang w:val="es-ES" w:eastAsia="es-MX"/>
        </w:rPr>
        <w:t>, contracreditos</w:t>
      </w:r>
      <w:r w:rsidR="0094100C" w:rsidRPr="001319EE">
        <w:rPr>
          <w:rFonts w:ascii="Arial" w:eastAsia="Times New Roman" w:hAnsi="Arial" w:cs="Arial"/>
          <w:color w:val="000000"/>
          <w:lang w:val="es-ES" w:eastAsia="es-MX"/>
        </w:rPr>
        <w:t xml:space="preserve"> y traslados presupuestales a que haya lugar.</w:t>
      </w:r>
    </w:p>
    <w:p w14:paraId="29F09678" w14:textId="77777777" w:rsidR="003727DE" w:rsidRPr="003727DE" w:rsidRDefault="003727DE" w:rsidP="00A77710">
      <w:pPr>
        <w:spacing w:line="276" w:lineRule="auto"/>
        <w:jc w:val="both"/>
        <w:rPr>
          <w:rFonts w:ascii="Arial" w:eastAsia="Times New Roman" w:hAnsi="Arial" w:cs="Arial"/>
          <w:b/>
          <w:bCs/>
          <w:color w:val="000000"/>
          <w:lang w:val="es-ES" w:eastAsia="es-MX"/>
        </w:rPr>
      </w:pPr>
    </w:p>
    <w:p w14:paraId="7BE0E58A" w14:textId="31DC4F2F" w:rsidR="003727DE" w:rsidRDefault="003727DE" w:rsidP="00A77710">
      <w:pPr>
        <w:spacing w:line="276" w:lineRule="auto"/>
        <w:jc w:val="both"/>
        <w:rPr>
          <w:rFonts w:ascii="Arial" w:eastAsia="Times New Roman" w:hAnsi="Arial" w:cs="Arial"/>
          <w:color w:val="000000"/>
          <w:lang w:val="es-ES" w:eastAsia="es-MX"/>
        </w:rPr>
      </w:pPr>
      <w:r w:rsidRPr="003727DE">
        <w:rPr>
          <w:rFonts w:ascii="Arial" w:eastAsia="Times New Roman" w:hAnsi="Arial" w:cs="Arial"/>
          <w:b/>
          <w:bCs/>
          <w:color w:val="000000"/>
          <w:lang w:val="es-ES" w:eastAsia="es-MX"/>
        </w:rPr>
        <w:t>ARTÍCULO 5º. FORTALECIMIENTO DE LA EDUCACIÓN RURAL</w:t>
      </w:r>
      <w:r>
        <w:rPr>
          <w:rFonts w:ascii="Arial" w:eastAsia="Times New Roman" w:hAnsi="Arial" w:cs="Arial"/>
          <w:color w:val="000000"/>
          <w:lang w:val="es-ES" w:eastAsia="es-MX"/>
        </w:rPr>
        <w:t xml:space="preserve">. El Gobierno Nacional, en coordinación con el Ministerio de Educación y las autoridades locales implementará un programa integral para el fortalecimiento de la educación rural en el municipio de San José de Cabrera. Este programa incluirá la construcción de nuevas infraestructuras educativas, la dotación de recursos tecnológicos y la formación continua para docentes en áreas rurales. </w:t>
      </w:r>
    </w:p>
    <w:p w14:paraId="21FF0426" w14:textId="77777777" w:rsidR="003727DE" w:rsidRPr="00DC3AFF" w:rsidRDefault="003727DE" w:rsidP="00A77710">
      <w:pPr>
        <w:spacing w:line="276" w:lineRule="auto"/>
        <w:jc w:val="both"/>
        <w:rPr>
          <w:rFonts w:ascii="Arial" w:eastAsia="Times New Roman" w:hAnsi="Arial" w:cs="Arial"/>
          <w:b/>
          <w:bCs/>
          <w:color w:val="000000"/>
          <w:lang w:val="es-ES" w:eastAsia="es-MX"/>
        </w:rPr>
      </w:pPr>
    </w:p>
    <w:p w14:paraId="21035909" w14:textId="3F159EA1" w:rsidR="003727DE" w:rsidRPr="001319EE" w:rsidRDefault="00DC3AFF" w:rsidP="00A77710">
      <w:pPr>
        <w:spacing w:line="276" w:lineRule="auto"/>
        <w:jc w:val="both"/>
        <w:rPr>
          <w:rFonts w:ascii="Arial" w:eastAsia="Times New Roman" w:hAnsi="Arial" w:cs="Arial"/>
          <w:color w:val="000000"/>
          <w:lang w:eastAsia="es-MX"/>
        </w:rPr>
      </w:pPr>
      <w:r w:rsidRPr="00DC3AFF">
        <w:rPr>
          <w:rFonts w:ascii="Arial" w:eastAsia="Times New Roman" w:hAnsi="Arial" w:cs="Arial"/>
          <w:b/>
          <w:bCs/>
          <w:color w:val="000000"/>
          <w:lang w:val="es-ES" w:eastAsia="es-MX"/>
        </w:rPr>
        <w:t>ARTÍCULO 6º. PROTECCIÓN Y RECUPERACIÓN DEL MEDIO AMBIENTE.</w:t>
      </w:r>
      <w:r>
        <w:rPr>
          <w:rFonts w:ascii="Arial" w:eastAsia="Times New Roman" w:hAnsi="Arial" w:cs="Arial"/>
          <w:color w:val="000000"/>
          <w:lang w:val="es-ES" w:eastAsia="es-MX"/>
        </w:rPr>
        <w:t xml:space="preserve"> </w:t>
      </w:r>
      <w:r w:rsidR="003727DE">
        <w:rPr>
          <w:rFonts w:ascii="Arial" w:eastAsia="Times New Roman" w:hAnsi="Arial" w:cs="Arial"/>
          <w:color w:val="000000"/>
          <w:lang w:val="es-ES" w:eastAsia="es-MX"/>
        </w:rPr>
        <w:t xml:space="preserve">Con el propósito de preservar los ecosistemas del páramo, se autoriza al Gobierno Nacional a diseñar e implementar un plan de manejo ambiental en el municipio de San José de Cabrera. Este plan incluirá la </w:t>
      </w:r>
      <w:r>
        <w:rPr>
          <w:rFonts w:ascii="Arial" w:eastAsia="Times New Roman" w:hAnsi="Arial" w:cs="Arial"/>
          <w:color w:val="000000"/>
          <w:lang w:val="es-ES" w:eastAsia="es-MX"/>
        </w:rPr>
        <w:t xml:space="preserve">reforestación de áreas afectadas, la creación de corredores biológicos, y la promoción de prácticas agrícolas sostenibles. Asimismo, se fomentará la participación comunitaria en la vigilancia y protección de los recursos naturales. </w:t>
      </w:r>
    </w:p>
    <w:p w14:paraId="688BC11E" w14:textId="77777777" w:rsidR="0094100C" w:rsidRDefault="0094100C" w:rsidP="00A77710">
      <w:pPr>
        <w:spacing w:line="276" w:lineRule="auto"/>
        <w:jc w:val="both"/>
        <w:rPr>
          <w:rFonts w:ascii="Arial" w:eastAsia="Times New Roman" w:hAnsi="Arial" w:cs="Arial"/>
          <w:b/>
          <w:bCs/>
          <w:color w:val="000000"/>
          <w:lang w:val="es-ES" w:eastAsia="es-MX"/>
        </w:rPr>
      </w:pPr>
      <w:r w:rsidRPr="001319EE">
        <w:rPr>
          <w:rFonts w:ascii="Arial" w:eastAsia="Times New Roman" w:hAnsi="Arial" w:cs="Arial"/>
          <w:b/>
          <w:bCs/>
          <w:color w:val="000000"/>
          <w:lang w:val="es-ES" w:eastAsia="es-MX"/>
        </w:rPr>
        <w:t> </w:t>
      </w:r>
    </w:p>
    <w:p w14:paraId="544BE7CC" w14:textId="65CA5EAB" w:rsidR="00DC3AFF" w:rsidRDefault="00DC3AFF" w:rsidP="00A77710">
      <w:pPr>
        <w:spacing w:line="276" w:lineRule="auto"/>
        <w:jc w:val="both"/>
        <w:rPr>
          <w:rFonts w:ascii="Arial" w:eastAsia="Times New Roman" w:hAnsi="Arial" w:cs="Arial"/>
          <w:color w:val="000000"/>
          <w:lang w:val="es-ES" w:eastAsia="es-MX"/>
        </w:rPr>
      </w:pPr>
      <w:r>
        <w:rPr>
          <w:rFonts w:ascii="Arial" w:eastAsia="Times New Roman" w:hAnsi="Arial" w:cs="Arial"/>
          <w:b/>
          <w:bCs/>
          <w:color w:val="000000"/>
          <w:lang w:val="es-ES" w:eastAsia="es-MX"/>
        </w:rPr>
        <w:t xml:space="preserve">ARTÍCULO 7º. INFRAESTRUCTURA Y CONECTIVIDAD RURAL. </w:t>
      </w:r>
      <w:r w:rsidRPr="00DC3AFF">
        <w:rPr>
          <w:rFonts w:ascii="Arial" w:eastAsia="Times New Roman" w:hAnsi="Arial" w:cs="Arial"/>
          <w:color w:val="000000"/>
          <w:lang w:val="es-ES" w:eastAsia="es-MX"/>
        </w:rPr>
        <w:t>El Gobierno Nacional</w:t>
      </w:r>
      <w:r>
        <w:rPr>
          <w:rFonts w:ascii="Arial" w:eastAsia="Times New Roman" w:hAnsi="Arial" w:cs="Arial"/>
          <w:color w:val="000000"/>
          <w:lang w:val="es-ES" w:eastAsia="es-MX"/>
        </w:rPr>
        <w:t>, a través de los Ministerios de Transporte y Tecnologías de la Información y las Comunicaciones, podrá implementar un plan de mejoramiento de la infraestructura vial y de conectividad digital en San José de Cabrera. Se priorizará la rehabilitación de vías terciarias y la ampliación de la cobertura de internet en las zonas rurales.</w:t>
      </w:r>
    </w:p>
    <w:p w14:paraId="2833FAF3" w14:textId="77777777" w:rsidR="00DC3AFF" w:rsidRDefault="00DC3AFF" w:rsidP="00A77710">
      <w:pPr>
        <w:spacing w:line="276" w:lineRule="auto"/>
        <w:jc w:val="both"/>
        <w:rPr>
          <w:rFonts w:ascii="Arial" w:eastAsia="Times New Roman" w:hAnsi="Arial" w:cs="Arial"/>
          <w:color w:val="000000"/>
          <w:lang w:val="es-ES" w:eastAsia="es-MX"/>
        </w:rPr>
      </w:pPr>
    </w:p>
    <w:p w14:paraId="3DFE01C9" w14:textId="362DDC26" w:rsidR="00DC3AFF" w:rsidRDefault="00DC3AFF" w:rsidP="00A77710">
      <w:pPr>
        <w:spacing w:line="276" w:lineRule="auto"/>
        <w:jc w:val="both"/>
        <w:rPr>
          <w:rFonts w:ascii="Arial" w:eastAsia="Times New Roman" w:hAnsi="Arial" w:cs="Arial"/>
          <w:b/>
          <w:bCs/>
          <w:color w:val="000000"/>
          <w:lang w:val="es-ES" w:eastAsia="es-MX"/>
        </w:rPr>
      </w:pPr>
      <w:r w:rsidRPr="00DC3AFF">
        <w:rPr>
          <w:rFonts w:ascii="Arial" w:eastAsia="Times New Roman" w:hAnsi="Arial" w:cs="Arial"/>
          <w:b/>
          <w:bCs/>
          <w:color w:val="000000"/>
          <w:lang w:val="es-ES" w:eastAsia="es-MX"/>
        </w:rPr>
        <w:t>ARTÍCULO 8º. DESARROLLO CULTURAL Y TURISTICO.</w:t>
      </w:r>
      <w:r>
        <w:rPr>
          <w:rFonts w:ascii="Arial" w:eastAsia="Times New Roman" w:hAnsi="Arial" w:cs="Arial"/>
          <w:color w:val="000000"/>
          <w:lang w:val="es-ES" w:eastAsia="es-MX"/>
        </w:rPr>
        <w:t xml:space="preserve"> Se autoriza al Gobierno Nacional, en coordinación el Ministerio de Cultura, a promover y financiar proyectos que impulsen el desarrollo cultural y turístico en el municipio de San José de Cabrera. Estos proyectos incluirán la creación de rutas turísticas que resalten la historia y la cultura local, la construcción de centros culturales y museos, y la organización de eventos culturales de alcance regional y nacional.</w:t>
      </w:r>
    </w:p>
    <w:p w14:paraId="3E8A10A0" w14:textId="77777777" w:rsidR="00DC3AFF" w:rsidRPr="001319EE" w:rsidRDefault="00DC3AFF" w:rsidP="00A77710">
      <w:pPr>
        <w:spacing w:line="276" w:lineRule="auto"/>
        <w:jc w:val="both"/>
        <w:rPr>
          <w:rFonts w:ascii="Arial" w:eastAsia="Times New Roman" w:hAnsi="Arial" w:cs="Arial"/>
          <w:color w:val="000000"/>
          <w:lang w:eastAsia="es-MX"/>
        </w:rPr>
      </w:pPr>
    </w:p>
    <w:p w14:paraId="547C8F83" w14:textId="0713AFC7" w:rsidR="0094100C" w:rsidRDefault="00DC3AFF" w:rsidP="00A77710">
      <w:pPr>
        <w:spacing w:line="276" w:lineRule="auto"/>
        <w:jc w:val="both"/>
        <w:rPr>
          <w:rFonts w:ascii="Arial" w:eastAsia="Times New Roman" w:hAnsi="Arial" w:cs="Arial"/>
          <w:color w:val="000000"/>
          <w:lang w:val="es-ES" w:eastAsia="es-MX"/>
        </w:rPr>
      </w:pPr>
      <w:r w:rsidRPr="001319EE">
        <w:rPr>
          <w:rFonts w:ascii="Arial" w:eastAsia="Times New Roman" w:hAnsi="Arial" w:cs="Arial"/>
          <w:b/>
          <w:bCs/>
          <w:color w:val="000000"/>
          <w:lang w:val="es-ES" w:eastAsia="es-MX"/>
        </w:rPr>
        <w:t xml:space="preserve">ARTÍCULO </w:t>
      </w:r>
      <w:r>
        <w:rPr>
          <w:rFonts w:ascii="Arial" w:eastAsia="Times New Roman" w:hAnsi="Arial" w:cs="Arial"/>
          <w:b/>
          <w:bCs/>
          <w:color w:val="000000"/>
          <w:lang w:val="es-ES" w:eastAsia="es-MX"/>
        </w:rPr>
        <w:t>9</w:t>
      </w:r>
      <w:r w:rsidRPr="001319EE">
        <w:rPr>
          <w:rFonts w:ascii="Arial" w:eastAsia="Times New Roman" w:hAnsi="Arial" w:cs="Arial"/>
          <w:b/>
          <w:bCs/>
          <w:color w:val="000000"/>
          <w:lang w:val="es-ES" w:eastAsia="es-MX"/>
        </w:rPr>
        <w:t>º.</w:t>
      </w:r>
      <w:r w:rsidRPr="001319EE">
        <w:rPr>
          <w:rFonts w:ascii="Arial" w:eastAsia="Times New Roman" w:hAnsi="Arial" w:cs="Arial"/>
          <w:color w:val="000000"/>
          <w:lang w:val="es-ES" w:eastAsia="es-MX"/>
        </w:rPr>
        <w:t> </w:t>
      </w:r>
      <w:r w:rsidR="0094100C" w:rsidRPr="001319EE">
        <w:rPr>
          <w:rFonts w:ascii="Arial" w:eastAsia="Times New Roman" w:hAnsi="Arial" w:cs="Arial"/>
          <w:color w:val="000000"/>
          <w:lang w:val="es-ES" w:eastAsia="es-MX"/>
        </w:rPr>
        <w:t>La presente Ley rige a partir de la fecha de su promulgación y deroga todas las disposiciones que le sean contrarias</w:t>
      </w:r>
      <w:r w:rsidR="004F78D0" w:rsidRPr="001319EE">
        <w:rPr>
          <w:rFonts w:ascii="Arial" w:eastAsia="Times New Roman" w:hAnsi="Arial" w:cs="Arial"/>
          <w:color w:val="000000"/>
          <w:lang w:val="es-ES" w:eastAsia="es-MX"/>
        </w:rPr>
        <w:t>.</w:t>
      </w:r>
    </w:p>
    <w:p w14:paraId="08D07188" w14:textId="3FA0269A" w:rsidR="00A21E95" w:rsidRDefault="00A21E95" w:rsidP="00A77710">
      <w:pPr>
        <w:spacing w:line="276" w:lineRule="auto"/>
        <w:jc w:val="both"/>
        <w:rPr>
          <w:rFonts w:ascii="Arial" w:eastAsia="Times New Roman" w:hAnsi="Arial" w:cs="Arial"/>
          <w:color w:val="000000"/>
          <w:lang w:val="es-ES" w:eastAsia="es-MX"/>
        </w:rPr>
      </w:pPr>
    </w:p>
    <w:p w14:paraId="7DF5C49F" w14:textId="32E716BB" w:rsidR="00A21E95" w:rsidRDefault="00A21E95" w:rsidP="00A77710">
      <w:pPr>
        <w:spacing w:line="276" w:lineRule="auto"/>
        <w:jc w:val="both"/>
        <w:rPr>
          <w:rFonts w:ascii="Arial" w:eastAsia="Times New Roman" w:hAnsi="Arial" w:cs="Arial"/>
          <w:color w:val="000000"/>
          <w:lang w:val="es-ES" w:eastAsia="es-MX"/>
        </w:rPr>
      </w:pPr>
      <w:r>
        <w:rPr>
          <w:rFonts w:ascii="Arial" w:eastAsia="Times New Roman" w:hAnsi="Arial" w:cs="Arial"/>
          <w:color w:val="000000"/>
          <w:lang w:val="es-ES" w:eastAsia="es-MX"/>
        </w:rPr>
        <w:t>Cordialmente</w:t>
      </w:r>
    </w:p>
    <w:p w14:paraId="37EF6946" w14:textId="77777777" w:rsidR="00DC3AFF" w:rsidRDefault="00DC3AFF" w:rsidP="00A77710">
      <w:pPr>
        <w:spacing w:line="276" w:lineRule="auto"/>
        <w:jc w:val="both"/>
        <w:rPr>
          <w:rFonts w:ascii="Arial" w:eastAsia="Times New Roman" w:hAnsi="Arial" w:cs="Arial"/>
          <w:color w:val="000000"/>
          <w:lang w:val="es-ES" w:eastAsia="es-MX"/>
        </w:rPr>
      </w:pPr>
    </w:p>
    <w:p w14:paraId="7E632F66" w14:textId="77777777" w:rsidR="00CE27F1" w:rsidRDefault="00CE27F1" w:rsidP="00A77710">
      <w:pPr>
        <w:spacing w:line="276" w:lineRule="auto"/>
        <w:jc w:val="both"/>
        <w:rPr>
          <w:rFonts w:ascii="Arial" w:eastAsia="Times New Roman" w:hAnsi="Arial" w:cs="Arial"/>
          <w:color w:val="000000"/>
          <w:lang w:val="es-ES" w:eastAsia="es-MX"/>
        </w:rPr>
      </w:pPr>
    </w:p>
    <w:p w14:paraId="4DDB2671" w14:textId="77777777" w:rsidR="00CE27F1" w:rsidRDefault="00CE27F1" w:rsidP="00A77710">
      <w:pPr>
        <w:spacing w:line="276" w:lineRule="auto"/>
        <w:jc w:val="both"/>
        <w:rPr>
          <w:rFonts w:ascii="Arial" w:eastAsia="Times New Roman" w:hAnsi="Arial" w:cs="Arial"/>
          <w:color w:val="000000"/>
          <w:lang w:val="es-ES" w:eastAsia="es-MX"/>
        </w:rPr>
      </w:pPr>
    </w:p>
    <w:p w14:paraId="195616AB" w14:textId="16B05CD7" w:rsidR="00A21E95" w:rsidRDefault="00A21E95" w:rsidP="00A77710">
      <w:pPr>
        <w:spacing w:line="276" w:lineRule="auto"/>
        <w:jc w:val="both"/>
        <w:rPr>
          <w:rFonts w:ascii="Arial" w:eastAsia="Times New Roman" w:hAnsi="Arial" w:cs="Arial"/>
          <w:color w:val="000000"/>
          <w:lang w:val="es-ES" w:eastAsia="es-MX"/>
        </w:rPr>
      </w:pPr>
    </w:p>
    <w:p w14:paraId="06E658DC" w14:textId="69EC552A" w:rsidR="00A21E95" w:rsidRDefault="00A21E95" w:rsidP="00A77710">
      <w:pPr>
        <w:spacing w:line="276" w:lineRule="auto"/>
        <w:jc w:val="center"/>
        <w:rPr>
          <w:rFonts w:ascii="Arial" w:eastAsia="Times New Roman" w:hAnsi="Arial" w:cs="Arial"/>
          <w:b/>
          <w:bCs/>
          <w:color w:val="000000"/>
          <w:lang w:val="es-ES" w:eastAsia="es-MX"/>
        </w:rPr>
      </w:pPr>
      <w:r w:rsidRPr="00A21E95">
        <w:rPr>
          <w:rFonts w:ascii="Arial" w:eastAsia="Times New Roman" w:hAnsi="Arial" w:cs="Arial"/>
          <w:b/>
          <w:bCs/>
          <w:color w:val="000000"/>
          <w:lang w:val="es-ES" w:eastAsia="es-MX"/>
        </w:rPr>
        <w:t>JULIO ROBERTO SALAZAR PERDOMO</w:t>
      </w:r>
    </w:p>
    <w:p w14:paraId="14D40BE8" w14:textId="011F5006" w:rsidR="00AE4128" w:rsidRPr="00AE4128" w:rsidRDefault="00AE4128" w:rsidP="00A77710">
      <w:pPr>
        <w:spacing w:line="276" w:lineRule="auto"/>
        <w:jc w:val="center"/>
        <w:rPr>
          <w:rFonts w:ascii="Arial" w:eastAsia="Times New Roman" w:hAnsi="Arial" w:cs="Arial"/>
          <w:color w:val="000000"/>
          <w:lang w:val="es-ES" w:eastAsia="es-MX"/>
        </w:rPr>
      </w:pPr>
      <w:r w:rsidRPr="00AE4128">
        <w:rPr>
          <w:rFonts w:ascii="Arial" w:eastAsia="Times New Roman" w:hAnsi="Arial" w:cs="Arial"/>
          <w:color w:val="000000"/>
          <w:lang w:val="es-ES" w:eastAsia="es-MX"/>
        </w:rPr>
        <w:t>Autor</w:t>
      </w:r>
    </w:p>
    <w:p w14:paraId="2A8C1EE6" w14:textId="70DD74B2" w:rsidR="00A21E95" w:rsidRPr="001319EE" w:rsidRDefault="00A21E95" w:rsidP="00A77710">
      <w:pPr>
        <w:spacing w:line="276" w:lineRule="auto"/>
        <w:jc w:val="center"/>
        <w:rPr>
          <w:rFonts w:ascii="Arial" w:eastAsia="Times New Roman" w:hAnsi="Arial" w:cs="Arial"/>
          <w:color w:val="000000"/>
          <w:lang w:eastAsia="es-MX"/>
        </w:rPr>
      </w:pPr>
      <w:r>
        <w:rPr>
          <w:rFonts w:ascii="Arial" w:eastAsia="Times New Roman" w:hAnsi="Arial" w:cs="Arial"/>
          <w:color w:val="000000"/>
          <w:lang w:val="es-ES" w:eastAsia="es-MX"/>
        </w:rPr>
        <w:t>Representante a la Cámara</w:t>
      </w:r>
      <w:r>
        <w:rPr>
          <w:rFonts w:ascii="Arial" w:eastAsia="Times New Roman" w:hAnsi="Arial" w:cs="Arial"/>
          <w:color w:val="000000"/>
          <w:lang w:val="es-ES" w:eastAsia="es-MX"/>
        </w:rPr>
        <w:br/>
        <w:t>Departamento de Cundinamarca</w:t>
      </w:r>
    </w:p>
    <w:p w14:paraId="78F4C36E" w14:textId="77777777" w:rsidR="00AD24FB" w:rsidRPr="0094100C" w:rsidRDefault="00AD24FB">
      <w:pPr>
        <w:rPr>
          <w:rFonts w:ascii="Arial" w:hAnsi="Arial" w:cs="Arial"/>
          <w:sz w:val="28"/>
          <w:szCs w:val="28"/>
        </w:rPr>
      </w:pPr>
    </w:p>
    <w:sectPr w:rsidR="00AD24FB" w:rsidRPr="0094100C" w:rsidSect="00CE27F1">
      <w:headerReference w:type="default" r:id="rId19"/>
      <w:pgSz w:w="12240" w:h="15840"/>
      <w:pgMar w:top="1985"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36178" w14:textId="77777777" w:rsidR="00B144F7" w:rsidRDefault="00B144F7" w:rsidP="00122F02">
      <w:r>
        <w:separator/>
      </w:r>
    </w:p>
  </w:endnote>
  <w:endnote w:type="continuationSeparator" w:id="0">
    <w:p w14:paraId="6DD07965" w14:textId="77777777" w:rsidR="00B144F7" w:rsidRDefault="00B144F7" w:rsidP="0012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9EF4ED" w14:textId="77777777" w:rsidR="00B144F7" w:rsidRDefault="00B144F7" w:rsidP="00122F02">
      <w:r>
        <w:separator/>
      </w:r>
    </w:p>
  </w:footnote>
  <w:footnote w:type="continuationSeparator" w:id="0">
    <w:p w14:paraId="4C52A423" w14:textId="77777777" w:rsidR="00B144F7" w:rsidRDefault="00B144F7" w:rsidP="0012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7BC37" w14:textId="1BCD7F5E" w:rsidR="00122F02" w:rsidRDefault="00D90EF3">
    <w:pPr>
      <w:pStyle w:val="Encabezado"/>
    </w:pPr>
    <w:r>
      <w:rPr>
        <w:noProof/>
      </w:rPr>
      <w:drawing>
        <wp:anchor distT="0" distB="0" distL="114300" distR="114300" simplePos="0" relativeHeight="251659264" behindDoc="1" locked="0" layoutInCell="1" allowOverlap="1" wp14:anchorId="359BF684" wp14:editId="103ECBDB">
          <wp:simplePos x="0" y="0"/>
          <wp:positionH relativeFrom="column">
            <wp:posOffset>-1157209</wp:posOffset>
          </wp:positionH>
          <wp:positionV relativeFrom="paragraph">
            <wp:posOffset>-422275</wp:posOffset>
          </wp:positionV>
          <wp:extent cx="7821295" cy="10104895"/>
          <wp:effectExtent l="0" t="0" r="1905" b="4445"/>
          <wp:wrapNone/>
          <wp:docPr id="1988618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C4B7A"/>
    <w:multiLevelType w:val="hybridMultilevel"/>
    <w:tmpl w:val="8F6831BA"/>
    <w:lvl w:ilvl="0" w:tplc="080A0011">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15:restartNumberingAfterBreak="0">
    <w:nsid w:val="0D300EC2"/>
    <w:multiLevelType w:val="hybridMultilevel"/>
    <w:tmpl w:val="8E34CCA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297542"/>
    <w:multiLevelType w:val="hybridMultilevel"/>
    <w:tmpl w:val="87543990"/>
    <w:lvl w:ilvl="0" w:tplc="080A0011">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C3B"/>
    <w:multiLevelType w:val="hybridMultilevel"/>
    <w:tmpl w:val="354C21CE"/>
    <w:lvl w:ilvl="0" w:tplc="080A0011">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18F52BC5"/>
    <w:multiLevelType w:val="hybridMultilevel"/>
    <w:tmpl w:val="4306A8EC"/>
    <w:lvl w:ilvl="0" w:tplc="8508FF6A">
      <w:numFmt w:val="bullet"/>
      <w:lvlText w:val="-"/>
      <w:lvlJc w:val="left"/>
      <w:pPr>
        <w:ind w:left="720" w:hanging="360"/>
      </w:pPr>
      <w:rPr>
        <w:rFonts w:ascii="Arial" w:eastAsia="Times New Roman" w:hAnsi="Arial" w:cs="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BC21043"/>
    <w:multiLevelType w:val="hybridMultilevel"/>
    <w:tmpl w:val="FE92AEA4"/>
    <w:lvl w:ilvl="0" w:tplc="B92654DC">
      <w:start w:val="3"/>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1D991E58"/>
    <w:multiLevelType w:val="hybridMultilevel"/>
    <w:tmpl w:val="A768A9CA"/>
    <w:lvl w:ilvl="0" w:tplc="FD2E7EFE">
      <w:start w:val="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52403A"/>
    <w:multiLevelType w:val="hybridMultilevel"/>
    <w:tmpl w:val="AAA03994"/>
    <w:lvl w:ilvl="0" w:tplc="AA923AF8">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2931DFA"/>
    <w:multiLevelType w:val="hybridMultilevel"/>
    <w:tmpl w:val="D9565F3C"/>
    <w:lvl w:ilvl="0" w:tplc="CA6E5AB2">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2F55C04"/>
    <w:multiLevelType w:val="hybridMultilevel"/>
    <w:tmpl w:val="90EAF0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2FB42E0"/>
    <w:multiLevelType w:val="hybridMultilevel"/>
    <w:tmpl w:val="8E026C8E"/>
    <w:lvl w:ilvl="0" w:tplc="FB0ED016">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39707DF"/>
    <w:multiLevelType w:val="hybridMultilevel"/>
    <w:tmpl w:val="4AA40E3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6FC51FF"/>
    <w:multiLevelType w:val="hybridMultilevel"/>
    <w:tmpl w:val="F2B84628"/>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88B1993"/>
    <w:multiLevelType w:val="hybridMultilevel"/>
    <w:tmpl w:val="96888E6C"/>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E0B27A9"/>
    <w:multiLevelType w:val="hybridMultilevel"/>
    <w:tmpl w:val="E45EB0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1C764C9"/>
    <w:multiLevelType w:val="hybridMultilevel"/>
    <w:tmpl w:val="6ED2DE5C"/>
    <w:lvl w:ilvl="0" w:tplc="FD2E7EFE">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5635736"/>
    <w:multiLevelType w:val="hybridMultilevel"/>
    <w:tmpl w:val="EE665096"/>
    <w:lvl w:ilvl="0" w:tplc="080A0015">
      <w:start w:val="1"/>
      <w:numFmt w:val="upp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C7C2623"/>
    <w:multiLevelType w:val="hybridMultilevel"/>
    <w:tmpl w:val="CF688564"/>
    <w:lvl w:ilvl="0" w:tplc="080A0011">
      <w:start w:val="1"/>
      <w:numFmt w:val="decimal"/>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4E6F37C9"/>
    <w:multiLevelType w:val="hybridMultilevel"/>
    <w:tmpl w:val="BC36D458"/>
    <w:lvl w:ilvl="0" w:tplc="FD2E7EFE">
      <w:start w:val="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F650B6F"/>
    <w:multiLevelType w:val="hybridMultilevel"/>
    <w:tmpl w:val="67E2C816"/>
    <w:lvl w:ilvl="0" w:tplc="080A0011">
      <w:start w:val="1"/>
      <w:numFmt w:val="decimal"/>
      <w:lvlText w:val="%1)"/>
      <w:lvlJc w:val="left"/>
      <w:pPr>
        <w:ind w:left="720" w:hanging="360"/>
      </w:pPr>
    </w:lvl>
    <w:lvl w:ilvl="1" w:tplc="3998F4D2">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A6A5CAC"/>
    <w:multiLevelType w:val="hybridMultilevel"/>
    <w:tmpl w:val="E368B468"/>
    <w:lvl w:ilvl="0" w:tplc="B3B83710">
      <w:start w:val="7"/>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D722D98"/>
    <w:multiLevelType w:val="hybridMultilevel"/>
    <w:tmpl w:val="8D520F28"/>
    <w:lvl w:ilvl="0" w:tplc="6FC65B14">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A3E1EE0"/>
    <w:multiLevelType w:val="hybridMultilevel"/>
    <w:tmpl w:val="4006B274"/>
    <w:lvl w:ilvl="0" w:tplc="13FC0048">
      <w:start w:val="4"/>
      <w:numFmt w:val="bullet"/>
      <w:lvlText w:val="-"/>
      <w:lvlJc w:val="left"/>
      <w:pPr>
        <w:ind w:left="720" w:hanging="360"/>
      </w:pPr>
      <w:rPr>
        <w:rFonts w:ascii="Arial" w:eastAsia="Times New Roman" w:hAnsi="Arial" w:cs="Arial" w:hint="default"/>
        <w:b/>
        <w:i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A934688"/>
    <w:multiLevelType w:val="hybridMultilevel"/>
    <w:tmpl w:val="0778C79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EF160C7"/>
    <w:multiLevelType w:val="hybridMultilevel"/>
    <w:tmpl w:val="0870F8C4"/>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F584F77"/>
    <w:multiLevelType w:val="hybridMultilevel"/>
    <w:tmpl w:val="0AD4A6A0"/>
    <w:lvl w:ilvl="0" w:tplc="67583C46">
      <w:start w:val="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F9C7E3E"/>
    <w:multiLevelType w:val="hybridMultilevel"/>
    <w:tmpl w:val="EB90B2D6"/>
    <w:lvl w:ilvl="0" w:tplc="080A0011">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7" w15:restartNumberingAfterBreak="0">
    <w:nsid w:val="71FC2EEF"/>
    <w:multiLevelType w:val="hybridMultilevel"/>
    <w:tmpl w:val="A7E2F1C4"/>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70D71AE"/>
    <w:multiLevelType w:val="hybridMultilevel"/>
    <w:tmpl w:val="E848CF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B2F0705"/>
    <w:multiLevelType w:val="hybridMultilevel"/>
    <w:tmpl w:val="DCD21E0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B4E4377"/>
    <w:multiLevelType w:val="hybridMultilevel"/>
    <w:tmpl w:val="F0126EE8"/>
    <w:lvl w:ilvl="0" w:tplc="080A0011">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1" w15:restartNumberingAfterBreak="0">
    <w:nsid w:val="7C7864C2"/>
    <w:multiLevelType w:val="hybridMultilevel"/>
    <w:tmpl w:val="087271A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F065DA3"/>
    <w:multiLevelType w:val="hybridMultilevel"/>
    <w:tmpl w:val="F55C92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64167077">
    <w:abstractNumId w:val="1"/>
  </w:num>
  <w:num w:numId="2" w16cid:durableId="1449734760">
    <w:abstractNumId w:val="4"/>
  </w:num>
  <w:num w:numId="3" w16cid:durableId="378360567">
    <w:abstractNumId w:val="14"/>
  </w:num>
  <w:num w:numId="4" w16cid:durableId="1284114539">
    <w:abstractNumId w:val="31"/>
  </w:num>
  <w:num w:numId="5" w16cid:durableId="1637224419">
    <w:abstractNumId w:val="20"/>
  </w:num>
  <w:num w:numId="6" w16cid:durableId="2011906149">
    <w:abstractNumId w:val="21"/>
  </w:num>
  <w:num w:numId="7" w16cid:durableId="1300917424">
    <w:abstractNumId w:val="25"/>
  </w:num>
  <w:num w:numId="8" w16cid:durableId="1088115315">
    <w:abstractNumId w:val="15"/>
  </w:num>
  <w:num w:numId="9" w16cid:durableId="1092971580">
    <w:abstractNumId w:val="8"/>
  </w:num>
  <w:num w:numId="10" w16cid:durableId="540094969">
    <w:abstractNumId w:val="22"/>
  </w:num>
  <w:num w:numId="11" w16cid:durableId="1799297279">
    <w:abstractNumId w:val="10"/>
  </w:num>
  <w:num w:numId="12" w16cid:durableId="604264223">
    <w:abstractNumId w:val="7"/>
  </w:num>
  <w:num w:numId="13" w16cid:durableId="1484928150">
    <w:abstractNumId w:val="6"/>
  </w:num>
  <w:num w:numId="14" w16cid:durableId="426274936">
    <w:abstractNumId w:val="18"/>
  </w:num>
  <w:num w:numId="15" w16cid:durableId="2041203820">
    <w:abstractNumId w:val="28"/>
  </w:num>
  <w:num w:numId="16" w16cid:durableId="282201037">
    <w:abstractNumId w:val="16"/>
  </w:num>
  <w:num w:numId="17" w16cid:durableId="1938520442">
    <w:abstractNumId w:val="2"/>
  </w:num>
  <w:num w:numId="18" w16cid:durableId="1042830512">
    <w:abstractNumId w:val="19"/>
  </w:num>
  <w:num w:numId="19" w16cid:durableId="180365333">
    <w:abstractNumId w:val="12"/>
  </w:num>
  <w:num w:numId="20" w16cid:durableId="1562449199">
    <w:abstractNumId w:val="24"/>
  </w:num>
  <w:num w:numId="21" w16cid:durableId="1080716888">
    <w:abstractNumId w:val="5"/>
  </w:num>
  <w:num w:numId="22" w16cid:durableId="2116054576">
    <w:abstractNumId w:val="9"/>
  </w:num>
  <w:num w:numId="23" w16cid:durableId="108595491">
    <w:abstractNumId w:val="32"/>
  </w:num>
  <w:num w:numId="24" w16cid:durableId="703673962">
    <w:abstractNumId w:val="27"/>
  </w:num>
  <w:num w:numId="25" w16cid:durableId="415371632">
    <w:abstractNumId w:val="23"/>
  </w:num>
  <w:num w:numId="26" w16cid:durableId="1051346212">
    <w:abstractNumId w:val="29"/>
  </w:num>
  <w:num w:numId="27" w16cid:durableId="832644678">
    <w:abstractNumId w:val="30"/>
  </w:num>
  <w:num w:numId="28" w16cid:durableId="1667855012">
    <w:abstractNumId w:val="0"/>
  </w:num>
  <w:num w:numId="29" w16cid:durableId="1085765841">
    <w:abstractNumId w:val="3"/>
  </w:num>
  <w:num w:numId="30" w16cid:durableId="1776368328">
    <w:abstractNumId w:val="17"/>
  </w:num>
  <w:num w:numId="31" w16cid:durableId="1358576663">
    <w:abstractNumId w:val="13"/>
  </w:num>
  <w:num w:numId="32" w16cid:durableId="173228344">
    <w:abstractNumId w:val="11"/>
  </w:num>
  <w:num w:numId="33" w16cid:durableId="45615960">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6C2"/>
    <w:rsid w:val="000373FC"/>
    <w:rsid w:val="000754FA"/>
    <w:rsid w:val="000771AE"/>
    <w:rsid w:val="0009153D"/>
    <w:rsid w:val="0009434D"/>
    <w:rsid w:val="000A5D23"/>
    <w:rsid w:val="001113F7"/>
    <w:rsid w:val="00116E3F"/>
    <w:rsid w:val="00122F02"/>
    <w:rsid w:val="001319EE"/>
    <w:rsid w:val="00143CC1"/>
    <w:rsid w:val="00161D36"/>
    <w:rsid w:val="00162F56"/>
    <w:rsid w:val="001B2E9D"/>
    <w:rsid w:val="001B532E"/>
    <w:rsid w:val="002132EA"/>
    <w:rsid w:val="00221D7F"/>
    <w:rsid w:val="00254AF3"/>
    <w:rsid w:val="002740A4"/>
    <w:rsid w:val="002759A5"/>
    <w:rsid w:val="002C581A"/>
    <w:rsid w:val="002F0F30"/>
    <w:rsid w:val="00331073"/>
    <w:rsid w:val="003727DE"/>
    <w:rsid w:val="00374F8A"/>
    <w:rsid w:val="00385A63"/>
    <w:rsid w:val="003C682B"/>
    <w:rsid w:val="00436030"/>
    <w:rsid w:val="00437241"/>
    <w:rsid w:val="004704C3"/>
    <w:rsid w:val="004824E3"/>
    <w:rsid w:val="004B6F35"/>
    <w:rsid w:val="004C0967"/>
    <w:rsid w:val="004E1E86"/>
    <w:rsid w:val="004F78D0"/>
    <w:rsid w:val="00510B62"/>
    <w:rsid w:val="00534709"/>
    <w:rsid w:val="00566236"/>
    <w:rsid w:val="00573682"/>
    <w:rsid w:val="005A0A95"/>
    <w:rsid w:val="005B3550"/>
    <w:rsid w:val="005F2830"/>
    <w:rsid w:val="00620B1B"/>
    <w:rsid w:val="006368E7"/>
    <w:rsid w:val="00641DE3"/>
    <w:rsid w:val="00651230"/>
    <w:rsid w:val="00687843"/>
    <w:rsid w:val="006C32FB"/>
    <w:rsid w:val="00712575"/>
    <w:rsid w:val="00787824"/>
    <w:rsid w:val="007B3E78"/>
    <w:rsid w:val="00860206"/>
    <w:rsid w:val="008B5631"/>
    <w:rsid w:val="00923BB3"/>
    <w:rsid w:val="00926C79"/>
    <w:rsid w:val="00927184"/>
    <w:rsid w:val="00937B44"/>
    <w:rsid w:val="0094100C"/>
    <w:rsid w:val="00956D49"/>
    <w:rsid w:val="00967C6E"/>
    <w:rsid w:val="00980D44"/>
    <w:rsid w:val="009C402C"/>
    <w:rsid w:val="009D2B1D"/>
    <w:rsid w:val="009E57A0"/>
    <w:rsid w:val="00A00CEE"/>
    <w:rsid w:val="00A21E95"/>
    <w:rsid w:val="00A25B45"/>
    <w:rsid w:val="00A36849"/>
    <w:rsid w:val="00A53602"/>
    <w:rsid w:val="00A77710"/>
    <w:rsid w:val="00A958B5"/>
    <w:rsid w:val="00AD24FB"/>
    <w:rsid w:val="00AE4128"/>
    <w:rsid w:val="00B144F7"/>
    <w:rsid w:val="00B23ADE"/>
    <w:rsid w:val="00B51B4B"/>
    <w:rsid w:val="00B601E4"/>
    <w:rsid w:val="00B9451E"/>
    <w:rsid w:val="00BB31E5"/>
    <w:rsid w:val="00BE351C"/>
    <w:rsid w:val="00BE5E65"/>
    <w:rsid w:val="00BE65DD"/>
    <w:rsid w:val="00C32719"/>
    <w:rsid w:val="00C40B73"/>
    <w:rsid w:val="00C4420F"/>
    <w:rsid w:val="00C536F4"/>
    <w:rsid w:val="00C64D48"/>
    <w:rsid w:val="00C6795D"/>
    <w:rsid w:val="00C876EF"/>
    <w:rsid w:val="00CD2517"/>
    <w:rsid w:val="00CE27F1"/>
    <w:rsid w:val="00CE4093"/>
    <w:rsid w:val="00CF4156"/>
    <w:rsid w:val="00D23F32"/>
    <w:rsid w:val="00D86209"/>
    <w:rsid w:val="00D90EF3"/>
    <w:rsid w:val="00DC3AFF"/>
    <w:rsid w:val="00E04542"/>
    <w:rsid w:val="00E066C2"/>
    <w:rsid w:val="00E115B8"/>
    <w:rsid w:val="00E25F06"/>
    <w:rsid w:val="00E616ED"/>
    <w:rsid w:val="00E6542C"/>
    <w:rsid w:val="00E93BD9"/>
    <w:rsid w:val="00E96390"/>
    <w:rsid w:val="00EC224A"/>
    <w:rsid w:val="00ED79DC"/>
    <w:rsid w:val="00ED7BEB"/>
    <w:rsid w:val="00F4265E"/>
    <w:rsid w:val="00F8273D"/>
    <w:rsid w:val="00F8371A"/>
    <w:rsid w:val="00F91504"/>
    <w:rsid w:val="00F91BF1"/>
    <w:rsid w:val="00FA0093"/>
    <w:rsid w:val="00FA14B0"/>
    <w:rsid w:val="00FB1BC0"/>
    <w:rsid w:val="00FB5C68"/>
    <w:rsid w:val="00FD1FC2"/>
    <w:rsid w:val="00FF3B6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03CA1"/>
  <w15:docId w15:val="{24D9F69B-6263-2747-8AC4-117CA3C51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6C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66C2"/>
    <w:pPr>
      <w:ind w:left="720"/>
      <w:contextualSpacing/>
    </w:pPr>
  </w:style>
  <w:style w:type="character" w:customStyle="1" w:styleId="gmail-apple-converted-space">
    <w:name w:val="gmail-apple-converted-space"/>
    <w:basedOn w:val="Fuentedeprrafopredeter"/>
    <w:rsid w:val="0094100C"/>
  </w:style>
  <w:style w:type="character" w:styleId="Hipervnculo">
    <w:name w:val="Hyperlink"/>
    <w:basedOn w:val="Fuentedeprrafopredeter"/>
    <w:uiPriority w:val="99"/>
    <w:unhideWhenUsed/>
    <w:rsid w:val="00E115B8"/>
    <w:rPr>
      <w:color w:val="0563C1" w:themeColor="hyperlink"/>
      <w:u w:val="single"/>
    </w:rPr>
  </w:style>
  <w:style w:type="character" w:styleId="Mencinsinresolver">
    <w:name w:val="Unresolved Mention"/>
    <w:basedOn w:val="Fuentedeprrafopredeter"/>
    <w:uiPriority w:val="99"/>
    <w:semiHidden/>
    <w:unhideWhenUsed/>
    <w:rsid w:val="00E115B8"/>
    <w:rPr>
      <w:color w:val="605E5C"/>
      <w:shd w:val="clear" w:color="auto" w:fill="E1DFDD"/>
    </w:rPr>
  </w:style>
  <w:style w:type="paragraph" w:styleId="Encabezado">
    <w:name w:val="header"/>
    <w:basedOn w:val="Normal"/>
    <w:link w:val="EncabezadoCar"/>
    <w:uiPriority w:val="99"/>
    <w:unhideWhenUsed/>
    <w:rsid w:val="00122F02"/>
    <w:pPr>
      <w:tabs>
        <w:tab w:val="center" w:pos="4252"/>
        <w:tab w:val="right" w:pos="8504"/>
      </w:tabs>
    </w:pPr>
  </w:style>
  <w:style w:type="character" w:customStyle="1" w:styleId="EncabezadoCar">
    <w:name w:val="Encabezado Car"/>
    <w:basedOn w:val="Fuentedeprrafopredeter"/>
    <w:link w:val="Encabezado"/>
    <w:uiPriority w:val="99"/>
    <w:rsid w:val="00122F02"/>
  </w:style>
  <w:style w:type="paragraph" w:styleId="Piedepgina">
    <w:name w:val="footer"/>
    <w:basedOn w:val="Normal"/>
    <w:link w:val="PiedepginaCar"/>
    <w:uiPriority w:val="99"/>
    <w:unhideWhenUsed/>
    <w:rsid w:val="00122F02"/>
    <w:pPr>
      <w:tabs>
        <w:tab w:val="center" w:pos="4252"/>
        <w:tab w:val="right" w:pos="8504"/>
      </w:tabs>
    </w:pPr>
  </w:style>
  <w:style w:type="character" w:customStyle="1" w:styleId="PiedepginaCar">
    <w:name w:val="Pie de página Car"/>
    <w:basedOn w:val="Fuentedeprrafopredeter"/>
    <w:link w:val="Piedepgina"/>
    <w:uiPriority w:val="99"/>
    <w:rsid w:val="00122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0496289">
      <w:bodyDiv w:val="1"/>
      <w:marLeft w:val="0"/>
      <w:marRight w:val="0"/>
      <w:marTop w:val="0"/>
      <w:marBottom w:val="0"/>
      <w:divBdr>
        <w:top w:val="none" w:sz="0" w:space="0" w:color="auto"/>
        <w:left w:val="none" w:sz="0" w:space="0" w:color="auto"/>
        <w:bottom w:val="none" w:sz="0" w:space="0" w:color="auto"/>
        <w:right w:val="none" w:sz="0" w:space="0" w:color="auto"/>
      </w:divBdr>
    </w:div>
    <w:div w:id="605037392">
      <w:bodyDiv w:val="1"/>
      <w:marLeft w:val="0"/>
      <w:marRight w:val="0"/>
      <w:marTop w:val="0"/>
      <w:marBottom w:val="0"/>
      <w:divBdr>
        <w:top w:val="none" w:sz="0" w:space="0" w:color="auto"/>
        <w:left w:val="none" w:sz="0" w:space="0" w:color="auto"/>
        <w:bottom w:val="none" w:sz="0" w:space="0" w:color="auto"/>
        <w:right w:val="none" w:sz="0" w:space="0" w:color="auto"/>
      </w:divBdr>
    </w:div>
    <w:div w:id="1169834255">
      <w:bodyDiv w:val="1"/>
      <w:marLeft w:val="0"/>
      <w:marRight w:val="0"/>
      <w:marTop w:val="0"/>
      <w:marBottom w:val="0"/>
      <w:divBdr>
        <w:top w:val="none" w:sz="0" w:space="0" w:color="auto"/>
        <w:left w:val="none" w:sz="0" w:space="0" w:color="auto"/>
        <w:bottom w:val="none" w:sz="0" w:space="0" w:color="auto"/>
        <w:right w:val="none" w:sz="0" w:space="0" w:color="auto"/>
      </w:divBdr>
    </w:div>
    <w:div w:id="1499887609">
      <w:bodyDiv w:val="1"/>
      <w:marLeft w:val="0"/>
      <w:marRight w:val="0"/>
      <w:marTop w:val="0"/>
      <w:marBottom w:val="0"/>
      <w:divBdr>
        <w:top w:val="none" w:sz="0" w:space="0" w:color="auto"/>
        <w:left w:val="none" w:sz="0" w:space="0" w:color="auto"/>
        <w:bottom w:val="none" w:sz="0" w:space="0" w:color="auto"/>
        <w:right w:val="none" w:sz="0" w:space="0" w:color="auto"/>
      </w:divBdr>
      <w:divsChild>
        <w:div w:id="1740786779">
          <w:marLeft w:val="0"/>
          <w:marRight w:val="0"/>
          <w:marTop w:val="0"/>
          <w:marBottom w:val="0"/>
          <w:divBdr>
            <w:top w:val="none" w:sz="0" w:space="0" w:color="auto"/>
            <w:left w:val="none" w:sz="0" w:space="0" w:color="auto"/>
            <w:bottom w:val="none" w:sz="0" w:space="0" w:color="auto"/>
            <w:right w:val="none" w:sz="0" w:space="0" w:color="auto"/>
          </w:divBdr>
          <w:divsChild>
            <w:div w:id="1462265959">
              <w:marLeft w:val="0"/>
              <w:marRight w:val="0"/>
              <w:marTop w:val="0"/>
              <w:marBottom w:val="0"/>
              <w:divBdr>
                <w:top w:val="none" w:sz="0" w:space="0" w:color="auto"/>
                <w:left w:val="none" w:sz="0" w:space="0" w:color="auto"/>
                <w:bottom w:val="none" w:sz="0" w:space="0" w:color="auto"/>
                <w:right w:val="none" w:sz="0" w:space="0" w:color="auto"/>
              </w:divBdr>
              <w:divsChild>
                <w:div w:id="37908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91772">
      <w:bodyDiv w:val="1"/>
      <w:marLeft w:val="0"/>
      <w:marRight w:val="0"/>
      <w:marTop w:val="0"/>
      <w:marBottom w:val="0"/>
      <w:divBdr>
        <w:top w:val="none" w:sz="0" w:space="0" w:color="auto"/>
        <w:left w:val="none" w:sz="0" w:space="0" w:color="auto"/>
        <w:bottom w:val="none" w:sz="0" w:space="0" w:color="auto"/>
        <w:right w:val="none" w:sz="0" w:space="0" w:color="auto"/>
      </w:divBdr>
      <w:divsChild>
        <w:div w:id="1011956095">
          <w:marLeft w:val="0"/>
          <w:marRight w:val="0"/>
          <w:marTop w:val="0"/>
          <w:marBottom w:val="0"/>
          <w:divBdr>
            <w:top w:val="none" w:sz="0" w:space="0" w:color="auto"/>
            <w:left w:val="none" w:sz="0" w:space="0" w:color="auto"/>
            <w:bottom w:val="none" w:sz="0" w:space="0" w:color="auto"/>
            <w:right w:val="none" w:sz="0" w:space="0" w:color="auto"/>
          </w:divBdr>
          <w:divsChild>
            <w:div w:id="289482706">
              <w:marLeft w:val="0"/>
              <w:marRight w:val="0"/>
              <w:marTop w:val="0"/>
              <w:marBottom w:val="0"/>
              <w:divBdr>
                <w:top w:val="none" w:sz="0" w:space="0" w:color="auto"/>
                <w:left w:val="none" w:sz="0" w:space="0" w:color="auto"/>
                <w:bottom w:val="none" w:sz="0" w:space="0" w:color="auto"/>
                <w:right w:val="none" w:sz="0" w:space="0" w:color="auto"/>
              </w:divBdr>
              <w:divsChild>
                <w:div w:id="195960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329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cabrera-cundinamarca.gov.co/municipio/historia-del-municipio-de-cabrera-cundinamarc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colombiaturismoweb.com/DEPARTAMENTOS/CUNDINAMARCA/MUNICIPIOS/CABRERA/CABRERA.htm" TargetMode="External"/><Relationship Id="rId2" Type="http://schemas.openxmlformats.org/officeDocument/2006/relationships/styles" Target="styles.xml"/><Relationship Id="rId16" Type="http://schemas.openxmlformats.org/officeDocument/2006/relationships/hyperlink" Target="https://www.google.com/url?sa=t&amp;rct=j&amp;q=&amp;esrc=s&amp;source=web&amp;cd=&amp;cad=rja&amp;uact=8&amp;ved=2ahUKEwjCqfDCrNr9AhX_TTABHZVLDCEQFnoECAwQAQ&amp;url=https%3A%2F%2Frevistas.uis.edu.co%2Findex.php%2Frevistacyp%2Farticle%2Fdownload%2F7421%2F7666%2F36225&amp;usg=AOvVaw0Qe6VtUMIOjquwJsmVwwc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5869</Words>
  <Characters>32280</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Alexandra Ruiz Oviedo</dc:creator>
  <cp:keywords/>
  <dc:description/>
  <cp:lastModifiedBy>Nicolas Pardo Medina</cp:lastModifiedBy>
  <cp:revision>3</cp:revision>
  <cp:lastPrinted>2026-08-03T14:49:00Z</cp:lastPrinted>
  <dcterms:created xsi:type="dcterms:W3CDTF">2026-08-02T19:46:00Z</dcterms:created>
  <dcterms:modified xsi:type="dcterms:W3CDTF">2026-08-03T14:55:00Z</dcterms:modified>
</cp:coreProperties>
</file>