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4B13" w14:textId="25203AE2" w:rsidR="002C331D" w:rsidRPr="00812B7A" w:rsidRDefault="000D4E04" w:rsidP="002C331D">
      <w:pPr>
        <w:jc w:val="both"/>
        <w:rPr>
          <w:rFonts w:ascii="Century Gothic" w:hAnsi="Century Gothic" w:cstheme="minorHAnsi"/>
          <w:b/>
          <w:iCs/>
        </w:rPr>
      </w:pPr>
      <w:r>
        <w:rPr>
          <w:rFonts w:ascii="Century Gothic" w:hAnsi="Century Gothic" w:cstheme="minorHAnsi"/>
          <w:b/>
        </w:rPr>
        <w:t>T</w:t>
      </w:r>
      <w:r w:rsidRPr="004B53B2">
        <w:rPr>
          <w:rFonts w:ascii="Century Gothic" w:hAnsi="Century Gothic" w:cstheme="minorHAnsi"/>
          <w:b/>
        </w:rPr>
        <w:t xml:space="preserve">exto aprobado en la </w:t>
      </w:r>
      <w:r>
        <w:rPr>
          <w:rFonts w:ascii="Century Gothic" w:hAnsi="Century Gothic" w:cstheme="minorHAnsi"/>
          <w:b/>
        </w:rPr>
        <w:t>C</w:t>
      </w:r>
      <w:r w:rsidRPr="004B53B2">
        <w:rPr>
          <w:rFonts w:ascii="Century Gothic" w:hAnsi="Century Gothic" w:cstheme="minorHAnsi"/>
          <w:b/>
        </w:rPr>
        <w:t xml:space="preserve">omisión </w:t>
      </w:r>
      <w:r>
        <w:rPr>
          <w:rFonts w:ascii="Century Gothic" w:hAnsi="Century Gothic" w:cstheme="minorHAnsi"/>
          <w:b/>
        </w:rPr>
        <w:t>P</w:t>
      </w:r>
      <w:r w:rsidRPr="004B53B2">
        <w:rPr>
          <w:rFonts w:ascii="Century Gothic" w:hAnsi="Century Gothic" w:cstheme="minorHAnsi"/>
          <w:b/>
        </w:rPr>
        <w:t xml:space="preserve">rimera de la </w:t>
      </w:r>
      <w:r>
        <w:rPr>
          <w:rFonts w:ascii="Century Gothic" w:hAnsi="Century Gothic" w:cstheme="minorHAnsi"/>
          <w:b/>
        </w:rPr>
        <w:t>H</w:t>
      </w:r>
      <w:r w:rsidRPr="004B53B2">
        <w:rPr>
          <w:rFonts w:ascii="Century Gothic" w:hAnsi="Century Gothic" w:cstheme="minorHAnsi"/>
          <w:b/>
        </w:rPr>
        <w:t xml:space="preserve">onorable </w:t>
      </w:r>
      <w:r>
        <w:rPr>
          <w:rFonts w:ascii="Century Gothic" w:hAnsi="Century Gothic" w:cstheme="minorHAnsi"/>
          <w:b/>
        </w:rPr>
        <w:t>C</w:t>
      </w:r>
      <w:r w:rsidRPr="004B53B2">
        <w:rPr>
          <w:rFonts w:ascii="Century Gothic" w:hAnsi="Century Gothic" w:cstheme="minorHAnsi"/>
          <w:b/>
        </w:rPr>
        <w:t xml:space="preserve">ámara de </w:t>
      </w:r>
      <w:r>
        <w:rPr>
          <w:rFonts w:ascii="Century Gothic" w:hAnsi="Century Gothic" w:cstheme="minorHAnsi"/>
          <w:b/>
        </w:rPr>
        <w:t>R</w:t>
      </w:r>
      <w:r w:rsidRPr="004B53B2">
        <w:rPr>
          <w:rFonts w:ascii="Century Gothic" w:hAnsi="Century Gothic" w:cstheme="minorHAnsi"/>
          <w:b/>
        </w:rPr>
        <w:t xml:space="preserve">epresentantes en primer debate del 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Proyecto </w:t>
      </w:r>
      <w:r w:rsidR="002C331D">
        <w:rPr>
          <w:rFonts w:ascii="Century Gothic" w:hAnsi="Century Gothic" w:cstheme="minorHAnsi"/>
          <w:b/>
          <w:lang w:val="es-CO"/>
        </w:rPr>
        <w:t>de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</w:t>
      </w:r>
      <w:r w:rsidR="008C6AA6">
        <w:rPr>
          <w:rFonts w:ascii="Century Gothic" w:hAnsi="Century Gothic" w:cstheme="minorHAnsi"/>
          <w:b/>
          <w:lang w:val="es-CO"/>
        </w:rPr>
        <w:t xml:space="preserve">Ley </w:t>
      </w:r>
      <w:r w:rsidR="002C331D">
        <w:rPr>
          <w:rFonts w:ascii="Century Gothic" w:hAnsi="Century Gothic" w:cstheme="minorHAnsi"/>
          <w:b/>
          <w:lang w:val="es-CO"/>
        </w:rPr>
        <w:t xml:space="preserve">No. </w:t>
      </w:r>
      <w:r w:rsidR="00070122">
        <w:rPr>
          <w:rFonts w:ascii="Century Gothic" w:hAnsi="Century Gothic" w:cstheme="minorHAnsi"/>
          <w:b/>
          <w:lang w:val="es-CO"/>
        </w:rPr>
        <w:t>521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</w:t>
      </w:r>
      <w:r w:rsidR="002C331D">
        <w:rPr>
          <w:rFonts w:ascii="Century Gothic" w:hAnsi="Century Gothic" w:cstheme="minorHAnsi"/>
          <w:b/>
          <w:lang w:val="es-CO"/>
        </w:rPr>
        <w:t>de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202</w:t>
      </w:r>
      <w:r w:rsidR="008C6AA6">
        <w:rPr>
          <w:rFonts w:ascii="Century Gothic" w:hAnsi="Century Gothic" w:cstheme="minorHAnsi"/>
          <w:b/>
          <w:lang w:val="es-CO"/>
        </w:rPr>
        <w:t>6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C</w:t>
      </w:r>
      <w:r w:rsidR="002C331D">
        <w:rPr>
          <w:rFonts w:ascii="Century Gothic" w:hAnsi="Century Gothic" w:cstheme="minorHAnsi"/>
          <w:b/>
          <w:lang w:val="es-CO"/>
        </w:rPr>
        <w:t>ámara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– </w:t>
      </w:r>
      <w:r w:rsidR="00070122">
        <w:rPr>
          <w:rFonts w:ascii="Century Gothic" w:hAnsi="Century Gothic" w:cstheme="minorHAnsi"/>
          <w:b/>
          <w:lang w:val="es-CO"/>
        </w:rPr>
        <w:t>114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</w:t>
      </w:r>
      <w:r w:rsidR="002C331D">
        <w:rPr>
          <w:rFonts w:ascii="Century Gothic" w:hAnsi="Century Gothic" w:cstheme="minorHAnsi"/>
          <w:b/>
          <w:lang w:val="es-CO"/>
        </w:rPr>
        <w:t>de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202</w:t>
      </w:r>
      <w:r w:rsidR="00070122">
        <w:rPr>
          <w:rFonts w:ascii="Century Gothic" w:hAnsi="Century Gothic" w:cstheme="minorHAnsi"/>
          <w:b/>
          <w:lang w:val="es-CO"/>
        </w:rPr>
        <w:t>4</w:t>
      </w:r>
      <w:r w:rsidR="002C331D" w:rsidRPr="002C331D">
        <w:rPr>
          <w:rFonts w:ascii="Century Gothic" w:hAnsi="Century Gothic" w:cstheme="minorHAnsi"/>
          <w:b/>
          <w:lang w:val="es-CO"/>
        </w:rPr>
        <w:t xml:space="preserve"> </w:t>
      </w:r>
      <w:r w:rsidR="002C331D">
        <w:rPr>
          <w:rFonts w:ascii="Century Gothic" w:hAnsi="Century Gothic" w:cstheme="minorHAnsi"/>
          <w:b/>
          <w:lang w:val="es-CO"/>
        </w:rPr>
        <w:t xml:space="preserve">Senado </w:t>
      </w:r>
      <w:r w:rsidR="00812B7A" w:rsidRPr="00812B7A">
        <w:rPr>
          <w:rFonts w:ascii="Century Gothic" w:hAnsi="Century Gothic" w:cstheme="minorHAnsi"/>
          <w:b/>
          <w:iCs/>
          <w:lang w:val="es-CO"/>
        </w:rPr>
        <w:t>¨POR MEDIO DE LA CUAL SE RECONOCE EL CARÁCTER DE FACTOR SALARIAL A LA BONIFICACIÓN JUDICIAL DE LOS SERVIDORES PÚBLICOS DE LA FISCALÍA GENERAL DE LA NACIÓN, LA RAMA JUDICIAL Y LA JUSTICIA PENAL MILITAR, LA DIRECCIÓN EJECUTIVA DE ADMINISTRACIÓN JUDICIAL Y LAS DIRECCIONES SECCIONALES DE LA RAMA JUDICIAL¨.</w:t>
      </w:r>
    </w:p>
    <w:p w14:paraId="68388BE3" w14:textId="6CDD0DC3" w:rsidR="005816B6" w:rsidRPr="00B35F4F" w:rsidRDefault="005816B6" w:rsidP="005816B6">
      <w:pPr>
        <w:jc w:val="both"/>
        <w:rPr>
          <w:rFonts w:ascii="Century Gothic" w:hAnsi="Century Gothic" w:cstheme="minorHAnsi"/>
          <w:b/>
          <w:sz w:val="28"/>
          <w:szCs w:val="28"/>
          <w:lang w:val="es"/>
        </w:rPr>
      </w:pPr>
    </w:p>
    <w:p w14:paraId="2D211FFC" w14:textId="690BF301" w:rsidR="00715DFE" w:rsidRDefault="00715DFE" w:rsidP="00D94A64">
      <w:pPr>
        <w:rPr>
          <w:rFonts w:ascii="Century Gothic" w:hAnsi="Century Gothic"/>
          <w:b/>
          <w:lang w:val="es-CO"/>
        </w:rPr>
      </w:pPr>
    </w:p>
    <w:p w14:paraId="6C7B873D" w14:textId="77777777" w:rsidR="00D94A64" w:rsidRPr="004B53B2" w:rsidRDefault="00D94A64" w:rsidP="00D94A64">
      <w:pPr>
        <w:jc w:val="center"/>
        <w:rPr>
          <w:rFonts w:ascii="Century Gothic" w:hAnsi="Century Gothic"/>
          <w:b/>
          <w:lang w:val="es-CO"/>
        </w:rPr>
      </w:pPr>
      <w:r w:rsidRPr="004B53B2">
        <w:rPr>
          <w:rFonts w:ascii="Century Gothic" w:hAnsi="Century Gothic"/>
          <w:b/>
          <w:lang w:val="es-CO"/>
        </w:rPr>
        <w:t>El Congreso de Colombia</w:t>
      </w:r>
    </w:p>
    <w:p w14:paraId="5A002FD0" w14:textId="77777777" w:rsidR="00D94A64" w:rsidRPr="00B35F4F" w:rsidRDefault="00D94A64" w:rsidP="00D94A64">
      <w:pPr>
        <w:jc w:val="center"/>
        <w:rPr>
          <w:rFonts w:ascii="Century Gothic" w:hAnsi="Century Gothic"/>
          <w:b/>
          <w:sz w:val="28"/>
          <w:szCs w:val="28"/>
          <w:lang w:val="es-CO"/>
        </w:rPr>
      </w:pPr>
    </w:p>
    <w:p w14:paraId="5FFDC11B" w14:textId="77777777" w:rsidR="00D94A64" w:rsidRPr="004B53B2" w:rsidRDefault="00D94A64" w:rsidP="00D94A64">
      <w:pPr>
        <w:jc w:val="center"/>
        <w:rPr>
          <w:rFonts w:ascii="Century Gothic" w:hAnsi="Century Gothic"/>
          <w:b/>
          <w:lang w:val="es-CO"/>
        </w:rPr>
      </w:pPr>
      <w:r w:rsidRPr="004B53B2">
        <w:rPr>
          <w:rFonts w:ascii="Century Gothic" w:hAnsi="Century Gothic"/>
          <w:b/>
          <w:lang w:val="es-CO"/>
        </w:rPr>
        <w:t>DECRETA:</w:t>
      </w:r>
    </w:p>
    <w:p w14:paraId="41F1E444" w14:textId="2963AA77" w:rsidR="009B4F32" w:rsidRDefault="00F110D8" w:rsidP="004B53B2">
      <w:pPr>
        <w:tabs>
          <w:tab w:val="left" w:pos="1832"/>
        </w:tabs>
        <w:rPr>
          <w:rFonts w:ascii="Century Gothic" w:hAnsi="Century Gothic"/>
          <w:b/>
          <w:lang w:val="es-CO"/>
        </w:rPr>
      </w:pPr>
      <w:r w:rsidRPr="004B53B2">
        <w:rPr>
          <w:rFonts w:ascii="Century Gothic" w:hAnsi="Century Gothic"/>
          <w:b/>
          <w:lang w:val="es-CO"/>
        </w:rPr>
        <w:tab/>
      </w:r>
    </w:p>
    <w:p w14:paraId="5868949C" w14:textId="77777777" w:rsidR="00403D71" w:rsidRPr="007C0736" w:rsidRDefault="00403D71" w:rsidP="00403D71">
      <w:pPr>
        <w:jc w:val="both"/>
        <w:rPr>
          <w:rFonts w:ascii="Century Gothic" w:eastAsia="Times New Roman" w:hAnsi="Century Gothic" w:cs="Times New Roman"/>
          <w:lang w:val="es-CO"/>
        </w:rPr>
      </w:pPr>
    </w:p>
    <w:p w14:paraId="68BDB37A" w14:textId="77777777" w:rsidR="0055016F" w:rsidRPr="0055016F" w:rsidRDefault="0055016F" w:rsidP="0055016F">
      <w:pPr>
        <w:jc w:val="both"/>
        <w:rPr>
          <w:rFonts w:ascii="Century Gothic" w:eastAsia="Work Sans" w:hAnsi="Century Gothic" w:cs="Work Sans"/>
        </w:rPr>
      </w:pPr>
      <w:r w:rsidRPr="0055016F">
        <w:rPr>
          <w:rFonts w:ascii="Century Gothic" w:eastAsia="Work Sans" w:hAnsi="Century Gothic" w:cs="Work Sans"/>
          <w:b/>
          <w:bCs/>
        </w:rPr>
        <w:t xml:space="preserve">Artículo 1. Objeto. </w:t>
      </w:r>
      <w:r w:rsidRPr="0055016F">
        <w:rPr>
          <w:rFonts w:ascii="Century Gothic" w:eastAsia="Work Sans" w:hAnsi="Century Gothic" w:cs="Work Sans"/>
        </w:rPr>
        <w:t>La presente ley tiene por objeto reconocer el carácter de factor salarial a la Bonificación Judicial de que tratan los Decretos 382, 383, 384 de 2013, 022 de 2014 y 1269 de 2015, los cuales crearon y regularon una Bonificación Judicial para los servidores públicos la Fiscalía General de la Nación, la Rama Judicial y la Justicia Penal Militar, la Dirección Ejecutiva de Administración Judicial y las Direcciones Seccionales de la Rama Judicial, que se reconocería mensualmente y constituiría únicamente factor salarial para la base de cotización al Sistema General de Pensiones y al Sistema General de la Seguridad Social en Salud.</w:t>
      </w:r>
    </w:p>
    <w:p w14:paraId="509B4B07" w14:textId="77777777" w:rsidR="0055016F" w:rsidRPr="0055016F" w:rsidRDefault="0055016F" w:rsidP="0055016F">
      <w:pPr>
        <w:jc w:val="both"/>
        <w:rPr>
          <w:rFonts w:ascii="Century Gothic" w:eastAsia="Work Sans" w:hAnsi="Century Gothic" w:cs="Work Sans"/>
        </w:rPr>
      </w:pPr>
    </w:p>
    <w:p w14:paraId="6FE6CF96" w14:textId="433B61B2" w:rsidR="00CA456D" w:rsidRPr="00CA456D" w:rsidRDefault="0055016F" w:rsidP="00CA456D">
      <w:pPr>
        <w:jc w:val="both"/>
        <w:rPr>
          <w:rFonts w:ascii="Century Gothic" w:eastAsia="Work Sans" w:hAnsi="Century Gothic" w:cs="Work Sans"/>
          <w:lang w:val="es-CO"/>
        </w:rPr>
      </w:pPr>
      <w:r w:rsidRPr="0055016F">
        <w:rPr>
          <w:rFonts w:ascii="Century Gothic" w:eastAsia="Work Sans" w:hAnsi="Century Gothic" w:cs="Work Sans"/>
          <w:b/>
          <w:bCs/>
        </w:rPr>
        <w:t xml:space="preserve">Artículo 2. Bonificación Judicial como factor salarial </w:t>
      </w:r>
      <w:r w:rsidRPr="0055016F">
        <w:rPr>
          <w:rFonts w:ascii="Century Gothic" w:eastAsia="Work Sans" w:hAnsi="Century Gothic" w:cs="Work Sans"/>
        </w:rPr>
        <w:t>La B</w:t>
      </w:r>
      <w:r w:rsidR="00CA456D">
        <w:rPr>
          <w:rFonts w:ascii="Century Gothic" w:eastAsia="Work Sans" w:hAnsi="Century Gothic" w:cs="Work Sans"/>
        </w:rPr>
        <w:t xml:space="preserve">onificación Judicial </w:t>
      </w:r>
      <w:r w:rsidR="00CA456D" w:rsidRPr="00CA456D">
        <w:rPr>
          <w:rFonts w:ascii="Century Gothic" w:eastAsia="Work Sans" w:hAnsi="Century Gothic" w:cs="Work Sans"/>
          <w:lang w:val="es-CO"/>
        </w:rPr>
        <w:t>de que trata</w:t>
      </w:r>
      <w:r w:rsidR="00CA456D">
        <w:rPr>
          <w:rFonts w:ascii="Century Gothic" w:eastAsia="Work Sans" w:hAnsi="Century Gothic" w:cs="Work Sans"/>
          <w:lang w:val="es-CO"/>
        </w:rPr>
        <w:t>n</w:t>
      </w:r>
      <w:r w:rsidR="00CA456D" w:rsidRPr="00CA456D">
        <w:rPr>
          <w:rFonts w:ascii="Century Gothic" w:eastAsia="Work Sans" w:hAnsi="Century Gothic" w:cs="Work Sans"/>
          <w:lang w:val="es-CO"/>
        </w:rPr>
        <w:t xml:space="preserve"> los </w:t>
      </w:r>
      <w:r w:rsidR="00CA456D">
        <w:rPr>
          <w:rFonts w:ascii="Century Gothic" w:eastAsia="Work Sans" w:hAnsi="Century Gothic" w:cs="Work Sans"/>
          <w:lang w:val="es-CO"/>
        </w:rPr>
        <w:t>D</w:t>
      </w:r>
      <w:r w:rsidR="00CA456D" w:rsidRPr="00CA456D">
        <w:rPr>
          <w:rFonts w:ascii="Century Gothic" w:eastAsia="Work Sans" w:hAnsi="Century Gothic" w:cs="Work Sans"/>
          <w:lang w:val="es-CO"/>
        </w:rPr>
        <w:t>ecretos 382, 383, 384 de 2013, 022 de 2014 y 1269 de</w:t>
      </w:r>
      <w:r w:rsidR="00CA456D">
        <w:rPr>
          <w:rFonts w:ascii="Century Gothic" w:eastAsia="Work Sans" w:hAnsi="Century Gothic" w:cs="Work Sans"/>
          <w:lang w:val="es-CO"/>
        </w:rPr>
        <w:t xml:space="preserve"> </w:t>
      </w:r>
      <w:r w:rsidR="00CA456D" w:rsidRPr="00CA456D">
        <w:rPr>
          <w:rFonts w:ascii="Century Gothic" w:eastAsia="Work Sans" w:hAnsi="Century Gothic" w:cs="Work Sans"/>
          <w:lang w:val="es-CO"/>
        </w:rPr>
        <w:t>2015 constituirá factor salarial y</w:t>
      </w:r>
      <w:r w:rsidR="00CA456D">
        <w:rPr>
          <w:rFonts w:ascii="Century Gothic" w:eastAsia="Work Sans" w:hAnsi="Century Gothic" w:cs="Work Sans"/>
          <w:lang w:val="es-CO"/>
        </w:rPr>
        <w:t>,</w:t>
      </w:r>
      <w:r w:rsidR="00CA456D" w:rsidRPr="00CA456D">
        <w:rPr>
          <w:rFonts w:ascii="Century Gothic" w:eastAsia="Work Sans" w:hAnsi="Century Gothic" w:cs="Work Sans"/>
          <w:lang w:val="es-CO"/>
        </w:rPr>
        <w:t xml:space="preserve"> en consecuencia</w:t>
      </w:r>
      <w:r w:rsidR="00CA456D">
        <w:rPr>
          <w:rFonts w:ascii="Century Gothic" w:eastAsia="Work Sans" w:hAnsi="Century Gothic" w:cs="Work Sans"/>
          <w:lang w:val="es-CO"/>
        </w:rPr>
        <w:t>,</w:t>
      </w:r>
      <w:r w:rsidR="00CA456D" w:rsidRPr="00CA456D">
        <w:rPr>
          <w:rFonts w:ascii="Century Gothic" w:eastAsia="Work Sans" w:hAnsi="Century Gothic" w:cs="Work Sans"/>
          <w:lang w:val="es-CO"/>
        </w:rPr>
        <w:t xml:space="preserve"> servirá de base para la liquidación y pago de las siguientes</w:t>
      </w:r>
      <w:r w:rsidR="00CA456D">
        <w:rPr>
          <w:rFonts w:ascii="Century Gothic" w:eastAsia="Work Sans" w:hAnsi="Century Gothic" w:cs="Work Sans"/>
          <w:lang w:val="es-CO"/>
        </w:rPr>
        <w:t xml:space="preserve"> </w:t>
      </w:r>
      <w:r w:rsidR="00CA456D" w:rsidRPr="00CA456D">
        <w:rPr>
          <w:rFonts w:ascii="Century Gothic" w:eastAsia="Work Sans" w:hAnsi="Century Gothic" w:cs="Work Sans"/>
          <w:lang w:val="es-CO"/>
        </w:rPr>
        <w:t>prestaciones sociales y demás acreencias laborales: prima de servicios</w:t>
      </w:r>
      <w:r w:rsidR="002D4632">
        <w:rPr>
          <w:rFonts w:ascii="Century Gothic" w:eastAsia="Work Sans" w:hAnsi="Century Gothic" w:cs="Work Sans"/>
          <w:lang w:val="es-CO"/>
        </w:rPr>
        <w:t>;</w:t>
      </w:r>
      <w:r w:rsidR="00CA456D" w:rsidRPr="00CA456D">
        <w:rPr>
          <w:rFonts w:ascii="Century Gothic" w:eastAsia="Work Sans" w:hAnsi="Century Gothic" w:cs="Work Sans"/>
          <w:lang w:val="es-CO"/>
        </w:rPr>
        <w:t xml:space="preserve"> auxilio de cesantías</w:t>
      </w:r>
      <w:r w:rsidR="002D4632">
        <w:rPr>
          <w:rFonts w:ascii="Century Gothic" w:eastAsia="Work Sans" w:hAnsi="Century Gothic" w:cs="Work Sans"/>
          <w:lang w:val="es-CO"/>
        </w:rPr>
        <w:t>;</w:t>
      </w:r>
      <w:r w:rsidR="00CA456D" w:rsidRPr="00CA456D">
        <w:rPr>
          <w:rFonts w:ascii="Century Gothic" w:eastAsia="Work Sans" w:hAnsi="Century Gothic" w:cs="Work Sans"/>
          <w:lang w:val="es-CO"/>
        </w:rPr>
        <w:t xml:space="preserve"> intereses sobre cesantías</w:t>
      </w:r>
      <w:r w:rsidR="002D4632">
        <w:rPr>
          <w:rFonts w:ascii="Century Gothic" w:eastAsia="Work Sans" w:hAnsi="Century Gothic" w:cs="Work Sans"/>
          <w:lang w:val="es-CO"/>
        </w:rPr>
        <w:t xml:space="preserve">; </w:t>
      </w:r>
      <w:r w:rsidR="00CA456D" w:rsidRPr="00CA456D">
        <w:rPr>
          <w:rFonts w:ascii="Century Gothic" w:eastAsia="Work Sans" w:hAnsi="Century Gothic" w:cs="Work Sans"/>
          <w:lang w:val="es-CO"/>
        </w:rPr>
        <w:t>vacaciones</w:t>
      </w:r>
      <w:r w:rsidR="002D4632">
        <w:rPr>
          <w:rFonts w:ascii="Century Gothic" w:eastAsia="Work Sans" w:hAnsi="Century Gothic" w:cs="Work Sans"/>
          <w:lang w:val="es-CO"/>
        </w:rPr>
        <w:t xml:space="preserve">; </w:t>
      </w:r>
      <w:r w:rsidR="00CA456D" w:rsidRPr="00CA456D">
        <w:rPr>
          <w:rFonts w:ascii="Century Gothic" w:eastAsia="Work Sans" w:hAnsi="Century Gothic" w:cs="Work Sans"/>
          <w:lang w:val="es-CO"/>
        </w:rPr>
        <w:t>e ind</w:t>
      </w:r>
      <w:r w:rsidR="002D4632">
        <w:rPr>
          <w:rFonts w:ascii="Century Gothic" w:eastAsia="Work Sans" w:hAnsi="Century Gothic" w:cs="Work Sans"/>
          <w:lang w:val="es-CO"/>
        </w:rPr>
        <w:t>emni</w:t>
      </w:r>
      <w:r w:rsidR="00CA456D" w:rsidRPr="00CA456D">
        <w:rPr>
          <w:rFonts w:ascii="Century Gothic" w:eastAsia="Work Sans" w:hAnsi="Century Gothic" w:cs="Work Sans"/>
          <w:lang w:val="es-CO"/>
        </w:rPr>
        <w:t>zaciones por despidos sin justa causa, cuando haya lugar a ellas conforme a la ley.</w:t>
      </w:r>
    </w:p>
    <w:p w14:paraId="55821EB3" w14:textId="77777777" w:rsidR="002D4632" w:rsidRDefault="002D4632" w:rsidP="00CA456D">
      <w:pPr>
        <w:jc w:val="both"/>
        <w:rPr>
          <w:rFonts w:ascii="Century Gothic" w:eastAsia="Work Sans" w:hAnsi="Century Gothic" w:cs="Work Sans"/>
          <w:lang w:val="es-CO"/>
        </w:rPr>
      </w:pPr>
    </w:p>
    <w:p w14:paraId="74163517" w14:textId="77777777" w:rsidR="001735C4" w:rsidRDefault="00CA456D" w:rsidP="00CA456D">
      <w:pPr>
        <w:jc w:val="both"/>
        <w:rPr>
          <w:rFonts w:ascii="Century Gothic" w:eastAsia="Work Sans" w:hAnsi="Century Gothic" w:cs="Work Sans"/>
          <w:lang w:val="es-CO"/>
        </w:rPr>
      </w:pPr>
      <w:r w:rsidRPr="00CA456D">
        <w:rPr>
          <w:rFonts w:ascii="Century Gothic" w:eastAsia="Work Sans" w:hAnsi="Century Gothic" w:cs="Work Sans"/>
          <w:b/>
          <w:bCs/>
          <w:lang w:val="es-CO"/>
        </w:rPr>
        <w:t xml:space="preserve">Parágrafo </w:t>
      </w:r>
      <w:r w:rsidR="002D4632" w:rsidRPr="002D4632">
        <w:rPr>
          <w:rFonts w:ascii="Century Gothic" w:eastAsia="Work Sans" w:hAnsi="Century Gothic" w:cs="Work Sans"/>
          <w:b/>
          <w:bCs/>
          <w:lang w:val="es-CO"/>
        </w:rPr>
        <w:t>1</w:t>
      </w:r>
      <w:r w:rsidRPr="00CA456D">
        <w:rPr>
          <w:rFonts w:ascii="Century Gothic" w:eastAsia="Work Sans" w:hAnsi="Century Gothic" w:cs="Work Sans"/>
          <w:lang w:val="es-CO"/>
        </w:rPr>
        <w:t xml:space="preserve">. La </w:t>
      </w:r>
      <w:r w:rsidR="002D4632">
        <w:rPr>
          <w:rFonts w:ascii="Century Gothic" w:eastAsia="Work Sans" w:hAnsi="Century Gothic" w:cs="Work Sans"/>
          <w:lang w:val="es-CO"/>
        </w:rPr>
        <w:t>B</w:t>
      </w:r>
      <w:r w:rsidRPr="00CA456D">
        <w:rPr>
          <w:rFonts w:ascii="Century Gothic" w:eastAsia="Work Sans" w:hAnsi="Century Gothic" w:cs="Work Sans"/>
          <w:lang w:val="es-CO"/>
        </w:rPr>
        <w:t xml:space="preserve">onificación </w:t>
      </w:r>
      <w:r w:rsidR="002D4632">
        <w:rPr>
          <w:rFonts w:ascii="Century Gothic" w:eastAsia="Work Sans" w:hAnsi="Century Gothic" w:cs="Work Sans"/>
          <w:lang w:val="es-CO"/>
        </w:rPr>
        <w:t>J</w:t>
      </w:r>
      <w:r w:rsidRPr="00CA456D">
        <w:rPr>
          <w:rFonts w:ascii="Century Gothic" w:eastAsia="Work Sans" w:hAnsi="Century Gothic" w:cs="Work Sans"/>
          <w:lang w:val="es-CO"/>
        </w:rPr>
        <w:t>udicial continuará constituyendo factor salarial para efectos de la base de cotización al</w:t>
      </w:r>
      <w:r w:rsidR="002D4632">
        <w:rPr>
          <w:rFonts w:ascii="Century Gothic" w:eastAsia="Work Sans" w:hAnsi="Century Gothic" w:cs="Work Sans"/>
          <w:lang w:val="es-CO"/>
        </w:rPr>
        <w:t xml:space="preserve"> S</w:t>
      </w:r>
      <w:r w:rsidRPr="00CA456D">
        <w:rPr>
          <w:rFonts w:ascii="Century Gothic" w:eastAsia="Work Sans" w:hAnsi="Century Gothic" w:cs="Work Sans"/>
          <w:lang w:val="es-CO"/>
        </w:rPr>
        <w:t xml:space="preserve">istema </w:t>
      </w:r>
      <w:r w:rsidR="002D4632">
        <w:rPr>
          <w:rFonts w:ascii="Century Gothic" w:eastAsia="Work Sans" w:hAnsi="Century Gothic" w:cs="Work Sans"/>
          <w:lang w:val="es-CO"/>
        </w:rPr>
        <w:t>G</w:t>
      </w:r>
      <w:r w:rsidRPr="00CA456D">
        <w:rPr>
          <w:rFonts w:ascii="Century Gothic" w:eastAsia="Work Sans" w:hAnsi="Century Gothic" w:cs="Work Sans"/>
          <w:lang w:val="es-CO"/>
        </w:rPr>
        <w:t xml:space="preserve">eneral de </w:t>
      </w:r>
      <w:r w:rsidR="002D4632">
        <w:rPr>
          <w:rFonts w:ascii="Century Gothic" w:eastAsia="Work Sans" w:hAnsi="Century Gothic" w:cs="Work Sans"/>
          <w:lang w:val="es-CO"/>
        </w:rPr>
        <w:t>P</w:t>
      </w:r>
      <w:r w:rsidRPr="00CA456D">
        <w:rPr>
          <w:rFonts w:ascii="Century Gothic" w:eastAsia="Work Sans" w:hAnsi="Century Gothic" w:cs="Work Sans"/>
          <w:lang w:val="es-CO"/>
        </w:rPr>
        <w:t xml:space="preserve">ensiones y al </w:t>
      </w:r>
      <w:r w:rsidR="002D4632">
        <w:rPr>
          <w:rFonts w:ascii="Century Gothic" w:eastAsia="Work Sans" w:hAnsi="Century Gothic" w:cs="Work Sans"/>
          <w:lang w:val="es-CO"/>
        </w:rPr>
        <w:t>S</w:t>
      </w:r>
      <w:r w:rsidRPr="00CA456D">
        <w:rPr>
          <w:rFonts w:ascii="Century Gothic" w:eastAsia="Work Sans" w:hAnsi="Century Gothic" w:cs="Work Sans"/>
          <w:lang w:val="es-CO"/>
        </w:rPr>
        <w:t xml:space="preserve">istema </w:t>
      </w:r>
      <w:r w:rsidR="002D4632">
        <w:rPr>
          <w:rFonts w:ascii="Century Gothic" w:eastAsia="Work Sans" w:hAnsi="Century Gothic" w:cs="Work Sans"/>
          <w:lang w:val="es-CO"/>
        </w:rPr>
        <w:t>G</w:t>
      </w:r>
      <w:r w:rsidRPr="00CA456D">
        <w:rPr>
          <w:rFonts w:ascii="Century Gothic" w:eastAsia="Work Sans" w:hAnsi="Century Gothic" w:cs="Work Sans"/>
          <w:lang w:val="es-CO"/>
        </w:rPr>
        <w:t xml:space="preserve">eneral de </w:t>
      </w:r>
      <w:r w:rsidR="002D4632">
        <w:rPr>
          <w:rFonts w:ascii="Century Gothic" w:eastAsia="Work Sans" w:hAnsi="Century Gothic" w:cs="Work Sans"/>
          <w:lang w:val="es-CO"/>
        </w:rPr>
        <w:t>S</w:t>
      </w:r>
      <w:r w:rsidRPr="00CA456D">
        <w:rPr>
          <w:rFonts w:ascii="Century Gothic" w:eastAsia="Work Sans" w:hAnsi="Century Gothic" w:cs="Work Sans"/>
          <w:lang w:val="es-CO"/>
        </w:rPr>
        <w:t xml:space="preserve">eguridad </w:t>
      </w:r>
      <w:r w:rsidR="002D4632">
        <w:rPr>
          <w:rFonts w:ascii="Century Gothic" w:eastAsia="Work Sans" w:hAnsi="Century Gothic" w:cs="Work Sans"/>
          <w:lang w:val="es-CO"/>
        </w:rPr>
        <w:t>S</w:t>
      </w:r>
      <w:r w:rsidRPr="00CA456D">
        <w:rPr>
          <w:rFonts w:ascii="Century Gothic" w:eastAsia="Work Sans" w:hAnsi="Century Gothic" w:cs="Work Sans"/>
          <w:lang w:val="es-CO"/>
        </w:rPr>
        <w:t xml:space="preserve">ocial en </w:t>
      </w:r>
      <w:r w:rsidR="002D4632">
        <w:rPr>
          <w:rFonts w:ascii="Century Gothic" w:eastAsia="Work Sans" w:hAnsi="Century Gothic" w:cs="Work Sans"/>
          <w:lang w:val="es-CO"/>
        </w:rPr>
        <w:t>S</w:t>
      </w:r>
      <w:r w:rsidRPr="00CA456D">
        <w:rPr>
          <w:rFonts w:ascii="Century Gothic" w:eastAsia="Work Sans" w:hAnsi="Century Gothic" w:cs="Work Sans"/>
          <w:lang w:val="es-CO"/>
        </w:rPr>
        <w:t>alud</w:t>
      </w:r>
      <w:r w:rsidR="001735C4">
        <w:rPr>
          <w:rFonts w:ascii="Century Gothic" w:eastAsia="Work Sans" w:hAnsi="Century Gothic" w:cs="Work Sans"/>
          <w:lang w:val="es-CO"/>
        </w:rPr>
        <w:t xml:space="preserve">, </w:t>
      </w:r>
      <w:r w:rsidRPr="00CA456D">
        <w:rPr>
          <w:rFonts w:ascii="Century Gothic" w:eastAsia="Work Sans" w:hAnsi="Century Gothic" w:cs="Work Sans"/>
          <w:lang w:val="es-CO"/>
        </w:rPr>
        <w:t xml:space="preserve">en los términos establecidos en los decretos mencionados. </w:t>
      </w:r>
    </w:p>
    <w:p w14:paraId="72CCB268" w14:textId="77777777" w:rsidR="001735C4" w:rsidRDefault="001735C4" w:rsidP="00CA456D">
      <w:pPr>
        <w:jc w:val="both"/>
        <w:rPr>
          <w:rFonts w:ascii="Century Gothic" w:eastAsia="Work Sans" w:hAnsi="Century Gothic" w:cs="Work Sans"/>
          <w:lang w:val="es-CO"/>
        </w:rPr>
      </w:pPr>
    </w:p>
    <w:p w14:paraId="5385980F" w14:textId="11B223D9" w:rsidR="00CA456D" w:rsidRPr="00CA456D" w:rsidRDefault="00CA456D" w:rsidP="00CA456D">
      <w:pPr>
        <w:jc w:val="both"/>
        <w:rPr>
          <w:rFonts w:ascii="Century Gothic" w:eastAsia="Work Sans" w:hAnsi="Century Gothic" w:cs="Work Sans"/>
          <w:lang w:val="es-CO"/>
        </w:rPr>
      </w:pPr>
      <w:r w:rsidRPr="00CA456D">
        <w:rPr>
          <w:rFonts w:ascii="Century Gothic" w:eastAsia="Work Sans" w:hAnsi="Century Gothic" w:cs="Work Sans"/>
          <w:b/>
          <w:bCs/>
          <w:lang w:val="es-CO"/>
        </w:rPr>
        <w:t xml:space="preserve">Parágrafo </w:t>
      </w:r>
      <w:r w:rsidR="001735C4">
        <w:rPr>
          <w:rFonts w:ascii="Century Gothic" w:eastAsia="Work Sans" w:hAnsi="Century Gothic" w:cs="Work Sans"/>
          <w:b/>
          <w:bCs/>
          <w:lang w:val="es-CO"/>
        </w:rPr>
        <w:t>2</w:t>
      </w:r>
      <w:r w:rsidRPr="00CA456D">
        <w:rPr>
          <w:rFonts w:ascii="Century Gothic" w:eastAsia="Work Sans" w:hAnsi="Century Gothic" w:cs="Work Sans"/>
          <w:b/>
          <w:bCs/>
          <w:lang w:val="es-CO"/>
        </w:rPr>
        <w:t>.</w:t>
      </w:r>
      <w:r w:rsidR="001735C4">
        <w:rPr>
          <w:rFonts w:ascii="Century Gothic" w:eastAsia="Work Sans" w:hAnsi="Century Gothic" w:cs="Work Sans"/>
          <w:b/>
          <w:bCs/>
          <w:lang w:val="es-CO"/>
        </w:rPr>
        <w:t xml:space="preserve"> </w:t>
      </w:r>
      <w:r w:rsidRPr="00CA456D">
        <w:rPr>
          <w:rFonts w:ascii="Century Gothic" w:eastAsia="Work Sans" w:hAnsi="Century Gothic" w:cs="Work Sans"/>
          <w:lang w:val="es-CO"/>
        </w:rPr>
        <w:t>El reconocimiento de la bonificación judicial como factor salarial en los términos del presente artículo no implica modificación alguna de la</w:t>
      </w:r>
      <w:r w:rsidR="001735C4">
        <w:rPr>
          <w:rFonts w:ascii="Century Gothic" w:eastAsia="Work Sans" w:hAnsi="Century Gothic" w:cs="Work Sans"/>
          <w:lang w:val="es-CO"/>
        </w:rPr>
        <w:t xml:space="preserve"> </w:t>
      </w:r>
      <w:r w:rsidRPr="00CA456D">
        <w:rPr>
          <w:rFonts w:ascii="Century Gothic" w:eastAsia="Work Sans" w:hAnsi="Century Gothic" w:cs="Work Sans"/>
          <w:lang w:val="es-CO"/>
        </w:rPr>
        <w:t xml:space="preserve">asignación básica mensual de los servidores públicos beneficiarios, sino </w:t>
      </w:r>
      <w:r w:rsidRPr="00CA456D">
        <w:rPr>
          <w:rFonts w:ascii="Century Gothic" w:eastAsia="Work Sans" w:hAnsi="Century Gothic" w:cs="Work Sans"/>
          <w:lang w:val="es-CO"/>
        </w:rPr>
        <w:lastRenderedPageBreak/>
        <w:t>únicamente la inclusión de su valor en</w:t>
      </w:r>
      <w:r w:rsidR="001735C4">
        <w:rPr>
          <w:rFonts w:ascii="Century Gothic" w:eastAsia="Work Sans" w:hAnsi="Century Gothic" w:cs="Work Sans"/>
          <w:lang w:val="es-CO"/>
        </w:rPr>
        <w:t xml:space="preserve"> l</w:t>
      </w:r>
      <w:r w:rsidRPr="00CA456D">
        <w:rPr>
          <w:rFonts w:ascii="Century Gothic" w:eastAsia="Work Sans" w:hAnsi="Century Gothic" w:cs="Work Sans"/>
          <w:lang w:val="es-CO"/>
        </w:rPr>
        <w:t>a base de liquidación de las prestaciones sociales referidas.</w:t>
      </w:r>
    </w:p>
    <w:p w14:paraId="7645DC77" w14:textId="77777777" w:rsidR="00CA456D" w:rsidRPr="00CA456D" w:rsidRDefault="00CA456D" w:rsidP="0055016F">
      <w:pPr>
        <w:jc w:val="both"/>
        <w:rPr>
          <w:rFonts w:ascii="Century Gothic" w:eastAsia="Work Sans" w:hAnsi="Century Gothic" w:cs="Work Sans"/>
          <w:lang w:val="es-CO"/>
        </w:rPr>
      </w:pPr>
    </w:p>
    <w:p w14:paraId="63F519A5" w14:textId="77777777" w:rsidR="0055016F" w:rsidRPr="0055016F" w:rsidRDefault="0055016F" w:rsidP="0055016F">
      <w:pPr>
        <w:jc w:val="both"/>
        <w:rPr>
          <w:rFonts w:ascii="Century Gothic" w:eastAsia="Work Sans" w:hAnsi="Century Gothic" w:cs="Work Sans"/>
        </w:rPr>
      </w:pPr>
    </w:p>
    <w:p w14:paraId="0FE1D3AA" w14:textId="6A968592" w:rsidR="008D5E38" w:rsidRPr="008D5E38" w:rsidRDefault="0055016F" w:rsidP="008D5E38">
      <w:pPr>
        <w:jc w:val="both"/>
        <w:rPr>
          <w:rFonts w:ascii="Century Gothic" w:eastAsia="Work Sans" w:hAnsi="Century Gothic" w:cs="Work Sans"/>
          <w:lang w:val="es-CO"/>
        </w:rPr>
      </w:pPr>
      <w:r w:rsidRPr="0055016F">
        <w:rPr>
          <w:rFonts w:ascii="Century Gothic" w:eastAsia="Work Sans" w:hAnsi="Century Gothic" w:cs="Work Sans"/>
          <w:b/>
          <w:bCs/>
        </w:rPr>
        <w:t>Artículo 3. Vigencia</w:t>
      </w:r>
      <w:r w:rsidR="008D5E38">
        <w:rPr>
          <w:rFonts w:ascii="Century Gothic" w:eastAsia="Work Sans" w:hAnsi="Century Gothic" w:cs="Work Sans"/>
          <w:b/>
          <w:bCs/>
        </w:rPr>
        <w:t xml:space="preserve"> y derogatorias</w:t>
      </w:r>
      <w:r w:rsidRPr="0055016F">
        <w:rPr>
          <w:rFonts w:ascii="Century Gothic" w:eastAsia="Work Sans" w:hAnsi="Century Gothic" w:cs="Work Sans"/>
          <w:b/>
          <w:bCs/>
        </w:rPr>
        <w:t xml:space="preserve">. </w:t>
      </w:r>
      <w:r w:rsidRPr="0055016F">
        <w:rPr>
          <w:rFonts w:ascii="Century Gothic" w:eastAsia="Work Sans" w:hAnsi="Century Gothic" w:cs="Work Sans"/>
        </w:rPr>
        <w:t xml:space="preserve">La presente </w:t>
      </w:r>
      <w:r w:rsidR="008D5E38" w:rsidRPr="008D5E38">
        <w:rPr>
          <w:rFonts w:ascii="Century Gothic" w:eastAsia="Work Sans" w:hAnsi="Century Gothic" w:cs="Work Sans"/>
          <w:lang w:val="es-CO"/>
        </w:rPr>
        <w:t>ley rige a partir de su promulgación y deroga todas</w:t>
      </w:r>
      <w:r w:rsidR="000B23E7">
        <w:rPr>
          <w:rFonts w:ascii="Century Gothic" w:eastAsia="Work Sans" w:hAnsi="Century Gothic" w:cs="Work Sans"/>
          <w:lang w:val="es-CO"/>
        </w:rPr>
        <w:t xml:space="preserve"> </w:t>
      </w:r>
      <w:r w:rsidR="008D5E38" w:rsidRPr="008D5E38">
        <w:rPr>
          <w:rFonts w:ascii="Century Gothic" w:eastAsia="Work Sans" w:hAnsi="Century Gothic" w:cs="Work Sans"/>
          <w:lang w:val="es-CO"/>
        </w:rPr>
        <w:t>las disposiciones que le sean contrarias, en especial los apartes de los decretos 382, 383, 384 de 2013, 022</w:t>
      </w:r>
      <w:r w:rsidR="000B23E7">
        <w:rPr>
          <w:rFonts w:ascii="Century Gothic" w:eastAsia="Work Sans" w:hAnsi="Century Gothic" w:cs="Work Sans"/>
          <w:lang w:val="es-CO"/>
        </w:rPr>
        <w:t xml:space="preserve"> </w:t>
      </w:r>
      <w:r w:rsidR="008D5E38" w:rsidRPr="008D5E38">
        <w:rPr>
          <w:rFonts w:ascii="Century Gothic" w:eastAsia="Work Sans" w:hAnsi="Century Gothic" w:cs="Work Sans"/>
          <w:lang w:val="es-CO"/>
        </w:rPr>
        <w:t xml:space="preserve">de 2014 y 1269 de 2015, que establezcan que la </w:t>
      </w:r>
      <w:r w:rsidR="000B23E7">
        <w:rPr>
          <w:rFonts w:ascii="Century Gothic" w:eastAsia="Work Sans" w:hAnsi="Century Gothic" w:cs="Work Sans"/>
          <w:lang w:val="es-CO"/>
        </w:rPr>
        <w:t>B</w:t>
      </w:r>
      <w:r w:rsidR="008D5E38" w:rsidRPr="008D5E38">
        <w:rPr>
          <w:rFonts w:ascii="Century Gothic" w:eastAsia="Work Sans" w:hAnsi="Century Gothic" w:cs="Work Sans"/>
          <w:lang w:val="es-CO"/>
        </w:rPr>
        <w:t xml:space="preserve">onificación </w:t>
      </w:r>
      <w:r w:rsidR="000B23E7">
        <w:rPr>
          <w:rFonts w:ascii="Century Gothic" w:eastAsia="Work Sans" w:hAnsi="Century Gothic" w:cs="Work Sans"/>
          <w:lang w:val="es-CO"/>
        </w:rPr>
        <w:t>J</w:t>
      </w:r>
      <w:r w:rsidR="008D5E38" w:rsidRPr="008D5E38">
        <w:rPr>
          <w:rFonts w:ascii="Century Gothic" w:eastAsia="Work Sans" w:hAnsi="Century Gothic" w:cs="Work Sans"/>
          <w:lang w:val="es-CO"/>
        </w:rPr>
        <w:t>udicial constituye factor salarial únicamente para la base</w:t>
      </w:r>
      <w:r w:rsidR="000B23E7">
        <w:rPr>
          <w:rFonts w:ascii="Century Gothic" w:eastAsia="Work Sans" w:hAnsi="Century Gothic" w:cs="Work Sans"/>
          <w:lang w:val="es-CO"/>
        </w:rPr>
        <w:t xml:space="preserve"> </w:t>
      </w:r>
      <w:r w:rsidR="008D5E38" w:rsidRPr="008D5E38">
        <w:rPr>
          <w:rFonts w:ascii="Century Gothic" w:eastAsia="Work Sans" w:hAnsi="Century Gothic" w:cs="Work Sans"/>
          <w:lang w:val="es-CO"/>
        </w:rPr>
        <w:t xml:space="preserve">de cotización al </w:t>
      </w:r>
      <w:r w:rsidR="000B23E7">
        <w:rPr>
          <w:rFonts w:ascii="Century Gothic" w:eastAsia="Work Sans" w:hAnsi="Century Gothic" w:cs="Work Sans"/>
          <w:lang w:val="es-CO"/>
        </w:rPr>
        <w:t>S</w:t>
      </w:r>
      <w:r w:rsidR="008D5E38" w:rsidRPr="008D5E38">
        <w:rPr>
          <w:rFonts w:ascii="Century Gothic" w:eastAsia="Work Sans" w:hAnsi="Century Gothic" w:cs="Work Sans"/>
          <w:lang w:val="es-CO"/>
        </w:rPr>
        <w:t xml:space="preserve">istema </w:t>
      </w:r>
      <w:r w:rsidR="000B23E7">
        <w:rPr>
          <w:rFonts w:ascii="Century Gothic" w:eastAsia="Work Sans" w:hAnsi="Century Gothic" w:cs="Work Sans"/>
          <w:lang w:val="es-CO"/>
        </w:rPr>
        <w:t>G</w:t>
      </w:r>
      <w:r w:rsidR="008D5E38" w:rsidRPr="008D5E38">
        <w:rPr>
          <w:rFonts w:ascii="Century Gothic" w:eastAsia="Work Sans" w:hAnsi="Century Gothic" w:cs="Work Sans"/>
          <w:lang w:val="es-CO"/>
        </w:rPr>
        <w:t xml:space="preserve">eneral de </w:t>
      </w:r>
      <w:r w:rsidR="000B23E7">
        <w:rPr>
          <w:rFonts w:ascii="Century Gothic" w:eastAsia="Work Sans" w:hAnsi="Century Gothic" w:cs="Work Sans"/>
          <w:lang w:val="es-CO"/>
        </w:rPr>
        <w:t>P</w:t>
      </w:r>
      <w:r w:rsidR="008D5E38" w:rsidRPr="008D5E38">
        <w:rPr>
          <w:rFonts w:ascii="Century Gothic" w:eastAsia="Work Sans" w:hAnsi="Century Gothic" w:cs="Work Sans"/>
          <w:lang w:val="es-CO"/>
        </w:rPr>
        <w:t xml:space="preserve">ensiones y al </w:t>
      </w:r>
      <w:r w:rsidR="000B23E7">
        <w:rPr>
          <w:rFonts w:ascii="Century Gothic" w:eastAsia="Work Sans" w:hAnsi="Century Gothic" w:cs="Work Sans"/>
          <w:lang w:val="es-CO"/>
        </w:rPr>
        <w:t>S</w:t>
      </w:r>
      <w:r w:rsidR="008D5E38" w:rsidRPr="008D5E38">
        <w:rPr>
          <w:rFonts w:ascii="Century Gothic" w:eastAsia="Work Sans" w:hAnsi="Century Gothic" w:cs="Work Sans"/>
          <w:lang w:val="es-CO"/>
        </w:rPr>
        <w:t xml:space="preserve">istema </w:t>
      </w:r>
      <w:r w:rsidR="000B23E7">
        <w:rPr>
          <w:rFonts w:ascii="Century Gothic" w:eastAsia="Work Sans" w:hAnsi="Century Gothic" w:cs="Work Sans"/>
          <w:lang w:val="es-CO"/>
        </w:rPr>
        <w:t>G</w:t>
      </w:r>
      <w:r w:rsidR="008D5E38" w:rsidRPr="008D5E38">
        <w:rPr>
          <w:rFonts w:ascii="Century Gothic" w:eastAsia="Work Sans" w:hAnsi="Century Gothic" w:cs="Work Sans"/>
          <w:lang w:val="es-CO"/>
        </w:rPr>
        <w:t xml:space="preserve">eneral de </w:t>
      </w:r>
      <w:r w:rsidR="000B23E7">
        <w:rPr>
          <w:rFonts w:ascii="Century Gothic" w:eastAsia="Work Sans" w:hAnsi="Century Gothic" w:cs="Work Sans"/>
          <w:lang w:val="es-CO"/>
        </w:rPr>
        <w:t>S</w:t>
      </w:r>
      <w:r w:rsidR="008D5E38" w:rsidRPr="008D5E38">
        <w:rPr>
          <w:rFonts w:ascii="Century Gothic" w:eastAsia="Work Sans" w:hAnsi="Century Gothic" w:cs="Work Sans"/>
          <w:lang w:val="es-CO"/>
        </w:rPr>
        <w:t xml:space="preserve">eguridad </w:t>
      </w:r>
      <w:r w:rsidR="000B23E7">
        <w:rPr>
          <w:rFonts w:ascii="Century Gothic" w:eastAsia="Work Sans" w:hAnsi="Century Gothic" w:cs="Work Sans"/>
          <w:lang w:val="es-CO"/>
        </w:rPr>
        <w:t>S</w:t>
      </w:r>
      <w:r w:rsidR="008D5E38" w:rsidRPr="008D5E38">
        <w:rPr>
          <w:rFonts w:ascii="Century Gothic" w:eastAsia="Work Sans" w:hAnsi="Century Gothic" w:cs="Work Sans"/>
          <w:lang w:val="es-CO"/>
        </w:rPr>
        <w:t xml:space="preserve">ocial en </w:t>
      </w:r>
      <w:r w:rsidR="000B23E7">
        <w:rPr>
          <w:rFonts w:ascii="Century Gothic" w:eastAsia="Work Sans" w:hAnsi="Century Gothic" w:cs="Work Sans"/>
          <w:lang w:val="es-CO"/>
        </w:rPr>
        <w:t>S</w:t>
      </w:r>
      <w:r w:rsidR="008D5E38" w:rsidRPr="008D5E38">
        <w:rPr>
          <w:rFonts w:ascii="Century Gothic" w:eastAsia="Work Sans" w:hAnsi="Century Gothic" w:cs="Work Sans"/>
          <w:lang w:val="es-CO"/>
        </w:rPr>
        <w:t>alud</w:t>
      </w:r>
      <w:r w:rsidR="000B23E7">
        <w:rPr>
          <w:rFonts w:ascii="Century Gothic" w:eastAsia="Work Sans" w:hAnsi="Century Gothic" w:cs="Work Sans"/>
          <w:lang w:val="es-CO"/>
        </w:rPr>
        <w:t>, e</w:t>
      </w:r>
      <w:r w:rsidR="008D5E38" w:rsidRPr="008D5E38">
        <w:rPr>
          <w:rFonts w:ascii="Century Gothic" w:eastAsia="Work Sans" w:hAnsi="Century Gothic" w:cs="Work Sans"/>
          <w:lang w:val="es-CO"/>
        </w:rPr>
        <w:t>n lo referente a las prestaciones sociales</w:t>
      </w:r>
      <w:r w:rsidR="000B23E7">
        <w:rPr>
          <w:rFonts w:ascii="Century Gothic" w:eastAsia="Work Sans" w:hAnsi="Century Gothic" w:cs="Work Sans"/>
          <w:lang w:val="es-CO"/>
        </w:rPr>
        <w:t xml:space="preserve"> </w:t>
      </w:r>
      <w:r w:rsidR="008D5E38" w:rsidRPr="008D5E38">
        <w:rPr>
          <w:rFonts w:ascii="Century Gothic" w:eastAsia="Work Sans" w:hAnsi="Century Gothic" w:cs="Work Sans"/>
          <w:lang w:val="es-CO"/>
        </w:rPr>
        <w:t xml:space="preserve">enumeradas en el artículo </w:t>
      </w:r>
      <w:r w:rsidR="000B23E7">
        <w:rPr>
          <w:rFonts w:ascii="Century Gothic" w:eastAsia="Work Sans" w:hAnsi="Century Gothic" w:cs="Work Sans"/>
          <w:lang w:val="es-CO"/>
        </w:rPr>
        <w:t>2</w:t>
      </w:r>
      <w:r w:rsidR="008D5E38" w:rsidRPr="008D5E38">
        <w:rPr>
          <w:rFonts w:ascii="Century Gothic" w:eastAsia="Work Sans" w:hAnsi="Century Gothic" w:cs="Work Sans"/>
          <w:lang w:val="es-CO"/>
        </w:rPr>
        <w:t xml:space="preserve"> de esta ley</w:t>
      </w:r>
      <w:r w:rsidR="00DA1BA0">
        <w:rPr>
          <w:rFonts w:ascii="Century Gothic" w:eastAsia="Work Sans" w:hAnsi="Century Gothic" w:cs="Work Sans"/>
          <w:lang w:val="es-CO"/>
        </w:rPr>
        <w:t>.</w:t>
      </w:r>
      <w:r w:rsidR="008D5E38" w:rsidRPr="008D5E38">
        <w:rPr>
          <w:rFonts w:ascii="Century Gothic" w:eastAsia="Work Sans" w:hAnsi="Century Gothic" w:cs="Work Sans"/>
          <w:lang w:val="es-CO"/>
        </w:rPr>
        <w:t> </w:t>
      </w:r>
    </w:p>
    <w:p w14:paraId="252AF6E7" w14:textId="478A8E6E" w:rsidR="00A633BE" w:rsidRDefault="00A633BE" w:rsidP="00571893">
      <w:pPr>
        <w:tabs>
          <w:tab w:val="left" w:pos="4820"/>
        </w:tabs>
        <w:jc w:val="both"/>
        <w:rPr>
          <w:rFonts w:ascii="Century Gothic" w:eastAsia="Century Gothic" w:hAnsi="Century Gothic" w:cs="Century Gothic"/>
          <w:highlight w:val="white"/>
        </w:rPr>
      </w:pPr>
    </w:p>
    <w:p w14:paraId="2986E7AE" w14:textId="77777777" w:rsidR="009A31C3" w:rsidRPr="0055016F" w:rsidRDefault="009A31C3" w:rsidP="00571893">
      <w:pPr>
        <w:tabs>
          <w:tab w:val="left" w:pos="4820"/>
        </w:tabs>
        <w:jc w:val="both"/>
        <w:rPr>
          <w:rFonts w:ascii="Century Gothic" w:eastAsia="Century Gothic" w:hAnsi="Century Gothic" w:cs="Century Gothic"/>
          <w:highlight w:val="white"/>
        </w:rPr>
      </w:pPr>
    </w:p>
    <w:p w14:paraId="3A6AE410" w14:textId="7B747A28" w:rsidR="00571893" w:rsidRPr="0072146B" w:rsidRDefault="00571893" w:rsidP="00571893">
      <w:pPr>
        <w:tabs>
          <w:tab w:val="left" w:pos="4820"/>
        </w:tabs>
        <w:jc w:val="both"/>
        <w:rPr>
          <w:rFonts w:ascii="Century Gothic" w:eastAsia="Century Gothic" w:hAnsi="Century Gothic" w:cs="Century Gothic"/>
          <w:highlight w:val="white"/>
        </w:rPr>
      </w:pPr>
      <w:r w:rsidRPr="0072146B">
        <w:rPr>
          <w:rFonts w:ascii="Century Gothic" w:eastAsia="Century Gothic" w:hAnsi="Century Gothic" w:cs="Century Gothic"/>
          <w:highlight w:val="white"/>
        </w:rPr>
        <w:t xml:space="preserve">En los anteriores términos fue aprobado con modificaciones en primer debate el presente Proyecto de </w:t>
      </w:r>
      <w:r w:rsidR="00A633BE">
        <w:rPr>
          <w:rFonts w:ascii="Century Gothic" w:eastAsia="Century Gothic" w:hAnsi="Century Gothic" w:cs="Century Gothic"/>
          <w:highlight w:val="white"/>
        </w:rPr>
        <w:t>Ley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, según consta en </w:t>
      </w:r>
      <w:r w:rsidR="008D4B66">
        <w:rPr>
          <w:rFonts w:ascii="Century Gothic" w:eastAsia="Century Gothic" w:hAnsi="Century Gothic" w:cs="Century Gothic"/>
          <w:highlight w:val="white"/>
        </w:rPr>
        <w:t xml:space="preserve">el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acta </w:t>
      </w:r>
      <w:r w:rsidR="00A633BE">
        <w:rPr>
          <w:rFonts w:ascii="Century Gothic" w:eastAsia="Century Gothic" w:hAnsi="Century Gothic" w:cs="Century Gothic"/>
          <w:highlight w:val="white"/>
        </w:rPr>
        <w:t>4</w:t>
      </w:r>
      <w:r w:rsidR="00852C05">
        <w:rPr>
          <w:rFonts w:ascii="Century Gothic" w:eastAsia="Century Gothic" w:hAnsi="Century Gothic" w:cs="Century Gothic"/>
          <w:highlight w:val="white"/>
        </w:rPr>
        <w:t>0</w:t>
      </w:r>
      <w:r w:rsidR="004E2C14" w:rsidRPr="0072146B">
        <w:rPr>
          <w:rFonts w:ascii="Century Gothic" w:eastAsia="Century Gothic" w:hAnsi="Century Gothic" w:cs="Century Gothic"/>
          <w:highlight w:val="white"/>
        </w:rPr>
        <w:t xml:space="preserve"> </w:t>
      </w:r>
      <w:r w:rsidR="004E2C14">
        <w:rPr>
          <w:rFonts w:ascii="Century Gothic" w:eastAsia="Century Gothic" w:hAnsi="Century Gothic" w:cs="Century Gothic"/>
          <w:highlight w:val="white"/>
        </w:rPr>
        <w:t>de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 </w:t>
      </w:r>
      <w:r w:rsidR="0065130D">
        <w:rPr>
          <w:rFonts w:ascii="Century Gothic" w:eastAsia="Century Gothic" w:hAnsi="Century Gothic" w:cs="Century Gothic"/>
          <w:highlight w:val="white"/>
        </w:rPr>
        <w:t>sesi</w:t>
      </w:r>
      <w:r w:rsidR="008D4B66">
        <w:rPr>
          <w:rFonts w:ascii="Century Gothic" w:eastAsia="Century Gothic" w:hAnsi="Century Gothic" w:cs="Century Gothic"/>
          <w:highlight w:val="white"/>
        </w:rPr>
        <w:t xml:space="preserve">ón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del </w:t>
      </w:r>
      <w:r w:rsidR="00852C05">
        <w:rPr>
          <w:rFonts w:ascii="Century Gothic" w:eastAsia="Century Gothic" w:hAnsi="Century Gothic" w:cs="Century Gothic"/>
          <w:highlight w:val="white"/>
        </w:rPr>
        <w:t>12</w:t>
      </w:r>
      <w:r w:rsidR="00A23B98">
        <w:rPr>
          <w:rFonts w:ascii="Century Gothic" w:eastAsia="Century Gothic" w:hAnsi="Century Gothic" w:cs="Century Gothic"/>
          <w:highlight w:val="white"/>
        </w:rPr>
        <w:t xml:space="preserve">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de </w:t>
      </w:r>
      <w:r w:rsidR="00A633BE">
        <w:rPr>
          <w:rFonts w:ascii="Century Gothic" w:eastAsia="Century Gothic" w:hAnsi="Century Gothic" w:cs="Century Gothic"/>
          <w:highlight w:val="white"/>
        </w:rPr>
        <w:t>mayo</w:t>
      </w:r>
      <w:r w:rsidR="00A23B98">
        <w:rPr>
          <w:rFonts w:ascii="Century Gothic" w:eastAsia="Century Gothic" w:hAnsi="Century Gothic" w:cs="Century Gothic"/>
          <w:highlight w:val="white"/>
        </w:rPr>
        <w:t xml:space="preserve"> </w:t>
      </w:r>
      <w:r w:rsidRPr="0072146B">
        <w:rPr>
          <w:rFonts w:ascii="Century Gothic" w:eastAsia="Century Gothic" w:hAnsi="Century Gothic" w:cs="Century Gothic"/>
          <w:highlight w:val="white"/>
        </w:rPr>
        <w:t>de 202</w:t>
      </w:r>
      <w:r w:rsidR="00A23B98">
        <w:rPr>
          <w:rFonts w:ascii="Century Gothic" w:eastAsia="Century Gothic" w:hAnsi="Century Gothic" w:cs="Century Gothic"/>
          <w:highlight w:val="white"/>
        </w:rPr>
        <w:t>6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; así mismo fue anunciado </w:t>
      </w:r>
      <w:r w:rsidR="002558BF">
        <w:rPr>
          <w:rFonts w:ascii="Century Gothic" w:eastAsia="Century Gothic" w:hAnsi="Century Gothic" w:cs="Century Gothic"/>
          <w:highlight w:val="white"/>
        </w:rPr>
        <w:t xml:space="preserve">el </w:t>
      </w:r>
      <w:r w:rsidR="00FC0DED" w:rsidRPr="0072146B">
        <w:rPr>
          <w:rFonts w:ascii="Century Gothic" w:eastAsia="Century Gothic" w:hAnsi="Century Gothic" w:cs="Century Gothic"/>
          <w:highlight w:val="white"/>
        </w:rPr>
        <w:t>día</w:t>
      </w:r>
      <w:r w:rsidR="00FC0DED">
        <w:rPr>
          <w:rFonts w:ascii="Century Gothic" w:eastAsia="Century Gothic" w:hAnsi="Century Gothic" w:cs="Century Gothic"/>
          <w:highlight w:val="white"/>
        </w:rPr>
        <w:t xml:space="preserve"> </w:t>
      </w:r>
      <w:r w:rsidR="00C611AE">
        <w:rPr>
          <w:rFonts w:ascii="Century Gothic" w:eastAsia="Century Gothic" w:hAnsi="Century Gothic" w:cs="Century Gothic"/>
          <w:highlight w:val="white"/>
        </w:rPr>
        <w:t>06</w:t>
      </w:r>
      <w:r w:rsidR="00B35F4F">
        <w:rPr>
          <w:rFonts w:ascii="Century Gothic" w:eastAsia="Century Gothic" w:hAnsi="Century Gothic" w:cs="Century Gothic"/>
          <w:highlight w:val="white"/>
        </w:rPr>
        <w:t xml:space="preserve"> </w:t>
      </w:r>
      <w:r w:rsidR="00B35F4F" w:rsidRPr="0072146B">
        <w:rPr>
          <w:rFonts w:ascii="Century Gothic" w:eastAsia="Century Gothic" w:hAnsi="Century Gothic" w:cs="Century Gothic"/>
          <w:highlight w:val="white"/>
        </w:rPr>
        <w:t xml:space="preserve">de </w:t>
      </w:r>
      <w:r w:rsidR="00A633BE">
        <w:rPr>
          <w:rFonts w:ascii="Century Gothic" w:eastAsia="Century Gothic" w:hAnsi="Century Gothic" w:cs="Century Gothic"/>
          <w:highlight w:val="white"/>
        </w:rPr>
        <w:t xml:space="preserve">mayo </w:t>
      </w:r>
      <w:r w:rsidR="00B35F4F" w:rsidRPr="0072146B">
        <w:rPr>
          <w:rFonts w:ascii="Century Gothic" w:eastAsia="Century Gothic" w:hAnsi="Century Gothic" w:cs="Century Gothic"/>
          <w:highlight w:val="white"/>
        </w:rPr>
        <w:t>de 202</w:t>
      </w:r>
      <w:r w:rsidR="00B35F4F">
        <w:rPr>
          <w:rFonts w:ascii="Century Gothic" w:eastAsia="Century Gothic" w:hAnsi="Century Gothic" w:cs="Century Gothic"/>
          <w:highlight w:val="white"/>
        </w:rPr>
        <w:t>6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, según consta en </w:t>
      </w:r>
      <w:r w:rsidR="002558BF">
        <w:rPr>
          <w:rFonts w:ascii="Century Gothic" w:eastAsia="Century Gothic" w:hAnsi="Century Gothic" w:cs="Century Gothic"/>
          <w:highlight w:val="white"/>
        </w:rPr>
        <w:t xml:space="preserve">el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acta </w:t>
      </w:r>
      <w:r w:rsidR="00C611AE">
        <w:rPr>
          <w:rFonts w:ascii="Century Gothic" w:eastAsia="Century Gothic" w:hAnsi="Century Gothic" w:cs="Century Gothic"/>
          <w:highlight w:val="white"/>
        </w:rPr>
        <w:t>04</w:t>
      </w:r>
      <w:r w:rsidR="0065130D">
        <w:rPr>
          <w:rFonts w:ascii="Century Gothic" w:eastAsia="Century Gothic" w:hAnsi="Century Gothic" w:cs="Century Gothic"/>
          <w:highlight w:val="white"/>
        </w:rPr>
        <w:t xml:space="preserve"> </w:t>
      </w:r>
      <w:r w:rsidRPr="0072146B">
        <w:rPr>
          <w:rFonts w:ascii="Century Gothic" w:eastAsia="Century Gothic" w:hAnsi="Century Gothic" w:cs="Century Gothic"/>
          <w:highlight w:val="white"/>
        </w:rPr>
        <w:t>de sesi</w:t>
      </w:r>
      <w:r w:rsidR="009E31EC" w:rsidRPr="0072146B">
        <w:rPr>
          <w:rFonts w:ascii="Century Gothic" w:eastAsia="Century Gothic" w:hAnsi="Century Gothic" w:cs="Century Gothic"/>
          <w:highlight w:val="white"/>
        </w:rPr>
        <w:t>ó</w:t>
      </w:r>
      <w:r w:rsidR="00364777" w:rsidRPr="0072146B">
        <w:rPr>
          <w:rFonts w:ascii="Century Gothic" w:eastAsia="Century Gothic" w:hAnsi="Century Gothic" w:cs="Century Gothic"/>
          <w:highlight w:val="white"/>
        </w:rPr>
        <w:t xml:space="preserve">n </w:t>
      </w:r>
      <w:r w:rsidR="00FD54FE">
        <w:rPr>
          <w:rFonts w:ascii="Century Gothic" w:eastAsia="Century Gothic" w:hAnsi="Century Gothic" w:cs="Century Gothic"/>
          <w:highlight w:val="white"/>
        </w:rPr>
        <w:t>c</w:t>
      </w:r>
      <w:r w:rsidR="00C611AE">
        <w:rPr>
          <w:rFonts w:ascii="Century Gothic" w:eastAsia="Century Gothic" w:hAnsi="Century Gothic" w:cs="Century Gothic"/>
          <w:highlight w:val="white"/>
        </w:rPr>
        <w:t xml:space="preserve">onjunta </w:t>
      </w:r>
      <w:r w:rsidRPr="0072146B">
        <w:rPr>
          <w:rFonts w:ascii="Century Gothic" w:eastAsia="Century Gothic" w:hAnsi="Century Gothic" w:cs="Century Gothic"/>
          <w:highlight w:val="white"/>
        </w:rPr>
        <w:t>de esa misma fecha.</w:t>
      </w:r>
    </w:p>
    <w:p w14:paraId="797CF936" w14:textId="5C273FCD" w:rsidR="000621C3" w:rsidRDefault="000621C3" w:rsidP="00571893">
      <w:pPr>
        <w:tabs>
          <w:tab w:val="left" w:pos="5245"/>
        </w:tabs>
        <w:rPr>
          <w:rFonts w:ascii="Century Gothic" w:eastAsia="Century Gothic" w:hAnsi="Century Gothic" w:cs="Century Gothic"/>
          <w:highlight w:val="white"/>
        </w:rPr>
      </w:pPr>
    </w:p>
    <w:p w14:paraId="68C78019" w14:textId="77777777" w:rsidR="00FC0DED" w:rsidRDefault="00FC0DED" w:rsidP="00571893">
      <w:pPr>
        <w:tabs>
          <w:tab w:val="left" w:pos="5245"/>
        </w:tabs>
        <w:rPr>
          <w:rFonts w:ascii="Century Gothic" w:eastAsia="Century Gothic" w:hAnsi="Century Gothic" w:cs="Century Gothic"/>
          <w:highlight w:val="white"/>
        </w:rPr>
      </w:pPr>
    </w:p>
    <w:p w14:paraId="54A2C30B" w14:textId="4C69538D" w:rsidR="00FC0DED" w:rsidRDefault="00FC0DED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</w:rPr>
      </w:pPr>
    </w:p>
    <w:p w14:paraId="7FB71C24" w14:textId="2EBF7BB4" w:rsidR="00671C27" w:rsidRDefault="00671C27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</w:rPr>
      </w:pPr>
    </w:p>
    <w:p w14:paraId="02F96E27" w14:textId="77777777" w:rsidR="00671C27" w:rsidRDefault="00671C27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</w:rPr>
      </w:pPr>
    </w:p>
    <w:p w14:paraId="0BFF263F" w14:textId="77777777" w:rsidR="00FC0DED" w:rsidRDefault="00FC0DED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</w:rPr>
      </w:pPr>
    </w:p>
    <w:p w14:paraId="2F124C6A" w14:textId="672369E7" w:rsidR="00FC0DED" w:rsidRDefault="006C0F5E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   </w:t>
      </w:r>
      <w:r w:rsidR="00362615">
        <w:rPr>
          <w:rFonts w:ascii="Century Gothic" w:eastAsia="Century Gothic" w:hAnsi="Century Gothic" w:cs="Century Gothic"/>
          <w:b/>
        </w:rPr>
        <w:t xml:space="preserve">    </w:t>
      </w:r>
      <w:r>
        <w:rPr>
          <w:rFonts w:ascii="Century Gothic" w:eastAsia="Century Gothic" w:hAnsi="Century Gothic" w:cs="Century Gothic"/>
          <w:b/>
        </w:rPr>
        <w:t xml:space="preserve"> </w:t>
      </w:r>
    </w:p>
    <w:p w14:paraId="6B9CCD89" w14:textId="58A09CFC" w:rsidR="00FC0DED" w:rsidRPr="000F46A8" w:rsidRDefault="00746509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  <w:lang w:val="es-CO"/>
        </w:rPr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   </w:t>
      </w:r>
      <w:r w:rsidR="00C675F0" w:rsidRPr="00FC0DED">
        <w:rPr>
          <w:rFonts w:ascii="Century Gothic" w:eastAsia="Century Gothic" w:hAnsi="Century Gothic" w:cs="Century Gothic"/>
          <w:b/>
          <w:bCs/>
          <w:sz w:val="22"/>
          <w:szCs w:val="22"/>
        </w:rPr>
        <w:t>GABRIEL BECERRA YÁÑEZ</w:t>
      </w:r>
      <w:r w:rsidR="000F46A8" w:rsidRPr="000F46A8">
        <w:t xml:space="preserve"> </w:t>
      </w:r>
      <w:r w:rsidR="000F46A8">
        <w:tab/>
      </w:r>
      <w:r w:rsidR="000F46A8">
        <w:tab/>
      </w:r>
      <w:r w:rsidR="000F46A8" w:rsidRPr="000F46A8">
        <w:rPr>
          <w:rFonts w:ascii="Century Gothic" w:eastAsia="Century Gothic" w:hAnsi="Century Gothic" w:cs="Century Gothic"/>
          <w:b/>
          <w:bCs/>
          <w:sz w:val="22"/>
          <w:szCs w:val="22"/>
        </w:rPr>
        <w:t>ORLANDO CASTILLO ADVÍNCULA</w:t>
      </w:r>
    </w:p>
    <w:p w14:paraId="1FB5DDB2" w14:textId="6025083B" w:rsidR="00FC0DED" w:rsidRP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  </w:t>
      </w:r>
      <w:r w:rsidR="00671C27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       </w:t>
      </w: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Ponente </w:t>
      </w:r>
      <w:r w:rsidR="00C675F0">
        <w:rPr>
          <w:rFonts w:ascii="Century Gothic" w:eastAsia="Century Gothic" w:hAnsi="Century Gothic" w:cs="Century Gothic"/>
          <w:sz w:val="22"/>
          <w:szCs w:val="22"/>
          <w:highlight w:val="white"/>
        </w:rPr>
        <w:t>Único</w:t>
      </w: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</w:t>
      </w: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ab/>
        <w:t xml:space="preserve">       </w:t>
      </w:r>
      <w:r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          </w:t>
      </w:r>
      <w:r w:rsidR="00C675F0">
        <w:rPr>
          <w:rFonts w:ascii="Century Gothic" w:eastAsia="Century Gothic" w:hAnsi="Century Gothic" w:cs="Century Gothic"/>
          <w:sz w:val="22"/>
          <w:szCs w:val="22"/>
          <w:highlight w:val="white"/>
        </w:rPr>
        <w:t xml:space="preserve">   </w:t>
      </w:r>
      <w:proofErr w:type="gramStart"/>
      <w:r w:rsidR="000F46A8">
        <w:rPr>
          <w:rFonts w:ascii="Century Gothic" w:eastAsia="Century Gothic" w:hAnsi="Century Gothic" w:cs="Century Gothic"/>
          <w:sz w:val="22"/>
          <w:szCs w:val="22"/>
          <w:highlight w:val="white"/>
        </w:rPr>
        <w:t>Vicep</w:t>
      </w:r>
      <w:r w:rsidR="00C675F0">
        <w:rPr>
          <w:rFonts w:ascii="Century Gothic" w:eastAsia="Century Gothic" w:hAnsi="Century Gothic" w:cs="Century Gothic"/>
          <w:sz w:val="22"/>
          <w:szCs w:val="22"/>
          <w:highlight w:val="white"/>
        </w:rPr>
        <w:t>residente</w:t>
      </w:r>
      <w:proofErr w:type="gramEnd"/>
    </w:p>
    <w:p w14:paraId="60F1F4F3" w14:textId="77777777" w:rsidR="00FC0DED" w:rsidRP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1B8CA623" w14:textId="566AE925" w:rsid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5E7F1B5D" w14:textId="77777777" w:rsid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297C5886" w14:textId="77777777" w:rsidR="006A0DFA" w:rsidRDefault="006A0DFA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6805E9D2" w14:textId="45E810D4" w:rsid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72DA724C" w14:textId="77777777" w:rsidR="00FC0DED" w:rsidRDefault="00FC0DED" w:rsidP="00FC0DE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14:paraId="4513936E" w14:textId="34C94EC2" w:rsidR="006A0DFA" w:rsidRPr="00FC0DED" w:rsidRDefault="006A0DFA" w:rsidP="00C675F0">
      <w:pPr>
        <w:tabs>
          <w:tab w:val="left" w:pos="4678"/>
          <w:tab w:val="left" w:pos="5103"/>
        </w:tabs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  <w:r w:rsidRPr="00FC0DED">
        <w:rPr>
          <w:rFonts w:ascii="Century Gothic" w:eastAsia="Century Gothic" w:hAnsi="Century Gothic" w:cs="Century Gothic"/>
          <w:b/>
          <w:sz w:val="22"/>
          <w:szCs w:val="22"/>
        </w:rPr>
        <w:t>AMPARO YANETH CALDERÓN PERDOMO</w:t>
      </w:r>
    </w:p>
    <w:p w14:paraId="5B8E044E" w14:textId="15A38166" w:rsidR="00F148A6" w:rsidRPr="00FC0DED" w:rsidRDefault="00F2735D" w:rsidP="00C675F0">
      <w:pPr>
        <w:tabs>
          <w:tab w:val="left" w:pos="4678"/>
          <w:tab w:val="left" w:pos="5103"/>
        </w:tabs>
        <w:jc w:val="center"/>
        <w:rPr>
          <w:rFonts w:ascii="Century Gothic" w:eastAsia="Arial" w:hAnsi="Century Gothic"/>
          <w:sz w:val="22"/>
          <w:szCs w:val="22"/>
        </w:rPr>
      </w:pPr>
      <w:r w:rsidRPr="00FC0DED">
        <w:rPr>
          <w:rFonts w:ascii="Century Gothic" w:eastAsia="Century Gothic" w:hAnsi="Century Gothic" w:cs="Century Gothic"/>
          <w:sz w:val="22"/>
          <w:szCs w:val="22"/>
          <w:highlight w:val="white"/>
        </w:rPr>
        <w:t>Secretaria</w:t>
      </w:r>
    </w:p>
    <w:sectPr w:rsidR="00F148A6" w:rsidRPr="00FC0DED" w:rsidSect="00AC0DFE">
      <w:headerReference w:type="default" r:id="rId9"/>
      <w:pgSz w:w="12240" w:h="15840" w:code="1"/>
      <w:pgMar w:top="2127" w:right="1467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97D2" w14:textId="77777777" w:rsidR="00762766" w:rsidRDefault="00762766">
      <w:r>
        <w:separator/>
      </w:r>
    </w:p>
  </w:endnote>
  <w:endnote w:type="continuationSeparator" w:id="0">
    <w:p w14:paraId="0BB2A066" w14:textId="77777777" w:rsidR="00762766" w:rsidRDefault="0076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85AB" w14:textId="77777777" w:rsidR="00762766" w:rsidRDefault="00762766">
      <w:r>
        <w:separator/>
      </w:r>
    </w:p>
  </w:footnote>
  <w:footnote w:type="continuationSeparator" w:id="0">
    <w:p w14:paraId="32C86C33" w14:textId="77777777" w:rsidR="00762766" w:rsidRDefault="00762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5C89" w14:textId="63CCE216" w:rsidR="00826207" w:rsidRDefault="00762766" w:rsidP="000E5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sz w:val="22"/>
        <w:szCs w:val="22"/>
      </w:rPr>
    </w:pPr>
    <w:sdt>
      <w:sdtPr>
        <w:rPr>
          <w:rFonts w:ascii="Arial" w:eastAsia="Arial" w:hAnsi="Arial" w:cs="Arial"/>
          <w:sz w:val="22"/>
          <w:szCs w:val="22"/>
        </w:rPr>
        <w:id w:val="-1944902322"/>
        <w:docPartObj>
          <w:docPartGallery w:val="Page Numbers (Margins)"/>
          <w:docPartUnique/>
        </w:docPartObj>
      </w:sdtPr>
      <w:sdtEndPr/>
      <w:sdtContent>
        <w:r w:rsidR="00793BED" w:rsidRPr="00793BED">
          <w:rPr>
            <w:rFonts w:ascii="Arial" w:eastAsia="Arial" w:hAnsi="Arial" w:cs="Arial"/>
            <w:noProof/>
            <w:sz w:val="22"/>
            <w:szCs w:val="22"/>
            <w:lang w:val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A036E3" wp14:editId="2A28076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67E68" w14:textId="08951640" w:rsidR="00793BED" w:rsidRDefault="00793BE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A44F0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A036E3" id="Rectángulo 2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" o:allowincell="f" stroked="f">
                  <v:textbox>
                    <w:txbxContent>
                      <w:p w14:paraId="00667E68" w14:textId="08951640" w:rsidR="00793BED" w:rsidRDefault="00793BE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A44F0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EB7">
      <w:rPr>
        <w:rFonts w:ascii="Times New Roman"/>
        <w:noProof/>
        <w:sz w:val="20"/>
        <w:lang w:val="es-CO"/>
      </w:rPr>
      <w:drawing>
        <wp:inline distT="0" distB="0" distL="0" distR="0" wp14:anchorId="3E0918C9" wp14:editId="7E08B9EC">
          <wp:extent cx="1779270" cy="523875"/>
          <wp:effectExtent l="0" t="0" r="0" b="9525"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27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03302F" w14:textId="77777777" w:rsidR="00826207" w:rsidRDefault="008262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DB6"/>
    <w:multiLevelType w:val="multilevel"/>
    <w:tmpl w:val="8272C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2B019C"/>
    <w:multiLevelType w:val="multilevel"/>
    <w:tmpl w:val="E8B291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A366DA"/>
    <w:multiLevelType w:val="multilevel"/>
    <w:tmpl w:val="E966B5C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1E42F7F"/>
    <w:multiLevelType w:val="hybridMultilevel"/>
    <w:tmpl w:val="FF2848B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5A4EE1"/>
    <w:multiLevelType w:val="multilevel"/>
    <w:tmpl w:val="AA8C58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66E6757"/>
    <w:multiLevelType w:val="multilevel"/>
    <w:tmpl w:val="980EB5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ABB547A"/>
    <w:multiLevelType w:val="multilevel"/>
    <w:tmpl w:val="1450C7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0F7477E4"/>
    <w:multiLevelType w:val="multilevel"/>
    <w:tmpl w:val="1278E35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04131BA"/>
    <w:multiLevelType w:val="multilevel"/>
    <w:tmpl w:val="CB923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511603D"/>
    <w:multiLevelType w:val="multilevel"/>
    <w:tmpl w:val="9144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64C23E3"/>
    <w:multiLevelType w:val="multilevel"/>
    <w:tmpl w:val="FD86C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8912C9A"/>
    <w:multiLevelType w:val="multilevel"/>
    <w:tmpl w:val="7A161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2" w15:restartNumberingAfterBreak="0">
    <w:nsid w:val="1EDC172A"/>
    <w:multiLevelType w:val="multilevel"/>
    <w:tmpl w:val="99364D1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65BF7"/>
    <w:multiLevelType w:val="hybridMultilevel"/>
    <w:tmpl w:val="7048052E"/>
    <w:lvl w:ilvl="0" w:tplc="05EC738E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16438"/>
    <w:multiLevelType w:val="multilevel"/>
    <w:tmpl w:val="FF8E7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33537D"/>
    <w:multiLevelType w:val="hybridMultilevel"/>
    <w:tmpl w:val="4E385312"/>
    <w:lvl w:ilvl="0" w:tplc="BB762BCA">
      <w:start w:val="4"/>
      <w:numFmt w:val="decimal"/>
      <w:lvlText w:val="%1."/>
      <w:lvlJc w:val="left"/>
      <w:pPr>
        <w:ind w:left="920" w:hanging="360"/>
      </w:pPr>
      <w:rPr>
        <w:rFonts w:ascii="Calibri" w:hAnsi="Calibri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640" w:hanging="360"/>
      </w:pPr>
    </w:lvl>
    <w:lvl w:ilvl="2" w:tplc="080A001B" w:tentative="1">
      <w:start w:val="1"/>
      <w:numFmt w:val="lowerRoman"/>
      <w:lvlText w:val="%3."/>
      <w:lvlJc w:val="right"/>
      <w:pPr>
        <w:ind w:left="2360" w:hanging="180"/>
      </w:pPr>
    </w:lvl>
    <w:lvl w:ilvl="3" w:tplc="080A000F" w:tentative="1">
      <w:start w:val="1"/>
      <w:numFmt w:val="decimal"/>
      <w:lvlText w:val="%4."/>
      <w:lvlJc w:val="left"/>
      <w:pPr>
        <w:ind w:left="3080" w:hanging="360"/>
      </w:pPr>
    </w:lvl>
    <w:lvl w:ilvl="4" w:tplc="080A0019" w:tentative="1">
      <w:start w:val="1"/>
      <w:numFmt w:val="lowerLetter"/>
      <w:lvlText w:val="%5."/>
      <w:lvlJc w:val="left"/>
      <w:pPr>
        <w:ind w:left="3800" w:hanging="360"/>
      </w:pPr>
    </w:lvl>
    <w:lvl w:ilvl="5" w:tplc="080A001B" w:tentative="1">
      <w:start w:val="1"/>
      <w:numFmt w:val="lowerRoman"/>
      <w:lvlText w:val="%6."/>
      <w:lvlJc w:val="right"/>
      <w:pPr>
        <w:ind w:left="4520" w:hanging="180"/>
      </w:pPr>
    </w:lvl>
    <w:lvl w:ilvl="6" w:tplc="080A000F" w:tentative="1">
      <w:start w:val="1"/>
      <w:numFmt w:val="decimal"/>
      <w:lvlText w:val="%7."/>
      <w:lvlJc w:val="left"/>
      <w:pPr>
        <w:ind w:left="5240" w:hanging="360"/>
      </w:pPr>
    </w:lvl>
    <w:lvl w:ilvl="7" w:tplc="080A0019" w:tentative="1">
      <w:start w:val="1"/>
      <w:numFmt w:val="lowerLetter"/>
      <w:lvlText w:val="%8."/>
      <w:lvlJc w:val="left"/>
      <w:pPr>
        <w:ind w:left="5960" w:hanging="360"/>
      </w:pPr>
    </w:lvl>
    <w:lvl w:ilvl="8" w:tplc="0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25863E98"/>
    <w:multiLevelType w:val="multilevel"/>
    <w:tmpl w:val="1EE82C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9056127"/>
    <w:multiLevelType w:val="multilevel"/>
    <w:tmpl w:val="D7183F2A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18" w15:restartNumberingAfterBreak="0">
    <w:nsid w:val="2A426ED0"/>
    <w:multiLevelType w:val="multilevel"/>
    <w:tmpl w:val="D5DAA33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47813"/>
    <w:multiLevelType w:val="multilevel"/>
    <w:tmpl w:val="9B22D5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0040BDE"/>
    <w:multiLevelType w:val="hybridMultilevel"/>
    <w:tmpl w:val="4B465298"/>
    <w:lvl w:ilvl="0" w:tplc="D2D031E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A633C"/>
    <w:multiLevelType w:val="multilevel"/>
    <w:tmpl w:val="9CA023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54A7E"/>
    <w:multiLevelType w:val="multilevel"/>
    <w:tmpl w:val="F858E03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C30575"/>
    <w:multiLevelType w:val="multilevel"/>
    <w:tmpl w:val="F858E03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2E5A96"/>
    <w:multiLevelType w:val="multilevel"/>
    <w:tmpl w:val="F858E03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B90DE9"/>
    <w:multiLevelType w:val="multilevel"/>
    <w:tmpl w:val="8AE4E24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4A5F6C93"/>
    <w:multiLevelType w:val="multilevel"/>
    <w:tmpl w:val="0B9CAE4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4B721581"/>
    <w:multiLevelType w:val="multilevel"/>
    <w:tmpl w:val="56CADA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EB6548E"/>
    <w:multiLevelType w:val="hybridMultilevel"/>
    <w:tmpl w:val="2D14A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CD3CEC"/>
    <w:multiLevelType w:val="hybridMultilevel"/>
    <w:tmpl w:val="8E7CBBE2"/>
    <w:lvl w:ilvl="0" w:tplc="3DC62E4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FF35059"/>
    <w:multiLevelType w:val="multilevel"/>
    <w:tmpl w:val="3A24EE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7186DA3"/>
    <w:multiLevelType w:val="multilevel"/>
    <w:tmpl w:val="ADA8A69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8C25438"/>
    <w:multiLevelType w:val="hybridMultilevel"/>
    <w:tmpl w:val="C1AC655E"/>
    <w:lvl w:ilvl="0" w:tplc="C998577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94039C0"/>
    <w:multiLevelType w:val="multilevel"/>
    <w:tmpl w:val="0512BC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F46B0"/>
    <w:multiLevelType w:val="hybridMultilevel"/>
    <w:tmpl w:val="06507A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820C3"/>
    <w:multiLevelType w:val="hybridMultilevel"/>
    <w:tmpl w:val="E9F050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17120"/>
    <w:multiLevelType w:val="multilevel"/>
    <w:tmpl w:val="45FA1DB4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7" w15:restartNumberingAfterBreak="0">
    <w:nsid w:val="65A36943"/>
    <w:multiLevelType w:val="multilevel"/>
    <w:tmpl w:val="0512BC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46B10"/>
    <w:multiLevelType w:val="multilevel"/>
    <w:tmpl w:val="334A10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9" w15:restartNumberingAfterBreak="0">
    <w:nsid w:val="75DD6579"/>
    <w:multiLevelType w:val="hybridMultilevel"/>
    <w:tmpl w:val="4B4E77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E44E71"/>
    <w:multiLevelType w:val="hybridMultilevel"/>
    <w:tmpl w:val="286E5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99754E"/>
    <w:multiLevelType w:val="multilevel"/>
    <w:tmpl w:val="E5569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84D063A"/>
    <w:multiLevelType w:val="multilevel"/>
    <w:tmpl w:val="0A6E77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3" w15:restartNumberingAfterBreak="0">
    <w:nsid w:val="7BA715CE"/>
    <w:multiLevelType w:val="multilevel"/>
    <w:tmpl w:val="57560C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DF20637"/>
    <w:multiLevelType w:val="multilevel"/>
    <w:tmpl w:val="42C04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E9738B7"/>
    <w:multiLevelType w:val="multilevel"/>
    <w:tmpl w:val="0512BC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43"/>
  </w:num>
  <w:num w:numId="5">
    <w:abstractNumId w:val="44"/>
  </w:num>
  <w:num w:numId="6">
    <w:abstractNumId w:val="16"/>
  </w:num>
  <w:num w:numId="7">
    <w:abstractNumId w:val="9"/>
  </w:num>
  <w:num w:numId="8">
    <w:abstractNumId w:val="8"/>
  </w:num>
  <w:num w:numId="9">
    <w:abstractNumId w:val="41"/>
  </w:num>
  <w:num w:numId="10">
    <w:abstractNumId w:val="10"/>
  </w:num>
  <w:num w:numId="11">
    <w:abstractNumId w:val="18"/>
  </w:num>
  <w:num w:numId="12">
    <w:abstractNumId w:val="0"/>
  </w:num>
  <w:num w:numId="13">
    <w:abstractNumId w:val="37"/>
  </w:num>
  <w:num w:numId="14">
    <w:abstractNumId w:val="23"/>
  </w:num>
  <w:num w:numId="15">
    <w:abstractNumId w:val="12"/>
  </w:num>
  <w:num w:numId="16">
    <w:abstractNumId w:val="20"/>
  </w:num>
  <w:num w:numId="17">
    <w:abstractNumId w:val="22"/>
  </w:num>
  <w:num w:numId="18">
    <w:abstractNumId w:val="33"/>
  </w:num>
  <w:num w:numId="19">
    <w:abstractNumId w:val="24"/>
  </w:num>
  <w:num w:numId="20">
    <w:abstractNumId w:val="13"/>
  </w:num>
  <w:num w:numId="21">
    <w:abstractNumId w:val="15"/>
  </w:num>
  <w:num w:numId="22">
    <w:abstractNumId w:val="45"/>
  </w:num>
  <w:num w:numId="23">
    <w:abstractNumId w:val="34"/>
  </w:num>
  <w:num w:numId="24">
    <w:abstractNumId w:val="35"/>
  </w:num>
  <w:num w:numId="25">
    <w:abstractNumId w:val="32"/>
  </w:num>
  <w:num w:numId="26">
    <w:abstractNumId w:val="28"/>
  </w:num>
  <w:num w:numId="27">
    <w:abstractNumId w:val="3"/>
  </w:num>
  <w:num w:numId="28">
    <w:abstractNumId w:val="39"/>
  </w:num>
  <w:num w:numId="29">
    <w:abstractNumId w:val="40"/>
  </w:num>
  <w:num w:numId="30">
    <w:abstractNumId w:val="2"/>
  </w:num>
  <w:num w:numId="31">
    <w:abstractNumId w:val="25"/>
  </w:num>
  <w:num w:numId="32">
    <w:abstractNumId w:val="1"/>
  </w:num>
  <w:num w:numId="33">
    <w:abstractNumId w:val="14"/>
  </w:num>
  <w:num w:numId="34">
    <w:abstractNumId w:val="7"/>
  </w:num>
  <w:num w:numId="35">
    <w:abstractNumId w:val="6"/>
  </w:num>
  <w:num w:numId="36">
    <w:abstractNumId w:val="42"/>
  </w:num>
  <w:num w:numId="37">
    <w:abstractNumId w:val="17"/>
  </w:num>
  <w:num w:numId="38">
    <w:abstractNumId w:val="30"/>
  </w:num>
  <w:num w:numId="39">
    <w:abstractNumId w:val="31"/>
  </w:num>
  <w:num w:numId="40">
    <w:abstractNumId w:val="11"/>
  </w:num>
  <w:num w:numId="41">
    <w:abstractNumId w:val="4"/>
  </w:num>
  <w:num w:numId="42">
    <w:abstractNumId w:val="26"/>
  </w:num>
  <w:num w:numId="43">
    <w:abstractNumId w:val="27"/>
  </w:num>
  <w:num w:numId="44">
    <w:abstractNumId w:val="38"/>
  </w:num>
  <w:num w:numId="45">
    <w:abstractNumId w:val="36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36"/>
    <w:rsid w:val="00013A3E"/>
    <w:rsid w:val="000140DC"/>
    <w:rsid w:val="000141DF"/>
    <w:rsid w:val="00017763"/>
    <w:rsid w:val="00017CC1"/>
    <w:rsid w:val="00026208"/>
    <w:rsid w:val="00040C85"/>
    <w:rsid w:val="00051CD8"/>
    <w:rsid w:val="000573B3"/>
    <w:rsid w:val="000618B0"/>
    <w:rsid w:val="000621C3"/>
    <w:rsid w:val="00063387"/>
    <w:rsid w:val="0006354C"/>
    <w:rsid w:val="00065C49"/>
    <w:rsid w:val="000666FE"/>
    <w:rsid w:val="00070122"/>
    <w:rsid w:val="00071D5F"/>
    <w:rsid w:val="00073CFF"/>
    <w:rsid w:val="00082BD8"/>
    <w:rsid w:val="00087CAB"/>
    <w:rsid w:val="000A359D"/>
    <w:rsid w:val="000A6A69"/>
    <w:rsid w:val="000A7681"/>
    <w:rsid w:val="000B23E7"/>
    <w:rsid w:val="000C1BF5"/>
    <w:rsid w:val="000D4E04"/>
    <w:rsid w:val="000E202E"/>
    <w:rsid w:val="000E5C20"/>
    <w:rsid w:val="000E5D47"/>
    <w:rsid w:val="000F3DE3"/>
    <w:rsid w:val="000F46A8"/>
    <w:rsid w:val="000F5EC3"/>
    <w:rsid w:val="000F6840"/>
    <w:rsid w:val="001016B1"/>
    <w:rsid w:val="00102B3E"/>
    <w:rsid w:val="00107D39"/>
    <w:rsid w:val="00110211"/>
    <w:rsid w:val="00110C9D"/>
    <w:rsid w:val="001127B9"/>
    <w:rsid w:val="00113274"/>
    <w:rsid w:val="001141BA"/>
    <w:rsid w:val="0011473B"/>
    <w:rsid w:val="00116A52"/>
    <w:rsid w:val="0011754D"/>
    <w:rsid w:val="00123D15"/>
    <w:rsid w:val="00124A97"/>
    <w:rsid w:val="00132542"/>
    <w:rsid w:val="00151EE9"/>
    <w:rsid w:val="0016008E"/>
    <w:rsid w:val="001604E5"/>
    <w:rsid w:val="00166495"/>
    <w:rsid w:val="0017270B"/>
    <w:rsid w:val="001735C4"/>
    <w:rsid w:val="00176580"/>
    <w:rsid w:val="00187D8A"/>
    <w:rsid w:val="00196D53"/>
    <w:rsid w:val="001A15B4"/>
    <w:rsid w:val="001A4B86"/>
    <w:rsid w:val="001A4C07"/>
    <w:rsid w:val="001A72F0"/>
    <w:rsid w:val="001B08CC"/>
    <w:rsid w:val="001B5A03"/>
    <w:rsid w:val="001C1F8B"/>
    <w:rsid w:val="001C4407"/>
    <w:rsid w:val="001C7889"/>
    <w:rsid w:val="001D729B"/>
    <w:rsid w:val="001E1FC7"/>
    <w:rsid w:val="001E4B50"/>
    <w:rsid w:val="001E78F3"/>
    <w:rsid w:val="001E79CF"/>
    <w:rsid w:val="00205EB7"/>
    <w:rsid w:val="002063A2"/>
    <w:rsid w:val="002128BD"/>
    <w:rsid w:val="00216DB3"/>
    <w:rsid w:val="00221D4B"/>
    <w:rsid w:val="00232383"/>
    <w:rsid w:val="00234ADB"/>
    <w:rsid w:val="00234B93"/>
    <w:rsid w:val="0023551F"/>
    <w:rsid w:val="0023598C"/>
    <w:rsid w:val="002364F1"/>
    <w:rsid w:val="002447F4"/>
    <w:rsid w:val="002461B6"/>
    <w:rsid w:val="00253588"/>
    <w:rsid w:val="00253A30"/>
    <w:rsid w:val="002558BF"/>
    <w:rsid w:val="00263B1B"/>
    <w:rsid w:val="002642EF"/>
    <w:rsid w:val="00267A43"/>
    <w:rsid w:val="0027078C"/>
    <w:rsid w:val="00271D61"/>
    <w:rsid w:val="0029392F"/>
    <w:rsid w:val="002A1B5D"/>
    <w:rsid w:val="002A4648"/>
    <w:rsid w:val="002A7F9A"/>
    <w:rsid w:val="002B0646"/>
    <w:rsid w:val="002B2CF9"/>
    <w:rsid w:val="002B49CB"/>
    <w:rsid w:val="002C2A3B"/>
    <w:rsid w:val="002C331D"/>
    <w:rsid w:val="002D4632"/>
    <w:rsid w:val="002D7F2A"/>
    <w:rsid w:val="002E677D"/>
    <w:rsid w:val="002F6EA8"/>
    <w:rsid w:val="00303175"/>
    <w:rsid w:val="0030727B"/>
    <w:rsid w:val="003079C7"/>
    <w:rsid w:val="003108DB"/>
    <w:rsid w:val="00313FB6"/>
    <w:rsid w:val="003153A4"/>
    <w:rsid w:val="00315D05"/>
    <w:rsid w:val="00316519"/>
    <w:rsid w:val="00320491"/>
    <w:rsid w:val="003213D4"/>
    <w:rsid w:val="003327F7"/>
    <w:rsid w:val="003362C4"/>
    <w:rsid w:val="0033684C"/>
    <w:rsid w:val="00340FA9"/>
    <w:rsid w:val="00342315"/>
    <w:rsid w:val="00342792"/>
    <w:rsid w:val="0034586B"/>
    <w:rsid w:val="0035166C"/>
    <w:rsid w:val="00360331"/>
    <w:rsid w:val="00361ECE"/>
    <w:rsid w:val="00362615"/>
    <w:rsid w:val="0036297F"/>
    <w:rsid w:val="00362CF9"/>
    <w:rsid w:val="00364777"/>
    <w:rsid w:val="003660A6"/>
    <w:rsid w:val="003716BE"/>
    <w:rsid w:val="0037682A"/>
    <w:rsid w:val="00380F33"/>
    <w:rsid w:val="0038114C"/>
    <w:rsid w:val="003811A3"/>
    <w:rsid w:val="003824DD"/>
    <w:rsid w:val="00383A79"/>
    <w:rsid w:val="00393631"/>
    <w:rsid w:val="003A3B6D"/>
    <w:rsid w:val="003A7339"/>
    <w:rsid w:val="003B0436"/>
    <w:rsid w:val="003B59DE"/>
    <w:rsid w:val="003B7192"/>
    <w:rsid w:val="003C2350"/>
    <w:rsid w:val="003C7C14"/>
    <w:rsid w:val="003E239F"/>
    <w:rsid w:val="003E23B5"/>
    <w:rsid w:val="003E2FEC"/>
    <w:rsid w:val="003E58C0"/>
    <w:rsid w:val="003E6399"/>
    <w:rsid w:val="003F28F2"/>
    <w:rsid w:val="0040052A"/>
    <w:rsid w:val="00403D71"/>
    <w:rsid w:val="004042CA"/>
    <w:rsid w:val="00406869"/>
    <w:rsid w:val="00410F76"/>
    <w:rsid w:val="00414A7D"/>
    <w:rsid w:val="00431FA0"/>
    <w:rsid w:val="00433838"/>
    <w:rsid w:val="00436A9A"/>
    <w:rsid w:val="0045118C"/>
    <w:rsid w:val="0045229C"/>
    <w:rsid w:val="00452417"/>
    <w:rsid w:val="00453F01"/>
    <w:rsid w:val="0045727C"/>
    <w:rsid w:val="00463410"/>
    <w:rsid w:val="00466451"/>
    <w:rsid w:val="00472E25"/>
    <w:rsid w:val="00474CF7"/>
    <w:rsid w:val="0047528D"/>
    <w:rsid w:val="00476807"/>
    <w:rsid w:val="00491321"/>
    <w:rsid w:val="00496469"/>
    <w:rsid w:val="00497312"/>
    <w:rsid w:val="004B0E7B"/>
    <w:rsid w:val="004B1D1F"/>
    <w:rsid w:val="004B3640"/>
    <w:rsid w:val="004B402A"/>
    <w:rsid w:val="004B53B2"/>
    <w:rsid w:val="004B7554"/>
    <w:rsid w:val="004C0EFE"/>
    <w:rsid w:val="004C6ED2"/>
    <w:rsid w:val="004E0361"/>
    <w:rsid w:val="004E2C14"/>
    <w:rsid w:val="004E7052"/>
    <w:rsid w:val="005008CB"/>
    <w:rsid w:val="00501283"/>
    <w:rsid w:val="00501E0D"/>
    <w:rsid w:val="00502089"/>
    <w:rsid w:val="0050270C"/>
    <w:rsid w:val="005129FE"/>
    <w:rsid w:val="00512CC7"/>
    <w:rsid w:val="005264BC"/>
    <w:rsid w:val="0052751D"/>
    <w:rsid w:val="00533C29"/>
    <w:rsid w:val="00535F7F"/>
    <w:rsid w:val="00543E04"/>
    <w:rsid w:val="0055016F"/>
    <w:rsid w:val="005560CC"/>
    <w:rsid w:val="00564DF5"/>
    <w:rsid w:val="00565343"/>
    <w:rsid w:val="00566C72"/>
    <w:rsid w:val="00571893"/>
    <w:rsid w:val="005816B6"/>
    <w:rsid w:val="00593A7C"/>
    <w:rsid w:val="005B45BF"/>
    <w:rsid w:val="005B58D1"/>
    <w:rsid w:val="005B689E"/>
    <w:rsid w:val="005D05DD"/>
    <w:rsid w:val="005D3F88"/>
    <w:rsid w:val="005D7455"/>
    <w:rsid w:val="005E14C3"/>
    <w:rsid w:val="005E23F2"/>
    <w:rsid w:val="005E2626"/>
    <w:rsid w:val="005E3072"/>
    <w:rsid w:val="005F013B"/>
    <w:rsid w:val="005F2148"/>
    <w:rsid w:val="005F26D1"/>
    <w:rsid w:val="0060052F"/>
    <w:rsid w:val="006075F1"/>
    <w:rsid w:val="00610096"/>
    <w:rsid w:val="00617C22"/>
    <w:rsid w:val="00622272"/>
    <w:rsid w:val="00625071"/>
    <w:rsid w:val="00633659"/>
    <w:rsid w:val="006362F3"/>
    <w:rsid w:val="00637120"/>
    <w:rsid w:val="0065130D"/>
    <w:rsid w:val="00661B25"/>
    <w:rsid w:val="00666715"/>
    <w:rsid w:val="00666C0E"/>
    <w:rsid w:val="006676CE"/>
    <w:rsid w:val="00671C27"/>
    <w:rsid w:val="00676CFA"/>
    <w:rsid w:val="00677897"/>
    <w:rsid w:val="0068353C"/>
    <w:rsid w:val="00686EAB"/>
    <w:rsid w:val="00687E3B"/>
    <w:rsid w:val="006A0DFA"/>
    <w:rsid w:val="006A0FC6"/>
    <w:rsid w:val="006A7702"/>
    <w:rsid w:val="006C0F5E"/>
    <w:rsid w:val="006D59D8"/>
    <w:rsid w:val="006E5A28"/>
    <w:rsid w:val="006E71A9"/>
    <w:rsid w:val="006F0B6B"/>
    <w:rsid w:val="006F2998"/>
    <w:rsid w:val="006F3BE4"/>
    <w:rsid w:val="006F7EED"/>
    <w:rsid w:val="007003B6"/>
    <w:rsid w:val="00700B87"/>
    <w:rsid w:val="0070648D"/>
    <w:rsid w:val="00714E05"/>
    <w:rsid w:val="00715150"/>
    <w:rsid w:val="00715DFE"/>
    <w:rsid w:val="007201BA"/>
    <w:rsid w:val="0072146B"/>
    <w:rsid w:val="00725E26"/>
    <w:rsid w:val="00730111"/>
    <w:rsid w:val="00733696"/>
    <w:rsid w:val="0073452B"/>
    <w:rsid w:val="007445E3"/>
    <w:rsid w:val="00745728"/>
    <w:rsid w:val="00745971"/>
    <w:rsid w:val="00746509"/>
    <w:rsid w:val="0074691B"/>
    <w:rsid w:val="007540A4"/>
    <w:rsid w:val="00757149"/>
    <w:rsid w:val="00757E2E"/>
    <w:rsid w:val="00760A29"/>
    <w:rsid w:val="00762766"/>
    <w:rsid w:val="00763ED6"/>
    <w:rsid w:val="00766E49"/>
    <w:rsid w:val="00772D73"/>
    <w:rsid w:val="00775EC3"/>
    <w:rsid w:val="00792352"/>
    <w:rsid w:val="00793BED"/>
    <w:rsid w:val="00793F62"/>
    <w:rsid w:val="007943C1"/>
    <w:rsid w:val="0079774D"/>
    <w:rsid w:val="007A0186"/>
    <w:rsid w:val="007C0736"/>
    <w:rsid w:val="007D04B8"/>
    <w:rsid w:val="007D4F75"/>
    <w:rsid w:val="007D5B49"/>
    <w:rsid w:val="007D6F2E"/>
    <w:rsid w:val="007E648C"/>
    <w:rsid w:val="007F7B7B"/>
    <w:rsid w:val="00804AA2"/>
    <w:rsid w:val="00812B7A"/>
    <w:rsid w:val="008135BB"/>
    <w:rsid w:val="0081395C"/>
    <w:rsid w:val="00816DBA"/>
    <w:rsid w:val="00820436"/>
    <w:rsid w:val="0082280E"/>
    <w:rsid w:val="00823045"/>
    <w:rsid w:val="00826207"/>
    <w:rsid w:val="00826C33"/>
    <w:rsid w:val="00830BF6"/>
    <w:rsid w:val="008456AE"/>
    <w:rsid w:val="00852C05"/>
    <w:rsid w:val="0086193F"/>
    <w:rsid w:val="008673C7"/>
    <w:rsid w:val="00867E31"/>
    <w:rsid w:val="008718EE"/>
    <w:rsid w:val="00875CE3"/>
    <w:rsid w:val="00895195"/>
    <w:rsid w:val="00896FF6"/>
    <w:rsid w:val="008974E9"/>
    <w:rsid w:val="008A24D7"/>
    <w:rsid w:val="008A281A"/>
    <w:rsid w:val="008A2BED"/>
    <w:rsid w:val="008A5102"/>
    <w:rsid w:val="008C1509"/>
    <w:rsid w:val="008C5568"/>
    <w:rsid w:val="008C5A89"/>
    <w:rsid w:val="008C6AA6"/>
    <w:rsid w:val="008D4B66"/>
    <w:rsid w:val="008D5E38"/>
    <w:rsid w:val="008F0678"/>
    <w:rsid w:val="009016D5"/>
    <w:rsid w:val="009126CE"/>
    <w:rsid w:val="00916E7E"/>
    <w:rsid w:val="00931CC9"/>
    <w:rsid w:val="00941AEF"/>
    <w:rsid w:val="009432B8"/>
    <w:rsid w:val="00943DE6"/>
    <w:rsid w:val="009509FD"/>
    <w:rsid w:val="009531D7"/>
    <w:rsid w:val="009613FA"/>
    <w:rsid w:val="00961479"/>
    <w:rsid w:val="00961C54"/>
    <w:rsid w:val="00963523"/>
    <w:rsid w:val="00964197"/>
    <w:rsid w:val="00964772"/>
    <w:rsid w:val="009707D6"/>
    <w:rsid w:val="00980956"/>
    <w:rsid w:val="00981BD3"/>
    <w:rsid w:val="00983C76"/>
    <w:rsid w:val="00985F3A"/>
    <w:rsid w:val="0099105D"/>
    <w:rsid w:val="0099417F"/>
    <w:rsid w:val="00994954"/>
    <w:rsid w:val="00995B83"/>
    <w:rsid w:val="009A0FEC"/>
    <w:rsid w:val="009A1CB0"/>
    <w:rsid w:val="009A31C3"/>
    <w:rsid w:val="009A5C3A"/>
    <w:rsid w:val="009A5EDA"/>
    <w:rsid w:val="009B4F32"/>
    <w:rsid w:val="009C0DC1"/>
    <w:rsid w:val="009C34A5"/>
    <w:rsid w:val="009D10D8"/>
    <w:rsid w:val="009D631C"/>
    <w:rsid w:val="009E0B8A"/>
    <w:rsid w:val="009E31EC"/>
    <w:rsid w:val="009E3762"/>
    <w:rsid w:val="009E3B2A"/>
    <w:rsid w:val="00A00DDA"/>
    <w:rsid w:val="00A015E5"/>
    <w:rsid w:val="00A100D7"/>
    <w:rsid w:val="00A13B07"/>
    <w:rsid w:val="00A14894"/>
    <w:rsid w:val="00A15A1E"/>
    <w:rsid w:val="00A20773"/>
    <w:rsid w:val="00A237E1"/>
    <w:rsid w:val="00A23B98"/>
    <w:rsid w:val="00A40BF9"/>
    <w:rsid w:val="00A415BC"/>
    <w:rsid w:val="00A449DE"/>
    <w:rsid w:val="00A500EB"/>
    <w:rsid w:val="00A523EC"/>
    <w:rsid w:val="00A53DA7"/>
    <w:rsid w:val="00A6221C"/>
    <w:rsid w:val="00A62B48"/>
    <w:rsid w:val="00A633BE"/>
    <w:rsid w:val="00A63C58"/>
    <w:rsid w:val="00A71249"/>
    <w:rsid w:val="00A73855"/>
    <w:rsid w:val="00A73E85"/>
    <w:rsid w:val="00A74F31"/>
    <w:rsid w:val="00A92635"/>
    <w:rsid w:val="00A92A4A"/>
    <w:rsid w:val="00AA2554"/>
    <w:rsid w:val="00AA4A70"/>
    <w:rsid w:val="00AA5936"/>
    <w:rsid w:val="00AB5EFB"/>
    <w:rsid w:val="00AC0DFE"/>
    <w:rsid w:val="00AC7BE5"/>
    <w:rsid w:val="00AD0562"/>
    <w:rsid w:val="00AF5A9E"/>
    <w:rsid w:val="00B10015"/>
    <w:rsid w:val="00B1494B"/>
    <w:rsid w:val="00B23B0C"/>
    <w:rsid w:val="00B310C6"/>
    <w:rsid w:val="00B34BB5"/>
    <w:rsid w:val="00B35F4F"/>
    <w:rsid w:val="00B37A2A"/>
    <w:rsid w:val="00B42912"/>
    <w:rsid w:val="00B4794D"/>
    <w:rsid w:val="00B652E1"/>
    <w:rsid w:val="00B665AB"/>
    <w:rsid w:val="00B76598"/>
    <w:rsid w:val="00B81800"/>
    <w:rsid w:val="00B850F2"/>
    <w:rsid w:val="00B870F4"/>
    <w:rsid w:val="00B87AE3"/>
    <w:rsid w:val="00BA131E"/>
    <w:rsid w:val="00BA4536"/>
    <w:rsid w:val="00BB311C"/>
    <w:rsid w:val="00BB6578"/>
    <w:rsid w:val="00BC1435"/>
    <w:rsid w:val="00BC6B38"/>
    <w:rsid w:val="00BE4D04"/>
    <w:rsid w:val="00BE567C"/>
    <w:rsid w:val="00C0349D"/>
    <w:rsid w:val="00C0397B"/>
    <w:rsid w:val="00C156B5"/>
    <w:rsid w:val="00C15703"/>
    <w:rsid w:val="00C203B7"/>
    <w:rsid w:val="00C2048C"/>
    <w:rsid w:val="00C220A4"/>
    <w:rsid w:val="00C258FD"/>
    <w:rsid w:val="00C26CEC"/>
    <w:rsid w:val="00C27FDC"/>
    <w:rsid w:val="00C30A4F"/>
    <w:rsid w:val="00C30C88"/>
    <w:rsid w:val="00C36E4B"/>
    <w:rsid w:val="00C40784"/>
    <w:rsid w:val="00C41120"/>
    <w:rsid w:val="00C413F6"/>
    <w:rsid w:val="00C42D0C"/>
    <w:rsid w:val="00C47637"/>
    <w:rsid w:val="00C5211E"/>
    <w:rsid w:val="00C611AE"/>
    <w:rsid w:val="00C675F0"/>
    <w:rsid w:val="00C736B2"/>
    <w:rsid w:val="00CA1858"/>
    <w:rsid w:val="00CA2402"/>
    <w:rsid w:val="00CA3EBD"/>
    <w:rsid w:val="00CA44F0"/>
    <w:rsid w:val="00CA456D"/>
    <w:rsid w:val="00CA73D2"/>
    <w:rsid w:val="00CB3412"/>
    <w:rsid w:val="00CB5F60"/>
    <w:rsid w:val="00CC2BDC"/>
    <w:rsid w:val="00CC5438"/>
    <w:rsid w:val="00CE481A"/>
    <w:rsid w:val="00CE63C2"/>
    <w:rsid w:val="00CE6450"/>
    <w:rsid w:val="00CF173F"/>
    <w:rsid w:val="00CF3093"/>
    <w:rsid w:val="00CF3A06"/>
    <w:rsid w:val="00CF5AA2"/>
    <w:rsid w:val="00D06865"/>
    <w:rsid w:val="00D205B6"/>
    <w:rsid w:val="00D22046"/>
    <w:rsid w:val="00D2288B"/>
    <w:rsid w:val="00D320FC"/>
    <w:rsid w:val="00D342F4"/>
    <w:rsid w:val="00D34898"/>
    <w:rsid w:val="00D36CF4"/>
    <w:rsid w:val="00D414B8"/>
    <w:rsid w:val="00D447EF"/>
    <w:rsid w:val="00D47E61"/>
    <w:rsid w:val="00D64D2B"/>
    <w:rsid w:val="00D70D53"/>
    <w:rsid w:val="00D71053"/>
    <w:rsid w:val="00D71A43"/>
    <w:rsid w:val="00D758A4"/>
    <w:rsid w:val="00D9035A"/>
    <w:rsid w:val="00D94A64"/>
    <w:rsid w:val="00DA1BA0"/>
    <w:rsid w:val="00DA342B"/>
    <w:rsid w:val="00DB505D"/>
    <w:rsid w:val="00DB737A"/>
    <w:rsid w:val="00DB7640"/>
    <w:rsid w:val="00DD0A0B"/>
    <w:rsid w:val="00DE348A"/>
    <w:rsid w:val="00DE7B54"/>
    <w:rsid w:val="00DF2A25"/>
    <w:rsid w:val="00DF53B9"/>
    <w:rsid w:val="00DF7057"/>
    <w:rsid w:val="00DF7D25"/>
    <w:rsid w:val="00E00DFB"/>
    <w:rsid w:val="00E07531"/>
    <w:rsid w:val="00E07B6A"/>
    <w:rsid w:val="00E128CA"/>
    <w:rsid w:val="00E14688"/>
    <w:rsid w:val="00E17804"/>
    <w:rsid w:val="00E30F4B"/>
    <w:rsid w:val="00E35AB1"/>
    <w:rsid w:val="00E3696D"/>
    <w:rsid w:val="00E37D74"/>
    <w:rsid w:val="00E450DB"/>
    <w:rsid w:val="00E51559"/>
    <w:rsid w:val="00E7068C"/>
    <w:rsid w:val="00E81363"/>
    <w:rsid w:val="00E85490"/>
    <w:rsid w:val="00E9782D"/>
    <w:rsid w:val="00EA13EF"/>
    <w:rsid w:val="00EA22E7"/>
    <w:rsid w:val="00EA5401"/>
    <w:rsid w:val="00EB0955"/>
    <w:rsid w:val="00EB5C0B"/>
    <w:rsid w:val="00EC38E3"/>
    <w:rsid w:val="00EC3C6A"/>
    <w:rsid w:val="00EE1F43"/>
    <w:rsid w:val="00EE21CC"/>
    <w:rsid w:val="00EE2FC2"/>
    <w:rsid w:val="00EF442E"/>
    <w:rsid w:val="00EF7B2E"/>
    <w:rsid w:val="00F03DFE"/>
    <w:rsid w:val="00F03FD3"/>
    <w:rsid w:val="00F110D8"/>
    <w:rsid w:val="00F148A6"/>
    <w:rsid w:val="00F2735D"/>
    <w:rsid w:val="00F40799"/>
    <w:rsid w:val="00F43DBC"/>
    <w:rsid w:val="00F4693E"/>
    <w:rsid w:val="00F52084"/>
    <w:rsid w:val="00F5617D"/>
    <w:rsid w:val="00F60386"/>
    <w:rsid w:val="00F61925"/>
    <w:rsid w:val="00F65461"/>
    <w:rsid w:val="00F66763"/>
    <w:rsid w:val="00F7206D"/>
    <w:rsid w:val="00F7308A"/>
    <w:rsid w:val="00F73DE0"/>
    <w:rsid w:val="00F87472"/>
    <w:rsid w:val="00F961BF"/>
    <w:rsid w:val="00FA0CF5"/>
    <w:rsid w:val="00FA3EBE"/>
    <w:rsid w:val="00FA792F"/>
    <w:rsid w:val="00FB362B"/>
    <w:rsid w:val="00FB36D6"/>
    <w:rsid w:val="00FC0BCB"/>
    <w:rsid w:val="00FC0DED"/>
    <w:rsid w:val="00FC5571"/>
    <w:rsid w:val="00FC5713"/>
    <w:rsid w:val="00FC7D55"/>
    <w:rsid w:val="00FD54FE"/>
    <w:rsid w:val="00FD6FB3"/>
    <w:rsid w:val="00FE1F2E"/>
    <w:rsid w:val="00FE3C25"/>
    <w:rsid w:val="00FE46CC"/>
    <w:rsid w:val="00FF01C6"/>
    <w:rsid w:val="00FF0DCC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61FC5"/>
  <w15:docId w15:val="{B3C38331-6461-4BC7-88BE-F95BC4C0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aliases w:val="titulo 3,Ha,Resume Title,Bullet List,FooterText,numbered,List Paragraph1,Paragraphe de liste1,lp1,HOJA,Bolita,Párrafo de lista4,BOLADEF,Párrafo de lista3,Párrafo de lista21,BOLA,Nivel 1 OS,Lista vistosa - Énfasis 11,b1,Foot,List,列出段落"/>
    <w:basedOn w:val="Normal"/>
    <w:link w:val="PrrafodelistaCar"/>
    <w:uiPriority w:val="1"/>
    <w:qFormat/>
    <w:rsid w:val="001536E1"/>
    <w:pPr>
      <w:ind w:left="720"/>
      <w:contextualSpacing/>
    </w:pPr>
  </w:style>
  <w:style w:type="paragraph" w:styleId="Sinespaciado">
    <w:name w:val="No Spacing"/>
    <w:uiPriority w:val="1"/>
    <w:qFormat/>
    <w:rsid w:val="00903765"/>
  </w:style>
  <w:style w:type="paragraph" w:customStyle="1" w:styleId="Default">
    <w:name w:val="Default"/>
    <w:rsid w:val="00071E0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CO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40C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0C85"/>
  </w:style>
  <w:style w:type="paragraph" w:styleId="Piedepgina">
    <w:name w:val="footer"/>
    <w:basedOn w:val="Normal"/>
    <w:link w:val="PiedepginaCar"/>
    <w:uiPriority w:val="99"/>
    <w:unhideWhenUsed/>
    <w:rsid w:val="00040C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C85"/>
  </w:style>
  <w:style w:type="paragraph" w:styleId="Textodeglobo">
    <w:name w:val="Balloon Text"/>
    <w:basedOn w:val="Normal"/>
    <w:link w:val="TextodegloboCar"/>
    <w:uiPriority w:val="99"/>
    <w:semiHidden/>
    <w:unhideWhenUsed/>
    <w:rsid w:val="00EE21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1CC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titulo 3 Car,Ha Car,Resume Title Car,Bullet List Car,FooterText Car,numbered Car,List Paragraph1 Car,Paragraphe de liste1 Car,lp1 Car,HOJA Car,Bolita Car,Párrafo de lista4 Car,BOLADEF Car,Párrafo de lista3 Car,Párrafo de lista21 Car"/>
    <w:link w:val="Prrafodelista"/>
    <w:uiPriority w:val="1"/>
    <w:qFormat/>
    <w:locked/>
    <w:rsid w:val="00436A9A"/>
  </w:style>
  <w:style w:type="table" w:styleId="Tablaconcuadrcula">
    <w:name w:val="Table Grid"/>
    <w:basedOn w:val="Tablanormal"/>
    <w:uiPriority w:val="39"/>
    <w:rsid w:val="00C156B5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3153A4"/>
  </w:style>
  <w:style w:type="character" w:customStyle="1" w:styleId="normaltextrun">
    <w:name w:val="normaltextrun"/>
    <w:basedOn w:val="Fuentedeprrafopredeter"/>
    <w:rsid w:val="00983C76"/>
  </w:style>
  <w:style w:type="character" w:customStyle="1" w:styleId="eop">
    <w:name w:val="eop"/>
    <w:basedOn w:val="Fuentedeprrafopredeter"/>
    <w:rsid w:val="00983C76"/>
  </w:style>
  <w:style w:type="paragraph" w:styleId="NormalWeb">
    <w:name w:val="Normal (Web)"/>
    <w:basedOn w:val="Normal"/>
    <w:uiPriority w:val="99"/>
    <w:semiHidden/>
    <w:unhideWhenUsed/>
    <w:rsid w:val="00FE3C25"/>
    <w:pPr>
      <w:spacing w:before="100" w:beforeAutospacing="1" w:after="100" w:afterAutospacing="1"/>
    </w:pPr>
    <w:rPr>
      <w:rFonts w:ascii="Tahoma" w:eastAsia="Times New Roman" w:hAnsi="Tahoma" w:cs="Tahoma"/>
      <w:sz w:val="17"/>
      <w:szCs w:val="17"/>
      <w:lang w:val="es-ES_tradnl" w:eastAsia="es-ES"/>
    </w:rPr>
  </w:style>
  <w:style w:type="paragraph" w:customStyle="1" w:styleId="s12">
    <w:name w:val="s12"/>
    <w:basedOn w:val="Normal"/>
    <w:uiPriority w:val="99"/>
    <w:rsid w:val="00FE3C2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character" w:customStyle="1" w:styleId="citation-28">
    <w:name w:val="citation-28"/>
    <w:basedOn w:val="Fuentedeprrafopredeter"/>
    <w:rsid w:val="00FE3C25"/>
  </w:style>
  <w:style w:type="character" w:customStyle="1" w:styleId="citation-26">
    <w:name w:val="citation-26"/>
    <w:basedOn w:val="Fuentedeprrafopredeter"/>
    <w:rsid w:val="00FE3C25"/>
  </w:style>
  <w:style w:type="character" w:customStyle="1" w:styleId="citation-21">
    <w:name w:val="citation-21"/>
    <w:basedOn w:val="Fuentedeprrafopredeter"/>
    <w:rsid w:val="00FE3C25"/>
  </w:style>
  <w:style w:type="character" w:customStyle="1" w:styleId="citation-20">
    <w:name w:val="citation-20"/>
    <w:basedOn w:val="Fuentedeprrafopredeter"/>
    <w:rsid w:val="00FE3C25"/>
  </w:style>
  <w:style w:type="character" w:customStyle="1" w:styleId="citation-32">
    <w:name w:val="citation-32"/>
    <w:basedOn w:val="Fuentedeprrafopredeter"/>
    <w:rsid w:val="00FE3C25"/>
  </w:style>
  <w:style w:type="character" w:customStyle="1" w:styleId="citation-25">
    <w:name w:val="citation-25"/>
    <w:basedOn w:val="Fuentedeprrafopredeter"/>
    <w:rsid w:val="00FE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099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658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74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3856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524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742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2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1053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317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8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3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575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079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968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356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98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087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88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060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767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669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323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323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481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120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75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1953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966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775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00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15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7298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97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328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2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28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7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394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426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03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191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97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642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60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756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376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0066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5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769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230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353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0793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161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306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321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37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569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174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9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0899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417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604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9476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23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88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5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23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7028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7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85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53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2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667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784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618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57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9508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810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9492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567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46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96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0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299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697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8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0694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141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R6eB9HsuCtnEdfH/FVXZK4TXQ==">CgMxLjA4AHIhMWdNbjRQNnRhS1NmNXdpWVN3cjJXYklhSkNoNHlETkNN</go:docsCustomData>
</go:gDocsCustomXmlDataStorage>
</file>

<file path=customXml/itemProps1.xml><?xml version="1.0" encoding="utf-8"?>
<ds:datastoreItem xmlns:ds="http://schemas.openxmlformats.org/officeDocument/2006/customXml" ds:itemID="{7F7798B5-CC5C-438D-A61B-567BA0EFD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Figueroa</dc:creator>
  <cp:lastModifiedBy>Javier Eduardo Figueroa Pulido</cp:lastModifiedBy>
  <cp:revision>31</cp:revision>
  <cp:lastPrinted>2026-05-21T19:01:00Z</cp:lastPrinted>
  <dcterms:created xsi:type="dcterms:W3CDTF">2026-05-21T20:12:00Z</dcterms:created>
  <dcterms:modified xsi:type="dcterms:W3CDTF">2026-05-21T20:28:00Z</dcterms:modified>
</cp:coreProperties>
</file>