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4F3B89B3"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LEY </w:t>
      </w:r>
      <w:r w:rsidR="00126925" w:rsidRPr="008B6564">
        <w:rPr>
          <w:rFonts w:ascii="Arial MT" w:eastAsia="Arial MT" w:hAnsi="Arial MT" w:cs="Times New Roman"/>
          <w:b/>
          <w:lang w:val="es-ES" w:eastAsia="es-CO"/>
        </w:rPr>
        <w:t>No. 518 DE 2026 C</w:t>
      </w:r>
      <w:r w:rsidR="00126925" w:rsidRPr="008B6564">
        <w:rPr>
          <w:rFonts w:ascii="Arial MT" w:eastAsia="Arial MT" w:hAnsi="Arial MT" w:cs="Times New Roman" w:hint="cs"/>
          <w:b/>
          <w:lang w:val="es-ES" w:eastAsia="es-CO"/>
        </w:rPr>
        <w:t>Á</w:t>
      </w:r>
      <w:r w:rsidR="00126925" w:rsidRPr="008B6564">
        <w:rPr>
          <w:rFonts w:ascii="Arial MT" w:eastAsia="Arial MT" w:hAnsi="Arial MT" w:cs="Times New Roman"/>
          <w:b/>
          <w:lang w:val="es-ES" w:eastAsia="es-CO"/>
        </w:rPr>
        <w:t xml:space="preserve">MARA </w:t>
      </w:r>
      <w:r w:rsidR="00126925" w:rsidRPr="008B6564">
        <w:rPr>
          <w:rFonts w:ascii="Arial MT" w:eastAsia="Arial MT" w:hAnsi="Arial MT" w:cs="Times New Roman" w:hint="cs"/>
          <w:b/>
          <w:lang w:val="es-ES" w:eastAsia="es-CO"/>
        </w:rPr>
        <w:t>–</w:t>
      </w:r>
      <w:r w:rsidR="00126925" w:rsidRPr="008B6564">
        <w:rPr>
          <w:rFonts w:ascii="Arial MT" w:eastAsia="Arial MT" w:hAnsi="Arial MT" w:cs="Times New Roman"/>
          <w:b/>
          <w:lang w:val="es-ES" w:eastAsia="es-CO"/>
        </w:rPr>
        <w:t xml:space="preserve"> 292 DE 2024 SENADO </w:t>
      </w:r>
      <w:r w:rsidR="00126925" w:rsidRPr="008B6564">
        <w:rPr>
          <w:rFonts w:ascii="Arial MT" w:eastAsia="Arial MT" w:hAnsi="Arial MT" w:cs="Times New Roman" w:hint="cs"/>
          <w:b/>
          <w:lang w:val="es-ES" w:eastAsia="es-CO"/>
        </w:rPr>
        <w:t>“</w:t>
      </w:r>
      <w:r w:rsidR="00126925" w:rsidRPr="008B6564">
        <w:rPr>
          <w:rFonts w:ascii="Arial MT" w:eastAsia="Arial MT" w:hAnsi="Arial MT" w:cs="Times New Roman"/>
          <w:b/>
          <w:lang w:val="es-ES" w:eastAsia="es-CO"/>
        </w:rPr>
        <w:t>POR MEDIO DE LA CUAL SE ESTABLECEN MEDIDAS PARA DIGNIFICAR EL PERIODO DE VIDA DE LAS PERSONAS DIAGNOSTICADAS CON ESCLEROSIS LATERAL AMIOTR</w:t>
      </w:r>
      <w:r w:rsidR="00126925" w:rsidRPr="008B6564">
        <w:rPr>
          <w:rFonts w:ascii="Arial MT" w:eastAsia="Arial MT" w:hAnsi="Arial MT" w:cs="Times New Roman" w:hint="cs"/>
          <w:b/>
          <w:lang w:val="es-ES" w:eastAsia="es-CO"/>
        </w:rPr>
        <w:t>Ó</w:t>
      </w:r>
      <w:r w:rsidR="00126925" w:rsidRPr="008B6564">
        <w:rPr>
          <w:rFonts w:ascii="Arial MT" w:eastAsia="Arial MT" w:hAnsi="Arial MT" w:cs="Times New Roman"/>
          <w:b/>
          <w:lang w:val="es-ES" w:eastAsia="es-CO"/>
        </w:rPr>
        <w:t>FICAS Y OTRAS ENFERMEDADES CATALOGADAS COMO HU</w:t>
      </w:r>
      <w:r w:rsidR="00126925" w:rsidRPr="008B6564">
        <w:rPr>
          <w:rFonts w:ascii="Arial MT" w:eastAsia="Arial MT" w:hAnsi="Arial MT" w:cs="Times New Roman" w:hint="cs"/>
          <w:b/>
          <w:lang w:val="es-ES" w:eastAsia="es-CO"/>
        </w:rPr>
        <w:t>É</w:t>
      </w:r>
      <w:r w:rsidR="00126925" w:rsidRPr="008B6564">
        <w:rPr>
          <w:rFonts w:ascii="Arial MT" w:eastAsia="Arial MT" w:hAnsi="Arial MT" w:cs="Times New Roman"/>
          <w:b/>
          <w:lang w:val="es-ES" w:eastAsia="es-CO"/>
        </w:rPr>
        <w:t>RFANAS Y SE DICTAN OTRAS DISPOSICIONES</w:t>
      </w:r>
      <w:r w:rsidR="00126925" w:rsidRPr="008B6564">
        <w:rPr>
          <w:rFonts w:ascii="Arial MT" w:eastAsia="Arial MT" w:hAnsi="Arial MT" w:cs="Times New Roman" w:hint="cs"/>
          <w:b/>
          <w:lang w:val="es-ES" w:eastAsia="es-CO"/>
        </w:rPr>
        <w:t>”</w:t>
      </w:r>
      <w:r w:rsidR="00126925" w:rsidRPr="008B6564">
        <w:rPr>
          <w:rFonts w:ascii="Arial MT" w:eastAsia="Arial MT" w:hAnsi="Arial MT" w:cs="Times New Roman"/>
          <w:b/>
          <w:lang w:val="es-ES" w:eastAsia="es-CO"/>
        </w:rPr>
        <w:t xml:space="preserve"> (</w:t>
      </w:r>
      <w:r w:rsidR="00126925" w:rsidRPr="008B6564">
        <w:rPr>
          <w:rFonts w:ascii="Arial MT" w:eastAsia="Arial MT" w:hAnsi="Arial MT" w:cs="Times New Roman" w:hint="cs"/>
          <w:b/>
          <w:lang w:val="es-ES" w:eastAsia="es-CO"/>
        </w:rPr>
        <w:t>¡</w:t>
      </w:r>
      <w:r w:rsidR="00126925" w:rsidRPr="008B6564">
        <w:rPr>
          <w:rFonts w:ascii="Arial MT" w:eastAsia="Arial MT" w:hAnsi="Arial MT" w:cs="Times New Roman"/>
          <w:b/>
          <w:lang w:val="es-ES" w:eastAsia="es-CO"/>
        </w:rPr>
        <w:t>LEY MU</w:t>
      </w:r>
      <w:r w:rsidR="00126925" w:rsidRPr="008B6564">
        <w:rPr>
          <w:rFonts w:ascii="Arial MT" w:eastAsia="Arial MT" w:hAnsi="Arial MT" w:cs="Times New Roman" w:hint="cs"/>
          <w:b/>
          <w:lang w:val="es-ES" w:eastAsia="es-CO"/>
        </w:rPr>
        <w:t>É</w:t>
      </w:r>
      <w:r w:rsidR="00126925" w:rsidRPr="008B6564">
        <w:rPr>
          <w:rFonts w:ascii="Arial MT" w:eastAsia="Arial MT" w:hAnsi="Arial MT" w:cs="Times New Roman"/>
          <w:b/>
          <w:lang w:val="es-ES" w:eastAsia="es-CO"/>
        </w:rPr>
        <w:t>VETE POR M</w:t>
      </w:r>
      <w:r w:rsidR="00126925" w:rsidRPr="008B6564">
        <w:rPr>
          <w:rFonts w:ascii="Arial MT" w:eastAsia="Arial MT" w:hAnsi="Arial MT" w:cs="Times New Roman" w:hint="cs"/>
          <w:b/>
          <w:lang w:val="es-ES" w:eastAsia="es-CO"/>
        </w:rPr>
        <w:t>Í</w:t>
      </w:r>
      <w:r w:rsidR="00126925" w:rsidRPr="008B6564">
        <w:rPr>
          <w:rFonts w:ascii="Arial MT" w:eastAsia="Arial MT" w:hAnsi="Arial MT" w:cs="Times New Roman"/>
          <w:b/>
          <w:lang w:val="es-ES" w:eastAsia="es-CO"/>
        </w:rPr>
        <w:t>!).</w:t>
      </w:r>
      <w:r w:rsidR="00126925">
        <w:rPr>
          <w:rFonts w:cs="Arial"/>
          <w:b/>
        </w:rPr>
        <w:t xml:space="preserve"> </w:t>
      </w:r>
    </w:p>
    <w:p w14:paraId="72180F14" w14:textId="77777777" w:rsidR="00931B69" w:rsidRPr="00EA764E" w:rsidRDefault="00931B69" w:rsidP="009A5477">
      <w:pPr>
        <w:pStyle w:val="Sinespaciado"/>
        <w:jc w:val="center"/>
        <w:rPr>
          <w:rFonts w:cs="Arial"/>
        </w:rPr>
      </w:pPr>
    </w:p>
    <w:p w14:paraId="20075F4A" w14:textId="7DB5F421"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A04743">
        <w:rPr>
          <w:rFonts w:cs="Arial"/>
        </w:rPr>
        <w:t>6</w:t>
      </w:r>
      <w:r w:rsidR="008010C4">
        <w:rPr>
          <w:rFonts w:cs="Arial"/>
        </w:rPr>
        <w:t xml:space="preserve"> de mayo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A04743">
        <w:rPr>
          <w:rFonts w:cs="Arial"/>
        </w:rPr>
        <w:t>3</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7226283E" w14:textId="77777777" w:rsidR="00C77702" w:rsidRDefault="00C77702" w:rsidP="000D712C">
      <w:pPr>
        <w:pStyle w:val="Sinespaciado"/>
        <w:rPr>
          <w:lang w:val="es-ES" w:eastAsia="es-CO"/>
        </w:rPr>
      </w:pPr>
    </w:p>
    <w:p w14:paraId="03A8E0F9" w14:textId="4BCCFCCE" w:rsidR="000D712C" w:rsidRPr="000D712C" w:rsidRDefault="00164990" w:rsidP="000D712C">
      <w:pPr>
        <w:pStyle w:val="Sinespaciado"/>
        <w:rPr>
          <w:lang w:val="es-ES" w:eastAsia="en-US"/>
        </w:rPr>
      </w:pPr>
      <w:r w:rsidRPr="00164990">
        <w:rPr>
          <w:rFonts w:eastAsia="Times New Roman" w:cs="Arial"/>
          <w:b/>
          <w:bCs/>
          <w:color w:val="000000"/>
          <w:lang w:eastAsia="en-US"/>
        </w:rPr>
        <w:t>ARTÍCULO 1°.</w:t>
      </w:r>
      <w:r w:rsidRPr="00164990">
        <w:rPr>
          <w:rFonts w:eastAsia="Times New Roman" w:cs="Arial"/>
          <w:color w:val="000000"/>
          <w:lang w:eastAsia="en-US"/>
        </w:rPr>
        <w:t xml:space="preserve"> </w:t>
      </w:r>
      <w:r w:rsidRPr="00164990">
        <w:rPr>
          <w:rFonts w:cs="Arial"/>
          <w:lang w:val="es-ES" w:eastAsia="en-US"/>
        </w:rPr>
        <w:t xml:space="preserve">La presente ley tiene por objeto establecer medidas de protección especial para dignificar el periodo de vida de las personas diagnosticadas con Esclerosis Lateral Amiotrófica – E.L.A. </w:t>
      </w:r>
      <w:r w:rsidRPr="00164990">
        <w:rPr>
          <w:rFonts w:cs="Arial"/>
          <w:lang w:eastAsia="en-US"/>
        </w:rPr>
        <w:t>y demás enfermedades huérfanas que generen discapacidad, dependencia funcional, progresividad acelerada, riesgo vital o alta carga de cuidado.</w:t>
      </w:r>
    </w:p>
    <w:p w14:paraId="67D26CDC" w14:textId="77777777" w:rsidR="000D712C" w:rsidRDefault="000D712C" w:rsidP="000D712C">
      <w:pPr>
        <w:pStyle w:val="Sinespaciado"/>
        <w:rPr>
          <w:b/>
          <w:lang w:val="es-ES" w:eastAsia="en-US"/>
        </w:rPr>
      </w:pPr>
    </w:p>
    <w:p w14:paraId="00CB600A" w14:textId="472B6BC6" w:rsidR="000D712C" w:rsidRPr="000D712C" w:rsidRDefault="000D712C" w:rsidP="000D712C">
      <w:pPr>
        <w:pStyle w:val="Sinespaciado"/>
        <w:rPr>
          <w:lang w:val="es-ES" w:eastAsia="en-US"/>
        </w:rPr>
      </w:pPr>
      <w:r w:rsidRPr="000D712C">
        <w:rPr>
          <w:b/>
          <w:lang w:val="es-ES" w:eastAsia="en-US"/>
        </w:rPr>
        <w:t>ARTÍCULO 2. Tiempos de respuesta prioritarios para las personas diagnosticadas con</w:t>
      </w:r>
      <w:r w:rsidRPr="000D712C">
        <w:rPr>
          <w:b/>
          <w:spacing w:val="-16"/>
          <w:lang w:val="es-ES" w:eastAsia="en-US"/>
        </w:rPr>
        <w:t xml:space="preserve"> </w:t>
      </w:r>
      <w:r w:rsidRPr="000D712C">
        <w:rPr>
          <w:b/>
          <w:lang w:val="es-ES" w:eastAsia="en-US"/>
        </w:rPr>
        <w:t>enfermedades</w:t>
      </w:r>
      <w:r w:rsidRPr="000D712C">
        <w:rPr>
          <w:b/>
          <w:spacing w:val="-15"/>
          <w:lang w:val="es-ES" w:eastAsia="en-US"/>
        </w:rPr>
        <w:t xml:space="preserve"> </w:t>
      </w:r>
      <w:r w:rsidRPr="000D712C">
        <w:rPr>
          <w:b/>
          <w:lang w:val="es-ES" w:eastAsia="en-US"/>
        </w:rPr>
        <w:t>huérfanas.</w:t>
      </w:r>
      <w:r w:rsidRPr="000D712C">
        <w:rPr>
          <w:b/>
          <w:spacing w:val="-13"/>
          <w:lang w:val="es-ES" w:eastAsia="en-US"/>
        </w:rPr>
        <w:t xml:space="preserve"> </w:t>
      </w:r>
      <w:r w:rsidRPr="000D712C">
        <w:rPr>
          <w:lang w:val="es-ES" w:eastAsia="en-US"/>
        </w:rPr>
        <w:t>Los</w:t>
      </w:r>
      <w:r w:rsidRPr="000D712C">
        <w:rPr>
          <w:spacing w:val="-16"/>
          <w:lang w:val="es-ES" w:eastAsia="en-US"/>
        </w:rPr>
        <w:t xml:space="preserve"> </w:t>
      </w:r>
      <w:r w:rsidRPr="000D712C">
        <w:rPr>
          <w:lang w:val="es-ES" w:eastAsia="en-US"/>
        </w:rPr>
        <w:t>trámites</w:t>
      </w:r>
      <w:r w:rsidRPr="000D712C">
        <w:rPr>
          <w:spacing w:val="-15"/>
          <w:lang w:val="es-ES" w:eastAsia="en-US"/>
        </w:rPr>
        <w:t xml:space="preserve"> </w:t>
      </w:r>
      <w:r w:rsidRPr="000D712C">
        <w:rPr>
          <w:lang w:val="es-ES" w:eastAsia="en-US"/>
        </w:rPr>
        <w:t>adelantados</w:t>
      </w:r>
      <w:r w:rsidRPr="000D712C">
        <w:rPr>
          <w:spacing w:val="-15"/>
          <w:lang w:val="es-ES" w:eastAsia="en-US"/>
        </w:rPr>
        <w:t xml:space="preserve"> </w:t>
      </w:r>
      <w:r w:rsidRPr="000D712C">
        <w:rPr>
          <w:lang w:val="es-ES" w:eastAsia="en-US"/>
        </w:rPr>
        <w:t>por</w:t>
      </w:r>
      <w:r w:rsidRPr="000D712C">
        <w:rPr>
          <w:spacing w:val="-12"/>
          <w:lang w:val="es-ES" w:eastAsia="en-US"/>
        </w:rPr>
        <w:t xml:space="preserve"> </w:t>
      </w:r>
      <w:r w:rsidRPr="000D712C">
        <w:rPr>
          <w:lang w:val="es-ES" w:eastAsia="en-US"/>
        </w:rPr>
        <w:t>personas</w:t>
      </w:r>
      <w:r w:rsidRPr="000D712C">
        <w:rPr>
          <w:spacing w:val="-16"/>
          <w:lang w:val="es-ES" w:eastAsia="en-US"/>
        </w:rPr>
        <w:t xml:space="preserve"> </w:t>
      </w:r>
      <w:r w:rsidRPr="000D712C">
        <w:rPr>
          <w:lang w:val="es-ES" w:eastAsia="en-US"/>
        </w:rPr>
        <w:t>diagnosticadas</w:t>
      </w:r>
      <w:r w:rsidRPr="000D712C">
        <w:rPr>
          <w:spacing w:val="-15"/>
          <w:lang w:val="es-ES" w:eastAsia="en-US"/>
        </w:rPr>
        <w:t xml:space="preserve"> </w:t>
      </w:r>
      <w:r w:rsidRPr="000D712C">
        <w:rPr>
          <w:lang w:val="es-ES" w:eastAsia="en-US"/>
        </w:rPr>
        <w:t>con ELA u otras enfermedades catalogadas como huérfanas, gozarán de especial celeridad, por</w:t>
      </w:r>
      <w:r w:rsidRPr="000D712C">
        <w:rPr>
          <w:spacing w:val="-2"/>
          <w:lang w:val="es-ES" w:eastAsia="en-US"/>
        </w:rPr>
        <w:t xml:space="preserve"> </w:t>
      </w:r>
      <w:r w:rsidRPr="000D712C">
        <w:rPr>
          <w:lang w:val="es-ES" w:eastAsia="en-US"/>
        </w:rPr>
        <w:t>parte de las</w:t>
      </w:r>
      <w:r w:rsidRPr="000D712C">
        <w:rPr>
          <w:spacing w:val="-1"/>
          <w:lang w:val="es-ES" w:eastAsia="en-US"/>
        </w:rPr>
        <w:t xml:space="preserve"> </w:t>
      </w:r>
      <w:r w:rsidRPr="000D712C">
        <w:rPr>
          <w:lang w:val="es-ES" w:eastAsia="en-US"/>
        </w:rPr>
        <w:t>entidades encargadas de atenderlos y resolverlos. Por lo cual, a partir</w:t>
      </w:r>
      <w:r w:rsidRPr="000D712C">
        <w:rPr>
          <w:spacing w:val="-2"/>
          <w:lang w:val="es-ES" w:eastAsia="en-US"/>
        </w:rPr>
        <w:t xml:space="preserve"> </w:t>
      </w:r>
      <w:r w:rsidRPr="000D712C">
        <w:rPr>
          <w:lang w:val="es-ES" w:eastAsia="en-US"/>
        </w:rPr>
        <w:t>del momento en que se realiza la solicitud por los canales oficiales dispuestos para iniciar su gestión, gozarán de plazos perentorios para su resolución de acuerdo a la naturaleza de los mismos.</w:t>
      </w:r>
    </w:p>
    <w:p w14:paraId="59372B4D" w14:textId="77777777" w:rsidR="000D712C" w:rsidRDefault="000D712C" w:rsidP="000D712C">
      <w:pPr>
        <w:pStyle w:val="Sinespaciado"/>
        <w:rPr>
          <w:lang w:val="es-ES" w:eastAsia="en-US"/>
        </w:rPr>
      </w:pPr>
    </w:p>
    <w:p w14:paraId="15302039" w14:textId="319FC436" w:rsidR="000D712C" w:rsidRPr="000D712C" w:rsidRDefault="000D712C" w:rsidP="000D712C">
      <w:pPr>
        <w:pStyle w:val="Sinespaciado"/>
        <w:rPr>
          <w:lang w:val="es-ES" w:eastAsia="en-US"/>
        </w:rPr>
      </w:pPr>
      <w:r w:rsidRPr="000D712C">
        <w:rPr>
          <w:lang w:val="es-ES" w:eastAsia="en-US"/>
        </w:rPr>
        <w:t xml:space="preserve">Estos procesos incluirán, pero no se limitarán a: Registro y certificado de calificación de discapacidad; Procesos de calificación de pérdida de capacidad laboral; Exigencia a los fondos de pensiones para agilizar reconocimiento y pago de pensión por invalidez; </w:t>
      </w:r>
      <w:r w:rsidRPr="000D712C">
        <w:rPr>
          <w:spacing w:val="-2"/>
          <w:lang w:val="es-ES" w:eastAsia="en-US"/>
        </w:rPr>
        <w:t>Estabilidad</w:t>
      </w:r>
      <w:r>
        <w:rPr>
          <w:spacing w:val="-2"/>
          <w:lang w:val="es-ES" w:eastAsia="en-US"/>
        </w:rPr>
        <w:t xml:space="preserve"> </w:t>
      </w:r>
      <w:r w:rsidRPr="000D712C">
        <w:rPr>
          <w:spacing w:val="-2"/>
          <w:lang w:val="es-ES" w:eastAsia="en-US"/>
        </w:rPr>
        <w:t>laboral</w:t>
      </w:r>
      <w:r>
        <w:rPr>
          <w:spacing w:val="-2"/>
          <w:lang w:val="es-ES" w:eastAsia="en-US"/>
        </w:rPr>
        <w:t xml:space="preserve"> </w:t>
      </w:r>
      <w:r w:rsidRPr="000D712C">
        <w:rPr>
          <w:spacing w:val="-2"/>
          <w:lang w:val="es-ES" w:eastAsia="en-US"/>
        </w:rPr>
        <w:t>reforzada</w:t>
      </w:r>
      <w:r>
        <w:rPr>
          <w:spacing w:val="-2"/>
          <w:lang w:val="es-ES" w:eastAsia="en-US"/>
        </w:rPr>
        <w:t xml:space="preserve"> </w:t>
      </w:r>
      <w:r w:rsidRPr="000D712C">
        <w:rPr>
          <w:spacing w:val="-4"/>
          <w:lang w:val="es-ES" w:eastAsia="en-US"/>
        </w:rPr>
        <w:t>para</w:t>
      </w:r>
      <w:r w:rsidRPr="000D712C">
        <w:rPr>
          <w:lang w:val="es-ES" w:eastAsia="en-US"/>
        </w:rPr>
        <w:tab/>
      </w:r>
      <w:r w:rsidRPr="000D712C">
        <w:rPr>
          <w:spacing w:val="-2"/>
          <w:lang w:val="es-ES" w:eastAsia="en-US"/>
        </w:rPr>
        <w:t>personas</w:t>
      </w:r>
      <w:r>
        <w:rPr>
          <w:spacing w:val="-2"/>
          <w:lang w:val="es-ES" w:eastAsia="en-US"/>
        </w:rPr>
        <w:t xml:space="preserve"> </w:t>
      </w:r>
      <w:r w:rsidRPr="000D712C">
        <w:rPr>
          <w:spacing w:val="-4"/>
          <w:lang w:val="es-ES" w:eastAsia="en-US"/>
        </w:rPr>
        <w:t>con</w:t>
      </w:r>
      <w:r w:rsidRPr="000D712C">
        <w:rPr>
          <w:lang w:val="es-ES" w:eastAsia="en-US"/>
        </w:rPr>
        <w:tab/>
      </w:r>
      <w:r w:rsidRPr="000D712C">
        <w:rPr>
          <w:spacing w:val="-4"/>
          <w:lang w:val="es-ES" w:eastAsia="en-US"/>
        </w:rPr>
        <w:t xml:space="preserve">ésta </w:t>
      </w:r>
      <w:r w:rsidRPr="000D712C">
        <w:rPr>
          <w:lang w:val="es-ES" w:eastAsia="en-US"/>
        </w:rPr>
        <w:t>discapacidad;</w:t>
      </w:r>
      <w:r w:rsidRPr="000D712C">
        <w:rPr>
          <w:spacing w:val="40"/>
          <w:lang w:val="es-ES" w:eastAsia="en-US"/>
        </w:rPr>
        <w:t xml:space="preserve"> </w:t>
      </w:r>
      <w:r w:rsidRPr="000D712C">
        <w:rPr>
          <w:lang w:val="es-ES" w:eastAsia="en-US"/>
        </w:rPr>
        <w:t>Todos los procedimientos, medicamentos, órdenes y atención,</w:t>
      </w:r>
      <w:r w:rsidRPr="000D712C">
        <w:rPr>
          <w:spacing w:val="80"/>
          <w:lang w:val="es-ES" w:eastAsia="en-US"/>
        </w:rPr>
        <w:t xml:space="preserve"> </w:t>
      </w:r>
      <w:r w:rsidRPr="000D712C">
        <w:rPr>
          <w:lang w:val="es-ES" w:eastAsia="en-US"/>
        </w:rPr>
        <w:t>adjudicación de personal de cuidado o enfermería en materia de salud, así como, los requerimientos en materia de discapacidad, pensiones, donde el solicitante sea una persona diagnosticada con ELA o cualquiera de las enfermedades huérfanas contenidas en la resolución 023 del 4 de enero de 2023, proferida por el Ministerio de Salud y Protección Social o documento que la adicione o reemplace.</w:t>
      </w:r>
    </w:p>
    <w:p w14:paraId="7250F436" w14:textId="77777777" w:rsidR="000D712C" w:rsidRPr="000D712C" w:rsidRDefault="000D712C" w:rsidP="000D712C">
      <w:pPr>
        <w:pStyle w:val="Sinespaciado"/>
        <w:rPr>
          <w:lang w:val="es-ES" w:eastAsia="en-US"/>
        </w:rPr>
      </w:pPr>
    </w:p>
    <w:p w14:paraId="26B5A83A" w14:textId="77777777" w:rsidR="000D712C" w:rsidRPr="000D712C" w:rsidRDefault="000D712C" w:rsidP="000D712C">
      <w:pPr>
        <w:pStyle w:val="Sinespaciado"/>
        <w:rPr>
          <w:lang w:val="es-ES" w:eastAsia="en-US"/>
        </w:rPr>
      </w:pPr>
      <w:r w:rsidRPr="000D712C">
        <w:rPr>
          <w:b/>
          <w:lang w:val="es-ES" w:eastAsia="en-US"/>
        </w:rPr>
        <w:t>Parágrafo:</w:t>
      </w:r>
      <w:r w:rsidRPr="000D712C">
        <w:rPr>
          <w:b/>
          <w:spacing w:val="-3"/>
          <w:lang w:val="es-ES" w:eastAsia="en-US"/>
        </w:rPr>
        <w:t xml:space="preserve"> </w:t>
      </w:r>
      <w:r w:rsidRPr="000D712C">
        <w:rPr>
          <w:lang w:val="es-ES" w:eastAsia="en-US"/>
        </w:rPr>
        <w:t>Para</w:t>
      </w:r>
      <w:r w:rsidRPr="000D712C">
        <w:rPr>
          <w:spacing w:val="-2"/>
          <w:lang w:val="es-ES" w:eastAsia="en-US"/>
        </w:rPr>
        <w:t xml:space="preserve"> </w:t>
      </w:r>
      <w:r w:rsidRPr="000D712C">
        <w:rPr>
          <w:lang w:val="es-ES" w:eastAsia="en-US"/>
        </w:rPr>
        <w:t>la</w:t>
      </w:r>
      <w:r w:rsidRPr="000D712C">
        <w:rPr>
          <w:spacing w:val="-5"/>
          <w:lang w:val="es-ES" w:eastAsia="en-US"/>
        </w:rPr>
        <w:t xml:space="preserve"> </w:t>
      </w:r>
      <w:r w:rsidRPr="000D712C">
        <w:rPr>
          <w:lang w:val="es-ES" w:eastAsia="en-US"/>
        </w:rPr>
        <w:t>garantía</w:t>
      </w:r>
      <w:r w:rsidRPr="000D712C">
        <w:rPr>
          <w:spacing w:val="-5"/>
          <w:lang w:val="es-ES" w:eastAsia="en-US"/>
        </w:rPr>
        <w:t xml:space="preserve"> </w:t>
      </w:r>
      <w:r w:rsidRPr="000D712C">
        <w:rPr>
          <w:lang w:val="es-ES" w:eastAsia="en-US"/>
        </w:rPr>
        <w:t>de</w:t>
      </w:r>
      <w:r w:rsidRPr="000D712C">
        <w:rPr>
          <w:spacing w:val="-2"/>
          <w:lang w:val="es-ES" w:eastAsia="en-US"/>
        </w:rPr>
        <w:t xml:space="preserve"> </w:t>
      </w:r>
      <w:r w:rsidRPr="000D712C">
        <w:rPr>
          <w:lang w:val="es-ES" w:eastAsia="en-US"/>
        </w:rPr>
        <w:t>la</w:t>
      </w:r>
      <w:r w:rsidRPr="000D712C">
        <w:rPr>
          <w:spacing w:val="-5"/>
          <w:lang w:val="es-ES" w:eastAsia="en-US"/>
        </w:rPr>
        <w:t xml:space="preserve"> </w:t>
      </w:r>
      <w:r w:rsidRPr="000D712C">
        <w:rPr>
          <w:lang w:val="es-ES" w:eastAsia="en-US"/>
        </w:rPr>
        <w:t>prestación</w:t>
      </w:r>
      <w:r w:rsidRPr="000D712C">
        <w:rPr>
          <w:spacing w:val="-5"/>
          <w:lang w:val="es-ES" w:eastAsia="en-US"/>
        </w:rPr>
        <w:t xml:space="preserve"> </w:t>
      </w:r>
      <w:r w:rsidRPr="000D712C">
        <w:rPr>
          <w:lang w:val="es-ES" w:eastAsia="en-US"/>
        </w:rPr>
        <w:t>de</w:t>
      </w:r>
      <w:r w:rsidRPr="000D712C">
        <w:rPr>
          <w:spacing w:val="-2"/>
          <w:lang w:val="es-ES" w:eastAsia="en-US"/>
        </w:rPr>
        <w:t xml:space="preserve"> </w:t>
      </w:r>
      <w:r w:rsidRPr="000D712C">
        <w:rPr>
          <w:lang w:val="es-ES" w:eastAsia="en-US"/>
        </w:rPr>
        <w:t>servicios</w:t>
      </w:r>
      <w:r w:rsidRPr="000D712C">
        <w:rPr>
          <w:spacing w:val="-7"/>
          <w:lang w:val="es-ES" w:eastAsia="en-US"/>
        </w:rPr>
        <w:t xml:space="preserve"> </w:t>
      </w:r>
      <w:r w:rsidRPr="000D712C">
        <w:rPr>
          <w:lang w:val="es-ES" w:eastAsia="en-US"/>
        </w:rPr>
        <w:t>de</w:t>
      </w:r>
      <w:r w:rsidRPr="000D712C">
        <w:rPr>
          <w:spacing w:val="-5"/>
          <w:lang w:val="es-ES" w:eastAsia="en-US"/>
        </w:rPr>
        <w:t xml:space="preserve"> </w:t>
      </w:r>
      <w:r w:rsidRPr="000D712C">
        <w:rPr>
          <w:lang w:val="es-ES" w:eastAsia="en-US"/>
        </w:rPr>
        <w:t>salud,</w:t>
      </w:r>
      <w:r w:rsidRPr="000D712C">
        <w:rPr>
          <w:spacing w:val="-6"/>
          <w:lang w:val="es-ES" w:eastAsia="en-US"/>
        </w:rPr>
        <w:t xml:space="preserve"> </w:t>
      </w:r>
      <w:r w:rsidRPr="000D712C">
        <w:rPr>
          <w:lang w:val="es-ES" w:eastAsia="en-US"/>
        </w:rPr>
        <w:t>el</w:t>
      </w:r>
      <w:r w:rsidRPr="000D712C">
        <w:rPr>
          <w:spacing w:val="-4"/>
          <w:lang w:val="es-ES" w:eastAsia="en-US"/>
        </w:rPr>
        <w:t xml:space="preserve"> </w:t>
      </w:r>
      <w:r w:rsidRPr="000D712C">
        <w:rPr>
          <w:lang w:val="es-ES" w:eastAsia="en-US"/>
        </w:rPr>
        <w:t>Ministerio</w:t>
      </w:r>
      <w:r w:rsidRPr="000D712C">
        <w:rPr>
          <w:spacing w:val="-5"/>
          <w:lang w:val="es-ES" w:eastAsia="en-US"/>
        </w:rPr>
        <w:t xml:space="preserve"> </w:t>
      </w:r>
      <w:r w:rsidRPr="000D712C">
        <w:rPr>
          <w:lang w:val="es-ES" w:eastAsia="en-US"/>
        </w:rPr>
        <w:t>de</w:t>
      </w:r>
      <w:r w:rsidRPr="000D712C">
        <w:rPr>
          <w:spacing w:val="-5"/>
          <w:lang w:val="es-ES" w:eastAsia="en-US"/>
        </w:rPr>
        <w:t xml:space="preserve"> </w:t>
      </w:r>
      <w:r w:rsidRPr="000D712C">
        <w:rPr>
          <w:lang w:val="es-ES" w:eastAsia="en-US"/>
        </w:rPr>
        <w:t>Salud</w:t>
      </w:r>
      <w:r w:rsidRPr="000D712C">
        <w:rPr>
          <w:spacing w:val="-5"/>
          <w:lang w:val="es-ES" w:eastAsia="en-US"/>
        </w:rPr>
        <w:t xml:space="preserve"> </w:t>
      </w:r>
      <w:r w:rsidRPr="000D712C">
        <w:rPr>
          <w:lang w:val="es-ES" w:eastAsia="en-US"/>
        </w:rPr>
        <w:t xml:space="preserve">y Protección Social deberá crear en un plazo no mayor a 6 meses, un estándar que establezca el tiempo adecuado por diagnóstico, para la atención integral de dicha población, teniendo en cuenta criterios de priorización, el grado de progresividad de la enfermedad, además de otros que se consideren vitales, además de la dispersión </w:t>
      </w:r>
      <w:r w:rsidRPr="000D712C">
        <w:rPr>
          <w:spacing w:val="-2"/>
          <w:lang w:val="es-ES" w:eastAsia="en-US"/>
        </w:rPr>
        <w:t>geográfica.</w:t>
      </w:r>
    </w:p>
    <w:p w14:paraId="6D879A35" w14:textId="77777777" w:rsidR="000D712C" w:rsidRDefault="000D712C" w:rsidP="000D712C">
      <w:pPr>
        <w:pStyle w:val="Sinespaciado"/>
        <w:rPr>
          <w:lang w:val="es-ES" w:eastAsia="en-US"/>
        </w:rPr>
      </w:pPr>
    </w:p>
    <w:p w14:paraId="332301F1" w14:textId="02DE77BD" w:rsidR="000D712C" w:rsidRPr="000D712C" w:rsidRDefault="000D712C" w:rsidP="000D712C">
      <w:pPr>
        <w:pStyle w:val="Sinespaciado"/>
        <w:rPr>
          <w:lang w:val="es-ES" w:eastAsia="en-US"/>
        </w:rPr>
      </w:pPr>
      <w:r w:rsidRPr="000D712C">
        <w:rPr>
          <w:lang w:val="es-ES" w:eastAsia="en-US"/>
        </w:rPr>
        <w:t>Con</w:t>
      </w:r>
      <w:r w:rsidRPr="000D712C">
        <w:rPr>
          <w:spacing w:val="-8"/>
          <w:lang w:val="es-ES" w:eastAsia="en-US"/>
        </w:rPr>
        <w:t xml:space="preserve"> </w:t>
      </w:r>
      <w:r w:rsidRPr="000D712C">
        <w:rPr>
          <w:lang w:val="es-ES" w:eastAsia="en-US"/>
        </w:rPr>
        <w:t>base</w:t>
      </w:r>
      <w:r w:rsidRPr="000D712C">
        <w:rPr>
          <w:spacing w:val="-8"/>
          <w:lang w:val="es-ES" w:eastAsia="en-US"/>
        </w:rPr>
        <w:t xml:space="preserve"> </w:t>
      </w:r>
      <w:r w:rsidRPr="000D712C">
        <w:rPr>
          <w:lang w:val="es-ES" w:eastAsia="en-US"/>
        </w:rPr>
        <w:t>al</w:t>
      </w:r>
      <w:r w:rsidRPr="000D712C">
        <w:rPr>
          <w:spacing w:val="-6"/>
          <w:lang w:val="es-ES" w:eastAsia="en-US"/>
        </w:rPr>
        <w:t xml:space="preserve"> </w:t>
      </w:r>
      <w:r w:rsidRPr="000D712C">
        <w:rPr>
          <w:lang w:val="es-ES" w:eastAsia="en-US"/>
        </w:rPr>
        <w:t>estándar</w:t>
      </w:r>
      <w:r w:rsidRPr="000D712C">
        <w:rPr>
          <w:spacing w:val="-7"/>
          <w:lang w:val="es-ES" w:eastAsia="en-US"/>
        </w:rPr>
        <w:t xml:space="preserve"> </w:t>
      </w:r>
      <w:r w:rsidRPr="000D712C">
        <w:rPr>
          <w:lang w:val="es-ES" w:eastAsia="en-US"/>
        </w:rPr>
        <w:t>elaborado,</w:t>
      </w:r>
      <w:r w:rsidRPr="000D712C">
        <w:rPr>
          <w:spacing w:val="-9"/>
          <w:lang w:val="es-ES" w:eastAsia="en-US"/>
        </w:rPr>
        <w:t xml:space="preserve"> </w:t>
      </w:r>
      <w:r w:rsidRPr="000D712C">
        <w:rPr>
          <w:lang w:val="es-ES" w:eastAsia="en-US"/>
        </w:rPr>
        <w:t>y</w:t>
      </w:r>
      <w:r w:rsidRPr="000D712C">
        <w:rPr>
          <w:spacing w:val="-10"/>
          <w:lang w:val="es-ES" w:eastAsia="en-US"/>
        </w:rPr>
        <w:t xml:space="preserve"> </w:t>
      </w:r>
      <w:r w:rsidRPr="000D712C">
        <w:rPr>
          <w:lang w:val="es-ES" w:eastAsia="en-US"/>
        </w:rPr>
        <w:t>a</w:t>
      </w:r>
      <w:r w:rsidRPr="000D712C">
        <w:rPr>
          <w:spacing w:val="-8"/>
          <w:lang w:val="es-ES" w:eastAsia="en-US"/>
        </w:rPr>
        <w:t xml:space="preserve"> </w:t>
      </w:r>
      <w:r w:rsidRPr="000D712C">
        <w:rPr>
          <w:lang w:val="es-ES" w:eastAsia="en-US"/>
        </w:rPr>
        <w:t>fin</w:t>
      </w:r>
      <w:r w:rsidRPr="000D712C">
        <w:rPr>
          <w:spacing w:val="-8"/>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garantizar</w:t>
      </w:r>
      <w:r w:rsidRPr="000D712C">
        <w:rPr>
          <w:spacing w:val="-7"/>
          <w:lang w:val="es-ES" w:eastAsia="en-US"/>
        </w:rPr>
        <w:t xml:space="preserve"> </w:t>
      </w:r>
      <w:r w:rsidRPr="000D712C">
        <w:rPr>
          <w:lang w:val="es-ES" w:eastAsia="en-US"/>
        </w:rPr>
        <w:t>dignidad</w:t>
      </w:r>
      <w:r w:rsidRPr="000D712C">
        <w:rPr>
          <w:spacing w:val="-8"/>
          <w:lang w:val="es-ES" w:eastAsia="en-US"/>
        </w:rPr>
        <w:t xml:space="preserve"> </w:t>
      </w:r>
      <w:r w:rsidRPr="000D712C">
        <w:rPr>
          <w:lang w:val="es-ES" w:eastAsia="en-US"/>
        </w:rPr>
        <w:t>en</w:t>
      </w:r>
      <w:r w:rsidRPr="000D712C">
        <w:rPr>
          <w:spacing w:val="-3"/>
          <w:lang w:val="es-ES" w:eastAsia="en-US"/>
        </w:rPr>
        <w:t xml:space="preserve"> </w:t>
      </w:r>
      <w:r w:rsidRPr="000D712C">
        <w:rPr>
          <w:lang w:val="es-ES" w:eastAsia="en-US"/>
        </w:rPr>
        <w:t>los</w:t>
      </w:r>
      <w:r w:rsidRPr="000D712C">
        <w:rPr>
          <w:spacing w:val="-10"/>
          <w:lang w:val="es-ES" w:eastAsia="en-US"/>
        </w:rPr>
        <w:t xml:space="preserve"> </w:t>
      </w:r>
      <w:r w:rsidRPr="000D712C">
        <w:rPr>
          <w:lang w:val="es-ES" w:eastAsia="en-US"/>
        </w:rPr>
        <w:t>diferentes</w:t>
      </w:r>
      <w:r w:rsidRPr="000D712C">
        <w:rPr>
          <w:spacing w:val="-5"/>
          <w:lang w:val="es-ES" w:eastAsia="en-US"/>
        </w:rPr>
        <w:t xml:space="preserve"> </w:t>
      </w:r>
      <w:r w:rsidRPr="000D712C">
        <w:rPr>
          <w:lang w:val="es-ES" w:eastAsia="en-US"/>
        </w:rPr>
        <w:t>trámites</w:t>
      </w:r>
      <w:r w:rsidRPr="000D712C">
        <w:rPr>
          <w:spacing w:val="-10"/>
          <w:lang w:val="es-ES" w:eastAsia="en-US"/>
        </w:rPr>
        <w:t xml:space="preserve"> </w:t>
      </w:r>
      <w:r w:rsidRPr="000D712C">
        <w:rPr>
          <w:lang w:val="es-ES" w:eastAsia="en-US"/>
        </w:rPr>
        <w:t>de la protección social, tanto el Ministerio de Salud y</w:t>
      </w:r>
      <w:r w:rsidRPr="000D712C">
        <w:rPr>
          <w:spacing w:val="-2"/>
          <w:lang w:val="es-ES" w:eastAsia="en-US"/>
        </w:rPr>
        <w:t xml:space="preserve"> </w:t>
      </w:r>
      <w:r w:rsidRPr="000D712C">
        <w:rPr>
          <w:lang w:val="es-ES" w:eastAsia="en-US"/>
        </w:rPr>
        <w:t>Protección Social como el Ministerio del Trabajo asegurarán celeridad en los procesos del Sistema General de Riesgos Laborales</w:t>
      </w:r>
      <w:r>
        <w:rPr>
          <w:lang w:val="es-ES" w:eastAsia="en-US"/>
        </w:rPr>
        <w:t xml:space="preserve"> </w:t>
      </w:r>
      <w:r w:rsidRPr="000D712C">
        <w:rPr>
          <w:lang w:val="es-ES" w:eastAsia="en-US"/>
        </w:rPr>
        <w:t>y</w:t>
      </w:r>
      <w:r w:rsidRPr="000D712C">
        <w:rPr>
          <w:spacing w:val="-16"/>
          <w:lang w:val="es-ES" w:eastAsia="en-US"/>
        </w:rPr>
        <w:t xml:space="preserve"> </w:t>
      </w:r>
      <w:r w:rsidRPr="000D712C">
        <w:rPr>
          <w:lang w:val="es-ES" w:eastAsia="en-US"/>
        </w:rPr>
        <w:t>del</w:t>
      </w:r>
      <w:r w:rsidRPr="000D712C">
        <w:rPr>
          <w:spacing w:val="-15"/>
          <w:lang w:val="es-ES" w:eastAsia="en-US"/>
        </w:rPr>
        <w:t xml:space="preserve"> </w:t>
      </w:r>
      <w:r w:rsidRPr="000D712C">
        <w:rPr>
          <w:lang w:val="es-ES" w:eastAsia="en-US"/>
        </w:rPr>
        <w:t>Sistema</w:t>
      </w:r>
      <w:r w:rsidRPr="000D712C">
        <w:rPr>
          <w:spacing w:val="-15"/>
          <w:lang w:val="es-ES" w:eastAsia="en-US"/>
        </w:rPr>
        <w:t xml:space="preserve"> </w:t>
      </w:r>
      <w:r w:rsidRPr="000D712C">
        <w:rPr>
          <w:lang w:val="es-ES" w:eastAsia="en-US"/>
        </w:rPr>
        <w:lastRenderedPageBreak/>
        <w:t>General</w:t>
      </w:r>
      <w:r w:rsidRPr="000D712C">
        <w:rPr>
          <w:spacing w:val="-16"/>
          <w:lang w:val="es-ES" w:eastAsia="en-US"/>
        </w:rPr>
        <w:t xml:space="preserve"> </w:t>
      </w:r>
      <w:r w:rsidRPr="000D712C">
        <w:rPr>
          <w:lang w:val="es-ES" w:eastAsia="en-US"/>
        </w:rPr>
        <w:t>de</w:t>
      </w:r>
      <w:r w:rsidRPr="000D712C">
        <w:rPr>
          <w:spacing w:val="-15"/>
          <w:lang w:val="es-ES" w:eastAsia="en-US"/>
        </w:rPr>
        <w:t xml:space="preserve"> </w:t>
      </w:r>
      <w:r w:rsidRPr="000D712C">
        <w:rPr>
          <w:lang w:val="es-ES" w:eastAsia="en-US"/>
        </w:rPr>
        <w:t>Pensiones,</w:t>
      </w:r>
      <w:r w:rsidRPr="000D712C">
        <w:rPr>
          <w:spacing w:val="-15"/>
          <w:lang w:val="es-ES" w:eastAsia="en-US"/>
        </w:rPr>
        <w:t xml:space="preserve"> </w:t>
      </w:r>
      <w:r w:rsidRPr="000D712C">
        <w:rPr>
          <w:lang w:val="es-ES" w:eastAsia="en-US"/>
        </w:rPr>
        <w:t>a</w:t>
      </w:r>
      <w:r w:rsidRPr="000D712C">
        <w:rPr>
          <w:spacing w:val="-15"/>
          <w:lang w:val="es-ES" w:eastAsia="en-US"/>
        </w:rPr>
        <w:t xml:space="preserve"> </w:t>
      </w:r>
      <w:r w:rsidRPr="000D712C">
        <w:rPr>
          <w:lang w:val="es-ES" w:eastAsia="en-US"/>
        </w:rPr>
        <w:t>fin</w:t>
      </w:r>
      <w:r w:rsidRPr="000D712C">
        <w:rPr>
          <w:spacing w:val="-16"/>
          <w:lang w:val="es-ES" w:eastAsia="en-US"/>
        </w:rPr>
        <w:t xml:space="preserve"> </w:t>
      </w:r>
      <w:r w:rsidRPr="000D712C">
        <w:rPr>
          <w:lang w:val="es-ES" w:eastAsia="en-US"/>
        </w:rPr>
        <w:t>de</w:t>
      </w:r>
      <w:r w:rsidRPr="000D712C">
        <w:rPr>
          <w:spacing w:val="-15"/>
          <w:lang w:val="es-ES" w:eastAsia="en-US"/>
        </w:rPr>
        <w:t xml:space="preserve"> </w:t>
      </w:r>
      <w:r w:rsidRPr="000D712C">
        <w:rPr>
          <w:lang w:val="es-ES" w:eastAsia="en-US"/>
        </w:rPr>
        <w:t>garantizar</w:t>
      </w:r>
      <w:r w:rsidRPr="000D712C">
        <w:rPr>
          <w:spacing w:val="-15"/>
          <w:lang w:val="es-ES" w:eastAsia="en-US"/>
        </w:rPr>
        <w:t xml:space="preserve"> </w:t>
      </w:r>
      <w:r w:rsidRPr="000D712C">
        <w:rPr>
          <w:lang w:val="es-ES" w:eastAsia="en-US"/>
        </w:rPr>
        <w:t>una</w:t>
      </w:r>
      <w:r w:rsidRPr="000D712C">
        <w:rPr>
          <w:spacing w:val="-16"/>
          <w:lang w:val="es-ES" w:eastAsia="en-US"/>
        </w:rPr>
        <w:t xml:space="preserve"> </w:t>
      </w:r>
      <w:r w:rsidRPr="000D712C">
        <w:rPr>
          <w:lang w:val="es-ES" w:eastAsia="en-US"/>
        </w:rPr>
        <w:t>atención</w:t>
      </w:r>
      <w:r w:rsidRPr="000D712C">
        <w:rPr>
          <w:spacing w:val="-15"/>
          <w:lang w:val="es-ES" w:eastAsia="en-US"/>
        </w:rPr>
        <w:t xml:space="preserve"> </w:t>
      </w:r>
      <w:r w:rsidRPr="000D712C">
        <w:rPr>
          <w:lang w:val="es-ES" w:eastAsia="en-US"/>
        </w:rPr>
        <w:t>integral</w:t>
      </w:r>
      <w:r w:rsidRPr="000D712C">
        <w:rPr>
          <w:spacing w:val="-15"/>
          <w:lang w:val="es-ES" w:eastAsia="en-US"/>
        </w:rPr>
        <w:t xml:space="preserve"> </w:t>
      </w:r>
      <w:r w:rsidRPr="000D712C">
        <w:rPr>
          <w:lang w:val="es-ES" w:eastAsia="en-US"/>
        </w:rPr>
        <w:t>a</w:t>
      </w:r>
      <w:r w:rsidRPr="000D712C">
        <w:rPr>
          <w:spacing w:val="-15"/>
          <w:lang w:val="es-ES" w:eastAsia="en-US"/>
        </w:rPr>
        <w:t xml:space="preserve"> </w:t>
      </w:r>
      <w:r w:rsidRPr="000D712C">
        <w:rPr>
          <w:lang w:val="es-ES" w:eastAsia="en-US"/>
        </w:rPr>
        <w:t>las</w:t>
      </w:r>
      <w:r w:rsidRPr="000D712C">
        <w:rPr>
          <w:spacing w:val="-16"/>
          <w:lang w:val="es-ES" w:eastAsia="en-US"/>
        </w:rPr>
        <w:t xml:space="preserve"> </w:t>
      </w:r>
      <w:r w:rsidRPr="000D712C">
        <w:rPr>
          <w:lang w:val="es-ES" w:eastAsia="en-US"/>
        </w:rPr>
        <w:t>personas diagnosticadas con enfermedades huérfanas.</w:t>
      </w:r>
    </w:p>
    <w:p w14:paraId="610E42B4" w14:textId="77777777" w:rsidR="000D712C" w:rsidRPr="000D712C" w:rsidRDefault="000D712C" w:rsidP="000D712C">
      <w:pPr>
        <w:pStyle w:val="Sinespaciado"/>
        <w:rPr>
          <w:lang w:val="es-ES" w:eastAsia="en-US"/>
        </w:rPr>
      </w:pPr>
    </w:p>
    <w:p w14:paraId="3F37A0DA" w14:textId="2A451742" w:rsidR="003D67B7" w:rsidRPr="003D67B7" w:rsidRDefault="003D67B7" w:rsidP="003D67B7">
      <w:pPr>
        <w:spacing w:after="0" w:line="240" w:lineRule="auto"/>
        <w:jc w:val="both"/>
        <w:rPr>
          <w:rFonts w:ascii="Arial" w:eastAsia="Times New Roman" w:hAnsi="Arial" w:cs="Arial"/>
          <w:lang w:val="es-ES" w:eastAsia="es-CO"/>
        </w:rPr>
      </w:pPr>
      <w:r w:rsidRPr="003D67B7">
        <w:rPr>
          <w:rFonts w:ascii="Arial" w:eastAsia="Times New Roman" w:hAnsi="Arial" w:cs="Arial"/>
          <w:b/>
          <w:bCs/>
          <w:lang w:eastAsia="es-CO"/>
        </w:rPr>
        <w:t xml:space="preserve">ARTÍCULO 3°. </w:t>
      </w:r>
      <w:r w:rsidRPr="003D67B7">
        <w:rPr>
          <w:rFonts w:ascii="Arial" w:eastAsia="Times New Roman" w:hAnsi="Arial" w:cs="Arial"/>
          <w:b/>
          <w:bCs/>
          <w:lang w:val="es-ES" w:eastAsia="es-CO"/>
        </w:rPr>
        <w:t>Protocolos, guías y rutas especializadas de atención.</w:t>
      </w:r>
      <w:r w:rsidRPr="003D67B7">
        <w:rPr>
          <w:rFonts w:ascii="Arial" w:eastAsia="Times New Roman" w:hAnsi="Arial" w:cs="Arial"/>
          <w:lang w:val="es-ES" w:eastAsia="es-CO"/>
        </w:rPr>
        <w:t xml:space="preserve"> El Ministerio de Salud y Protección Social desarrollará protocolos, guías y rutas de atención diferenciados para pacientes con Esclerosis Lateral Amiotrófica </w:t>
      </w:r>
      <w:r w:rsidRPr="003D67B7">
        <w:rPr>
          <w:rFonts w:ascii="Arial" w:eastAsia="Bookman Old Style" w:hAnsi="Arial" w:cs="Arial"/>
          <w:lang w:eastAsia="es-CO"/>
        </w:rPr>
        <w:t>y demás enfermedades huérfanas que generen discapacidad, dependencia funcional, progresividad acelerada, riesgo vital o alta carga de cuidado</w:t>
      </w:r>
      <w:r w:rsidRPr="003D67B7">
        <w:rPr>
          <w:rFonts w:ascii="Arial" w:eastAsia="Times New Roman" w:hAnsi="Arial" w:cs="Arial"/>
          <w:lang w:val="es-ES" w:eastAsia="es-CO"/>
        </w:rPr>
        <w:t>, que incluyan medidas para priorizar sus solicitudes y necesidades clínicas, garantizando la atención preferente de sus necesidades médicas, entre las que se incluyan medicamentos, citas, exámenes especializados, entre otros, y en los casos de urgencia.</w:t>
      </w:r>
    </w:p>
    <w:p w14:paraId="5422A495" w14:textId="77777777" w:rsidR="003D67B7" w:rsidRPr="003D67B7" w:rsidRDefault="003D67B7" w:rsidP="003D67B7">
      <w:pPr>
        <w:spacing w:after="0" w:line="240" w:lineRule="auto"/>
        <w:jc w:val="both"/>
        <w:rPr>
          <w:rFonts w:ascii="Arial" w:eastAsia="Times New Roman" w:hAnsi="Arial" w:cs="Arial"/>
          <w:b/>
          <w:bCs/>
          <w:lang w:val="es-ES" w:eastAsia="es-CO"/>
        </w:rPr>
      </w:pPr>
    </w:p>
    <w:p w14:paraId="5010DCB7" w14:textId="77777777" w:rsidR="003D67B7" w:rsidRPr="003D67B7" w:rsidRDefault="003D67B7" w:rsidP="003D67B7">
      <w:pPr>
        <w:spacing w:after="0" w:line="240" w:lineRule="auto"/>
        <w:jc w:val="both"/>
        <w:rPr>
          <w:rFonts w:ascii="Arial" w:eastAsia="Times New Roman" w:hAnsi="Arial" w:cs="Arial"/>
          <w:b/>
          <w:bCs/>
          <w:u w:val="single"/>
          <w:lang w:val="es-ES" w:eastAsia="es-CO"/>
        </w:rPr>
      </w:pPr>
      <w:r w:rsidRPr="003D67B7">
        <w:rPr>
          <w:rFonts w:ascii="Arial" w:eastAsia="Times New Roman" w:hAnsi="Arial" w:cs="Arial"/>
          <w:b/>
          <w:bCs/>
          <w:lang w:val="es-ES" w:eastAsia="es-CO"/>
        </w:rPr>
        <w:t>Parágrafo 1</w:t>
      </w:r>
      <w:r w:rsidRPr="003D67B7">
        <w:rPr>
          <w:rFonts w:ascii="Arial" w:eastAsia="Times New Roman" w:hAnsi="Arial" w:cs="Arial"/>
          <w:lang w:val="es-ES" w:eastAsia="es-CO"/>
        </w:rPr>
        <w:t>. En un plazo no mayor a (12) meses a partir de la entrada en vigencia de la presente ley, el Ministerio de Salud y Protección Social deberá establecer los protocolos, las guías y las rutas de atención y diagnóstico de aquellas enfermedades huérfanas que hoy no cuentan con vías de atención específicas. Para esto, e</w:t>
      </w:r>
      <w:r w:rsidRPr="003D67B7">
        <w:rPr>
          <w:rFonts w:ascii="Arial" w:eastAsia="Times New Roman" w:hAnsi="Arial" w:cs="Arial"/>
          <w:lang w:eastAsia="es-CO"/>
        </w:rPr>
        <w:t>l Ministerio de Salud y Protección Social, con el apoyo técnico del Instituto de Evaluación Tecnológica en Salud, IETS, formulará e implementará un plan gradual y priorizado para la actualización, adopción o elaboración de guías de práctica clínica, protocolos y rutas integrales de atención para las enfermedades huérfanas objeto de la presente ley. Dicho plan deberá definir criterios de priorización basados en riesgo vital, progresividad de la enfermedad, discapacidad, dependencia funcional, carga de cuidado, ausencia de ruta clínica específica, variabilidad injustificada en la atención, frecuencia de barreras de acceso y disponibilidad de evidencia científica. La implementación del plan deberá sujetarse a criterios de viabilidad técnica, análisis de impacto fiscal, disponibilidad presupuestal y capacidad institucional, sin perjuicio de la atención integral y oportuna que deba garantizarse a las personas diagnosticadas con Esclerosis Lateral Amiotrófica y demás enfermedades huérfanas que generen discapacidad, dependencia funcional, progresividad acelerada, riesgo vital o alta carga de cuidado.</w:t>
      </w:r>
    </w:p>
    <w:p w14:paraId="31F04A99" w14:textId="77777777" w:rsidR="003D67B7" w:rsidRPr="003D67B7" w:rsidRDefault="003D67B7" w:rsidP="003D67B7">
      <w:pPr>
        <w:spacing w:after="0" w:line="240" w:lineRule="auto"/>
        <w:jc w:val="both"/>
        <w:rPr>
          <w:rFonts w:ascii="Arial" w:eastAsia="Times New Roman" w:hAnsi="Arial" w:cs="Arial"/>
          <w:b/>
          <w:bCs/>
          <w:lang w:val="es-ES" w:eastAsia="es-CO"/>
        </w:rPr>
      </w:pPr>
    </w:p>
    <w:p w14:paraId="6A6A9B8F" w14:textId="77777777" w:rsidR="003D67B7" w:rsidRPr="003D67B7" w:rsidRDefault="003D67B7" w:rsidP="003D67B7">
      <w:pPr>
        <w:spacing w:after="0" w:line="240" w:lineRule="auto"/>
        <w:jc w:val="both"/>
        <w:rPr>
          <w:rFonts w:ascii="Arial" w:eastAsia="Times New Roman" w:hAnsi="Arial" w:cs="Arial"/>
          <w:lang w:val="es-ES" w:eastAsia="es-CO"/>
        </w:rPr>
      </w:pPr>
      <w:r w:rsidRPr="003D67B7">
        <w:rPr>
          <w:rFonts w:ascii="Arial" w:eastAsia="Times New Roman" w:hAnsi="Arial" w:cs="Arial"/>
          <w:b/>
          <w:bCs/>
          <w:lang w:val="es-ES" w:eastAsia="es-CO"/>
        </w:rPr>
        <w:t>Parágrafo 2.</w:t>
      </w:r>
      <w:r w:rsidRPr="003D67B7">
        <w:rPr>
          <w:rFonts w:ascii="Arial" w:eastAsia="Times New Roman" w:hAnsi="Arial" w:cs="Arial"/>
          <w:lang w:val="es-ES" w:eastAsia="es-CO"/>
        </w:rPr>
        <w:t xml:space="preserve"> Sin perjuicio de las disposiciones del presente artículo, los protocolos, guías y rutas de atención diferenciados, integrarán aquellos que se están implementando actualmente y cuyo desarrollo haya demostrado eficacia en su implementación.</w:t>
      </w:r>
    </w:p>
    <w:p w14:paraId="16DE9DD6" w14:textId="77777777" w:rsidR="003D67B7" w:rsidRPr="003D67B7" w:rsidRDefault="003D67B7" w:rsidP="003D67B7">
      <w:pPr>
        <w:spacing w:after="0" w:line="240" w:lineRule="auto"/>
        <w:jc w:val="both"/>
        <w:rPr>
          <w:rFonts w:ascii="Arial" w:eastAsia="Times New Roman" w:hAnsi="Arial" w:cs="Arial"/>
          <w:lang w:val="es-ES" w:eastAsia="es-CO"/>
        </w:rPr>
      </w:pPr>
    </w:p>
    <w:p w14:paraId="7559C8E5" w14:textId="77777777" w:rsidR="003D67B7" w:rsidRPr="003D67B7" w:rsidRDefault="003D67B7" w:rsidP="003D67B7">
      <w:pPr>
        <w:spacing w:after="0" w:line="240" w:lineRule="auto"/>
        <w:jc w:val="both"/>
        <w:rPr>
          <w:rFonts w:ascii="Arial" w:eastAsia="Times New Roman" w:hAnsi="Arial" w:cs="Arial"/>
          <w:lang w:val="es-ES" w:eastAsia="es-CO"/>
        </w:rPr>
      </w:pPr>
      <w:r w:rsidRPr="003D67B7">
        <w:rPr>
          <w:rFonts w:ascii="Arial" w:eastAsia="Times New Roman" w:hAnsi="Arial" w:cs="Arial"/>
          <w:lang w:val="es-ES" w:eastAsia="es-CO"/>
        </w:rPr>
        <w:t>De manera complementaria y como parte de las guías y rutas, se conformará un directorio de red institucional de apoyo, que incluya especialistas, entidades públicas y privadas, organizaciones no lucrativas, entre otros, que permita a los usuarios y pacientes conocer a la comunidad de expertos con que cuenta el país para la atención de enfermedades huérfanas.</w:t>
      </w:r>
    </w:p>
    <w:p w14:paraId="107CF533" w14:textId="77777777" w:rsidR="003D67B7" w:rsidRPr="003D67B7" w:rsidRDefault="003D67B7" w:rsidP="003D67B7">
      <w:pPr>
        <w:spacing w:after="0" w:line="240" w:lineRule="auto"/>
        <w:jc w:val="both"/>
        <w:rPr>
          <w:rFonts w:ascii="Arial" w:eastAsia="Times New Roman" w:hAnsi="Arial" w:cs="Arial"/>
          <w:lang w:val="es-ES" w:eastAsia="es-CO"/>
        </w:rPr>
      </w:pPr>
    </w:p>
    <w:p w14:paraId="24D770AF" w14:textId="77777777" w:rsidR="003D67B7" w:rsidRPr="003D67B7" w:rsidRDefault="003D67B7" w:rsidP="003D67B7">
      <w:pPr>
        <w:spacing w:after="0" w:line="240" w:lineRule="auto"/>
        <w:jc w:val="both"/>
        <w:rPr>
          <w:rFonts w:ascii="Arial" w:eastAsia="Times New Roman" w:hAnsi="Arial" w:cs="Arial"/>
          <w:lang w:val="es-ES" w:eastAsia="es-CO"/>
        </w:rPr>
      </w:pPr>
      <w:r w:rsidRPr="003D67B7">
        <w:rPr>
          <w:rFonts w:ascii="Arial" w:eastAsia="Times New Roman" w:hAnsi="Arial" w:cs="Arial"/>
          <w:lang w:val="es-ES" w:eastAsia="es-CO"/>
        </w:rPr>
        <w:t>Asimismo, se promoverá el tránsito a herramientas digitales que permitan y faciliten el acceso de los usuarios, así como el tránsito a nuevos procesos y propender por la mejora continua en la atención y acompañamiento de los pacientes con enfermedades huérfanas.</w:t>
      </w:r>
    </w:p>
    <w:p w14:paraId="780AA42A" w14:textId="77777777" w:rsidR="003D67B7" w:rsidRPr="003D67B7" w:rsidRDefault="003D67B7" w:rsidP="003D67B7">
      <w:pPr>
        <w:spacing w:after="0" w:line="240" w:lineRule="auto"/>
        <w:jc w:val="both"/>
        <w:rPr>
          <w:rFonts w:ascii="Arial" w:eastAsia="Times New Roman" w:hAnsi="Arial" w:cs="Arial"/>
          <w:lang w:val="es-ES" w:eastAsia="es-CO"/>
        </w:rPr>
      </w:pPr>
    </w:p>
    <w:p w14:paraId="46556320" w14:textId="4B48E11C" w:rsidR="000D712C" w:rsidRPr="0070301A" w:rsidRDefault="003D67B7" w:rsidP="003D67B7">
      <w:pPr>
        <w:pStyle w:val="Sinespaciado"/>
      </w:pPr>
      <w:r w:rsidRPr="003D67B7">
        <w:rPr>
          <w:rFonts w:cs="Arial"/>
          <w:b/>
          <w:bCs/>
          <w:lang w:val="es-ES" w:eastAsia="en-US"/>
        </w:rPr>
        <w:t>Parágrafo 3.</w:t>
      </w:r>
      <w:r w:rsidRPr="003D67B7">
        <w:rPr>
          <w:rFonts w:cs="Arial"/>
          <w:lang w:val="es-ES" w:eastAsia="en-US"/>
        </w:rPr>
        <w:t xml:space="preserve"> En aras de garantizar el acceso a los servicios y atenciones en salud a los pacientes, la Superintendencia de Salud establecerá un protocolo especial, que permita adelantar el debido seguimiento, evaluación y auditoría al cumplimiento de los contenidos dispuestos en los protocolos, las guías y las rutas de atención y diagnóstico de enfermedades huérfanas.</w:t>
      </w:r>
    </w:p>
    <w:p w14:paraId="54C8A1EF" w14:textId="77777777" w:rsidR="000D712C" w:rsidRPr="000D712C" w:rsidRDefault="000D712C" w:rsidP="000D712C">
      <w:pPr>
        <w:pStyle w:val="Sinespaciado"/>
        <w:rPr>
          <w:rFonts w:ascii="Tahoma"/>
          <w:lang w:val="es-ES" w:eastAsia="en-US"/>
        </w:rPr>
      </w:pPr>
    </w:p>
    <w:p w14:paraId="2FF92976" w14:textId="77777777" w:rsidR="000D712C" w:rsidRPr="000D712C" w:rsidRDefault="000D712C" w:rsidP="000D712C">
      <w:pPr>
        <w:pStyle w:val="Sinespaciado"/>
        <w:rPr>
          <w:lang w:val="es-ES" w:eastAsia="en-US"/>
        </w:rPr>
      </w:pPr>
      <w:r w:rsidRPr="000D712C">
        <w:rPr>
          <w:b/>
          <w:lang w:val="es-ES" w:eastAsia="en-US"/>
        </w:rPr>
        <w:t>ARTÍCULO 4.</w:t>
      </w:r>
      <w:r w:rsidRPr="000D712C">
        <w:rPr>
          <w:b/>
          <w:spacing w:val="-1"/>
          <w:lang w:val="es-ES" w:eastAsia="en-US"/>
        </w:rPr>
        <w:t xml:space="preserve"> </w:t>
      </w:r>
      <w:r w:rsidRPr="000D712C">
        <w:rPr>
          <w:b/>
          <w:lang w:val="es-ES" w:eastAsia="en-US"/>
        </w:rPr>
        <w:t>Educación</w:t>
      </w:r>
      <w:r w:rsidRPr="000D712C">
        <w:rPr>
          <w:b/>
          <w:spacing w:val="-3"/>
          <w:lang w:val="es-ES" w:eastAsia="en-US"/>
        </w:rPr>
        <w:t xml:space="preserve"> </w:t>
      </w:r>
      <w:r w:rsidRPr="000D712C">
        <w:rPr>
          <w:b/>
          <w:lang w:val="es-ES" w:eastAsia="en-US"/>
        </w:rPr>
        <w:t>en materia</w:t>
      </w:r>
      <w:r w:rsidRPr="000D712C">
        <w:rPr>
          <w:b/>
          <w:spacing w:val="-1"/>
          <w:lang w:val="es-ES" w:eastAsia="en-US"/>
        </w:rPr>
        <w:t xml:space="preserve"> </w:t>
      </w:r>
      <w:r w:rsidRPr="000D712C">
        <w:rPr>
          <w:b/>
          <w:lang w:val="es-ES" w:eastAsia="en-US"/>
        </w:rPr>
        <w:t>de</w:t>
      </w:r>
      <w:r w:rsidRPr="000D712C">
        <w:rPr>
          <w:b/>
          <w:spacing w:val="-1"/>
          <w:lang w:val="es-ES" w:eastAsia="en-US"/>
        </w:rPr>
        <w:t xml:space="preserve"> </w:t>
      </w:r>
      <w:r w:rsidRPr="000D712C">
        <w:rPr>
          <w:b/>
          <w:lang w:val="es-ES" w:eastAsia="en-US"/>
        </w:rPr>
        <w:t>derechos</w:t>
      </w:r>
      <w:r w:rsidRPr="000D712C">
        <w:rPr>
          <w:b/>
          <w:spacing w:val="-1"/>
          <w:lang w:val="es-ES" w:eastAsia="en-US"/>
        </w:rPr>
        <w:t xml:space="preserve"> </w:t>
      </w:r>
      <w:r w:rsidRPr="000D712C">
        <w:rPr>
          <w:b/>
          <w:lang w:val="es-ES" w:eastAsia="en-US"/>
        </w:rPr>
        <w:t>de las</w:t>
      </w:r>
      <w:r w:rsidRPr="000D712C">
        <w:rPr>
          <w:b/>
          <w:spacing w:val="-1"/>
          <w:lang w:val="es-ES" w:eastAsia="en-US"/>
        </w:rPr>
        <w:t xml:space="preserve"> </w:t>
      </w:r>
      <w:r w:rsidRPr="000D712C">
        <w:rPr>
          <w:b/>
          <w:lang w:val="es-ES" w:eastAsia="en-US"/>
        </w:rPr>
        <w:t>personas</w:t>
      </w:r>
      <w:r w:rsidRPr="000D712C">
        <w:rPr>
          <w:b/>
          <w:spacing w:val="-1"/>
          <w:lang w:val="es-ES" w:eastAsia="en-US"/>
        </w:rPr>
        <w:t xml:space="preserve"> </w:t>
      </w:r>
      <w:r w:rsidRPr="000D712C">
        <w:rPr>
          <w:b/>
          <w:lang w:val="es-ES" w:eastAsia="en-US"/>
        </w:rPr>
        <w:t xml:space="preserve">con discapacidad y enfermedades huérfanas. </w:t>
      </w:r>
      <w:r w:rsidRPr="000D712C">
        <w:rPr>
          <w:lang w:val="es-ES" w:eastAsia="en-US"/>
        </w:rPr>
        <w:t xml:space="preserve">El Gobierno Nacional implementará, en un término no mayor a seis meses (6) a partir de entrada en vigencia de la presente ley, en coordinación con secretarías de salud de gobernaciones y alcaldías, un programa de educación, sensibilización y capacitación en materia de derechos de las personas con discapacidad, especialmente de las enfermedades </w:t>
      </w:r>
      <w:r w:rsidRPr="000D712C">
        <w:rPr>
          <w:lang w:val="es-ES" w:eastAsia="en-US"/>
        </w:rPr>
        <w:lastRenderedPageBreak/>
        <w:t>huérfanas y sus necesidades particulares, sus cuidadores y red de apoyo</w:t>
      </w:r>
      <w:r w:rsidRPr="000D712C">
        <w:rPr>
          <w:b/>
          <w:lang w:val="es-ES" w:eastAsia="en-US"/>
        </w:rPr>
        <w:t xml:space="preserve">, </w:t>
      </w:r>
      <w:r w:rsidRPr="000D712C">
        <w:rPr>
          <w:lang w:val="es-ES" w:eastAsia="en-US"/>
        </w:rPr>
        <w:t>dirigido a funcionarios públicos con el fin de garantizar un tratamiento diferenciado necesario para las personas con enfermedades huérfanas y los criterios interseccionales que les sean aplicables.</w:t>
      </w:r>
    </w:p>
    <w:p w14:paraId="2A806092" w14:textId="77777777" w:rsidR="000D712C" w:rsidRDefault="000D712C" w:rsidP="000D712C">
      <w:pPr>
        <w:pStyle w:val="Sinespaciado"/>
        <w:rPr>
          <w:lang w:val="es-ES" w:eastAsia="en-US"/>
        </w:rPr>
      </w:pPr>
    </w:p>
    <w:p w14:paraId="77430F33" w14:textId="77777777" w:rsidR="000D712C" w:rsidRDefault="000D712C" w:rsidP="000D712C">
      <w:pPr>
        <w:pStyle w:val="Sinespaciado"/>
        <w:rPr>
          <w:lang w:val="es-ES" w:eastAsia="en-US"/>
        </w:rPr>
      </w:pPr>
      <w:r w:rsidRPr="000D712C">
        <w:rPr>
          <w:lang w:val="es-ES" w:eastAsia="en-US"/>
        </w:rPr>
        <w:t>El programa</w:t>
      </w:r>
      <w:r w:rsidRPr="000D712C">
        <w:rPr>
          <w:spacing w:val="-1"/>
          <w:lang w:val="es-ES" w:eastAsia="en-US"/>
        </w:rPr>
        <w:t xml:space="preserve"> </w:t>
      </w:r>
      <w:r w:rsidRPr="000D712C">
        <w:rPr>
          <w:lang w:val="es-ES" w:eastAsia="en-US"/>
        </w:rPr>
        <w:t>deberá incluir las</w:t>
      </w:r>
      <w:r w:rsidRPr="000D712C">
        <w:rPr>
          <w:spacing w:val="-2"/>
          <w:lang w:val="es-ES" w:eastAsia="en-US"/>
        </w:rPr>
        <w:t xml:space="preserve"> </w:t>
      </w:r>
      <w:r w:rsidRPr="000D712C">
        <w:rPr>
          <w:lang w:val="es-ES" w:eastAsia="en-US"/>
        </w:rPr>
        <w:t>obligaciones</w:t>
      </w:r>
      <w:r w:rsidRPr="000D712C">
        <w:rPr>
          <w:spacing w:val="-2"/>
          <w:lang w:val="es-ES" w:eastAsia="en-US"/>
        </w:rPr>
        <w:t xml:space="preserve"> </w:t>
      </w:r>
      <w:r w:rsidRPr="000D712C">
        <w:rPr>
          <w:lang w:val="es-ES" w:eastAsia="en-US"/>
        </w:rPr>
        <w:t>de</w:t>
      </w:r>
      <w:r w:rsidRPr="000D712C">
        <w:rPr>
          <w:spacing w:val="-1"/>
          <w:lang w:val="es-ES" w:eastAsia="en-US"/>
        </w:rPr>
        <w:t xml:space="preserve"> </w:t>
      </w:r>
      <w:r w:rsidRPr="000D712C">
        <w:rPr>
          <w:lang w:val="es-ES" w:eastAsia="en-US"/>
        </w:rPr>
        <w:t>las</w:t>
      </w:r>
      <w:r w:rsidRPr="000D712C">
        <w:rPr>
          <w:spacing w:val="-3"/>
          <w:lang w:val="es-ES" w:eastAsia="en-US"/>
        </w:rPr>
        <w:t xml:space="preserve"> </w:t>
      </w:r>
      <w:r w:rsidRPr="000D712C">
        <w:rPr>
          <w:lang w:val="es-ES" w:eastAsia="en-US"/>
        </w:rPr>
        <w:t>instituciones</w:t>
      </w:r>
      <w:r w:rsidRPr="000D712C">
        <w:rPr>
          <w:spacing w:val="-7"/>
          <w:lang w:val="es-ES" w:eastAsia="en-US"/>
        </w:rPr>
        <w:t xml:space="preserve"> </w:t>
      </w:r>
      <w:r w:rsidRPr="000D712C">
        <w:rPr>
          <w:lang w:val="es-ES" w:eastAsia="en-US"/>
        </w:rPr>
        <w:t>públicas</w:t>
      </w:r>
      <w:r w:rsidRPr="000D712C">
        <w:rPr>
          <w:spacing w:val="-3"/>
          <w:lang w:val="es-ES" w:eastAsia="en-US"/>
        </w:rPr>
        <w:t xml:space="preserve"> </w:t>
      </w:r>
      <w:r w:rsidRPr="000D712C">
        <w:rPr>
          <w:lang w:val="es-ES" w:eastAsia="en-US"/>
        </w:rPr>
        <w:t>para</w:t>
      </w:r>
      <w:r w:rsidRPr="000D712C">
        <w:rPr>
          <w:spacing w:val="-1"/>
          <w:lang w:val="es-ES" w:eastAsia="en-US"/>
        </w:rPr>
        <w:t xml:space="preserve"> </w:t>
      </w:r>
      <w:r w:rsidRPr="000D712C">
        <w:rPr>
          <w:lang w:val="es-ES" w:eastAsia="en-US"/>
        </w:rPr>
        <w:t>el</w:t>
      </w:r>
      <w:r w:rsidRPr="000D712C">
        <w:rPr>
          <w:spacing w:val="-3"/>
          <w:lang w:val="es-ES" w:eastAsia="en-US"/>
        </w:rPr>
        <w:t xml:space="preserve"> </w:t>
      </w:r>
      <w:r w:rsidRPr="000D712C">
        <w:rPr>
          <w:lang w:val="es-ES" w:eastAsia="en-US"/>
        </w:rPr>
        <w:t>tratamiento de las personas con discapacidad, incluyendo, además, los criterios de interseccionalidad, rutas de atención, derechos y deberes de sus cuidadores y red de apoyo, entre otros.</w:t>
      </w:r>
      <w:r>
        <w:rPr>
          <w:lang w:val="es-ES" w:eastAsia="en-US"/>
        </w:rPr>
        <w:t xml:space="preserve"> </w:t>
      </w:r>
      <w:bookmarkStart w:id="0" w:name="Parágrafo:_Adicionalmente,_el_programa_d"/>
      <w:bookmarkEnd w:id="0"/>
    </w:p>
    <w:p w14:paraId="592D2D82" w14:textId="77777777" w:rsidR="000D712C" w:rsidRDefault="000D712C" w:rsidP="000D712C">
      <w:pPr>
        <w:pStyle w:val="Sinespaciado"/>
        <w:rPr>
          <w:lang w:val="es-ES" w:eastAsia="en-US"/>
        </w:rPr>
      </w:pPr>
    </w:p>
    <w:p w14:paraId="34BCCE18" w14:textId="62AB1ABA" w:rsidR="000D712C" w:rsidRPr="000D712C" w:rsidRDefault="000D712C" w:rsidP="000D712C">
      <w:pPr>
        <w:pStyle w:val="Sinespaciado"/>
        <w:rPr>
          <w:lang w:val="es-ES" w:eastAsia="en-US"/>
        </w:rPr>
      </w:pPr>
      <w:r w:rsidRPr="000D712C">
        <w:rPr>
          <w:b/>
          <w:lang w:val="es-ES" w:eastAsia="en-US"/>
        </w:rPr>
        <w:t>Parágrafo</w:t>
      </w:r>
      <w:r w:rsidRPr="000D712C">
        <w:rPr>
          <w:lang w:val="es-ES" w:eastAsia="en-US"/>
        </w:rPr>
        <w:t>: Adicionalmente, el programa deberá incluir una especificación clara de los tipos de</w:t>
      </w:r>
      <w:r w:rsidRPr="000D712C">
        <w:rPr>
          <w:spacing w:val="-10"/>
          <w:lang w:val="es-ES" w:eastAsia="en-US"/>
        </w:rPr>
        <w:t xml:space="preserve"> </w:t>
      </w:r>
      <w:r w:rsidRPr="000D712C">
        <w:rPr>
          <w:lang w:val="es-ES" w:eastAsia="en-US"/>
        </w:rPr>
        <w:t>discapacidad</w:t>
      </w:r>
      <w:r w:rsidRPr="000D712C">
        <w:rPr>
          <w:spacing w:val="-6"/>
          <w:lang w:val="es-ES" w:eastAsia="en-US"/>
        </w:rPr>
        <w:t xml:space="preserve"> </w:t>
      </w:r>
      <w:r w:rsidRPr="000D712C">
        <w:rPr>
          <w:lang w:val="es-ES" w:eastAsia="en-US"/>
        </w:rPr>
        <w:t>que</w:t>
      </w:r>
      <w:r w:rsidRPr="000D712C">
        <w:rPr>
          <w:spacing w:val="-10"/>
          <w:lang w:val="es-ES" w:eastAsia="en-US"/>
        </w:rPr>
        <w:t xml:space="preserve"> </w:t>
      </w:r>
      <w:r w:rsidRPr="000D712C">
        <w:rPr>
          <w:lang w:val="es-ES" w:eastAsia="en-US"/>
        </w:rPr>
        <w:t>pueden</w:t>
      </w:r>
      <w:r w:rsidRPr="000D712C">
        <w:rPr>
          <w:spacing w:val="-6"/>
          <w:lang w:val="es-ES" w:eastAsia="en-US"/>
        </w:rPr>
        <w:t xml:space="preserve"> </w:t>
      </w:r>
      <w:r w:rsidRPr="000D712C">
        <w:rPr>
          <w:lang w:val="es-ES" w:eastAsia="en-US"/>
        </w:rPr>
        <w:t>presentarse,</w:t>
      </w:r>
      <w:r w:rsidRPr="000D712C">
        <w:rPr>
          <w:spacing w:val="-11"/>
          <w:lang w:val="es-ES" w:eastAsia="en-US"/>
        </w:rPr>
        <w:t xml:space="preserve"> </w:t>
      </w:r>
      <w:r w:rsidRPr="000D712C">
        <w:rPr>
          <w:lang w:val="es-ES" w:eastAsia="en-US"/>
        </w:rPr>
        <w:t>tanto</w:t>
      </w:r>
      <w:r w:rsidRPr="000D712C">
        <w:rPr>
          <w:spacing w:val="-10"/>
          <w:lang w:val="es-ES" w:eastAsia="en-US"/>
        </w:rPr>
        <w:t xml:space="preserve"> </w:t>
      </w:r>
      <w:r w:rsidRPr="000D712C">
        <w:rPr>
          <w:lang w:val="es-ES" w:eastAsia="en-US"/>
        </w:rPr>
        <w:t>visibles</w:t>
      </w:r>
      <w:r w:rsidRPr="000D712C">
        <w:rPr>
          <w:spacing w:val="-7"/>
          <w:lang w:val="es-ES" w:eastAsia="en-US"/>
        </w:rPr>
        <w:t xml:space="preserve"> </w:t>
      </w:r>
      <w:r w:rsidRPr="000D712C">
        <w:rPr>
          <w:lang w:val="es-ES" w:eastAsia="en-US"/>
        </w:rPr>
        <w:t>como</w:t>
      </w:r>
      <w:r w:rsidRPr="000D712C">
        <w:rPr>
          <w:spacing w:val="-6"/>
          <w:lang w:val="es-ES" w:eastAsia="en-US"/>
        </w:rPr>
        <w:t xml:space="preserve"> </w:t>
      </w:r>
      <w:r w:rsidRPr="000D712C">
        <w:rPr>
          <w:lang w:val="es-ES" w:eastAsia="en-US"/>
        </w:rPr>
        <w:t>invisibles.</w:t>
      </w:r>
      <w:r w:rsidRPr="000D712C">
        <w:rPr>
          <w:spacing w:val="-7"/>
          <w:lang w:val="es-ES" w:eastAsia="en-US"/>
        </w:rPr>
        <w:t xml:space="preserve"> </w:t>
      </w:r>
      <w:r w:rsidRPr="000D712C">
        <w:rPr>
          <w:lang w:val="es-ES" w:eastAsia="en-US"/>
        </w:rPr>
        <w:t>En</w:t>
      </w:r>
      <w:r w:rsidRPr="000D712C">
        <w:rPr>
          <w:spacing w:val="-6"/>
          <w:lang w:val="es-ES" w:eastAsia="en-US"/>
        </w:rPr>
        <w:t xml:space="preserve"> </w:t>
      </w:r>
      <w:r w:rsidRPr="000D712C">
        <w:rPr>
          <w:lang w:val="es-ES" w:eastAsia="en-US"/>
        </w:rPr>
        <w:t>los</w:t>
      </w:r>
      <w:r w:rsidRPr="000D712C">
        <w:rPr>
          <w:spacing w:val="-12"/>
          <w:lang w:val="es-ES" w:eastAsia="en-US"/>
        </w:rPr>
        <w:t xml:space="preserve"> </w:t>
      </w:r>
      <w:r w:rsidRPr="000D712C">
        <w:rPr>
          <w:lang w:val="es-ES" w:eastAsia="en-US"/>
        </w:rPr>
        <w:t>casos</w:t>
      </w:r>
      <w:r w:rsidRPr="000D712C">
        <w:rPr>
          <w:spacing w:val="-7"/>
          <w:lang w:val="es-ES" w:eastAsia="en-US"/>
        </w:rPr>
        <w:t xml:space="preserve"> </w:t>
      </w:r>
      <w:r w:rsidRPr="000D712C">
        <w:rPr>
          <w:lang w:val="es-ES" w:eastAsia="en-US"/>
        </w:rPr>
        <w:t>en</w:t>
      </w:r>
      <w:r w:rsidRPr="000D712C">
        <w:rPr>
          <w:spacing w:val="-10"/>
          <w:lang w:val="es-ES" w:eastAsia="en-US"/>
        </w:rPr>
        <w:t xml:space="preserve"> </w:t>
      </w:r>
      <w:r w:rsidRPr="000D712C">
        <w:rPr>
          <w:lang w:val="es-ES" w:eastAsia="en-US"/>
        </w:rPr>
        <w:t>que la discapacidad no sea visible a simple vista, se</w:t>
      </w:r>
      <w:r w:rsidRPr="000D712C">
        <w:rPr>
          <w:spacing w:val="-2"/>
          <w:lang w:val="es-ES" w:eastAsia="en-US"/>
        </w:rPr>
        <w:t xml:space="preserve"> </w:t>
      </w:r>
      <w:r w:rsidRPr="000D712C">
        <w:rPr>
          <w:lang w:val="es-ES" w:eastAsia="en-US"/>
        </w:rPr>
        <w:t>deberá proporcionar información adecuada para sensibilizar a los participantes sobre la posibilidad de su existencia, promoviendo un enfoque inclusivo y comprensivo.</w:t>
      </w:r>
    </w:p>
    <w:p w14:paraId="4A3B45DC" w14:textId="77777777" w:rsidR="000D712C" w:rsidRPr="000D712C" w:rsidRDefault="000D712C" w:rsidP="000D712C">
      <w:pPr>
        <w:pStyle w:val="Sinespaciado"/>
        <w:rPr>
          <w:lang w:val="es-ES" w:eastAsia="en-US"/>
        </w:rPr>
      </w:pPr>
    </w:p>
    <w:p w14:paraId="5EF3EC46" w14:textId="77777777" w:rsidR="000D712C" w:rsidRPr="000D712C" w:rsidRDefault="000D712C" w:rsidP="000D712C">
      <w:pPr>
        <w:pStyle w:val="Sinespaciado"/>
        <w:rPr>
          <w:lang w:val="es-ES" w:eastAsia="en-US"/>
        </w:rPr>
      </w:pPr>
      <w:r w:rsidRPr="000D712C">
        <w:rPr>
          <w:b/>
          <w:lang w:val="es-ES" w:eastAsia="en-US"/>
        </w:rPr>
        <w:t xml:space="preserve">ARTÍCULO 5. Asistencia psicológica y apoyo social. </w:t>
      </w:r>
      <w:r w:rsidRPr="000D712C">
        <w:rPr>
          <w:lang w:val="es-ES" w:eastAsia="en-US"/>
        </w:rPr>
        <w:t>El Gobierno Nacional garantizará de forma preferente y</w:t>
      </w:r>
      <w:r w:rsidRPr="000D712C">
        <w:rPr>
          <w:spacing w:val="-1"/>
          <w:lang w:val="es-ES" w:eastAsia="en-US"/>
        </w:rPr>
        <w:t xml:space="preserve"> </w:t>
      </w:r>
      <w:r w:rsidRPr="000D712C">
        <w:rPr>
          <w:lang w:val="es-ES" w:eastAsia="en-US"/>
        </w:rPr>
        <w:t>célere, el</w:t>
      </w:r>
      <w:r w:rsidRPr="000D712C">
        <w:rPr>
          <w:spacing w:val="-1"/>
          <w:lang w:val="es-ES" w:eastAsia="en-US"/>
        </w:rPr>
        <w:t xml:space="preserve"> </w:t>
      </w:r>
      <w:r w:rsidRPr="000D712C">
        <w:rPr>
          <w:lang w:val="es-ES" w:eastAsia="en-US"/>
        </w:rPr>
        <w:t>acceso a programas de apoyo psicológico y social</w:t>
      </w:r>
      <w:r w:rsidRPr="000D712C">
        <w:rPr>
          <w:spacing w:val="-1"/>
          <w:lang w:val="es-ES" w:eastAsia="en-US"/>
        </w:rPr>
        <w:t xml:space="preserve"> </w:t>
      </w:r>
      <w:r w:rsidRPr="000D712C">
        <w:rPr>
          <w:lang w:val="es-ES" w:eastAsia="en-US"/>
        </w:rPr>
        <w:t>para las personas diagnosticadas con enfermedades huérfanas y sus familias, cuidadores y red de apoyo, considerando el impacto emocional y financiero que estas enfermedades pueden generar. Estos programas deberán estar disponibles en todos los centros de referencia a nivel nacional.</w:t>
      </w:r>
    </w:p>
    <w:p w14:paraId="3362BC41" w14:textId="77777777" w:rsidR="000D712C" w:rsidRDefault="000D712C" w:rsidP="000D712C">
      <w:pPr>
        <w:pStyle w:val="Sinespaciado"/>
        <w:rPr>
          <w:b/>
          <w:lang w:val="es-ES" w:eastAsia="en-US"/>
        </w:rPr>
      </w:pPr>
    </w:p>
    <w:p w14:paraId="4EBC3416" w14:textId="3537A932" w:rsidR="000D712C" w:rsidRPr="000D712C" w:rsidRDefault="000D712C" w:rsidP="000D712C">
      <w:pPr>
        <w:pStyle w:val="Sinespaciado"/>
        <w:rPr>
          <w:lang w:val="es-ES" w:eastAsia="en-US"/>
        </w:rPr>
      </w:pPr>
      <w:r w:rsidRPr="000D712C">
        <w:rPr>
          <w:b/>
          <w:lang w:val="es-ES" w:eastAsia="en-US"/>
        </w:rPr>
        <w:t xml:space="preserve">Parágrafo: </w:t>
      </w:r>
      <w:r w:rsidRPr="000D712C">
        <w:rPr>
          <w:lang w:val="es-ES" w:eastAsia="en-US"/>
        </w:rPr>
        <w:t>En desarrollo de la asistencia, el Gobierno Nacional a través del Ministerio de Salud y Protección social, deberá definir el rol específico de los centros de referencia, en la planeación, operación y evaluación de estos servicios, asegurando una cobertura integral y efectiva. Así mismo deberá establecer los debidos protocolos que permitan derivar las atenciones a otros centros de referencia, cuando no sea posible la atención directa en el mismo centro, y disponer adicionalmente de diferentes canales para el Servicio de Atención Psicológica</w:t>
      </w:r>
      <w:r w:rsidRPr="000D712C">
        <w:rPr>
          <w:spacing w:val="-15"/>
          <w:lang w:val="es-ES" w:eastAsia="en-US"/>
        </w:rPr>
        <w:t xml:space="preserve"> </w:t>
      </w:r>
      <w:r w:rsidRPr="000D712C">
        <w:rPr>
          <w:lang w:val="es-ES" w:eastAsia="en-US"/>
        </w:rPr>
        <w:t>y</w:t>
      </w:r>
      <w:r w:rsidRPr="000D712C">
        <w:rPr>
          <w:spacing w:val="-16"/>
          <w:lang w:val="es-ES" w:eastAsia="en-US"/>
        </w:rPr>
        <w:t xml:space="preserve"> </w:t>
      </w:r>
      <w:r w:rsidRPr="000D712C">
        <w:rPr>
          <w:lang w:val="es-ES" w:eastAsia="en-US"/>
        </w:rPr>
        <w:t>apoyo</w:t>
      </w:r>
      <w:r w:rsidRPr="000D712C">
        <w:rPr>
          <w:spacing w:val="-9"/>
          <w:lang w:val="es-ES" w:eastAsia="en-US"/>
        </w:rPr>
        <w:t xml:space="preserve"> </w:t>
      </w:r>
      <w:r w:rsidRPr="000D712C">
        <w:rPr>
          <w:lang w:val="es-ES" w:eastAsia="en-US"/>
        </w:rPr>
        <w:t>social,</w:t>
      </w:r>
      <w:r w:rsidRPr="000D712C">
        <w:rPr>
          <w:spacing w:val="-15"/>
          <w:lang w:val="es-ES" w:eastAsia="en-US"/>
        </w:rPr>
        <w:t xml:space="preserve"> </w:t>
      </w:r>
      <w:r w:rsidRPr="000D712C">
        <w:rPr>
          <w:lang w:val="es-ES" w:eastAsia="en-US"/>
        </w:rPr>
        <w:t>de</w:t>
      </w:r>
      <w:r w:rsidRPr="000D712C">
        <w:rPr>
          <w:spacing w:val="-14"/>
          <w:lang w:val="es-ES" w:eastAsia="en-US"/>
        </w:rPr>
        <w:t xml:space="preserve"> </w:t>
      </w:r>
      <w:r w:rsidRPr="000D712C">
        <w:rPr>
          <w:lang w:val="es-ES" w:eastAsia="en-US"/>
        </w:rPr>
        <w:t>manera</w:t>
      </w:r>
      <w:r w:rsidRPr="000D712C">
        <w:rPr>
          <w:spacing w:val="-14"/>
          <w:lang w:val="es-ES" w:eastAsia="en-US"/>
        </w:rPr>
        <w:t xml:space="preserve"> </w:t>
      </w:r>
      <w:r w:rsidRPr="000D712C">
        <w:rPr>
          <w:lang w:val="es-ES" w:eastAsia="en-US"/>
        </w:rPr>
        <w:t>que</w:t>
      </w:r>
      <w:r w:rsidRPr="000D712C">
        <w:rPr>
          <w:spacing w:val="-14"/>
          <w:lang w:val="es-ES" w:eastAsia="en-US"/>
        </w:rPr>
        <w:t xml:space="preserve"> </w:t>
      </w:r>
      <w:r w:rsidRPr="000D712C">
        <w:rPr>
          <w:lang w:val="es-ES" w:eastAsia="en-US"/>
        </w:rPr>
        <w:t>no</w:t>
      </w:r>
      <w:r w:rsidRPr="000D712C">
        <w:rPr>
          <w:spacing w:val="-14"/>
          <w:lang w:val="es-ES" w:eastAsia="en-US"/>
        </w:rPr>
        <w:t xml:space="preserve"> </w:t>
      </w:r>
      <w:r w:rsidRPr="000D712C">
        <w:rPr>
          <w:lang w:val="es-ES" w:eastAsia="en-US"/>
        </w:rPr>
        <w:t>se</w:t>
      </w:r>
      <w:r w:rsidRPr="000D712C">
        <w:rPr>
          <w:spacing w:val="-14"/>
          <w:lang w:val="es-ES" w:eastAsia="en-US"/>
        </w:rPr>
        <w:t xml:space="preserve"> </w:t>
      </w:r>
      <w:r w:rsidRPr="000D712C">
        <w:rPr>
          <w:lang w:val="es-ES" w:eastAsia="en-US"/>
        </w:rPr>
        <w:t>constituyan</w:t>
      </w:r>
      <w:r w:rsidRPr="000D712C">
        <w:rPr>
          <w:spacing w:val="-14"/>
          <w:lang w:val="es-ES" w:eastAsia="en-US"/>
        </w:rPr>
        <w:t xml:space="preserve"> </w:t>
      </w:r>
      <w:r w:rsidRPr="000D712C">
        <w:rPr>
          <w:lang w:val="es-ES" w:eastAsia="en-US"/>
        </w:rPr>
        <w:t>barreras</w:t>
      </w:r>
      <w:r w:rsidRPr="000D712C">
        <w:rPr>
          <w:spacing w:val="-6"/>
          <w:lang w:val="es-ES" w:eastAsia="en-US"/>
        </w:rPr>
        <w:t xml:space="preserve"> </w:t>
      </w:r>
      <w:r w:rsidRPr="000D712C">
        <w:rPr>
          <w:lang w:val="es-ES" w:eastAsia="en-US"/>
        </w:rPr>
        <w:t>de</w:t>
      </w:r>
      <w:r w:rsidRPr="000D712C">
        <w:rPr>
          <w:spacing w:val="-14"/>
          <w:lang w:val="es-ES" w:eastAsia="en-US"/>
        </w:rPr>
        <w:t xml:space="preserve"> </w:t>
      </w:r>
      <w:r w:rsidRPr="000D712C">
        <w:rPr>
          <w:lang w:val="es-ES" w:eastAsia="en-US"/>
        </w:rPr>
        <w:t>acceso</w:t>
      </w:r>
      <w:r w:rsidRPr="000D712C">
        <w:rPr>
          <w:spacing w:val="-14"/>
          <w:lang w:val="es-ES" w:eastAsia="en-US"/>
        </w:rPr>
        <w:t xml:space="preserve"> </w:t>
      </w:r>
      <w:r w:rsidRPr="000D712C">
        <w:rPr>
          <w:lang w:val="es-ES" w:eastAsia="en-US"/>
        </w:rPr>
        <w:t>a</w:t>
      </w:r>
      <w:r w:rsidRPr="000D712C">
        <w:rPr>
          <w:spacing w:val="-14"/>
          <w:lang w:val="es-ES" w:eastAsia="en-US"/>
        </w:rPr>
        <w:t xml:space="preserve"> </w:t>
      </w:r>
      <w:r w:rsidRPr="000D712C">
        <w:rPr>
          <w:lang w:val="es-ES" w:eastAsia="en-US"/>
        </w:rPr>
        <w:t>la</w:t>
      </w:r>
      <w:r w:rsidRPr="000D712C">
        <w:rPr>
          <w:spacing w:val="-14"/>
          <w:lang w:val="es-ES" w:eastAsia="en-US"/>
        </w:rPr>
        <w:t xml:space="preserve"> </w:t>
      </w:r>
      <w:r w:rsidRPr="000D712C">
        <w:rPr>
          <w:lang w:val="es-ES" w:eastAsia="en-US"/>
        </w:rPr>
        <w:t>atención prioritaria que se requiere</w:t>
      </w:r>
    </w:p>
    <w:p w14:paraId="25271718" w14:textId="77777777" w:rsidR="000D712C" w:rsidRPr="000D712C" w:rsidRDefault="000D712C" w:rsidP="000D712C">
      <w:pPr>
        <w:pStyle w:val="Sinespaciado"/>
        <w:rPr>
          <w:lang w:val="es-ES" w:eastAsia="en-US"/>
        </w:rPr>
      </w:pPr>
    </w:p>
    <w:p w14:paraId="67ADCB28" w14:textId="77777777" w:rsidR="000D712C" w:rsidRPr="000D712C" w:rsidRDefault="000D712C" w:rsidP="000D712C">
      <w:pPr>
        <w:pStyle w:val="Sinespaciado"/>
        <w:rPr>
          <w:lang w:val="es-ES" w:eastAsia="en-US"/>
        </w:rPr>
      </w:pPr>
      <w:r w:rsidRPr="000D712C">
        <w:rPr>
          <w:b/>
          <w:lang w:val="es-ES" w:eastAsia="en-US"/>
        </w:rPr>
        <w:t>ARTÍCULO 6. Medidas afirmativas para la garantía de los derechos de personas con ELA</w:t>
      </w:r>
      <w:r w:rsidRPr="000D712C">
        <w:rPr>
          <w:b/>
          <w:spacing w:val="-12"/>
          <w:lang w:val="es-ES" w:eastAsia="en-US"/>
        </w:rPr>
        <w:t xml:space="preserve"> </w:t>
      </w:r>
      <w:r w:rsidRPr="000D712C">
        <w:rPr>
          <w:b/>
          <w:lang w:val="es-ES" w:eastAsia="en-US"/>
        </w:rPr>
        <w:t>y</w:t>
      </w:r>
      <w:r w:rsidRPr="000D712C">
        <w:rPr>
          <w:b/>
          <w:spacing w:val="-4"/>
          <w:lang w:val="es-ES" w:eastAsia="en-US"/>
        </w:rPr>
        <w:t xml:space="preserve"> </w:t>
      </w:r>
      <w:r w:rsidRPr="000D712C">
        <w:rPr>
          <w:b/>
          <w:lang w:val="es-ES" w:eastAsia="en-US"/>
        </w:rPr>
        <w:t>otras</w:t>
      </w:r>
      <w:r w:rsidRPr="000D712C">
        <w:rPr>
          <w:b/>
          <w:spacing w:val="-4"/>
          <w:lang w:val="es-ES" w:eastAsia="en-US"/>
        </w:rPr>
        <w:t xml:space="preserve"> </w:t>
      </w:r>
      <w:r w:rsidRPr="000D712C">
        <w:rPr>
          <w:b/>
          <w:lang w:val="es-ES" w:eastAsia="en-US"/>
        </w:rPr>
        <w:t>enfermedades</w:t>
      </w:r>
      <w:r w:rsidRPr="000D712C">
        <w:rPr>
          <w:b/>
          <w:spacing w:val="-4"/>
          <w:lang w:val="es-ES" w:eastAsia="en-US"/>
        </w:rPr>
        <w:t xml:space="preserve"> </w:t>
      </w:r>
      <w:r w:rsidRPr="000D712C">
        <w:rPr>
          <w:b/>
          <w:lang w:val="es-ES" w:eastAsia="en-US"/>
        </w:rPr>
        <w:t xml:space="preserve">huérfanas. </w:t>
      </w:r>
      <w:r w:rsidRPr="000D712C">
        <w:rPr>
          <w:lang w:val="es-ES" w:eastAsia="en-US"/>
        </w:rPr>
        <w:t>El</w:t>
      </w:r>
      <w:r w:rsidRPr="000D712C">
        <w:rPr>
          <w:spacing w:val="-7"/>
          <w:lang w:val="es-ES" w:eastAsia="en-US"/>
        </w:rPr>
        <w:t xml:space="preserve"> </w:t>
      </w:r>
      <w:r w:rsidRPr="000D712C">
        <w:rPr>
          <w:lang w:val="es-ES" w:eastAsia="en-US"/>
        </w:rPr>
        <w:t>Gobierno Nacional</w:t>
      </w:r>
      <w:r w:rsidRPr="000D712C">
        <w:rPr>
          <w:spacing w:val="-7"/>
          <w:lang w:val="es-ES" w:eastAsia="en-US"/>
        </w:rPr>
        <w:t xml:space="preserve"> </w:t>
      </w:r>
      <w:r w:rsidRPr="000D712C">
        <w:rPr>
          <w:lang w:val="es-ES" w:eastAsia="en-US"/>
        </w:rPr>
        <w:t>implementará,</w:t>
      </w:r>
      <w:r w:rsidRPr="000D712C">
        <w:rPr>
          <w:spacing w:val="-5"/>
          <w:lang w:val="es-ES" w:eastAsia="en-US"/>
        </w:rPr>
        <w:t xml:space="preserve"> </w:t>
      </w:r>
      <w:r w:rsidRPr="000D712C">
        <w:rPr>
          <w:lang w:val="es-ES" w:eastAsia="en-US"/>
        </w:rPr>
        <w:t>en</w:t>
      </w:r>
      <w:r w:rsidRPr="000D712C">
        <w:rPr>
          <w:spacing w:val="-9"/>
          <w:lang w:val="es-ES" w:eastAsia="en-US"/>
        </w:rPr>
        <w:t xml:space="preserve"> </w:t>
      </w:r>
      <w:r w:rsidRPr="000D712C">
        <w:rPr>
          <w:lang w:val="es-ES" w:eastAsia="en-US"/>
        </w:rPr>
        <w:t>un</w:t>
      </w:r>
      <w:r w:rsidRPr="000D712C">
        <w:rPr>
          <w:spacing w:val="-4"/>
          <w:lang w:val="es-ES" w:eastAsia="en-US"/>
        </w:rPr>
        <w:t xml:space="preserve"> </w:t>
      </w:r>
      <w:r w:rsidRPr="000D712C">
        <w:rPr>
          <w:lang w:val="es-ES" w:eastAsia="en-US"/>
        </w:rPr>
        <w:t>término no mayor a seis meses (6) a partir de entrada en vigencia de la presente ley, políticas públicas,</w:t>
      </w:r>
      <w:r w:rsidRPr="000D712C">
        <w:rPr>
          <w:spacing w:val="-16"/>
          <w:lang w:val="es-ES" w:eastAsia="en-US"/>
        </w:rPr>
        <w:t xml:space="preserve"> </w:t>
      </w:r>
      <w:r w:rsidRPr="000D712C">
        <w:rPr>
          <w:lang w:val="es-ES" w:eastAsia="en-US"/>
        </w:rPr>
        <w:t>planes,</w:t>
      </w:r>
      <w:r w:rsidRPr="000D712C">
        <w:rPr>
          <w:spacing w:val="-15"/>
          <w:lang w:val="es-ES" w:eastAsia="en-US"/>
        </w:rPr>
        <w:t xml:space="preserve"> </w:t>
      </w:r>
      <w:r w:rsidRPr="000D712C">
        <w:rPr>
          <w:lang w:val="es-ES" w:eastAsia="en-US"/>
        </w:rPr>
        <w:t>programas</w:t>
      </w:r>
      <w:r w:rsidRPr="000D712C">
        <w:rPr>
          <w:spacing w:val="-15"/>
          <w:lang w:val="es-ES" w:eastAsia="en-US"/>
        </w:rPr>
        <w:t xml:space="preserve"> </w:t>
      </w:r>
      <w:r w:rsidRPr="000D712C">
        <w:rPr>
          <w:lang w:val="es-ES" w:eastAsia="en-US"/>
        </w:rPr>
        <w:t>y</w:t>
      </w:r>
      <w:r w:rsidRPr="000D712C">
        <w:rPr>
          <w:spacing w:val="-16"/>
          <w:lang w:val="es-ES" w:eastAsia="en-US"/>
        </w:rPr>
        <w:t xml:space="preserve"> </w:t>
      </w:r>
      <w:r w:rsidRPr="000D712C">
        <w:rPr>
          <w:lang w:val="es-ES" w:eastAsia="en-US"/>
        </w:rPr>
        <w:t>proyectos,</w:t>
      </w:r>
      <w:r w:rsidRPr="000D712C">
        <w:rPr>
          <w:spacing w:val="-15"/>
          <w:lang w:val="es-ES" w:eastAsia="en-US"/>
        </w:rPr>
        <w:t xml:space="preserve"> </w:t>
      </w:r>
      <w:r w:rsidRPr="000D712C">
        <w:rPr>
          <w:lang w:val="es-ES" w:eastAsia="en-US"/>
        </w:rPr>
        <w:t>que</w:t>
      </w:r>
      <w:r w:rsidRPr="000D712C">
        <w:rPr>
          <w:spacing w:val="-15"/>
          <w:lang w:val="es-ES" w:eastAsia="en-US"/>
        </w:rPr>
        <w:t xml:space="preserve"> </w:t>
      </w:r>
      <w:r w:rsidRPr="000D712C">
        <w:rPr>
          <w:lang w:val="es-ES" w:eastAsia="en-US"/>
        </w:rPr>
        <w:t>prioricen</w:t>
      </w:r>
      <w:r w:rsidRPr="000D712C">
        <w:rPr>
          <w:spacing w:val="-15"/>
          <w:lang w:val="es-ES" w:eastAsia="en-US"/>
        </w:rPr>
        <w:t xml:space="preserve"> </w:t>
      </w:r>
      <w:r w:rsidRPr="000D712C">
        <w:rPr>
          <w:lang w:val="es-ES" w:eastAsia="en-US"/>
        </w:rPr>
        <w:t>y</w:t>
      </w:r>
      <w:r w:rsidRPr="000D712C">
        <w:rPr>
          <w:spacing w:val="-16"/>
          <w:lang w:val="es-ES" w:eastAsia="en-US"/>
        </w:rPr>
        <w:t xml:space="preserve"> </w:t>
      </w:r>
      <w:r w:rsidRPr="000D712C">
        <w:rPr>
          <w:lang w:val="es-ES" w:eastAsia="en-US"/>
        </w:rPr>
        <w:t>garanticen</w:t>
      </w:r>
      <w:r w:rsidRPr="000D712C">
        <w:rPr>
          <w:spacing w:val="-15"/>
          <w:lang w:val="es-ES" w:eastAsia="en-US"/>
        </w:rPr>
        <w:t xml:space="preserve"> </w:t>
      </w:r>
      <w:r w:rsidRPr="000D712C">
        <w:rPr>
          <w:lang w:val="es-ES" w:eastAsia="en-US"/>
        </w:rPr>
        <w:t>de</w:t>
      </w:r>
      <w:r w:rsidRPr="000D712C">
        <w:rPr>
          <w:spacing w:val="-15"/>
          <w:lang w:val="es-ES" w:eastAsia="en-US"/>
        </w:rPr>
        <w:t xml:space="preserve"> </w:t>
      </w:r>
      <w:r w:rsidRPr="000D712C">
        <w:rPr>
          <w:lang w:val="es-ES" w:eastAsia="en-US"/>
        </w:rPr>
        <w:t>forma</w:t>
      </w:r>
      <w:r w:rsidRPr="000D712C">
        <w:rPr>
          <w:spacing w:val="-16"/>
          <w:lang w:val="es-ES" w:eastAsia="en-US"/>
        </w:rPr>
        <w:t xml:space="preserve"> </w:t>
      </w:r>
      <w:r w:rsidRPr="000D712C">
        <w:rPr>
          <w:lang w:val="es-ES" w:eastAsia="en-US"/>
        </w:rPr>
        <w:t>efectiva</w:t>
      </w:r>
      <w:r w:rsidRPr="000D712C">
        <w:rPr>
          <w:spacing w:val="-15"/>
          <w:lang w:val="es-ES" w:eastAsia="en-US"/>
        </w:rPr>
        <w:t xml:space="preserve"> </w:t>
      </w:r>
      <w:r w:rsidRPr="000D712C">
        <w:rPr>
          <w:lang w:val="es-ES" w:eastAsia="en-US"/>
        </w:rPr>
        <w:t>el</w:t>
      </w:r>
      <w:r w:rsidRPr="000D712C">
        <w:rPr>
          <w:spacing w:val="-15"/>
          <w:lang w:val="es-ES" w:eastAsia="en-US"/>
        </w:rPr>
        <w:t xml:space="preserve"> </w:t>
      </w:r>
      <w:r w:rsidRPr="000D712C">
        <w:rPr>
          <w:lang w:val="es-ES" w:eastAsia="en-US"/>
        </w:rPr>
        <w:t>goce de los derechos para las personas con enfermedades huérfanas, que deberán incluir, pero no limitarse a al derecho al trabajo, el derecho a la salud, a la vida, derecho al acceso a la información</w:t>
      </w:r>
      <w:r w:rsidRPr="000D712C">
        <w:rPr>
          <w:spacing w:val="-9"/>
          <w:lang w:val="es-ES" w:eastAsia="en-US"/>
        </w:rPr>
        <w:t xml:space="preserve"> </w:t>
      </w:r>
      <w:r w:rsidRPr="000D712C">
        <w:rPr>
          <w:lang w:val="es-ES" w:eastAsia="en-US"/>
        </w:rPr>
        <w:t>y</w:t>
      </w:r>
      <w:r w:rsidRPr="000D712C">
        <w:rPr>
          <w:spacing w:val="-11"/>
          <w:lang w:val="es-ES" w:eastAsia="en-US"/>
        </w:rPr>
        <w:t xml:space="preserve"> </w:t>
      </w:r>
      <w:r w:rsidRPr="000D712C">
        <w:rPr>
          <w:lang w:val="es-ES" w:eastAsia="en-US"/>
        </w:rPr>
        <w:t>las</w:t>
      </w:r>
      <w:r w:rsidRPr="000D712C">
        <w:rPr>
          <w:spacing w:val="-11"/>
          <w:lang w:val="es-ES" w:eastAsia="en-US"/>
        </w:rPr>
        <w:t xml:space="preserve"> </w:t>
      </w:r>
      <w:r w:rsidRPr="000D712C">
        <w:rPr>
          <w:lang w:val="es-ES" w:eastAsia="en-US"/>
        </w:rPr>
        <w:t>comunicaciones,</w:t>
      </w:r>
      <w:r w:rsidRPr="000D712C">
        <w:rPr>
          <w:spacing w:val="-10"/>
          <w:lang w:val="es-ES" w:eastAsia="en-US"/>
        </w:rPr>
        <w:t xml:space="preserve"> </w:t>
      </w:r>
      <w:r w:rsidRPr="000D712C">
        <w:rPr>
          <w:lang w:val="es-ES" w:eastAsia="en-US"/>
        </w:rPr>
        <w:t>derecho</w:t>
      </w:r>
      <w:r w:rsidRPr="000D712C">
        <w:rPr>
          <w:spacing w:val="-14"/>
          <w:lang w:val="es-ES" w:eastAsia="en-US"/>
        </w:rPr>
        <w:t xml:space="preserve"> </w:t>
      </w:r>
      <w:r w:rsidRPr="000D712C">
        <w:rPr>
          <w:lang w:val="es-ES" w:eastAsia="en-US"/>
        </w:rPr>
        <w:t>a</w:t>
      </w:r>
      <w:r w:rsidRPr="000D712C">
        <w:rPr>
          <w:spacing w:val="-9"/>
          <w:lang w:val="es-ES" w:eastAsia="en-US"/>
        </w:rPr>
        <w:t xml:space="preserve"> </w:t>
      </w:r>
      <w:r w:rsidRPr="000D712C">
        <w:rPr>
          <w:lang w:val="es-ES" w:eastAsia="en-US"/>
        </w:rPr>
        <w:t>la</w:t>
      </w:r>
      <w:r w:rsidRPr="000D712C">
        <w:rPr>
          <w:spacing w:val="-9"/>
          <w:lang w:val="es-ES" w:eastAsia="en-US"/>
        </w:rPr>
        <w:t xml:space="preserve"> </w:t>
      </w:r>
      <w:r w:rsidRPr="000D712C">
        <w:rPr>
          <w:lang w:val="es-ES" w:eastAsia="en-US"/>
        </w:rPr>
        <w:t>cultura,</w:t>
      </w:r>
      <w:r w:rsidRPr="000D712C">
        <w:rPr>
          <w:spacing w:val="-14"/>
          <w:lang w:val="es-ES" w:eastAsia="en-US"/>
        </w:rPr>
        <w:t xml:space="preserve"> </w:t>
      </w:r>
      <w:r w:rsidRPr="000D712C">
        <w:rPr>
          <w:lang w:val="es-ES" w:eastAsia="en-US"/>
        </w:rPr>
        <w:t>derecho</w:t>
      </w:r>
      <w:r w:rsidRPr="000D712C">
        <w:rPr>
          <w:spacing w:val="-9"/>
          <w:lang w:val="es-ES" w:eastAsia="en-US"/>
        </w:rPr>
        <w:t xml:space="preserve"> </w:t>
      </w:r>
      <w:r w:rsidRPr="000D712C">
        <w:rPr>
          <w:lang w:val="es-ES" w:eastAsia="en-US"/>
        </w:rPr>
        <w:t>a</w:t>
      </w:r>
      <w:r w:rsidRPr="000D712C">
        <w:rPr>
          <w:spacing w:val="-9"/>
          <w:lang w:val="es-ES" w:eastAsia="en-US"/>
        </w:rPr>
        <w:t xml:space="preserve"> </w:t>
      </w:r>
      <w:r w:rsidRPr="000D712C">
        <w:rPr>
          <w:lang w:val="es-ES" w:eastAsia="en-US"/>
        </w:rPr>
        <w:t>la</w:t>
      </w:r>
      <w:r w:rsidRPr="000D712C">
        <w:rPr>
          <w:spacing w:val="-9"/>
          <w:lang w:val="es-ES" w:eastAsia="en-US"/>
        </w:rPr>
        <w:t xml:space="preserve"> </w:t>
      </w:r>
      <w:r w:rsidRPr="000D712C">
        <w:rPr>
          <w:lang w:val="es-ES" w:eastAsia="en-US"/>
        </w:rPr>
        <w:t>recreación</w:t>
      </w:r>
      <w:r w:rsidRPr="000D712C">
        <w:rPr>
          <w:spacing w:val="-9"/>
          <w:lang w:val="es-ES" w:eastAsia="en-US"/>
        </w:rPr>
        <w:t xml:space="preserve"> </w:t>
      </w:r>
      <w:r w:rsidRPr="000D712C">
        <w:rPr>
          <w:lang w:val="es-ES" w:eastAsia="en-US"/>
        </w:rPr>
        <w:t>y</w:t>
      </w:r>
      <w:r w:rsidRPr="000D712C">
        <w:rPr>
          <w:spacing w:val="-15"/>
          <w:lang w:val="es-ES" w:eastAsia="en-US"/>
        </w:rPr>
        <w:t xml:space="preserve"> </w:t>
      </w:r>
      <w:r w:rsidRPr="000D712C">
        <w:rPr>
          <w:lang w:val="es-ES" w:eastAsia="en-US"/>
        </w:rPr>
        <w:t>el</w:t>
      </w:r>
      <w:r w:rsidRPr="000D712C">
        <w:rPr>
          <w:spacing w:val="-12"/>
          <w:lang w:val="es-ES" w:eastAsia="en-US"/>
        </w:rPr>
        <w:t xml:space="preserve"> </w:t>
      </w:r>
      <w:r w:rsidRPr="000D712C">
        <w:rPr>
          <w:lang w:val="es-ES" w:eastAsia="en-US"/>
        </w:rPr>
        <w:t>deporte, acceso</w:t>
      </w:r>
      <w:r w:rsidRPr="000D712C">
        <w:rPr>
          <w:spacing w:val="-16"/>
          <w:lang w:val="es-ES" w:eastAsia="en-US"/>
        </w:rPr>
        <w:t xml:space="preserve"> </w:t>
      </w:r>
      <w:r w:rsidRPr="000D712C">
        <w:rPr>
          <w:lang w:val="es-ES" w:eastAsia="en-US"/>
        </w:rPr>
        <w:t>al</w:t>
      </w:r>
      <w:r w:rsidRPr="000D712C">
        <w:rPr>
          <w:spacing w:val="-15"/>
          <w:lang w:val="es-ES" w:eastAsia="en-US"/>
        </w:rPr>
        <w:t xml:space="preserve"> </w:t>
      </w:r>
      <w:r w:rsidRPr="000D712C">
        <w:rPr>
          <w:lang w:val="es-ES" w:eastAsia="en-US"/>
        </w:rPr>
        <w:t>turismo,</w:t>
      </w:r>
      <w:r w:rsidRPr="000D712C">
        <w:rPr>
          <w:spacing w:val="-15"/>
          <w:lang w:val="es-ES" w:eastAsia="en-US"/>
        </w:rPr>
        <w:t xml:space="preserve"> </w:t>
      </w:r>
      <w:r w:rsidRPr="000D712C">
        <w:rPr>
          <w:lang w:val="es-ES" w:eastAsia="en-US"/>
        </w:rPr>
        <w:t>derecho</w:t>
      </w:r>
      <w:r w:rsidRPr="000D712C">
        <w:rPr>
          <w:spacing w:val="-16"/>
          <w:lang w:val="es-ES" w:eastAsia="en-US"/>
        </w:rPr>
        <w:t xml:space="preserve"> </w:t>
      </w:r>
      <w:r w:rsidRPr="000D712C">
        <w:rPr>
          <w:lang w:val="es-ES" w:eastAsia="en-US"/>
        </w:rPr>
        <w:t>de</w:t>
      </w:r>
      <w:r w:rsidRPr="000D712C">
        <w:rPr>
          <w:spacing w:val="-15"/>
          <w:lang w:val="es-ES" w:eastAsia="en-US"/>
        </w:rPr>
        <w:t xml:space="preserve"> </w:t>
      </w:r>
      <w:r w:rsidRPr="000D712C">
        <w:rPr>
          <w:lang w:val="es-ES" w:eastAsia="en-US"/>
        </w:rPr>
        <w:t>acceso</w:t>
      </w:r>
      <w:r w:rsidRPr="000D712C">
        <w:rPr>
          <w:spacing w:val="-15"/>
          <w:lang w:val="es-ES" w:eastAsia="en-US"/>
        </w:rPr>
        <w:t xml:space="preserve"> </w:t>
      </w:r>
      <w:r w:rsidRPr="000D712C">
        <w:rPr>
          <w:lang w:val="es-ES" w:eastAsia="en-US"/>
        </w:rPr>
        <w:t>a</w:t>
      </w:r>
      <w:r w:rsidRPr="000D712C">
        <w:rPr>
          <w:spacing w:val="-11"/>
          <w:lang w:val="es-ES" w:eastAsia="en-US"/>
        </w:rPr>
        <w:t xml:space="preserve"> </w:t>
      </w:r>
      <w:r w:rsidRPr="000D712C">
        <w:rPr>
          <w:lang w:val="es-ES" w:eastAsia="en-US"/>
        </w:rPr>
        <w:t>la</w:t>
      </w:r>
      <w:r w:rsidRPr="000D712C">
        <w:rPr>
          <w:spacing w:val="-10"/>
          <w:lang w:val="es-ES" w:eastAsia="en-US"/>
        </w:rPr>
        <w:t xml:space="preserve"> </w:t>
      </w:r>
      <w:r w:rsidRPr="000D712C">
        <w:rPr>
          <w:lang w:val="es-ES" w:eastAsia="en-US"/>
        </w:rPr>
        <w:t>justicia</w:t>
      </w:r>
      <w:r w:rsidRPr="000D712C">
        <w:rPr>
          <w:spacing w:val="-15"/>
          <w:lang w:val="es-ES" w:eastAsia="en-US"/>
        </w:rPr>
        <w:t xml:space="preserve"> </w:t>
      </w:r>
      <w:r w:rsidRPr="000D712C">
        <w:rPr>
          <w:lang w:val="es-ES" w:eastAsia="en-US"/>
        </w:rPr>
        <w:t>y</w:t>
      </w:r>
      <w:r w:rsidRPr="000D712C">
        <w:rPr>
          <w:spacing w:val="-16"/>
          <w:lang w:val="es-ES" w:eastAsia="en-US"/>
        </w:rPr>
        <w:t xml:space="preserve"> </w:t>
      </w:r>
      <w:r w:rsidRPr="000D712C">
        <w:rPr>
          <w:lang w:val="es-ES" w:eastAsia="en-US"/>
        </w:rPr>
        <w:t>derecho</w:t>
      </w:r>
      <w:r w:rsidRPr="000D712C">
        <w:rPr>
          <w:spacing w:val="-14"/>
          <w:lang w:val="es-ES" w:eastAsia="en-US"/>
        </w:rPr>
        <w:t xml:space="preserve"> </w:t>
      </w:r>
      <w:r w:rsidRPr="000D712C">
        <w:rPr>
          <w:lang w:val="es-ES" w:eastAsia="en-US"/>
        </w:rPr>
        <w:t>a</w:t>
      </w:r>
      <w:r w:rsidRPr="000D712C">
        <w:rPr>
          <w:spacing w:val="-15"/>
          <w:lang w:val="es-ES" w:eastAsia="en-US"/>
        </w:rPr>
        <w:t xml:space="preserve"> </w:t>
      </w:r>
      <w:r w:rsidRPr="000D712C">
        <w:rPr>
          <w:lang w:val="es-ES" w:eastAsia="en-US"/>
        </w:rPr>
        <w:t>participación</w:t>
      </w:r>
      <w:r w:rsidRPr="000D712C">
        <w:rPr>
          <w:spacing w:val="-15"/>
          <w:lang w:val="es-ES" w:eastAsia="en-US"/>
        </w:rPr>
        <w:t xml:space="preserve"> </w:t>
      </w:r>
      <w:r w:rsidRPr="000D712C">
        <w:rPr>
          <w:lang w:val="es-ES" w:eastAsia="en-US"/>
        </w:rPr>
        <w:t>política</w:t>
      </w:r>
      <w:r w:rsidRPr="000D712C">
        <w:rPr>
          <w:spacing w:val="-15"/>
          <w:lang w:val="es-ES" w:eastAsia="en-US"/>
        </w:rPr>
        <w:t xml:space="preserve"> </w:t>
      </w:r>
      <w:r w:rsidRPr="000D712C">
        <w:rPr>
          <w:lang w:val="es-ES" w:eastAsia="en-US"/>
        </w:rPr>
        <w:t>y</w:t>
      </w:r>
      <w:r w:rsidRPr="000D712C">
        <w:rPr>
          <w:spacing w:val="-3"/>
          <w:lang w:val="es-ES" w:eastAsia="en-US"/>
        </w:rPr>
        <w:t xml:space="preserve"> </w:t>
      </w:r>
      <w:r w:rsidRPr="000D712C">
        <w:rPr>
          <w:lang w:val="es-ES" w:eastAsia="en-US"/>
        </w:rPr>
        <w:t>pública. En la implementación de estas medidas, el Gobierno deberá asegurar la participación ciudadana activa de las personas diagnosticadas con enfermedades huérfanas y sus familias, así como de las organizaciones de pacientes, para garantizar que las políticas y acciones respondan a sus necesidades reales.</w:t>
      </w:r>
    </w:p>
    <w:p w14:paraId="4DE38CC0" w14:textId="77777777" w:rsidR="000D712C" w:rsidRDefault="000D712C" w:rsidP="000D712C">
      <w:pPr>
        <w:pStyle w:val="Sinespaciado"/>
        <w:rPr>
          <w:lang w:val="es-ES" w:eastAsia="en-US"/>
        </w:rPr>
      </w:pPr>
    </w:p>
    <w:p w14:paraId="1157BCC3" w14:textId="6DDCE253" w:rsidR="000D712C" w:rsidRPr="000D712C" w:rsidRDefault="000D712C" w:rsidP="000D712C">
      <w:pPr>
        <w:pStyle w:val="Sinespaciado"/>
        <w:rPr>
          <w:lang w:val="es-ES" w:eastAsia="en-US"/>
        </w:rPr>
      </w:pPr>
      <w:r w:rsidRPr="000D712C">
        <w:rPr>
          <w:lang w:val="es-ES" w:eastAsia="en-US"/>
        </w:rPr>
        <w:t>Las</w:t>
      </w:r>
      <w:r w:rsidRPr="000D712C">
        <w:rPr>
          <w:spacing w:val="-6"/>
          <w:lang w:val="es-ES" w:eastAsia="en-US"/>
        </w:rPr>
        <w:t xml:space="preserve"> </w:t>
      </w:r>
      <w:r w:rsidRPr="000D712C">
        <w:rPr>
          <w:lang w:val="es-ES" w:eastAsia="en-US"/>
        </w:rPr>
        <w:t>medidas</w:t>
      </w:r>
      <w:r w:rsidRPr="000D712C">
        <w:rPr>
          <w:spacing w:val="-11"/>
          <w:lang w:val="es-ES" w:eastAsia="en-US"/>
        </w:rPr>
        <w:t xml:space="preserve"> </w:t>
      </w:r>
      <w:r w:rsidRPr="000D712C">
        <w:rPr>
          <w:lang w:val="es-ES" w:eastAsia="en-US"/>
        </w:rPr>
        <w:t>adoptadas</w:t>
      </w:r>
      <w:r w:rsidRPr="000D712C">
        <w:rPr>
          <w:spacing w:val="-11"/>
          <w:lang w:val="es-ES" w:eastAsia="en-US"/>
        </w:rPr>
        <w:t xml:space="preserve"> </w:t>
      </w:r>
      <w:r w:rsidRPr="000D712C">
        <w:rPr>
          <w:lang w:val="es-ES" w:eastAsia="en-US"/>
        </w:rPr>
        <w:t>en</w:t>
      </w:r>
      <w:r w:rsidRPr="000D712C">
        <w:rPr>
          <w:spacing w:val="-4"/>
          <w:lang w:val="es-ES" w:eastAsia="en-US"/>
        </w:rPr>
        <w:t xml:space="preserve"> </w:t>
      </w:r>
      <w:r w:rsidRPr="000D712C">
        <w:rPr>
          <w:lang w:val="es-ES" w:eastAsia="en-US"/>
        </w:rPr>
        <w:t>cumplimiento</w:t>
      </w:r>
      <w:r w:rsidRPr="000D712C">
        <w:rPr>
          <w:spacing w:val="-9"/>
          <w:lang w:val="es-ES" w:eastAsia="en-US"/>
        </w:rPr>
        <w:t xml:space="preserve"> </w:t>
      </w:r>
      <w:r w:rsidRPr="000D712C">
        <w:rPr>
          <w:lang w:val="es-ES" w:eastAsia="en-US"/>
        </w:rPr>
        <w:t>de</w:t>
      </w:r>
      <w:r w:rsidRPr="000D712C">
        <w:rPr>
          <w:spacing w:val="-4"/>
          <w:lang w:val="es-ES" w:eastAsia="en-US"/>
        </w:rPr>
        <w:t xml:space="preserve"> </w:t>
      </w:r>
      <w:r w:rsidRPr="000D712C">
        <w:rPr>
          <w:lang w:val="es-ES" w:eastAsia="en-US"/>
        </w:rPr>
        <w:t>la</w:t>
      </w:r>
      <w:r w:rsidRPr="000D712C">
        <w:rPr>
          <w:spacing w:val="-4"/>
          <w:lang w:val="es-ES" w:eastAsia="en-US"/>
        </w:rPr>
        <w:t xml:space="preserve"> </w:t>
      </w:r>
      <w:r w:rsidRPr="000D712C">
        <w:rPr>
          <w:lang w:val="es-ES" w:eastAsia="en-US"/>
        </w:rPr>
        <w:t>presente</w:t>
      </w:r>
      <w:r w:rsidRPr="000D712C">
        <w:rPr>
          <w:spacing w:val="-4"/>
          <w:lang w:val="es-ES" w:eastAsia="en-US"/>
        </w:rPr>
        <w:t xml:space="preserve"> </w:t>
      </w:r>
      <w:r w:rsidRPr="000D712C">
        <w:rPr>
          <w:lang w:val="es-ES" w:eastAsia="en-US"/>
        </w:rPr>
        <w:t>ley</w:t>
      </w:r>
      <w:r w:rsidRPr="000D712C">
        <w:rPr>
          <w:spacing w:val="-11"/>
          <w:lang w:val="es-ES" w:eastAsia="en-US"/>
        </w:rPr>
        <w:t xml:space="preserve"> </w:t>
      </w:r>
      <w:r w:rsidRPr="000D712C">
        <w:rPr>
          <w:lang w:val="es-ES" w:eastAsia="en-US"/>
        </w:rPr>
        <w:t>deberán</w:t>
      </w:r>
      <w:r w:rsidRPr="000D712C">
        <w:rPr>
          <w:spacing w:val="-9"/>
          <w:lang w:val="es-ES" w:eastAsia="en-US"/>
        </w:rPr>
        <w:t xml:space="preserve"> </w:t>
      </w:r>
      <w:r w:rsidRPr="000D712C">
        <w:rPr>
          <w:lang w:val="es-ES" w:eastAsia="en-US"/>
        </w:rPr>
        <w:t>estar</w:t>
      </w:r>
      <w:r w:rsidRPr="000D712C">
        <w:rPr>
          <w:spacing w:val="-8"/>
          <w:lang w:val="es-ES" w:eastAsia="en-US"/>
        </w:rPr>
        <w:t xml:space="preserve"> </w:t>
      </w:r>
      <w:r w:rsidRPr="000D712C">
        <w:rPr>
          <w:lang w:val="es-ES" w:eastAsia="en-US"/>
        </w:rPr>
        <w:t>alineadas</w:t>
      </w:r>
      <w:r w:rsidRPr="000D712C">
        <w:rPr>
          <w:spacing w:val="-6"/>
          <w:lang w:val="es-ES" w:eastAsia="en-US"/>
        </w:rPr>
        <w:t xml:space="preserve"> </w:t>
      </w:r>
      <w:r w:rsidRPr="000D712C">
        <w:rPr>
          <w:lang w:val="es-ES" w:eastAsia="en-US"/>
        </w:rPr>
        <w:t>con</w:t>
      </w:r>
      <w:r w:rsidRPr="000D712C">
        <w:rPr>
          <w:spacing w:val="-4"/>
          <w:lang w:val="es-ES" w:eastAsia="en-US"/>
        </w:rPr>
        <w:t xml:space="preserve"> </w:t>
      </w:r>
      <w:r w:rsidRPr="000D712C">
        <w:rPr>
          <w:lang w:val="es-ES" w:eastAsia="en-US"/>
        </w:rPr>
        <w:t>los objetivos establecidos en el Plan Nacional de Gestión de Enfermedades Huérfanas/Raras, integrando componentes de educación, monitoreo y evaluación que permitan asegurar</w:t>
      </w:r>
      <w:r w:rsidRPr="000D712C">
        <w:rPr>
          <w:spacing w:val="-3"/>
          <w:lang w:val="es-ES" w:eastAsia="en-US"/>
        </w:rPr>
        <w:t xml:space="preserve"> </w:t>
      </w:r>
      <w:r w:rsidRPr="000D712C">
        <w:rPr>
          <w:lang w:val="es-ES" w:eastAsia="en-US"/>
        </w:rPr>
        <w:t>una atención integral. El PNG-EHR será el marco de referencia para coordinar y supervisar el cumplimiento de estas políticas, planes y programas.</w:t>
      </w:r>
    </w:p>
    <w:p w14:paraId="445679B2" w14:textId="77777777" w:rsidR="000D712C" w:rsidRDefault="000D712C" w:rsidP="000D712C">
      <w:pPr>
        <w:pStyle w:val="Sinespaciado"/>
        <w:rPr>
          <w:b/>
          <w:lang w:val="es-ES" w:eastAsia="en-US"/>
        </w:rPr>
      </w:pPr>
    </w:p>
    <w:p w14:paraId="6DF148A6" w14:textId="2D9B92AB" w:rsidR="000D712C" w:rsidRPr="000D712C" w:rsidRDefault="000D712C" w:rsidP="000D712C">
      <w:pPr>
        <w:pStyle w:val="Sinespaciado"/>
        <w:rPr>
          <w:lang w:val="es-ES" w:eastAsia="en-US"/>
        </w:rPr>
      </w:pPr>
      <w:r w:rsidRPr="000D712C">
        <w:rPr>
          <w:b/>
          <w:lang w:val="es-ES" w:eastAsia="en-US"/>
        </w:rPr>
        <w:t xml:space="preserve">Parágrafo 1. </w:t>
      </w:r>
      <w:r w:rsidRPr="000D712C">
        <w:rPr>
          <w:lang w:val="es-ES" w:eastAsia="en-US"/>
        </w:rPr>
        <w:t>Lo estipulado en el presente artículo deberá complementar de manera articulada y contribuir a la efectividad de lo dispuesto en los</w:t>
      </w:r>
      <w:r w:rsidRPr="000D712C">
        <w:rPr>
          <w:spacing w:val="-1"/>
          <w:lang w:val="es-ES" w:eastAsia="en-US"/>
        </w:rPr>
        <w:t xml:space="preserve"> </w:t>
      </w:r>
      <w:r w:rsidRPr="000D712C">
        <w:rPr>
          <w:lang w:val="es-ES" w:eastAsia="en-US"/>
        </w:rPr>
        <w:t>artículos</w:t>
      </w:r>
      <w:r w:rsidRPr="000D712C">
        <w:rPr>
          <w:spacing w:val="-1"/>
          <w:lang w:val="es-ES" w:eastAsia="en-US"/>
        </w:rPr>
        <w:t xml:space="preserve"> </w:t>
      </w:r>
      <w:r w:rsidRPr="000D712C">
        <w:rPr>
          <w:lang w:val="es-ES" w:eastAsia="en-US"/>
        </w:rPr>
        <w:t>13, 16, 17, 18, 19, 21 y</w:t>
      </w:r>
      <w:r w:rsidRPr="000D712C">
        <w:rPr>
          <w:spacing w:val="-5"/>
          <w:lang w:val="es-ES" w:eastAsia="en-US"/>
        </w:rPr>
        <w:t xml:space="preserve"> </w:t>
      </w:r>
      <w:r w:rsidRPr="000D712C">
        <w:rPr>
          <w:lang w:val="es-ES" w:eastAsia="en-US"/>
        </w:rPr>
        <w:t>22</w:t>
      </w:r>
      <w:r w:rsidRPr="000D712C">
        <w:rPr>
          <w:spacing w:val="-8"/>
          <w:lang w:val="es-ES" w:eastAsia="en-US"/>
        </w:rPr>
        <w:t xml:space="preserve"> </w:t>
      </w:r>
      <w:r w:rsidRPr="000D712C">
        <w:rPr>
          <w:lang w:val="es-ES" w:eastAsia="en-US"/>
        </w:rPr>
        <w:t>de</w:t>
      </w:r>
      <w:r w:rsidRPr="000D712C">
        <w:rPr>
          <w:spacing w:val="-3"/>
          <w:lang w:val="es-ES" w:eastAsia="en-US"/>
        </w:rPr>
        <w:t xml:space="preserve"> </w:t>
      </w:r>
      <w:r w:rsidRPr="000D712C">
        <w:rPr>
          <w:lang w:val="es-ES" w:eastAsia="en-US"/>
        </w:rPr>
        <w:t>la</w:t>
      </w:r>
      <w:r w:rsidRPr="000D712C">
        <w:rPr>
          <w:spacing w:val="-3"/>
          <w:lang w:val="es-ES" w:eastAsia="en-US"/>
        </w:rPr>
        <w:t xml:space="preserve"> </w:t>
      </w:r>
      <w:r w:rsidRPr="000D712C">
        <w:rPr>
          <w:lang w:val="es-ES" w:eastAsia="en-US"/>
        </w:rPr>
        <w:t>ley</w:t>
      </w:r>
      <w:r w:rsidRPr="000D712C">
        <w:rPr>
          <w:spacing w:val="-10"/>
          <w:lang w:val="es-ES" w:eastAsia="en-US"/>
        </w:rPr>
        <w:t xml:space="preserve"> </w:t>
      </w:r>
      <w:r w:rsidRPr="000D712C">
        <w:rPr>
          <w:lang w:val="es-ES" w:eastAsia="en-US"/>
        </w:rPr>
        <w:t>1618</w:t>
      </w:r>
      <w:r w:rsidRPr="000D712C">
        <w:rPr>
          <w:spacing w:val="-8"/>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2013,</w:t>
      </w:r>
      <w:r w:rsidRPr="000D712C">
        <w:rPr>
          <w:spacing w:val="-9"/>
          <w:lang w:val="es-ES" w:eastAsia="en-US"/>
        </w:rPr>
        <w:t xml:space="preserve"> </w:t>
      </w:r>
      <w:r w:rsidRPr="000D712C">
        <w:rPr>
          <w:lang w:val="es-ES" w:eastAsia="en-US"/>
        </w:rPr>
        <w:t>dando</w:t>
      </w:r>
      <w:r w:rsidRPr="000D712C">
        <w:rPr>
          <w:spacing w:val="-8"/>
          <w:lang w:val="es-ES" w:eastAsia="en-US"/>
        </w:rPr>
        <w:t xml:space="preserve"> </w:t>
      </w:r>
      <w:r w:rsidRPr="000D712C">
        <w:rPr>
          <w:lang w:val="es-ES" w:eastAsia="en-US"/>
        </w:rPr>
        <w:t>un</w:t>
      </w:r>
      <w:r w:rsidRPr="000D712C">
        <w:rPr>
          <w:spacing w:val="-8"/>
          <w:lang w:val="es-ES" w:eastAsia="en-US"/>
        </w:rPr>
        <w:t xml:space="preserve"> </w:t>
      </w:r>
      <w:r w:rsidRPr="000D712C">
        <w:rPr>
          <w:lang w:val="es-ES" w:eastAsia="en-US"/>
        </w:rPr>
        <w:t>énfasis</w:t>
      </w:r>
      <w:r w:rsidRPr="000D712C">
        <w:rPr>
          <w:spacing w:val="-10"/>
          <w:lang w:val="es-ES" w:eastAsia="en-US"/>
        </w:rPr>
        <w:t xml:space="preserve"> </w:t>
      </w:r>
      <w:r w:rsidRPr="000D712C">
        <w:rPr>
          <w:lang w:val="es-ES" w:eastAsia="en-US"/>
        </w:rPr>
        <w:t>diferencial</w:t>
      </w:r>
      <w:r w:rsidRPr="000D712C">
        <w:rPr>
          <w:spacing w:val="-11"/>
          <w:lang w:val="es-ES" w:eastAsia="en-US"/>
        </w:rPr>
        <w:t xml:space="preserve"> </w:t>
      </w:r>
      <w:r w:rsidRPr="000D712C">
        <w:rPr>
          <w:lang w:val="es-ES" w:eastAsia="en-US"/>
        </w:rPr>
        <w:t>a</w:t>
      </w:r>
      <w:r w:rsidRPr="000D712C">
        <w:rPr>
          <w:spacing w:val="-3"/>
          <w:lang w:val="es-ES" w:eastAsia="en-US"/>
        </w:rPr>
        <w:t xml:space="preserve"> </w:t>
      </w:r>
      <w:r w:rsidRPr="000D712C">
        <w:rPr>
          <w:lang w:val="es-ES" w:eastAsia="en-US"/>
        </w:rPr>
        <w:t>las</w:t>
      </w:r>
      <w:r w:rsidRPr="000D712C">
        <w:rPr>
          <w:spacing w:val="-10"/>
          <w:lang w:val="es-ES" w:eastAsia="en-US"/>
        </w:rPr>
        <w:t xml:space="preserve"> </w:t>
      </w:r>
      <w:r w:rsidRPr="000D712C">
        <w:rPr>
          <w:lang w:val="es-ES" w:eastAsia="en-US"/>
        </w:rPr>
        <w:t>personas</w:t>
      </w:r>
      <w:r w:rsidRPr="000D712C">
        <w:rPr>
          <w:spacing w:val="-10"/>
          <w:lang w:val="es-ES" w:eastAsia="en-US"/>
        </w:rPr>
        <w:t xml:space="preserve"> </w:t>
      </w:r>
      <w:r w:rsidRPr="000D712C">
        <w:rPr>
          <w:lang w:val="es-ES" w:eastAsia="en-US"/>
        </w:rPr>
        <w:t>diagnosticadas</w:t>
      </w:r>
      <w:r w:rsidRPr="000D712C">
        <w:rPr>
          <w:spacing w:val="-5"/>
          <w:lang w:val="es-ES" w:eastAsia="en-US"/>
        </w:rPr>
        <w:t xml:space="preserve"> </w:t>
      </w:r>
      <w:r w:rsidRPr="000D712C">
        <w:rPr>
          <w:lang w:val="es-ES" w:eastAsia="en-US"/>
        </w:rPr>
        <w:t>con enfermedades huérfanas.</w:t>
      </w:r>
    </w:p>
    <w:p w14:paraId="1C0A1C01" w14:textId="77777777" w:rsidR="000D712C" w:rsidRDefault="000D712C" w:rsidP="000D712C">
      <w:pPr>
        <w:pStyle w:val="Sinespaciado"/>
        <w:rPr>
          <w:b/>
          <w:lang w:val="es-ES" w:eastAsia="en-US"/>
        </w:rPr>
      </w:pPr>
    </w:p>
    <w:p w14:paraId="03E6D9B4" w14:textId="089A57D6" w:rsidR="000D712C" w:rsidRPr="000D712C" w:rsidRDefault="000D712C" w:rsidP="000D712C">
      <w:pPr>
        <w:pStyle w:val="Sinespaciado"/>
        <w:rPr>
          <w:lang w:val="es-ES" w:eastAsia="en-US"/>
        </w:rPr>
      </w:pPr>
      <w:r w:rsidRPr="000D712C">
        <w:rPr>
          <w:b/>
          <w:lang w:val="es-ES" w:eastAsia="en-US"/>
        </w:rPr>
        <w:lastRenderedPageBreak/>
        <w:t>Parágrafo</w:t>
      </w:r>
      <w:r w:rsidRPr="000D712C">
        <w:rPr>
          <w:b/>
          <w:spacing w:val="-10"/>
          <w:lang w:val="es-ES" w:eastAsia="en-US"/>
        </w:rPr>
        <w:t xml:space="preserve"> </w:t>
      </w:r>
      <w:r w:rsidRPr="000D712C">
        <w:rPr>
          <w:b/>
          <w:lang w:val="es-ES" w:eastAsia="en-US"/>
        </w:rPr>
        <w:t>2.</w:t>
      </w:r>
      <w:r w:rsidRPr="000D712C">
        <w:rPr>
          <w:b/>
          <w:spacing w:val="-7"/>
          <w:lang w:val="es-ES" w:eastAsia="en-US"/>
        </w:rPr>
        <w:t xml:space="preserve"> </w:t>
      </w:r>
      <w:r w:rsidRPr="000D712C">
        <w:rPr>
          <w:lang w:val="es-ES" w:eastAsia="en-US"/>
        </w:rPr>
        <w:t>En</w:t>
      </w:r>
      <w:r w:rsidRPr="000D712C">
        <w:rPr>
          <w:spacing w:val="-13"/>
          <w:lang w:val="es-ES" w:eastAsia="en-US"/>
        </w:rPr>
        <w:t xml:space="preserve"> </w:t>
      </w:r>
      <w:r w:rsidRPr="000D712C">
        <w:rPr>
          <w:lang w:val="es-ES" w:eastAsia="en-US"/>
        </w:rPr>
        <w:t>atención</w:t>
      </w:r>
      <w:r w:rsidRPr="000D712C">
        <w:rPr>
          <w:spacing w:val="-8"/>
          <w:lang w:val="es-ES" w:eastAsia="en-US"/>
        </w:rPr>
        <w:t xml:space="preserve"> </w:t>
      </w:r>
      <w:r w:rsidRPr="000D712C">
        <w:rPr>
          <w:lang w:val="es-ES" w:eastAsia="en-US"/>
        </w:rPr>
        <w:t>a</w:t>
      </w:r>
      <w:r w:rsidRPr="000D712C">
        <w:rPr>
          <w:spacing w:val="-8"/>
          <w:lang w:val="es-ES" w:eastAsia="en-US"/>
        </w:rPr>
        <w:t xml:space="preserve"> </w:t>
      </w:r>
      <w:r w:rsidRPr="000D712C">
        <w:rPr>
          <w:lang w:val="es-ES" w:eastAsia="en-US"/>
        </w:rPr>
        <w:t>lo</w:t>
      </w:r>
      <w:r w:rsidRPr="000D712C">
        <w:rPr>
          <w:spacing w:val="-8"/>
          <w:lang w:val="es-ES" w:eastAsia="en-US"/>
        </w:rPr>
        <w:t xml:space="preserve"> </w:t>
      </w:r>
      <w:r w:rsidRPr="000D712C">
        <w:rPr>
          <w:lang w:val="es-ES" w:eastAsia="en-US"/>
        </w:rPr>
        <w:t>establecido</w:t>
      </w:r>
      <w:r w:rsidRPr="000D712C">
        <w:rPr>
          <w:spacing w:val="-8"/>
          <w:lang w:val="es-ES" w:eastAsia="en-US"/>
        </w:rPr>
        <w:t xml:space="preserve"> </w:t>
      </w:r>
      <w:r w:rsidRPr="000D712C">
        <w:rPr>
          <w:lang w:val="es-ES" w:eastAsia="en-US"/>
        </w:rPr>
        <w:t>en</w:t>
      </w:r>
      <w:r w:rsidRPr="000D712C">
        <w:rPr>
          <w:spacing w:val="-8"/>
          <w:lang w:val="es-ES" w:eastAsia="en-US"/>
        </w:rPr>
        <w:t xml:space="preserve"> </w:t>
      </w:r>
      <w:r w:rsidRPr="000D712C">
        <w:rPr>
          <w:lang w:val="es-ES" w:eastAsia="en-US"/>
        </w:rPr>
        <w:t>el</w:t>
      </w:r>
      <w:r w:rsidRPr="000D712C">
        <w:rPr>
          <w:spacing w:val="-11"/>
          <w:lang w:val="es-ES" w:eastAsia="en-US"/>
        </w:rPr>
        <w:t xml:space="preserve"> </w:t>
      </w:r>
      <w:r w:rsidRPr="000D712C">
        <w:rPr>
          <w:lang w:val="es-ES" w:eastAsia="en-US"/>
        </w:rPr>
        <w:t>artículo</w:t>
      </w:r>
      <w:r w:rsidRPr="000D712C">
        <w:rPr>
          <w:spacing w:val="-3"/>
          <w:lang w:val="es-ES" w:eastAsia="en-US"/>
        </w:rPr>
        <w:t xml:space="preserve"> </w:t>
      </w:r>
      <w:r w:rsidRPr="000D712C">
        <w:rPr>
          <w:lang w:val="es-ES" w:eastAsia="en-US"/>
        </w:rPr>
        <w:t>3</w:t>
      </w:r>
      <w:r w:rsidRPr="000D712C">
        <w:rPr>
          <w:spacing w:val="-13"/>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la</w:t>
      </w:r>
      <w:r w:rsidRPr="000D712C">
        <w:rPr>
          <w:spacing w:val="-8"/>
          <w:lang w:val="es-ES" w:eastAsia="en-US"/>
        </w:rPr>
        <w:t xml:space="preserve"> </w:t>
      </w:r>
      <w:r w:rsidRPr="000D712C">
        <w:rPr>
          <w:lang w:val="es-ES" w:eastAsia="en-US"/>
        </w:rPr>
        <w:t>ley</w:t>
      </w:r>
      <w:r w:rsidRPr="000D712C">
        <w:rPr>
          <w:spacing w:val="-10"/>
          <w:lang w:val="es-ES" w:eastAsia="en-US"/>
        </w:rPr>
        <w:t xml:space="preserve"> </w:t>
      </w:r>
      <w:r w:rsidRPr="000D712C">
        <w:rPr>
          <w:lang w:val="es-ES" w:eastAsia="en-US"/>
        </w:rPr>
        <w:t>1392</w:t>
      </w:r>
      <w:r w:rsidRPr="000D712C">
        <w:rPr>
          <w:spacing w:val="-13"/>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2010</w:t>
      </w:r>
      <w:r w:rsidRPr="000D712C">
        <w:rPr>
          <w:spacing w:val="-8"/>
          <w:lang w:val="es-ES" w:eastAsia="en-US"/>
        </w:rPr>
        <w:t xml:space="preserve"> </w:t>
      </w:r>
      <w:r w:rsidRPr="000D712C">
        <w:rPr>
          <w:lang w:val="es-ES" w:eastAsia="en-US"/>
        </w:rPr>
        <w:t>y</w:t>
      </w:r>
      <w:r w:rsidRPr="000D712C">
        <w:rPr>
          <w:spacing w:val="-10"/>
          <w:lang w:val="es-ES" w:eastAsia="en-US"/>
        </w:rPr>
        <w:t xml:space="preserve"> </w:t>
      </w:r>
      <w:r w:rsidRPr="000D712C">
        <w:rPr>
          <w:lang w:val="es-ES" w:eastAsia="en-US"/>
        </w:rPr>
        <w:t>el</w:t>
      </w:r>
      <w:r w:rsidRPr="000D712C">
        <w:rPr>
          <w:spacing w:val="-11"/>
          <w:lang w:val="es-ES" w:eastAsia="en-US"/>
        </w:rPr>
        <w:t xml:space="preserve"> </w:t>
      </w:r>
      <w:r w:rsidRPr="000D712C">
        <w:rPr>
          <w:lang w:val="es-ES" w:eastAsia="en-US"/>
        </w:rPr>
        <w:t>artículo 11 de la ley 1751 de 2015, el Gobierno nacional, en el mismo término establecido en el presente artículo, creará un plan de incentivos con el fin de estimular la habilitación de los centros</w:t>
      </w:r>
      <w:r w:rsidRPr="000D712C">
        <w:rPr>
          <w:spacing w:val="-10"/>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referencia</w:t>
      </w:r>
      <w:r w:rsidRPr="000D712C">
        <w:rPr>
          <w:spacing w:val="-8"/>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diagnóstico,</w:t>
      </w:r>
      <w:r w:rsidRPr="000D712C">
        <w:rPr>
          <w:spacing w:val="-9"/>
          <w:lang w:val="es-ES" w:eastAsia="en-US"/>
        </w:rPr>
        <w:t xml:space="preserve"> </w:t>
      </w:r>
      <w:r w:rsidRPr="000D712C">
        <w:rPr>
          <w:lang w:val="es-ES" w:eastAsia="en-US"/>
        </w:rPr>
        <w:t>tratamiento</w:t>
      </w:r>
      <w:r w:rsidRPr="000D712C">
        <w:rPr>
          <w:spacing w:val="-8"/>
          <w:lang w:val="es-ES" w:eastAsia="en-US"/>
        </w:rPr>
        <w:t xml:space="preserve"> </w:t>
      </w:r>
      <w:r w:rsidRPr="000D712C">
        <w:rPr>
          <w:lang w:val="es-ES" w:eastAsia="en-US"/>
        </w:rPr>
        <w:t>y</w:t>
      </w:r>
      <w:r w:rsidRPr="000D712C">
        <w:rPr>
          <w:spacing w:val="-15"/>
          <w:lang w:val="es-ES" w:eastAsia="en-US"/>
        </w:rPr>
        <w:t xml:space="preserve"> </w:t>
      </w:r>
      <w:r w:rsidRPr="000D712C">
        <w:rPr>
          <w:lang w:val="es-ES" w:eastAsia="en-US"/>
        </w:rPr>
        <w:t>farmacias</w:t>
      </w:r>
      <w:r w:rsidRPr="000D712C">
        <w:rPr>
          <w:spacing w:val="-10"/>
          <w:lang w:val="es-ES" w:eastAsia="en-US"/>
        </w:rPr>
        <w:t xml:space="preserve"> </w:t>
      </w:r>
      <w:r w:rsidRPr="000D712C">
        <w:rPr>
          <w:lang w:val="es-ES" w:eastAsia="en-US"/>
        </w:rPr>
        <w:t>para</w:t>
      </w:r>
      <w:r w:rsidRPr="000D712C">
        <w:rPr>
          <w:spacing w:val="-8"/>
          <w:lang w:val="es-ES" w:eastAsia="en-US"/>
        </w:rPr>
        <w:t xml:space="preserve"> </w:t>
      </w:r>
      <w:r w:rsidRPr="000D712C">
        <w:rPr>
          <w:lang w:val="es-ES" w:eastAsia="en-US"/>
        </w:rPr>
        <w:t>la</w:t>
      </w:r>
      <w:r w:rsidRPr="000D712C">
        <w:rPr>
          <w:spacing w:val="-8"/>
          <w:lang w:val="es-ES" w:eastAsia="en-US"/>
        </w:rPr>
        <w:t xml:space="preserve"> </w:t>
      </w:r>
      <w:r w:rsidRPr="000D712C">
        <w:rPr>
          <w:lang w:val="es-ES" w:eastAsia="en-US"/>
        </w:rPr>
        <w:t>atención</w:t>
      </w:r>
      <w:r w:rsidRPr="000D712C">
        <w:rPr>
          <w:spacing w:val="-8"/>
          <w:lang w:val="es-ES" w:eastAsia="en-US"/>
        </w:rPr>
        <w:t xml:space="preserve"> </w:t>
      </w:r>
      <w:r w:rsidRPr="000D712C">
        <w:rPr>
          <w:lang w:val="es-ES" w:eastAsia="en-US"/>
        </w:rPr>
        <w:t>integral</w:t>
      </w:r>
      <w:r w:rsidRPr="000D712C">
        <w:rPr>
          <w:spacing w:val="-11"/>
          <w:lang w:val="es-ES" w:eastAsia="en-US"/>
        </w:rPr>
        <w:t xml:space="preserve"> </w:t>
      </w:r>
      <w:r w:rsidRPr="000D712C">
        <w:rPr>
          <w:lang w:val="es-ES" w:eastAsia="en-US"/>
        </w:rPr>
        <w:t>de</w:t>
      </w:r>
      <w:r w:rsidRPr="000D712C">
        <w:rPr>
          <w:spacing w:val="-8"/>
          <w:lang w:val="es-ES" w:eastAsia="en-US"/>
        </w:rPr>
        <w:t xml:space="preserve"> </w:t>
      </w:r>
      <w:r w:rsidRPr="000D712C">
        <w:rPr>
          <w:lang w:val="es-ES" w:eastAsia="en-US"/>
        </w:rPr>
        <w:t>las enfermedades huérfanas establecidas en la resolución 651 de 2018.</w:t>
      </w:r>
    </w:p>
    <w:p w14:paraId="0109BE4E" w14:textId="77777777" w:rsidR="000D712C" w:rsidRDefault="000D712C" w:rsidP="000D712C">
      <w:pPr>
        <w:pStyle w:val="Sinespaciado"/>
        <w:rPr>
          <w:b/>
          <w:lang w:val="es-ES" w:eastAsia="en-US"/>
        </w:rPr>
      </w:pPr>
    </w:p>
    <w:p w14:paraId="575EE33C" w14:textId="77777777" w:rsidR="000D712C" w:rsidRPr="000D712C" w:rsidRDefault="000D712C" w:rsidP="000D712C">
      <w:pPr>
        <w:pStyle w:val="Sinespaciado"/>
        <w:rPr>
          <w:lang w:val="es-ES" w:eastAsia="en-US"/>
        </w:rPr>
      </w:pPr>
      <w:r w:rsidRPr="000D712C">
        <w:rPr>
          <w:b/>
          <w:lang w:val="es-ES" w:eastAsia="en-US"/>
        </w:rPr>
        <w:t xml:space="preserve">ARTÍCULO 7. Instancia Nacional de revisión rápida. </w:t>
      </w:r>
      <w:r w:rsidRPr="000D712C">
        <w:rPr>
          <w:lang w:val="es-ES" w:eastAsia="en-US"/>
        </w:rPr>
        <w:t>Las Superintendencias Nacionales en el ámbito de su competencia y los entes de control, conformarán una instancia de Revisión Rápida para solicitudes elevadas por personas con ELA y otras enfermedades huérfanas, encargada de atender, resolver y acelerar los casos en los que se presenten demoras administrativas injustificadas.</w:t>
      </w:r>
    </w:p>
    <w:p w14:paraId="548F4EC7" w14:textId="77777777" w:rsidR="000D712C" w:rsidRDefault="000D712C" w:rsidP="000D712C">
      <w:pPr>
        <w:pStyle w:val="Sinespaciado"/>
        <w:rPr>
          <w:lang w:val="es-ES" w:eastAsia="en-US"/>
        </w:rPr>
      </w:pPr>
    </w:p>
    <w:p w14:paraId="6E40554D" w14:textId="6DD6628B" w:rsidR="000D712C" w:rsidRPr="000D712C" w:rsidRDefault="000D712C" w:rsidP="000D712C">
      <w:pPr>
        <w:pStyle w:val="Sinespaciado"/>
        <w:rPr>
          <w:lang w:val="es-ES" w:eastAsia="en-US"/>
        </w:rPr>
      </w:pPr>
      <w:r w:rsidRPr="000D712C">
        <w:rPr>
          <w:lang w:val="es-ES" w:eastAsia="en-US"/>
        </w:rPr>
        <w:t>La creación de esta figura será de obligatorio cumplimiento para cada superintendencia y los entes de control, su reglamentación deberá expedirse en un plazo no mayor a seis (6) meses contados a partir de la entrada en vigencia de la presente ley.</w:t>
      </w:r>
    </w:p>
    <w:p w14:paraId="697B653A" w14:textId="77777777" w:rsidR="0070301A" w:rsidRDefault="0070301A" w:rsidP="000D712C">
      <w:pPr>
        <w:pStyle w:val="Sinespaciado"/>
        <w:rPr>
          <w:lang w:val="es-ES" w:eastAsia="en-US"/>
        </w:rPr>
      </w:pPr>
    </w:p>
    <w:p w14:paraId="35156961" w14:textId="4583B9CA" w:rsidR="000D712C" w:rsidRPr="000D712C" w:rsidRDefault="000D712C" w:rsidP="000D712C">
      <w:pPr>
        <w:pStyle w:val="Sinespaciado"/>
        <w:rPr>
          <w:lang w:val="es-ES" w:eastAsia="en-US"/>
        </w:rPr>
      </w:pPr>
      <w:r w:rsidRPr="000D712C">
        <w:rPr>
          <w:lang w:val="es-ES" w:eastAsia="en-US"/>
        </w:rPr>
        <w:t>Esta instancia contará con plazos perentorios de acuerdo a la naturaleza del caso, para emitir una respuesta con un tratamiento especial y expedito aquellas solicitudes provenientes de zonas</w:t>
      </w:r>
      <w:r w:rsidRPr="000D712C">
        <w:rPr>
          <w:spacing w:val="-1"/>
          <w:lang w:val="es-ES" w:eastAsia="en-US"/>
        </w:rPr>
        <w:t xml:space="preserve"> </w:t>
      </w:r>
      <w:r w:rsidRPr="000D712C">
        <w:rPr>
          <w:lang w:val="es-ES" w:eastAsia="en-US"/>
        </w:rPr>
        <w:t>apartadas y</w:t>
      </w:r>
      <w:r w:rsidRPr="000D712C">
        <w:rPr>
          <w:spacing w:val="-2"/>
          <w:lang w:val="es-ES" w:eastAsia="en-US"/>
        </w:rPr>
        <w:t xml:space="preserve"> </w:t>
      </w:r>
      <w:r w:rsidRPr="000D712C">
        <w:rPr>
          <w:lang w:val="es-ES" w:eastAsia="en-US"/>
        </w:rPr>
        <w:t>vulnerables</w:t>
      </w:r>
      <w:r w:rsidRPr="000D712C">
        <w:rPr>
          <w:spacing w:val="-2"/>
          <w:lang w:val="es-ES" w:eastAsia="en-US"/>
        </w:rPr>
        <w:t xml:space="preserve"> </w:t>
      </w:r>
      <w:r w:rsidRPr="000D712C">
        <w:rPr>
          <w:lang w:val="es-ES" w:eastAsia="en-US"/>
        </w:rPr>
        <w:t>del país, deberá contar con una plataforma en</w:t>
      </w:r>
      <w:r w:rsidRPr="000D712C">
        <w:rPr>
          <w:spacing w:val="-1"/>
          <w:lang w:val="es-ES" w:eastAsia="en-US"/>
        </w:rPr>
        <w:t xml:space="preserve"> </w:t>
      </w:r>
      <w:r w:rsidRPr="000D712C">
        <w:rPr>
          <w:lang w:val="es-ES" w:eastAsia="en-US"/>
        </w:rPr>
        <w:t>línea</w:t>
      </w:r>
      <w:r w:rsidRPr="000D712C">
        <w:rPr>
          <w:spacing w:val="-1"/>
          <w:lang w:val="es-ES" w:eastAsia="en-US"/>
        </w:rPr>
        <w:t xml:space="preserve"> </w:t>
      </w:r>
      <w:r w:rsidRPr="000D712C">
        <w:rPr>
          <w:lang w:val="es-ES" w:eastAsia="en-US"/>
        </w:rPr>
        <w:t>que</w:t>
      </w:r>
      <w:r w:rsidRPr="000D712C">
        <w:rPr>
          <w:spacing w:val="-5"/>
          <w:lang w:val="es-ES" w:eastAsia="en-US"/>
        </w:rPr>
        <w:t xml:space="preserve"> </w:t>
      </w:r>
      <w:r w:rsidRPr="000D712C">
        <w:rPr>
          <w:lang w:val="es-ES" w:eastAsia="en-US"/>
        </w:rPr>
        <w:t>facilite los</w:t>
      </w:r>
      <w:r w:rsidRPr="000D712C">
        <w:rPr>
          <w:spacing w:val="-2"/>
          <w:lang w:val="es-ES" w:eastAsia="en-US"/>
        </w:rPr>
        <w:t xml:space="preserve"> </w:t>
      </w:r>
      <w:r w:rsidRPr="000D712C">
        <w:rPr>
          <w:lang w:val="es-ES" w:eastAsia="en-US"/>
        </w:rPr>
        <w:t>procesos</w:t>
      </w:r>
      <w:r w:rsidRPr="000D712C">
        <w:rPr>
          <w:spacing w:val="-3"/>
          <w:lang w:val="es-ES" w:eastAsia="en-US"/>
        </w:rPr>
        <w:t xml:space="preserve"> </w:t>
      </w:r>
      <w:r w:rsidRPr="000D712C">
        <w:rPr>
          <w:lang w:val="es-ES" w:eastAsia="en-US"/>
        </w:rPr>
        <w:t>de radicación, seguimiento y</w:t>
      </w:r>
      <w:r w:rsidRPr="000D712C">
        <w:rPr>
          <w:spacing w:val="-3"/>
          <w:lang w:val="es-ES" w:eastAsia="en-US"/>
        </w:rPr>
        <w:t xml:space="preserve"> </w:t>
      </w:r>
      <w:r w:rsidRPr="000D712C">
        <w:rPr>
          <w:lang w:val="es-ES" w:eastAsia="en-US"/>
        </w:rPr>
        <w:t>respuesta</w:t>
      </w:r>
      <w:r w:rsidRPr="000D712C">
        <w:rPr>
          <w:spacing w:val="-1"/>
          <w:lang w:val="es-ES" w:eastAsia="en-US"/>
        </w:rPr>
        <w:t xml:space="preserve"> </w:t>
      </w:r>
      <w:r w:rsidRPr="000D712C">
        <w:rPr>
          <w:lang w:val="es-ES" w:eastAsia="en-US"/>
        </w:rPr>
        <w:t>para</w:t>
      </w:r>
      <w:r w:rsidRPr="000D712C">
        <w:rPr>
          <w:spacing w:val="-1"/>
          <w:lang w:val="es-ES" w:eastAsia="en-US"/>
        </w:rPr>
        <w:t xml:space="preserve"> </w:t>
      </w:r>
      <w:r w:rsidRPr="000D712C">
        <w:rPr>
          <w:lang w:val="es-ES" w:eastAsia="en-US"/>
        </w:rPr>
        <w:t>las</w:t>
      </w:r>
      <w:r w:rsidRPr="000D712C">
        <w:rPr>
          <w:spacing w:val="-3"/>
          <w:lang w:val="es-ES" w:eastAsia="en-US"/>
        </w:rPr>
        <w:t xml:space="preserve"> </w:t>
      </w:r>
      <w:r w:rsidRPr="000D712C">
        <w:rPr>
          <w:lang w:val="es-ES" w:eastAsia="en-US"/>
        </w:rPr>
        <w:t>personas diagnosticadas con enfermedades huérfanas en el país.</w:t>
      </w:r>
    </w:p>
    <w:p w14:paraId="364AF4F3" w14:textId="77777777" w:rsidR="000D712C" w:rsidRDefault="000D712C" w:rsidP="000D712C">
      <w:pPr>
        <w:pStyle w:val="Sinespaciado"/>
        <w:rPr>
          <w:b/>
          <w:lang w:val="es-ES" w:eastAsia="en-US"/>
        </w:rPr>
      </w:pPr>
    </w:p>
    <w:p w14:paraId="11787234" w14:textId="18CE1D69" w:rsidR="000D712C" w:rsidRPr="000D712C" w:rsidRDefault="000D712C" w:rsidP="000D712C">
      <w:pPr>
        <w:pStyle w:val="Sinespaciado"/>
        <w:rPr>
          <w:lang w:val="es-ES" w:eastAsia="en-US"/>
        </w:rPr>
      </w:pPr>
      <w:r w:rsidRPr="000D712C">
        <w:rPr>
          <w:b/>
          <w:lang w:val="es-ES" w:eastAsia="en-US"/>
        </w:rPr>
        <w:t xml:space="preserve">Parágrafo. </w:t>
      </w:r>
      <w:r w:rsidRPr="000D712C">
        <w:rPr>
          <w:lang w:val="es-ES" w:eastAsia="en-US"/>
        </w:rPr>
        <w:t>Se exceptúan de lo dispuesto en el presente artículo aquellos trámites cuyos términos se regulen de manera especial en las leyes vigentes.</w:t>
      </w:r>
    </w:p>
    <w:p w14:paraId="54C1DEB3" w14:textId="77777777" w:rsidR="000D712C" w:rsidRPr="000D712C" w:rsidRDefault="000D712C" w:rsidP="000D712C">
      <w:pPr>
        <w:pStyle w:val="Sinespaciado"/>
        <w:rPr>
          <w:lang w:val="es-ES" w:eastAsia="en-US"/>
        </w:rPr>
      </w:pPr>
    </w:p>
    <w:p w14:paraId="2C896081" w14:textId="77777777" w:rsidR="000D712C" w:rsidRPr="000D712C" w:rsidRDefault="000D712C" w:rsidP="000D712C">
      <w:pPr>
        <w:pStyle w:val="Sinespaciado"/>
        <w:rPr>
          <w:lang w:val="es-ES" w:eastAsia="en-US"/>
        </w:rPr>
      </w:pPr>
      <w:r w:rsidRPr="000D712C">
        <w:rPr>
          <w:b/>
          <w:lang w:val="es-ES" w:eastAsia="en-US"/>
        </w:rPr>
        <w:t>ARTÍCULO</w:t>
      </w:r>
      <w:r w:rsidRPr="000D712C">
        <w:rPr>
          <w:b/>
          <w:spacing w:val="-14"/>
          <w:lang w:val="es-ES" w:eastAsia="en-US"/>
        </w:rPr>
        <w:t xml:space="preserve"> </w:t>
      </w:r>
      <w:r w:rsidRPr="000D712C">
        <w:rPr>
          <w:b/>
          <w:lang w:val="es-ES" w:eastAsia="en-US"/>
        </w:rPr>
        <w:t>8.</w:t>
      </w:r>
      <w:r w:rsidRPr="000D712C">
        <w:rPr>
          <w:b/>
          <w:spacing w:val="-11"/>
          <w:lang w:val="es-ES" w:eastAsia="en-US"/>
        </w:rPr>
        <w:t xml:space="preserve"> </w:t>
      </w:r>
      <w:r w:rsidRPr="000D712C">
        <w:rPr>
          <w:b/>
          <w:lang w:val="es-ES" w:eastAsia="en-US"/>
        </w:rPr>
        <w:t>Prohibiciones.</w:t>
      </w:r>
      <w:r w:rsidRPr="000D712C">
        <w:rPr>
          <w:b/>
          <w:spacing w:val="-10"/>
          <w:lang w:val="es-ES" w:eastAsia="en-US"/>
        </w:rPr>
        <w:t xml:space="preserve"> </w:t>
      </w:r>
      <w:r w:rsidRPr="000D712C">
        <w:rPr>
          <w:lang w:val="es-ES" w:eastAsia="en-US"/>
        </w:rPr>
        <w:t>En</w:t>
      </w:r>
      <w:r w:rsidRPr="000D712C">
        <w:rPr>
          <w:spacing w:val="-10"/>
          <w:lang w:val="es-ES" w:eastAsia="en-US"/>
        </w:rPr>
        <w:t xml:space="preserve"> </w:t>
      </w:r>
      <w:r w:rsidRPr="000D712C">
        <w:rPr>
          <w:lang w:val="es-ES" w:eastAsia="en-US"/>
        </w:rPr>
        <w:t>ningún</w:t>
      </w:r>
      <w:r w:rsidRPr="000D712C">
        <w:rPr>
          <w:spacing w:val="-10"/>
          <w:lang w:val="es-ES" w:eastAsia="en-US"/>
        </w:rPr>
        <w:t xml:space="preserve"> </w:t>
      </w:r>
      <w:r w:rsidRPr="000D712C">
        <w:rPr>
          <w:lang w:val="es-ES" w:eastAsia="en-US"/>
        </w:rPr>
        <w:t>caso,</w:t>
      </w:r>
      <w:r w:rsidRPr="000D712C">
        <w:rPr>
          <w:spacing w:val="-11"/>
          <w:lang w:val="es-ES" w:eastAsia="en-US"/>
        </w:rPr>
        <w:t xml:space="preserve"> </w:t>
      </w:r>
      <w:r w:rsidRPr="000D712C">
        <w:rPr>
          <w:lang w:val="es-ES" w:eastAsia="en-US"/>
        </w:rPr>
        <w:t>se</w:t>
      </w:r>
      <w:r w:rsidRPr="000D712C">
        <w:rPr>
          <w:spacing w:val="-15"/>
          <w:lang w:val="es-ES" w:eastAsia="en-US"/>
        </w:rPr>
        <w:t xml:space="preserve"> </w:t>
      </w:r>
      <w:r w:rsidRPr="000D712C">
        <w:rPr>
          <w:lang w:val="es-ES" w:eastAsia="en-US"/>
        </w:rPr>
        <w:t>podrá</w:t>
      </w:r>
      <w:r w:rsidRPr="000D712C">
        <w:rPr>
          <w:spacing w:val="-10"/>
          <w:lang w:val="es-ES" w:eastAsia="en-US"/>
        </w:rPr>
        <w:t xml:space="preserve"> </w:t>
      </w:r>
      <w:r w:rsidRPr="000D712C">
        <w:rPr>
          <w:lang w:val="es-ES" w:eastAsia="en-US"/>
        </w:rPr>
        <w:t>restringir</w:t>
      </w:r>
      <w:r w:rsidRPr="000D712C">
        <w:rPr>
          <w:spacing w:val="-13"/>
          <w:lang w:val="es-ES" w:eastAsia="en-US"/>
        </w:rPr>
        <w:t xml:space="preserve"> </w:t>
      </w:r>
      <w:r w:rsidRPr="000D712C">
        <w:rPr>
          <w:lang w:val="es-ES" w:eastAsia="en-US"/>
        </w:rPr>
        <w:t>el</w:t>
      </w:r>
      <w:r w:rsidRPr="000D712C">
        <w:rPr>
          <w:spacing w:val="-16"/>
          <w:lang w:val="es-ES" w:eastAsia="en-US"/>
        </w:rPr>
        <w:t xml:space="preserve"> </w:t>
      </w:r>
      <w:r w:rsidRPr="000D712C">
        <w:rPr>
          <w:lang w:val="es-ES" w:eastAsia="en-US"/>
        </w:rPr>
        <w:t>ejercicio</w:t>
      </w:r>
      <w:r w:rsidRPr="000D712C">
        <w:rPr>
          <w:spacing w:val="-14"/>
          <w:lang w:val="es-ES" w:eastAsia="en-US"/>
        </w:rPr>
        <w:t xml:space="preserve"> </w:t>
      </w:r>
      <w:r w:rsidRPr="000D712C">
        <w:rPr>
          <w:lang w:val="es-ES" w:eastAsia="en-US"/>
        </w:rPr>
        <w:t>de</w:t>
      </w:r>
      <w:r w:rsidRPr="000D712C">
        <w:rPr>
          <w:spacing w:val="-15"/>
          <w:lang w:val="es-ES" w:eastAsia="en-US"/>
        </w:rPr>
        <w:t xml:space="preserve"> </w:t>
      </w:r>
      <w:r w:rsidRPr="000D712C">
        <w:rPr>
          <w:lang w:val="es-ES" w:eastAsia="en-US"/>
        </w:rPr>
        <w:t>los</w:t>
      </w:r>
      <w:r w:rsidRPr="000D712C">
        <w:rPr>
          <w:spacing w:val="-16"/>
          <w:lang w:val="es-ES" w:eastAsia="en-US"/>
        </w:rPr>
        <w:t xml:space="preserve"> </w:t>
      </w:r>
      <w:r w:rsidRPr="000D712C">
        <w:rPr>
          <w:lang w:val="es-ES" w:eastAsia="en-US"/>
        </w:rPr>
        <w:t>derechos de las personas con enfermedades huérfanas, incluidos el derecho a la libertad de locomoción, trabajo, deporte, educación, y en general, todos los escenarios individuales, sociales, culturales y económicos, bajo ningún pretexto, en razón y con ocasión de la discapacidad.</w:t>
      </w:r>
      <w:r w:rsidRPr="000D712C">
        <w:rPr>
          <w:spacing w:val="-13"/>
          <w:lang w:val="es-ES" w:eastAsia="en-US"/>
        </w:rPr>
        <w:t xml:space="preserve"> </w:t>
      </w:r>
      <w:r w:rsidRPr="000D712C">
        <w:rPr>
          <w:lang w:val="es-ES" w:eastAsia="en-US"/>
        </w:rPr>
        <w:t>El</w:t>
      </w:r>
      <w:r w:rsidRPr="000D712C">
        <w:rPr>
          <w:spacing w:val="-14"/>
          <w:lang w:val="es-ES" w:eastAsia="en-US"/>
        </w:rPr>
        <w:t xml:space="preserve"> </w:t>
      </w:r>
      <w:r w:rsidRPr="000D712C">
        <w:rPr>
          <w:lang w:val="es-ES" w:eastAsia="en-US"/>
        </w:rPr>
        <w:t>hacerlo</w:t>
      </w:r>
      <w:r w:rsidRPr="000D712C">
        <w:rPr>
          <w:spacing w:val="-11"/>
          <w:lang w:val="es-ES" w:eastAsia="en-US"/>
        </w:rPr>
        <w:t xml:space="preserve"> </w:t>
      </w:r>
      <w:r w:rsidRPr="000D712C">
        <w:rPr>
          <w:lang w:val="es-ES" w:eastAsia="en-US"/>
        </w:rPr>
        <w:t>constituye</w:t>
      </w:r>
      <w:r w:rsidRPr="000D712C">
        <w:rPr>
          <w:spacing w:val="-16"/>
          <w:lang w:val="es-ES" w:eastAsia="en-US"/>
        </w:rPr>
        <w:t xml:space="preserve"> </w:t>
      </w:r>
      <w:r w:rsidRPr="000D712C">
        <w:rPr>
          <w:lang w:val="es-ES" w:eastAsia="en-US"/>
        </w:rPr>
        <w:t>una</w:t>
      </w:r>
      <w:r w:rsidRPr="000D712C">
        <w:rPr>
          <w:spacing w:val="-11"/>
          <w:lang w:val="es-ES" w:eastAsia="en-US"/>
        </w:rPr>
        <w:t xml:space="preserve"> </w:t>
      </w:r>
      <w:r w:rsidRPr="000D712C">
        <w:rPr>
          <w:lang w:val="es-ES" w:eastAsia="en-US"/>
        </w:rPr>
        <w:t>discriminación</w:t>
      </w:r>
      <w:r w:rsidRPr="000D712C">
        <w:rPr>
          <w:spacing w:val="-11"/>
          <w:lang w:val="es-ES" w:eastAsia="en-US"/>
        </w:rPr>
        <w:t xml:space="preserve"> </w:t>
      </w:r>
      <w:r w:rsidRPr="000D712C">
        <w:rPr>
          <w:lang w:val="es-ES" w:eastAsia="en-US"/>
        </w:rPr>
        <w:t>y</w:t>
      </w:r>
      <w:r w:rsidRPr="000D712C">
        <w:rPr>
          <w:spacing w:val="-13"/>
          <w:lang w:val="es-ES" w:eastAsia="en-US"/>
        </w:rPr>
        <w:t xml:space="preserve"> </w:t>
      </w:r>
      <w:r w:rsidRPr="000D712C">
        <w:rPr>
          <w:lang w:val="es-ES" w:eastAsia="en-US"/>
        </w:rPr>
        <w:t>acarreará</w:t>
      </w:r>
      <w:r w:rsidRPr="000D712C">
        <w:rPr>
          <w:spacing w:val="-11"/>
          <w:lang w:val="es-ES" w:eastAsia="en-US"/>
        </w:rPr>
        <w:t xml:space="preserve"> </w:t>
      </w:r>
      <w:r w:rsidRPr="000D712C">
        <w:rPr>
          <w:lang w:val="es-ES" w:eastAsia="en-US"/>
        </w:rPr>
        <w:t>las</w:t>
      </w:r>
      <w:r w:rsidRPr="000D712C">
        <w:rPr>
          <w:spacing w:val="-13"/>
          <w:lang w:val="es-ES" w:eastAsia="en-US"/>
        </w:rPr>
        <w:t xml:space="preserve"> </w:t>
      </w:r>
      <w:r w:rsidRPr="000D712C">
        <w:rPr>
          <w:lang w:val="es-ES" w:eastAsia="en-US"/>
        </w:rPr>
        <w:t>consecuencias</w:t>
      </w:r>
      <w:r w:rsidRPr="000D712C">
        <w:rPr>
          <w:spacing w:val="-13"/>
          <w:lang w:val="es-ES" w:eastAsia="en-US"/>
        </w:rPr>
        <w:t xml:space="preserve"> </w:t>
      </w:r>
      <w:r w:rsidRPr="000D712C">
        <w:rPr>
          <w:lang w:val="es-ES" w:eastAsia="en-US"/>
        </w:rPr>
        <w:t>legales y disciplinarias a que haya lugar.</w:t>
      </w:r>
    </w:p>
    <w:p w14:paraId="2D4808C9" w14:textId="77777777" w:rsidR="000D712C" w:rsidRPr="000D712C" w:rsidRDefault="000D712C" w:rsidP="000D712C">
      <w:pPr>
        <w:pStyle w:val="Sinespaciado"/>
        <w:rPr>
          <w:lang w:val="es-ES" w:eastAsia="en-US"/>
        </w:rPr>
      </w:pPr>
    </w:p>
    <w:p w14:paraId="3F85CB48" w14:textId="77777777" w:rsidR="000D712C" w:rsidRPr="000D712C" w:rsidRDefault="000D712C" w:rsidP="000D712C">
      <w:pPr>
        <w:pStyle w:val="Sinespaciado"/>
        <w:rPr>
          <w:lang w:val="es-ES" w:eastAsia="en-US"/>
        </w:rPr>
      </w:pPr>
      <w:r w:rsidRPr="000D712C">
        <w:rPr>
          <w:b/>
          <w:lang w:val="es-ES" w:eastAsia="en-US"/>
        </w:rPr>
        <w:t>ARTÍCULO</w:t>
      </w:r>
      <w:r w:rsidRPr="000D712C">
        <w:rPr>
          <w:b/>
          <w:spacing w:val="-16"/>
          <w:lang w:val="es-ES" w:eastAsia="en-US"/>
        </w:rPr>
        <w:t xml:space="preserve"> </w:t>
      </w:r>
      <w:r w:rsidRPr="000D712C">
        <w:rPr>
          <w:b/>
          <w:lang w:val="es-ES" w:eastAsia="en-US"/>
        </w:rPr>
        <w:t>9.</w:t>
      </w:r>
      <w:r w:rsidRPr="000D712C">
        <w:rPr>
          <w:b/>
          <w:spacing w:val="-15"/>
          <w:lang w:val="es-ES" w:eastAsia="en-US"/>
        </w:rPr>
        <w:t xml:space="preserve"> </w:t>
      </w:r>
      <w:r w:rsidRPr="000D712C">
        <w:rPr>
          <w:b/>
          <w:lang w:val="es-ES" w:eastAsia="en-US"/>
        </w:rPr>
        <w:t>Vigencia.</w:t>
      </w:r>
      <w:r w:rsidRPr="000D712C">
        <w:rPr>
          <w:b/>
          <w:spacing w:val="-12"/>
          <w:lang w:val="es-ES" w:eastAsia="en-US"/>
        </w:rPr>
        <w:t xml:space="preserve"> </w:t>
      </w:r>
      <w:r w:rsidRPr="000D712C">
        <w:rPr>
          <w:lang w:val="es-ES" w:eastAsia="en-US"/>
        </w:rPr>
        <w:t>La</w:t>
      </w:r>
      <w:r w:rsidRPr="000D712C">
        <w:rPr>
          <w:spacing w:val="-15"/>
          <w:lang w:val="es-ES" w:eastAsia="en-US"/>
        </w:rPr>
        <w:t xml:space="preserve"> </w:t>
      </w:r>
      <w:r w:rsidRPr="000D712C">
        <w:rPr>
          <w:lang w:val="es-ES" w:eastAsia="en-US"/>
        </w:rPr>
        <w:t>presente</w:t>
      </w:r>
      <w:r w:rsidRPr="000D712C">
        <w:rPr>
          <w:spacing w:val="-15"/>
          <w:lang w:val="es-ES" w:eastAsia="en-US"/>
        </w:rPr>
        <w:t xml:space="preserve"> </w:t>
      </w:r>
      <w:r w:rsidRPr="000D712C">
        <w:rPr>
          <w:lang w:val="es-ES" w:eastAsia="en-US"/>
        </w:rPr>
        <w:t>ley</w:t>
      </w:r>
      <w:r w:rsidRPr="000D712C">
        <w:rPr>
          <w:spacing w:val="-16"/>
          <w:lang w:val="es-ES" w:eastAsia="en-US"/>
        </w:rPr>
        <w:t xml:space="preserve"> </w:t>
      </w:r>
      <w:r w:rsidRPr="000D712C">
        <w:rPr>
          <w:lang w:val="es-ES" w:eastAsia="en-US"/>
        </w:rPr>
        <w:t>rige</w:t>
      </w:r>
      <w:r w:rsidRPr="000D712C">
        <w:rPr>
          <w:spacing w:val="-14"/>
          <w:lang w:val="es-ES" w:eastAsia="en-US"/>
        </w:rPr>
        <w:t xml:space="preserve"> </w:t>
      </w:r>
      <w:r w:rsidRPr="000D712C">
        <w:rPr>
          <w:lang w:val="es-ES" w:eastAsia="en-US"/>
        </w:rPr>
        <w:t>a</w:t>
      </w:r>
      <w:r w:rsidRPr="000D712C">
        <w:rPr>
          <w:spacing w:val="-15"/>
          <w:lang w:val="es-ES" w:eastAsia="en-US"/>
        </w:rPr>
        <w:t xml:space="preserve"> </w:t>
      </w:r>
      <w:r w:rsidRPr="000D712C">
        <w:rPr>
          <w:lang w:val="es-ES" w:eastAsia="en-US"/>
        </w:rPr>
        <w:t>partir</w:t>
      </w:r>
      <w:r w:rsidRPr="000D712C">
        <w:rPr>
          <w:spacing w:val="-13"/>
          <w:lang w:val="es-ES" w:eastAsia="en-US"/>
        </w:rPr>
        <w:t xml:space="preserve"> </w:t>
      </w:r>
      <w:r w:rsidRPr="000D712C">
        <w:rPr>
          <w:lang w:val="es-ES" w:eastAsia="en-US"/>
        </w:rPr>
        <w:t>de</w:t>
      </w:r>
      <w:r w:rsidRPr="000D712C">
        <w:rPr>
          <w:spacing w:val="-9"/>
          <w:lang w:val="es-ES" w:eastAsia="en-US"/>
        </w:rPr>
        <w:t xml:space="preserve"> </w:t>
      </w:r>
      <w:r w:rsidRPr="000D712C">
        <w:rPr>
          <w:lang w:val="es-ES" w:eastAsia="en-US"/>
        </w:rPr>
        <w:t>la</w:t>
      </w:r>
      <w:r w:rsidRPr="000D712C">
        <w:rPr>
          <w:spacing w:val="-16"/>
          <w:lang w:val="es-ES" w:eastAsia="en-US"/>
        </w:rPr>
        <w:t xml:space="preserve"> </w:t>
      </w:r>
      <w:r w:rsidRPr="000D712C">
        <w:rPr>
          <w:lang w:val="es-ES" w:eastAsia="en-US"/>
        </w:rPr>
        <w:t>fecha</w:t>
      </w:r>
      <w:r w:rsidRPr="000D712C">
        <w:rPr>
          <w:spacing w:val="-14"/>
          <w:lang w:val="es-ES" w:eastAsia="en-US"/>
        </w:rPr>
        <w:t xml:space="preserve"> </w:t>
      </w:r>
      <w:r w:rsidRPr="000D712C">
        <w:rPr>
          <w:lang w:val="es-ES" w:eastAsia="en-US"/>
        </w:rPr>
        <w:t>de</w:t>
      </w:r>
      <w:r w:rsidRPr="000D712C">
        <w:rPr>
          <w:spacing w:val="-10"/>
          <w:lang w:val="es-ES" w:eastAsia="en-US"/>
        </w:rPr>
        <w:t xml:space="preserve"> </w:t>
      </w:r>
      <w:r w:rsidRPr="000D712C">
        <w:rPr>
          <w:lang w:val="es-ES" w:eastAsia="en-US"/>
        </w:rPr>
        <w:t>su</w:t>
      </w:r>
      <w:r w:rsidRPr="000D712C">
        <w:rPr>
          <w:spacing w:val="-15"/>
          <w:lang w:val="es-ES" w:eastAsia="en-US"/>
        </w:rPr>
        <w:t xml:space="preserve"> </w:t>
      </w:r>
      <w:r w:rsidRPr="000D712C">
        <w:rPr>
          <w:lang w:val="es-ES" w:eastAsia="en-US"/>
        </w:rPr>
        <w:t>publicación</w:t>
      </w:r>
      <w:r w:rsidRPr="000D712C">
        <w:rPr>
          <w:spacing w:val="-15"/>
          <w:lang w:val="es-ES" w:eastAsia="en-US"/>
        </w:rPr>
        <w:t xml:space="preserve"> </w:t>
      </w:r>
      <w:r w:rsidRPr="000D712C">
        <w:rPr>
          <w:lang w:val="es-ES" w:eastAsia="en-US"/>
        </w:rPr>
        <w:t>en</w:t>
      </w:r>
      <w:r w:rsidRPr="000D712C">
        <w:rPr>
          <w:spacing w:val="-15"/>
          <w:lang w:val="es-ES" w:eastAsia="en-US"/>
        </w:rPr>
        <w:t xml:space="preserve"> </w:t>
      </w:r>
      <w:r w:rsidRPr="000D712C">
        <w:rPr>
          <w:lang w:val="es-ES" w:eastAsia="en-US"/>
        </w:rPr>
        <w:t>el</w:t>
      </w:r>
      <w:r w:rsidRPr="000D712C">
        <w:rPr>
          <w:spacing w:val="-13"/>
          <w:lang w:val="es-ES" w:eastAsia="en-US"/>
        </w:rPr>
        <w:t xml:space="preserve"> </w:t>
      </w:r>
      <w:r w:rsidRPr="000D712C">
        <w:rPr>
          <w:lang w:val="es-ES" w:eastAsia="en-US"/>
        </w:rPr>
        <w:t>Diario Oficial y deroga todas las disposiciones normativas que le sean contrarias.</w:t>
      </w:r>
    </w:p>
    <w:p w14:paraId="627F200E" w14:textId="79364FAC" w:rsidR="00C77702" w:rsidRPr="000D712C" w:rsidRDefault="00C77702" w:rsidP="00C77702">
      <w:pPr>
        <w:spacing w:after="0" w:line="240" w:lineRule="auto"/>
        <w:jc w:val="both"/>
        <w:rPr>
          <w:rFonts w:ascii="Arial" w:eastAsia="Times New Roman" w:hAnsi="Arial" w:cs="Arial"/>
          <w:color w:val="000000"/>
          <w:lang w:val="es-ES" w:eastAsia="es-CO"/>
        </w:rPr>
      </w:pPr>
    </w:p>
    <w:p w14:paraId="1BAAE1F2" w14:textId="77777777" w:rsidR="00F13A39" w:rsidRPr="00C77702" w:rsidRDefault="00F13A39" w:rsidP="00C77702">
      <w:pPr>
        <w:spacing w:after="0" w:line="240" w:lineRule="auto"/>
        <w:jc w:val="both"/>
        <w:rPr>
          <w:rFonts w:ascii="Arial" w:hAnsi="Arial" w:cs="Arial"/>
          <w:b/>
          <w:bCs/>
          <w:lang w:val="es-ES" w:eastAsia="es-CO"/>
        </w:rPr>
      </w:pPr>
    </w:p>
    <w:p w14:paraId="6C0CB5F0" w14:textId="6256B6F0" w:rsidR="00EA764E" w:rsidRDefault="00EA764E" w:rsidP="003206AC">
      <w:pPr>
        <w:pStyle w:val="Sinespaciado"/>
        <w:rPr>
          <w:rFonts w:eastAsia="Arial Narrow" w:cs="Arial"/>
        </w:rPr>
      </w:pPr>
    </w:p>
    <w:p w14:paraId="33B4F7F2" w14:textId="77777777" w:rsidR="00C77702" w:rsidRPr="00EA764E" w:rsidRDefault="00C77702" w:rsidP="003206AC">
      <w:pPr>
        <w:pStyle w:val="Sinespaciado"/>
        <w:rPr>
          <w:rFonts w:eastAsia="Arial Narrow" w:cs="Arial"/>
        </w:rPr>
      </w:pPr>
    </w:p>
    <w:p w14:paraId="0B135922" w14:textId="77777777" w:rsidR="00EA764E" w:rsidRPr="00EA764E" w:rsidRDefault="00EA764E" w:rsidP="00EA764E">
      <w:pPr>
        <w:spacing w:after="0" w:line="240" w:lineRule="auto"/>
        <w:jc w:val="both"/>
        <w:rPr>
          <w:rFonts w:ascii="Arial" w:eastAsia="Arial" w:hAnsi="Arial" w:cs="Arial"/>
          <w:b/>
          <w:color w:val="000000"/>
        </w:rPr>
      </w:pPr>
    </w:p>
    <w:p w14:paraId="004F361C" w14:textId="3B213A07" w:rsidR="00EA764E" w:rsidRPr="00EA764E" w:rsidRDefault="00EA764E" w:rsidP="00EA764E">
      <w:pPr>
        <w:spacing w:after="0" w:line="240" w:lineRule="auto"/>
        <w:jc w:val="both"/>
        <w:rPr>
          <w:rFonts w:ascii="Arial" w:hAnsi="Arial" w:cs="Arial"/>
          <w:b/>
          <w:bCs/>
        </w:rPr>
      </w:pPr>
      <w:r w:rsidRPr="00EA764E">
        <w:rPr>
          <w:rFonts w:ascii="Arial" w:hAnsi="Arial" w:cs="Arial"/>
          <w:b/>
          <w:bCs/>
        </w:rPr>
        <w:t>Camilo Esteban Ávila Morales</w:t>
      </w:r>
      <w:r w:rsidRPr="00EA764E">
        <w:rPr>
          <w:rFonts w:ascii="Arial" w:hAnsi="Arial" w:cs="Arial"/>
          <w:b/>
          <w:bCs/>
        </w:rPr>
        <w:tab/>
      </w:r>
      <w:r w:rsidRPr="00EA764E">
        <w:rPr>
          <w:rFonts w:ascii="Arial" w:hAnsi="Arial" w:cs="Arial"/>
          <w:b/>
          <w:bCs/>
        </w:rPr>
        <w:tab/>
      </w:r>
      <w:r w:rsidRPr="00EA764E">
        <w:rPr>
          <w:rFonts w:ascii="Arial" w:hAnsi="Arial" w:cs="Arial"/>
          <w:b/>
          <w:bCs/>
        </w:rPr>
        <w:tab/>
      </w:r>
      <w:r w:rsidR="00E8354F">
        <w:rPr>
          <w:rFonts w:ascii="Arial" w:hAnsi="Arial" w:cs="Arial"/>
          <w:b/>
          <w:bCs/>
        </w:rPr>
        <w:tab/>
      </w:r>
      <w:r w:rsidR="00784D99">
        <w:rPr>
          <w:rFonts w:ascii="Arial" w:hAnsi="Arial" w:cs="Arial"/>
          <w:b/>
          <w:bCs/>
        </w:rPr>
        <w:t>Hugo Alfonso Archila Suárez</w:t>
      </w:r>
      <w:r w:rsidR="005E2128">
        <w:rPr>
          <w:rFonts w:ascii="Arial" w:hAnsi="Arial" w:cs="Arial"/>
          <w:b/>
          <w:bCs/>
        </w:rPr>
        <w:t xml:space="preserve"> </w:t>
      </w:r>
    </w:p>
    <w:p w14:paraId="79DB91F5" w14:textId="0E3C9A54" w:rsidR="00EA764E" w:rsidRPr="00EA764E" w:rsidRDefault="00EA764E" w:rsidP="00EA764E">
      <w:pPr>
        <w:spacing w:after="0" w:line="240" w:lineRule="auto"/>
        <w:jc w:val="both"/>
        <w:rPr>
          <w:rFonts w:ascii="Arial" w:hAnsi="Arial" w:cs="Arial"/>
        </w:rPr>
      </w:pPr>
      <w:r w:rsidRPr="00EA764E">
        <w:rPr>
          <w:rFonts w:ascii="Arial" w:hAnsi="Arial" w:cs="Arial"/>
        </w:rPr>
        <w:t>Presidente</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006C2368">
        <w:rPr>
          <w:rFonts w:ascii="Arial" w:hAnsi="Arial" w:cs="Arial"/>
        </w:rPr>
        <w:t xml:space="preserve">            </w:t>
      </w:r>
      <w:r w:rsidR="00E8354F">
        <w:rPr>
          <w:rFonts w:ascii="Arial" w:hAnsi="Arial" w:cs="Arial"/>
        </w:rPr>
        <w:tab/>
      </w:r>
      <w:r w:rsidR="00C77702">
        <w:rPr>
          <w:rFonts w:ascii="Arial" w:hAnsi="Arial" w:cs="Arial"/>
        </w:rPr>
        <w:t>P</w:t>
      </w:r>
      <w:r w:rsidRPr="00EA764E">
        <w:rPr>
          <w:rFonts w:ascii="Arial" w:hAnsi="Arial" w:cs="Arial"/>
        </w:rPr>
        <w:t>onente</w:t>
      </w:r>
      <w:r w:rsidR="00C77702">
        <w:rPr>
          <w:rFonts w:ascii="Arial" w:hAnsi="Arial" w:cs="Arial"/>
        </w:rPr>
        <w:t xml:space="preserve"> único</w:t>
      </w:r>
      <w:r w:rsidRPr="00EA764E">
        <w:rPr>
          <w:rFonts w:ascii="Arial" w:hAnsi="Arial" w:cs="Arial"/>
        </w:rPr>
        <w:tab/>
        <w:t xml:space="preserve">                                   </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49BD067B" w:rsidR="004D631D" w:rsidRPr="00EA764E" w:rsidRDefault="00EA764E" w:rsidP="00EA764E">
      <w:pPr>
        <w:spacing w:after="0" w:line="240" w:lineRule="auto"/>
        <w:jc w:val="center"/>
        <w:rPr>
          <w:rFonts w:ascii="Arial" w:eastAsia="Arial" w:hAnsi="Arial" w:cs="Arial"/>
          <w:color w:val="000000"/>
        </w:rPr>
      </w:pPr>
      <w:r w:rsidRPr="00EA764E">
        <w:rPr>
          <w:rFonts w:ascii="Arial" w:hAnsi="Arial" w:cs="Arial"/>
        </w:rPr>
        <w:t>Secretario</w:t>
      </w:r>
    </w:p>
    <w:sectPr w:rsidR="004D631D" w:rsidRPr="00EA764E" w:rsidSect="0070301A">
      <w:headerReference w:type="default" r:id="rId9"/>
      <w:footerReference w:type="default" r:id="rId10"/>
      <w:type w:val="continuous"/>
      <w:pgSz w:w="12240" w:h="15840" w:code="1"/>
      <w:pgMar w:top="1701" w:right="1021" w:bottom="567" w:left="1701" w:header="73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E2B69" w14:textId="77777777" w:rsidR="007C5B33" w:rsidRDefault="007C5B33">
      <w:pPr>
        <w:spacing w:after="0" w:line="240" w:lineRule="auto"/>
      </w:pPr>
      <w:r>
        <w:separator/>
      </w:r>
    </w:p>
  </w:endnote>
  <w:endnote w:type="continuationSeparator" w:id="0">
    <w:p w14:paraId="62C15D7F" w14:textId="77777777" w:rsidR="007C5B33" w:rsidRDefault="007C5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6BF7D171" w:rsidR="0083265E" w:rsidRPr="000D712C" w:rsidRDefault="0083265E">
    <w:pPr>
      <w:pStyle w:val="Piedepgina"/>
      <w:jc w:val="center"/>
      <w:rPr>
        <w:rFonts w:ascii="Arial" w:hAnsi="Arial" w:cs="Arial"/>
        <w:color w:val="4F81BD"/>
        <w:sz w:val="16"/>
        <w:szCs w:val="16"/>
      </w:rPr>
    </w:pPr>
    <w:r w:rsidRPr="000D712C">
      <w:rPr>
        <w:rFonts w:ascii="Arial" w:hAnsi="Arial" w:cs="Arial"/>
        <w:color w:val="4F81BD"/>
        <w:sz w:val="16"/>
        <w:szCs w:val="16"/>
        <w:lang w:val="es-ES"/>
      </w:rPr>
      <w:t xml:space="preserve">Texto definitivo del proyecto de ley </w:t>
    </w:r>
    <w:r w:rsidR="0070301A">
      <w:rPr>
        <w:rFonts w:ascii="Arial" w:hAnsi="Arial" w:cs="Arial"/>
        <w:color w:val="4F81BD"/>
        <w:sz w:val="16"/>
        <w:szCs w:val="16"/>
        <w:lang w:val="es-ES"/>
      </w:rPr>
      <w:t>518</w:t>
    </w:r>
    <w:r w:rsidR="00C77702" w:rsidRPr="000D712C">
      <w:rPr>
        <w:rFonts w:ascii="Arial" w:hAnsi="Arial" w:cs="Arial"/>
        <w:color w:val="4F81BD"/>
        <w:sz w:val="16"/>
        <w:szCs w:val="16"/>
        <w:lang w:val="es-ES"/>
      </w:rPr>
      <w:t xml:space="preserve"> </w:t>
    </w:r>
    <w:r w:rsidRPr="000D712C">
      <w:rPr>
        <w:rFonts w:ascii="Arial" w:hAnsi="Arial" w:cs="Arial"/>
        <w:color w:val="4F81BD"/>
        <w:sz w:val="16"/>
        <w:szCs w:val="16"/>
        <w:lang w:val="es-ES"/>
      </w:rPr>
      <w:t>de 202</w:t>
    </w:r>
    <w:r w:rsidR="0093363E" w:rsidRPr="000D712C">
      <w:rPr>
        <w:rFonts w:ascii="Arial" w:hAnsi="Arial" w:cs="Arial"/>
        <w:color w:val="4F81BD"/>
        <w:sz w:val="16"/>
        <w:szCs w:val="16"/>
        <w:lang w:val="es-ES"/>
      </w:rPr>
      <w:t>5</w:t>
    </w:r>
    <w:r w:rsidRPr="000D712C">
      <w:rPr>
        <w:rFonts w:ascii="Arial" w:hAnsi="Arial" w:cs="Arial"/>
        <w:color w:val="4F81BD"/>
        <w:sz w:val="16"/>
        <w:szCs w:val="16"/>
        <w:lang w:val="es-ES"/>
      </w:rPr>
      <w:t xml:space="preserve"> aprobado en Comisión - Página </w:t>
    </w:r>
    <w:r w:rsidRPr="000D712C">
      <w:rPr>
        <w:rFonts w:ascii="Arial" w:hAnsi="Arial" w:cs="Arial"/>
        <w:color w:val="4F81BD"/>
        <w:sz w:val="16"/>
        <w:szCs w:val="16"/>
      </w:rPr>
      <w:fldChar w:fldCharType="begin"/>
    </w:r>
    <w:r w:rsidRPr="000D712C">
      <w:rPr>
        <w:rFonts w:ascii="Arial" w:hAnsi="Arial" w:cs="Arial"/>
        <w:color w:val="4F81BD"/>
        <w:sz w:val="16"/>
        <w:szCs w:val="16"/>
      </w:rPr>
      <w:instrText>PAGE  \* Arabic  \* MERGEFORMAT</w:instrText>
    </w:r>
    <w:r w:rsidRPr="000D712C">
      <w:rPr>
        <w:rFonts w:ascii="Arial" w:hAnsi="Arial" w:cs="Arial"/>
        <w:color w:val="4F81BD"/>
        <w:sz w:val="16"/>
        <w:szCs w:val="16"/>
      </w:rPr>
      <w:fldChar w:fldCharType="separate"/>
    </w:r>
    <w:r w:rsidR="004F3AF6" w:rsidRPr="000D712C">
      <w:rPr>
        <w:rFonts w:ascii="Arial" w:hAnsi="Arial" w:cs="Arial"/>
        <w:noProof/>
        <w:color w:val="4F81BD"/>
        <w:sz w:val="16"/>
        <w:szCs w:val="16"/>
        <w:lang w:val="es-ES"/>
      </w:rPr>
      <w:t>5</w:t>
    </w:r>
    <w:r w:rsidRPr="000D712C">
      <w:rPr>
        <w:rFonts w:ascii="Arial" w:hAnsi="Arial" w:cs="Arial"/>
        <w:color w:val="4F81BD"/>
        <w:sz w:val="16"/>
        <w:szCs w:val="16"/>
      </w:rPr>
      <w:fldChar w:fldCharType="end"/>
    </w:r>
    <w:r w:rsidRPr="000D712C">
      <w:rPr>
        <w:rFonts w:ascii="Arial" w:hAnsi="Arial" w:cs="Arial"/>
        <w:color w:val="4F81BD"/>
        <w:sz w:val="16"/>
        <w:szCs w:val="16"/>
        <w:lang w:val="es-ES"/>
      </w:rPr>
      <w:t xml:space="preserve"> de </w:t>
    </w:r>
    <w:r w:rsidRPr="000D712C">
      <w:rPr>
        <w:rFonts w:ascii="Arial" w:hAnsi="Arial" w:cs="Arial"/>
        <w:color w:val="4F81BD"/>
        <w:sz w:val="16"/>
        <w:szCs w:val="16"/>
      </w:rPr>
      <w:fldChar w:fldCharType="begin"/>
    </w:r>
    <w:r w:rsidRPr="000D712C">
      <w:rPr>
        <w:rFonts w:ascii="Arial" w:hAnsi="Arial" w:cs="Arial"/>
        <w:color w:val="4F81BD"/>
        <w:sz w:val="16"/>
        <w:szCs w:val="16"/>
      </w:rPr>
      <w:instrText>NUMPAGES  \* Arabic  \* MERGEFORMAT</w:instrText>
    </w:r>
    <w:r w:rsidRPr="000D712C">
      <w:rPr>
        <w:rFonts w:ascii="Arial" w:hAnsi="Arial" w:cs="Arial"/>
        <w:color w:val="4F81BD"/>
        <w:sz w:val="16"/>
        <w:szCs w:val="16"/>
      </w:rPr>
      <w:fldChar w:fldCharType="separate"/>
    </w:r>
    <w:r w:rsidR="004F3AF6" w:rsidRPr="000D712C">
      <w:rPr>
        <w:rFonts w:ascii="Arial" w:hAnsi="Arial" w:cs="Arial"/>
        <w:noProof/>
        <w:color w:val="4F81BD"/>
        <w:sz w:val="16"/>
        <w:szCs w:val="16"/>
        <w:lang w:val="es-ES"/>
      </w:rPr>
      <w:t>6</w:t>
    </w:r>
    <w:r w:rsidRPr="000D712C">
      <w:rPr>
        <w:rFonts w:ascii="Arial" w:hAnsi="Arial" w:cs="Arial"/>
        <w:color w:val="4F81BD"/>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p w14:paraId="6838FF72" w14:textId="77777777" w:rsidR="00000000" w:rsidRDefault="007C5B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966D8" w14:textId="77777777" w:rsidR="007C5B33" w:rsidRDefault="007C5B33">
      <w:pPr>
        <w:spacing w:after="0" w:line="240" w:lineRule="auto"/>
      </w:pPr>
      <w:r>
        <w:separator/>
      </w:r>
    </w:p>
  </w:footnote>
  <w:footnote w:type="continuationSeparator" w:id="0">
    <w:p w14:paraId="7C8478F5" w14:textId="77777777" w:rsidR="007C5B33" w:rsidRDefault="007C5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361AA666"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p w14:paraId="4B39334E" w14:textId="77777777" w:rsidR="00000000" w:rsidRDefault="007C5B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1462C7"/>
    <w:multiLevelType w:val="multilevel"/>
    <w:tmpl w:val="94B2E0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AB2AD8"/>
    <w:multiLevelType w:val="multilevel"/>
    <w:tmpl w:val="91F63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3"/>
  </w:num>
  <w:num w:numId="5">
    <w:abstractNumId w:val="12"/>
  </w:num>
  <w:num w:numId="6">
    <w:abstractNumId w:val="15"/>
  </w:num>
  <w:num w:numId="7">
    <w:abstractNumId w:val="3"/>
  </w:num>
  <w:num w:numId="8">
    <w:abstractNumId w:val="11"/>
  </w:num>
  <w:num w:numId="9">
    <w:abstractNumId w:val="29"/>
  </w:num>
  <w:num w:numId="10">
    <w:abstractNumId w:val="17"/>
  </w:num>
  <w:num w:numId="11">
    <w:abstractNumId w:val="5"/>
  </w:num>
  <w:num w:numId="12">
    <w:abstractNumId w:val="31"/>
  </w:num>
  <w:num w:numId="13">
    <w:abstractNumId w:val="25"/>
  </w:num>
  <w:num w:numId="14">
    <w:abstractNumId w:val="27"/>
  </w:num>
  <w:num w:numId="15">
    <w:abstractNumId w:val="21"/>
  </w:num>
  <w:num w:numId="16">
    <w:abstractNumId w:val="9"/>
  </w:num>
  <w:num w:numId="17">
    <w:abstractNumId w:val="18"/>
  </w:num>
  <w:num w:numId="18">
    <w:abstractNumId w:val="6"/>
  </w:num>
  <w:num w:numId="19">
    <w:abstractNumId w:val="16"/>
  </w:num>
  <w:num w:numId="20">
    <w:abstractNumId w:val="32"/>
  </w:num>
  <w:num w:numId="21">
    <w:abstractNumId w:val="26"/>
  </w:num>
  <w:num w:numId="22">
    <w:abstractNumId w:val="2"/>
  </w:num>
  <w:num w:numId="23">
    <w:abstractNumId w:val="20"/>
  </w:num>
  <w:num w:numId="24">
    <w:abstractNumId w:val="14"/>
  </w:num>
  <w:num w:numId="25">
    <w:abstractNumId w:val="30"/>
  </w:num>
  <w:num w:numId="26">
    <w:abstractNumId w:val="0"/>
  </w:num>
  <w:num w:numId="27">
    <w:abstractNumId w:val="24"/>
  </w:num>
  <w:num w:numId="28">
    <w:abstractNumId w:val="7"/>
  </w:num>
  <w:num w:numId="29">
    <w:abstractNumId w:val="28"/>
  </w:num>
  <w:num w:numId="30">
    <w:abstractNumId w:val="22"/>
  </w:num>
  <w:num w:numId="31">
    <w:abstractNumId w:val="1"/>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D712C"/>
    <w:rsid w:val="000F3249"/>
    <w:rsid w:val="000F3F41"/>
    <w:rsid w:val="00102AC9"/>
    <w:rsid w:val="00106067"/>
    <w:rsid w:val="00126925"/>
    <w:rsid w:val="001303C3"/>
    <w:rsid w:val="00134E23"/>
    <w:rsid w:val="00141A7E"/>
    <w:rsid w:val="00145732"/>
    <w:rsid w:val="00164990"/>
    <w:rsid w:val="00180E10"/>
    <w:rsid w:val="001826C3"/>
    <w:rsid w:val="00193E1C"/>
    <w:rsid w:val="001B1C28"/>
    <w:rsid w:val="001B6E7B"/>
    <w:rsid w:val="001C10AB"/>
    <w:rsid w:val="001C6DF6"/>
    <w:rsid w:val="001D0D80"/>
    <w:rsid w:val="001F7A2A"/>
    <w:rsid w:val="00217B1E"/>
    <w:rsid w:val="00227978"/>
    <w:rsid w:val="0023530D"/>
    <w:rsid w:val="00245986"/>
    <w:rsid w:val="00273C01"/>
    <w:rsid w:val="00290644"/>
    <w:rsid w:val="002A1BAF"/>
    <w:rsid w:val="002C21DA"/>
    <w:rsid w:val="002E6C1D"/>
    <w:rsid w:val="0030775B"/>
    <w:rsid w:val="003206AC"/>
    <w:rsid w:val="0032624C"/>
    <w:rsid w:val="00330383"/>
    <w:rsid w:val="00332B24"/>
    <w:rsid w:val="00344B4D"/>
    <w:rsid w:val="00374FCF"/>
    <w:rsid w:val="00375224"/>
    <w:rsid w:val="00392FE1"/>
    <w:rsid w:val="003B3F8A"/>
    <w:rsid w:val="003C3541"/>
    <w:rsid w:val="003C5D20"/>
    <w:rsid w:val="003D08DE"/>
    <w:rsid w:val="003D1BA0"/>
    <w:rsid w:val="003D67B7"/>
    <w:rsid w:val="00401837"/>
    <w:rsid w:val="00430816"/>
    <w:rsid w:val="00457018"/>
    <w:rsid w:val="00482B48"/>
    <w:rsid w:val="00484475"/>
    <w:rsid w:val="0049721E"/>
    <w:rsid w:val="004A083B"/>
    <w:rsid w:val="004B0124"/>
    <w:rsid w:val="004D631D"/>
    <w:rsid w:val="004E4789"/>
    <w:rsid w:val="004F0BC8"/>
    <w:rsid w:val="004F3AF6"/>
    <w:rsid w:val="004F563C"/>
    <w:rsid w:val="005004BD"/>
    <w:rsid w:val="00510F4A"/>
    <w:rsid w:val="00523CF6"/>
    <w:rsid w:val="00533F5F"/>
    <w:rsid w:val="0054501C"/>
    <w:rsid w:val="00545AF9"/>
    <w:rsid w:val="0057061D"/>
    <w:rsid w:val="005970FF"/>
    <w:rsid w:val="005B79B2"/>
    <w:rsid w:val="005C4915"/>
    <w:rsid w:val="005E2128"/>
    <w:rsid w:val="005E608A"/>
    <w:rsid w:val="006020FC"/>
    <w:rsid w:val="006124BA"/>
    <w:rsid w:val="00631A0A"/>
    <w:rsid w:val="00644D12"/>
    <w:rsid w:val="00645D96"/>
    <w:rsid w:val="0066551C"/>
    <w:rsid w:val="00671065"/>
    <w:rsid w:val="00676A02"/>
    <w:rsid w:val="006A6E00"/>
    <w:rsid w:val="006A6E52"/>
    <w:rsid w:val="006C2368"/>
    <w:rsid w:val="006D531F"/>
    <w:rsid w:val="006E594C"/>
    <w:rsid w:val="0070301A"/>
    <w:rsid w:val="00703BB5"/>
    <w:rsid w:val="00722B7D"/>
    <w:rsid w:val="0073598D"/>
    <w:rsid w:val="00745DA4"/>
    <w:rsid w:val="00751A35"/>
    <w:rsid w:val="00757DEE"/>
    <w:rsid w:val="00767847"/>
    <w:rsid w:val="00780935"/>
    <w:rsid w:val="00784D99"/>
    <w:rsid w:val="00793F4D"/>
    <w:rsid w:val="007C5B33"/>
    <w:rsid w:val="007D2959"/>
    <w:rsid w:val="007D2F62"/>
    <w:rsid w:val="007D3C92"/>
    <w:rsid w:val="007F0D11"/>
    <w:rsid w:val="008010C4"/>
    <w:rsid w:val="0080316C"/>
    <w:rsid w:val="0083265E"/>
    <w:rsid w:val="00856BE4"/>
    <w:rsid w:val="008571E9"/>
    <w:rsid w:val="008609ED"/>
    <w:rsid w:val="00874E4E"/>
    <w:rsid w:val="008820E6"/>
    <w:rsid w:val="008A36E1"/>
    <w:rsid w:val="008A4907"/>
    <w:rsid w:val="008A4A9B"/>
    <w:rsid w:val="008C5481"/>
    <w:rsid w:val="008E2412"/>
    <w:rsid w:val="008E689B"/>
    <w:rsid w:val="008F518D"/>
    <w:rsid w:val="00900D93"/>
    <w:rsid w:val="00931B69"/>
    <w:rsid w:val="0093363E"/>
    <w:rsid w:val="00980D46"/>
    <w:rsid w:val="00984A08"/>
    <w:rsid w:val="009A5477"/>
    <w:rsid w:val="009B5502"/>
    <w:rsid w:val="009C516C"/>
    <w:rsid w:val="009D1384"/>
    <w:rsid w:val="009E1B8B"/>
    <w:rsid w:val="009E3F42"/>
    <w:rsid w:val="009F1C08"/>
    <w:rsid w:val="00A04743"/>
    <w:rsid w:val="00A10DC4"/>
    <w:rsid w:val="00A16412"/>
    <w:rsid w:val="00A260C7"/>
    <w:rsid w:val="00A26C81"/>
    <w:rsid w:val="00A27D65"/>
    <w:rsid w:val="00A549FD"/>
    <w:rsid w:val="00A5673E"/>
    <w:rsid w:val="00A63FE4"/>
    <w:rsid w:val="00A776DC"/>
    <w:rsid w:val="00A819AF"/>
    <w:rsid w:val="00AA5167"/>
    <w:rsid w:val="00AC09C4"/>
    <w:rsid w:val="00AC2952"/>
    <w:rsid w:val="00AE0EAA"/>
    <w:rsid w:val="00AF4493"/>
    <w:rsid w:val="00AF47C1"/>
    <w:rsid w:val="00B31264"/>
    <w:rsid w:val="00B4204B"/>
    <w:rsid w:val="00B47081"/>
    <w:rsid w:val="00B51276"/>
    <w:rsid w:val="00B57363"/>
    <w:rsid w:val="00B61831"/>
    <w:rsid w:val="00B8597F"/>
    <w:rsid w:val="00B94C52"/>
    <w:rsid w:val="00BA2504"/>
    <w:rsid w:val="00BA6354"/>
    <w:rsid w:val="00BD237C"/>
    <w:rsid w:val="00BD3B0E"/>
    <w:rsid w:val="00BF038C"/>
    <w:rsid w:val="00BF32C7"/>
    <w:rsid w:val="00BF5872"/>
    <w:rsid w:val="00BF5DE4"/>
    <w:rsid w:val="00C04298"/>
    <w:rsid w:val="00C0783C"/>
    <w:rsid w:val="00C10A0F"/>
    <w:rsid w:val="00C24F1B"/>
    <w:rsid w:val="00C25E24"/>
    <w:rsid w:val="00C64587"/>
    <w:rsid w:val="00C733DF"/>
    <w:rsid w:val="00C77702"/>
    <w:rsid w:val="00C85EE9"/>
    <w:rsid w:val="00CA7A0C"/>
    <w:rsid w:val="00D16302"/>
    <w:rsid w:val="00D40FD1"/>
    <w:rsid w:val="00D410FE"/>
    <w:rsid w:val="00D655E9"/>
    <w:rsid w:val="00D65C9D"/>
    <w:rsid w:val="00D7060A"/>
    <w:rsid w:val="00D7787B"/>
    <w:rsid w:val="00D84872"/>
    <w:rsid w:val="00DC1FF5"/>
    <w:rsid w:val="00DE0A3B"/>
    <w:rsid w:val="00DE0DE7"/>
    <w:rsid w:val="00E02D4A"/>
    <w:rsid w:val="00E2082D"/>
    <w:rsid w:val="00E27292"/>
    <w:rsid w:val="00E8354F"/>
    <w:rsid w:val="00EA764E"/>
    <w:rsid w:val="00EB3579"/>
    <w:rsid w:val="00EC0D32"/>
    <w:rsid w:val="00EC5690"/>
    <w:rsid w:val="00ED4980"/>
    <w:rsid w:val="00ED4C9D"/>
    <w:rsid w:val="00EF5B1B"/>
    <w:rsid w:val="00F04E2C"/>
    <w:rsid w:val="00F13A39"/>
    <w:rsid w:val="00F25E2F"/>
    <w:rsid w:val="00F320FC"/>
    <w:rsid w:val="00F42CA9"/>
    <w:rsid w:val="00F4360E"/>
    <w:rsid w:val="00F50D3E"/>
    <w:rsid w:val="00F637A9"/>
    <w:rsid w:val="00F63846"/>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Props1.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2025</Words>
  <Characters>11139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16</cp:revision>
  <cp:lastPrinted>2025-05-07T19:32:00Z</cp:lastPrinted>
  <dcterms:created xsi:type="dcterms:W3CDTF">2026-05-06T19:22:00Z</dcterms:created>
  <dcterms:modified xsi:type="dcterms:W3CDTF">2026-05-06T19:57:00Z</dcterms:modified>
</cp:coreProperties>
</file>