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A131765" w14:textId="77777777" w:rsidR="00900D93" w:rsidRPr="002C21DA" w:rsidRDefault="000F3249" w:rsidP="002C21DA">
      <w:pPr>
        <w:pStyle w:val="Sinespaciado"/>
        <w:jc w:val="center"/>
        <w:rPr>
          <w:rFonts w:ascii="Edwardian Script ITC" w:hAnsi="Edwardian Script ITC"/>
          <w:b/>
          <w:sz w:val="36"/>
          <w:szCs w:val="36"/>
        </w:rPr>
      </w:pPr>
      <w:r w:rsidRPr="002C21DA">
        <w:rPr>
          <w:rFonts w:ascii="Edwardian Script ITC" w:hAnsi="Edwardian Script ITC"/>
          <w:b/>
          <w:sz w:val="36"/>
          <w:szCs w:val="36"/>
        </w:rPr>
        <w:t>Rama Legislativa del Poder Público</w:t>
      </w:r>
    </w:p>
    <w:p w14:paraId="0975518A" w14:textId="77777777" w:rsidR="00900D93" w:rsidRPr="002C21DA" w:rsidRDefault="000F3249" w:rsidP="002C21DA">
      <w:pPr>
        <w:pStyle w:val="Sinespaciado"/>
        <w:jc w:val="center"/>
        <w:rPr>
          <w:rFonts w:ascii="Edwardian Script ITC" w:hAnsi="Edwardian Script ITC"/>
          <w:b/>
          <w:sz w:val="36"/>
          <w:szCs w:val="36"/>
        </w:rPr>
      </w:pPr>
      <w:r w:rsidRPr="002C21DA">
        <w:rPr>
          <w:rFonts w:ascii="Edwardian Script ITC" w:hAnsi="Edwardian Script ITC"/>
          <w:b/>
          <w:sz w:val="36"/>
          <w:szCs w:val="36"/>
        </w:rPr>
        <w:t>Comisión Séptima Constitucional Permanente</w:t>
      </w:r>
    </w:p>
    <w:p w14:paraId="74C5D86C" w14:textId="2C71915A" w:rsidR="00900D93" w:rsidRPr="002C21DA" w:rsidRDefault="000F3249" w:rsidP="002C21DA">
      <w:pPr>
        <w:pStyle w:val="Sinespaciado"/>
        <w:jc w:val="center"/>
        <w:rPr>
          <w:rFonts w:ascii="Edwardian Script ITC" w:hAnsi="Edwardian Script ITC"/>
          <w:b/>
          <w:sz w:val="36"/>
          <w:szCs w:val="36"/>
        </w:rPr>
      </w:pPr>
      <w:r w:rsidRPr="002C21DA">
        <w:rPr>
          <w:rFonts w:ascii="Edwardian Script ITC" w:hAnsi="Edwardian Script ITC"/>
          <w:b/>
          <w:sz w:val="36"/>
          <w:szCs w:val="36"/>
        </w:rPr>
        <w:t>Legislatura 202</w:t>
      </w:r>
      <w:r w:rsidR="0093363E">
        <w:rPr>
          <w:rFonts w:ascii="Edwardian Script ITC" w:hAnsi="Edwardian Script ITC"/>
          <w:b/>
          <w:sz w:val="36"/>
          <w:szCs w:val="36"/>
        </w:rPr>
        <w:t>5</w:t>
      </w:r>
      <w:r w:rsidRPr="002C21DA">
        <w:rPr>
          <w:rFonts w:ascii="Edwardian Script ITC" w:hAnsi="Edwardian Script ITC"/>
          <w:b/>
          <w:sz w:val="36"/>
          <w:szCs w:val="36"/>
        </w:rPr>
        <w:t>-202</w:t>
      </w:r>
      <w:r w:rsidR="0093363E">
        <w:rPr>
          <w:rFonts w:ascii="Edwardian Script ITC" w:hAnsi="Edwardian Script ITC"/>
          <w:b/>
          <w:sz w:val="36"/>
          <w:szCs w:val="36"/>
        </w:rPr>
        <w:t>6</w:t>
      </w:r>
    </w:p>
    <w:p w14:paraId="650C9766" w14:textId="77777777" w:rsidR="00900D93" w:rsidRPr="00330383" w:rsidRDefault="00900D93">
      <w:pPr>
        <w:pBdr>
          <w:top w:val="nil"/>
          <w:left w:val="nil"/>
          <w:bottom w:val="nil"/>
          <w:right w:val="nil"/>
          <w:between w:val="nil"/>
        </w:pBdr>
        <w:spacing w:after="0" w:line="240" w:lineRule="auto"/>
        <w:jc w:val="center"/>
        <w:rPr>
          <w:rFonts w:ascii="Arial" w:eastAsia="Pinyon Script" w:hAnsi="Arial" w:cs="Arial"/>
          <w:b/>
          <w:color w:val="000000"/>
          <w:highlight w:val="yellow"/>
        </w:rPr>
      </w:pPr>
    </w:p>
    <w:p w14:paraId="2F19211D" w14:textId="4C3A1479" w:rsidR="00900D93" w:rsidRPr="00631A0A" w:rsidRDefault="000F3249" w:rsidP="002C21DA">
      <w:pPr>
        <w:pStyle w:val="Sinespaciado"/>
        <w:rPr>
          <w:rFonts w:eastAsia="Arial MT" w:cs="Arial"/>
          <w:b/>
          <w:bCs/>
          <w:lang w:val="es-ES" w:eastAsia="es-ES"/>
        </w:rPr>
      </w:pPr>
      <w:r w:rsidRPr="00EA764E">
        <w:rPr>
          <w:rFonts w:eastAsia="Arial" w:cs="Arial"/>
          <w:b/>
          <w:color w:val="000000"/>
        </w:rPr>
        <w:t xml:space="preserve">TEXTO DEFINITIVO APROBADO EN PRIMER DEBATE DEL </w:t>
      </w:r>
      <w:r w:rsidRPr="00EA764E">
        <w:rPr>
          <w:rFonts w:eastAsia="Arial" w:cs="Arial"/>
          <w:b/>
        </w:rPr>
        <w:t xml:space="preserve">PROYECTO DE LEY </w:t>
      </w:r>
      <w:r w:rsidR="000C386C" w:rsidRPr="00503838">
        <w:rPr>
          <w:rFonts w:ascii="Arial MT" w:eastAsia="Arial MT" w:hAnsi="Arial MT" w:cs="Arial MT"/>
          <w:b/>
          <w:bCs/>
          <w:lang w:val="es-ES" w:eastAsia="en-US"/>
        </w:rPr>
        <w:t>No. 230 DE 2025 CÁMARA “POR MEDIO DEL CUAL SE ESTABLECE LA OBLIGATORIEDAD DE LA TARJETA DE RESIDENCIA COMO REQUISITO PARA LA INSCRIPCIÓN EN LOS CONCURSOS DE MÉRITOS DE</w:t>
      </w:r>
      <w:r w:rsidR="000C386C">
        <w:rPr>
          <w:rFonts w:ascii="Arial MT" w:eastAsia="Arial MT" w:hAnsi="Arial MT" w:cs="Arial MT"/>
          <w:b/>
          <w:bCs/>
          <w:lang w:val="es-ES" w:eastAsia="en-US"/>
        </w:rPr>
        <w:t xml:space="preserve">STINADOS A PROVEER EMPLEOS PÚBLICOS DE CARRERA QUE SE ENCUENTREN VACANTES EN EL </w:t>
      </w:r>
      <w:r w:rsidR="000C386C" w:rsidRPr="00503838">
        <w:rPr>
          <w:rFonts w:ascii="Arial MT" w:eastAsia="Arial MT" w:hAnsi="Arial MT" w:cs="Arial MT"/>
          <w:b/>
          <w:bCs/>
          <w:lang w:val="es-ES" w:eastAsia="en-US"/>
        </w:rPr>
        <w:t>DEPARTAMENTO ARCHIPIÉLAGO DE SAN ANDRÉS, PROVIDENCIA Y SANTA CATALINA Y SE DICTAN OTRAS DISPOSICIONES”.</w:t>
      </w:r>
      <w:r w:rsidR="0080316C" w:rsidRPr="00EA764E">
        <w:rPr>
          <w:rFonts w:cs="Arial"/>
          <w:b/>
        </w:rPr>
        <w:t xml:space="preserve"> </w:t>
      </w:r>
    </w:p>
    <w:p w14:paraId="72180F14" w14:textId="77777777" w:rsidR="00931B69" w:rsidRPr="00EA764E" w:rsidRDefault="00931B69" w:rsidP="009A5477">
      <w:pPr>
        <w:pStyle w:val="Sinespaciado"/>
        <w:jc w:val="center"/>
        <w:rPr>
          <w:rFonts w:cs="Arial"/>
        </w:rPr>
      </w:pPr>
    </w:p>
    <w:p w14:paraId="20075F4A" w14:textId="4E8C0F02" w:rsidR="00900D93" w:rsidRPr="00EA764E" w:rsidRDefault="000F3249" w:rsidP="009A5477">
      <w:pPr>
        <w:pStyle w:val="Sinespaciado"/>
        <w:jc w:val="center"/>
        <w:rPr>
          <w:rFonts w:cs="Arial"/>
        </w:rPr>
      </w:pPr>
      <w:r w:rsidRPr="00EA764E">
        <w:rPr>
          <w:rFonts w:cs="Arial"/>
        </w:rPr>
        <w:t>(Aprobado en la</w:t>
      </w:r>
      <w:r w:rsidR="00722B7D" w:rsidRPr="00EA764E">
        <w:rPr>
          <w:rFonts w:cs="Arial"/>
        </w:rPr>
        <w:t xml:space="preserve"> sesión</w:t>
      </w:r>
      <w:r w:rsidR="00874E4E" w:rsidRPr="00EA764E">
        <w:rPr>
          <w:rFonts w:cs="Arial"/>
        </w:rPr>
        <w:t xml:space="preserve"> presencial </w:t>
      </w:r>
      <w:r w:rsidR="00722B7D" w:rsidRPr="00EA764E">
        <w:rPr>
          <w:rFonts w:cs="Arial"/>
        </w:rPr>
        <w:t>del</w:t>
      </w:r>
      <w:r w:rsidR="00874E4E" w:rsidRPr="00EA764E">
        <w:rPr>
          <w:rFonts w:cs="Arial"/>
        </w:rPr>
        <w:t xml:space="preserve"> </w:t>
      </w:r>
      <w:r w:rsidR="00631A0A">
        <w:rPr>
          <w:rFonts w:cs="Arial"/>
        </w:rPr>
        <w:t>22</w:t>
      </w:r>
      <w:r w:rsidR="008571E9" w:rsidRPr="00EA764E">
        <w:rPr>
          <w:rFonts w:cs="Arial"/>
        </w:rPr>
        <w:t xml:space="preserve"> de </w:t>
      </w:r>
      <w:r w:rsidR="00510F4A" w:rsidRPr="00EA764E">
        <w:rPr>
          <w:rFonts w:cs="Arial"/>
        </w:rPr>
        <w:t xml:space="preserve">abril </w:t>
      </w:r>
      <w:r w:rsidR="00344B4D" w:rsidRPr="00EA764E">
        <w:rPr>
          <w:rFonts w:cs="Arial"/>
        </w:rPr>
        <w:t>de 202</w:t>
      </w:r>
      <w:r w:rsidR="00631A0A">
        <w:rPr>
          <w:rFonts w:cs="Arial"/>
        </w:rPr>
        <w:t>6</w:t>
      </w:r>
      <w:r w:rsidR="009A5477" w:rsidRPr="00EA764E">
        <w:rPr>
          <w:rFonts w:cs="Arial"/>
        </w:rPr>
        <w:t xml:space="preserve">, Comisión VII Constitucional </w:t>
      </w:r>
      <w:r w:rsidRPr="00EA764E">
        <w:rPr>
          <w:rFonts w:cs="Arial"/>
        </w:rPr>
        <w:t xml:space="preserve">Permanente de la H. Cámara de Representantes, </w:t>
      </w:r>
      <w:r w:rsidR="009A5477" w:rsidRPr="00EA764E">
        <w:rPr>
          <w:rFonts w:cs="Arial"/>
        </w:rPr>
        <w:t>a</w:t>
      </w:r>
      <w:r w:rsidRPr="00EA764E">
        <w:rPr>
          <w:rFonts w:cs="Arial"/>
        </w:rPr>
        <w:t xml:space="preserve">cta No. </w:t>
      </w:r>
      <w:r w:rsidR="00631A0A">
        <w:rPr>
          <w:rFonts w:cs="Arial"/>
        </w:rPr>
        <w:t>20</w:t>
      </w:r>
      <w:r w:rsidRPr="00EA764E">
        <w:rPr>
          <w:rFonts w:cs="Arial"/>
        </w:rPr>
        <w:t>)</w:t>
      </w:r>
    </w:p>
    <w:p w14:paraId="55DF5872" w14:textId="77777777" w:rsidR="00900D93" w:rsidRPr="00EA764E" w:rsidRDefault="000F3249" w:rsidP="00D410FE">
      <w:pPr>
        <w:spacing w:before="240" w:after="0" w:line="240" w:lineRule="atLeast"/>
        <w:jc w:val="center"/>
        <w:rPr>
          <w:rFonts w:ascii="Arial" w:eastAsia="Arial" w:hAnsi="Arial" w:cs="Arial"/>
          <w:b/>
        </w:rPr>
      </w:pPr>
      <w:r w:rsidRPr="00EA764E">
        <w:rPr>
          <w:rFonts w:ascii="Arial" w:eastAsia="Arial" w:hAnsi="Arial" w:cs="Arial"/>
          <w:b/>
        </w:rPr>
        <w:t>EL CONGRESO DE COLOMBIA</w:t>
      </w:r>
    </w:p>
    <w:p w14:paraId="745100F3" w14:textId="77777777" w:rsidR="00900D93" w:rsidRPr="00EA764E" w:rsidRDefault="000F3249" w:rsidP="00D410FE">
      <w:pPr>
        <w:spacing w:before="240" w:after="0" w:line="240" w:lineRule="atLeast"/>
        <w:jc w:val="center"/>
        <w:rPr>
          <w:rFonts w:ascii="Arial" w:eastAsia="Arial" w:hAnsi="Arial" w:cs="Arial"/>
          <w:b/>
        </w:rPr>
      </w:pPr>
      <w:r w:rsidRPr="00EA764E">
        <w:rPr>
          <w:rFonts w:ascii="Arial" w:eastAsia="Arial" w:hAnsi="Arial" w:cs="Arial"/>
          <w:b/>
        </w:rPr>
        <w:t>DECRETA:</w:t>
      </w:r>
    </w:p>
    <w:p w14:paraId="1B9B55C1" w14:textId="0FC8EF7F" w:rsidR="000C386C" w:rsidRPr="000C386C" w:rsidRDefault="000C386C" w:rsidP="000C386C">
      <w:pPr>
        <w:pStyle w:val="Sinespaciado"/>
      </w:pPr>
      <w:r w:rsidRPr="000C386C">
        <w:rPr>
          <w:b/>
        </w:rPr>
        <w:t>ARTÍCULO</w:t>
      </w:r>
      <w:r w:rsidRPr="000C386C">
        <w:rPr>
          <w:b/>
          <w:spacing w:val="40"/>
        </w:rPr>
        <w:t xml:space="preserve"> </w:t>
      </w:r>
      <w:r w:rsidRPr="000C386C">
        <w:rPr>
          <w:b/>
        </w:rPr>
        <w:t xml:space="preserve">1°. Objeto </w:t>
      </w:r>
      <w:r w:rsidRPr="000C386C">
        <w:t>La presente ley tiene por objeto establecer la Tarjeta de Residencia</w:t>
      </w:r>
      <w:r w:rsidR="009B6FAA">
        <w:t>, expedida por la Oficina de Control, Circulación y Residencia (OCCRE)</w:t>
      </w:r>
      <w:r w:rsidRPr="000C386C">
        <w:t xml:space="preserve"> como requisito </w:t>
      </w:r>
      <w:r w:rsidR="009B6FAA">
        <w:t xml:space="preserve">habilitante y obligatorio </w:t>
      </w:r>
      <w:r w:rsidRPr="000C386C">
        <w:t xml:space="preserve">para la inscripción en los concursos de méritos </w:t>
      </w:r>
      <w:r w:rsidR="009B6FAA">
        <w:t>destinados a proveer empleos públicos de carrera cuyas vacantes se encuentren</w:t>
      </w:r>
      <w:r w:rsidR="001E2623">
        <w:t xml:space="preserve"> radicadas en el</w:t>
      </w:r>
      <w:r w:rsidRPr="000C386C">
        <w:t xml:space="preserve"> Departamento Archipiélago de San Andrés, Providencia y Santa Catalina.</w:t>
      </w:r>
    </w:p>
    <w:p w14:paraId="3AFAEC7E" w14:textId="77777777" w:rsidR="000C386C" w:rsidRDefault="000C386C" w:rsidP="000C386C">
      <w:pPr>
        <w:pStyle w:val="Sinespaciado"/>
        <w:rPr>
          <w:b/>
        </w:rPr>
      </w:pPr>
    </w:p>
    <w:p w14:paraId="72C7D23C" w14:textId="55806DA3" w:rsidR="000C386C" w:rsidRPr="000C386C" w:rsidRDefault="000C386C" w:rsidP="000C386C">
      <w:pPr>
        <w:pStyle w:val="Sinespaciado"/>
      </w:pPr>
      <w:r w:rsidRPr="000C386C">
        <w:rPr>
          <w:b/>
        </w:rPr>
        <w:t xml:space="preserve">ARTÍCULO 2. Definiciones. </w:t>
      </w:r>
      <w:r w:rsidRPr="000C386C">
        <w:t>Para los efectos de la presente ley, se entiende por tarjeta de residencia el documento oficial emitido por la Oficina de Control de Circulación y Residencia (OCCRE) o la entidad que haga sus veces, el cual acredita el derecho de una persona a residir de forma permanente en el Departamento Archipiélago de San Andrés, Providencia y Santa Catalina.</w:t>
      </w:r>
    </w:p>
    <w:p w14:paraId="4E5377B7" w14:textId="77777777" w:rsidR="000C386C" w:rsidRDefault="000C386C" w:rsidP="000C386C">
      <w:pPr>
        <w:pStyle w:val="Sinespaciado"/>
        <w:rPr>
          <w:b/>
        </w:rPr>
      </w:pPr>
    </w:p>
    <w:p w14:paraId="76D94154" w14:textId="6BC92C0D" w:rsidR="000C386C" w:rsidRPr="000C386C" w:rsidRDefault="000C386C" w:rsidP="000C386C">
      <w:pPr>
        <w:pStyle w:val="Sinespaciado"/>
      </w:pPr>
      <w:r w:rsidRPr="000C386C">
        <w:rPr>
          <w:b/>
        </w:rPr>
        <w:t>ARTÍCULO 3°. Ámbito de aplicación</w:t>
      </w:r>
      <w:r w:rsidRPr="000C386C">
        <w:t>. La presente ley se aplicará en los concursos de méritos, convocatorias públicas y procesos de selección de mérito que se realicen para el ingreso y ascenso de empleos públicos</w:t>
      </w:r>
      <w:r w:rsidR="001E2623">
        <w:t xml:space="preserve"> de carrera cuyas vacantes se encuentren radicadas en </w:t>
      </w:r>
      <w:r w:rsidRPr="000C386C">
        <w:t>el Departamento Archipiélago de San Andrés, Providencia y Santa Catalina. Esto incluye, pero no se limita a:</w:t>
      </w:r>
    </w:p>
    <w:p w14:paraId="1ECF3051" w14:textId="77777777" w:rsidR="001E2623" w:rsidRDefault="001E2623" w:rsidP="000C386C">
      <w:pPr>
        <w:pStyle w:val="Sinespaciado"/>
      </w:pPr>
    </w:p>
    <w:p w14:paraId="6D15AD3F" w14:textId="7F623FB9" w:rsidR="001E2623" w:rsidRPr="000C386C" w:rsidRDefault="000C386C" w:rsidP="00793035">
      <w:pPr>
        <w:pStyle w:val="Sinespaciado"/>
        <w:numPr>
          <w:ilvl w:val="0"/>
          <w:numId w:val="35"/>
        </w:numPr>
      </w:pPr>
      <w:r w:rsidRPr="000C386C">
        <w:t xml:space="preserve">Procesos de selección de personal en entidades públicas del orden </w:t>
      </w:r>
      <w:r w:rsidR="001E2623">
        <w:t xml:space="preserve">nacional, </w:t>
      </w:r>
      <w:r w:rsidRPr="000C386C">
        <w:t>departamental y municipal</w:t>
      </w:r>
      <w:r w:rsidR="001E2623">
        <w:t xml:space="preserve"> que operen en el territorio insular</w:t>
      </w:r>
      <w:r w:rsidR="00C82010">
        <w:t>.</w:t>
      </w:r>
    </w:p>
    <w:p w14:paraId="73D5F0C3" w14:textId="5EB72FAC" w:rsidR="000C386C" w:rsidRPr="001E2623" w:rsidRDefault="000C386C" w:rsidP="001E2623">
      <w:pPr>
        <w:pStyle w:val="Sinespaciado"/>
        <w:numPr>
          <w:ilvl w:val="0"/>
          <w:numId w:val="35"/>
        </w:numPr>
      </w:pPr>
      <w:r w:rsidRPr="000C386C">
        <w:t xml:space="preserve">Concursos para la </w:t>
      </w:r>
      <w:r w:rsidR="001E2623">
        <w:t xml:space="preserve">selección </w:t>
      </w:r>
      <w:r w:rsidRPr="000C386C">
        <w:t>de personal en empresas</w:t>
      </w:r>
      <w:r w:rsidR="001E2623">
        <w:t>, entidades</w:t>
      </w:r>
      <w:r w:rsidRPr="000C386C">
        <w:t xml:space="preserve"> y organismos descentralizados</w:t>
      </w:r>
      <w:r w:rsidRPr="000C386C">
        <w:rPr>
          <w:spacing w:val="-3"/>
        </w:rPr>
        <w:t xml:space="preserve"> </w:t>
      </w:r>
      <w:r w:rsidRPr="000C386C">
        <w:t>que</w:t>
      </w:r>
      <w:r w:rsidRPr="000C386C">
        <w:rPr>
          <w:spacing w:val="-4"/>
        </w:rPr>
        <w:t xml:space="preserve"> </w:t>
      </w:r>
      <w:r w:rsidRPr="000C386C">
        <w:t>operen</w:t>
      </w:r>
      <w:r w:rsidRPr="000C386C">
        <w:rPr>
          <w:spacing w:val="-5"/>
        </w:rPr>
        <w:t xml:space="preserve"> </w:t>
      </w:r>
      <w:r w:rsidRPr="000C386C">
        <w:t>en</w:t>
      </w:r>
      <w:r w:rsidRPr="000C386C">
        <w:rPr>
          <w:spacing w:val="-4"/>
        </w:rPr>
        <w:t xml:space="preserve"> </w:t>
      </w:r>
      <w:r w:rsidRPr="000C386C">
        <w:t>el</w:t>
      </w:r>
      <w:r w:rsidRPr="000C386C">
        <w:rPr>
          <w:spacing w:val="-4"/>
        </w:rPr>
        <w:t xml:space="preserve"> </w:t>
      </w:r>
      <w:r w:rsidRPr="000C386C">
        <w:t>territorio</w:t>
      </w:r>
      <w:r w:rsidRPr="000C386C">
        <w:rPr>
          <w:spacing w:val="-6"/>
        </w:rPr>
        <w:t xml:space="preserve"> </w:t>
      </w:r>
      <w:r w:rsidRPr="000C386C">
        <w:t>insular,</w:t>
      </w:r>
      <w:r w:rsidRPr="000C386C">
        <w:rPr>
          <w:spacing w:val="-3"/>
        </w:rPr>
        <w:t xml:space="preserve"> </w:t>
      </w:r>
      <w:r w:rsidRPr="000C386C">
        <w:t>así</w:t>
      </w:r>
      <w:r w:rsidRPr="000C386C">
        <w:rPr>
          <w:spacing w:val="-5"/>
        </w:rPr>
        <w:t xml:space="preserve"> </w:t>
      </w:r>
      <w:r w:rsidRPr="000C386C">
        <w:t>como</w:t>
      </w:r>
      <w:r w:rsidRPr="000C386C">
        <w:rPr>
          <w:spacing w:val="-3"/>
        </w:rPr>
        <w:t xml:space="preserve"> </w:t>
      </w:r>
      <w:r w:rsidRPr="000C386C">
        <w:t>en</w:t>
      </w:r>
      <w:r w:rsidRPr="000C386C">
        <w:rPr>
          <w:spacing w:val="-7"/>
        </w:rPr>
        <w:t xml:space="preserve"> </w:t>
      </w:r>
      <w:r w:rsidRPr="000C386C">
        <w:t xml:space="preserve">aquellas entidades que gestionen recursos públicos provenientes del Gobierno </w:t>
      </w:r>
      <w:r w:rsidRPr="000C386C">
        <w:rPr>
          <w:spacing w:val="-2"/>
        </w:rPr>
        <w:t>Nacional.</w:t>
      </w:r>
    </w:p>
    <w:p w14:paraId="71825496" w14:textId="5A17798C" w:rsidR="000C386C" w:rsidRPr="000C386C" w:rsidRDefault="000C386C" w:rsidP="001E2623">
      <w:pPr>
        <w:pStyle w:val="Sinespaciado"/>
        <w:numPr>
          <w:ilvl w:val="0"/>
          <w:numId w:val="35"/>
        </w:numPr>
      </w:pPr>
      <w:r w:rsidRPr="000C386C">
        <w:t>Cualquier otro proceso de selección que sea financiado con fondos públicos y</w:t>
      </w:r>
      <w:r w:rsidRPr="000C386C">
        <w:rPr>
          <w:spacing w:val="-2"/>
        </w:rPr>
        <w:t xml:space="preserve"> </w:t>
      </w:r>
      <w:r w:rsidRPr="000C386C">
        <w:t>que</w:t>
      </w:r>
      <w:r w:rsidRPr="000C386C">
        <w:rPr>
          <w:spacing w:val="-1"/>
        </w:rPr>
        <w:t xml:space="preserve"> </w:t>
      </w:r>
      <w:r w:rsidRPr="000C386C">
        <w:t>esté</w:t>
      </w:r>
      <w:r w:rsidRPr="000C386C">
        <w:rPr>
          <w:spacing w:val="-1"/>
        </w:rPr>
        <w:t xml:space="preserve"> </w:t>
      </w:r>
      <w:r w:rsidRPr="000C386C">
        <w:t>dirigido</w:t>
      </w:r>
      <w:r w:rsidRPr="000C386C">
        <w:rPr>
          <w:spacing w:val="-1"/>
        </w:rPr>
        <w:t xml:space="preserve"> </w:t>
      </w:r>
      <w:r w:rsidRPr="000C386C">
        <w:t>a</w:t>
      </w:r>
      <w:r w:rsidRPr="000C386C">
        <w:rPr>
          <w:spacing w:val="-1"/>
        </w:rPr>
        <w:t xml:space="preserve"> </w:t>
      </w:r>
      <w:r w:rsidR="001E2623">
        <w:rPr>
          <w:spacing w:val="-1"/>
        </w:rPr>
        <w:t>proveer</w:t>
      </w:r>
      <w:r w:rsidRPr="000C386C">
        <w:t xml:space="preserve"> empleos públicos dentro</w:t>
      </w:r>
      <w:r w:rsidRPr="000C386C">
        <w:rPr>
          <w:spacing w:val="-1"/>
        </w:rPr>
        <w:t xml:space="preserve"> </w:t>
      </w:r>
      <w:r w:rsidRPr="000C386C">
        <w:t>de</w:t>
      </w:r>
      <w:r w:rsidR="001E2623">
        <w:t xml:space="preserve"> la jurisdicción </w:t>
      </w:r>
      <w:r w:rsidRPr="000C386C">
        <w:t xml:space="preserve">territorial </w:t>
      </w:r>
      <w:r w:rsidR="001E2623">
        <w:t>del Departamento Archipiélago de</w:t>
      </w:r>
      <w:r w:rsidRPr="000C386C">
        <w:t xml:space="preserve"> San Andrés, Providencia y Santa Catalina.</w:t>
      </w:r>
    </w:p>
    <w:p w14:paraId="5C568361" w14:textId="77777777" w:rsidR="000C386C" w:rsidRDefault="000C386C" w:rsidP="000C386C">
      <w:pPr>
        <w:pStyle w:val="Sinespaciado"/>
        <w:rPr>
          <w:b/>
        </w:rPr>
      </w:pPr>
    </w:p>
    <w:p w14:paraId="2FF3E020" w14:textId="73248D88" w:rsidR="000C386C" w:rsidRPr="000C386C" w:rsidRDefault="000C386C" w:rsidP="000C386C">
      <w:pPr>
        <w:pStyle w:val="Sinespaciado"/>
      </w:pPr>
      <w:r w:rsidRPr="000C386C">
        <w:rPr>
          <w:b/>
        </w:rPr>
        <w:t>PARÁGRAFO.</w:t>
      </w:r>
      <w:r w:rsidRPr="000C386C">
        <w:rPr>
          <w:b/>
          <w:spacing w:val="-9"/>
        </w:rPr>
        <w:t xml:space="preserve"> </w:t>
      </w:r>
      <w:r w:rsidRPr="000C386C">
        <w:t>Cualquier</w:t>
      </w:r>
      <w:r w:rsidRPr="000C386C">
        <w:rPr>
          <w:spacing w:val="-8"/>
        </w:rPr>
        <w:t xml:space="preserve"> </w:t>
      </w:r>
      <w:r w:rsidRPr="000C386C">
        <w:t>cambio</w:t>
      </w:r>
      <w:r w:rsidRPr="000C386C">
        <w:rPr>
          <w:spacing w:val="-9"/>
        </w:rPr>
        <w:t xml:space="preserve"> </w:t>
      </w:r>
      <w:r w:rsidRPr="000C386C">
        <w:t>en</w:t>
      </w:r>
      <w:r w:rsidRPr="000C386C">
        <w:rPr>
          <w:spacing w:val="-9"/>
        </w:rPr>
        <w:t xml:space="preserve"> </w:t>
      </w:r>
      <w:r w:rsidRPr="000C386C">
        <w:t>los</w:t>
      </w:r>
      <w:r w:rsidRPr="000C386C">
        <w:rPr>
          <w:spacing w:val="-9"/>
        </w:rPr>
        <w:t xml:space="preserve"> </w:t>
      </w:r>
      <w:r w:rsidRPr="000C386C">
        <w:t>requisitos</w:t>
      </w:r>
      <w:r w:rsidRPr="000C386C">
        <w:rPr>
          <w:spacing w:val="-9"/>
        </w:rPr>
        <w:t xml:space="preserve"> </w:t>
      </w:r>
      <w:r w:rsidRPr="000C386C">
        <w:t>o</w:t>
      </w:r>
      <w:r w:rsidRPr="000C386C">
        <w:rPr>
          <w:spacing w:val="-8"/>
        </w:rPr>
        <w:t xml:space="preserve"> </w:t>
      </w:r>
      <w:r w:rsidRPr="000C386C">
        <w:t>procedimientos</w:t>
      </w:r>
      <w:r w:rsidRPr="000C386C">
        <w:rPr>
          <w:spacing w:val="-9"/>
        </w:rPr>
        <w:t xml:space="preserve"> </w:t>
      </w:r>
      <w:r w:rsidRPr="000C386C">
        <w:t>de</w:t>
      </w:r>
      <w:r w:rsidRPr="000C386C">
        <w:rPr>
          <w:spacing w:val="-8"/>
        </w:rPr>
        <w:t xml:space="preserve"> </w:t>
      </w:r>
      <w:r w:rsidRPr="000C386C">
        <w:t>selección no afectará los derechos de quienes ya se encuentren en proceso o hayan sido seleccionados conforme a la normativa anterior.</w:t>
      </w:r>
    </w:p>
    <w:p w14:paraId="231BC320" w14:textId="77777777" w:rsidR="000C386C" w:rsidRDefault="000C386C" w:rsidP="000C386C">
      <w:pPr>
        <w:pStyle w:val="Sinespaciado"/>
        <w:rPr>
          <w:b/>
        </w:rPr>
      </w:pPr>
    </w:p>
    <w:p w14:paraId="39E9F92D" w14:textId="7DA0C0BB" w:rsidR="000C386C" w:rsidRDefault="000C386C" w:rsidP="000C386C">
      <w:pPr>
        <w:pStyle w:val="Sinespaciado"/>
      </w:pPr>
      <w:r w:rsidRPr="000C386C">
        <w:rPr>
          <w:b/>
        </w:rPr>
        <w:t>ARTÍCULO 4°.</w:t>
      </w:r>
      <w:r w:rsidRPr="000C386C">
        <w:rPr>
          <w:b/>
          <w:spacing w:val="-2"/>
        </w:rPr>
        <w:t xml:space="preserve"> </w:t>
      </w:r>
      <w:r w:rsidRPr="000C386C">
        <w:rPr>
          <w:b/>
        </w:rPr>
        <w:t xml:space="preserve">Excepciones. </w:t>
      </w:r>
      <w:r w:rsidRPr="000C386C">
        <w:t>El requisito</w:t>
      </w:r>
      <w:r w:rsidRPr="000C386C">
        <w:rPr>
          <w:spacing w:val="-2"/>
        </w:rPr>
        <w:t xml:space="preserve"> </w:t>
      </w:r>
      <w:r w:rsidRPr="000C386C">
        <w:t>de la tarjeta de residencia podrá ser eximido en los siguientes casos</w:t>
      </w:r>
      <w:r w:rsidR="00C82010">
        <w:t>:</w:t>
      </w:r>
    </w:p>
    <w:p w14:paraId="1B0ECA2F" w14:textId="77777777" w:rsidR="00C82010" w:rsidRPr="000C386C" w:rsidRDefault="00C82010" w:rsidP="000C386C">
      <w:pPr>
        <w:pStyle w:val="Sinespaciado"/>
      </w:pPr>
    </w:p>
    <w:p w14:paraId="60090D1C" w14:textId="77777777" w:rsidR="000C386C" w:rsidRPr="000C386C" w:rsidRDefault="000C386C" w:rsidP="00C82010">
      <w:pPr>
        <w:pStyle w:val="Sinespaciado"/>
        <w:numPr>
          <w:ilvl w:val="0"/>
          <w:numId w:val="36"/>
        </w:numPr>
      </w:pPr>
      <w:r w:rsidRPr="000C386C">
        <w:lastRenderedPageBreak/>
        <w:t>El personal activo de las Fuerzas Armadas, incluyendo Ejército Nacional, Armada Nacional y Fuerza Aérea que se encuentren realizando labores relacionadas</w:t>
      </w:r>
      <w:r w:rsidRPr="000C386C">
        <w:rPr>
          <w:spacing w:val="-20"/>
        </w:rPr>
        <w:t xml:space="preserve"> </w:t>
      </w:r>
      <w:r w:rsidRPr="000C386C">
        <w:t>con</w:t>
      </w:r>
      <w:r w:rsidRPr="000C386C">
        <w:rPr>
          <w:spacing w:val="-19"/>
        </w:rPr>
        <w:t xml:space="preserve"> </w:t>
      </w:r>
      <w:r w:rsidRPr="000C386C">
        <w:t>su</w:t>
      </w:r>
      <w:r w:rsidRPr="000C386C">
        <w:rPr>
          <w:spacing w:val="-19"/>
        </w:rPr>
        <w:t xml:space="preserve"> </w:t>
      </w:r>
      <w:r w:rsidRPr="000C386C">
        <w:t>servicio</w:t>
      </w:r>
      <w:r w:rsidRPr="000C386C">
        <w:rPr>
          <w:spacing w:val="-20"/>
        </w:rPr>
        <w:t xml:space="preserve"> </w:t>
      </w:r>
      <w:r w:rsidRPr="000C386C">
        <w:t>en</w:t>
      </w:r>
      <w:r w:rsidRPr="000C386C">
        <w:rPr>
          <w:spacing w:val="-19"/>
        </w:rPr>
        <w:t xml:space="preserve"> </w:t>
      </w:r>
      <w:r w:rsidRPr="000C386C">
        <w:t>el</w:t>
      </w:r>
      <w:r w:rsidRPr="000C386C">
        <w:rPr>
          <w:spacing w:val="-20"/>
        </w:rPr>
        <w:t xml:space="preserve"> </w:t>
      </w:r>
      <w:r w:rsidRPr="000C386C">
        <w:t>territorio</w:t>
      </w:r>
      <w:r w:rsidRPr="000C386C">
        <w:rPr>
          <w:spacing w:val="-19"/>
        </w:rPr>
        <w:t xml:space="preserve"> </w:t>
      </w:r>
      <w:r w:rsidRPr="000C386C">
        <w:t>del</w:t>
      </w:r>
      <w:r w:rsidRPr="000C386C">
        <w:rPr>
          <w:spacing w:val="-19"/>
        </w:rPr>
        <w:t xml:space="preserve"> </w:t>
      </w:r>
      <w:r w:rsidRPr="000C386C">
        <w:t>Departamento</w:t>
      </w:r>
      <w:r w:rsidRPr="000C386C">
        <w:rPr>
          <w:spacing w:val="-20"/>
        </w:rPr>
        <w:t xml:space="preserve"> </w:t>
      </w:r>
      <w:r w:rsidRPr="000C386C">
        <w:t>Archipiélago de San Andrés, Providencia y Santa Catalina</w:t>
      </w:r>
    </w:p>
    <w:p w14:paraId="5648DC3D" w14:textId="77777777" w:rsidR="000C386C" w:rsidRPr="000C386C" w:rsidRDefault="000C386C" w:rsidP="00C82010">
      <w:pPr>
        <w:pStyle w:val="Sinespaciado"/>
        <w:numPr>
          <w:ilvl w:val="0"/>
          <w:numId w:val="36"/>
        </w:numPr>
      </w:pPr>
      <w:r w:rsidRPr="000C386C">
        <w:t>Miembros de la Policía Nacional de Colombia, en servicio activo, que se encuentren realizando labores de seguridad y mantenimiento del orden público en el Archipiélago.</w:t>
      </w:r>
    </w:p>
    <w:p w14:paraId="4435EDAC" w14:textId="1C5BF099" w:rsidR="000C386C" w:rsidRPr="000C386C" w:rsidRDefault="000C386C" w:rsidP="00C82010">
      <w:pPr>
        <w:pStyle w:val="Sinespaciado"/>
        <w:numPr>
          <w:ilvl w:val="0"/>
          <w:numId w:val="36"/>
        </w:numPr>
      </w:pPr>
      <w:r w:rsidRPr="000C386C">
        <w:t>Los profesionales de la salud que presten servicios médicos en el Departamento</w:t>
      </w:r>
      <w:r w:rsidRPr="000C386C">
        <w:rPr>
          <w:spacing w:val="-2"/>
        </w:rPr>
        <w:t xml:space="preserve"> </w:t>
      </w:r>
      <w:r w:rsidRPr="000C386C">
        <w:t>Archipiélago</w:t>
      </w:r>
      <w:r w:rsidRPr="000C386C">
        <w:rPr>
          <w:spacing w:val="-3"/>
        </w:rPr>
        <w:t xml:space="preserve"> </w:t>
      </w:r>
      <w:r w:rsidRPr="000C386C">
        <w:t>de</w:t>
      </w:r>
      <w:r w:rsidRPr="000C386C">
        <w:rPr>
          <w:spacing w:val="-2"/>
        </w:rPr>
        <w:t xml:space="preserve"> </w:t>
      </w:r>
      <w:r w:rsidRPr="000C386C">
        <w:t>San</w:t>
      </w:r>
      <w:r w:rsidRPr="000C386C">
        <w:rPr>
          <w:spacing w:val="-4"/>
        </w:rPr>
        <w:t xml:space="preserve"> </w:t>
      </w:r>
      <w:r w:rsidRPr="000C386C">
        <w:t>Andrés,</w:t>
      </w:r>
      <w:r w:rsidRPr="000C386C">
        <w:rPr>
          <w:spacing w:val="-4"/>
        </w:rPr>
        <w:t xml:space="preserve"> </w:t>
      </w:r>
      <w:r w:rsidRPr="000C386C">
        <w:t>Providencia</w:t>
      </w:r>
      <w:r w:rsidRPr="000C386C">
        <w:rPr>
          <w:spacing w:val="-4"/>
        </w:rPr>
        <w:t xml:space="preserve"> </w:t>
      </w:r>
      <w:r w:rsidRPr="000C386C">
        <w:t>y</w:t>
      </w:r>
      <w:r w:rsidRPr="000C386C">
        <w:rPr>
          <w:spacing w:val="-4"/>
        </w:rPr>
        <w:t xml:space="preserve"> </w:t>
      </w:r>
      <w:r w:rsidRPr="000C386C">
        <w:t>Santa</w:t>
      </w:r>
      <w:r w:rsidRPr="000C386C">
        <w:rPr>
          <w:spacing w:val="-4"/>
        </w:rPr>
        <w:t xml:space="preserve"> </w:t>
      </w:r>
      <w:r w:rsidRPr="000C386C">
        <w:t>Catalina.</w:t>
      </w:r>
    </w:p>
    <w:p w14:paraId="75432401" w14:textId="77777777" w:rsidR="000C386C" w:rsidRDefault="000C386C" w:rsidP="00C82010">
      <w:pPr>
        <w:pStyle w:val="Sinespaciado"/>
        <w:numPr>
          <w:ilvl w:val="0"/>
          <w:numId w:val="36"/>
        </w:numPr>
      </w:pPr>
      <w:r w:rsidRPr="000C386C">
        <w:t>Cuando se trate de personas con formación académica o profesional</w:t>
      </w:r>
    </w:p>
    <w:p w14:paraId="49A62789" w14:textId="03587636" w:rsidR="000C386C" w:rsidRDefault="000C386C" w:rsidP="00C82010">
      <w:pPr>
        <w:pStyle w:val="Sinespaciado"/>
        <w:numPr>
          <w:ilvl w:val="0"/>
          <w:numId w:val="36"/>
        </w:numPr>
      </w:pPr>
      <w:r w:rsidRPr="000C386C">
        <w:t>altamente especializada y no se encontrase en el territorio insular que haya sido solicitada por la administración pública del departamento.</w:t>
      </w:r>
    </w:p>
    <w:p w14:paraId="73BBAE56" w14:textId="77777777" w:rsidR="000C386C" w:rsidRDefault="000C386C" w:rsidP="000C386C">
      <w:pPr>
        <w:pStyle w:val="Sinespaciado"/>
      </w:pPr>
    </w:p>
    <w:p w14:paraId="02B0656D" w14:textId="63039B81" w:rsidR="000C386C" w:rsidRPr="000C386C" w:rsidRDefault="000C386C" w:rsidP="000C386C">
      <w:pPr>
        <w:pStyle w:val="Sinespaciado"/>
      </w:pPr>
      <w:r w:rsidRPr="000C386C">
        <w:rPr>
          <w:b/>
        </w:rPr>
        <w:t>ARTÍCULO</w:t>
      </w:r>
      <w:r w:rsidRPr="000C386C">
        <w:rPr>
          <w:b/>
          <w:spacing w:val="-13"/>
        </w:rPr>
        <w:t xml:space="preserve"> </w:t>
      </w:r>
      <w:r w:rsidRPr="000C386C">
        <w:rPr>
          <w:b/>
        </w:rPr>
        <w:t>5°.</w:t>
      </w:r>
      <w:r w:rsidRPr="000C386C">
        <w:rPr>
          <w:b/>
          <w:spacing w:val="-16"/>
        </w:rPr>
        <w:t xml:space="preserve"> </w:t>
      </w:r>
      <w:r w:rsidRPr="000C386C">
        <w:rPr>
          <w:b/>
        </w:rPr>
        <w:t>Requisito</w:t>
      </w:r>
      <w:r w:rsidRPr="000C386C">
        <w:rPr>
          <w:b/>
          <w:spacing w:val="-13"/>
        </w:rPr>
        <w:t xml:space="preserve"> </w:t>
      </w:r>
      <w:r w:rsidRPr="000C386C">
        <w:rPr>
          <w:b/>
        </w:rPr>
        <w:t>de</w:t>
      </w:r>
      <w:r w:rsidRPr="000C386C">
        <w:rPr>
          <w:b/>
          <w:spacing w:val="-13"/>
        </w:rPr>
        <w:t xml:space="preserve"> </w:t>
      </w:r>
      <w:r w:rsidRPr="000C386C">
        <w:rPr>
          <w:b/>
        </w:rPr>
        <w:t>Tarjeta</w:t>
      </w:r>
      <w:r w:rsidRPr="000C386C">
        <w:rPr>
          <w:b/>
          <w:spacing w:val="-14"/>
        </w:rPr>
        <w:t xml:space="preserve"> </w:t>
      </w:r>
      <w:r w:rsidRPr="000C386C">
        <w:rPr>
          <w:b/>
        </w:rPr>
        <w:t>de</w:t>
      </w:r>
      <w:r w:rsidRPr="000C386C">
        <w:rPr>
          <w:b/>
          <w:spacing w:val="-15"/>
        </w:rPr>
        <w:t xml:space="preserve"> </w:t>
      </w:r>
      <w:r w:rsidRPr="000C386C">
        <w:rPr>
          <w:b/>
        </w:rPr>
        <w:t>Residencia.</w:t>
      </w:r>
      <w:r w:rsidRPr="000C386C">
        <w:rPr>
          <w:b/>
          <w:spacing w:val="-3"/>
        </w:rPr>
        <w:t xml:space="preserve"> </w:t>
      </w:r>
      <w:r w:rsidRPr="000C386C">
        <w:t>A</w:t>
      </w:r>
      <w:r w:rsidRPr="000C386C">
        <w:rPr>
          <w:spacing w:val="-13"/>
        </w:rPr>
        <w:t xml:space="preserve"> </w:t>
      </w:r>
      <w:r w:rsidRPr="000C386C">
        <w:t>partir</w:t>
      </w:r>
      <w:r w:rsidRPr="000C386C">
        <w:rPr>
          <w:spacing w:val="-14"/>
        </w:rPr>
        <w:t xml:space="preserve"> </w:t>
      </w:r>
      <w:r w:rsidRPr="000C386C">
        <w:t>de</w:t>
      </w:r>
      <w:r w:rsidRPr="000C386C">
        <w:rPr>
          <w:spacing w:val="-13"/>
        </w:rPr>
        <w:t xml:space="preserve"> </w:t>
      </w:r>
      <w:r w:rsidRPr="000C386C">
        <w:t>la</w:t>
      </w:r>
      <w:r w:rsidRPr="000C386C">
        <w:rPr>
          <w:spacing w:val="-14"/>
        </w:rPr>
        <w:t xml:space="preserve"> </w:t>
      </w:r>
      <w:r w:rsidRPr="000C386C">
        <w:t>entrada</w:t>
      </w:r>
      <w:r w:rsidRPr="000C386C">
        <w:rPr>
          <w:spacing w:val="-14"/>
        </w:rPr>
        <w:t xml:space="preserve"> </w:t>
      </w:r>
      <w:r w:rsidRPr="000C386C">
        <w:t xml:space="preserve">en vigencia de la presente ley, la inscripción en los concursos de méritos y convocatorias públicas </w:t>
      </w:r>
      <w:r w:rsidR="001E2623">
        <w:t>para proveer empleos públicos de carrera cuyas vacantes se encuentren radicadas</w:t>
      </w:r>
      <w:r w:rsidRPr="000C386C">
        <w:t xml:space="preserve"> en el Departamento Archipiélago de San Andrés, Providencia y Santa Catalina exigirá co</w:t>
      </w:r>
      <w:r w:rsidR="00C82010">
        <w:t>mo</w:t>
      </w:r>
      <w:r w:rsidRPr="000C386C">
        <w:t xml:space="preserve"> requisito obligatorio la presentación</w:t>
      </w:r>
      <w:r w:rsidRPr="000C386C">
        <w:rPr>
          <w:spacing w:val="-15"/>
        </w:rPr>
        <w:t xml:space="preserve"> </w:t>
      </w:r>
      <w:r w:rsidRPr="000C386C">
        <w:t>de</w:t>
      </w:r>
      <w:r w:rsidRPr="000C386C">
        <w:rPr>
          <w:spacing w:val="-14"/>
        </w:rPr>
        <w:t xml:space="preserve"> </w:t>
      </w:r>
      <w:r w:rsidRPr="000C386C">
        <w:t>la</w:t>
      </w:r>
      <w:r w:rsidRPr="000C386C">
        <w:rPr>
          <w:spacing w:val="-15"/>
        </w:rPr>
        <w:t xml:space="preserve"> </w:t>
      </w:r>
      <w:r w:rsidRPr="000C386C">
        <w:t>Tarjeta</w:t>
      </w:r>
      <w:r w:rsidRPr="000C386C">
        <w:rPr>
          <w:spacing w:val="-15"/>
        </w:rPr>
        <w:t xml:space="preserve"> </w:t>
      </w:r>
      <w:r w:rsidRPr="000C386C">
        <w:t>de</w:t>
      </w:r>
      <w:r w:rsidRPr="000C386C">
        <w:rPr>
          <w:spacing w:val="-14"/>
        </w:rPr>
        <w:t xml:space="preserve"> </w:t>
      </w:r>
      <w:r w:rsidRPr="000C386C">
        <w:t>Residencia,</w:t>
      </w:r>
      <w:r w:rsidRPr="000C386C">
        <w:rPr>
          <w:spacing w:val="-13"/>
        </w:rPr>
        <w:t xml:space="preserve"> </w:t>
      </w:r>
      <w:r w:rsidRPr="000C386C">
        <w:t>expedida</w:t>
      </w:r>
      <w:r w:rsidRPr="000C386C">
        <w:rPr>
          <w:spacing w:val="-15"/>
        </w:rPr>
        <w:t xml:space="preserve"> </w:t>
      </w:r>
      <w:r w:rsidRPr="000C386C">
        <w:t>por</w:t>
      </w:r>
      <w:r w:rsidRPr="000C386C">
        <w:rPr>
          <w:spacing w:val="-12"/>
        </w:rPr>
        <w:t xml:space="preserve"> </w:t>
      </w:r>
      <w:r w:rsidRPr="000C386C">
        <w:t>la</w:t>
      </w:r>
      <w:r w:rsidRPr="000C386C">
        <w:rPr>
          <w:spacing w:val="-15"/>
        </w:rPr>
        <w:t xml:space="preserve"> </w:t>
      </w:r>
      <w:r w:rsidRPr="000C386C">
        <w:t>autoridad</w:t>
      </w:r>
      <w:r w:rsidRPr="000C386C">
        <w:rPr>
          <w:spacing w:val="-15"/>
        </w:rPr>
        <w:t xml:space="preserve"> </w:t>
      </w:r>
      <w:r w:rsidRPr="000C386C">
        <w:t>competente. Esta exigencia será de carácter obligatorio y deberá ser contemplada en tod</w:t>
      </w:r>
      <w:r w:rsidR="00C82010">
        <w:t>o</w:t>
      </w:r>
      <w:r w:rsidRPr="000C386C">
        <w:t xml:space="preserve">s </w:t>
      </w:r>
      <w:r w:rsidR="00C82010">
        <w:t xml:space="preserve">los acuerdos de convocatoria </w:t>
      </w:r>
      <w:r w:rsidRPr="000C386C">
        <w:t>y reglamentos de los procesos de selección.</w:t>
      </w:r>
    </w:p>
    <w:p w14:paraId="1944CFE0" w14:textId="77777777" w:rsidR="000C386C" w:rsidRDefault="000C386C" w:rsidP="000C386C">
      <w:pPr>
        <w:pStyle w:val="Sinespaciado"/>
        <w:rPr>
          <w:b/>
        </w:rPr>
      </w:pPr>
    </w:p>
    <w:p w14:paraId="442FA9D0" w14:textId="1C719682" w:rsidR="000C386C" w:rsidRDefault="000C386C" w:rsidP="000C386C">
      <w:pPr>
        <w:pStyle w:val="Sinespaciado"/>
      </w:pPr>
      <w:r w:rsidRPr="000C386C">
        <w:rPr>
          <w:b/>
        </w:rPr>
        <w:t>Parágrafo.</w:t>
      </w:r>
      <w:r w:rsidRPr="000C386C">
        <w:rPr>
          <w:b/>
          <w:spacing w:val="-8"/>
        </w:rPr>
        <w:t xml:space="preserve"> </w:t>
      </w:r>
      <w:r w:rsidRPr="000C386C">
        <w:t>Para</w:t>
      </w:r>
      <w:r w:rsidRPr="000C386C">
        <w:rPr>
          <w:spacing w:val="-10"/>
        </w:rPr>
        <w:t xml:space="preserve"> </w:t>
      </w:r>
      <w:r w:rsidRPr="000C386C">
        <w:t>aquellos</w:t>
      </w:r>
      <w:r w:rsidRPr="000C386C">
        <w:rPr>
          <w:spacing w:val="-9"/>
        </w:rPr>
        <w:t xml:space="preserve"> </w:t>
      </w:r>
      <w:r w:rsidRPr="000C386C">
        <w:t>empleos</w:t>
      </w:r>
      <w:r w:rsidRPr="000C386C">
        <w:rPr>
          <w:spacing w:val="-9"/>
        </w:rPr>
        <w:t xml:space="preserve"> </w:t>
      </w:r>
      <w:r w:rsidRPr="000C386C">
        <w:t>de</w:t>
      </w:r>
      <w:r w:rsidRPr="000C386C">
        <w:rPr>
          <w:spacing w:val="-9"/>
        </w:rPr>
        <w:t xml:space="preserve"> </w:t>
      </w:r>
      <w:r w:rsidRPr="000C386C">
        <w:t>las</w:t>
      </w:r>
      <w:r w:rsidRPr="000C386C">
        <w:rPr>
          <w:spacing w:val="-10"/>
        </w:rPr>
        <w:t xml:space="preserve"> </w:t>
      </w:r>
      <w:r w:rsidRPr="000C386C">
        <w:t>entidades</w:t>
      </w:r>
      <w:r w:rsidRPr="000C386C">
        <w:rPr>
          <w:spacing w:val="-9"/>
        </w:rPr>
        <w:t xml:space="preserve"> </w:t>
      </w:r>
      <w:r w:rsidRPr="000C386C">
        <w:t>públicas</w:t>
      </w:r>
      <w:r w:rsidRPr="000C386C">
        <w:rPr>
          <w:spacing w:val="-10"/>
        </w:rPr>
        <w:t xml:space="preserve"> </w:t>
      </w:r>
      <w:r w:rsidRPr="000C386C">
        <w:t>del</w:t>
      </w:r>
      <w:r w:rsidRPr="000C386C">
        <w:rPr>
          <w:spacing w:val="-10"/>
        </w:rPr>
        <w:t xml:space="preserve"> </w:t>
      </w:r>
      <w:r w:rsidRPr="000C386C">
        <w:t>Departamento Archipiélago</w:t>
      </w:r>
      <w:r w:rsidRPr="000C386C">
        <w:rPr>
          <w:spacing w:val="-3"/>
        </w:rPr>
        <w:t xml:space="preserve"> </w:t>
      </w:r>
      <w:r w:rsidRPr="000C386C">
        <w:t>de</w:t>
      </w:r>
      <w:r w:rsidRPr="000C386C">
        <w:rPr>
          <w:spacing w:val="-3"/>
        </w:rPr>
        <w:t xml:space="preserve"> </w:t>
      </w:r>
      <w:r w:rsidRPr="000C386C">
        <w:t>San</w:t>
      </w:r>
      <w:r w:rsidRPr="000C386C">
        <w:rPr>
          <w:spacing w:val="-4"/>
        </w:rPr>
        <w:t xml:space="preserve"> </w:t>
      </w:r>
      <w:r w:rsidRPr="000C386C">
        <w:t>Andrés,</w:t>
      </w:r>
      <w:r w:rsidRPr="000C386C">
        <w:rPr>
          <w:spacing w:val="-2"/>
        </w:rPr>
        <w:t xml:space="preserve"> </w:t>
      </w:r>
      <w:r w:rsidRPr="000C386C">
        <w:t>Providencia</w:t>
      </w:r>
      <w:r w:rsidRPr="000C386C">
        <w:rPr>
          <w:spacing w:val="-4"/>
        </w:rPr>
        <w:t xml:space="preserve"> </w:t>
      </w:r>
      <w:r w:rsidRPr="000C386C">
        <w:t>y</w:t>
      </w:r>
      <w:r w:rsidRPr="000C386C">
        <w:rPr>
          <w:spacing w:val="-4"/>
        </w:rPr>
        <w:t xml:space="preserve"> </w:t>
      </w:r>
      <w:r w:rsidRPr="000C386C">
        <w:t>Santa</w:t>
      </w:r>
      <w:r w:rsidRPr="000C386C">
        <w:rPr>
          <w:spacing w:val="-4"/>
        </w:rPr>
        <w:t xml:space="preserve"> </w:t>
      </w:r>
      <w:r w:rsidRPr="000C386C">
        <w:t>Catalina</w:t>
      </w:r>
      <w:r w:rsidRPr="000C386C">
        <w:rPr>
          <w:spacing w:val="-4"/>
        </w:rPr>
        <w:t xml:space="preserve"> </w:t>
      </w:r>
      <w:r w:rsidRPr="000C386C">
        <w:t>que</w:t>
      </w:r>
      <w:r w:rsidRPr="000C386C">
        <w:rPr>
          <w:spacing w:val="-3"/>
        </w:rPr>
        <w:t xml:space="preserve"> </w:t>
      </w:r>
      <w:r w:rsidRPr="000C386C">
        <w:t>se</w:t>
      </w:r>
      <w:r w:rsidRPr="000C386C">
        <w:rPr>
          <w:spacing w:val="-3"/>
        </w:rPr>
        <w:t xml:space="preserve"> </w:t>
      </w:r>
      <w:r w:rsidRPr="000C386C">
        <w:t>encuentren</w:t>
      </w:r>
      <w:r w:rsidRPr="000C386C">
        <w:rPr>
          <w:spacing w:val="-3"/>
        </w:rPr>
        <w:t xml:space="preserve"> </w:t>
      </w:r>
      <w:r w:rsidRPr="000C386C">
        <w:t>en provisionalidad, se otorgará prelación a quienes tengan Tarjeta de Residencia expedida por la Oficina de Control de Circulación y Residencia (OCCRE).</w:t>
      </w:r>
    </w:p>
    <w:p w14:paraId="4CA7A941" w14:textId="57150D03" w:rsidR="00C82010" w:rsidRDefault="00C82010" w:rsidP="000C386C">
      <w:pPr>
        <w:pStyle w:val="Sinespaciado"/>
      </w:pPr>
    </w:p>
    <w:p w14:paraId="5E879579" w14:textId="77777777" w:rsidR="00C82010" w:rsidRPr="00C82010" w:rsidRDefault="00C82010" w:rsidP="00C82010">
      <w:pPr>
        <w:pStyle w:val="Sinespaciado"/>
        <w:rPr>
          <w:rFonts w:eastAsia="Arial MT" w:cs="Arial"/>
          <w:lang w:val="es-MX" w:eastAsia="en-US"/>
        </w:rPr>
      </w:pPr>
      <w:r w:rsidRPr="000C386C">
        <w:rPr>
          <w:b/>
        </w:rPr>
        <w:t>ARTÍCULO 6°.</w:t>
      </w:r>
      <w:r>
        <w:rPr>
          <w:b/>
        </w:rPr>
        <w:t xml:space="preserve"> </w:t>
      </w:r>
      <w:r w:rsidRPr="00C82010">
        <w:rPr>
          <w:rFonts w:eastAsia="Arial MT" w:cs="Arial"/>
          <w:lang w:val="es-MX" w:eastAsia="en-US"/>
        </w:rPr>
        <w:t>Adiciónese un parágrafo al artículo 29 de la Ley 909 de 2004, el cual quedará así:</w:t>
      </w:r>
    </w:p>
    <w:p w14:paraId="127E3946" w14:textId="77777777" w:rsidR="00C82010" w:rsidRPr="00C82010" w:rsidRDefault="00C82010" w:rsidP="00C82010">
      <w:pPr>
        <w:widowControl w:val="0"/>
        <w:autoSpaceDE w:val="0"/>
        <w:autoSpaceDN w:val="0"/>
        <w:spacing w:after="0" w:line="240" w:lineRule="auto"/>
        <w:jc w:val="both"/>
        <w:rPr>
          <w:rFonts w:ascii="Arial" w:eastAsia="Arial MT" w:hAnsi="Arial" w:cs="Arial"/>
          <w:lang w:val="es-MX" w:eastAsia="en-US"/>
        </w:rPr>
      </w:pPr>
    </w:p>
    <w:p w14:paraId="5DA1033B" w14:textId="0F67DEA4" w:rsidR="00C82010" w:rsidRPr="000C386C" w:rsidRDefault="00C82010" w:rsidP="00C82010">
      <w:pPr>
        <w:pStyle w:val="Sinespaciado"/>
      </w:pPr>
      <w:r w:rsidRPr="00C82010">
        <w:rPr>
          <w:rFonts w:eastAsia="Arial MT" w:cs="Arial"/>
          <w:b/>
          <w:bCs/>
          <w:lang w:val="es-MX" w:eastAsia="en-US"/>
        </w:rPr>
        <w:t>Parágrafo Cuarto</w:t>
      </w:r>
      <w:r w:rsidRPr="00C82010">
        <w:rPr>
          <w:rFonts w:eastAsia="Arial MT" w:cs="Arial"/>
          <w:lang w:val="es-MX" w:eastAsia="en-US"/>
        </w:rPr>
        <w:t>. Para los empleos de carrera administrativa con sede en el Departamento Archipiélago de San Andrés, Providencia y Santa Catalina, la tarjeta de residencia definitiva expedida por la autoridad competente será requisito habilitante de participación, el cual deberá acreditarse junto con los demás documentos aportados por el aspirante al momento de la inscripción. La verificación de este requisito se realizará en la fase de inscripción y verificación de requisitos mínimos (VRM) del respectivo proceso de selección. La no acreditación de este requisito impedirá continuar en el concurso.</w:t>
      </w:r>
    </w:p>
    <w:p w14:paraId="6E3E343E" w14:textId="77777777" w:rsidR="000C386C" w:rsidRDefault="000C386C" w:rsidP="000C386C">
      <w:pPr>
        <w:pStyle w:val="Sinespaciado"/>
        <w:rPr>
          <w:b/>
        </w:rPr>
      </w:pPr>
    </w:p>
    <w:p w14:paraId="739278A3" w14:textId="132BD1B6" w:rsidR="000C386C" w:rsidRPr="000C386C" w:rsidRDefault="000C386C" w:rsidP="000C386C">
      <w:pPr>
        <w:pStyle w:val="Sinespaciado"/>
      </w:pPr>
      <w:r w:rsidRPr="000C386C">
        <w:rPr>
          <w:b/>
        </w:rPr>
        <w:t xml:space="preserve">ARTÍCULO </w:t>
      </w:r>
      <w:r w:rsidR="00C82010">
        <w:rPr>
          <w:b/>
        </w:rPr>
        <w:t>7</w:t>
      </w:r>
      <w:r w:rsidRPr="000C386C">
        <w:rPr>
          <w:b/>
        </w:rPr>
        <w:t xml:space="preserve">°. Vigencia. </w:t>
      </w:r>
      <w:r w:rsidRPr="000C386C">
        <w:t>La presente ley rige a partir de su promulgación y deroga las disposiciones que le sean contrarias.</w:t>
      </w:r>
    </w:p>
    <w:p w14:paraId="3B1C4D79" w14:textId="57240331" w:rsidR="006C2368" w:rsidRPr="000C386C" w:rsidRDefault="006C2368" w:rsidP="000C386C">
      <w:pPr>
        <w:pStyle w:val="Sinespaciado"/>
        <w:rPr>
          <w:b/>
          <w:bCs/>
          <w:color w:val="000000"/>
        </w:rPr>
      </w:pPr>
    </w:p>
    <w:p w14:paraId="65648B3B" w14:textId="7A4307D7" w:rsidR="003206AC" w:rsidRPr="000C386C" w:rsidRDefault="003206AC" w:rsidP="000C386C">
      <w:pPr>
        <w:pStyle w:val="Sinespaciado"/>
        <w:rPr>
          <w:rFonts w:eastAsia="Arial Narrow"/>
        </w:rPr>
      </w:pPr>
    </w:p>
    <w:p w14:paraId="5D3E3C56" w14:textId="77777777" w:rsidR="003206AC" w:rsidRPr="000C386C" w:rsidRDefault="003206AC" w:rsidP="000C386C">
      <w:pPr>
        <w:pStyle w:val="Sinespaciado"/>
        <w:rPr>
          <w:rFonts w:eastAsia="Arial Narrow"/>
        </w:rPr>
      </w:pPr>
    </w:p>
    <w:p w14:paraId="6C0CB5F0" w14:textId="77777777" w:rsidR="00EA764E" w:rsidRPr="000C386C" w:rsidRDefault="00EA764E" w:rsidP="000C386C">
      <w:pPr>
        <w:pStyle w:val="Sinespaciado"/>
        <w:rPr>
          <w:rFonts w:eastAsia="Arial Narrow"/>
        </w:rPr>
      </w:pPr>
    </w:p>
    <w:p w14:paraId="0B135922" w14:textId="77777777" w:rsidR="00EA764E" w:rsidRPr="000C386C" w:rsidRDefault="00EA764E" w:rsidP="000C386C">
      <w:pPr>
        <w:spacing w:after="0" w:line="240" w:lineRule="auto"/>
        <w:ind w:right="-64"/>
        <w:jc w:val="both"/>
        <w:rPr>
          <w:rFonts w:ascii="Arial" w:eastAsia="Arial" w:hAnsi="Arial" w:cs="Arial"/>
          <w:b/>
          <w:color w:val="000000"/>
        </w:rPr>
      </w:pPr>
    </w:p>
    <w:p w14:paraId="004F361C" w14:textId="70D88D7B" w:rsidR="00EA764E" w:rsidRPr="000C386C" w:rsidRDefault="00EA764E" w:rsidP="000C386C">
      <w:pPr>
        <w:spacing w:after="0" w:line="240" w:lineRule="auto"/>
        <w:ind w:right="-64"/>
        <w:jc w:val="both"/>
        <w:rPr>
          <w:rFonts w:ascii="Arial" w:hAnsi="Arial" w:cs="Arial"/>
          <w:b/>
          <w:bCs/>
        </w:rPr>
      </w:pPr>
      <w:r w:rsidRPr="000C386C">
        <w:rPr>
          <w:rFonts w:ascii="Arial" w:hAnsi="Arial" w:cs="Arial"/>
          <w:b/>
          <w:bCs/>
        </w:rPr>
        <w:t>Camilo Esteban Ávila Morales</w:t>
      </w:r>
      <w:r w:rsidRPr="000C386C">
        <w:rPr>
          <w:rFonts w:ascii="Arial" w:hAnsi="Arial" w:cs="Arial"/>
          <w:b/>
          <w:bCs/>
        </w:rPr>
        <w:tab/>
      </w:r>
      <w:r w:rsidRPr="000C386C">
        <w:rPr>
          <w:rFonts w:ascii="Arial" w:hAnsi="Arial" w:cs="Arial"/>
          <w:b/>
          <w:bCs/>
        </w:rPr>
        <w:tab/>
      </w:r>
      <w:r w:rsidRPr="000C386C">
        <w:rPr>
          <w:rFonts w:ascii="Arial" w:hAnsi="Arial" w:cs="Arial"/>
          <w:b/>
          <w:bCs/>
        </w:rPr>
        <w:tab/>
      </w:r>
      <w:r w:rsidR="006C2368" w:rsidRPr="000C386C">
        <w:rPr>
          <w:rFonts w:ascii="Arial" w:hAnsi="Arial" w:cs="Arial"/>
          <w:b/>
          <w:bCs/>
        </w:rPr>
        <w:tab/>
      </w:r>
      <w:r w:rsidR="0013269E">
        <w:rPr>
          <w:rFonts w:ascii="Arial" w:hAnsi="Arial" w:cs="Arial"/>
          <w:b/>
          <w:bCs/>
        </w:rPr>
        <w:t>Betsy Judith Pérez Arango</w:t>
      </w:r>
    </w:p>
    <w:p w14:paraId="79DB91F5" w14:textId="03FD8F9C" w:rsidR="00EA764E" w:rsidRPr="000C386C" w:rsidRDefault="00EA764E" w:rsidP="000C386C">
      <w:pPr>
        <w:spacing w:after="0" w:line="240" w:lineRule="auto"/>
        <w:ind w:right="-64"/>
        <w:jc w:val="both"/>
        <w:rPr>
          <w:rFonts w:ascii="Arial" w:hAnsi="Arial" w:cs="Arial"/>
        </w:rPr>
      </w:pPr>
      <w:r w:rsidRPr="000C386C">
        <w:rPr>
          <w:rFonts w:ascii="Arial" w:hAnsi="Arial" w:cs="Arial"/>
        </w:rPr>
        <w:t>Presidente</w:t>
      </w:r>
      <w:r w:rsidRPr="000C386C">
        <w:rPr>
          <w:rFonts w:ascii="Arial" w:hAnsi="Arial" w:cs="Arial"/>
        </w:rPr>
        <w:tab/>
      </w:r>
      <w:r w:rsidRPr="000C386C">
        <w:rPr>
          <w:rFonts w:ascii="Arial" w:hAnsi="Arial" w:cs="Arial"/>
        </w:rPr>
        <w:tab/>
      </w:r>
      <w:r w:rsidRPr="000C386C">
        <w:rPr>
          <w:rFonts w:ascii="Arial" w:hAnsi="Arial" w:cs="Arial"/>
        </w:rPr>
        <w:tab/>
      </w:r>
      <w:r w:rsidRPr="000C386C">
        <w:rPr>
          <w:rFonts w:ascii="Arial" w:hAnsi="Arial" w:cs="Arial"/>
        </w:rPr>
        <w:tab/>
      </w:r>
      <w:r w:rsidRPr="000C386C">
        <w:rPr>
          <w:rFonts w:ascii="Arial" w:hAnsi="Arial" w:cs="Arial"/>
        </w:rPr>
        <w:tab/>
      </w:r>
      <w:r w:rsidR="006C2368" w:rsidRPr="000C386C">
        <w:rPr>
          <w:rFonts w:ascii="Arial" w:hAnsi="Arial" w:cs="Arial"/>
        </w:rPr>
        <w:t xml:space="preserve">            </w:t>
      </w:r>
      <w:r w:rsidR="006C2368" w:rsidRPr="000C386C">
        <w:rPr>
          <w:rFonts w:ascii="Arial" w:hAnsi="Arial" w:cs="Arial"/>
        </w:rPr>
        <w:tab/>
      </w:r>
      <w:r w:rsidRPr="000C386C">
        <w:rPr>
          <w:rFonts w:ascii="Arial" w:hAnsi="Arial" w:cs="Arial"/>
        </w:rPr>
        <w:t>Ponente</w:t>
      </w:r>
      <w:r w:rsidR="006C2368" w:rsidRPr="000C386C">
        <w:rPr>
          <w:rFonts w:ascii="Arial" w:hAnsi="Arial" w:cs="Arial"/>
        </w:rPr>
        <w:t xml:space="preserve"> único</w:t>
      </w:r>
      <w:r w:rsidRPr="000C386C">
        <w:rPr>
          <w:rFonts w:ascii="Arial" w:hAnsi="Arial" w:cs="Arial"/>
        </w:rPr>
        <w:tab/>
        <w:t xml:space="preserve">                                   </w:t>
      </w:r>
      <w:r w:rsidRPr="000C386C">
        <w:rPr>
          <w:rFonts w:ascii="Arial" w:hAnsi="Arial" w:cs="Arial"/>
        </w:rPr>
        <w:tab/>
      </w:r>
      <w:r w:rsidRPr="000C386C">
        <w:rPr>
          <w:rFonts w:ascii="Arial" w:hAnsi="Arial" w:cs="Arial"/>
        </w:rPr>
        <w:tab/>
      </w:r>
      <w:r w:rsidRPr="000C386C">
        <w:rPr>
          <w:rFonts w:ascii="Arial" w:hAnsi="Arial" w:cs="Arial"/>
        </w:rPr>
        <w:tab/>
      </w:r>
      <w:r w:rsidRPr="000C386C">
        <w:rPr>
          <w:rFonts w:ascii="Arial" w:hAnsi="Arial" w:cs="Arial"/>
        </w:rPr>
        <w:tab/>
      </w:r>
    </w:p>
    <w:p w14:paraId="777B5046" w14:textId="77777777" w:rsidR="00EA764E" w:rsidRPr="000C386C" w:rsidRDefault="00EA764E" w:rsidP="000C386C">
      <w:pPr>
        <w:spacing w:after="0" w:line="240" w:lineRule="auto"/>
        <w:ind w:right="-64"/>
        <w:jc w:val="both"/>
        <w:rPr>
          <w:rFonts w:ascii="Arial" w:hAnsi="Arial" w:cs="Arial"/>
          <w:b/>
          <w:bCs/>
        </w:rPr>
      </w:pPr>
    </w:p>
    <w:p w14:paraId="50C387C9" w14:textId="77777777" w:rsidR="00EA764E" w:rsidRPr="000C386C" w:rsidRDefault="00EA764E" w:rsidP="000C386C">
      <w:pPr>
        <w:spacing w:after="0" w:line="240" w:lineRule="auto"/>
        <w:ind w:right="-64"/>
        <w:jc w:val="both"/>
        <w:rPr>
          <w:rFonts w:ascii="Arial" w:hAnsi="Arial" w:cs="Arial"/>
          <w:b/>
          <w:bCs/>
        </w:rPr>
      </w:pPr>
    </w:p>
    <w:p w14:paraId="5B5BF777" w14:textId="77777777" w:rsidR="00EA764E" w:rsidRPr="000C386C" w:rsidRDefault="00EA764E" w:rsidP="000C386C">
      <w:pPr>
        <w:spacing w:after="0" w:line="240" w:lineRule="auto"/>
        <w:ind w:right="-64"/>
        <w:jc w:val="both"/>
        <w:rPr>
          <w:rFonts w:ascii="Arial" w:hAnsi="Arial" w:cs="Arial"/>
          <w:b/>
          <w:bCs/>
        </w:rPr>
      </w:pPr>
    </w:p>
    <w:p w14:paraId="4C1D3376" w14:textId="77777777" w:rsidR="00EA764E" w:rsidRPr="000C386C" w:rsidRDefault="00EA764E" w:rsidP="000C386C">
      <w:pPr>
        <w:spacing w:after="0" w:line="240" w:lineRule="auto"/>
        <w:ind w:right="-64"/>
        <w:jc w:val="center"/>
        <w:rPr>
          <w:rFonts w:ascii="Arial" w:hAnsi="Arial" w:cs="Arial"/>
          <w:b/>
          <w:bCs/>
        </w:rPr>
      </w:pPr>
      <w:r w:rsidRPr="000C386C">
        <w:rPr>
          <w:rFonts w:ascii="Arial" w:hAnsi="Arial" w:cs="Arial"/>
          <w:b/>
          <w:bCs/>
        </w:rPr>
        <w:t>Ricardo Alfonso Albornoz Barreto</w:t>
      </w:r>
    </w:p>
    <w:p w14:paraId="794621BE" w14:textId="1362EA1E" w:rsidR="004D631D" w:rsidRDefault="00EA764E" w:rsidP="000C386C">
      <w:pPr>
        <w:spacing w:after="0" w:line="240" w:lineRule="auto"/>
        <w:ind w:right="-64"/>
        <w:jc w:val="center"/>
        <w:rPr>
          <w:rFonts w:ascii="Arial" w:hAnsi="Arial" w:cs="Arial"/>
        </w:rPr>
      </w:pPr>
      <w:r w:rsidRPr="000C386C">
        <w:rPr>
          <w:rFonts w:ascii="Arial" w:hAnsi="Arial" w:cs="Arial"/>
        </w:rPr>
        <w:t>Secretario</w:t>
      </w:r>
    </w:p>
    <w:p w14:paraId="54BC36EC" w14:textId="5393D426" w:rsidR="00C82010" w:rsidRPr="00C82010" w:rsidRDefault="00C82010" w:rsidP="00C82010">
      <w:pPr>
        <w:rPr>
          <w:rFonts w:ascii="Arial" w:eastAsia="Arial" w:hAnsi="Arial" w:cs="Arial"/>
        </w:rPr>
      </w:pPr>
    </w:p>
    <w:p w14:paraId="693E9C87" w14:textId="2207E85F" w:rsidR="00C82010" w:rsidRPr="00C82010" w:rsidRDefault="00C82010" w:rsidP="00C82010">
      <w:pPr>
        <w:tabs>
          <w:tab w:val="left" w:pos="5430"/>
        </w:tabs>
        <w:rPr>
          <w:rFonts w:ascii="Arial" w:eastAsia="Arial" w:hAnsi="Arial" w:cs="Arial"/>
        </w:rPr>
      </w:pPr>
      <w:r>
        <w:rPr>
          <w:rFonts w:ascii="Arial" w:eastAsia="Arial" w:hAnsi="Arial" w:cs="Arial"/>
        </w:rPr>
        <w:tab/>
      </w:r>
    </w:p>
    <w:sectPr w:rsidR="00C82010" w:rsidRPr="00C82010" w:rsidSect="00C82010">
      <w:headerReference w:type="default" r:id="rId9"/>
      <w:footerReference w:type="default" r:id="rId10"/>
      <w:type w:val="continuous"/>
      <w:pgSz w:w="12240" w:h="15840" w:code="1"/>
      <w:pgMar w:top="1701" w:right="1021" w:bottom="624" w:left="1701" w:header="794" w:footer="454"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0597000" w14:textId="77777777" w:rsidR="00426221" w:rsidRDefault="00426221">
      <w:pPr>
        <w:spacing w:after="0" w:line="240" w:lineRule="auto"/>
      </w:pPr>
      <w:r>
        <w:separator/>
      </w:r>
    </w:p>
  </w:endnote>
  <w:endnote w:type="continuationSeparator" w:id="0">
    <w:p w14:paraId="516A77A5" w14:textId="77777777" w:rsidR="00426221" w:rsidRDefault="0042622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Edwardian Script ITC">
    <w:panose1 w:val="030303020407070D0804"/>
    <w:charset w:val="00"/>
    <w:family w:val="script"/>
    <w:pitch w:val="variable"/>
    <w:sig w:usb0="00000003" w:usb1="00000000" w:usb2="00000000" w:usb3="00000000" w:csb0="00000001" w:csb1="00000000"/>
  </w:font>
  <w:font w:name="Pinyon Script">
    <w:altName w:val="Calibri"/>
    <w:charset w:val="00"/>
    <w:family w:val="auto"/>
    <w:pitch w:val="default"/>
  </w:font>
  <w:font w:name="Arial MT">
    <w:altName w:val="Arial"/>
    <w:charset w:val="01"/>
    <w:family w:val="swiss"/>
    <w:pitch w:val="variable"/>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648D89B" w14:textId="386DC0F1" w:rsidR="0083265E" w:rsidRPr="008A36E1" w:rsidRDefault="0083265E">
    <w:pPr>
      <w:pStyle w:val="Piedepgina"/>
      <w:jc w:val="center"/>
      <w:rPr>
        <w:rFonts w:ascii="Arial" w:hAnsi="Arial" w:cs="Arial"/>
        <w:color w:val="4F81BD" w:themeColor="accent1"/>
        <w:sz w:val="16"/>
        <w:szCs w:val="16"/>
      </w:rPr>
    </w:pPr>
    <w:r>
      <w:rPr>
        <w:rFonts w:ascii="Arial" w:hAnsi="Arial" w:cs="Arial"/>
        <w:color w:val="4F81BD" w:themeColor="accent1"/>
        <w:sz w:val="16"/>
        <w:szCs w:val="16"/>
        <w:lang w:val="es-ES"/>
      </w:rPr>
      <w:t xml:space="preserve">Texto definitivo del proyecto de ley </w:t>
    </w:r>
    <w:r w:rsidR="00C82010">
      <w:rPr>
        <w:rFonts w:ascii="Arial" w:hAnsi="Arial" w:cs="Arial"/>
        <w:color w:val="4F81BD" w:themeColor="accent1"/>
        <w:sz w:val="16"/>
        <w:szCs w:val="16"/>
        <w:lang w:val="es-ES"/>
      </w:rPr>
      <w:t>230</w:t>
    </w:r>
    <w:r>
      <w:rPr>
        <w:rFonts w:ascii="Arial" w:hAnsi="Arial" w:cs="Arial"/>
        <w:color w:val="4F81BD" w:themeColor="accent1"/>
        <w:sz w:val="16"/>
        <w:szCs w:val="16"/>
        <w:lang w:val="es-ES"/>
      </w:rPr>
      <w:t xml:space="preserve"> de 202</w:t>
    </w:r>
    <w:r w:rsidR="0093363E">
      <w:rPr>
        <w:rFonts w:ascii="Arial" w:hAnsi="Arial" w:cs="Arial"/>
        <w:color w:val="4F81BD" w:themeColor="accent1"/>
        <w:sz w:val="16"/>
        <w:szCs w:val="16"/>
        <w:lang w:val="es-ES"/>
      </w:rPr>
      <w:t>5</w:t>
    </w:r>
    <w:r>
      <w:rPr>
        <w:rFonts w:ascii="Arial" w:hAnsi="Arial" w:cs="Arial"/>
        <w:color w:val="4F81BD" w:themeColor="accent1"/>
        <w:sz w:val="16"/>
        <w:szCs w:val="16"/>
        <w:lang w:val="es-ES"/>
      </w:rPr>
      <w:t xml:space="preserve"> aprobado en Comisión - </w:t>
    </w:r>
    <w:r w:rsidRPr="008A36E1">
      <w:rPr>
        <w:rFonts w:ascii="Arial" w:hAnsi="Arial" w:cs="Arial"/>
        <w:color w:val="4F81BD" w:themeColor="accent1"/>
        <w:sz w:val="16"/>
        <w:szCs w:val="16"/>
        <w:lang w:val="es-ES"/>
      </w:rPr>
      <w:t xml:space="preserve">Página </w:t>
    </w:r>
    <w:r w:rsidRPr="008A36E1">
      <w:rPr>
        <w:rFonts w:ascii="Arial" w:hAnsi="Arial" w:cs="Arial"/>
        <w:color w:val="4F81BD" w:themeColor="accent1"/>
        <w:sz w:val="16"/>
        <w:szCs w:val="16"/>
      </w:rPr>
      <w:fldChar w:fldCharType="begin"/>
    </w:r>
    <w:r w:rsidRPr="008A36E1">
      <w:rPr>
        <w:rFonts w:ascii="Arial" w:hAnsi="Arial" w:cs="Arial"/>
        <w:color w:val="4F81BD" w:themeColor="accent1"/>
        <w:sz w:val="16"/>
        <w:szCs w:val="16"/>
      </w:rPr>
      <w:instrText>PAGE  \* Arabic  \* MERGEFORMAT</w:instrText>
    </w:r>
    <w:r w:rsidRPr="008A36E1">
      <w:rPr>
        <w:rFonts w:ascii="Arial" w:hAnsi="Arial" w:cs="Arial"/>
        <w:color w:val="4F81BD" w:themeColor="accent1"/>
        <w:sz w:val="16"/>
        <w:szCs w:val="16"/>
      </w:rPr>
      <w:fldChar w:fldCharType="separate"/>
    </w:r>
    <w:r w:rsidR="004F3AF6" w:rsidRPr="004F3AF6">
      <w:rPr>
        <w:rFonts w:ascii="Arial" w:hAnsi="Arial" w:cs="Arial"/>
        <w:noProof/>
        <w:color w:val="4F81BD" w:themeColor="accent1"/>
        <w:sz w:val="16"/>
        <w:szCs w:val="16"/>
        <w:lang w:val="es-ES"/>
      </w:rPr>
      <w:t>5</w:t>
    </w:r>
    <w:r w:rsidRPr="008A36E1">
      <w:rPr>
        <w:rFonts w:ascii="Arial" w:hAnsi="Arial" w:cs="Arial"/>
        <w:color w:val="4F81BD" w:themeColor="accent1"/>
        <w:sz w:val="16"/>
        <w:szCs w:val="16"/>
      </w:rPr>
      <w:fldChar w:fldCharType="end"/>
    </w:r>
    <w:r w:rsidRPr="008A36E1">
      <w:rPr>
        <w:rFonts w:ascii="Arial" w:hAnsi="Arial" w:cs="Arial"/>
        <w:color w:val="4F81BD" w:themeColor="accent1"/>
        <w:sz w:val="16"/>
        <w:szCs w:val="16"/>
        <w:lang w:val="es-ES"/>
      </w:rPr>
      <w:t xml:space="preserve"> de </w:t>
    </w:r>
    <w:r w:rsidRPr="008A36E1">
      <w:rPr>
        <w:rFonts w:ascii="Arial" w:hAnsi="Arial" w:cs="Arial"/>
        <w:color w:val="4F81BD" w:themeColor="accent1"/>
        <w:sz w:val="16"/>
        <w:szCs w:val="16"/>
      </w:rPr>
      <w:fldChar w:fldCharType="begin"/>
    </w:r>
    <w:r w:rsidRPr="008A36E1">
      <w:rPr>
        <w:rFonts w:ascii="Arial" w:hAnsi="Arial" w:cs="Arial"/>
        <w:color w:val="4F81BD" w:themeColor="accent1"/>
        <w:sz w:val="16"/>
        <w:szCs w:val="16"/>
      </w:rPr>
      <w:instrText>NUMPAGES  \* Arabic  \* MERGEFORMAT</w:instrText>
    </w:r>
    <w:r w:rsidRPr="008A36E1">
      <w:rPr>
        <w:rFonts w:ascii="Arial" w:hAnsi="Arial" w:cs="Arial"/>
        <w:color w:val="4F81BD" w:themeColor="accent1"/>
        <w:sz w:val="16"/>
        <w:szCs w:val="16"/>
      </w:rPr>
      <w:fldChar w:fldCharType="separate"/>
    </w:r>
    <w:r w:rsidR="004F3AF6" w:rsidRPr="004F3AF6">
      <w:rPr>
        <w:rFonts w:ascii="Arial" w:hAnsi="Arial" w:cs="Arial"/>
        <w:noProof/>
        <w:color w:val="4F81BD" w:themeColor="accent1"/>
        <w:sz w:val="16"/>
        <w:szCs w:val="16"/>
        <w:lang w:val="es-ES"/>
      </w:rPr>
      <w:t>6</w:t>
    </w:r>
    <w:r w:rsidRPr="008A36E1">
      <w:rPr>
        <w:rFonts w:ascii="Arial" w:hAnsi="Arial" w:cs="Arial"/>
        <w:color w:val="4F81BD" w:themeColor="accent1"/>
        <w:sz w:val="16"/>
        <w:szCs w:val="16"/>
      </w:rPr>
      <w:fldChar w:fldCharType="end"/>
    </w:r>
  </w:p>
  <w:p w14:paraId="43AAA852" w14:textId="77777777" w:rsidR="0083265E" w:rsidRDefault="0083265E">
    <w:pPr>
      <w:pBdr>
        <w:top w:val="nil"/>
        <w:left w:val="nil"/>
        <w:bottom w:val="nil"/>
        <w:right w:val="nil"/>
        <w:between w:val="nil"/>
      </w:pBdr>
      <w:tabs>
        <w:tab w:val="center" w:pos="4419"/>
        <w:tab w:val="right" w:pos="8838"/>
      </w:tabs>
      <w:spacing w:after="0" w:line="240" w:lineRule="auto"/>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BA96377" w14:textId="77777777" w:rsidR="00426221" w:rsidRDefault="00426221">
      <w:pPr>
        <w:spacing w:after="0" w:line="240" w:lineRule="auto"/>
      </w:pPr>
      <w:r>
        <w:separator/>
      </w:r>
    </w:p>
  </w:footnote>
  <w:footnote w:type="continuationSeparator" w:id="0">
    <w:p w14:paraId="54D4E2C3" w14:textId="77777777" w:rsidR="00426221" w:rsidRDefault="0042622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8E10E2B" w14:textId="77777777" w:rsidR="0083265E" w:rsidRDefault="0083265E">
    <w:pPr>
      <w:pBdr>
        <w:top w:val="nil"/>
        <w:left w:val="nil"/>
        <w:bottom w:val="nil"/>
        <w:right w:val="nil"/>
        <w:between w:val="nil"/>
      </w:pBdr>
      <w:tabs>
        <w:tab w:val="center" w:pos="4419"/>
        <w:tab w:val="right" w:pos="8838"/>
      </w:tabs>
      <w:spacing w:after="0" w:line="240" w:lineRule="auto"/>
      <w:rPr>
        <w:color w:val="000000"/>
      </w:rPr>
    </w:pPr>
    <w:r>
      <w:rPr>
        <w:noProof/>
        <w:lang w:eastAsia="es-CO"/>
      </w:rPr>
      <w:drawing>
        <wp:anchor distT="0" distB="0" distL="114300" distR="114300" simplePos="0" relativeHeight="251658240" behindDoc="0" locked="0" layoutInCell="1" hidden="0" allowOverlap="1" wp14:anchorId="09677496" wp14:editId="60F05676">
          <wp:simplePos x="0" y="0"/>
          <wp:positionH relativeFrom="column">
            <wp:posOffset>1980565</wp:posOffset>
          </wp:positionH>
          <wp:positionV relativeFrom="paragraph">
            <wp:posOffset>-269646</wp:posOffset>
          </wp:positionV>
          <wp:extent cx="2082800" cy="838200"/>
          <wp:effectExtent l="0" t="0" r="0" b="0"/>
          <wp:wrapNone/>
          <wp:docPr id="2"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1"/>
                  <a:srcRect l="31070" t="9701" r="53331" b="79139"/>
                  <a:stretch>
                    <a:fillRect/>
                  </a:stretch>
                </pic:blipFill>
                <pic:spPr>
                  <a:xfrm>
                    <a:off x="0" y="0"/>
                    <a:ext cx="2082800" cy="838200"/>
                  </a:xfrm>
                  <a:prstGeom prst="rect">
                    <a:avLst/>
                  </a:prstGeom>
                  <a:ln/>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22195C"/>
    <w:multiLevelType w:val="hybridMultilevel"/>
    <w:tmpl w:val="0C8C9312"/>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1" w15:restartNumberingAfterBreak="0">
    <w:nsid w:val="03784ECE"/>
    <w:multiLevelType w:val="hybridMultilevel"/>
    <w:tmpl w:val="0BAE8874"/>
    <w:lvl w:ilvl="0" w:tplc="240A0015">
      <w:start w:val="1"/>
      <w:numFmt w:val="upperLetter"/>
      <w:lvlText w:val="%1."/>
      <w:lvlJc w:val="left"/>
      <w:pPr>
        <w:ind w:left="720" w:hanging="360"/>
      </w:p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2" w15:restartNumberingAfterBreak="0">
    <w:nsid w:val="079F1687"/>
    <w:multiLevelType w:val="hybridMultilevel"/>
    <w:tmpl w:val="F8A6B584"/>
    <w:lvl w:ilvl="0" w:tplc="240A000F">
      <w:start w:val="1"/>
      <w:numFmt w:val="decimal"/>
      <w:lvlText w:val="%1."/>
      <w:lvlJc w:val="left"/>
      <w:pPr>
        <w:ind w:left="720" w:hanging="360"/>
      </w:p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3" w15:restartNumberingAfterBreak="0">
    <w:nsid w:val="0A80072C"/>
    <w:multiLevelType w:val="multilevel"/>
    <w:tmpl w:val="8EE46DF4"/>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4" w15:restartNumberingAfterBreak="0">
    <w:nsid w:val="0B0F5F4C"/>
    <w:multiLevelType w:val="multilevel"/>
    <w:tmpl w:val="56DE1736"/>
    <w:lvl w:ilvl="0">
      <w:start w:val="1"/>
      <w:numFmt w:val="lowerLetter"/>
      <w:lvlText w:val="%1."/>
      <w:lvlJc w:val="left"/>
      <w:pPr>
        <w:ind w:left="720" w:hanging="360"/>
      </w:pPr>
      <w:rPr>
        <w:u w:val="none"/>
      </w:rPr>
    </w:lvl>
    <w:lvl w:ilvl="1">
      <w:start w:val="1"/>
      <w:numFmt w:val="lowerRoman"/>
      <w:lvlText w:val="%2."/>
      <w:lvlJc w:val="right"/>
      <w:pPr>
        <w:ind w:left="1440" w:hanging="360"/>
      </w:pPr>
      <w:rPr>
        <w:u w:val="none"/>
      </w:rPr>
    </w:lvl>
    <w:lvl w:ilvl="2">
      <w:start w:val="1"/>
      <w:numFmt w:val="decimal"/>
      <w:lvlText w:val="%3."/>
      <w:lvlJc w:val="left"/>
      <w:pPr>
        <w:ind w:left="2160" w:hanging="360"/>
      </w:pPr>
      <w:rPr>
        <w:u w:val="none"/>
      </w:rPr>
    </w:lvl>
    <w:lvl w:ilvl="3">
      <w:start w:val="1"/>
      <w:numFmt w:val="lowerLetter"/>
      <w:lvlText w:val="%4."/>
      <w:lvlJc w:val="left"/>
      <w:pPr>
        <w:ind w:left="2880" w:hanging="360"/>
      </w:pPr>
      <w:rPr>
        <w:u w:val="none"/>
      </w:rPr>
    </w:lvl>
    <w:lvl w:ilvl="4">
      <w:start w:val="1"/>
      <w:numFmt w:val="lowerRoman"/>
      <w:lvlText w:val="%5."/>
      <w:lvlJc w:val="right"/>
      <w:pPr>
        <w:ind w:left="3600" w:hanging="360"/>
      </w:pPr>
      <w:rPr>
        <w:u w:val="none"/>
      </w:rPr>
    </w:lvl>
    <w:lvl w:ilvl="5">
      <w:start w:val="1"/>
      <w:numFmt w:val="decimal"/>
      <w:lvlText w:val="%6."/>
      <w:lvlJc w:val="left"/>
      <w:pPr>
        <w:ind w:left="4320" w:hanging="360"/>
      </w:pPr>
      <w:rPr>
        <w:u w:val="none"/>
      </w:rPr>
    </w:lvl>
    <w:lvl w:ilvl="6">
      <w:start w:val="1"/>
      <w:numFmt w:val="lowerLetter"/>
      <w:lvlText w:val="%7."/>
      <w:lvlJc w:val="left"/>
      <w:pPr>
        <w:ind w:left="5040" w:hanging="360"/>
      </w:pPr>
      <w:rPr>
        <w:u w:val="none"/>
      </w:rPr>
    </w:lvl>
    <w:lvl w:ilvl="7">
      <w:start w:val="1"/>
      <w:numFmt w:val="lowerRoman"/>
      <w:lvlText w:val="%8."/>
      <w:lvlJc w:val="right"/>
      <w:pPr>
        <w:ind w:left="5760" w:hanging="360"/>
      </w:pPr>
      <w:rPr>
        <w:u w:val="none"/>
      </w:rPr>
    </w:lvl>
    <w:lvl w:ilvl="8">
      <w:start w:val="1"/>
      <w:numFmt w:val="decimal"/>
      <w:lvlText w:val="%9."/>
      <w:lvlJc w:val="left"/>
      <w:pPr>
        <w:ind w:left="6480" w:hanging="360"/>
      </w:pPr>
      <w:rPr>
        <w:u w:val="none"/>
      </w:rPr>
    </w:lvl>
  </w:abstractNum>
  <w:abstractNum w:abstractNumId="5" w15:restartNumberingAfterBreak="0">
    <w:nsid w:val="11291167"/>
    <w:multiLevelType w:val="hybridMultilevel"/>
    <w:tmpl w:val="A32E92E4"/>
    <w:lvl w:ilvl="0" w:tplc="240A000F">
      <w:start w:val="1"/>
      <w:numFmt w:val="decimal"/>
      <w:lvlText w:val="%1."/>
      <w:lvlJc w:val="left"/>
      <w:pPr>
        <w:ind w:left="720" w:hanging="360"/>
      </w:p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6" w15:restartNumberingAfterBreak="0">
    <w:nsid w:val="118E1770"/>
    <w:multiLevelType w:val="hybridMultilevel"/>
    <w:tmpl w:val="39CE0550"/>
    <w:lvl w:ilvl="0" w:tplc="73609C06">
      <w:start w:val="1"/>
      <w:numFmt w:val="lowerLetter"/>
      <w:lvlText w:val="%1."/>
      <w:lvlJc w:val="left"/>
      <w:pPr>
        <w:ind w:left="720" w:hanging="360"/>
      </w:pPr>
      <w:rPr>
        <w:rFonts w:hint="default"/>
        <w:b/>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7" w15:restartNumberingAfterBreak="0">
    <w:nsid w:val="17F83E89"/>
    <w:multiLevelType w:val="hybridMultilevel"/>
    <w:tmpl w:val="C14E8854"/>
    <w:lvl w:ilvl="0" w:tplc="240A000F">
      <w:start w:val="1"/>
      <w:numFmt w:val="decimal"/>
      <w:lvlText w:val="%1."/>
      <w:lvlJc w:val="left"/>
      <w:pPr>
        <w:ind w:left="720" w:hanging="360"/>
      </w:p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8" w15:restartNumberingAfterBreak="0">
    <w:nsid w:val="1A6B421F"/>
    <w:multiLevelType w:val="hybridMultilevel"/>
    <w:tmpl w:val="C0EC8E18"/>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9" w15:restartNumberingAfterBreak="0">
    <w:nsid w:val="23F9414D"/>
    <w:multiLevelType w:val="multilevel"/>
    <w:tmpl w:val="EA32231C"/>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0" w15:restartNumberingAfterBreak="0">
    <w:nsid w:val="25B253C6"/>
    <w:multiLevelType w:val="hybridMultilevel"/>
    <w:tmpl w:val="51E6669E"/>
    <w:lvl w:ilvl="0" w:tplc="36D4E20C">
      <w:start w:val="1"/>
      <w:numFmt w:val="decimal"/>
      <w:lvlText w:val="%1."/>
      <w:lvlJc w:val="left"/>
      <w:pPr>
        <w:ind w:left="928" w:hanging="360"/>
      </w:pPr>
      <w:rPr>
        <w:rFonts w:ascii="Verdana" w:eastAsia="Verdana" w:hAnsi="Verdana" w:cs="Verdana" w:hint="default"/>
        <w:b w:val="0"/>
        <w:bCs w:val="0"/>
        <w:i/>
        <w:iCs/>
        <w:spacing w:val="0"/>
        <w:w w:val="100"/>
        <w:sz w:val="22"/>
        <w:szCs w:val="22"/>
        <w:lang w:val="es-ES" w:eastAsia="en-US" w:bidi="ar-SA"/>
      </w:rPr>
    </w:lvl>
    <w:lvl w:ilvl="1" w:tplc="AB8454F0">
      <w:numFmt w:val="bullet"/>
      <w:lvlText w:val="•"/>
      <w:lvlJc w:val="left"/>
      <w:pPr>
        <w:ind w:left="1764" w:hanging="360"/>
      </w:pPr>
      <w:rPr>
        <w:rFonts w:hint="default"/>
        <w:lang w:val="es-ES" w:eastAsia="en-US" w:bidi="ar-SA"/>
      </w:rPr>
    </w:lvl>
    <w:lvl w:ilvl="2" w:tplc="ED3477A0">
      <w:numFmt w:val="bullet"/>
      <w:lvlText w:val="•"/>
      <w:lvlJc w:val="left"/>
      <w:pPr>
        <w:ind w:left="2602" w:hanging="360"/>
      </w:pPr>
      <w:rPr>
        <w:rFonts w:hint="default"/>
        <w:lang w:val="es-ES" w:eastAsia="en-US" w:bidi="ar-SA"/>
      </w:rPr>
    </w:lvl>
    <w:lvl w:ilvl="3" w:tplc="8F8A49B8">
      <w:numFmt w:val="bullet"/>
      <w:lvlText w:val="•"/>
      <w:lvlJc w:val="left"/>
      <w:pPr>
        <w:ind w:left="3440" w:hanging="360"/>
      </w:pPr>
      <w:rPr>
        <w:rFonts w:hint="default"/>
        <w:lang w:val="es-ES" w:eastAsia="en-US" w:bidi="ar-SA"/>
      </w:rPr>
    </w:lvl>
    <w:lvl w:ilvl="4" w:tplc="900233FA">
      <w:numFmt w:val="bullet"/>
      <w:lvlText w:val="•"/>
      <w:lvlJc w:val="left"/>
      <w:pPr>
        <w:ind w:left="4278" w:hanging="360"/>
      </w:pPr>
      <w:rPr>
        <w:rFonts w:hint="default"/>
        <w:lang w:val="es-ES" w:eastAsia="en-US" w:bidi="ar-SA"/>
      </w:rPr>
    </w:lvl>
    <w:lvl w:ilvl="5" w:tplc="5374FAD2">
      <w:numFmt w:val="bullet"/>
      <w:lvlText w:val="•"/>
      <w:lvlJc w:val="left"/>
      <w:pPr>
        <w:ind w:left="5116" w:hanging="360"/>
      </w:pPr>
      <w:rPr>
        <w:rFonts w:hint="default"/>
        <w:lang w:val="es-ES" w:eastAsia="en-US" w:bidi="ar-SA"/>
      </w:rPr>
    </w:lvl>
    <w:lvl w:ilvl="6" w:tplc="1292B504">
      <w:numFmt w:val="bullet"/>
      <w:lvlText w:val="•"/>
      <w:lvlJc w:val="left"/>
      <w:pPr>
        <w:ind w:left="5954" w:hanging="360"/>
      </w:pPr>
      <w:rPr>
        <w:rFonts w:hint="default"/>
        <w:lang w:val="es-ES" w:eastAsia="en-US" w:bidi="ar-SA"/>
      </w:rPr>
    </w:lvl>
    <w:lvl w:ilvl="7" w:tplc="08D0947E">
      <w:numFmt w:val="bullet"/>
      <w:lvlText w:val="•"/>
      <w:lvlJc w:val="left"/>
      <w:pPr>
        <w:ind w:left="6792" w:hanging="360"/>
      </w:pPr>
      <w:rPr>
        <w:rFonts w:hint="default"/>
        <w:lang w:val="es-ES" w:eastAsia="en-US" w:bidi="ar-SA"/>
      </w:rPr>
    </w:lvl>
    <w:lvl w:ilvl="8" w:tplc="4044CECC">
      <w:numFmt w:val="bullet"/>
      <w:lvlText w:val="•"/>
      <w:lvlJc w:val="left"/>
      <w:pPr>
        <w:ind w:left="7630" w:hanging="360"/>
      </w:pPr>
      <w:rPr>
        <w:rFonts w:hint="default"/>
        <w:lang w:val="es-ES" w:eastAsia="en-US" w:bidi="ar-SA"/>
      </w:rPr>
    </w:lvl>
  </w:abstractNum>
  <w:abstractNum w:abstractNumId="11" w15:restartNumberingAfterBreak="0">
    <w:nsid w:val="29A97CDC"/>
    <w:multiLevelType w:val="hybridMultilevel"/>
    <w:tmpl w:val="CC6827F0"/>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2" w15:restartNumberingAfterBreak="0">
    <w:nsid w:val="2FB60936"/>
    <w:multiLevelType w:val="multilevel"/>
    <w:tmpl w:val="12CEC588"/>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3" w15:restartNumberingAfterBreak="0">
    <w:nsid w:val="33F049AD"/>
    <w:multiLevelType w:val="multilevel"/>
    <w:tmpl w:val="814EF268"/>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4" w15:restartNumberingAfterBreak="0">
    <w:nsid w:val="36F935AB"/>
    <w:multiLevelType w:val="multilevel"/>
    <w:tmpl w:val="39CC9B00"/>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5" w15:restartNumberingAfterBreak="0">
    <w:nsid w:val="3C6D5655"/>
    <w:multiLevelType w:val="hybridMultilevel"/>
    <w:tmpl w:val="7A822D7A"/>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16" w15:restartNumberingAfterBreak="0">
    <w:nsid w:val="3C9B4BD9"/>
    <w:multiLevelType w:val="multilevel"/>
    <w:tmpl w:val="06E6F3F0"/>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7" w15:restartNumberingAfterBreak="0">
    <w:nsid w:val="3CC22E01"/>
    <w:multiLevelType w:val="hybridMultilevel"/>
    <w:tmpl w:val="27401AAE"/>
    <w:lvl w:ilvl="0" w:tplc="240A000F">
      <w:start w:val="1"/>
      <w:numFmt w:val="decimal"/>
      <w:lvlText w:val="%1."/>
      <w:lvlJc w:val="left"/>
      <w:pPr>
        <w:ind w:left="720" w:hanging="360"/>
      </w:p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8" w15:restartNumberingAfterBreak="0">
    <w:nsid w:val="44B21551"/>
    <w:multiLevelType w:val="multilevel"/>
    <w:tmpl w:val="0024C90E"/>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9" w15:restartNumberingAfterBreak="0">
    <w:nsid w:val="45A22404"/>
    <w:multiLevelType w:val="hybridMultilevel"/>
    <w:tmpl w:val="E9E4865E"/>
    <w:lvl w:ilvl="0" w:tplc="240A000F">
      <w:start w:val="1"/>
      <w:numFmt w:val="decimal"/>
      <w:lvlText w:val="%1."/>
      <w:lvlJc w:val="left"/>
      <w:pPr>
        <w:ind w:left="720" w:hanging="360"/>
      </w:p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20" w15:restartNumberingAfterBreak="0">
    <w:nsid w:val="51D929B1"/>
    <w:multiLevelType w:val="hybridMultilevel"/>
    <w:tmpl w:val="6722FBA8"/>
    <w:lvl w:ilvl="0" w:tplc="240A000F">
      <w:start w:val="1"/>
      <w:numFmt w:val="decimal"/>
      <w:lvlText w:val="%1."/>
      <w:lvlJc w:val="left"/>
      <w:pPr>
        <w:ind w:left="720" w:hanging="360"/>
      </w:p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21" w15:restartNumberingAfterBreak="0">
    <w:nsid w:val="53E25D50"/>
    <w:multiLevelType w:val="hybridMultilevel"/>
    <w:tmpl w:val="3C6417D4"/>
    <w:lvl w:ilvl="0" w:tplc="240A000F">
      <w:start w:val="1"/>
      <w:numFmt w:val="decimal"/>
      <w:lvlText w:val="%1."/>
      <w:lvlJc w:val="left"/>
      <w:pPr>
        <w:ind w:left="720" w:hanging="360"/>
      </w:p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22" w15:restartNumberingAfterBreak="0">
    <w:nsid w:val="55986433"/>
    <w:multiLevelType w:val="hybridMultilevel"/>
    <w:tmpl w:val="96363CCC"/>
    <w:lvl w:ilvl="0" w:tplc="240A000F">
      <w:start w:val="1"/>
      <w:numFmt w:val="decimal"/>
      <w:lvlText w:val="%1."/>
      <w:lvlJc w:val="left"/>
      <w:pPr>
        <w:ind w:left="720" w:hanging="360"/>
      </w:p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23" w15:restartNumberingAfterBreak="0">
    <w:nsid w:val="67B562D3"/>
    <w:multiLevelType w:val="multilevel"/>
    <w:tmpl w:val="15FE28C2"/>
    <w:lvl w:ilvl="0">
      <w:start w:val="1"/>
      <w:numFmt w:val="lowerLetter"/>
      <w:lvlText w:val="%1."/>
      <w:lvlJc w:val="left"/>
      <w:pPr>
        <w:ind w:left="425" w:hanging="360"/>
      </w:pPr>
      <w:rPr>
        <w:u w:val="none"/>
      </w:rPr>
    </w:lvl>
    <w:lvl w:ilvl="1">
      <w:start w:val="1"/>
      <w:numFmt w:val="lowerRoman"/>
      <w:lvlText w:val="%2."/>
      <w:lvlJc w:val="right"/>
      <w:pPr>
        <w:ind w:left="1440" w:hanging="360"/>
      </w:pPr>
      <w:rPr>
        <w:u w:val="none"/>
      </w:rPr>
    </w:lvl>
    <w:lvl w:ilvl="2">
      <w:start w:val="1"/>
      <w:numFmt w:val="decimal"/>
      <w:lvlText w:val="%3."/>
      <w:lvlJc w:val="left"/>
      <w:pPr>
        <w:ind w:left="2160" w:hanging="360"/>
      </w:pPr>
      <w:rPr>
        <w:u w:val="none"/>
      </w:rPr>
    </w:lvl>
    <w:lvl w:ilvl="3">
      <w:start w:val="1"/>
      <w:numFmt w:val="lowerLetter"/>
      <w:lvlText w:val="%4."/>
      <w:lvlJc w:val="left"/>
      <w:pPr>
        <w:ind w:left="2880" w:hanging="360"/>
      </w:pPr>
      <w:rPr>
        <w:u w:val="none"/>
      </w:rPr>
    </w:lvl>
    <w:lvl w:ilvl="4">
      <w:start w:val="1"/>
      <w:numFmt w:val="lowerRoman"/>
      <w:lvlText w:val="%5."/>
      <w:lvlJc w:val="right"/>
      <w:pPr>
        <w:ind w:left="3600" w:hanging="360"/>
      </w:pPr>
      <w:rPr>
        <w:u w:val="none"/>
      </w:rPr>
    </w:lvl>
    <w:lvl w:ilvl="5">
      <w:start w:val="1"/>
      <w:numFmt w:val="decimal"/>
      <w:lvlText w:val="%6."/>
      <w:lvlJc w:val="left"/>
      <w:pPr>
        <w:ind w:left="4320" w:hanging="360"/>
      </w:pPr>
      <w:rPr>
        <w:u w:val="none"/>
      </w:rPr>
    </w:lvl>
    <w:lvl w:ilvl="6">
      <w:start w:val="1"/>
      <w:numFmt w:val="lowerLetter"/>
      <w:lvlText w:val="%7."/>
      <w:lvlJc w:val="left"/>
      <w:pPr>
        <w:ind w:left="5040" w:hanging="360"/>
      </w:pPr>
      <w:rPr>
        <w:u w:val="none"/>
      </w:rPr>
    </w:lvl>
    <w:lvl w:ilvl="7">
      <w:start w:val="1"/>
      <w:numFmt w:val="lowerRoman"/>
      <w:lvlText w:val="%8."/>
      <w:lvlJc w:val="right"/>
      <w:pPr>
        <w:ind w:left="5760" w:hanging="360"/>
      </w:pPr>
      <w:rPr>
        <w:u w:val="none"/>
      </w:rPr>
    </w:lvl>
    <w:lvl w:ilvl="8">
      <w:start w:val="1"/>
      <w:numFmt w:val="decimal"/>
      <w:lvlText w:val="%9."/>
      <w:lvlJc w:val="left"/>
      <w:pPr>
        <w:ind w:left="6480" w:hanging="360"/>
      </w:pPr>
      <w:rPr>
        <w:u w:val="none"/>
      </w:rPr>
    </w:lvl>
  </w:abstractNum>
  <w:abstractNum w:abstractNumId="24" w15:restartNumberingAfterBreak="0">
    <w:nsid w:val="6C1B127E"/>
    <w:multiLevelType w:val="multilevel"/>
    <w:tmpl w:val="2F8202D0"/>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25" w15:restartNumberingAfterBreak="0">
    <w:nsid w:val="6DDA09D7"/>
    <w:multiLevelType w:val="hybridMultilevel"/>
    <w:tmpl w:val="7E60B3AC"/>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26" w15:restartNumberingAfterBreak="0">
    <w:nsid w:val="6ECD0FB7"/>
    <w:multiLevelType w:val="hybridMultilevel"/>
    <w:tmpl w:val="2FC88572"/>
    <w:lvl w:ilvl="0" w:tplc="240A000F">
      <w:start w:val="1"/>
      <w:numFmt w:val="decimal"/>
      <w:lvlText w:val="%1."/>
      <w:lvlJc w:val="left"/>
      <w:pPr>
        <w:ind w:left="720" w:hanging="360"/>
      </w:p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27" w15:restartNumberingAfterBreak="0">
    <w:nsid w:val="71C552CF"/>
    <w:multiLevelType w:val="hybridMultilevel"/>
    <w:tmpl w:val="3BDCCA04"/>
    <w:lvl w:ilvl="0" w:tplc="240A0019">
      <w:start w:val="1"/>
      <w:numFmt w:val="lowerLetter"/>
      <w:lvlText w:val="%1."/>
      <w:lvlJc w:val="left"/>
      <w:pPr>
        <w:ind w:left="720" w:hanging="360"/>
      </w:p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28" w15:restartNumberingAfterBreak="0">
    <w:nsid w:val="749374E2"/>
    <w:multiLevelType w:val="hybridMultilevel"/>
    <w:tmpl w:val="C9BA7738"/>
    <w:lvl w:ilvl="0" w:tplc="240A000F">
      <w:start w:val="1"/>
      <w:numFmt w:val="decimal"/>
      <w:lvlText w:val="%1."/>
      <w:lvlJc w:val="left"/>
      <w:pPr>
        <w:ind w:left="720" w:hanging="360"/>
      </w:p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29" w15:restartNumberingAfterBreak="0">
    <w:nsid w:val="74F934D0"/>
    <w:multiLevelType w:val="hybridMultilevel"/>
    <w:tmpl w:val="960A6F26"/>
    <w:lvl w:ilvl="0" w:tplc="240A000F">
      <w:start w:val="1"/>
      <w:numFmt w:val="decimal"/>
      <w:lvlText w:val="%1."/>
      <w:lvlJc w:val="left"/>
      <w:pPr>
        <w:ind w:left="720" w:hanging="360"/>
      </w:p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30" w15:restartNumberingAfterBreak="0">
    <w:nsid w:val="759B05F1"/>
    <w:multiLevelType w:val="hybridMultilevel"/>
    <w:tmpl w:val="33B63F46"/>
    <w:lvl w:ilvl="0" w:tplc="240A000F">
      <w:start w:val="1"/>
      <w:numFmt w:val="decimal"/>
      <w:lvlText w:val="%1."/>
      <w:lvlJc w:val="left"/>
      <w:pPr>
        <w:ind w:left="720" w:hanging="360"/>
      </w:p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31" w15:restartNumberingAfterBreak="0">
    <w:nsid w:val="75F056BE"/>
    <w:multiLevelType w:val="multilevel"/>
    <w:tmpl w:val="FDDA5408"/>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32" w15:restartNumberingAfterBreak="0">
    <w:nsid w:val="77511D4A"/>
    <w:multiLevelType w:val="hybridMultilevel"/>
    <w:tmpl w:val="ADECED7C"/>
    <w:lvl w:ilvl="0" w:tplc="539265C2">
      <w:start w:val="1"/>
      <w:numFmt w:val="decimal"/>
      <w:lvlText w:val="%1."/>
      <w:lvlJc w:val="left"/>
      <w:pPr>
        <w:ind w:left="928" w:hanging="360"/>
      </w:pPr>
      <w:rPr>
        <w:rFonts w:ascii="Verdana" w:eastAsia="Verdana" w:hAnsi="Verdana" w:cs="Verdana" w:hint="default"/>
        <w:b w:val="0"/>
        <w:bCs w:val="0"/>
        <w:i/>
        <w:iCs/>
        <w:spacing w:val="0"/>
        <w:w w:val="100"/>
        <w:sz w:val="22"/>
        <w:szCs w:val="22"/>
        <w:lang w:val="es-ES" w:eastAsia="en-US" w:bidi="ar-SA"/>
      </w:rPr>
    </w:lvl>
    <w:lvl w:ilvl="1" w:tplc="4C2CC8A4">
      <w:numFmt w:val="bullet"/>
      <w:lvlText w:val="•"/>
      <w:lvlJc w:val="left"/>
      <w:pPr>
        <w:ind w:left="1764" w:hanging="360"/>
      </w:pPr>
      <w:rPr>
        <w:rFonts w:hint="default"/>
        <w:lang w:val="es-ES" w:eastAsia="en-US" w:bidi="ar-SA"/>
      </w:rPr>
    </w:lvl>
    <w:lvl w:ilvl="2" w:tplc="B5D2C470">
      <w:numFmt w:val="bullet"/>
      <w:lvlText w:val="•"/>
      <w:lvlJc w:val="left"/>
      <w:pPr>
        <w:ind w:left="2602" w:hanging="360"/>
      </w:pPr>
      <w:rPr>
        <w:rFonts w:hint="default"/>
        <w:lang w:val="es-ES" w:eastAsia="en-US" w:bidi="ar-SA"/>
      </w:rPr>
    </w:lvl>
    <w:lvl w:ilvl="3" w:tplc="7B2A9410">
      <w:numFmt w:val="bullet"/>
      <w:lvlText w:val="•"/>
      <w:lvlJc w:val="left"/>
      <w:pPr>
        <w:ind w:left="3440" w:hanging="360"/>
      </w:pPr>
      <w:rPr>
        <w:rFonts w:hint="default"/>
        <w:lang w:val="es-ES" w:eastAsia="en-US" w:bidi="ar-SA"/>
      </w:rPr>
    </w:lvl>
    <w:lvl w:ilvl="4" w:tplc="A2FC2FD8">
      <w:numFmt w:val="bullet"/>
      <w:lvlText w:val="•"/>
      <w:lvlJc w:val="left"/>
      <w:pPr>
        <w:ind w:left="4278" w:hanging="360"/>
      </w:pPr>
      <w:rPr>
        <w:rFonts w:hint="default"/>
        <w:lang w:val="es-ES" w:eastAsia="en-US" w:bidi="ar-SA"/>
      </w:rPr>
    </w:lvl>
    <w:lvl w:ilvl="5" w:tplc="E0A4B83A">
      <w:numFmt w:val="bullet"/>
      <w:lvlText w:val="•"/>
      <w:lvlJc w:val="left"/>
      <w:pPr>
        <w:ind w:left="5116" w:hanging="360"/>
      </w:pPr>
      <w:rPr>
        <w:rFonts w:hint="default"/>
        <w:lang w:val="es-ES" w:eastAsia="en-US" w:bidi="ar-SA"/>
      </w:rPr>
    </w:lvl>
    <w:lvl w:ilvl="6" w:tplc="3CA04B46">
      <w:numFmt w:val="bullet"/>
      <w:lvlText w:val="•"/>
      <w:lvlJc w:val="left"/>
      <w:pPr>
        <w:ind w:left="5954" w:hanging="360"/>
      </w:pPr>
      <w:rPr>
        <w:rFonts w:hint="default"/>
        <w:lang w:val="es-ES" w:eastAsia="en-US" w:bidi="ar-SA"/>
      </w:rPr>
    </w:lvl>
    <w:lvl w:ilvl="7" w:tplc="43384228">
      <w:numFmt w:val="bullet"/>
      <w:lvlText w:val="•"/>
      <w:lvlJc w:val="left"/>
      <w:pPr>
        <w:ind w:left="6792" w:hanging="360"/>
      </w:pPr>
      <w:rPr>
        <w:rFonts w:hint="default"/>
        <w:lang w:val="es-ES" w:eastAsia="en-US" w:bidi="ar-SA"/>
      </w:rPr>
    </w:lvl>
    <w:lvl w:ilvl="8" w:tplc="65AE333A">
      <w:numFmt w:val="bullet"/>
      <w:lvlText w:val="•"/>
      <w:lvlJc w:val="left"/>
      <w:pPr>
        <w:ind w:left="7630" w:hanging="360"/>
      </w:pPr>
      <w:rPr>
        <w:rFonts w:hint="default"/>
        <w:lang w:val="es-ES" w:eastAsia="en-US" w:bidi="ar-SA"/>
      </w:rPr>
    </w:lvl>
  </w:abstractNum>
  <w:abstractNum w:abstractNumId="33" w15:restartNumberingAfterBreak="0">
    <w:nsid w:val="78716802"/>
    <w:multiLevelType w:val="hybridMultilevel"/>
    <w:tmpl w:val="E6F000C0"/>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34" w15:restartNumberingAfterBreak="0">
    <w:nsid w:val="7C576BBF"/>
    <w:multiLevelType w:val="hybridMultilevel"/>
    <w:tmpl w:val="762E1CB6"/>
    <w:lvl w:ilvl="0" w:tplc="240A0019">
      <w:start w:val="1"/>
      <w:numFmt w:val="lowerLetter"/>
      <w:lvlText w:val="%1."/>
      <w:lvlJc w:val="left"/>
      <w:pPr>
        <w:ind w:left="720" w:hanging="360"/>
      </w:p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35" w15:restartNumberingAfterBreak="0">
    <w:nsid w:val="7C6E6BFB"/>
    <w:multiLevelType w:val="hybridMultilevel"/>
    <w:tmpl w:val="7C2620F6"/>
    <w:lvl w:ilvl="0" w:tplc="240A0019">
      <w:start w:val="1"/>
      <w:numFmt w:val="lowerLetter"/>
      <w:lvlText w:val="%1."/>
      <w:lvlJc w:val="left"/>
      <w:pPr>
        <w:ind w:left="720" w:hanging="360"/>
      </w:pPr>
      <w:rPr>
        <w:rFonts w:hint="default"/>
        <w:b/>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num w:numId="1">
    <w:abstractNumId w:val="9"/>
  </w:num>
  <w:num w:numId="2">
    <w:abstractNumId w:val="14"/>
  </w:num>
  <w:num w:numId="3">
    <w:abstractNumId w:val="4"/>
  </w:num>
  <w:num w:numId="4">
    <w:abstractNumId w:val="24"/>
  </w:num>
  <w:num w:numId="5">
    <w:abstractNumId w:val="13"/>
  </w:num>
  <w:num w:numId="6">
    <w:abstractNumId w:val="16"/>
  </w:num>
  <w:num w:numId="7">
    <w:abstractNumId w:val="3"/>
  </w:num>
  <w:num w:numId="8">
    <w:abstractNumId w:val="12"/>
  </w:num>
  <w:num w:numId="9">
    <w:abstractNumId w:val="31"/>
  </w:num>
  <w:num w:numId="10">
    <w:abstractNumId w:val="18"/>
  </w:num>
  <w:num w:numId="11">
    <w:abstractNumId w:val="6"/>
  </w:num>
  <w:num w:numId="12">
    <w:abstractNumId w:val="34"/>
  </w:num>
  <w:num w:numId="13">
    <w:abstractNumId w:val="26"/>
  </w:num>
  <w:num w:numId="14">
    <w:abstractNumId w:val="29"/>
  </w:num>
  <w:num w:numId="15">
    <w:abstractNumId w:val="21"/>
  </w:num>
  <w:num w:numId="16">
    <w:abstractNumId w:val="11"/>
  </w:num>
  <w:num w:numId="17">
    <w:abstractNumId w:val="19"/>
  </w:num>
  <w:num w:numId="18">
    <w:abstractNumId w:val="7"/>
  </w:num>
  <w:num w:numId="19">
    <w:abstractNumId w:val="17"/>
  </w:num>
  <w:num w:numId="20">
    <w:abstractNumId w:val="35"/>
  </w:num>
  <w:num w:numId="21">
    <w:abstractNumId w:val="27"/>
  </w:num>
  <w:num w:numId="22">
    <w:abstractNumId w:val="2"/>
  </w:num>
  <w:num w:numId="23">
    <w:abstractNumId w:val="20"/>
  </w:num>
  <w:num w:numId="24">
    <w:abstractNumId w:val="15"/>
  </w:num>
  <w:num w:numId="25">
    <w:abstractNumId w:val="33"/>
  </w:num>
  <w:num w:numId="26">
    <w:abstractNumId w:val="0"/>
  </w:num>
  <w:num w:numId="27">
    <w:abstractNumId w:val="25"/>
  </w:num>
  <w:num w:numId="28">
    <w:abstractNumId w:val="8"/>
  </w:num>
  <w:num w:numId="29">
    <w:abstractNumId w:val="30"/>
  </w:num>
  <w:num w:numId="30">
    <w:abstractNumId w:val="23"/>
  </w:num>
  <w:num w:numId="31">
    <w:abstractNumId w:val="1"/>
  </w:num>
  <w:num w:numId="32">
    <w:abstractNumId w:val="32"/>
  </w:num>
  <w:num w:numId="33">
    <w:abstractNumId w:val="10"/>
  </w:num>
  <w:num w:numId="34">
    <w:abstractNumId w:val="28"/>
  </w:num>
  <w:num w:numId="35">
    <w:abstractNumId w:val="5"/>
  </w:num>
  <w:num w:numId="36">
    <w:abstractNumId w:val="2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00D93"/>
    <w:rsid w:val="00004D26"/>
    <w:rsid w:val="00006060"/>
    <w:rsid w:val="000218A0"/>
    <w:rsid w:val="00035A12"/>
    <w:rsid w:val="000C386C"/>
    <w:rsid w:val="000D0321"/>
    <w:rsid w:val="000D4049"/>
    <w:rsid w:val="000D59FE"/>
    <w:rsid w:val="000F3249"/>
    <w:rsid w:val="000F3F41"/>
    <w:rsid w:val="00102AC9"/>
    <w:rsid w:val="00106067"/>
    <w:rsid w:val="001303C3"/>
    <w:rsid w:val="0013269E"/>
    <w:rsid w:val="00134E23"/>
    <w:rsid w:val="00141A7E"/>
    <w:rsid w:val="00145732"/>
    <w:rsid w:val="00180E10"/>
    <w:rsid w:val="001826C3"/>
    <w:rsid w:val="00193E1C"/>
    <w:rsid w:val="001B1C28"/>
    <w:rsid w:val="001B6E7B"/>
    <w:rsid w:val="001C10AB"/>
    <w:rsid w:val="001C6DF6"/>
    <w:rsid w:val="001E2623"/>
    <w:rsid w:val="001F7A2A"/>
    <w:rsid w:val="00217B1E"/>
    <w:rsid w:val="00227978"/>
    <w:rsid w:val="00245986"/>
    <w:rsid w:val="00273C01"/>
    <w:rsid w:val="00290644"/>
    <w:rsid w:val="002A1BAF"/>
    <w:rsid w:val="002C21DA"/>
    <w:rsid w:val="002E6C1D"/>
    <w:rsid w:val="003206AC"/>
    <w:rsid w:val="0032624C"/>
    <w:rsid w:val="00330383"/>
    <w:rsid w:val="00332B24"/>
    <w:rsid w:val="00344B4D"/>
    <w:rsid w:val="00374FCF"/>
    <w:rsid w:val="00375224"/>
    <w:rsid w:val="00392FE1"/>
    <w:rsid w:val="003B3F8A"/>
    <w:rsid w:val="003C3541"/>
    <w:rsid w:val="003C5D20"/>
    <w:rsid w:val="003D08DE"/>
    <w:rsid w:val="003D1BA0"/>
    <w:rsid w:val="00401837"/>
    <w:rsid w:val="00426221"/>
    <w:rsid w:val="00430816"/>
    <w:rsid w:val="00484475"/>
    <w:rsid w:val="0049721E"/>
    <w:rsid w:val="004B0124"/>
    <w:rsid w:val="004D631D"/>
    <w:rsid w:val="004E4789"/>
    <w:rsid w:val="004F0BC8"/>
    <w:rsid w:val="004F3AF6"/>
    <w:rsid w:val="004F563C"/>
    <w:rsid w:val="005004BD"/>
    <w:rsid w:val="00510F4A"/>
    <w:rsid w:val="00523CF6"/>
    <w:rsid w:val="00533F5F"/>
    <w:rsid w:val="00545AF9"/>
    <w:rsid w:val="0057061D"/>
    <w:rsid w:val="005970FF"/>
    <w:rsid w:val="005B79B2"/>
    <w:rsid w:val="005C4915"/>
    <w:rsid w:val="006020FC"/>
    <w:rsid w:val="00631A0A"/>
    <w:rsid w:val="00644D12"/>
    <w:rsid w:val="00645D96"/>
    <w:rsid w:val="0066551C"/>
    <w:rsid w:val="00676A02"/>
    <w:rsid w:val="006A6E00"/>
    <w:rsid w:val="006A6E52"/>
    <w:rsid w:val="006C2368"/>
    <w:rsid w:val="006D531F"/>
    <w:rsid w:val="006E594C"/>
    <w:rsid w:val="00703BB5"/>
    <w:rsid w:val="00722B7D"/>
    <w:rsid w:val="00745DA4"/>
    <w:rsid w:val="00751A35"/>
    <w:rsid w:val="00767847"/>
    <w:rsid w:val="00780935"/>
    <w:rsid w:val="00793F4D"/>
    <w:rsid w:val="007D2959"/>
    <w:rsid w:val="007D2F62"/>
    <w:rsid w:val="007D3C92"/>
    <w:rsid w:val="007F0D11"/>
    <w:rsid w:val="0080316C"/>
    <w:rsid w:val="0083265E"/>
    <w:rsid w:val="00856BE4"/>
    <w:rsid w:val="008571E9"/>
    <w:rsid w:val="008609ED"/>
    <w:rsid w:val="00874E4E"/>
    <w:rsid w:val="008A36E1"/>
    <w:rsid w:val="008A4907"/>
    <w:rsid w:val="008A4A9B"/>
    <w:rsid w:val="008C5481"/>
    <w:rsid w:val="008E2412"/>
    <w:rsid w:val="008E689B"/>
    <w:rsid w:val="008F518D"/>
    <w:rsid w:val="00900D93"/>
    <w:rsid w:val="00931B69"/>
    <w:rsid w:val="0093363E"/>
    <w:rsid w:val="00980D46"/>
    <w:rsid w:val="00984A08"/>
    <w:rsid w:val="009A5477"/>
    <w:rsid w:val="009B5502"/>
    <w:rsid w:val="009B6FAA"/>
    <w:rsid w:val="009C516C"/>
    <w:rsid w:val="009D1384"/>
    <w:rsid w:val="009E1B8B"/>
    <w:rsid w:val="009E3F42"/>
    <w:rsid w:val="009F1C08"/>
    <w:rsid w:val="00A10DC4"/>
    <w:rsid w:val="00A16412"/>
    <w:rsid w:val="00A260C7"/>
    <w:rsid w:val="00A27D65"/>
    <w:rsid w:val="00A549FD"/>
    <w:rsid w:val="00A5673E"/>
    <w:rsid w:val="00A776DC"/>
    <w:rsid w:val="00AA5167"/>
    <w:rsid w:val="00AC09C4"/>
    <w:rsid w:val="00AC2952"/>
    <w:rsid w:val="00AF4493"/>
    <w:rsid w:val="00AF47C1"/>
    <w:rsid w:val="00B31264"/>
    <w:rsid w:val="00B4204B"/>
    <w:rsid w:val="00B47081"/>
    <w:rsid w:val="00B51276"/>
    <w:rsid w:val="00B57363"/>
    <w:rsid w:val="00B61831"/>
    <w:rsid w:val="00B94C52"/>
    <w:rsid w:val="00BA2504"/>
    <w:rsid w:val="00BA6354"/>
    <w:rsid w:val="00BD3B0E"/>
    <w:rsid w:val="00BF038C"/>
    <w:rsid w:val="00BF32C7"/>
    <w:rsid w:val="00BF5872"/>
    <w:rsid w:val="00BF5DE4"/>
    <w:rsid w:val="00C04298"/>
    <w:rsid w:val="00C0783C"/>
    <w:rsid w:val="00C10A0F"/>
    <w:rsid w:val="00C24F1B"/>
    <w:rsid w:val="00C25E24"/>
    <w:rsid w:val="00C64587"/>
    <w:rsid w:val="00C733DF"/>
    <w:rsid w:val="00C82010"/>
    <w:rsid w:val="00C85EE9"/>
    <w:rsid w:val="00CA7A0C"/>
    <w:rsid w:val="00D16302"/>
    <w:rsid w:val="00D410FE"/>
    <w:rsid w:val="00D655E9"/>
    <w:rsid w:val="00D65C9D"/>
    <w:rsid w:val="00D7060A"/>
    <w:rsid w:val="00D7787B"/>
    <w:rsid w:val="00DA5F61"/>
    <w:rsid w:val="00DC1FF5"/>
    <w:rsid w:val="00E02D4A"/>
    <w:rsid w:val="00E2082D"/>
    <w:rsid w:val="00E27292"/>
    <w:rsid w:val="00EA764E"/>
    <w:rsid w:val="00EB3579"/>
    <w:rsid w:val="00ED4980"/>
    <w:rsid w:val="00ED4C9D"/>
    <w:rsid w:val="00EF5B1B"/>
    <w:rsid w:val="00F04E2C"/>
    <w:rsid w:val="00F25E2F"/>
    <w:rsid w:val="00F42CA9"/>
    <w:rsid w:val="00F4360E"/>
    <w:rsid w:val="00F50D3E"/>
    <w:rsid w:val="00F637A9"/>
    <w:rsid w:val="00F66F0B"/>
    <w:rsid w:val="00F67633"/>
    <w:rsid w:val="00F718B4"/>
    <w:rsid w:val="00F94622"/>
    <w:rsid w:val="00FB2411"/>
    <w:rsid w:val="00FC1DEF"/>
  </w:rsids>
  <m:mathPr>
    <m:mathFont m:val="Cambria Math"/>
    <m:brkBin m:val="before"/>
    <m:brkBinSub m:val="--"/>
    <m:smallFrac m:val="0"/>
    <m:dispDef/>
    <m:lMargin m:val="0"/>
    <m:rMargin m:val="0"/>
    <m:defJc m:val="centerGroup"/>
    <m:wrapIndent m:val="1440"/>
    <m:intLim m:val="subSup"/>
    <m:naryLim m:val="undOvr"/>
  </m:mathPr>
  <w:themeFontLang w:val="es-419"/>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791D209"/>
  <w15:docId w15:val="{5000D18E-4321-4784-962A-0EF1FB71F4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Calibri"/>
        <w:sz w:val="22"/>
        <w:szCs w:val="22"/>
        <w:lang w:val="es-CO" w:eastAsia="es-419"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10F4A"/>
  </w:style>
  <w:style w:type="paragraph" w:styleId="Ttulo1">
    <w:name w:val="heading 1"/>
    <w:basedOn w:val="Normal"/>
    <w:next w:val="Normal"/>
    <w:pPr>
      <w:keepNext/>
      <w:keepLines/>
      <w:spacing w:before="480" w:after="120"/>
      <w:outlineLvl w:val="0"/>
    </w:pPr>
    <w:rPr>
      <w:b/>
      <w:sz w:val="48"/>
      <w:szCs w:val="48"/>
    </w:rPr>
  </w:style>
  <w:style w:type="paragraph" w:styleId="Ttulo2">
    <w:name w:val="heading 2"/>
    <w:basedOn w:val="Normal"/>
    <w:next w:val="Normal"/>
    <w:pPr>
      <w:keepNext/>
      <w:keepLines/>
      <w:spacing w:before="360" w:after="80"/>
      <w:outlineLvl w:val="1"/>
    </w:pPr>
    <w:rPr>
      <w:b/>
      <w:sz w:val="36"/>
      <w:szCs w:val="36"/>
    </w:rPr>
  </w:style>
  <w:style w:type="paragraph" w:styleId="Ttulo3">
    <w:name w:val="heading 3"/>
    <w:basedOn w:val="Normal"/>
    <w:next w:val="Normal"/>
    <w:pPr>
      <w:keepNext/>
      <w:keepLines/>
      <w:spacing w:before="280" w:after="80"/>
      <w:outlineLvl w:val="2"/>
    </w:pPr>
    <w:rPr>
      <w:b/>
      <w:sz w:val="28"/>
      <w:szCs w:val="28"/>
    </w:rPr>
  </w:style>
  <w:style w:type="paragraph" w:styleId="Ttulo4">
    <w:name w:val="heading 4"/>
    <w:basedOn w:val="Normal"/>
    <w:next w:val="Normal"/>
    <w:pPr>
      <w:keepNext/>
      <w:keepLines/>
      <w:spacing w:before="240" w:after="40"/>
      <w:outlineLvl w:val="3"/>
    </w:pPr>
    <w:rPr>
      <w:b/>
      <w:sz w:val="24"/>
      <w:szCs w:val="24"/>
    </w:rPr>
  </w:style>
  <w:style w:type="paragraph" w:styleId="Ttulo5">
    <w:name w:val="heading 5"/>
    <w:basedOn w:val="Normal"/>
    <w:next w:val="Normal"/>
    <w:pPr>
      <w:keepNext/>
      <w:keepLines/>
      <w:spacing w:before="220" w:after="40"/>
      <w:outlineLvl w:val="4"/>
    </w:pPr>
    <w:rPr>
      <w:b/>
    </w:rPr>
  </w:style>
  <w:style w:type="paragraph" w:styleId="Ttulo6">
    <w:name w:val="heading 6"/>
    <w:basedOn w:val="Normal"/>
    <w:next w:val="Normal"/>
    <w:pPr>
      <w:keepNext/>
      <w:keepLines/>
      <w:spacing w:before="200" w:after="40"/>
      <w:outlineLvl w:val="5"/>
    </w:pPr>
    <w:rPr>
      <w:b/>
      <w:sz w:val="20"/>
      <w:szCs w:val="20"/>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Ttulo">
    <w:name w:val="Title"/>
    <w:basedOn w:val="Normal"/>
    <w:next w:val="Normal"/>
    <w:pPr>
      <w:keepNext/>
      <w:keepLines/>
      <w:spacing w:before="480" w:after="120"/>
    </w:pPr>
    <w:rPr>
      <w:b/>
      <w:sz w:val="72"/>
      <w:szCs w:val="72"/>
    </w:rPr>
  </w:style>
  <w:style w:type="paragraph" w:styleId="NormalWeb">
    <w:name w:val="Normal (Web)"/>
    <w:basedOn w:val="Normal"/>
    <w:uiPriority w:val="99"/>
    <w:unhideWhenUsed/>
    <w:rsid w:val="007D582E"/>
    <w:pPr>
      <w:spacing w:before="100" w:beforeAutospacing="1" w:after="100" w:afterAutospacing="1" w:line="240" w:lineRule="auto"/>
    </w:pPr>
    <w:rPr>
      <w:rFonts w:ascii="Times New Roman" w:eastAsia="Times New Roman" w:hAnsi="Times New Roman" w:cs="Times New Roman"/>
      <w:sz w:val="24"/>
      <w:szCs w:val="24"/>
      <w:lang w:eastAsia="es-CO"/>
    </w:rPr>
  </w:style>
  <w:style w:type="character" w:styleId="Textoennegrita">
    <w:name w:val="Strong"/>
    <w:basedOn w:val="Fuentedeprrafopredeter"/>
    <w:qFormat/>
    <w:rsid w:val="007D582E"/>
    <w:rPr>
      <w:b/>
      <w:bCs/>
    </w:rPr>
  </w:style>
  <w:style w:type="character" w:customStyle="1" w:styleId="apple-converted-space">
    <w:name w:val="apple-converted-space"/>
    <w:basedOn w:val="Fuentedeprrafopredeter"/>
    <w:rsid w:val="007D582E"/>
  </w:style>
  <w:style w:type="character" w:styleId="Hipervnculo">
    <w:name w:val="Hyperlink"/>
    <w:basedOn w:val="Fuentedeprrafopredeter"/>
    <w:unhideWhenUsed/>
    <w:rsid w:val="007D582E"/>
    <w:rPr>
      <w:color w:val="0000FF"/>
      <w:u w:val="single"/>
    </w:rPr>
  </w:style>
  <w:style w:type="paragraph" w:styleId="Textosinformato">
    <w:name w:val="Plain Text"/>
    <w:basedOn w:val="Normal"/>
    <w:link w:val="TextosinformatoCar"/>
    <w:uiPriority w:val="99"/>
    <w:semiHidden/>
    <w:unhideWhenUsed/>
    <w:rsid w:val="007D582E"/>
    <w:pPr>
      <w:spacing w:before="100" w:beforeAutospacing="1" w:after="100" w:afterAutospacing="1" w:line="240" w:lineRule="auto"/>
    </w:pPr>
    <w:rPr>
      <w:rFonts w:ascii="Times New Roman" w:eastAsia="Times New Roman" w:hAnsi="Times New Roman" w:cs="Times New Roman"/>
      <w:sz w:val="24"/>
      <w:szCs w:val="24"/>
      <w:lang w:eastAsia="es-CO"/>
    </w:rPr>
  </w:style>
  <w:style w:type="character" w:customStyle="1" w:styleId="TextosinformatoCar">
    <w:name w:val="Texto sin formato Car"/>
    <w:basedOn w:val="Fuentedeprrafopredeter"/>
    <w:link w:val="Textosinformato"/>
    <w:uiPriority w:val="99"/>
    <w:semiHidden/>
    <w:rsid w:val="007D582E"/>
    <w:rPr>
      <w:rFonts w:ascii="Times New Roman" w:eastAsia="Times New Roman" w:hAnsi="Times New Roman" w:cs="Times New Roman"/>
      <w:sz w:val="24"/>
      <w:szCs w:val="24"/>
      <w:lang w:eastAsia="es-CO"/>
    </w:rPr>
  </w:style>
  <w:style w:type="paragraph" w:styleId="Textonotapie">
    <w:name w:val="footnote text"/>
    <w:aliases w:val="Footnote Text Char Char Char Char Char,Footnote Text Char Char Char Char,Footnote reference,FA Fu,Footnote Text Char Char Char,Footnote Text Char,Footnote Text Char Char Char Char Char Char Char Char,Ref. de nota al pie1,FC,ft"/>
    <w:basedOn w:val="Normal"/>
    <w:link w:val="TextonotapieCar"/>
    <w:uiPriority w:val="99"/>
    <w:unhideWhenUsed/>
    <w:qFormat/>
    <w:rsid w:val="007D582E"/>
    <w:pPr>
      <w:spacing w:before="100" w:beforeAutospacing="1" w:after="100" w:afterAutospacing="1" w:line="240" w:lineRule="auto"/>
    </w:pPr>
    <w:rPr>
      <w:rFonts w:ascii="Times New Roman" w:eastAsia="Times New Roman" w:hAnsi="Times New Roman" w:cs="Times New Roman"/>
      <w:sz w:val="24"/>
      <w:szCs w:val="24"/>
      <w:lang w:eastAsia="es-CO"/>
    </w:rPr>
  </w:style>
  <w:style w:type="character" w:customStyle="1" w:styleId="TextonotapieCar">
    <w:name w:val="Texto nota pie Car"/>
    <w:aliases w:val="Footnote Text Char Char Char Char Char Car,Footnote Text Char Char Char Char Car,Footnote reference Car,FA Fu Car,Footnote Text Char Char Char Car,Footnote Text Char Car,Footnote Text Char Char Char Char Char Char Char Char Car,FC Car"/>
    <w:basedOn w:val="Fuentedeprrafopredeter"/>
    <w:link w:val="Textonotapie"/>
    <w:uiPriority w:val="99"/>
    <w:rsid w:val="007D582E"/>
    <w:rPr>
      <w:rFonts w:ascii="Times New Roman" w:eastAsia="Times New Roman" w:hAnsi="Times New Roman" w:cs="Times New Roman"/>
      <w:sz w:val="24"/>
      <w:szCs w:val="24"/>
      <w:lang w:eastAsia="es-CO"/>
    </w:rPr>
  </w:style>
  <w:style w:type="paragraph" w:styleId="Prrafodelista">
    <w:name w:val="List Paragraph"/>
    <w:aliases w:val="Ha,Resume Title"/>
    <w:basedOn w:val="Normal"/>
    <w:link w:val="PrrafodelistaCar"/>
    <w:uiPriority w:val="1"/>
    <w:qFormat/>
    <w:rsid w:val="00981CC9"/>
    <w:pPr>
      <w:ind w:left="720"/>
      <w:contextualSpacing/>
    </w:pPr>
  </w:style>
  <w:style w:type="character" w:styleId="Refdenotaalpie">
    <w:name w:val="footnote reference"/>
    <w:basedOn w:val="Fuentedeprrafopredeter"/>
    <w:uiPriority w:val="99"/>
    <w:semiHidden/>
    <w:unhideWhenUsed/>
    <w:rsid w:val="001A75AA"/>
    <w:rPr>
      <w:vertAlign w:val="superscript"/>
    </w:rPr>
  </w:style>
  <w:style w:type="table" w:styleId="Tablaconcuadrcula">
    <w:name w:val="Table Grid"/>
    <w:basedOn w:val="Tablanormal"/>
    <w:uiPriority w:val="39"/>
    <w:rsid w:val="00594EE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Encabezado">
    <w:name w:val="header"/>
    <w:basedOn w:val="Normal"/>
    <w:link w:val="EncabezadoCar"/>
    <w:uiPriority w:val="99"/>
    <w:unhideWhenUsed/>
    <w:rsid w:val="007B15C8"/>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7B15C8"/>
  </w:style>
  <w:style w:type="paragraph" w:styleId="Piedepgina">
    <w:name w:val="footer"/>
    <w:basedOn w:val="Normal"/>
    <w:link w:val="PiedepginaCar"/>
    <w:uiPriority w:val="99"/>
    <w:unhideWhenUsed/>
    <w:rsid w:val="007B15C8"/>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7B15C8"/>
  </w:style>
  <w:style w:type="character" w:styleId="Hipervnculovisitado">
    <w:name w:val="FollowedHyperlink"/>
    <w:basedOn w:val="Fuentedeprrafopredeter"/>
    <w:uiPriority w:val="99"/>
    <w:semiHidden/>
    <w:unhideWhenUsed/>
    <w:rsid w:val="00201497"/>
    <w:rPr>
      <w:color w:val="800080" w:themeColor="followedHyperlink"/>
      <w:u w:val="single"/>
    </w:rPr>
  </w:style>
  <w:style w:type="paragraph" w:customStyle="1" w:styleId="nospacing1">
    <w:name w:val="nospacing1"/>
    <w:basedOn w:val="Normal"/>
    <w:rsid w:val="00B77BA5"/>
    <w:pPr>
      <w:spacing w:before="100" w:beforeAutospacing="1" w:after="100" w:afterAutospacing="1" w:line="240" w:lineRule="auto"/>
    </w:pPr>
    <w:rPr>
      <w:rFonts w:ascii="Times New Roman" w:eastAsia="Times New Roman" w:hAnsi="Times New Roman" w:cs="Times New Roman"/>
      <w:sz w:val="24"/>
      <w:szCs w:val="24"/>
      <w:lang w:val="es-ES" w:eastAsia="es-ES"/>
    </w:rPr>
  </w:style>
  <w:style w:type="character" w:customStyle="1" w:styleId="recuadrocar">
    <w:name w:val="recuadrocar"/>
    <w:basedOn w:val="Fuentedeprrafopredeter"/>
    <w:rsid w:val="00B77BA5"/>
  </w:style>
  <w:style w:type="paragraph" w:styleId="Textodeglobo">
    <w:name w:val="Balloon Text"/>
    <w:basedOn w:val="Normal"/>
    <w:link w:val="TextodegloboCar"/>
    <w:uiPriority w:val="99"/>
    <w:semiHidden/>
    <w:unhideWhenUsed/>
    <w:rsid w:val="002717D1"/>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2717D1"/>
    <w:rPr>
      <w:rFonts w:ascii="Tahoma" w:hAnsi="Tahoma" w:cs="Tahoma"/>
      <w:sz w:val="16"/>
      <w:szCs w:val="16"/>
    </w:rPr>
  </w:style>
  <w:style w:type="paragraph" w:styleId="Sinespaciado">
    <w:name w:val="No Spacing"/>
    <w:link w:val="SinespaciadoCar"/>
    <w:uiPriority w:val="1"/>
    <w:qFormat/>
    <w:rsid w:val="000218A0"/>
    <w:pPr>
      <w:spacing w:after="0" w:line="240" w:lineRule="auto"/>
      <w:jc w:val="both"/>
    </w:pPr>
    <w:rPr>
      <w:rFonts w:ascii="Arial" w:hAnsi="Arial"/>
    </w:rPr>
  </w:style>
  <w:style w:type="character" w:customStyle="1" w:styleId="a0">
    <w:name w:val="a0"/>
    <w:rsid w:val="008C4C99"/>
  </w:style>
  <w:style w:type="paragraph" w:customStyle="1" w:styleId="Default">
    <w:name w:val="Default"/>
    <w:rsid w:val="008C4C99"/>
    <w:pPr>
      <w:autoSpaceDE w:val="0"/>
      <w:autoSpaceDN w:val="0"/>
      <w:adjustRightInd w:val="0"/>
      <w:spacing w:after="0" w:line="240" w:lineRule="auto"/>
    </w:pPr>
    <w:rPr>
      <w:rFonts w:ascii="Arial" w:hAnsi="Arial" w:cs="Arial"/>
      <w:color w:val="000000"/>
      <w:sz w:val="24"/>
      <w:szCs w:val="24"/>
    </w:rPr>
  </w:style>
  <w:style w:type="paragraph" w:styleId="Textocomentario">
    <w:name w:val="annotation text"/>
    <w:basedOn w:val="Normal"/>
    <w:link w:val="TextocomentarioCar"/>
    <w:uiPriority w:val="99"/>
    <w:semiHidden/>
    <w:unhideWhenUsed/>
    <w:rsid w:val="008C4C99"/>
    <w:pPr>
      <w:spacing w:line="240" w:lineRule="auto"/>
    </w:pPr>
    <w:rPr>
      <w:sz w:val="20"/>
      <w:szCs w:val="20"/>
    </w:rPr>
  </w:style>
  <w:style w:type="character" w:customStyle="1" w:styleId="TextocomentarioCar">
    <w:name w:val="Texto comentario Car"/>
    <w:basedOn w:val="Fuentedeprrafopredeter"/>
    <w:link w:val="Textocomentario"/>
    <w:uiPriority w:val="99"/>
    <w:semiHidden/>
    <w:rsid w:val="008C4C99"/>
    <w:rPr>
      <w:sz w:val="20"/>
      <w:szCs w:val="20"/>
    </w:rPr>
  </w:style>
  <w:style w:type="paragraph" w:styleId="Asuntodelcomentario">
    <w:name w:val="annotation subject"/>
    <w:basedOn w:val="Textocomentario"/>
    <w:next w:val="Textocomentario"/>
    <w:link w:val="AsuntodelcomentarioCar"/>
    <w:uiPriority w:val="99"/>
    <w:semiHidden/>
    <w:unhideWhenUsed/>
    <w:rsid w:val="008C4C99"/>
    <w:pPr>
      <w:spacing w:after="160"/>
    </w:pPr>
    <w:rPr>
      <w:b/>
      <w:bCs/>
    </w:rPr>
  </w:style>
  <w:style w:type="character" w:customStyle="1" w:styleId="AsuntodelcomentarioCar">
    <w:name w:val="Asunto del comentario Car"/>
    <w:basedOn w:val="TextocomentarioCar"/>
    <w:link w:val="Asuntodelcomentario"/>
    <w:uiPriority w:val="99"/>
    <w:semiHidden/>
    <w:rsid w:val="008C4C99"/>
    <w:rPr>
      <w:b/>
      <w:bCs/>
      <w:sz w:val="20"/>
      <w:szCs w:val="20"/>
    </w:rPr>
  </w:style>
  <w:style w:type="character" w:customStyle="1" w:styleId="SinespaciadoCar">
    <w:name w:val="Sin espaciado Car"/>
    <w:link w:val="Sinespaciado"/>
    <w:uiPriority w:val="1"/>
    <w:rsid w:val="000218A0"/>
    <w:rPr>
      <w:rFonts w:ascii="Arial" w:hAnsi="Arial"/>
    </w:rPr>
  </w:style>
  <w:style w:type="paragraph" w:styleId="Textoindependiente">
    <w:name w:val="Body Text"/>
    <w:basedOn w:val="Normal"/>
    <w:link w:val="TextoindependienteCar"/>
    <w:qFormat/>
    <w:rsid w:val="00DB5BF8"/>
    <w:pPr>
      <w:spacing w:before="180" w:after="180" w:line="240" w:lineRule="auto"/>
    </w:pPr>
    <w:rPr>
      <w:sz w:val="24"/>
      <w:szCs w:val="24"/>
    </w:rPr>
  </w:style>
  <w:style w:type="character" w:customStyle="1" w:styleId="TextoindependienteCar">
    <w:name w:val="Texto independiente Car"/>
    <w:basedOn w:val="Fuentedeprrafopredeter"/>
    <w:link w:val="Textoindependiente"/>
    <w:rsid w:val="00DB5BF8"/>
    <w:rPr>
      <w:sz w:val="24"/>
      <w:szCs w:val="24"/>
    </w:rPr>
  </w:style>
  <w:style w:type="paragraph" w:customStyle="1" w:styleId="FirstParagraph">
    <w:name w:val="First Paragraph"/>
    <w:basedOn w:val="Textoindependiente"/>
    <w:next w:val="Textoindependiente"/>
    <w:qFormat/>
    <w:rsid w:val="00DB5BF8"/>
  </w:style>
  <w:style w:type="paragraph" w:customStyle="1" w:styleId="Compact">
    <w:name w:val="Compact"/>
    <w:basedOn w:val="Textoindependiente"/>
    <w:qFormat/>
    <w:rsid w:val="00DB5BF8"/>
    <w:pPr>
      <w:spacing w:before="36" w:after="36"/>
    </w:pPr>
  </w:style>
  <w:style w:type="character" w:customStyle="1" w:styleId="PrrafodelistaCar">
    <w:name w:val="Párrafo de lista Car"/>
    <w:aliases w:val="Ha Car,Resume Title Car"/>
    <w:link w:val="Prrafodelista"/>
    <w:uiPriority w:val="34"/>
    <w:locked/>
    <w:rsid w:val="00667394"/>
  </w:style>
  <w:style w:type="paragraph" w:customStyle="1" w:styleId="ListaCC">
    <w:name w:val="Lista CC."/>
    <w:basedOn w:val="Normal"/>
    <w:rsid w:val="00594C7E"/>
    <w:pPr>
      <w:suppressAutoHyphens/>
      <w:spacing w:after="0" w:line="300" w:lineRule="auto"/>
      <w:ind w:leftChars="-1" w:left="-1" w:hangingChars="1" w:hanging="1"/>
      <w:jc w:val="both"/>
      <w:textDirection w:val="btLr"/>
      <w:textAlignment w:val="top"/>
      <w:outlineLvl w:val="0"/>
    </w:pPr>
    <w:rPr>
      <w:rFonts w:ascii="Arial" w:eastAsia="Arial" w:hAnsi="Arial" w:cs="Arial"/>
      <w:spacing w:val="-2"/>
      <w:position w:val="-1"/>
      <w:sz w:val="24"/>
      <w:szCs w:val="24"/>
      <w:lang w:val="es-ES" w:eastAsia="es-CO"/>
    </w:rPr>
  </w:style>
  <w:style w:type="paragraph" w:styleId="Subttulo">
    <w:name w:val="Subtitle"/>
    <w:basedOn w:val="Normal"/>
    <w:next w:val="Normal"/>
    <w:pPr>
      <w:keepNext/>
      <w:keepLines/>
      <w:spacing w:before="360" w:after="80"/>
    </w:pPr>
    <w:rPr>
      <w:rFonts w:ascii="Georgia" w:eastAsia="Georgia" w:hAnsi="Georgia" w:cs="Georgia"/>
      <w:i/>
      <w:color w:val="666666"/>
      <w:sz w:val="48"/>
      <w:szCs w:val="48"/>
    </w:rPr>
  </w:style>
  <w:style w:type="character" w:styleId="Refdecomentario">
    <w:name w:val="annotation reference"/>
    <w:basedOn w:val="Fuentedeprrafopredeter"/>
    <w:uiPriority w:val="99"/>
    <w:semiHidden/>
    <w:unhideWhenUsed/>
    <w:rsid w:val="008A36E1"/>
    <w:rPr>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65954067">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footer" Target="footer1.xml"/><Relationship Id="rId4" Type="http://schemas.openxmlformats.org/officeDocument/2006/relationships/styles" Target="style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go:gDocsCustomXmlDataStorage xmlns:go="http://customooxmlschemas.google.com/" xmlns:r="http://schemas.openxmlformats.org/officeDocument/2006/relationships">
  <go:docsCustomData xmlns:go="http://customooxmlschemas.google.com/" roundtripDataSignature="AMtx7mgDEH2QwE851htgsxIsh+/9wNLFHw==">AMUW2mWFy1y4PWVRt8srbyc52XXJNag+lOKeN+pDNJBchPx4U7ToiYb+/pJhWSPvjRo2LSP4s95z3Vn1FklT+cXBpwD8bXqMGcheiZDIzNoqZ3b54Ea//jDvXm2Gq8TrRmtqiODlJV0k</go:docsCustomData>
</go:gDocsCustomXmlDataStorage>
</file>

<file path=customXml/itemProps1.xml><?xml version="1.0" encoding="utf-8"?>
<ds:datastoreItem xmlns:ds="http://schemas.openxmlformats.org/officeDocument/2006/customXml" ds:itemID="{298521D9-2B48-4F13-B5C6-031716DB25D4}">
  <ds:schemaRefs>
    <ds:schemaRef ds:uri="http://schemas.openxmlformats.org/officeDocument/2006/bibliography"/>
  </ds:schemaRefs>
</ds:datastoreItem>
</file>

<file path=customXml/itemProps2.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43</TotalTime>
  <Pages>2</Pages>
  <Words>842</Words>
  <Characters>4634</Characters>
  <Application>Microsoft Office Word</Application>
  <DocSecurity>0</DocSecurity>
  <Lines>38</Lines>
  <Paragraphs>10</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5466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edilsatorres</dc:creator>
  <cp:lastModifiedBy>Emiro Enrique Gonzalez Martinez</cp:lastModifiedBy>
  <cp:revision>8</cp:revision>
  <cp:lastPrinted>2026-04-22T21:02:00Z</cp:lastPrinted>
  <dcterms:created xsi:type="dcterms:W3CDTF">2026-04-22T20:26:00Z</dcterms:created>
  <dcterms:modified xsi:type="dcterms:W3CDTF">2026-04-22T21:12:00Z</dcterms:modified>
</cp:coreProperties>
</file>