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2737" w14:textId="77777777" w:rsidR="003A0719" w:rsidRDefault="003A0719" w:rsidP="002C331D">
      <w:pPr>
        <w:jc w:val="both"/>
        <w:rPr>
          <w:rFonts w:ascii="Century Gothic" w:hAnsi="Century Gothic" w:cstheme="minorHAnsi"/>
          <w:b/>
        </w:rPr>
      </w:pPr>
    </w:p>
    <w:p w14:paraId="0A6A4B13" w14:textId="7BAC0D9D" w:rsidR="002C331D" w:rsidRPr="002C331D" w:rsidRDefault="000D4E04" w:rsidP="002C331D">
      <w:pPr>
        <w:jc w:val="both"/>
        <w:rPr>
          <w:rFonts w:ascii="Century Gothic" w:hAnsi="Century Gothic" w:cstheme="minorHAnsi"/>
          <w:b/>
          <w:iCs/>
          <w:lang w:val="es-CO"/>
        </w:rPr>
      </w:pPr>
      <w:r>
        <w:rPr>
          <w:rFonts w:ascii="Century Gothic" w:hAnsi="Century Gothic" w:cstheme="minorHAnsi"/>
          <w:b/>
        </w:rPr>
        <w:t>T</w:t>
      </w:r>
      <w:r w:rsidRPr="004B53B2">
        <w:rPr>
          <w:rFonts w:ascii="Century Gothic" w:hAnsi="Century Gothic" w:cstheme="minorHAnsi"/>
          <w:b/>
        </w:rPr>
        <w:t xml:space="preserve">exto aprobado en la </w:t>
      </w:r>
      <w:r>
        <w:rPr>
          <w:rFonts w:ascii="Century Gothic" w:hAnsi="Century Gothic" w:cstheme="minorHAnsi"/>
          <w:b/>
        </w:rPr>
        <w:t>C</w:t>
      </w:r>
      <w:r w:rsidRPr="004B53B2">
        <w:rPr>
          <w:rFonts w:ascii="Century Gothic" w:hAnsi="Century Gothic" w:cstheme="minorHAnsi"/>
          <w:b/>
        </w:rPr>
        <w:t xml:space="preserve">omisión </w:t>
      </w:r>
      <w:r>
        <w:rPr>
          <w:rFonts w:ascii="Century Gothic" w:hAnsi="Century Gothic" w:cstheme="minorHAnsi"/>
          <w:b/>
        </w:rPr>
        <w:t>P</w:t>
      </w:r>
      <w:r w:rsidRPr="004B53B2">
        <w:rPr>
          <w:rFonts w:ascii="Century Gothic" w:hAnsi="Century Gothic" w:cstheme="minorHAnsi"/>
          <w:b/>
        </w:rPr>
        <w:t xml:space="preserve">rimera de la </w:t>
      </w:r>
      <w:r>
        <w:rPr>
          <w:rFonts w:ascii="Century Gothic" w:hAnsi="Century Gothic" w:cstheme="minorHAnsi"/>
          <w:b/>
        </w:rPr>
        <w:t>H</w:t>
      </w:r>
      <w:r w:rsidRPr="004B53B2">
        <w:rPr>
          <w:rFonts w:ascii="Century Gothic" w:hAnsi="Century Gothic" w:cstheme="minorHAnsi"/>
          <w:b/>
        </w:rPr>
        <w:t xml:space="preserve">onorable </w:t>
      </w:r>
      <w:r>
        <w:rPr>
          <w:rFonts w:ascii="Century Gothic" w:hAnsi="Century Gothic" w:cstheme="minorHAnsi"/>
          <w:b/>
        </w:rPr>
        <w:t>C</w:t>
      </w:r>
      <w:r w:rsidRPr="004B53B2">
        <w:rPr>
          <w:rFonts w:ascii="Century Gothic" w:hAnsi="Century Gothic" w:cstheme="minorHAnsi"/>
          <w:b/>
        </w:rPr>
        <w:t xml:space="preserve">ámara de </w:t>
      </w:r>
      <w:r>
        <w:rPr>
          <w:rFonts w:ascii="Century Gothic" w:hAnsi="Century Gothic" w:cstheme="minorHAnsi"/>
          <w:b/>
        </w:rPr>
        <w:t>R</w:t>
      </w:r>
      <w:r w:rsidRPr="004B53B2">
        <w:rPr>
          <w:rFonts w:ascii="Century Gothic" w:hAnsi="Century Gothic" w:cstheme="minorHAnsi"/>
          <w:b/>
        </w:rPr>
        <w:t xml:space="preserve">epresentantes en primer debate del 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Proyecto </w:t>
      </w:r>
      <w:r w:rsidR="002C331D">
        <w:rPr>
          <w:rFonts w:ascii="Century Gothic" w:hAnsi="Century Gothic" w:cstheme="minorHAnsi"/>
          <w:b/>
          <w:lang w:val="es-CO"/>
        </w:rPr>
        <w:t>de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</w:t>
      </w:r>
      <w:r w:rsidR="00F827C0">
        <w:rPr>
          <w:rFonts w:ascii="Century Gothic" w:hAnsi="Century Gothic" w:cstheme="minorHAnsi"/>
          <w:b/>
          <w:lang w:val="es-CO"/>
        </w:rPr>
        <w:t>Ley</w:t>
      </w:r>
      <w:r w:rsidR="002C331D">
        <w:rPr>
          <w:rFonts w:ascii="Century Gothic" w:hAnsi="Century Gothic" w:cstheme="minorHAnsi"/>
          <w:b/>
          <w:lang w:val="es-CO"/>
        </w:rPr>
        <w:t xml:space="preserve"> No. </w:t>
      </w:r>
      <w:r w:rsidR="002C331D" w:rsidRPr="002C331D">
        <w:rPr>
          <w:rFonts w:ascii="Century Gothic" w:hAnsi="Century Gothic" w:cstheme="minorHAnsi"/>
          <w:b/>
          <w:lang w:val="es-CO"/>
        </w:rPr>
        <w:t>2</w:t>
      </w:r>
      <w:r w:rsidR="00F827C0">
        <w:rPr>
          <w:rFonts w:ascii="Century Gothic" w:hAnsi="Century Gothic" w:cstheme="minorHAnsi"/>
          <w:b/>
          <w:lang w:val="es-CO"/>
        </w:rPr>
        <w:t>32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</w:t>
      </w:r>
      <w:r w:rsidR="002C331D">
        <w:rPr>
          <w:rFonts w:ascii="Century Gothic" w:hAnsi="Century Gothic" w:cstheme="minorHAnsi"/>
          <w:b/>
          <w:lang w:val="es-CO"/>
        </w:rPr>
        <w:t>de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2025 C</w:t>
      </w:r>
      <w:r w:rsidR="002C331D">
        <w:rPr>
          <w:rFonts w:ascii="Century Gothic" w:hAnsi="Century Gothic" w:cstheme="minorHAnsi"/>
          <w:b/>
          <w:lang w:val="es-CO"/>
        </w:rPr>
        <w:t>ámara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</w:t>
      </w:r>
      <w:r w:rsidR="00F827C0" w:rsidRPr="00F827C0">
        <w:rPr>
          <w:rFonts w:ascii="Century Gothic" w:hAnsi="Century Gothic" w:cstheme="minorHAnsi"/>
          <w:b/>
          <w:iCs/>
          <w:lang w:val="es-CO"/>
        </w:rPr>
        <w:t>“POR LA CUAL SE MODIFICA LA LEY 1437 DE 2011 Y SE GARANTIZA LA DOBLE INSTANCIA EN LOS PROCESOS DE NULIDAD ELECTORAL A ALGUNOS SERVIDORES PÚBLICOS DE ELECCIÓN POPULAR”</w:t>
      </w:r>
      <w:r w:rsidR="00F827C0">
        <w:rPr>
          <w:rFonts w:ascii="Century Gothic" w:hAnsi="Century Gothic" w:cstheme="minorHAnsi"/>
          <w:b/>
          <w:iCs/>
          <w:lang w:val="es-CO"/>
        </w:rPr>
        <w:t>.</w:t>
      </w:r>
    </w:p>
    <w:p w14:paraId="68388BE3" w14:textId="6CDD0DC3" w:rsidR="005816B6" w:rsidRPr="00B35F4F" w:rsidRDefault="005816B6" w:rsidP="005816B6">
      <w:pPr>
        <w:jc w:val="both"/>
        <w:rPr>
          <w:rFonts w:ascii="Century Gothic" w:hAnsi="Century Gothic" w:cstheme="minorHAnsi"/>
          <w:b/>
          <w:sz w:val="28"/>
          <w:szCs w:val="28"/>
          <w:lang w:val="es"/>
        </w:rPr>
      </w:pPr>
    </w:p>
    <w:p w14:paraId="6086BE28" w14:textId="77777777" w:rsidR="003A0719" w:rsidRDefault="003A0719" w:rsidP="00D94A64">
      <w:pPr>
        <w:rPr>
          <w:rFonts w:ascii="Century Gothic" w:hAnsi="Century Gothic"/>
          <w:b/>
          <w:lang w:val="es-CO"/>
        </w:rPr>
      </w:pPr>
    </w:p>
    <w:p w14:paraId="6C7B873D" w14:textId="77777777" w:rsidR="00D94A64" w:rsidRPr="004B53B2" w:rsidRDefault="00D94A64" w:rsidP="00D94A64">
      <w:pPr>
        <w:jc w:val="center"/>
        <w:rPr>
          <w:rFonts w:ascii="Century Gothic" w:hAnsi="Century Gothic"/>
          <w:b/>
          <w:lang w:val="es-CO"/>
        </w:rPr>
      </w:pPr>
      <w:r w:rsidRPr="004B53B2">
        <w:rPr>
          <w:rFonts w:ascii="Century Gothic" w:hAnsi="Century Gothic"/>
          <w:b/>
          <w:lang w:val="es-CO"/>
        </w:rPr>
        <w:t>El Congreso de Colombia</w:t>
      </w:r>
    </w:p>
    <w:p w14:paraId="5A002FD0" w14:textId="77777777" w:rsidR="00D94A64" w:rsidRPr="00B35F4F" w:rsidRDefault="00D94A64" w:rsidP="00D94A64">
      <w:pPr>
        <w:jc w:val="center"/>
        <w:rPr>
          <w:rFonts w:ascii="Century Gothic" w:hAnsi="Century Gothic"/>
          <w:b/>
          <w:sz w:val="28"/>
          <w:szCs w:val="28"/>
          <w:lang w:val="es-CO"/>
        </w:rPr>
      </w:pPr>
    </w:p>
    <w:p w14:paraId="5FFDC11B" w14:textId="77777777" w:rsidR="00D94A64" w:rsidRPr="004B53B2" w:rsidRDefault="00D94A64" w:rsidP="00D94A64">
      <w:pPr>
        <w:jc w:val="center"/>
        <w:rPr>
          <w:rFonts w:ascii="Century Gothic" w:hAnsi="Century Gothic"/>
          <w:b/>
          <w:lang w:val="es-CO"/>
        </w:rPr>
      </w:pPr>
      <w:r w:rsidRPr="004B53B2">
        <w:rPr>
          <w:rFonts w:ascii="Century Gothic" w:hAnsi="Century Gothic"/>
          <w:b/>
          <w:lang w:val="es-CO"/>
        </w:rPr>
        <w:t>DECRETA:</w:t>
      </w:r>
    </w:p>
    <w:p w14:paraId="41F1E444" w14:textId="2C39EAF6" w:rsidR="009B4F32" w:rsidRDefault="00F110D8" w:rsidP="004B53B2">
      <w:pPr>
        <w:tabs>
          <w:tab w:val="left" w:pos="1832"/>
        </w:tabs>
        <w:rPr>
          <w:rFonts w:ascii="Century Gothic" w:hAnsi="Century Gothic"/>
          <w:b/>
          <w:lang w:val="es-CO"/>
        </w:rPr>
      </w:pPr>
      <w:r w:rsidRPr="004B53B2">
        <w:rPr>
          <w:rFonts w:ascii="Century Gothic" w:hAnsi="Century Gothic"/>
          <w:b/>
          <w:lang w:val="es-CO"/>
        </w:rPr>
        <w:tab/>
      </w:r>
    </w:p>
    <w:p w14:paraId="44F79E75" w14:textId="77777777" w:rsidR="003A0719" w:rsidRDefault="003A0719" w:rsidP="004B53B2">
      <w:pPr>
        <w:tabs>
          <w:tab w:val="left" w:pos="1832"/>
        </w:tabs>
        <w:rPr>
          <w:rFonts w:ascii="Century Gothic" w:hAnsi="Century Gothic"/>
          <w:b/>
          <w:lang w:val="es-CO"/>
        </w:rPr>
      </w:pPr>
    </w:p>
    <w:p w14:paraId="22024A8E" w14:textId="2ECA04C5" w:rsidR="005757D1" w:rsidRDefault="005757D1" w:rsidP="005757D1">
      <w:pPr>
        <w:spacing w:before="240" w:after="240" w:line="276" w:lineRule="auto"/>
        <w:ind w:right="242"/>
        <w:jc w:val="both"/>
        <w:rPr>
          <w:rFonts w:ascii="Century Gothic" w:eastAsia="Georgia" w:hAnsi="Century Gothic" w:cs="Georgia"/>
          <w:lang w:val="es"/>
        </w:rPr>
      </w:pPr>
      <w:r w:rsidRPr="005757D1">
        <w:rPr>
          <w:rFonts w:ascii="Century Gothic" w:eastAsia="Georgia" w:hAnsi="Century Gothic" w:cs="Georgia"/>
          <w:b/>
          <w:lang w:val="es"/>
        </w:rPr>
        <w:t xml:space="preserve">Artículo 1. Objeto: </w:t>
      </w:r>
      <w:r w:rsidRPr="005757D1">
        <w:rPr>
          <w:rFonts w:ascii="Century Gothic" w:eastAsia="Georgia" w:hAnsi="Century Gothic" w:cs="Georgia"/>
          <w:lang w:val="es"/>
        </w:rPr>
        <w:t xml:space="preserve">La presente ley tiene por objeto modificar la Ley 1437 de 2011 y garantizar la doble instancia en los procesos de nulidad electoral llevados en contra de algunos servidores públicos de elección popular. </w:t>
      </w:r>
    </w:p>
    <w:p w14:paraId="1725C985" w14:textId="77777777" w:rsidR="00927C9D" w:rsidRPr="005757D1" w:rsidRDefault="00927C9D" w:rsidP="005757D1">
      <w:pPr>
        <w:spacing w:before="240" w:after="240" w:line="276" w:lineRule="auto"/>
        <w:ind w:right="242"/>
        <w:jc w:val="both"/>
        <w:rPr>
          <w:rFonts w:ascii="Century Gothic" w:eastAsia="Georgia" w:hAnsi="Century Gothic" w:cs="Georgia"/>
          <w:sz w:val="4"/>
          <w:szCs w:val="4"/>
          <w:lang w:val="es"/>
        </w:rPr>
      </w:pPr>
    </w:p>
    <w:p w14:paraId="4CF2FAF5" w14:textId="77777777" w:rsidR="005757D1" w:rsidRPr="005757D1" w:rsidRDefault="005757D1" w:rsidP="005757D1">
      <w:pPr>
        <w:spacing w:before="240" w:after="240" w:line="276" w:lineRule="auto"/>
        <w:ind w:right="242"/>
        <w:jc w:val="both"/>
        <w:rPr>
          <w:rFonts w:ascii="Century Gothic" w:eastAsia="Georgia" w:hAnsi="Century Gothic" w:cs="Georgia"/>
          <w:lang w:val="es"/>
        </w:rPr>
      </w:pPr>
      <w:r w:rsidRPr="005757D1">
        <w:rPr>
          <w:rFonts w:ascii="Century Gothic" w:eastAsia="Georgia" w:hAnsi="Century Gothic" w:cs="Georgia"/>
          <w:b/>
          <w:lang w:val="es"/>
        </w:rPr>
        <w:t xml:space="preserve">Artículo 2. </w:t>
      </w:r>
      <w:r w:rsidRPr="005757D1">
        <w:rPr>
          <w:rFonts w:ascii="Century Gothic" w:eastAsia="Georgia" w:hAnsi="Century Gothic" w:cs="Georgia"/>
          <w:lang w:val="es"/>
        </w:rPr>
        <w:t>Modifíquese el artículo 149 de la Ley 1437 de 2011, el cuál quedará de la siguiente manera:</w:t>
      </w:r>
    </w:p>
    <w:p w14:paraId="20926CE3" w14:textId="77777777" w:rsidR="005757D1" w:rsidRPr="005757D1" w:rsidRDefault="005757D1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lang w:val="es"/>
        </w:rPr>
      </w:pPr>
      <w:r w:rsidRPr="005757D1">
        <w:rPr>
          <w:rFonts w:ascii="Century Gothic" w:eastAsia="Georgia" w:hAnsi="Century Gothic" w:cs="Georgia"/>
          <w:b/>
          <w:lang w:val="es"/>
        </w:rPr>
        <w:t>ARTÍCULO 149. Competencia del Consejo de Estado en única instancia.</w:t>
      </w:r>
      <w:r w:rsidRPr="005757D1">
        <w:rPr>
          <w:rFonts w:ascii="Century Gothic" w:eastAsia="Georgia" w:hAnsi="Century Gothic" w:cs="Georgia"/>
          <w:lang w:val="es"/>
        </w:rPr>
        <w:t xml:space="preserve"> El Consejo de Estado, en Sala Plena de lo Contencioso Administrativo, por intermedio de sus secciones, subsecciones o salas especiales, con arreglo a la distribución de trabajo que el reglamento disponga, conocerá en única instancia de los siguientes asuntos:</w:t>
      </w:r>
    </w:p>
    <w:p w14:paraId="2C67F8D0" w14:textId="77777777" w:rsidR="005757D1" w:rsidRPr="005757D1" w:rsidRDefault="005757D1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lang w:val="es"/>
        </w:rPr>
      </w:pPr>
      <w:r w:rsidRPr="005757D1">
        <w:rPr>
          <w:rFonts w:ascii="Century Gothic" w:eastAsia="Georgia" w:hAnsi="Century Gothic" w:cs="Georgia"/>
          <w:lang w:val="es"/>
        </w:rPr>
        <w:t>1. De la nulidad de los actos administrativos expedidos por las autoridades del orden nacional, o por las personas o entidades de derecho privado que cumplan funciones administrativas en el mismo orden, salvo que se trate de actos de certificación o registro, respecto de los cuales la competencia está radicada en los tribunales administrativos.</w:t>
      </w:r>
    </w:p>
    <w:p w14:paraId="2BC10DD1" w14:textId="77777777" w:rsidR="005757D1" w:rsidRPr="005757D1" w:rsidRDefault="005757D1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lang w:val="es"/>
        </w:rPr>
      </w:pPr>
      <w:r w:rsidRPr="005757D1">
        <w:rPr>
          <w:rFonts w:ascii="Century Gothic" w:eastAsia="Georgia" w:hAnsi="Century Gothic" w:cs="Georgia"/>
          <w:lang w:val="es"/>
        </w:rPr>
        <w:t>2. De la nulidad del acto electoral que declare los resultados del referendo, el plebiscito y la consulta popular del orden nacional.</w:t>
      </w:r>
    </w:p>
    <w:p w14:paraId="283BE4FE" w14:textId="77777777" w:rsidR="005757D1" w:rsidRPr="005757D1" w:rsidRDefault="005757D1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lang w:val="es"/>
        </w:rPr>
      </w:pPr>
      <w:r w:rsidRPr="005757D1">
        <w:rPr>
          <w:rFonts w:ascii="Century Gothic" w:eastAsia="Georgia" w:hAnsi="Century Gothic" w:cs="Georgia"/>
          <w:lang w:val="es"/>
        </w:rPr>
        <w:t xml:space="preserve">3. De la nulidad del acto de elección de los miembros de la junta directiva o consejo directivo de las entidades públicas del orden nacional, de los entes autónomos del orden nacional y de las comisiones de regulación. Se </w:t>
      </w:r>
      <w:r w:rsidRPr="005757D1">
        <w:rPr>
          <w:rFonts w:ascii="Century Gothic" w:eastAsia="Georgia" w:hAnsi="Century Gothic" w:cs="Georgia"/>
          <w:lang w:val="es"/>
        </w:rPr>
        <w:lastRenderedPageBreak/>
        <w:t>exceptúan aquellos regulados en el numeral 7, literal a), del artículo 152 de esta ley.</w:t>
      </w:r>
    </w:p>
    <w:p w14:paraId="1CCCA47D" w14:textId="77777777" w:rsidR="005757D1" w:rsidRPr="005757D1" w:rsidRDefault="005757D1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lang w:val="es"/>
        </w:rPr>
      </w:pPr>
      <w:r w:rsidRPr="005757D1">
        <w:rPr>
          <w:rFonts w:ascii="Century Gothic" w:eastAsia="Georgia" w:hAnsi="Century Gothic" w:cs="Georgia"/>
          <w:lang w:val="es"/>
        </w:rPr>
        <w:t xml:space="preserve">4. De la nulidad de los actos de elección expedidos por el Congreso de la República, sus Cámaras y sus comisiones, la Corte Suprema de Justicia, la Corte Constitucional, el Consejo Superior de la Judicatura, la junta directiva o consejo directivo de los entes autónomos del orden nacional y las comisiones de regulación. Igualmente, de la nulidad del acto de nombramiento del Viceprocurador General de la Nación, del </w:t>
      </w:r>
      <w:proofErr w:type="spellStart"/>
      <w:r w:rsidRPr="005757D1">
        <w:rPr>
          <w:rFonts w:ascii="Century Gothic" w:eastAsia="Georgia" w:hAnsi="Century Gothic" w:cs="Georgia"/>
          <w:lang w:val="es"/>
        </w:rPr>
        <w:t>Vicecontralor</w:t>
      </w:r>
      <w:proofErr w:type="spellEnd"/>
      <w:r w:rsidRPr="005757D1">
        <w:rPr>
          <w:rFonts w:ascii="Century Gothic" w:eastAsia="Georgia" w:hAnsi="Century Gothic" w:cs="Georgia"/>
          <w:lang w:val="es"/>
        </w:rPr>
        <w:t xml:space="preserve"> General de la República, del Vicefiscal General de la Nación y del </w:t>
      </w:r>
      <w:proofErr w:type="spellStart"/>
      <w:r w:rsidRPr="005757D1">
        <w:rPr>
          <w:rFonts w:ascii="Century Gothic" w:eastAsia="Georgia" w:hAnsi="Century Gothic" w:cs="Georgia"/>
          <w:lang w:val="es"/>
        </w:rPr>
        <w:t>Vicedefensor</w:t>
      </w:r>
      <w:proofErr w:type="spellEnd"/>
      <w:r w:rsidRPr="005757D1">
        <w:rPr>
          <w:rFonts w:ascii="Century Gothic" w:eastAsia="Georgia" w:hAnsi="Century Gothic" w:cs="Georgia"/>
          <w:lang w:val="es"/>
        </w:rPr>
        <w:t xml:space="preserve"> del Pueblo.</w:t>
      </w:r>
    </w:p>
    <w:p w14:paraId="71CF1C6F" w14:textId="77777777" w:rsidR="005757D1" w:rsidRPr="005757D1" w:rsidRDefault="005757D1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lang w:val="es"/>
        </w:rPr>
      </w:pPr>
      <w:r w:rsidRPr="005757D1">
        <w:rPr>
          <w:rFonts w:ascii="Century Gothic" w:eastAsia="Georgia" w:hAnsi="Century Gothic" w:cs="Georgia"/>
          <w:lang w:val="es"/>
        </w:rPr>
        <w:t>5. De la nulidad de los actos de nombramiento de los representantes legales de las entidades públicas del orden nacional.</w:t>
      </w:r>
    </w:p>
    <w:p w14:paraId="3182C40A" w14:textId="77777777" w:rsidR="005757D1" w:rsidRPr="005757D1" w:rsidRDefault="005757D1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lang w:val="es"/>
        </w:rPr>
      </w:pPr>
      <w:r w:rsidRPr="005757D1">
        <w:rPr>
          <w:rFonts w:ascii="Century Gothic" w:eastAsia="Georgia" w:hAnsi="Century Gothic" w:cs="Georgia"/>
          <w:lang w:val="es"/>
        </w:rPr>
        <w:t>6. De los que se promuevan contra actos administrativos relativos a la nacionalidad y a la ciudadanía.</w:t>
      </w:r>
    </w:p>
    <w:p w14:paraId="00A774E6" w14:textId="77777777" w:rsidR="005757D1" w:rsidRPr="005757D1" w:rsidRDefault="005757D1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lang w:val="es"/>
        </w:rPr>
      </w:pPr>
      <w:r w:rsidRPr="005757D1">
        <w:rPr>
          <w:rFonts w:ascii="Century Gothic" w:eastAsia="Georgia" w:hAnsi="Century Gothic" w:cs="Georgia"/>
          <w:lang w:val="es"/>
        </w:rPr>
        <w:t>7. Del recurso de anulación contra laudos arbitrales proferidos en conflictos originados en contratos celebrados por una entidad pública, por las causales y dentro del término prescrito en las normas que rigen la materia. Contra la sentencia que resuelva este recurso, solo procederá el recurso de revisión.</w:t>
      </w:r>
    </w:p>
    <w:p w14:paraId="333C570D" w14:textId="1FB09F87" w:rsidR="005757D1" w:rsidRDefault="005757D1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lang w:val="es"/>
        </w:rPr>
      </w:pPr>
      <w:r w:rsidRPr="005757D1">
        <w:rPr>
          <w:rFonts w:ascii="Century Gothic" w:eastAsia="Georgia" w:hAnsi="Century Gothic" w:cs="Georgia"/>
          <w:b/>
          <w:lang w:val="es"/>
        </w:rPr>
        <w:t xml:space="preserve">PARÁGRAFO. </w:t>
      </w:r>
      <w:r w:rsidRPr="005757D1">
        <w:rPr>
          <w:rFonts w:ascii="Century Gothic" w:eastAsia="Georgia" w:hAnsi="Century Gothic" w:cs="Georgia"/>
          <w:lang w:val="es"/>
        </w:rPr>
        <w:t>La Corte Suprema de Justicia conocerá de la nulidad contra los actos de elección y nombramiento efectuados por el Consejo de Estado, y aquellos respecto de los cuales el elegido o nombrado haya sido postulado por esta última corporación</w:t>
      </w:r>
    </w:p>
    <w:p w14:paraId="55E4B7F6" w14:textId="77777777" w:rsidR="00927C9D" w:rsidRPr="005757D1" w:rsidRDefault="00927C9D" w:rsidP="005757D1">
      <w:pPr>
        <w:spacing w:before="240" w:after="240" w:line="276" w:lineRule="auto"/>
        <w:ind w:left="720" w:right="242"/>
        <w:jc w:val="both"/>
        <w:rPr>
          <w:rFonts w:ascii="Century Gothic" w:eastAsia="Georgia" w:hAnsi="Century Gothic" w:cs="Georgia"/>
          <w:sz w:val="12"/>
          <w:szCs w:val="12"/>
          <w:lang w:val="es"/>
        </w:rPr>
      </w:pPr>
    </w:p>
    <w:p w14:paraId="245EDF11" w14:textId="77777777" w:rsidR="00927C9D" w:rsidRDefault="005757D1" w:rsidP="00927C9D">
      <w:pPr>
        <w:spacing w:before="240" w:after="240" w:line="276" w:lineRule="auto"/>
        <w:ind w:right="242"/>
        <w:jc w:val="both"/>
        <w:rPr>
          <w:rFonts w:ascii="Century Gothic" w:eastAsia="Georgia" w:hAnsi="Century Gothic" w:cs="Georgia"/>
          <w:lang w:val="es-CO"/>
        </w:rPr>
      </w:pPr>
      <w:r w:rsidRPr="005757D1">
        <w:rPr>
          <w:rFonts w:ascii="Century Gothic" w:eastAsia="Georgia" w:hAnsi="Century Gothic" w:cs="Georgia"/>
          <w:b/>
          <w:lang w:val="es"/>
        </w:rPr>
        <w:t xml:space="preserve">Artículo 3. </w:t>
      </w:r>
      <w:r w:rsidR="00927C9D" w:rsidRPr="00927C9D">
        <w:rPr>
          <w:rFonts w:ascii="Century Gothic" w:eastAsia="Georgia" w:hAnsi="Century Gothic" w:cs="Georgia"/>
          <w:lang w:val="es-CO"/>
        </w:rPr>
        <w:t> </w:t>
      </w:r>
      <w:r w:rsidR="00927C9D">
        <w:rPr>
          <w:rFonts w:ascii="Century Gothic" w:eastAsia="Georgia" w:hAnsi="Century Gothic" w:cs="Georgia"/>
          <w:lang w:val="es-CO"/>
        </w:rPr>
        <w:t>C</w:t>
      </w:r>
      <w:r w:rsidR="00927C9D" w:rsidRPr="00927C9D">
        <w:rPr>
          <w:rFonts w:ascii="Century Gothic" w:eastAsia="Georgia" w:hAnsi="Century Gothic" w:cs="Georgia"/>
          <w:lang w:val="es-CO"/>
        </w:rPr>
        <w:t>r</w:t>
      </w:r>
      <w:r w:rsidR="00927C9D">
        <w:rPr>
          <w:rFonts w:ascii="Century Gothic" w:eastAsia="Georgia" w:hAnsi="Century Gothic" w:cs="Georgia"/>
          <w:lang w:val="es-CO"/>
        </w:rPr>
        <w:t>éa</w:t>
      </w:r>
      <w:r w:rsidR="00927C9D" w:rsidRPr="00927C9D">
        <w:rPr>
          <w:rFonts w:ascii="Century Gothic" w:eastAsia="Georgia" w:hAnsi="Century Gothic" w:cs="Georgia"/>
          <w:lang w:val="es-CO"/>
        </w:rPr>
        <w:t>se</w:t>
      </w:r>
      <w:r w:rsidR="00927C9D" w:rsidRPr="00927C9D">
        <w:rPr>
          <w:rFonts w:ascii="Century Gothic" w:eastAsia="Georgia" w:hAnsi="Century Gothic" w:cs="Georgia"/>
          <w:lang w:val="es-CO"/>
        </w:rPr>
        <w:t xml:space="preserve"> el artículo </w:t>
      </w:r>
      <w:proofErr w:type="spellStart"/>
      <w:r w:rsidR="00927C9D" w:rsidRPr="00927C9D">
        <w:rPr>
          <w:rFonts w:ascii="Century Gothic" w:eastAsia="Georgia" w:hAnsi="Century Gothic" w:cs="Georgia"/>
          <w:lang w:val="es-CO"/>
        </w:rPr>
        <w:t>149B</w:t>
      </w:r>
      <w:proofErr w:type="spellEnd"/>
      <w:r w:rsidR="00927C9D" w:rsidRPr="00927C9D">
        <w:rPr>
          <w:rFonts w:ascii="Century Gothic" w:eastAsia="Georgia" w:hAnsi="Century Gothic" w:cs="Georgia"/>
          <w:lang w:val="es-CO"/>
        </w:rPr>
        <w:t>, el cual quedará así</w:t>
      </w:r>
      <w:r w:rsidR="00927C9D">
        <w:rPr>
          <w:rFonts w:ascii="Century Gothic" w:eastAsia="Georgia" w:hAnsi="Century Gothic" w:cs="Georgia"/>
          <w:lang w:val="es-CO"/>
        </w:rPr>
        <w:t>:</w:t>
      </w:r>
    </w:p>
    <w:p w14:paraId="1AC6370F" w14:textId="77777777" w:rsidR="00194754" w:rsidRDefault="00927C9D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lang w:val="es-CO"/>
        </w:rPr>
      </w:pPr>
      <w:r w:rsidRPr="00927C9D">
        <w:rPr>
          <w:rFonts w:ascii="Century Gothic" w:eastAsia="Georgia" w:hAnsi="Century Gothic" w:cs="Georgia"/>
          <w:b/>
          <w:bCs/>
          <w:lang w:val="es-CO"/>
        </w:rPr>
        <w:t xml:space="preserve">ARTÍCULO </w:t>
      </w:r>
      <w:proofErr w:type="spellStart"/>
      <w:r w:rsidRPr="00927C9D">
        <w:rPr>
          <w:rFonts w:ascii="Century Gothic" w:eastAsia="Georgia" w:hAnsi="Century Gothic" w:cs="Georgia"/>
          <w:b/>
          <w:bCs/>
          <w:lang w:val="es-CO"/>
        </w:rPr>
        <w:t>149B</w:t>
      </w:r>
      <w:proofErr w:type="spellEnd"/>
      <w:r w:rsidRPr="00927C9D">
        <w:rPr>
          <w:rFonts w:ascii="Century Gothic" w:eastAsia="Georgia" w:hAnsi="Century Gothic" w:cs="Georgia"/>
          <w:lang w:val="es-CO"/>
        </w:rPr>
        <w:t>.</w:t>
      </w:r>
      <w:r>
        <w:rPr>
          <w:rFonts w:ascii="Century Gothic" w:eastAsia="Georgia" w:hAnsi="Century Gothic" w:cs="Georgia"/>
          <w:lang w:val="es-CO"/>
        </w:rPr>
        <w:t xml:space="preserve"> </w:t>
      </w:r>
      <w:r w:rsidRPr="00927C9D">
        <w:rPr>
          <w:rFonts w:ascii="Century Gothic" w:eastAsia="Georgia" w:hAnsi="Century Gothic" w:cs="Georgia"/>
          <w:b/>
          <w:bCs/>
          <w:lang w:val="es-CO"/>
        </w:rPr>
        <w:t>Competencias del Consejo de Estado en primera instancia frente al proceso de nulidad electoral de altos servidores públicos elegidos por elección</w:t>
      </w:r>
      <w:r>
        <w:rPr>
          <w:rFonts w:ascii="Century Gothic" w:eastAsia="Georgia" w:hAnsi="Century Gothic" w:cs="Georgia"/>
          <w:b/>
          <w:bCs/>
          <w:lang w:val="es-CO"/>
        </w:rPr>
        <w:t xml:space="preserve"> </w:t>
      </w:r>
      <w:r w:rsidRPr="00927C9D">
        <w:rPr>
          <w:rFonts w:ascii="Century Gothic" w:eastAsia="Georgia" w:hAnsi="Century Gothic" w:cs="Georgia"/>
          <w:b/>
          <w:bCs/>
          <w:lang w:val="es-CO"/>
        </w:rPr>
        <w:t>popular.</w:t>
      </w:r>
      <w:r w:rsidRPr="00927C9D">
        <w:rPr>
          <w:rFonts w:ascii="Century Gothic" w:eastAsia="Georgia" w:hAnsi="Century Gothic" w:cs="Georgia"/>
          <w:lang w:val="es-CO"/>
        </w:rPr>
        <w:t xml:space="preserve"> La </w:t>
      </w:r>
      <w:r w:rsidR="00A23773">
        <w:rPr>
          <w:rFonts w:ascii="Century Gothic" w:eastAsia="Georgia" w:hAnsi="Century Gothic" w:cs="Georgia"/>
          <w:lang w:val="es-CO"/>
        </w:rPr>
        <w:t>S</w:t>
      </w:r>
      <w:r w:rsidRPr="00927C9D">
        <w:rPr>
          <w:rFonts w:ascii="Century Gothic" w:eastAsia="Georgia" w:hAnsi="Century Gothic" w:cs="Georgia"/>
          <w:lang w:val="es-CO"/>
        </w:rPr>
        <w:t xml:space="preserve">ección </w:t>
      </w:r>
      <w:r w:rsidR="00A23773">
        <w:rPr>
          <w:rFonts w:ascii="Century Gothic" w:eastAsia="Georgia" w:hAnsi="Century Gothic" w:cs="Georgia"/>
          <w:lang w:val="es-CO"/>
        </w:rPr>
        <w:t>Q</w:t>
      </w:r>
      <w:r w:rsidRPr="00927C9D">
        <w:rPr>
          <w:rFonts w:ascii="Century Gothic" w:eastAsia="Georgia" w:hAnsi="Century Gothic" w:cs="Georgia"/>
          <w:lang w:val="es-CO"/>
        </w:rPr>
        <w:t>uinta del Consejo de Estado conocerá en primera instancia de los procesos de nulidad electoral de</w:t>
      </w:r>
      <w:r w:rsidR="00194754">
        <w:rPr>
          <w:rFonts w:ascii="Century Gothic" w:eastAsia="Georgia" w:hAnsi="Century Gothic" w:cs="Georgia"/>
          <w:lang w:val="es-CO"/>
        </w:rPr>
        <w:t xml:space="preserve"> </w:t>
      </w:r>
      <w:r w:rsidRPr="00927C9D">
        <w:rPr>
          <w:rFonts w:ascii="Century Gothic" w:eastAsia="Georgia" w:hAnsi="Century Gothic" w:cs="Georgia"/>
          <w:lang w:val="es-CO"/>
        </w:rPr>
        <w:t xml:space="preserve">los </w:t>
      </w:r>
      <w:r w:rsidR="00194754">
        <w:rPr>
          <w:rFonts w:ascii="Century Gothic" w:eastAsia="Georgia" w:hAnsi="Century Gothic" w:cs="Georgia"/>
          <w:lang w:val="es-CO"/>
        </w:rPr>
        <w:t>S</w:t>
      </w:r>
      <w:r w:rsidRPr="00927C9D">
        <w:rPr>
          <w:rFonts w:ascii="Century Gothic" w:eastAsia="Georgia" w:hAnsi="Century Gothic" w:cs="Georgia"/>
          <w:lang w:val="es-CO"/>
        </w:rPr>
        <w:t xml:space="preserve">enadores de la República, los </w:t>
      </w:r>
      <w:r w:rsidR="00194754">
        <w:rPr>
          <w:rFonts w:ascii="Century Gothic" w:eastAsia="Georgia" w:hAnsi="Century Gothic" w:cs="Georgia"/>
          <w:lang w:val="es-CO"/>
        </w:rPr>
        <w:t>R</w:t>
      </w:r>
      <w:r w:rsidRPr="00927C9D">
        <w:rPr>
          <w:rFonts w:ascii="Century Gothic" w:eastAsia="Georgia" w:hAnsi="Century Gothic" w:cs="Georgia"/>
          <w:lang w:val="es-CO"/>
        </w:rPr>
        <w:t xml:space="preserve">epresentantes a la Cámara, los </w:t>
      </w:r>
      <w:r w:rsidR="00194754">
        <w:rPr>
          <w:rFonts w:ascii="Century Gothic" w:eastAsia="Georgia" w:hAnsi="Century Gothic" w:cs="Georgia"/>
          <w:lang w:val="es-CO"/>
        </w:rPr>
        <w:t>G</w:t>
      </w:r>
      <w:r w:rsidRPr="00927C9D">
        <w:rPr>
          <w:rFonts w:ascii="Century Gothic" w:eastAsia="Georgia" w:hAnsi="Century Gothic" w:cs="Georgia"/>
          <w:lang w:val="es-CO"/>
        </w:rPr>
        <w:t xml:space="preserve">obernadores </w:t>
      </w:r>
      <w:r w:rsidR="00194754">
        <w:rPr>
          <w:rFonts w:ascii="Century Gothic" w:eastAsia="Georgia" w:hAnsi="Century Gothic" w:cs="Georgia"/>
          <w:lang w:val="es-CO"/>
        </w:rPr>
        <w:t>de D</w:t>
      </w:r>
      <w:r w:rsidRPr="00927C9D">
        <w:rPr>
          <w:rFonts w:ascii="Century Gothic" w:eastAsia="Georgia" w:hAnsi="Century Gothic" w:cs="Georgia"/>
          <w:lang w:val="es-CO"/>
        </w:rPr>
        <w:t xml:space="preserve">epartamento y el </w:t>
      </w:r>
      <w:proofErr w:type="gramStart"/>
      <w:r w:rsidR="00194754">
        <w:rPr>
          <w:rFonts w:ascii="Century Gothic" w:eastAsia="Georgia" w:hAnsi="Century Gothic" w:cs="Georgia"/>
          <w:lang w:val="es-CO"/>
        </w:rPr>
        <w:t>A</w:t>
      </w:r>
      <w:r w:rsidRPr="00927C9D">
        <w:rPr>
          <w:rFonts w:ascii="Century Gothic" w:eastAsia="Georgia" w:hAnsi="Century Gothic" w:cs="Georgia"/>
          <w:lang w:val="es-CO"/>
        </w:rPr>
        <w:t>lcalde</w:t>
      </w:r>
      <w:proofErr w:type="gramEnd"/>
      <w:r w:rsidRPr="00927C9D">
        <w:rPr>
          <w:rFonts w:ascii="Century Gothic" w:eastAsia="Georgia" w:hAnsi="Century Gothic" w:cs="Georgia"/>
          <w:lang w:val="es-CO"/>
        </w:rPr>
        <w:t xml:space="preserve"> </w:t>
      </w:r>
      <w:r w:rsidR="00194754">
        <w:rPr>
          <w:rFonts w:ascii="Century Gothic" w:eastAsia="Georgia" w:hAnsi="Century Gothic" w:cs="Georgia"/>
          <w:lang w:val="es-CO"/>
        </w:rPr>
        <w:t>M</w:t>
      </w:r>
      <w:r w:rsidRPr="00927C9D">
        <w:rPr>
          <w:rFonts w:ascii="Century Gothic" w:eastAsia="Georgia" w:hAnsi="Century Gothic" w:cs="Georgia"/>
          <w:lang w:val="es-CO"/>
        </w:rPr>
        <w:t xml:space="preserve">ayor de Bogotá. </w:t>
      </w:r>
    </w:p>
    <w:p w14:paraId="5F99EF83" w14:textId="77777777" w:rsidR="00C538B2" w:rsidRDefault="00927C9D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lang w:val="es-CO"/>
        </w:rPr>
      </w:pPr>
      <w:r w:rsidRPr="00927C9D">
        <w:rPr>
          <w:rFonts w:ascii="Century Gothic" w:eastAsia="Georgia" w:hAnsi="Century Gothic" w:cs="Georgia"/>
          <w:lang w:val="es-CO"/>
        </w:rPr>
        <w:lastRenderedPageBreak/>
        <w:t xml:space="preserve">La </w:t>
      </w:r>
      <w:r w:rsidR="00C538B2">
        <w:rPr>
          <w:rFonts w:ascii="Century Gothic" w:eastAsia="Georgia" w:hAnsi="Century Gothic" w:cs="Georgia"/>
          <w:lang w:val="es-CO"/>
        </w:rPr>
        <w:t>S</w:t>
      </w:r>
      <w:r w:rsidRPr="00927C9D">
        <w:rPr>
          <w:rFonts w:ascii="Century Gothic" w:eastAsia="Georgia" w:hAnsi="Century Gothic" w:cs="Georgia"/>
          <w:lang w:val="es-CO"/>
        </w:rPr>
        <w:t xml:space="preserve">ección </w:t>
      </w:r>
      <w:r w:rsidR="00C538B2">
        <w:rPr>
          <w:rFonts w:ascii="Century Gothic" w:eastAsia="Georgia" w:hAnsi="Century Gothic" w:cs="Georgia"/>
          <w:lang w:val="es-CO"/>
        </w:rPr>
        <w:t>Q</w:t>
      </w:r>
      <w:r w:rsidRPr="00927C9D">
        <w:rPr>
          <w:rFonts w:ascii="Century Gothic" w:eastAsia="Georgia" w:hAnsi="Century Gothic" w:cs="Georgia"/>
          <w:lang w:val="es-CO"/>
        </w:rPr>
        <w:t>uinta</w:t>
      </w:r>
      <w:r w:rsidR="00C538B2">
        <w:rPr>
          <w:rFonts w:ascii="Century Gothic" w:eastAsia="Georgia" w:hAnsi="Century Gothic" w:cs="Georgia"/>
          <w:lang w:val="es-CO"/>
        </w:rPr>
        <w:t xml:space="preserve">, </w:t>
      </w:r>
      <w:r w:rsidRPr="00927C9D">
        <w:rPr>
          <w:rFonts w:ascii="Century Gothic" w:eastAsia="Georgia" w:hAnsi="Century Gothic" w:cs="Georgia"/>
          <w:lang w:val="es-CO"/>
        </w:rPr>
        <w:t xml:space="preserve">proferirá sentencia en el término máximo de </w:t>
      </w:r>
      <w:r w:rsidR="00C538B2">
        <w:rPr>
          <w:rFonts w:ascii="Century Gothic" w:eastAsia="Georgia" w:hAnsi="Century Gothic" w:cs="Georgia"/>
          <w:lang w:val="es-CO"/>
        </w:rPr>
        <w:t>seis (</w:t>
      </w:r>
      <w:r w:rsidRPr="00927C9D">
        <w:rPr>
          <w:rFonts w:ascii="Century Gothic" w:eastAsia="Georgia" w:hAnsi="Century Gothic" w:cs="Georgia"/>
          <w:lang w:val="es-CO"/>
        </w:rPr>
        <w:t>6</w:t>
      </w:r>
      <w:r w:rsidR="00C538B2">
        <w:rPr>
          <w:rFonts w:ascii="Century Gothic" w:eastAsia="Georgia" w:hAnsi="Century Gothic" w:cs="Georgia"/>
          <w:lang w:val="es-CO"/>
        </w:rPr>
        <w:t>)</w:t>
      </w:r>
      <w:r w:rsidRPr="00927C9D">
        <w:rPr>
          <w:rFonts w:ascii="Century Gothic" w:eastAsia="Georgia" w:hAnsi="Century Gothic" w:cs="Georgia"/>
          <w:lang w:val="es-CO"/>
        </w:rPr>
        <w:t xml:space="preserve"> meses</w:t>
      </w:r>
      <w:r w:rsidR="00C538B2">
        <w:rPr>
          <w:rFonts w:ascii="Century Gothic" w:eastAsia="Georgia" w:hAnsi="Century Gothic" w:cs="Georgia"/>
          <w:lang w:val="es-CO"/>
        </w:rPr>
        <w:t>,</w:t>
      </w:r>
      <w:r w:rsidRPr="00927C9D">
        <w:rPr>
          <w:rFonts w:ascii="Century Gothic" w:eastAsia="Georgia" w:hAnsi="Century Gothic" w:cs="Georgia"/>
          <w:lang w:val="es-CO"/>
        </w:rPr>
        <w:t xml:space="preserve"> contados desde la admisión de la demanda. </w:t>
      </w:r>
    </w:p>
    <w:p w14:paraId="50D9433D" w14:textId="6A86C618" w:rsidR="00927C9D" w:rsidRDefault="00927C9D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lang w:val="es-CO"/>
        </w:rPr>
      </w:pPr>
      <w:r w:rsidRPr="00927C9D">
        <w:rPr>
          <w:rFonts w:ascii="Century Gothic" w:eastAsia="Georgia" w:hAnsi="Century Gothic" w:cs="Georgia"/>
          <w:lang w:val="es-CO"/>
        </w:rPr>
        <w:t>Los procesos de que trata</w:t>
      </w:r>
      <w:r w:rsidR="00C538B2">
        <w:rPr>
          <w:rFonts w:ascii="Century Gothic" w:eastAsia="Georgia" w:hAnsi="Century Gothic" w:cs="Georgia"/>
          <w:lang w:val="es-CO"/>
        </w:rPr>
        <w:t xml:space="preserve"> </w:t>
      </w:r>
      <w:r w:rsidRPr="00927C9D">
        <w:rPr>
          <w:rFonts w:ascii="Century Gothic" w:eastAsia="Georgia" w:hAnsi="Century Gothic" w:cs="Georgia"/>
          <w:lang w:val="es-CO"/>
        </w:rPr>
        <w:t xml:space="preserve">este artículo se tramitarán de conformidad con las disposiciones del </w:t>
      </w:r>
      <w:r w:rsidR="008247EB">
        <w:rPr>
          <w:rFonts w:ascii="Century Gothic" w:eastAsia="Georgia" w:hAnsi="Century Gothic" w:cs="Georgia"/>
          <w:lang w:val="es-CO"/>
        </w:rPr>
        <w:t>T</w:t>
      </w:r>
      <w:r w:rsidRPr="00927C9D">
        <w:rPr>
          <w:rFonts w:ascii="Century Gothic" w:eastAsia="Georgia" w:hAnsi="Century Gothic" w:cs="Georgia"/>
          <w:lang w:val="es-CO"/>
        </w:rPr>
        <w:t xml:space="preserve">ítulo </w:t>
      </w:r>
      <w:r w:rsidR="008247EB">
        <w:rPr>
          <w:rFonts w:ascii="Century Gothic" w:eastAsia="Georgia" w:hAnsi="Century Gothic" w:cs="Georgia"/>
          <w:lang w:val="es-CO"/>
        </w:rPr>
        <w:t>VIII</w:t>
      </w:r>
      <w:r w:rsidRPr="00927C9D">
        <w:rPr>
          <w:rFonts w:ascii="Century Gothic" w:eastAsia="Georgia" w:hAnsi="Century Gothic" w:cs="Georgia"/>
          <w:lang w:val="es-CO"/>
        </w:rPr>
        <w:t xml:space="preserve"> de la presente ley.</w:t>
      </w:r>
    </w:p>
    <w:p w14:paraId="4F6A6D85" w14:textId="77777777" w:rsidR="003A0719" w:rsidRPr="00927C9D" w:rsidRDefault="003A0719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lang w:val="es-CO"/>
        </w:rPr>
      </w:pPr>
    </w:p>
    <w:p w14:paraId="08A93DF0" w14:textId="090FA8A4" w:rsidR="00B13D7B" w:rsidRDefault="00B13D7B" w:rsidP="00B13D7B">
      <w:pPr>
        <w:spacing w:before="240" w:after="240" w:line="276" w:lineRule="auto"/>
        <w:ind w:right="242"/>
        <w:jc w:val="both"/>
        <w:rPr>
          <w:rFonts w:ascii="Century Gothic" w:eastAsia="Georgia" w:hAnsi="Century Gothic" w:cs="Georgia"/>
          <w:bCs/>
          <w:lang w:val="es-CO"/>
        </w:rPr>
      </w:pPr>
      <w:r w:rsidRPr="005757D1">
        <w:rPr>
          <w:rFonts w:ascii="Century Gothic" w:eastAsia="Georgia" w:hAnsi="Century Gothic" w:cs="Georgia"/>
          <w:b/>
          <w:lang w:val="es"/>
        </w:rPr>
        <w:t xml:space="preserve">Artículo 4. </w:t>
      </w:r>
      <w:r w:rsidRPr="00B13D7B">
        <w:rPr>
          <w:rFonts w:ascii="Century Gothic" w:eastAsia="Georgia" w:hAnsi="Century Gothic" w:cs="Georgia"/>
          <w:bCs/>
          <w:lang w:val="es-CO"/>
        </w:rPr>
        <w:t>Cr</w:t>
      </w:r>
      <w:r>
        <w:rPr>
          <w:rFonts w:ascii="Century Gothic" w:eastAsia="Georgia" w:hAnsi="Century Gothic" w:cs="Georgia"/>
          <w:bCs/>
          <w:lang w:val="es-CO"/>
        </w:rPr>
        <w:t xml:space="preserve">éase 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el artículo </w:t>
      </w:r>
      <w:proofErr w:type="spellStart"/>
      <w:r w:rsidRPr="00B13D7B">
        <w:rPr>
          <w:rFonts w:ascii="Century Gothic" w:eastAsia="Georgia" w:hAnsi="Century Gothic" w:cs="Georgia"/>
          <w:bCs/>
          <w:lang w:val="es-CO"/>
        </w:rPr>
        <w:t>150A</w:t>
      </w:r>
      <w:proofErr w:type="spellEnd"/>
      <w:r w:rsidRPr="00B13D7B">
        <w:rPr>
          <w:rFonts w:ascii="Century Gothic" w:eastAsia="Georgia" w:hAnsi="Century Gothic" w:cs="Georgia"/>
          <w:bCs/>
          <w:lang w:val="es-CO"/>
        </w:rPr>
        <w:t>, el cual quedará así</w:t>
      </w:r>
      <w:r>
        <w:rPr>
          <w:rFonts w:ascii="Century Gothic" w:eastAsia="Georgia" w:hAnsi="Century Gothic" w:cs="Georgia"/>
          <w:bCs/>
          <w:lang w:val="es-CO"/>
        </w:rPr>
        <w:t>:</w:t>
      </w:r>
    </w:p>
    <w:p w14:paraId="7AA1CEAE" w14:textId="6DD88816" w:rsidR="0000301A" w:rsidRDefault="00B13D7B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bCs/>
          <w:lang w:val="es-CO"/>
        </w:rPr>
      </w:pPr>
      <w:r w:rsidRPr="00B13D7B">
        <w:rPr>
          <w:rFonts w:ascii="Century Gothic" w:eastAsia="Georgia" w:hAnsi="Century Gothic" w:cs="Georgia"/>
          <w:b/>
          <w:lang w:val="es-CO"/>
        </w:rPr>
        <w:t>ARTÍCULO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 </w:t>
      </w:r>
      <w:proofErr w:type="spellStart"/>
      <w:r w:rsidRPr="00B13D7B">
        <w:rPr>
          <w:rFonts w:ascii="Century Gothic" w:eastAsia="Georgia" w:hAnsi="Century Gothic" w:cs="Georgia"/>
          <w:b/>
          <w:lang w:val="es-CO"/>
        </w:rPr>
        <w:t>150A</w:t>
      </w:r>
      <w:proofErr w:type="spellEnd"/>
      <w:r w:rsidRPr="00B13D7B">
        <w:rPr>
          <w:rFonts w:ascii="Century Gothic" w:eastAsia="Georgia" w:hAnsi="Century Gothic" w:cs="Georgia"/>
          <w:bCs/>
          <w:lang w:val="es-CO"/>
        </w:rPr>
        <w:t>.</w:t>
      </w:r>
      <w:r w:rsidR="00384CF1">
        <w:rPr>
          <w:rFonts w:ascii="Century Gothic" w:eastAsia="Georgia" w:hAnsi="Century Gothic" w:cs="Georgia"/>
          <w:bCs/>
          <w:lang w:val="es-CO"/>
        </w:rPr>
        <w:t xml:space="preserve"> </w:t>
      </w:r>
      <w:r w:rsidRPr="00B13D7B">
        <w:rPr>
          <w:rFonts w:ascii="Century Gothic" w:eastAsia="Georgia" w:hAnsi="Century Gothic" w:cs="Georgia"/>
          <w:b/>
          <w:lang w:val="es-CO"/>
        </w:rPr>
        <w:t>Competencia del Consejo de Estado en segunda instancia para la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 </w:t>
      </w:r>
      <w:r w:rsidR="00384CF1" w:rsidRPr="00384CF1">
        <w:rPr>
          <w:rFonts w:ascii="Century Gothic" w:eastAsia="Georgia" w:hAnsi="Century Gothic" w:cs="Georgia"/>
          <w:b/>
          <w:lang w:val="es-CO"/>
        </w:rPr>
        <w:t>nulidad e</w:t>
      </w:r>
      <w:r w:rsidRPr="00B13D7B">
        <w:rPr>
          <w:rFonts w:ascii="Century Gothic" w:eastAsia="Georgia" w:hAnsi="Century Gothic" w:cs="Georgia"/>
          <w:b/>
          <w:lang w:val="es-CO"/>
        </w:rPr>
        <w:t xml:space="preserve">lectoral de </w:t>
      </w:r>
      <w:r w:rsidR="00384CF1" w:rsidRPr="00384CF1">
        <w:rPr>
          <w:rFonts w:ascii="Century Gothic" w:eastAsia="Georgia" w:hAnsi="Century Gothic" w:cs="Georgia"/>
          <w:b/>
          <w:lang w:val="es-CO"/>
        </w:rPr>
        <w:t>s</w:t>
      </w:r>
      <w:r w:rsidRPr="00B13D7B">
        <w:rPr>
          <w:rFonts w:ascii="Century Gothic" w:eastAsia="Georgia" w:hAnsi="Century Gothic" w:cs="Georgia"/>
          <w:b/>
          <w:lang w:val="es-CO"/>
        </w:rPr>
        <w:t xml:space="preserve">ervidores </w:t>
      </w:r>
      <w:r w:rsidR="00384CF1" w:rsidRPr="00384CF1">
        <w:rPr>
          <w:rFonts w:ascii="Century Gothic" w:eastAsia="Georgia" w:hAnsi="Century Gothic" w:cs="Georgia"/>
          <w:b/>
          <w:lang w:val="es-CO"/>
        </w:rPr>
        <w:t>p</w:t>
      </w:r>
      <w:r w:rsidRPr="00B13D7B">
        <w:rPr>
          <w:rFonts w:ascii="Century Gothic" w:eastAsia="Georgia" w:hAnsi="Century Gothic" w:cs="Georgia"/>
          <w:b/>
          <w:lang w:val="es-CO"/>
        </w:rPr>
        <w:t xml:space="preserve">úblicos del </w:t>
      </w:r>
      <w:r w:rsidR="00384CF1" w:rsidRPr="00384CF1">
        <w:rPr>
          <w:rFonts w:ascii="Century Gothic" w:eastAsia="Georgia" w:hAnsi="Century Gothic" w:cs="Georgia"/>
          <w:b/>
          <w:lang w:val="es-CO"/>
        </w:rPr>
        <w:t>o</w:t>
      </w:r>
      <w:r w:rsidRPr="00B13D7B">
        <w:rPr>
          <w:rFonts w:ascii="Century Gothic" w:eastAsia="Georgia" w:hAnsi="Century Gothic" w:cs="Georgia"/>
          <w:b/>
          <w:lang w:val="es-CO"/>
        </w:rPr>
        <w:t xml:space="preserve">rden </w:t>
      </w:r>
      <w:r w:rsidR="00384CF1" w:rsidRPr="00384CF1">
        <w:rPr>
          <w:rFonts w:ascii="Century Gothic" w:eastAsia="Georgia" w:hAnsi="Century Gothic" w:cs="Georgia"/>
          <w:b/>
          <w:lang w:val="es-CO"/>
        </w:rPr>
        <w:t>n</w:t>
      </w:r>
      <w:r w:rsidRPr="00B13D7B">
        <w:rPr>
          <w:rFonts w:ascii="Century Gothic" w:eastAsia="Georgia" w:hAnsi="Century Gothic" w:cs="Georgia"/>
          <w:b/>
          <w:lang w:val="es-CO"/>
        </w:rPr>
        <w:t>acional elegidos por elección</w:t>
      </w:r>
      <w:r w:rsidR="00384CF1" w:rsidRPr="00384CF1">
        <w:rPr>
          <w:rFonts w:ascii="Century Gothic" w:eastAsia="Georgia" w:hAnsi="Century Gothic" w:cs="Georgia"/>
          <w:b/>
          <w:lang w:val="es-CO"/>
        </w:rPr>
        <w:t xml:space="preserve"> </w:t>
      </w:r>
      <w:r w:rsidRPr="00B13D7B">
        <w:rPr>
          <w:rFonts w:ascii="Century Gothic" w:eastAsia="Georgia" w:hAnsi="Century Gothic" w:cs="Georgia"/>
          <w:b/>
          <w:lang w:val="es-CO"/>
        </w:rPr>
        <w:t>popular.</w:t>
      </w:r>
      <w:r w:rsidR="0000301A">
        <w:rPr>
          <w:rFonts w:ascii="Century Gothic" w:eastAsia="Georgia" w:hAnsi="Century Gothic" w:cs="Georgia"/>
          <w:b/>
          <w:lang w:val="es-CO"/>
        </w:rPr>
        <w:t xml:space="preserve"> 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 Contra la sentencia proferida por la </w:t>
      </w:r>
      <w:r w:rsidR="0000301A">
        <w:rPr>
          <w:rFonts w:ascii="Century Gothic" w:eastAsia="Georgia" w:hAnsi="Century Gothic" w:cs="Georgia"/>
          <w:bCs/>
          <w:lang w:val="es-CO"/>
        </w:rPr>
        <w:t>S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ección </w:t>
      </w:r>
      <w:r w:rsidR="0000301A">
        <w:rPr>
          <w:rFonts w:ascii="Century Gothic" w:eastAsia="Georgia" w:hAnsi="Century Gothic" w:cs="Georgia"/>
          <w:bCs/>
          <w:lang w:val="es-CO"/>
        </w:rPr>
        <w:t>Q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uinta del Consejo de Estado en los asuntos de que trata el artículo </w:t>
      </w:r>
      <w:proofErr w:type="spellStart"/>
      <w:r w:rsidRPr="00B13D7B">
        <w:rPr>
          <w:rFonts w:ascii="Century Gothic" w:eastAsia="Georgia" w:hAnsi="Century Gothic" w:cs="Georgia"/>
          <w:bCs/>
          <w:lang w:val="es-CO"/>
        </w:rPr>
        <w:t>149B</w:t>
      </w:r>
      <w:proofErr w:type="spellEnd"/>
      <w:r w:rsidRPr="00B13D7B">
        <w:rPr>
          <w:rFonts w:ascii="Century Gothic" w:eastAsia="Georgia" w:hAnsi="Century Gothic" w:cs="Georgia"/>
          <w:bCs/>
          <w:lang w:val="es-CO"/>
        </w:rPr>
        <w:t xml:space="preserve"> de este código, procederá</w:t>
      </w:r>
      <w:r w:rsidR="0000301A">
        <w:rPr>
          <w:rFonts w:ascii="Century Gothic" w:eastAsia="Georgia" w:hAnsi="Century Gothic" w:cs="Georgia"/>
          <w:b/>
          <w:lang w:val="es-CO"/>
        </w:rPr>
        <w:t xml:space="preserve"> </w:t>
      </w:r>
      <w:r w:rsidR="0000301A" w:rsidRPr="0000301A">
        <w:rPr>
          <w:rFonts w:ascii="Century Gothic" w:eastAsia="Georgia" w:hAnsi="Century Gothic" w:cs="Georgia"/>
          <w:bCs/>
          <w:lang w:val="es-CO"/>
        </w:rPr>
        <w:t>e</w:t>
      </w:r>
      <w:r w:rsidRPr="00B13D7B">
        <w:rPr>
          <w:rFonts w:ascii="Century Gothic" w:eastAsia="Georgia" w:hAnsi="Century Gothic" w:cs="Georgia"/>
          <w:bCs/>
          <w:lang w:val="es-CO"/>
        </w:rPr>
        <w:t>l recurso de apelación</w:t>
      </w:r>
      <w:r w:rsidR="0000301A">
        <w:rPr>
          <w:rFonts w:ascii="Century Gothic" w:eastAsia="Georgia" w:hAnsi="Century Gothic" w:cs="Georgia"/>
          <w:bCs/>
          <w:lang w:val="es-CO"/>
        </w:rPr>
        <w:t>,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 del cual conocerá la </w:t>
      </w:r>
      <w:r w:rsidR="0000301A">
        <w:rPr>
          <w:rFonts w:ascii="Century Gothic" w:eastAsia="Georgia" w:hAnsi="Century Gothic" w:cs="Georgia"/>
          <w:bCs/>
          <w:lang w:val="es-CO"/>
        </w:rPr>
        <w:t>S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ala </w:t>
      </w:r>
      <w:r w:rsidR="0000301A">
        <w:rPr>
          <w:rFonts w:ascii="Century Gothic" w:eastAsia="Georgia" w:hAnsi="Century Gothic" w:cs="Georgia"/>
          <w:bCs/>
          <w:lang w:val="es-CO"/>
        </w:rPr>
        <w:t>P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lena de lo </w:t>
      </w:r>
      <w:r w:rsidR="0000301A">
        <w:rPr>
          <w:rFonts w:ascii="Century Gothic" w:eastAsia="Georgia" w:hAnsi="Century Gothic" w:cs="Georgia"/>
          <w:bCs/>
          <w:lang w:val="es-CO"/>
        </w:rPr>
        <w:t>C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ontencioso </w:t>
      </w:r>
      <w:r w:rsidR="0000301A">
        <w:rPr>
          <w:rFonts w:ascii="Century Gothic" w:eastAsia="Georgia" w:hAnsi="Century Gothic" w:cs="Georgia"/>
          <w:bCs/>
          <w:lang w:val="es-CO"/>
        </w:rPr>
        <w:t>A</w:t>
      </w:r>
      <w:r w:rsidRPr="00B13D7B">
        <w:rPr>
          <w:rFonts w:ascii="Century Gothic" w:eastAsia="Georgia" w:hAnsi="Century Gothic" w:cs="Georgia"/>
          <w:bCs/>
          <w:lang w:val="es-CO"/>
        </w:rPr>
        <w:t>dministrativo del Consejo de Estado</w:t>
      </w:r>
      <w:r w:rsidR="0000301A">
        <w:rPr>
          <w:rFonts w:ascii="Century Gothic" w:eastAsia="Georgia" w:hAnsi="Century Gothic" w:cs="Georgia"/>
          <w:bCs/>
          <w:lang w:val="es-CO"/>
        </w:rPr>
        <w:t xml:space="preserve"> 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con exclusión de los </w:t>
      </w:r>
      <w:r w:rsidR="0072687F">
        <w:rPr>
          <w:rFonts w:ascii="Century Gothic" w:eastAsia="Georgia" w:hAnsi="Century Gothic" w:cs="Georgia"/>
          <w:bCs/>
          <w:lang w:val="es-CO"/>
        </w:rPr>
        <w:t>c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onsejeros que hubieren participado en la decisión </w:t>
      </w:r>
      <w:r w:rsidR="0000301A">
        <w:rPr>
          <w:rFonts w:ascii="Century Gothic" w:eastAsia="Georgia" w:hAnsi="Century Gothic" w:cs="Georgia"/>
          <w:bCs/>
          <w:lang w:val="es-CO"/>
        </w:rPr>
        <w:t>de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 primera instancia. </w:t>
      </w:r>
    </w:p>
    <w:p w14:paraId="0CFB37D2" w14:textId="77777777" w:rsidR="0000301A" w:rsidRDefault="00B13D7B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bCs/>
          <w:lang w:val="es-CO"/>
        </w:rPr>
      </w:pPr>
      <w:r w:rsidRPr="00B13D7B">
        <w:rPr>
          <w:rFonts w:ascii="Century Gothic" w:eastAsia="Georgia" w:hAnsi="Century Gothic" w:cs="Georgia"/>
          <w:bCs/>
          <w:lang w:val="es-CO"/>
        </w:rPr>
        <w:t>El recurso de apelación podrá ser interpuesto por</w:t>
      </w:r>
      <w:r w:rsidR="0000301A">
        <w:rPr>
          <w:rFonts w:ascii="Century Gothic" w:eastAsia="Georgia" w:hAnsi="Century Gothic" w:cs="Georgia"/>
          <w:bCs/>
          <w:lang w:val="es-CO"/>
        </w:rPr>
        <w:t xml:space="preserve"> 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cualquiera de las partes dentro de los tres </w:t>
      </w:r>
      <w:r w:rsidR="0000301A">
        <w:rPr>
          <w:rFonts w:ascii="Century Gothic" w:eastAsia="Georgia" w:hAnsi="Century Gothic" w:cs="Georgia"/>
          <w:bCs/>
          <w:lang w:val="es-CO"/>
        </w:rPr>
        <w:t xml:space="preserve">(3) 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días siguientes a la notificación de la sentencia </w:t>
      </w:r>
      <w:r w:rsidR="0000301A">
        <w:rPr>
          <w:rFonts w:ascii="Century Gothic" w:eastAsia="Georgia" w:hAnsi="Century Gothic" w:cs="Georgia"/>
          <w:bCs/>
          <w:lang w:val="es-CO"/>
        </w:rPr>
        <w:t>de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 primera instancia. </w:t>
      </w:r>
    </w:p>
    <w:p w14:paraId="4CC76C48" w14:textId="0320097A" w:rsidR="00B13D7B" w:rsidRDefault="00B13D7B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bCs/>
          <w:lang w:val="es-CO"/>
        </w:rPr>
      </w:pPr>
      <w:r w:rsidRPr="00B13D7B">
        <w:rPr>
          <w:rFonts w:ascii="Century Gothic" w:eastAsia="Georgia" w:hAnsi="Century Gothic" w:cs="Georgia"/>
          <w:bCs/>
          <w:lang w:val="es-CO"/>
        </w:rPr>
        <w:t xml:space="preserve">La </w:t>
      </w:r>
      <w:r w:rsidR="0000301A">
        <w:rPr>
          <w:rFonts w:ascii="Century Gothic" w:eastAsia="Georgia" w:hAnsi="Century Gothic" w:cs="Georgia"/>
          <w:bCs/>
          <w:lang w:val="es-CO"/>
        </w:rPr>
        <w:t>S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ala </w:t>
      </w:r>
      <w:r w:rsidR="0000301A">
        <w:rPr>
          <w:rFonts w:ascii="Century Gothic" w:eastAsia="Georgia" w:hAnsi="Century Gothic" w:cs="Georgia"/>
          <w:bCs/>
          <w:lang w:val="es-CO"/>
        </w:rPr>
        <w:t>P</w:t>
      </w:r>
      <w:r w:rsidRPr="00B13D7B">
        <w:rPr>
          <w:rFonts w:ascii="Century Gothic" w:eastAsia="Georgia" w:hAnsi="Century Gothic" w:cs="Georgia"/>
          <w:bCs/>
          <w:lang w:val="es-CO"/>
        </w:rPr>
        <w:t>lena proferirá sentencia en el</w:t>
      </w:r>
      <w:r w:rsidR="0000301A">
        <w:rPr>
          <w:rFonts w:ascii="Century Gothic" w:eastAsia="Georgia" w:hAnsi="Century Gothic" w:cs="Georgia"/>
          <w:bCs/>
          <w:lang w:val="es-CO"/>
        </w:rPr>
        <w:t xml:space="preserve"> 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término máximo de </w:t>
      </w:r>
      <w:r w:rsidR="0000301A">
        <w:rPr>
          <w:rFonts w:ascii="Century Gothic" w:eastAsia="Georgia" w:hAnsi="Century Gothic" w:cs="Georgia"/>
          <w:bCs/>
          <w:lang w:val="es-CO"/>
        </w:rPr>
        <w:t>seis (</w:t>
      </w:r>
      <w:r w:rsidRPr="00B13D7B">
        <w:rPr>
          <w:rFonts w:ascii="Century Gothic" w:eastAsia="Georgia" w:hAnsi="Century Gothic" w:cs="Georgia"/>
          <w:bCs/>
          <w:lang w:val="es-CO"/>
        </w:rPr>
        <w:t>6</w:t>
      </w:r>
      <w:r w:rsidR="0000301A">
        <w:rPr>
          <w:rFonts w:ascii="Century Gothic" w:eastAsia="Georgia" w:hAnsi="Century Gothic" w:cs="Georgia"/>
          <w:bCs/>
          <w:lang w:val="es-CO"/>
        </w:rPr>
        <w:t>)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 meses</w:t>
      </w:r>
      <w:r w:rsidR="0000301A">
        <w:rPr>
          <w:rFonts w:ascii="Century Gothic" w:eastAsia="Georgia" w:hAnsi="Century Gothic" w:cs="Georgia"/>
          <w:bCs/>
          <w:lang w:val="es-CO"/>
        </w:rPr>
        <w:t>,</w:t>
      </w:r>
      <w:r w:rsidRPr="00B13D7B">
        <w:rPr>
          <w:rFonts w:ascii="Century Gothic" w:eastAsia="Georgia" w:hAnsi="Century Gothic" w:cs="Georgia"/>
          <w:bCs/>
          <w:lang w:val="es-CO"/>
        </w:rPr>
        <w:t xml:space="preserve"> contados desde la admisión del recurso de apelación.</w:t>
      </w:r>
    </w:p>
    <w:p w14:paraId="7F183747" w14:textId="77777777" w:rsidR="003A0719" w:rsidRPr="00B13D7B" w:rsidRDefault="003A0719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bCs/>
          <w:lang w:val="es-CO"/>
        </w:rPr>
      </w:pPr>
    </w:p>
    <w:p w14:paraId="44089A2D" w14:textId="620A6628" w:rsidR="00B13D7B" w:rsidRPr="00B13D7B" w:rsidRDefault="00B13D7B" w:rsidP="00FC7282">
      <w:pPr>
        <w:spacing w:before="240" w:after="240" w:line="276" w:lineRule="auto"/>
        <w:ind w:left="142" w:right="242"/>
        <w:jc w:val="both"/>
        <w:rPr>
          <w:rFonts w:ascii="Century Gothic" w:eastAsia="Georgia" w:hAnsi="Century Gothic" w:cs="Georgia"/>
          <w:bCs/>
          <w:lang w:val="es-CO"/>
        </w:rPr>
      </w:pPr>
      <w:r w:rsidRPr="00B13D7B">
        <w:rPr>
          <w:rFonts w:ascii="Century Gothic" w:eastAsia="Georgia" w:hAnsi="Century Gothic" w:cs="Georgia"/>
          <w:b/>
          <w:lang w:val="es-CO"/>
        </w:rPr>
        <w:t>Parágrafo</w:t>
      </w:r>
      <w:r w:rsidRPr="00B13D7B">
        <w:rPr>
          <w:rFonts w:ascii="Century Gothic" w:eastAsia="Georgia" w:hAnsi="Century Gothic" w:cs="Georgia"/>
          <w:bCs/>
          <w:lang w:val="es-CO"/>
        </w:rPr>
        <w:t>. Contra la sentencia de segunda instancia únicamente procederán los recursos extraordinarios de revisión y de unificación de jurisprudencia previstos en esta ley.</w:t>
      </w:r>
    </w:p>
    <w:p w14:paraId="14EA7F3D" w14:textId="77777777" w:rsidR="003A0719" w:rsidRDefault="003A0719" w:rsidP="005757D1">
      <w:pPr>
        <w:spacing w:before="240" w:after="240" w:line="276" w:lineRule="auto"/>
        <w:ind w:right="242"/>
        <w:jc w:val="both"/>
        <w:rPr>
          <w:rFonts w:ascii="Century Gothic" w:eastAsia="Georgia" w:hAnsi="Century Gothic" w:cs="Georgia"/>
          <w:b/>
          <w:lang w:val="es"/>
        </w:rPr>
      </w:pPr>
    </w:p>
    <w:p w14:paraId="57CD739A" w14:textId="6BC695A9" w:rsidR="005757D1" w:rsidRPr="005757D1" w:rsidRDefault="005757D1" w:rsidP="005757D1">
      <w:pPr>
        <w:spacing w:before="240" w:after="240" w:line="276" w:lineRule="auto"/>
        <w:ind w:right="242"/>
        <w:jc w:val="both"/>
        <w:rPr>
          <w:rFonts w:ascii="Century Gothic" w:eastAsia="Georgia" w:hAnsi="Century Gothic" w:cs="Georgia"/>
          <w:lang w:val="es"/>
        </w:rPr>
      </w:pPr>
      <w:r w:rsidRPr="005757D1">
        <w:rPr>
          <w:rFonts w:ascii="Century Gothic" w:eastAsia="Georgia" w:hAnsi="Century Gothic" w:cs="Georgia"/>
          <w:b/>
          <w:lang w:val="es"/>
        </w:rPr>
        <w:t xml:space="preserve">Artículo </w:t>
      </w:r>
      <w:r w:rsidR="00B13D7B">
        <w:rPr>
          <w:rFonts w:ascii="Century Gothic" w:eastAsia="Georgia" w:hAnsi="Century Gothic" w:cs="Georgia"/>
          <w:b/>
          <w:lang w:val="es"/>
        </w:rPr>
        <w:t>5</w:t>
      </w:r>
      <w:r w:rsidRPr="005757D1">
        <w:rPr>
          <w:rFonts w:ascii="Century Gothic" w:eastAsia="Georgia" w:hAnsi="Century Gothic" w:cs="Georgia"/>
          <w:b/>
          <w:lang w:val="es"/>
        </w:rPr>
        <w:t xml:space="preserve">. Vigencia. </w:t>
      </w:r>
      <w:r w:rsidRPr="005757D1">
        <w:rPr>
          <w:rFonts w:ascii="Century Gothic" w:eastAsia="Georgia" w:hAnsi="Century Gothic" w:cs="Georgia"/>
          <w:lang w:val="es"/>
        </w:rPr>
        <w:t xml:space="preserve">La presente ley comenzará a regir desde el 7 de agosto de 2026 y deroga todas las disposiciones que le son contrarias. </w:t>
      </w:r>
    </w:p>
    <w:p w14:paraId="0D49EA26" w14:textId="676A0ED5" w:rsidR="005757D1" w:rsidRDefault="005757D1" w:rsidP="00571893">
      <w:pPr>
        <w:tabs>
          <w:tab w:val="left" w:pos="4820"/>
        </w:tabs>
        <w:jc w:val="both"/>
        <w:rPr>
          <w:rFonts w:ascii="Century Gothic" w:eastAsia="Century Gothic" w:hAnsi="Century Gothic" w:cs="Century Gothic"/>
          <w:highlight w:val="white"/>
          <w:lang w:val="es"/>
        </w:rPr>
      </w:pPr>
    </w:p>
    <w:p w14:paraId="6AC7E52E" w14:textId="11B013D2" w:rsidR="003A0719" w:rsidRDefault="003A0719" w:rsidP="00571893">
      <w:pPr>
        <w:tabs>
          <w:tab w:val="left" w:pos="4820"/>
        </w:tabs>
        <w:jc w:val="both"/>
        <w:rPr>
          <w:rFonts w:ascii="Century Gothic" w:eastAsia="Century Gothic" w:hAnsi="Century Gothic" w:cs="Century Gothic"/>
          <w:highlight w:val="white"/>
          <w:lang w:val="es"/>
        </w:rPr>
      </w:pPr>
    </w:p>
    <w:p w14:paraId="2AF50761" w14:textId="1528CE89" w:rsidR="003A0719" w:rsidRDefault="003A0719" w:rsidP="00571893">
      <w:pPr>
        <w:tabs>
          <w:tab w:val="left" w:pos="4820"/>
        </w:tabs>
        <w:jc w:val="both"/>
        <w:rPr>
          <w:rFonts w:ascii="Century Gothic" w:eastAsia="Century Gothic" w:hAnsi="Century Gothic" w:cs="Century Gothic"/>
          <w:highlight w:val="white"/>
          <w:lang w:val="es"/>
        </w:rPr>
      </w:pPr>
    </w:p>
    <w:p w14:paraId="59881D62" w14:textId="77777777" w:rsidR="003A0719" w:rsidRPr="005757D1" w:rsidRDefault="003A0719" w:rsidP="00571893">
      <w:pPr>
        <w:tabs>
          <w:tab w:val="left" w:pos="4820"/>
        </w:tabs>
        <w:jc w:val="both"/>
        <w:rPr>
          <w:rFonts w:ascii="Century Gothic" w:eastAsia="Century Gothic" w:hAnsi="Century Gothic" w:cs="Century Gothic"/>
          <w:highlight w:val="white"/>
          <w:lang w:val="es"/>
        </w:rPr>
      </w:pPr>
    </w:p>
    <w:p w14:paraId="3A6AE410" w14:textId="1BA077BF" w:rsidR="00571893" w:rsidRPr="0072146B" w:rsidRDefault="00571893" w:rsidP="00571893">
      <w:pPr>
        <w:tabs>
          <w:tab w:val="left" w:pos="4820"/>
        </w:tabs>
        <w:jc w:val="both"/>
        <w:rPr>
          <w:rFonts w:ascii="Century Gothic" w:eastAsia="Century Gothic" w:hAnsi="Century Gothic" w:cs="Century Gothic"/>
          <w:highlight w:val="white"/>
        </w:rPr>
      </w:pPr>
      <w:r w:rsidRPr="0072146B">
        <w:rPr>
          <w:rFonts w:ascii="Century Gothic" w:eastAsia="Century Gothic" w:hAnsi="Century Gothic" w:cs="Century Gothic"/>
          <w:highlight w:val="white"/>
        </w:rPr>
        <w:t xml:space="preserve">En los anteriores términos fue aprobado con modificaciones en primer debate el presente Proyecto de </w:t>
      </w:r>
      <w:r w:rsidR="005757D1">
        <w:rPr>
          <w:rFonts w:ascii="Century Gothic" w:eastAsia="Century Gothic" w:hAnsi="Century Gothic" w:cs="Century Gothic"/>
          <w:highlight w:val="white"/>
        </w:rPr>
        <w:t>Ley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, según consta en </w:t>
      </w:r>
      <w:r w:rsidR="008D4B66">
        <w:rPr>
          <w:rFonts w:ascii="Century Gothic" w:eastAsia="Century Gothic" w:hAnsi="Century Gothic" w:cs="Century Gothic"/>
          <w:highlight w:val="white"/>
        </w:rPr>
        <w:t xml:space="preserve">el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acta </w:t>
      </w:r>
      <w:r w:rsidR="002D67CD">
        <w:rPr>
          <w:rFonts w:ascii="Century Gothic" w:eastAsia="Century Gothic" w:hAnsi="Century Gothic" w:cs="Century Gothic"/>
          <w:highlight w:val="white"/>
        </w:rPr>
        <w:t>37</w:t>
      </w:r>
      <w:r w:rsidR="004E2C14" w:rsidRPr="0072146B">
        <w:rPr>
          <w:rFonts w:ascii="Century Gothic" w:eastAsia="Century Gothic" w:hAnsi="Century Gothic" w:cs="Century Gothic"/>
          <w:highlight w:val="white"/>
        </w:rPr>
        <w:t xml:space="preserve"> </w:t>
      </w:r>
      <w:r w:rsidR="004E2C14">
        <w:rPr>
          <w:rFonts w:ascii="Century Gothic" w:eastAsia="Century Gothic" w:hAnsi="Century Gothic" w:cs="Century Gothic"/>
          <w:highlight w:val="white"/>
        </w:rPr>
        <w:t>de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 </w:t>
      </w:r>
      <w:r w:rsidR="0065130D">
        <w:rPr>
          <w:rFonts w:ascii="Century Gothic" w:eastAsia="Century Gothic" w:hAnsi="Century Gothic" w:cs="Century Gothic"/>
          <w:highlight w:val="white"/>
        </w:rPr>
        <w:t>sesi</w:t>
      </w:r>
      <w:r w:rsidR="008D4B66">
        <w:rPr>
          <w:rFonts w:ascii="Century Gothic" w:eastAsia="Century Gothic" w:hAnsi="Century Gothic" w:cs="Century Gothic"/>
          <w:highlight w:val="white"/>
        </w:rPr>
        <w:t xml:space="preserve">ón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del </w:t>
      </w:r>
      <w:r w:rsidR="00B35F4F">
        <w:rPr>
          <w:rFonts w:ascii="Century Gothic" w:eastAsia="Century Gothic" w:hAnsi="Century Gothic" w:cs="Century Gothic"/>
          <w:highlight w:val="white"/>
        </w:rPr>
        <w:t>2</w:t>
      </w:r>
      <w:r w:rsidR="002D67CD">
        <w:rPr>
          <w:rFonts w:ascii="Century Gothic" w:eastAsia="Century Gothic" w:hAnsi="Century Gothic" w:cs="Century Gothic"/>
          <w:highlight w:val="white"/>
        </w:rPr>
        <w:t>8</w:t>
      </w:r>
      <w:r w:rsidR="00A23B98">
        <w:rPr>
          <w:rFonts w:ascii="Century Gothic" w:eastAsia="Century Gothic" w:hAnsi="Century Gothic" w:cs="Century Gothic"/>
          <w:highlight w:val="white"/>
        </w:rPr>
        <w:t xml:space="preserve">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de </w:t>
      </w:r>
      <w:r w:rsidR="007652BB">
        <w:rPr>
          <w:rFonts w:ascii="Century Gothic" w:eastAsia="Century Gothic" w:hAnsi="Century Gothic" w:cs="Century Gothic"/>
          <w:highlight w:val="white"/>
        </w:rPr>
        <w:t xml:space="preserve">abril </w:t>
      </w:r>
      <w:r w:rsidRPr="0072146B">
        <w:rPr>
          <w:rFonts w:ascii="Century Gothic" w:eastAsia="Century Gothic" w:hAnsi="Century Gothic" w:cs="Century Gothic"/>
          <w:highlight w:val="white"/>
        </w:rPr>
        <w:t>de 202</w:t>
      </w:r>
      <w:r w:rsidR="00A23B98">
        <w:rPr>
          <w:rFonts w:ascii="Century Gothic" w:eastAsia="Century Gothic" w:hAnsi="Century Gothic" w:cs="Century Gothic"/>
          <w:highlight w:val="white"/>
        </w:rPr>
        <w:t>6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; así mismo fue anunciado </w:t>
      </w:r>
      <w:r w:rsidR="002558BF">
        <w:rPr>
          <w:rFonts w:ascii="Century Gothic" w:eastAsia="Century Gothic" w:hAnsi="Century Gothic" w:cs="Century Gothic"/>
          <w:highlight w:val="white"/>
        </w:rPr>
        <w:t xml:space="preserve">el </w:t>
      </w:r>
      <w:r w:rsidR="00FC0DED" w:rsidRPr="0072146B">
        <w:rPr>
          <w:rFonts w:ascii="Century Gothic" w:eastAsia="Century Gothic" w:hAnsi="Century Gothic" w:cs="Century Gothic"/>
          <w:highlight w:val="white"/>
        </w:rPr>
        <w:t>día</w:t>
      </w:r>
      <w:r w:rsidR="00FC0DED">
        <w:rPr>
          <w:rFonts w:ascii="Century Gothic" w:eastAsia="Century Gothic" w:hAnsi="Century Gothic" w:cs="Century Gothic"/>
          <w:highlight w:val="white"/>
        </w:rPr>
        <w:t xml:space="preserve"> </w:t>
      </w:r>
      <w:r w:rsidR="007652BB">
        <w:rPr>
          <w:rFonts w:ascii="Century Gothic" w:eastAsia="Century Gothic" w:hAnsi="Century Gothic" w:cs="Century Gothic"/>
          <w:highlight w:val="white"/>
        </w:rPr>
        <w:t>22</w:t>
      </w:r>
      <w:r w:rsidR="00B35F4F">
        <w:rPr>
          <w:rFonts w:ascii="Century Gothic" w:eastAsia="Century Gothic" w:hAnsi="Century Gothic" w:cs="Century Gothic"/>
          <w:highlight w:val="white"/>
        </w:rPr>
        <w:t xml:space="preserve"> </w:t>
      </w:r>
      <w:r w:rsidR="00B35F4F" w:rsidRPr="0072146B">
        <w:rPr>
          <w:rFonts w:ascii="Century Gothic" w:eastAsia="Century Gothic" w:hAnsi="Century Gothic" w:cs="Century Gothic"/>
          <w:highlight w:val="white"/>
        </w:rPr>
        <w:t xml:space="preserve">de </w:t>
      </w:r>
      <w:r w:rsidR="007652BB">
        <w:rPr>
          <w:rFonts w:ascii="Century Gothic" w:eastAsia="Century Gothic" w:hAnsi="Century Gothic" w:cs="Century Gothic"/>
          <w:highlight w:val="white"/>
        </w:rPr>
        <w:t xml:space="preserve">abril </w:t>
      </w:r>
      <w:r w:rsidR="00B35F4F" w:rsidRPr="0072146B">
        <w:rPr>
          <w:rFonts w:ascii="Century Gothic" w:eastAsia="Century Gothic" w:hAnsi="Century Gothic" w:cs="Century Gothic"/>
          <w:highlight w:val="white"/>
        </w:rPr>
        <w:t>de 202</w:t>
      </w:r>
      <w:r w:rsidR="00B35F4F">
        <w:rPr>
          <w:rFonts w:ascii="Century Gothic" w:eastAsia="Century Gothic" w:hAnsi="Century Gothic" w:cs="Century Gothic"/>
          <w:highlight w:val="white"/>
        </w:rPr>
        <w:t>6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, según consta en </w:t>
      </w:r>
      <w:r w:rsidR="002558BF">
        <w:rPr>
          <w:rFonts w:ascii="Century Gothic" w:eastAsia="Century Gothic" w:hAnsi="Century Gothic" w:cs="Century Gothic"/>
          <w:highlight w:val="white"/>
        </w:rPr>
        <w:t xml:space="preserve">el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acta </w:t>
      </w:r>
      <w:r w:rsidR="007652BB">
        <w:rPr>
          <w:rFonts w:ascii="Century Gothic" w:eastAsia="Century Gothic" w:hAnsi="Century Gothic" w:cs="Century Gothic"/>
          <w:highlight w:val="white"/>
        </w:rPr>
        <w:t>36</w:t>
      </w:r>
      <w:r w:rsidR="0065130D">
        <w:rPr>
          <w:rFonts w:ascii="Century Gothic" w:eastAsia="Century Gothic" w:hAnsi="Century Gothic" w:cs="Century Gothic"/>
          <w:highlight w:val="white"/>
        </w:rPr>
        <w:t xml:space="preserve"> </w:t>
      </w:r>
      <w:r w:rsidRPr="0072146B">
        <w:rPr>
          <w:rFonts w:ascii="Century Gothic" w:eastAsia="Century Gothic" w:hAnsi="Century Gothic" w:cs="Century Gothic"/>
          <w:highlight w:val="white"/>
        </w:rPr>
        <w:t>de sesi</w:t>
      </w:r>
      <w:r w:rsidR="009E31EC" w:rsidRPr="0072146B">
        <w:rPr>
          <w:rFonts w:ascii="Century Gothic" w:eastAsia="Century Gothic" w:hAnsi="Century Gothic" w:cs="Century Gothic"/>
          <w:highlight w:val="white"/>
        </w:rPr>
        <w:t>ó</w:t>
      </w:r>
      <w:r w:rsidR="00364777" w:rsidRPr="0072146B">
        <w:rPr>
          <w:rFonts w:ascii="Century Gothic" w:eastAsia="Century Gothic" w:hAnsi="Century Gothic" w:cs="Century Gothic"/>
          <w:highlight w:val="white"/>
        </w:rPr>
        <w:t xml:space="preserve">n </w:t>
      </w:r>
      <w:r w:rsidRPr="0072146B">
        <w:rPr>
          <w:rFonts w:ascii="Century Gothic" w:eastAsia="Century Gothic" w:hAnsi="Century Gothic" w:cs="Century Gothic"/>
          <w:highlight w:val="white"/>
        </w:rPr>
        <w:t>de esa misma fecha.</w:t>
      </w:r>
    </w:p>
    <w:p w14:paraId="797CF936" w14:textId="5C273FCD" w:rsidR="000621C3" w:rsidRDefault="000621C3" w:rsidP="00571893">
      <w:pPr>
        <w:tabs>
          <w:tab w:val="left" w:pos="5245"/>
        </w:tabs>
        <w:rPr>
          <w:rFonts w:ascii="Century Gothic" w:eastAsia="Century Gothic" w:hAnsi="Century Gothic" w:cs="Century Gothic"/>
          <w:highlight w:val="white"/>
        </w:rPr>
      </w:pPr>
    </w:p>
    <w:p w14:paraId="68C78019" w14:textId="3E883D2B" w:rsidR="00FC0DED" w:rsidRDefault="00FC0DED" w:rsidP="00571893">
      <w:pPr>
        <w:tabs>
          <w:tab w:val="left" w:pos="5245"/>
        </w:tabs>
        <w:rPr>
          <w:rFonts w:ascii="Century Gothic" w:eastAsia="Century Gothic" w:hAnsi="Century Gothic" w:cs="Century Gothic"/>
          <w:highlight w:val="white"/>
        </w:rPr>
      </w:pPr>
    </w:p>
    <w:p w14:paraId="0B9F7D74" w14:textId="77777777" w:rsidR="00B5772D" w:rsidRDefault="00B5772D" w:rsidP="00571893">
      <w:pPr>
        <w:tabs>
          <w:tab w:val="left" w:pos="5245"/>
        </w:tabs>
        <w:rPr>
          <w:rFonts w:ascii="Century Gothic" w:eastAsia="Century Gothic" w:hAnsi="Century Gothic" w:cs="Century Gothic"/>
          <w:highlight w:val="white"/>
        </w:rPr>
      </w:pPr>
    </w:p>
    <w:p w14:paraId="54A2C30B" w14:textId="6313DC81" w:rsidR="00FC0DED" w:rsidRDefault="00FC0DED" w:rsidP="00F5617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</w:rPr>
      </w:pPr>
    </w:p>
    <w:p w14:paraId="0BFF263F" w14:textId="77777777" w:rsidR="00FC0DED" w:rsidRDefault="00FC0DED" w:rsidP="00F5617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</w:rPr>
      </w:pPr>
    </w:p>
    <w:p w14:paraId="2F124C6A" w14:textId="672369E7" w:rsidR="00FC0DED" w:rsidRDefault="006C0F5E" w:rsidP="00F5617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</w:t>
      </w:r>
      <w:r w:rsidR="00362615">
        <w:rPr>
          <w:rFonts w:ascii="Century Gothic" w:eastAsia="Century Gothic" w:hAnsi="Century Gothic" w:cs="Century Gothic"/>
          <w:b/>
        </w:rPr>
        <w:t xml:space="preserve">    </w:t>
      </w:r>
      <w:r>
        <w:rPr>
          <w:rFonts w:ascii="Century Gothic" w:eastAsia="Century Gothic" w:hAnsi="Century Gothic" w:cs="Century Gothic"/>
          <w:b/>
        </w:rPr>
        <w:t xml:space="preserve"> </w:t>
      </w:r>
    </w:p>
    <w:p w14:paraId="6B9CCD89" w14:textId="7E41A993" w:rsidR="00FC0DED" w:rsidRPr="00FC0DED" w:rsidRDefault="00CC2BC3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        </w:t>
      </w:r>
      <w:r w:rsidRPr="00CC2BC3">
        <w:rPr>
          <w:rFonts w:ascii="Century Gothic" w:eastAsia="Century Gothic" w:hAnsi="Century Gothic" w:cs="Century Gothic"/>
          <w:b/>
          <w:bCs/>
          <w:sz w:val="22"/>
          <w:szCs w:val="22"/>
        </w:rPr>
        <w:t>ALIRIO URIBE MUÑOZ</w:t>
      </w:r>
      <w:r w:rsidR="00FC0DED" w:rsidRPr="00FC0DED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      </w:t>
      </w:r>
      <w:r w:rsidR="00FC0DED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                    </w:t>
      </w:r>
      <w:r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 </w:t>
      </w:r>
      <w:r>
        <w:rPr>
          <w:rFonts w:ascii="Century Gothic" w:eastAsia="Century Gothic" w:hAnsi="Century Gothic" w:cs="Century Gothic"/>
          <w:b/>
          <w:bCs/>
          <w:sz w:val="22"/>
          <w:szCs w:val="22"/>
        </w:rPr>
        <w:tab/>
        <w:t xml:space="preserve">    </w:t>
      </w:r>
      <w:r w:rsidRPr="00FC0DED">
        <w:rPr>
          <w:rFonts w:ascii="Century Gothic" w:eastAsia="Century Gothic" w:hAnsi="Century Gothic" w:cs="Century Gothic"/>
          <w:b/>
          <w:bCs/>
          <w:sz w:val="22"/>
          <w:szCs w:val="22"/>
        </w:rPr>
        <w:t>GABRIEL BECERRA YÁÑEZ</w:t>
      </w:r>
      <w:r w:rsidRPr="00FC0DED">
        <w:rPr>
          <w:rFonts w:ascii="Century Gothic" w:eastAsia="Century Gothic" w:hAnsi="Century Gothic" w:cs="Century Gothic"/>
          <w:b/>
          <w:sz w:val="20"/>
          <w:szCs w:val="20"/>
        </w:rPr>
        <w:t xml:space="preserve">  </w:t>
      </w:r>
    </w:p>
    <w:p w14:paraId="1FB5DDB2" w14:textId="0E9C9992" w:rsidR="00FC0DED" w:rsidRP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         </w:t>
      </w:r>
      <w:r w:rsidR="00CC2BC3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    </w:t>
      </w: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Ponente </w:t>
      </w:r>
      <w:r w:rsidR="00CC2BC3">
        <w:rPr>
          <w:rFonts w:ascii="Century Gothic" w:eastAsia="Century Gothic" w:hAnsi="Century Gothic" w:cs="Century Gothic"/>
          <w:sz w:val="22"/>
          <w:szCs w:val="22"/>
          <w:highlight w:val="white"/>
        </w:rPr>
        <w:t>Único</w:t>
      </w: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</w:t>
      </w: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ab/>
        <w:t xml:space="preserve">         </w:t>
      </w:r>
      <w:r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      </w:t>
      </w:r>
      <w:r w:rsidR="00CC2BC3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       </w:t>
      </w:r>
      <w:proofErr w:type="gramStart"/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>P</w:t>
      </w:r>
      <w:r w:rsidR="00CC2BC3">
        <w:rPr>
          <w:rFonts w:ascii="Century Gothic" w:eastAsia="Century Gothic" w:hAnsi="Century Gothic" w:cs="Century Gothic"/>
          <w:sz w:val="22"/>
          <w:szCs w:val="22"/>
          <w:highlight w:val="white"/>
        </w:rPr>
        <w:t>residente</w:t>
      </w:r>
      <w:proofErr w:type="gramEnd"/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</w:t>
      </w:r>
    </w:p>
    <w:p w14:paraId="60F1F4F3" w14:textId="77777777" w:rsidR="00FC0DED" w:rsidRP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297C5886" w14:textId="77777777" w:rsidR="006A0DFA" w:rsidRDefault="006A0DFA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6805E9D2" w14:textId="55DC1A9B" w:rsid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77F59C9F" w14:textId="77777777" w:rsidR="003A0719" w:rsidRDefault="003A0719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72DA724C" w14:textId="0EE1A36F" w:rsid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01479BDD" w14:textId="33332C27" w:rsidR="00CC2BC3" w:rsidRDefault="00CC2BC3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4D3196DB" w14:textId="77777777" w:rsidR="00CC2BC3" w:rsidRDefault="00CC2BC3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4513936E" w14:textId="442D09E6" w:rsidR="006A0DFA" w:rsidRPr="00FC0DED" w:rsidRDefault="006A0DFA" w:rsidP="00CC2BC3">
      <w:pPr>
        <w:tabs>
          <w:tab w:val="left" w:pos="4678"/>
          <w:tab w:val="left" w:pos="5103"/>
        </w:tabs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  <w:r w:rsidRPr="00FC0DED">
        <w:rPr>
          <w:rFonts w:ascii="Century Gothic" w:eastAsia="Century Gothic" w:hAnsi="Century Gothic" w:cs="Century Gothic"/>
          <w:b/>
          <w:sz w:val="22"/>
          <w:szCs w:val="22"/>
        </w:rPr>
        <w:t>AMPARO YANETH CALDERÓN PERDOMO</w:t>
      </w:r>
    </w:p>
    <w:p w14:paraId="5B8E044E" w14:textId="35E2C21F" w:rsidR="00F148A6" w:rsidRPr="00FC0DED" w:rsidRDefault="00F2735D" w:rsidP="00CC2BC3">
      <w:pPr>
        <w:tabs>
          <w:tab w:val="left" w:pos="4678"/>
          <w:tab w:val="left" w:pos="5103"/>
        </w:tabs>
        <w:jc w:val="center"/>
        <w:rPr>
          <w:rFonts w:ascii="Century Gothic" w:eastAsia="Arial" w:hAnsi="Century Gothic"/>
          <w:sz w:val="22"/>
          <w:szCs w:val="22"/>
        </w:rPr>
      </w:pP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>Secretaria</w:t>
      </w:r>
    </w:p>
    <w:sectPr w:rsidR="00F148A6" w:rsidRPr="00FC0DED" w:rsidSect="00335360">
      <w:headerReference w:type="default" r:id="rId9"/>
      <w:pgSz w:w="12240" w:h="15840" w:code="1"/>
      <w:pgMar w:top="1417" w:right="1467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46458" w14:textId="77777777" w:rsidR="006F231C" w:rsidRDefault="006F231C">
      <w:r>
        <w:separator/>
      </w:r>
    </w:p>
  </w:endnote>
  <w:endnote w:type="continuationSeparator" w:id="0">
    <w:p w14:paraId="6BDBC94F" w14:textId="77777777" w:rsidR="006F231C" w:rsidRDefault="006F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1358" w14:textId="77777777" w:rsidR="006F231C" w:rsidRDefault="006F231C">
      <w:r>
        <w:separator/>
      </w:r>
    </w:p>
  </w:footnote>
  <w:footnote w:type="continuationSeparator" w:id="0">
    <w:p w14:paraId="68C2C797" w14:textId="77777777" w:rsidR="006F231C" w:rsidRDefault="006F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5C89" w14:textId="63CCE216" w:rsidR="00826207" w:rsidRDefault="006F231C" w:rsidP="000E5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sz w:val="22"/>
        <w:szCs w:val="22"/>
      </w:rPr>
    </w:pPr>
    <w:sdt>
      <w:sdtPr>
        <w:rPr>
          <w:rFonts w:ascii="Arial" w:eastAsia="Arial" w:hAnsi="Arial" w:cs="Arial"/>
          <w:sz w:val="22"/>
          <w:szCs w:val="22"/>
        </w:rPr>
        <w:id w:val="-1944902322"/>
        <w:docPartObj>
          <w:docPartGallery w:val="Page Numbers (Margins)"/>
          <w:docPartUnique/>
        </w:docPartObj>
      </w:sdtPr>
      <w:sdtEndPr/>
      <w:sdtContent>
        <w:r w:rsidR="00793BED" w:rsidRPr="00793BED">
          <w:rPr>
            <w:rFonts w:ascii="Arial" w:eastAsia="Arial" w:hAnsi="Arial" w:cs="Arial"/>
            <w:noProof/>
            <w:sz w:val="22"/>
            <w:szCs w:val="22"/>
            <w:lang w:val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A036E3" wp14:editId="2A28076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67E68" w14:textId="08951640" w:rsidR="00793BED" w:rsidRDefault="00793BE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A44F0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A036E3" id="Rectángulo 2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" o:allowincell="f" stroked="f">
                  <v:textbox>
                    <w:txbxContent>
                      <w:p w14:paraId="00667E68" w14:textId="08951640" w:rsidR="00793BED" w:rsidRDefault="00793BE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A44F0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EB7">
      <w:rPr>
        <w:rFonts w:ascii="Times New Roman"/>
        <w:noProof/>
        <w:sz w:val="20"/>
        <w:lang w:val="es-CO"/>
      </w:rPr>
      <w:drawing>
        <wp:inline distT="0" distB="0" distL="0" distR="0" wp14:anchorId="3E0918C9" wp14:editId="7E08B9EC">
          <wp:extent cx="1779270" cy="523875"/>
          <wp:effectExtent l="0" t="0" r="0" b="9525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27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03302F" w14:textId="77777777" w:rsidR="00826207" w:rsidRDefault="008262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DB6"/>
    <w:multiLevelType w:val="multilevel"/>
    <w:tmpl w:val="8272C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2B019C"/>
    <w:multiLevelType w:val="multilevel"/>
    <w:tmpl w:val="E8B291F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A366DA"/>
    <w:multiLevelType w:val="multilevel"/>
    <w:tmpl w:val="E966B5C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1E42F7F"/>
    <w:multiLevelType w:val="hybridMultilevel"/>
    <w:tmpl w:val="FF2848B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5A4EE1"/>
    <w:multiLevelType w:val="multilevel"/>
    <w:tmpl w:val="AA8C58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66E6757"/>
    <w:multiLevelType w:val="multilevel"/>
    <w:tmpl w:val="980EB5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ABB547A"/>
    <w:multiLevelType w:val="multilevel"/>
    <w:tmpl w:val="1450C7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0F7477E4"/>
    <w:multiLevelType w:val="multilevel"/>
    <w:tmpl w:val="1278E35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04131BA"/>
    <w:multiLevelType w:val="multilevel"/>
    <w:tmpl w:val="CB923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511603D"/>
    <w:multiLevelType w:val="multilevel"/>
    <w:tmpl w:val="9144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64C23E3"/>
    <w:multiLevelType w:val="multilevel"/>
    <w:tmpl w:val="FD86C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8912C9A"/>
    <w:multiLevelType w:val="multilevel"/>
    <w:tmpl w:val="7A161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2" w15:restartNumberingAfterBreak="0">
    <w:nsid w:val="1EDC172A"/>
    <w:multiLevelType w:val="multilevel"/>
    <w:tmpl w:val="99364D1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65BF7"/>
    <w:multiLevelType w:val="hybridMultilevel"/>
    <w:tmpl w:val="7048052E"/>
    <w:lvl w:ilvl="0" w:tplc="05EC738E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16438"/>
    <w:multiLevelType w:val="multilevel"/>
    <w:tmpl w:val="FF8E7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33537D"/>
    <w:multiLevelType w:val="hybridMultilevel"/>
    <w:tmpl w:val="4E385312"/>
    <w:lvl w:ilvl="0" w:tplc="BB762BCA">
      <w:start w:val="4"/>
      <w:numFmt w:val="decimal"/>
      <w:lvlText w:val="%1."/>
      <w:lvlJc w:val="left"/>
      <w:pPr>
        <w:ind w:left="920" w:hanging="360"/>
      </w:pPr>
      <w:rPr>
        <w:rFonts w:ascii="Calibri" w:hAnsi="Calibri" w:cs="Calibri" w:hint="default"/>
      </w:rPr>
    </w:lvl>
    <w:lvl w:ilvl="1" w:tplc="080A0019" w:tentative="1">
      <w:start w:val="1"/>
      <w:numFmt w:val="lowerLetter"/>
      <w:lvlText w:val="%2."/>
      <w:lvlJc w:val="left"/>
      <w:pPr>
        <w:ind w:left="1640" w:hanging="360"/>
      </w:pPr>
    </w:lvl>
    <w:lvl w:ilvl="2" w:tplc="080A001B" w:tentative="1">
      <w:start w:val="1"/>
      <w:numFmt w:val="lowerRoman"/>
      <w:lvlText w:val="%3."/>
      <w:lvlJc w:val="right"/>
      <w:pPr>
        <w:ind w:left="2360" w:hanging="180"/>
      </w:pPr>
    </w:lvl>
    <w:lvl w:ilvl="3" w:tplc="080A000F" w:tentative="1">
      <w:start w:val="1"/>
      <w:numFmt w:val="decimal"/>
      <w:lvlText w:val="%4."/>
      <w:lvlJc w:val="left"/>
      <w:pPr>
        <w:ind w:left="3080" w:hanging="360"/>
      </w:pPr>
    </w:lvl>
    <w:lvl w:ilvl="4" w:tplc="080A0019" w:tentative="1">
      <w:start w:val="1"/>
      <w:numFmt w:val="lowerLetter"/>
      <w:lvlText w:val="%5."/>
      <w:lvlJc w:val="left"/>
      <w:pPr>
        <w:ind w:left="3800" w:hanging="360"/>
      </w:pPr>
    </w:lvl>
    <w:lvl w:ilvl="5" w:tplc="080A001B" w:tentative="1">
      <w:start w:val="1"/>
      <w:numFmt w:val="lowerRoman"/>
      <w:lvlText w:val="%6."/>
      <w:lvlJc w:val="right"/>
      <w:pPr>
        <w:ind w:left="4520" w:hanging="180"/>
      </w:pPr>
    </w:lvl>
    <w:lvl w:ilvl="6" w:tplc="080A000F" w:tentative="1">
      <w:start w:val="1"/>
      <w:numFmt w:val="decimal"/>
      <w:lvlText w:val="%7."/>
      <w:lvlJc w:val="left"/>
      <w:pPr>
        <w:ind w:left="5240" w:hanging="360"/>
      </w:pPr>
    </w:lvl>
    <w:lvl w:ilvl="7" w:tplc="080A0019" w:tentative="1">
      <w:start w:val="1"/>
      <w:numFmt w:val="lowerLetter"/>
      <w:lvlText w:val="%8."/>
      <w:lvlJc w:val="left"/>
      <w:pPr>
        <w:ind w:left="5960" w:hanging="360"/>
      </w:pPr>
    </w:lvl>
    <w:lvl w:ilvl="8" w:tplc="0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25863E98"/>
    <w:multiLevelType w:val="multilevel"/>
    <w:tmpl w:val="1EE82C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9056127"/>
    <w:multiLevelType w:val="multilevel"/>
    <w:tmpl w:val="D7183F2A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abstractNum w:abstractNumId="18" w15:restartNumberingAfterBreak="0">
    <w:nsid w:val="2A426ED0"/>
    <w:multiLevelType w:val="multilevel"/>
    <w:tmpl w:val="D5DAA33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47813"/>
    <w:multiLevelType w:val="multilevel"/>
    <w:tmpl w:val="9B22D5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0040BDE"/>
    <w:multiLevelType w:val="hybridMultilevel"/>
    <w:tmpl w:val="4B465298"/>
    <w:lvl w:ilvl="0" w:tplc="D2D031E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A633C"/>
    <w:multiLevelType w:val="multilevel"/>
    <w:tmpl w:val="9CA023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54A7E"/>
    <w:multiLevelType w:val="multilevel"/>
    <w:tmpl w:val="F858E03E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C30575"/>
    <w:multiLevelType w:val="multilevel"/>
    <w:tmpl w:val="F858E03E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2E5A96"/>
    <w:multiLevelType w:val="multilevel"/>
    <w:tmpl w:val="F858E03E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B90DE9"/>
    <w:multiLevelType w:val="multilevel"/>
    <w:tmpl w:val="8AE4E24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4A5F6C93"/>
    <w:multiLevelType w:val="multilevel"/>
    <w:tmpl w:val="0B9CAE4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4B721581"/>
    <w:multiLevelType w:val="multilevel"/>
    <w:tmpl w:val="56CADA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EB6548E"/>
    <w:multiLevelType w:val="hybridMultilevel"/>
    <w:tmpl w:val="2D14A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CD3CEC"/>
    <w:multiLevelType w:val="hybridMultilevel"/>
    <w:tmpl w:val="8E7CBBE2"/>
    <w:lvl w:ilvl="0" w:tplc="3DC62E4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FF35059"/>
    <w:multiLevelType w:val="multilevel"/>
    <w:tmpl w:val="3A24EE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7186DA3"/>
    <w:multiLevelType w:val="multilevel"/>
    <w:tmpl w:val="ADA8A69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8C25438"/>
    <w:multiLevelType w:val="hybridMultilevel"/>
    <w:tmpl w:val="C1AC655E"/>
    <w:lvl w:ilvl="0" w:tplc="C998577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94039C0"/>
    <w:multiLevelType w:val="multilevel"/>
    <w:tmpl w:val="0512BC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F46B0"/>
    <w:multiLevelType w:val="hybridMultilevel"/>
    <w:tmpl w:val="06507A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820C3"/>
    <w:multiLevelType w:val="hybridMultilevel"/>
    <w:tmpl w:val="E9F050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17120"/>
    <w:multiLevelType w:val="multilevel"/>
    <w:tmpl w:val="45FA1DB4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7" w15:restartNumberingAfterBreak="0">
    <w:nsid w:val="65A36943"/>
    <w:multiLevelType w:val="multilevel"/>
    <w:tmpl w:val="0512BC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46B10"/>
    <w:multiLevelType w:val="multilevel"/>
    <w:tmpl w:val="334A10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9" w15:restartNumberingAfterBreak="0">
    <w:nsid w:val="75DD6579"/>
    <w:multiLevelType w:val="hybridMultilevel"/>
    <w:tmpl w:val="4B4E77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E44E71"/>
    <w:multiLevelType w:val="hybridMultilevel"/>
    <w:tmpl w:val="286E5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99754E"/>
    <w:multiLevelType w:val="multilevel"/>
    <w:tmpl w:val="E5569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84D063A"/>
    <w:multiLevelType w:val="multilevel"/>
    <w:tmpl w:val="0A6E77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3" w15:restartNumberingAfterBreak="0">
    <w:nsid w:val="7BA715CE"/>
    <w:multiLevelType w:val="multilevel"/>
    <w:tmpl w:val="57560C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DF20637"/>
    <w:multiLevelType w:val="multilevel"/>
    <w:tmpl w:val="42C04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E9738B7"/>
    <w:multiLevelType w:val="multilevel"/>
    <w:tmpl w:val="0512BC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43"/>
  </w:num>
  <w:num w:numId="5">
    <w:abstractNumId w:val="44"/>
  </w:num>
  <w:num w:numId="6">
    <w:abstractNumId w:val="16"/>
  </w:num>
  <w:num w:numId="7">
    <w:abstractNumId w:val="9"/>
  </w:num>
  <w:num w:numId="8">
    <w:abstractNumId w:val="8"/>
  </w:num>
  <w:num w:numId="9">
    <w:abstractNumId w:val="41"/>
  </w:num>
  <w:num w:numId="10">
    <w:abstractNumId w:val="10"/>
  </w:num>
  <w:num w:numId="11">
    <w:abstractNumId w:val="18"/>
  </w:num>
  <w:num w:numId="12">
    <w:abstractNumId w:val="0"/>
  </w:num>
  <w:num w:numId="13">
    <w:abstractNumId w:val="37"/>
  </w:num>
  <w:num w:numId="14">
    <w:abstractNumId w:val="23"/>
  </w:num>
  <w:num w:numId="15">
    <w:abstractNumId w:val="12"/>
  </w:num>
  <w:num w:numId="16">
    <w:abstractNumId w:val="20"/>
  </w:num>
  <w:num w:numId="17">
    <w:abstractNumId w:val="22"/>
  </w:num>
  <w:num w:numId="18">
    <w:abstractNumId w:val="33"/>
  </w:num>
  <w:num w:numId="19">
    <w:abstractNumId w:val="24"/>
  </w:num>
  <w:num w:numId="20">
    <w:abstractNumId w:val="13"/>
  </w:num>
  <w:num w:numId="21">
    <w:abstractNumId w:val="15"/>
  </w:num>
  <w:num w:numId="22">
    <w:abstractNumId w:val="45"/>
  </w:num>
  <w:num w:numId="23">
    <w:abstractNumId w:val="34"/>
  </w:num>
  <w:num w:numId="24">
    <w:abstractNumId w:val="35"/>
  </w:num>
  <w:num w:numId="25">
    <w:abstractNumId w:val="32"/>
  </w:num>
  <w:num w:numId="26">
    <w:abstractNumId w:val="28"/>
  </w:num>
  <w:num w:numId="27">
    <w:abstractNumId w:val="3"/>
  </w:num>
  <w:num w:numId="28">
    <w:abstractNumId w:val="39"/>
  </w:num>
  <w:num w:numId="29">
    <w:abstractNumId w:val="40"/>
  </w:num>
  <w:num w:numId="30">
    <w:abstractNumId w:val="2"/>
  </w:num>
  <w:num w:numId="31">
    <w:abstractNumId w:val="25"/>
  </w:num>
  <w:num w:numId="32">
    <w:abstractNumId w:val="1"/>
  </w:num>
  <w:num w:numId="33">
    <w:abstractNumId w:val="14"/>
  </w:num>
  <w:num w:numId="34">
    <w:abstractNumId w:val="7"/>
  </w:num>
  <w:num w:numId="35">
    <w:abstractNumId w:val="6"/>
  </w:num>
  <w:num w:numId="36">
    <w:abstractNumId w:val="42"/>
  </w:num>
  <w:num w:numId="37">
    <w:abstractNumId w:val="17"/>
  </w:num>
  <w:num w:numId="38">
    <w:abstractNumId w:val="30"/>
  </w:num>
  <w:num w:numId="39">
    <w:abstractNumId w:val="31"/>
  </w:num>
  <w:num w:numId="40">
    <w:abstractNumId w:val="11"/>
  </w:num>
  <w:num w:numId="41">
    <w:abstractNumId w:val="4"/>
  </w:num>
  <w:num w:numId="42">
    <w:abstractNumId w:val="26"/>
  </w:num>
  <w:num w:numId="43">
    <w:abstractNumId w:val="27"/>
  </w:num>
  <w:num w:numId="44">
    <w:abstractNumId w:val="38"/>
  </w:num>
  <w:num w:numId="45">
    <w:abstractNumId w:val="36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36"/>
    <w:rsid w:val="0000301A"/>
    <w:rsid w:val="00013A3E"/>
    <w:rsid w:val="000140DC"/>
    <w:rsid w:val="000141DF"/>
    <w:rsid w:val="00017763"/>
    <w:rsid w:val="00017CC1"/>
    <w:rsid w:val="00026208"/>
    <w:rsid w:val="00040C85"/>
    <w:rsid w:val="000573B3"/>
    <w:rsid w:val="000618B0"/>
    <w:rsid w:val="000621C3"/>
    <w:rsid w:val="00063387"/>
    <w:rsid w:val="0006354C"/>
    <w:rsid w:val="00065C49"/>
    <w:rsid w:val="000666FE"/>
    <w:rsid w:val="0007095E"/>
    <w:rsid w:val="00071D5F"/>
    <w:rsid w:val="00073CFF"/>
    <w:rsid w:val="00082BD8"/>
    <w:rsid w:val="00087CAB"/>
    <w:rsid w:val="000A359D"/>
    <w:rsid w:val="000A6A69"/>
    <w:rsid w:val="000A7681"/>
    <w:rsid w:val="000C1BF5"/>
    <w:rsid w:val="000D4E04"/>
    <w:rsid w:val="000E202E"/>
    <w:rsid w:val="000E5C20"/>
    <w:rsid w:val="000E5D47"/>
    <w:rsid w:val="000E6865"/>
    <w:rsid w:val="000F3DE3"/>
    <w:rsid w:val="000F5EC3"/>
    <w:rsid w:val="000F6840"/>
    <w:rsid w:val="001016B1"/>
    <w:rsid w:val="00102B3E"/>
    <w:rsid w:val="00107D39"/>
    <w:rsid w:val="00110211"/>
    <w:rsid w:val="00110C9D"/>
    <w:rsid w:val="001127B9"/>
    <w:rsid w:val="00113274"/>
    <w:rsid w:val="001141BA"/>
    <w:rsid w:val="0011473B"/>
    <w:rsid w:val="00116A52"/>
    <w:rsid w:val="0011754D"/>
    <w:rsid w:val="00123D15"/>
    <w:rsid w:val="00124A97"/>
    <w:rsid w:val="00132542"/>
    <w:rsid w:val="00151EE9"/>
    <w:rsid w:val="0016008E"/>
    <w:rsid w:val="001604E5"/>
    <w:rsid w:val="00166495"/>
    <w:rsid w:val="0017270B"/>
    <w:rsid w:val="00176580"/>
    <w:rsid w:val="00187D8A"/>
    <w:rsid w:val="00194754"/>
    <w:rsid w:val="00196D53"/>
    <w:rsid w:val="001A15B4"/>
    <w:rsid w:val="001A4B86"/>
    <w:rsid w:val="001A4C07"/>
    <w:rsid w:val="001A72F0"/>
    <w:rsid w:val="001B08CC"/>
    <w:rsid w:val="001B5A03"/>
    <w:rsid w:val="001C1F8B"/>
    <w:rsid w:val="001C4407"/>
    <w:rsid w:val="001C7889"/>
    <w:rsid w:val="001D729B"/>
    <w:rsid w:val="001E1FC7"/>
    <w:rsid w:val="001E4B50"/>
    <w:rsid w:val="001E78F3"/>
    <w:rsid w:val="001E79CF"/>
    <w:rsid w:val="002047E2"/>
    <w:rsid w:val="00205EB7"/>
    <w:rsid w:val="002063A2"/>
    <w:rsid w:val="002128BD"/>
    <w:rsid w:val="00216DB3"/>
    <w:rsid w:val="00221D4B"/>
    <w:rsid w:val="00234ADB"/>
    <w:rsid w:val="00234B93"/>
    <w:rsid w:val="0023551F"/>
    <w:rsid w:val="0023598C"/>
    <w:rsid w:val="002364F1"/>
    <w:rsid w:val="002447F4"/>
    <w:rsid w:val="002461B6"/>
    <w:rsid w:val="00253588"/>
    <w:rsid w:val="00253A30"/>
    <w:rsid w:val="002558BF"/>
    <w:rsid w:val="00263B1B"/>
    <w:rsid w:val="002642EF"/>
    <w:rsid w:val="00267A43"/>
    <w:rsid w:val="0027078C"/>
    <w:rsid w:val="00271D61"/>
    <w:rsid w:val="0029392F"/>
    <w:rsid w:val="002A1B5D"/>
    <w:rsid w:val="002A4648"/>
    <w:rsid w:val="002A7F9A"/>
    <w:rsid w:val="002B0646"/>
    <w:rsid w:val="002B2CF9"/>
    <w:rsid w:val="002B49CB"/>
    <w:rsid w:val="002C2A3B"/>
    <w:rsid w:val="002C331D"/>
    <w:rsid w:val="002D67CD"/>
    <w:rsid w:val="002D7F2A"/>
    <w:rsid w:val="002E677D"/>
    <w:rsid w:val="002F6EA8"/>
    <w:rsid w:val="00303175"/>
    <w:rsid w:val="0030727B"/>
    <w:rsid w:val="003079C7"/>
    <w:rsid w:val="003108DB"/>
    <w:rsid w:val="00313FB6"/>
    <w:rsid w:val="003153A4"/>
    <w:rsid w:val="00315D05"/>
    <w:rsid w:val="00316519"/>
    <w:rsid w:val="00320491"/>
    <w:rsid w:val="003213D4"/>
    <w:rsid w:val="003327F7"/>
    <w:rsid w:val="00335360"/>
    <w:rsid w:val="003362C4"/>
    <w:rsid w:val="0033684C"/>
    <w:rsid w:val="00340FA9"/>
    <w:rsid w:val="00342315"/>
    <w:rsid w:val="00342792"/>
    <w:rsid w:val="0034586B"/>
    <w:rsid w:val="0035166C"/>
    <w:rsid w:val="00360331"/>
    <w:rsid w:val="00361ECE"/>
    <w:rsid w:val="00362615"/>
    <w:rsid w:val="0036297F"/>
    <w:rsid w:val="00362CF9"/>
    <w:rsid w:val="00364777"/>
    <w:rsid w:val="003660A6"/>
    <w:rsid w:val="003716BE"/>
    <w:rsid w:val="0037682A"/>
    <w:rsid w:val="00380F33"/>
    <w:rsid w:val="0038114C"/>
    <w:rsid w:val="003811A3"/>
    <w:rsid w:val="003824DD"/>
    <w:rsid w:val="00383A79"/>
    <w:rsid w:val="00384CF1"/>
    <w:rsid w:val="00393631"/>
    <w:rsid w:val="003A0719"/>
    <w:rsid w:val="003A3B6D"/>
    <w:rsid w:val="003A7339"/>
    <w:rsid w:val="003B0436"/>
    <w:rsid w:val="003B59DE"/>
    <w:rsid w:val="003B7192"/>
    <w:rsid w:val="003C2350"/>
    <w:rsid w:val="003C7C14"/>
    <w:rsid w:val="003E239F"/>
    <w:rsid w:val="003E23B5"/>
    <w:rsid w:val="003E2FEC"/>
    <w:rsid w:val="003E58C0"/>
    <w:rsid w:val="003E6399"/>
    <w:rsid w:val="003F28F2"/>
    <w:rsid w:val="0040052A"/>
    <w:rsid w:val="004042CA"/>
    <w:rsid w:val="00406869"/>
    <w:rsid w:val="00410F76"/>
    <w:rsid w:val="00414A7D"/>
    <w:rsid w:val="00431FA0"/>
    <w:rsid w:val="00433838"/>
    <w:rsid w:val="00436A9A"/>
    <w:rsid w:val="0045118C"/>
    <w:rsid w:val="0045229C"/>
    <w:rsid w:val="00452417"/>
    <w:rsid w:val="00453F01"/>
    <w:rsid w:val="0045727C"/>
    <w:rsid w:val="00463410"/>
    <w:rsid w:val="00466451"/>
    <w:rsid w:val="00472E25"/>
    <w:rsid w:val="00474CF7"/>
    <w:rsid w:val="0047528D"/>
    <w:rsid w:val="00476807"/>
    <w:rsid w:val="00491321"/>
    <w:rsid w:val="00496469"/>
    <w:rsid w:val="00497312"/>
    <w:rsid w:val="004B0E7B"/>
    <w:rsid w:val="004B1D1F"/>
    <w:rsid w:val="004B3640"/>
    <w:rsid w:val="004B402A"/>
    <w:rsid w:val="004B53B2"/>
    <w:rsid w:val="004B7554"/>
    <w:rsid w:val="004C0EFE"/>
    <w:rsid w:val="004C6ED2"/>
    <w:rsid w:val="004E0361"/>
    <w:rsid w:val="004E255A"/>
    <w:rsid w:val="004E2C14"/>
    <w:rsid w:val="005008CB"/>
    <w:rsid w:val="00501283"/>
    <w:rsid w:val="00501E0D"/>
    <w:rsid w:val="00502089"/>
    <w:rsid w:val="0050270C"/>
    <w:rsid w:val="005129FE"/>
    <w:rsid w:val="00512CC7"/>
    <w:rsid w:val="005264BC"/>
    <w:rsid w:val="0052751D"/>
    <w:rsid w:val="00533C29"/>
    <w:rsid w:val="00535F7F"/>
    <w:rsid w:val="00543E04"/>
    <w:rsid w:val="005560CC"/>
    <w:rsid w:val="00564DF5"/>
    <w:rsid w:val="00565343"/>
    <w:rsid w:val="00566C72"/>
    <w:rsid w:val="00571893"/>
    <w:rsid w:val="00571B52"/>
    <w:rsid w:val="005757D1"/>
    <w:rsid w:val="005816B6"/>
    <w:rsid w:val="00593A7C"/>
    <w:rsid w:val="005B45BF"/>
    <w:rsid w:val="005B58D1"/>
    <w:rsid w:val="005B689E"/>
    <w:rsid w:val="005D05DD"/>
    <w:rsid w:val="005D3F88"/>
    <w:rsid w:val="005D7455"/>
    <w:rsid w:val="005E14C3"/>
    <w:rsid w:val="005E23F2"/>
    <w:rsid w:val="005E2626"/>
    <w:rsid w:val="005E3072"/>
    <w:rsid w:val="005F013B"/>
    <w:rsid w:val="005F2148"/>
    <w:rsid w:val="005F26D1"/>
    <w:rsid w:val="0060052F"/>
    <w:rsid w:val="006075F1"/>
    <w:rsid w:val="00610096"/>
    <w:rsid w:val="00617C22"/>
    <w:rsid w:val="00622272"/>
    <w:rsid w:val="00625071"/>
    <w:rsid w:val="00633659"/>
    <w:rsid w:val="006362F3"/>
    <w:rsid w:val="00637120"/>
    <w:rsid w:val="0065130D"/>
    <w:rsid w:val="00661B25"/>
    <w:rsid w:val="00666715"/>
    <w:rsid w:val="00666C0E"/>
    <w:rsid w:val="006676CE"/>
    <w:rsid w:val="00676CFA"/>
    <w:rsid w:val="00677897"/>
    <w:rsid w:val="00677BD4"/>
    <w:rsid w:val="0068353C"/>
    <w:rsid w:val="00686EAB"/>
    <w:rsid w:val="00687E3B"/>
    <w:rsid w:val="006A0DFA"/>
    <w:rsid w:val="006A0FC6"/>
    <w:rsid w:val="006A7702"/>
    <w:rsid w:val="006C0F5E"/>
    <w:rsid w:val="006D59D8"/>
    <w:rsid w:val="006E5A28"/>
    <w:rsid w:val="006F0B6B"/>
    <w:rsid w:val="006F231C"/>
    <w:rsid w:val="006F2998"/>
    <w:rsid w:val="006F3BE4"/>
    <w:rsid w:val="006F7EED"/>
    <w:rsid w:val="007003B6"/>
    <w:rsid w:val="00700B87"/>
    <w:rsid w:val="0070648D"/>
    <w:rsid w:val="00714E05"/>
    <w:rsid w:val="00715150"/>
    <w:rsid w:val="00715DFE"/>
    <w:rsid w:val="007201BA"/>
    <w:rsid w:val="0072146B"/>
    <w:rsid w:val="00725E26"/>
    <w:rsid w:val="0072687F"/>
    <w:rsid w:val="00730111"/>
    <w:rsid w:val="00733696"/>
    <w:rsid w:val="0073452B"/>
    <w:rsid w:val="007445E3"/>
    <w:rsid w:val="00745728"/>
    <w:rsid w:val="00745971"/>
    <w:rsid w:val="0074691B"/>
    <w:rsid w:val="007540A4"/>
    <w:rsid w:val="00757149"/>
    <w:rsid w:val="00757E2E"/>
    <w:rsid w:val="00760A29"/>
    <w:rsid w:val="00763ED6"/>
    <w:rsid w:val="007652BB"/>
    <w:rsid w:val="00766E49"/>
    <w:rsid w:val="00772D73"/>
    <w:rsid w:val="00792352"/>
    <w:rsid w:val="00793BED"/>
    <w:rsid w:val="00793F62"/>
    <w:rsid w:val="007943C1"/>
    <w:rsid w:val="0079774D"/>
    <w:rsid w:val="007A0186"/>
    <w:rsid w:val="007D04B8"/>
    <w:rsid w:val="007D4F75"/>
    <w:rsid w:val="007D5B49"/>
    <w:rsid w:val="007D6F2E"/>
    <w:rsid w:val="007E648C"/>
    <w:rsid w:val="007F7B7B"/>
    <w:rsid w:val="00804AA2"/>
    <w:rsid w:val="008135BB"/>
    <w:rsid w:val="0081395C"/>
    <w:rsid w:val="00816DBA"/>
    <w:rsid w:val="00820436"/>
    <w:rsid w:val="00820D02"/>
    <w:rsid w:val="0082280E"/>
    <w:rsid w:val="00823045"/>
    <w:rsid w:val="008247EB"/>
    <w:rsid w:val="00826207"/>
    <w:rsid w:val="00826C33"/>
    <w:rsid w:val="00830BF6"/>
    <w:rsid w:val="008456AE"/>
    <w:rsid w:val="0086193F"/>
    <w:rsid w:val="00867E31"/>
    <w:rsid w:val="008718EE"/>
    <w:rsid w:val="00875CE3"/>
    <w:rsid w:val="00895195"/>
    <w:rsid w:val="00896FF6"/>
    <w:rsid w:val="008974E9"/>
    <w:rsid w:val="008A24D7"/>
    <w:rsid w:val="008A281A"/>
    <w:rsid w:val="008A2BED"/>
    <w:rsid w:val="008A5102"/>
    <w:rsid w:val="008C1509"/>
    <w:rsid w:val="008C5568"/>
    <w:rsid w:val="008C5A89"/>
    <w:rsid w:val="008D4B66"/>
    <w:rsid w:val="008F0678"/>
    <w:rsid w:val="009016D5"/>
    <w:rsid w:val="009126CE"/>
    <w:rsid w:val="00916E7E"/>
    <w:rsid w:val="00927C9D"/>
    <w:rsid w:val="00931CC9"/>
    <w:rsid w:val="00941AEF"/>
    <w:rsid w:val="009432B8"/>
    <w:rsid w:val="00943DE6"/>
    <w:rsid w:val="009509FD"/>
    <w:rsid w:val="009531D7"/>
    <w:rsid w:val="009613FA"/>
    <w:rsid w:val="00961479"/>
    <w:rsid w:val="00961C54"/>
    <w:rsid w:val="00963523"/>
    <w:rsid w:val="00964197"/>
    <w:rsid w:val="00964772"/>
    <w:rsid w:val="009707D6"/>
    <w:rsid w:val="00980956"/>
    <w:rsid w:val="00981BD3"/>
    <w:rsid w:val="00983C76"/>
    <w:rsid w:val="00985F3A"/>
    <w:rsid w:val="0099105D"/>
    <w:rsid w:val="0099417F"/>
    <w:rsid w:val="00994954"/>
    <w:rsid w:val="00995B83"/>
    <w:rsid w:val="009A0FEC"/>
    <w:rsid w:val="009A1CB0"/>
    <w:rsid w:val="009A5C3A"/>
    <w:rsid w:val="009B4F32"/>
    <w:rsid w:val="009C34A5"/>
    <w:rsid w:val="009D10D8"/>
    <w:rsid w:val="009D631C"/>
    <w:rsid w:val="009E0B8A"/>
    <w:rsid w:val="009E31EC"/>
    <w:rsid w:val="009E3762"/>
    <w:rsid w:val="009E3B2A"/>
    <w:rsid w:val="00A00DDA"/>
    <w:rsid w:val="00A015E5"/>
    <w:rsid w:val="00A100D7"/>
    <w:rsid w:val="00A13B07"/>
    <w:rsid w:val="00A14894"/>
    <w:rsid w:val="00A15A1E"/>
    <w:rsid w:val="00A23773"/>
    <w:rsid w:val="00A237E1"/>
    <w:rsid w:val="00A23B98"/>
    <w:rsid w:val="00A40BF9"/>
    <w:rsid w:val="00A415BC"/>
    <w:rsid w:val="00A449DE"/>
    <w:rsid w:val="00A500EB"/>
    <w:rsid w:val="00A523EC"/>
    <w:rsid w:val="00A53DA7"/>
    <w:rsid w:val="00A6221C"/>
    <w:rsid w:val="00A62B48"/>
    <w:rsid w:val="00A63C58"/>
    <w:rsid w:val="00A71249"/>
    <w:rsid w:val="00A73855"/>
    <w:rsid w:val="00A73E85"/>
    <w:rsid w:val="00A74F31"/>
    <w:rsid w:val="00A92635"/>
    <w:rsid w:val="00A92A4A"/>
    <w:rsid w:val="00AA2554"/>
    <w:rsid w:val="00AA4A70"/>
    <w:rsid w:val="00AA5936"/>
    <w:rsid w:val="00AB5EFB"/>
    <w:rsid w:val="00AC7BE5"/>
    <w:rsid w:val="00AD0562"/>
    <w:rsid w:val="00AF5A9E"/>
    <w:rsid w:val="00B10015"/>
    <w:rsid w:val="00B13D7B"/>
    <w:rsid w:val="00B1494B"/>
    <w:rsid w:val="00B23B0C"/>
    <w:rsid w:val="00B310C6"/>
    <w:rsid w:val="00B34BB5"/>
    <w:rsid w:val="00B35F4F"/>
    <w:rsid w:val="00B37A2A"/>
    <w:rsid w:val="00B42912"/>
    <w:rsid w:val="00B4794D"/>
    <w:rsid w:val="00B5772D"/>
    <w:rsid w:val="00B665AB"/>
    <w:rsid w:val="00B76598"/>
    <w:rsid w:val="00B81800"/>
    <w:rsid w:val="00B850F2"/>
    <w:rsid w:val="00B87AE3"/>
    <w:rsid w:val="00BA131E"/>
    <w:rsid w:val="00BA4536"/>
    <w:rsid w:val="00BB311C"/>
    <w:rsid w:val="00BB6578"/>
    <w:rsid w:val="00BC1435"/>
    <w:rsid w:val="00BC6B38"/>
    <w:rsid w:val="00BE4D04"/>
    <w:rsid w:val="00BE567C"/>
    <w:rsid w:val="00C0349D"/>
    <w:rsid w:val="00C0397B"/>
    <w:rsid w:val="00C156B5"/>
    <w:rsid w:val="00C15703"/>
    <w:rsid w:val="00C203B7"/>
    <w:rsid w:val="00C2048C"/>
    <w:rsid w:val="00C220A4"/>
    <w:rsid w:val="00C258FD"/>
    <w:rsid w:val="00C26CEC"/>
    <w:rsid w:val="00C27FDC"/>
    <w:rsid w:val="00C30A4F"/>
    <w:rsid w:val="00C36E4B"/>
    <w:rsid w:val="00C40784"/>
    <w:rsid w:val="00C41120"/>
    <w:rsid w:val="00C413F6"/>
    <w:rsid w:val="00C42D0C"/>
    <w:rsid w:val="00C47637"/>
    <w:rsid w:val="00C5211E"/>
    <w:rsid w:val="00C538B2"/>
    <w:rsid w:val="00C736B2"/>
    <w:rsid w:val="00CA1858"/>
    <w:rsid w:val="00CA2402"/>
    <w:rsid w:val="00CA3EBD"/>
    <w:rsid w:val="00CA44F0"/>
    <w:rsid w:val="00CA73D2"/>
    <w:rsid w:val="00CB3412"/>
    <w:rsid w:val="00CB5F60"/>
    <w:rsid w:val="00CC2BC3"/>
    <w:rsid w:val="00CC2BDC"/>
    <w:rsid w:val="00CC5438"/>
    <w:rsid w:val="00CE481A"/>
    <w:rsid w:val="00CE63C2"/>
    <w:rsid w:val="00CE6450"/>
    <w:rsid w:val="00CF173F"/>
    <w:rsid w:val="00CF3093"/>
    <w:rsid w:val="00CF3A06"/>
    <w:rsid w:val="00CF5AA2"/>
    <w:rsid w:val="00D06865"/>
    <w:rsid w:val="00D205B6"/>
    <w:rsid w:val="00D22046"/>
    <w:rsid w:val="00D2288B"/>
    <w:rsid w:val="00D320FC"/>
    <w:rsid w:val="00D342F4"/>
    <w:rsid w:val="00D34898"/>
    <w:rsid w:val="00D36CF4"/>
    <w:rsid w:val="00D414B8"/>
    <w:rsid w:val="00D447EF"/>
    <w:rsid w:val="00D47E61"/>
    <w:rsid w:val="00D70D53"/>
    <w:rsid w:val="00D71053"/>
    <w:rsid w:val="00D71A43"/>
    <w:rsid w:val="00D758A4"/>
    <w:rsid w:val="00D9035A"/>
    <w:rsid w:val="00D94A64"/>
    <w:rsid w:val="00DA342B"/>
    <w:rsid w:val="00DB505D"/>
    <w:rsid w:val="00DB737A"/>
    <w:rsid w:val="00DB7640"/>
    <w:rsid w:val="00DD0A0B"/>
    <w:rsid w:val="00DE348A"/>
    <w:rsid w:val="00DF2A25"/>
    <w:rsid w:val="00DF53B9"/>
    <w:rsid w:val="00DF7057"/>
    <w:rsid w:val="00DF7D25"/>
    <w:rsid w:val="00E00DFB"/>
    <w:rsid w:val="00E07531"/>
    <w:rsid w:val="00E07B6A"/>
    <w:rsid w:val="00E128CA"/>
    <w:rsid w:val="00E14688"/>
    <w:rsid w:val="00E17804"/>
    <w:rsid w:val="00E30F4B"/>
    <w:rsid w:val="00E35AB1"/>
    <w:rsid w:val="00E3696D"/>
    <w:rsid w:val="00E37D74"/>
    <w:rsid w:val="00E450DB"/>
    <w:rsid w:val="00E51559"/>
    <w:rsid w:val="00E7068C"/>
    <w:rsid w:val="00E81363"/>
    <w:rsid w:val="00E85490"/>
    <w:rsid w:val="00EA13EF"/>
    <w:rsid w:val="00EA22E7"/>
    <w:rsid w:val="00EA5401"/>
    <w:rsid w:val="00EB0955"/>
    <w:rsid w:val="00EB5C0B"/>
    <w:rsid w:val="00EC2B06"/>
    <w:rsid w:val="00EC38E3"/>
    <w:rsid w:val="00EC3C6A"/>
    <w:rsid w:val="00ED1F19"/>
    <w:rsid w:val="00EE1F43"/>
    <w:rsid w:val="00EE21CC"/>
    <w:rsid w:val="00EE2FC2"/>
    <w:rsid w:val="00EF442E"/>
    <w:rsid w:val="00EF7B2E"/>
    <w:rsid w:val="00F03DFE"/>
    <w:rsid w:val="00F03FD3"/>
    <w:rsid w:val="00F110D8"/>
    <w:rsid w:val="00F148A6"/>
    <w:rsid w:val="00F2735D"/>
    <w:rsid w:val="00F40799"/>
    <w:rsid w:val="00F43DBC"/>
    <w:rsid w:val="00F4693E"/>
    <w:rsid w:val="00F52084"/>
    <w:rsid w:val="00F5617D"/>
    <w:rsid w:val="00F60386"/>
    <w:rsid w:val="00F61925"/>
    <w:rsid w:val="00F65461"/>
    <w:rsid w:val="00F66763"/>
    <w:rsid w:val="00F7206D"/>
    <w:rsid w:val="00F7308A"/>
    <w:rsid w:val="00F73DE0"/>
    <w:rsid w:val="00F827C0"/>
    <w:rsid w:val="00F87472"/>
    <w:rsid w:val="00F961BF"/>
    <w:rsid w:val="00FA0CF5"/>
    <w:rsid w:val="00FA3EBE"/>
    <w:rsid w:val="00FA792F"/>
    <w:rsid w:val="00FB362B"/>
    <w:rsid w:val="00FB36D6"/>
    <w:rsid w:val="00FC0BCB"/>
    <w:rsid w:val="00FC0DED"/>
    <w:rsid w:val="00FC3B79"/>
    <w:rsid w:val="00FC5571"/>
    <w:rsid w:val="00FC5713"/>
    <w:rsid w:val="00FC7282"/>
    <w:rsid w:val="00FC7D55"/>
    <w:rsid w:val="00FD6FB3"/>
    <w:rsid w:val="00FE3C25"/>
    <w:rsid w:val="00FE46CC"/>
    <w:rsid w:val="00FF01C6"/>
    <w:rsid w:val="00FF0DCC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61FC5"/>
  <w15:docId w15:val="{B3C38331-6461-4BC7-88BE-F95BC4C0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aliases w:val="titulo 3,Ha,Resume Title,Bullet List,FooterText,numbered,List Paragraph1,Paragraphe de liste1,lp1,HOJA,Bolita,Párrafo de lista4,BOLADEF,Párrafo de lista3,Párrafo de lista21,BOLA,Nivel 1 OS,Lista vistosa - Énfasis 11,b1,Foot,List,列出段落"/>
    <w:basedOn w:val="Normal"/>
    <w:link w:val="PrrafodelistaCar"/>
    <w:uiPriority w:val="1"/>
    <w:qFormat/>
    <w:rsid w:val="001536E1"/>
    <w:pPr>
      <w:ind w:left="720"/>
      <w:contextualSpacing/>
    </w:pPr>
  </w:style>
  <w:style w:type="paragraph" w:styleId="Sinespaciado">
    <w:name w:val="No Spacing"/>
    <w:uiPriority w:val="1"/>
    <w:qFormat/>
    <w:rsid w:val="00903765"/>
  </w:style>
  <w:style w:type="paragraph" w:customStyle="1" w:styleId="Default">
    <w:name w:val="Default"/>
    <w:rsid w:val="00071E0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CO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40C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0C85"/>
  </w:style>
  <w:style w:type="paragraph" w:styleId="Piedepgina">
    <w:name w:val="footer"/>
    <w:basedOn w:val="Normal"/>
    <w:link w:val="PiedepginaCar"/>
    <w:uiPriority w:val="99"/>
    <w:unhideWhenUsed/>
    <w:rsid w:val="00040C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C85"/>
  </w:style>
  <w:style w:type="paragraph" w:styleId="Textodeglobo">
    <w:name w:val="Balloon Text"/>
    <w:basedOn w:val="Normal"/>
    <w:link w:val="TextodegloboCar"/>
    <w:uiPriority w:val="99"/>
    <w:semiHidden/>
    <w:unhideWhenUsed/>
    <w:rsid w:val="00EE21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1CC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titulo 3 Car,Ha Car,Resume Title Car,Bullet List Car,FooterText Car,numbered Car,List Paragraph1 Car,Paragraphe de liste1 Car,lp1 Car,HOJA Car,Bolita Car,Párrafo de lista4 Car,BOLADEF Car,Párrafo de lista3 Car,Párrafo de lista21 Car"/>
    <w:link w:val="Prrafodelista"/>
    <w:uiPriority w:val="1"/>
    <w:qFormat/>
    <w:locked/>
    <w:rsid w:val="00436A9A"/>
  </w:style>
  <w:style w:type="table" w:styleId="Tablaconcuadrcula">
    <w:name w:val="Table Grid"/>
    <w:basedOn w:val="Tablanormal"/>
    <w:uiPriority w:val="39"/>
    <w:rsid w:val="00C156B5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3153A4"/>
  </w:style>
  <w:style w:type="character" w:customStyle="1" w:styleId="normaltextrun">
    <w:name w:val="normaltextrun"/>
    <w:basedOn w:val="Fuentedeprrafopredeter"/>
    <w:rsid w:val="00983C76"/>
  </w:style>
  <w:style w:type="character" w:customStyle="1" w:styleId="eop">
    <w:name w:val="eop"/>
    <w:basedOn w:val="Fuentedeprrafopredeter"/>
    <w:rsid w:val="00983C76"/>
  </w:style>
  <w:style w:type="paragraph" w:styleId="NormalWeb">
    <w:name w:val="Normal (Web)"/>
    <w:basedOn w:val="Normal"/>
    <w:uiPriority w:val="99"/>
    <w:semiHidden/>
    <w:unhideWhenUsed/>
    <w:rsid w:val="00FE3C25"/>
    <w:pPr>
      <w:spacing w:before="100" w:beforeAutospacing="1" w:after="100" w:afterAutospacing="1"/>
    </w:pPr>
    <w:rPr>
      <w:rFonts w:ascii="Tahoma" w:eastAsia="Times New Roman" w:hAnsi="Tahoma" w:cs="Tahoma"/>
      <w:sz w:val="17"/>
      <w:szCs w:val="17"/>
      <w:lang w:val="es-ES_tradnl" w:eastAsia="es-ES"/>
    </w:rPr>
  </w:style>
  <w:style w:type="paragraph" w:customStyle="1" w:styleId="s12">
    <w:name w:val="s12"/>
    <w:basedOn w:val="Normal"/>
    <w:uiPriority w:val="99"/>
    <w:rsid w:val="00FE3C2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character" w:customStyle="1" w:styleId="citation-28">
    <w:name w:val="citation-28"/>
    <w:basedOn w:val="Fuentedeprrafopredeter"/>
    <w:rsid w:val="00FE3C25"/>
  </w:style>
  <w:style w:type="character" w:customStyle="1" w:styleId="citation-26">
    <w:name w:val="citation-26"/>
    <w:basedOn w:val="Fuentedeprrafopredeter"/>
    <w:rsid w:val="00FE3C25"/>
  </w:style>
  <w:style w:type="character" w:customStyle="1" w:styleId="citation-21">
    <w:name w:val="citation-21"/>
    <w:basedOn w:val="Fuentedeprrafopredeter"/>
    <w:rsid w:val="00FE3C25"/>
  </w:style>
  <w:style w:type="character" w:customStyle="1" w:styleId="citation-20">
    <w:name w:val="citation-20"/>
    <w:basedOn w:val="Fuentedeprrafopredeter"/>
    <w:rsid w:val="00FE3C25"/>
  </w:style>
  <w:style w:type="character" w:customStyle="1" w:styleId="citation-32">
    <w:name w:val="citation-32"/>
    <w:basedOn w:val="Fuentedeprrafopredeter"/>
    <w:rsid w:val="00FE3C25"/>
  </w:style>
  <w:style w:type="character" w:customStyle="1" w:styleId="citation-25">
    <w:name w:val="citation-25"/>
    <w:basedOn w:val="Fuentedeprrafopredeter"/>
    <w:rsid w:val="00FE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75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308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923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574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429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9865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9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070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478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2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075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9154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718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678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1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267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485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842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048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3387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098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7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075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534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4467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3159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522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0095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4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172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8028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515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257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172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606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7800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9206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592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5805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5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865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1933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8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5907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948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586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40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2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33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107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485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781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2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358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0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16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6790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106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007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1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2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R6eB9HsuCtnEdfH/FVXZK4TXQ==">CgMxLjA4AHIhMWdNbjRQNnRhS1NmNXdpWVN3cjJXYklhSkNoNHlETkNN</go:docsCustomData>
</go:gDocsCustomXmlDataStorage>
</file>

<file path=customXml/itemProps1.xml><?xml version="1.0" encoding="utf-8"?>
<ds:datastoreItem xmlns:ds="http://schemas.openxmlformats.org/officeDocument/2006/customXml" ds:itemID="{7F7798B5-CC5C-438D-A61B-567BA0EFD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Figueroa</dc:creator>
  <cp:lastModifiedBy>Javier Eduardo Figueroa Pulido</cp:lastModifiedBy>
  <cp:revision>32</cp:revision>
  <cp:lastPrinted>2026-03-25T19:34:00Z</cp:lastPrinted>
  <dcterms:created xsi:type="dcterms:W3CDTF">2026-05-04T20:02:00Z</dcterms:created>
  <dcterms:modified xsi:type="dcterms:W3CDTF">2026-05-04T20:24:00Z</dcterms:modified>
</cp:coreProperties>
</file>