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AFDD3" w14:textId="0148A3CB" w:rsidR="006601CC" w:rsidRPr="00564D07" w:rsidRDefault="00C459DC" w:rsidP="006601CC">
      <w:pPr>
        <w:jc w:val="both"/>
        <w:rPr>
          <w:rFonts w:ascii="Cambria" w:hAnsi="Cambria"/>
        </w:rPr>
      </w:pPr>
      <w:bookmarkStart w:id="0" w:name="_GoBack"/>
      <w:bookmarkEnd w:id="0"/>
      <w:r w:rsidRPr="00564D07">
        <w:rPr>
          <w:rFonts w:ascii="Cambria" w:hAnsi="Cambria"/>
        </w:rPr>
        <w:t>Bogotá</w:t>
      </w:r>
      <w:r w:rsidR="00280AC4">
        <w:rPr>
          <w:rFonts w:ascii="Cambria" w:hAnsi="Cambria"/>
        </w:rPr>
        <w:t xml:space="preserve"> D.C</w:t>
      </w:r>
      <w:r w:rsidRPr="00564D07">
        <w:rPr>
          <w:rFonts w:ascii="Cambria" w:hAnsi="Cambria"/>
        </w:rPr>
        <w:t xml:space="preserve">, </w:t>
      </w:r>
      <w:r w:rsidR="00494DA0">
        <w:rPr>
          <w:rFonts w:ascii="Cambria" w:hAnsi="Cambria"/>
        </w:rPr>
        <w:t>Abril</w:t>
      </w:r>
      <w:r w:rsidR="008B650B">
        <w:rPr>
          <w:rFonts w:ascii="Cambria" w:hAnsi="Cambria"/>
        </w:rPr>
        <w:t xml:space="preserve"> de </w:t>
      </w:r>
      <w:r w:rsidR="006601CC" w:rsidRPr="00564D07">
        <w:rPr>
          <w:rFonts w:ascii="Cambria" w:hAnsi="Cambria"/>
        </w:rPr>
        <w:t>202</w:t>
      </w:r>
      <w:r w:rsidR="008B650B">
        <w:rPr>
          <w:rFonts w:ascii="Cambria" w:hAnsi="Cambria"/>
        </w:rPr>
        <w:t>6</w:t>
      </w:r>
    </w:p>
    <w:p w14:paraId="54B84B63" w14:textId="77777777" w:rsidR="006601CC" w:rsidRPr="00564D07" w:rsidRDefault="006601CC" w:rsidP="006601CC">
      <w:pPr>
        <w:pStyle w:val="Sinespaciado"/>
        <w:rPr>
          <w:rFonts w:ascii="Cambria" w:hAnsi="Cambria"/>
          <w:lang w:val="es-CO"/>
        </w:rPr>
      </w:pPr>
    </w:p>
    <w:p w14:paraId="3D30F699" w14:textId="3AC9E163" w:rsidR="006601CC" w:rsidRPr="00564D07" w:rsidRDefault="00B2539B" w:rsidP="006601CC">
      <w:pPr>
        <w:pStyle w:val="Sinespaciado"/>
        <w:rPr>
          <w:rFonts w:ascii="Cambria" w:hAnsi="Cambria"/>
          <w:lang w:val="es-CO"/>
        </w:rPr>
      </w:pPr>
      <w:r w:rsidRPr="00564D07">
        <w:rPr>
          <w:rFonts w:ascii="Cambria" w:hAnsi="Cambria"/>
          <w:lang w:val="es-CO"/>
        </w:rPr>
        <w:t>Doctor</w:t>
      </w:r>
    </w:p>
    <w:p w14:paraId="1A71190F" w14:textId="2BFD3813" w:rsidR="006601CC" w:rsidRPr="00564D07" w:rsidRDefault="00B2539B" w:rsidP="006601CC">
      <w:pPr>
        <w:pStyle w:val="Sinespaciado"/>
        <w:rPr>
          <w:rFonts w:ascii="Cambria" w:hAnsi="Cambria"/>
          <w:lang w:val="es-CO"/>
        </w:rPr>
      </w:pPr>
      <w:r w:rsidRPr="00564D07">
        <w:rPr>
          <w:rFonts w:ascii="Cambria" w:hAnsi="Cambria"/>
          <w:b/>
          <w:bCs/>
          <w:lang w:val="es-CO"/>
        </w:rPr>
        <w:t>GABRIEL BECERRA YAÑEZ</w:t>
      </w:r>
    </w:p>
    <w:p w14:paraId="7FDB273E" w14:textId="4B3F8110" w:rsidR="006601CC" w:rsidRPr="00564D07" w:rsidRDefault="00B2539B" w:rsidP="006601CC">
      <w:pPr>
        <w:pStyle w:val="Sinespaciado"/>
        <w:rPr>
          <w:rFonts w:ascii="Cambria" w:hAnsi="Cambria"/>
          <w:lang w:val="es-CO"/>
        </w:rPr>
      </w:pPr>
      <w:r w:rsidRPr="00564D07">
        <w:rPr>
          <w:rFonts w:ascii="Cambria" w:hAnsi="Cambria"/>
          <w:lang w:val="es-CO"/>
        </w:rPr>
        <w:t>Presidente</w:t>
      </w:r>
    </w:p>
    <w:p w14:paraId="157D6AB7" w14:textId="77777777" w:rsidR="006601CC" w:rsidRPr="00564D07" w:rsidRDefault="006601CC" w:rsidP="006601CC">
      <w:pPr>
        <w:pStyle w:val="Sinespaciado"/>
        <w:rPr>
          <w:rFonts w:ascii="Cambria" w:hAnsi="Cambria"/>
          <w:lang w:val="es-CO"/>
        </w:rPr>
      </w:pPr>
      <w:r w:rsidRPr="00564D07">
        <w:rPr>
          <w:rFonts w:ascii="Cambria" w:hAnsi="Cambria"/>
          <w:lang w:val="es-CO"/>
        </w:rPr>
        <w:t>Comisión Primera Constitucional</w:t>
      </w:r>
    </w:p>
    <w:p w14:paraId="0773A542" w14:textId="77777777" w:rsidR="006601CC" w:rsidRPr="00564D07" w:rsidRDefault="006601CC" w:rsidP="006601CC">
      <w:pPr>
        <w:pStyle w:val="Sinespaciado"/>
        <w:rPr>
          <w:rFonts w:ascii="Cambria" w:hAnsi="Cambria"/>
          <w:lang w:val="es-CO"/>
        </w:rPr>
      </w:pPr>
      <w:r w:rsidRPr="00564D07">
        <w:rPr>
          <w:rFonts w:ascii="Cambria" w:hAnsi="Cambria"/>
          <w:lang w:val="es-CO"/>
        </w:rPr>
        <w:t>Cámara de Representantes</w:t>
      </w:r>
    </w:p>
    <w:p w14:paraId="7A977FFB" w14:textId="77777777" w:rsidR="006601CC" w:rsidRPr="00564D07" w:rsidRDefault="006601CC" w:rsidP="006601CC">
      <w:pPr>
        <w:jc w:val="both"/>
        <w:rPr>
          <w:rFonts w:ascii="Cambria" w:hAnsi="Cambria"/>
        </w:rPr>
      </w:pPr>
      <w:r w:rsidRPr="00564D07">
        <w:rPr>
          <w:rFonts w:ascii="Cambria" w:hAnsi="Cambria"/>
        </w:rPr>
        <w:t>                             </w:t>
      </w:r>
    </w:p>
    <w:p w14:paraId="12FCC9C1" w14:textId="28BAAF82" w:rsidR="00A00007" w:rsidRPr="00564D07" w:rsidRDefault="006601CC" w:rsidP="00A00007">
      <w:pPr>
        <w:ind w:left="2832"/>
        <w:jc w:val="both"/>
        <w:rPr>
          <w:rFonts w:ascii="Cambria" w:hAnsi="Cambria"/>
        </w:rPr>
      </w:pPr>
      <w:r w:rsidRPr="004217C7">
        <w:rPr>
          <w:rFonts w:ascii="Cambria" w:hAnsi="Cambria"/>
          <w:b/>
          <w:bCs/>
        </w:rPr>
        <w:t>Asunto</w:t>
      </w:r>
      <w:r w:rsidRPr="004217C7">
        <w:rPr>
          <w:rFonts w:ascii="Cambria" w:hAnsi="Cambria"/>
        </w:rPr>
        <w:t xml:space="preserve">: </w:t>
      </w:r>
      <w:r w:rsidRPr="00494DA0">
        <w:rPr>
          <w:rFonts w:ascii="Cambria" w:hAnsi="Cambria"/>
          <w:b/>
          <w:bCs/>
        </w:rPr>
        <w:t xml:space="preserve">Informe de ponencia </w:t>
      </w:r>
      <w:r w:rsidR="00957EE1" w:rsidRPr="00494DA0">
        <w:rPr>
          <w:rFonts w:ascii="Cambria" w:hAnsi="Cambria"/>
          <w:b/>
          <w:bCs/>
        </w:rPr>
        <w:t>POSITIVA</w:t>
      </w:r>
      <w:r w:rsidRPr="00494DA0">
        <w:rPr>
          <w:rFonts w:ascii="Cambria" w:hAnsi="Cambria"/>
          <w:b/>
          <w:bCs/>
        </w:rPr>
        <w:t xml:space="preserve"> para primer de</w:t>
      </w:r>
      <w:r w:rsidR="001B5DA9" w:rsidRPr="00494DA0">
        <w:rPr>
          <w:rFonts w:ascii="Cambria" w:hAnsi="Cambria"/>
          <w:b/>
          <w:bCs/>
        </w:rPr>
        <w:t xml:space="preserve">bate del </w:t>
      </w:r>
      <w:r w:rsidR="00FA5BB6" w:rsidRPr="00494DA0">
        <w:rPr>
          <w:rFonts w:ascii="Cambria" w:hAnsi="Cambria"/>
          <w:b/>
          <w:bCs/>
        </w:rPr>
        <w:t xml:space="preserve">Proyecto de Ley No. 359 de 2025 Cámara </w:t>
      </w:r>
      <w:r w:rsidR="00A00007">
        <w:rPr>
          <w:rFonts w:ascii="Cambria" w:hAnsi="Cambria"/>
          <w:b/>
          <w:bCs/>
        </w:rPr>
        <w:t>-</w:t>
      </w:r>
      <w:r w:rsidR="00A00007" w:rsidRPr="00494DA0">
        <w:rPr>
          <w:rFonts w:ascii="Cambria" w:hAnsi="Cambria"/>
          <w:b/>
          <w:bCs/>
        </w:rPr>
        <w:t xml:space="preserve">247 de 2024 Senado </w:t>
      </w:r>
    </w:p>
    <w:p w14:paraId="57B8BA98" w14:textId="77777777" w:rsidR="006601CC" w:rsidRDefault="006601CC" w:rsidP="006601CC">
      <w:pPr>
        <w:jc w:val="both"/>
        <w:rPr>
          <w:rFonts w:ascii="Cambria" w:hAnsi="Cambria"/>
          <w:b/>
          <w:bCs/>
        </w:rPr>
      </w:pPr>
    </w:p>
    <w:p w14:paraId="3D7DA53F" w14:textId="688A84B8" w:rsidR="002D1EFF" w:rsidRPr="002D1EFF" w:rsidRDefault="002D1EFF" w:rsidP="006601CC">
      <w:pPr>
        <w:jc w:val="both"/>
        <w:rPr>
          <w:rFonts w:ascii="Cambria" w:hAnsi="Cambria"/>
        </w:rPr>
      </w:pPr>
      <w:r w:rsidRPr="002D1EFF">
        <w:rPr>
          <w:rFonts w:ascii="Cambria" w:hAnsi="Cambria"/>
        </w:rPr>
        <w:t xml:space="preserve">Cordial saludo </w:t>
      </w:r>
    </w:p>
    <w:p w14:paraId="514F9A7D" w14:textId="77777777" w:rsidR="002D1EFF" w:rsidRPr="00564D07" w:rsidRDefault="002D1EFF" w:rsidP="006601CC">
      <w:pPr>
        <w:jc w:val="both"/>
        <w:rPr>
          <w:rFonts w:ascii="Cambria" w:hAnsi="Cambria"/>
        </w:rPr>
      </w:pPr>
    </w:p>
    <w:p w14:paraId="64DB402B" w14:textId="7EC10F44" w:rsidR="006601CC" w:rsidRPr="00564D07" w:rsidRDefault="006601CC" w:rsidP="00D40E35">
      <w:pPr>
        <w:jc w:val="both"/>
        <w:rPr>
          <w:rFonts w:ascii="Cambria" w:hAnsi="Cambria"/>
        </w:rPr>
      </w:pPr>
      <w:r w:rsidRPr="00564D07">
        <w:rPr>
          <w:rFonts w:ascii="Cambria" w:hAnsi="Cambria"/>
        </w:rPr>
        <w:t xml:space="preserve">De conformidad con el encargo conferido por la Honorable Mesa Directiva de la Comisión Primera Constitucional de la Cámara de Representantes del Congreso de la República y en consonancia con lo prescrito en el artículo 156 de la Ley 5 de 1992, </w:t>
      </w:r>
      <w:r w:rsidR="00D40E35" w:rsidRPr="00564D07">
        <w:rPr>
          <w:rFonts w:ascii="Cambria" w:hAnsi="Cambria"/>
        </w:rPr>
        <w:t>respetuosamente</w:t>
      </w:r>
      <w:r w:rsidRPr="00564D07">
        <w:rPr>
          <w:rFonts w:ascii="Cambria" w:hAnsi="Cambria"/>
        </w:rPr>
        <w:t xml:space="preserve"> presenta</w:t>
      </w:r>
      <w:r w:rsidR="00D40E35" w:rsidRPr="00564D07">
        <w:rPr>
          <w:rFonts w:ascii="Cambria" w:hAnsi="Cambria"/>
        </w:rPr>
        <w:t>mos</w:t>
      </w:r>
      <w:r w:rsidRPr="00564D07">
        <w:rPr>
          <w:rFonts w:ascii="Cambria" w:hAnsi="Cambria"/>
        </w:rPr>
        <w:t xml:space="preserve"> informe de Ponencia para primer de</w:t>
      </w:r>
      <w:r w:rsidR="00B2539B" w:rsidRPr="00564D07">
        <w:rPr>
          <w:rFonts w:ascii="Cambria" w:hAnsi="Cambria"/>
        </w:rPr>
        <w:t>bate del Proyecto de Ley</w:t>
      </w:r>
      <w:r w:rsidR="001B5DA9" w:rsidRPr="00564D07">
        <w:rPr>
          <w:rFonts w:ascii="Cambria" w:hAnsi="Cambria"/>
        </w:rPr>
        <w:t xml:space="preserve"> </w:t>
      </w:r>
      <w:r w:rsidR="00B2539B" w:rsidRPr="00564D07">
        <w:rPr>
          <w:rFonts w:ascii="Cambria" w:hAnsi="Cambria"/>
        </w:rPr>
        <w:t xml:space="preserve">No. </w:t>
      </w:r>
      <w:r w:rsidR="00D40E35" w:rsidRPr="00564D07">
        <w:rPr>
          <w:rFonts w:ascii="Cambria" w:hAnsi="Cambria"/>
        </w:rPr>
        <w:t>247</w:t>
      </w:r>
      <w:r w:rsidRPr="00564D07">
        <w:rPr>
          <w:rFonts w:ascii="Cambria" w:hAnsi="Cambria"/>
        </w:rPr>
        <w:t xml:space="preserve"> de 202</w:t>
      </w:r>
      <w:r w:rsidR="00D40E35" w:rsidRPr="00564D07">
        <w:rPr>
          <w:rFonts w:ascii="Cambria" w:hAnsi="Cambria"/>
        </w:rPr>
        <w:t>4</w:t>
      </w:r>
      <w:r w:rsidRPr="00564D07">
        <w:rPr>
          <w:rFonts w:ascii="Cambria" w:hAnsi="Cambria"/>
        </w:rPr>
        <w:t xml:space="preserve"> </w:t>
      </w:r>
      <w:r w:rsidR="00EB1BB7" w:rsidRPr="00564D07">
        <w:rPr>
          <w:rFonts w:ascii="Cambria" w:hAnsi="Cambria"/>
        </w:rPr>
        <w:t>Senado – 359 de 2025 Cámara</w:t>
      </w:r>
      <w:r w:rsidRPr="00564D07">
        <w:rPr>
          <w:rFonts w:ascii="Cambria" w:hAnsi="Cambria"/>
        </w:rPr>
        <w:t xml:space="preserve"> </w:t>
      </w:r>
    </w:p>
    <w:p w14:paraId="4A39A17D" w14:textId="77777777" w:rsidR="006601CC" w:rsidRPr="00564D07" w:rsidRDefault="006601CC" w:rsidP="006601CC">
      <w:pPr>
        <w:jc w:val="both"/>
        <w:rPr>
          <w:rFonts w:ascii="Cambria" w:hAnsi="Cambria"/>
        </w:rPr>
      </w:pPr>
    </w:p>
    <w:tbl>
      <w:tblPr>
        <w:tblW w:w="9026" w:type="dxa"/>
        <w:tblCellMar>
          <w:top w:w="15" w:type="dxa"/>
          <w:left w:w="15" w:type="dxa"/>
          <w:bottom w:w="15" w:type="dxa"/>
          <w:right w:w="15" w:type="dxa"/>
        </w:tblCellMar>
        <w:tblLook w:val="04A0" w:firstRow="1" w:lastRow="0" w:firstColumn="1" w:lastColumn="0" w:noHBand="0" w:noVBand="1"/>
      </w:tblPr>
      <w:tblGrid>
        <w:gridCol w:w="1344"/>
        <w:gridCol w:w="7682"/>
      </w:tblGrid>
      <w:tr w:rsidR="006601CC" w:rsidRPr="00564D07" w14:paraId="02274086" w14:textId="77777777" w:rsidTr="00962AE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51985" w14:textId="25229510" w:rsidR="006601CC" w:rsidRPr="00564D07" w:rsidRDefault="006601CC" w:rsidP="00962AE5">
            <w:pPr>
              <w:jc w:val="both"/>
              <w:rPr>
                <w:rFonts w:ascii="Cambria" w:hAnsi="Cambria"/>
              </w:rPr>
            </w:pPr>
            <w:r w:rsidRPr="00564D07">
              <w:rPr>
                <w:rFonts w:ascii="Cambria" w:hAnsi="Cambria"/>
                <w:b/>
                <w:bCs/>
              </w:rPr>
              <w:t>Número de Proyecto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0C661" w14:textId="573D8707" w:rsidR="006601CC" w:rsidRPr="00564D07" w:rsidRDefault="00EB1BB7" w:rsidP="00962AE5">
            <w:pPr>
              <w:jc w:val="both"/>
              <w:rPr>
                <w:rFonts w:ascii="Cambria" w:hAnsi="Cambria"/>
              </w:rPr>
            </w:pPr>
            <w:r w:rsidRPr="00564D07">
              <w:rPr>
                <w:rFonts w:ascii="Cambria" w:hAnsi="Cambria"/>
                <w:b/>
                <w:bCs/>
              </w:rPr>
              <w:t>359 de 2025 Cámara</w:t>
            </w:r>
            <w:r w:rsidR="00A00007">
              <w:rPr>
                <w:rFonts w:ascii="Cambria" w:hAnsi="Cambria"/>
                <w:b/>
                <w:bCs/>
              </w:rPr>
              <w:t xml:space="preserve"> /</w:t>
            </w:r>
            <w:r w:rsidR="00A00007" w:rsidRPr="00564D07">
              <w:rPr>
                <w:rFonts w:ascii="Cambria" w:hAnsi="Cambria"/>
                <w:b/>
                <w:bCs/>
              </w:rPr>
              <w:t xml:space="preserve">247 de 2024 </w:t>
            </w:r>
            <w:r w:rsidR="00A00007">
              <w:rPr>
                <w:rFonts w:ascii="Cambria" w:hAnsi="Cambria"/>
                <w:b/>
                <w:bCs/>
              </w:rPr>
              <w:t xml:space="preserve">Senado </w:t>
            </w:r>
          </w:p>
        </w:tc>
      </w:tr>
      <w:tr w:rsidR="006601CC" w:rsidRPr="00564D07" w14:paraId="02E44B30" w14:textId="77777777" w:rsidTr="00962AE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2FA85" w14:textId="77777777" w:rsidR="006601CC" w:rsidRPr="00564D07" w:rsidRDefault="006601CC" w:rsidP="00962AE5">
            <w:pPr>
              <w:jc w:val="both"/>
              <w:rPr>
                <w:rFonts w:ascii="Cambria" w:hAnsi="Cambria"/>
              </w:rPr>
            </w:pPr>
            <w:r w:rsidRPr="00564D07">
              <w:rPr>
                <w:rFonts w:ascii="Cambria" w:hAnsi="Cambria"/>
              </w:rPr>
              <w:t>Título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18FBE" w14:textId="386B6BBC" w:rsidR="006601CC" w:rsidRPr="00564D07" w:rsidRDefault="00962AE5" w:rsidP="00A00007">
            <w:pPr>
              <w:jc w:val="both"/>
              <w:rPr>
                <w:rFonts w:ascii="Cambria" w:hAnsi="Cambria"/>
                <w:i/>
                <w:iCs/>
              </w:rPr>
            </w:pPr>
            <w:r>
              <w:rPr>
                <w:rFonts w:ascii="Cambria" w:hAnsi="Cambria"/>
                <w:i/>
                <w:iCs/>
              </w:rPr>
              <w:t>“</w:t>
            </w:r>
            <w:r w:rsidR="00C459DC" w:rsidRPr="00564D07">
              <w:rPr>
                <w:rFonts w:ascii="Cambria" w:hAnsi="Cambria"/>
                <w:i/>
                <w:iCs/>
              </w:rPr>
              <w:t>Por</w:t>
            </w:r>
            <w:r w:rsidR="00A00007">
              <w:rPr>
                <w:rFonts w:ascii="Cambria" w:hAnsi="Cambria"/>
                <w:i/>
                <w:iCs/>
              </w:rPr>
              <w:t xml:space="preserve"> </w:t>
            </w:r>
            <w:r>
              <w:rPr>
                <w:rFonts w:ascii="Cambria" w:hAnsi="Cambria"/>
                <w:i/>
                <w:iCs/>
              </w:rPr>
              <w:t>medio de la cual se adoptan medidas de sensibilización, prevención, protección, reparación y penalización de la difusión de material íntimo sexual sin consentimiento y se dictan disposiciones”</w:t>
            </w:r>
          </w:p>
        </w:tc>
      </w:tr>
      <w:tr w:rsidR="006601CC" w:rsidRPr="00564D07" w14:paraId="1688964F" w14:textId="77777777" w:rsidTr="00962AE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517C7" w14:textId="77777777" w:rsidR="006601CC" w:rsidRPr="00564D07" w:rsidRDefault="006601CC" w:rsidP="00962AE5">
            <w:pPr>
              <w:jc w:val="both"/>
              <w:rPr>
                <w:rFonts w:ascii="Cambria" w:hAnsi="Cambria"/>
              </w:rPr>
            </w:pPr>
            <w:r w:rsidRPr="00564D07">
              <w:rPr>
                <w:rFonts w:ascii="Cambria" w:hAnsi="Cambria"/>
              </w:rPr>
              <w:t>Autores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DEEA2" w14:textId="44072507" w:rsidR="006601CC" w:rsidRPr="00564D07" w:rsidRDefault="0055440D" w:rsidP="003B3C81">
            <w:pPr>
              <w:jc w:val="both"/>
              <w:rPr>
                <w:rFonts w:ascii="Cambria" w:hAnsi="Cambria"/>
              </w:rPr>
            </w:pPr>
            <w:r w:rsidRPr="00564D07">
              <w:rPr>
                <w:rFonts w:ascii="Cambria" w:hAnsi="Cambria"/>
              </w:rPr>
              <w:t xml:space="preserve">H.S. Ana María Castañeda Gómez, H.S. Clara Eugenia López Obregón, H.S. Laura Esther </w:t>
            </w:r>
            <w:proofErr w:type="spellStart"/>
            <w:r w:rsidRPr="00564D07">
              <w:rPr>
                <w:rFonts w:ascii="Cambria" w:hAnsi="Cambria"/>
              </w:rPr>
              <w:t>Fortich</w:t>
            </w:r>
            <w:proofErr w:type="spellEnd"/>
            <w:r w:rsidRPr="00564D07">
              <w:rPr>
                <w:rFonts w:ascii="Cambria" w:hAnsi="Cambria"/>
              </w:rPr>
              <w:t xml:space="preserve"> Sánchez, H.S. Marcos Daniel Pineda García, H.S. </w:t>
            </w:r>
            <w:proofErr w:type="spellStart"/>
            <w:r w:rsidRPr="00564D07">
              <w:rPr>
                <w:rFonts w:ascii="Cambria" w:hAnsi="Cambria"/>
              </w:rPr>
              <w:t>Yuly</w:t>
            </w:r>
            <w:proofErr w:type="spellEnd"/>
            <w:r w:rsidRPr="00564D07">
              <w:rPr>
                <w:rFonts w:ascii="Cambria" w:hAnsi="Cambria"/>
              </w:rPr>
              <w:t xml:space="preserve"> Esmeralda Hernández Silva, H.S. Carlos Alberto Benavides Mora, H.S. José Luis Pérez </w:t>
            </w:r>
            <w:proofErr w:type="spellStart"/>
            <w:r w:rsidRPr="00564D07">
              <w:rPr>
                <w:rFonts w:ascii="Cambria" w:hAnsi="Cambria"/>
              </w:rPr>
              <w:t>Oyuela</w:t>
            </w:r>
            <w:proofErr w:type="spellEnd"/>
            <w:r w:rsidRPr="00564D07">
              <w:rPr>
                <w:rFonts w:ascii="Cambria" w:hAnsi="Cambria"/>
              </w:rPr>
              <w:t xml:space="preserve">, H.S. Andrea Padilla </w:t>
            </w:r>
            <w:proofErr w:type="spellStart"/>
            <w:r w:rsidRPr="00564D07">
              <w:rPr>
                <w:rFonts w:ascii="Cambria" w:hAnsi="Cambria"/>
              </w:rPr>
              <w:t>Villarraga</w:t>
            </w:r>
            <w:proofErr w:type="spellEnd"/>
            <w:r w:rsidRPr="00564D07">
              <w:rPr>
                <w:rFonts w:ascii="Cambria" w:hAnsi="Cambria"/>
              </w:rPr>
              <w:t xml:space="preserve">, H.S. Julio Elías Vidal, H.S. </w:t>
            </w:r>
            <w:proofErr w:type="spellStart"/>
            <w:r w:rsidRPr="00564D07">
              <w:rPr>
                <w:rFonts w:ascii="Cambria" w:hAnsi="Cambria"/>
              </w:rPr>
              <w:t>Jael</w:t>
            </w:r>
            <w:proofErr w:type="spellEnd"/>
            <w:r w:rsidRPr="00564D07">
              <w:rPr>
                <w:rFonts w:ascii="Cambria" w:hAnsi="Cambria"/>
              </w:rPr>
              <w:t xml:space="preserve"> Quiroga Carrillo, H.S. María José Pizarro Rodríguez, H.S. Norma Hurtado Sánchez, H.S. Gustavo Adolfo Moreno Hurtado, H.S. </w:t>
            </w:r>
            <w:proofErr w:type="spellStart"/>
            <w:r w:rsidRPr="00564D07">
              <w:rPr>
                <w:rFonts w:ascii="Cambria" w:hAnsi="Cambria"/>
              </w:rPr>
              <w:t>Diela</w:t>
            </w:r>
            <w:proofErr w:type="spellEnd"/>
            <w:r w:rsidRPr="00564D07">
              <w:rPr>
                <w:rFonts w:ascii="Cambria" w:hAnsi="Cambria"/>
              </w:rPr>
              <w:t xml:space="preserve"> Liliana Solarte Benavides, H.S. Robert Daza Guevara, H.S. Angélica Lisbeth lozano correa, H.S. Alfredo Rafael </w:t>
            </w:r>
            <w:proofErr w:type="spellStart"/>
            <w:r w:rsidRPr="00564D07">
              <w:rPr>
                <w:rFonts w:ascii="Cambria" w:hAnsi="Cambria"/>
              </w:rPr>
              <w:t>Deluque</w:t>
            </w:r>
            <w:proofErr w:type="spellEnd"/>
            <w:r w:rsidRPr="00564D07">
              <w:rPr>
                <w:rFonts w:ascii="Cambria" w:hAnsi="Cambria"/>
              </w:rPr>
              <w:t xml:space="preserve"> Zuleta, H.S. Antonio Luis </w:t>
            </w:r>
            <w:proofErr w:type="spellStart"/>
            <w:r w:rsidRPr="00564D07">
              <w:rPr>
                <w:rFonts w:ascii="Cambria" w:hAnsi="Cambria"/>
              </w:rPr>
              <w:t>Zabaraín</w:t>
            </w:r>
            <w:proofErr w:type="spellEnd"/>
            <w:r w:rsidRPr="00564D07">
              <w:rPr>
                <w:rFonts w:ascii="Cambria" w:hAnsi="Cambria"/>
              </w:rPr>
              <w:t xml:space="preserve"> Guevara, H.S. Edwing Fabián Díaz Plata, H.S. Sandra Yaneth </w:t>
            </w:r>
            <w:proofErr w:type="spellStart"/>
            <w:r w:rsidRPr="00564D07">
              <w:rPr>
                <w:rFonts w:ascii="Cambria" w:hAnsi="Cambria"/>
              </w:rPr>
              <w:t>Jaimes</w:t>
            </w:r>
            <w:proofErr w:type="spellEnd"/>
            <w:r w:rsidRPr="00564D07">
              <w:rPr>
                <w:rFonts w:ascii="Cambria" w:hAnsi="Cambria"/>
              </w:rPr>
              <w:t xml:space="preserve"> Cruz, H.S. David Andrés Luna Sánchez, H.S. Edgar Díaz Contreras, H.S. Jorge Enrique Benedetti Martelo, H.S. Didier Lobo Chinchilla, H.S. Carlos Fernando </w:t>
            </w:r>
            <w:proofErr w:type="spellStart"/>
            <w:r w:rsidRPr="00564D07">
              <w:rPr>
                <w:rFonts w:ascii="Cambria" w:hAnsi="Cambria"/>
              </w:rPr>
              <w:t>Motoa</w:t>
            </w:r>
            <w:proofErr w:type="spellEnd"/>
            <w:r w:rsidRPr="00564D07">
              <w:rPr>
                <w:rFonts w:ascii="Cambria" w:hAnsi="Cambria"/>
              </w:rPr>
              <w:t xml:space="preserve"> Solarte, H.R. Ingrid Johana Aguirre Juvinao, H.R. </w:t>
            </w:r>
            <w:proofErr w:type="spellStart"/>
            <w:r w:rsidRPr="00564D07">
              <w:rPr>
                <w:rFonts w:ascii="Cambria" w:hAnsi="Cambria"/>
              </w:rPr>
              <w:t>Jezmi</w:t>
            </w:r>
            <w:proofErr w:type="spellEnd"/>
            <w:r w:rsidRPr="00564D07">
              <w:rPr>
                <w:rFonts w:ascii="Cambria" w:hAnsi="Cambria"/>
              </w:rPr>
              <w:t xml:space="preserve"> </w:t>
            </w:r>
            <w:proofErr w:type="spellStart"/>
            <w:r w:rsidRPr="00564D07">
              <w:rPr>
                <w:rFonts w:ascii="Cambria" w:hAnsi="Cambria"/>
              </w:rPr>
              <w:t>Lizeth</w:t>
            </w:r>
            <w:proofErr w:type="spellEnd"/>
            <w:r w:rsidRPr="00564D07">
              <w:rPr>
                <w:rFonts w:ascii="Cambria" w:hAnsi="Cambria"/>
              </w:rPr>
              <w:t xml:space="preserve"> Barraza </w:t>
            </w:r>
            <w:proofErr w:type="spellStart"/>
            <w:r w:rsidRPr="00564D07">
              <w:rPr>
                <w:rFonts w:ascii="Cambria" w:hAnsi="Cambria"/>
              </w:rPr>
              <w:t>Arraut</w:t>
            </w:r>
            <w:proofErr w:type="spellEnd"/>
            <w:r w:rsidRPr="00564D07">
              <w:rPr>
                <w:rFonts w:ascii="Cambria" w:hAnsi="Cambria"/>
              </w:rPr>
              <w:t xml:space="preserve">, H.R. </w:t>
            </w:r>
            <w:proofErr w:type="spellStart"/>
            <w:r w:rsidRPr="00564D07">
              <w:rPr>
                <w:rFonts w:ascii="Cambria" w:hAnsi="Cambria"/>
              </w:rPr>
              <w:t>Agmeth</w:t>
            </w:r>
            <w:proofErr w:type="spellEnd"/>
            <w:r w:rsidRPr="00564D07">
              <w:rPr>
                <w:rFonts w:ascii="Cambria" w:hAnsi="Cambria"/>
              </w:rPr>
              <w:t xml:space="preserve"> José </w:t>
            </w:r>
            <w:proofErr w:type="spellStart"/>
            <w:r w:rsidRPr="00564D07">
              <w:rPr>
                <w:rFonts w:ascii="Cambria" w:hAnsi="Cambria"/>
              </w:rPr>
              <w:t>Escaf</w:t>
            </w:r>
            <w:proofErr w:type="spellEnd"/>
            <w:r w:rsidRPr="00564D07">
              <w:rPr>
                <w:rFonts w:ascii="Cambria" w:hAnsi="Cambria"/>
              </w:rPr>
              <w:t xml:space="preserve"> </w:t>
            </w:r>
            <w:proofErr w:type="spellStart"/>
            <w:r w:rsidRPr="00564D07">
              <w:rPr>
                <w:rFonts w:ascii="Cambria" w:hAnsi="Cambria"/>
              </w:rPr>
              <w:t>Tijerino</w:t>
            </w:r>
            <w:proofErr w:type="spellEnd"/>
            <w:r w:rsidRPr="00564D07">
              <w:rPr>
                <w:rFonts w:ascii="Cambria" w:hAnsi="Cambria"/>
              </w:rPr>
              <w:t xml:space="preserve">, H.R. Gersel Luis Pérez Altamiranda, H.R. </w:t>
            </w:r>
            <w:proofErr w:type="spellStart"/>
            <w:r w:rsidRPr="00564D07">
              <w:rPr>
                <w:rFonts w:ascii="Cambria" w:hAnsi="Cambria"/>
              </w:rPr>
              <w:t>Dolcey</w:t>
            </w:r>
            <w:proofErr w:type="spellEnd"/>
            <w:r w:rsidRPr="00564D07">
              <w:rPr>
                <w:rFonts w:ascii="Cambria" w:hAnsi="Cambria"/>
              </w:rPr>
              <w:t xml:space="preserve"> Oscar Torres Romero, H.R. Jaime Rodríguez Contreras, H.R. Etna Tamara </w:t>
            </w:r>
            <w:proofErr w:type="spellStart"/>
            <w:r w:rsidRPr="00564D07">
              <w:rPr>
                <w:rFonts w:ascii="Cambria" w:hAnsi="Cambria"/>
              </w:rPr>
              <w:t>Argote</w:t>
            </w:r>
            <w:proofErr w:type="spellEnd"/>
            <w:r w:rsidRPr="00564D07">
              <w:rPr>
                <w:rFonts w:ascii="Cambria" w:hAnsi="Cambria"/>
              </w:rPr>
              <w:t xml:space="preserve"> Calderón, H.R. Álvaro Leonel Rueda caballero, H.R. </w:t>
            </w:r>
            <w:proofErr w:type="spellStart"/>
            <w:r w:rsidRPr="00564D07">
              <w:rPr>
                <w:rFonts w:ascii="Cambria" w:hAnsi="Cambria"/>
              </w:rPr>
              <w:t>Leider</w:t>
            </w:r>
            <w:proofErr w:type="spellEnd"/>
            <w:r w:rsidRPr="00564D07">
              <w:rPr>
                <w:rFonts w:ascii="Cambria" w:hAnsi="Cambria"/>
              </w:rPr>
              <w:t xml:space="preserve"> Alexandra Vásquez Ochoa, H.R. Aníbal Gustavo Hoyos Franco, H.R. Alexander Guarín Silva, H.R. Erick Adrián Velasco Burbano, H.R. Jorge Alberto </w:t>
            </w:r>
            <w:proofErr w:type="spellStart"/>
            <w:r w:rsidRPr="00564D07">
              <w:rPr>
                <w:rFonts w:ascii="Cambria" w:hAnsi="Cambria"/>
              </w:rPr>
              <w:t>Cerchiaro</w:t>
            </w:r>
            <w:proofErr w:type="spellEnd"/>
            <w:r w:rsidRPr="00564D07">
              <w:rPr>
                <w:rFonts w:ascii="Cambria" w:hAnsi="Cambria"/>
              </w:rPr>
              <w:t xml:space="preserve"> Figueroa, H.R. María Fernanda Carrascal Rojas, H.R. María Eugenia Lopera Monsalve, H.R. </w:t>
            </w:r>
            <w:proofErr w:type="spellStart"/>
            <w:r w:rsidRPr="00564D07">
              <w:rPr>
                <w:rFonts w:ascii="Cambria" w:hAnsi="Cambria"/>
              </w:rPr>
              <w:t>Marelen</w:t>
            </w:r>
            <w:proofErr w:type="spellEnd"/>
            <w:r w:rsidRPr="00564D07">
              <w:rPr>
                <w:rFonts w:ascii="Cambria" w:hAnsi="Cambria"/>
              </w:rPr>
              <w:t xml:space="preserve"> Castillo Torres, H.R. Alejandro García Ríos, H.R. Carolina Giraldo Botero, H.R. </w:t>
            </w:r>
            <w:proofErr w:type="spellStart"/>
            <w:r w:rsidRPr="00564D07">
              <w:rPr>
                <w:rFonts w:ascii="Cambria" w:hAnsi="Cambria"/>
              </w:rPr>
              <w:t>Karyme</w:t>
            </w:r>
            <w:proofErr w:type="spellEnd"/>
            <w:r w:rsidRPr="00564D07">
              <w:rPr>
                <w:rFonts w:ascii="Cambria" w:hAnsi="Cambria"/>
              </w:rPr>
              <w:t xml:space="preserve"> </w:t>
            </w:r>
            <w:proofErr w:type="spellStart"/>
            <w:r w:rsidRPr="00564D07">
              <w:rPr>
                <w:rFonts w:ascii="Cambria" w:hAnsi="Cambria"/>
              </w:rPr>
              <w:t>Adrana</w:t>
            </w:r>
            <w:proofErr w:type="spellEnd"/>
            <w:r w:rsidRPr="00564D07">
              <w:rPr>
                <w:rFonts w:ascii="Cambria" w:hAnsi="Cambria"/>
              </w:rPr>
              <w:t xml:space="preserve"> Cotes Martínez, H.R. Heráclito </w:t>
            </w:r>
            <w:proofErr w:type="spellStart"/>
            <w:r w:rsidRPr="00564D07">
              <w:rPr>
                <w:rFonts w:ascii="Cambria" w:hAnsi="Cambria"/>
              </w:rPr>
              <w:t>Landinez</w:t>
            </w:r>
            <w:proofErr w:type="spellEnd"/>
            <w:r w:rsidRPr="00564D07">
              <w:rPr>
                <w:rFonts w:ascii="Cambria" w:hAnsi="Cambria"/>
              </w:rPr>
              <w:t xml:space="preserve"> Suárez, H.R. David Alejandro Toro Ramírez, H.R. Juliana </w:t>
            </w:r>
            <w:proofErr w:type="spellStart"/>
            <w:r w:rsidRPr="00564D07">
              <w:rPr>
                <w:rFonts w:ascii="Cambria" w:hAnsi="Cambria"/>
              </w:rPr>
              <w:t>Aray</w:t>
            </w:r>
            <w:proofErr w:type="spellEnd"/>
            <w:r w:rsidRPr="00564D07">
              <w:rPr>
                <w:rFonts w:ascii="Cambria" w:hAnsi="Cambria"/>
              </w:rPr>
              <w:t xml:space="preserve"> Franco, </w:t>
            </w:r>
            <w:r w:rsidRPr="00564D07">
              <w:rPr>
                <w:rFonts w:ascii="Cambria" w:hAnsi="Cambria"/>
              </w:rPr>
              <w:lastRenderedPageBreak/>
              <w:t xml:space="preserve">H.R. </w:t>
            </w:r>
            <w:proofErr w:type="spellStart"/>
            <w:r w:rsidRPr="00564D07">
              <w:rPr>
                <w:rFonts w:ascii="Cambria" w:hAnsi="Cambria"/>
              </w:rPr>
              <w:t>Yenica</w:t>
            </w:r>
            <w:proofErr w:type="spellEnd"/>
            <w:r w:rsidRPr="00564D07">
              <w:rPr>
                <w:rFonts w:ascii="Cambria" w:hAnsi="Cambria"/>
              </w:rPr>
              <w:t xml:space="preserve"> </w:t>
            </w:r>
            <w:proofErr w:type="spellStart"/>
            <w:r w:rsidRPr="00564D07">
              <w:rPr>
                <w:rFonts w:ascii="Cambria" w:hAnsi="Cambria"/>
              </w:rPr>
              <w:t>Sugein</w:t>
            </w:r>
            <w:proofErr w:type="spellEnd"/>
            <w:r w:rsidRPr="00564D07">
              <w:rPr>
                <w:rFonts w:ascii="Cambria" w:hAnsi="Cambria"/>
              </w:rPr>
              <w:t xml:space="preserve"> Acosta Infante, H.R. Juan Manuel Cortés Dueñas, H.R. Carmen Felisa Ramírez </w:t>
            </w:r>
            <w:proofErr w:type="spellStart"/>
            <w:r w:rsidRPr="00564D07">
              <w:rPr>
                <w:rFonts w:ascii="Cambria" w:hAnsi="Cambria"/>
              </w:rPr>
              <w:t>Boscán</w:t>
            </w:r>
            <w:proofErr w:type="spellEnd"/>
            <w:r w:rsidRPr="00564D07">
              <w:rPr>
                <w:rFonts w:ascii="Cambria" w:hAnsi="Cambria"/>
              </w:rPr>
              <w:t xml:space="preserve">, H.R. </w:t>
            </w:r>
            <w:proofErr w:type="spellStart"/>
            <w:r w:rsidRPr="00564D07">
              <w:rPr>
                <w:rFonts w:ascii="Cambria" w:hAnsi="Cambria"/>
              </w:rPr>
              <w:t>Leyla</w:t>
            </w:r>
            <w:proofErr w:type="spellEnd"/>
            <w:r w:rsidRPr="00564D07">
              <w:rPr>
                <w:rFonts w:ascii="Cambria" w:hAnsi="Cambria"/>
              </w:rPr>
              <w:t xml:space="preserve"> </w:t>
            </w:r>
            <w:proofErr w:type="spellStart"/>
            <w:r w:rsidRPr="00564D07">
              <w:rPr>
                <w:rFonts w:ascii="Cambria" w:hAnsi="Cambria"/>
              </w:rPr>
              <w:t>Marleny</w:t>
            </w:r>
            <w:proofErr w:type="spellEnd"/>
            <w:r w:rsidRPr="00564D07">
              <w:rPr>
                <w:rFonts w:ascii="Cambria" w:hAnsi="Cambria"/>
              </w:rPr>
              <w:t xml:space="preserve"> Rincón Trujillo, H.R. Gloria Elena Arizabaleta Corral, H.R. Saray Elena Robayo Bechara, H.R. Jorge Andrés </w:t>
            </w:r>
            <w:proofErr w:type="spellStart"/>
            <w:r w:rsidRPr="00564D07">
              <w:rPr>
                <w:rFonts w:ascii="Cambria" w:hAnsi="Cambria"/>
              </w:rPr>
              <w:t>Cancimance</w:t>
            </w:r>
            <w:proofErr w:type="spellEnd"/>
            <w:r w:rsidRPr="00564D07">
              <w:rPr>
                <w:rFonts w:ascii="Cambria" w:hAnsi="Cambria"/>
              </w:rPr>
              <w:t xml:space="preserve"> López, H.R. Yulieth Andrea Sánchez Carreño, H.R. Gabriel Ernesto Parrado Durán, H.R. William Ferney Aljure Martínez, H.R. María del Mar Pizarro García, H.R. Jairo Reinaldo Cala Suárez, H.R. Jennifer Dalley Pedraza Sandoval, H.R.</w:t>
            </w:r>
            <w:r w:rsidR="0068701F" w:rsidRPr="00564D07">
              <w:rPr>
                <w:rFonts w:ascii="Cambria" w:hAnsi="Cambria"/>
              </w:rPr>
              <w:t xml:space="preserve"> </w:t>
            </w:r>
            <w:r w:rsidRPr="00564D07">
              <w:rPr>
                <w:rFonts w:ascii="Cambria" w:hAnsi="Cambria"/>
              </w:rPr>
              <w:t>Germán Rogelio Rozo Anís, H.R.</w:t>
            </w:r>
            <w:r w:rsidR="0068701F" w:rsidRPr="00564D07">
              <w:rPr>
                <w:rFonts w:ascii="Cambria" w:hAnsi="Cambria"/>
              </w:rPr>
              <w:t xml:space="preserve"> </w:t>
            </w:r>
            <w:r w:rsidRPr="00564D07">
              <w:rPr>
                <w:rFonts w:ascii="Cambria" w:hAnsi="Cambria"/>
              </w:rPr>
              <w:t xml:space="preserve">David Ricardo Racero </w:t>
            </w:r>
            <w:proofErr w:type="spellStart"/>
            <w:r w:rsidRPr="00564D07">
              <w:rPr>
                <w:rFonts w:ascii="Cambria" w:hAnsi="Cambria"/>
              </w:rPr>
              <w:t>Mayorca</w:t>
            </w:r>
            <w:proofErr w:type="spellEnd"/>
            <w:r w:rsidRPr="00564D07">
              <w:rPr>
                <w:rFonts w:ascii="Cambria" w:hAnsi="Cambria"/>
              </w:rPr>
              <w:t>, H.R.</w:t>
            </w:r>
            <w:r w:rsidR="0068701F" w:rsidRPr="00564D07">
              <w:rPr>
                <w:rFonts w:ascii="Cambria" w:hAnsi="Cambria"/>
              </w:rPr>
              <w:t xml:space="preserve"> </w:t>
            </w:r>
            <w:r w:rsidRPr="00564D07">
              <w:rPr>
                <w:rFonts w:ascii="Cambria" w:hAnsi="Cambria"/>
              </w:rPr>
              <w:t xml:space="preserve">Karen Juliana López Salazar, </w:t>
            </w:r>
            <w:proofErr w:type="spellStart"/>
            <w:r w:rsidRPr="00564D07">
              <w:rPr>
                <w:rFonts w:ascii="Cambria" w:hAnsi="Cambria"/>
              </w:rPr>
              <w:t>H.R.Jorge</w:t>
            </w:r>
            <w:proofErr w:type="spellEnd"/>
            <w:r w:rsidRPr="00564D07">
              <w:rPr>
                <w:rFonts w:ascii="Cambria" w:hAnsi="Cambria"/>
              </w:rPr>
              <w:t xml:space="preserve"> Alejandro Ocampo Giraldo, H.R.</w:t>
            </w:r>
            <w:r w:rsidR="0068701F" w:rsidRPr="00564D07">
              <w:rPr>
                <w:rFonts w:ascii="Cambria" w:hAnsi="Cambria"/>
              </w:rPr>
              <w:t xml:space="preserve"> </w:t>
            </w:r>
            <w:r w:rsidRPr="00564D07">
              <w:rPr>
                <w:rFonts w:ascii="Cambria" w:hAnsi="Cambria"/>
              </w:rPr>
              <w:t>Luz Ayda Pastrana Loaiza, H.R.</w:t>
            </w:r>
            <w:r w:rsidR="0068701F" w:rsidRPr="00564D07">
              <w:rPr>
                <w:rFonts w:ascii="Cambria" w:hAnsi="Cambria"/>
              </w:rPr>
              <w:t xml:space="preserve"> </w:t>
            </w:r>
            <w:r w:rsidRPr="00564D07">
              <w:rPr>
                <w:rFonts w:ascii="Cambria" w:hAnsi="Cambria"/>
              </w:rPr>
              <w:t>Betsy Judith Pérez Arango</w:t>
            </w:r>
            <w:r w:rsidR="0068701F" w:rsidRPr="00564D07">
              <w:rPr>
                <w:rFonts w:ascii="Cambria" w:hAnsi="Cambria"/>
              </w:rPr>
              <w:t>.</w:t>
            </w:r>
          </w:p>
        </w:tc>
      </w:tr>
      <w:tr w:rsidR="006601CC" w:rsidRPr="00564D07" w14:paraId="29572742" w14:textId="77777777" w:rsidTr="00962AE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B1AA6" w14:textId="77777777" w:rsidR="006601CC" w:rsidRPr="00564D07" w:rsidRDefault="006601CC" w:rsidP="00962AE5">
            <w:pPr>
              <w:jc w:val="both"/>
              <w:rPr>
                <w:rFonts w:ascii="Cambria" w:hAnsi="Cambria"/>
              </w:rPr>
            </w:pPr>
            <w:r w:rsidRPr="00564D07">
              <w:rPr>
                <w:rFonts w:ascii="Cambria" w:hAnsi="Cambria"/>
              </w:rPr>
              <w:lastRenderedPageBreak/>
              <w:t>Ponentes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453569" w14:textId="6A8C6FB5" w:rsidR="00561F76" w:rsidRDefault="00561F76" w:rsidP="00962AE5">
            <w:pPr>
              <w:jc w:val="both"/>
              <w:rPr>
                <w:rFonts w:ascii="Cambria" w:hAnsi="Cambria"/>
              </w:rPr>
            </w:pPr>
            <w:r>
              <w:rPr>
                <w:rFonts w:ascii="Cambria" w:hAnsi="Cambria"/>
              </w:rPr>
              <w:t>Coordinadores Ponentes:</w:t>
            </w:r>
          </w:p>
          <w:p w14:paraId="32B816CA" w14:textId="77777777" w:rsidR="00561F76" w:rsidRDefault="006601CC" w:rsidP="00962AE5">
            <w:pPr>
              <w:jc w:val="both"/>
            </w:pPr>
            <w:r w:rsidRPr="00564D07">
              <w:rPr>
                <w:rFonts w:ascii="Cambria" w:hAnsi="Cambria"/>
              </w:rPr>
              <w:t>H.R. </w:t>
            </w:r>
            <w:hyperlink r:id="rId8" w:tgtFrame="_blank" w:history="1">
              <w:r w:rsidRPr="00564D07">
                <w:rPr>
                  <w:rStyle w:val="Hipervnculo"/>
                  <w:rFonts w:ascii="Cambria" w:hAnsi="Cambria"/>
                  <w:color w:val="auto"/>
                  <w:u w:val="none"/>
                </w:rPr>
                <w:t xml:space="preserve">Pedro José </w:t>
              </w:r>
              <w:r w:rsidR="00A4361D" w:rsidRPr="00564D07">
                <w:rPr>
                  <w:rStyle w:val="Hipervnculo"/>
                  <w:rFonts w:ascii="Cambria" w:hAnsi="Cambria"/>
                  <w:color w:val="auto"/>
                  <w:u w:val="none"/>
                </w:rPr>
                <w:t>Suárez</w:t>
              </w:r>
              <w:r w:rsidRPr="00564D07">
                <w:rPr>
                  <w:rStyle w:val="Hipervnculo"/>
                  <w:rFonts w:ascii="Cambria" w:hAnsi="Cambria"/>
                  <w:color w:val="auto"/>
                  <w:u w:val="none"/>
                </w:rPr>
                <w:t xml:space="preserve"> </w:t>
              </w:r>
              <w:proofErr w:type="spellStart"/>
              <w:r w:rsidRPr="00564D07">
                <w:rPr>
                  <w:rStyle w:val="Hipervnculo"/>
                  <w:rFonts w:ascii="Cambria" w:hAnsi="Cambria"/>
                  <w:color w:val="auto"/>
                  <w:u w:val="none"/>
                </w:rPr>
                <w:t>Vacca</w:t>
              </w:r>
              <w:proofErr w:type="spellEnd"/>
            </w:hyperlink>
          </w:p>
          <w:p w14:paraId="543DE33D" w14:textId="77777777" w:rsidR="00561F76" w:rsidRDefault="00561F76" w:rsidP="00962AE5">
            <w:pPr>
              <w:jc w:val="both"/>
              <w:rPr>
                <w:rFonts w:ascii="Cambria" w:hAnsi="Cambria"/>
              </w:rPr>
            </w:pPr>
            <w:r>
              <w:rPr>
                <w:rFonts w:ascii="Cambria" w:hAnsi="Cambria"/>
              </w:rPr>
              <w:t>H.R. Gersel Luis Pérez Altamiranda</w:t>
            </w:r>
          </w:p>
          <w:p w14:paraId="6784D753" w14:textId="77777777" w:rsidR="00561F76" w:rsidRDefault="00561F76" w:rsidP="00962AE5">
            <w:pPr>
              <w:jc w:val="both"/>
              <w:rPr>
                <w:rFonts w:ascii="Cambria" w:hAnsi="Cambria"/>
              </w:rPr>
            </w:pPr>
          </w:p>
          <w:p w14:paraId="6C7D4C71" w14:textId="77777777" w:rsidR="00561F76" w:rsidRDefault="00561F76" w:rsidP="00962AE5">
            <w:pPr>
              <w:jc w:val="both"/>
              <w:rPr>
                <w:rFonts w:ascii="Cambria" w:hAnsi="Cambria"/>
              </w:rPr>
            </w:pPr>
            <w:r>
              <w:rPr>
                <w:rFonts w:ascii="Cambria" w:hAnsi="Cambria"/>
              </w:rPr>
              <w:t>Ponentes:</w:t>
            </w:r>
          </w:p>
          <w:p w14:paraId="6A99C46C" w14:textId="28621E90" w:rsidR="00561F76" w:rsidRPr="00561F76" w:rsidRDefault="00561F76" w:rsidP="00561F76">
            <w:pPr>
              <w:jc w:val="both"/>
              <w:rPr>
                <w:rFonts w:ascii="Cambria" w:hAnsi="Cambria"/>
              </w:rPr>
            </w:pPr>
            <w:r>
              <w:rPr>
                <w:rFonts w:ascii="Cambria" w:hAnsi="Cambria"/>
              </w:rPr>
              <w:t xml:space="preserve">H.R. </w:t>
            </w:r>
            <w:r w:rsidRPr="00561F76">
              <w:rPr>
                <w:rFonts w:ascii="Cambria" w:hAnsi="Cambria"/>
              </w:rPr>
              <w:t>Astrid Sánchez Montes de Oca</w:t>
            </w:r>
          </w:p>
          <w:p w14:paraId="28115C78" w14:textId="573B3C53" w:rsidR="00561F76" w:rsidRPr="00561F76" w:rsidRDefault="00561F76" w:rsidP="00561F76">
            <w:pPr>
              <w:jc w:val="both"/>
              <w:rPr>
                <w:rFonts w:ascii="Cambria" w:hAnsi="Cambria"/>
              </w:rPr>
            </w:pPr>
            <w:r>
              <w:rPr>
                <w:rFonts w:ascii="Cambria" w:hAnsi="Cambria"/>
              </w:rPr>
              <w:t xml:space="preserve">H.R. </w:t>
            </w:r>
            <w:r w:rsidRPr="00561F76">
              <w:rPr>
                <w:rFonts w:ascii="Cambria" w:hAnsi="Cambria"/>
              </w:rPr>
              <w:t>James Hermenegildo Mosquera Torres</w:t>
            </w:r>
          </w:p>
          <w:p w14:paraId="3D153D63" w14:textId="168616F8" w:rsidR="00561F76" w:rsidRPr="00561F76" w:rsidRDefault="00561F76" w:rsidP="00561F76">
            <w:pPr>
              <w:jc w:val="both"/>
              <w:rPr>
                <w:rFonts w:ascii="Cambria" w:hAnsi="Cambria"/>
              </w:rPr>
            </w:pPr>
            <w:r>
              <w:rPr>
                <w:rFonts w:ascii="Cambria" w:hAnsi="Cambria"/>
              </w:rPr>
              <w:t xml:space="preserve">H.R. </w:t>
            </w:r>
            <w:r w:rsidRPr="00561F76">
              <w:rPr>
                <w:rFonts w:ascii="Cambria" w:hAnsi="Cambria"/>
              </w:rPr>
              <w:t>Jennifer Dalley Pedraza Sandoval</w:t>
            </w:r>
          </w:p>
          <w:p w14:paraId="72E0D7FA" w14:textId="312BE144" w:rsidR="00561F76" w:rsidRPr="00561F76" w:rsidRDefault="00561F76" w:rsidP="00561F76">
            <w:pPr>
              <w:jc w:val="both"/>
              <w:rPr>
                <w:rFonts w:ascii="Cambria" w:hAnsi="Cambria"/>
              </w:rPr>
            </w:pPr>
            <w:r>
              <w:rPr>
                <w:rFonts w:ascii="Cambria" w:hAnsi="Cambria"/>
              </w:rPr>
              <w:t xml:space="preserve">H.R. </w:t>
            </w:r>
            <w:r w:rsidRPr="00561F76">
              <w:rPr>
                <w:rFonts w:ascii="Cambria" w:hAnsi="Cambria"/>
              </w:rPr>
              <w:t>Luis Alberto Albán Urbano</w:t>
            </w:r>
          </w:p>
          <w:p w14:paraId="36CA89EE" w14:textId="7B6DB7E1" w:rsidR="00561F76" w:rsidRPr="00561F76" w:rsidRDefault="00561F76" w:rsidP="00561F76">
            <w:pPr>
              <w:jc w:val="both"/>
              <w:rPr>
                <w:rFonts w:ascii="Cambria" w:hAnsi="Cambria"/>
              </w:rPr>
            </w:pPr>
            <w:r>
              <w:rPr>
                <w:rFonts w:ascii="Cambria" w:hAnsi="Cambria"/>
              </w:rPr>
              <w:t xml:space="preserve">H.R. </w:t>
            </w:r>
            <w:proofErr w:type="spellStart"/>
            <w:r w:rsidRPr="00561F76">
              <w:rPr>
                <w:rFonts w:ascii="Cambria" w:hAnsi="Cambria"/>
              </w:rPr>
              <w:t>Marelen</w:t>
            </w:r>
            <w:proofErr w:type="spellEnd"/>
            <w:r w:rsidRPr="00561F76">
              <w:rPr>
                <w:rFonts w:ascii="Cambria" w:hAnsi="Cambria"/>
              </w:rPr>
              <w:t xml:space="preserve"> Castillo Torres</w:t>
            </w:r>
          </w:p>
          <w:p w14:paraId="131A4FE6" w14:textId="3B342C33" w:rsidR="00561F76" w:rsidRPr="00561F76" w:rsidRDefault="00561F76" w:rsidP="00561F76">
            <w:pPr>
              <w:jc w:val="both"/>
              <w:rPr>
                <w:rFonts w:ascii="Cambria" w:hAnsi="Cambria"/>
              </w:rPr>
            </w:pPr>
            <w:r>
              <w:rPr>
                <w:rFonts w:ascii="Cambria" w:hAnsi="Cambria"/>
              </w:rPr>
              <w:t xml:space="preserve">H.R. </w:t>
            </w:r>
            <w:r w:rsidRPr="00561F76">
              <w:rPr>
                <w:rFonts w:ascii="Cambria" w:hAnsi="Cambria"/>
              </w:rPr>
              <w:t xml:space="preserve">Miguel Abraham Polo </w:t>
            </w:r>
            <w:proofErr w:type="spellStart"/>
            <w:r w:rsidRPr="00561F76">
              <w:rPr>
                <w:rFonts w:ascii="Cambria" w:hAnsi="Cambria"/>
              </w:rPr>
              <w:t>Polo</w:t>
            </w:r>
            <w:proofErr w:type="spellEnd"/>
          </w:p>
          <w:p w14:paraId="7377D543" w14:textId="5B9064EF" w:rsidR="00561F76" w:rsidRPr="00561F76" w:rsidRDefault="00561F76" w:rsidP="00561F76">
            <w:pPr>
              <w:jc w:val="both"/>
              <w:rPr>
                <w:rFonts w:ascii="Cambria" w:hAnsi="Cambria"/>
              </w:rPr>
            </w:pPr>
            <w:r>
              <w:rPr>
                <w:rFonts w:ascii="Cambria" w:hAnsi="Cambria"/>
              </w:rPr>
              <w:t xml:space="preserve">H.R. </w:t>
            </w:r>
            <w:r w:rsidRPr="00561F76">
              <w:rPr>
                <w:rFonts w:ascii="Cambria" w:hAnsi="Cambria"/>
              </w:rPr>
              <w:t>Piedad Correal Rubiano</w:t>
            </w:r>
          </w:p>
          <w:p w14:paraId="0C3A0825" w14:textId="4D7D1ECF" w:rsidR="00561F76" w:rsidRPr="00561F76" w:rsidRDefault="00561F76" w:rsidP="00561F76">
            <w:pPr>
              <w:jc w:val="both"/>
              <w:rPr>
                <w:rFonts w:ascii="Cambria" w:hAnsi="Cambria"/>
              </w:rPr>
            </w:pPr>
            <w:r>
              <w:rPr>
                <w:rFonts w:ascii="Cambria" w:hAnsi="Cambria"/>
              </w:rPr>
              <w:t xml:space="preserve">H.R. </w:t>
            </w:r>
            <w:r w:rsidRPr="00561F76">
              <w:rPr>
                <w:rFonts w:ascii="Cambria" w:hAnsi="Cambria"/>
              </w:rPr>
              <w:t>Ruth Amelia Caycedo Rosero</w:t>
            </w:r>
          </w:p>
        </w:tc>
      </w:tr>
      <w:tr w:rsidR="006601CC" w:rsidRPr="00564D07" w14:paraId="21D0FF1B" w14:textId="77777777" w:rsidTr="00962AE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9C677" w14:textId="77777777" w:rsidR="006601CC" w:rsidRPr="00F210EE" w:rsidRDefault="006601CC" w:rsidP="00962AE5">
            <w:pPr>
              <w:jc w:val="both"/>
              <w:rPr>
                <w:rFonts w:ascii="Cambria" w:hAnsi="Cambria"/>
              </w:rPr>
            </w:pPr>
            <w:r w:rsidRPr="00F210EE">
              <w:rPr>
                <w:rFonts w:ascii="Cambria" w:hAnsi="Cambria"/>
              </w:rPr>
              <w:t>Ponencia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F76E5" w14:textId="2E5013B9" w:rsidR="006601CC" w:rsidRPr="00F210EE" w:rsidRDefault="00561F76" w:rsidP="00962AE5">
            <w:pPr>
              <w:jc w:val="both"/>
              <w:rPr>
                <w:rFonts w:ascii="Cambria" w:hAnsi="Cambria"/>
              </w:rPr>
            </w:pPr>
            <w:r>
              <w:rPr>
                <w:rFonts w:ascii="Cambria" w:hAnsi="Cambria"/>
              </w:rPr>
              <w:t>Positiva</w:t>
            </w:r>
          </w:p>
        </w:tc>
      </w:tr>
    </w:tbl>
    <w:p w14:paraId="69D76AB6" w14:textId="77777777" w:rsidR="006601CC" w:rsidRPr="00564D07" w:rsidRDefault="006601CC" w:rsidP="006601CC">
      <w:pPr>
        <w:jc w:val="both"/>
        <w:rPr>
          <w:rFonts w:ascii="Cambria" w:hAnsi="Cambria"/>
        </w:rPr>
      </w:pPr>
      <w:r w:rsidRPr="00564D07">
        <w:rPr>
          <w:rFonts w:ascii="Cambria" w:hAnsi="Cambria"/>
          <w:b/>
          <w:bCs/>
        </w:rPr>
        <w:t> </w:t>
      </w:r>
    </w:p>
    <w:p w14:paraId="0825BDA5" w14:textId="77777777" w:rsidR="006601CC" w:rsidRPr="00564D07" w:rsidRDefault="006601CC" w:rsidP="006601CC">
      <w:pPr>
        <w:jc w:val="both"/>
        <w:rPr>
          <w:rFonts w:ascii="Cambria" w:hAnsi="Cambria"/>
        </w:rPr>
      </w:pPr>
      <w:r w:rsidRPr="00564D07">
        <w:rPr>
          <w:rFonts w:ascii="Cambria" w:hAnsi="Cambria"/>
          <w:b/>
          <w:bCs/>
        </w:rPr>
        <w:t>                                  </w:t>
      </w:r>
    </w:p>
    <w:tbl>
      <w:tblPr>
        <w:tblStyle w:val="Tablaconcuadrcula"/>
        <w:tblW w:w="10348" w:type="dxa"/>
        <w:tblInd w:w="-572" w:type="dxa"/>
        <w:tblLook w:val="04A0" w:firstRow="1" w:lastRow="0" w:firstColumn="1" w:lastColumn="0" w:noHBand="0" w:noVBand="1"/>
      </w:tblPr>
      <w:tblGrid>
        <w:gridCol w:w="5247"/>
        <w:gridCol w:w="5101"/>
      </w:tblGrid>
      <w:tr w:rsidR="00D52F19" w14:paraId="2C4B392F" w14:textId="77777777" w:rsidTr="00D52F19">
        <w:tc>
          <w:tcPr>
            <w:tcW w:w="5247" w:type="dxa"/>
          </w:tcPr>
          <w:p w14:paraId="1D93BFBC" w14:textId="77777777" w:rsidR="00D52F19" w:rsidRDefault="00D52F19" w:rsidP="00D52F19">
            <w:pPr>
              <w:jc w:val="center"/>
              <w:rPr>
                <w:rFonts w:ascii="Cambria" w:hAnsi="Cambria"/>
                <w:b/>
                <w:bCs/>
              </w:rPr>
            </w:pPr>
          </w:p>
          <w:p w14:paraId="7289B3AE" w14:textId="77777777" w:rsidR="00D52F19" w:rsidRDefault="00D52F19" w:rsidP="00D52F19">
            <w:pPr>
              <w:jc w:val="center"/>
              <w:rPr>
                <w:rFonts w:ascii="Cambria" w:hAnsi="Cambria"/>
                <w:b/>
                <w:bCs/>
              </w:rPr>
            </w:pPr>
          </w:p>
          <w:p w14:paraId="099599E5" w14:textId="77777777" w:rsidR="00D52F19" w:rsidRDefault="00D52F19" w:rsidP="00D52F19">
            <w:pPr>
              <w:jc w:val="center"/>
              <w:rPr>
                <w:rFonts w:ascii="Cambria" w:hAnsi="Cambria"/>
                <w:b/>
                <w:bCs/>
              </w:rPr>
            </w:pPr>
          </w:p>
          <w:p w14:paraId="17EC07E3" w14:textId="77777777" w:rsidR="00D52F19" w:rsidRDefault="00D52F19" w:rsidP="00D52F19">
            <w:pPr>
              <w:jc w:val="center"/>
              <w:rPr>
                <w:rFonts w:ascii="Cambria" w:hAnsi="Cambria"/>
                <w:b/>
                <w:bCs/>
              </w:rPr>
            </w:pPr>
          </w:p>
          <w:p w14:paraId="65DE8EDC" w14:textId="77777777" w:rsidR="00D52F19" w:rsidRDefault="00D52F19" w:rsidP="00D52F19">
            <w:pPr>
              <w:jc w:val="center"/>
              <w:rPr>
                <w:rFonts w:ascii="Cambria" w:hAnsi="Cambria"/>
                <w:b/>
                <w:bCs/>
              </w:rPr>
            </w:pPr>
          </w:p>
          <w:p w14:paraId="3D7DD4EF" w14:textId="27BF02E3" w:rsidR="00D52F19" w:rsidRDefault="00D52F19" w:rsidP="00D52F19">
            <w:pPr>
              <w:jc w:val="center"/>
              <w:rPr>
                <w:rFonts w:ascii="Cambria" w:hAnsi="Cambria"/>
                <w:b/>
                <w:bCs/>
              </w:rPr>
            </w:pPr>
            <w:r w:rsidRPr="00D52F19">
              <w:rPr>
                <w:rFonts w:ascii="Cambria" w:hAnsi="Cambria"/>
                <w:b/>
                <w:bCs/>
              </w:rPr>
              <w:t>PEDRO JOSÉ SUÁREZ VACCA</w:t>
            </w:r>
          </w:p>
          <w:p w14:paraId="1F5EBA48" w14:textId="77777777" w:rsidR="00D52F19" w:rsidRPr="00D52F19" w:rsidRDefault="00D52F19" w:rsidP="00D52F19">
            <w:pPr>
              <w:jc w:val="center"/>
              <w:rPr>
                <w:rFonts w:ascii="Cambria" w:hAnsi="Cambria"/>
              </w:rPr>
            </w:pPr>
            <w:r w:rsidRPr="00D52F19">
              <w:rPr>
                <w:rFonts w:ascii="Cambria" w:hAnsi="Cambria"/>
              </w:rPr>
              <w:t>Representante a la Cámara</w:t>
            </w:r>
          </w:p>
          <w:p w14:paraId="5DE85AC4" w14:textId="101D0D63" w:rsidR="00D52F19" w:rsidRPr="00D52F19" w:rsidRDefault="00D52F19" w:rsidP="00D52F19">
            <w:pPr>
              <w:jc w:val="center"/>
              <w:rPr>
                <w:rFonts w:ascii="Cambria" w:hAnsi="Cambria"/>
                <w:b/>
                <w:bCs/>
              </w:rPr>
            </w:pPr>
            <w:r w:rsidRPr="00D52F19">
              <w:rPr>
                <w:rFonts w:ascii="Cambria" w:hAnsi="Cambria"/>
                <w:b/>
                <w:bCs/>
              </w:rPr>
              <w:t>Coordinador Ponente</w:t>
            </w:r>
          </w:p>
        </w:tc>
        <w:tc>
          <w:tcPr>
            <w:tcW w:w="5101" w:type="dxa"/>
          </w:tcPr>
          <w:p w14:paraId="2781B279" w14:textId="77777777" w:rsidR="00D52F19" w:rsidRDefault="00D52F19" w:rsidP="006601CC">
            <w:pPr>
              <w:jc w:val="both"/>
              <w:rPr>
                <w:rFonts w:ascii="Cambria" w:hAnsi="Cambria"/>
                <w:b/>
                <w:bCs/>
              </w:rPr>
            </w:pPr>
          </w:p>
          <w:p w14:paraId="0658DA22" w14:textId="77777777" w:rsidR="00D52F19" w:rsidRDefault="00D52F19" w:rsidP="00D52F19">
            <w:pPr>
              <w:jc w:val="center"/>
              <w:rPr>
                <w:rFonts w:ascii="Cambria" w:hAnsi="Cambria"/>
                <w:b/>
                <w:bCs/>
              </w:rPr>
            </w:pPr>
          </w:p>
          <w:p w14:paraId="2E9EB467" w14:textId="77777777" w:rsidR="00D52F19" w:rsidRDefault="00D52F19" w:rsidP="00D52F19">
            <w:pPr>
              <w:jc w:val="center"/>
              <w:rPr>
                <w:rFonts w:ascii="Cambria" w:hAnsi="Cambria"/>
                <w:b/>
                <w:bCs/>
              </w:rPr>
            </w:pPr>
          </w:p>
          <w:p w14:paraId="36EF42F4" w14:textId="77777777" w:rsidR="00D52F19" w:rsidRDefault="00D52F19" w:rsidP="00D52F19">
            <w:pPr>
              <w:jc w:val="center"/>
              <w:rPr>
                <w:rFonts w:ascii="Cambria" w:hAnsi="Cambria"/>
                <w:b/>
                <w:bCs/>
              </w:rPr>
            </w:pPr>
          </w:p>
          <w:p w14:paraId="4FF8F9FF" w14:textId="77777777" w:rsidR="00D52F19" w:rsidRDefault="00D52F19" w:rsidP="00D52F19">
            <w:pPr>
              <w:jc w:val="center"/>
              <w:rPr>
                <w:rFonts w:ascii="Cambria" w:hAnsi="Cambria"/>
                <w:b/>
                <w:bCs/>
              </w:rPr>
            </w:pPr>
          </w:p>
          <w:p w14:paraId="51CE6A6A" w14:textId="19B50120" w:rsidR="00D52F19" w:rsidRPr="00D52F19" w:rsidRDefault="00D52F19" w:rsidP="00D52F19">
            <w:pPr>
              <w:jc w:val="center"/>
              <w:rPr>
                <w:rFonts w:ascii="Cambria" w:hAnsi="Cambria"/>
                <w:b/>
                <w:bCs/>
              </w:rPr>
            </w:pPr>
            <w:r w:rsidRPr="00D52F19">
              <w:rPr>
                <w:rFonts w:ascii="Cambria" w:hAnsi="Cambria"/>
                <w:b/>
                <w:bCs/>
              </w:rPr>
              <w:t>GERSEL LUIS PÉREZ ALTAMIRANDA</w:t>
            </w:r>
          </w:p>
          <w:p w14:paraId="07E9CF14" w14:textId="233F4D76" w:rsidR="00D52F19" w:rsidRPr="00D52F19" w:rsidRDefault="00D52F19" w:rsidP="00D52F19">
            <w:pPr>
              <w:jc w:val="center"/>
              <w:rPr>
                <w:rFonts w:ascii="Cambria" w:hAnsi="Cambria"/>
              </w:rPr>
            </w:pPr>
            <w:r w:rsidRPr="00D52F19">
              <w:rPr>
                <w:rFonts w:ascii="Cambria" w:hAnsi="Cambria"/>
              </w:rPr>
              <w:t>Representante a la Cámara</w:t>
            </w:r>
          </w:p>
          <w:p w14:paraId="35EEFC20" w14:textId="4E8B792A" w:rsidR="00D52F19" w:rsidRPr="00D52F19" w:rsidRDefault="00D52F19" w:rsidP="00D52F19">
            <w:pPr>
              <w:jc w:val="center"/>
              <w:rPr>
                <w:rFonts w:ascii="Cambria" w:hAnsi="Cambria"/>
                <w:b/>
                <w:bCs/>
              </w:rPr>
            </w:pPr>
            <w:r w:rsidRPr="00D52F19">
              <w:rPr>
                <w:rFonts w:ascii="Cambria" w:hAnsi="Cambria"/>
                <w:b/>
                <w:bCs/>
              </w:rPr>
              <w:t>Coordinador Ponente</w:t>
            </w:r>
          </w:p>
        </w:tc>
      </w:tr>
    </w:tbl>
    <w:p w14:paraId="16FDAB03" w14:textId="77777777" w:rsidR="00FA5BB6" w:rsidRPr="00564D07" w:rsidRDefault="00FA5BB6" w:rsidP="006601CC">
      <w:pPr>
        <w:jc w:val="both"/>
        <w:rPr>
          <w:rFonts w:ascii="Cambria" w:hAnsi="Cambria"/>
          <w:b/>
          <w:bCs/>
          <w:sz w:val="24"/>
          <w:szCs w:val="24"/>
        </w:rPr>
      </w:pPr>
    </w:p>
    <w:p w14:paraId="4B9CCE8F" w14:textId="0BA7F8FB" w:rsidR="009F67B4" w:rsidRDefault="009F67B4" w:rsidP="00561F76">
      <w:pPr>
        <w:jc w:val="center"/>
        <w:rPr>
          <w:rFonts w:ascii="Cambria" w:hAnsi="Cambria"/>
          <w:b/>
          <w:bCs/>
          <w:sz w:val="24"/>
          <w:szCs w:val="24"/>
        </w:rPr>
      </w:pPr>
    </w:p>
    <w:p w14:paraId="46077C71" w14:textId="283DCAED" w:rsidR="007260A9" w:rsidRDefault="007260A9" w:rsidP="00561F76">
      <w:pPr>
        <w:jc w:val="center"/>
        <w:rPr>
          <w:rFonts w:ascii="Cambria" w:hAnsi="Cambria"/>
          <w:b/>
          <w:bCs/>
          <w:sz w:val="24"/>
          <w:szCs w:val="24"/>
        </w:rPr>
      </w:pPr>
    </w:p>
    <w:p w14:paraId="659EB1B3" w14:textId="1414046F" w:rsidR="007260A9" w:rsidRDefault="007260A9" w:rsidP="00561F76">
      <w:pPr>
        <w:jc w:val="center"/>
        <w:rPr>
          <w:rFonts w:ascii="Cambria" w:hAnsi="Cambria"/>
          <w:b/>
          <w:bCs/>
          <w:sz w:val="24"/>
          <w:szCs w:val="24"/>
        </w:rPr>
      </w:pPr>
    </w:p>
    <w:p w14:paraId="5EFAD915" w14:textId="5866F4C3" w:rsidR="007260A9" w:rsidRDefault="007260A9" w:rsidP="00561F76">
      <w:pPr>
        <w:jc w:val="center"/>
        <w:rPr>
          <w:rFonts w:ascii="Cambria" w:hAnsi="Cambria"/>
          <w:b/>
          <w:bCs/>
          <w:sz w:val="24"/>
          <w:szCs w:val="24"/>
        </w:rPr>
      </w:pPr>
    </w:p>
    <w:p w14:paraId="00C8B988" w14:textId="77777777" w:rsidR="007260A9" w:rsidRDefault="007260A9" w:rsidP="00561F76">
      <w:pPr>
        <w:jc w:val="center"/>
        <w:rPr>
          <w:rFonts w:ascii="Cambria" w:hAnsi="Cambria"/>
          <w:b/>
          <w:bCs/>
          <w:sz w:val="24"/>
          <w:szCs w:val="24"/>
        </w:rPr>
      </w:pPr>
    </w:p>
    <w:p w14:paraId="2A8EA6F1" w14:textId="77777777" w:rsidR="00962AE5" w:rsidRDefault="00962AE5" w:rsidP="00561F76">
      <w:pPr>
        <w:jc w:val="center"/>
        <w:rPr>
          <w:rFonts w:ascii="Cambria" w:hAnsi="Cambria"/>
          <w:b/>
          <w:bCs/>
          <w:sz w:val="24"/>
          <w:szCs w:val="24"/>
        </w:rPr>
      </w:pPr>
    </w:p>
    <w:tbl>
      <w:tblPr>
        <w:tblW w:w="114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840"/>
      </w:tblGrid>
      <w:tr w:rsidR="009F67B4" w14:paraId="07F996EA" w14:textId="77777777" w:rsidTr="009F67B4">
        <w:trPr>
          <w:trHeight w:val="1245"/>
          <w:jc w:val="center"/>
        </w:trPr>
        <w:tc>
          <w:tcPr>
            <w:tcW w:w="11477" w:type="dxa"/>
            <w:gridSpan w:val="2"/>
          </w:tcPr>
          <w:p w14:paraId="71F804AB" w14:textId="5188E841" w:rsidR="009F67B4" w:rsidRDefault="00962AE5" w:rsidP="00962AE5">
            <w:pPr>
              <w:jc w:val="center"/>
              <w:rPr>
                <w:b/>
                <w:bCs/>
                <w:highlight w:val="white"/>
              </w:rPr>
            </w:pPr>
            <w:r>
              <w:rPr>
                <w:b/>
                <w:bCs/>
                <w:highlight w:val="white"/>
              </w:rPr>
              <w:lastRenderedPageBreak/>
              <w:t>HOJA DE FIRMAS CONGRESISTAS</w:t>
            </w:r>
          </w:p>
          <w:p w14:paraId="1E0D60E1" w14:textId="3569AAB8" w:rsidR="009F67B4" w:rsidRPr="009F67B4" w:rsidRDefault="00962AE5" w:rsidP="00962AE5">
            <w:pPr>
              <w:pBdr>
                <w:top w:val="nil"/>
                <w:left w:val="nil"/>
                <w:bottom w:val="nil"/>
                <w:right w:val="nil"/>
                <w:between w:val="nil"/>
              </w:pBdr>
              <w:jc w:val="center"/>
              <w:rPr>
                <w:rFonts w:ascii="Cambria" w:hAnsi="Cambria"/>
                <w:b/>
                <w:bCs/>
              </w:rPr>
            </w:pPr>
            <w:r w:rsidRPr="009F67B4">
              <w:rPr>
                <w:rFonts w:ascii="Cambria" w:hAnsi="Cambria"/>
                <w:b/>
                <w:bCs/>
              </w:rPr>
              <w:t>PROYECTO DE LEY NO. 359 DE 2025 CÁMARA</w:t>
            </w:r>
            <w:r>
              <w:rPr>
                <w:rFonts w:ascii="Cambria" w:hAnsi="Cambria"/>
                <w:b/>
                <w:bCs/>
              </w:rPr>
              <w:t xml:space="preserve"> -</w:t>
            </w:r>
            <w:r w:rsidRPr="00A00007">
              <w:rPr>
                <w:rFonts w:ascii="Cambria" w:hAnsi="Cambria"/>
                <w:b/>
                <w:bCs/>
              </w:rPr>
              <w:t xml:space="preserve"> 247 DE 2024</w:t>
            </w:r>
            <w:r>
              <w:rPr>
                <w:rFonts w:ascii="Cambria" w:hAnsi="Cambria"/>
                <w:b/>
                <w:bCs/>
              </w:rPr>
              <w:t xml:space="preserve"> SENADO</w:t>
            </w:r>
          </w:p>
          <w:p w14:paraId="49777CBF" w14:textId="413442CC" w:rsidR="009F67B4" w:rsidRDefault="00962AE5" w:rsidP="00962AE5">
            <w:pPr>
              <w:pBdr>
                <w:top w:val="nil"/>
                <w:left w:val="nil"/>
                <w:bottom w:val="nil"/>
                <w:right w:val="nil"/>
                <w:between w:val="nil"/>
              </w:pBdr>
              <w:jc w:val="center"/>
              <w:rPr>
                <w:highlight w:val="white"/>
              </w:rPr>
            </w:pPr>
            <w:r w:rsidRPr="00962AE5">
              <w:rPr>
                <w:rFonts w:ascii="Cambria" w:hAnsi="Cambria"/>
                <w:b/>
                <w:bCs/>
              </w:rPr>
              <w:t>“POR MEDIO DE LA CUAL SE ADOPTAN MEDIDAS DE SENSIBILIZACIÓN, PREVENCIÓN, PROTECCIÓN, REPARACIÓN Y PENALIZACIÓN DE LA DIFUSIÓN DE MATERIAL ÍNTIMO SEXUAL SIN CONSENTIMIENTO Y SE DICTAN DISPOSICIONES”</w:t>
            </w:r>
          </w:p>
        </w:tc>
      </w:tr>
      <w:tr w:rsidR="009F67B4" w14:paraId="4D18912B" w14:textId="77777777" w:rsidTr="009F67B4">
        <w:trPr>
          <w:trHeight w:val="2265"/>
          <w:jc w:val="center"/>
        </w:trPr>
        <w:tc>
          <w:tcPr>
            <w:tcW w:w="5637" w:type="dxa"/>
          </w:tcPr>
          <w:p w14:paraId="0D1F353A" w14:textId="77777777" w:rsidR="009F67B4" w:rsidRDefault="009F67B4" w:rsidP="00962AE5">
            <w:pPr>
              <w:ind w:right="160"/>
              <w:rPr>
                <w:b/>
                <w:bCs/>
                <w:sz w:val="24"/>
                <w:szCs w:val="24"/>
              </w:rPr>
            </w:pPr>
          </w:p>
          <w:p w14:paraId="0149979D" w14:textId="429BE7F2" w:rsidR="009F67B4" w:rsidRDefault="009F67B4" w:rsidP="00962AE5">
            <w:pPr>
              <w:ind w:right="160"/>
              <w:jc w:val="center"/>
              <w:rPr>
                <w:b/>
                <w:bCs/>
                <w:sz w:val="18"/>
                <w:szCs w:val="18"/>
              </w:rPr>
            </w:pPr>
          </w:p>
          <w:p w14:paraId="5FA3CBA9" w14:textId="77777777" w:rsidR="009F67B4" w:rsidRDefault="009F67B4" w:rsidP="00962AE5">
            <w:pPr>
              <w:ind w:right="160"/>
              <w:jc w:val="center"/>
              <w:rPr>
                <w:b/>
                <w:bCs/>
                <w:sz w:val="18"/>
                <w:szCs w:val="18"/>
              </w:rPr>
            </w:pPr>
          </w:p>
          <w:p w14:paraId="1BA890A5" w14:textId="77777777" w:rsidR="009F67B4" w:rsidRDefault="009F67B4" w:rsidP="00962AE5">
            <w:pPr>
              <w:ind w:right="160"/>
              <w:jc w:val="center"/>
              <w:rPr>
                <w:b/>
                <w:bCs/>
                <w:sz w:val="18"/>
                <w:szCs w:val="18"/>
              </w:rPr>
            </w:pPr>
          </w:p>
          <w:p w14:paraId="213030AA" w14:textId="77777777" w:rsidR="009F67B4" w:rsidRDefault="009F67B4" w:rsidP="00962AE5">
            <w:pPr>
              <w:ind w:right="160"/>
              <w:jc w:val="center"/>
              <w:rPr>
                <w:b/>
                <w:bCs/>
                <w:sz w:val="18"/>
                <w:szCs w:val="18"/>
              </w:rPr>
            </w:pPr>
          </w:p>
          <w:p w14:paraId="7F4A1595" w14:textId="3F2CE376" w:rsidR="009F67B4" w:rsidRDefault="009F67B4" w:rsidP="00962AE5">
            <w:pPr>
              <w:jc w:val="center"/>
              <w:rPr>
                <w:b/>
                <w:bCs/>
                <w:sz w:val="24"/>
                <w:szCs w:val="24"/>
              </w:rPr>
            </w:pPr>
            <w:r>
              <w:rPr>
                <w:b/>
                <w:bCs/>
                <w:sz w:val="24"/>
                <w:szCs w:val="24"/>
              </w:rPr>
              <w:t>JENNIFER DALLEY PEDRAZA SANDOVAL</w:t>
            </w:r>
          </w:p>
          <w:p w14:paraId="02E49D17" w14:textId="44F8851E" w:rsidR="009F67B4" w:rsidRDefault="009F67B4" w:rsidP="00962AE5">
            <w:pPr>
              <w:jc w:val="center"/>
              <w:rPr>
                <w:b/>
                <w:bCs/>
                <w:sz w:val="24"/>
                <w:szCs w:val="24"/>
              </w:rPr>
            </w:pPr>
            <w:r>
              <w:rPr>
                <w:sz w:val="24"/>
                <w:szCs w:val="24"/>
              </w:rPr>
              <w:t xml:space="preserve">Representante a la Cámara </w:t>
            </w:r>
          </w:p>
          <w:p w14:paraId="176B1B94" w14:textId="77777777" w:rsidR="009F67B4" w:rsidRDefault="009F67B4" w:rsidP="00962AE5">
            <w:pPr>
              <w:jc w:val="center"/>
              <w:rPr>
                <w:b/>
                <w:bCs/>
                <w:sz w:val="24"/>
                <w:szCs w:val="24"/>
              </w:rPr>
            </w:pPr>
            <w:r>
              <w:rPr>
                <w:b/>
                <w:bCs/>
                <w:sz w:val="24"/>
                <w:szCs w:val="24"/>
              </w:rPr>
              <w:t>Ponente</w:t>
            </w:r>
          </w:p>
        </w:tc>
        <w:tc>
          <w:tcPr>
            <w:tcW w:w="5840" w:type="dxa"/>
          </w:tcPr>
          <w:p w14:paraId="030DB44B" w14:textId="77777777" w:rsidR="009F67B4" w:rsidRDefault="009F67B4" w:rsidP="00962AE5">
            <w:pPr>
              <w:rPr>
                <w:b/>
                <w:bCs/>
                <w:sz w:val="36"/>
                <w:szCs w:val="36"/>
              </w:rPr>
            </w:pPr>
          </w:p>
          <w:p w14:paraId="3FCA5C37" w14:textId="05BB605B" w:rsidR="009F67B4" w:rsidRDefault="009F67B4" w:rsidP="00962AE5">
            <w:pPr>
              <w:jc w:val="center"/>
              <w:rPr>
                <w:b/>
                <w:bCs/>
                <w:sz w:val="24"/>
                <w:szCs w:val="24"/>
              </w:rPr>
            </w:pPr>
          </w:p>
          <w:p w14:paraId="16A8444C" w14:textId="77777777" w:rsidR="009F67B4" w:rsidRDefault="009F67B4" w:rsidP="009F67B4">
            <w:pPr>
              <w:rPr>
                <w:b/>
                <w:bCs/>
                <w:sz w:val="24"/>
                <w:szCs w:val="24"/>
              </w:rPr>
            </w:pPr>
          </w:p>
          <w:p w14:paraId="65798A58" w14:textId="77777777" w:rsidR="009F67B4" w:rsidRPr="009F67B4" w:rsidRDefault="009F67B4" w:rsidP="009F67B4">
            <w:pPr>
              <w:rPr>
                <w:b/>
                <w:bCs/>
                <w:sz w:val="10"/>
                <w:szCs w:val="10"/>
              </w:rPr>
            </w:pPr>
          </w:p>
          <w:p w14:paraId="514081F3" w14:textId="7B0E56DE" w:rsidR="009F67B4" w:rsidRDefault="009F67B4" w:rsidP="00962AE5">
            <w:pPr>
              <w:jc w:val="center"/>
              <w:rPr>
                <w:b/>
                <w:bCs/>
                <w:sz w:val="24"/>
                <w:szCs w:val="24"/>
              </w:rPr>
            </w:pPr>
            <w:r>
              <w:rPr>
                <w:b/>
                <w:bCs/>
                <w:sz w:val="24"/>
                <w:szCs w:val="24"/>
              </w:rPr>
              <w:t>JAMES HERMENEGILDO MOSQUERA TORRES</w:t>
            </w:r>
          </w:p>
          <w:p w14:paraId="33C3FF1E" w14:textId="77777777" w:rsidR="009F67B4" w:rsidRDefault="009F67B4" w:rsidP="009F67B4">
            <w:pPr>
              <w:jc w:val="center"/>
              <w:rPr>
                <w:b/>
                <w:bCs/>
                <w:sz w:val="24"/>
                <w:szCs w:val="24"/>
              </w:rPr>
            </w:pPr>
            <w:r>
              <w:rPr>
                <w:sz w:val="24"/>
                <w:szCs w:val="24"/>
              </w:rPr>
              <w:t xml:space="preserve">Representante a la Cámara </w:t>
            </w:r>
          </w:p>
          <w:p w14:paraId="3D7F0611" w14:textId="011EEA35" w:rsidR="009F67B4" w:rsidRDefault="009F67B4" w:rsidP="009F67B4">
            <w:pPr>
              <w:widowControl w:val="0"/>
              <w:jc w:val="center"/>
              <w:rPr>
                <w:sz w:val="24"/>
                <w:szCs w:val="24"/>
              </w:rPr>
            </w:pPr>
            <w:r>
              <w:rPr>
                <w:b/>
                <w:bCs/>
                <w:sz w:val="24"/>
                <w:szCs w:val="24"/>
              </w:rPr>
              <w:t>Ponente</w:t>
            </w:r>
          </w:p>
        </w:tc>
      </w:tr>
      <w:tr w:rsidR="009F67B4" w14:paraId="6E9CAABC" w14:textId="77777777" w:rsidTr="009F67B4">
        <w:trPr>
          <w:trHeight w:val="2610"/>
          <w:jc w:val="center"/>
        </w:trPr>
        <w:tc>
          <w:tcPr>
            <w:tcW w:w="5637" w:type="dxa"/>
          </w:tcPr>
          <w:p w14:paraId="4285F40A" w14:textId="77777777" w:rsidR="009F67B4" w:rsidRDefault="009F67B4" w:rsidP="00962AE5">
            <w:pPr>
              <w:rPr>
                <w:b/>
                <w:bCs/>
                <w:sz w:val="30"/>
                <w:szCs w:val="30"/>
              </w:rPr>
            </w:pPr>
          </w:p>
          <w:p w14:paraId="27F0002C" w14:textId="77777777" w:rsidR="009F67B4" w:rsidRDefault="009F67B4" w:rsidP="00962AE5">
            <w:pPr>
              <w:jc w:val="center"/>
              <w:rPr>
                <w:b/>
                <w:bCs/>
                <w:sz w:val="24"/>
                <w:szCs w:val="24"/>
              </w:rPr>
            </w:pPr>
          </w:p>
          <w:p w14:paraId="3D4357F9" w14:textId="721E0BE6" w:rsidR="009F67B4" w:rsidRDefault="009F67B4" w:rsidP="00962AE5">
            <w:pPr>
              <w:jc w:val="center"/>
              <w:rPr>
                <w:b/>
                <w:bCs/>
                <w:sz w:val="24"/>
                <w:szCs w:val="24"/>
              </w:rPr>
            </w:pPr>
          </w:p>
          <w:p w14:paraId="5CBA0517" w14:textId="77777777" w:rsidR="009F67B4" w:rsidRDefault="009F67B4" w:rsidP="00962AE5">
            <w:pPr>
              <w:jc w:val="center"/>
              <w:rPr>
                <w:b/>
                <w:bCs/>
                <w:sz w:val="24"/>
                <w:szCs w:val="24"/>
              </w:rPr>
            </w:pPr>
          </w:p>
          <w:p w14:paraId="3EAFC32B" w14:textId="77777777" w:rsidR="009F67B4" w:rsidRDefault="009F67B4" w:rsidP="00962AE5">
            <w:pPr>
              <w:jc w:val="center"/>
              <w:rPr>
                <w:b/>
                <w:bCs/>
                <w:sz w:val="24"/>
                <w:szCs w:val="24"/>
              </w:rPr>
            </w:pPr>
          </w:p>
          <w:p w14:paraId="43B1AEBD" w14:textId="77777777" w:rsidR="009F67B4" w:rsidRDefault="009F67B4" w:rsidP="00962AE5">
            <w:pPr>
              <w:widowControl w:val="0"/>
              <w:jc w:val="center"/>
              <w:rPr>
                <w:b/>
                <w:bCs/>
                <w:sz w:val="24"/>
                <w:szCs w:val="24"/>
              </w:rPr>
            </w:pPr>
            <w:r>
              <w:rPr>
                <w:b/>
                <w:bCs/>
                <w:sz w:val="24"/>
                <w:szCs w:val="24"/>
              </w:rPr>
              <w:t xml:space="preserve">ASTRID SÁNCHEZ MONTES DE OCA </w:t>
            </w:r>
          </w:p>
          <w:p w14:paraId="1289704A" w14:textId="77777777" w:rsidR="009F67B4" w:rsidRDefault="009F67B4" w:rsidP="009F67B4">
            <w:pPr>
              <w:jc w:val="center"/>
              <w:rPr>
                <w:b/>
                <w:bCs/>
                <w:sz w:val="24"/>
                <w:szCs w:val="24"/>
              </w:rPr>
            </w:pPr>
            <w:r>
              <w:rPr>
                <w:sz w:val="24"/>
                <w:szCs w:val="24"/>
              </w:rPr>
              <w:t xml:space="preserve">Representante a la Cámara </w:t>
            </w:r>
          </w:p>
          <w:p w14:paraId="444DE2A8" w14:textId="3DA58260" w:rsidR="009F67B4" w:rsidRDefault="009F67B4" w:rsidP="009F67B4">
            <w:pPr>
              <w:widowControl w:val="0"/>
              <w:jc w:val="center"/>
              <w:rPr>
                <w:sz w:val="24"/>
                <w:szCs w:val="24"/>
              </w:rPr>
            </w:pPr>
            <w:r>
              <w:rPr>
                <w:b/>
                <w:bCs/>
                <w:sz w:val="24"/>
                <w:szCs w:val="24"/>
              </w:rPr>
              <w:t>Ponente</w:t>
            </w:r>
          </w:p>
        </w:tc>
        <w:tc>
          <w:tcPr>
            <w:tcW w:w="5840" w:type="dxa"/>
          </w:tcPr>
          <w:p w14:paraId="7AFD1E9F" w14:textId="77777777" w:rsidR="009F67B4" w:rsidRDefault="009F67B4" w:rsidP="00962AE5">
            <w:pPr>
              <w:jc w:val="center"/>
              <w:rPr>
                <w:sz w:val="24"/>
                <w:szCs w:val="24"/>
              </w:rPr>
            </w:pPr>
          </w:p>
          <w:p w14:paraId="5B8CA090" w14:textId="77777777" w:rsidR="009F67B4" w:rsidRDefault="009F67B4" w:rsidP="00962AE5">
            <w:pPr>
              <w:rPr>
                <w:b/>
                <w:bCs/>
                <w:sz w:val="24"/>
                <w:szCs w:val="24"/>
              </w:rPr>
            </w:pPr>
          </w:p>
          <w:p w14:paraId="3CF8963F" w14:textId="77777777" w:rsidR="009F67B4" w:rsidRDefault="009F67B4" w:rsidP="00962AE5">
            <w:pPr>
              <w:jc w:val="center"/>
              <w:rPr>
                <w:b/>
                <w:bCs/>
                <w:sz w:val="34"/>
                <w:szCs w:val="34"/>
              </w:rPr>
            </w:pPr>
          </w:p>
          <w:p w14:paraId="27A8B1E0" w14:textId="006C48D2" w:rsidR="009F67B4" w:rsidRDefault="009F67B4" w:rsidP="00962AE5">
            <w:pPr>
              <w:jc w:val="center"/>
              <w:rPr>
                <w:b/>
                <w:bCs/>
                <w:sz w:val="24"/>
                <w:szCs w:val="24"/>
              </w:rPr>
            </w:pPr>
          </w:p>
          <w:p w14:paraId="7BEBC0D2" w14:textId="77777777" w:rsidR="009F67B4" w:rsidRPr="009F67B4" w:rsidRDefault="009F67B4" w:rsidP="00962AE5">
            <w:pPr>
              <w:jc w:val="center"/>
              <w:rPr>
                <w:b/>
                <w:bCs/>
                <w:sz w:val="15"/>
                <w:szCs w:val="15"/>
              </w:rPr>
            </w:pPr>
          </w:p>
          <w:p w14:paraId="0DBCA0B1" w14:textId="1BDBF6C7" w:rsidR="009F67B4" w:rsidRDefault="009F67B4" w:rsidP="00962AE5">
            <w:pPr>
              <w:jc w:val="center"/>
              <w:rPr>
                <w:b/>
                <w:bCs/>
                <w:sz w:val="24"/>
                <w:szCs w:val="24"/>
              </w:rPr>
            </w:pPr>
            <w:r>
              <w:rPr>
                <w:b/>
                <w:bCs/>
                <w:sz w:val="24"/>
                <w:szCs w:val="24"/>
              </w:rPr>
              <w:t>RUTH AMERIA CAYCEDO ROSERO</w:t>
            </w:r>
          </w:p>
          <w:p w14:paraId="19A9975A" w14:textId="77777777" w:rsidR="009F67B4" w:rsidRDefault="009F67B4" w:rsidP="009F67B4">
            <w:pPr>
              <w:jc w:val="center"/>
              <w:rPr>
                <w:b/>
                <w:bCs/>
                <w:sz w:val="24"/>
                <w:szCs w:val="24"/>
              </w:rPr>
            </w:pPr>
            <w:r>
              <w:rPr>
                <w:sz w:val="24"/>
                <w:szCs w:val="24"/>
              </w:rPr>
              <w:t xml:space="preserve">Representante a la Cámara </w:t>
            </w:r>
          </w:p>
          <w:p w14:paraId="68826D01" w14:textId="1A200A33" w:rsidR="009F67B4" w:rsidRDefault="009F67B4" w:rsidP="009F67B4">
            <w:pPr>
              <w:widowControl w:val="0"/>
              <w:jc w:val="center"/>
              <w:rPr>
                <w:b/>
                <w:bCs/>
                <w:sz w:val="24"/>
                <w:szCs w:val="24"/>
              </w:rPr>
            </w:pPr>
            <w:r>
              <w:rPr>
                <w:b/>
                <w:bCs/>
                <w:sz w:val="24"/>
                <w:szCs w:val="24"/>
              </w:rPr>
              <w:t>Ponente</w:t>
            </w:r>
          </w:p>
        </w:tc>
      </w:tr>
      <w:tr w:rsidR="009F67B4" w14:paraId="4F80897C" w14:textId="77777777" w:rsidTr="009F67B4">
        <w:trPr>
          <w:trHeight w:val="2445"/>
          <w:jc w:val="center"/>
        </w:trPr>
        <w:tc>
          <w:tcPr>
            <w:tcW w:w="5637" w:type="dxa"/>
          </w:tcPr>
          <w:p w14:paraId="0B4ED34E" w14:textId="77777777" w:rsidR="009F67B4" w:rsidRDefault="009F67B4" w:rsidP="00962AE5">
            <w:pPr>
              <w:rPr>
                <w:b/>
                <w:bCs/>
                <w:sz w:val="24"/>
                <w:szCs w:val="24"/>
              </w:rPr>
            </w:pPr>
          </w:p>
          <w:p w14:paraId="600A8ED3" w14:textId="77777777" w:rsidR="009F67B4" w:rsidRDefault="009F67B4" w:rsidP="00962AE5">
            <w:pPr>
              <w:rPr>
                <w:b/>
                <w:bCs/>
                <w:sz w:val="24"/>
                <w:szCs w:val="24"/>
              </w:rPr>
            </w:pPr>
          </w:p>
          <w:p w14:paraId="6A0D051D" w14:textId="77777777" w:rsidR="009F67B4" w:rsidRDefault="009F67B4" w:rsidP="00962AE5">
            <w:pPr>
              <w:rPr>
                <w:b/>
                <w:bCs/>
                <w:sz w:val="24"/>
                <w:szCs w:val="24"/>
              </w:rPr>
            </w:pPr>
          </w:p>
          <w:p w14:paraId="108A2911" w14:textId="77777777" w:rsidR="009F67B4" w:rsidRDefault="009F67B4" w:rsidP="00962AE5">
            <w:pPr>
              <w:jc w:val="center"/>
              <w:rPr>
                <w:b/>
                <w:bCs/>
                <w:sz w:val="24"/>
                <w:szCs w:val="24"/>
              </w:rPr>
            </w:pPr>
          </w:p>
          <w:p w14:paraId="1F562A80" w14:textId="553257E3" w:rsidR="009F67B4" w:rsidRDefault="009F67B4" w:rsidP="00962AE5">
            <w:pPr>
              <w:jc w:val="center"/>
              <w:rPr>
                <w:b/>
                <w:bCs/>
                <w:sz w:val="24"/>
                <w:szCs w:val="24"/>
              </w:rPr>
            </w:pPr>
          </w:p>
          <w:p w14:paraId="47A92241" w14:textId="6ADA4CB5" w:rsidR="009F67B4" w:rsidRDefault="009F67B4" w:rsidP="00962AE5">
            <w:pPr>
              <w:jc w:val="center"/>
              <w:rPr>
                <w:b/>
                <w:bCs/>
                <w:sz w:val="24"/>
                <w:szCs w:val="24"/>
              </w:rPr>
            </w:pPr>
            <w:r>
              <w:rPr>
                <w:b/>
                <w:bCs/>
                <w:sz w:val="24"/>
                <w:szCs w:val="24"/>
              </w:rPr>
              <w:t xml:space="preserve">MARELEN CASTILLO TORRES </w:t>
            </w:r>
          </w:p>
          <w:p w14:paraId="2F50E9A7" w14:textId="77777777" w:rsidR="009F67B4" w:rsidRDefault="009F67B4" w:rsidP="009F67B4">
            <w:pPr>
              <w:jc w:val="center"/>
              <w:rPr>
                <w:b/>
                <w:bCs/>
                <w:sz w:val="24"/>
                <w:szCs w:val="24"/>
              </w:rPr>
            </w:pPr>
            <w:r>
              <w:rPr>
                <w:sz w:val="24"/>
                <w:szCs w:val="24"/>
              </w:rPr>
              <w:t xml:space="preserve">Representante a la Cámara </w:t>
            </w:r>
          </w:p>
          <w:p w14:paraId="73C90AD1" w14:textId="4E20826F" w:rsidR="009F67B4" w:rsidRDefault="009F67B4" w:rsidP="009F67B4">
            <w:pPr>
              <w:jc w:val="center"/>
              <w:rPr>
                <w:b/>
                <w:bCs/>
                <w:sz w:val="24"/>
                <w:szCs w:val="24"/>
              </w:rPr>
            </w:pPr>
            <w:r>
              <w:rPr>
                <w:b/>
                <w:bCs/>
                <w:sz w:val="24"/>
                <w:szCs w:val="24"/>
              </w:rPr>
              <w:t>Ponente</w:t>
            </w:r>
          </w:p>
        </w:tc>
        <w:tc>
          <w:tcPr>
            <w:tcW w:w="5840" w:type="dxa"/>
          </w:tcPr>
          <w:p w14:paraId="02B0EA51" w14:textId="77777777" w:rsidR="009F67B4" w:rsidRDefault="009F67B4" w:rsidP="00962AE5">
            <w:pPr>
              <w:ind w:left="-160"/>
              <w:rPr>
                <w:b/>
                <w:bCs/>
                <w:sz w:val="18"/>
                <w:szCs w:val="18"/>
              </w:rPr>
            </w:pPr>
          </w:p>
          <w:p w14:paraId="5819D89A" w14:textId="076270C4" w:rsidR="009F67B4" w:rsidRDefault="009F67B4" w:rsidP="00962AE5">
            <w:pPr>
              <w:ind w:left="-160"/>
              <w:jc w:val="center"/>
              <w:rPr>
                <w:b/>
                <w:bCs/>
                <w:sz w:val="24"/>
                <w:szCs w:val="24"/>
              </w:rPr>
            </w:pPr>
          </w:p>
          <w:p w14:paraId="78E27B80" w14:textId="77777777" w:rsidR="009F67B4" w:rsidRDefault="009F67B4" w:rsidP="00962AE5">
            <w:pPr>
              <w:ind w:left="-160"/>
              <w:jc w:val="center"/>
              <w:rPr>
                <w:b/>
                <w:bCs/>
                <w:sz w:val="24"/>
                <w:szCs w:val="24"/>
              </w:rPr>
            </w:pPr>
          </w:p>
          <w:p w14:paraId="1E6A71D8" w14:textId="77777777" w:rsidR="009F67B4" w:rsidRDefault="009F67B4" w:rsidP="00962AE5">
            <w:pPr>
              <w:ind w:left="-160"/>
              <w:jc w:val="center"/>
              <w:rPr>
                <w:b/>
                <w:bCs/>
                <w:sz w:val="24"/>
                <w:szCs w:val="24"/>
              </w:rPr>
            </w:pPr>
          </w:p>
          <w:p w14:paraId="71B41478" w14:textId="77777777" w:rsidR="009F67B4" w:rsidRDefault="009F67B4" w:rsidP="00962AE5">
            <w:pPr>
              <w:ind w:left="-160"/>
              <w:jc w:val="center"/>
              <w:rPr>
                <w:b/>
                <w:bCs/>
                <w:sz w:val="24"/>
                <w:szCs w:val="24"/>
              </w:rPr>
            </w:pPr>
          </w:p>
          <w:p w14:paraId="1F0B2863" w14:textId="77777777" w:rsidR="009F67B4" w:rsidRDefault="009F67B4" w:rsidP="00962AE5">
            <w:pPr>
              <w:jc w:val="center"/>
              <w:rPr>
                <w:b/>
                <w:bCs/>
                <w:sz w:val="24"/>
                <w:szCs w:val="24"/>
              </w:rPr>
            </w:pPr>
            <w:r>
              <w:rPr>
                <w:b/>
                <w:bCs/>
                <w:sz w:val="24"/>
                <w:szCs w:val="24"/>
              </w:rPr>
              <w:t xml:space="preserve">LUIS ALBERTO ALBÁN URBANO </w:t>
            </w:r>
          </w:p>
          <w:p w14:paraId="0A191BA2" w14:textId="77777777" w:rsidR="009F67B4" w:rsidRDefault="009F67B4" w:rsidP="009F67B4">
            <w:pPr>
              <w:jc w:val="center"/>
              <w:rPr>
                <w:b/>
                <w:bCs/>
                <w:sz w:val="24"/>
                <w:szCs w:val="24"/>
              </w:rPr>
            </w:pPr>
            <w:r>
              <w:rPr>
                <w:sz w:val="24"/>
                <w:szCs w:val="24"/>
              </w:rPr>
              <w:t xml:space="preserve">Representante a la Cámara </w:t>
            </w:r>
          </w:p>
          <w:p w14:paraId="5000F33F" w14:textId="0045DC23" w:rsidR="009F67B4" w:rsidRDefault="009F67B4" w:rsidP="009F67B4">
            <w:pPr>
              <w:jc w:val="center"/>
              <w:rPr>
                <w:b/>
                <w:bCs/>
                <w:sz w:val="24"/>
                <w:szCs w:val="24"/>
              </w:rPr>
            </w:pPr>
            <w:r>
              <w:rPr>
                <w:b/>
                <w:bCs/>
                <w:sz w:val="24"/>
                <w:szCs w:val="24"/>
              </w:rPr>
              <w:t>Ponente</w:t>
            </w:r>
          </w:p>
        </w:tc>
      </w:tr>
      <w:tr w:rsidR="009F67B4" w14:paraId="6F851DF1" w14:textId="77777777" w:rsidTr="009F67B4">
        <w:trPr>
          <w:trHeight w:val="2445"/>
          <w:jc w:val="center"/>
        </w:trPr>
        <w:tc>
          <w:tcPr>
            <w:tcW w:w="5637" w:type="dxa"/>
          </w:tcPr>
          <w:p w14:paraId="3F2ACCA3" w14:textId="77777777" w:rsidR="009F67B4" w:rsidRDefault="009F67B4" w:rsidP="00962AE5">
            <w:pPr>
              <w:rPr>
                <w:b/>
                <w:bCs/>
                <w:sz w:val="24"/>
                <w:szCs w:val="24"/>
              </w:rPr>
            </w:pPr>
          </w:p>
          <w:p w14:paraId="6448CE0B" w14:textId="77777777" w:rsidR="009F67B4" w:rsidRDefault="009F67B4" w:rsidP="00962AE5">
            <w:pPr>
              <w:rPr>
                <w:b/>
                <w:bCs/>
                <w:sz w:val="24"/>
                <w:szCs w:val="24"/>
              </w:rPr>
            </w:pPr>
          </w:p>
          <w:p w14:paraId="46A7579C" w14:textId="77777777" w:rsidR="009F67B4" w:rsidRDefault="009F67B4" w:rsidP="00962AE5">
            <w:pPr>
              <w:rPr>
                <w:b/>
                <w:bCs/>
                <w:sz w:val="24"/>
                <w:szCs w:val="24"/>
              </w:rPr>
            </w:pPr>
          </w:p>
          <w:p w14:paraId="478C1CDB" w14:textId="77777777" w:rsidR="009F67B4" w:rsidRDefault="009F67B4" w:rsidP="009F67B4">
            <w:pPr>
              <w:jc w:val="center"/>
              <w:rPr>
                <w:b/>
                <w:bCs/>
                <w:sz w:val="24"/>
                <w:szCs w:val="24"/>
              </w:rPr>
            </w:pPr>
          </w:p>
          <w:p w14:paraId="04576706" w14:textId="07CE02A0" w:rsidR="009F67B4" w:rsidRDefault="009F67B4" w:rsidP="009F67B4">
            <w:pPr>
              <w:jc w:val="center"/>
              <w:rPr>
                <w:b/>
                <w:bCs/>
                <w:sz w:val="24"/>
                <w:szCs w:val="24"/>
              </w:rPr>
            </w:pPr>
            <w:r>
              <w:rPr>
                <w:b/>
                <w:bCs/>
                <w:sz w:val="24"/>
                <w:szCs w:val="24"/>
              </w:rPr>
              <w:t>PIEDAD CORREAL RUBIANO</w:t>
            </w:r>
          </w:p>
          <w:p w14:paraId="2817F2D3" w14:textId="05477A09" w:rsidR="009F67B4" w:rsidRDefault="009F67B4" w:rsidP="009F67B4">
            <w:pPr>
              <w:jc w:val="center"/>
              <w:rPr>
                <w:b/>
                <w:bCs/>
                <w:sz w:val="24"/>
                <w:szCs w:val="24"/>
              </w:rPr>
            </w:pPr>
            <w:r>
              <w:rPr>
                <w:sz w:val="24"/>
                <w:szCs w:val="24"/>
              </w:rPr>
              <w:t>Representante a la Cámara</w:t>
            </w:r>
          </w:p>
          <w:p w14:paraId="55F67F53" w14:textId="39CB517C" w:rsidR="009F67B4" w:rsidRDefault="009F67B4" w:rsidP="009F67B4">
            <w:pPr>
              <w:jc w:val="center"/>
              <w:rPr>
                <w:b/>
                <w:bCs/>
                <w:sz w:val="24"/>
                <w:szCs w:val="24"/>
              </w:rPr>
            </w:pPr>
            <w:r>
              <w:rPr>
                <w:b/>
                <w:bCs/>
                <w:sz w:val="24"/>
                <w:szCs w:val="24"/>
              </w:rPr>
              <w:t>Ponente</w:t>
            </w:r>
          </w:p>
        </w:tc>
        <w:tc>
          <w:tcPr>
            <w:tcW w:w="5840" w:type="dxa"/>
          </w:tcPr>
          <w:p w14:paraId="77F157E3" w14:textId="77777777" w:rsidR="009F67B4" w:rsidRDefault="009F67B4" w:rsidP="00962AE5">
            <w:pPr>
              <w:ind w:left="-160"/>
              <w:rPr>
                <w:b/>
                <w:bCs/>
                <w:sz w:val="18"/>
                <w:szCs w:val="18"/>
              </w:rPr>
            </w:pPr>
          </w:p>
          <w:p w14:paraId="68154712" w14:textId="77777777" w:rsidR="009F67B4" w:rsidRDefault="009F67B4" w:rsidP="009F67B4">
            <w:pPr>
              <w:jc w:val="center"/>
              <w:rPr>
                <w:b/>
                <w:bCs/>
                <w:sz w:val="24"/>
                <w:szCs w:val="24"/>
              </w:rPr>
            </w:pPr>
          </w:p>
          <w:p w14:paraId="319707F3" w14:textId="77777777" w:rsidR="009F67B4" w:rsidRDefault="009F67B4" w:rsidP="009F67B4">
            <w:pPr>
              <w:jc w:val="center"/>
              <w:rPr>
                <w:b/>
                <w:bCs/>
                <w:sz w:val="24"/>
                <w:szCs w:val="24"/>
              </w:rPr>
            </w:pPr>
          </w:p>
          <w:p w14:paraId="7A738C73" w14:textId="77777777" w:rsidR="009F67B4" w:rsidRDefault="009F67B4" w:rsidP="009F67B4">
            <w:pPr>
              <w:jc w:val="center"/>
              <w:rPr>
                <w:b/>
                <w:bCs/>
                <w:sz w:val="24"/>
                <w:szCs w:val="24"/>
              </w:rPr>
            </w:pPr>
          </w:p>
          <w:p w14:paraId="13547E45" w14:textId="279DC0AB" w:rsidR="009F67B4" w:rsidRDefault="009F67B4" w:rsidP="009F67B4">
            <w:pPr>
              <w:jc w:val="center"/>
              <w:rPr>
                <w:b/>
                <w:bCs/>
                <w:sz w:val="24"/>
                <w:szCs w:val="24"/>
              </w:rPr>
            </w:pPr>
            <w:r>
              <w:rPr>
                <w:b/>
                <w:bCs/>
                <w:sz w:val="24"/>
                <w:szCs w:val="24"/>
              </w:rPr>
              <w:t xml:space="preserve">MIGUEL ABRAHAM POLO </w:t>
            </w:r>
            <w:proofErr w:type="spellStart"/>
            <w:r>
              <w:rPr>
                <w:b/>
                <w:bCs/>
                <w:sz w:val="24"/>
                <w:szCs w:val="24"/>
              </w:rPr>
              <w:t>POLO</w:t>
            </w:r>
            <w:proofErr w:type="spellEnd"/>
          </w:p>
          <w:p w14:paraId="2B7CD2CB" w14:textId="77777777" w:rsidR="009F67B4" w:rsidRDefault="009F67B4" w:rsidP="009F67B4">
            <w:pPr>
              <w:jc w:val="center"/>
              <w:rPr>
                <w:b/>
                <w:bCs/>
                <w:sz w:val="24"/>
                <w:szCs w:val="24"/>
              </w:rPr>
            </w:pPr>
            <w:r>
              <w:rPr>
                <w:sz w:val="24"/>
                <w:szCs w:val="24"/>
              </w:rPr>
              <w:t>Representante a la Cámara</w:t>
            </w:r>
          </w:p>
          <w:p w14:paraId="6C7F6CFD" w14:textId="6EAF7249" w:rsidR="009F67B4" w:rsidRDefault="009F67B4" w:rsidP="009F67B4">
            <w:pPr>
              <w:ind w:left="-160"/>
              <w:jc w:val="center"/>
              <w:rPr>
                <w:b/>
                <w:bCs/>
                <w:sz w:val="18"/>
                <w:szCs w:val="18"/>
              </w:rPr>
            </w:pPr>
            <w:r>
              <w:rPr>
                <w:b/>
                <w:bCs/>
                <w:sz w:val="24"/>
                <w:szCs w:val="24"/>
              </w:rPr>
              <w:t>Ponente</w:t>
            </w:r>
          </w:p>
        </w:tc>
      </w:tr>
    </w:tbl>
    <w:p w14:paraId="610C23AD" w14:textId="77777777" w:rsidR="009F67B4" w:rsidRDefault="009F67B4" w:rsidP="00561F76">
      <w:pPr>
        <w:jc w:val="center"/>
        <w:rPr>
          <w:rFonts w:ascii="Cambria" w:hAnsi="Cambria"/>
          <w:b/>
          <w:bCs/>
          <w:sz w:val="24"/>
          <w:szCs w:val="24"/>
        </w:rPr>
      </w:pPr>
    </w:p>
    <w:p w14:paraId="7EF9DADD" w14:textId="77777777" w:rsidR="009F67B4" w:rsidRDefault="009F67B4" w:rsidP="00561F76">
      <w:pPr>
        <w:jc w:val="center"/>
        <w:rPr>
          <w:rFonts w:ascii="Cambria" w:hAnsi="Cambria"/>
          <w:b/>
          <w:bCs/>
          <w:sz w:val="24"/>
          <w:szCs w:val="24"/>
        </w:rPr>
      </w:pPr>
    </w:p>
    <w:p w14:paraId="229D8FB6" w14:textId="2F823DF8" w:rsidR="009F67B4" w:rsidRDefault="009F67B4" w:rsidP="00561F76">
      <w:pPr>
        <w:jc w:val="center"/>
        <w:rPr>
          <w:rFonts w:ascii="Cambria" w:hAnsi="Cambria"/>
          <w:b/>
          <w:bCs/>
          <w:sz w:val="24"/>
          <w:szCs w:val="24"/>
        </w:rPr>
      </w:pPr>
    </w:p>
    <w:p w14:paraId="32902957" w14:textId="77777777" w:rsidR="007260A9" w:rsidRDefault="007260A9" w:rsidP="00561F76">
      <w:pPr>
        <w:jc w:val="center"/>
        <w:rPr>
          <w:rFonts w:ascii="Cambria" w:hAnsi="Cambria"/>
          <w:b/>
          <w:bCs/>
          <w:sz w:val="24"/>
          <w:szCs w:val="24"/>
        </w:rPr>
      </w:pPr>
    </w:p>
    <w:p w14:paraId="751A4A5D" w14:textId="77777777" w:rsidR="009F67B4" w:rsidRDefault="009F67B4" w:rsidP="009F67B4">
      <w:pPr>
        <w:rPr>
          <w:rFonts w:ascii="Cambria" w:hAnsi="Cambria"/>
          <w:b/>
          <w:bCs/>
          <w:sz w:val="24"/>
          <w:szCs w:val="24"/>
        </w:rPr>
      </w:pPr>
    </w:p>
    <w:p w14:paraId="02265AD2" w14:textId="77777777" w:rsidR="009F67B4" w:rsidRDefault="009F67B4" w:rsidP="00561F76">
      <w:pPr>
        <w:jc w:val="center"/>
        <w:rPr>
          <w:rFonts w:ascii="Cambria" w:hAnsi="Cambria"/>
          <w:b/>
          <w:bCs/>
          <w:sz w:val="24"/>
          <w:szCs w:val="24"/>
        </w:rPr>
      </w:pPr>
    </w:p>
    <w:p w14:paraId="5C3E3E14" w14:textId="054D75D3" w:rsidR="00962AE5" w:rsidRPr="00962AE5" w:rsidRDefault="006601CC" w:rsidP="00962AE5">
      <w:pPr>
        <w:jc w:val="center"/>
        <w:rPr>
          <w:rFonts w:ascii="Cambria" w:hAnsi="Cambria"/>
          <w:b/>
          <w:bCs/>
          <w:sz w:val="24"/>
          <w:szCs w:val="24"/>
        </w:rPr>
      </w:pPr>
      <w:r w:rsidRPr="00564D07">
        <w:rPr>
          <w:rFonts w:ascii="Cambria" w:hAnsi="Cambria"/>
          <w:b/>
          <w:bCs/>
          <w:sz w:val="24"/>
          <w:szCs w:val="24"/>
        </w:rPr>
        <w:lastRenderedPageBreak/>
        <w:t xml:space="preserve">INFORME DE </w:t>
      </w:r>
      <w:r w:rsidRPr="00F210EE">
        <w:rPr>
          <w:rFonts w:ascii="Cambria" w:hAnsi="Cambria"/>
          <w:b/>
          <w:bCs/>
          <w:sz w:val="24"/>
          <w:szCs w:val="24"/>
        </w:rPr>
        <w:t xml:space="preserve">PONENCIA </w:t>
      </w:r>
      <w:r w:rsidR="00561F76">
        <w:rPr>
          <w:rFonts w:ascii="Cambria" w:hAnsi="Cambria"/>
          <w:b/>
          <w:bCs/>
          <w:sz w:val="24"/>
          <w:szCs w:val="24"/>
        </w:rPr>
        <w:t>POSITIVA</w:t>
      </w:r>
      <w:r w:rsidRPr="00F210EE">
        <w:rPr>
          <w:rFonts w:ascii="Cambria" w:hAnsi="Cambria"/>
          <w:b/>
          <w:bCs/>
          <w:sz w:val="24"/>
          <w:szCs w:val="24"/>
        </w:rPr>
        <w:t xml:space="preserve"> PARA PRIMER D</w:t>
      </w:r>
      <w:r w:rsidR="003B3C81" w:rsidRPr="00F210EE">
        <w:rPr>
          <w:rFonts w:ascii="Cambria" w:hAnsi="Cambria"/>
          <w:b/>
          <w:bCs/>
          <w:sz w:val="24"/>
          <w:szCs w:val="24"/>
        </w:rPr>
        <w:t>EBATE</w:t>
      </w:r>
      <w:r w:rsidR="0068701F" w:rsidRPr="00F210EE">
        <w:rPr>
          <w:rFonts w:ascii="Cambria" w:hAnsi="Cambria"/>
          <w:b/>
          <w:bCs/>
          <w:sz w:val="24"/>
          <w:szCs w:val="24"/>
        </w:rPr>
        <w:t xml:space="preserve"> </w:t>
      </w:r>
    </w:p>
    <w:p w14:paraId="5AE07342" w14:textId="77777777" w:rsidR="00962AE5" w:rsidRPr="00962AE5" w:rsidRDefault="00962AE5" w:rsidP="00962AE5">
      <w:pPr>
        <w:jc w:val="center"/>
        <w:rPr>
          <w:rFonts w:ascii="Cambria" w:hAnsi="Cambria"/>
          <w:b/>
          <w:bCs/>
          <w:sz w:val="24"/>
          <w:szCs w:val="24"/>
        </w:rPr>
      </w:pPr>
      <w:r w:rsidRPr="00962AE5">
        <w:rPr>
          <w:rFonts w:ascii="Cambria" w:hAnsi="Cambria"/>
          <w:b/>
          <w:bCs/>
          <w:sz w:val="24"/>
          <w:szCs w:val="24"/>
        </w:rPr>
        <w:t>PROYECTO DE LEY NO. 359 DE 2025 CÁMARA - 247 DE 2024 SENADO</w:t>
      </w:r>
    </w:p>
    <w:p w14:paraId="2E314869" w14:textId="07ADDEBF" w:rsidR="006601CC" w:rsidRDefault="00962AE5" w:rsidP="00962AE5">
      <w:pPr>
        <w:jc w:val="center"/>
        <w:rPr>
          <w:rFonts w:ascii="Cambria" w:hAnsi="Cambria"/>
          <w:b/>
          <w:bCs/>
          <w:sz w:val="24"/>
          <w:szCs w:val="24"/>
        </w:rPr>
      </w:pPr>
      <w:r w:rsidRPr="00962AE5">
        <w:rPr>
          <w:rFonts w:ascii="Cambria" w:hAnsi="Cambria"/>
          <w:b/>
          <w:bCs/>
          <w:sz w:val="24"/>
          <w:szCs w:val="24"/>
        </w:rPr>
        <w:t>“POR MEDIO DE LA CUAL SE ADOPTAN MEDIDAS DE SENSIBILIZACIÓN, PREVENCIÓN, PROTECCIÓN, REPARACIÓN Y PENALIZACIÓN DE LA DIFUSIÓN DE MATERIAL ÍNTIMO SEXUAL SIN CONSENTIMIENTO Y SE DICTAN DISPOSICIONES”</w:t>
      </w:r>
    </w:p>
    <w:p w14:paraId="3446F69E" w14:textId="77777777" w:rsidR="00962AE5" w:rsidRPr="00564D07" w:rsidRDefault="00962AE5" w:rsidP="00962AE5">
      <w:pPr>
        <w:jc w:val="center"/>
        <w:rPr>
          <w:rFonts w:ascii="Cambria" w:hAnsi="Cambria"/>
          <w:sz w:val="24"/>
          <w:szCs w:val="24"/>
        </w:rPr>
      </w:pPr>
    </w:p>
    <w:p w14:paraId="33B3B00C" w14:textId="77777777" w:rsidR="006601CC" w:rsidRDefault="006601CC" w:rsidP="006601CC">
      <w:pPr>
        <w:jc w:val="both"/>
        <w:rPr>
          <w:rFonts w:ascii="Cambria" w:hAnsi="Cambria"/>
          <w:b/>
          <w:bCs/>
          <w:sz w:val="24"/>
          <w:szCs w:val="24"/>
        </w:rPr>
      </w:pPr>
      <w:r w:rsidRPr="00564D07">
        <w:rPr>
          <w:rFonts w:ascii="Cambria" w:hAnsi="Cambria"/>
          <w:b/>
          <w:bCs/>
          <w:sz w:val="24"/>
          <w:szCs w:val="24"/>
        </w:rPr>
        <w:t>TABLA DE CONTENIDO</w:t>
      </w:r>
    </w:p>
    <w:p w14:paraId="00E53B7A" w14:textId="77777777" w:rsidR="009F4884" w:rsidRPr="00564D07" w:rsidRDefault="009F4884" w:rsidP="006601CC">
      <w:pPr>
        <w:jc w:val="both"/>
        <w:rPr>
          <w:rFonts w:ascii="Cambria" w:hAnsi="Cambria"/>
          <w:sz w:val="24"/>
          <w:szCs w:val="24"/>
        </w:rPr>
      </w:pPr>
    </w:p>
    <w:p w14:paraId="0F759647" w14:textId="77777777" w:rsidR="006601CC" w:rsidRPr="00564D07" w:rsidRDefault="006601CC" w:rsidP="006601CC">
      <w:pPr>
        <w:numPr>
          <w:ilvl w:val="0"/>
          <w:numId w:val="16"/>
        </w:numPr>
        <w:tabs>
          <w:tab w:val="num" w:pos="720"/>
        </w:tabs>
        <w:spacing w:after="160" w:line="278" w:lineRule="auto"/>
        <w:jc w:val="both"/>
        <w:rPr>
          <w:rFonts w:ascii="Cambria" w:hAnsi="Cambria"/>
          <w:b/>
          <w:bCs/>
          <w:sz w:val="24"/>
          <w:szCs w:val="24"/>
        </w:rPr>
      </w:pPr>
      <w:r w:rsidRPr="00564D07">
        <w:rPr>
          <w:rFonts w:ascii="Cambria" w:hAnsi="Cambria"/>
          <w:sz w:val="24"/>
          <w:szCs w:val="24"/>
        </w:rPr>
        <w:t>TRÁMITE LEGISLATIVO. </w:t>
      </w:r>
    </w:p>
    <w:p w14:paraId="2D12D412" w14:textId="77777777" w:rsidR="006601CC" w:rsidRPr="00564D07" w:rsidRDefault="006601CC" w:rsidP="006601CC">
      <w:pPr>
        <w:numPr>
          <w:ilvl w:val="0"/>
          <w:numId w:val="16"/>
        </w:numPr>
        <w:tabs>
          <w:tab w:val="num" w:pos="720"/>
        </w:tabs>
        <w:spacing w:after="160" w:line="278" w:lineRule="auto"/>
        <w:jc w:val="both"/>
        <w:rPr>
          <w:rFonts w:ascii="Cambria" w:hAnsi="Cambria"/>
          <w:b/>
          <w:bCs/>
          <w:sz w:val="24"/>
          <w:szCs w:val="24"/>
        </w:rPr>
      </w:pPr>
      <w:r w:rsidRPr="00564D07">
        <w:rPr>
          <w:rFonts w:ascii="Cambria" w:hAnsi="Cambria"/>
          <w:sz w:val="24"/>
          <w:szCs w:val="24"/>
        </w:rPr>
        <w:t>SÍNTESIS DEL PROYECTO.</w:t>
      </w:r>
    </w:p>
    <w:p w14:paraId="465E8BCF" w14:textId="77777777" w:rsidR="006601CC" w:rsidRPr="00564D07" w:rsidRDefault="006601CC" w:rsidP="006601CC">
      <w:pPr>
        <w:pStyle w:val="Prrafodelista"/>
        <w:widowControl/>
        <w:numPr>
          <w:ilvl w:val="0"/>
          <w:numId w:val="16"/>
        </w:numPr>
        <w:spacing w:before="240" w:after="240" w:line="278" w:lineRule="auto"/>
        <w:contextualSpacing/>
        <w:jc w:val="both"/>
        <w:rPr>
          <w:rFonts w:ascii="Cambria" w:eastAsia="Book Antiqua" w:hAnsi="Cambria" w:cs="Book Antiqua"/>
          <w:sz w:val="24"/>
          <w:szCs w:val="24"/>
          <w:lang w:val="es-CO"/>
        </w:rPr>
      </w:pPr>
      <w:r w:rsidRPr="00564D07">
        <w:rPr>
          <w:rFonts w:ascii="Cambria" w:eastAsia="Book Antiqua" w:hAnsi="Cambria" w:cs="Book Antiqua"/>
          <w:sz w:val="24"/>
          <w:szCs w:val="24"/>
          <w:lang w:val="es-CO"/>
        </w:rPr>
        <w:t>OBJETIVO DE LA INICIATIVA</w:t>
      </w:r>
    </w:p>
    <w:p w14:paraId="342652CD" w14:textId="01396851" w:rsidR="006601CC" w:rsidRPr="009F4884" w:rsidRDefault="006601CC" w:rsidP="006601CC">
      <w:pPr>
        <w:numPr>
          <w:ilvl w:val="0"/>
          <w:numId w:val="16"/>
        </w:numPr>
        <w:tabs>
          <w:tab w:val="num" w:pos="720"/>
        </w:tabs>
        <w:spacing w:after="160" w:line="278" w:lineRule="auto"/>
        <w:jc w:val="both"/>
        <w:rPr>
          <w:rFonts w:ascii="Cambria" w:hAnsi="Cambria"/>
          <w:b/>
          <w:bCs/>
          <w:sz w:val="24"/>
          <w:szCs w:val="24"/>
        </w:rPr>
      </w:pPr>
      <w:r w:rsidRPr="00564D07">
        <w:rPr>
          <w:rFonts w:ascii="Cambria" w:hAnsi="Cambria"/>
          <w:sz w:val="24"/>
          <w:szCs w:val="24"/>
        </w:rPr>
        <w:t>JUSTIFICACIÓN DE LA PONENCIA.</w:t>
      </w:r>
    </w:p>
    <w:p w14:paraId="12AB9768" w14:textId="4E2DDDE2" w:rsidR="009F4884" w:rsidRPr="00564D07" w:rsidRDefault="009F4884" w:rsidP="006601CC">
      <w:pPr>
        <w:numPr>
          <w:ilvl w:val="0"/>
          <w:numId w:val="16"/>
        </w:numPr>
        <w:tabs>
          <w:tab w:val="num" w:pos="720"/>
        </w:tabs>
        <w:spacing w:after="160" w:line="278" w:lineRule="auto"/>
        <w:jc w:val="both"/>
        <w:rPr>
          <w:rFonts w:ascii="Cambria" w:hAnsi="Cambria"/>
          <w:b/>
          <w:bCs/>
          <w:sz w:val="24"/>
          <w:szCs w:val="24"/>
        </w:rPr>
      </w:pPr>
      <w:r>
        <w:rPr>
          <w:rFonts w:ascii="Cambria" w:hAnsi="Cambria"/>
          <w:sz w:val="24"/>
          <w:szCs w:val="24"/>
        </w:rPr>
        <w:t xml:space="preserve">CONSIDERACIONES DEL PONENTE </w:t>
      </w:r>
    </w:p>
    <w:p w14:paraId="3D434AB4" w14:textId="77777777" w:rsidR="006601CC" w:rsidRPr="00564D07" w:rsidRDefault="006601CC" w:rsidP="006601CC">
      <w:pPr>
        <w:pStyle w:val="Prrafodelista"/>
        <w:widowControl/>
        <w:numPr>
          <w:ilvl w:val="0"/>
          <w:numId w:val="16"/>
        </w:numPr>
        <w:spacing w:after="160" w:line="278" w:lineRule="auto"/>
        <w:contextualSpacing/>
        <w:jc w:val="both"/>
        <w:rPr>
          <w:rFonts w:ascii="Cambria" w:hAnsi="Cambria"/>
          <w:bCs/>
          <w:sz w:val="24"/>
          <w:szCs w:val="24"/>
          <w:lang w:val="es-CO"/>
        </w:rPr>
      </w:pPr>
      <w:r w:rsidRPr="00564D07">
        <w:rPr>
          <w:rFonts w:ascii="Cambria" w:hAnsi="Cambria"/>
          <w:bCs/>
          <w:sz w:val="24"/>
          <w:szCs w:val="24"/>
          <w:lang w:val="es-CO"/>
        </w:rPr>
        <w:t>PLIEGO DE MODIFICACIONES.</w:t>
      </w:r>
    </w:p>
    <w:p w14:paraId="5995B920" w14:textId="77777777" w:rsidR="006601CC" w:rsidRPr="00564D07" w:rsidRDefault="006601CC" w:rsidP="006601CC">
      <w:pPr>
        <w:numPr>
          <w:ilvl w:val="0"/>
          <w:numId w:val="16"/>
        </w:numPr>
        <w:tabs>
          <w:tab w:val="num" w:pos="720"/>
        </w:tabs>
        <w:spacing w:after="160" w:line="278" w:lineRule="auto"/>
        <w:jc w:val="both"/>
        <w:rPr>
          <w:rFonts w:ascii="Cambria" w:hAnsi="Cambria"/>
          <w:b/>
          <w:bCs/>
          <w:sz w:val="24"/>
          <w:szCs w:val="24"/>
        </w:rPr>
      </w:pPr>
      <w:r w:rsidRPr="00564D07">
        <w:rPr>
          <w:rFonts w:ascii="Cambria" w:hAnsi="Cambria"/>
          <w:sz w:val="24"/>
          <w:szCs w:val="24"/>
        </w:rPr>
        <w:t>CONFLICTO DE INTERESES </w:t>
      </w:r>
    </w:p>
    <w:p w14:paraId="5FEBE361" w14:textId="77777777" w:rsidR="006601CC" w:rsidRPr="00564D07" w:rsidRDefault="006601CC" w:rsidP="006601CC">
      <w:pPr>
        <w:numPr>
          <w:ilvl w:val="0"/>
          <w:numId w:val="16"/>
        </w:numPr>
        <w:tabs>
          <w:tab w:val="num" w:pos="720"/>
        </w:tabs>
        <w:spacing w:after="160" w:line="278" w:lineRule="auto"/>
        <w:jc w:val="both"/>
        <w:rPr>
          <w:rFonts w:ascii="Cambria" w:hAnsi="Cambria"/>
          <w:b/>
          <w:bCs/>
          <w:sz w:val="24"/>
          <w:szCs w:val="24"/>
        </w:rPr>
      </w:pPr>
      <w:r w:rsidRPr="00564D07">
        <w:rPr>
          <w:rFonts w:ascii="Cambria" w:hAnsi="Cambria"/>
          <w:sz w:val="24"/>
          <w:szCs w:val="24"/>
        </w:rPr>
        <w:t>PROPOSICIÓN.</w:t>
      </w:r>
    </w:p>
    <w:p w14:paraId="777EE982" w14:textId="77777777" w:rsidR="006601CC" w:rsidRPr="00564D07" w:rsidRDefault="006601CC" w:rsidP="006601CC">
      <w:pPr>
        <w:jc w:val="both"/>
        <w:rPr>
          <w:rFonts w:ascii="Cambria" w:hAnsi="Cambria"/>
          <w:sz w:val="24"/>
          <w:szCs w:val="24"/>
        </w:rPr>
      </w:pPr>
    </w:p>
    <w:p w14:paraId="5AD1284C" w14:textId="77777777" w:rsidR="006601CC" w:rsidRPr="00564D07" w:rsidRDefault="006601CC" w:rsidP="006601CC">
      <w:pPr>
        <w:numPr>
          <w:ilvl w:val="0"/>
          <w:numId w:val="17"/>
        </w:numPr>
        <w:spacing w:after="160" w:line="278" w:lineRule="auto"/>
        <w:jc w:val="both"/>
        <w:rPr>
          <w:rFonts w:ascii="Cambria" w:hAnsi="Cambria"/>
          <w:b/>
          <w:bCs/>
          <w:sz w:val="24"/>
          <w:szCs w:val="24"/>
        </w:rPr>
      </w:pPr>
      <w:r w:rsidRPr="00564D07">
        <w:rPr>
          <w:rFonts w:ascii="Cambria" w:hAnsi="Cambria"/>
          <w:b/>
          <w:bCs/>
          <w:sz w:val="24"/>
          <w:szCs w:val="24"/>
        </w:rPr>
        <w:t>TRÁMITE LEGISLATIVO.</w:t>
      </w:r>
    </w:p>
    <w:p w14:paraId="2503C00E" w14:textId="77777777" w:rsidR="006601CC" w:rsidRPr="00564D07" w:rsidRDefault="006601CC" w:rsidP="006601CC">
      <w:pPr>
        <w:jc w:val="both"/>
        <w:rPr>
          <w:rFonts w:ascii="Cambria" w:hAnsi="Cambria"/>
          <w:sz w:val="24"/>
          <w:szCs w:val="24"/>
        </w:rPr>
      </w:pPr>
    </w:p>
    <w:p w14:paraId="1B7CCF37" w14:textId="77777777" w:rsidR="00564D07" w:rsidRPr="00564D07" w:rsidRDefault="00432EBA" w:rsidP="00564D07">
      <w:pPr>
        <w:pStyle w:val="Prrafodelista"/>
        <w:numPr>
          <w:ilvl w:val="1"/>
          <w:numId w:val="17"/>
        </w:numPr>
        <w:jc w:val="both"/>
        <w:rPr>
          <w:rFonts w:ascii="Cambria" w:hAnsi="Cambria"/>
          <w:sz w:val="24"/>
          <w:szCs w:val="24"/>
          <w:lang w:val="es-CO"/>
        </w:rPr>
      </w:pPr>
      <w:r w:rsidRPr="00564D07">
        <w:rPr>
          <w:rFonts w:ascii="Cambria" w:hAnsi="Cambria"/>
          <w:sz w:val="24"/>
          <w:szCs w:val="24"/>
          <w:lang w:val="es-CO"/>
        </w:rPr>
        <w:t>En las legislaturas 2022-2023-2024</w:t>
      </w:r>
    </w:p>
    <w:p w14:paraId="1675A4ED" w14:textId="77777777" w:rsidR="00564D07" w:rsidRPr="00564D07" w:rsidRDefault="00564D07" w:rsidP="00564D07">
      <w:pPr>
        <w:jc w:val="both"/>
        <w:rPr>
          <w:rFonts w:ascii="Cambria" w:hAnsi="Cambria"/>
          <w:sz w:val="24"/>
          <w:szCs w:val="24"/>
        </w:rPr>
      </w:pPr>
    </w:p>
    <w:p w14:paraId="2E175A17" w14:textId="133D834F" w:rsidR="00432EBA" w:rsidRPr="00564D07" w:rsidRDefault="00564D07" w:rsidP="00564D07">
      <w:pPr>
        <w:pStyle w:val="Prrafodelista"/>
        <w:numPr>
          <w:ilvl w:val="0"/>
          <w:numId w:val="21"/>
        </w:numPr>
        <w:jc w:val="both"/>
        <w:rPr>
          <w:rFonts w:ascii="Cambria" w:hAnsi="Cambria"/>
          <w:sz w:val="24"/>
          <w:szCs w:val="24"/>
          <w:lang w:val="es-CO"/>
        </w:rPr>
      </w:pPr>
      <w:r w:rsidRPr="00564D07">
        <w:rPr>
          <w:rFonts w:ascii="Cambria" w:hAnsi="Cambria"/>
          <w:sz w:val="24"/>
          <w:szCs w:val="24"/>
          <w:lang w:val="es-CO"/>
        </w:rPr>
        <w:t xml:space="preserve">Se </w:t>
      </w:r>
      <w:r w:rsidR="00432EBA" w:rsidRPr="00564D07">
        <w:rPr>
          <w:rFonts w:ascii="Cambria" w:hAnsi="Cambria"/>
          <w:sz w:val="24"/>
          <w:szCs w:val="24"/>
          <w:lang w:val="es-CO"/>
        </w:rPr>
        <w:t>radicaron los siguientes proyectos de ley: PL 241 de 2022 Senado Acumulado con el PL 256 de 2022 Senado - 366 de 2024 Cámara "Por medio del cual se adoptan medidas de prevención, protección, reparación y penalización de la violencia de género digital y se dictan otras disposiciones".</w:t>
      </w:r>
    </w:p>
    <w:p w14:paraId="15082C2A" w14:textId="77777777" w:rsidR="00432EBA" w:rsidRPr="00564D07" w:rsidRDefault="00432EBA" w:rsidP="00432EBA">
      <w:pPr>
        <w:jc w:val="both"/>
        <w:rPr>
          <w:rFonts w:ascii="Cambria" w:hAnsi="Cambria"/>
          <w:sz w:val="24"/>
          <w:szCs w:val="24"/>
        </w:rPr>
      </w:pPr>
    </w:p>
    <w:p w14:paraId="27596D22" w14:textId="6B98471C" w:rsidR="00432EBA" w:rsidRPr="00564D07" w:rsidRDefault="00432EBA" w:rsidP="00432EBA">
      <w:pPr>
        <w:pStyle w:val="Prrafodelista"/>
        <w:numPr>
          <w:ilvl w:val="0"/>
          <w:numId w:val="21"/>
        </w:numPr>
        <w:jc w:val="both"/>
        <w:rPr>
          <w:rFonts w:ascii="Cambria" w:hAnsi="Cambria"/>
          <w:sz w:val="24"/>
          <w:szCs w:val="24"/>
          <w:lang w:val="es-CO"/>
        </w:rPr>
      </w:pPr>
      <w:r w:rsidRPr="00564D07">
        <w:rPr>
          <w:rFonts w:ascii="Cambria" w:hAnsi="Cambria"/>
          <w:sz w:val="24"/>
          <w:szCs w:val="24"/>
          <w:lang w:val="es-CO"/>
        </w:rPr>
        <w:t>PL 241 de 2022 Senado: radicado el 09 de noviembre de 2022 de autoría de la H. Ana María Castañeda Gómez.</w:t>
      </w:r>
    </w:p>
    <w:p w14:paraId="7C73E320" w14:textId="77777777" w:rsidR="00432EBA" w:rsidRPr="00564D07" w:rsidRDefault="00432EBA" w:rsidP="00432EBA">
      <w:pPr>
        <w:pStyle w:val="Prrafodelista"/>
        <w:rPr>
          <w:rFonts w:ascii="Cambria" w:hAnsi="Cambria"/>
          <w:sz w:val="24"/>
          <w:szCs w:val="24"/>
          <w:lang w:val="es-CO"/>
        </w:rPr>
      </w:pPr>
    </w:p>
    <w:p w14:paraId="148821A8" w14:textId="7E2AAFCE" w:rsidR="007C3CA0" w:rsidRPr="00F048DF" w:rsidRDefault="00432EBA" w:rsidP="00F048DF">
      <w:pPr>
        <w:pStyle w:val="Prrafodelista"/>
        <w:numPr>
          <w:ilvl w:val="0"/>
          <w:numId w:val="21"/>
        </w:numPr>
        <w:jc w:val="both"/>
        <w:rPr>
          <w:rFonts w:ascii="Cambria" w:hAnsi="Cambria"/>
          <w:sz w:val="24"/>
          <w:szCs w:val="24"/>
          <w:lang w:val="es-CO"/>
        </w:rPr>
      </w:pPr>
      <w:r w:rsidRPr="00564D07">
        <w:rPr>
          <w:rFonts w:ascii="Cambria" w:hAnsi="Cambria"/>
          <w:sz w:val="24"/>
          <w:szCs w:val="24"/>
          <w:lang w:val="es-CO"/>
        </w:rPr>
        <w:t xml:space="preserve">PL 256 de 2022 Senado: radicado el 29 de noviembre de 2022. de autoría de los y las HH.SS Clara López Obregón, Roy Barreras Montealegre, Robert Daza Guevara, Paulina </w:t>
      </w:r>
      <w:proofErr w:type="spellStart"/>
      <w:r w:rsidRPr="00564D07">
        <w:rPr>
          <w:rFonts w:ascii="Cambria" w:hAnsi="Cambria"/>
          <w:sz w:val="24"/>
          <w:szCs w:val="24"/>
          <w:lang w:val="es-CO"/>
        </w:rPr>
        <w:t>Riascos</w:t>
      </w:r>
      <w:proofErr w:type="spellEnd"/>
      <w:r w:rsidRPr="00564D07">
        <w:rPr>
          <w:rFonts w:ascii="Cambria" w:hAnsi="Cambria"/>
          <w:sz w:val="24"/>
          <w:szCs w:val="24"/>
          <w:lang w:val="es-CO"/>
        </w:rPr>
        <w:t xml:space="preserve">, </w:t>
      </w:r>
      <w:proofErr w:type="spellStart"/>
      <w:r w:rsidRPr="00564D07">
        <w:rPr>
          <w:rFonts w:ascii="Cambria" w:hAnsi="Cambria"/>
          <w:sz w:val="24"/>
          <w:szCs w:val="24"/>
          <w:lang w:val="es-CO"/>
        </w:rPr>
        <w:t>Jahel</w:t>
      </w:r>
      <w:proofErr w:type="spellEnd"/>
      <w:r w:rsidRPr="00564D07">
        <w:rPr>
          <w:rFonts w:ascii="Cambria" w:hAnsi="Cambria"/>
          <w:sz w:val="24"/>
          <w:szCs w:val="24"/>
          <w:lang w:val="es-CO"/>
        </w:rPr>
        <w:t xml:space="preserve"> Quiroga, Aida Avalla Esquivel, </w:t>
      </w:r>
      <w:proofErr w:type="spellStart"/>
      <w:r w:rsidRPr="00564D07">
        <w:rPr>
          <w:rFonts w:ascii="Cambria" w:hAnsi="Cambria"/>
          <w:sz w:val="24"/>
          <w:szCs w:val="24"/>
          <w:lang w:val="es-CO"/>
        </w:rPr>
        <w:t>Polivio</w:t>
      </w:r>
      <w:proofErr w:type="spellEnd"/>
      <w:r w:rsidRPr="00564D07">
        <w:rPr>
          <w:rFonts w:ascii="Cambria" w:hAnsi="Cambria"/>
          <w:sz w:val="24"/>
          <w:szCs w:val="24"/>
          <w:lang w:val="es-CO"/>
        </w:rPr>
        <w:t xml:space="preserve"> Leandro Rosales, Isabel, Zuleta López, Jonathan Pulido Hernández, Andrea Padilla </w:t>
      </w:r>
      <w:proofErr w:type="spellStart"/>
      <w:r w:rsidRPr="00564D07">
        <w:rPr>
          <w:rFonts w:ascii="Cambria" w:hAnsi="Cambria"/>
          <w:sz w:val="24"/>
          <w:szCs w:val="24"/>
          <w:lang w:val="es-CO"/>
        </w:rPr>
        <w:t>Villarraga</w:t>
      </w:r>
      <w:proofErr w:type="spellEnd"/>
      <w:r w:rsidRPr="00564D07">
        <w:rPr>
          <w:rFonts w:ascii="Cambria" w:hAnsi="Cambria"/>
          <w:sz w:val="24"/>
          <w:szCs w:val="24"/>
          <w:lang w:val="es-CO"/>
        </w:rPr>
        <w:t xml:space="preserve">, </w:t>
      </w:r>
      <w:proofErr w:type="spellStart"/>
      <w:r w:rsidRPr="00564D07">
        <w:rPr>
          <w:rFonts w:ascii="Cambria" w:hAnsi="Cambria"/>
          <w:sz w:val="24"/>
          <w:szCs w:val="24"/>
          <w:lang w:val="es-CO"/>
        </w:rPr>
        <w:t>Fabian</w:t>
      </w:r>
      <w:proofErr w:type="spellEnd"/>
      <w:r w:rsidRPr="00564D07">
        <w:rPr>
          <w:rFonts w:ascii="Cambria" w:hAnsi="Cambria"/>
          <w:sz w:val="24"/>
          <w:szCs w:val="24"/>
          <w:lang w:val="es-CO"/>
        </w:rPr>
        <w:t xml:space="preserve"> </w:t>
      </w:r>
      <w:proofErr w:type="spellStart"/>
      <w:r w:rsidRPr="00564D07">
        <w:rPr>
          <w:rFonts w:ascii="Cambria" w:hAnsi="Cambria"/>
          <w:sz w:val="24"/>
          <w:szCs w:val="24"/>
          <w:lang w:val="es-CO"/>
        </w:rPr>
        <w:t>Diaz</w:t>
      </w:r>
      <w:proofErr w:type="spellEnd"/>
      <w:r w:rsidRPr="00564D07">
        <w:rPr>
          <w:rFonts w:ascii="Cambria" w:hAnsi="Cambria"/>
          <w:sz w:val="24"/>
          <w:szCs w:val="24"/>
          <w:lang w:val="es-CO"/>
        </w:rPr>
        <w:t xml:space="preserve"> Plata, Sandra </w:t>
      </w:r>
      <w:proofErr w:type="spellStart"/>
      <w:r w:rsidRPr="00564D07">
        <w:rPr>
          <w:rFonts w:ascii="Cambria" w:hAnsi="Cambria"/>
          <w:sz w:val="24"/>
          <w:szCs w:val="24"/>
          <w:lang w:val="es-CO"/>
        </w:rPr>
        <w:t>Jaimes</w:t>
      </w:r>
      <w:proofErr w:type="spellEnd"/>
      <w:r w:rsidRPr="00564D07">
        <w:rPr>
          <w:rFonts w:ascii="Cambria" w:hAnsi="Cambria"/>
          <w:sz w:val="24"/>
          <w:szCs w:val="24"/>
          <w:lang w:val="es-CO"/>
        </w:rPr>
        <w:t xml:space="preserve"> Cruz, Alejandro Chacón Camargo, Alexander López Maya, Alex Flórez Hernández, Gustavo Bolívar Moreno, Ariel Ávila Martínez, Guido Echeverry Piedrahita, Jairo Castellanos, José Gnecco Zuleta, Humberto de la Calle Lombana, Gloria Flórez Schneider, Esmeralda Hernández Silva, Martha Peralta </w:t>
      </w:r>
      <w:proofErr w:type="spellStart"/>
      <w:r w:rsidRPr="00564D07">
        <w:rPr>
          <w:rFonts w:ascii="Cambria" w:hAnsi="Cambria"/>
          <w:sz w:val="24"/>
          <w:szCs w:val="24"/>
          <w:lang w:val="es-CO"/>
        </w:rPr>
        <w:t>Epieyu</w:t>
      </w:r>
      <w:proofErr w:type="spellEnd"/>
      <w:r w:rsidRPr="00564D07">
        <w:rPr>
          <w:rFonts w:ascii="Cambria" w:hAnsi="Cambria"/>
          <w:sz w:val="24"/>
          <w:szCs w:val="24"/>
          <w:lang w:val="es-CO"/>
        </w:rPr>
        <w:t xml:space="preserve">, María José Pizarra, Aida </w:t>
      </w:r>
      <w:proofErr w:type="spellStart"/>
      <w:r w:rsidRPr="00564D07">
        <w:rPr>
          <w:rFonts w:ascii="Cambria" w:hAnsi="Cambria"/>
          <w:sz w:val="24"/>
          <w:szCs w:val="24"/>
          <w:lang w:val="es-CO"/>
        </w:rPr>
        <w:t>Quilcue</w:t>
      </w:r>
      <w:proofErr w:type="spellEnd"/>
      <w:r w:rsidRPr="00564D07">
        <w:rPr>
          <w:rFonts w:ascii="Cambria" w:hAnsi="Cambria"/>
          <w:sz w:val="24"/>
          <w:szCs w:val="24"/>
          <w:lang w:val="es-CO"/>
        </w:rPr>
        <w:t xml:space="preserve"> Vivas, Wilson Arias Castillo, Juan Diego Echavarría, Pablo Catatumbo Torres, Sandra </w:t>
      </w:r>
      <w:r w:rsidRPr="00564D07">
        <w:rPr>
          <w:rFonts w:ascii="Cambria" w:hAnsi="Cambria"/>
          <w:sz w:val="24"/>
          <w:szCs w:val="24"/>
          <w:lang w:val="es-CO"/>
        </w:rPr>
        <w:lastRenderedPageBreak/>
        <w:t xml:space="preserve">Ramírez Lobo Silva, Ornar de Jesús Restrepo, Piedad Córdoba Ruiz, José Luis Pérez Oyuela, Efraín Cepeda Sarabia, Carlos Mario Farero, </w:t>
      </w:r>
      <w:proofErr w:type="spellStart"/>
      <w:r w:rsidRPr="00564D07">
        <w:rPr>
          <w:rFonts w:ascii="Cambria" w:hAnsi="Cambria"/>
          <w:sz w:val="24"/>
          <w:szCs w:val="24"/>
          <w:lang w:val="es-CO"/>
        </w:rPr>
        <w:t>Osear</w:t>
      </w:r>
      <w:proofErr w:type="spellEnd"/>
      <w:r w:rsidRPr="00564D07">
        <w:rPr>
          <w:rFonts w:ascii="Cambria" w:hAnsi="Cambria"/>
          <w:sz w:val="24"/>
          <w:szCs w:val="24"/>
          <w:lang w:val="es-CO"/>
        </w:rPr>
        <w:t xml:space="preserve"> Barreta </w:t>
      </w:r>
      <w:proofErr w:type="spellStart"/>
      <w:r w:rsidRPr="00564D07">
        <w:rPr>
          <w:rFonts w:ascii="Cambria" w:hAnsi="Cambria"/>
          <w:sz w:val="24"/>
          <w:szCs w:val="24"/>
          <w:lang w:val="es-CO"/>
        </w:rPr>
        <w:t>Quiraga</w:t>
      </w:r>
      <w:proofErr w:type="spellEnd"/>
      <w:r w:rsidRPr="00564D07">
        <w:rPr>
          <w:rFonts w:ascii="Cambria" w:hAnsi="Cambria"/>
          <w:sz w:val="24"/>
          <w:szCs w:val="24"/>
          <w:lang w:val="es-CO"/>
        </w:rPr>
        <w:t xml:space="preserve">, Marcos Daniel Pineda, Norma Hurtado Sánchez, </w:t>
      </w:r>
      <w:proofErr w:type="spellStart"/>
      <w:r w:rsidRPr="00564D07">
        <w:rPr>
          <w:rFonts w:ascii="Cambria" w:hAnsi="Cambria"/>
          <w:sz w:val="24"/>
          <w:szCs w:val="24"/>
          <w:lang w:val="es-CO"/>
        </w:rPr>
        <w:t>lnti</w:t>
      </w:r>
      <w:proofErr w:type="spellEnd"/>
      <w:r w:rsidRPr="00564D07">
        <w:rPr>
          <w:rFonts w:ascii="Cambria" w:hAnsi="Cambria"/>
          <w:sz w:val="24"/>
          <w:szCs w:val="24"/>
          <w:lang w:val="es-CO"/>
        </w:rPr>
        <w:t xml:space="preserve"> Asprilla Reyes, </w:t>
      </w:r>
      <w:r w:rsidRPr="00F048DF">
        <w:rPr>
          <w:rFonts w:ascii="Cambria" w:hAnsi="Cambria"/>
          <w:sz w:val="24"/>
          <w:szCs w:val="24"/>
        </w:rPr>
        <w:t xml:space="preserve">Antonio Luis </w:t>
      </w:r>
      <w:proofErr w:type="spellStart"/>
      <w:r w:rsidRPr="00F048DF">
        <w:rPr>
          <w:rFonts w:ascii="Cambria" w:hAnsi="Cambria"/>
          <w:sz w:val="24"/>
          <w:szCs w:val="24"/>
        </w:rPr>
        <w:t>Zabarain</w:t>
      </w:r>
      <w:proofErr w:type="spellEnd"/>
      <w:r w:rsidRPr="00F048DF">
        <w:rPr>
          <w:rFonts w:ascii="Cambria" w:hAnsi="Cambria"/>
          <w:sz w:val="24"/>
          <w:szCs w:val="24"/>
        </w:rPr>
        <w:t xml:space="preserve">, </w:t>
      </w:r>
      <w:proofErr w:type="spellStart"/>
      <w:r w:rsidRPr="00F048DF">
        <w:rPr>
          <w:rFonts w:ascii="Cambria" w:hAnsi="Cambria"/>
          <w:sz w:val="24"/>
          <w:szCs w:val="24"/>
        </w:rPr>
        <w:t>lmelda</w:t>
      </w:r>
      <w:proofErr w:type="spellEnd"/>
      <w:r w:rsidRPr="00F048DF">
        <w:rPr>
          <w:rFonts w:ascii="Cambria" w:hAnsi="Cambria"/>
          <w:sz w:val="24"/>
          <w:szCs w:val="24"/>
        </w:rPr>
        <w:t xml:space="preserve"> Daza Cotes, Cesar Pachón </w:t>
      </w:r>
      <w:proofErr w:type="spellStart"/>
      <w:r w:rsidRPr="00F048DF">
        <w:rPr>
          <w:rFonts w:ascii="Cambria" w:hAnsi="Cambria"/>
          <w:sz w:val="24"/>
          <w:szCs w:val="24"/>
        </w:rPr>
        <w:t>Achury</w:t>
      </w:r>
      <w:proofErr w:type="spellEnd"/>
      <w:r w:rsidRPr="00F048DF">
        <w:rPr>
          <w:rFonts w:ascii="Cambria" w:hAnsi="Cambria"/>
          <w:sz w:val="24"/>
          <w:szCs w:val="24"/>
        </w:rPr>
        <w:t xml:space="preserve">, </w:t>
      </w:r>
      <w:proofErr w:type="spellStart"/>
      <w:r w:rsidRPr="00F048DF">
        <w:rPr>
          <w:rFonts w:ascii="Cambria" w:hAnsi="Cambria"/>
          <w:sz w:val="24"/>
          <w:szCs w:val="24"/>
        </w:rPr>
        <w:t>Angelica</w:t>
      </w:r>
      <w:proofErr w:type="spellEnd"/>
      <w:r w:rsidRPr="00F048DF">
        <w:rPr>
          <w:rFonts w:ascii="Cambria" w:hAnsi="Cambria"/>
          <w:sz w:val="24"/>
          <w:szCs w:val="24"/>
        </w:rPr>
        <w:t xml:space="preserve"> Lozano Correa, </w:t>
      </w:r>
      <w:proofErr w:type="spellStart"/>
      <w:r w:rsidRPr="00F048DF">
        <w:rPr>
          <w:rFonts w:ascii="Cambria" w:hAnsi="Cambria"/>
          <w:sz w:val="24"/>
          <w:szCs w:val="24"/>
        </w:rPr>
        <w:t>Julian</w:t>
      </w:r>
      <w:proofErr w:type="spellEnd"/>
      <w:r w:rsidRPr="00F048DF">
        <w:rPr>
          <w:rFonts w:ascii="Cambria" w:hAnsi="Cambria"/>
          <w:sz w:val="24"/>
          <w:szCs w:val="24"/>
        </w:rPr>
        <w:t xml:space="preserve"> Gallo Cubillos y David Luna Sánchez</w:t>
      </w:r>
      <w:r w:rsidR="007C3CA0" w:rsidRPr="00F048DF">
        <w:rPr>
          <w:rFonts w:ascii="Cambria" w:hAnsi="Cambria"/>
          <w:sz w:val="24"/>
          <w:szCs w:val="24"/>
        </w:rPr>
        <w:t>.</w:t>
      </w:r>
    </w:p>
    <w:p w14:paraId="45A9126C" w14:textId="77777777" w:rsidR="007C3CA0" w:rsidRPr="00564D07" w:rsidRDefault="007C3CA0" w:rsidP="007C3CA0">
      <w:pPr>
        <w:pStyle w:val="Prrafodelista"/>
        <w:ind w:left="720"/>
        <w:jc w:val="both"/>
        <w:rPr>
          <w:rFonts w:ascii="Cambria" w:hAnsi="Cambria"/>
          <w:sz w:val="24"/>
          <w:szCs w:val="24"/>
          <w:lang w:val="es-CO"/>
        </w:rPr>
      </w:pPr>
    </w:p>
    <w:p w14:paraId="3898D371" w14:textId="7B2567D8" w:rsidR="007C3CA0" w:rsidRPr="00564D07" w:rsidRDefault="007C3CA0" w:rsidP="00962AE5">
      <w:pPr>
        <w:pStyle w:val="Prrafodelista"/>
        <w:numPr>
          <w:ilvl w:val="0"/>
          <w:numId w:val="21"/>
        </w:numPr>
        <w:jc w:val="both"/>
        <w:rPr>
          <w:rFonts w:ascii="Cambria" w:hAnsi="Cambria"/>
          <w:sz w:val="24"/>
          <w:szCs w:val="24"/>
          <w:lang w:val="es-CO"/>
        </w:rPr>
      </w:pPr>
      <w:r w:rsidRPr="00564D07">
        <w:rPr>
          <w:rFonts w:ascii="Cambria" w:hAnsi="Cambria"/>
          <w:sz w:val="24"/>
          <w:szCs w:val="24"/>
          <w:lang w:val="es-CO"/>
        </w:rPr>
        <w:t>Teniendo presente lo anterior, y en virtud del artículo 150 de la Ley 5 de 1992 la Mesa Directiva de la Comisión Primera Constitucional Permanente del Senado de la República decidió acumular los proyectos de Ley en uno solo.</w:t>
      </w:r>
      <w:r w:rsidRPr="00564D07">
        <w:rPr>
          <w:lang w:val="es-CO"/>
        </w:rPr>
        <w:t xml:space="preserve"> </w:t>
      </w:r>
      <w:r w:rsidRPr="00564D07">
        <w:rPr>
          <w:rFonts w:ascii="Cambria" w:hAnsi="Cambria"/>
          <w:sz w:val="24"/>
          <w:szCs w:val="24"/>
          <w:lang w:val="es-CO"/>
        </w:rPr>
        <w:t>En ese sentido, el trámite legislativo fue de la siguiente forma en las legislaturas en mención:</w:t>
      </w:r>
    </w:p>
    <w:p w14:paraId="48121218" w14:textId="77777777" w:rsidR="00564D07" w:rsidRPr="00564D07" w:rsidRDefault="00564D07" w:rsidP="00564D07">
      <w:pPr>
        <w:pStyle w:val="Prrafodelista"/>
        <w:ind w:left="720"/>
        <w:jc w:val="both"/>
        <w:rPr>
          <w:rFonts w:ascii="Cambria" w:hAnsi="Cambria"/>
          <w:sz w:val="24"/>
          <w:szCs w:val="24"/>
          <w:lang w:val="es-CO"/>
        </w:rPr>
      </w:pPr>
    </w:p>
    <w:tbl>
      <w:tblPr>
        <w:tblStyle w:val="TableNormal"/>
        <w:tblW w:w="10442" w:type="dxa"/>
        <w:tblInd w:w="106" w:type="dxa"/>
        <w:tblLayout w:type="fixed"/>
        <w:tblLook w:val="01E0" w:firstRow="1" w:lastRow="1" w:firstColumn="1" w:lastColumn="1" w:noHBand="0" w:noVBand="0"/>
      </w:tblPr>
      <w:tblGrid>
        <w:gridCol w:w="2381"/>
        <w:gridCol w:w="3560"/>
        <w:gridCol w:w="4501"/>
      </w:tblGrid>
      <w:tr w:rsidR="007C3CA0" w:rsidRPr="00564D07" w14:paraId="02A28866" w14:textId="77777777" w:rsidTr="007C3CA0">
        <w:trPr>
          <w:trHeight w:hRule="exact" w:val="309"/>
        </w:trPr>
        <w:tc>
          <w:tcPr>
            <w:tcW w:w="2381" w:type="dxa"/>
            <w:tcBorders>
              <w:top w:val="single" w:sz="2" w:space="0" w:color="000000"/>
              <w:left w:val="single" w:sz="2" w:space="0" w:color="000000"/>
              <w:bottom w:val="single" w:sz="5" w:space="0" w:color="080303"/>
              <w:right w:val="single" w:sz="7" w:space="0" w:color="080303"/>
            </w:tcBorders>
          </w:tcPr>
          <w:p w14:paraId="695B9409" w14:textId="77777777" w:rsidR="007C3CA0" w:rsidRPr="00564D07" w:rsidRDefault="007C3CA0" w:rsidP="00962AE5">
            <w:pPr>
              <w:pStyle w:val="TableParagraph"/>
              <w:spacing w:before="66"/>
              <w:ind w:left="797"/>
              <w:rPr>
                <w:rFonts w:ascii="Cambria" w:eastAsia="Arial" w:hAnsi="Cambria" w:cs="Arial"/>
                <w:sz w:val="24"/>
                <w:szCs w:val="24"/>
                <w:lang w:val="es-CO"/>
              </w:rPr>
            </w:pPr>
            <w:r w:rsidRPr="00564D07">
              <w:rPr>
                <w:rFonts w:ascii="Cambria" w:hAnsi="Cambria"/>
                <w:color w:val="080505"/>
                <w:w w:val="110"/>
                <w:sz w:val="24"/>
                <w:szCs w:val="24"/>
                <w:lang w:val="es-CO"/>
              </w:rPr>
              <w:t>DEBATE</w:t>
            </w:r>
          </w:p>
        </w:tc>
        <w:tc>
          <w:tcPr>
            <w:tcW w:w="3560" w:type="dxa"/>
            <w:tcBorders>
              <w:top w:val="single" w:sz="2" w:space="0" w:color="000000"/>
              <w:left w:val="single" w:sz="7" w:space="0" w:color="080303"/>
              <w:bottom w:val="single" w:sz="5" w:space="0" w:color="080303"/>
              <w:right w:val="single" w:sz="7" w:space="0" w:color="080303"/>
            </w:tcBorders>
          </w:tcPr>
          <w:p w14:paraId="794B10E1" w14:textId="77777777" w:rsidR="007C3CA0" w:rsidRPr="00564D07" w:rsidRDefault="007C3CA0" w:rsidP="00962AE5">
            <w:pPr>
              <w:pStyle w:val="TableParagraph"/>
              <w:spacing w:before="71" w:line="230" w:lineRule="exact"/>
              <w:ind w:left="23"/>
              <w:jc w:val="center"/>
              <w:rPr>
                <w:rFonts w:ascii="Cambria" w:eastAsia="Arial" w:hAnsi="Cambria" w:cs="Arial"/>
                <w:sz w:val="24"/>
                <w:szCs w:val="24"/>
                <w:lang w:val="es-CO"/>
              </w:rPr>
            </w:pPr>
            <w:r w:rsidRPr="00564D07">
              <w:rPr>
                <w:rFonts w:ascii="Cambria" w:hAnsi="Cambria"/>
                <w:color w:val="080505"/>
                <w:w w:val="105"/>
                <w:sz w:val="24"/>
                <w:szCs w:val="24"/>
                <w:lang w:val="es-CO"/>
              </w:rPr>
              <w:t>PONENTE</w:t>
            </w:r>
          </w:p>
        </w:tc>
        <w:tc>
          <w:tcPr>
            <w:tcW w:w="4501" w:type="dxa"/>
            <w:tcBorders>
              <w:top w:val="single" w:sz="2" w:space="0" w:color="000000"/>
              <w:left w:val="single" w:sz="7" w:space="0" w:color="080303"/>
              <w:bottom w:val="single" w:sz="5" w:space="0" w:color="080303"/>
              <w:right w:val="single" w:sz="4" w:space="0" w:color="080303"/>
            </w:tcBorders>
          </w:tcPr>
          <w:p w14:paraId="4FD3925B" w14:textId="77777777" w:rsidR="007C3CA0" w:rsidRPr="00564D07" w:rsidRDefault="007C3CA0" w:rsidP="00962AE5">
            <w:pPr>
              <w:pStyle w:val="TableParagraph"/>
              <w:spacing w:before="71" w:line="230" w:lineRule="exact"/>
              <w:ind w:left="1462"/>
              <w:rPr>
                <w:rFonts w:ascii="Cambria" w:eastAsia="Arial" w:hAnsi="Cambria" w:cs="Arial"/>
                <w:sz w:val="24"/>
                <w:szCs w:val="24"/>
                <w:lang w:val="es-CO"/>
              </w:rPr>
            </w:pPr>
            <w:r w:rsidRPr="00564D07">
              <w:rPr>
                <w:rFonts w:ascii="Cambria" w:hAnsi="Cambria"/>
                <w:color w:val="080505"/>
                <w:spacing w:val="1"/>
                <w:w w:val="105"/>
                <w:sz w:val="24"/>
                <w:szCs w:val="24"/>
                <w:lang w:val="es-CO"/>
              </w:rPr>
              <w:t>OBSERVACIÓN</w:t>
            </w:r>
          </w:p>
        </w:tc>
      </w:tr>
      <w:tr w:rsidR="007C3CA0" w:rsidRPr="00564D07" w14:paraId="31EDDB62" w14:textId="77777777" w:rsidTr="007C3CA0">
        <w:trPr>
          <w:trHeight w:hRule="exact" w:val="1221"/>
        </w:trPr>
        <w:tc>
          <w:tcPr>
            <w:tcW w:w="2381" w:type="dxa"/>
            <w:tcBorders>
              <w:top w:val="single" w:sz="5" w:space="0" w:color="080303"/>
              <w:left w:val="single" w:sz="2" w:space="0" w:color="000000"/>
              <w:bottom w:val="single" w:sz="7" w:space="0" w:color="080303"/>
              <w:right w:val="single" w:sz="7" w:space="0" w:color="080303"/>
            </w:tcBorders>
          </w:tcPr>
          <w:p w14:paraId="305774A4" w14:textId="77777777" w:rsidR="007C3CA0" w:rsidRPr="00564D07" w:rsidRDefault="007C3CA0" w:rsidP="00962AE5">
            <w:pPr>
              <w:pStyle w:val="TableParagraph"/>
              <w:spacing w:before="6"/>
              <w:rPr>
                <w:rFonts w:ascii="Cambria" w:eastAsia="Arial" w:hAnsi="Cambria" w:cs="Arial"/>
                <w:sz w:val="24"/>
                <w:szCs w:val="24"/>
                <w:lang w:val="es-CO"/>
              </w:rPr>
            </w:pPr>
          </w:p>
          <w:p w14:paraId="26228B47" w14:textId="77777777" w:rsidR="007C3CA0" w:rsidRPr="00564D07" w:rsidRDefault="007C3CA0" w:rsidP="00962AE5">
            <w:pPr>
              <w:pStyle w:val="TableParagraph"/>
              <w:ind w:left="96"/>
              <w:jc w:val="center"/>
              <w:rPr>
                <w:rFonts w:ascii="Cambria" w:eastAsia="Arial" w:hAnsi="Cambria" w:cs="Arial"/>
                <w:sz w:val="24"/>
                <w:szCs w:val="24"/>
                <w:lang w:val="es-CO"/>
              </w:rPr>
            </w:pPr>
            <w:r w:rsidRPr="00564D07">
              <w:rPr>
                <w:rFonts w:ascii="Cambria" w:hAnsi="Cambria"/>
                <w:color w:val="080505"/>
                <w:spacing w:val="-1"/>
                <w:w w:val="105"/>
                <w:sz w:val="24"/>
                <w:szCs w:val="24"/>
                <w:lang w:val="es-CO"/>
              </w:rPr>
              <w:t>PRIMER</w:t>
            </w:r>
            <w:r w:rsidRPr="00564D07">
              <w:rPr>
                <w:rFonts w:ascii="Cambria" w:hAnsi="Cambria"/>
                <w:color w:val="080505"/>
                <w:spacing w:val="21"/>
                <w:w w:val="105"/>
                <w:sz w:val="24"/>
                <w:szCs w:val="24"/>
                <w:lang w:val="es-CO"/>
              </w:rPr>
              <w:t xml:space="preserve"> </w:t>
            </w:r>
            <w:r w:rsidRPr="00564D07">
              <w:rPr>
                <w:rFonts w:ascii="Cambria" w:hAnsi="Cambria"/>
                <w:color w:val="080505"/>
                <w:w w:val="105"/>
                <w:sz w:val="24"/>
                <w:szCs w:val="24"/>
                <w:lang w:val="es-CO"/>
              </w:rPr>
              <w:t>DEBATE</w:t>
            </w:r>
          </w:p>
          <w:p w14:paraId="1645E927" w14:textId="5AACFF22" w:rsidR="007C3CA0" w:rsidRPr="00564D07" w:rsidRDefault="007C3CA0" w:rsidP="00962AE5">
            <w:pPr>
              <w:pStyle w:val="TableParagraph"/>
              <w:spacing w:before="17" w:line="253" w:lineRule="auto"/>
              <w:ind w:left="187" w:right="93"/>
              <w:jc w:val="center"/>
              <w:rPr>
                <w:rFonts w:ascii="Cambria" w:eastAsia="Arial" w:hAnsi="Cambria" w:cs="Arial"/>
                <w:sz w:val="24"/>
                <w:szCs w:val="24"/>
                <w:lang w:val="es-CO"/>
              </w:rPr>
            </w:pPr>
            <w:r w:rsidRPr="00564D07">
              <w:rPr>
                <w:rFonts w:ascii="Cambria" w:hAnsi="Cambria"/>
                <w:color w:val="080505"/>
                <w:sz w:val="24"/>
                <w:szCs w:val="24"/>
                <w:lang w:val="es-CO"/>
              </w:rPr>
              <w:t>Comisión</w:t>
            </w:r>
            <w:r w:rsidRPr="00564D07">
              <w:rPr>
                <w:rFonts w:ascii="Cambria" w:hAnsi="Cambria"/>
                <w:color w:val="080505"/>
                <w:spacing w:val="48"/>
                <w:sz w:val="24"/>
                <w:szCs w:val="24"/>
                <w:lang w:val="es-CO"/>
              </w:rPr>
              <w:t xml:space="preserve"> </w:t>
            </w:r>
            <w:r w:rsidRPr="00564D07">
              <w:rPr>
                <w:rFonts w:ascii="Cambria" w:hAnsi="Cambria"/>
                <w:color w:val="080505"/>
                <w:w w:val="85"/>
                <w:sz w:val="24"/>
                <w:szCs w:val="24"/>
                <w:lang w:val="es-CO"/>
              </w:rPr>
              <w:t>1</w:t>
            </w:r>
            <w:r w:rsidRPr="00564D07">
              <w:rPr>
                <w:rFonts w:ascii="Cambria" w:hAnsi="Cambria"/>
                <w:color w:val="080505"/>
                <w:spacing w:val="12"/>
                <w:w w:val="85"/>
                <w:sz w:val="24"/>
                <w:szCs w:val="24"/>
                <w:lang w:val="es-CO"/>
              </w:rPr>
              <w:t xml:space="preserve"> </w:t>
            </w:r>
            <w:r w:rsidRPr="00564D07">
              <w:rPr>
                <w:rFonts w:ascii="Cambria" w:hAnsi="Cambria"/>
                <w:color w:val="080505"/>
                <w:sz w:val="24"/>
                <w:szCs w:val="24"/>
                <w:lang w:val="es-CO"/>
              </w:rPr>
              <w:t>Senado</w:t>
            </w:r>
            <w:r w:rsidRPr="00564D07">
              <w:rPr>
                <w:rFonts w:ascii="Cambria" w:hAnsi="Cambria"/>
                <w:color w:val="080505"/>
                <w:spacing w:val="20"/>
                <w:sz w:val="24"/>
                <w:szCs w:val="24"/>
                <w:lang w:val="es-CO"/>
              </w:rPr>
              <w:t xml:space="preserve"> </w:t>
            </w:r>
            <w:r w:rsidRPr="00564D07">
              <w:rPr>
                <w:rFonts w:ascii="Cambria" w:hAnsi="Cambria"/>
                <w:color w:val="080505"/>
                <w:sz w:val="24"/>
                <w:szCs w:val="24"/>
                <w:lang w:val="es-CO"/>
              </w:rPr>
              <w:t>de</w:t>
            </w:r>
            <w:r w:rsidRPr="00564D07">
              <w:rPr>
                <w:rFonts w:ascii="Cambria" w:hAnsi="Cambria"/>
                <w:color w:val="080505"/>
                <w:w w:val="104"/>
                <w:sz w:val="24"/>
                <w:szCs w:val="24"/>
                <w:lang w:val="es-CO"/>
              </w:rPr>
              <w:t xml:space="preserve"> </w:t>
            </w:r>
            <w:r w:rsidRPr="00564D07">
              <w:rPr>
                <w:rFonts w:ascii="Cambria" w:hAnsi="Cambria"/>
                <w:color w:val="080505"/>
                <w:sz w:val="24"/>
                <w:szCs w:val="24"/>
                <w:lang w:val="es-CO"/>
              </w:rPr>
              <w:t>La República</w:t>
            </w:r>
          </w:p>
        </w:tc>
        <w:tc>
          <w:tcPr>
            <w:tcW w:w="3560" w:type="dxa"/>
            <w:tcBorders>
              <w:top w:val="single" w:sz="5" w:space="0" w:color="080303"/>
              <w:left w:val="single" w:sz="7" w:space="0" w:color="080303"/>
              <w:bottom w:val="single" w:sz="7" w:space="0" w:color="080303"/>
              <w:right w:val="single" w:sz="7" w:space="0" w:color="080303"/>
            </w:tcBorders>
          </w:tcPr>
          <w:p w14:paraId="130E4627" w14:textId="77777777" w:rsidR="007C3CA0" w:rsidRPr="00564D07" w:rsidRDefault="007C3CA0" w:rsidP="00962AE5">
            <w:pPr>
              <w:pStyle w:val="TableParagraph"/>
              <w:spacing w:before="10"/>
              <w:rPr>
                <w:rFonts w:ascii="Cambria" w:eastAsia="Arial" w:hAnsi="Cambria" w:cs="Arial"/>
                <w:sz w:val="24"/>
                <w:szCs w:val="24"/>
                <w:lang w:val="es-CO"/>
              </w:rPr>
            </w:pPr>
          </w:p>
          <w:p w14:paraId="25A5F680" w14:textId="77777777" w:rsidR="007C3CA0" w:rsidRPr="00564D07" w:rsidRDefault="007C3CA0" w:rsidP="00962AE5">
            <w:pPr>
              <w:pStyle w:val="TableParagraph"/>
              <w:spacing w:line="253" w:lineRule="auto"/>
              <w:ind w:left="675" w:right="131" w:hanging="522"/>
              <w:rPr>
                <w:rFonts w:ascii="Cambria" w:eastAsia="Arial" w:hAnsi="Cambria" w:cs="Arial"/>
                <w:sz w:val="24"/>
                <w:szCs w:val="24"/>
                <w:lang w:val="es-CO"/>
              </w:rPr>
            </w:pPr>
            <w:r w:rsidRPr="00564D07">
              <w:rPr>
                <w:rFonts w:ascii="Cambria" w:hAnsi="Cambria"/>
                <w:color w:val="080505"/>
                <w:spacing w:val="-7"/>
                <w:w w:val="110"/>
                <w:sz w:val="24"/>
                <w:szCs w:val="24"/>
                <w:lang w:val="es-CO"/>
              </w:rPr>
              <w:t>H.S</w:t>
            </w:r>
            <w:r w:rsidRPr="00564D07">
              <w:rPr>
                <w:rFonts w:ascii="Cambria" w:hAnsi="Cambria"/>
                <w:color w:val="080505"/>
                <w:spacing w:val="9"/>
                <w:w w:val="110"/>
                <w:sz w:val="24"/>
                <w:szCs w:val="24"/>
                <w:lang w:val="es-CO"/>
              </w:rPr>
              <w:t xml:space="preserve"> </w:t>
            </w:r>
            <w:r w:rsidRPr="00564D07">
              <w:rPr>
                <w:rFonts w:ascii="Cambria" w:hAnsi="Cambria"/>
                <w:color w:val="080505"/>
                <w:spacing w:val="-2"/>
                <w:w w:val="110"/>
                <w:sz w:val="24"/>
                <w:szCs w:val="24"/>
                <w:lang w:val="es-CO"/>
              </w:rPr>
              <w:t>David</w:t>
            </w:r>
            <w:r w:rsidRPr="00564D07">
              <w:rPr>
                <w:rFonts w:ascii="Cambria" w:hAnsi="Cambria"/>
                <w:color w:val="080505"/>
                <w:spacing w:val="-12"/>
                <w:w w:val="110"/>
                <w:sz w:val="24"/>
                <w:szCs w:val="24"/>
                <w:lang w:val="es-CO"/>
              </w:rPr>
              <w:t xml:space="preserve"> </w:t>
            </w:r>
            <w:r w:rsidRPr="00564D07">
              <w:rPr>
                <w:rFonts w:ascii="Cambria" w:hAnsi="Cambria"/>
                <w:color w:val="080505"/>
                <w:w w:val="110"/>
                <w:sz w:val="24"/>
                <w:szCs w:val="24"/>
                <w:lang w:val="es-CO"/>
              </w:rPr>
              <w:t>Andrés</w:t>
            </w:r>
            <w:r w:rsidRPr="00564D07">
              <w:rPr>
                <w:rFonts w:ascii="Cambria" w:hAnsi="Cambria"/>
                <w:color w:val="080505"/>
                <w:spacing w:val="48"/>
                <w:w w:val="110"/>
                <w:sz w:val="24"/>
                <w:szCs w:val="24"/>
                <w:lang w:val="es-CO"/>
              </w:rPr>
              <w:t xml:space="preserve"> </w:t>
            </w:r>
            <w:r w:rsidRPr="00564D07">
              <w:rPr>
                <w:rFonts w:ascii="Cambria" w:hAnsi="Cambria"/>
                <w:color w:val="080505"/>
                <w:w w:val="110"/>
                <w:sz w:val="24"/>
                <w:szCs w:val="24"/>
                <w:lang w:val="es-CO"/>
              </w:rPr>
              <w:t>Luna</w:t>
            </w:r>
            <w:r w:rsidRPr="00564D07">
              <w:rPr>
                <w:rFonts w:ascii="Cambria" w:hAnsi="Cambria"/>
                <w:color w:val="080505"/>
                <w:spacing w:val="3"/>
                <w:w w:val="110"/>
                <w:sz w:val="24"/>
                <w:szCs w:val="24"/>
                <w:lang w:val="es-CO"/>
              </w:rPr>
              <w:t xml:space="preserve"> </w:t>
            </w:r>
            <w:r w:rsidRPr="00564D07">
              <w:rPr>
                <w:rFonts w:ascii="Cambria" w:hAnsi="Cambria"/>
                <w:color w:val="080505"/>
                <w:w w:val="110"/>
                <w:sz w:val="24"/>
                <w:szCs w:val="24"/>
                <w:lang w:val="es-CO"/>
              </w:rPr>
              <w:t>Sánchez</w:t>
            </w:r>
            <w:r w:rsidRPr="00564D07">
              <w:rPr>
                <w:rFonts w:ascii="Cambria" w:hAnsi="Cambria"/>
                <w:color w:val="080505"/>
                <w:spacing w:val="24"/>
                <w:w w:val="109"/>
                <w:sz w:val="24"/>
                <w:szCs w:val="24"/>
                <w:lang w:val="es-CO"/>
              </w:rPr>
              <w:t xml:space="preserve"> </w:t>
            </w:r>
            <w:r w:rsidRPr="00564D07">
              <w:rPr>
                <w:rFonts w:ascii="Cambria" w:hAnsi="Cambria"/>
                <w:color w:val="080505"/>
                <w:w w:val="105"/>
                <w:sz w:val="24"/>
                <w:szCs w:val="24"/>
                <w:lang w:val="es-CO"/>
              </w:rPr>
              <w:t>Partido</w:t>
            </w:r>
            <w:r w:rsidRPr="00564D07">
              <w:rPr>
                <w:rFonts w:ascii="Cambria" w:hAnsi="Cambria"/>
                <w:color w:val="080505"/>
                <w:spacing w:val="-3"/>
                <w:w w:val="105"/>
                <w:sz w:val="24"/>
                <w:szCs w:val="24"/>
                <w:lang w:val="es-CO"/>
              </w:rPr>
              <w:t xml:space="preserve"> </w:t>
            </w:r>
            <w:r w:rsidRPr="00564D07">
              <w:rPr>
                <w:rFonts w:ascii="Cambria" w:hAnsi="Cambria"/>
                <w:color w:val="080505"/>
                <w:w w:val="105"/>
                <w:sz w:val="24"/>
                <w:szCs w:val="24"/>
                <w:lang w:val="es-CO"/>
              </w:rPr>
              <w:t>Cambio</w:t>
            </w:r>
            <w:r w:rsidRPr="00564D07">
              <w:rPr>
                <w:rFonts w:ascii="Cambria" w:hAnsi="Cambria"/>
                <w:color w:val="080505"/>
                <w:spacing w:val="10"/>
                <w:w w:val="105"/>
                <w:sz w:val="24"/>
                <w:szCs w:val="24"/>
                <w:lang w:val="es-CO"/>
              </w:rPr>
              <w:t xml:space="preserve"> </w:t>
            </w:r>
            <w:r w:rsidRPr="00564D07">
              <w:rPr>
                <w:rFonts w:ascii="Cambria" w:hAnsi="Cambria"/>
                <w:color w:val="080505"/>
                <w:w w:val="105"/>
                <w:sz w:val="24"/>
                <w:szCs w:val="24"/>
                <w:lang w:val="es-CO"/>
              </w:rPr>
              <w:t>Radical</w:t>
            </w:r>
          </w:p>
        </w:tc>
        <w:tc>
          <w:tcPr>
            <w:tcW w:w="4501" w:type="dxa"/>
            <w:tcBorders>
              <w:top w:val="single" w:sz="5" w:space="0" w:color="080303"/>
              <w:left w:val="single" w:sz="7" w:space="0" w:color="080303"/>
              <w:bottom w:val="single" w:sz="7" w:space="0" w:color="080303"/>
              <w:right w:val="single" w:sz="4" w:space="0" w:color="080303"/>
            </w:tcBorders>
          </w:tcPr>
          <w:p w14:paraId="6AEE460B" w14:textId="77777777" w:rsidR="007C3CA0" w:rsidRPr="00564D07" w:rsidRDefault="007C3CA0" w:rsidP="00962AE5">
            <w:pPr>
              <w:pStyle w:val="TableParagraph"/>
              <w:spacing w:before="3"/>
              <w:rPr>
                <w:rFonts w:ascii="Cambria" w:eastAsia="Arial" w:hAnsi="Cambria" w:cs="Arial"/>
                <w:sz w:val="24"/>
                <w:szCs w:val="24"/>
                <w:lang w:val="es-CO"/>
              </w:rPr>
            </w:pPr>
          </w:p>
          <w:p w14:paraId="52020104" w14:textId="77777777" w:rsidR="007C3CA0" w:rsidRPr="00564D07" w:rsidRDefault="007C3CA0" w:rsidP="00962AE5">
            <w:pPr>
              <w:pStyle w:val="TableParagraph"/>
              <w:spacing w:line="232" w:lineRule="auto"/>
              <w:ind w:left="194" w:right="188" w:firstLine="13"/>
              <w:jc w:val="center"/>
              <w:rPr>
                <w:rFonts w:ascii="Cambria" w:eastAsia="Arial" w:hAnsi="Cambria" w:cs="Arial"/>
                <w:sz w:val="24"/>
                <w:szCs w:val="24"/>
                <w:lang w:val="es-CO"/>
              </w:rPr>
            </w:pPr>
            <w:r w:rsidRPr="00564D07">
              <w:rPr>
                <w:rFonts w:ascii="Cambria" w:hAnsi="Cambria"/>
                <w:color w:val="080505"/>
                <w:w w:val="105"/>
                <w:sz w:val="24"/>
                <w:szCs w:val="24"/>
                <w:lang w:val="es-CO"/>
              </w:rPr>
              <w:t>El</w:t>
            </w:r>
            <w:r w:rsidRPr="00564D07">
              <w:rPr>
                <w:rFonts w:ascii="Cambria" w:hAnsi="Cambria"/>
                <w:color w:val="080505"/>
                <w:spacing w:val="-12"/>
                <w:w w:val="105"/>
                <w:sz w:val="24"/>
                <w:szCs w:val="24"/>
                <w:lang w:val="es-CO"/>
              </w:rPr>
              <w:t xml:space="preserve"> </w:t>
            </w:r>
            <w:r w:rsidRPr="00564D07">
              <w:rPr>
                <w:rFonts w:ascii="Cambria" w:hAnsi="Cambria"/>
                <w:color w:val="080505"/>
                <w:w w:val="105"/>
                <w:sz w:val="24"/>
                <w:szCs w:val="24"/>
                <w:lang w:val="es-CO"/>
              </w:rPr>
              <w:t>proyecto</w:t>
            </w:r>
            <w:r w:rsidRPr="00564D07">
              <w:rPr>
                <w:rFonts w:ascii="Cambria" w:hAnsi="Cambria"/>
                <w:color w:val="080505"/>
                <w:spacing w:val="6"/>
                <w:w w:val="105"/>
                <w:sz w:val="24"/>
                <w:szCs w:val="24"/>
                <w:lang w:val="es-CO"/>
              </w:rPr>
              <w:t xml:space="preserve"> </w:t>
            </w:r>
            <w:r w:rsidRPr="00564D07">
              <w:rPr>
                <w:rFonts w:ascii="Cambria" w:hAnsi="Cambria"/>
                <w:color w:val="080505"/>
                <w:w w:val="105"/>
                <w:sz w:val="24"/>
                <w:szCs w:val="24"/>
                <w:lang w:val="es-CO"/>
              </w:rPr>
              <w:t>de</w:t>
            </w:r>
            <w:r w:rsidRPr="00564D07">
              <w:rPr>
                <w:rFonts w:ascii="Cambria" w:hAnsi="Cambria"/>
                <w:color w:val="080505"/>
                <w:spacing w:val="10"/>
                <w:w w:val="105"/>
                <w:sz w:val="24"/>
                <w:szCs w:val="24"/>
                <w:lang w:val="es-CO"/>
              </w:rPr>
              <w:t xml:space="preserve"> </w:t>
            </w:r>
            <w:r w:rsidRPr="00564D07">
              <w:rPr>
                <w:rFonts w:ascii="Cambria" w:hAnsi="Cambria"/>
                <w:color w:val="080505"/>
                <w:w w:val="105"/>
                <w:sz w:val="24"/>
                <w:szCs w:val="24"/>
                <w:lang w:val="es-CO"/>
              </w:rPr>
              <w:t>Ley</w:t>
            </w:r>
            <w:r w:rsidRPr="00564D07">
              <w:rPr>
                <w:rFonts w:ascii="Cambria" w:hAnsi="Cambria"/>
                <w:color w:val="080505"/>
                <w:spacing w:val="-13"/>
                <w:w w:val="105"/>
                <w:sz w:val="24"/>
                <w:szCs w:val="24"/>
                <w:lang w:val="es-CO"/>
              </w:rPr>
              <w:t xml:space="preserve"> </w:t>
            </w:r>
            <w:r w:rsidRPr="00564D07">
              <w:rPr>
                <w:rFonts w:ascii="Cambria" w:hAnsi="Cambria"/>
                <w:color w:val="080505"/>
                <w:w w:val="105"/>
                <w:sz w:val="24"/>
                <w:szCs w:val="24"/>
                <w:lang w:val="es-CO"/>
              </w:rPr>
              <w:t>fue</w:t>
            </w:r>
            <w:r w:rsidRPr="00564D07">
              <w:rPr>
                <w:rFonts w:ascii="Cambria" w:hAnsi="Cambria"/>
                <w:color w:val="080505"/>
                <w:spacing w:val="10"/>
                <w:w w:val="105"/>
                <w:sz w:val="24"/>
                <w:szCs w:val="24"/>
                <w:lang w:val="es-CO"/>
              </w:rPr>
              <w:t xml:space="preserve"> </w:t>
            </w:r>
            <w:r w:rsidRPr="00564D07">
              <w:rPr>
                <w:rFonts w:ascii="Cambria" w:hAnsi="Cambria"/>
                <w:color w:val="080505"/>
                <w:w w:val="105"/>
                <w:sz w:val="24"/>
                <w:szCs w:val="24"/>
                <w:lang w:val="es-CO"/>
              </w:rPr>
              <w:t>aprobado</w:t>
            </w:r>
            <w:r w:rsidRPr="00564D07">
              <w:rPr>
                <w:rFonts w:ascii="Cambria" w:hAnsi="Cambria"/>
                <w:color w:val="080505"/>
                <w:spacing w:val="21"/>
                <w:w w:val="105"/>
                <w:sz w:val="24"/>
                <w:szCs w:val="24"/>
                <w:lang w:val="es-CO"/>
              </w:rPr>
              <w:t xml:space="preserve"> </w:t>
            </w:r>
            <w:r w:rsidRPr="00564D07">
              <w:rPr>
                <w:rFonts w:ascii="Cambria" w:hAnsi="Cambria"/>
                <w:color w:val="080505"/>
                <w:w w:val="105"/>
                <w:sz w:val="24"/>
                <w:szCs w:val="24"/>
                <w:lang w:val="es-CO"/>
              </w:rPr>
              <w:t>el</w:t>
            </w:r>
            <w:r w:rsidRPr="00564D07">
              <w:rPr>
                <w:rFonts w:ascii="Cambria" w:hAnsi="Cambria"/>
                <w:color w:val="080505"/>
                <w:spacing w:val="-8"/>
                <w:w w:val="105"/>
                <w:sz w:val="24"/>
                <w:szCs w:val="24"/>
                <w:lang w:val="es-CO"/>
              </w:rPr>
              <w:t xml:space="preserve"> </w:t>
            </w:r>
            <w:r w:rsidRPr="00564D07">
              <w:rPr>
                <w:rFonts w:ascii="Cambria" w:hAnsi="Cambria"/>
                <w:color w:val="080505"/>
                <w:w w:val="105"/>
                <w:sz w:val="24"/>
                <w:szCs w:val="24"/>
                <w:lang w:val="es-CO"/>
              </w:rPr>
              <w:t>26</w:t>
            </w:r>
            <w:r w:rsidRPr="00564D07">
              <w:rPr>
                <w:rFonts w:ascii="Cambria" w:hAnsi="Cambria"/>
                <w:color w:val="080505"/>
                <w:spacing w:val="2"/>
                <w:w w:val="105"/>
                <w:sz w:val="24"/>
                <w:szCs w:val="24"/>
                <w:lang w:val="es-CO"/>
              </w:rPr>
              <w:t xml:space="preserve"> </w:t>
            </w:r>
            <w:r w:rsidRPr="00564D07">
              <w:rPr>
                <w:rFonts w:ascii="Cambria" w:hAnsi="Cambria"/>
                <w:color w:val="080505"/>
                <w:w w:val="105"/>
                <w:sz w:val="24"/>
                <w:szCs w:val="24"/>
                <w:lang w:val="es-CO"/>
              </w:rPr>
              <w:t>de</w:t>
            </w:r>
            <w:r w:rsidRPr="00564D07">
              <w:rPr>
                <w:rFonts w:ascii="Cambria" w:hAnsi="Cambria"/>
                <w:color w:val="080505"/>
                <w:w w:val="107"/>
                <w:sz w:val="24"/>
                <w:szCs w:val="24"/>
                <w:lang w:val="es-CO"/>
              </w:rPr>
              <w:t xml:space="preserve"> </w:t>
            </w:r>
            <w:r w:rsidRPr="00564D07">
              <w:rPr>
                <w:rFonts w:ascii="Cambria" w:hAnsi="Cambria"/>
                <w:color w:val="080505"/>
                <w:w w:val="105"/>
                <w:sz w:val="24"/>
                <w:szCs w:val="24"/>
                <w:lang w:val="es-CO"/>
              </w:rPr>
              <w:t>abril</w:t>
            </w:r>
            <w:r w:rsidRPr="00564D07">
              <w:rPr>
                <w:rFonts w:ascii="Cambria" w:hAnsi="Cambria"/>
                <w:color w:val="080505"/>
                <w:spacing w:val="-6"/>
                <w:w w:val="105"/>
                <w:sz w:val="24"/>
                <w:szCs w:val="24"/>
                <w:lang w:val="es-CO"/>
              </w:rPr>
              <w:t xml:space="preserve"> </w:t>
            </w:r>
            <w:r w:rsidRPr="00564D07">
              <w:rPr>
                <w:rFonts w:ascii="Cambria" w:hAnsi="Cambria"/>
                <w:color w:val="080505"/>
                <w:w w:val="105"/>
                <w:sz w:val="24"/>
                <w:szCs w:val="24"/>
                <w:lang w:val="es-CO"/>
              </w:rPr>
              <w:t>de</w:t>
            </w:r>
            <w:r w:rsidRPr="00564D07">
              <w:rPr>
                <w:rFonts w:ascii="Cambria" w:hAnsi="Cambria"/>
                <w:color w:val="080505"/>
                <w:spacing w:val="-4"/>
                <w:w w:val="105"/>
                <w:sz w:val="24"/>
                <w:szCs w:val="24"/>
                <w:lang w:val="es-CO"/>
              </w:rPr>
              <w:t xml:space="preserve"> </w:t>
            </w:r>
            <w:r w:rsidRPr="00564D07">
              <w:rPr>
                <w:rFonts w:ascii="Cambria" w:hAnsi="Cambria"/>
                <w:color w:val="080505"/>
                <w:w w:val="105"/>
                <w:sz w:val="24"/>
                <w:szCs w:val="24"/>
                <w:lang w:val="es-CO"/>
              </w:rPr>
              <w:t>2023</w:t>
            </w:r>
            <w:r w:rsidRPr="00564D07">
              <w:rPr>
                <w:rFonts w:ascii="Cambria" w:hAnsi="Cambria"/>
                <w:color w:val="080505"/>
                <w:spacing w:val="-4"/>
                <w:w w:val="105"/>
                <w:sz w:val="24"/>
                <w:szCs w:val="24"/>
                <w:lang w:val="es-CO"/>
              </w:rPr>
              <w:t xml:space="preserve"> </w:t>
            </w:r>
            <w:r w:rsidRPr="00564D07">
              <w:rPr>
                <w:rFonts w:ascii="Cambria" w:hAnsi="Cambria"/>
                <w:color w:val="080505"/>
                <w:w w:val="105"/>
                <w:sz w:val="24"/>
                <w:szCs w:val="24"/>
                <w:lang w:val="es-CO"/>
              </w:rPr>
              <w:t>como consta en</w:t>
            </w:r>
            <w:r w:rsidRPr="00564D07">
              <w:rPr>
                <w:rFonts w:ascii="Cambria" w:hAnsi="Cambria"/>
                <w:color w:val="080505"/>
                <w:spacing w:val="-8"/>
                <w:w w:val="105"/>
                <w:sz w:val="24"/>
                <w:szCs w:val="24"/>
                <w:lang w:val="es-CO"/>
              </w:rPr>
              <w:t xml:space="preserve"> </w:t>
            </w:r>
            <w:r w:rsidRPr="00564D07">
              <w:rPr>
                <w:rFonts w:ascii="Cambria" w:hAnsi="Cambria"/>
                <w:color w:val="080505"/>
                <w:w w:val="105"/>
                <w:sz w:val="24"/>
                <w:szCs w:val="24"/>
                <w:lang w:val="es-CO"/>
              </w:rPr>
              <w:t>la</w:t>
            </w:r>
            <w:r w:rsidRPr="00564D07">
              <w:rPr>
                <w:rFonts w:ascii="Cambria" w:hAnsi="Cambria"/>
                <w:color w:val="080505"/>
                <w:spacing w:val="-16"/>
                <w:w w:val="105"/>
                <w:sz w:val="24"/>
                <w:szCs w:val="24"/>
                <w:lang w:val="es-CO"/>
              </w:rPr>
              <w:t xml:space="preserve"> </w:t>
            </w:r>
            <w:r w:rsidRPr="00564D07">
              <w:rPr>
                <w:rFonts w:ascii="Cambria" w:hAnsi="Cambria"/>
                <w:color w:val="080505"/>
                <w:w w:val="105"/>
                <w:sz w:val="24"/>
                <w:szCs w:val="24"/>
                <w:lang w:val="es-CO"/>
              </w:rPr>
              <w:t>gaceta</w:t>
            </w:r>
            <w:r w:rsidRPr="00564D07">
              <w:rPr>
                <w:rFonts w:ascii="Cambria" w:hAnsi="Cambria"/>
                <w:color w:val="080505"/>
                <w:spacing w:val="-1"/>
                <w:w w:val="105"/>
                <w:sz w:val="24"/>
                <w:szCs w:val="24"/>
                <w:lang w:val="es-CO"/>
              </w:rPr>
              <w:t xml:space="preserve"> </w:t>
            </w:r>
            <w:r w:rsidRPr="00564D07">
              <w:rPr>
                <w:rFonts w:ascii="Cambria" w:hAnsi="Cambria"/>
                <w:color w:val="080505"/>
                <w:w w:val="105"/>
                <w:sz w:val="24"/>
                <w:szCs w:val="24"/>
                <w:lang w:val="es-CO"/>
              </w:rPr>
              <w:t>6</w:t>
            </w:r>
            <w:r w:rsidRPr="00564D07">
              <w:rPr>
                <w:rFonts w:ascii="Cambria" w:hAnsi="Cambria"/>
                <w:color w:val="080505"/>
                <w:spacing w:val="9"/>
                <w:w w:val="105"/>
                <w:sz w:val="24"/>
                <w:szCs w:val="24"/>
                <w:lang w:val="es-CO"/>
              </w:rPr>
              <w:t>1</w:t>
            </w:r>
            <w:r w:rsidRPr="00564D07">
              <w:rPr>
                <w:rFonts w:ascii="Cambria" w:hAnsi="Cambria"/>
                <w:color w:val="080505"/>
                <w:w w:val="105"/>
                <w:sz w:val="24"/>
                <w:szCs w:val="24"/>
                <w:lang w:val="es-CO"/>
              </w:rPr>
              <w:t>O</w:t>
            </w:r>
            <w:r w:rsidRPr="00564D07">
              <w:rPr>
                <w:rFonts w:ascii="Cambria" w:hAnsi="Cambria"/>
                <w:color w:val="080505"/>
                <w:w w:val="69"/>
                <w:sz w:val="24"/>
                <w:szCs w:val="24"/>
                <w:lang w:val="es-CO"/>
              </w:rPr>
              <w:t xml:space="preserve"> </w:t>
            </w:r>
            <w:r w:rsidRPr="00564D07">
              <w:rPr>
                <w:rFonts w:ascii="Cambria" w:hAnsi="Cambria"/>
                <w:color w:val="080505"/>
                <w:w w:val="105"/>
                <w:sz w:val="24"/>
                <w:szCs w:val="24"/>
                <w:lang w:val="es-CO"/>
              </w:rPr>
              <w:t>de</w:t>
            </w:r>
            <w:r w:rsidRPr="00564D07">
              <w:rPr>
                <w:rFonts w:ascii="Cambria" w:hAnsi="Cambria"/>
                <w:color w:val="080505"/>
                <w:spacing w:val="-4"/>
                <w:w w:val="105"/>
                <w:sz w:val="24"/>
                <w:szCs w:val="24"/>
                <w:lang w:val="es-CO"/>
              </w:rPr>
              <w:t xml:space="preserve"> </w:t>
            </w:r>
            <w:r w:rsidRPr="00564D07">
              <w:rPr>
                <w:rFonts w:ascii="Cambria" w:hAnsi="Cambria"/>
                <w:color w:val="080505"/>
                <w:w w:val="105"/>
                <w:sz w:val="24"/>
                <w:szCs w:val="24"/>
                <w:lang w:val="es-CO"/>
              </w:rPr>
              <w:t>2023</w:t>
            </w:r>
            <w:r w:rsidRPr="00564D07">
              <w:rPr>
                <w:rFonts w:ascii="Cambria" w:hAnsi="Cambria"/>
                <w:color w:val="080505"/>
                <w:spacing w:val="-2"/>
                <w:w w:val="105"/>
                <w:sz w:val="24"/>
                <w:szCs w:val="24"/>
                <w:lang w:val="es-CO"/>
              </w:rPr>
              <w:t xml:space="preserve"> </w:t>
            </w:r>
            <w:r w:rsidRPr="00564D07">
              <w:rPr>
                <w:rFonts w:ascii="Cambria" w:hAnsi="Cambria"/>
                <w:color w:val="080505"/>
                <w:w w:val="105"/>
                <w:sz w:val="24"/>
                <w:szCs w:val="24"/>
                <w:lang w:val="es-CO"/>
              </w:rPr>
              <w:t>Senado.</w:t>
            </w:r>
          </w:p>
        </w:tc>
      </w:tr>
      <w:tr w:rsidR="007C3CA0" w:rsidRPr="00564D07" w14:paraId="1121E5AD" w14:textId="77777777" w:rsidTr="007C3CA0">
        <w:trPr>
          <w:trHeight w:hRule="exact" w:val="1232"/>
        </w:trPr>
        <w:tc>
          <w:tcPr>
            <w:tcW w:w="2381" w:type="dxa"/>
            <w:tcBorders>
              <w:top w:val="single" w:sz="7" w:space="0" w:color="080303"/>
              <w:left w:val="single" w:sz="2" w:space="0" w:color="000000"/>
              <w:bottom w:val="single" w:sz="7" w:space="0" w:color="080303"/>
              <w:right w:val="single" w:sz="7" w:space="0" w:color="080303"/>
            </w:tcBorders>
          </w:tcPr>
          <w:p w14:paraId="0D060BC8" w14:textId="77777777" w:rsidR="007C3CA0" w:rsidRPr="00564D07" w:rsidRDefault="007C3CA0" w:rsidP="00962AE5">
            <w:pPr>
              <w:pStyle w:val="TableParagraph"/>
              <w:spacing w:before="10"/>
              <w:rPr>
                <w:rFonts w:ascii="Cambria" w:eastAsia="Arial" w:hAnsi="Cambria" w:cs="Arial"/>
                <w:sz w:val="24"/>
                <w:szCs w:val="24"/>
                <w:lang w:val="es-CO"/>
              </w:rPr>
            </w:pPr>
          </w:p>
          <w:p w14:paraId="3BFEAE94" w14:textId="77777777" w:rsidR="007C3CA0" w:rsidRPr="00564D07" w:rsidRDefault="007C3CA0" w:rsidP="00962AE5">
            <w:pPr>
              <w:pStyle w:val="TableParagraph"/>
              <w:ind w:left="231"/>
              <w:rPr>
                <w:rFonts w:ascii="Cambria" w:eastAsia="Arial" w:hAnsi="Cambria" w:cs="Arial"/>
                <w:sz w:val="24"/>
                <w:szCs w:val="24"/>
                <w:lang w:val="es-CO"/>
              </w:rPr>
            </w:pPr>
            <w:r w:rsidRPr="00564D07">
              <w:rPr>
                <w:rFonts w:ascii="Cambria" w:hAnsi="Cambria"/>
                <w:color w:val="080505"/>
                <w:w w:val="105"/>
                <w:sz w:val="24"/>
                <w:szCs w:val="24"/>
                <w:lang w:val="es-CO"/>
              </w:rPr>
              <w:t>SEGUNDO</w:t>
            </w:r>
            <w:r w:rsidRPr="00564D07">
              <w:rPr>
                <w:rFonts w:ascii="Cambria" w:hAnsi="Cambria"/>
                <w:color w:val="080505"/>
                <w:spacing w:val="21"/>
                <w:w w:val="105"/>
                <w:sz w:val="24"/>
                <w:szCs w:val="24"/>
                <w:lang w:val="es-CO"/>
              </w:rPr>
              <w:t xml:space="preserve"> </w:t>
            </w:r>
            <w:r w:rsidRPr="00564D07">
              <w:rPr>
                <w:rFonts w:ascii="Cambria" w:hAnsi="Cambria"/>
                <w:color w:val="080505"/>
                <w:w w:val="105"/>
                <w:sz w:val="24"/>
                <w:szCs w:val="24"/>
                <w:lang w:val="es-CO"/>
              </w:rPr>
              <w:t>DEBATE</w:t>
            </w:r>
          </w:p>
          <w:p w14:paraId="347C4313" w14:textId="77777777" w:rsidR="007C3CA0" w:rsidRPr="00564D07" w:rsidRDefault="007C3CA0" w:rsidP="00962AE5">
            <w:pPr>
              <w:pStyle w:val="TableParagraph"/>
              <w:spacing w:before="13" w:line="253" w:lineRule="auto"/>
              <w:ind w:left="620" w:right="201" w:hanging="319"/>
              <w:rPr>
                <w:rFonts w:ascii="Cambria" w:eastAsia="Arial" w:hAnsi="Cambria" w:cs="Arial"/>
                <w:sz w:val="24"/>
                <w:szCs w:val="24"/>
                <w:lang w:val="es-CO"/>
              </w:rPr>
            </w:pPr>
            <w:r w:rsidRPr="00564D07">
              <w:rPr>
                <w:rFonts w:ascii="Cambria" w:hAnsi="Cambria"/>
                <w:color w:val="080505"/>
                <w:spacing w:val="-1"/>
                <w:w w:val="105"/>
                <w:sz w:val="24"/>
                <w:szCs w:val="24"/>
                <w:lang w:val="es-CO"/>
              </w:rPr>
              <w:t>Plenaria</w:t>
            </w:r>
            <w:r w:rsidRPr="00564D07">
              <w:rPr>
                <w:rFonts w:ascii="Cambria" w:hAnsi="Cambria"/>
                <w:color w:val="080505"/>
                <w:spacing w:val="-2"/>
                <w:w w:val="105"/>
                <w:sz w:val="24"/>
                <w:szCs w:val="24"/>
                <w:lang w:val="es-CO"/>
              </w:rPr>
              <w:t xml:space="preserve"> </w:t>
            </w:r>
            <w:r w:rsidRPr="00564D07">
              <w:rPr>
                <w:rFonts w:ascii="Cambria" w:hAnsi="Cambria"/>
                <w:color w:val="080505"/>
                <w:w w:val="105"/>
                <w:sz w:val="24"/>
                <w:szCs w:val="24"/>
                <w:lang w:val="es-CO"/>
              </w:rPr>
              <w:t>Senado</w:t>
            </w:r>
            <w:r w:rsidRPr="00564D07">
              <w:rPr>
                <w:rFonts w:ascii="Cambria" w:hAnsi="Cambria"/>
                <w:color w:val="080505"/>
                <w:spacing w:val="13"/>
                <w:w w:val="105"/>
                <w:sz w:val="24"/>
                <w:szCs w:val="24"/>
                <w:lang w:val="es-CO"/>
              </w:rPr>
              <w:t xml:space="preserve"> </w:t>
            </w:r>
            <w:r w:rsidRPr="00564D07">
              <w:rPr>
                <w:rFonts w:ascii="Cambria" w:hAnsi="Cambria"/>
                <w:color w:val="080505"/>
                <w:w w:val="105"/>
                <w:sz w:val="24"/>
                <w:szCs w:val="24"/>
                <w:lang w:val="es-CO"/>
              </w:rPr>
              <w:t>de</w:t>
            </w:r>
            <w:r w:rsidRPr="00564D07">
              <w:rPr>
                <w:rFonts w:ascii="Cambria" w:hAnsi="Cambria"/>
                <w:color w:val="080505"/>
                <w:spacing w:val="22"/>
                <w:w w:val="107"/>
                <w:sz w:val="24"/>
                <w:szCs w:val="24"/>
                <w:lang w:val="es-CO"/>
              </w:rPr>
              <w:t xml:space="preserve"> </w:t>
            </w:r>
            <w:r w:rsidRPr="00564D07">
              <w:rPr>
                <w:rFonts w:ascii="Cambria" w:hAnsi="Cambria"/>
                <w:color w:val="080505"/>
                <w:w w:val="105"/>
                <w:sz w:val="24"/>
                <w:szCs w:val="24"/>
                <w:lang w:val="es-CO"/>
              </w:rPr>
              <w:t>La</w:t>
            </w:r>
            <w:r w:rsidRPr="00564D07">
              <w:rPr>
                <w:rFonts w:ascii="Cambria" w:hAnsi="Cambria"/>
                <w:color w:val="080505"/>
                <w:spacing w:val="-1"/>
                <w:w w:val="105"/>
                <w:sz w:val="24"/>
                <w:szCs w:val="24"/>
                <w:lang w:val="es-CO"/>
              </w:rPr>
              <w:t xml:space="preserve"> </w:t>
            </w:r>
            <w:r w:rsidRPr="00564D07">
              <w:rPr>
                <w:rFonts w:ascii="Cambria" w:hAnsi="Cambria"/>
                <w:color w:val="080505"/>
                <w:w w:val="105"/>
                <w:sz w:val="24"/>
                <w:szCs w:val="24"/>
                <w:lang w:val="es-CO"/>
              </w:rPr>
              <w:t>República</w:t>
            </w:r>
          </w:p>
        </w:tc>
        <w:tc>
          <w:tcPr>
            <w:tcW w:w="3560" w:type="dxa"/>
            <w:tcBorders>
              <w:top w:val="single" w:sz="7" w:space="0" w:color="080303"/>
              <w:left w:val="single" w:sz="7" w:space="0" w:color="080303"/>
              <w:bottom w:val="single" w:sz="7" w:space="0" w:color="080303"/>
              <w:right w:val="single" w:sz="7" w:space="0" w:color="080303"/>
            </w:tcBorders>
          </w:tcPr>
          <w:p w14:paraId="1E260B8B" w14:textId="77777777" w:rsidR="007C3CA0" w:rsidRPr="00564D07" w:rsidRDefault="007C3CA0" w:rsidP="00962AE5">
            <w:pPr>
              <w:pStyle w:val="TableParagraph"/>
              <w:spacing w:before="3"/>
              <w:rPr>
                <w:rFonts w:ascii="Cambria" w:eastAsia="Arial" w:hAnsi="Cambria" w:cs="Arial"/>
                <w:sz w:val="24"/>
                <w:szCs w:val="24"/>
                <w:lang w:val="es-CO"/>
              </w:rPr>
            </w:pPr>
          </w:p>
          <w:p w14:paraId="34958C98" w14:textId="77777777" w:rsidR="007C3CA0" w:rsidRPr="00564D07" w:rsidRDefault="007C3CA0" w:rsidP="00962AE5">
            <w:pPr>
              <w:pStyle w:val="TableParagraph"/>
              <w:spacing w:line="253" w:lineRule="auto"/>
              <w:ind w:left="675" w:right="131" w:hanging="522"/>
              <w:rPr>
                <w:rFonts w:ascii="Cambria" w:eastAsia="Arial" w:hAnsi="Cambria" w:cs="Arial"/>
                <w:sz w:val="24"/>
                <w:szCs w:val="24"/>
                <w:lang w:val="es-CO"/>
              </w:rPr>
            </w:pPr>
            <w:r w:rsidRPr="00564D07">
              <w:rPr>
                <w:rFonts w:ascii="Cambria" w:hAnsi="Cambria"/>
                <w:color w:val="080505"/>
                <w:spacing w:val="-7"/>
                <w:w w:val="110"/>
                <w:sz w:val="24"/>
                <w:szCs w:val="24"/>
                <w:lang w:val="es-CO"/>
              </w:rPr>
              <w:t>H.S</w:t>
            </w:r>
            <w:r w:rsidRPr="00564D07">
              <w:rPr>
                <w:rFonts w:ascii="Cambria" w:hAnsi="Cambria"/>
                <w:color w:val="080505"/>
                <w:spacing w:val="9"/>
                <w:w w:val="110"/>
                <w:sz w:val="24"/>
                <w:szCs w:val="24"/>
                <w:lang w:val="es-CO"/>
              </w:rPr>
              <w:t xml:space="preserve"> </w:t>
            </w:r>
            <w:r w:rsidRPr="00564D07">
              <w:rPr>
                <w:rFonts w:ascii="Cambria" w:hAnsi="Cambria"/>
                <w:color w:val="080505"/>
                <w:spacing w:val="-2"/>
                <w:w w:val="110"/>
                <w:sz w:val="24"/>
                <w:szCs w:val="24"/>
                <w:lang w:val="es-CO"/>
              </w:rPr>
              <w:t>David</w:t>
            </w:r>
            <w:r w:rsidRPr="00564D07">
              <w:rPr>
                <w:rFonts w:ascii="Cambria" w:hAnsi="Cambria"/>
                <w:color w:val="080505"/>
                <w:spacing w:val="-12"/>
                <w:w w:val="110"/>
                <w:sz w:val="24"/>
                <w:szCs w:val="24"/>
                <w:lang w:val="es-CO"/>
              </w:rPr>
              <w:t xml:space="preserve"> </w:t>
            </w:r>
            <w:r w:rsidRPr="00564D07">
              <w:rPr>
                <w:rFonts w:ascii="Cambria" w:hAnsi="Cambria"/>
                <w:color w:val="080505"/>
                <w:w w:val="110"/>
                <w:sz w:val="24"/>
                <w:szCs w:val="24"/>
                <w:lang w:val="es-CO"/>
              </w:rPr>
              <w:t>Andrés</w:t>
            </w:r>
            <w:r w:rsidRPr="00564D07">
              <w:rPr>
                <w:rFonts w:ascii="Cambria" w:hAnsi="Cambria"/>
                <w:color w:val="080505"/>
                <w:spacing w:val="48"/>
                <w:w w:val="110"/>
                <w:sz w:val="24"/>
                <w:szCs w:val="24"/>
                <w:lang w:val="es-CO"/>
              </w:rPr>
              <w:t xml:space="preserve"> </w:t>
            </w:r>
            <w:r w:rsidRPr="00564D07">
              <w:rPr>
                <w:rFonts w:ascii="Cambria" w:hAnsi="Cambria"/>
                <w:color w:val="080505"/>
                <w:w w:val="110"/>
                <w:sz w:val="24"/>
                <w:szCs w:val="24"/>
                <w:lang w:val="es-CO"/>
              </w:rPr>
              <w:t>Luna</w:t>
            </w:r>
            <w:r w:rsidRPr="00564D07">
              <w:rPr>
                <w:rFonts w:ascii="Cambria" w:hAnsi="Cambria"/>
                <w:color w:val="080505"/>
                <w:spacing w:val="3"/>
                <w:w w:val="110"/>
                <w:sz w:val="24"/>
                <w:szCs w:val="24"/>
                <w:lang w:val="es-CO"/>
              </w:rPr>
              <w:t xml:space="preserve"> </w:t>
            </w:r>
            <w:r w:rsidRPr="00564D07">
              <w:rPr>
                <w:rFonts w:ascii="Cambria" w:hAnsi="Cambria"/>
                <w:color w:val="080505"/>
                <w:w w:val="110"/>
                <w:sz w:val="24"/>
                <w:szCs w:val="24"/>
                <w:lang w:val="es-CO"/>
              </w:rPr>
              <w:t>Sánchez</w:t>
            </w:r>
            <w:r w:rsidRPr="00564D07">
              <w:rPr>
                <w:rFonts w:ascii="Cambria" w:hAnsi="Cambria"/>
                <w:color w:val="080505"/>
                <w:spacing w:val="24"/>
                <w:w w:val="109"/>
                <w:sz w:val="24"/>
                <w:szCs w:val="24"/>
                <w:lang w:val="es-CO"/>
              </w:rPr>
              <w:t xml:space="preserve"> </w:t>
            </w:r>
            <w:r w:rsidRPr="00564D07">
              <w:rPr>
                <w:rFonts w:ascii="Cambria" w:hAnsi="Cambria"/>
                <w:color w:val="080505"/>
                <w:w w:val="105"/>
                <w:sz w:val="24"/>
                <w:szCs w:val="24"/>
                <w:lang w:val="es-CO"/>
              </w:rPr>
              <w:t>Partido</w:t>
            </w:r>
            <w:r w:rsidRPr="00564D07">
              <w:rPr>
                <w:rFonts w:ascii="Cambria" w:hAnsi="Cambria"/>
                <w:color w:val="080505"/>
                <w:spacing w:val="-3"/>
                <w:w w:val="105"/>
                <w:sz w:val="24"/>
                <w:szCs w:val="24"/>
                <w:lang w:val="es-CO"/>
              </w:rPr>
              <w:t xml:space="preserve"> </w:t>
            </w:r>
            <w:r w:rsidRPr="00564D07">
              <w:rPr>
                <w:rFonts w:ascii="Cambria" w:hAnsi="Cambria"/>
                <w:color w:val="080505"/>
                <w:w w:val="105"/>
                <w:sz w:val="24"/>
                <w:szCs w:val="24"/>
                <w:lang w:val="es-CO"/>
              </w:rPr>
              <w:t>Cambio</w:t>
            </w:r>
            <w:r w:rsidRPr="00564D07">
              <w:rPr>
                <w:rFonts w:ascii="Cambria" w:hAnsi="Cambria"/>
                <w:color w:val="080505"/>
                <w:spacing w:val="10"/>
                <w:w w:val="105"/>
                <w:sz w:val="24"/>
                <w:szCs w:val="24"/>
                <w:lang w:val="es-CO"/>
              </w:rPr>
              <w:t xml:space="preserve"> </w:t>
            </w:r>
            <w:r w:rsidRPr="00564D07">
              <w:rPr>
                <w:rFonts w:ascii="Cambria" w:hAnsi="Cambria"/>
                <w:color w:val="080505"/>
                <w:w w:val="105"/>
                <w:sz w:val="24"/>
                <w:szCs w:val="24"/>
                <w:lang w:val="es-CO"/>
              </w:rPr>
              <w:t>Radical</w:t>
            </w:r>
          </w:p>
        </w:tc>
        <w:tc>
          <w:tcPr>
            <w:tcW w:w="4501" w:type="dxa"/>
            <w:tcBorders>
              <w:top w:val="single" w:sz="7" w:space="0" w:color="080303"/>
              <w:left w:val="single" w:sz="7" w:space="0" w:color="080303"/>
              <w:bottom w:val="single" w:sz="7" w:space="0" w:color="080303"/>
              <w:right w:val="single" w:sz="4" w:space="0" w:color="080303"/>
            </w:tcBorders>
          </w:tcPr>
          <w:p w14:paraId="683F666D" w14:textId="77777777" w:rsidR="007C3CA0" w:rsidRPr="00564D07" w:rsidRDefault="007C3CA0" w:rsidP="00962AE5">
            <w:pPr>
              <w:pStyle w:val="TableParagraph"/>
              <w:spacing w:before="2"/>
              <w:rPr>
                <w:rFonts w:ascii="Cambria" w:eastAsia="Arial" w:hAnsi="Cambria" w:cs="Arial"/>
                <w:sz w:val="24"/>
                <w:szCs w:val="24"/>
                <w:lang w:val="es-CO"/>
              </w:rPr>
            </w:pPr>
          </w:p>
          <w:p w14:paraId="6349612D" w14:textId="5613425A" w:rsidR="007C3CA0" w:rsidRPr="00564D07" w:rsidRDefault="007C3CA0" w:rsidP="00962AE5">
            <w:pPr>
              <w:pStyle w:val="TableParagraph"/>
              <w:spacing w:line="242" w:lineRule="exact"/>
              <w:ind w:left="136" w:right="142" w:firstLine="24"/>
              <w:jc w:val="center"/>
              <w:rPr>
                <w:rFonts w:ascii="Cambria" w:eastAsia="Arial" w:hAnsi="Cambria" w:cs="Arial"/>
                <w:sz w:val="24"/>
                <w:szCs w:val="24"/>
                <w:lang w:val="es-CO"/>
              </w:rPr>
            </w:pPr>
            <w:r w:rsidRPr="00564D07">
              <w:rPr>
                <w:rFonts w:ascii="Cambria" w:hAnsi="Cambria"/>
                <w:color w:val="080505"/>
                <w:w w:val="105"/>
                <w:sz w:val="24"/>
                <w:szCs w:val="24"/>
                <w:lang w:val="es-CO"/>
              </w:rPr>
              <w:t>El</w:t>
            </w:r>
            <w:r w:rsidRPr="00564D07">
              <w:rPr>
                <w:rFonts w:ascii="Cambria" w:hAnsi="Cambria"/>
                <w:color w:val="080505"/>
                <w:spacing w:val="-7"/>
                <w:w w:val="105"/>
                <w:sz w:val="24"/>
                <w:szCs w:val="24"/>
                <w:lang w:val="es-CO"/>
              </w:rPr>
              <w:t xml:space="preserve"> </w:t>
            </w:r>
            <w:r w:rsidRPr="00564D07">
              <w:rPr>
                <w:rFonts w:ascii="Cambria" w:hAnsi="Cambria"/>
                <w:color w:val="080505"/>
                <w:w w:val="105"/>
                <w:sz w:val="24"/>
                <w:szCs w:val="24"/>
                <w:lang w:val="es-CO"/>
              </w:rPr>
              <w:t>proyecto</w:t>
            </w:r>
            <w:r w:rsidRPr="00564D07">
              <w:rPr>
                <w:rFonts w:ascii="Cambria" w:hAnsi="Cambria"/>
                <w:color w:val="080505"/>
                <w:spacing w:val="13"/>
                <w:w w:val="105"/>
                <w:sz w:val="24"/>
                <w:szCs w:val="24"/>
                <w:lang w:val="es-CO"/>
              </w:rPr>
              <w:t xml:space="preserve"> </w:t>
            </w:r>
            <w:r w:rsidRPr="00564D07">
              <w:rPr>
                <w:rFonts w:ascii="Cambria" w:hAnsi="Cambria"/>
                <w:color w:val="080505"/>
                <w:w w:val="105"/>
                <w:sz w:val="24"/>
                <w:szCs w:val="24"/>
                <w:lang w:val="es-CO"/>
              </w:rPr>
              <w:t>de</w:t>
            </w:r>
            <w:r w:rsidRPr="00564D07">
              <w:rPr>
                <w:rFonts w:ascii="Cambria" w:hAnsi="Cambria"/>
                <w:color w:val="080505"/>
                <w:spacing w:val="16"/>
                <w:w w:val="105"/>
                <w:sz w:val="24"/>
                <w:szCs w:val="24"/>
                <w:lang w:val="es-CO"/>
              </w:rPr>
              <w:t xml:space="preserve"> </w:t>
            </w:r>
            <w:r w:rsidRPr="00564D07">
              <w:rPr>
                <w:rFonts w:ascii="Cambria" w:hAnsi="Cambria"/>
                <w:color w:val="080505"/>
                <w:w w:val="105"/>
                <w:sz w:val="24"/>
                <w:szCs w:val="24"/>
                <w:lang w:val="es-CO"/>
              </w:rPr>
              <w:t>Ley</w:t>
            </w:r>
            <w:r w:rsidRPr="00564D07">
              <w:rPr>
                <w:rFonts w:ascii="Cambria" w:hAnsi="Cambria"/>
                <w:color w:val="080505"/>
                <w:spacing w:val="-4"/>
                <w:w w:val="105"/>
                <w:sz w:val="24"/>
                <w:szCs w:val="24"/>
                <w:lang w:val="es-CO"/>
              </w:rPr>
              <w:t xml:space="preserve"> </w:t>
            </w:r>
            <w:r w:rsidRPr="00564D07">
              <w:rPr>
                <w:rFonts w:ascii="Cambria" w:hAnsi="Cambria"/>
                <w:color w:val="080505"/>
                <w:w w:val="105"/>
                <w:sz w:val="24"/>
                <w:szCs w:val="24"/>
                <w:lang w:val="es-CO"/>
              </w:rPr>
              <w:t>fue</w:t>
            </w:r>
            <w:r w:rsidRPr="00564D07">
              <w:rPr>
                <w:rFonts w:ascii="Cambria" w:hAnsi="Cambria"/>
                <w:color w:val="080505"/>
                <w:spacing w:val="17"/>
                <w:w w:val="105"/>
                <w:sz w:val="24"/>
                <w:szCs w:val="24"/>
                <w:lang w:val="es-CO"/>
              </w:rPr>
              <w:t xml:space="preserve"> </w:t>
            </w:r>
            <w:r w:rsidR="00564D07" w:rsidRPr="00564D07">
              <w:rPr>
                <w:rFonts w:ascii="Cambria" w:hAnsi="Cambria"/>
                <w:color w:val="080505"/>
                <w:spacing w:val="-23"/>
                <w:w w:val="105"/>
                <w:sz w:val="24"/>
                <w:szCs w:val="24"/>
                <w:lang w:val="es-CO"/>
              </w:rPr>
              <w:t>a</w:t>
            </w:r>
            <w:r w:rsidR="00564D07" w:rsidRPr="00564D07">
              <w:rPr>
                <w:rFonts w:ascii="Cambria" w:hAnsi="Cambria"/>
                <w:color w:val="080505"/>
                <w:w w:val="105"/>
                <w:sz w:val="24"/>
                <w:szCs w:val="24"/>
                <w:lang w:val="es-CO"/>
              </w:rPr>
              <w:t>probado</w:t>
            </w:r>
            <w:r w:rsidRPr="00564D07">
              <w:rPr>
                <w:rFonts w:ascii="Cambria" w:hAnsi="Cambria"/>
                <w:color w:val="080505"/>
                <w:spacing w:val="7"/>
                <w:w w:val="105"/>
                <w:sz w:val="24"/>
                <w:szCs w:val="24"/>
                <w:lang w:val="es-CO"/>
              </w:rPr>
              <w:t xml:space="preserve"> </w:t>
            </w:r>
            <w:r w:rsidRPr="00564D07">
              <w:rPr>
                <w:rFonts w:ascii="Cambria" w:hAnsi="Cambria"/>
                <w:color w:val="080505"/>
                <w:w w:val="105"/>
                <w:sz w:val="24"/>
                <w:szCs w:val="24"/>
                <w:lang w:val="es-CO"/>
              </w:rPr>
              <w:t>el</w:t>
            </w:r>
            <w:r w:rsidRPr="00564D07">
              <w:rPr>
                <w:rFonts w:ascii="Cambria" w:hAnsi="Cambria"/>
                <w:color w:val="080505"/>
                <w:spacing w:val="14"/>
                <w:w w:val="105"/>
                <w:sz w:val="24"/>
                <w:szCs w:val="24"/>
                <w:lang w:val="es-CO"/>
              </w:rPr>
              <w:t xml:space="preserve"> </w:t>
            </w:r>
            <w:r w:rsidRPr="00564D07">
              <w:rPr>
                <w:rFonts w:ascii="Cambria" w:hAnsi="Cambria"/>
                <w:color w:val="080505"/>
                <w:w w:val="105"/>
                <w:sz w:val="24"/>
                <w:szCs w:val="24"/>
                <w:lang w:val="es-CO"/>
              </w:rPr>
              <w:t>12</w:t>
            </w:r>
            <w:r w:rsidRPr="00564D07">
              <w:rPr>
                <w:rFonts w:ascii="Cambria" w:hAnsi="Cambria"/>
                <w:color w:val="080505"/>
                <w:spacing w:val="-18"/>
                <w:w w:val="105"/>
                <w:sz w:val="24"/>
                <w:szCs w:val="24"/>
                <w:lang w:val="es-CO"/>
              </w:rPr>
              <w:t xml:space="preserve"> </w:t>
            </w:r>
            <w:r w:rsidRPr="00564D07">
              <w:rPr>
                <w:rFonts w:ascii="Cambria" w:hAnsi="Cambria"/>
                <w:color w:val="080505"/>
                <w:w w:val="105"/>
                <w:sz w:val="24"/>
                <w:szCs w:val="24"/>
                <w:lang w:val="es-CO"/>
              </w:rPr>
              <w:t>de</w:t>
            </w:r>
            <w:r w:rsidRPr="00564D07">
              <w:rPr>
                <w:rFonts w:ascii="Cambria" w:hAnsi="Cambria"/>
                <w:color w:val="080505"/>
                <w:w w:val="107"/>
                <w:sz w:val="24"/>
                <w:szCs w:val="24"/>
                <w:lang w:val="es-CO"/>
              </w:rPr>
              <w:t xml:space="preserve"> </w:t>
            </w:r>
            <w:r w:rsidR="00564D07" w:rsidRPr="00564D07">
              <w:rPr>
                <w:rFonts w:ascii="Cambria" w:hAnsi="Cambria"/>
                <w:color w:val="080505"/>
                <w:w w:val="105"/>
                <w:sz w:val="24"/>
                <w:szCs w:val="24"/>
                <w:lang w:val="es-CO"/>
              </w:rPr>
              <w:t>diciembre</w:t>
            </w:r>
            <w:r w:rsidRPr="00564D07">
              <w:rPr>
                <w:rFonts w:ascii="Cambria" w:hAnsi="Cambria"/>
                <w:color w:val="080505"/>
                <w:spacing w:val="9"/>
                <w:w w:val="105"/>
                <w:sz w:val="24"/>
                <w:szCs w:val="24"/>
                <w:lang w:val="es-CO"/>
              </w:rPr>
              <w:t xml:space="preserve"> </w:t>
            </w:r>
            <w:r w:rsidRPr="00564D07">
              <w:rPr>
                <w:rFonts w:ascii="Cambria" w:hAnsi="Cambria"/>
                <w:color w:val="080505"/>
                <w:w w:val="105"/>
                <w:sz w:val="24"/>
                <w:szCs w:val="24"/>
                <w:lang w:val="es-CO"/>
              </w:rPr>
              <w:t>de</w:t>
            </w:r>
            <w:r w:rsidRPr="00564D07">
              <w:rPr>
                <w:rFonts w:ascii="Cambria" w:hAnsi="Cambria"/>
                <w:color w:val="080505"/>
                <w:spacing w:val="-3"/>
                <w:w w:val="105"/>
                <w:sz w:val="24"/>
                <w:szCs w:val="24"/>
                <w:lang w:val="es-CO"/>
              </w:rPr>
              <w:t xml:space="preserve"> </w:t>
            </w:r>
            <w:r w:rsidRPr="00564D07">
              <w:rPr>
                <w:rFonts w:ascii="Cambria" w:hAnsi="Cambria"/>
                <w:color w:val="080505"/>
                <w:w w:val="105"/>
                <w:sz w:val="24"/>
                <w:szCs w:val="24"/>
                <w:lang w:val="es-CO"/>
              </w:rPr>
              <w:t>2023 como</w:t>
            </w:r>
            <w:r w:rsidRPr="00564D07">
              <w:rPr>
                <w:rFonts w:ascii="Cambria" w:hAnsi="Cambria"/>
                <w:color w:val="080505"/>
                <w:spacing w:val="9"/>
                <w:w w:val="105"/>
                <w:sz w:val="24"/>
                <w:szCs w:val="24"/>
                <w:lang w:val="es-CO"/>
              </w:rPr>
              <w:t xml:space="preserve"> </w:t>
            </w:r>
            <w:r w:rsidRPr="00564D07">
              <w:rPr>
                <w:rFonts w:ascii="Cambria" w:hAnsi="Cambria"/>
                <w:color w:val="080505"/>
                <w:w w:val="105"/>
                <w:sz w:val="24"/>
                <w:szCs w:val="24"/>
                <w:lang w:val="es-CO"/>
              </w:rPr>
              <w:t>consta</w:t>
            </w:r>
            <w:r w:rsidRPr="00564D07">
              <w:rPr>
                <w:rFonts w:ascii="Cambria" w:hAnsi="Cambria"/>
                <w:color w:val="080505"/>
                <w:spacing w:val="8"/>
                <w:w w:val="105"/>
                <w:sz w:val="24"/>
                <w:szCs w:val="24"/>
                <w:lang w:val="es-CO"/>
              </w:rPr>
              <w:t xml:space="preserve"> </w:t>
            </w:r>
            <w:r w:rsidRPr="00564D07">
              <w:rPr>
                <w:rFonts w:ascii="Cambria" w:hAnsi="Cambria"/>
                <w:color w:val="080505"/>
                <w:w w:val="105"/>
                <w:sz w:val="24"/>
                <w:szCs w:val="24"/>
                <w:lang w:val="es-CO"/>
              </w:rPr>
              <w:t>en</w:t>
            </w:r>
            <w:r w:rsidRPr="00564D07">
              <w:rPr>
                <w:rFonts w:ascii="Cambria" w:hAnsi="Cambria"/>
                <w:color w:val="080505"/>
                <w:spacing w:val="4"/>
                <w:w w:val="105"/>
                <w:sz w:val="24"/>
                <w:szCs w:val="24"/>
                <w:lang w:val="es-CO"/>
              </w:rPr>
              <w:t xml:space="preserve"> </w:t>
            </w:r>
            <w:r w:rsidRPr="00564D07">
              <w:rPr>
                <w:rFonts w:ascii="Cambria" w:hAnsi="Cambria"/>
                <w:color w:val="080505"/>
                <w:w w:val="105"/>
                <w:sz w:val="24"/>
                <w:szCs w:val="24"/>
                <w:lang w:val="es-CO"/>
              </w:rPr>
              <w:t>la</w:t>
            </w:r>
            <w:r w:rsidRPr="00564D07">
              <w:rPr>
                <w:rFonts w:ascii="Cambria" w:hAnsi="Cambria"/>
                <w:color w:val="080505"/>
                <w:spacing w:val="-9"/>
                <w:w w:val="105"/>
                <w:sz w:val="24"/>
                <w:szCs w:val="24"/>
                <w:lang w:val="es-CO"/>
              </w:rPr>
              <w:t xml:space="preserve"> </w:t>
            </w:r>
            <w:r w:rsidRPr="00564D07">
              <w:rPr>
                <w:rFonts w:ascii="Cambria" w:hAnsi="Cambria"/>
                <w:color w:val="080505"/>
                <w:w w:val="105"/>
                <w:sz w:val="24"/>
                <w:szCs w:val="24"/>
                <w:lang w:val="es-CO"/>
              </w:rPr>
              <w:t>gaceta</w:t>
            </w:r>
            <w:r w:rsidRPr="00564D07">
              <w:rPr>
                <w:rFonts w:ascii="Cambria" w:hAnsi="Cambria"/>
                <w:color w:val="080505"/>
                <w:w w:val="103"/>
                <w:sz w:val="24"/>
                <w:szCs w:val="24"/>
                <w:lang w:val="es-CO"/>
              </w:rPr>
              <w:t xml:space="preserve"> </w:t>
            </w:r>
            <w:r w:rsidRPr="00564D07">
              <w:rPr>
                <w:rFonts w:ascii="Cambria" w:hAnsi="Cambria"/>
                <w:color w:val="080505"/>
                <w:w w:val="105"/>
                <w:sz w:val="24"/>
                <w:szCs w:val="24"/>
                <w:lang w:val="es-CO"/>
              </w:rPr>
              <w:t>008</w:t>
            </w:r>
            <w:r w:rsidRPr="00564D07">
              <w:rPr>
                <w:rFonts w:ascii="Cambria" w:hAnsi="Cambria"/>
                <w:color w:val="080505"/>
                <w:spacing w:val="2"/>
                <w:w w:val="105"/>
                <w:sz w:val="24"/>
                <w:szCs w:val="24"/>
                <w:lang w:val="es-CO"/>
              </w:rPr>
              <w:t xml:space="preserve"> </w:t>
            </w:r>
            <w:r w:rsidRPr="00564D07">
              <w:rPr>
                <w:rFonts w:ascii="Cambria" w:hAnsi="Cambria"/>
                <w:color w:val="080505"/>
                <w:w w:val="105"/>
                <w:sz w:val="24"/>
                <w:szCs w:val="24"/>
                <w:lang w:val="es-CO"/>
              </w:rPr>
              <w:t>de</w:t>
            </w:r>
            <w:r w:rsidRPr="00564D07">
              <w:rPr>
                <w:rFonts w:ascii="Cambria" w:hAnsi="Cambria"/>
                <w:color w:val="080505"/>
                <w:spacing w:val="5"/>
                <w:w w:val="105"/>
                <w:sz w:val="24"/>
                <w:szCs w:val="24"/>
                <w:lang w:val="es-CO"/>
              </w:rPr>
              <w:t xml:space="preserve"> </w:t>
            </w:r>
            <w:r w:rsidRPr="00564D07">
              <w:rPr>
                <w:rFonts w:ascii="Cambria" w:hAnsi="Cambria"/>
                <w:color w:val="080505"/>
                <w:w w:val="105"/>
                <w:sz w:val="24"/>
                <w:szCs w:val="24"/>
                <w:lang w:val="es-CO"/>
              </w:rPr>
              <w:t>2024</w:t>
            </w:r>
            <w:r w:rsidRPr="00564D07">
              <w:rPr>
                <w:rFonts w:ascii="Cambria" w:hAnsi="Cambria"/>
                <w:color w:val="080505"/>
                <w:spacing w:val="9"/>
                <w:w w:val="105"/>
                <w:sz w:val="24"/>
                <w:szCs w:val="24"/>
                <w:lang w:val="es-CO"/>
              </w:rPr>
              <w:t xml:space="preserve"> </w:t>
            </w:r>
            <w:r w:rsidRPr="00564D07">
              <w:rPr>
                <w:rFonts w:ascii="Cambria" w:hAnsi="Cambria"/>
                <w:color w:val="080505"/>
                <w:w w:val="105"/>
                <w:sz w:val="24"/>
                <w:szCs w:val="24"/>
                <w:lang w:val="es-CO"/>
              </w:rPr>
              <w:t>Senado.</w:t>
            </w:r>
          </w:p>
        </w:tc>
      </w:tr>
      <w:tr w:rsidR="007C3CA0" w:rsidRPr="00564D07" w14:paraId="1DB7D323" w14:textId="77777777" w:rsidTr="007C3CA0">
        <w:trPr>
          <w:trHeight w:hRule="exact" w:val="1817"/>
        </w:trPr>
        <w:tc>
          <w:tcPr>
            <w:tcW w:w="2381" w:type="dxa"/>
            <w:tcBorders>
              <w:top w:val="single" w:sz="7" w:space="0" w:color="080303"/>
              <w:left w:val="single" w:sz="2" w:space="0" w:color="000000"/>
              <w:bottom w:val="nil"/>
              <w:right w:val="single" w:sz="7" w:space="0" w:color="080303"/>
            </w:tcBorders>
          </w:tcPr>
          <w:p w14:paraId="5C74C7A8" w14:textId="77777777" w:rsidR="007C3CA0" w:rsidRPr="00564D07" w:rsidRDefault="007C3CA0" w:rsidP="00962AE5">
            <w:pPr>
              <w:pStyle w:val="TableParagraph"/>
              <w:spacing w:before="6"/>
              <w:rPr>
                <w:rFonts w:ascii="Cambria" w:eastAsia="Arial" w:hAnsi="Cambria" w:cs="Arial"/>
                <w:sz w:val="24"/>
                <w:szCs w:val="24"/>
                <w:lang w:val="es-CO"/>
              </w:rPr>
            </w:pPr>
          </w:p>
          <w:p w14:paraId="071C5F83" w14:textId="434CDBFD" w:rsidR="007C3CA0" w:rsidRPr="00564D07" w:rsidRDefault="007C3CA0" w:rsidP="00962AE5">
            <w:pPr>
              <w:pStyle w:val="TableParagraph"/>
              <w:ind w:left="293"/>
              <w:rPr>
                <w:rFonts w:ascii="Cambria" w:eastAsia="Arial" w:hAnsi="Cambria" w:cs="Arial"/>
                <w:sz w:val="24"/>
                <w:szCs w:val="24"/>
                <w:lang w:val="es-CO"/>
              </w:rPr>
            </w:pPr>
            <w:r w:rsidRPr="00564D07">
              <w:rPr>
                <w:rFonts w:ascii="Cambria" w:hAnsi="Cambria"/>
                <w:color w:val="080505"/>
                <w:w w:val="105"/>
                <w:sz w:val="24"/>
                <w:szCs w:val="24"/>
                <w:lang w:val="es-CO"/>
              </w:rPr>
              <w:t xml:space="preserve">TERCER </w:t>
            </w:r>
            <w:r w:rsidRPr="00564D07">
              <w:rPr>
                <w:rFonts w:ascii="Cambria" w:hAnsi="Cambria"/>
                <w:color w:val="080505"/>
                <w:spacing w:val="30"/>
                <w:w w:val="105"/>
                <w:sz w:val="24"/>
                <w:szCs w:val="24"/>
                <w:lang w:val="es-CO"/>
              </w:rPr>
              <w:t xml:space="preserve"> </w:t>
            </w:r>
            <w:r w:rsidRPr="00564D07">
              <w:rPr>
                <w:rFonts w:ascii="Cambria" w:hAnsi="Cambria"/>
                <w:color w:val="080505"/>
                <w:w w:val="105"/>
                <w:sz w:val="24"/>
                <w:szCs w:val="24"/>
                <w:lang w:val="es-CO"/>
              </w:rPr>
              <w:t xml:space="preserve">DEBATE </w:t>
            </w:r>
            <w:r w:rsidRPr="00564D07">
              <w:rPr>
                <w:rFonts w:ascii="Cambria" w:hAnsi="Cambria"/>
                <w:color w:val="080505"/>
                <w:spacing w:val="-2"/>
                <w:sz w:val="24"/>
                <w:szCs w:val="24"/>
                <w:lang w:val="es-CO"/>
              </w:rPr>
              <w:t>Comisión</w:t>
            </w:r>
            <w:r w:rsidRPr="00564D07">
              <w:rPr>
                <w:rFonts w:ascii="Cambria" w:hAnsi="Cambria"/>
                <w:color w:val="080505"/>
                <w:spacing w:val="41"/>
                <w:sz w:val="24"/>
                <w:szCs w:val="24"/>
                <w:lang w:val="es-CO"/>
              </w:rPr>
              <w:t xml:space="preserve"> </w:t>
            </w:r>
            <w:r w:rsidRPr="00564D07">
              <w:rPr>
                <w:rFonts w:ascii="Cambria" w:hAnsi="Cambria"/>
                <w:color w:val="080505"/>
                <w:w w:val="95"/>
                <w:sz w:val="24"/>
                <w:szCs w:val="24"/>
                <w:lang w:val="es-CO"/>
              </w:rPr>
              <w:t>1</w:t>
            </w:r>
            <w:r w:rsidRPr="00564D07">
              <w:rPr>
                <w:rFonts w:ascii="Cambria" w:hAnsi="Cambria"/>
                <w:color w:val="080505"/>
                <w:spacing w:val="7"/>
                <w:w w:val="95"/>
                <w:sz w:val="24"/>
                <w:szCs w:val="24"/>
                <w:lang w:val="es-CO"/>
              </w:rPr>
              <w:t xml:space="preserve"> </w:t>
            </w:r>
            <w:r w:rsidRPr="00564D07">
              <w:rPr>
                <w:rFonts w:ascii="Cambria" w:hAnsi="Cambria"/>
                <w:color w:val="080505"/>
                <w:sz w:val="24"/>
                <w:szCs w:val="24"/>
                <w:lang w:val="es-CO"/>
              </w:rPr>
              <w:t>Cámara</w:t>
            </w:r>
            <w:r w:rsidRPr="00564D07">
              <w:rPr>
                <w:rFonts w:ascii="Cambria" w:hAnsi="Cambria"/>
                <w:color w:val="080505"/>
                <w:spacing w:val="28"/>
                <w:sz w:val="24"/>
                <w:szCs w:val="24"/>
                <w:lang w:val="es-CO"/>
              </w:rPr>
              <w:t xml:space="preserve"> </w:t>
            </w:r>
            <w:r w:rsidRPr="00564D07">
              <w:rPr>
                <w:rFonts w:ascii="Cambria" w:hAnsi="Cambria"/>
                <w:color w:val="080505"/>
                <w:sz w:val="24"/>
                <w:szCs w:val="24"/>
                <w:lang w:val="es-CO"/>
              </w:rPr>
              <w:t>de</w:t>
            </w:r>
            <w:r w:rsidRPr="00564D07">
              <w:rPr>
                <w:rFonts w:ascii="Cambria" w:hAnsi="Cambria"/>
                <w:color w:val="080505"/>
                <w:w w:val="105"/>
                <w:sz w:val="24"/>
                <w:szCs w:val="24"/>
                <w:lang w:val="es-CO"/>
              </w:rPr>
              <w:t xml:space="preserve"> Representantes</w:t>
            </w:r>
          </w:p>
        </w:tc>
        <w:tc>
          <w:tcPr>
            <w:tcW w:w="3560" w:type="dxa"/>
            <w:vMerge w:val="restart"/>
            <w:tcBorders>
              <w:top w:val="single" w:sz="7" w:space="0" w:color="080303"/>
              <w:left w:val="single" w:sz="7" w:space="0" w:color="080303"/>
              <w:right w:val="single" w:sz="7" w:space="0" w:color="080303"/>
            </w:tcBorders>
          </w:tcPr>
          <w:p w14:paraId="6688D225" w14:textId="77777777" w:rsidR="007C3CA0" w:rsidRPr="00564D07" w:rsidRDefault="007C3CA0" w:rsidP="00962AE5">
            <w:pPr>
              <w:pStyle w:val="TableParagraph"/>
              <w:rPr>
                <w:rFonts w:ascii="Cambria" w:eastAsia="Arial" w:hAnsi="Cambria" w:cs="Arial"/>
                <w:sz w:val="24"/>
                <w:szCs w:val="24"/>
                <w:lang w:val="es-CO"/>
              </w:rPr>
            </w:pPr>
          </w:p>
          <w:p w14:paraId="29F2C011" w14:textId="77777777" w:rsidR="007C3CA0" w:rsidRPr="00564D07" w:rsidRDefault="007C3CA0" w:rsidP="00962AE5">
            <w:pPr>
              <w:pStyle w:val="TableParagraph"/>
              <w:spacing w:before="5"/>
              <w:rPr>
                <w:rFonts w:ascii="Cambria" w:eastAsia="Arial" w:hAnsi="Cambria" w:cs="Arial"/>
                <w:sz w:val="24"/>
                <w:szCs w:val="24"/>
                <w:lang w:val="es-CO"/>
              </w:rPr>
            </w:pPr>
          </w:p>
          <w:p w14:paraId="60BF11DC" w14:textId="5012DE5A" w:rsidR="007C3CA0" w:rsidRPr="00564D07" w:rsidRDefault="007C3CA0" w:rsidP="00962AE5">
            <w:pPr>
              <w:pStyle w:val="TableParagraph"/>
              <w:ind w:left="256"/>
              <w:rPr>
                <w:rFonts w:ascii="Cambria" w:eastAsia="Arial" w:hAnsi="Cambria" w:cs="Arial"/>
                <w:sz w:val="24"/>
                <w:szCs w:val="24"/>
                <w:lang w:val="es-CO"/>
              </w:rPr>
            </w:pPr>
            <w:r w:rsidRPr="00564D07">
              <w:rPr>
                <w:rFonts w:ascii="Cambria" w:hAnsi="Cambria"/>
                <w:color w:val="080505"/>
                <w:spacing w:val="-4"/>
                <w:w w:val="110"/>
                <w:sz w:val="24"/>
                <w:szCs w:val="24"/>
                <w:lang w:val="es-CO"/>
              </w:rPr>
              <w:t>H.</w:t>
            </w:r>
            <w:r w:rsidRPr="00564D07">
              <w:rPr>
                <w:rFonts w:ascii="Cambria" w:hAnsi="Cambria"/>
                <w:color w:val="080505"/>
                <w:spacing w:val="-5"/>
                <w:w w:val="110"/>
                <w:sz w:val="24"/>
                <w:szCs w:val="24"/>
                <w:lang w:val="es-CO"/>
              </w:rPr>
              <w:t>R</w:t>
            </w:r>
            <w:r w:rsidRPr="00564D07">
              <w:rPr>
                <w:rFonts w:ascii="Cambria" w:hAnsi="Cambria"/>
                <w:color w:val="080505"/>
                <w:spacing w:val="8"/>
                <w:w w:val="110"/>
                <w:sz w:val="24"/>
                <w:szCs w:val="24"/>
                <w:lang w:val="es-CO"/>
              </w:rPr>
              <w:t xml:space="preserve"> </w:t>
            </w:r>
            <w:r w:rsidRPr="00564D07">
              <w:rPr>
                <w:rFonts w:ascii="Cambria" w:hAnsi="Cambria"/>
                <w:color w:val="080505"/>
                <w:w w:val="110"/>
                <w:sz w:val="24"/>
                <w:szCs w:val="24"/>
                <w:lang w:val="es-CO"/>
              </w:rPr>
              <w:t>Heráclito</w:t>
            </w:r>
            <w:r w:rsidRPr="00564D07">
              <w:rPr>
                <w:rFonts w:ascii="Cambria" w:hAnsi="Cambria"/>
                <w:color w:val="080505"/>
                <w:spacing w:val="16"/>
                <w:w w:val="110"/>
                <w:sz w:val="24"/>
                <w:szCs w:val="24"/>
                <w:lang w:val="es-CO"/>
              </w:rPr>
              <w:t xml:space="preserve"> </w:t>
            </w:r>
            <w:r w:rsidRPr="00564D07">
              <w:rPr>
                <w:rFonts w:ascii="Cambria" w:hAnsi="Cambria"/>
                <w:color w:val="080505"/>
                <w:spacing w:val="-1"/>
                <w:w w:val="110"/>
                <w:sz w:val="24"/>
                <w:szCs w:val="24"/>
                <w:lang w:val="es-CO"/>
              </w:rPr>
              <w:t>Landinez</w:t>
            </w:r>
            <w:r w:rsidRPr="00564D07">
              <w:rPr>
                <w:rFonts w:ascii="Cambria" w:hAnsi="Cambria"/>
                <w:color w:val="080505"/>
                <w:spacing w:val="1"/>
                <w:w w:val="110"/>
                <w:sz w:val="24"/>
                <w:szCs w:val="24"/>
                <w:lang w:val="es-CO"/>
              </w:rPr>
              <w:t xml:space="preserve"> </w:t>
            </w:r>
            <w:r w:rsidRPr="00564D07">
              <w:rPr>
                <w:rFonts w:ascii="Cambria" w:hAnsi="Cambria"/>
                <w:color w:val="080505"/>
                <w:w w:val="110"/>
                <w:sz w:val="24"/>
                <w:szCs w:val="24"/>
                <w:lang w:val="es-CO"/>
              </w:rPr>
              <w:t xml:space="preserve">Suárez </w:t>
            </w:r>
            <w:r w:rsidRPr="00564D07">
              <w:rPr>
                <w:rFonts w:ascii="Cambria" w:hAnsi="Cambria"/>
                <w:color w:val="080505"/>
                <w:w w:val="105"/>
                <w:sz w:val="24"/>
                <w:szCs w:val="24"/>
                <w:lang w:val="es-CO"/>
              </w:rPr>
              <w:t>Pacto</w:t>
            </w:r>
            <w:r w:rsidRPr="00564D07">
              <w:rPr>
                <w:rFonts w:ascii="Cambria" w:hAnsi="Cambria"/>
                <w:color w:val="080505"/>
                <w:spacing w:val="17"/>
                <w:w w:val="105"/>
                <w:sz w:val="24"/>
                <w:szCs w:val="24"/>
                <w:lang w:val="es-CO"/>
              </w:rPr>
              <w:t xml:space="preserve"> </w:t>
            </w:r>
            <w:r w:rsidRPr="00564D07">
              <w:rPr>
                <w:rFonts w:ascii="Cambria" w:hAnsi="Cambria"/>
                <w:color w:val="080505"/>
                <w:spacing w:val="-1"/>
                <w:w w:val="105"/>
                <w:sz w:val="24"/>
                <w:szCs w:val="24"/>
                <w:lang w:val="es-CO"/>
              </w:rPr>
              <w:t>Histórico</w:t>
            </w:r>
          </w:p>
        </w:tc>
        <w:tc>
          <w:tcPr>
            <w:tcW w:w="4501" w:type="dxa"/>
            <w:tcBorders>
              <w:top w:val="single" w:sz="7" w:space="0" w:color="080303"/>
              <w:left w:val="single" w:sz="7" w:space="0" w:color="080303"/>
              <w:bottom w:val="nil"/>
              <w:right w:val="single" w:sz="4" w:space="0" w:color="080303"/>
            </w:tcBorders>
          </w:tcPr>
          <w:p w14:paraId="1D1CFBEB" w14:textId="77777777" w:rsidR="007C3CA0" w:rsidRPr="00564D07" w:rsidRDefault="007C3CA0" w:rsidP="00962AE5">
            <w:pPr>
              <w:pStyle w:val="TableParagraph"/>
              <w:spacing w:before="8"/>
              <w:rPr>
                <w:rFonts w:ascii="Cambria" w:eastAsia="Arial" w:hAnsi="Cambria" w:cs="Arial"/>
                <w:sz w:val="24"/>
                <w:szCs w:val="24"/>
                <w:lang w:val="es-CO"/>
              </w:rPr>
            </w:pPr>
          </w:p>
          <w:p w14:paraId="7BF9156C" w14:textId="632E7CD4" w:rsidR="007C3CA0" w:rsidRPr="00564D07" w:rsidRDefault="007C3CA0" w:rsidP="00962AE5">
            <w:pPr>
              <w:pStyle w:val="TableParagraph"/>
              <w:ind w:left="269"/>
              <w:rPr>
                <w:rFonts w:ascii="Cambria" w:eastAsia="Arial" w:hAnsi="Cambria" w:cs="Arial"/>
                <w:sz w:val="24"/>
                <w:szCs w:val="24"/>
                <w:lang w:val="es-CO"/>
              </w:rPr>
            </w:pPr>
            <w:r w:rsidRPr="00564D07">
              <w:rPr>
                <w:rFonts w:ascii="Cambria" w:hAnsi="Cambria"/>
                <w:color w:val="080505"/>
                <w:w w:val="105"/>
                <w:sz w:val="24"/>
                <w:szCs w:val="24"/>
                <w:lang w:val="es-CO"/>
              </w:rPr>
              <w:t>Al</w:t>
            </w:r>
            <w:r w:rsidRPr="00564D07">
              <w:rPr>
                <w:rFonts w:ascii="Cambria" w:hAnsi="Cambria"/>
                <w:color w:val="080505"/>
                <w:spacing w:val="8"/>
                <w:w w:val="105"/>
                <w:sz w:val="24"/>
                <w:szCs w:val="24"/>
                <w:lang w:val="es-CO"/>
              </w:rPr>
              <w:t xml:space="preserve"> </w:t>
            </w:r>
            <w:r w:rsidRPr="00564D07">
              <w:rPr>
                <w:rFonts w:ascii="Cambria" w:hAnsi="Cambria"/>
                <w:color w:val="080505"/>
                <w:w w:val="105"/>
                <w:sz w:val="24"/>
                <w:szCs w:val="24"/>
                <w:lang w:val="es-CO"/>
              </w:rPr>
              <w:t>proyecto</w:t>
            </w:r>
            <w:r w:rsidRPr="00564D07">
              <w:rPr>
                <w:rFonts w:ascii="Cambria" w:hAnsi="Cambria"/>
                <w:color w:val="080505"/>
                <w:spacing w:val="9"/>
                <w:w w:val="105"/>
                <w:sz w:val="24"/>
                <w:szCs w:val="24"/>
                <w:lang w:val="es-CO"/>
              </w:rPr>
              <w:t xml:space="preserve"> </w:t>
            </w:r>
            <w:r w:rsidRPr="00564D07">
              <w:rPr>
                <w:rFonts w:ascii="Cambria" w:hAnsi="Cambria"/>
                <w:color w:val="080505"/>
                <w:w w:val="105"/>
                <w:sz w:val="24"/>
                <w:szCs w:val="24"/>
                <w:lang w:val="es-CO"/>
              </w:rPr>
              <w:t>de</w:t>
            </w:r>
            <w:r w:rsidRPr="00564D07">
              <w:rPr>
                <w:rFonts w:ascii="Cambria" w:hAnsi="Cambria"/>
                <w:color w:val="080505"/>
                <w:spacing w:val="9"/>
                <w:w w:val="105"/>
                <w:sz w:val="24"/>
                <w:szCs w:val="24"/>
                <w:lang w:val="es-CO"/>
              </w:rPr>
              <w:t xml:space="preserve"> </w:t>
            </w:r>
            <w:r w:rsidRPr="00564D07">
              <w:rPr>
                <w:rFonts w:ascii="Cambria" w:hAnsi="Cambria"/>
                <w:color w:val="080505"/>
                <w:w w:val="105"/>
                <w:sz w:val="24"/>
                <w:szCs w:val="24"/>
                <w:lang w:val="es-CO"/>
              </w:rPr>
              <w:t>Ley</w:t>
            </w:r>
            <w:r w:rsidRPr="00564D07">
              <w:rPr>
                <w:rFonts w:ascii="Cambria" w:hAnsi="Cambria"/>
                <w:color w:val="080505"/>
                <w:spacing w:val="-4"/>
                <w:w w:val="105"/>
                <w:sz w:val="24"/>
                <w:szCs w:val="24"/>
                <w:lang w:val="es-CO"/>
              </w:rPr>
              <w:t xml:space="preserve"> </w:t>
            </w:r>
            <w:r w:rsidRPr="00564D07">
              <w:rPr>
                <w:rFonts w:ascii="Cambria" w:hAnsi="Cambria"/>
                <w:color w:val="080505"/>
                <w:w w:val="105"/>
                <w:sz w:val="24"/>
                <w:szCs w:val="24"/>
                <w:lang w:val="es-CO"/>
              </w:rPr>
              <w:t>se</w:t>
            </w:r>
            <w:r w:rsidRPr="00564D07">
              <w:rPr>
                <w:rFonts w:ascii="Cambria" w:hAnsi="Cambria"/>
                <w:color w:val="080505"/>
                <w:spacing w:val="9"/>
                <w:w w:val="105"/>
                <w:sz w:val="24"/>
                <w:szCs w:val="24"/>
                <w:lang w:val="es-CO"/>
              </w:rPr>
              <w:t xml:space="preserve"> </w:t>
            </w:r>
            <w:r w:rsidRPr="00564D07">
              <w:rPr>
                <w:rFonts w:ascii="Cambria" w:hAnsi="Cambria"/>
                <w:color w:val="080505"/>
                <w:w w:val="105"/>
                <w:sz w:val="24"/>
                <w:szCs w:val="24"/>
                <w:lang w:val="es-CO"/>
              </w:rPr>
              <w:t>le</w:t>
            </w:r>
            <w:r w:rsidRPr="00564D07">
              <w:rPr>
                <w:rFonts w:ascii="Cambria" w:hAnsi="Cambria"/>
                <w:color w:val="080505"/>
                <w:spacing w:val="-9"/>
                <w:w w:val="105"/>
                <w:sz w:val="24"/>
                <w:szCs w:val="24"/>
                <w:lang w:val="es-CO"/>
              </w:rPr>
              <w:t xml:space="preserve"> </w:t>
            </w:r>
            <w:r w:rsidRPr="00564D07">
              <w:rPr>
                <w:rFonts w:ascii="Cambria" w:hAnsi="Cambria"/>
                <w:color w:val="080505"/>
                <w:spacing w:val="-1"/>
                <w:w w:val="105"/>
                <w:sz w:val="24"/>
                <w:szCs w:val="24"/>
                <w:lang w:val="es-CO"/>
              </w:rPr>
              <w:t>asignó</w:t>
            </w:r>
            <w:r w:rsidRPr="00564D07">
              <w:rPr>
                <w:rFonts w:ascii="Cambria" w:hAnsi="Cambria"/>
                <w:color w:val="080505"/>
                <w:spacing w:val="7"/>
                <w:w w:val="105"/>
                <w:sz w:val="24"/>
                <w:szCs w:val="24"/>
                <w:lang w:val="es-CO"/>
              </w:rPr>
              <w:t xml:space="preserve"> </w:t>
            </w:r>
            <w:r w:rsidRPr="00564D07">
              <w:rPr>
                <w:rFonts w:ascii="Cambria" w:hAnsi="Cambria"/>
                <w:color w:val="080505"/>
                <w:w w:val="105"/>
                <w:sz w:val="24"/>
                <w:szCs w:val="24"/>
                <w:lang w:val="es-CO"/>
              </w:rPr>
              <w:t>el</w:t>
            </w:r>
            <w:r w:rsidRPr="00564D07">
              <w:rPr>
                <w:rFonts w:ascii="Cambria" w:hAnsi="Cambria"/>
                <w:color w:val="080505"/>
                <w:spacing w:val="-2"/>
                <w:w w:val="105"/>
                <w:sz w:val="24"/>
                <w:szCs w:val="24"/>
                <w:lang w:val="es-CO"/>
              </w:rPr>
              <w:t xml:space="preserve"> </w:t>
            </w:r>
            <w:r w:rsidRPr="00564D07">
              <w:rPr>
                <w:rFonts w:ascii="Cambria" w:hAnsi="Cambria"/>
                <w:color w:val="080505"/>
                <w:w w:val="105"/>
                <w:sz w:val="24"/>
                <w:szCs w:val="24"/>
                <w:lang w:val="es-CO"/>
              </w:rPr>
              <w:t>número 366</w:t>
            </w:r>
            <w:r w:rsidRPr="00564D07">
              <w:rPr>
                <w:rFonts w:ascii="Cambria" w:hAnsi="Cambria"/>
                <w:color w:val="080505"/>
                <w:spacing w:val="6"/>
                <w:w w:val="105"/>
                <w:sz w:val="24"/>
                <w:szCs w:val="24"/>
                <w:lang w:val="es-CO"/>
              </w:rPr>
              <w:t xml:space="preserve"> </w:t>
            </w:r>
            <w:r w:rsidRPr="00564D07">
              <w:rPr>
                <w:rFonts w:ascii="Cambria" w:hAnsi="Cambria"/>
                <w:color w:val="080505"/>
                <w:w w:val="105"/>
                <w:sz w:val="24"/>
                <w:szCs w:val="24"/>
                <w:lang w:val="es-CO"/>
              </w:rPr>
              <w:t>de</w:t>
            </w:r>
            <w:r w:rsidRPr="00564D07">
              <w:rPr>
                <w:rFonts w:ascii="Cambria" w:hAnsi="Cambria"/>
                <w:color w:val="080505"/>
                <w:spacing w:val="-4"/>
                <w:w w:val="105"/>
                <w:sz w:val="24"/>
                <w:szCs w:val="24"/>
                <w:lang w:val="es-CO"/>
              </w:rPr>
              <w:t xml:space="preserve"> </w:t>
            </w:r>
            <w:r w:rsidRPr="00564D07">
              <w:rPr>
                <w:rFonts w:ascii="Cambria" w:hAnsi="Cambria"/>
                <w:color w:val="080505"/>
                <w:w w:val="105"/>
                <w:sz w:val="24"/>
                <w:szCs w:val="24"/>
                <w:lang w:val="es-CO"/>
              </w:rPr>
              <w:t>2024</w:t>
            </w:r>
            <w:r w:rsidRPr="00564D07">
              <w:rPr>
                <w:rFonts w:ascii="Cambria" w:hAnsi="Cambria"/>
                <w:color w:val="080505"/>
                <w:spacing w:val="14"/>
                <w:w w:val="105"/>
                <w:sz w:val="24"/>
                <w:szCs w:val="24"/>
                <w:lang w:val="es-CO"/>
              </w:rPr>
              <w:t xml:space="preserve"> </w:t>
            </w:r>
            <w:r w:rsidRPr="00564D07">
              <w:rPr>
                <w:rFonts w:ascii="Cambria" w:hAnsi="Cambria"/>
                <w:color w:val="080505"/>
                <w:w w:val="105"/>
                <w:sz w:val="24"/>
                <w:szCs w:val="24"/>
                <w:lang w:val="es-CO"/>
              </w:rPr>
              <w:t>Cámara</w:t>
            </w:r>
            <w:r w:rsidRPr="00564D07">
              <w:rPr>
                <w:rFonts w:ascii="Cambria" w:hAnsi="Cambria"/>
                <w:color w:val="080505"/>
                <w:spacing w:val="1"/>
                <w:w w:val="105"/>
                <w:sz w:val="24"/>
                <w:szCs w:val="24"/>
                <w:lang w:val="es-CO"/>
              </w:rPr>
              <w:t xml:space="preserve"> </w:t>
            </w:r>
            <w:r w:rsidRPr="00564D07">
              <w:rPr>
                <w:rFonts w:ascii="Cambria" w:hAnsi="Cambria"/>
                <w:color w:val="080505"/>
                <w:w w:val="105"/>
                <w:sz w:val="24"/>
                <w:szCs w:val="24"/>
                <w:lang w:val="es-CO"/>
              </w:rPr>
              <w:t>y</w:t>
            </w:r>
            <w:r w:rsidRPr="00564D07">
              <w:rPr>
                <w:rFonts w:ascii="Cambria" w:hAnsi="Cambria"/>
                <w:color w:val="080505"/>
                <w:spacing w:val="1"/>
                <w:w w:val="105"/>
                <w:sz w:val="24"/>
                <w:szCs w:val="24"/>
                <w:lang w:val="es-CO"/>
              </w:rPr>
              <w:t xml:space="preserve"> </w:t>
            </w:r>
            <w:r w:rsidRPr="00564D07">
              <w:rPr>
                <w:rFonts w:ascii="Cambria" w:hAnsi="Cambria"/>
                <w:color w:val="080505"/>
                <w:w w:val="105"/>
                <w:sz w:val="24"/>
                <w:szCs w:val="24"/>
                <w:lang w:val="es-CO"/>
              </w:rPr>
              <w:t>fue</w:t>
            </w:r>
            <w:r w:rsidRPr="00564D07">
              <w:rPr>
                <w:rFonts w:ascii="Cambria" w:hAnsi="Cambria"/>
                <w:color w:val="080505"/>
                <w:spacing w:val="11"/>
                <w:w w:val="105"/>
                <w:sz w:val="24"/>
                <w:szCs w:val="24"/>
                <w:lang w:val="es-CO"/>
              </w:rPr>
              <w:t xml:space="preserve"> </w:t>
            </w:r>
            <w:r w:rsidRPr="00564D07">
              <w:rPr>
                <w:rFonts w:ascii="Cambria" w:hAnsi="Cambria"/>
                <w:color w:val="080505"/>
                <w:w w:val="105"/>
                <w:sz w:val="24"/>
                <w:szCs w:val="24"/>
                <w:lang w:val="es-CO"/>
              </w:rPr>
              <w:t>aprobado</w:t>
            </w:r>
            <w:r w:rsidRPr="00564D07">
              <w:rPr>
                <w:rFonts w:ascii="Cambria" w:hAnsi="Cambria"/>
                <w:color w:val="080505"/>
                <w:spacing w:val="11"/>
                <w:w w:val="105"/>
                <w:sz w:val="24"/>
                <w:szCs w:val="24"/>
                <w:lang w:val="es-CO"/>
              </w:rPr>
              <w:t xml:space="preserve"> </w:t>
            </w:r>
            <w:r w:rsidRPr="00564D07">
              <w:rPr>
                <w:rFonts w:ascii="Cambria" w:hAnsi="Cambria"/>
                <w:color w:val="080505"/>
                <w:w w:val="105"/>
                <w:sz w:val="24"/>
                <w:szCs w:val="24"/>
                <w:lang w:val="es-CO"/>
              </w:rPr>
              <w:t>el</w:t>
            </w:r>
            <w:r w:rsidRPr="00564D07">
              <w:rPr>
                <w:rFonts w:ascii="Cambria" w:hAnsi="Cambria"/>
                <w:color w:val="080505"/>
                <w:spacing w:val="-9"/>
                <w:w w:val="105"/>
                <w:sz w:val="24"/>
                <w:szCs w:val="24"/>
                <w:lang w:val="es-CO"/>
              </w:rPr>
              <w:t xml:space="preserve"> </w:t>
            </w:r>
            <w:r w:rsidRPr="00564D07">
              <w:rPr>
                <w:rFonts w:ascii="Cambria" w:hAnsi="Cambria"/>
                <w:color w:val="080505"/>
                <w:w w:val="105"/>
                <w:sz w:val="24"/>
                <w:szCs w:val="24"/>
                <w:lang w:val="es-CO"/>
              </w:rPr>
              <w:t>21</w:t>
            </w:r>
            <w:r w:rsidRPr="00564D07">
              <w:rPr>
                <w:rFonts w:ascii="Cambria" w:hAnsi="Cambria"/>
                <w:color w:val="080505"/>
                <w:spacing w:val="9"/>
                <w:w w:val="105"/>
                <w:sz w:val="24"/>
                <w:szCs w:val="24"/>
                <w:lang w:val="es-CO"/>
              </w:rPr>
              <w:t xml:space="preserve"> </w:t>
            </w:r>
            <w:r w:rsidRPr="00564D07">
              <w:rPr>
                <w:rFonts w:ascii="Cambria" w:hAnsi="Cambria"/>
                <w:color w:val="080505"/>
                <w:w w:val="105"/>
                <w:sz w:val="24"/>
                <w:szCs w:val="24"/>
                <w:lang w:val="es-CO"/>
              </w:rPr>
              <w:t>de</w:t>
            </w:r>
            <w:r w:rsidRPr="00564D07">
              <w:rPr>
                <w:rFonts w:ascii="Cambria" w:hAnsi="Cambria"/>
                <w:color w:val="080505"/>
                <w:sz w:val="24"/>
                <w:szCs w:val="24"/>
                <w:lang w:val="es-CO"/>
              </w:rPr>
              <w:t xml:space="preserve"> mayo</w:t>
            </w:r>
            <w:r w:rsidRPr="00564D07">
              <w:rPr>
                <w:rFonts w:ascii="Cambria" w:hAnsi="Cambria"/>
                <w:color w:val="080505"/>
                <w:spacing w:val="15"/>
                <w:sz w:val="24"/>
                <w:szCs w:val="24"/>
                <w:lang w:val="es-CO"/>
              </w:rPr>
              <w:t xml:space="preserve"> </w:t>
            </w:r>
            <w:r w:rsidRPr="00564D07">
              <w:rPr>
                <w:rFonts w:ascii="Cambria" w:hAnsi="Cambria"/>
                <w:color w:val="080505"/>
                <w:sz w:val="24"/>
                <w:szCs w:val="24"/>
                <w:lang w:val="es-CO"/>
              </w:rPr>
              <w:t>de</w:t>
            </w:r>
            <w:r w:rsidRPr="00564D07">
              <w:rPr>
                <w:rFonts w:ascii="Cambria" w:hAnsi="Cambria"/>
                <w:color w:val="080505"/>
                <w:spacing w:val="10"/>
                <w:sz w:val="24"/>
                <w:szCs w:val="24"/>
                <w:lang w:val="es-CO"/>
              </w:rPr>
              <w:t xml:space="preserve"> </w:t>
            </w:r>
            <w:r w:rsidRPr="00564D07">
              <w:rPr>
                <w:rFonts w:ascii="Cambria" w:hAnsi="Cambria"/>
                <w:color w:val="080505"/>
                <w:sz w:val="24"/>
                <w:szCs w:val="24"/>
                <w:lang w:val="es-CO"/>
              </w:rPr>
              <w:t>2024</w:t>
            </w:r>
            <w:r w:rsidRPr="00564D07">
              <w:rPr>
                <w:rFonts w:ascii="Cambria" w:hAnsi="Cambria"/>
                <w:color w:val="080505"/>
                <w:spacing w:val="35"/>
                <w:sz w:val="24"/>
                <w:szCs w:val="24"/>
                <w:lang w:val="es-CO"/>
              </w:rPr>
              <w:t xml:space="preserve"> </w:t>
            </w:r>
            <w:r w:rsidRPr="00564D07">
              <w:rPr>
                <w:rFonts w:ascii="Cambria" w:hAnsi="Cambria"/>
                <w:color w:val="080505"/>
                <w:sz w:val="24"/>
                <w:szCs w:val="24"/>
                <w:lang w:val="es-CO"/>
              </w:rPr>
              <w:t>como consta en</w:t>
            </w:r>
            <w:r w:rsidRPr="00564D07">
              <w:rPr>
                <w:rFonts w:ascii="Cambria" w:hAnsi="Cambria"/>
                <w:color w:val="080505"/>
                <w:spacing w:val="15"/>
                <w:sz w:val="24"/>
                <w:szCs w:val="24"/>
                <w:lang w:val="es-CO"/>
              </w:rPr>
              <w:t xml:space="preserve"> </w:t>
            </w:r>
            <w:r w:rsidRPr="00564D07">
              <w:rPr>
                <w:rFonts w:ascii="Cambria" w:hAnsi="Cambria"/>
                <w:color w:val="080505"/>
                <w:sz w:val="24"/>
                <w:szCs w:val="24"/>
                <w:lang w:val="es-CO"/>
              </w:rPr>
              <w:t>la</w:t>
            </w:r>
            <w:r w:rsidRPr="00564D07">
              <w:rPr>
                <w:rFonts w:ascii="Cambria" w:hAnsi="Cambria"/>
                <w:color w:val="080505"/>
                <w:spacing w:val="20"/>
                <w:sz w:val="24"/>
                <w:szCs w:val="24"/>
                <w:lang w:val="es-CO"/>
              </w:rPr>
              <w:t xml:space="preserve"> </w:t>
            </w:r>
            <w:r w:rsidRPr="00564D07">
              <w:rPr>
                <w:rFonts w:ascii="Cambria" w:hAnsi="Cambria"/>
                <w:color w:val="080505"/>
                <w:sz w:val="24"/>
                <w:szCs w:val="24"/>
                <w:lang w:val="es-CO"/>
              </w:rPr>
              <w:t>gaceta</w:t>
            </w:r>
            <w:r w:rsidRPr="00564D07">
              <w:rPr>
                <w:rFonts w:ascii="Cambria" w:hAnsi="Cambria"/>
                <w:color w:val="080505"/>
                <w:spacing w:val="24"/>
                <w:sz w:val="24"/>
                <w:szCs w:val="24"/>
                <w:lang w:val="es-CO"/>
              </w:rPr>
              <w:t xml:space="preserve"> </w:t>
            </w:r>
            <w:r w:rsidRPr="00564D07">
              <w:rPr>
                <w:rFonts w:ascii="Cambria" w:hAnsi="Cambria"/>
                <w:color w:val="080505"/>
                <w:sz w:val="24"/>
                <w:szCs w:val="24"/>
                <w:lang w:val="es-CO"/>
              </w:rPr>
              <w:t>707</w:t>
            </w:r>
            <w:r w:rsidRPr="00564D07">
              <w:rPr>
                <w:rFonts w:ascii="Cambria" w:hAnsi="Cambria"/>
                <w:color w:val="080505"/>
                <w:spacing w:val="27"/>
                <w:sz w:val="24"/>
                <w:szCs w:val="24"/>
                <w:lang w:val="es-CO"/>
              </w:rPr>
              <w:t xml:space="preserve"> de 2024 Cámara</w:t>
            </w:r>
          </w:p>
        </w:tc>
      </w:tr>
      <w:tr w:rsidR="007C3CA0" w:rsidRPr="00564D07" w14:paraId="102D23A0" w14:textId="77777777" w:rsidTr="00962AE5">
        <w:trPr>
          <w:gridAfter w:val="1"/>
          <w:wAfter w:w="4501" w:type="dxa"/>
          <w:trHeight w:hRule="exact" w:val="543"/>
        </w:trPr>
        <w:tc>
          <w:tcPr>
            <w:tcW w:w="2381" w:type="dxa"/>
            <w:tcBorders>
              <w:left w:val="single" w:sz="2" w:space="0" w:color="000000"/>
              <w:bottom w:val="single" w:sz="7" w:space="0" w:color="080303"/>
              <w:right w:val="single" w:sz="7" w:space="0" w:color="080303"/>
            </w:tcBorders>
          </w:tcPr>
          <w:p w14:paraId="55A7EFBD" w14:textId="77777777" w:rsidR="007C3CA0" w:rsidRPr="00564D07" w:rsidRDefault="007C3CA0" w:rsidP="00962AE5">
            <w:pPr>
              <w:pStyle w:val="TableParagraph"/>
              <w:spacing w:line="225" w:lineRule="exact"/>
              <w:ind w:left="174"/>
              <w:rPr>
                <w:rFonts w:ascii="Cambria" w:eastAsia="Arial" w:hAnsi="Cambria" w:cs="Arial"/>
                <w:sz w:val="24"/>
                <w:szCs w:val="24"/>
                <w:lang w:val="es-CO"/>
              </w:rPr>
            </w:pPr>
          </w:p>
          <w:p w14:paraId="302BA5C8" w14:textId="015C83E5" w:rsidR="007C3CA0" w:rsidRPr="00564D07" w:rsidRDefault="007C3CA0" w:rsidP="00962AE5">
            <w:pPr>
              <w:pStyle w:val="TableParagraph"/>
              <w:spacing w:line="225" w:lineRule="exact"/>
              <w:ind w:left="174"/>
              <w:rPr>
                <w:rFonts w:ascii="Cambria" w:eastAsia="Arial" w:hAnsi="Cambria" w:cs="Arial"/>
                <w:sz w:val="24"/>
                <w:szCs w:val="24"/>
                <w:lang w:val="es-CO"/>
              </w:rPr>
            </w:pPr>
          </w:p>
        </w:tc>
        <w:tc>
          <w:tcPr>
            <w:tcW w:w="3560" w:type="dxa"/>
            <w:vMerge/>
            <w:tcBorders>
              <w:left w:val="single" w:sz="7" w:space="0" w:color="080303"/>
              <w:bottom w:val="single" w:sz="7" w:space="0" w:color="080303"/>
              <w:right w:val="single" w:sz="7" w:space="0" w:color="080303"/>
            </w:tcBorders>
          </w:tcPr>
          <w:p w14:paraId="1583A8C0" w14:textId="77777777" w:rsidR="007C3CA0" w:rsidRPr="00564D07" w:rsidRDefault="007C3CA0" w:rsidP="00962AE5">
            <w:pPr>
              <w:rPr>
                <w:rFonts w:ascii="Cambria" w:hAnsi="Cambria"/>
                <w:sz w:val="24"/>
                <w:szCs w:val="24"/>
                <w:lang w:val="es-CO"/>
              </w:rPr>
            </w:pPr>
          </w:p>
        </w:tc>
      </w:tr>
      <w:tr w:rsidR="007C3CA0" w:rsidRPr="00564D07" w14:paraId="18F89897" w14:textId="77777777" w:rsidTr="00DE3355">
        <w:trPr>
          <w:trHeight w:hRule="exact" w:val="2702"/>
        </w:trPr>
        <w:tc>
          <w:tcPr>
            <w:tcW w:w="2381" w:type="dxa"/>
            <w:tcBorders>
              <w:top w:val="single" w:sz="7" w:space="0" w:color="080303"/>
              <w:left w:val="single" w:sz="2" w:space="0" w:color="000000"/>
              <w:bottom w:val="single" w:sz="2" w:space="0" w:color="000000"/>
              <w:right w:val="single" w:sz="7" w:space="0" w:color="080303"/>
            </w:tcBorders>
          </w:tcPr>
          <w:p w14:paraId="140289A3" w14:textId="77777777" w:rsidR="007C3CA0" w:rsidRPr="00564D07" w:rsidRDefault="007C3CA0" w:rsidP="00962AE5">
            <w:pPr>
              <w:pStyle w:val="TableParagraph"/>
              <w:rPr>
                <w:rFonts w:ascii="Cambria" w:eastAsia="Arial" w:hAnsi="Cambria" w:cs="Arial"/>
                <w:sz w:val="24"/>
                <w:szCs w:val="24"/>
                <w:lang w:val="es-CO"/>
              </w:rPr>
            </w:pPr>
          </w:p>
          <w:p w14:paraId="4066EF35" w14:textId="77777777" w:rsidR="007C3CA0" w:rsidRPr="00564D07" w:rsidRDefault="007C3CA0" w:rsidP="00962AE5">
            <w:pPr>
              <w:pStyle w:val="TableParagraph"/>
              <w:rPr>
                <w:rFonts w:ascii="Cambria" w:eastAsia="Arial" w:hAnsi="Cambria" w:cs="Arial"/>
                <w:sz w:val="24"/>
                <w:szCs w:val="24"/>
                <w:lang w:val="es-CO"/>
              </w:rPr>
            </w:pPr>
          </w:p>
          <w:p w14:paraId="47F3988C" w14:textId="77777777" w:rsidR="007C3CA0" w:rsidRPr="00564D07" w:rsidRDefault="007C3CA0" w:rsidP="00962AE5">
            <w:pPr>
              <w:pStyle w:val="TableParagraph"/>
              <w:spacing w:before="2"/>
              <w:rPr>
                <w:rFonts w:ascii="Cambria" w:eastAsia="Arial" w:hAnsi="Cambria" w:cs="Arial"/>
                <w:sz w:val="24"/>
                <w:szCs w:val="24"/>
                <w:lang w:val="es-CO"/>
              </w:rPr>
            </w:pPr>
          </w:p>
          <w:p w14:paraId="673019F5" w14:textId="77777777" w:rsidR="007C3CA0" w:rsidRPr="00564D07" w:rsidRDefault="007C3CA0" w:rsidP="00962AE5">
            <w:pPr>
              <w:pStyle w:val="TableParagraph"/>
              <w:ind w:left="306"/>
              <w:rPr>
                <w:rFonts w:ascii="Cambria" w:eastAsia="Arial" w:hAnsi="Cambria" w:cs="Arial"/>
                <w:sz w:val="24"/>
                <w:szCs w:val="24"/>
                <w:lang w:val="es-CO"/>
              </w:rPr>
            </w:pPr>
            <w:r w:rsidRPr="00564D07">
              <w:rPr>
                <w:rFonts w:ascii="Cambria" w:hAnsi="Cambria"/>
                <w:color w:val="080505"/>
                <w:w w:val="105"/>
                <w:sz w:val="24"/>
                <w:szCs w:val="24"/>
                <w:lang w:val="es-CO"/>
              </w:rPr>
              <w:t>CUARTO</w:t>
            </w:r>
            <w:r w:rsidRPr="00564D07">
              <w:rPr>
                <w:rFonts w:ascii="Cambria" w:hAnsi="Cambria"/>
                <w:color w:val="080505"/>
                <w:spacing w:val="46"/>
                <w:w w:val="105"/>
                <w:sz w:val="24"/>
                <w:szCs w:val="24"/>
                <w:lang w:val="es-CO"/>
              </w:rPr>
              <w:t xml:space="preserve"> </w:t>
            </w:r>
            <w:r w:rsidRPr="00564D07">
              <w:rPr>
                <w:rFonts w:ascii="Cambria" w:hAnsi="Cambria"/>
                <w:color w:val="080505"/>
                <w:w w:val="105"/>
                <w:sz w:val="24"/>
                <w:szCs w:val="24"/>
                <w:lang w:val="es-CO"/>
              </w:rPr>
              <w:t>DEBATE</w:t>
            </w:r>
          </w:p>
          <w:p w14:paraId="237BCB57" w14:textId="3B60C9CF" w:rsidR="007C3CA0" w:rsidRPr="00564D07" w:rsidRDefault="007C3CA0" w:rsidP="00962AE5">
            <w:pPr>
              <w:pStyle w:val="TableParagraph"/>
              <w:rPr>
                <w:rFonts w:ascii="Cambria" w:eastAsia="Arial" w:hAnsi="Cambria" w:cs="Arial"/>
                <w:sz w:val="24"/>
                <w:szCs w:val="24"/>
                <w:lang w:val="es-CO"/>
              </w:rPr>
            </w:pPr>
            <w:r w:rsidRPr="00564D07">
              <w:rPr>
                <w:rFonts w:ascii="Cambria" w:hAnsi="Cambria"/>
                <w:color w:val="080505"/>
                <w:spacing w:val="-1"/>
                <w:w w:val="105"/>
                <w:sz w:val="24"/>
                <w:szCs w:val="24"/>
                <w:lang w:val="es-CO"/>
              </w:rPr>
              <w:t>Plenaria</w:t>
            </w:r>
            <w:r w:rsidRPr="00564D07">
              <w:rPr>
                <w:rFonts w:ascii="Cambria" w:hAnsi="Cambria"/>
                <w:color w:val="080505"/>
                <w:spacing w:val="5"/>
                <w:w w:val="105"/>
                <w:sz w:val="24"/>
                <w:szCs w:val="24"/>
                <w:lang w:val="es-CO"/>
              </w:rPr>
              <w:t xml:space="preserve"> </w:t>
            </w:r>
            <w:r w:rsidRPr="00564D07">
              <w:rPr>
                <w:rFonts w:ascii="Cambria" w:hAnsi="Cambria"/>
                <w:color w:val="080505"/>
                <w:w w:val="105"/>
                <w:sz w:val="24"/>
                <w:szCs w:val="24"/>
                <w:lang w:val="es-CO"/>
              </w:rPr>
              <w:t>Cámara</w:t>
            </w:r>
            <w:r w:rsidRPr="00564D07">
              <w:rPr>
                <w:rFonts w:ascii="Cambria" w:hAnsi="Cambria"/>
                <w:color w:val="080505"/>
                <w:spacing w:val="6"/>
                <w:w w:val="105"/>
                <w:sz w:val="24"/>
                <w:szCs w:val="24"/>
                <w:lang w:val="es-CO"/>
              </w:rPr>
              <w:t xml:space="preserve"> </w:t>
            </w:r>
            <w:r w:rsidRPr="00564D07">
              <w:rPr>
                <w:rFonts w:ascii="Cambria" w:hAnsi="Cambria"/>
                <w:color w:val="080505"/>
                <w:w w:val="105"/>
                <w:sz w:val="24"/>
                <w:szCs w:val="24"/>
                <w:lang w:val="es-CO"/>
              </w:rPr>
              <w:t>de</w:t>
            </w:r>
            <w:r w:rsidRPr="00564D07">
              <w:rPr>
                <w:rFonts w:ascii="Cambria" w:hAnsi="Cambria"/>
                <w:color w:val="080505"/>
                <w:spacing w:val="22"/>
                <w:w w:val="104"/>
                <w:sz w:val="24"/>
                <w:szCs w:val="24"/>
                <w:lang w:val="es-CO"/>
              </w:rPr>
              <w:t xml:space="preserve"> </w:t>
            </w:r>
            <w:r w:rsidRPr="00564D07">
              <w:rPr>
                <w:rFonts w:ascii="Cambria" w:hAnsi="Cambria"/>
                <w:color w:val="080505"/>
                <w:w w:val="105"/>
                <w:sz w:val="24"/>
                <w:szCs w:val="24"/>
                <w:lang w:val="es-CO"/>
              </w:rPr>
              <w:t>Representantes</w:t>
            </w:r>
          </w:p>
        </w:tc>
        <w:tc>
          <w:tcPr>
            <w:tcW w:w="3560" w:type="dxa"/>
            <w:tcBorders>
              <w:top w:val="single" w:sz="7" w:space="0" w:color="080303"/>
              <w:left w:val="single" w:sz="7" w:space="0" w:color="080303"/>
              <w:bottom w:val="single" w:sz="2" w:space="0" w:color="000000"/>
              <w:right w:val="single" w:sz="7" w:space="0" w:color="080303"/>
            </w:tcBorders>
          </w:tcPr>
          <w:p w14:paraId="0B2AE311" w14:textId="77777777" w:rsidR="007C3CA0" w:rsidRPr="00564D07" w:rsidRDefault="007C3CA0" w:rsidP="00962AE5">
            <w:pPr>
              <w:pStyle w:val="TableParagraph"/>
              <w:rPr>
                <w:rFonts w:ascii="Cambria" w:eastAsia="Arial" w:hAnsi="Cambria" w:cs="Arial"/>
                <w:sz w:val="24"/>
                <w:szCs w:val="24"/>
                <w:lang w:val="es-CO"/>
              </w:rPr>
            </w:pPr>
          </w:p>
          <w:p w14:paraId="0755C6FD" w14:textId="77777777" w:rsidR="007C3CA0" w:rsidRPr="00564D07" w:rsidRDefault="007C3CA0" w:rsidP="00962AE5">
            <w:pPr>
              <w:pStyle w:val="TableParagraph"/>
              <w:rPr>
                <w:rFonts w:ascii="Cambria" w:eastAsia="Arial" w:hAnsi="Cambria" w:cs="Arial"/>
                <w:sz w:val="24"/>
                <w:szCs w:val="24"/>
                <w:lang w:val="es-CO"/>
              </w:rPr>
            </w:pPr>
          </w:p>
          <w:p w14:paraId="00BF9A27" w14:textId="77777777" w:rsidR="007C3CA0" w:rsidRPr="00564D07" w:rsidRDefault="007C3CA0" w:rsidP="00962AE5">
            <w:pPr>
              <w:pStyle w:val="TableParagraph"/>
              <w:spacing w:before="7"/>
              <w:rPr>
                <w:rFonts w:ascii="Cambria" w:eastAsia="Arial" w:hAnsi="Cambria" w:cs="Arial"/>
                <w:sz w:val="24"/>
                <w:szCs w:val="24"/>
                <w:lang w:val="es-CO"/>
              </w:rPr>
            </w:pPr>
          </w:p>
          <w:p w14:paraId="5F348585" w14:textId="51896D29" w:rsidR="007C3CA0" w:rsidRPr="00564D07" w:rsidRDefault="007C3CA0" w:rsidP="00962AE5">
            <w:pPr>
              <w:pStyle w:val="TableParagraph"/>
              <w:rPr>
                <w:rFonts w:ascii="Cambria" w:eastAsia="Arial" w:hAnsi="Cambria" w:cs="Arial"/>
                <w:sz w:val="24"/>
                <w:szCs w:val="24"/>
                <w:lang w:val="es-CO"/>
              </w:rPr>
            </w:pPr>
            <w:r w:rsidRPr="00564D07">
              <w:rPr>
                <w:rFonts w:ascii="Cambria" w:hAnsi="Cambria"/>
                <w:color w:val="080505"/>
                <w:spacing w:val="-8"/>
                <w:w w:val="110"/>
                <w:sz w:val="24"/>
                <w:szCs w:val="24"/>
                <w:lang w:val="es-CO"/>
              </w:rPr>
              <w:t>H.R</w:t>
            </w:r>
            <w:r w:rsidRPr="00564D07">
              <w:rPr>
                <w:rFonts w:ascii="Cambria" w:hAnsi="Cambria"/>
                <w:color w:val="080505"/>
                <w:spacing w:val="12"/>
                <w:w w:val="110"/>
                <w:sz w:val="24"/>
                <w:szCs w:val="24"/>
                <w:lang w:val="es-CO"/>
              </w:rPr>
              <w:t xml:space="preserve"> </w:t>
            </w:r>
            <w:r w:rsidRPr="00564D07">
              <w:rPr>
                <w:rFonts w:ascii="Cambria" w:hAnsi="Cambria"/>
                <w:color w:val="080505"/>
                <w:w w:val="110"/>
                <w:sz w:val="24"/>
                <w:szCs w:val="24"/>
                <w:lang w:val="es-CO"/>
              </w:rPr>
              <w:t>Heráclito</w:t>
            </w:r>
            <w:r w:rsidRPr="00564D07">
              <w:rPr>
                <w:rFonts w:ascii="Cambria" w:hAnsi="Cambria"/>
                <w:color w:val="080505"/>
                <w:spacing w:val="22"/>
                <w:w w:val="110"/>
                <w:sz w:val="24"/>
                <w:szCs w:val="24"/>
                <w:lang w:val="es-CO"/>
              </w:rPr>
              <w:t xml:space="preserve"> </w:t>
            </w:r>
            <w:r w:rsidRPr="00564D07">
              <w:rPr>
                <w:rFonts w:ascii="Cambria" w:hAnsi="Cambria"/>
                <w:color w:val="080505"/>
                <w:spacing w:val="-1"/>
                <w:w w:val="110"/>
                <w:sz w:val="24"/>
                <w:szCs w:val="24"/>
                <w:lang w:val="es-CO"/>
              </w:rPr>
              <w:t>Landinez</w:t>
            </w:r>
            <w:r w:rsidRPr="00564D07">
              <w:rPr>
                <w:rFonts w:ascii="Cambria" w:hAnsi="Cambria"/>
                <w:color w:val="080505"/>
                <w:spacing w:val="7"/>
                <w:w w:val="110"/>
                <w:sz w:val="24"/>
                <w:szCs w:val="24"/>
                <w:lang w:val="es-CO"/>
              </w:rPr>
              <w:t xml:space="preserve"> </w:t>
            </w:r>
            <w:r w:rsidRPr="00564D07">
              <w:rPr>
                <w:rFonts w:ascii="Cambria" w:hAnsi="Cambria"/>
                <w:color w:val="080505"/>
                <w:w w:val="110"/>
                <w:sz w:val="24"/>
                <w:szCs w:val="24"/>
                <w:lang w:val="es-CO"/>
              </w:rPr>
              <w:t>Suárez</w:t>
            </w:r>
            <w:r w:rsidRPr="00564D07">
              <w:rPr>
                <w:rFonts w:ascii="Cambria" w:hAnsi="Cambria"/>
                <w:color w:val="080505"/>
                <w:spacing w:val="27"/>
                <w:w w:val="107"/>
                <w:sz w:val="24"/>
                <w:szCs w:val="24"/>
                <w:lang w:val="es-CO"/>
              </w:rPr>
              <w:t xml:space="preserve"> </w:t>
            </w:r>
            <w:r w:rsidRPr="00564D07">
              <w:rPr>
                <w:rFonts w:ascii="Cambria" w:hAnsi="Cambria"/>
                <w:color w:val="080505"/>
                <w:w w:val="105"/>
                <w:sz w:val="24"/>
                <w:szCs w:val="24"/>
                <w:lang w:val="es-CO"/>
              </w:rPr>
              <w:t>Pacto</w:t>
            </w:r>
            <w:r w:rsidRPr="00564D07">
              <w:rPr>
                <w:rFonts w:ascii="Cambria" w:hAnsi="Cambria"/>
                <w:color w:val="080505"/>
                <w:spacing w:val="12"/>
                <w:w w:val="105"/>
                <w:sz w:val="24"/>
                <w:szCs w:val="24"/>
                <w:lang w:val="es-CO"/>
              </w:rPr>
              <w:t xml:space="preserve"> </w:t>
            </w:r>
            <w:r w:rsidRPr="00564D07">
              <w:rPr>
                <w:rFonts w:ascii="Cambria" w:hAnsi="Cambria"/>
                <w:color w:val="080505"/>
                <w:spacing w:val="-1"/>
                <w:w w:val="105"/>
                <w:sz w:val="24"/>
                <w:szCs w:val="24"/>
                <w:lang w:val="es-CO"/>
              </w:rPr>
              <w:t>Histórico</w:t>
            </w:r>
          </w:p>
        </w:tc>
        <w:tc>
          <w:tcPr>
            <w:tcW w:w="4501" w:type="dxa"/>
            <w:tcBorders>
              <w:top w:val="single" w:sz="7" w:space="0" w:color="080303"/>
              <w:left w:val="single" w:sz="7" w:space="0" w:color="080303"/>
              <w:bottom w:val="single" w:sz="2" w:space="0" w:color="000000"/>
              <w:right w:val="single" w:sz="4" w:space="0" w:color="080303"/>
            </w:tcBorders>
          </w:tcPr>
          <w:p w14:paraId="7CF33301" w14:textId="2B53FDE0" w:rsidR="007C3CA0" w:rsidRPr="00564D07" w:rsidRDefault="007C3CA0" w:rsidP="00DE3355">
            <w:pPr>
              <w:pStyle w:val="TableParagraph"/>
              <w:tabs>
                <w:tab w:val="left" w:pos="441"/>
              </w:tabs>
              <w:spacing w:before="20" w:line="225" w:lineRule="auto"/>
              <w:ind w:left="225" w:right="208" w:hanging="151"/>
              <w:rPr>
                <w:rFonts w:ascii="Cambria" w:eastAsia="Arial" w:hAnsi="Cambria" w:cs="Arial"/>
                <w:sz w:val="24"/>
                <w:szCs w:val="24"/>
                <w:lang w:val="es-CO"/>
              </w:rPr>
            </w:pPr>
            <w:r w:rsidRPr="00564D07">
              <w:rPr>
                <w:rFonts w:ascii="Cambria" w:hAnsi="Cambria"/>
                <w:color w:val="080505"/>
                <w:w w:val="105"/>
                <w:sz w:val="24"/>
                <w:szCs w:val="24"/>
                <w:lang w:val="es-CO"/>
              </w:rPr>
              <w:t>Se</w:t>
            </w:r>
            <w:r w:rsidRPr="00564D07">
              <w:rPr>
                <w:rFonts w:ascii="Cambria" w:hAnsi="Cambria"/>
                <w:color w:val="080505"/>
                <w:spacing w:val="3"/>
                <w:w w:val="105"/>
                <w:sz w:val="24"/>
                <w:szCs w:val="24"/>
                <w:lang w:val="es-CO"/>
              </w:rPr>
              <w:t xml:space="preserve"> </w:t>
            </w:r>
            <w:r w:rsidRPr="00564D07">
              <w:rPr>
                <w:rFonts w:ascii="Cambria" w:hAnsi="Cambria"/>
                <w:color w:val="080505"/>
                <w:w w:val="105"/>
                <w:sz w:val="24"/>
                <w:szCs w:val="24"/>
                <w:lang w:val="es-CO"/>
              </w:rPr>
              <w:t>radicó</w:t>
            </w:r>
            <w:r w:rsidRPr="00564D07">
              <w:rPr>
                <w:rFonts w:ascii="Cambria" w:hAnsi="Cambria"/>
                <w:color w:val="080505"/>
                <w:spacing w:val="1"/>
                <w:w w:val="105"/>
                <w:sz w:val="24"/>
                <w:szCs w:val="24"/>
                <w:lang w:val="es-CO"/>
              </w:rPr>
              <w:t xml:space="preserve"> </w:t>
            </w:r>
            <w:r w:rsidRPr="00564D07">
              <w:rPr>
                <w:rFonts w:ascii="Cambria" w:hAnsi="Cambria"/>
                <w:color w:val="080505"/>
                <w:w w:val="105"/>
                <w:sz w:val="24"/>
                <w:szCs w:val="24"/>
                <w:lang w:val="es-CO"/>
              </w:rPr>
              <w:t>ponencia</w:t>
            </w:r>
            <w:r w:rsidRPr="00564D07">
              <w:rPr>
                <w:rFonts w:ascii="Cambria" w:hAnsi="Cambria"/>
                <w:color w:val="080505"/>
                <w:spacing w:val="8"/>
                <w:w w:val="105"/>
                <w:sz w:val="24"/>
                <w:szCs w:val="24"/>
                <w:lang w:val="es-CO"/>
              </w:rPr>
              <w:t xml:space="preserve"> </w:t>
            </w:r>
            <w:r w:rsidRPr="00564D07">
              <w:rPr>
                <w:rFonts w:ascii="Cambria" w:hAnsi="Cambria"/>
                <w:color w:val="080505"/>
                <w:w w:val="105"/>
                <w:sz w:val="24"/>
                <w:szCs w:val="24"/>
                <w:lang w:val="es-CO"/>
              </w:rPr>
              <w:t>para</w:t>
            </w:r>
            <w:r w:rsidRPr="00564D07">
              <w:rPr>
                <w:rFonts w:ascii="Cambria" w:hAnsi="Cambria"/>
                <w:color w:val="080505"/>
                <w:spacing w:val="3"/>
                <w:w w:val="105"/>
                <w:sz w:val="24"/>
                <w:szCs w:val="24"/>
                <w:lang w:val="es-CO"/>
              </w:rPr>
              <w:t xml:space="preserve"> </w:t>
            </w:r>
            <w:r w:rsidRPr="00564D07">
              <w:rPr>
                <w:rFonts w:ascii="Cambria" w:hAnsi="Cambria"/>
                <w:color w:val="080505"/>
                <w:w w:val="105"/>
                <w:sz w:val="24"/>
                <w:szCs w:val="24"/>
                <w:lang w:val="es-CO"/>
              </w:rPr>
              <w:t>último</w:t>
            </w:r>
            <w:r w:rsidRPr="00564D07">
              <w:rPr>
                <w:rFonts w:ascii="Cambria" w:hAnsi="Cambria"/>
                <w:color w:val="080505"/>
                <w:spacing w:val="-8"/>
                <w:w w:val="105"/>
                <w:sz w:val="24"/>
                <w:szCs w:val="24"/>
                <w:lang w:val="es-CO"/>
              </w:rPr>
              <w:t xml:space="preserve"> </w:t>
            </w:r>
            <w:r w:rsidRPr="00564D07">
              <w:rPr>
                <w:rFonts w:ascii="Cambria" w:hAnsi="Cambria"/>
                <w:color w:val="080505"/>
                <w:w w:val="105"/>
                <w:sz w:val="24"/>
                <w:szCs w:val="24"/>
                <w:lang w:val="es-CO"/>
              </w:rPr>
              <w:t>debate</w:t>
            </w:r>
            <w:r w:rsidRPr="00564D07">
              <w:rPr>
                <w:rFonts w:ascii="Cambria" w:hAnsi="Cambria"/>
                <w:color w:val="080505"/>
                <w:spacing w:val="7"/>
                <w:w w:val="105"/>
                <w:sz w:val="24"/>
                <w:szCs w:val="24"/>
                <w:lang w:val="es-CO"/>
              </w:rPr>
              <w:t xml:space="preserve"> </w:t>
            </w:r>
            <w:r w:rsidRPr="00564D07">
              <w:rPr>
                <w:rFonts w:ascii="Cambria" w:hAnsi="Cambria"/>
                <w:color w:val="080505"/>
                <w:w w:val="105"/>
                <w:sz w:val="24"/>
                <w:szCs w:val="24"/>
                <w:lang w:val="es-CO"/>
              </w:rPr>
              <w:t>el</w:t>
            </w:r>
            <w:r w:rsidRPr="00564D07">
              <w:rPr>
                <w:rFonts w:ascii="Cambria" w:hAnsi="Cambria"/>
                <w:color w:val="080505"/>
                <w:spacing w:val="-3"/>
                <w:w w:val="105"/>
                <w:sz w:val="24"/>
                <w:szCs w:val="24"/>
                <w:lang w:val="es-CO"/>
              </w:rPr>
              <w:t xml:space="preserve"> </w:t>
            </w:r>
            <w:r w:rsidRPr="00564D07">
              <w:rPr>
                <w:rFonts w:ascii="Cambria" w:hAnsi="Cambria"/>
                <w:color w:val="080505"/>
                <w:w w:val="105"/>
                <w:sz w:val="24"/>
                <w:szCs w:val="24"/>
                <w:lang w:val="es-CO"/>
              </w:rPr>
              <w:t>día</w:t>
            </w:r>
            <w:r w:rsidRPr="00564D07">
              <w:rPr>
                <w:rFonts w:ascii="Cambria" w:hAnsi="Cambria"/>
                <w:color w:val="080505"/>
                <w:w w:val="101"/>
                <w:sz w:val="24"/>
                <w:szCs w:val="24"/>
                <w:lang w:val="es-CO"/>
              </w:rPr>
              <w:t xml:space="preserve"> </w:t>
            </w:r>
            <w:r w:rsidRPr="00564D07">
              <w:rPr>
                <w:rFonts w:ascii="Cambria" w:hAnsi="Cambria"/>
                <w:color w:val="080505"/>
                <w:w w:val="105"/>
                <w:sz w:val="24"/>
                <w:szCs w:val="24"/>
                <w:lang w:val="es-CO"/>
              </w:rPr>
              <w:t>29 de</w:t>
            </w:r>
            <w:r w:rsidRPr="00564D07">
              <w:rPr>
                <w:rFonts w:ascii="Cambria" w:hAnsi="Cambria"/>
                <w:color w:val="080505"/>
                <w:spacing w:val="4"/>
                <w:w w:val="105"/>
                <w:sz w:val="24"/>
                <w:szCs w:val="24"/>
                <w:lang w:val="es-CO"/>
              </w:rPr>
              <w:t xml:space="preserve"> </w:t>
            </w:r>
            <w:r w:rsidRPr="00564D07">
              <w:rPr>
                <w:rFonts w:ascii="Cambria" w:hAnsi="Cambria"/>
                <w:color w:val="080505"/>
                <w:w w:val="105"/>
                <w:sz w:val="24"/>
                <w:szCs w:val="24"/>
                <w:lang w:val="es-CO"/>
              </w:rPr>
              <w:t>mayo</w:t>
            </w:r>
            <w:r w:rsidRPr="00564D07">
              <w:rPr>
                <w:rFonts w:ascii="Cambria" w:hAnsi="Cambria"/>
                <w:color w:val="080505"/>
                <w:spacing w:val="-9"/>
                <w:w w:val="105"/>
                <w:sz w:val="24"/>
                <w:szCs w:val="24"/>
                <w:lang w:val="es-CO"/>
              </w:rPr>
              <w:t xml:space="preserve"> </w:t>
            </w:r>
            <w:r w:rsidRPr="00564D07">
              <w:rPr>
                <w:rFonts w:ascii="Cambria" w:hAnsi="Cambria"/>
                <w:color w:val="080505"/>
                <w:w w:val="105"/>
                <w:sz w:val="24"/>
                <w:szCs w:val="24"/>
                <w:lang w:val="es-CO"/>
              </w:rPr>
              <w:t>de</w:t>
            </w:r>
            <w:r w:rsidRPr="00564D07">
              <w:rPr>
                <w:rFonts w:ascii="Cambria" w:hAnsi="Cambria"/>
                <w:color w:val="080505"/>
                <w:spacing w:val="1"/>
                <w:w w:val="105"/>
                <w:sz w:val="24"/>
                <w:szCs w:val="24"/>
                <w:lang w:val="es-CO"/>
              </w:rPr>
              <w:t xml:space="preserve"> </w:t>
            </w:r>
            <w:r w:rsidRPr="00564D07">
              <w:rPr>
                <w:rFonts w:ascii="Cambria" w:hAnsi="Cambria"/>
                <w:color w:val="080505"/>
                <w:w w:val="105"/>
                <w:sz w:val="24"/>
                <w:szCs w:val="24"/>
                <w:lang w:val="es-CO"/>
              </w:rPr>
              <w:t>2024,</w:t>
            </w:r>
            <w:r w:rsidRPr="00564D07">
              <w:rPr>
                <w:rFonts w:ascii="Cambria" w:hAnsi="Cambria"/>
                <w:color w:val="080505"/>
                <w:spacing w:val="16"/>
                <w:w w:val="105"/>
                <w:sz w:val="24"/>
                <w:szCs w:val="24"/>
                <w:lang w:val="es-CO"/>
              </w:rPr>
              <w:t xml:space="preserve"> </w:t>
            </w:r>
            <w:r w:rsidRPr="00564D07">
              <w:rPr>
                <w:rFonts w:ascii="Cambria" w:hAnsi="Cambria"/>
                <w:color w:val="080505"/>
                <w:w w:val="105"/>
                <w:sz w:val="24"/>
                <w:szCs w:val="24"/>
                <w:lang w:val="es-CO"/>
              </w:rPr>
              <w:t>consta</w:t>
            </w:r>
            <w:r w:rsidRPr="00564D07">
              <w:rPr>
                <w:rFonts w:ascii="Cambria" w:hAnsi="Cambria"/>
                <w:color w:val="080505"/>
                <w:spacing w:val="7"/>
                <w:w w:val="105"/>
                <w:sz w:val="24"/>
                <w:szCs w:val="24"/>
                <w:lang w:val="es-CO"/>
              </w:rPr>
              <w:t xml:space="preserve"> </w:t>
            </w:r>
            <w:r w:rsidRPr="00564D07">
              <w:rPr>
                <w:rFonts w:ascii="Cambria" w:hAnsi="Cambria"/>
                <w:color w:val="080505"/>
                <w:w w:val="105"/>
                <w:sz w:val="24"/>
                <w:szCs w:val="24"/>
                <w:lang w:val="es-CO"/>
              </w:rPr>
              <w:t>en</w:t>
            </w:r>
            <w:r w:rsidRPr="00564D07">
              <w:rPr>
                <w:rFonts w:ascii="Cambria" w:hAnsi="Cambria"/>
                <w:color w:val="080505"/>
                <w:spacing w:val="5"/>
                <w:w w:val="105"/>
                <w:sz w:val="24"/>
                <w:szCs w:val="24"/>
                <w:lang w:val="es-CO"/>
              </w:rPr>
              <w:t xml:space="preserve"> </w:t>
            </w:r>
            <w:r w:rsidRPr="00564D07">
              <w:rPr>
                <w:rFonts w:ascii="Cambria" w:hAnsi="Cambria"/>
                <w:color w:val="080505"/>
                <w:w w:val="105"/>
                <w:sz w:val="24"/>
                <w:szCs w:val="24"/>
                <w:lang w:val="es-CO"/>
              </w:rPr>
              <w:t>la</w:t>
            </w:r>
            <w:r w:rsidRPr="00564D07">
              <w:rPr>
                <w:rFonts w:ascii="Cambria" w:hAnsi="Cambria"/>
                <w:color w:val="080505"/>
                <w:spacing w:val="-8"/>
                <w:w w:val="105"/>
                <w:sz w:val="24"/>
                <w:szCs w:val="24"/>
                <w:lang w:val="es-CO"/>
              </w:rPr>
              <w:t xml:space="preserve"> </w:t>
            </w:r>
            <w:r w:rsidRPr="00564D07">
              <w:rPr>
                <w:rFonts w:ascii="Cambria" w:hAnsi="Cambria"/>
                <w:color w:val="080505"/>
                <w:w w:val="105"/>
                <w:sz w:val="24"/>
                <w:szCs w:val="24"/>
                <w:lang w:val="es-CO"/>
              </w:rPr>
              <w:t>gaceta</w:t>
            </w:r>
            <w:r w:rsidRPr="00564D07">
              <w:rPr>
                <w:rFonts w:ascii="Cambria" w:hAnsi="Cambria"/>
                <w:color w:val="080505"/>
                <w:w w:val="103"/>
                <w:sz w:val="24"/>
                <w:szCs w:val="24"/>
                <w:lang w:val="es-CO"/>
              </w:rPr>
              <w:t xml:space="preserve"> </w:t>
            </w:r>
            <w:r w:rsidRPr="00564D07">
              <w:rPr>
                <w:rFonts w:ascii="Cambria" w:hAnsi="Cambria"/>
                <w:color w:val="080505"/>
                <w:w w:val="105"/>
                <w:sz w:val="24"/>
                <w:szCs w:val="24"/>
                <w:lang w:val="es-CO"/>
              </w:rPr>
              <w:t>707</w:t>
            </w:r>
            <w:r w:rsidRPr="00564D07">
              <w:rPr>
                <w:rFonts w:ascii="Cambria" w:hAnsi="Cambria"/>
                <w:color w:val="080505"/>
                <w:spacing w:val="-9"/>
                <w:w w:val="105"/>
                <w:sz w:val="24"/>
                <w:szCs w:val="24"/>
                <w:lang w:val="es-CO"/>
              </w:rPr>
              <w:t xml:space="preserve"> </w:t>
            </w:r>
            <w:r w:rsidRPr="00564D07">
              <w:rPr>
                <w:rFonts w:ascii="Cambria" w:hAnsi="Cambria"/>
                <w:color w:val="080505"/>
                <w:w w:val="105"/>
                <w:sz w:val="24"/>
                <w:szCs w:val="24"/>
                <w:lang w:val="es-CO"/>
              </w:rPr>
              <w:t>de</w:t>
            </w:r>
            <w:r w:rsidRPr="00564D07">
              <w:rPr>
                <w:rFonts w:ascii="Cambria" w:hAnsi="Cambria"/>
                <w:color w:val="080505"/>
                <w:spacing w:val="1"/>
                <w:w w:val="105"/>
                <w:sz w:val="24"/>
                <w:szCs w:val="24"/>
                <w:lang w:val="es-CO"/>
              </w:rPr>
              <w:t xml:space="preserve"> </w:t>
            </w:r>
            <w:r w:rsidRPr="00564D07">
              <w:rPr>
                <w:rFonts w:ascii="Cambria" w:hAnsi="Cambria"/>
                <w:color w:val="080505"/>
                <w:w w:val="105"/>
                <w:sz w:val="24"/>
                <w:szCs w:val="24"/>
                <w:lang w:val="es-CO"/>
              </w:rPr>
              <w:t>2024</w:t>
            </w:r>
            <w:r w:rsidRPr="00564D07">
              <w:rPr>
                <w:rFonts w:ascii="Cambria" w:hAnsi="Cambria"/>
                <w:color w:val="080505"/>
                <w:spacing w:val="13"/>
                <w:w w:val="105"/>
                <w:sz w:val="24"/>
                <w:szCs w:val="24"/>
                <w:lang w:val="es-CO"/>
              </w:rPr>
              <w:t xml:space="preserve"> </w:t>
            </w:r>
            <w:r w:rsidRPr="00564D07">
              <w:rPr>
                <w:rFonts w:ascii="Cambria" w:hAnsi="Cambria"/>
                <w:color w:val="080505"/>
                <w:w w:val="105"/>
                <w:sz w:val="24"/>
                <w:szCs w:val="24"/>
                <w:lang w:val="es-CO"/>
              </w:rPr>
              <w:t>Cámara.</w:t>
            </w:r>
            <w:r w:rsidRPr="00564D07">
              <w:rPr>
                <w:rFonts w:ascii="Cambria" w:hAnsi="Cambria"/>
                <w:color w:val="080505"/>
                <w:spacing w:val="4"/>
                <w:w w:val="105"/>
                <w:sz w:val="24"/>
                <w:szCs w:val="24"/>
                <w:lang w:val="es-CO"/>
              </w:rPr>
              <w:t xml:space="preserve"> </w:t>
            </w:r>
            <w:r w:rsidRPr="00564D07">
              <w:rPr>
                <w:rFonts w:ascii="Cambria" w:hAnsi="Cambria"/>
                <w:color w:val="080505"/>
                <w:w w:val="105"/>
                <w:sz w:val="24"/>
                <w:szCs w:val="24"/>
                <w:lang w:val="es-CO"/>
              </w:rPr>
              <w:t>No</w:t>
            </w:r>
            <w:r w:rsidRPr="00564D07">
              <w:rPr>
                <w:rFonts w:ascii="Cambria" w:hAnsi="Cambria"/>
                <w:color w:val="080505"/>
                <w:spacing w:val="-6"/>
                <w:w w:val="105"/>
                <w:sz w:val="24"/>
                <w:szCs w:val="24"/>
                <w:lang w:val="es-CO"/>
              </w:rPr>
              <w:t xml:space="preserve"> </w:t>
            </w:r>
            <w:r w:rsidRPr="00564D07">
              <w:rPr>
                <w:rFonts w:ascii="Cambria" w:hAnsi="Cambria"/>
                <w:color w:val="080505"/>
                <w:w w:val="105"/>
                <w:sz w:val="24"/>
                <w:szCs w:val="24"/>
                <w:lang w:val="es-CO"/>
              </w:rPr>
              <w:t>obstante, fue radicado</w:t>
            </w:r>
            <w:r w:rsidRPr="00564D07">
              <w:rPr>
                <w:rFonts w:ascii="Cambria" w:hAnsi="Cambria"/>
                <w:color w:val="080505"/>
                <w:spacing w:val="5"/>
                <w:w w:val="105"/>
                <w:sz w:val="24"/>
                <w:szCs w:val="24"/>
                <w:lang w:val="es-CO"/>
              </w:rPr>
              <w:t xml:space="preserve"> </w:t>
            </w:r>
            <w:r w:rsidRPr="00564D07">
              <w:rPr>
                <w:rFonts w:ascii="Cambria" w:hAnsi="Cambria"/>
                <w:color w:val="080505"/>
                <w:w w:val="105"/>
                <w:sz w:val="24"/>
                <w:szCs w:val="24"/>
                <w:lang w:val="es-CO"/>
              </w:rPr>
              <w:t>por</w:t>
            </w:r>
            <w:r w:rsidRPr="00564D07">
              <w:rPr>
                <w:rFonts w:ascii="Cambria" w:hAnsi="Cambria"/>
                <w:color w:val="080505"/>
                <w:spacing w:val="-14"/>
                <w:w w:val="105"/>
                <w:sz w:val="24"/>
                <w:szCs w:val="24"/>
                <w:lang w:val="es-CO"/>
              </w:rPr>
              <w:t xml:space="preserve"> </w:t>
            </w:r>
            <w:r w:rsidRPr="00564D07">
              <w:rPr>
                <w:rFonts w:ascii="Cambria" w:hAnsi="Cambria"/>
                <w:color w:val="080505"/>
                <w:w w:val="105"/>
                <w:sz w:val="24"/>
                <w:szCs w:val="24"/>
                <w:lang w:val="es-CO"/>
              </w:rPr>
              <w:t>el</w:t>
            </w:r>
            <w:r w:rsidRPr="00564D07">
              <w:rPr>
                <w:rFonts w:ascii="Cambria" w:hAnsi="Cambria"/>
                <w:color w:val="080505"/>
                <w:spacing w:val="-8"/>
                <w:w w:val="105"/>
                <w:sz w:val="24"/>
                <w:szCs w:val="24"/>
                <w:lang w:val="es-CO"/>
              </w:rPr>
              <w:t xml:space="preserve"> </w:t>
            </w:r>
            <w:r w:rsidRPr="00564D07">
              <w:rPr>
                <w:rFonts w:ascii="Cambria" w:hAnsi="Cambria"/>
                <w:color w:val="080505"/>
                <w:w w:val="105"/>
                <w:sz w:val="24"/>
                <w:szCs w:val="24"/>
                <w:lang w:val="es-CO"/>
              </w:rPr>
              <w:t>ponente</w:t>
            </w:r>
            <w:r w:rsidRPr="00564D07">
              <w:rPr>
                <w:rFonts w:ascii="Cambria" w:hAnsi="Cambria"/>
                <w:color w:val="080505"/>
                <w:spacing w:val="-1"/>
                <w:w w:val="105"/>
                <w:sz w:val="24"/>
                <w:szCs w:val="24"/>
                <w:lang w:val="es-CO"/>
              </w:rPr>
              <w:t xml:space="preserve"> </w:t>
            </w:r>
            <w:r w:rsidRPr="00564D07">
              <w:rPr>
                <w:rFonts w:ascii="Cambria" w:hAnsi="Cambria"/>
                <w:color w:val="080505"/>
                <w:w w:val="105"/>
                <w:sz w:val="24"/>
                <w:szCs w:val="24"/>
                <w:lang w:val="es-CO"/>
              </w:rPr>
              <w:t>de</w:t>
            </w:r>
            <w:r w:rsidRPr="00564D07">
              <w:rPr>
                <w:rFonts w:ascii="Cambria" w:hAnsi="Cambria"/>
                <w:color w:val="080505"/>
                <w:spacing w:val="-8"/>
                <w:w w:val="105"/>
                <w:sz w:val="24"/>
                <w:szCs w:val="24"/>
                <w:lang w:val="es-CO"/>
              </w:rPr>
              <w:t xml:space="preserve"> </w:t>
            </w:r>
            <w:r w:rsidRPr="00564D07">
              <w:rPr>
                <w:rFonts w:ascii="Cambria" w:hAnsi="Cambria"/>
                <w:color w:val="080505"/>
                <w:w w:val="105"/>
                <w:sz w:val="24"/>
                <w:szCs w:val="24"/>
                <w:lang w:val="es-CO"/>
              </w:rPr>
              <w:t>Ja</w:t>
            </w:r>
            <w:r w:rsidRPr="00564D07">
              <w:rPr>
                <w:rFonts w:ascii="Cambria" w:hAnsi="Cambria"/>
                <w:color w:val="080505"/>
                <w:spacing w:val="1"/>
                <w:w w:val="105"/>
                <w:sz w:val="24"/>
                <w:szCs w:val="24"/>
                <w:lang w:val="es-CO"/>
              </w:rPr>
              <w:t xml:space="preserve"> </w:t>
            </w:r>
            <w:r w:rsidRPr="00564D07">
              <w:rPr>
                <w:rFonts w:ascii="Cambria" w:hAnsi="Cambria"/>
                <w:color w:val="080505"/>
                <w:spacing w:val="-3"/>
                <w:w w:val="105"/>
                <w:sz w:val="24"/>
                <w:szCs w:val="24"/>
                <w:lang w:val="es-CO"/>
              </w:rPr>
              <w:t>iniciativa</w:t>
            </w:r>
            <w:r w:rsidRPr="00564D07">
              <w:rPr>
                <w:rFonts w:ascii="Cambria" w:hAnsi="Cambria"/>
                <w:color w:val="080505"/>
                <w:spacing w:val="29"/>
                <w:w w:val="105"/>
                <w:sz w:val="24"/>
                <w:szCs w:val="24"/>
                <w:lang w:val="es-CO"/>
              </w:rPr>
              <w:t xml:space="preserve"> </w:t>
            </w:r>
            <w:r w:rsidRPr="00564D07">
              <w:rPr>
                <w:rFonts w:ascii="Cambria" w:hAnsi="Cambria"/>
                <w:color w:val="080505"/>
                <w:w w:val="105"/>
                <w:sz w:val="24"/>
                <w:szCs w:val="24"/>
                <w:lang w:val="es-CO"/>
              </w:rPr>
              <w:t>legislativa</w:t>
            </w:r>
            <w:r w:rsidRPr="00564D07">
              <w:rPr>
                <w:rFonts w:ascii="Cambria" w:hAnsi="Cambria"/>
                <w:color w:val="080505"/>
                <w:spacing w:val="7"/>
                <w:w w:val="105"/>
                <w:sz w:val="24"/>
                <w:szCs w:val="24"/>
                <w:lang w:val="es-CO"/>
              </w:rPr>
              <w:t xml:space="preserve"> </w:t>
            </w:r>
            <w:r w:rsidRPr="00564D07">
              <w:rPr>
                <w:rFonts w:ascii="Cambria" w:hAnsi="Cambria"/>
                <w:color w:val="080505"/>
                <w:w w:val="105"/>
                <w:sz w:val="24"/>
                <w:szCs w:val="24"/>
                <w:lang w:val="es-CO"/>
              </w:rPr>
              <w:t>una enmienda</w:t>
            </w:r>
            <w:r w:rsidRPr="00564D07">
              <w:rPr>
                <w:rFonts w:ascii="Cambria" w:hAnsi="Cambria"/>
                <w:color w:val="080505"/>
                <w:spacing w:val="2"/>
                <w:w w:val="105"/>
                <w:sz w:val="24"/>
                <w:szCs w:val="24"/>
                <w:lang w:val="es-CO"/>
              </w:rPr>
              <w:t xml:space="preserve"> </w:t>
            </w:r>
            <w:r w:rsidRPr="00564D07">
              <w:rPr>
                <w:rFonts w:ascii="Cambria" w:hAnsi="Cambria"/>
                <w:color w:val="080505"/>
                <w:w w:val="105"/>
                <w:sz w:val="24"/>
                <w:szCs w:val="24"/>
                <w:lang w:val="es-CO"/>
              </w:rPr>
              <w:t>a la</w:t>
            </w:r>
            <w:r w:rsidRPr="00564D07">
              <w:rPr>
                <w:rFonts w:ascii="Cambria" w:hAnsi="Cambria"/>
                <w:color w:val="080505"/>
                <w:spacing w:val="-3"/>
                <w:w w:val="105"/>
                <w:sz w:val="24"/>
                <w:szCs w:val="24"/>
                <w:lang w:val="es-CO"/>
              </w:rPr>
              <w:t xml:space="preserve"> </w:t>
            </w:r>
            <w:r w:rsidRPr="00564D07">
              <w:rPr>
                <w:rFonts w:ascii="Cambria" w:hAnsi="Cambria"/>
                <w:color w:val="080505"/>
                <w:w w:val="105"/>
                <w:sz w:val="24"/>
                <w:szCs w:val="24"/>
                <w:lang w:val="es-CO"/>
              </w:rPr>
              <w:t>ponencia</w:t>
            </w:r>
            <w:r w:rsidRPr="00564D07">
              <w:rPr>
                <w:rFonts w:ascii="Cambria" w:hAnsi="Cambria"/>
                <w:color w:val="080505"/>
                <w:spacing w:val="6"/>
                <w:w w:val="105"/>
                <w:sz w:val="24"/>
                <w:szCs w:val="24"/>
                <w:lang w:val="es-CO"/>
              </w:rPr>
              <w:t xml:space="preserve"> </w:t>
            </w:r>
            <w:r w:rsidRPr="00564D07">
              <w:rPr>
                <w:rFonts w:ascii="Cambria" w:hAnsi="Cambria"/>
                <w:color w:val="080505"/>
                <w:w w:val="105"/>
                <w:sz w:val="24"/>
                <w:szCs w:val="24"/>
                <w:lang w:val="es-CO"/>
              </w:rPr>
              <w:t>que fue</w:t>
            </w:r>
            <w:r w:rsidRPr="00564D07">
              <w:rPr>
                <w:rFonts w:ascii="Cambria" w:hAnsi="Cambria"/>
                <w:color w:val="080505"/>
                <w:spacing w:val="12"/>
                <w:w w:val="105"/>
                <w:sz w:val="24"/>
                <w:szCs w:val="24"/>
                <w:lang w:val="es-CO"/>
              </w:rPr>
              <w:t xml:space="preserve"> </w:t>
            </w:r>
            <w:r w:rsidRPr="00564D07">
              <w:rPr>
                <w:rFonts w:ascii="Cambria" w:hAnsi="Cambria"/>
                <w:color w:val="080505"/>
                <w:w w:val="105"/>
                <w:sz w:val="24"/>
                <w:szCs w:val="24"/>
                <w:lang w:val="es-CO"/>
              </w:rPr>
              <w:t>publicada</w:t>
            </w:r>
            <w:r w:rsidRPr="00564D07">
              <w:rPr>
                <w:rFonts w:ascii="Cambria" w:hAnsi="Cambria"/>
                <w:color w:val="080505"/>
                <w:spacing w:val="7"/>
                <w:w w:val="105"/>
                <w:sz w:val="24"/>
                <w:szCs w:val="24"/>
                <w:lang w:val="es-CO"/>
              </w:rPr>
              <w:t xml:space="preserve"> </w:t>
            </w:r>
            <w:r w:rsidRPr="00564D07">
              <w:rPr>
                <w:rFonts w:ascii="Cambria" w:hAnsi="Cambria"/>
                <w:color w:val="080505"/>
                <w:w w:val="105"/>
                <w:sz w:val="24"/>
                <w:szCs w:val="24"/>
                <w:lang w:val="es-CO"/>
              </w:rPr>
              <w:t>a</w:t>
            </w:r>
            <w:r w:rsidRPr="00564D07">
              <w:rPr>
                <w:rFonts w:ascii="Cambria" w:hAnsi="Cambria"/>
                <w:color w:val="080505"/>
                <w:spacing w:val="-5"/>
                <w:w w:val="105"/>
                <w:sz w:val="24"/>
                <w:szCs w:val="24"/>
                <w:lang w:val="es-CO"/>
              </w:rPr>
              <w:t xml:space="preserve"> </w:t>
            </w:r>
            <w:r w:rsidRPr="00564D07">
              <w:rPr>
                <w:rFonts w:ascii="Cambria" w:hAnsi="Cambria"/>
                <w:color w:val="080505"/>
                <w:w w:val="105"/>
                <w:sz w:val="24"/>
                <w:szCs w:val="24"/>
                <w:lang w:val="es-CO"/>
              </w:rPr>
              <w:t>través</w:t>
            </w:r>
            <w:r w:rsidRPr="00564D07">
              <w:rPr>
                <w:rFonts w:ascii="Cambria" w:hAnsi="Cambria"/>
                <w:color w:val="080505"/>
                <w:spacing w:val="8"/>
                <w:w w:val="105"/>
                <w:sz w:val="24"/>
                <w:szCs w:val="24"/>
                <w:lang w:val="es-CO"/>
              </w:rPr>
              <w:t xml:space="preserve"> </w:t>
            </w:r>
            <w:r w:rsidRPr="00564D07">
              <w:rPr>
                <w:rFonts w:ascii="Cambria" w:hAnsi="Cambria"/>
                <w:color w:val="080505"/>
                <w:w w:val="105"/>
                <w:sz w:val="24"/>
                <w:szCs w:val="24"/>
                <w:lang w:val="es-CO"/>
              </w:rPr>
              <w:t>de</w:t>
            </w:r>
            <w:r w:rsidRPr="00564D07">
              <w:rPr>
                <w:rFonts w:ascii="Cambria" w:hAnsi="Cambria"/>
                <w:color w:val="080505"/>
                <w:spacing w:val="7"/>
                <w:w w:val="105"/>
                <w:sz w:val="24"/>
                <w:szCs w:val="24"/>
                <w:lang w:val="es-CO"/>
              </w:rPr>
              <w:t xml:space="preserve"> </w:t>
            </w:r>
            <w:r w:rsidRPr="00564D07">
              <w:rPr>
                <w:rFonts w:ascii="Cambria" w:hAnsi="Cambria"/>
                <w:color w:val="080505"/>
                <w:w w:val="105"/>
                <w:sz w:val="24"/>
                <w:szCs w:val="24"/>
                <w:lang w:val="es-CO"/>
              </w:rPr>
              <w:t>la</w:t>
            </w:r>
            <w:r w:rsidRPr="00564D07">
              <w:rPr>
                <w:rFonts w:ascii="Cambria" w:hAnsi="Cambria"/>
                <w:color w:val="080505"/>
                <w:spacing w:val="-10"/>
                <w:w w:val="105"/>
                <w:sz w:val="24"/>
                <w:szCs w:val="24"/>
                <w:lang w:val="es-CO"/>
              </w:rPr>
              <w:t xml:space="preserve"> </w:t>
            </w:r>
            <w:r w:rsidRPr="00564D07">
              <w:rPr>
                <w:rFonts w:ascii="Cambria" w:hAnsi="Cambria"/>
                <w:color w:val="080505"/>
                <w:w w:val="105"/>
                <w:sz w:val="24"/>
                <w:szCs w:val="24"/>
                <w:lang w:val="es-CO"/>
              </w:rPr>
              <w:t>gaceta</w:t>
            </w:r>
            <w:r w:rsidRPr="00564D07">
              <w:rPr>
                <w:rFonts w:ascii="Cambria" w:hAnsi="Cambria"/>
                <w:color w:val="080505"/>
                <w:spacing w:val="12"/>
                <w:w w:val="105"/>
                <w:sz w:val="24"/>
                <w:szCs w:val="24"/>
                <w:lang w:val="es-CO"/>
              </w:rPr>
              <w:t xml:space="preserve"> </w:t>
            </w:r>
            <w:r w:rsidRPr="00564D07">
              <w:rPr>
                <w:rFonts w:ascii="Cambria" w:hAnsi="Cambria"/>
                <w:color w:val="080505"/>
                <w:w w:val="105"/>
                <w:sz w:val="24"/>
                <w:szCs w:val="24"/>
                <w:lang w:val="es-CO"/>
              </w:rPr>
              <w:t>805</w:t>
            </w:r>
            <w:r w:rsidRPr="00564D07">
              <w:rPr>
                <w:rFonts w:ascii="Cambria" w:hAnsi="Cambria"/>
                <w:color w:val="080505"/>
                <w:spacing w:val="-16"/>
                <w:w w:val="105"/>
                <w:sz w:val="24"/>
                <w:szCs w:val="24"/>
                <w:lang w:val="es-CO"/>
              </w:rPr>
              <w:t xml:space="preserve"> </w:t>
            </w:r>
            <w:r w:rsidRPr="00564D07">
              <w:rPr>
                <w:rFonts w:ascii="Cambria" w:hAnsi="Cambria"/>
                <w:color w:val="080505"/>
                <w:w w:val="105"/>
                <w:sz w:val="24"/>
                <w:szCs w:val="24"/>
                <w:lang w:val="es-CO"/>
              </w:rPr>
              <w:t>de</w:t>
            </w:r>
            <w:r w:rsidR="00DE3355" w:rsidRPr="00564D07">
              <w:rPr>
                <w:rFonts w:ascii="Cambria" w:eastAsia="Arial" w:hAnsi="Cambria" w:cs="Arial"/>
                <w:sz w:val="24"/>
                <w:szCs w:val="24"/>
                <w:lang w:val="es-CO"/>
              </w:rPr>
              <w:t xml:space="preserve"> </w:t>
            </w:r>
            <w:r w:rsidRPr="00564D07">
              <w:rPr>
                <w:rFonts w:ascii="Cambria" w:hAnsi="Cambria"/>
                <w:color w:val="080505"/>
                <w:w w:val="105"/>
                <w:sz w:val="24"/>
                <w:szCs w:val="24"/>
                <w:lang w:val="es-CO"/>
              </w:rPr>
              <w:t>2024</w:t>
            </w:r>
            <w:r w:rsidRPr="00564D07">
              <w:rPr>
                <w:rFonts w:ascii="Cambria" w:hAnsi="Cambria"/>
                <w:color w:val="080505"/>
                <w:spacing w:val="-1"/>
                <w:w w:val="105"/>
                <w:sz w:val="24"/>
                <w:szCs w:val="24"/>
                <w:lang w:val="es-CO"/>
              </w:rPr>
              <w:t xml:space="preserve"> </w:t>
            </w:r>
            <w:r w:rsidRPr="00564D07">
              <w:rPr>
                <w:rFonts w:ascii="Cambria" w:hAnsi="Cambria"/>
                <w:color w:val="080505"/>
                <w:w w:val="105"/>
                <w:sz w:val="24"/>
                <w:szCs w:val="24"/>
                <w:lang w:val="es-CO"/>
              </w:rPr>
              <w:t>Cámara.</w:t>
            </w:r>
          </w:p>
        </w:tc>
      </w:tr>
    </w:tbl>
    <w:p w14:paraId="5BF06963" w14:textId="77777777" w:rsidR="007C3CA0" w:rsidRPr="00564D07" w:rsidRDefault="007C3CA0" w:rsidP="007C3CA0">
      <w:pPr>
        <w:ind w:left="360"/>
        <w:jc w:val="both"/>
        <w:rPr>
          <w:rFonts w:ascii="Cambria" w:hAnsi="Cambria"/>
          <w:sz w:val="24"/>
          <w:szCs w:val="24"/>
        </w:rPr>
      </w:pPr>
    </w:p>
    <w:p w14:paraId="3D8D1F98" w14:textId="77777777" w:rsidR="00564D07" w:rsidRPr="00564D07" w:rsidRDefault="00564D07" w:rsidP="00564D07">
      <w:pPr>
        <w:pStyle w:val="Prrafodelista"/>
        <w:numPr>
          <w:ilvl w:val="0"/>
          <w:numId w:val="21"/>
        </w:numPr>
        <w:jc w:val="both"/>
        <w:rPr>
          <w:rFonts w:ascii="Cambria" w:hAnsi="Cambria"/>
          <w:sz w:val="24"/>
          <w:szCs w:val="24"/>
          <w:lang w:val="es-CO"/>
        </w:rPr>
      </w:pPr>
      <w:r w:rsidRPr="00564D07">
        <w:rPr>
          <w:rFonts w:ascii="Cambria" w:hAnsi="Cambria"/>
          <w:sz w:val="24"/>
          <w:szCs w:val="24"/>
          <w:lang w:val="es-CO"/>
        </w:rPr>
        <w:t xml:space="preserve">Se resalta que para último debate en la Plenaria de la Cámara de Representantes bajo el liderazgo de la Representante a la Cámara por el Departamento del Magdalena </w:t>
      </w:r>
      <w:proofErr w:type="spellStart"/>
      <w:r w:rsidRPr="00564D07">
        <w:rPr>
          <w:rFonts w:ascii="Cambria" w:hAnsi="Cambria"/>
          <w:sz w:val="24"/>
          <w:szCs w:val="24"/>
          <w:lang w:val="es-CO"/>
        </w:rPr>
        <w:t>lngrid</w:t>
      </w:r>
      <w:proofErr w:type="spellEnd"/>
      <w:r w:rsidRPr="00564D07">
        <w:rPr>
          <w:rFonts w:ascii="Cambria" w:hAnsi="Cambria"/>
          <w:sz w:val="24"/>
          <w:szCs w:val="24"/>
          <w:lang w:val="es-CO"/>
        </w:rPr>
        <w:t xml:space="preserve"> Johana Aguirre Juvinao del Movimiento Político Fuerza Ciudadana, se logró la .firma de las siguientes congresistas para la adhesión como coautoras del proyecto de Ley en mención: HH.RR </w:t>
      </w:r>
      <w:proofErr w:type="spellStart"/>
      <w:r w:rsidRPr="00564D07">
        <w:rPr>
          <w:rFonts w:ascii="Cambria" w:hAnsi="Cambria"/>
          <w:sz w:val="24"/>
          <w:szCs w:val="24"/>
          <w:lang w:val="es-CO"/>
        </w:rPr>
        <w:t>Jezmi</w:t>
      </w:r>
      <w:proofErr w:type="spellEnd"/>
      <w:r w:rsidRPr="00564D07">
        <w:rPr>
          <w:rFonts w:ascii="Cambria" w:hAnsi="Cambria"/>
          <w:sz w:val="24"/>
          <w:szCs w:val="24"/>
          <w:lang w:val="es-CO"/>
        </w:rPr>
        <w:t xml:space="preserve"> Barraza, Ana Rogelia Monsalve, Yulieth Sánchez, Oiga Lucia Velásquez, Katherine Miranda, Lina Garrido, Julia Miranda, Martha Alfonso, </w:t>
      </w:r>
    </w:p>
    <w:p w14:paraId="6596E51E" w14:textId="77777777" w:rsidR="00564D07" w:rsidRPr="00564D07" w:rsidRDefault="00564D07" w:rsidP="00564D07">
      <w:pPr>
        <w:pStyle w:val="Prrafodelista"/>
        <w:ind w:left="720"/>
        <w:jc w:val="both"/>
        <w:rPr>
          <w:rFonts w:ascii="Cambria" w:hAnsi="Cambria"/>
          <w:sz w:val="24"/>
          <w:szCs w:val="24"/>
          <w:lang w:val="es-CO"/>
        </w:rPr>
      </w:pPr>
    </w:p>
    <w:p w14:paraId="3D9FB11E" w14:textId="5714C0C7" w:rsidR="00564D07" w:rsidRPr="00564D07" w:rsidRDefault="00564D07" w:rsidP="00564D07">
      <w:pPr>
        <w:pStyle w:val="Prrafodelista"/>
        <w:ind w:left="720"/>
        <w:jc w:val="both"/>
        <w:rPr>
          <w:rFonts w:ascii="Cambria" w:hAnsi="Cambria"/>
          <w:sz w:val="24"/>
          <w:szCs w:val="24"/>
          <w:lang w:val="es-CO"/>
        </w:rPr>
      </w:pPr>
      <w:proofErr w:type="spellStart"/>
      <w:r w:rsidRPr="00564D07">
        <w:rPr>
          <w:rFonts w:ascii="Cambria" w:hAnsi="Cambria"/>
          <w:sz w:val="24"/>
          <w:szCs w:val="24"/>
          <w:lang w:val="es-CO"/>
        </w:rPr>
        <w:lastRenderedPageBreak/>
        <w:t>Delcy</w:t>
      </w:r>
      <w:proofErr w:type="spellEnd"/>
      <w:r w:rsidRPr="00564D07">
        <w:rPr>
          <w:rFonts w:ascii="Cambria" w:hAnsi="Cambria"/>
          <w:sz w:val="24"/>
          <w:szCs w:val="24"/>
          <w:lang w:val="es-CO"/>
        </w:rPr>
        <w:t xml:space="preserve"> </w:t>
      </w:r>
      <w:proofErr w:type="spellStart"/>
      <w:r w:rsidRPr="00564D07">
        <w:rPr>
          <w:rFonts w:ascii="Cambria" w:hAnsi="Cambria"/>
          <w:sz w:val="24"/>
          <w:szCs w:val="24"/>
          <w:lang w:val="es-CO"/>
        </w:rPr>
        <w:t>lsaza</w:t>
      </w:r>
      <w:proofErr w:type="spellEnd"/>
      <w:r w:rsidRPr="00564D07">
        <w:rPr>
          <w:rFonts w:ascii="Cambria" w:hAnsi="Cambria"/>
          <w:sz w:val="24"/>
          <w:szCs w:val="24"/>
          <w:lang w:val="es-CO"/>
        </w:rPr>
        <w:t xml:space="preserve">, Flora Perdomo, Karen Manrique, Juliana </w:t>
      </w:r>
      <w:proofErr w:type="spellStart"/>
      <w:r w:rsidRPr="00564D07">
        <w:rPr>
          <w:rFonts w:ascii="Cambria" w:hAnsi="Cambria"/>
          <w:sz w:val="24"/>
          <w:szCs w:val="24"/>
          <w:lang w:val="es-CO"/>
        </w:rPr>
        <w:t>Aray</w:t>
      </w:r>
      <w:proofErr w:type="spellEnd"/>
      <w:r w:rsidRPr="00564D07">
        <w:rPr>
          <w:rFonts w:ascii="Cambria" w:hAnsi="Cambria"/>
          <w:sz w:val="24"/>
          <w:szCs w:val="24"/>
          <w:lang w:val="es-CO"/>
        </w:rPr>
        <w:t xml:space="preserve">, </w:t>
      </w:r>
      <w:proofErr w:type="spellStart"/>
      <w:r w:rsidRPr="00564D07">
        <w:rPr>
          <w:rFonts w:ascii="Cambria" w:hAnsi="Cambria"/>
          <w:sz w:val="24"/>
          <w:szCs w:val="24"/>
          <w:lang w:val="es-CO"/>
        </w:rPr>
        <w:t>Kelyn</w:t>
      </w:r>
      <w:proofErr w:type="spellEnd"/>
      <w:r w:rsidRPr="00564D07">
        <w:rPr>
          <w:rFonts w:ascii="Cambria" w:hAnsi="Cambria"/>
          <w:sz w:val="24"/>
          <w:szCs w:val="24"/>
          <w:lang w:val="es-CO"/>
        </w:rPr>
        <w:t xml:space="preserve"> González, Sandra Ramírez, Betsy Pérez, Carmen Ramírez,_ Karina Bocanegra, Milena </w:t>
      </w:r>
      <w:proofErr w:type="spellStart"/>
      <w:r w:rsidRPr="00564D07">
        <w:rPr>
          <w:rFonts w:ascii="Cambria" w:hAnsi="Cambria"/>
          <w:sz w:val="24"/>
          <w:szCs w:val="24"/>
          <w:lang w:val="es-CO"/>
        </w:rPr>
        <w:t>Jarava</w:t>
      </w:r>
      <w:proofErr w:type="spellEnd"/>
      <w:r w:rsidRPr="00564D07">
        <w:rPr>
          <w:rFonts w:ascii="Cambria" w:hAnsi="Cambria"/>
          <w:sz w:val="24"/>
          <w:szCs w:val="24"/>
          <w:lang w:val="es-CO"/>
        </w:rPr>
        <w:t xml:space="preserve">, </w:t>
      </w:r>
      <w:proofErr w:type="spellStart"/>
      <w:r w:rsidRPr="00564D07">
        <w:rPr>
          <w:rFonts w:ascii="Cambria" w:hAnsi="Cambria"/>
          <w:sz w:val="24"/>
          <w:szCs w:val="24"/>
          <w:lang w:val="es-CO"/>
        </w:rPr>
        <w:t>Dorina</w:t>
      </w:r>
      <w:proofErr w:type="spellEnd"/>
      <w:r w:rsidRPr="00564D07">
        <w:rPr>
          <w:rFonts w:ascii="Cambria" w:hAnsi="Cambria"/>
          <w:sz w:val="24"/>
          <w:szCs w:val="24"/>
          <w:lang w:val="es-CO"/>
        </w:rPr>
        <w:t xml:space="preserve"> Hernández, Mary Anne Perdomo, Gloria Arizabaleta, Luz Aida Pastrana, </w:t>
      </w:r>
      <w:proofErr w:type="spellStart"/>
      <w:r w:rsidRPr="00564D07">
        <w:rPr>
          <w:rFonts w:ascii="Cambria" w:hAnsi="Cambria"/>
          <w:sz w:val="24"/>
          <w:szCs w:val="24"/>
          <w:lang w:val="es-CO"/>
        </w:rPr>
        <w:t>Yenica</w:t>
      </w:r>
      <w:proofErr w:type="spellEnd"/>
      <w:r w:rsidRPr="00564D07">
        <w:rPr>
          <w:rFonts w:ascii="Cambria" w:hAnsi="Cambria"/>
          <w:sz w:val="24"/>
          <w:szCs w:val="24"/>
          <w:lang w:val="es-CO"/>
        </w:rPr>
        <w:t xml:space="preserve"> Acosta, Carolina Arbeláez, Teresa Enríquez, Erika Sánchez, Oiga Beatriz González, </w:t>
      </w:r>
      <w:proofErr w:type="spellStart"/>
      <w:r w:rsidRPr="00564D07">
        <w:rPr>
          <w:rFonts w:ascii="Cambria" w:hAnsi="Cambria"/>
          <w:sz w:val="24"/>
          <w:szCs w:val="24"/>
          <w:lang w:val="es-CO"/>
        </w:rPr>
        <w:t>Leyla</w:t>
      </w:r>
      <w:proofErr w:type="spellEnd"/>
      <w:r w:rsidRPr="00564D07">
        <w:rPr>
          <w:rFonts w:ascii="Cambria" w:hAnsi="Cambria"/>
          <w:sz w:val="24"/>
          <w:szCs w:val="24"/>
          <w:lang w:val="es-CO"/>
        </w:rPr>
        <w:t xml:space="preserve"> Rincón, María del Mar Pizarro, Susana Gómez, Gilma Diaz, María Eugenia Lopera, Tamara Argote, Liliana Rodríguez y Gabriel Becerra.</w:t>
      </w:r>
    </w:p>
    <w:p w14:paraId="325AA4FD" w14:textId="77777777" w:rsidR="00564D07" w:rsidRPr="00564D07" w:rsidRDefault="00564D07" w:rsidP="00564D07">
      <w:pPr>
        <w:pStyle w:val="Prrafodelista"/>
        <w:ind w:left="720"/>
        <w:jc w:val="both"/>
        <w:rPr>
          <w:rFonts w:ascii="Cambria" w:hAnsi="Cambria"/>
          <w:sz w:val="24"/>
          <w:szCs w:val="24"/>
          <w:lang w:val="es-CO"/>
        </w:rPr>
      </w:pPr>
    </w:p>
    <w:p w14:paraId="2B6B8EF7" w14:textId="5A7856A0" w:rsidR="00432EBA" w:rsidRPr="00564D07" w:rsidRDefault="00564D07" w:rsidP="00564D07">
      <w:pPr>
        <w:pStyle w:val="Prrafodelista"/>
        <w:ind w:left="720"/>
        <w:jc w:val="both"/>
        <w:rPr>
          <w:rFonts w:ascii="Cambria" w:hAnsi="Cambria"/>
          <w:sz w:val="24"/>
          <w:szCs w:val="24"/>
          <w:lang w:val="es-CO"/>
        </w:rPr>
      </w:pPr>
      <w:r w:rsidRPr="00564D07">
        <w:rPr>
          <w:rFonts w:ascii="Cambria" w:hAnsi="Cambria"/>
          <w:sz w:val="24"/>
          <w:szCs w:val="24"/>
          <w:lang w:val="es-CO"/>
        </w:rPr>
        <w:t>Se resalta que no se surtió el último debate, por lo que, en virtud del artículo 190 de la Ley 5 de 1992 se archivó la iniciativa legislativa.</w:t>
      </w:r>
    </w:p>
    <w:p w14:paraId="2C1A985C" w14:textId="77777777" w:rsidR="00564D07" w:rsidRPr="00564D07" w:rsidRDefault="00564D07" w:rsidP="00564D07">
      <w:pPr>
        <w:pStyle w:val="Prrafodelista"/>
        <w:ind w:left="720"/>
        <w:jc w:val="both"/>
        <w:rPr>
          <w:rFonts w:ascii="Cambria" w:hAnsi="Cambria"/>
          <w:sz w:val="24"/>
          <w:szCs w:val="24"/>
          <w:lang w:val="es-CO"/>
        </w:rPr>
      </w:pPr>
    </w:p>
    <w:p w14:paraId="0E18E42D" w14:textId="237E0818" w:rsidR="00564D07" w:rsidRPr="00564D07" w:rsidRDefault="00564D07" w:rsidP="00564D07">
      <w:pPr>
        <w:pStyle w:val="Prrafodelista"/>
        <w:numPr>
          <w:ilvl w:val="1"/>
          <w:numId w:val="17"/>
        </w:numPr>
        <w:jc w:val="both"/>
        <w:rPr>
          <w:rFonts w:ascii="Cambria" w:hAnsi="Cambria"/>
          <w:sz w:val="24"/>
          <w:szCs w:val="24"/>
          <w:lang w:val="es-CO"/>
        </w:rPr>
      </w:pPr>
      <w:r w:rsidRPr="00564D07">
        <w:rPr>
          <w:rFonts w:ascii="Cambria" w:hAnsi="Cambria"/>
          <w:sz w:val="24"/>
          <w:szCs w:val="24"/>
          <w:lang w:val="es-CO"/>
        </w:rPr>
        <w:t>En las legislaturas 2024-2025</w:t>
      </w:r>
    </w:p>
    <w:p w14:paraId="40C4AA10" w14:textId="77777777" w:rsidR="00564D07" w:rsidRPr="00564D07" w:rsidRDefault="00564D07" w:rsidP="00564D07">
      <w:pPr>
        <w:jc w:val="both"/>
        <w:rPr>
          <w:rFonts w:ascii="Cambria" w:hAnsi="Cambria"/>
          <w:sz w:val="24"/>
          <w:szCs w:val="24"/>
        </w:rPr>
      </w:pPr>
    </w:p>
    <w:p w14:paraId="57BA7940" w14:textId="392D4648" w:rsidR="00564D07" w:rsidRPr="00564D07" w:rsidRDefault="00564D07" w:rsidP="00564D07">
      <w:pPr>
        <w:pStyle w:val="Prrafodelista"/>
        <w:numPr>
          <w:ilvl w:val="0"/>
          <w:numId w:val="21"/>
        </w:numPr>
        <w:jc w:val="both"/>
        <w:rPr>
          <w:rFonts w:ascii="Cambria" w:hAnsi="Cambria"/>
          <w:sz w:val="24"/>
          <w:szCs w:val="24"/>
          <w:lang w:val="es-CO"/>
        </w:rPr>
      </w:pPr>
      <w:r w:rsidRPr="00564D07">
        <w:rPr>
          <w:rFonts w:ascii="Cambria" w:hAnsi="Cambria"/>
          <w:sz w:val="24"/>
          <w:szCs w:val="24"/>
          <w:lang w:val="es-CO"/>
        </w:rPr>
        <w:t>Teniendo presente que: i) existe la necesidad de legislar sobre la materia, ii) las congresistas poseen un compromiso irrestricto con las personas que han sido víctimas de esta forma de violencia de género y iii) las organizaciones de la Sociedad Civil tienen un papel fundamental en la construcción, desarrollo y ejecución de las leyes tramitadas en el Congreso de la República; se organizaron mesas de trabajo con diversos actores para la construcción en conjunto del nuevo proyecto de Ley de la siguiente forma:</w:t>
      </w:r>
    </w:p>
    <w:p w14:paraId="7FF8D805" w14:textId="77777777" w:rsidR="00564D07" w:rsidRPr="00564D07" w:rsidRDefault="00564D07" w:rsidP="00564D07">
      <w:pPr>
        <w:pStyle w:val="Prrafodelista"/>
        <w:ind w:left="720"/>
        <w:jc w:val="both"/>
        <w:rPr>
          <w:rFonts w:ascii="Cambria" w:hAnsi="Cambria"/>
          <w:sz w:val="24"/>
          <w:szCs w:val="24"/>
          <w:lang w:val="es-CO"/>
        </w:rPr>
      </w:pPr>
    </w:p>
    <w:p w14:paraId="128E0219" w14:textId="4CE44851" w:rsidR="00564D07" w:rsidRPr="00564D07" w:rsidRDefault="00564D07" w:rsidP="00564D07">
      <w:pPr>
        <w:pStyle w:val="Prrafodelista"/>
        <w:numPr>
          <w:ilvl w:val="0"/>
          <w:numId w:val="21"/>
        </w:numPr>
        <w:jc w:val="both"/>
        <w:rPr>
          <w:rFonts w:ascii="Cambria" w:hAnsi="Cambria"/>
          <w:sz w:val="24"/>
          <w:szCs w:val="24"/>
          <w:lang w:val="es-CO"/>
        </w:rPr>
      </w:pPr>
      <w:r w:rsidRPr="00564D07">
        <w:rPr>
          <w:rFonts w:ascii="Cambria" w:hAnsi="Cambria"/>
          <w:sz w:val="24"/>
          <w:szCs w:val="24"/>
          <w:lang w:val="es-CO"/>
        </w:rPr>
        <w:t>El 15 de agosto de 2024 se realizó la primera mesa técnica para discutir el proyecto de ley sobre violencia de género digital, donde diversas entidades y organizaciones presentaron sus observaciones y sugerencias para el fortalecimiento del marco normativo. A esta mesa técnica fueron invitadas las siguientes Organizaciones y Entidades del Gobierno:</w:t>
      </w:r>
    </w:p>
    <w:p w14:paraId="5861EC1B" w14:textId="77777777" w:rsidR="00564D07" w:rsidRPr="00564D07" w:rsidRDefault="00564D07" w:rsidP="00564D07">
      <w:pPr>
        <w:pStyle w:val="Prrafodelista"/>
        <w:rPr>
          <w:rFonts w:ascii="Cambria" w:hAnsi="Cambria"/>
          <w:sz w:val="24"/>
          <w:szCs w:val="24"/>
          <w:lang w:val="es-CO"/>
        </w:rPr>
      </w:pPr>
    </w:p>
    <w:tbl>
      <w:tblPr>
        <w:tblStyle w:val="TableNormal"/>
        <w:tblW w:w="0" w:type="auto"/>
        <w:jc w:val="center"/>
        <w:tblLayout w:type="fixed"/>
        <w:tblLook w:val="01E0" w:firstRow="1" w:lastRow="1" w:firstColumn="1" w:lastColumn="1" w:noHBand="0" w:noVBand="0"/>
      </w:tblPr>
      <w:tblGrid>
        <w:gridCol w:w="5186"/>
        <w:gridCol w:w="3311"/>
      </w:tblGrid>
      <w:tr w:rsidR="00564D07" w:rsidRPr="00564D07" w14:paraId="2D2DA2E9" w14:textId="77777777" w:rsidTr="000C5D5A">
        <w:trPr>
          <w:trHeight w:hRule="exact" w:val="718"/>
          <w:jc w:val="center"/>
        </w:trPr>
        <w:tc>
          <w:tcPr>
            <w:tcW w:w="5186" w:type="dxa"/>
            <w:tcBorders>
              <w:top w:val="nil"/>
              <w:left w:val="single" w:sz="4" w:space="0" w:color="080303"/>
              <w:bottom w:val="single" w:sz="7" w:space="0" w:color="080303"/>
              <w:right w:val="single" w:sz="5" w:space="0" w:color="080303"/>
            </w:tcBorders>
          </w:tcPr>
          <w:p w14:paraId="434355CC" w14:textId="03108B2D" w:rsidR="00564D07" w:rsidRPr="000C5D5A" w:rsidRDefault="00564D07" w:rsidP="00564D07">
            <w:pPr>
              <w:pStyle w:val="TableParagraph"/>
              <w:tabs>
                <w:tab w:val="left" w:pos="4152"/>
              </w:tabs>
              <w:spacing w:before="6"/>
              <w:rPr>
                <w:rFonts w:ascii="Cambria" w:eastAsia="Arial" w:hAnsi="Cambria" w:cs="Arial"/>
                <w:b/>
                <w:bCs/>
                <w:sz w:val="24"/>
                <w:szCs w:val="28"/>
                <w:lang w:val="es-CO"/>
              </w:rPr>
            </w:pPr>
            <w:r w:rsidRPr="000C5D5A">
              <w:rPr>
                <w:rFonts w:ascii="Cambria" w:eastAsia="Arial" w:hAnsi="Cambria" w:cs="Arial"/>
                <w:b/>
                <w:bCs/>
                <w:sz w:val="24"/>
                <w:szCs w:val="28"/>
                <w:lang w:val="es-CO"/>
              </w:rPr>
              <w:tab/>
            </w:r>
          </w:p>
          <w:p w14:paraId="093F4682" w14:textId="3111CB0B" w:rsidR="00564D07" w:rsidRPr="000C5D5A" w:rsidRDefault="00564D07" w:rsidP="00962AE5">
            <w:pPr>
              <w:pStyle w:val="TableParagraph"/>
              <w:ind w:left="1504"/>
              <w:rPr>
                <w:rFonts w:ascii="Cambria" w:eastAsia="Arial" w:hAnsi="Cambria" w:cs="Arial"/>
                <w:b/>
                <w:bCs/>
                <w:sz w:val="24"/>
                <w:szCs w:val="28"/>
                <w:lang w:val="es-CO"/>
              </w:rPr>
            </w:pPr>
            <w:r w:rsidRPr="000C5D5A">
              <w:rPr>
                <w:rFonts w:ascii="Cambria" w:hAnsi="Cambria"/>
                <w:b/>
                <w:bCs/>
                <w:color w:val="080505"/>
                <w:spacing w:val="1"/>
                <w:w w:val="110"/>
                <w:sz w:val="24"/>
                <w:szCs w:val="28"/>
                <w:lang w:val="es-CO"/>
              </w:rPr>
              <w:t>Organizaci</w:t>
            </w:r>
            <w:r w:rsidRPr="000C5D5A">
              <w:rPr>
                <w:rFonts w:ascii="Cambria" w:hAnsi="Cambria"/>
                <w:b/>
                <w:bCs/>
                <w:color w:val="080505"/>
                <w:w w:val="110"/>
                <w:sz w:val="24"/>
                <w:szCs w:val="28"/>
                <w:lang w:val="es-CO"/>
              </w:rPr>
              <w:t>ón/Enti</w:t>
            </w:r>
            <w:r w:rsidRPr="000C5D5A">
              <w:rPr>
                <w:rFonts w:ascii="Cambria" w:hAnsi="Cambria"/>
                <w:b/>
                <w:bCs/>
                <w:color w:val="080505"/>
                <w:spacing w:val="1"/>
                <w:w w:val="110"/>
                <w:sz w:val="24"/>
                <w:szCs w:val="28"/>
                <w:lang w:val="es-CO"/>
              </w:rPr>
              <w:t xml:space="preserve">dad </w:t>
            </w:r>
          </w:p>
        </w:tc>
        <w:tc>
          <w:tcPr>
            <w:tcW w:w="3311" w:type="dxa"/>
            <w:tcBorders>
              <w:top w:val="nil"/>
              <w:left w:val="single" w:sz="5" w:space="0" w:color="080303"/>
              <w:bottom w:val="single" w:sz="7" w:space="0" w:color="080303"/>
              <w:right w:val="single" w:sz="4" w:space="0" w:color="080303"/>
            </w:tcBorders>
          </w:tcPr>
          <w:p w14:paraId="5B80A312" w14:textId="77777777" w:rsidR="00564D07" w:rsidRPr="000C5D5A" w:rsidRDefault="00564D07" w:rsidP="00962AE5">
            <w:pPr>
              <w:pStyle w:val="TableParagraph"/>
              <w:spacing w:before="3"/>
              <w:rPr>
                <w:rFonts w:ascii="Cambria" w:eastAsia="Arial" w:hAnsi="Cambria" w:cs="Arial"/>
                <w:b/>
                <w:bCs/>
                <w:sz w:val="24"/>
                <w:szCs w:val="28"/>
                <w:lang w:val="es-CO"/>
              </w:rPr>
            </w:pPr>
          </w:p>
          <w:p w14:paraId="70FCCC11" w14:textId="77777777" w:rsidR="00564D07" w:rsidRPr="000C5D5A" w:rsidRDefault="00564D07" w:rsidP="00962AE5">
            <w:pPr>
              <w:pStyle w:val="TableParagraph"/>
              <w:spacing w:line="225" w:lineRule="exact"/>
              <w:jc w:val="center"/>
              <w:rPr>
                <w:rFonts w:ascii="Cambria" w:eastAsia="Arial" w:hAnsi="Cambria" w:cs="Arial"/>
                <w:b/>
                <w:bCs/>
                <w:sz w:val="24"/>
                <w:szCs w:val="28"/>
                <w:lang w:val="es-CO"/>
              </w:rPr>
            </w:pPr>
            <w:r w:rsidRPr="000C5D5A">
              <w:rPr>
                <w:rFonts w:ascii="Cambria" w:hAnsi="Cambria"/>
                <w:b/>
                <w:bCs/>
                <w:color w:val="080505"/>
                <w:w w:val="115"/>
                <w:sz w:val="24"/>
                <w:szCs w:val="28"/>
                <w:lang w:val="es-CO"/>
              </w:rPr>
              <w:t>Ámb</w:t>
            </w:r>
            <w:r w:rsidRPr="000C5D5A">
              <w:rPr>
                <w:rFonts w:ascii="Cambria" w:hAnsi="Cambria"/>
                <w:b/>
                <w:bCs/>
                <w:color w:val="080505"/>
                <w:spacing w:val="6"/>
                <w:w w:val="115"/>
                <w:sz w:val="24"/>
                <w:szCs w:val="28"/>
                <w:lang w:val="es-CO"/>
              </w:rPr>
              <w:t>i</w:t>
            </w:r>
            <w:r w:rsidRPr="000C5D5A">
              <w:rPr>
                <w:rFonts w:ascii="Cambria" w:hAnsi="Cambria"/>
                <w:b/>
                <w:bCs/>
                <w:color w:val="080505"/>
                <w:w w:val="115"/>
                <w:sz w:val="24"/>
                <w:szCs w:val="28"/>
                <w:lang w:val="es-CO"/>
              </w:rPr>
              <w:t>to</w:t>
            </w:r>
          </w:p>
        </w:tc>
      </w:tr>
      <w:tr w:rsidR="00564D07" w:rsidRPr="00564D07" w14:paraId="334EAD60" w14:textId="77777777" w:rsidTr="000C5D5A">
        <w:trPr>
          <w:trHeight w:hRule="exact" w:val="490"/>
          <w:jc w:val="center"/>
        </w:trPr>
        <w:tc>
          <w:tcPr>
            <w:tcW w:w="5186" w:type="dxa"/>
            <w:tcBorders>
              <w:top w:val="single" w:sz="7" w:space="0" w:color="080303"/>
              <w:left w:val="single" w:sz="4" w:space="0" w:color="080303"/>
              <w:bottom w:val="single" w:sz="7" w:space="0" w:color="080303"/>
              <w:right w:val="single" w:sz="5" w:space="0" w:color="080303"/>
            </w:tcBorders>
          </w:tcPr>
          <w:p w14:paraId="174DEBC2" w14:textId="1E8FFCA1" w:rsidR="00564D07" w:rsidRPr="00564D07" w:rsidRDefault="00564D07" w:rsidP="00564D07">
            <w:pPr>
              <w:pStyle w:val="TableParagraph"/>
              <w:ind w:right="60"/>
              <w:jc w:val="center"/>
              <w:rPr>
                <w:rFonts w:ascii="Cambria" w:eastAsia="Arial" w:hAnsi="Cambria" w:cs="Arial"/>
                <w:sz w:val="24"/>
                <w:szCs w:val="28"/>
                <w:lang w:val="es-CO"/>
              </w:rPr>
            </w:pPr>
            <w:r w:rsidRPr="00564D07">
              <w:rPr>
                <w:rFonts w:ascii="Cambria" w:hAnsi="Cambria"/>
                <w:color w:val="080505"/>
                <w:sz w:val="24"/>
                <w:szCs w:val="28"/>
                <w:lang w:val="es-CO"/>
              </w:rPr>
              <w:t>ONU</w:t>
            </w:r>
            <w:r w:rsidRPr="00564D07">
              <w:rPr>
                <w:rFonts w:ascii="Cambria" w:hAnsi="Cambria"/>
                <w:color w:val="080505"/>
                <w:spacing w:val="25"/>
                <w:sz w:val="24"/>
                <w:szCs w:val="28"/>
                <w:lang w:val="es-CO"/>
              </w:rPr>
              <w:t xml:space="preserve"> </w:t>
            </w:r>
            <w:r w:rsidRPr="00564D07">
              <w:rPr>
                <w:rFonts w:ascii="Cambria" w:hAnsi="Cambria"/>
                <w:color w:val="080505"/>
                <w:sz w:val="24"/>
                <w:szCs w:val="28"/>
                <w:lang w:val="es-CO"/>
              </w:rPr>
              <w:t>Mujeres</w:t>
            </w:r>
          </w:p>
        </w:tc>
        <w:tc>
          <w:tcPr>
            <w:tcW w:w="3311" w:type="dxa"/>
            <w:tcBorders>
              <w:top w:val="single" w:sz="7" w:space="0" w:color="080303"/>
              <w:left w:val="single" w:sz="5" w:space="0" w:color="080303"/>
              <w:bottom w:val="single" w:sz="7" w:space="0" w:color="080303"/>
              <w:right w:val="single" w:sz="4" w:space="0" w:color="080303"/>
            </w:tcBorders>
          </w:tcPr>
          <w:p w14:paraId="58B5035B" w14:textId="3D3BF782" w:rsidR="00564D07" w:rsidRPr="00564D07" w:rsidRDefault="00564D07" w:rsidP="00564D07">
            <w:pPr>
              <w:pStyle w:val="TableParagraph"/>
              <w:spacing w:line="225" w:lineRule="exact"/>
              <w:jc w:val="center"/>
              <w:rPr>
                <w:rFonts w:ascii="Cambria" w:eastAsia="Arial" w:hAnsi="Cambria" w:cs="Arial"/>
                <w:sz w:val="24"/>
                <w:szCs w:val="28"/>
                <w:lang w:val="es-CO"/>
              </w:rPr>
            </w:pPr>
            <w:r w:rsidRPr="00564D07">
              <w:rPr>
                <w:rFonts w:ascii="Cambria" w:hAnsi="Cambria"/>
                <w:color w:val="080505"/>
                <w:sz w:val="24"/>
                <w:szCs w:val="28"/>
                <w:lang w:val="es-CO"/>
              </w:rPr>
              <w:t xml:space="preserve">Organización </w:t>
            </w:r>
            <w:r w:rsidRPr="00564D07">
              <w:rPr>
                <w:rFonts w:ascii="Cambria" w:hAnsi="Cambria"/>
                <w:color w:val="080505"/>
                <w:spacing w:val="1"/>
                <w:sz w:val="24"/>
                <w:szCs w:val="28"/>
                <w:lang w:val="es-CO"/>
              </w:rPr>
              <w:t>Internacional</w:t>
            </w:r>
          </w:p>
        </w:tc>
      </w:tr>
      <w:tr w:rsidR="00564D07" w:rsidRPr="00564D07" w14:paraId="1425EEE3" w14:textId="77777777" w:rsidTr="000C5D5A">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6C5E0441" w14:textId="77777777" w:rsidR="00564D07" w:rsidRPr="00564D07" w:rsidRDefault="00564D07" w:rsidP="00962AE5">
            <w:pPr>
              <w:pStyle w:val="TableParagraph"/>
              <w:spacing w:before="11"/>
              <w:rPr>
                <w:rFonts w:ascii="Cambria" w:eastAsia="Arial" w:hAnsi="Cambria" w:cs="Arial"/>
                <w:sz w:val="24"/>
                <w:szCs w:val="28"/>
                <w:lang w:val="es-CO"/>
              </w:rPr>
            </w:pPr>
          </w:p>
          <w:p w14:paraId="6DD61D48" w14:textId="77777777" w:rsidR="00564D07" w:rsidRPr="00564D07" w:rsidRDefault="00564D07" w:rsidP="00962AE5">
            <w:pPr>
              <w:pStyle w:val="TableParagraph"/>
              <w:ind w:left="1689"/>
              <w:rPr>
                <w:rFonts w:ascii="Cambria" w:eastAsia="Arial" w:hAnsi="Cambria" w:cs="Arial"/>
                <w:sz w:val="24"/>
                <w:szCs w:val="28"/>
                <w:lang w:val="es-CO"/>
              </w:rPr>
            </w:pPr>
            <w:r w:rsidRPr="00564D07">
              <w:rPr>
                <w:rFonts w:ascii="Cambria" w:hAnsi="Cambria"/>
                <w:color w:val="080505"/>
                <w:w w:val="105"/>
                <w:sz w:val="24"/>
                <w:szCs w:val="28"/>
                <w:lang w:val="es-CO"/>
              </w:rPr>
              <w:t>Fundación</w:t>
            </w:r>
            <w:r w:rsidRPr="00564D07">
              <w:rPr>
                <w:rFonts w:ascii="Cambria" w:hAnsi="Cambria"/>
                <w:color w:val="080505"/>
                <w:spacing w:val="-14"/>
                <w:w w:val="105"/>
                <w:sz w:val="24"/>
                <w:szCs w:val="28"/>
                <w:lang w:val="es-CO"/>
              </w:rPr>
              <w:t xml:space="preserve"> </w:t>
            </w:r>
            <w:proofErr w:type="spellStart"/>
            <w:r w:rsidRPr="00564D07">
              <w:rPr>
                <w:rFonts w:ascii="Cambria" w:hAnsi="Cambria"/>
                <w:color w:val="080505"/>
                <w:w w:val="105"/>
                <w:sz w:val="24"/>
                <w:szCs w:val="28"/>
                <w:lang w:val="es-CO"/>
              </w:rPr>
              <w:t>Karisma</w:t>
            </w:r>
            <w:proofErr w:type="spellEnd"/>
          </w:p>
        </w:tc>
        <w:tc>
          <w:tcPr>
            <w:tcW w:w="3311" w:type="dxa"/>
            <w:tcBorders>
              <w:top w:val="single" w:sz="7" w:space="0" w:color="080303"/>
              <w:left w:val="single" w:sz="5" w:space="0" w:color="080303"/>
              <w:bottom w:val="single" w:sz="7" w:space="0" w:color="080303"/>
              <w:right w:val="single" w:sz="4" w:space="0" w:color="080303"/>
            </w:tcBorders>
          </w:tcPr>
          <w:p w14:paraId="4A2E541C" w14:textId="77777777" w:rsidR="00564D07" w:rsidRPr="00564D07" w:rsidRDefault="00564D07" w:rsidP="00962AE5">
            <w:pPr>
              <w:pStyle w:val="TableParagraph"/>
              <w:spacing w:before="4"/>
              <w:rPr>
                <w:rFonts w:ascii="Cambria" w:eastAsia="Arial" w:hAnsi="Cambria" w:cs="Arial"/>
                <w:sz w:val="24"/>
                <w:szCs w:val="28"/>
                <w:lang w:val="es-CO"/>
              </w:rPr>
            </w:pPr>
          </w:p>
          <w:p w14:paraId="6E5D80DF" w14:textId="00D65D11" w:rsidR="00564D07" w:rsidRPr="00564D07" w:rsidRDefault="00564D07" w:rsidP="00962AE5">
            <w:pPr>
              <w:pStyle w:val="TableParagraph"/>
              <w:ind w:left="773"/>
              <w:rPr>
                <w:rFonts w:ascii="Cambria" w:eastAsia="Arial" w:hAnsi="Cambria" w:cs="Arial"/>
                <w:sz w:val="24"/>
                <w:szCs w:val="28"/>
                <w:lang w:val="es-CO"/>
              </w:rPr>
            </w:pPr>
            <w:r w:rsidRPr="00564D07">
              <w:rPr>
                <w:rFonts w:ascii="Cambria" w:hAnsi="Cambria"/>
                <w:color w:val="080505"/>
                <w:sz w:val="24"/>
                <w:szCs w:val="28"/>
                <w:lang w:val="es-CO"/>
              </w:rPr>
              <w:t>Derechos</w:t>
            </w:r>
            <w:r w:rsidRPr="00564D07">
              <w:rPr>
                <w:rFonts w:ascii="Cambria" w:hAnsi="Cambria"/>
                <w:color w:val="080505"/>
                <w:spacing w:val="35"/>
                <w:sz w:val="24"/>
                <w:szCs w:val="28"/>
                <w:lang w:val="es-CO"/>
              </w:rPr>
              <w:t xml:space="preserve"> </w:t>
            </w:r>
            <w:r w:rsidRPr="00564D07">
              <w:rPr>
                <w:rFonts w:ascii="Cambria" w:hAnsi="Cambria"/>
                <w:color w:val="080505"/>
                <w:sz w:val="24"/>
                <w:szCs w:val="28"/>
                <w:lang w:val="es-CO"/>
              </w:rPr>
              <w:t>Digitales</w:t>
            </w:r>
          </w:p>
        </w:tc>
      </w:tr>
      <w:tr w:rsidR="000C5D5A" w:rsidRPr="00564D07" w14:paraId="76A31CF8" w14:textId="77777777" w:rsidTr="000C5D5A">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44C99E80" w14:textId="0E5E5F94" w:rsidR="000C5D5A" w:rsidRPr="00564D07" w:rsidRDefault="000C5D5A"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t>El veinte</w:t>
            </w:r>
          </w:p>
        </w:tc>
        <w:tc>
          <w:tcPr>
            <w:tcW w:w="3311" w:type="dxa"/>
            <w:tcBorders>
              <w:top w:val="single" w:sz="7" w:space="0" w:color="080303"/>
              <w:left w:val="single" w:sz="5" w:space="0" w:color="080303"/>
              <w:bottom w:val="single" w:sz="7" w:space="0" w:color="080303"/>
              <w:right w:val="single" w:sz="4" w:space="0" w:color="080303"/>
            </w:tcBorders>
          </w:tcPr>
          <w:p w14:paraId="05D27A1B" w14:textId="3A602353" w:rsidR="000C5D5A" w:rsidRPr="00564D07" w:rsidRDefault="000C5D5A"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 xml:space="preserve">Derechos humanos </w:t>
            </w:r>
          </w:p>
        </w:tc>
      </w:tr>
      <w:tr w:rsidR="000C5D5A" w:rsidRPr="00564D07" w14:paraId="608BF765" w14:textId="77777777" w:rsidTr="000C5D5A">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3A8F3966" w14:textId="3D89A341" w:rsidR="000C5D5A" w:rsidRPr="00564D07" w:rsidRDefault="000C5D5A"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t>ISUR: Centro De Internet y Sociedad de la Universidad del Rosario</w:t>
            </w:r>
          </w:p>
        </w:tc>
        <w:tc>
          <w:tcPr>
            <w:tcW w:w="3311" w:type="dxa"/>
            <w:tcBorders>
              <w:top w:val="single" w:sz="7" w:space="0" w:color="080303"/>
              <w:left w:val="single" w:sz="5" w:space="0" w:color="080303"/>
              <w:bottom w:val="single" w:sz="7" w:space="0" w:color="080303"/>
              <w:right w:val="single" w:sz="4" w:space="0" w:color="080303"/>
            </w:tcBorders>
          </w:tcPr>
          <w:p w14:paraId="2399DBA4" w14:textId="518A54B6" w:rsidR="000C5D5A" w:rsidRPr="00564D07" w:rsidRDefault="000C5D5A" w:rsidP="000C5D5A">
            <w:pPr>
              <w:pStyle w:val="TableParagraph"/>
              <w:spacing w:before="4"/>
              <w:ind w:left="708" w:hanging="708"/>
              <w:jc w:val="center"/>
              <w:rPr>
                <w:rFonts w:ascii="Cambria" w:eastAsia="Arial" w:hAnsi="Cambria" w:cs="Arial"/>
                <w:sz w:val="24"/>
                <w:szCs w:val="28"/>
                <w:lang w:val="es-CO"/>
              </w:rPr>
            </w:pPr>
            <w:r>
              <w:rPr>
                <w:rFonts w:ascii="Cambria" w:eastAsia="Arial" w:hAnsi="Cambria" w:cs="Arial"/>
                <w:sz w:val="24"/>
                <w:szCs w:val="28"/>
                <w:lang w:val="es-CO"/>
              </w:rPr>
              <w:t>Academia/Investigación</w:t>
            </w:r>
          </w:p>
        </w:tc>
      </w:tr>
      <w:tr w:rsidR="000C5D5A" w:rsidRPr="00564D07" w14:paraId="31D6891D" w14:textId="77777777" w:rsidTr="000C5D5A">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4954C441" w14:textId="3E32D622" w:rsidR="000C5D5A" w:rsidRPr="00564D07" w:rsidRDefault="000C5D5A"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t>Fundación para la Libertad de Prensa</w:t>
            </w:r>
          </w:p>
        </w:tc>
        <w:tc>
          <w:tcPr>
            <w:tcW w:w="3311" w:type="dxa"/>
            <w:tcBorders>
              <w:top w:val="single" w:sz="7" w:space="0" w:color="080303"/>
              <w:left w:val="single" w:sz="5" w:space="0" w:color="080303"/>
              <w:bottom w:val="single" w:sz="7" w:space="0" w:color="080303"/>
              <w:right w:val="single" w:sz="4" w:space="0" w:color="080303"/>
            </w:tcBorders>
          </w:tcPr>
          <w:p w14:paraId="53F9D112" w14:textId="4ABC1BBC" w:rsidR="000C5D5A" w:rsidRPr="00564D07" w:rsidRDefault="000C5D5A"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Libertad de expresión</w:t>
            </w:r>
          </w:p>
        </w:tc>
      </w:tr>
      <w:tr w:rsidR="000C5D5A" w:rsidRPr="00564D07" w14:paraId="06DE7229" w14:textId="77777777" w:rsidTr="000C5D5A">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29BE2D14" w14:textId="1E3E4BC3" w:rsidR="000C5D5A" w:rsidRPr="00564D07" w:rsidRDefault="000C5D5A"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t>Corporación Colectiva Justicia Mujer</w:t>
            </w:r>
          </w:p>
        </w:tc>
        <w:tc>
          <w:tcPr>
            <w:tcW w:w="3311" w:type="dxa"/>
            <w:tcBorders>
              <w:top w:val="single" w:sz="7" w:space="0" w:color="080303"/>
              <w:left w:val="single" w:sz="5" w:space="0" w:color="080303"/>
              <w:bottom w:val="single" w:sz="7" w:space="0" w:color="080303"/>
              <w:right w:val="single" w:sz="4" w:space="0" w:color="080303"/>
            </w:tcBorders>
          </w:tcPr>
          <w:p w14:paraId="7FD41960" w14:textId="75BD1026" w:rsidR="000C5D5A" w:rsidRPr="00564D07" w:rsidRDefault="000C5D5A"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 xml:space="preserve">Justicia de Género </w:t>
            </w:r>
          </w:p>
        </w:tc>
      </w:tr>
      <w:tr w:rsidR="000C5D5A" w:rsidRPr="00564D07" w14:paraId="738C09C7" w14:textId="77777777" w:rsidTr="000C5D5A">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2A4473F9" w14:textId="7808C915" w:rsidR="000C5D5A" w:rsidRPr="00564D07" w:rsidRDefault="000C5D5A"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t>Fundación Jacarandas</w:t>
            </w:r>
          </w:p>
        </w:tc>
        <w:tc>
          <w:tcPr>
            <w:tcW w:w="3311" w:type="dxa"/>
            <w:tcBorders>
              <w:top w:val="single" w:sz="7" w:space="0" w:color="080303"/>
              <w:left w:val="single" w:sz="5" w:space="0" w:color="080303"/>
              <w:bottom w:val="single" w:sz="7" w:space="0" w:color="080303"/>
              <w:right w:val="single" w:sz="4" w:space="0" w:color="080303"/>
            </w:tcBorders>
          </w:tcPr>
          <w:p w14:paraId="1F21ECF4" w14:textId="0D9CE6AB" w:rsidR="000C5D5A" w:rsidRPr="00564D07" w:rsidRDefault="000C5D5A"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Derechos de la mujer</w:t>
            </w:r>
          </w:p>
        </w:tc>
      </w:tr>
      <w:tr w:rsidR="000C5D5A" w:rsidRPr="00564D07" w14:paraId="57461FE9" w14:textId="77777777" w:rsidTr="000C5D5A">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2231F637" w14:textId="3430DEC1" w:rsidR="000C5D5A" w:rsidRPr="00564D07" w:rsidRDefault="000C5D5A"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lastRenderedPageBreak/>
              <w:t>Fundación Artemisas</w:t>
            </w:r>
          </w:p>
        </w:tc>
        <w:tc>
          <w:tcPr>
            <w:tcW w:w="3311" w:type="dxa"/>
            <w:tcBorders>
              <w:top w:val="single" w:sz="7" w:space="0" w:color="080303"/>
              <w:left w:val="single" w:sz="5" w:space="0" w:color="080303"/>
              <w:bottom w:val="single" w:sz="7" w:space="0" w:color="080303"/>
              <w:right w:val="single" w:sz="4" w:space="0" w:color="080303"/>
            </w:tcBorders>
          </w:tcPr>
          <w:p w14:paraId="71BF69AE" w14:textId="551CB9F8" w:rsidR="000C5D5A" w:rsidRPr="00564D07" w:rsidRDefault="000C5D5A"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Derechos de la mujer</w:t>
            </w:r>
          </w:p>
        </w:tc>
      </w:tr>
      <w:tr w:rsidR="000C5D5A" w:rsidRPr="00564D07" w14:paraId="02389C3D" w14:textId="77777777" w:rsidTr="000C5D5A">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2782B35E" w14:textId="39C9154D" w:rsidR="000C5D5A" w:rsidRPr="00564D07" w:rsidRDefault="000C5D5A"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t>Corporación Humanas – Centro Regional de Derechos Humanos y Justicia de Género</w:t>
            </w:r>
          </w:p>
        </w:tc>
        <w:tc>
          <w:tcPr>
            <w:tcW w:w="3311" w:type="dxa"/>
            <w:tcBorders>
              <w:top w:val="single" w:sz="7" w:space="0" w:color="080303"/>
              <w:left w:val="single" w:sz="5" w:space="0" w:color="080303"/>
              <w:bottom w:val="single" w:sz="7" w:space="0" w:color="080303"/>
              <w:right w:val="single" w:sz="4" w:space="0" w:color="080303"/>
            </w:tcBorders>
          </w:tcPr>
          <w:p w14:paraId="5C27E993" w14:textId="0DF0CCA6" w:rsidR="000C5D5A" w:rsidRPr="00564D07" w:rsidRDefault="000C5D5A"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Derechos humanos y Justicia de Género</w:t>
            </w:r>
          </w:p>
        </w:tc>
      </w:tr>
      <w:tr w:rsidR="000C5D5A" w:rsidRPr="00564D07" w14:paraId="2D68E190" w14:textId="77777777" w:rsidTr="000C5D5A">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56638A45" w14:textId="71B54BB3" w:rsidR="000C5D5A" w:rsidRPr="00564D07" w:rsidRDefault="000C5D5A"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t>Coordinación Colombia Europa Estados Unidos (CCEEU)</w:t>
            </w:r>
          </w:p>
        </w:tc>
        <w:tc>
          <w:tcPr>
            <w:tcW w:w="3311" w:type="dxa"/>
            <w:tcBorders>
              <w:top w:val="single" w:sz="7" w:space="0" w:color="080303"/>
              <w:left w:val="single" w:sz="5" w:space="0" w:color="080303"/>
              <w:bottom w:val="single" w:sz="7" w:space="0" w:color="080303"/>
              <w:right w:val="single" w:sz="4" w:space="0" w:color="080303"/>
            </w:tcBorders>
          </w:tcPr>
          <w:p w14:paraId="43BC6484" w14:textId="44B81FF3" w:rsidR="000C5D5A" w:rsidRPr="00564D07" w:rsidRDefault="000C5D5A"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Derechos humanos y género</w:t>
            </w:r>
          </w:p>
        </w:tc>
      </w:tr>
      <w:tr w:rsidR="000C5D5A" w:rsidRPr="00564D07" w14:paraId="3B280533" w14:textId="77777777" w:rsidTr="000C5D5A">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591509D1" w14:textId="175C0C55" w:rsidR="000C5D5A" w:rsidRPr="00564D07" w:rsidRDefault="000C5D5A"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t>Comisión Colombiana de Juristas</w:t>
            </w:r>
          </w:p>
        </w:tc>
        <w:tc>
          <w:tcPr>
            <w:tcW w:w="3311" w:type="dxa"/>
            <w:tcBorders>
              <w:top w:val="single" w:sz="7" w:space="0" w:color="080303"/>
              <w:left w:val="single" w:sz="5" w:space="0" w:color="080303"/>
              <w:bottom w:val="single" w:sz="7" w:space="0" w:color="080303"/>
              <w:right w:val="single" w:sz="4" w:space="0" w:color="080303"/>
            </w:tcBorders>
          </w:tcPr>
          <w:p w14:paraId="172680CD" w14:textId="3911C9B3" w:rsidR="000C5D5A" w:rsidRPr="00564D07" w:rsidRDefault="000C5D5A"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Derechos Jurídicos</w:t>
            </w:r>
          </w:p>
        </w:tc>
      </w:tr>
      <w:tr w:rsidR="000C5D5A" w:rsidRPr="00564D07" w14:paraId="535FEC70" w14:textId="77777777" w:rsidTr="000C5D5A">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630943AD" w14:textId="34D5CA50" w:rsidR="000C5D5A" w:rsidRPr="00564D07" w:rsidRDefault="000C5D5A"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t>Red Nacional de Mujeres</w:t>
            </w:r>
          </w:p>
        </w:tc>
        <w:tc>
          <w:tcPr>
            <w:tcW w:w="3311" w:type="dxa"/>
            <w:tcBorders>
              <w:top w:val="single" w:sz="7" w:space="0" w:color="080303"/>
              <w:left w:val="single" w:sz="5" w:space="0" w:color="080303"/>
              <w:bottom w:val="single" w:sz="7" w:space="0" w:color="080303"/>
              <w:right w:val="single" w:sz="4" w:space="0" w:color="080303"/>
            </w:tcBorders>
          </w:tcPr>
          <w:p w14:paraId="7576386F" w14:textId="6F9E6F6E" w:rsidR="000C5D5A" w:rsidRPr="00564D07" w:rsidRDefault="000C5D5A"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Derechos de la mujer</w:t>
            </w:r>
          </w:p>
        </w:tc>
      </w:tr>
      <w:tr w:rsidR="000C5D5A" w:rsidRPr="00564D07" w14:paraId="737BBCF1" w14:textId="77777777" w:rsidTr="000C5D5A">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46471C02" w14:textId="1DED81CE" w:rsidR="000C5D5A" w:rsidRPr="00564D07" w:rsidRDefault="000C5D5A" w:rsidP="000C5D5A">
            <w:pPr>
              <w:pStyle w:val="TableParagraph"/>
              <w:spacing w:before="11"/>
              <w:jc w:val="center"/>
              <w:rPr>
                <w:rFonts w:ascii="Cambria" w:eastAsia="Arial" w:hAnsi="Cambria" w:cs="Arial"/>
                <w:sz w:val="24"/>
                <w:szCs w:val="28"/>
                <w:lang w:val="es-CO"/>
              </w:rPr>
            </w:pPr>
            <w:proofErr w:type="spellStart"/>
            <w:r>
              <w:rPr>
                <w:rFonts w:ascii="Cambria" w:eastAsia="Arial" w:hAnsi="Cambria" w:cs="Arial"/>
                <w:sz w:val="24"/>
                <w:szCs w:val="28"/>
                <w:lang w:val="es-CO"/>
              </w:rPr>
              <w:t>Colnodo</w:t>
            </w:r>
            <w:proofErr w:type="spellEnd"/>
          </w:p>
        </w:tc>
        <w:tc>
          <w:tcPr>
            <w:tcW w:w="3311" w:type="dxa"/>
            <w:tcBorders>
              <w:top w:val="single" w:sz="7" w:space="0" w:color="080303"/>
              <w:left w:val="single" w:sz="5" w:space="0" w:color="080303"/>
              <w:bottom w:val="single" w:sz="7" w:space="0" w:color="080303"/>
              <w:right w:val="single" w:sz="4" w:space="0" w:color="080303"/>
            </w:tcBorders>
          </w:tcPr>
          <w:p w14:paraId="310A4EBF" w14:textId="0236CAD6" w:rsidR="000C5D5A" w:rsidRPr="00564D07" w:rsidRDefault="000C5D5A"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Derechos digitales</w:t>
            </w:r>
          </w:p>
        </w:tc>
      </w:tr>
      <w:tr w:rsidR="000C5D5A" w:rsidRPr="00564D07" w14:paraId="39FCAAD3" w14:textId="77777777" w:rsidTr="000C5D5A">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3194E613" w14:textId="4C4AA308" w:rsidR="000C5D5A" w:rsidRPr="00564D07" w:rsidRDefault="000C5D5A"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t xml:space="preserve">Libres </w:t>
            </w:r>
          </w:p>
        </w:tc>
        <w:tc>
          <w:tcPr>
            <w:tcW w:w="3311" w:type="dxa"/>
            <w:tcBorders>
              <w:top w:val="single" w:sz="7" w:space="0" w:color="080303"/>
              <w:left w:val="single" w:sz="5" w:space="0" w:color="080303"/>
              <w:bottom w:val="single" w:sz="7" w:space="0" w:color="080303"/>
              <w:right w:val="single" w:sz="4" w:space="0" w:color="080303"/>
            </w:tcBorders>
          </w:tcPr>
          <w:p w14:paraId="384B40AB" w14:textId="3AD286D2" w:rsidR="000C5D5A" w:rsidRPr="00564D07" w:rsidRDefault="000C5D5A"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Organización por los derechos de la mujer</w:t>
            </w:r>
          </w:p>
        </w:tc>
      </w:tr>
      <w:tr w:rsidR="000C5D5A" w:rsidRPr="00564D07" w14:paraId="43AA6E7F" w14:textId="77777777" w:rsidTr="000C5D5A">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73042B6D" w14:textId="467A9AE5" w:rsidR="000C5D5A" w:rsidRDefault="000C5D5A"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t xml:space="preserve">Organización </w:t>
            </w:r>
            <w:proofErr w:type="spellStart"/>
            <w:r>
              <w:rPr>
                <w:rFonts w:ascii="Cambria" w:eastAsia="Arial" w:hAnsi="Cambria" w:cs="Arial"/>
                <w:sz w:val="24"/>
                <w:szCs w:val="28"/>
                <w:lang w:val="es-CO"/>
              </w:rPr>
              <w:t>Lesbofeminista</w:t>
            </w:r>
            <w:proofErr w:type="spellEnd"/>
          </w:p>
        </w:tc>
        <w:tc>
          <w:tcPr>
            <w:tcW w:w="3311" w:type="dxa"/>
            <w:tcBorders>
              <w:top w:val="single" w:sz="7" w:space="0" w:color="080303"/>
              <w:left w:val="single" w:sz="5" w:space="0" w:color="080303"/>
              <w:bottom w:val="single" w:sz="7" w:space="0" w:color="080303"/>
              <w:right w:val="single" w:sz="4" w:space="0" w:color="080303"/>
            </w:tcBorders>
          </w:tcPr>
          <w:p w14:paraId="0202E226" w14:textId="721B2441" w:rsidR="000C5D5A" w:rsidRDefault="000C5D5A"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Derechos LGTBI</w:t>
            </w:r>
          </w:p>
        </w:tc>
      </w:tr>
      <w:tr w:rsidR="000C5D5A" w:rsidRPr="00564D07" w14:paraId="202C6A69" w14:textId="77777777" w:rsidTr="005D3B99">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02105C84" w14:textId="30AACD19" w:rsidR="000C5D5A" w:rsidRDefault="000C5D5A"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t xml:space="preserve">Corporación GEA </w:t>
            </w:r>
            <w:proofErr w:type="spellStart"/>
            <w:r w:rsidR="005D3B99">
              <w:rPr>
                <w:rFonts w:ascii="Cambria" w:eastAsia="Arial" w:hAnsi="Cambria" w:cs="Arial"/>
                <w:sz w:val="24"/>
                <w:szCs w:val="28"/>
                <w:lang w:val="es-CO"/>
              </w:rPr>
              <w:t>Jurisgeneristas</w:t>
            </w:r>
            <w:proofErr w:type="spellEnd"/>
          </w:p>
        </w:tc>
        <w:tc>
          <w:tcPr>
            <w:tcW w:w="3311" w:type="dxa"/>
            <w:tcBorders>
              <w:top w:val="single" w:sz="7" w:space="0" w:color="080303"/>
              <w:left w:val="single" w:sz="5" w:space="0" w:color="080303"/>
              <w:bottom w:val="single" w:sz="7" w:space="0" w:color="080303"/>
              <w:right w:val="single" w:sz="4" w:space="0" w:color="080303"/>
            </w:tcBorders>
          </w:tcPr>
          <w:p w14:paraId="48B9EFAC" w14:textId="134EA1D0" w:rsidR="000C5D5A" w:rsidRDefault="005D3B99"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Derechos jurídicos</w:t>
            </w:r>
          </w:p>
        </w:tc>
      </w:tr>
      <w:tr w:rsidR="005D3B99" w:rsidRPr="00564D07" w14:paraId="71EF348D" w14:textId="77777777" w:rsidTr="005D3B99">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06E7AF31" w14:textId="020EA422" w:rsidR="005D3B99" w:rsidRDefault="005D3B99"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t>Sisma Mujer</w:t>
            </w:r>
          </w:p>
        </w:tc>
        <w:tc>
          <w:tcPr>
            <w:tcW w:w="3311" w:type="dxa"/>
            <w:tcBorders>
              <w:top w:val="single" w:sz="7" w:space="0" w:color="080303"/>
              <w:left w:val="single" w:sz="5" w:space="0" w:color="080303"/>
              <w:bottom w:val="single" w:sz="7" w:space="0" w:color="080303"/>
              <w:right w:val="single" w:sz="4" w:space="0" w:color="080303"/>
            </w:tcBorders>
          </w:tcPr>
          <w:p w14:paraId="01388FBF" w14:textId="2C9C1428" w:rsidR="005D3B99" w:rsidRDefault="005D3B99"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Derechos de la mujer</w:t>
            </w:r>
          </w:p>
        </w:tc>
      </w:tr>
      <w:tr w:rsidR="005D3B99" w:rsidRPr="00564D07" w14:paraId="37BA844B" w14:textId="77777777" w:rsidTr="005D3B99">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6CC41E0D" w14:textId="311E0903" w:rsidR="005D3B99" w:rsidRDefault="005D3B99"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t>Corporación Caribe Afirmativo</w:t>
            </w:r>
          </w:p>
        </w:tc>
        <w:tc>
          <w:tcPr>
            <w:tcW w:w="3311" w:type="dxa"/>
            <w:tcBorders>
              <w:top w:val="single" w:sz="7" w:space="0" w:color="080303"/>
              <w:left w:val="single" w:sz="5" w:space="0" w:color="080303"/>
              <w:bottom w:val="single" w:sz="7" w:space="0" w:color="080303"/>
              <w:right w:val="single" w:sz="4" w:space="0" w:color="080303"/>
            </w:tcBorders>
          </w:tcPr>
          <w:p w14:paraId="3AC1CBF7" w14:textId="571805C6" w:rsidR="005D3B99" w:rsidRDefault="005D3B99"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Derechos LGBTI</w:t>
            </w:r>
          </w:p>
        </w:tc>
      </w:tr>
      <w:tr w:rsidR="005D3B99" w:rsidRPr="00564D07" w14:paraId="4D4E9A5F" w14:textId="77777777" w:rsidTr="005D3B99">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303F4860" w14:textId="517107FE" w:rsidR="005D3B99" w:rsidRDefault="005D3B99"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t>Instituto Colombiano de Derecho Procesal</w:t>
            </w:r>
          </w:p>
        </w:tc>
        <w:tc>
          <w:tcPr>
            <w:tcW w:w="3311" w:type="dxa"/>
            <w:tcBorders>
              <w:top w:val="single" w:sz="7" w:space="0" w:color="080303"/>
              <w:left w:val="single" w:sz="5" w:space="0" w:color="080303"/>
              <w:bottom w:val="single" w:sz="7" w:space="0" w:color="080303"/>
              <w:right w:val="single" w:sz="4" w:space="0" w:color="080303"/>
            </w:tcBorders>
          </w:tcPr>
          <w:p w14:paraId="06C84D6A" w14:textId="07B8DF1E" w:rsidR="005D3B99" w:rsidRDefault="005D3B99"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Derecho procesal</w:t>
            </w:r>
          </w:p>
        </w:tc>
      </w:tr>
      <w:tr w:rsidR="005D3B99" w:rsidRPr="00564D07" w14:paraId="774F04FD" w14:textId="77777777" w:rsidTr="005D3B99">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570DFBA4" w14:textId="4ABD26A3" w:rsidR="005D3B99" w:rsidRDefault="005D3B99"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t>Comisión Legal para la Equidad de la Mujer del Congreso de la República</w:t>
            </w:r>
          </w:p>
        </w:tc>
        <w:tc>
          <w:tcPr>
            <w:tcW w:w="3311" w:type="dxa"/>
            <w:tcBorders>
              <w:top w:val="single" w:sz="7" w:space="0" w:color="080303"/>
              <w:left w:val="single" w:sz="5" w:space="0" w:color="080303"/>
              <w:bottom w:val="single" w:sz="7" w:space="0" w:color="080303"/>
              <w:right w:val="single" w:sz="4" w:space="0" w:color="080303"/>
            </w:tcBorders>
          </w:tcPr>
          <w:p w14:paraId="4E7B9D51" w14:textId="6A9DB1A7" w:rsidR="005D3B99" w:rsidRDefault="005D3B99"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Equidad de género en la legislación</w:t>
            </w:r>
          </w:p>
        </w:tc>
      </w:tr>
      <w:tr w:rsidR="005D3B99" w:rsidRPr="00564D07" w14:paraId="7A15EDB1" w14:textId="77777777" w:rsidTr="005D3B99">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150A239E" w14:textId="4A358DAA" w:rsidR="005D3B99" w:rsidRDefault="005D3B99"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t xml:space="preserve">Ministerio de Igualdad </w:t>
            </w:r>
          </w:p>
        </w:tc>
        <w:tc>
          <w:tcPr>
            <w:tcW w:w="3311" w:type="dxa"/>
            <w:tcBorders>
              <w:top w:val="single" w:sz="7" w:space="0" w:color="080303"/>
              <w:left w:val="single" w:sz="5" w:space="0" w:color="080303"/>
              <w:bottom w:val="single" w:sz="7" w:space="0" w:color="080303"/>
              <w:right w:val="single" w:sz="4" w:space="0" w:color="080303"/>
            </w:tcBorders>
          </w:tcPr>
          <w:p w14:paraId="41050ECF" w14:textId="0AAA40E7" w:rsidR="005D3B99" w:rsidRDefault="005D3B99"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Gobierno Nacional</w:t>
            </w:r>
          </w:p>
        </w:tc>
      </w:tr>
      <w:tr w:rsidR="005D3B99" w:rsidRPr="00564D07" w14:paraId="48495424" w14:textId="77777777" w:rsidTr="005D3B99">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47A22911" w14:textId="02D70BB5" w:rsidR="005D3B99" w:rsidRDefault="005D3B99"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t>Ministerio del Interior</w:t>
            </w:r>
          </w:p>
        </w:tc>
        <w:tc>
          <w:tcPr>
            <w:tcW w:w="3311" w:type="dxa"/>
            <w:tcBorders>
              <w:top w:val="single" w:sz="7" w:space="0" w:color="080303"/>
              <w:left w:val="single" w:sz="5" w:space="0" w:color="080303"/>
              <w:bottom w:val="single" w:sz="7" w:space="0" w:color="080303"/>
              <w:right w:val="single" w:sz="4" w:space="0" w:color="080303"/>
            </w:tcBorders>
          </w:tcPr>
          <w:p w14:paraId="330E57C1" w14:textId="62AFE648" w:rsidR="005D3B99" w:rsidRDefault="005D3B99"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Gobierno Nacional</w:t>
            </w:r>
          </w:p>
        </w:tc>
      </w:tr>
      <w:tr w:rsidR="005D3B99" w:rsidRPr="00564D07" w14:paraId="13B1913E" w14:textId="77777777" w:rsidTr="005D3B99">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4C6EB76D" w14:textId="337DDB6E" w:rsidR="005D3B99" w:rsidRDefault="005D3B99"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t xml:space="preserve">Ministerio de Justicia </w:t>
            </w:r>
          </w:p>
        </w:tc>
        <w:tc>
          <w:tcPr>
            <w:tcW w:w="3311" w:type="dxa"/>
            <w:tcBorders>
              <w:top w:val="single" w:sz="7" w:space="0" w:color="080303"/>
              <w:left w:val="single" w:sz="5" w:space="0" w:color="080303"/>
              <w:bottom w:val="single" w:sz="7" w:space="0" w:color="080303"/>
              <w:right w:val="single" w:sz="4" w:space="0" w:color="080303"/>
            </w:tcBorders>
          </w:tcPr>
          <w:p w14:paraId="4E7FB0E1" w14:textId="10F91FBB" w:rsidR="005D3B99" w:rsidRDefault="005D3B99"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Gobierno Nacional</w:t>
            </w:r>
          </w:p>
        </w:tc>
      </w:tr>
      <w:tr w:rsidR="005D3B99" w:rsidRPr="00564D07" w14:paraId="09D336F8" w14:textId="77777777" w:rsidTr="005D3B99">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000168F9" w14:textId="0CCEB3BB" w:rsidR="005D3B99" w:rsidRDefault="005D3B99"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lastRenderedPageBreak/>
              <w:t>Ministerio de Tecnologías de la Información y las Comunicaciones</w:t>
            </w:r>
          </w:p>
        </w:tc>
        <w:tc>
          <w:tcPr>
            <w:tcW w:w="3311" w:type="dxa"/>
            <w:tcBorders>
              <w:top w:val="single" w:sz="7" w:space="0" w:color="080303"/>
              <w:left w:val="single" w:sz="5" w:space="0" w:color="080303"/>
              <w:bottom w:val="single" w:sz="7" w:space="0" w:color="080303"/>
              <w:right w:val="single" w:sz="4" w:space="0" w:color="080303"/>
            </w:tcBorders>
          </w:tcPr>
          <w:p w14:paraId="5124BF7E" w14:textId="55C8F408" w:rsidR="005D3B99" w:rsidRDefault="005D3B99"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Gobierno Nacional</w:t>
            </w:r>
          </w:p>
        </w:tc>
      </w:tr>
      <w:tr w:rsidR="005D3B99" w:rsidRPr="00564D07" w14:paraId="3A8EDE10" w14:textId="77777777" w:rsidTr="005D3B99">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310FA615" w14:textId="7852DBC3" w:rsidR="005D3B99" w:rsidRDefault="005D3B99"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t>Consejo Nacional Electoral</w:t>
            </w:r>
          </w:p>
        </w:tc>
        <w:tc>
          <w:tcPr>
            <w:tcW w:w="3311" w:type="dxa"/>
            <w:tcBorders>
              <w:top w:val="single" w:sz="7" w:space="0" w:color="080303"/>
              <w:left w:val="single" w:sz="5" w:space="0" w:color="080303"/>
              <w:bottom w:val="single" w:sz="7" w:space="0" w:color="080303"/>
              <w:right w:val="single" w:sz="4" w:space="0" w:color="080303"/>
            </w:tcBorders>
          </w:tcPr>
          <w:p w14:paraId="40633FAE" w14:textId="32838FE2" w:rsidR="005D3B99" w:rsidRDefault="005D3B99"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Organismo autónomo</w:t>
            </w:r>
          </w:p>
        </w:tc>
      </w:tr>
      <w:tr w:rsidR="005D3B99" w:rsidRPr="00564D07" w14:paraId="39E835AC" w14:textId="77777777" w:rsidTr="005D3B99">
        <w:trPr>
          <w:trHeight w:hRule="exact" w:val="796"/>
          <w:jc w:val="center"/>
        </w:trPr>
        <w:tc>
          <w:tcPr>
            <w:tcW w:w="5186" w:type="dxa"/>
            <w:tcBorders>
              <w:top w:val="single" w:sz="7" w:space="0" w:color="080303"/>
              <w:left w:val="single" w:sz="4" w:space="0" w:color="080303"/>
              <w:bottom w:val="single" w:sz="7" w:space="0" w:color="080303"/>
              <w:right w:val="single" w:sz="5" w:space="0" w:color="080303"/>
            </w:tcBorders>
          </w:tcPr>
          <w:p w14:paraId="24F46DA0" w14:textId="383443EF" w:rsidR="005D3B99" w:rsidRDefault="005D3B99"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t>Observatorio de la Democracia</w:t>
            </w:r>
          </w:p>
        </w:tc>
        <w:tc>
          <w:tcPr>
            <w:tcW w:w="3311" w:type="dxa"/>
            <w:tcBorders>
              <w:top w:val="single" w:sz="7" w:space="0" w:color="080303"/>
              <w:left w:val="single" w:sz="5" w:space="0" w:color="080303"/>
              <w:bottom w:val="single" w:sz="7" w:space="0" w:color="080303"/>
              <w:right w:val="single" w:sz="4" w:space="0" w:color="080303"/>
            </w:tcBorders>
          </w:tcPr>
          <w:p w14:paraId="501E6A7E" w14:textId="183E064F" w:rsidR="005D3B99" w:rsidRDefault="005D3B99"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Investigaciones sobre democracia</w:t>
            </w:r>
          </w:p>
        </w:tc>
      </w:tr>
      <w:tr w:rsidR="005D3B99" w:rsidRPr="00564D07" w14:paraId="0BC203A9" w14:textId="77777777" w:rsidTr="000C5D5A">
        <w:trPr>
          <w:trHeight w:hRule="exact" w:val="796"/>
          <w:jc w:val="center"/>
        </w:trPr>
        <w:tc>
          <w:tcPr>
            <w:tcW w:w="5186" w:type="dxa"/>
            <w:tcBorders>
              <w:top w:val="single" w:sz="7" w:space="0" w:color="080303"/>
              <w:left w:val="single" w:sz="4" w:space="0" w:color="080303"/>
              <w:bottom w:val="nil"/>
              <w:right w:val="single" w:sz="5" w:space="0" w:color="080303"/>
            </w:tcBorders>
          </w:tcPr>
          <w:p w14:paraId="7ED5C9EC" w14:textId="26D36DC6" w:rsidR="005D3B99" w:rsidRDefault="005D3B99" w:rsidP="000C5D5A">
            <w:pPr>
              <w:pStyle w:val="TableParagraph"/>
              <w:spacing w:before="11"/>
              <w:jc w:val="center"/>
              <w:rPr>
                <w:rFonts w:ascii="Cambria" w:eastAsia="Arial" w:hAnsi="Cambria" w:cs="Arial"/>
                <w:sz w:val="24"/>
                <w:szCs w:val="28"/>
                <w:lang w:val="es-CO"/>
              </w:rPr>
            </w:pPr>
            <w:r>
              <w:rPr>
                <w:rFonts w:ascii="Cambria" w:eastAsia="Arial" w:hAnsi="Cambria" w:cs="Arial"/>
                <w:sz w:val="24"/>
                <w:szCs w:val="28"/>
                <w:lang w:val="es-CO"/>
              </w:rPr>
              <w:t>Fundación Plan</w:t>
            </w:r>
          </w:p>
        </w:tc>
        <w:tc>
          <w:tcPr>
            <w:tcW w:w="3311" w:type="dxa"/>
            <w:tcBorders>
              <w:top w:val="single" w:sz="7" w:space="0" w:color="080303"/>
              <w:left w:val="single" w:sz="5" w:space="0" w:color="080303"/>
              <w:bottom w:val="nil"/>
              <w:right w:val="single" w:sz="4" w:space="0" w:color="080303"/>
            </w:tcBorders>
          </w:tcPr>
          <w:p w14:paraId="6AB0628F" w14:textId="06483351" w:rsidR="005D3B99" w:rsidRDefault="005D3B99" w:rsidP="000C5D5A">
            <w:pPr>
              <w:pStyle w:val="TableParagraph"/>
              <w:spacing w:before="4"/>
              <w:jc w:val="center"/>
              <w:rPr>
                <w:rFonts w:ascii="Cambria" w:eastAsia="Arial" w:hAnsi="Cambria" w:cs="Arial"/>
                <w:sz w:val="24"/>
                <w:szCs w:val="28"/>
                <w:lang w:val="es-CO"/>
              </w:rPr>
            </w:pPr>
            <w:r>
              <w:rPr>
                <w:rFonts w:ascii="Cambria" w:eastAsia="Arial" w:hAnsi="Cambria" w:cs="Arial"/>
                <w:sz w:val="24"/>
                <w:szCs w:val="28"/>
                <w:lang w:val="es-CO"/>
              </w:rPr>
              <w:t xml:space="preserve">Derechos de la infancia y la adolescencia </w:t>
            </w:r>
          </w:p>
        </w:tc>
      </w:tr>
    </w:tbl>
    <w:p w14:paraId="5221FD93" w14:textId="77777777" w:rsidR="001F5410" w:rsidRDefault="001F5410" w:rsidP="001F5410">
      <w:pPr>
        <w:jc w:val="both"/>
        <w:rPr>
          <w:rFonts w:ascii="Cambria" w:hAnsi="Cambria"/>
          <w:sz w:val="24"/>
          <w:szCs w:val="24"/>
        </w:rPr>
      </w:pPr>
    </w:p>
    <w:p w14:paraId="58351BEC" w14:textId="77777777" w:rsidR="001F5410" w:rsidRPr="001F5410" w:rsidRDefault="001F5410" w:rsidP="001F5410">
      <w:pPr>
        <w:jc w:val="both"/>
        <w:rPr>
          <w:rFonts w:ascii="Cambria" w:hAnsi="Cambria"/>
          <w:sz w:val="24"/>
          <w:szCs w:val="24"/>
        </w:rPr>
      </w:pPr>
      <w:r w:rsidRPr="001F5410">
        <w:rPr>
          <w:rFonts w:ascii="Cambria" w:hAnsi="Cambria"/>
          <w:sz w:val="24"/>
          <w:szCs w:val="24"/>
        </w:rPr>
        <w:t>En el desarrollo de la mesa técnica las Organizaciones y Entidades que atendieron la convocatoria realizaron los siguientes comentarios:</w:t>
      </w:r>
    </w:p>
    <w:p w14:paraId="087D162A" w14:textId="77777777" w:rsidR="001F5410" w:rsidRPr="001F5410" w:rsidRDefault="001F5410" w:rsidP="001F5410">
      <w:pPr>
        <w:jc w:val="both"/>
        <w:rPr>
          <w:rFonts w:ascii="Cambria" w:hAnsi="Cambria"/>
          <w:sz w:val="24"/>
          <w:szCs w:val="24"/>
        </w:rPr>
      </w:pPr>
    </w:p>
    <w:p w14:paraId="2DBC468D" w14:textId="5E0C49B7" w:rsidR="001F5410" w:rsidRPr="001F5410" w:rsidRDefault="001F5410" w:rsidP="001F5410">
      <w:pPr>
        <w:jc w:val="both"/>
        <w:rPr>
          <w:rFonts w:ascii="Cambria" w:hAnsi="Cambria"/>
          <w:sz w:val="24"/>
          <w:szCs w:val="24"/>
        </w:rPr>
      </w:pPr>
      <w:r w:rsidRPr="001F5410">
        <w:rPr>
          <w:rFonts w:ascii="Cambria" w:hAnsi="Cambria"/>
          <w:b/>
          <w:bCs/>
          <w:sz w:val="24"/>
          <w:szCs w:val="24"/>
        </w:rPr>
        <w:t>ONU Mujeres</w:t>
      </w:r>
      <w:r w:rsidRPr="001F5410">
        <w:rPr>
          <w:rFonts w:ascii="Cambria" w:hAnsi="Cambria"/>
          <w:sz w:val="24"/>
          <w:szCs w:val="24"/>
        </w:rPr>
        <w:t xml:space="preserve"> hizo énfasis en la importancia de considerar el precedente internacional y garantizar la igualdad de género a lo lar</w:t>
      </w:r>
      <w:r>
        <w:rPr>
          <w:rFonts w:ascii="Cambria" w:hAnsi="Cambria"/>
          <w:sz w:val="24"/>
          <w:szCs w:val="24"/>
        </w:rPr>
        <w:t>go</w:t>
      </w:r>
      <w:r w:rsidRPr="001F5410">
        <w:rPr>
          <w:rFonts w:ascii="Cambria" w:hAnsi="Cambria"/>
          <w:sz w:val="24"/>
          <w:szCs w:val="24"/>
        </w:rPr>
        <w:t xml:space="preserve"> del proyecto. Propusieron que la </w:t>
      </w:r>
      <w:r>
        <w:rPr>
          <w:rFonts w:ascii="Cambria" w:hAnsi="Cambria"/>
          <w:sz w:val="24"/>
          <w:szCs w:val="24"/>
        </w:rPr>
        <w:t>d</w:t>
      </w:r>
      <w:r w:rsidRPr="001F5410">
        <w:rPr>
          <w:rFonts w:ascii="Cambria" w:hAnsi="Cambria"/>
          <w:sz w:val="24"/>
          <w:szCs w:val="24"/>
        </w:rPr>
        <w:t>efinición de violencia digital incluya específicamente a mujeres y niñas, y que se revisen las medidas para abordar la violencia contra las mujeres en política y a las defensoras de derechos humanos. También sugirieron que el artículo 8 tenga en cuenta el sector educativo y que en el artículo 11 se incluyan medidas específicas para mujeres en política, protección y atención de urgencias. señalando claramente qué entidades serán responsables de su</w:t>
      </w:r>
      <w:r>
        <w:rPr>
          <w:rFonts w:ascii="Cambria" w:hAnsi="Cambria"/>
          <w:sz w:val="24"/>
          <w:szCs w:val="24"/>
        </w:rPr>
        <w:t xml:space="preserve"> </w:t>
      </w:r>
      <w:r w:rsidRPr="001F5410">
        <w:rPr>
          <w:rFonts w:ascii="Cambria" w:hAnsi="Cambria"/>
          <w:sz w:val="24"/>
          <w:szCs w:val="24"/>
        </w:rPr>
        <w:t>implementación. Asimismo, pidieron generar lineamientos claros para el comité rector y definir las circunstancias en las que se aplicaría una agravación punitiva.</w:t>
      </w:r>
    </w:p>
    <w:p w14:paraId="2AEB5EA6" w14:textId="77777777" w:rsidR="001F5410" w:rsidRPr="001F5410" w:rsidRDefault="001F5410" w:rsidP="001F5410">
      <w:pPr>
        <w:jc w:val="both"/>
        <w:rPr>
          <w:rFonts w:ascii="Cambria" w:hAnsi="Cambria"/>
          <w:sz w:val="24"/>
          <w:szCs w:val="24"/>
        </w:rPr>
      </w:pPr>
    </w:p>
    <w:p w14:paraId="229ACE76" w14:textId="634C4FF5" w:rsidR="001F5410" w:rsidRPr="001F5410" w:rsidRDefault="001F5410" w:rsidP="001F5410">
      <w:pPr>
        <w:jc w:val="both"/>
        <w:rPr>
          <w:rFonts w:ascii="Cambria" w:hAnsi="Cambria"/>
          <w:sz w:val="24"/>
          <w:szCs w:val="24"/>
        </w:rPr>
      </w:pPr>
      <w:r w:rsidRPr="001F5410">
        <w:rPr>
          <w:rFonts w:ascii="Cambria" w:hAnsi="Cambria"/>
          <w:sz w:val="24"/>
          <w:szCs w:val="24"/>
        </w:rPr>
        <w:t xml:space="preserve">Por su parte, </w:t>
      </w:r>
      <w:r w:rsidRPr="001F5410">
        <w:rPr>
          <w:rFonts w:ascii="Cambria" w:hAnsi="Cambria"/>
          <w:b/>
          <w:bCs/>
          <w:sz w:val="24"/>
          <w:szCs w:val="24"/>
        </w:rPr>
        <w:t xml:space="preserve">la Fundación </w:t>
      </w:r>
      <w:proofErr w:type="spellStart"/>
      <w:r w:rsidRPr="001F5410">
        <w:rPr>
          <w:rFonts w:ascii="Cambria" w:hAnsi="Cambria"/>
          <w:b/>
          <w:bCs/>
          <w:sz w:val="24"/>
          <w:szCs w:val="24"/>
        </w:rPr>
        <w:t>Karisma</w:t>
      </w:r>
      <w:proofErr w:type="spellEnd"/>
      <w:r w:rsidRPr="001F5410">
        <w:rPr>
          <w:rFonts w:ascii="Cambria" w:hAnsi="Cambria"/>
          <w:sz w:val="24"/>
          <w:szCs w:val="24"/>
        </w:rPr>
        <w:t xml:space="preserve"> destacó la falta de institucionalidad y la necesidad de clarificar cuál será la autoridad responsable de atender las denuncias, especialmente en territorios donde actualmente es difícil realizar este tipo de trámites. Propusieron establecer mecanismos de reparación, como la ayuda psicológica, para las personas que no denuncien, y subrayaron la importancia de proteger la libertad de expresión. En relación con el artículo 20, recomendaron combatir la censura y definieron que el término "material íntimo" debería ser más preciso, además de matizar el uso del término "excepción" cuando se trate de interés público. Respecto a la plataforma digital, sugirieron que se recoja solo la información necesaria y que se cumplan c</w:t>
      </w:r>
      <w:r w:rsidR="008F1BEE">
        <w:rPr>
          <w:rFonts w:ascii="Cambria" w:hAnsi="Cambria"/>
          <w:sz w:val="24"/>
          <w:szCs w:val="24"/>
        </w:rPr>
        <w:t>on</w:t>
      </w:r>
      <w:r w:rsidRPr="001F5410">
        <w:rPr>
          <w:rFonts w:ascii="Cambria" w:hAnsi="Cambria"/>
          <w:sz w:val="24"/>
          <w:szCs w:val="24"/>
        </w:rPr>
        <w:t xml:space="preserve"> criterios estrictos de seguridad i</w:t>
      </w:r>
      <w:r w:rsidR="008F1BEE">
        <w:rPr>
          <w:rFonts w:ascii="Cambria" w:hAnsi="Cambria"/>
          <w:sz w:val="24"/>
          <w:szCs w:val="24"/>
        </w:rPr>
        <w:t>nformática</w:t>
      </w:r>
      <w:r w:rsidRPr="001F5410">
        <w:rPr>
          <w:rFonts w:ascii="Cambria" w:hAnsi="Cambria"/>
          <w:sz w:val="24"/>
          <w:szCs w:val="24"/>
        </w:rPr>
        <w:t>.</w:t>
      </w:r>
    </w:p>
    <w:p w14:paraId="27EF5BA3" w14:textId="77777777" w:rsidR="001F5410" w:rsidRPr="001F5410" w:rsidRDefault="001F5410" w:rsidP="001F5410">
      <w:pPr>
        <w:jc w:val="both"/>
        <w:rPr>
          <w:rFonts w:ascii="Cambria" w:hAnsi="Cambria"/>
          <w:sz w:val="24"/>
          <w:szCs w:val="24"/>
        </w:rPr>
      </w:pPr>
    </w:p>
    <w:p w14:paraId="249B3CBB" w14:textId="77777777" w:rsidR="001F5410" w:rsidRPr="001F5410" w:rsidRDefault="001F5410" w:rsidP="001F5410">
      <w:pPr>
        <w:jc w:val="both"/>
        <w:rPr>
          <w:rFonts w:ascii="Cambria" w:hAnsi="Cambria"/>
          <w:sz w:val="24"/>
          <w:szCs w:val="24"/>
        </w:rPr>
      </w:pPr>
      <w:r w:rsidRPr="001F5410">
        <w:rPr>
          <w:rFonts w:ascii="Cambria" w:hAnsi="Cambria"/>
          <w:sz w:val="24"/>
          <w:szCs w:val="24"/>
        </w:rPr>
        <w:t xml:space="preserve">La </w:t>
      </w:r>
      <w:r w:rsidRPr="008F1BEE">
        <w:rPr>
          <w:rFonts w:ascii="Cambria" w:hAnsi="Cambria"/>
          <w:b/>
          <w:bCs/>
          <w:sz w:val="24"/>
          <w:szCs w:val="24"/>
        </w:rPr>
        <w:t>Fundación para Ja Libertad de Prensa FLIP</w:t>
      </w:r>
      <w:r w:rsidRPr="001F5410">
        <w:rPr>
          <w:rFonts w:ascii="Cambria" w:hAnsi="Cambria"/>
          <w:sz w:val="24"/>
          <w:szCs w:val="24"/>
        </w:rPr>
        <w:t xml:space="preserve"> insistió en que la definición de "material íntimo" debe ser más precisa para evitar interpretaciones que puedan restringir la libertad de expresión.</w:t>
      </w:r>
    </w:p>
    <w:p w14:paraId="72759478" w14:textId="77777777" w:rsidR="001F5410" w:rsidRPr="001F5410" w:rsidRDefault="001F5410" w:rsidP="001F5410">
      <w:pPr>
        <w:jc w:val="both"/>
        <w:rPr>
          <w:rFonts w:ascii="Cambria" w:hAnsi="Cambria"/>
          <w:sz w:val="24"/>
          <w:szCs w:val="24"/>
        </w:rPr>
      </w:pPr>
    </w:p>
    <w:p w14:paraId="7946882B" w14:textId="180E295A" w:rsidR="008F1BEE" w:rsidRPr="008F1BEE" w:rsidRDefault="001F5410" w:rsidP="008F1BEE">
      <w:pPr>
        <w:jc w:val="both"/>
        <w:rPr>
          <w:rFonts w:ascii="Cambria" w:hAnsi="Cambria"/>
          <w:sz w:val="24"/>
          <w:szCs w:val="24"/>
        </w:rPr>
      </w:pPr>
      <w:r w:rsidRPr="008F1BEE">
        <w:rPr>
          <w:rFonts w:ascii="Cambria" w:hAnsi="Cambria"/>
          <w:b/>
          <w:bCs/>
          <w:sz w:val="24"/>
          <w:szCs w:val="24"/>
        </w:rPr>
        <w:t>Morada</w:t>
      </w:r>
      <w:r w:rsidRPr="001F5410">
        <w:rPr>
          <w:rFonts w:ascii="Cambria" w:hAnsi="Cambria"/>
          <w:sz w:val="24"/>
          <w:szCs w:val="24"/>
        </w:rPr>
        <w:t xml:space="preserve"> sugirió una mejor articulación en las definiciones del proyecto y que el artículo 6 incluya un </w:t>
      </w:r>
      <w:r w:rsidR="008F1BEE">
        <w:rPr>
          <w:rFonts w:ascii="Cambria" w:hAnsi="Cambria"/>
          <w:sz w:val="24"/>
          <w:szCs w:val="24"/>
        </w:rPr>
        <w:t>mandato directo</w:t>
      </w:r>
      <w:r w:rsidRPr="001F5410">
        <w:rPr>
          <w:rFonts w:ascii="Cambria" w:hAnsi="Cambria"/>
          <w:sz w:val="24"/>
          <w:szCs w:val="24"/>
        </w:rPr>
        <w:t xml:space="preserve"> a las autoridades para garantizar la atención y recepción de denuncias. Señalaron que el papel del comité rector </w:t>
      </w:r>
      <w:r w:rsidR="008F1BEE">
        <w:rPr>
          <w:rFonts w:ascii="Cambria" w:hAnsi="Cambria"/>
          <w:sz w:val="24"/>
          <w:szCs w:val="24"/>
        </w:rPr>
        <w:t>n</w:t>
      </w:r>
      <w:r w:rsidRPr="001F5410">
        <w:rPr>
          <w:rFonts w:ascii="Cambria" w:hAnsi="Cambria"/>
          <w:sz w:val="24"/>
          <w:szCs w:val="24"/>
        </w:rPr>
        <w:t xml:space="preserve">o es claro y que se deben especificar </w:t>
      </w:r>
      <w:r w:rsidR="008F1BEE" w:rsidRPr="001F5410">
        <w:rPr>
          <w:rFonts w:ascii="Cambria" w:hAnsi="Cambria"/>
          <w:sz w:val="24"/>
          <w:szCs w:val="24"/>
        </w:rPr>
        <w:t>los</w:t>
      </w:r>
      <w:r w:rsidRPr="001F5410">
        <w:rPr>
          <w:rFonts w:ascii="Cambria" w:hAnsi="Cambria"/>
          <w:sz w:val="24"/>
          <w:szCs w:val="24"/>
        </w:rPr>
        <w:t xml:space="preserve">   </w:t>
      </w:r>
      <w:r w:rsidRPr="001F5410">
        <w:rPr>
          <w:rFonts w:ascii="Cambria" w:hAnsi="Cambria"/>
          <w:sz w:val="24"/>
          <w:szCs w:val="24"/>
        </w:rPr>
        <w:lastRenderedPageBreak/>
        <w:t xml:space="preserve">mecanismos   de   protección   inmediata   contemplados   en   </w:t>
      </w:r>
      <w:r w:rsidR="008F1BEE" w:rsidRPr="001F5410">
        <w:rPr>
          <w:rFonts w:ascii="Cambria" w:hAnsi="Cambria"/>
          <w:sz w:val="24"/>
          <w:szCs w:val="24"/>
        </w:rPr>
        <w:t>el artículo</w:t>
      </w:r>
      <w:r w:rsidRPr="001F5410">
        <w:rPr>
          <w:rFonts w:ascii="Cambria" w:hAnsi="Cambria"/>
          <w:sz w:val="24"/>
          <w:szCs w:val="24"/>
        </w:rPr>
        <w:t xml:space="preserve">   12.  También</w:t>
      </w:r>
      <w:r w:rsidR="008F1BEE">
        <w:rPr>
          <w:rFonts w:ascii="Cambria" w:hAnsi="Cambria"/>
          <w:sz w:val="24"/>
          <w:szCs w:val="24"/>
        </w:rPr>
        <w:t xml:space="preserve"> </w:t>
      </w:r>
      <w:r w:rsidR="008F1BEE" w:rsidRPr="008F1BEE">
        <w:rPr>
          <w:rFonts w:ascii="Cambria" w:hAnsi="Cambria"/>
          <w:sz w:val="24"/>
          <w:szCs w:val="24"/>
        </w:rPr>
        <w:t>propusieron que la información sobre la plataforma y los procedimientos sea concreta para evitar la dispersión de responsabilidades.</w:t>
      </w:r>
    </w:p>
    <w:p w14:paraId="21E2CA3E" w14:textId="77777777" w:rsidR="008F1BEE" w:rsidRPr="008F1BEE" w:rsidRDefault="008F1BEE" w:rsidP="008F1BEE">
      <w:pPr>
        <w:jc w:val="both"/>
        <w:rPr>
          <w:rFonts w:ascii="Cambria" w:hAnsi="Cambria"/>
          <w:sz w:val="24"/>
          <w:szCs w:val="24"/>
        </w:rPr>
      </w:pPr>
    </w:p>
    <w:p w14:paraId="1475604D" w14:textId="5FCB9C5C" w:rsidR="008F1BEE" w:rsidRPr="008F1BEE" w:rsidRDefault="008F1BEE" w:rsidP="008F1BEE">
      <w:pPr>
        <w:jc w:val="both"/>
        <w:rPr>
          <w:rFonts w:ascii="Cambria" w:hAnsi="Cambria"/>
          <w:sz w:val="24"/>
          <w:szCs w:val="24"/>
        </w:rPr>
      </w:pPr>
      <w:r w:rsidRPr="008F1BEE">
        <w:rPr>
          <w:rFonts w:ascii="Cambria" w:hAnsi="Cambria"/>
          <w:sz w:val="24"/>
          <w:szCs w:val="24"/>
        </w:rPr>
        <w:t>La Comisión Colombiana de Juristas señaló la falta de claridad en varios artículos del proyecto. En el artículo 12, pidieron</w:t>
      </w:r>
      <w:r>
        <w:rPr>
          <w:rFonts w:ascii="Cambria" w:hAnsi="Cambria"/>
          <w:sz w:val="24"/>
          <w:szCs w:val="24"/>
        </w:rPr>
        <w:t xml:space="preserve"> </w:t>
      </w:r>
      <w:r w:rsidRPr="008F1BEE">
        <w:rPr>
          <w:rFonts w:ascii="Cambria" w:hAnsi="Cambria"/>
          <w:sz w:val="24"/>
          <w:szCs w:val="24"/>
        </w:rPr>
        <w:t>definir</w:t>
      </w:r>
      <w:r>
        <w:rPr>
          <w:rFonts w:ascii="Cambria" w:hAnsi="Cambria"/>
          <w:sz w:val="24"/>
          <w:szCs w:val="24"/>
        </w:rPr>
        <w:t xml:space="preserve"> </w:t>
      </w:r>
      <w:r w:rsidRPr="008F1BEE">
        <w:rPr>
          <w:rFonts w:ascii="Cambria" w:hAnsi="Cambria"/>
          <w:sz w:val="24"/>
          <w:szCs w:val="24"/>
        </w:rPr>
        <w:t>claramente los mecanismos y procedimientos, mientras que en el artículo 17 expresaron preocupaciones sobre la funcionalidad de la plataforma digital y su capacidad de operar adecuadamente. También sugirieron que el término "material íntimo'' sea definido con mayor precisión para no interferir con la libertad de expresión. Además, propusieron no incluir a niños y niñas en los agravantes, ya que existe una normativa específica para la pornografía infantil</w:t>
      </w:r>
      <w:r>
        <w:rPr>
          <w:rFonts w:ascii="Cambria" w:hAnsi="Cambria"/>
          <w:sz w:val="24"/>
          <w:szCs w:val="24"/>
        </w:rPr>
        <w:t>.</w:t>
      </w:r>
    </w:p>
    <w:p w14:paraId="75FC3127" w14:textId="77777777" w:rsidR="008F1BEE" w:rsidRPr="008F1BEE" w:rsidRDefault="008F1BEE" w:rsidP="008F1BEE">
      <w:pPr>
        <w:jc w:val="both"/>
        <w:rPr>
          <w:rFonts w:ascii="Cambria" w:hAnsi="Cambria"/>
          <w:sz w:val="24"/>
          <w:szCs w:val="24"/>
        </w:rPr>
      </w:pPr>
    </w:p>
    <w:p w14:paraId="66F6946F" w14:textId="7B40EC35" w:rsidR="008F1BEE" w:rsidRPr="008F1BEE" w:rsidRDefault="008F1BEE" w:rsidP="008F1BEE">
      <w:pPr>
        <w:jc w:val="both"/>
        <w:rPr>
          <w:rFonts w:ascii="Cambria" w:hAnsi="Cambria"/>
          <w:sz w:val="24"/>
          <w:szCs w:val="24"/>
        </w:rPr>
      </w:pPr>
      <w:r w:rsidRPr="008F1BEE">
        <w:rPr>
          <w:rFonts w:ascii="Cambria" w:hAnsi="Cambria"/>
          <w:sz w:val="24"/>
          <w:szCs w:val="24"/>
        </w:rPr>
        <w:t xml:space="preserve">El </w:t>
      </w:r>
      <w:r w:rsidRPr="008F1BEE">
        <w:rPr>
          <w:rFonts w:ascii="Cambria" w:hAnsi="Cambria"/>
          <w:b/>
          <w:bCs/>
          <w:sz w:val="24"/>
          <w:szCs w:val="24"/>
        </w:rPr>
        <w:t>Ministerio de la Igualdad</w:t>
      </w:r>
      <w:r w:rsidRPr="008F1BEE">
        <w:rPr>
          <w:rFonts w:ascii="Cambria" w:hAnsi="Cambria"/>
          <w:sz w:val="24"/>
          <w:szCs w:val="24"/>
        </w:rPr>
        <w:t xml:space="preserve"> expresó su preocupación respecto a la frase "derecho a una vida libre de violencias de</w:t>
      </w:r>
      <w:r>
        <w:rPr>
          <w:rFonts w:ascii="Cambria" w:hAnsi="Cambria"/>
          <w:sz w:val="24"/>
          <w:szCs w:val="24"/>
        </w:rPr>
        <w:t xml:space="preserve"> </w:t>
      </w:r>
      <w:r w:rsidRPr="008F1BEE">
        <w:rPr>
          <w:rFonts w:ascii="Cambria" w:hAnsi="Cambria"/>
          <w:sz w:val="24"/>
          <w:szCs w:val="24"/>
        </w:rPr>
        <w:t>género digital", argumentando que el derecho a estar libre de violencias abarca todos los ámbitos, por lo que no es necesario especificar lo digital. Además, indicaron que las medidas de prevención ya existen bajo diferentes formas y que el Sistema Nacional de Registro ya considera la violencia digital contra las mujeres, sugiriendo que no es necesario crear nuevos comités.</w:t>
      </w:r>
    </w:p>
    <w:p w14:paraId="1CA95C7D" w14:textId="77777777" w:rsidR="008F1BEE" w:rsidRPr="008F1BEE" w:rsidRDefault="008F1BEE" w:rsidP="008F1BEE">
      <w:pPr>
        <w:jc w:val="both"/>
        <w:rPr>
          <w:rFonts w:ascii="Cambria" w:hAnsi="Cambria"/>
          <w:sz w:val="24"/>
          <w:szCs w:val="24"/>
        </w:rPr>
      </w:pPr>
    </w:p>
    <w:p w14:paraId="284DEC0C" w14:textId="77777777" w:rsidR="008F1BEE" w:rsidRPr="008F1BEE" w:rsidRDefault="008F1BEE" w:rsidP="008F1BEE">
      <w:pPr>
        <w:jc w:val="both"/>
        <w:rPr>
          <w:rFonts w:ascii="Cambria" w:hAnsi="Cambria"/>
          <w:sz w:val="24"/>
          <w:szCs w:val="24"/>
        </w:rPr>
      </w:pPr>
      <w:r w:rsidRPr="008F1BEE">
        <w:rPr>
          <w:rFonts w:ascii="Cambria" w:hAnsi="Cambria"/>
          <w:sz w:val="24"/>
          <w:szCs w:val="24"/>
        </w:rPr>
        <w:t xml:space="preserve">El </w:t>
      </w:r>
      <w:r w:rsidRPr="008F1BEE">
        <w:rPr>
          <w:rFonts w:ascii="Cambria" w:hAnsi="Cambria"/>
          <w:b/>
          <w:bCs/>
          <w:sz w:val="24"/>
          <w:szCs w:val="24"/>
        </w:rPr>
        <w:t>Ministerio del Interior</w:t>
      </w:r>
      <w:r w:rsidRPr="008F1BEE">
        <w:rPr>
          <w:rFonts w:ascii="Cambria" w:hAnsi="Cambria"/>
          <w:sz w:val="24"/>
          <w:szCs w:val="24"/>
        </w:rPr>
        <w:t xml:space="preserve"> manifestó que· no están incluidos en el proyecto y solicitaron su inclusión en el artículo 18 para articular su rol junto con el Ministerio de Igualdad.</w:t>
      </w:r>
    </w:p>
    <w:p w14:paraId="50654A85" w14:textId="77777777" w:rsidR="008F1BEE" w:rsidRPr="008F1BEE" w:rsidRDefault="008F1BEE" w:rsidP="008F1BEE">
      <w:pPr>
        <w:jc w:val="both"/>
        <w:rPr>
          <w:rFonts w:ascii="Cambria" w:hAnsi="Cambria"/>
          <w:sz w:val="24"/>
          <w:szCs w:val="24"/>
        </w:rPr>
      </w:pPr>
    </w:p>
    <w:p w14:paraId="58E8B911" w14:textId="56420CD6" w:rsidR="008F1BEE" w:rsidRPr="008F1BEE" w:rsidRDefault="008F1BEE" w:rsidP="008F1BEE">
      <w:pPr>
        <w:jc w:val="both"/>
        <w:rPr>
          <w:rFonts w:ascii="Cambria" w:hAnsi="Cambria"/>
          <w:sz w:val="24"/>
          <w:szCs w:val="24"/>
        </w:rPr>
      </w:pPr>
      <w:r w:rsidRPr="008F1BEE">
        <w:rPr>
          <w:rFonts w:ascii="Cambria" w:hAnsi="Cambria"/>
          <w:sz w:val="24"/>
          <w:szCs w:val="24"/>
        </w:rPr>
        <w:t xml:space="preserve">La </w:t>
      </w:r>
      <w:r w:rsidRPr="008F1BEE">
        <w:rPr>
          <w:rFonts w:ascii="Cambria" w:hAnsi="Cambria"/>
          <w:b/>
          <w:bCs/>
          <w:sz w:val="24"/>
          <w:szCs w:val="24"/>
        </w:rPr>
        <w:t>Red Nacional de Mujeres</w:t>
      </w:r>
      <w:r w:rsidRPr="008F1BEE">
        <w:rPr>
          <w:rFonts w:ascii="Cambria" w:hAnsi="Cambria"/>
          <w:sz w:val="24"/>
          <w:szCs w:val="24"/>
        </w:rPr>
        <w:t xml:space="preserve"> propuso incorporar medidas específicas en el ámbito político y asegurarse de que la ley esté articulada con el viceministerio de las mujeres. También sugirieron fortalecer las instancias existentes en lugar de crear nuevas, y evaluaron la plataforma digital propuesta para asegurar que cumpla con los objetivos del proyecto.</w:t>
      </w:r>
    </w:p>
    <w:p w14:paraId="73109877" w14:textId="77777777" w:rsidR="008F1BEE" w:rsidRPr="008F1BEE" w:rsidRDefault="008F1BEE" w:rsidP="008F1BEE">
      <w:pPr>
        <w:jc w:val="both"/>
        <w:rPr>
          <w:rFonts w:ascii="Cambria" w:hAnsi="Cambria"/>
          <w:sz w:val="24"/>
          <w:szCs w:val="24"/>
        </w:rPr>
      </w:pPr>
    </w:p>
    <w:p w14:paraId="5EB5FE85" w14:textId="1A3860D3" w:rsidR="008F1BEE" w:rsidRPr="008F1BEE" w:rsidRDefault="008F1BEE" w:rsidP="008F1BEE">
      <w:pPr>
        <w:jc w:val="both"/>
        <w:rPr>
          <w:rFonts w:ascii="Cambria" w:hAnsi="Cambria"/>
          <w:sz w:val="24"/>
          <w:szCs w:val="24"/>
        </w:rPr>
      </w:pPr>
      <w:r w:rsidRPr="008F1BEE">
        <w:rPr>
          <w:rFonts w:ascii="Cambria" w:hAnsi="Cambria"/>
          <w:b/>
          <w:bCs/>
          <w:sz w:val="24"/>
          <w:szCs w:val="24"/>
        </w:rPr>
        <w:t>El Ministerio de Justicia</w:t>
      </w:r>
      <w:r w:rsidRPr="008F1BEE">
        <w:rPr>
          <w:rFonts w:ascii="Cambria" w:hAnsi="Cambria"/>
          <w:sz w:val="24"/>
          <w:szCs w:val="24"/>
        </w:rPr>
        <w:t xml:space="preserve"> recomendó no incluir penas de multa en delitos que ya tienen penas privativas de libertad, y consideró importante incluir a la comunidad LGBTIQ+ en la categoría de víctimas potenciales de violencia digital de género. Además, apoyaron la inclusión de asistencia jur</w:t>
      </w:r>
      <w:r>
        <w:rPr>
          <w:rFonts w:ascii="Cambria" w:hAnsi="Cambria"/>
          <w:sz w:val="24"/>
          <w:szCs w:val="24"/>
        </w:rPr>
        <w:t>í</w:t>
      </w:r>
      <w:r w:rsidRPr="008F1BEE">
        <w:rPr>
          <w:rFonts w:ascii="Cambria" w:hAnsi="Cambria"/>
          <w:sz w:val="24"/>
          <w:szCs w:val="24"/>
        </w:rPr>
        <w:t>dica a las víctimas y sugirieron que las medidas de prevención se apliquen tanto a instituciones públicas como privadas, dejando claro que las obligaciones son universales.</w:t>
      </w:r>
    </w:p>
    <w:p w14:paraId="06F226BC" w14:textId="77777777" w:rsidR="008F1BEE" w:rsidRPr="008F1BEE" w:rsidRDefault="008F1BEE" w:rsidP="008F1BEE">
      <w:pPr>
        <w:jc w:val="both"/>
        <w:rPr>
          <w:rFonts w:ascii="Cambria" w:hAnsi="Cambria"/>
          <w:sz w:val="24"/>
          <w:szCs w:val="24"/>
        </w:rPr>
      </w:pPr>
    </w:p>
    <w:p w14:paraId="12C4BBCA" w14:textId="5B1C9CA7" w:rsidR="008F1BEE" w:rsidRPr="008F1BEE" w:rsidRDefault="008F1BEE" w:rsidP="008F1BEE">
      <w:pPr>
        <w:jc w:val="both"/>
        <w:rPr>
          <w:rFonts w:ascii="Cambria" w:hAnsi="Cambria"/>
          <w:sz w:val="24"/>
          <w:szCs w:val="24"/>
        </w:rPr>
      </w:pPr>
      <w:r w:rsidRPr="008F1BEE">
        <w:rPr>
          <w:rFonts w:ascii="Cambria" w:hAnsi="Cambria"/>
          <w:b/>
          <w:bCs/>
          <w:sz w:val="24"/>
          <w:szCs w:val="24"/>
        </w:rPr>
        <w:t>El Ministerio de las TIC</w:t>
      </w:r>
      <w:r w:rsidRPr="008F1BEE">
        <w:rPr>
          <w:rFonts w:ascii="Cambria" w:hAnsi="Cambria"/>
          <w:sz w:val="24"/>
          <w:szCs w:val="24"/>
        </w:rPr>
        <w:t xml:space="preserve"> pidió revisar la misionalidad del Ministerio respecto al impacto fiscal </w:t>
      </w:r>
      <w:r w:rsidR="001A496B">
        <w:rPr>
          <w:rFonts w:ascii="Cambria" w:hAnsi="Cambria"/>
          <w:sz w:val="24"/>
          <w:szCs w:val="24"/>
        </w:rPr>
        <w:t xml:space="preserve"> </w:t>
      </w:r>
      <w:r w:rsidRPr="008F1BEE">
        <w:rPr>
          <w:rFonts w:ascii="Cambria" w:hAnsi="Cambria"/>
          <w:sz w:val="24"/>
          <w:szCs w:val="24"/>
        </w:rPr>
        <w:t xml:space="preserve">del proyecto, y aclarar que no regulan plataformas ni reciben denuncias, ya que estas tareas corresponden a otras entidades como la Fiscalía o el Ministerio de Igualdad. También sugirieron que su rol sea preventivo a través de programas como </w:t>
      </w:r>
      <w:proofErr w:type="spellStart"/>
      <w:r w:rsidRPr="008F1BEE">
        <w:rPr>
          <w:rFonts w:ascii="Cambria" w:hAnsi="Cambria"/>
          <w:sz w:val="24"/>
          <w:szCs w:val="24"/>
        </w:rPr>
        <w:t>CiberPaz</w:t>
      </w:r>
      <w:proofErr w:type="spellEnd"/>
      <w:r w:rsidRPr="008F1BEE">
        <w:rPr>
          <w:rFonts w:ascii="Cambria" w:hAnsi="Cambria"/>
          <w:sz w:val="24"/>
          <w:szCs w:val="24"/>
        </w:rPr>
        <w:t>, y que las competencias de las distintas entidades se aclaren en el proyecto para evitar conflictos.</w:t>
      </w:r>
    </w:p>
    <w:p w14:paraId="2064DE6B" w14:textId="77777777" w:rsidR="008F1BEE" w:rsidRPr="008F1BEE" w:rsidRDefault="008F1BEE" w:rsidP="008F1BEE">
      <w:pPr>
        <w:jc w:val="both"/>
        <w:rPr>
          <w:rFonts w:ascii="Cambria" w:hAnsi="Cambria"/>
          <w:sz w:val="24"/>
          <w:szCs w:val="24"/>
        </w:rPr>
      </w:pPr>
    </w:p>
    <w:p w14:paraId="5FD96320" w14:textId="580EBC32" w:rsidR="008F1BEE" w:rsidRPr="008F1BEE" w:rsidRDefault="008F1BEE" w:rsidP="008F1BEE">
      <w:pPr>
        <w:jc w:val="both"/>
        <w:rPr>
          <w:rFonts w:ascii="Cambria" w:hAnsi="Cambria"/>
          <w:sz w:val="24"/>
          <w:szCs w:val="24"/>
        </w:rPr>
      </w:pPr>
      <w:r w:rsidRPr="008F1BEE">
        <w:rPr>
          <w:rFonts w:ascii="Cambria" w:hAnsi="Cambria"/>
          <w:sz w:val="24"/>
          <w:szCs w:val="24"/>
        </w:rPr>
        <w:t xml:space="preserve">Finalmente, el </w:t>
      </w:r>
      <w:r w:rsidRPr="008F1BEE">
        <w:rPr>
          <w:rFonts w:ascii="Cambria" w:hAnsi="Cambria"/>
          <w:b/>
          <w:bCs/>
          <w:sz w:val="24"/>
          <w:szCs w:val="24"/>
        </w:rPr>
        <w:t>Consejo Nacional Electoral</w:t>
      </w:r>
      <w:r w:rsidRPr="008F1BEE">
        <w:rPr>
          <w:rFonts w:ascii="Cambria" w:hAnsi="Cambria"/>
          <w:sz w:val="24"/>
          <w:szCs w:val="24"/>
        </w:rPr>
        <w:t xml:space="preserve"> propuso ampliar la definición de "tecnologías de la información" e incluir la capacidad del CNE para sancionar a miembros de agrupaciones </w:t>
      </w:r>
      <w:r w:rsidRPr="008F1BEE">
        <w:rPr>
          <w:rFonts w:ascii="Cambria" w:hAnsi="Cambria"/>
          <w:sz w:val="24"/>
          <w:szCs w:val="24"/>
        </w:rPr>
        <w:lastRenderedPageBreak/>
        <w:t>políticas que cometan violencia digital de género. Insistieron en considerar el</w:t>
      </w:r>
      <w:r>
        <w:rPr>
          <w:rFonts w:ascii="Cambria" w:hAnsi="Cambria"/>
          <w:sz w:val="24"/>
          <w:szCs w:val="24"/>
        </w:rPr>
        <w:t xml:space="preserve"> </w:t>
      </w:r>
      <w:r w:rsidRPr="008F1BEE">
        <w:rPr>
          <w:rFonts w:ascii="Cambria" w:hAnsi="Cambria"/>
          <w:sz w:val="24"/>
          <w:szCs w:val="24"/>
        </w:rPr>
        <w:t>impacto fiscal del proyecto y en especificar sanciones claras cuando se reciba</w:t>
      </w:r>
      <w:r>
        <w:rPr>
          <w:rFonts w:ascii="Cambria" w:hAnsi="Cambria"/>
          <w:sz w:val="24"/>
          <w:szCs w:val="24"/>
        </w:rPr>
        <w:t>n</w:t>
      </w:r>
      <w:r w:rsidRPr="008F1BEE">
        <w:rPr>
          <w:rFonts w:ascii="Cambria" w:hAnsi="Cambria"/>
          <w:sz w:val="24"/>
          <w:szCs w:val="24"/>
        </w:rPr>
        <w:t xml:space="preserve"> denuncias en el contexto de violencia digital</w:t>
      </w:r>
      <w:r>
        <w:rPr>
          <w:rFonts w:ascii="Cambria" w:hAnsi="Cambria"/>
          <w:sz w:val="24"/>
          <w:szCs w:val="24"/>
        </w:rPr>
        <w:t>.</w:t>
      </w:r>
    </w:p>
    <w:p w14:paraId="31BCB02C" w14:textId="77777777" w:rsidR="008F1BEE" w:rsidRPr="008F1BEE" w:rsidRDefault="008F1BEE" w:rsidP="008F1BEE">
      <w:pPr>
        <w:jc w:val="both"/>
        <w:rPr>
          <w:rFonts w:ascii="Cambria" w:hAnsi="Cambria"/>
          <w:sz w:val="24"/>
          <w:szCs w:val="24"/>
        </w:rPr>
      </w:pPr>
    </w:p>
    <w:p w14:paraId="2EBF50E4" w14:textId="37585816" w:rsidR="008F1BEE" w:rsidRPr="008F1BEE" w:rsidRDefault="008F1BEE" w:rsidP="008F1BEE">
      <w:pPr>
        <w:jc w:val="both"/>
        <w:rPr>
          <w:rFonts w:ascii="Cambria" w:hAnsi="Cambria"/>
          <w:sz w:val="24"/>
          <w:szCs w:val="24"/>
        </w:rPr>
      </w:pPr>
      <w:r w:rsidRPr="008F1BEE">
        <w:rPr>
          <w:rFonts w:ascii="Cambria" w:hAnsi="Cambria"/>
          <w:sz w:val="24"/>
          <w:szCs w:val="24"/>
        </w:rPr>
        <w:t>Este documento recopila y organiza las principales observaciones y sugerencias de las entidades presentes en la mesa técnica, proporcionando una visión detallada de los ajustes necesarios para fortalecer y clarificar el proyecto de ley sobr</w:t>
      </w:r>
      <w:r>
        <w:rPr>
          <w:rFonts w:ascii="Cambria" w:hAnsi="Cambria"/>
          <w:sz w:val="24"/>
          <w:szCs w:val="24"/>
        </w:rPr>
        <w:t>e</w:t>
      </w:r>
      <w:r w:rsidRPr="008F1BEE">
        <w:rPr>
          <w:rFonts w:ascii="Cambria" w:hAnsi="Cambria"/>
          <w:sz w:val="24"/>
          <w:szCs w:val="24"/>
        </w:rPr>
        <w:t xml:space="preserve"> violencia digital, buscando asegurar. su efectiva implementación y protección. de los derechos de las personas afectadas.</w:t>
      </w:r>
    </w:p>
    <w:p w14:paraId="7C8F0A8C" w14:textId="77777777" w:rsidR="008F1BEE" w:rsidRPr="008F1BEE" w:rsidRDefault="008F1BEE" w:rsidP="008F1BEE">
      <w:pPr>
        <w:jc w:val="both"/>
        <w:rPr>
          <w:rFonts w:ascii="Cambria" w:hAnsi="Cambria"/>
          <w:sz w:val="24"/>
          <w:szCs w:val="24"/>
        </w:rPr>
      </w:pPr>
    </w:p>
    <w:p w14:paraId="7A3DC410" w14:textId="0FB505C1" w:rsidR="001F5410" w:rsidRDefault="008F1BEE" w:rsidP="008F1BEE">
      <w:pPr>
        <w:jc w:val="both"/>
        <w:rPr>
          <w:rFonts w:ascii="Cambria" w:hAnsi="Cambria"/>
          <w:sz w:val="24"/>
          <w:szCs w:val="24"/>
        </w:rPr>
      </w:pPr>
      <w:r w:rsidRPr="008F1BEE">
        <w:rPr>
          <w:rFonts w:ascii="Cambria" w:hAnsi="Cambria"/>
          <w:sz w:val="24"/>
          <w:szCs w:val="24"/>
        </w:rPr>
        <w:t xml:space="preserve">Posterior a esta primera mesa </w:t>
      </w:r>
      <w:r>
        <w:rPr>
          <w:rFonts w:ascii="Cambria" w:hAnsi="Cambria"/>
          <w:sz w:val="24"/>
          <w:szCs w:val="24"/>
        </w:rPr>
        <w:t>d</w:t>
      </w:r>
      <w:r w:rsidRPr="008F1BEE">
        <w:rPr>
          <w:rFonts w:ascii="Cambria" w:hAnsi="Cambria"/>
          <w:sz w:val="24"/>
          <w:szCs w:val="24"/>
        </w:rPr>
        <w:t>e trabajo se realizaron los siguientes encuentros virtuales:</w:t>
      </w:r>
    </w:p>
    <w:p w14:paraId="0D7F57B8" w14:textId="763E3083" w:rsidR="008F1BEE" w:rsidRDefault="008F1BEE" w:rsidP="008F1BEE">
      <w:pPr>
        <w:jc w:val="both"/>
        <w:rPr>
          <w:rFonts w:ascii="Cambria" w:hAnsi="Cambria"/>
          <w:sz w:val="24"/>
          <w:szCs w:val="24"/>
        </w:rPr>
      </w:pPr>
    </w:p>
    <w:p w14:paraId="31AFAC64" w14:textId="50A24C00" w:rsidR="0079441A" w:rsidRPr="007260A9" w:rsidRDefault="008F1BEE" w:rsidP="007260A9">
      <w:pPr>
        <w:jc w:val="both"/>
        <w:rPr>
          <w:rFonts w:ascii="Cambria" w:hAnsi="Cambria"/>
          <w:sz w:val="24"/>
          <w:szCs w:val="24"/>
        </w:rPr>
      </w:pPr>
      <w:r w:rsidRPr="008F1BEE">
        <w:rPr>
          <w:noProof/>
        </w:rPr>
        <w:drawing>
          <wp:inline distT="0" distB="0" distL="0" distR="0" wp14:anchorId="2389A690" wp14:editId="6B91E7E4">
            <wp:extent cx="5943600" cy="3962400"/>
            <wp:effectExtent l="0" t="0" r="0" b="0"/>
            <wp:docPr id="17184170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3F28CD5F" w14:textId="6C41C1AB" w:rsidR="008F1BEE" w:rsidRPr="001F5410" w:rsidRDefault="0079441A" w:rsidP="0079441A">
      <w:pPr>
        <w:jc w:val="center"/>
        <w:rPr>
          <w:rFonts w:ascii="Cambria" w:hAnsi="Cambria"/>
          <w:sz w:val="24"/>
          <w:szCs w:val="24"/>
        </w:rPr>
      </w:pPr>
      <w:r w:rsidRPr="0079441A">
        <w:rPr>
          <w:noProof/>
        </w:rPr>
        <w:drawing>
          <wp:inline distT="0" distB="0" distL="0" distR="0" wp14:anchorId="503A378B" wp14:editId="7E0B1EC2">
            <wp:extent cx="4266565" cy="2133976"/>
            <wp:effectExtent l="0" t="0" r="0" b="0"/>
            <wp:docPr id="49485104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28974"/>
                    <a:stretch>
                      <a:fillRect/>
                    </a:stretch>
                  </pic:blipFill>
                  <pic:spPr bwMode="auto">
                    <a:xfrm>
                      <a:off x="0" y="0"/>
                      <a:ext cx="4302470" cy="2151934"/>
                    </a:xfrm>
                    <a:prstGeom prst="rect">
                      <a:avLst/>
                    </a:prstGeom>
                    <a:noFill/>
                    <a:ln>
                      <a:noFill/>
                    </a:ln>
                    <a:extLst>
                      <a:ext uri="{53640926-AAD7-44D8-BBD7-CCE9431645EC}">
                        <a14:shadowObscured xmlns:a14="http://schemas.microsoft.com/office/drawing/2010/main"/>
                      </a:ext>
                    </a:extLst>
                  </pic:spPr>
                </pic:pic>
              </a:graphicData>
            </a:graphic>
          </wp:inline>
        </w:drawing>
      </w:r>
    </w:p>
    <w:p w14:paraId="3A8FB30A" w14:textId="51156BA7" w:rsidR="006601CC" w:rsidRPr="00564D07" w:rsidRDefault="006601CC" w:rsidP="000B5EE8">
      <w:pPr>
        <w:pStyle w:val="Prrafodelista"/>
        <w:numPr>
          <w:ilvl w:val="0"/>
          <w:numId w:val="21"/>
        </w:numPr>
        <w:jc w:val="both"/>
        <w:rPr>
          <w:rFonts w:ascii="Cambria" w:hAnsi="Cambria"/>
          <w:sz w:val="24"/>
          <w:szCs w:val="24"/>
          <w:lang w:val="es-CO"/>
        </w:rPr>
      </w:pPr>
      <w:r w:rsidRPr="00564D07">
        <w:rPr>
          <w:rFonts w:ascii="Cambria" w:hAnsi="Cambria"/>
          <w:sz w:val="24"/>
          <w:szCs w:val="24"/>
          <w:lang w:val="es-CO"/>
        </w:rPr>
        <w:lastRenderedPageBreak/>
        <w:t xml:space="preserve">Posteriormente, </w:t>
      </w:r>
      <w:r w:rsidR="00432EBA" w:rsidRPr="00564D07">
        <w:rPr>
          <w:rFonts w:ascii="Cambria" w:hAnsi="Cambria"/>
          <w:sz w:val="24"/>
          <w:szCs w:val="24"/>
          <w:lang w:val="es-CO"/>
        </w:rPr>
        <w:t xml:space="preserve">el día 9 de octubre de 2025, </w:t>
      </w:r>
      <w:r w:rsidRPr="00564D07">
        <w:rPr>
          <w:rFonts w:ascii="Cambria" w:hAnsi="Cambria"/>
          <w:sz w:val="24"/>
          <w:szCs w:val="24"/>
          <w:lang w:val="es-CO"/>
        </w:rPr>
        <w:t xml:space="preserve">la Mesa Directiva de la Comisión Primera Constitucional Permanente de la Cámara de Representantes designó como coordinador ponente al Honorable Representante  </w:t>
      </w:r>
      <w:hyperlink r:id="rId11" w:history="1">
        <w:r w:rsidRPr="00564D07">
          <w:rPr>
            <w:rStyle w:val="Hipervnculo"/>
            <w:rFonts w:ascii="Cambria" w:hAnsi="Cambria"/>
            <w:color w:val="auto"/>
            <w:sz w:val="24"/>
            <w:szCs w:val="24"/>
            <w:u w:val="none"/>
            <w:lang w:val="es-CO"/>
          </w:rPr>
          <w:t xml:space="preserve">Pedro José </w:t>
        </w:r>
        <w:r w:rsidR="00A4361D" w:rsidRPr="00564D07">
          <w:rPr>
            <w:rStyle w:val="Hipervnculo"/>
            <w:rFonts w:ascii="Cambria" w:hAnsi="Cambria"/>
            <w:color w:val="auto"/>
            <w:sz w:val="24"/>
            <w:szCs w:val="24"/>
            <w:u w:val="none"/>
            <w:lang w:val="es-CO"/>
          </w:rPr>
          <w:t>Suárez</w:t>
        </w:r>
        <w:r w:rsidRPr="00564D07">
          <w:rPr>
            <w:rStyle w:val="Hipervnculo"/>
            <w:rFonts w:ascii="Cambria" w:hAnsi="Cambria"/>
            <w:color w:val="auto"/>
            <w:sz w:val="24"/>
            <w:szCs w:val="24"/>
            <w:u w:val="none"/>
            <w:lang w:val="es-CO"/>
          </w:rPr>
          <w:t xml:space="preserve"> </w:t>
        </w:r>
        <w:proofErr w:type="spellStart"/>
        <w:r w:rsidRPr="00564D07">
          <w:rPr>
            <w:rStyle w:val="Hipervnculo"/>
            <w:rFonts w:ascii="Cambria" w:hAnsi="Cambria"/>
            <w:color w:val="auto"/>
            <w:sz w:val="24"/>
            <w:szCs w:val="24"/>
            <w:u w:val="none"/>
            <w:lang w:val="es-CO"/>
          </w:rPr>
          <w:t>Vacca</w:t>
        </w:r>
        <w:proofErr w:type="spellEnd"/>
      </w:hyperlink>
      <w:r w:rsidRPr="00564D07">
        <w:rPr>
          <w:rFonts w:ascii="Cambria" w:hAnsi="Cambria"/>
          <w:sz w:val="24"/>
          <w:szCs w:val="24"/>
          <w:lang w:val="es-CO"/>
        </w:rPr>
        <w:t>.</w:t>
      </w:r>
    </w:p>
    <w:p w14:paraId="35D4603F" w14:textId="77777777" w:rsidR="006601CC" w:rsidRDefault="006601CC" w:rsidP="006601CC">
      <w:pPr>
        <w:jc w:val="both"/>
        <w:rPr>
          <w:rFonts w:ascii="Cambria" w:hAnsi="Cambria"/>
          <w:sz w:val="24"/>
          <w:szCs w:val="24"/>
        </w:rPr>
      </w:pPr>
    </w:p>
    <w:p w14:paraId="615B69F1" w14:textId="01A65898" w:rsidR="00561F76" w:rsidRDefault="00561F76" w:rsidP="006601CC">
      <w:pPr>
        <w:jc w:val="both"/>
        <w:rPr>
          <w:rFonts w:ascii="Cambria" w:hAnsi="Cambria"/>
          <w:sz w:val="24"/>
          <w:szCs w:val="24"/>
        </w:rPr>
      </w:pPr>
      <w:r>
        <w:rPr>
          <w:rFonts w:ascii="Cambria" w:hAnsi="Cambria"/>
          <w:sz w:val="24"/>
          <w:szCs w:val="24"/>
        </w:rPr>
        <w:t>El día 24 de noviembre de 2025, se realizó en el recinto de la comisión primera de Cámara de Representantes</w:t>
      </w:r>
      <w:r w:rsidR="00675506">
        <w:rPr>
          <w:rFonts w:ascii="Cambria" w:hAnsi="Cambria"/>
          <w:sz w:val="24"/>
          <w:szCs w:val="24"/>
        </w:rPr>
        <w:t xml:space="preserve">, una audiencia pública sobre el proyecto de ley en mención dentro del cual hubo participación ciudadana, presentando observaciones a ser incluidas y/o suprimidas del proyecto de ley aprobado en senado y asignado a primer debate en cámara; dentro de las organizaciones intervinientes se destacaron: la Fundación </w:t>
      </w:r>
      <w:proofErr w:type="spellStart"/>
      <w:r w:rsidR="00675506">
        <w:rPr>
          <w:rFonts w:ascii="Cambria" w:hAnsi="Cambria"/>
          <w:sz w:val="24"/>
          <w:szCs w:val="24"/>
        </w:rPr>
        <w:t>Karisma</w:t>
      </w:r>
      <w:proofErr w:type="spellEnd"/>
      <w:r w:rsidR="00675506">
        <w:rPr>
          <w:rFonts w:ascii="Cambria" w:hAnsi="Cambria"/>
          <w:sz w:val="24"/>
          <w:szCs w:val="24"/>
        </w:rPr>
        <w:t>, la Red Nacional de Mujeres, Fundación El Veinte, Fundación para la Libertad de Prensa, Fundación Artemisas y el Centro de Internet y Sociedad de la Universidad del Rosario (ISUR), los cuales conformaron una coalición denominada “Libres y Conectadas”, de la cual se desprendieron las siguientes ideas:</w:t>
      </w:r>
    </w:p>
    <w:p w14:paraId="7D2FEE8B" w14:textId="77777777" w:rsidR="00675506" w:rsidRDefault="00675506" w:rsidP="006601CC">
      <w:pPr>
        <w:jc w:val="both"/>
        <w:rPr>
          <w:rFonts w:ascii="Cambria" w:hAnsi="Cambria"/>
          <w:sz w:val="24"/>
          <w:szCs w:val="24"/>
        </w:rPr>
      </w:pPr>
    </w:p>
    <w:p w14:paraId="380E4BB5" w14:textId="37917072" w:rsidR="00675506" w:rsidRDefault="00675506" w:rsidP="006601CC">
      <w:pPr>
        <w:jc w:val="both"/>
        <w:rPr>
          <w:rFonts w:ascii="Cambria" w:hAnsi="Cambria"/>
          <w:sz w:val="24"/>
          <w:szCs w:val="24"/>
        </w:rPr>
      </w:pPr>
      <w:r>
        <w:rPr>
          <w:rFonts w:ascii="Cambria" w:hAnsi="Cambria"/>
          <w:sz w:val="24"/>
          <w:szCs w:val="24"/>
        </w:rPr>
        <w:t>A juicio de la mencionada Coalición, el Congreso de la República de Colombia debe implementar dentro del proyecto de ley en mención los siguientes puntos:</w:t>
      </w:r>
    </w:p>
    <w:p w14:paraId="42E68D2D" w14:textId="77777777" w:rsidR="00675506" w:rsidRDefault="00675506" w:rsidP="00675506">
      <w:pPr>
        <w:jc w:val="both"/>
        <w:rPr>
          <w:rFonts w:ascii="Cambria" w:hAnsi="Cambria"/>
          <w:sz w:val="24"/>
          <w:szCs w:val="24"/>
        </w:rPr>
      </w:pPr>
    </w:p>
    <w:p w14:paraId="6472D907" w14:textId="77777777" w:rsidR="00675506" w:rsidRDefault="00675506" w:rsidP="00675506">
      <w:pPr>
        <w:pStyle w:val="Prrafodelista"/>
        <w:numPr>
          <w:ilvl w:val="0"/>
          <w:numId w:val="21"/>
        </w:numPr>
        <w:jc w:val="both"/>
        <w:rPr>
          <w:rFonts w:ascii="Cambria" w:hAnsi="Cambria"/>
          <w:sz w:val="24"/>
          <w:szCs w:val="24"/>
        </w:rPr>
      </w:pPr>
      <w:r w:rsidRPr="00675506">
        <w:rPr>
          <w:rFonts w:ascii="Cambria" w:hAnsi="Cambria"/>
          <w:sz w:val="24"/>
          <w:szCs w:val="24"/>
        </w:rPr>
        <w:t>Reconocer la violencia de género</w:t>
      </w:r>
      <w:r>
        <w:rPr>
          <w:rFonts w:ascii="Cambria" w:hAnsi="Cambria"/>
          <w:sz w:val="24"/>
          <w:szCs w:val="24"/>
        </w:rPr>
        <w:t xml:space="preserve"> </w:t>
      </w:r>
      <w:r w:rsidRPr="00675506">
        <w:rPr>
          <w:rFonts w:ascii="Cambria" w:hAnsi="Cambria"/>
          <w:sz w:val="24"/>
          <w:szCs w:val="24"/>
        </w:rPr>
        <w:t>digital como problema estructural</w:t>
      </w:r>
      <w:r>
        <w:rPr>
          <w:rFonts w:ascii="Cambria" w:hAnsi="Cambria"/>
          <w:sz w:val="24"/>
          <w:szCs w:val="24"/>
        </w:rPr>
        <w:t>.</w:t>
      </w:r>
    </w:p>
    <w:p w14:paraId="53227FED" w14:textId="32C01C10" w:rsidR="00675506" w:rsidRPr="00675506" w:rsidRDefault="00675506" w:rsidP="00675506">
      <w:pPr>
        <w:pStyle w:val="Prrafodelista"/>
        <w:numPr>
          <w:ilvl w:val="0"/>
          <w:numId w:val="21"/>
        </w:numPr>
        <w:jc w:val="both"/>
        <w:rPr>
          <w:rFonts w:ascii="Cambria" w:hAnsi="Cambria"/>
          <w:sz w:val="24"/>
          <w:szCs w:val="24"/>
        </w:rPr>
      </w:pPr>
      <w:r w:rsidRPr="00675506">
        <w:rPr>
          <w:rFonts w:ascii="Cambria" w:hAnsi="Cambria"/>
          <w:sz w:val="24"/>
          <w:szCs w:val="24"/>
        </w:rPr>
        <w:t>Incluir definición legal de VGD, con enfoque de género</w:t>
      </w:r>
      <w:r>
        <w:rPr>
          <w:rFonts w:ascii="Cambria" w:hAnsi="Cambria"/>
          <w:sz w:val="24"/>
          <w:szCs w:val="24"/>
        </w:rPr>
        <w:t xml:space="preserve"> </w:t>
      </w:r>
      <w:r w:rsidRPr="00675506">
        <w:rPr>
          <w:rFonts w:ascii="Cambria" w:hAnsi="Cambria"/>
          <w:sz w:val="24"/>
          <w:szCs w:val="24"/>
        </w:rPr>
        <w:t>y diferencial.</w:t>
      </w:r>
    </w:p>
    <w:p w14:paraId="4890B128" w14:textId="0FF77451" w:rsidR="00675506" w:rsidRPr="00675506" w:rsidRDefault="00675506" w:rsidP="00675506">
      <w:pPr>
        <w:pStyle w:val="Prrafodelista"/>
        <w:numPr>
          <w:ilvl w:val="0"/>
          <w:numId w:val="21"/>
        </w:numPr>
        <w:jc w:val="both"/>
        <w:rPr>
          <w:rFonts w:ascii="Cambria" w:hAnsi="Cambria"/>
          <w:sz w:val="24"/>
          <w:szCs w:val="24"/>
        </w:rPr>
      </w:pPr>
      <w:r w:rsidRPr="00675506">
        <w:rPr>
          <w:rFonts w:ascii="Cambria" w:hAnsi="Cambria"/>
          <w:sz w:val="24"/>
          <w:szCs w:val="24"/>
        </w:rPr>
        <w:t>Reconocer que este tipo de violencia afecta</w:t>
      </w:r>
      <w:r>
        <w:rPr>
          <w:rFonts w:ascii="Cambria" w:hAnsi="Cambria"/>
          <w:sz w:val="24"/>
          <w:szCs w:val="24"/>
        </w:rPr>
        <w:t xml:space="preserve"> </w:t>
      </w:r>
      <w:r w:rsidRPr="00675506">
        <w:rPr>
          <w:rFonts w:ascii="Cambria" w:hAnsi="Cambria"/>
          <w:sz w:val="24"/>
          <w:szCs w:val="24"/>
        </w:rPr>
        <w:t>principalmente a mujeres, mujeres trans, personas no</w:t>
      </w:r>
      <w:r>
        <w:rPr>
          <w:rFonts w:ascii="Cambria" w:hAnsi="Cambria"/>
          <w:sz w:val="24"/>
          <w:szCs w:val="24"/>
        </w:rPr>
        <w:t xml:space="preserve"> </w:t>
      </w:r>
      <w:r w:rsidRPr="00675506">
        <w:rPr>
          <w:rFonts w:ascii="Cambria" w:hAnsi="Cambria"/>
          <w:sz w:val="24"/>
          <w:szCs w:val="24"/>
        </w:rPr>
        <w:t>binarias y población LGBTIQ+.</w:t>
      </w:r>
    </w:p>
    <w:p w14:paraId="5572C046" w14:textId="01F95DF5" w:rsidR="00675506" w:rsidRDefault="00675506" w:rsidP="00675506">
      <w:pPr>
        <w:pStyle w:val="Prrafodelista"/>
        <w:numPr>
          <w:ilvl w:val="0"/>
          <w:numId w:val="21"/>
        </w:numPr>
        <w:jc w:val="both"/>
        <w:rPr>
          <w:rFonts w:ascii="Cambria" w:hAnsi="Cambria"/>
          <w:sz w:val="24"/>
          <w:szCs w:val="24"/>
        </w:rPr>
      </w:pPr>
      <w:r w:rsidRPr="00675506">
        <w:rPr>
          <w:rFonts w:ascii="Cambria" w:hAnsi="Cambria"/>
          <w:sz w:val="24"/>
          <w:szCs w:val="24"/>
        </w:rPr>
        <w:t>Cumplir el exhorto de la Corte Constitucional (T-280/22,</w:t>
      </w:r>
      <w:r>
        <w:rPr>
          <w:rFonts w:ascii="Cambria" w:hAnsi="Cambria"/>
          <w:sz w:val="24"/>
          <w:szCs w:val="24"/>
        </w:rPr>
        <w:t xml:space="preserve"> </w:t>
      </w:r>
      <w:r w:rsidRPr="00675506">
        <w:rPr>
          <w:rFonts w:ascii="Cambria" w:hAnsi="Cambria"/>
          <w:sz w:val="24"/>
          <w:szCs w:val="24"/>
        </w:rPr>
        <w:t>T-087/23) que exige legislar con enfoque de género.</w:t>
      </w:r>
    </w:p>
    <w:p w14:paraId="5C6F99C7" w14:textId="74956F45" w:rsidR="00675506" w:rsidRDefault="00675506" w:rsidP="00675506">
      <w:pPr>
        <w:pStyle w:val="Prrafodelista"/>
        <w:numPr>
          <w:ilvl w:val="0"/>
          <w:numId w:val="21"/>
        </w:numPr>
        <w:jc w:val="both"/>
        <w:rPr>
          <w:rFonts w:ascii="Cambria" w:hAnsi="Cambria"/>
          <w:sz w:val="24"/>
          <w:szCs w:val="24"/>
        </w:rPr>
      </w:pPr>
      <w:r w:rsidRPr="00675506">
        <w:rPr>
          <w:rFonts w:ascii="Cambria" w:hAnsi="Cambria"/>
          <w:sz w:val="24"/>
          <w:szCs w:val="24"/>
        </w:rPr>
        <w:t>Definir el delito de difusión</w:t>
      </w:r>
      <w:r>
        <w:rPr>
          <w:rFonts w:ascii="Cambria" w:hAnsi="Cambria"/>
          <w:sz w:val="24"/>
          <w:szCs w:val="24"/>
        </w:rPr>
        <w:t xml:space="preserve"> </w:t>
      </w:r>
      <w:r w:rsidRPr="00675506">
        <w:rPr>
          <w:rFonts w:ascii="Cambria" w:hAnsi="Cambria"/>
          <w:sz w:val="24"/>
          <w:szCs w:val="24"/>
        </w:rPr>
        <w:t>no consentida con precisión</w:t>
      </w:r>
      <w:r>
        <w:rPr>
          <w:rFonts w:ascii="Cambria" w:hAnsi="Cambria"/>
          <w:sz w:val="24"/>
          <w:szCs w:val="24"/>
        </w:rPr>
        <w:t>.</w:t>
      </w:r>
    </w:p>
    <w:p w14:paraId="133F335F" w14:textId="218C7986" w:rsidR="00675506" w:rsidRDefault="00675506" w:rsidP="00675506">
      <w:pPr>
        <w:pStyle w:val="Prrafodelista"/>
        <w:numPr>
          <w:ilvl w:val="0"/>
          <w:numId w:val="21"/>
        </w:numPr>
        <w:jc w:val="both"/>
        <w:rPr>
          <w:rFonts w:ascii="Cambria" w:hAnsi="Cambria"/>
          <w:sz w:val="24"/>
          <w:szCs w:val="24"/>
        </w:rPr>
      </w:pPr>
      <w:r w:rsidRPr="00675506">
        <w:rPr>
          <w:rFonts w:ascii="Cambria" w:hAnsi="Cambria"/>
          <w:sz w:val="24"/>
          <w:szCs w:val="24"/>
        </w:rPr>
        <w:t>Determinar que la víctima de la VGD es quien</w:t>
      </w:r>
      <w:r>
        <w:rPr>
          <w:rFonts w:ascii="Cambria" w:hAnsi="Cambria"/>
          <w:sz w:val="24"/>
          <w:szCs w:val="24"/>
        </w:rPr>
        <w:t xml:space="preserve"> </w:t>
      </w:r>
      <w:r w:rsidRPr="00675506">
        <w:rPr>
          <w:rFonts w:ascii="Cambria" w:hAnsi="Cambria"/>
          <w:sz w:val="24"/>
          <w:szCs w:val="24"/>
        </w:rPr>
        <w:t>aparece en el contenido íntimo y con parámetros</w:t>
      </w:r>
      <w:r>
        <w:rPr>
          <w:rFonts w:ascii="Cambria" w:hAnsi="Cambria"/>
          <w:sz w:val="24"/>
          <w:szCs w:val="24"/>
        </w:rPr>
        <w:t xml:space="preserve"> </w:t>
      </w:r>
      <w:r w:rsidRPr="00675506">
        <w:rPr>
          <w:rFonts w:ascii="Cambria" w:hAnsi="Cambria"/>
          <w:sz w:val="24"/>
          <w:szCs w:val="24"/>
        </w:rPr>
        <w:t>claros para evitar abusos por parte de agresores.</w:t>
      </w:r>
    </w:p>
    <w:p w14:paraId="4D86701B" w14:textId="5055F4F0" w:rsidR="00AB7A44" w:rsidRPr="00AB7A44" w:rsidRDefault="00AB7A44" w:rsidP="00AB7A44">
      <w:pPr>
        <w:pStyle w:val="Prrafodelista"/>
        <w:numPr>
          <w:ilvl w:val="0"/>
          <w:numId w:val="21"/>
        </w:numPr>
        <w:jc w:val="both"/>
        <w:rPr>
          <w:rFonts w:ascii="Cambria" w:hAnsi="Cambria"/>
          <w:sz w:val="24"/>
          <w:szCs w:val="24"/>
          <w:lang w:val="es-CO"/>
        </w:rPr>
      </w:pPr>
      <w:r w:rsidRPr="00AB7A44">
        <w:rPr>
          <w:rFonts w:ascii="Cambria" w:hAnsi="Cambria"/>
          <w:sz w:val="24"/>
          <w:szCs w:val="24"/>
          <w:lang w:val="es-CO"/>
        </w:rPr>
        <w:t>Diferenciar entre:</w:t>
      </w:r>
      <w:r>
        <w:rPr>
          <w:rFonts w:ascii="Cambria" w:hAnsi="Cambria"/>
          <w:sz w:val="24"/>
          <w:szCs w:val="24"/>
          <w:lang w:val="es-CO"/>
        </w:rPr>
        <w:t xml:space="preserve"> </w:t>
      </w:r>
      <w:r w:rsidRPr="00AB7A44">
        <w:rPr>
          <w:rFonts w:ascii="Cambria" w:hAnsi="Cambria"/>
          <w:sz w:val="24"/>
          <w:szCs w:val="24"/>
          <w:lang w:val="es-CO"/>
        </w:rPr>
        <w:t>Difusión con fines</w:t>
      </w:r>
      <w:r>
        <w:rPr>
          <w:rFonts w:ascii="Cambria" w:hAnsi="Cambria"/>
          <w:sz w:val="24"/>
          <w:szCs w:val="24"/>
          <w:lang w:val="es-CO"/>
        </w:rPr>
        <w:t xml:space="preserve"> </w:t>
      </w:r>
      <w:r w:rsidRPr="00AB7A44">
        <w:rPr>
          <w:rFonts w:ascii="Cambria" w:hAnsi="Cambria"/>
          <w:sz w:val="24"/>
          <w:szCs w:val="24"/>
        </w:rPr>
        <w:t>de daño o control</w:t>
      </w:r>
      <w:r>
        <w:rPr>
          <w:rFonts w:ascii="Cambria" w:hAnsi="Cambria"/>
          <w:sz w:val="24"/>
          <w:szCs w:val="24"/>
        </w:rPr>
        <w:t xml:space="preserve"> y </w:t>
      </w:r>
      <w:r w:rsidRPr="00AB7A44">
        <w:rPr>
          <w:rFonts w:ascii="Cambria" w:hAnsi="Cambria"/>
          <w:sz w:val="24"/>
          <w:szCs w:val="24"/>
        </w:rPr>
        <w:t>Difusión con fines</w:t>
      </w:r>
      <w:r>
        <w:rPr>
          <w:rFonts w:ascii="Cambria" w:hAnsi="Cambria"/>
          <w:sz w:val="24"/>
          <w:szCs w:val="24"/>
        </w:rPr>
        <w:t xml:space="preserve"> </w:t>
      </w:r>
      <w:r w:rsidRPr="00AB7A44">
        <w:rPr>
          <w:rFonts w:ascii="Cambria" w:hAnsi="Cambria"/>
          <w:sz w:val="24"/>
          <w:szCs w:val="24"/>
        </w:rPr>
        <w:t>de denuncia o prueba</w:t>
      </w:r>
      <w:r>
        <w:rPr>
          <w:rFonts w:ascii="Cambria" w:hAnsi="Cambria"/>
          <w:sz w:val="24"/>
          <w:szCs w:val="24"/>
        </w:rPr>
        <w:t>.</w:t>
      </w:r>
    </w:p>
    <w:p w14:paraId="4FDD9A4D" w14:textId="1501028A" w:rsidR="00AB7A44" w:rsidRPr="00AB7A44" w:rsidRDefault="00AB7A44" w:rsidP="00AB7A44">
      <w:pPr>
        <w:pStyle w:val="Prrafodelista"/>
        <w:numPr>
          <w:ilvl w:val="0"/>
          <w:numId w:val="21"/>
        </w:numPr>
        <w:jc w:val="both"/>
        <w:rPr>
          <w:rFonts w:ascii="Cambria" w:hAnsi="Cambria"/>
          <w:sz w:val="24"/>
          <w:szCs w:val="24"/>
          <w:lang w:val="es-CO"/>
        </w:rPr>
      </w:pPr>
      <w:r w:rsidRPr="00AB7A44">
        <w:rPr>
          <w:rFonts w:ascii="Cambria" w:hAnsi="Cambria"/>
          <w:sz w:val="24"/>
          <w:szCs w:val="24"/>
          <w:lang w:val="es-CO"/>
        </w:rPr>
        <w:t>Incorporar criterios de proporcionalidad,</w:t>
      </w:r>
      <w:r>
        <w:rPr>
          <w:rFonts w:ascii="Cambria" w:hAnsi="Cambria"/>
          <w:sz w:val="24"/>
          <w:szCs w:val="24"/>
          <w:lang w:val="es-CO"/>
        </w:rPr>
        <w:t xml:space="preserve"> </w:t>
      </w:r>
      <w:r w:rsidRPr="00AB7A44">
        <w:rPr>
          <w:rFonts w:ascii="Cambria" w:hAnsi="Cambria"/>
          <w:sz w:val="24"/>
          <w:szCs w:val="24"/>
        </w:rPr>
        <w:t>contexto e interés público.</w:t>
      </w:r>
    </w:p>
    <w:p w14:paraId="2453C854" w14:textId="0F020AE9" w:rsidR="00AB7A44" w:rsidRPr="00AB7A44" w:rsidRDefault="00AB7A44" w:rsidP="00AB7A44">
      <w:pPr>
        <w:pStyle w:val="Prrafodelista"/>
        <w:numPr>
          <w:ilvl w:val="0"/>
          <w:numId w:val="21"/>
        </w:numPr>
        <w:jc w:val="both"/>
        <w:rPr>
          <w:rFonts w:ascii="Cambria" w:hAnsi="Cambria"/>
          <w:sz w:val="24"/>
          <w:szCs w:val="24"/>
          <w:lang w:val="es-CO"/>
        </w:rPr>
      </w:pPr>
      <w:r w:rsidRPr="00AB7A44">
        <w:rPr>
          <w:rFonts w:ascii="Cambria" w:hAnsi="Cambria"/>
          <w:sz w:val="24"/>
          <w:szCs w:val="24"/>
          <w:lang w:val="es-CO"/>
        </w:rPr>
        <w:t>Garantizar excepciones robustas</w:t>
      </w:r>
      <w:r>
        <w:rPr>
          <w:rFonts w:ascii="Cambria" w:hAnsi="Cambria"/>
          <w:sz w:val="24"/>
          <w:szCs w:val="24"/>
          <w:lang w:val="es-CO"/>
        </w:rPr>
        <w:t xml:space="preserve"> </w:t>
      </w:r>
      <w:r w:rsidRPr="00AB7A44">
        <w:rPr>
          <w:rFonts w:ascii="Cambria" w:hAnsi="Cambria"/>
          <w:sz w:val="24"/>
          <w:szCs w:val="24"/>
        </w:rPr>
        <w:t>para libertad de expresión</w:t>
      </w:r>
    </w:p>
    <w:p w14:paraId="4210CB30" w14:textId="19ED5A3B" w:rsidR="00AB7A44" w:rsidRPr="00AB7A44" w:rsidRDefault="00AB7A44" w:rsidP="00AB7A44">
      <w:pPr>
        <w:pStyle w:val="Prrafodelista"/>
        <w:numPr>
          <w:ilvl w:val="0"/>
          <w:numId w:val="21"/>
        </w:numPr>
        <w:jc w:val="both"/>
        <w:rPr>
          <w:rFonts w:ascii="Cambria" w:hAnsi="Cambria"/>
          <w:sz w:val="24"/>
          <w:szCs w:val="24"/>
          <w:lang w:val="es-CO"/>
        </w:rPr>
      </w:pPr>
      <w:r w:rsidRPr="00AB7A44">
        <w:rPr>
          <w:rFonts w:ascii="Cambria" w:hAnsi="Cambria"/>
          <w:sz w:val="24"/>
          <w:szCs w:val="24"/>
          <w:lang w:val="es-CO"/>
        </w:rPr>
        <w:t>Excluir de responsabilidad a quienes difundan material</w:t>
      </w:r>
      <w:r>
        <w:rPr>
          <w:rFonts w:ascii="Cambria" w:hAnsi="Cambria"/>
          <w:sz w:val="24"/>
          <w:szCs w:val="24"/>
          <w:lang w:val="es-CO"/>
        </w:rPr>
        <w:t xml:space="preserve"> </w:t>
      </w:r>
      <w:r w:rsidRPr="00AB7A44">
        <w:rPr>
          <w:rFonts w:ascii="Cambria" w:hAnsi="Cambria"/>
          <w:sz w:val="24"/>
          <w:szCs w:val="24"/>
        </w:rPr>
        <w:t>íntimo sexual como prueba de violencias sexuales, en</w:t>
      </w:r>
      <w:r>
        <w:rPr>
          <w:rFonts w:ascii="Cambria" w:hAnsi="Cambria"/>
          <w:sz w:val="24"/>
          <w:szCs w:val="24"/>
        </w:rPr>
        <w:t xml:space="preserve"> </w:t>
      </w:r>
      <w:r w:rsidRPr="00AB7A44">
        <w:rPr>
          <w:rFonts w:ascii="Cambria" w:hAnsi="Cambria"/>
          <w:sz w:val="24"/>
          <w:szCs w:val="24"/>
        </w:rPr>
        <w:t>contextos de interés público o para proteger a terceros</w:t>
      </w:r>
      <w:r>
        <w:rPr>
          <w:rFonts w:ascii="Cambria" w:hAnsi="Cambria"/>
          <w:sz w:val="24"/>
          <w:szCs w:val="24"/>
        </w:rPr>
        <w:t>.</w:t>
      </w:r>
    </w:p>
    <w:p w14:paraId="64578544" w14:textId="59EE5595" w:rsidR="00AB7A44" w:rsidRPr="00AB7A44" w:rsidRDefault="00AB7A44" w:rsidP="00AB7A44">
      <w:pPr>
        <w:pStyle w:val="Prrafodelista"/>
        <w:numPr>
          <w:ilvl w:val="0"/>
          <w:numId w:val="21"/>
        </w:numPr>
        <w:jc w:val="both"/>
        <w:rPr>
          <w:rFonts w:ascii="Cambria" w:hAnsi="Cambria"/>
          <w:sz w:val="24"/>
          <w:szCs w:val="24"/>
          <w:lang w:val="es-CO"/>
        </w:rPr>
      </w:pPr>
      <w:r w:rsidRPr="00AB7A44">
        <w:rPr>
          <w:rFonts w:ascii="Cambria" w:hAnsi="Cambria"/>
          <w:sz w:val="24"/>
          <w:szCs w:val="24"/>
          <w:lang w:val="es-CO"/>
        </w:rPr>
        <w:t>Proteger prácticas como:</w:t>
      </w:r>
      <w:r>
        <w:rPr>
          <w:rFonts w:ascii="Cambria" w:hAnsi="Cambria"/>
          <w:sz w:val="24"/>
          <w:szCs w:val="24"/>
          <w:lang w:val="es-CO"/>
        </w:rPr>
        <w:t xml:space="preserve"> </w:t>
      </w:r>
      <w:r w:rsidRPr="00AB7A44">
        <w:rPr>
          <w:rFonts w:ascii="Cambria" w:hAnsi="Cambria"/>
          <w:sz w:val="24"/>
          <w:szCs w:val="24"/>
          <w:lang w:val="es-CO"/>
        </w:rPr>
        <w:t>Labor</w:t>
      </w:r>
      <w:r>
        <w:rPr>
          <w:rFonts w:ascii="Cambria" w:hAnsi="Cambria"/>
          <w:sz w:val="24"/>
          <w:szCs w:val="24"/>
          <w:lang w:val="es-CO"/>
        </w:rPr>
        <w:t xml:space="preserve"> </w:t>
      </w:r>
      <w:r w:rsidRPr="00AB7A44">
        <w:rPr>
          <w:rFonts w:ascii="Cambria" w:hAnsi="Cambria"/>
          <w:sz w:val="24"/>
          <w:szCs w:val="24"/>
        </w:rPr>
        <w:t>periodística e</w:t>
      </w:r>
      <w:r>
        <w:rPr>
          <w:rFonts w:ascii="Cambria" w:hAnsi="Cambria"/>
          <w:sz w:val="24"/>
          <w:szCs w:val="24"/>
        </w:rPr>
        <w:t xml:space="preserve"> </w:t>
      </w:r>
      <w:r w:rsidRPr="00AB7A44">
        <w:rPr>
          <w:rFonts w:ascii="Cambria" w:hAnsi="Cambria"/>
          <w:sz w:val="24"/>
          <w:szCs w:val="24"/>
        </w:rPr>
        <w:t>informativa</w:t>
      </w:r>
      <w:r>
        <w:rPr>
          <w:rFonts w:ascii="Cambria" w:hAnsi="Cambria"/>
          <w:sz w:val="24"/>
          <w:szCs w:val="24"/>
        </w:rPr>
        <w:t xml:space="preserve">, </w:t>
      </w:r>
      <w:r w:rsidRPr="00AB7A44">
        <w:rPr>
          <w:rFonts w:ascii="Cambria" w:hAnsi="Cambria"/>
          <w:sz w:val="24"/>
          <w:szCs w:val="24"/>
        </w:rPr>
        <w:t>Denuncia</w:t>
      </w:r>
      <w:r>
        <w:rPr>
          <w:rFonts w:ascii="Cambria" w:hAnsi="Cambria"/>
          <w:sz w:val="24"/>
          <w:szCs w:val="24"/>
        </w:rPr>
        <w:t xml:space="preserve"> </w:t>
      </w:r>
      <w:r w:rsidRPr="00AB7A44">
        <w:rPr>
          <w:rFonts w:ascii="Cambria" w:hAnsi="Cambria"/>
          <w:sz w:val="24"/>
          <w:szCs w:val="24"/>
        </w:rPr>
        <w:t>feminista</w:t>
      </w:r>
      <w:r>
        <w:rPr>
          <w:rFonts w:ascii="Cambria" w:hAnsi="Cambria"/>
          <w:sz w:val="24"/>
          <w:szCs w:val="24"/>
        </w:rPr>
        <w:t xml:space="preserve"> </w:t>
      </w:r>
      <w:r w:rsidRPr="00AB7A44">
        <w:rPr>
          <w:rFonts w:ascii="Cambria" w:hAnsi="Cambria"/>
          <w:sz w:val="24"/>
          <w:szCs w:val="24"/>
        </w:rPr>
        <w:t>(escrache)</w:t>
      </w:r>
      <w:r>
        <w:rPr>
          <w:rFonts w:ascii="Cambria" w:hAnsi="Cambria"/>
          <w:sz w:val="24"/>
          <w:szCs w:val="24"/>
        </w:rPr>
        <w:t xml:space="preserve">, </w:t>
      </w:r>
      <w:r w:rsidRPr="00AB7A44">
        <w:rPr>
          <w:rFonts w:ascii="Cambria" w:hAnsi="Cambria"/>
          <w:sz w:val="24"/>
          <w:szCs w:val="24"/>
          <w:lang w:val="es-CO"/>
        </w:rPr>
        <w:t xml:space="preserve">Denuncias de </w:t>
      </w:r>
      <w:r w:rsidRPr="00AB7A44">
        <w:rPr>
          <w:rFonts w:ascii="Cambria" w:hAnsi="Cambria"/>
          <w:sz w:val="24"/>
          <w:szCs w:val="24"/>
        </w:rPr>
        <w:t>sociedad civil y veeduría</w:t>
      </w:r>
      <w:r>
        <w:rPr>
          <w:rFonts w:ascii="Cambria" w:hAnsi="Cambria"/>
          <w:sz w:val="24"/>
          <w:szCs w:val="24"/>
        </w:rPr>
        <w:t>.</w:t>
      </w:r>
    </w:p>
    <w:p w14:paraId="2C18CB4D" w14:textId="270978A1" w:rsidR="00AB7A44" w:rsidRPr="00AB7A44" w:rsidRDefault="00AB7A44" w:rsidP="00AB7A44">
      <w:pPr>
        <w:pStyle w:val="Prrafodelista"/>
        <w:numPr>
          <w:ilvl w:val="0"/>
          <w:numId w:val="21"/>
        </w:numPr>
        <w:jc w:val="both"/>
        <w:rPr>
          <w:rFonts w:ascii="Cambria" w:hAnsi="Cambria"/>
          <w:sz w:val="24"/>
          <w:szCs w:val="24"/>
          <w:lang w:val="es-CO"/>
        </w:rPr>
      </w:pPr>
      <w:r w:rsidRPr="00AB7A44">
        <w:rPr>
          <w:rFonts w:ascii="Cambria" w:hAnsi="Cambria"/>
          <w:sz w:val="24"/>
          <w:szCs w:val="24"/>
          <w:lang w:val="es-CO"/>
        </w:rPr>
        <w:t>Articulación y diálogo con las</w:t>
      </w:r>
      <w:r>
        <w:rPr>
          <w:rFonts w:ascii="Cambria" w:hAnsi="Cambria"/>
          <w:sz w:val="24"/>
          <w:szCs w:val="24"/>
          <w:lang w:val="es-CO"/>
        </w:rPr>
        <w:t xml:space="preserve"> </w:t>
      </w:r>
      <w:r w:rsidRPr="00AB7A44">
        <w:rPr>
          <w:rFonts w:ascii="Cambria" w:hAnsi="Cambria"/>
          <w:sz w:val="24"/>
          <w:szCs w:val="24"/>
        </w:rPr>
        <w:t>plataformas digitales y autoridades</w:t>
      </w:r>
      <w:r>
        <w:rPr>
          <w:rFonts w:ascii="Cambria" w:hAnsi="Cambria"/>
          <w:sz w:val="24"/>
          <w:szCs w:val="24"/>
        </w:rPr>
        <w:t>.</w:t>
      </w:r>
    </w:p>
    <w:p w14:paraId="1D3BD9C3" w14:textId="17287BA5" w:rsidR="00AB7A44" w:rsidRDefault="00AB7A44" w:rsidP="00AB7A44">
      <w:pPr>
        <w:pStyle w:val="Prrafodelista"/>
        <w:numPr>
          <w:ilvl w:val="0"/>
          <w:numId w:val="21"/>
        </w:numPr>
        <w:jc w:val="both"/>
        <w:rPr>
          <w:rFonts w:ascii="Cambria" w:hAnsi="Cambria"/>
          <w:sz w:val="24"/>
          <w:szCs w:val="24"/>
          <w:lang w:val="es-CO"/>
        </w:rPr>
      </w:pPr>
      <w:r w:rsidRPr="00AB7A44">
        <w:rPr>
          <w:rFonts w:ascii="Cambria" w:hAnsi="Cambria"/>
          <w:sz w:val="24"/>
          <w:szCs w:val="24"/>
          <w:lang w:val="es-CO"/>
        </w:rPr>
        <w:t>Canales de reporte accesibles.</w:t>
      </w:r>
    </w:p>
    <w:p w14:paraId="35E286F6" w14:textId="1D06A837" w:rsidR="00AB7A44" w:rsidRDefault="00AB7A44" w:rsidP="00AB7A44">
      <w:pPr>
        <w:pStyle w:val="Prrafodelista"/>
        <w:numPr>
          <w:ilvl w:val="0"/>
          <w:numId w:val="21"/>
        </w:numPr>
        <w:jc w:val="both"/>
        <w:rPr>
          <w:rFonts w:ascii="Cambria" w:hAnsi="Cambria"/>
          <w:sz w:val="24"/>
          <w:szCs w:val="24"/>
          <w:lang w:val="es-CO"/>
        </w:rPr>
      </w:pPr>
      <w:r w:rsidRPr="00AB7A44">
        <w:rPr>
          <w:rFonts w:ascii="Cambria" w:hAnsi="Cambria"/>
          <w:sz w:val="24"/>
          <w:szCs w:val="24"/>
          <w:lang w:val="es-CO"/>
        </w:rPr>
        <w:t>Mecanismos de preservación de evidencia.</w:t>
      </w:r>
    </w:p>
    <w:p w14:paraId="1D81E3FC" w14:textId="1D746198" w:rsidR="00AB7A44" w:rsidRDefault="00AB7A44" w:rsidP="00AB7A44">
      <w:pPr>
        <w:pStyle w:val="Prrafodelista"/>
        <w:numPr>
          <w:ilvl w:val="0"/>
          <w:numId w:val="21"/>
        </w:numPr>
        <w:jc w:val="both"/>
        <w:rPr>
          <w:rFonts w:ascii="Cambria" w:hAnsi="Cambria"/>
          <w:sz w:val="24"/>
          <w:szCs w:val="24"/>
          <w:lang w:val="es-CO"/>
        </w:rPr>
      </w:pPr>
      <w:r w:rsidRPr="00AB7A44">
        <w:rPr>
          <w:rFonts w:ascii="Cambria" w:hAnsi="Cambria"/>
          <w:sz w:val="24"/>
          <w:szCs w:val="24"/>
          <w:lang w:val="es-CO"/>
        </w:rPr>
        <w:t>Rutas integrales</w:t>
      </w:r>
      <w:r>
        <w:rPr>
          <w:rFonts w:ascii="Cambria" w:hAnsi="Cambria"/>
          <w:sz w:val="24"/>
          <w:szCs w:val="24"/>
          <w:lang w:val="es-CO"/>
        </w:rPr>
        <w:t>.</w:t>
      </w:r>
    </w:p>
    <w:p w14:paraId="7721C75F" w14:textId="77777777" w:rsidR="00AB7A44" w:rsidRPr="00AB7A44" w:rsidRDefault="00AB7A44" w:rsidP="00AB7A44">
      <w:pPr>
        <w:pStyle w:val="Prrafodelista"/>
        <w:numPr>
          <w:ilvl w:val="0"/>
          <w:numId w:val="21"/>
        </w:numPr>
        <w:jc w:val="both"/>
        <w:rPr>
          <w:rFonts w:ascii="Cambria" w:hAnsi="Cambria"/>
          <w:sz w:val="24"/>
          <w:szCs w:val="24"/>
          <w:lang w:val="es-CO"/>
        </w:rPr>
      </w:pPr>
      <w:r w:rsidRPr="00AB7A44">
        <w:rPr>
          <w:rFonts w:ascii="Cambria" w:hAnsi="Cambria"/>
          <w:sz w:val="24"/>
          <w:szCs w:val="24"/>
          <w:lang w:val="es-CO"/>
        </w:rPr>
        <w:t>Atención psicológica especializada (</w:t>
      </w:r>
      <w:proofErr w:type="spellStart"/>
      <w:r w:rsidRPr="00AB7A44">
        <w:rPr>
          <w:rFonts w:ascii="Cambria" w:hAnsi="Cambria"/>
          <w:sz w:val="24"/>
          <w:szCs w:val="24"/>
          <w:lang w:val="es-CO"/>
        </w:rPr>
        <w:t>MinSalud</w:t>
      </w:r>
      <w:proofErr w:type="spellEnd"/>
      <w:r w:rsidRPr="00AB7A44">
        <w:rPr>
          <w:rFonts w:ascii="Cambria" w:hAnsi="Cambria"/>
          <w:sz w:val="24"/>
          <w:szCs w:val="24"/>
          <w:lang w:val="es-CO"/>
        </w:rPr>
        <w:t>)</w:t>
      </w:r>
    </w:p>
    <w:p w14:paraId="65EA72CF" w14:textId="77777777" w:rsidR="00AB7A44" w:rsidRPr="00AB7A44" w:rsidRDefault="00AB7A44" w:rsidP="00AB7A44">
      <w:pPr>
        <w:pStyle w:val="Prrafodelista"/>
        <w:numPr>
          <w:ilvl w:val="0"/>
          <w:numId w:val="21"/>
        </w:numPr>
        <w:jc w:val="both"/>
        <w:rPr>
          <w:rFonts w:ascii="Cambria" w:hAnsi="Cambria"/>
          <w:sz w:val="24"/>
          <w:szCs w:val="24"/>
          <w:lang w:val="es-CO"/>
        </w:rPr>
      </w:pPr>
      <w:r w:rsidRPr="00AB7A44">
        <w:rPr>
          <w:rFonts w:ascii="Cambria" w:hAnsi="Cambria"/>
          <w:sz w:val="24"/>
          <w:szCs w:val="24"/>
          <w:lang w:val="es-CO"/>
        </w:rPr>
        <w:t>Asesoría jurídica gratuita</w:t>
      </w:r>
    </w:p>
    <w:p w14:paraId="6E434D3B" w14:textId="77777777" w:rsidR="00AB7A44" w:rsidRPr="00AB7A44" w:rsidRDefault="00AB7A44" w:rsidP="00AB7A44">
      <w:pPr>
        <w:pStyle w:val="Prrafodelista"/>
        <w:numPr>
          <w:ilvl w:val="0"/>
          <w:numId w:val="21"/>
        </w:numPr>
        <w:jc w:val="both"/>
        <w:rPr>
          <w:rFonts w:ascii="Cambria" w:hAnsi="Cambria"/>
          <w:sz w:val="24"/>
          <w:szCs w:val="24"/>
          <w:lang w:val="es-CO"/>
        </w:rPr>
      </w:pPr>
      <w:r w:rsidRPr="00AB7A44">
        <w:rPr>
          <w:rFonts w:ascii="Cambria" w:hAnsi="Cambria"/>
          <w:sz w:val="24"/>
          <w:szCs w:val="24"/>
          <w:lang w:val="es-CO"/>
        </w:rPr>
        <w:t>Medidas de protección ágiles</w:t>
      </w:r>
    </w:p>
    <w:p w14:paraId="2903D83B" w14:textId="26F6CF10" w:rsidR="00AB7A44" w:rsidRDefault="00AB7A44" w:rsidP="00AB7A44">
      <w:pPr>
        <w:pStyle w:val="Prrafodelista"/>
        <w:numPr>
          <w:ilvl w:val="0"/>
          <w:numId w:val="21"/>
        </w:numPr>
        <w:jc w:val="both"/>
        <w:rPr>
          <w:rFonts w:ascii="Cambria" w:hAnsi="Cambria"/>
          <w:sz w:val="24"/>
          <w:szCs w:val="24"/>
          <w:lang w:val="es-CO"/>
        </w:rPr>
      </w:pPr>
      <w:r w:rsidRPr="00AB7A44">
        <w:rPr>
          <w:rFonts w:ascii="Cambria" w:hAnsi="Cambria"/>
          <w:sz w:val="24"/>
          <w:szCs w:val="24"/>
          <w:lang w:val="es-CO"/>
        </w:rPr>
        <w:t>Protocolos interinstitucionales claros</w:t>
      </w:r>
    </w:p>
    <w:p w14:paraId="7282C3E4" w14:textId="7731B5A1" w:rsidR="00AB7A44" w:rsidRDefault="00AB7A44" w:rsidP="00AB7A44">
      <w:pPr>
        <w:pStyle w:val="Prrafodelista"/>
        <w:numPr>
          <w:ilvl w:val="0"/>
          <w:numId w:val="21"/>
        </w:numPr>
        <w:jc w:val="both"/>
        <w:rPr>
          <w:rFonts w:ascii="Cambria" w:hAnsi="Cambria"/>
          <w:sz w:val="24"/>
          <w:szCs w:val="24"/>
          <w:lang w:val="es-CO"/>
        </w:rPr>
      </w:pPr>
      <w:r w:rsidRPr="00AB7A44">
        <w:rPr>
          <w:rFonts w:ascii="Cambria" w:hAnsi="Cambria"/>
          <w:sz w:val="24"/>
          <w:szCs w:val="24"/>
          <w:lang w:val="es-CO"/>
        </w:rPr>
        <w:t>Garantías de seguridad jurídica</w:t>
      </w:r>
      <w:r>
        <w:rPr>
          <w:rFonts w:ascii="Cambria" w:hAnsi="Cambria"/>
          <w:sz w:val="24"/>
          <w:szCs w:val="24"/>
          <w:lang w:val="es-CO"/>
        </w:rPr>
        <w:t>.</w:t>
      </w:r>
    </w:p>
    <w:p w14:paraId="55BFB2A4" w14:textId="77777777" w:rsidR="00AB7A44" w:rsidRDefault="00AB7A44" w:rsidP="00AB7A44">
      <w:pPr>
        <w:pStyle w:val="Prrafodelista"/>
        <w:numPr>
          <w:ilvl w:val="0"/>
          <w:numId w:val="21"/>
        </w:numPr>
        <w:jc w:val="both"/>
        <w:rPr>
          <w:rFonts w:ascii="Cambria" w:hAnsi="Cambria"/>
          <w:sz w:val="24"/>
          <w:szCs w:val="24"/>
          <w:lang w:val="es-CO"/>
        </w:rPr>
      </w:pPr>
      <w:r w:rsidRPr="00AB7A44">
        <w:rPr>
          <w:rFonts w:ascii="Cambria" w:hAnsi="Cambria"/>
          <w:sz w:val="24"/>
          <w:szCs w:val="24"/>
          <w:lang w:val="es-CO"/>
        </w:rPr>
        <w:t>Tipos penales claros y no ambiguos.</w:t>
      </w:r>
    </w:p>
    <w:p w14:paraId="6BDCA6CB" w14:textId="28F2BD10" w:rsidR="00AB7A44" w:rsidRPr="00AB7A44" w:rsidRDefault="00AB7A44" w:rsidP="00AB7A44">
      <w:pPr>
        <w:pStyle w:val="Prrafodelista"/>
        <w:numPr>
          <w:ilvl w:val="0"/>
          <w:numId w:val="21"/>
        </w:numPr>
        <w:jc w:val="both"/>
        <w:rPr>
          <w:rFonts w:ascii="Cambria" w:hAnsi="Cambria"/>
          <w:sz w:val="24"/>
          <w:szCs w:val="24"/>
          <w:lang w:val="es-CO"/>
        </w:rPr>
      </w:pPr>
      <w:r w:rsidRPr="00AB7A44">
        <w:rPr>
          <w:rFonts w:ascii="Cambria" w:hAnsi="Cambria"/>
          <w:sz w:val="24"/>
          <w:szCs w:val="24"/>
        </w:rPr>
        <w:t>Definiciones precisas de consentimiento, difusión,</w:t>
      </w:r>
      <w:r>
        <w:rPr>
          <w:rFonts w:ascii="Cambria" w:hAnsi="Cambria"/>
          <w:sz w:val="24"/>
          <w:szCs w:val="24"/>
        </w:rPr>
        <w:t xml:space="preserve"> </w:t>
      </w:r>
      <w:r w:rsidRPr="00AB7A44">
        <w:rPr>
          <w:rFonts w:ascii="Cambria" w:hAnsi="Cambria"/>
          <w:sz w:val="24"/>
          <w:szCs w:val="24"/>
        </w:rPr>
        <w:t>material íntimo y víctima.</w:t>
      </w:r>
    </w:p>
    <w:p w14:paraId="4D7F3B75" w14:textId="1D1F5BB4" w:rsidR="00AB7A44" w:rsidRPr="00AB7A44" w:rsidRDefault="00AB7A44" w:rsidP="00AB7A44">
      <w:pPr>
        <w:pStyle w:val="Prrafodelista"/>
        <w:numPr>
          <w:ilvl w:val="0"/>
          <w:numId w:val="21"/>
        </w:numPr>
        <w:jc w:val="both"/>
        <w:rPr>
          <w:rFonts w:ascii="Cambria" w:hAnsi="Cambria"/>
          <w:sz w:val="24"/>
          <w:szCs w:val="24"/>
          <w:lang w:val="es-CO"/>
        </w:rPr>
      </w:pPr>
      <w:r w:rsidRPr="00AB7A44">
        <w:rPr>
          <w:rFonts w:ascii="Cambria" w:hAnsi="Cambria"/>
          <w:sz w:val="24"/>
          <w:szCs w:val="24"/>
        </w:rPr>
        <w:t>Evitar cláusulas abiertas (“afectaciones a la dignidad”,</w:t>
      </w:r>
      <w:r>
        <w:rPr>
          <w:rFonts w:ascii="Cambria" w:hAnsi="Cambria"/>
          <w:sz w:val="24"/>
          <w:szCs w:val="24"/>
        </w:rPr>
        <w:t xml:space="preserve"> </w:t>
      </w:r>
      <w:r w:rsidRPr="00AB7A44">
        <w:rPr>
          <w:rFonts w:ascii="Cambria" w:hAnsi="Cambria"/>
          <w:sz w:val="24"/>
          <w:szCs w:val="24"/>
        </w:rPr>
        <w:t xml:space="preserve">“contenidos sensibles” que </w:t>
      </w:r>
      <w:r w:rsidRPr="00AB7A44">
        <w:rPr>
          <w:rFonts w:ascii="Cambria" w:hAnsi="Cambria"/>
          <w:sz w:val="24"/>
          <w:szCs w:val="24"/>
        </w:rPr>
        <w:lastRenderedPageBreak/>
        <w:t>permitan censura.</w:t>
      </w:r>
    </w:p>
    <w:p w14:paraId="493FB388" w14:textId="77777777" w:rsidR="00AB7A44" w:rsidRDefault="00AB7A44" w:rsidP="00AB7A44">
      <w:pPr>
        <w:jc w:val="both"/>
        <w:rPr>
          <w:rFonts w:ascii="Cambria" w:hAnsi="Cambria"/>
          <w:sz w:val="24"/>
          <w:szCs w:val="24"/>
        </w:rPr>
      </w:pPr>
    </w:p>
    <w:p w14:paraId="636A67F2" w14:textId="4F54D7A1" w:rsidR="00AB7A44" w:rsidRDefault="00AB7A44" w:rsidP="00AB7A44">
      <w:pPr>
        <w:jc w:val="both"/>
        <w:rPr>
          <w:rFonts w:ascii="Cambria" w:hAnsi="Cambria"/>
          <w:sz w:val="24"/>
          <w:szCs w:val="24"/>
        </w:rPr>
      </w:pPr>
      <w:r>
        <w:rPr>
          <w:rFonts w:ascii="Cambria" w:hAnsi="Cambria"/>
          <w:sz w:val="24"/>
          <w:szCs w:val="24"/>
        </w:rPr>
        <w:t>A juicio de la coalición Libres y Conectadas, el Congreso NO debe realizar lo siguiente respecto del presente proyecto de Ley:</w:t>
      </w:r>
    </w:p>
    <w:p w14:paraId="4AF33E11" w14:textId="3958960F" w:rsidR="00AB7A44" w:rsidRPr="00AB7A44" w:rsidRDefault="00AB7A44" w:rsidP="00AB7A44">
      <w:pPr>
        <w:pStyle w:val="Prrafodelista"/>
        <w:numPr>
          <w:ilvl w:val="0"/>
          <w:numId w:val="21"/>
        </w:numPr>
        <w:jc w:val="both"/>
        <w:rPr>
          <w:rFonts w:ascii="Cambria" w:hAnsi="Cambria"/>
          <w:sz w:val="24"/>
          <w:szCs w:val="24"/>
          <w:lang w:val="es-CO"/>
        </w:rPr>
      </w:pPr>
      <w:r w:rsidRPr="00AB7A44">
        <w:rPr>
          <w:rFonts w:ascii="Cambria" w:hAnsi="Cambria"/>
          <w:sz w:val="24"/>
          <w:szCs w:val="24"/>
        </w:rPr>
        <w:t>Eliminar el enfoque de género</w:t>
      </w:r>
      <w:r>
        <w:rPr>
          <w:rFonts w:ascii="Cambria" w:hAnsi="Cambria"/>
          <w:sz w:val="24"/>
          <w:szCs w:val="24"/>
        </w:rPr>
        <w:t>.</w:t>
      </w:r>
    </w:p>
    <w:p w14:paraId="2E8418AE" w14:textId="10390B66" w:rsidR="00AB7A44" w:rsidRDefault="00AB7A44" w:rsidP="00AB7A44">
      <w:pPr>
        <w:pStyle w:val="Prrafodelista"/>
        <w:numPr>
          <w:ilvl w:val="0"/>
          <w:numId w:val="21"/>
        </w:numPr>
        <w:jc w:val="both"/>
        <w:rPr>
          <w:rFonts w:ascii="Cambria" w:hAnsi="Cambria"/>
          <w:sz w:val="24"/>
          <w:szCs w:val="24"/>
          <w:lang w:val="es-CO"/>
        </w:rPr>
      </w:pPr>
      <w:r w:rsidRPr="00AB7A44">
        <w:rPr>
          <w:rFonts w:ascii="Cambria" w:hAnsi="Cambria"/>
          <w:sz w:val="24"/>
          <w:szCs w:val="24"/>
          <w:lang w:val="es-CO"/>
        </w:rPr>
        <w:t>Invisibiliza</w:t>
      </w:r>
      <w:r w:rsidR="005D0D72">
        <w:rPr>
          <w:rFonts w:ascii="Cambria" w:hAnsi="Cambria"/>
          <w:sz w:val="24"/>
          <w:szCs w:val="24"/>
          <w:lang w:val="es-CO"/>
        </w:rPr>
        <w:t>r</w:t>
      </w:r>
      <w:r w:rsidRPr="00AB7A44">
        <w:rPr>
          <w:rFonts w:ascii="Cambria" w:hAnsi="Cambria"/>
          <w:sz w:val="24"/>
          <w:szCs w:val="24"/>
          <w:lang w:val="es-CO"/>
        </w:rPr>
        <w:t xml:space="preserve"> la causa estructural de estas violencias</w:t>
      </w:r>
    </w:p>
    <w:p w14:paraId="0C9C385F" w14:textId="2EC2862A" w:rsidR="00AB7A44" w:rsidRPr="00AB7A44" w:rsidRDefault="00AB7A44" w:rsidP="00AB7A44">
      <w:pPr>
        <w:pStyle w:val="Prrafodelista"/>
        <w:numPr>
          <w:ilvl w:val="0"/>
          <w:numId w:val="21"/>
        </w:numPr>
        <w:jc w:val="both"/>
        <w:rPr>
          <w:rFonts w:ascii="Cambria" w:hAnsi="Cambria"/>
          <w:sz w:val="24"/>
          <w:szCs w:val="24"/>
          <w:lang w:val="es-CO"/>
        </w:rPr>
      </w:pPr>
      <w:r w:rsidRPr="00AB7A44">
        <w:rPr>
          <w:rFonts w:ascii="Cambria" w:hAnsi="Cambria"/>
          <w:sz w:val="24"/>
          <w:szCs w:val="24"/>
        </w:rPr>
        <w:t>Imp</w:t>
      </w:r>
      <w:r w:rsidR="005D0D72">
        <w:rPr>
          <w:rFonts w:ascii="Cambria" w:hAnsi="Cambria"/>
          <w:sz w:val="24"/>
          <w:szCs w:val="24"/>
        </w:rPr>
        <w:t xml:space="preserve">edir </w:t>
      </w:r>
      <w:r w:rsidRPr="00AB7A44">
        <w:rPr>
          <w:rFonts w:ascii="Cambria" w:hAnsi="Cambria"/>
          <w:sz w:val="24"/>
          <w:szCs w:val="24"/>
        </w:rPr>
        <w:t>diseñar políticas efectivas contra las distintas</w:t>
      </w:r>
      <w:r>
        <w:rPr>
          <w:rFonts w:ascii="Cambria" w:hAnsi="Cambria"/>
          <w:sz w:val="24"/>
          <w:szCs w:val="24"/>
        </w:rPr>
        <w:t xml:space="preserve"> </w:t>
      </w:r>
      <w:r w:rsidRPr="00AB7A44">
        <w:rPr>
          <w:rFonts w:ascii="Cambria" w:hAnsi="Cambria"/>
          <w:sz w:val="24"/>
          <w:szCs w:val="24"/>
        </w:rPr>
        <w:t>formas de violencia de género</w:t>
      </w:r>
    </w:p>
    <w:p w14:paraId="034572B1" w14:textId="0BC238E1" w:rsidR="00AB7A44" w:rsidRPr="005D0D72" w:rsidRDefault="00AB7A44" w:rsidP="005D0D72">
      <w:pPr>
        <w:pStyle w:val="Prrafodelista"/>
        <w:numPr>
          <w:ilvl w:val="0"/>
          <w:numId w:val="21"/>
        </w:numPr>
        <w:jc w:val="both"/>
        <w:rPr>
          <w:rFonts w:ascii="Cambria" w:hAnsi="Cambria"/>
          <w:sz w:val="24"/>
          <w:szCs w:val="24"/>
          <w:lang w:val="es-CO"/>
        </w:rPr>
      </w:pPr>
      <w:r w:rsidRPr="005D0D72">
        <w:rPr>
          <w:rFonts w:ascii="Cambria" w:hAnsi="Cambria"/>
          <w:sz w:val="24"/>
          <w:szCs w:val="24"/>
        </w:rPr>
        <w:t>Reduc</w:t>
      </w:r>
      <w:r w:rsidR="005D0D72">
        <w:rPr>
          <w:rFonts w:ascii="Cambria" w:hAnsi="Cambria"/>
          <w:sz w:val="24"/>
          <w:szCs w:val="24"/>
        </w:rPr>
        <w:t>ir</w:t>
      </w:r>
      <w:r w:rsidRPr="005D0D72">
        <w:rPr>
          <w:rFonts w:ascii="Cambria" w:hAnsi="Cambria"/>
          <w:sz w:val="24"/>
          <w:szCs w:val="24"/>
        </w:rPr>
        <w:t xml:space="preserve"> la protección a las poblaciones más afectadas</w:t>
      </w:r>
      <w:r w:rsidR="005D0D72">
        <w:rPr>
          <w:rFonts w:ascii="Cambria" w:hAnsi="Cambria"/>
          <w:sz w:val="24"/>
          <w:szCs w:val="24"/>
        </w:rPr>
        <w:t>.</w:t>
      </w:r>
    </w:p>
    <w:p w14:paraId="46FD1764" w14:textId="179FD1C0" w:rsidR="005D0D72" w:rsidRDefault="005D0D72" w:rsidP="005D0D72">
      <w:pPr>
        <w:pStyle w:val="Prrafodelista"/>
        <w:numPr>
          <w:ilvl w:val="0"/>
          <w:numId w:val="21"/>
        </w:numPr>
        <w:jc w:val="both"/>
        <w:rPr>
          <w:rFonts w:ascii="Cambria" w:hAnsi="Cambria"/>
          <w:sz w:val="24"/>
          <w:szCs w:val="24"/>
          <w:lang w:val="es-CO"/>
        </w:rPr>
      </w:pPr>
      <w:r w:rsidRPr="005D0D72">
        <w:rPr>
          <w:rFonts w:ascii="Cambria" w:hAnsi="Cambria"/>
          <w:sz w:val="24"/>
          <w:szCs w:val="24"/>
          <w:lang w:val="es-CO"/>
        </w:rPr>
        <w:t>Convertir el delito en un arma para censurar</w:t>
      </w:r>
      <w:r>
        <w:rPr>
          <w:rFonts w:ascii="Cambria" w:hAnsi="Cambria"/>
          <w:sz w:val="24"/>
          <w:szCs w:val="24"/>
          <w:lang w:val="es-CO"/>
        </w:rPr>
        <w:t>.</w:t>
      </w:r>
    </w:p>
    <w:p w14:paraId="1D14EC04" w14:textId="601D8603" w:rsidR="005D0D72" w:rsidRDefault="005D0D72" w:rsidP="005D0D72">
      <w:pPr>
        <w:pStyle w:val="Prrafodelista"/>
        <w:numPr>
          <w:ilvl w:val="0"/>
          <w:numId w:val="21"/>
        </w:numPr>
        <w:jc w:val="both"/>
        <w:rPr>
          <w:rFonts w:ascii="Cambria" w:hAnsi="Cambria"/>
          <w:sz w:val="24"/>
          <w:szCs w:val="24"/>
          <w:lang w:val="es-CO"/>
        </w:rPr>
      </w:pPr>
      <w:r w:rsidRPr="005D0D72">
        <w:rPr>
          <w:rFonts w:ascii="Cambria" w:hAnsi="Cambria"/>
          <w:sz w:val="24"/>
          <w:szCs w:val="24"/>
          <w:lang w:val="es-CO"/>
        </w:rPr>
        <w:t>Limitar la ley solo a la “difusión no consentida”</w:t>
      </w:r>
    </w:p>
    <w:p w14:paraId="26D37DD7" w14:textId="70C27EA1" w:rsidR="005D0D72" w:rsidRDefault="005D0D72" w:rsidP="005D0D72">
      <w:pPr>
        <w:pStyle w:val="Prrafodelista"/>
        <w:numPr>
          <w:ilvl w:val="0"/>
          <w:numId w:val="21"/>
        </w:numPr>
        <w:jc w:val="both"/>
        <w:rPr>
          <w:rFonts w:ascii="Cambria" w:hAnsi="Cambria"/>
          <w:sz w:val="24"/>
          <w:szCs w:val="24"/>
          <w:lang w:val="es-CO"/>
        </w:rPr>
      </w:pPr>
      <w:r w:rsidRPr="005D0D72">
        <w:rPr>
          <w:rFonts w:ascii="Cambria" w:hAnsi="Cambria"/>
          <w:sz w:val="24"/>
          <w:szCs w:val="24"/>
          <w:lang w:val="es-CO"/>
        </w:rPr>
        <w:t>Crear un “derecho al olvido digital”</w:t>
      </w:r>
    </w:p>
    <w:p w14:paraId="1889EF3B" w14:textId="303036F1" w:rsidR="005D0D72" w:rsidRPr="005D0D72" w:rsidRDefault="005D0D72" w:rsidP="005D0D72">
      <w:pPr>
        <w:pStyle w:val="Prrafodelista"/>
        <w:numPr>
          <w:ilvl w:val="0"/>
          <w:numId w:val="21"/>
        </w:numPr>
        <w:jc w:val="both"/>
        <w:rPr>
          <w:rFonts w:ascii="Cambria" w:hAnsi="Cambria"/>
          <w:sz w:val="24"/>
          <w:szCs w:val="24"/>
          <w:lang w:val="es-CO"/>
        </w:rPr>
      </w:pPr>
      <w:r w:rsidRPr="005D0D72">
        <w:rPr>
          <w:rFonts w:ascii="Cambria" w:hAnsi="Cambria"/>
          <w:sz w:val="24"/>
          <w:szCs w:val="24"/>
          <w:lang w:val="es-CO"/>
        </w:rPr>
        <w:t>Requerir que la víctima identifique al</w:t>
      </w:r>
      <w:r>
        <w:rPr>
          <w:rFonts w:ascii="Cambria" w:hAnsi="Cambria"/>
          <w:sz w:val="24"/>
          <w:szCs w:val="24"/>
          <w:lang w:val="es-CO"/>
        </w:rPr>
        <w:t xml:space="preserve"> </w:t>
      </w:r>
      <w:r w:rsidRPr="005D0D72">
        <w:rPr>
          <w:rFonts w:ascii="Cambria" w:hAnsi="Cambria"/>
          <w:sz w:val="24"/>
          <w:szCs w:val="24"/>
        </w:rPr>
        <w:t>agresor como condición de acceso a justicia</w:t>
      </w:r>
      <w:r>
        <w:rPr>
          <w:rFonts w:ascii="Cambria" w:hAnsi="Cambria"/>
          <w:sz w:val="24"/>
          <w:szCs w:val="24"/>
        </w:rPr>
        <w:t>.</w:t>
      </w:r>
    </w:p>
    <w:p w14:paraId="782290AE" w14:textId="50E90A78" w:rsidR="005D0D72" w:rsidRDefault="005D0D72" w:rsidP="005D0D72">
      <w:pPr>
        <w:pStyle w:val="Prrafodelista"/>
        <w:numPr>
          <w:ilvl w:val="0"/>
          <w:numId w:val="21"/>
        </w:numPr>
        <w:jc w:val="both"/>
        <w:rPr>
          <w:rFonts w:ascii="Cambria" w:hAnsi="Cambria"/>
          <w:sz w:val="24"/>
          <w:szCs w:val="24"/>
          <w:lang w:val="es-CO"/>
        </w:rPr>
      </w:pPr>
      <w:r w:rsidRPr="005D0D72">
        <w:rPr>
          <w:rFonts w:ascii="Cambria" w:hAnsi="Cambria"/>
          <w:sz w:val="24"/>
          <w:szCs w:val="24"/>
          <w:lang w:val="es-CO"/>
        </w:rPr>
        <w:t>Procedimientos que revictimicen</w:t>
      </w:r>
      <w:r>
        <w:rPr>
          <w:rFonts w:ascii="Cambria" w:hAnsi="Cambria"/>
          <w:sz w:val="24"/>
          <w:szCs w:val="24"/>
          <w:lang w:val="es-CO"/>
        </w:rPr>
        <w:t>.</w:t>
      </w:r>
    </w:p>
    <w:p w14:paraId="11C574F3" w14:textId="77777777" w:rsidR="005D0D72" w:rsidRPr="005D0D72" w:rsidRDefault="005D0D72" w:rsidP="005D0D72">
      <w:pPr>
        <w:jc w:val="both"/>
        <w:rPr>
          <w:rFonts w:ascii="Cambria" w:hAnsi="Cambria"/>
          <w:sz w:val="24"/>
          <w:szCs w:val="24"/>
        </w:rPr>
      </w:pPr>
    </w:p>
    <w:p w14:paraId="50515523" w14:textId="17F3E087" w:rsidR="00675506" w:rsidRPr="00675506" w:rsidRDefault="006601CC" w:rsidP="00675506">
      <w:pPr>
        <w:pStyle w:val="Prrafodelista"/>
        <w:numPr>
          <w:ilvl w:val="0"/>
          <w:numId w:val="17"/>
        </w:numPr>
        <w:spacing w:after="160" w:line="278" w:lineRule="auto"/>
        <w:jc w:val="both"/>
        <w:rPr>
          <w:rFonts w:ascii="Cambria" w:hAnsi="Cambria"/>
          <w:b/>
          <w:bCs/>
          <w:sz w:val="24"/>
          <w:szCs w:val="24"/>
        </w:rPr>
      </w:pPr>
      <w:r w:rsidRPr="006A65AC">
        <w:rPr>
          <w:rFonts w:ascii="Cambria" w:hAnsi="Cambria"/>
          <w:b/>
          <w:bCs/>
          <w:sz w:val="24"/>
          <w:szCs w:val="24"/>
        </w:rPr>
        <w:t>SÍNTESIS DEL PROYECTO. </w:t>
      </w:r>
    </w:p>
    <w:p w14:paraId="7A27AD9B" w14:textId="77777777" w:rsidR="006A65AC" w:rsidRDefault="006A65AC" w:rsidP="006A65AC">
      <w:pPr>
        <w:jc w:val="both"/>
        <w:rPr>
          <w:rFonts w:ascii="Cambria" w:hAnsi="Cambria"/>
          <w:sz w:val="24"/>
          <w:szCs w:val="24"/>
        </w:rPr>
      </w:pPr>
      <w:r w:rsidRPr="006A65AC">
        <w:rPr>
          <w:rFonts w:ascii="Cambria" w:hAnsi="Cambria"/>
          <w:sz w:val="24"/>
          <w:szCs w:val="24"/>
        </w:rPr>
        <w:t>Este proyecto legislativo propone un marco jurídico transformador para reconocer, prevenir, sancionar y reparar la violencia digital contra las mujeres en Colombia, vinculando el entorno digital con la visibilidad de las violencias de género. A partir de la premisa de que “lo virtual también es real” (como lo plantea ONU Mujeres), el proyecto parte de la constatación de que las agresiones patriarcales no se detienen en el espacio físico, sino que se reconfiguran y expanden en el entorno digital moderno.</w:t>
      </w:r>
      <w:r>
        <w:rPr>
          <w:rFonts w:ascii="Cambria" w:hAnsi="Cambria"/>
          <w:sz w:val="24"/>
          <w:szCs w:val="24"/>
        </w:rPr>
        <w:t xml:space="preserve"> </w:t>
      </w:r>
      <w:r w:rsidRPr="006A65AC">
        <w:rPr>
          <w:rFonts w:ascii="Cambria" w:hAnsi="Cambria"/>
          <w:sz w:val="24"/>
          <w:szCs w:val="24"/>
        </w:rPr>
        <w:t>El proyecto articula múltiples dimensiones:</w:t>
      </w:r>
    </w:p>
    <w:p w14:paraId="1C7AF4B9" w14:textId="77777777" w:rsidR="006A65AC" w:rsidRDefault="006A65AC" w:rsidP="006A65AC">
      <w:pPr>
        <w:jc w:val="both"/>
        <w:rPr>
          <w:rFonts w:ascii="Cambria" w:hAnsi="Cambria"/>
          <w:sz w:val="24"/>
          <w:szCs w:val="24"/>
        </w:rPr>
      </w:pPr>
    </w:p>
    <w:p w14:paraId="07FAB78A" w14:textId="7F7D3E91" w:rsidR="006A65AC" w:rsidRPr="006A65AC" w:rsidRDefault="006A65AC" w:rsidP="006A65AC">
      <w:pPr>
        <w:jc w:val="both"/>
        <w:rPr>
          <w:rFonts w:ascii="Cambria" w:hAnsi="Cambria"/>
          <w:sz w:val="24"/>
          <w:szCs w:val="24"/>
        </w:rPr>
      </w:pPr>
      <w:r w:rsidRPr="006A65AC">
        <w:rPr>
          <w:rFonts w:ascii="Cambria" w:hAnsi="Cambria"/>
          <w:b/>
          <w:bCs/>
          <w:sz w:val="24"/>
          <w:szCs w:val="24"/>
        </w:rPr>
        <w:t>2.1.</w:t>
      </w:r>
      <w:r>
        <w:rPr>
          <w:rFonts w:ascii="Cambria" w:hAnsi="Cambria"/>
          <w:sz w:val="24"/>
          <w:szCs w:val="24"/>
        </w:rPr>
        <w:t xml:space="preserve"> </w:t>
      </w:r>
      <w:r w:rsidRPr="006A65AC">
        <w:rPr>
          <w:rFonts w:ascii="Cambria" w:hAnsi="Cambria"/>
          <w:b/>
          <w:bCs/>
          <w:sz w:val="24"/>
          <w:szCs w:val="24"/>
        </w:rPr>
        <w:t>Tipificación normativa con enfoque de género</w:t>
      </w:r>
      <w:r w:rsidR="003D4971">
        <w:rPr>
          <w:rFonts w:ascii="Cambria" w:hAnsi="Cambria"/>
          <w:b/>
          <w:bCs/>
          <w:sz w:val="24"/>
          <w:szCs w:val="24"/>
        </w:rPr>
        <w:t>:</w:t>
      </w:r>
      <w:r w:rsidRPr="006A65AC">
        <w:rPr>
          <w:rFonts w:ascii="Cambria" w:hAnsi="Cambria"/>
          <w:b/>
          <w:bCs/>
          <w:sz w:val="24"/>
          <w:szCs w:val="24"/>
        </w:rPr>
        <w:t xml:space="preserve"> </w:t>
      </w:r>
      <w:r w:rsidRPr="006A65AC">
        <w:rPr>
          <w:rFonts w:ascii="Cambria" w:hAnsi="Cambria"/>
          <w:sz w:val="24"/>
          <w:szCs w:val="24"/>
        </w:rPr>
        <w:t xml:space="preserve">Se busca introducir figuras legales específicas que reconozcan formas emergentes de violencia digital </w:t>
      </w:r>
      <w:r>
        <w:rPr>
          <w:rFonts w:ascii="Cambria" w:hAnsi="Cambria"/>
          <w:sz w:val="24"/>
          <w:szCs w:val="24"/>
        </w:rPr>
        <w:t>(</w:t>
      </w:r>
      <w:r w:rsidRPr="006A65AC">
        <w:rPr>
          <w:rFonts w:ascii="Cambria" w:hAnsi="Cambria"/>
          <w:sz w:val="24"/>
          <w:szCs w:val="24"/>
        </w:rPr>
        <w:t>como la difusión no consentida de contenido íntimo, el ciberacoso con elementos de control de pareja, la suplantación digital, la exposición pública de datos privados y la vigilancia remota sin autorización</w:t>
      </w:r>
      <w:r w:rsidR="003D4971">
        <w:rPr>
          <w:rFonts w:ascii="Cambria" w:hAnsi="Cambria"/>
          <w:sz w:val="24"/>
          <w:szCs w:val="24"/>
        </w:rPr>
        <w:t>)</w:t>
      </w:r>
      <w:r w:rsidRPr="006A65AC">
        <w:rPr>
          <w:rFonts w:ascii="Cambria" w:hAnsi="Cambria"/>
          <w:sz w:val="24"/>
          <w:szCs w:val="24"/>
        </w:rPr>
        <w:t xml:space="preserve"> como delitos autónomos o agravantes en delitos existentes, con sanciones adecuadas que correspondan al daño social y moral causado.</w:t>
      </w:r>
    </w:p>
    <w:p w14:paraId="385FCB73" w14:textId="77777777" w:rsidR="006A65AC" w:rsidRPr="006A65AC" w:rsidRDefault="006A65AC" w:rsidP="006A65AC">
      <w:pPr>
        <w:jc w:val="both"/>
        <w:rPr>
          <w:rFonts w:ascii="Cambria" w:hAnsi="Cambria"/>
          <w:sz w:val="24"/>
          <w:szCs w:val="24"/>
        </w:rPr>
      </w:pPr>
    </w:p>
    <w:p w14:paraId="5E5F3665" w14:textId="6D58B74F" w:rsidR="006A65AC" w:rsidRPr="003D4971" w:rsidRDefault="003D4971" w:rsidP="006A65AC">
      <w:pPr>
        <w:jc w:val="both"/>
        <w:rPr>
          <w:rFonts w:ascii="Cambria" w:hAnsi="Cambria"/>
          <w:b/>
          <w:bCs/>
          <w:sz w:val="24"/>
          <w:szCs w:val="24"/>
        </w:rPr>
      </w:pPr>
      <w:r w:rsidRPr="003D4971">
        <w:rPr>
          <w:rFonts w:ascii="Cambria" w:hAnsi="Cambria"/>
          <w:b/>
          <w:bCs/>
          <w:sz w:val="24"/>
          <w:szCs w:val="24"/>
        </w:rPr>
        <w:t xml:space="preserve">2.2. </w:t>
      </w:r>
      <w:r w:rsidR="006A65AC" w:rsidRPr="003D4971">
        <w:rPr>
          <w:rFonts w:ascii="Cambria" w:hAnsi="Cambria"/>
          <w:b/>
          <w:bCs/>
          <w:sz w:val="24"/>
          <w:szCs w:val="24"/>
        </w:rPr>
        <w:t>Medidas de protección, reparación y sanción</w:t>
      </w:r>
      <w:r>
        <w:rPr>
          <w:rFonts w:ascii="Cambria" w:hAnsi="Cambria"/>
          <w:b/>
          <w:bCs/>
          <w:sz w:val="24"/>
          <w:szCs w:val="24"/>
        </w:rPr>
        <w:t xml:space="preserve">: </w:t>
      </w:r>
      <w:r w:rsidR="006A65AC" w:rsidRPr="006A65AC">
        <w:rPr>
          <w:rFonts w:ascii="Cambria" w:hAnsi="Cambria"/>
          <w:sz w:val="24"/>
          <w:szCs w:val="24"/>
        </w:rPr>
        <w:t>Para las víctimas, el texto propone mecanismos urgentes y diferenciados: órdenes de cese de publicación, eliminación de contenido, medidas cautelares sobre plataformas, acompañamiento psicosocial y jurídico, protocolos especiales de manejo del material sensible, así como acceso preferente a reparación integral (daño moral, medidas de no repetición, rehabilitación).</w:t>
      </w:r>
    </w:p>
    <w:p w14:paraId="05B6AC38" w14:textId="77777777" w:rsidR="006A65AC" w:rsidRPr="006A65AC" w:rsidRDefault="006A65AC" w:rsidP="006A65AC">
      <w:pPr>
        <w:jc w:val="both"/>
        <w:rPr>
          <w:rFonts w:ascii="Cambria" w:hAnsi="Cambria"/>
          <w:sz w:val="24"/>
          <w:szCs w:val="24"/>
        </w:rPr>
      </w:pPr>
    </w:p>
    <w:p w14:paraId="3EABE7DA" w14:textId="2D6055FF" w:rsidR="006A65AC" w:rsidRPr="003D4971" w:rsidRDefault="003D4971" w:rsidP="006A65AC">
      <w:pPr>
        <w:jc w:val="both"/>
        <w:rPr>
          <w:rFonts w:ascii="Cambria" w:hAnsi="Cambria"/>
          <w:b/>
          <w:bCs/>
          <w:sz w:val="24"/>
          <w:szCs w:val="24"/>
        </w:rPr>
      </w:pPr>
      <w:r w:rsidRPr="003D4971">
        <w:rPr>
          <w:rFonts w:ascii="Cambria" w:hAnsi="Cambria"/>
          <w:b/>
          <w:bCs/>
          <w:sz w:val="24"/>
          <w:szCs w:val="24"/>
        </w:rPr>
        <w:t xml:space="preserve">2.3. </w:t>
      </w:r>
      <w:r w:rsidR="006A65AC" w:rsidRPr="003D4971">
        <w:rPr>
          <w:rFonts w:ascii="Cambria" w:hAnsi="Cambria"/>
          <w:b/>
          <w:bCs/>
          <w:sz w:val="24"/>
          <w:szCs w:val="24"/>
        </w:rPr>
        <w:t>Prevención, educación y fortalecimiento institucional</w:t>
      </w:r>
      <w:r>
        <w:rPr>
          <w:rFonts w:ascii="Cambria" w:hAnsi="Cambria"/>
          <w:b/>
          <w:bCs/>
          <w:sz w:val="24"/>
          <w:szCs w:val="24"/>
        </w:rPr>
        <w:t xml:space="preserve">: </w:t>
      </w:r>
      <w:r w:rsidR="006A65AC" w:rsidRPr="006A65AC">
        <w:rPr>
          <w:rFonts w:ascii="Cambria" w:hAnsi="Cambria"/>
          <w:sz w:val="24"/>
          <w:szCs w:val="24"/>
        </w:rPr>
        <w:t>Resulta clave que la iniciativa no se limite a sancionar, sino que promueva campañas educativas digitales, formación obligatoria con enfoque de género para entidades estatales, plataformas tecnológicas, operadores del entorno digital, y programas de alfabetización digital que incluyan el desaprendizaje de actitudes violentas en redes.</w:t>
      </w:r>
    </w:p>
    <w:p w14:paraId="63EA701B" w14:textId="77777777" w:rsidR="006A65AC" w:rsidRPr="006A65AC" w:rsidRDefault="006A65AC" w:rsidP="006A65AC">
      <w:pPr>
        <w:jc w:val="both"/>
        <w:rPr>
          <w:rFonts w:ascii="Cambria" w:hAnsi="Cambria"/>
          <w:sz w:val="24"/>
          <w:szCs w:val="24"/>
        </w:rPr>
      </w:pPr>
    </w:p>
    <w:p w14:paraId="0F9A92D6" w14:textId="2B851B87" w:rsidR="006A65AC" w:rsidRPr="003D4971" w:rsidRDefault="003D4971" w:rsidP="006A65AC">
      <w:pPr>
        <w:jc w:val="both"/>
        <w:rPr>
          <w:rFonts w:ascii="Cambria" w:hAnsi="Cambria"/>
          <w:b/>
          <w:bCs/>
          <w:sz w:val="24"/>
          <w:szCs w:val="24"/>
        </w:rPr>
      </w:pPr>
      <w:r w:rsidRPr="003D4971">
        <w:rPr>
          <w:rFonts w:ascii="Cambria" w:hAnsi="Cambria"/>
          <w:b/>
          <w:bCs/>
          <w:sz w:val="24"/>
          <w:szCs w:val="24"/>
        </w:rPr>
        <w:lastRenderedPageBreak/>
        <w:t xml:space="preserve">2.4. </w:t>
      </w:r>
      <w:r w:rsidR="006A65AC" w:rsidRPr="003D4971">
        <w:rPr>
          <w:rFonts w:ascii="Cambria" w:hAnsi="Cambria"/>
          <w:b/>
          <w:bCs/>
          <w:sz w:val="24"/>
          <w:szCs w:val="24"/>
        </w:rPr>
        <w:t>Gobernanza institucional y mecanismos de coordinación</w:t>
      </w:r>
      <w:r>
        <w:rPr>
          <w:rFonts w:ascii="Cambria" w:hAnsi="Cambria"/>
          <w:b/>
          <w:bCs/>
          <w:sz w:val="24"/>
          <w:szCs w:val="24"/>
        </w:rPr>
        <w:t xml:space="preserve">: </w:t>
      </w:r>
      <w:r w:rsidR="006A65AC" w:rsidRPr="006A65AC">
        <w:rPr>
          <w:rFonts w:ascii="Cambria" w:hAnsi="Cambria"/>
          <w:sz w:val="24"/>
          <w:szCs w:val="24"/>
        </w:rPr>
        <w:t>Para efectividad y rendición de cuentas, el proyecto plantea la creación de instancias rectoras (posiblemente con representación estatal, social e independiente) que coordinen investigaciones, estadísticas, protocolos interinstitucionales, supervisión del cumplimiento normativo de plataformas tecnológicas y monitoreo permanente. Además, se prevén mecanismos de cooperación con organismos internacionales, estándares de buenas prácticas y mecanismos de auditoría del cumplimiento.</w:t>
      </w:r>
    </w:p>
    <w:p w14:paraId="37FFC3FB" w14:textId="77777777" w:rsidR="006A65AC" w:rsidRPr="006A65AC" w:rsidRDefault="006A65AC" w:rsidP="006A65AC">
      <w:pPr>
        <w:jc w:val="both"/>
        <w:rPr>
          <w:rFonts w:ascii="Cambria" w:hAnsi="Cambria"/>
          <w:sz w:val="24"/>
          <w:szCs w:val="24"/>
        </w:rPr>
      </w:pPr>
    </w:p>
    <w:p w14:paraId="3F308C3E" w14:textId="2E20F8D3" w:rsidR="006A65AC" w:rsidRPr="003D4971" w:rsidRDefault="003D4971" w:rsidP="006A65AC">
      <w:pPr>
        <w:jc w:val="both"/>
        <w:rPr>
          <w:rFonts w:ascii="Cambria" w:hAnsi="Cambria"/>
          <w:b/>
          <w:bCs/>
          <w:sz w:val="24"/>
          <w:szCs w:val="24"/>
        </w:rPr>
      </w:pPr>
      <w:r w:rsidRPr="003D4971">
        <w:rPr>
          <w:rFonts w:ascii="Cambria" w:hAnsi="Cambria"/>
          <w:b/>
          <w:bCs/>
          <w:sz w:val="24"/>
          <w:szCs w:val="24"/>
        </w:rPr>
        <w:t xml:space="preserve">2.5. </w:t>
      </w:r>
      <w:r w:rsidR="006A65AC" w:rsidRPr="003D4971">
        <w:rPr>
          <w:rFonts w:ascii="Cambria" w:hAnsi="Cambria"/>
          <w:b/>
          <w:bCs/>
          <w:sz w:val="24"/>
          <w:szCs w:val="24"/>
        </w:rPr>
        <w:t>Adaptación al contexto nacional y normativa vigente</w:t>
      </w:r>
      <w:r>
        <w:rPr>
          <w:rFonts w:ascii="Cambria" w:hAnsi="Cambria"/>
          <w:b/>
          <w:bCs/>
          <w:sz w:val="24"/>
          <w:szCs w:val="24"/>
        </w:rPr>
        <w:t xml:space="preserve">: </w:t>
      </w:r>
      <w:r w:rsidR="006A65AC" w:rsidRPr="006A65AC">
        <w:rPr>
          <w:rFonts w:ascii="Cambria" w:hAnsi="Cambria"/>
          <w:sz w:val="24"/>
          <w:szCs w:val="24"/>
        </w:rPr>
        <w:t xml:space="preserve">Aunque muchas de las conductas que se quieren sancionar confluyen con delitos ya reconocidos (injuria, violación de datos, extorsión, delitos informáticos), se identifica que estos instrumentos legales no están diseñados con perspectiva de género ni contemplan la dimensión específica del daño a la dignidad en entornos digitales. El proyecto pretende cerrar ese vacío, alinearse con las obligaciones internacionales del Estado colombiano y responder al llamado de la Corte Constitucional para legislar en esta materia. Por ejemplo, la sentencia T-280 de 2022 exhorta al Congreso a promulgar leyes que reconozcan la violencia digital de género como una forma autónoma de violencia basada en género. </w:t>
      </w:r>
    </w:p>
    <w:p w14:paraId="7BAF2288" w14:textId="77777777" w:rsidR="006A65AC" w:rsidRPr="006A65AC" w:rsidRDefault="006A65AC" w:rsidP="006A65AC">
      <w:pPr>
        <w:jc w:val="both"/>
        <w:rPr>
          <w:rFonts w:ascii="Cambria" w:hAnsi="Cambria"/>
          <w:sz w:val="24"/>
          <w:szCs w:val="24"/>
        </w:rPr>
      </w:pPr>
    </w:p>
    <w:p w14:paraId="2FADF3C9" w14:textId="3EC2D467" w:rsidR="006A65AC" w:rsidRPr="003D4971" w:rsidRDefault="003D4971" w:rsidP="006A65AC">
      <w:pPr>
        <w:jc w:val="both"/>
        <w:rPr>
          <w:rFonts w:ascii="Cambria" w:hAnsi="Cambria"/>
          <w:b/>
          <w:bCs/>
          <w:sz w:val="24"/>
          <w:szCs w:val="24"/>
        </w:rPr>
      </w:pPr>
      <w:r w:rsidRPr="003D4971">
        <w:rPr>
          <w:rFonts w:ascii="Cambria" w:hAnsi="Cambria"/>
          <w:b/>
          <w:bCs/>
          <w:sz w:val="24"/>
          <w:szCs w:val="24"/>
        </w:rPr>
        <w:t xml:space="preserve">2.6. </w:t>
      </w:r>
      <w:r w:rsidR="006A65AC" w:rsidRPr="003D4971">
        <w:rPr>
          <w:rFonts w:ascii="Cambria" w:hAnsi="Cambria"/>
          <w:b/>
          <w:bCs/>
          <w:sz w:val="24"/>
          <w:szCs w:val="24"/>
        </w:rPr>
        <w:t>Impacto social e institucional</w:t>
      </w:r>
      <w:r>
        <w:rPr>
          <w:rFonts w:ascii="Cambria" w:hAnsi="Cambria"/>
          <w:b/>
          <w:bCs/>
          <w:sz w:val="24"/>
          <w:szCs w:val="24"/>
        </w:rPr>
        <w:t xml:space="preserve">: </w:t>
      </w:r>
      <w:r w:rsidR="006A65AC" w:rsidRPr="006A65AC">
        <w:rPr>
          <w:rFonts w:ascii="Cambria" w:hAnsi="Cambria"/>
          <w:sz w:val="24"/>
          <w:szCs w:val="24"/>
        </w:rPr>
        <w:t xml:space="preserve">La iniciativa prevé que, con su aprobación, se generen efectos de prevención social </w:t>
      </w:r>
      <w:r>
        <w:rPr>
          <w:rFonts w:ascii="Cambria" w:hAnsi="Cambria"/>
          <w:sz w:val="24"/>
          <w:szCs w:val="24"/>
        </w:rPr>
        <w:t>(</w:t>
      </w:r>
      <w:r w:rsidR="006A65AC" w:rsidRPr="006A65AC">
        <w:rPr>
          <w:rFonts w:ascii="Cambria" w:hAnsi="Cambria"/>
          <w:sz w:val="24"/>
          <w:szCs w:val="24"/>
        </w:rPr>
        <w:t>disuasión frente al uso de la tecnología para ejercer control, humillación, intimidación</w:t>
      </w:r>
      <w:r>
        <w:rPr>
          <w:rFonts w:ascii="Cambria" w:hAnsi="Cambria"/>
          <w:sz w:val="24"/>
          <w:szCs w:val="24"/>
        </w:rPr>
        <w:t>)</w:t>
      </w:r>
      <w:r w:rsidR="006A65AC" w:rsidRPr="006A65AC">
        <w:rPr>
          <w:rFonts w:ascii="Cambria" w:hAnsi="Cambria"/>
          <w:sz w:val="24"/>
          <w:szCs w:val="24"/>
        </w:rPr>
        <w:t>, mayor seguridad jurídica para las víctimas, reducción de impunidad, fortalecimiento de la confianza en las instituciones de protección de derechos, y estímulo para que el Estado y las plataformas adopten estándares más elevados de responsabilidad digital.</w:t>
      </w:r>
    </w:p>
    <w:p w14:paraId="3F6E29C1" w14:textId="77777777" w:rsidR="006A65AC" w:rsidRPr="006A65AC" w:rsidRDefault="006A65AC" w:rsidP="006A65AC">
      <w:pPr>
        <w:jc w:val="both"/>
        <w:rPr>
          <w:rFonts w:ascii="Cambria" w:hAnsi="Cambria"/>
          <w:sz w:val="24"/>
          <w:szCs w:val="24"/>
        </w:rPr>
      </w:pPr>
    </w:p>
    <w:p w14:paraId="03329F0D" w14:textId="4927A04A" w:rsidR="003D4971" w:rsidRDefault="003D4971" w:rsidP="006A65AC">
      <w:pPr>
        <w:jc w:val="both"/>
        <w:rPr>
          <w:rFonts w:ascii="Cambria" w:hAnsi="Cambria"/>
          <w:sz w:val="24"/>
          <w:szCs w:val="24"/>
        </w:rPr>
      </w:pPr>
      <w:r>
        <w:rPr>
          <w:rFonts w:ascii="Cambria" w:hAnsi="Cambria"/>
          <w:sz w:val="24"/>
          <w:szCs w:val="24"/>
        </w:rPr>
        <w:t>Por tanto,</w:t>
      </w:r>
      <w:r w:rsidR="006A65AC" w:rsidRPr="006A65AC">
        <w:rPr>
          <w:rFonts w:ascii="Cambria" w:hAnsi="Cambria"/>
          <w:sz w:val="24"/>
          <w:szCs w:val="24"/>
        </w:rPr>
        <w:t xml:space="preserve"> el proyecto aspira a situar la violencia digital de género como una categoría legal y política prioritaria en Colombia, de modo que la legislación no llegue tarde ante fenómenos tecnológicos emergentes, sino que acompañe con herramientas modernas y sensibles el desafío de garantizar una vida libre de violencia también en el espacio digital para las mujeres y personas vulnerables.</w:t>
      </w:r>
      <w:r>
        <w:rPr>
          <w:rFonts w:ascii="Cambria" w:hAnsi="Cambria"/>
          <w:sz w:val="24"/>
          <w:szCs w:val="24"/>
        </w:rPr>
        <w:t xml:space="preserve"> </w:t>
      </w:r>
    </w:p>
    <w:p w14:paraId="1238B510" w14:textId="77777777" w:rsidR="00B4183E" w:rsidRPr="00564D07" w:rsidRDefault="00B4183E" w:rsidP="006A65AC">
      <w:pPr>
        <w:jc w:val="both"/>
        <w:rPr>
          <w:rFonts w:ascii="Cambria" w:hAnsi="Cambria"/>
          <w:sz w:val="24"/>
          <w:szCs w:val="24"/>
        </w:rPr>
      </w:pPr>
    </w:p>
    <w:p w14:paraId="15453A74" w14:textId="77777777" w:rsidR="006601CC" w:rsidRPr="00564D07" w:rsidRDefault="006601CC" w:rsidP="006601CC">
      <w:pPr>
        <w:numPr>
          <w:ilvl w:val="0"/>
          <w:numId w:val="19"/>
        </w:numPr>
        <w:spacing w:after="160" w:line="278" w:lineRule="auto"/>
        <w:jc w:val="both"/>
        <w:rPr>
          <w:rFonts w:ascii="Cambria" w:hAnsi="Cambria"/>
          <w:b/>
          <w:bCs/>
          <w:sz w:val="24"/>
          <w:szCs w:val="24"/>
        </w:rPr>
      </w:pPr>
      <w:r w:rsidRPr="00564D07">
        <w:rPr>
          <w:rFonts w:ascii="Cambria" w:hAnsi="Cambria"/>
          <w:b/>
          <w:bCs/>
          <w:sz w:val="24"/>
          <w:szCs w:val="24"/>
        </w:rPr>
        <w:t>OBJETIVO DE LA INICIATIVA LEGISLATIVA.</w:t>
      </w:r>
    </w:p>
    <w:p w14:paraId="5B8A5F13" w14:textId="77777777" w:rsidR="00D36A73" w:rsidRPr="00D36A73" w:rsidRDefault="00D36A73" w:rsidP="00D36A73">
      <w:pPr>
        <w:jc w:val="both"/>
        <w:rPr>
          <w:rFonts w:ascii="Cambria" w:hAnsi="Cambria"/>
          <w:sz w:val="24"/>
          <w:szCs w:val="24"/>
        </w:rPr>
      </w:pPr>
      <w:r w:rsidRPr="00D36A73">
        <w:rPr>
          <w:rFonts w:ascii="Cambria" w:hAnsi="Cambria"/>
          <w:sz w:val="24"/>
          <w:szCs w:val="24"/>
        </w:rPr>
        <w:t>El Proyecto de Ley No. 247 de 2024 Senado – 625 de 2025 Cámara, “por medio de la cual se adoptan medidas de sensibilización, prevención, protección, reparación y penalización de la difusión de material íntimo sexual sin consentimiento y se dictan otras disposiciones”, tiene como objetivo general garantizar el pleno ejercicio de los derechos fundamentales a la dignidad humana, intimidad, libertad, igualdad, y a una vida libre de violencias en entornos digitales, públicos o privados, mediante la adopción de un marco normativo integral que permita prevenir, sancionar y reparar los efectos de la difusión no consentida de material íntimo sexual.</w:t>
      </w:r>
    </w:p>
    <w:p w14:paraId="666E4BEB" w14:textId="77777777" w:rsidR="00D36A73" w:rsidRPr="00D36A73" w:rsidRDefault="00D36A73" w:rsidP="00D36A73">
      <w:pPr>
        <w:jc w:val="both"/>
        <w:rPr>
          <w:rFonts w:ascii="Cambria" w:hAnsi="Cambria"/>
          <w:sz w:val="24"/>
          <w:szCs w:val="24"/>
        </w:rPr>
      </w:pPr>
    </w:p>
    <w:p w14:paraId="7C0521A7" w14:textId="1C3C9A49" w:rsidR="006601CC" w:rsidRDefault="00D36A73" w:rsidP="00D36A73">
      <w:pPr>
        <w:jc w:val="both"/>
        <w:rPr>
          <w:rFonts w:ascii="Cambria" w:hAnsi="Cambria"/>
          <w:sz w:val="24"/>
          <w:szCs w:val="24"/>
        </w:rPr>
      </w:pPr>
      <w:r w:rsidRPr="00D36A73">
        <w:rPr>
          <w:rFonts w:ascii="Cambria" w:hAnsi="Cambria"/>
          <w:sz w:val="24"/>
          <w:szCs w:val="24"/>
        </w:rPr>
        <w:t xml:space="preserve">La iniciativa reconoce que la violencia sexual y de género ha encontrado nuevas expresiones en el espacio digital </w:t>
      </w:r>
      <w:r>
        <w:rPr>
          <w:rFonts w:ascii="Cambria" w:hAnsi="Cambria"/>
          <w:sz w:val="24"/>
          <w:szCs w:val="24"/>
        </w:rPr>
        <w:t>(</w:t>
      </w:r>
      <w:r w:rsidRPr="00D36A73">
        <w:rPr>
          <w:rFonts w:ascii="Cambria" w:hAnsi="Cambria"/>
          <w:sz w:val="24"/>
          <w:szCs w:val="24"/>
        </w:rPr>
        <w:t>entendido como una extensión de la vida social</w:t>
      </w:r>
      <w:r>
        <w:rPr>
          <w:rFonts w:ascii="Cambria" w:hAnsi="Cambria"/>
          <w:sz w:val="24"/>
          <w:szCs w:val="24"/>
        </w:rPr>
        <w:t>)</w:t>
      </w:r>
      <w:r w:rsidRPr="00D36A73">
        <w:rPr>
          <w:rFonts w:ascii="Cambria" w:hAnsi="Cambria"/>
          <w:sz w:val="24"/>
          <w:szCs w:val="24"/>
        </w:rPr>
        <w:t xml:space="preserve">, lo cual exige respuestas </w:t>
      </w:r>
      <w:r w:rsidRPr="00D36A73">
        <w:rPr>
          <w:rFonts w:ascii="Cambria" w:hAnsi="Cambria"/>
          <w:sz w:val="24"/>
          <w:szCs w:val="24"/>
        </w:rPr>
        <w:lastRenderedPageBreak/>
        <w:t>institucionales y jurídicas acordes con las realidades tecnológicas contemporáneas. En consecuencia, la ley busca reconocer la violencia digital de carácter sexual como una forma autónoma de violencia basada en género, y garantizar mecanismos efectivos de protección y acceso a la justicia para las víctimas.</w:t>
      </w:r>
    </w:p>
    <w:p w14:paraId="48F6931F" w14:textId="77777777" w:rsidR="00D36A73" w:rsidRDefault="00D36A73" w:rsidP="00D36A73">
      <w:pPr>
        <w:jc w:val="both"/>
        <w:rPr>
          <w:rFonts w:ascii="Cambria" w:hAnsi="Cambria"/>
          <w:sz w:val="24"/>
          <w:szCs w:val="24"/>
        </w:rPr>
      </w:pPr>
    </w:p>
    <w:p w14:paraId="73C1F78C" w14:textId="77777777" w:rsidR="00D36A73" w:rsidRPr="00D36A73" w:rsidRDefault="00D36A73" w:rsidP="00D36A73">
      <w:pPr>
        <w:jc w:val="both"/>
        <w:rPr>
          <w:rFonts w:ascii="Cambria" w:hAnsi="Cambria"/>
          <w:sz w:val="24"/>
          <w:szCs w:val="24"/>
        </w:rPr>
      </w:pPr>
      <w:r w:rsidRPr="00D36A73">
        <w:rPr>
          <w:rFonts w:ascii="Cambria" w:hAnsi="Cambria"/>
          <w:sz w:val="24"/>
          <w:szCs w:val="24"/>
        </w:rPr>
        <w:t>El proyecto se enmarca dentro del principio constitucional de dignidad humana (artículo 1º C.P.), la igualdad y no discriminación (art. 13), el libre desarrollo de la personalidad (art. 16), y el derecho a la intimidad y honra (art. 15), reconociendo que la violencia digital vulnera el núcleo esencial de estos derechos. Asimismo, responde a compromisos internacionales asumidos por Colombia en la Convención de Belém do Pará, la Convención sobre la Eliminación de Todas las Formas de Discriminación contra la Mujer (CEDAW) y la Agenda 2030 (ODS 5: igualdad de género).</w:t>
      </w:r>
    </w:p>
    <w:p w14:paraId="7342AD84" w14:textId="77777777" w:rsidR="00D36A73" w:rsidRPr="00D36A73" w:rsidRDefault="00D36A73" w:rsidP="00D36A73">
      <w:pPr>
        <w:jc w:val="both"/>
        <w:rPr>
          <w:rFonts w:ascii="Cambria" w:hAnsi="Cambria"/>
          <w:sz w:val="24"/>
          <w:szCs w:val="24"/>
        </w:rPr>
      </w:pPr>
    </w:p>
    <w:p w14:paraId="6EB8DCAF" w14:textId="6007A44D" w:rsidR="00D36A73" w:rsidRDefault="00D36A73" w:rsidP="00D36A73">
      <w:pPr>
        <w:jc w:val="both"/>
        <w:rPr>
          <w:rFonts w:ascii="Cambria" w:hAnsi="Cambria"/>
          <w:sz w:val="24"/>
          <w:szCs w:val="24"/>
        </w:rPr>
      </w:pPr>
      <w:r w:rsidRPr="00D36A73">
        <w:rPr>
          <w:rFonts w:ascii="Cambria" w:hAnsi="Cambria"/>
          <w:sz w:val="24"/>
          <w:szCs w:val="24"/>
        </w:rPr>
        <w:t>Desde una óptica progresista, el objetivo de la iniciativa no es solo represivo o penalizador, sino transformador: pretende reconfigurar las relaciones digitales desde la ética del cuidado, la responsabilidad y la corresponsabilidad social. Busca que el Estado, la sociedad y las plataformas tecnológicas asuman un rol activo en la construcción de entornos digitales seguros, igualitarios y respetuosos, donde la tecnología no sea una herramienta de control ni humillación, sino de empoderamiento y libertad.</w:t>
      </w:r>
    </w:p>
    <w:p w14:paraId="7A34DC8E" w14:textId="77777777" w:rsidR="00D36A73" w:rsidRPr="00D36A73" w:rsidRDefault="00D36A73" w:rsidP="00D36A73">
      <w:pPr>
        <w:jc w:val="both"/>
        <w:rPr>
          <w:rFonts w:ascii="Cambria" w:hAnsi="Cambria"/>
          <w:sz w:val="24"/>
          <w:szCs w:val="24"/>
        </w:rPr>
      </w:pPr>
    </w:p>
    <w:p w14:paraId="6BE8FEB3" w14:textId="77777777" w:rsidR="006601CC" w:rsidRPr="00564D07" w:rsidRDefault="006601CC" w:rsidP="006601CC">
      <w:pPr>
        <w:numPr>
          <w:ilvl w:val="0"/>
          <w:numId w:val="19"/>
        </w:numPr>
        <w:spacing w:after="160" w:line="278" w:lineRule="auto"/>
        <w:jc w:val="both"/>
        <w:rPr>
          <w:rFonts w:ascii="Cambria" w:hAnsi="Cambria"/>
          <w:b/>
          <w:bCs/>
          <w:sz w:val="24"/>
          <w:szCs w:val="24"/>
        </w:rPr>
      </w:pPr>
      <w:r w:rsidRPr="00564D07">
        <w:rPr>
          <w:rFonts w:ascii="Cambria" w:hAnsi="Cambria"/>
          <w:b/>
          <w:bCs/>
          <w:sz w:val="24"/>
          <w:szCs w:val="24"/>
        </w:rPr>
        <w:t>JUSTIFICACIÓN DEL PROYECTO.</w:t>
      </w:r>
    </w:p>
    <w:p w14:paraId="676101E3" w14:textId="77777777" w:rsidR="00886B37" w:rsidRPr="00886B37" w:rsidRDefault="00886B37" w:rsidP="00886B37">
      <w:pPr>
        <w:jc w:val="both"/>
        <w:rPr>
          <w:rFonts w:ascii="Cambria" w:hAnsi="Cambria"/>
          <w:color w:val="000000" w:themeColor="text1"/>
          <w:sz w:val="24"/>
          <w:szCs w:val="24"/>
        </w:rPr>
      </w:pPr>
      <w:r w:rsidRPr="00886B37">
        <w:rPr>
          <w:rFonts w:ascii="Cambria" w:hAnsi="Cambria"/>
          <w:color w:val="000000" w:themeColor="text1"/>
          <w:sz w:val="24"/>
          <w:szCs w:val="24"/>
        </w:rPr>
        <w:t>La difusión no consentida de material íntimo sexual constituye una de las formas más recientes, crueles y extendidas de violencia basada en género y sexualidad, potenciada por el uso masivo de las tecnologías de la información y la comunicación (TIC). Este fenómeno, que afecta desproporcionadamente a mujeres, adolescentes y diversidades sexuales, no solo vulnera la intimidad y el buen nombre, sino que destruye proyectos de vida, genera secuelas emocionales profundas y, en no pocos casos, conduce al aislamiento social o incluso al suicidio.</w:t>
      </w:r>
    </w:p>
    <w:p w14:paraId="0F925E60" w14:textId="77777777" w:rsidR="00886B37" w:rsidRPr="00886B37" w:rsidRDefault="00886B37" w:rsidP="00886B37">
      <w:pPr>
        <w:jc w:val="both"/>
        <w:rPr>
          <w:rFonts w:ascii="Cambria" w:hAnsi="Cambria"/>
          <w:color w:val="000000" w:themeColor="text1"/>
          <w:sz w:val="24"/>
          <w:szCs w:val="24"/>
        </w:rPr>
      </w:pPr>
    </w:p>
    <w:p w14:paraId="7D3B347B" w14:textId="77777777" w:rsidR="00886B37" w:rsidRPr="00886B37" w:rsidRDefault="00886B37" w:rsidP="00886B37">
      <w:pPr>
        <w:jc w:val="both"/>
        <w:rPr>
          <w:rFonts w:ascii="Cambria" w:hAnsi="Cambria"/>
          <w:color w:val="000000" w:themeColor="text1"/>
          <w:sz w:val="24"/>
          <w:szCs w:val="24"/>
        </w:rPr>
      </w:pPr>
      <w:r w:rsidRPr="00886B37">
        <w:rPr>
          <w:rFonts w:ascii="Cambria" w:hAnsi="Cambria"/>
          <w:color w:val="000000" w:themeColor="text1"/>
          <w:sz w:val="24"/>
          <w:szCs w:val="24"/>
        </w:rPr>
        <w:t>El vacío normativo existente en el ordenamiento jurídico colombiano frente a esta conducta hacía necesaria la expedición de una ley integral que articulara medidas de sensibilización, prevención, protección, atención, reparación y penalización, bajo una perspectiva de derechos humanos, igualdad de género y uso ético de las tecnologías digitales.</w:t>
      </w:r>
    </w:p>
    <w:p w14:paraId="635947F2" w14:textId="77777777" w:rsidR="00886B37" w:rsidRPr="00886B37" w:rsidRDefault="00886B37" w:rsidP="00886B37">
      <w:pPr>
        <w:jc w:val="both"/>
        <w:rPr>
          <w:rFonts w:ascii="Cambria" w:hAnsi="Cambria"/>
          <w:color w:val="000000" w:themeColor="text1"/>
          <w:sz w:val="24"/>
          <w:szCs w:val="24"/>
        </w:rPr>
      </w:pPr>
    </w:p>
    <w:p w14:paraId="7329F317" w14:textId="01FD736B" w:rsidR="00886B37" w:rsidRPr="005D3FA7" w:rsidRDefault="005D3FA7" w:rsidP="00886B37">
      <w:pPr>
        <w:jc w:val="both"/>
        <w:rPr>
          <w:rFonts w:ascii="Cambria" w:hAnsi="Cambria"/>
          <w:b/>
          <w:bCs/>
          <w:color w:val="000000" w:themeColor="text1"/>
          <w:sz w:val="24"/>
          <w:szCs w:val="24"/>
        </w:rPr>
      </w:pPr>
      <w:r>
        <w:rPr>
          <w:rFonts w:ascii="Cambria" w:hAnsi="Cambria"/>
          <w:b/>
          <w:bCs/>
          <w:color w:val="000000" w:themeColor="text1"/>
          <w:sz w:val="24"/>
          <w:szCs w:val="24"/>
        </w:rPr>
        <w:t>4.</w:t>
      </w:r>
      <w:r w:rsidR="00886B37" w:rsidRPr="005D3FA7">
        <w:rPr>
          <w:rFonts w:ascii="Cambria" w:hAnsi="Cambria"/>
          <w:b/>
          <w:bCs/>
          <w:color w:val="000000" w:themeColor="text1"/>
          <w:sz w:val="24"/>
          <w:szCs w:val="24"/>
        </w:rPr>
        <w:t>1. Contexto social y normativo</w:t>
      </w:r>
    </w:p>
    <w:p w14:paraId="2B5FB3F1" w14:textId="77777777" w:rsidR="00886B37" w:rsidRPr="00886B37" w:rsidRDefault="00886B37" w:rsidP="00886B37">
      <w:pPr>
        <w:jc w:val="both"/>
        <w:rPr>
          <w:rFonts w:ascii="Cambria" w:hAnsi="Cambria"/>
          <w:color w:val="000000" w:themeColor="text1"/>
          <w:sz w:val="24"/>
          <w:szCs w:val="24"/>
        </w:rPr>
      </w:pPr>
    </w:p>
    <w:p w14:paraId="1186DE53" w14:textId="3B2A8DD7" w:rsidR="00886B37" w:rsidRPr="00886B37" w:rsidRDefault="00886B37" w:rsidP="00886B37">
      <w:pPr>
        <w:jc w:val="both"/>
        <w:rPr>
          <w:rFonts w:ascii="Cambria" w:hAnsi="Cambria"/>
          <w:color w:val="000000" w:themeColor="text1"/>
          <w:sz w:val="24"/>
          <w:szCs w:val="24"/>
        </w:rPr>
      </w:pPr>
      <w:r w:rsidRPr="00886B37">
        <w:rPr>
          <w:rFonts w:ascii="Cambria" w:hAnsi="Cambria"/>
          <w:color w:val="000000" w:themeColor="text1"/>
          <w:sz w:val="24"/>
          <w:szCs w:val="24"/>
        </w:rPr>
        <w:t xml:space="preserve">En las dos últimas décadas, la digitalización de las relaciones sociales ha modificado la manera como las personas expresan su afectividad, su sexualidad y su identidad. Sin embargo, este avance ha venido acompañado de nuevas violencias digitales que replican y amplifican las desigualdades estructurales del mundo físico. Entre ellas, la difusión no consentida de material íntimo sexual —conocida coloquialmente como “porno venganza” o </w:t>
      </w:r>
      <w:proofErr w:type="spellStart"/>
      <w:r w:rsidRPr="00886B37">
        <w:rPr>
          <w:rFonts w:ascii="Cambria" w:hAnsi="Cambria"/>
          <w:color w:val="000000" w:themeColor="text1"/>
          <w:sz w:val="24"/>
          <w:szCs w:val="24"/>
        </w:rPr>
        <w:t>revenge</w:t>
      </w:r>
      <w:proofErr w:type="spellEnd"/>
      <w:r w:rsidRPr="00886B37">
        <w:rPr>
          <w:rFonts w:ascii="Cambria" w:hAnsi="Cambria"/>
          <w:color w:val="000000" w:themeColor="text1"/>
          <w:sz w:val="24"/>
          <w:szCs w:val="24"/>
        </w:rPr>
        <w:t xml:space="preserve"> </w:t>
      </w:r>
      <w:proofErr w:type="spellStart"/>
      <w:r w:rsidRPr="00886B37">
        <w:rPr>
          <w:rFonts w:ascii="Cambria" w:hAnsi="Cambria"/>
          <w:color w:val="000000" w:themeColor="text1"/>
          <w:sz w:val="24"/>
          <w:szCs w:val="24"/>
        </w:rPr>
        <w:t>porn</w:t>
      </w:r>
      <w:proofErr w:type="spellEnd"/>
      <w:r w:rsidRPr="00886B37">
        <w:rPr>
          <w:rFonts w:ascii="Cambria" w:hAnsi="Cambria"/>
          <w:color w:val="000000" w:themeColor="text1"/>
          <w:sz w:val="24"/>
          <w:szCs w:val="24"/>
        </w:rPr>
        <w:t xml:space="preserve">— se ha </w:t>
      </w:r>
      <w:r w:rsidRPr="00886B37">
        <w:rPr>
          <w:rFonts w:ascii="Cambria" w:hAnsi="Cambria"/>
          <w:color w:val="000000" w:themeColor="text1"/>
          <w:sz w:val="24"/>
          <w:szCs w:val="24"/>
        </w:rPr>
        <w:lastRenderedPageBreak/>
        <w:t>convertido en una práctica de coerción, humillación y castigo social, especialmente contra las mujeres que ejercen libremente su sexualidad.</w:t>
      </w:r>
    </w:p>
    <w:p w14:paraId="7E0BCB59" w14:textId="77777777" w:rsidR="00886B37" w:rsidRPr="00886B37" w:rsidRDefault="00886B37" w:rsidP="00886B37">
      <w:pPr>
        <w:jc w:val="both"/>
        <w:rPr>
          <w:rFonts w:ascii="Cambria" w:hAnsi="Cambria"/>
          <w:color w:val="000000" w:themeColor="text1"/>
          <w:sz w:val="24"/>
          <w:szCs w:val="24"/>
        </w:rPr>
      </w:pPr>
    </w:p>
    <w:p w14:paraId="25851430" w14:textId="77777777" w:rsidR="00886B37" w:rsidRPr="00886B37" w:rsidRDefault="00886B37" w:rsidP="00886B37">
      <w:pPr>
        <w:jc w:val="both"/>
        <w:rPr>
          <w:rFonts w:ascii="Cambria" w:hAnsi="Cambria"/>
          <w:color w:val="000000" w:themeColor="text1"/>
          <w:sz w:val="24"/>
          <w:szCs w:val="24"/>
        </w:rPr>
      </w:pPr>
      <w:r w:rsidRPr="00886B37">
        <w:rPr>
          <w:rFonts w:ascii="Cambria" w:hAnsi="Cambria"/>
          <w:color w:val="000000" w:themeColor="text1"/>
          <w:sz w:val="24"/>
          <w:szCs w:val="24"/>
        </w:rPr>
        <w:t>Hasta antes de esta iniciativa, el marco jurídico colombiano contaba con normas parciales para abordar delitos informáticos (Ley 1273 de 2009) o violencias basadas en género (Ley 1257 de 2008), pero ninguna de ellas tipificaba expresamente la conducta de difundir contenido sexual sin consentimiento ni ofrecía rutas claras de atención integral a las víctimas. Esta fragmentación normativa dejaba amplios márgenes de impunidad y una revictimización institucional derivada de la falta de comprensión del fenómeno en el ámbito judicial y social.</w:t>
      </w:r>
    </w:p>
    <w:p w14:paraId="7D643CD7" w14:textId="77777777" w:rsidR="00886B37" w:rsidRPr="00886B37" w:rsidRDefault="00886B37" w:rsidP="00886B37">
      <w:pPr>
        <w:jc w:val="both"/>
        <w:rPr>
          <w:rFonts w:ascii="Cambria" w:hAnsi="Cambria"/>
          <w:color w:val="000000" w:themeColor="text1"/>
          <w:sz w:val="24"/>
          <w:szCs w:val="24"/>
        </w:rPr>
      </w:pPr>
    </w:p>
    <w:p w14:paraId="097F0848" w14:textId="336CDE1A" w:rsidR="00886B37" w:rsidRPr="005D3FA7" w:rsidRDefault="005D3FA7" w:rsidP="00886B37">
      <w:pPr>
        <w:jc w:val="both"/>
        <w:rPr>
          <w:rFonts w:ascii="Cambria" w:hAnsi="Cambria"/>
          <w:b/>
          <w:bCs/>
          <w:color w:val="000000" w:themeColor="text1"/>
          <w:sz w:val="24"/>
          <w:szCs w:val="24"/>
        </w:rPr>
      </w:pPr>
      <w:r>
        <w:rPr>
          <w:rFonts w:ascii="Cambria" w:hAnsi="Cambria"/>
          <w:b/>
          <w:bCs/>
          <w:color w:val="000000" w:themeColor="text1"/>
          <w:sz w:val="24"/>
          <w:szCs w:val="24"/>
        </w:rPr>
        <w:t>4.</w:t>
      </w:r>
      <w:r w:rsidR="00886B37" w:rsidRPr="005D3FA7">
        <w:rPr>
          <w:rFonts w:ascii="Cambria" w:hAnsi="Cambria"/>
          <w:b/>
          <w:bCs/>
          <w:color w:val="000000" w:themeColor="text1"/>
          <w:sz w:val="24"/>
          <w:szCs w:val="24"/>
        </w:rPr>
        <w:t>2. Enfoque constitucional y de derechos humanos</w:t>
      </w:r>
    </w:p>
    <w:p w14:paraId="696D7584" w14:textId="77777777" w:rsidR="00886B37" w:rsidRPr="00886B37" w:rsidRDefault="00886B37" w:rsidP="00886B37">
      <w:pPr>
        <w:jc w:val="both"/>
        <w:rPr>
          <w:rFonts w:ascii="Cambria" w:hAnsi="Cambria"/>
          <w:color w:val="000000" w:themeColor="text1"/>
          <w:sz w:val="24"/>
          <w:szCs w:val="24"/>
        </w:rPr>
      </w:pPr>
    </w:p>
    <w:p w14:paraId="27422E1C" w14:textId="77777777" w:rsidR="00886B37" w:rsidRPr="00886B37" w:rsidRDefault="00886B37" w:rsidP="00886B37">
      <w:pPr>
        <w:jc w:val="both"/>
        <w:rPr>
          <w:rFonts w:ascii="Cambria" w:hAnsi="Cambria"/>
          <w:color w:val="000000" w:themeColor="text1"/>
          <w:sz w:val="24"/>
          <w:szCs w:val="24"/>
        </w:rPr>
      </w:pPr>
      <w:r w:rsidRPr="00886B37">
        <w:rPr>
          <w:rFonts w:ascii="Cambria" w:hAnsi="Cambria"/>
          <w:color w:val="000000" w:themeColor="text1"/>
          <w:sz w:val="24"/>
          <w:szCs w:val="24"/>
        </w:rPr>
        <w:t>La presente iniciativa se erige sobre el reconocimiento del bloque de constitucionalidad (art. 93 C.P.) y de los compromisos internacionales asumidos por el Estado colombiano, particularmente los derivados de la Convención sobre la Eliminación de Todas las Formas de Discriminación contra la Mujer (CEDAW) y de la Convención de Belém do Pará, instrumentos que obligan al Estado a prevenir, sancionar y erradicar todas las formas de violencia contra las mujeres, incluyendo las que ocurren en el entorno digital.</w:t>
      </w:r>
    </w:p>
    <w:p w14:paraId="30EFA3E4" w14:textId="77777777" w:rsidR="00886B37" w:rsidRPr="00886B37" w:rsidRDefault="00886B37" w:rsidP="00886B37">
      <w:pPr>
        <w:jc w:val="both"/>
        <w:rPr>
          <w:rFonts w:ascii="Cambria" w:hAnsi="Cambria"/>
          <w:color w:val="000000" w:themeColor="text1"/>
          <w:sz w:val="24"/>
          <w:szCs w:val="24"/>
        </w:rPr>
      </w:pPr>
    </w:p>
    <w:p w14:paraId="4DF5FE0E" w14:textId="77777777" w:rsidR="005D3FA7" w:rsidRDefault="00886B37" w:rsidP="00886B37">
      <w:pPr>
        <w:jc w:val="both"/>
        <w:rPr>
          <w:rFonts w:ascii="Cambria" w:hAnsi="Cambria"/>
          <w:color w:val="000000" w:themeColor="text1"/>
          <w:sz w:val="24"/>
          <w:szCs w:val="24"/>
        </w:rPr>
      </w:pPr>
      <w:r w:rsidRPr="00886B37">
        <w:rPr>
          <w:rFonts w:ascii="Cambria" w:hAnsi="Cambria"/>
          <w:color w:val="000000" w:themeColor="text1"/>
          <w:sz w:val="24"/>
          <w:szCs w:val="24"/>
        </w:rPr>
        <w:t xml:space="preserve">Desde la jurisprudencia constitucional, la Corte Constitucional ha reafirmado que la intimidad y la dignidad humana son derechos inviolables, aún en espacios tecnológicos. En sentencias como la T-634 de 2013, T-145 de 2016, T-260 de 2021 y C-620 de 2020, el alto tribunal ha sostenido que la difusión no consentida de imágenes íntimas constituye una </w:t>
      </w:r>
    </w:p>
    <w:p w14:paraId="746F32BF" w14:textId="72915EFD" w:rsidR="00886B37" w:rsidRPr="00886B37" w:rsidRDefault="00886B37" w:rsidP="00886B37">
      <w:pPr>
        <w:jc w:val="both"/>
        <w:rPr>
          <w:rFonts w:ascii="Cambria" w:hAnsi="Cambria"/>
          <w:color w:val="000000" w:themeColor="text1"/>
          <w:sz w:val="24"/>
          <w:szCs w:val="24"/>
        </w:rPr>
      </w:pPr>
      <w:r w:rsidRPr="00886B37">
        <w:rPr>
          <w:rFonts w:ascii="Cambria" w:hAnsi="Cambria"/>
          <w:color w:val="000000" w:themeColor="text1"/>
          <w:sz w:val="24"/>
          <w:szCs w:val="24"/>
        </w:rPr>
        <w:t>violación directa al derecho a la autodeterminación informativa y a la vida digna, y que las plataformas digitales deben asumir responsabilidad social frente a contenidos que lesionan derechos fundamentales.</w:t>
      </w:r>
    </w:p>
    <w:p w14:paraId="68FAD02E" w14:textId="77777777" w:rsidR="00886B37" w:rsidRPr="00886B37" w:rsidRDefault="00886B37" w:rsidP="00886B37">
      <w:pPr>
        <w:jc w:val="both"/>
        <w:rPr>
          <w:rFonts w:ascii="Cambria" w:hAnsi="Cambria"/>
          <w:color w:val="000000" w:themeColor="text1"/>
          <w:sz w:val="24"/>
          <w:szCs w:val="24"/>
        </w:rPr>
      </w:pPr>
    </w:p>
    <w:p w14:paraId="79116C38" w14:textId="77777777" w:rsidR="00886B37" w:rsidRPr="00886B37" w:rsidRDefault="00886B37" w:rsidP="00886B37">
      <w:pPr>
        <w:jc w:val="both"/>
        <w:rPr>
          <w:rFonts w:ascii="Cambria" w:hAnsi="Cambria"/>
          <w:color w:val="000000" w:themeColor="text1"/>
          <w:sz w:val="24"/>
          <w:szCs w:val="24"/>
        </w:rPr>
      </w:pPr>
      <w:r w:rsidRPr="00886B37">
        <w:rPr>
          <w:rFonts w:ascii="Cambria" w:hAnsi="Cambria"/>
          <w:color w:val="000000" w:themeColor="text1"/>
          <w:sz w:val="24"/>
          <w:szCs w:val="24"/>
        </w:rPr>
        <w:t>La Corte también ha advertido, en la T-478 de 2015, que las nuevas tecnologías no pueden ser escenarios de impunidad ni refugios del anonimato para ejercer violencia o discriminación, imponiendo al Estado el deber de adoptar una regulación proactiva que garantice la protección de las personas, sin desconocer los límites constitucionales de la libertad de expresión y la prohibición de la censura previa (art. 20 C.P.).</w:t>
      </w:r>
    </w:p>
    <w:p w14:paraId="2C7195AF" w14:textId="77777777" w:rsidR="00886B37" w:rsidRPr="00886B37" w:rsidRDefault="00886B37" w:rsidP="00886B37">
      <w:pPr>
        <w:jc w:val="both"/>
        <w:rPr>
          <w:rFonts w:ascii="Cambria" w:hAnsi="Cambria"/>
          <w:color w:val="000000" w:themeColor="text1"/>
          <w:sz w:val="24"/>
          <w:szCs w:val="24"/>
        </w:rPr>
      </w:pPr>
    </w:p>
    <w:p w14:paraId="1C881F70" w14:textId="7C4BACBB" w:rsidR="00886B37" w:rsidRPr="005D3FA7" w:rsidRDefault="005D3FA7" w:rsidP="00886B37">
      <w:pPr>
        <w:jc w:val="both"/>
        <w:rPr>
          <w:rFonts w:ascii="Cambria" w:hAnsi="Cambria"/>
          <w:b/>
          <w:bCs/>
          <w:color w:val="000000" w:themeColor="text1"/>
          <w:sz w:val="24"/>
          <w:szCs w:val="24"/>
        </w:rPr>
      </w:pPr>
      <w:r>
        <w:rPr>
          <w:rFonts w:ascii="Cambria" w:hAnsi="Cambria"/>
          <w:b/>
          <w:bCs/>
          <w:color w:val="000000" w:themeColor="text1"/>
          <w:sz w:val="24"/>
          <w:szCs w:val="24"/>
        </w:rPr>
        <w:t>4.</w:t>
      </w:r>
      <w:r w:rsidR="00886B37" w:rsidRPr="005D3FA7">
        <w:rPr>
          <w:rFonts w:ascii="Cambria" w:hAnsi="Cambria"/>
          <w:b/>
          <w:bCs/>
          <w:color w:val="000000" w:themeColor="text1"/>
          <w:sz w:val="24"/>
          <w:szCs w:val="24"/>
        </w:rPr>
        <w:t>3. Necesidad de una respuesta integral</w:t>
      </w:r>
    </w:p>
    <w:p w14:paraId="2D2ABC64" w14:textId="77777777" w:rsidR="00886B37" w:rsidRPr="00886B37" w:rsidRDefault="00886B37" w:rsidP="00886B37">
      <w:pPr>
        <w:jc w:val="both"/>
        <w:rPr>
          <w:rFonts w:ascii="Cambria" w:hAnsi="Cambria"/>
          <w:color w:val="000000" w:themeColor="text1"/>
          <w:sz w:val="24"/>
          <w:szCs w:val="24"/>
        </w:rPr>
      </w:pPr>
    </w:p>
    <w:p w14:paraId="5B8A24B7" w14:textId="77777777" w:rsidR="00886B37" w:rsidRPr="00886B37" w:rsidRDefault="00886B37" w:rsidP="00886B37">
      <w:pPr>
        <w:jc w:val="both"/>
        <w:rPr>
          <w:rFonts w:ascii="Cambria" w:hAnsi="Cambria"/>
          <w:color w:val="000000" w:themeColor="text1"/>
          <w:sz w:val="24"/>
          <w:szCs w:val="24"/>
        </w:rPr>
      </w:pPr>
      <w:r w:rsidRPr="00886B37">
        <w:rPr>
          <w:rFonts w:ascii="Cambria" w:hAnsi="Cambria"/>
          <w:color w:val="000000" w:themeColor="text1"/>
          <w:sz w:val="24"/>
          <w:szCs w:val="24"/>
        </w:rPr>
        <w:t>El proyecto reconoce que la problemática no puede abordarse únicamente desde el derecho penal, sino a través de una respuesta estatal integral y coordinada. Por ello, además de tipificar la conducta, la ley propone mecanismos preventivos, pedagógicos y de acompañamiento institucional, articulando los esfuerzos de los ministerios del Interior, Igualdad y Equidad, Educación, TIC, Trabajo y Salud.</w:t>
      </w:r>
    </w:p>
    <w:p w14:paraId="5DAF58E5" w14:textId="77777777" w:rsidR="00886B37" w:rsidRPr="00886B37" w:rsidRDefault="00886B37" w:rsidP="00886B37">
      <w:pPr>
        <w:jc w:val="both"/>
        <w:rPr>
          <w:rFonts w:ascii="Cambria" w:hAnsi="Cambria"/>
          <w:color w:val="000000" w:themeColor="text1"/>
          <w:sz w:val="24"/>
          <w:szCs w:val="24"/>
        </w:rPr>
      </w:pPr>
    </w:p>
    <w:p w14:paraId="2AF22FEB" w14:textId="77777777" w:rsidR="00886B37" w:rsidRPr="00886B37" w:rsidRDefault="00886B37" w:rsidP="00886B37">
      <w:pPr>
        <w:jc w:val="both"/>
        <w:rPr>
          <w:rFonts w:ascii="Cambria" w:hAnsi="Cambria"/>
          <w:color w:val="000000" w:themeColor="text1"/>
          <w:sz w:val="24"/>
          <w:szCs w:val="24"/>
        </w:rPr>
      </w:pPr>
      <w:r w:rsidRPr="00886B37">
        <w:rPr>
          <w:rFonts w:ascii="Cambria" w:hAnsi="Cambria"/>
          <w:color w:val="000000" w:themeColor="text1"/>
          <w:sz w:val="24"/>
          <w:szCs w:val="24"/>
        </w:rPr>
        <w:lastRenderedPageBreak/>
        <w:t>Se trata de pasar de un enfoque reactivo a uno preventivo y restaurativo, donde el Estado promueva la alfabetización digital, la educación sexual integral, el respeto a la privacidad y el manejo ético de los contenidos íntimos en línea. Así, el componente educativo —a cargo del Ministerio de Educación Nacional y del Ministerio TIC— constituye un pilar estructural para erradicar las violencias digitales desde la escuela y la comunidad, fomentando valores de respeto, corresponsabilidad y empatía.</w:t>
      </w:r>
    </w:p>
    <w:p w14:paraId="28252556" w14:textId="77777777" w:rsidR="00886B37" w:rsidRPr="00886B37" w:rsidRDefault="00886B37" w:rsidP="00886B37">
      <w:pPr>
        <w:jc w:val="both"/>
        <w:rPr>
          <w:rFonts w:ascii="Cambria" w:hAnsi="Cambria"/>
          <w:color w:val="000000" w:themeColor="text1"/>
          <w:sz w:val="24"/>
          <w:szCs w:val="24"/>
        </w:rPr>
      </w:pPr>
    </w:p>
    <w:p w14:paraId="34161B5A" w14:textId="5A06C1AB" w:rsidR="00886B37" w:rsidRPr="005D3FA7" w:rsidRDefault="005D3FA7" w:rsidP="00886B37">
      <w:pPr>
        <w:jc w:val="both"/>
        <w:rPr>
          <w:rFonts w:ascii="Cambria" w:hAnsi="Cambria"/>
          <w:b/>
          <w:bCs/>
          <w:color w:val="000000" w:themeColor="text1"/>
          <w:sz w:val="24"/>
          <w:szCs w:val="24"/>
        </w:rPr>
      </w:pPr>
      <w:r w:rsidRPr="005D3FA7">
        <w:rPr>
          <w:rFonts w:ascii="Cambria" w:hAnsi="Cambria"/>
          <w:b/>
          <w:bCs/>
          <w:color w:val="000000" w:themeColor="text1"/>
          <w:sz w:val="24"/>
          <w:szCs w:val="24"/>
        </w:rPr>
        <w:t>4.</w:t>
      </w:r>
      <w:r w:rsidR="00886B37" w:rsidRPr="005D3FA7">
        <w:rPr>
          <w:rFonts w:ascii="Cambria" w:hAnsi="Cambria"/>
          <w:b/>
          <w:bCs/>
          <w:color w:val="000000" w:themeColor="text1"/>
          <w:sz w:val="24"/>
          <w:szCs w:val="24"/>
        </w:rPr>
        <w:t>4. Enfoque de género y centralidad de las víctimas</w:t>
      </w:r>
    </w:p>
    <w:p w14:paraId="4F240DA2" w14:textId="77777777" w:rsidR="00886B37" w:rsidRPr="00886B37" w:rsidRDefault="00886B37" w:rsidP="00886B37">
      <w:pPr>
        <w:jc w:val="both"/>
        <w:rPr>
          <w:rFonts w:ascii="Cambria" w:hAnsi="Cambria"/>
          <w:color w:val="000000" w:themeColor="text1"/>
          <w:sz w:val="24"/>
          <w:szCs w:val="24"/>
        </w:rPr>
      </w:pPr>
    </w:p>
    <w:p w14:paraId="352BD3B3" w14:textId="77777777" w:rsidR="00886B37" w:rsidRPr="00886B37" w:rsidRDefault="00886B37" w:rsidP="00886B37">
      <w:pPr>
        <w:jc w:val="both"/>
        <w:rPr>
          <w:rFonts w:ascii="Cambria" w:hAnsi="Cambria"/>
          <w:color w:val="000000" w:themeColor="text1"/>
          <w:sz w:val="24"/>
          <w:szCs w:val="24"/>
        </w:rPr>
      </w:pPr>
      <w:r w:rsidRPr="00886B37">
        <w:rPr>
          <w:rFonts w:ascii="Cambria" w:hAnsi="Cambria"/>
          <w:color w:val="000000" w:themeColor="text1"/>
          <w:sz w:val="24"/>
          <w:szCs w:val="24"/>
        </w:rPr>
        <w:t>El proyecto incorpora la centralidad de las víctimas como eje rector de toda la actuación institucional. Reconoce que las mujeres y diversidades sexuales son quienes enfrentan mayores impactos derivados de esta forma de violencia digital, debido a la persistencia de estereotipos patriarcales que castigan su autonomía sexual y su libre desarrollo de la personalidad.</w:t>
      </w:r>
    </w:p>
    <w:p w14:paraId="6D653751" w14:textId="77777777" w:rsidR="00886B37" w:rsidRPr="00886B37" w:rsidRDefault="00886B37" w:rsidP="00886B37">
      <w:pPr>
        <w:jc w:val="both"/>
        <w:rPr>
          <w:rFonts w:ascii="Cambria" w:hAnsi="Cambria"/>
          <w:color w:val="000000" w:themeColor="text1"/>
          <w:sz w:val="24"/>
          <w:szCs w:val="24"/>
        </w:rPr>
      </w:pPr>
    </w:p>
    <w:p w14:paraId="5F080E98" w14:textId="77777777" w:rsidR="00886B37" w:rsidRPr="00886B37" w:rsidRDefault="00886B37" w:rsidP="00886B37">
      <w:pPr>
        <w:jc w:val="both"/>
        <w:rPr>
          <w:rFonts w:ascii="Cambria" w:hAnsi="Cambria"/>
          <w:color w:val="000000" w:themeColor="text1"/>
          <w:sz w:val="24"/>
          <w:szCs w:val="24"/>
        </w:rPr>
      </w:pPr>
      <w:r w:rsidRPr="00886B37">
        <w:rPr>
          <w:rFonts w:ascii="Cambria" w:hAnsi="Cambria"/>
          <w:color w:val="000000" w:themeColor="text1"/>
          <w:sz w:val="24"/>
          <w:szCs w:val="24"/>
        </w:rPr>
        <w:t>El enfoque de género atraviesa transversalmente todo el articulado: desde la protección inmediata (medidas de urgencia en comisarías y jueces de control de garantías), hasta la atención psicológica especializada, la reparación simbólica y el derecho al olvido digital, que se configura como una herramienta esencial para restaurar la intimidad y la reputación de las víctimas en entornos digitales.</w:t>
      </w:r>
    </w:p>
    <w:p w14:paraId="5324B3E9" w14:textId="77777777" w:rsidR="00886B37" w:rsidRPr="00886B37" w:rsidRDefault="00886B37" w:rsidP="00886B37">
      <w:pPr>
        <w:jc w:val="both"/>
        <w:rPr>
          <w:rFonts w:ascii="Cambria" w:hAnsi="Cambria"/>
          <w:color w:val="000000" w:themeColor="text1"/>
          <w:sz w:val="24"/>
          <w:szCs w:val="24"/>
        </w:rPr>
      </w:pPr>
    </w:p>
    <w:p w14:paraId="4216D18E" w14:textId="77777777" w:rsidR="00886B37" w:rsidRPr="00886B37" w:rsidRDefault="00886B37" w:rsidP="00886B37">
      <w:pPr>
        <w:jc w:val="both"/>
        <w:rPr>
          <w:rFonts w:ascii="Cambria" w:hAnsi="Cambria"/>
          <w:color w:val="000000" w:themeColor="text1"/>
          <w:sz w:val="24"/>
          <w:szCs w:val="24"/>
        </w:rPr>
      </w:pPr>
      <w:r w:rsidRPr="00886B37">
        <w:rPr>
          <w:rFonts w:ascii="Cambria" w:hAnsi="Cambria"/>
          <w:color w:val="000000" w:themeColor="text1"/>
          <w:sz w:val="24"/>
          <w:szCs w:val="24"/>
        </w:rPr>
        <w:t>En este sentido, la Ley 1257 de 2008 se convierte en el marco de integración normativa, extendiendo su alcance al espacio digital y adaptando sus principios al contexto tecnológico actual.</w:t>
      </w:r>
    </w:p>
    <w:p w14:paraId="0071FB3F" w14:textId="77777777" w:rsidR="00886B37" w:rsidRPr="00886B37" w:rsidRDefault="00886B37" w:rsidP="00886B37">
      <w:pPr>
        <w:jc w:val="both"/>
        <w:rPr>
          <w:rFonts w:ascii="Cambria" w:hAnsi="Cambria"/>
          <w:color w:val="000000" w:themeColor="text1"/>
          <w:sz w:val="24"/>
          <w:szCs w:val="24"/>
        </w:rPr>
      </w:pPr>
    </w:p>
    <w:p w14:paraId="2FC05E61" w14:textId="5828B5D5" w:rsidR="00886B37" w:rsidRPr="005D3FA7" w:rsidRDefault="005D3FA7" w:rsidP="00886B37">
      <w:pPr>
        <w:jc w:val="both"/>
        <w:rPr>
          <w:rFonts w:ascii="Cambria" w:hAnsi="Cambria"/>
          <w:b/>
          <w:bCs/>
          <w:color w:val="000000" w:themeColor="text1"/>
          <w:sz w:val="24"/>
          <w:szCs w:val="24"/>
        </w:rPr>
      </w:pPr>
      <w:r>
        <w:rPr>
          <w:rFonts w:ascii="Cambria" w:hAnsi="Cambria"/>
          <w:b/>
          <w:bCs/>
          <w:color w:val="000000" w:themeColor="text1"/>
          <w:sz w:val="24"/>
          <w:szCs w:val="24"/>
        </w:rPr>
        <w:t>4.</w:t>
      </w:r>
      <w:r w:rsidR="00886B37" w:rsidRPr="005D3FA7">
        <w:rPr>
          <w:rFonts w:ascii="Cambria" w:hAnsi="Cambria"/>
          <w:b/>
          <w:bCs/>
          <w:color w:val="000000" w:themeColor="text1"/>
          <w:sz w:val="24"/>
          <w:szCs w:val="24"/>
        </w:rPr>
        <w:t>5. Tipificación penal y garantías procesales</w:t>
      </w:r>
    </w:p>
    <w:p w14:paraId="01F17574" w14:textId="77777777" w:rsidR="00886B37" w:rsidRPr="00886B37" w:rsidRDefault="00886B37" w:rsidP="00886B37">
      <w:pPr>
        <w:jc w:val="both"/>
        <w:rPr>
          <w:rFonts w:ascii="Cambria" w:hAnsi="Cambria"/>
          <w:color w:val="000000" w:themeColor="text1"/>
          <w:sz w:val="24"/>
          <w:szCs w:val="24"/>
        </w:rPr>
      </w:pPr>
    </w:p>
    <w:p w14:paraId="27338353" w14:textId="77777777" w:rsidR="00886B37" w:rsidRPr="00886B37" w:rsidRDefault="00886B37" w:rsidP="00886B37">
      <w:pPr>
        <w:jc w:val="both"/>
        <w:rPr>
          <w:rFonts w:ascii="Cambria" w:hAnsi="Cambria"/>
          <w:color w:val="000000" w:themeColor="text1"/>
          <w:sz w:val="24"/>
          <w:szCs w:val="24"/>
        </w:rPr>
      </w:pPr>
      <w:r w:rsidRPr="00886B37">
        <w:rPr>
          <w:rFonts w:ascii="Cambria" w:hAnsi="Cambria"/>
          <w:color w:val="000000" w:themeColor="text1"/>
          <w:sz w:val="24"/>
          <w:szCs w:val="24"/>
        </w:rPr>
        <w:t>La incorporación del artículo 210B al Código Penal responde a la necesidad de establecer una figura autónoma que sancione la difusión de material íntimo sexual sin consentimiento, con penas proporcionadas y agravantes en caso de que la víctima sea menor de edad. Esta tipificación no pretende criminalizar el ejercicio legítimo de la libertad sexual o la denuncia pública de violencias, sino proteger la intimidad frente al uso no autorizado de contenido íntimo, asegurando que las medidas judiciales sean compatibles con los principios de necesidad, legalidad y proporcionalidad establecidos por la Constitución y los tratados internacionales.</w:t>
      </w:r>
    </w:p>
    <w:p w14:paraId="7E41CE5F" w14:textId="77777777" w:rsidR="00886B37" w:rsidRPr="00886B37" w:rsidRDefault="00886B37" w:rsidP="00886B37">
      <w:pPr>
        <w:jc w:val="both"/>
        <w:rPr>
          <w:rFonts w:ascii="Cambria" w:hAnsi="Cambria"/>
          <w:color w:val="000000" w:themeColor="text1"/>
          <w:sz w:val="24"/>
          <w:szCs w:val="24"/>
        </w:rPr>
      </w:pPr>
    </w:p>
    <w:p w14:paraId="3D970916" w14:textId="77777777" w:rsidR="00886B37" w:rsidRPr="00886B37" w:rsidRDefault="00886B37" w:rsidP="00886B37">
      <w:pPr>
        <w:jc w:val="both"/>
        <w:rPr>
          <w:rFonts w:ascii="Cambria" w:hAnsi="Cambria"/>
          <w:color w:val="000000" w:themeColor="text1"/>
          <w:sz w:val="24"/>
          <w:szCs w:val="24"/>
        </w:rPr>
      </w:pPr>
      <w:r w:rsidRPr="00886B37">
        <w:rPr>
          <w:rFonts w:ascii="Cambria" w:hAnsi="Cambria"/>
          <w:color w:val="000000" w:themeColor="text1"/>
          <w:sz w:val="24"/>
          <w:szCs w:val="24"/>
        </w:rPr>
        <w:t>Asimismo, el proyecto modifica disposiciones del Código de Procedimiento Penal (Ley 906 de 2004) para garantizar medidas de ocultamiento de contenido, prueba anticipada y acompañamiento especializado, fortaleciendo el acceso a la justicia digital y la no revictimización.</w:t>
      </w:r>
    </w:p>
    <w:p w14:paraId="664468E2" w14:textId="77777777" w:rsidR="00886B37" w:rsidRPr="00886B37" w:rsidRDefault="00886B37" w:rsidP="00886B37">
      <w:pPr>
        <w:jc w:val="both"/>
        <w:rPr>
          <w:rFonts w:ascii="Cambria" w:hAnsi="Cambria"/>
          <w:color w:val="000000" w:themeColor="text1"/>
          <w:sz w:val="24"/>
          <w:szCs w:val="24"/>
        </w:rPr>
      </w:pPr>
    </w:p>
    <w:p w14:paraId="69788269" w14:textId="71DD109D" w:rsidR="00886B37" w:rsidRPr="005D3FA7" w:rsidRDefault="005D3FA7" w:rsidP="00886B37">
      <w:pPr>
        <w:jc w:val="both"/>
        <w:rPr>
          <w:rFonts w:ascii="Cambria" w:hAnsi="Cambria"/>
          <w:b/>
          <w:bCs/>
          <w:color w:val="000000" w:themeColor="text1"/>
          <w:sz w:val="24"/>
          <w:szCs w:val="24"/>
        </w:rPr>
      </w:pPr>
      <w:r>
        <w:rPr>
          <w:rFonts w:ascii="Cambria" w:hAnsi="Cambria"/>
          <w:b/>
          <w:bCs/>
          <w:color w:val="000000" w:themeColor="text1"/>
          <w:sz w:val="24"/>
          <w:szCs w:val="24"/>
        </w:rPr>
        <w:t>4.</w:t>
      </w:r>
      <w:r w:rsidR="00886B37" w:rsidRPr="005D3FA7">
        <w:rPr>
          <w:rFonts w:ascii="Cambria" w:hAnsi="Cambria"/>
          <w:b/>
          <w:bCs/>
          <w:color w:val="000000" w:themeColor="text1"/>
          <w:sz w:val="24"/>
          <w:szCs w:val="24"/>
        </w:rPr>
        <w:t>6. Articulación interinstitucional y cooperación internacional</w:t>
      </w:r>
    </w:p>
    <w:p w14:paraId="4F2FEDF4" w14:textId="77777777" w:rsidR="00886B37" w:rsidRPr="00886B37" w:rsidRDefault="00886B37" w:rsidP="00886B37">
      <w:pPr>
        <w:jc w:val="both"/>
        <w:rPr>
          <w:rFonts w:ascii="Cambria" w:hAnsi="Cambria"/>
          <w:color w:val="000000" w:themeColor="text1"/>
          <w:sz w:val="24"/>
          <w:szCs w:val="24"/>
        </w:rPr>
      </w:pPr>
    </w:p>
    <w:p w14:paraId="7CC8947C" w14:textId="77777777" w:rsidR="00886B37" w:rsidRPr="00886B37" w:rsidRDefault="00886B37" w:rsidP="00886B37">
      <w:pPr>
        <w:jc w:val="both"/>
        <w:rPr>
          <w:rFonts w:ascii="Cambria" w:hAnsi="Cambria"/>
          <w:color w:val="000000" w:themeColor="text1"/>
          <w:sz w:val="24"/>
          <w:szCs w:val="24"/>
        </w:rPr>
      </w:pPr>
      <w:r w:rsidRPr="00886B37">
        <w:rPr>
          <w:rFonts w:ascii="Cambria" w:hAnsi="Cambria"/>
          <w:color w:val="000000" w:themeColor="text1"/>
          <w:sz w:val="24"/>
          <w:szCs w:val="24"/>
        </w:rPr>
        <w:lastRenderedPageBreak/>
        <w:t>La creación de un Protocolo de Respuesta Rápida para proveedores de servicios digitales marca un precedente importante en la responsabilidad compartida entre Estado y sector privado. Plataformas, redes sociales y motores de búsqueda deberán contar con mecanismos eficaces y accesibles para gestionar solicitudes de retiro o bloqueo de contenidos, siguiendo estándares internacionales de protección de datos y derechos humanos.</w:t>
      </w:r>
    </w:p>
    <w:p w14:paraId="35F55A00" w14:textId="77777777" w:rsidR="00886B37" w:rsidRPr="00886B37" w:rsidRDefault="00886B37" w:rsidP="00886B37">
      <w:pPr>
        <w:jc w:val="both"/>
        <w:rPr>
          <w:rFonts w:ascii="Cambria" w:hAnsi="Cambria"/>
          <w:color w:val="000000" w:themeColor="text1"/>
          <w:sz w:val="24"/>
          <w:szCs w:val="24"/>
        </w:rPr>
      </w:pPr>
    </w:p>
    <w:p w14:paraId="208A7CB5" w14:textId="77777777" w:rsidR="00886B37" w:rsidRPr="00886B37" w:rsidRDefault="00886B37" w:rsidP="00886B37">
      <w:pPr>
        <w:jc w:val="both"/>
        <w:rPr>
          <w:rFonts w:ascii="Cambria" w:hAnsi="Cambria"/>
          <w:color w:val="000000" w:themeColor="text1"/>
          <w:sz w:val="24"/>
          <w:szCs w:val="24"/>
        </w:rPr>
      </w:pPr>
      <w:r w:rsidRPr="00886B37">
        <w:rPr>
          <w:rFonts w:ascii="Cambria" w:hAnsi="Cambria"/>
          <w:color w:val="000000" w:themeColor="text1"/>
          <w:sz w:val="24"/>
          <w:szCs w:val="24"/>
        </w:rPr>
        <w:t>Igualmente, el proyecto promueve la cooperación internacional y la creación de mecanismos multilaterales que aborden casos con implicaciones transnacionales, dado que la naturaleza global de Internet exige coordinación más allá de las fronteras nacionales.</w:t>
      </w:r>
    </w:p>
    <w:p w14:paraId="7BDEE2E6" w14:textId="77777777" w:rsidR="00886B37" w:rsidRPr="00886B37" w:rsidRDefault="00886B37" w:rsidP="00886B37">
      <w:pPr>
        <w:jc w:val="both"/>
        <w:rPr>
          <w:rFonts w:ascii="Cambria" w:hAnsi="Cambria"/>
          <w:color w:val="000000" w:themeColor="text1"/>
          <w:sz w:val="24"/>
          <w:szCs w:val="24"/>
        </w:rPr>
      </w:pPr>
    </w:p>
    <w:p w14:paraId="30B385C5" w14:textId="6E0E992E" w:rsidR="00886B37" w:rsidRPr="005D3FA7" w:rsidRDefault="005D3FA7" w:rsidP="00886B37">
      <w:pPr>
        <w:jc w:val="both"/>
        <w:rPr>
          <w:rFonts w:ascii="Cambria" w:hAnsi="Cambria"/>
          <w:b/>
          <w:bCs/>
          <w:color w:val="000000" w:themeColor="text1"/>
          <w:sz w:val="24"/>
          <w:szCs w:val="24"/>
        </w:rPr>
      </w:pPr>
      <w:r w:rsidRPr="005D3FA7">
        <w:rPr>
          <w:rFonts w:ascii="Cambria" w:hAnsi="Cambria"/>
          <w:b/>
          <w:bCs/>
          <w:color w:val="000000" w:themeColor="text1"/>
          <w:sz w:val="24"/>
          <w:szCs w:val="24"/>
        </w:rPr>
        <w:t>4.</w:t>
      </w:r>
      <w:r w:rsidR="00886B37" w:rsidRPr="005D3FA7">
        <w:rPr>
          <w:rFonts w:ascii="Cambria" w:hAnsi="Cambria"/>
          <w:b/>
          <w:bCs/>
          <w:color w:val="000000" w:themeColor="text1"/>
          <w:sz w:val="24"/>
          <w:szCs w:val="24"/>
        </w:rPr>
        <w:t>7. Impacto social y transformador</w:t>
      </w:r>
    </w:p>
    <w:p w14:paraId="721FA5EA" w14:textId="77777777" w:rsidR="00886B37" w:rsidRPr="00886B37" w:rsidRDefault="00886B37" w:rsidP="00886B37">
      <w:pPr>
        <w:jc w:val="both"/>
        <w:rPr>
          <w:rFonts w:ascii="Cambria" w:hAnsi="Cambria"/>
          <w:color w:val="000000" w:themeColor="text1"/>
          <w:sz w:val="24"/>
          <w:szCs w:val="24"/>
        </w:rPr>
      </w:pPr>
    </w:p>
    <w:p w14:paraId="432CE98F" w14:textId="77777777" w:rsidR="00886B37" w:rsidRPr="00886B37" w:rsidRDefault="00886B37" w:rsidP="00886B37">
      <w:pPr>
        <w:jc w:val="both"/>
        <w:rPr>
          <w:rFonts w:ascii="Cambria" w:hAnsi="Cambria"/>
          <w:color w:val="000000" w:themeColor="text1"/>
          <w:sz w:val="24"/>
          <w:szCs w:val="24"/>
        </w:rPr>
      </w:pPr>
      <w:r w:rsidRPr="00886B37">
        <w:rPr>
          <w:rFonts w:ascii="Cambria" w:hAnsi="Cambria"/>
          <w:color w:val="000000" w:themeColor="text1"/>
          <w:sz w:val="24"/>
          <w:szCs w:val="24"/>
        </w:rPr>
        <w:t>La iniciativa no se limita a sancionar una conducta: busca transformar la cultura digital colombiana hacia una ética del respeto y la dignidad. Al reconocer el carácter estructural de la violencia digital, el proyecto impulsa la construcción de políticas públicas sostenibles que promuevan entornos digitales seguros, inclusivos y libres de violencia, en concordancia con los Objetivos de Desarrollo Sostenible (ODS 5, 10 y 16).</w:t>
      </w:r>
    </w:p>
    <w:p w14:paraId="2D08EDFD" w14:textId="77777777" w:rsidR="00886B37" w:rsidRPr="00886B37" w:rsidRDefault="00886B37" w:rsidP="00886B37">
      <w:pPr>
        <w:jc w:val="both"/>
        <w:rPr>
          <w:rFonts w:ascii="Cambria" w:hAnsi="Cambria"/>
          <w:color w:val="000000" w:themeColor="text1"/>
          <w:sz w:val="24"/>
          <w:szCs w:val="24"/>
        </w:rPr>
      </w:pPr>
    </w:p>
    <w:p w14:paraId="32AEB557" w14:textId="4A9ED0FC" w:rsidR="006601CC" w:rsidRDefault="00886B37" w:rsidP="00886B37">
      <w:pPr>
        <w:jc w:val="both"/>
        <w:rPr>
          <w:rFonts w:ascii="Cambria" w:hAnsi="Cambria"/>
          <w:color w:val="000000" w:themeColor="text1"/>
          <w:sz w:val="24"/>
          <w:szCs w:val="24"/>
        </w:rPr>
      </w:pPr>
      <w:r w:rsidRPr="00886B37">
        <w:rPr>
          <w:rFonts w:ascii="Cambria" w:hAnsi="Cambria"/>
          <w:color w:val="000000" w:themeColor="text1"/>
          <w:sz w:val="24"/>
          <w:szCs w:val="24"/>
        </w:rPr>
        <w:t>En última instancia, esta ley busca consolidar un Estado garante de derechos en la era digital, capaz de equilibrar la libertad de expresión con la protección efectiva de la intimidad y la dignidad humana.</w:t>
      </w:r>
    </w:p>
    <w:p w14:paraId="0D8737D1" w14:textId="77777777" w:rsidR="009F4884" w:rsidRDefault="009F4884" w:rsidP="00886B37">
      <w:pPr>
        <w:jc w:val="both"/>
        <w:rPr>
          <w:rFonts w:ascii="Cambria" w:hAnsi="Cambria"/>
          <w:color w:val="000000" w:themeColor="text1"/>
          <w:sz w:val="24"/>
          <w:szCs w:val="24"/>
        </w:rPr>
      </w:pPr>
    </w:p>
    <w:p w14:paraId="01BF3D03" w14:textId="0E3FCD82" w:rsidR="009F4884" w:rsidRPr="009F4884" w:rsidRDefault="009F4884" w:rsidP="009F4884">
      <w:pPr>
        <w:pStyle w:val="Prrafodelista"/>
        <w:numPr>
          <w:ilvl w:val="0"/>
          <w:numId w:val="20"/>
        </w:numPr>
        <w:jc w:val="both"/>
        <w:rPr>
          <w:rFonts w:ascii="Cambria" w:hAnsi="Cambria"/>
          <w:color w:val="000000" w:themeColor="text1"/>
          <w:sz w:val="24"/>
          <w:szCs w:val="24"/>
        </w:rPr>
      </w:pPr>
      <w:r>
        <w:rPr>
          <w:rFonts w:ascii="Cambria" w:hAnsi="Cambria"/>
          <w:b/>
          <w:bCs/>
          <w:color w:val="000000" w:themeColor="text1"/>
          <w:sz w:val="24"/>
          <w:szCs w:val="24"/>
        </w:rPr>
        <w:t>CONSIDERACIONES DE</w:t>
      </w:r>
      <w:r w:rsidR="00837548">
        <w:rPr>
          <w:rFonts w:ascii="Cambria" w:hAnsi="Cambria"/>
          <w:b/>
          <w:bCs/>
          <w:color w:val="000000" w:themeColor="text1"/>
          <w:sz w:val="24"/>
          <w:szCs w:val="24"/>
        </w:rPr>
        <w:t xml:space="preserve"> </w:t>
      </w:r>
      <w:r>
        <w:rPr>
          <w:rFonts w:ascii="Cambria" w:hAnsi="Cambria"/>
          <w:b/>
          <w:bCs/>
          <w:color w:val="000000" w:themeColor="text1"/>
          <w:sz w:val="24"/>
          <w:szCs w:val="24"/>
        </w:rPr>
        <w:t>L</w:t>
      </w:r>
      <w:r w:rsidR="00837548">
        <w:rPr>
          <w:rFonts w:ascii="Cambria" w:hAnsi="Cambria"/>
          <w:b/>
          <w:bCs/>
          <w:color w:val="000000" w:themeColor="text1"/>
          <w:sz w:val="24"/>
          <w:szCs w:val="24"/>
        </w:rPr>
        <w:t>OS</w:t>
      </w:r>
      <w:r>
        <w:rPr>
          <w:rFonts w:ascii="Cambria" w:hAnsi="Cambria"/>
          <w:b/>
          <w:bCs/>
          <w:color w:val="000000" w:themeColor="text1"/>
          <w:sz w:val="24"/>
          <w:szCs w:val="24"/>
        </w:rPr>
        <w:t xml:space="preserve"> PONENTE</w:t>
      </w:r>
      <w:r w:rsidR="00837548">
        <w:rPr>
          <w:rFonts w:ascii="Cambria" w:hAnsi="Cambria"/>
          <w:b/>
          <w:bCs/>
          <w:color w:val="000000" w:themeColor="text1"/>
          <w:sz w:val="24"/>
          <w:szCs w:val="24"/>
        </w:rPr>
        <w:t>S:</w:t>
      </w:r>
    </w:p>
    <w:p w14:paraId="1A448733" w14:textId="77777777" w:rsidR="009F4884" w:rsidRDefault="009F4884" w:rsidP="009F4884">
      <w:pPr>
        <w:jc w:val="both"/>
        <w:rPr>
          <w:rFonts w:ascii="Cambria" w:hAnsi="Cambria"/>
          <w:color w:val="000000" w:themeColor="text1"/>
          <w:sz w:val="24"/>
          <w:szCs w:val="24"/>
        </w:rPr>
      </w:pPr>
    </w:p>
    <w:p w14:paraId="4265FC96" w14:textId="77777777" w:rsidR="00066391" w:rsidRDefault="00066391" w:rsidP="00066391">
      <w:pPr>
        <w:jc w:val="both"/>
        <w:rPr>
          <w:rFonts w:ascii="Cambria" w:hAnsi="Cambria"/>
          <w:color w:val="000000" w:themeColor="text1"/>
          <w:sz w:val="24"/>
          <w:szCs w:val="24"/>
        </w:rPr>
      </w:pPr>
      <w:r w:rsidRPr="00066391">
        <w:rPr>
          <w:rFonts w:ascii="Cambria" w:hAnsi="Cambria"/>
          <w:color w:val="000000" w:themeColor="text1"/>
          <w:sz w:val="24"/>
          <w:szCs w:val="24"/>
        </w:rPr>
        <w:t xml:space="preserve">El Estado colombiano tiene el deber constitucional de actualizar su legislación frente a nuevas formas de afectación a los derechos fundamentales, especialmente aquellas que se desarrollan en entornos digitales. Esto implica asegurar que el marco normativo responda adecuadamente a fenómenos emergentes, proteja a las personas frente a vulneraciones graves y garantice herramientas eficaces de prevención, intervención oportuna y reparación integral. </w:t>
      </w:r>
    </w:p>
    <w:p w14:paraId="4F91A06C" w14:textId="0B366FA6" w:rsidR="00066391" w:rsidRPr="00066391" w:rsidRDefault="00066391" w:rsidP="00066391">
      <w:pPr>
        <w:jc w:val="both"/>
        <w:rPr>
          <w:rFonts w:ascii="Cambria" w:hAnsi="Cambria"/>
          <w:color w:val="000000" w:themeColor="text1"/>
          <w:sz w:val="24"/>
          <w:szCs w:val="24"/>
        </w:rPr>
      </w:pPr>
      <w:r w:rsidRPr="00066391">
        <w:rPr>
          <w:rFonts w:ascii="Cambria" w:hAnsi="Cambria"/>
          <w:color w:val="000000" w:themeColor="text1"/>
          <w:sz w:val="24"/>
          <w:szCs w:val="24"/>
        </w:rPr>
        <w:t>En este contexto, resulta ineludible retomar la exhortación expresa realizada por la Corte Constitucional en la Sentencia T-280 de 2022, mediante la cual el Tribunal advirtió que en Colombia no existe una norma precisa que responda a las recomendaciones internacionales para combatir las formas contemporáneas de violencia cometidas mediante tecnologías, e instó al Congreso a legislar y tipificar conductas que hoy no encuentran un tratamiento penal claro, entre ellas la distribución no consentida de contenido íntimo, la intimidación digital y los actos de hostigamiento en línea.</w:t>
      </w:r>
    </w:p>
    <w:p w14:paraId="20C43F1B" w14:textId="77777777" w:rsidR="00066391" w:rsidRPr="00066391" w:rsidRDefault="00066391" w:rsidP="00066391">
      <w:pPr>
        <w:jc w:val="both"/>
        <w:rPr>
          <w:rFonts w:ascii="Cambria" w:hAnsi="Cambria"/>
          <w:color w:val="000000" w:themeColor="text1"/>
          <w:sz w:val="24"/>
          <w:szCs w:val="24"/>
        </w:rPr>
      </w:pPr>
    </w:p>
    <w:p w14:paraId="7904654E" w14:textId="23B5A98E" w:rsidR="007755BA" w:rsidRDefault="00066391" w:rsidP="00066391">
      <w:pPr>
        <w:jc w:val="both"/>
        <w:rPr>
          <w:rFonts w:ascii="Cambria" w:hAnsi="Cambria"/>
          <w:color w:val="000000" w:themeColor="text1"/>
          <w:sz w:val="24"/>
          <w:szCs w:val="24"/>
        </w:rPr>
      </w:pPr>
      <w:r w:rsidRPr="00066391">
        <w:rPr>
          <w:rFonts w:ascii="Cambria" w:hAnsi="Cambria"/>
          <w:color w:val="000000" w:themeColor="text1"/>
          <w:sz w:val="24"/>
          <w:szCs w:val="24"/>
        </w:rPr>
        <w:t xml:space="preserve">La Corte señaló que los Estados deben, de conformidad con sus obligaciones constitucionales y de derecho internacional, promulgar nuevas leyes que prohíban y sancionen adecuadamente estas formas incipientes de violencia, asegurando un enfoque multidisciplinar y reforzado por estándares internacionales de debida diligencia. Este mandato constitucional genera un deber </w:t>
      </w:r>
      <w:r w:rsidRPr="00066391">
        <w:rPr>
          <w:rFonts w:ascii="Cambria" w:hAnsi="Cambria"/>
          <w:color w:val="000000" w:themeColor="text1"/>
          <w:sz w:val="24"/>
          <w:szCs w:val="24"/>
        </w:rPr>
        <w:lastRenderedPageBreak/>
        <w:t>específico para el Congreso de la República: actuar legislativamente para cerrar vacíos normativos y garantizar la protección efectiva de los derechos afectados en entornos digitales.</w:t>
      </w:r>
    </w:p>
    <w:p w14:paraId="324691F9" w14:textId="77777777" w:rsidR="008841F6" w:rsidRPr="007755BA" w:rsidRDefault="008841F6" w:rsidP="00066391">
      <w:pPr>
        <w:jc w:val="both"/>
        <w:rPr>
          <w:rFonts w:ascii="Cambria" w:hAnsi="Cambria"/>
          <w:color w:val="000000" w:themeColor="text1"/>
          <w:sz w:val="24"/>
          <w:szCs w:val="24"/>
        </w:rPr>
      </w:pPr>
    </w:p>
    <w:p w14:paraId="47C3D50D" w14:textId="27856A03" w:rsidR="007755BA" w:rsidRDefault="008841F6" w:rsidP="008841F6">
      <w:pPr>
        <w:pStyle w:val="Prrafodelista"/>
        <w:numPr>
          <w:ilvl w:val="1"/>
          <w:numId w:val="20"/>
        </w:numPr>
        <w:jc w:val="both"/>
        <w:rPr>
          <w:rFonts w:ascii="Cambria" w:hAnsi="Cambria"/>
          <w:b/>
          <w:bCs/>
          <w:color w:val="000000" w:themeColor="text1"/>
          <w:sz w:val="24"/>
          <w:szCs w:val="24"/>
        </w:rPr>
      </w:pPr>
      <w:r w:rsidRPr="008841F6">
        <w:rPr>
          <w:rFonts w:ascii="Cambria" w:hAnsi="Cambria"/>
          <w:b/>
          <w:bCs/>
          <w:color w:val="000000" w:themeColor="text1"/>
          <w:sz w:val="24"/>
          <w:szCs w:val="24"/>
        </w:rPr>
        <w:t>Política criminal racional, proporcional y orientada a la protección de derechos</w:t>
      </w:r>
    </w:p>
    <w:p w14:paraId="5DF5151C" w14:textId="77777777" w:rsidR="008841F6" w:rsidRPr="008841F6" w:rsidRDefault="008841F6" w:rsidP="008841F6">
      <w:pPr>
        <w:pStyle w:val="Prrafodelista"/>
        <w:ind w:left="1080"/>
        <w:jc w:val="both"/>
        <w:rPr>
          <w:rFonts w:ascii="Cambria" w:hAnsi="Cambria"/>
          <w:b/>
          <w:bCs/>
          <w:color w:val="000000" w:themeColor="text1"/>
          <w:sz w:val="24"/>
          <w:szCs w:val="24"/>
        </w:rPr>
      </w:pPr>
    </w:p>
    <w:p w14:paraId="7CD1E90D" w14:textId="77777777" w:rsidR="00DA6C28" w:rsidRDefault="007755BA" w:rsidP="007755BA">
      <w:pPr>
        <w:jc w:val="both"/>
        <w:rPr>
          <w:rFonts w:ascii="Cambria" w:hAnsi="Cambria"/>
          <w:color w:val="000000" w:themeColor="text1"/>
          <w:sz w:val="24"/>
          <w:szCs w:val="24"/>
        </w:rPr>
      </w:pPr>
      <w:r w:rsidRPr="007755BA">
        <w:rPr>
          <w:rFonts w:ascii="Cambria" w:hAnsi="Cambria"/>
          <w:color w:val="000000" w:themeColor="text1"/>
          <w:sz w:val="24"/>
          <w:szCs w:val="24"/>
        </w:rPr>
        <w:t>La Constitución</w:t>
      </w:r>
      <w:r w:rsidR="00DF53FD">
        <w:rPr>
          <w:rFonts w:ascii="Cambria" w:hAnsi="Cambria"/>
          <w:color w:val="000000" w:themeColor="text1"/>
          <w:sz w:val="24"/>
          <w:szCs w:val="24"/>
        </w:rPr>
        <w:t xml:space="preserve"> Política de Colombia, en sus artículos</w:t>
      </w:r>
      <w:r w:rsidRPr="007755BA">
        <w:rPr>
          <w:rFonts w:ascii="Cambria" w:hAnsi="Cambria"/>
          <w:color w:val="000000" w:themeColor="text1"/>
          <w:sz w:val="24"/>
          <w:szCs w:val="24"/>
        </w:rPr>
        <w:t xml:space="preserve"> 1, 2</w:t>
      </w:r>
      <w:r w:rsidR="00DF53FD">
        <w:rPr>
          <w:rFonts w:ascii="Cambria" w:hAnsi="Cambria"/>
          <w:color w:val="000000" w:themeColor="text1"/>
          <w:sz w:val="24"/>
          <w:szCs w:val="24"/>
        </w:rPr>
        <w:t>,</w:t>
      </w:r>
      <w:r w:rsidRPr="007755BA">
        <w:rPr>
          <w:rFonts w:ascii="Cambria" w:hAnsi="Cambria"/>
          <w:color w:val="000000" w:themeColor="text1"/>
          <w:sz w:val="24"/>
          <w:szCs w:val="24"/>
        </w:rPr>
        <w:t xml:space="preserve"> 12</w:t>
      </w:r>
      <w:r w:rsidR="00DF53FD">
        <w:rPr>
          <w:rFonts w:ascii="Cambria" w:hAnsi="Cambria"/>
          <w:color w:val="000000" w:themeColor="text1"/>
          <w:sz w:val="24"/>
          <w:szCs w:val="24"/>
        </w:rPr>
        <w:t>,</w:t>
      </w:r>
      <w:r w:rsidRPr="007755BA">
        <w:rPr>
          <w:rFonts w:ascii="Cambria" w:hAnsi="Cambria"/>
          <w:color w:val="000000" w:themeColor="text1"/>
          <w:sz w:val="24"/>
          <w:szCs w:val="24"/>
        </w:rPr>
        <w:t xml:space="preserve"> y la jurisprudencia de la Corte Constitucional (</w:t>
      </w:r>
      <w:r w:rsidR="00DF53FD">
        <w:rPr>
          <w:rFonts w:ascii="Cambria" w:hAnsi="Cambria"/>
          <w:color w:val="000000" w:themeColor="text1"/>
          <w:sz w:val="24"/>
          <w:szCs w:val="24"/>
        </w:rPr>
        <w:t xml:space="preserve">Sentencias </w:t>
      </w:r>
      <w:r w:rsidRPr="007755BA">
        <w:rPr>
          <w:rFonts w:ascii="Cambria" w:hAnsi="Cambria"/>
          <w:color w:val="000000" w:themeColor="text1"/>
          <w:sz w:val="24"/>
          <w:szCs w:val="24"/>
        </w:rPr>
        <w:t>C-646 de 2001, C-370 de 2002, C-297 de 2016, entre otras) establecen que la sanción penal no es un fin en sí misma, sino un instrumento orientado a la protección de los derechos fundamentales, la convivencia pacífica y la resocialización del infractor.</w:t>
      </w:r>
    </w:p>
    <w:p w14:paraId="227898C6" w14:textId="5797FD01" w:rsidR="007755BA" w:rsidRDefault="007755BA" w:rsidP="007755BA">
      <w:pPr>
        <w:jc w:val="both"/>
        <w:rPr>
          <w:rFonts w:ascii="Cambria" w:hAnsi="Cambria"/>
          <w:color w:val="000000" w:themeColor="text1"/>
          <w:sz w:val="24"/>
          <w:szCs w:val="24"/>
        </w:rPr>
      </w:pPr>
      <w:r w:rsidRPr="007755BA">
        <w:rPr>
          <w:rFonts w:ascii="Cambria" w:hAnsi="Cambria"/>
          <w:color w:val="000000" w:themeColor="text1"/>
          <w:sz w:val="24"/>
          <w:szCs w:val="24"/>
        </w:rPr>
        <w:br/>
        <w:t xml:space="preserve">Por tanto, la expansión del derecho penal debe examinarse con </w:t>
      </w:r>
      <w:r w:rsidRPr="007755BA">
        <w:rPr>
          <w:rFonts w:ascii="Cambria" w:hAnsi="Cambria"/>
          <w:b/>
          <w:bCs/>
          <w:color w:val="000000" w:themeColor="text1"/>
          <w:sz w:val="24"/>
          <w:szCs w:val="24"/>
        </w:rPr>
        <w:t>criterios de necesidad, idoneidad y proporcionalidad</w:t>
      </w:r>
      <w:r w:rsidRPr="007755BA">
        <w:rPr>
          <w:rFonts w:ascii="Cambria" w:hAnsi="Cambria"/>
          <w:color w:val="000000" w:themeColor="text1"/>
          <w:sz w:val="24"/>
          <w:szCs w:val="24"/>
        </w:rPr>
        <w:t>, evaluando si las conductas descritas no se encuentran ya cubiertas por tipos penales existentes, o si su tratamiento puede ser más efectivo mediante sanciones administrativas, civiles o disciplinarias.</w:t>
      </w:r>
    </w:p>
    <w:p w14:paraId="4C573FEA" w14:textId="77777777" w:rsidR="00DF53FD" w:rsidRDefault="00DF53FD" w:rsidP="007755BA">
      <w:pPr>
        <w:jc w:val="both"/>
        <w:rPr>
          <w:rFonts w:ascii="Cambria" w:hAnsi="Cambria"/>
          <w:color w:val="000000" w:themeColor="text1"/>
          <w:sz w:val="24"/>
          <w:szCs w:val="24"/>
        </w:rPr>
      </w:pPr>
    </w:p>
    <w:p w14:paraId="713CCBFD" w14:textId="3BDEFCDE" w:rsidR="008841F6" w:rsidRPr="008841F6" w:rsidRDefault="008841F6" w:rsidP="008841F6">
      <w:pPr>
        <w:jc w:val="both"/>
        <w:rPr>
          <w:rFonts w:ascii="Cambria" w:hAnsi="Cambria"/>
          <w:color w:val="000000" w:themeColor="text1"/>
          <w:sz w:val="24"/>
          <w:szCs w:val="24"/>
        </w:rPr>
      </w:pPr>
      <w:r>
        <w:rPr>
          <w:rFonts w:ascii="Cambria" w:hAnsi="Cambria"/>
          <w:color w:val="000000" w:themeColor="text1"/>
          <w:sz w:val="24"/>
          <w:szCs w:val="24"/>
        </w:rPr>
        <w:t>En concordancia de lo anterior, e</w:t>
      </w:r>
      <w:r w:rsidRPr="008841F6">
        <w:rPr>
          <w:rFonts w:ascii="Cambria" w:hAnsi="Cambria"/>
          <w:color w:val="000000" w:themeColor="text1"/>
          <w:sz w:val="24"/>
          <w:szCs w:val="24"/>
        </w:rPr>
        <w:t xml:space="preserve">l diseño de una legislación penal debe obedecer a criterios de </w:t>
      </w:r>
      <w:r w:rsidRPr="008841F6">
        <w:rPr>
          <w:rFonts w:ascii="Cambria" w:hAnsi="Cambria"/>
          <w:b/>
          <w:bCs/>
          <w:color w:val="000000" w:themeColor="text1"/>
          <w:sz w:val="24"/>
          <w:szCs w:val="24"/>
        </w:rPr>
        <w:t>racionalidad, proporcionalidad y estricta necesidad,</w:t>
      </w:r>
      <w:r>
        <w:rPr>
          <w:rFonts w:ascii="Cambria" w:hAnsi="Cambria"/>
          <w:color w:val="000000" w:themeColor="text1"/>
          <w:sz w:val="24"/>
          <w:szCs w:val="24"/>
        </w:rPr>
        <w:t xml:space="preserve"> como se dijo anteriormente,</w:t>
      </w:r>
      <w:r w:rsidRPr="008841F6">
        <w:rPr>
          <w:rFonts w:ascii="Cambria" w:hAnsi="Cambria"/>
          <w:color w:val="000000" w:themeColor="text1"/>
          <w:sz w:val="24"/>
          <w:szCs w:val="24"/>
        </w:rPr>
        <w:t xml:space="preserve"> en concordancia con la Constitución Política, los instrumentos internacionales de derechos humanos y la jurisprudencia de la Corte Constitucional. La expansión del catálogo de delitos no puede asumirse como una respuesta automática frente a fenómenos sociales o tecnológicos sin haber evaluado previamente alternativas preventivas, administrativas o restaurativas.</w:t>
      </w:r>
    </w:p>
    <w:p w14:paraId="446A91A9" w14:textId="77777777" w:rsidR="008841F6" w:rsidRPr="008841F6" w:rsidRDefault="008841F6" w:rsidP="008841F6">
      <w:pPr>
        <w:jc w:val="both"/>
        <w:rPr>
          <w:rFonts w:ascii="Cambria" w:hAnsi="Cambria"/>
          <w:color w:val="000000" w:themeColor="text1"/>
          <w:sz w:val="24"/>
          <w:szCs w:val="24"/>
        </w:rPr>
      </w:pPr>
    </w:p>
    <w:p w14:paraId="59373AC9" w14:textId="4762D7D6" w:rsidR="008841F6" w:rsidRDefault="008841F6" w:rsidP="008841F6">
      <w:pPr>
        <w:jc w:val="both"/>
        <w:rPr>
          <w:rFonts w:ascii="Cambria" w:hAnsi="Cambria"/>
          <w:b/>
          <w:bCs/>
          <w:i/>
          <w:iCs/>
          <w:color w:val="000000" w:themeColor="text1"/>
          <w:sz w:val="24"/>
          <w:szCs w:val="24"/>
          <w:u w:val="single"/>
        </w:rPr>
      </w:pPr>
      <w:r w:rsidRPr="0044638E">
        <w:rPr>
          <w:rFonts w:ascii="Cambria" w:hAnsi="Cambria"/>
          <w:b/>
          <w:bCs/>
          <w:i/>
          <w:iCs/>
          <w:color w:val="000000" w:themeColor="text1"/>
          <w:sz w:val="24"/>
          <w:szCs w:val="24"/>
          <w:u w:val="single"/>
        </w:rPr>
        <w:t>Sin embargo, cuando la Corte Constitucional identifica un vacío normativo que compromete la debida diligencia estatal, y cuando dicho vacío afecta la protección de bienes jurídicos fundamentales —como la intimidad, la dignidad, la seguridad personal o la autodeterminación en entornos digitales—, el Congreso adquiere un deber reforzado de legislar. Tal es el caso de las conductas tratadas en la Sentencia T-280 de 2022.</w:t>
      </w:r>
    </w:p>
    <w:p w14:paraId="4C7F1DEF" w14:textId="77777777" w:rsidR="0044638E" w:rsidRPr="0044638E" w:rsidRDefault="0044638E" w:rsidP="008841F6">
      <w:pPr>
        <w:jc w:val="both"/>
        <w:rPr>
          <w:rFonts w:ascii="Cambria" w:hAnsi="Cambria"/>
          <w:color w:val="000000" w:themeColor="text1"/>
          <w:sz w:val="24"/>
          <w:szCs w:val="24"/>
        </w:rPr>
      </w:pPr>
    </w:p>
    <w:p w14:paraId="0789AB1E" w14:textId="6856EB4C" w:rsidR="007755BA" w:rsidRPr="00DF53FD" w:rsidRDefault="0044638E" w:rsidP="00DF53FD">
      <w:pPr>
        <w:pStyle w:val="Prrafodelista"/>
        <w:numPr>
          <w:ilvl w:val="1"/>
          <w:numId w:val="20"/>
        </w:numPr>
        <w:jc w:val="both"/>
        <w:rPr>
          <w:rFonts w:ascii="Cambria" w:hAnsi="Cambria"/>
          <w:b/>
          <w:bCs/>
          <w:color w:val="000000" w:themeColor="text1"/>
          <w:sz w:val="24"/>
          <w:szCs w:val="24"/>
        </w:rPr>
      </w:pPr>
      <w:r>
        <w:rPr>
          <w:rFonts w:ascii="Cambria" w:hAnsi="Cambria"/>
          <w:b/>
          <w:bCs/>
          <w:color w:val="000000" w:themeColor="text1"/>
          <w:sz w:val="24"/>
          <w:szCs w:val="24"/>
        </w:rPr>
        <w:t xml:space="preserve">Finalidad de la sanción </w:t>
      </w:r>
      <w:proofErr w:type="gramStart"/>
      <w:r>
        <w:rPr>
          <w:rFonts w:ascii="Cambria" w:hAnsi="Cambria"/>
          <w:b/>
          <w:bCs/>
          <w:color w:val="000000" w:themeColor="text1"/>
          <w:sz w:val="24"/>
          <w:szCs w:val="24"/>
        </w:rPr>
        <w:t>estatal  y</w:t>
      </w:r>
      <w:proofErr w:type="gramEnd"/>
      <w:r>
        <w:rPr>
          <w:rFonts w:ascii="Cambria" w:hAnsi="Cambria"/>
          <w:b/>
          <w:bCs/>
          <w:color w:val="000000" w:themeColor="text1"/>
          <w:sz w:val="24"/>
          <w:szCs w:val="24"/>
        </w:rPr>
        <w:t xml:space="preserve"> la necesidad de normativa mínima.</w:t>
      </w:r>
    </w:p>
    <w:p w14:paraId="0CF74194" w14:textId="77777777" w:rsidR="00DA6C28" w:rsidRDefault="00DA6C28" w:rsidP="007755BA">
      <w:pPr>
        <w:jc w:val="both"/>
        <w:rPr>
          <w:rFonts w:ascii="Cambria" w:hAnsi="Cambria"/>
          <w:color w:val="000000" w:themeColor="text1"/>
          <w:sz w:val="24"/>
          <w:szCs w:val="24"/>
          <w:lang w:val="es-ES"/>
        </w:rPr>
      </w:pPr>
    </w:p>
    <w:p w14:paraId="7BA9E574" w14:textId="77777777" w:rsidR="0044638E" w:rsidRDefault="0044638E" w:rsidP="0044638E">
      <w:pPr>
        <w:jc w:val="both"/>
        <w:rPr>
          <w:rFonts w:ascii="Cambria" w:hAnsi="Cambria"/>
          <w:color w:val="000000" w:themeColor="text1"/>
          <w:sz w:val="24"/>
          <w:szCs w:val="24"/>
        </w:rPr>
      </w:pPr>
      <w:r w:rsidRPr="0044638E">
        <w:rPr>
          <w:rFonts w:ascii="Cambria" w:hAnsi="Cambria"/>
          <w:color w:val="000000" w:themeColor="text1"/>
          <w:sz w:val="24"/>
          <w:szCs w:val="24"/>
        </w:rPr>
        <w:t>Si bien el derecho penal debe ser utilizado como última ratio, ello no implica inmovilidad legislativa. Implica, en cambio, que la respuesta punitiva debe ser estrictamente necesaria, proporcional y destinada a proteger bienes jurídicos esenciales. La Corte ha señalado que el legislador debe:</w:t>
      </w:r>
    </w:p>
    <w:p w14:paraId="04AED7D2" w14:textId="77777777" w:rsidR="0044638E" w:rsidRPr="0044638E" w:rsidRDefault="0044638E" w:rsidP="0044638E">
      <w:pPr>
        <w:jc w:val="both"/>
        <w:rPr>
          <w:rFonts w:ascii="Cambria" w:hAnsi="Cambria"/>
          <w:color w:val="000000" w:themeColor="text1"/>
          <w:sz w:val="24"/>
          <w:szCs w:val="24"/>
        </w:rPr>
      </w:pPr>
    </w:p>
    <w:p w14:paraId="3FD47FA3" w14:textId="33C79CCF" w:rsidR="0044638E" w:rsidRPr="0044638E" w:rsidRDefault="0044638E" w:rsidP="0044638E">
      <w:pPr>
        <w:numPr>
          <w:ilvl w:val="0"/>
          <w:numId w:val="29"/>
        </w:numPr>
        <w:jc w:val="both"/>
        <w:rPr>
          <w:rFonts w:ascii="Cambria" w:hAnsi="Cambria"/>
          <w:color w:val="000000" w:themeColor="text1"/>
          <w:sz w:val="24"/>
          <w:szCs w:val="24"/>
        </w:rPr>
      </w:pPr>
      <w:r w:rsidRPr="0044638E">
        <w:rPr>
          <w:rFonts w:ascii="Cambria" w:hAnsi="Cambria"/>
          <w:color w:val="000000" w:themeColor="text1"/>
          <w:sz w:val="24"/>
          <w:szCs w:val="24"/>
        </w:rPr>
        <w:t>Identificar vacíos normativos que impiden la protección efectiva de los derechos</w:t>
      </w:r>
      <w:r>
        <w:rPr>
          <w:rFonts w:ascii="Cambria" w:hAnsi="Cambria"/>
          <w:color w:val="000000" w:themeColor="text1"/>
          <w:sz w:val="24"/>
          <w:szCs w:val="24"/>
        </w:rPr>
        <w:t>.</w:t>
      </w:r>
    </w:p>
    <w:p w14:paraId="56316AA7" w14:textId="62CAC0AC" w:rsidR="0044638E" w:rsidRPr="0044638E" w:rsidRDefault="0044638E" w:rsidP="0044638E">
      <w:pPr>
        <w:numPr>
          <w:ilvl w:val="0"/>
          <w:numId w:val="29"/>
        </w:numPr>
        <w:jc w:val="both"/>
        <w:rPr>
          <w:rFonts w:ascii="Cambria" w:hAnsi="Cambria"/>
          <w:color w:val="000000" w:themeColor="text1"/>
          <w:sz w:val="24"/>
          <w:szCs w:val="24"/>
        </w:rPr>
      </w:pPr>
      <w:r w:rsidRPr="0044638E">
        <w:rPr>
          <w:rFonts w:ascii="Cambria" w:hAnsi="Cambria"/>
          <w:color w:val="000000" w:themeColor="text1"/>
          <w:sz w:val="24"/>
          <w:szCs w:val="24"/>
        </w:rPr>
        <w:t>Establecer sanciones claras cuando la conducta reviste gravedad suficiente y no se encuentra adecuadamente cubierta por tipos penales existentes</w:t>
      </w:r>
      <w:r>
        <w:rPr>
          <w:rFonts w:ascii="Cambria" w:hAnsi="Cambria"/>
          <w:color w:val="000000" w:themeColor="text1"/>
          <w:sz w:val="24"/>
          <w:szCs w:val="24"/>
        </w:rPr>
        <w:t>.</w:t>
      </w:r>
    </w:p>
    <w:p w14:paraId="40D56BB9" w14:textId="77777777" w:rsidR="0044638E" w:rsidRDefault="0044638E" w:rsidP="0044638E">
      <w:pPr>
        <w:numPr>
          <w:ilvl w:val="0"/>
          <w:numId w:val="29"/>
        </w:numPr>
        <w:jc w:val="both"/>
        <w:rPr>
          <w:rFonts w:ascii="Cambria" w:hAnsi="Cambria"/>
          <w:color w:val="000000" w:themeColor="text1"/>
          <w:sz w:val="24"/>
          <w:szCs w:val="24"/>
        </w:rPr>
      </w:pPr>
      <w:r w:rsidRPr="0044638E">
        <w:rPr>
          <w:rFonts w:ascii="Cambria" w:hAnsi="Cambria"/>
          <w:color w:val="000000" w:themeColor="text1"/>
          <w:sz w:val="24"/>
          <w:szCs w:val="24"/>
        </w:rPr>
        <w:t>Atender las recomendaciones internacionales sobre protección frente a vulneraciones digitales que generan daños reales y persistentes.</w:t>
      </w:r>
    </w:p>
    <w:p w14:paraId="35C396F6" w14:textId="77777777" w:rsidR="0044638E" w:rsidRPr="0044638E" w:rsidRDefault="0044638E" w:rsidP="0044638E">
      <w:pPr>
        <w:ind w:left="720"/>
        <w:jc w:val="both"/>
        <w:rPr>
          <w:rFonts w:ascii="Cambria" w:hAnsi="Cambria"/>
          <w:color w:val="000000" w:themeColor="text1"/>
          <w:sz w:val="24"/>
          <w:szCs w:val="24"/>
        </w:rPr>
      </w:pPr>
    </w:p>
    <w:p w14:paraId="569276FE" w14:textId="77777777" w:rsidR="0044638E" w:rsidRPr="0044638E" w:rsidRDefault="0044638E" w:rsidP="0044638E">
      <w:pPr>
        <w:jc w:val="both"/>
        <w:rPr>
          <w:rFonts w:ascii="Cambria" w:hAnsi="Cambria"/>
          <w:color w:val="000000" w:themeColor="text1"/>
          <w:sz w:val="24"/>
          <w:szCs w:val="24"/>
        </w:rPr>
      </w:pPr>
      <w:r w:rsidRPr="0044638E">
        <w:rPr>
          <w:rFonts w:ascii="Cambria" w:hAnsi="Cambria"/>
          <w:color w:val="000000" w:themeColor="text1"/>
          <w:sz w:val="24"/>
          <w:szCs w:val="24"/>
        </w:rPr>
        <w:t xml:space="preserve">La exhortación de la Corte en la T-280 de 2022 constituye precisamente tal supuesto: una orden al Congreso para legislar sobre conductas nuevas que </w:t>
      </w:r>
      <w:r w:rsidRPr="0044638E">
        <w:rPr>
          <w:rFonts w:ascii="Cambria" w:hAnsi="Cambria"/>
          <w:b/>
          <w:bCs/>
          <w:color w:val="000000" w:themeColor="text1"/>
          <w:sz w:val="24"/>
          <w:szCs w:val="24"/>
        </w:rPr>
        <w:t>hoy no encuentran una herramienta penal específica</w:t>
      </w:r>
      <w:r w:rsidRPr="0044638E">
        <w:rPr>
          <w:rFonts w:ascii="Cambria" w:hAnsi="Cambria"/>
          <w:color w:val="000000" w:themeColor="text1"/>
          <w:sz w:val="24"/>
          <w:szCs w:val="24"/>
        </w:rPr>
        <w:t>, lo cual genera riesgos de impunidad y revictimización.</w:t>
      </w:r>
    </w:p>
    <w:p w14:paraId="269078EC" w14:textId="77777777" w:rsidR="0044638E" w:rsidRDefault="0044638E" w:rsidP="007755BA">
      <w:pPr>
        <w:jc w:val="both"/>
        <w:rPr>
          <w:rFonts w:ascii="Cambria" w:hAnsi="Cambria"/>
          <w:color w:val="000000" w:themeColor="text1"/>
          <w:sz w:val="24"/>
          <w:szCs w:val="24"/>
        </w:rPr>
      </w:pPr>
    </w:p>
    <w:p w14:paraId="7B0A918B" w14:textId="668CD2AB" w:rsidR="000C10E5" w:rsidRPr="000C10E5" w:rsidRDefault="000C10E5" w:rsidP="000C10E5">
      <w:pPr>
        <w:pStyle w:val="Prrafodelista"/>
        <w:numPr>
          <w:ilvl w:val="1"/>
          <w:numId w:val="20"/>
        </w:numPr>
        <w:jc w:val="both"/>
        <w:rPr>
          <w:rFonts w:ascii="Cambria" w:hAnsi="Cambria"/>
          <w:color w:val="000000" w:themeColor="text1"/>
          <w:sz w:val="24"/>
          <w:szCs w:val="24"/>
        </w:rPr>
      </w:pPr>
      <w:r>
        <w:rPr>
          <w:rFonts w:ascii="Cambria" w:hAnsi="Cambria"/>
          <w:b/>
          <w:bCs/>
          <w:color w:val="000000" w:themeColor="text1"/>
          <w:sz w:val="24"/>
          <w:szCs w:val="24"/>
        </w:rPr>
        <w:t>L</w:t>
      </w:r>
      <w:r w:rsidRPr="00DF53FD">
        <w:rPr>
          <w:rFonts w:ascii="Cambria" w:hAnsi="Cambria"/>
          <w:b/>
          <w:bCs/>
          <w:color w:val="000000" w:themeColor="text1"/>
          <w:sz w:val="24"/>
          <w:szCs w:val="24"/>
        </w:rPr>
        <w:t xml:space="preserve">a centralidad de las víctimas </w:t>
      </w:r>
      <w:r>
        <w:rPr>
          <w:rFonts w:ascii="Cambria" w:hAnsi="Cambria"/>
          <w:b/>
          <w:bCs/>
          <w:color w:val="000000" w:themeColor="text1"/>
          <w:sz w:val="24"/>
          <w:szCs w:val="24"/>
        </w:rPr>
        <w:t xml:space="preserve">y </w:t>
      </w:r>
      <w:r w:rsidRPr="00DF53FD">
        <w:rPr>
          <w:rFonts w:ascii="Cambria" w:hAnsi="Cambria"/>
          <w:b/>
          <w:bCs/>
          <w:color w:val="000000" w:themeColor="text1"/>
          <w:sz w:val="24"/>
          <w:szCs w:val="24"/>
        </w:rPr>
        <w:t>la reparación integral</w:t>
      </w:r>
      <w:r>
        <w:rPr>
          <w:rFonts w:ascii="Cambria" w:hAnsi="Cambria"/>
          <w:b/>
          <w:bCs/>
          <w:color w:val="000000" w:themeColor="text1"/>
          <w:sz w:val="24"/>
          <w:szCs w:val="24"/>
        </w:rPr>
        <w:t xml:space="preserve">. </w:t>
      </w:r>
    </w:p>
    <w:p w14:paraId="5D2047F6" w14:textId="4B83A0BB" w:rsidR="000C10E5" w:rsidRPr="000C10E5" w:rsidRDefault="000C10E5" w:rsidP="000C10E5">
      <w:pPr>
        <w:pStyle w:val="Prrafodelista"/>
        <w:ind w:left="1080"/>
        <w:jc w:val="both"/>
        <w:rPr>
          <w:rFonts w:ascii="Cambria" w:hAnsi="Cambria"/>
          <w:color w:val="000000" w:themeColor="text1"/>
          <w:sz w:val="24"/>
          <w:szCs w:val="24"/>
        </w:rPr>
      </w:pPr>
    </w:p>
    <w:p w14:paraId="2D131B02" w14:textId="57B92AFA" w:rsidR="00CA2323" w:rsidRDefault="00CA2323" w:rsidP="00CA2323">
      <w:pPr>
        <w:jc w:val="both"/>
        <w:rPr>
          <w:rFonts w:ascii="Cambria" w:hAnsi="Cambria"/>
          <w:color w:val="000000" w:themeColor="text1"/>
          <w:sz w:val="24"/>
          <w:szCs w:val="24"/>
        </w:rPr>
      </w:pPr>
      <w:r w:rsidRPr="00CA2323">
        <w:rPr>
          <w:rFonts w:ascii="Cambria" w:hAnsi="Cambria"/>
          <w:color w:val="000000" w:themeColor="text1"/>
          <w:sz w:val="24"/>
          <w:szCs w:val="24"/>
        </w:rPr>
        <w:t>La protección integral de las víctimas implica ofrecer rutas claras de atención, medidas urgentes y herramientas de respuesta inmediata. En el ámbito digital, la ausencia de un tipo penal específico dificulta la denuncia, limita la actuación de la Fiscalía y facilita la expansión del daño.</w:t>
      </w:r>
      <w:r>
        <w:rPr>
          <w:rFonts w:ascii="Cambria" w:hAnsi="Cambria"/>
          <w:color w:val="000000" w:themeColor="text1"/>
          <w:sz w:val="24"/>
          <w:szCs w:val="24"/>
        </w:rPr>
        <w:t xml:space="preserve"> </w:t>
      </w:r>
      <w:r w:rsidRPr="00CA2323">
        <w:rPr>
          <w:rFonts w:ascii="Cambria" w:hAnsi="Cambria"/>
          <w:color w:val="000000" w:themeColor="text1"/>
          <w:sz w:val="24"/>
          <w:szCs w:val="24"/>
        </w:rPr>
        <w:t>Las víctimas requieren:</w:t>
      </w:r>
    </w:p>
    <w:p w14:paraId="5DCE1948" w14:textId="77777777" w:rsidR="00CA2323" w:rsidRPr="00CA2323" w:rsidRDefault="00CA2323" w:rsidP="00CA2323">
      <w:pPr>
        <w:jc w:val="both"/>
        <w:rPr>
          <w:rFonts w:ascii="Cambria" w:hAnsi="Cambria"/>
          <w:color w:val="000000" w:themeColor="text1"/>
          <w:sz w:val="24"/>
          <w:szCs w:val="24"/>
        </w:rPr>
      </w:pPr>
    </w:p>
    <w:p w14:paraId="50FFDB1D" w14:textId="6DFF40C0" w:rsidR="00CA2323" w:rsidRPr="00CA2323" w:rsidRDefault="00CA2323" w:rsidP="00CA2323">
      <w:pPr>
        <w:numPr>
          <w:ilvl w:val="0"/>
          <w:numId w:val="30"/>
        </w:numPr>
        <w:jc w:val="both"/>
        <w:rPr>
          <w:rFonts w:ascii="Cambria" w:hAnsi="Cambria"/>
          <w:color w:val="000000" w:themeColor="text1"/>
          <w:sz w:val="24"/>
          <w:szCs w:val="24"/>
        </w:rPr>
      </w:pPr>
      <w:r w:rsidRPr="00CA2323">
        <w:rPr>
          <w:rFonts w:ascii="Cambria" w:hAnsi="Cambria"/>
          <w:color w:val="000000" w:themeColor="text1"/>
          <w:sz w:val="24"/>
          <w:szCs w:val="24"/>
        </w:rPr>
        <w:t>Atención inmediata</w:t>
      </w:r>
      <w:r>
        <w:rPr>
          <w:rFonts w:ascii="Cambria" w:hAnsi="Cambria"/>
          <w:color w:val="000000" w:themeColor="text1"/>
          <w:sz w:val="24"/>
          <w:szCs w:val="24"/>
        </w:rPr>
        <w:t>.</w:t>
      </w:r>
    </w:p>
    <w:p w14:paraId="0285DB01" w14:textId="0F318C04" w:rsidR="00CA2323" w:rsidRPr="00CA2323" w:rsidRDefault="00CA2323" w:rsidP="00CA2323">
      <w:pPr>
        <w:numPr>
          <w:ilvl w:val="0"/>
          <w:numId w:val="30"/>
        </w:numPr>
        <w:jc w:val="both"/>
        <w:rPr>
          <w:rFonts w:ascii="Cambria" w:hAnsi="Cambria"/>
          <w:color w:val="000000" w:themeColor="text1"/>
          <w:sz w:val="24"/>
          <w:szCs w:val="24"/>
        </w:rPr>
      </w:pPr>
      <w:r w:rsidRPr="00CA2323">
        <w:rPr>
          <w:rFonts w:ascii="Cambria" w:hAnsi="Cambria"/>
          <w:color w:val="000000" w:themeColor="text1"/>
          <w:sz w:val="24"/>
          <w:szCs w:val="24"/>
        </w:rPr>
        <w:t>Medidas efectivas para el bloqueo y retiro de contenidos dañinos</w:t>
      </w:r>
      <w:r>
        <w:rPr>
          <w:rFonts w:ascii="Cambria" w:hAnsi="Cambria"/>
          <w:color w:val="000000" w:themeColor="text1"/>
          <w:sz w:val="24"/>
          <w:szCs w:val="24"/>
        </w:rPr>
        <w:t>.</w:t>
      </w:r>
    </w:p>
    <w:p w14:paraId="642F6551" w14:textId="5E900422" w:rsidR="00CA2323" w:rsidRPr="00CA2323" w:rsidRDefault="00CA2323" w:rsidP="00CA2323">
      <w:pPr>
        <w:numPr>
          <w:ilvl w:val="0"/>
          <w:numId w:val="30"/>
        </w:numPr>
        <w:jc w:val="both"/>
        <w:rPr>
          <w:rFonts w:ascii="Cambria" w:hAnsi="Cambria"/>
          <w:color w:val="000000" w:themeColor="text1"/>
          <w:sz w:val="24"/>
          <w:szCs w:val="24"/>
        </w:rPr>
      </w:pPr>
      <w:r w:rsidRPr="00CA2323">
        <w:rPr>
          <w:rFonts w:ascii="Cambria" w:hAnsi="Cambria"/>
          <w:color w:val="000000" w:themeColor="text1"/>
          <w:sz w:val="24"/>
          <w:szCs w:val="24"/>
        </w:rPr>
        <w:t>Reconocimiento institucional del daño</w:t>
      </w:r>
      <w:r>
        <w:rPr>
          <w:rFonts w:ascii="Cambria" w:hAnsi="Cambria"/>
          <w:color w:val="000000" w:themeColor="text1"/>
          <w:sz w:val="24"/>
          <w:szCs w:val="24"/>
        </w:rPr>
        <w:t>.</w:t>
      </w:r>
    </w:p>
    <w:p w14:paraId="094EB7DD" w14:textId="77777777" w:rsidR="00CA2323" w:rsidRPr="00CA2323" w:rsidRDefault="00CA2323" w:rsidP="00CA2323">
      <w:pPr>
        <w:numPr>
          <w:ilvl w:val="0"/>
          <w:numId w:val="30"/>
        </w:numPr>
        <w:jc w:val="both"/>
        <w:rPr>
          <w:rFonts w:ascii="Cambria" w:hAnsi="Cambria"/>
          <w:color w:val="000000" w:themeColor="text1"/>
          <w:sz w:val="24"/>
          <w:szCs w:val="24"/>
        </w:rPr>
      </w:pPr>
      <w:r w:rsidRPr="00CA2323">
        <w:rPr>
          <w:rFonts w:ascii="Cambria" w:hAnsi="Cambria"/>
          <w:color w:val="000000" w:themeColor="text1"/>
          <w:sz w:val="24"/>
          <w:szCs w:val="24"/>
        </w:rPr>
        <w:t>Reglas claras para la investigación y sanción.</w:t>
      </w:r>
    </w:p>
    <w:p w14:paraId="2880B7FE" w14:textId="77777777" w:rsidR="00CA2323" w:rsidRDefault="00CA2323" w:rsidP="00CA2323">
      <w:pPr>
        <w:jc w:val="both"/>
        <w:rPr>
          <w:rFonts w:ascii="Cambria" w:hAnsi="Cambria"/>
          <w:color w:val="000000" w:themeColor="text1"/>
          <w:sz w:val="24"/>
          <w:szCs w:val="24"/>
        </w:rPr>
      </w:pPr>
    </w:p>
    <w:p w14:paraId="2BF03ED3" w14:textId="55FB65E4" w:rsidR="00CA2323" w:rsidRPr="00CA2323" w:rsidRDefault="00CA2323" w:rsidP="00CA2323">
      <w:pPr>
        <w:jc w:val="both"/>
        <w:rPr>
          <w:rFonts w:ascii="Cambria" w:hAnsi="Cambria"/>
          <w:color w:val="000000" w:themeColor="text1"/>
          <w:sz w:val="24"/>
          <w:szCs w:val="24"/>
        </w:rPr>
      </w:pPr>
      <w:r w:rsidRPr="00CA2323">
        <w:rPr>
          <w:rFonts w:ascii="Cambria" w:hAnsi="Cambria"/>
          <w:color w:val="000000" w:themeColor="text1"/>
          <w:sz w:val="24"/>
          <w:szCs w:val="24"/>
        </w:rPr>
        <w:t xml:space="preserve">La ausencia de un tipo penal específico, como lo reseñó la Corte, </w:t>
      </w:r>
      <w:r w:rsidRPr="00CA2323">
        <w:rPr>
          <w:rFonts w:ascii="Cambria" w:hAnsi="Cambria"/>
          <w:b/>
          <w:bCs/>
          <w:color w:val="000000" w:themeColor="text1"/>
          <w:sz w:val="24"/>
          <w:szCs w:val="24"/>
        </w:rPr>
        <w:t>obstaculiza este conjunto de garantías</w:t>
      </w:r>
      <w:r w:rsidRPr="00CA2323">
        <w:rPr>
          <w:rFonts w:ascii="Cambria" w:hAnsi="Cambria"/>
          <w:color w:val="000000" w:themeColor="text1"/>
          <w:sz w:val="24"/>
          <w:szCs w:val="24"/>
        </w:rPr>
        <w:t>, especialmente cuando el daño se replica masivamente y es técnicamente irreversible si no hay mecanismos sancionatorios que permitan intervención directa.</w:t>
      </w:r>
    </w:p>
    <w:p w14:paraId="720F1891" w14:textId="77777777" w:rsidR="00CA2323" w:rsidRDefault="00CA2323" w:rsidP="007755BA">
      <w:pPr>
        <w:jc w:val="both"/>
        <w:rPr>
          <w:rFonts w:ascii="Cambria" w:hAnsi="Cambria"/>
          <w:color w:val="000000" w:themeColor="text1"/>
          <w:sz w:val="24"/>
          <w:szCs w:val="24"/>
        </w:rPr>
      </w:pPr>
    </w:p>
    <w:p w14:paraId="47764071" w14:textId="366594ED" w:rsidR="007755BA" w:rsidRDefault="007755BA" w:rsidP="007755BA">
      <w:pPr>
        <w:jc w:val="both"/>
        <w:rPr>
          <w:rFonts w:ascii="Cambria" w:hAnsi="Cambria"/>
          <w:color w:val="000000" w:themeColor="text1"/>
          <w:sz w:val="24"/>
          <w:szCs w:val="24"/>
        </w:rPr>
      </w:pPr>
      <w:r w:rsidRPr="007755BA">
        <w:rPr>
          <w:rFonts w:ascii="Cambria" w:hAnsi="Cambria"/>
          <w:color w:val="000000" w:themeColor="text1"/>
          <w:sz w:val="24"/>
          <w:szCs w:val="24"/>
        </w:rPr>
        <w:t>El Estado colombiano, a través de la Ley 1448 de 2011 (Ley de Víctimas y Restitución de Tierras) y la política de justicia transicional, ha consolidado el principio de reparación</w:t>
      </w:r>
      <w:r w:rsidRPr="007755BA">
        <w:rPr>
          <w:rFonts w:ascii="Cambria" w:hAnsi="Cambria"/>
          <w:b/>
          <w:bCs/>
          <w:color w:val="000000" w:themeColor="text1"/>
          <w:sz w:val="24"/>
          <w:szCs w:val="24"/>
        </w:rPr>
        <w:t xml:space="preserve"> </w:t>
      </w:r>
      <w:r w:rsidRPr="007755BA">
        <w:rPr>
          <w:rFonts w:ascii="Cambria" w:hAnsi="Cambria"/>
          <w:color w:val="000000" w:themeColor="text1"/>
          <w:sz w:val="24"/>
          <w:szCs w:val="24"/>
        </w:rPr>
        <w:t>integral como eje de su respuesta institucional frente a violaciones de derechos.</w:t>
      </w:r>
      <w:r w:rsidRPr="007755BA">
        <w:rPr>
          <w:rFonts w:ascii="Cambria" w:hAnsi="Cambria"/>
          <w:color w:val="000000" w:themeColor="text1"/>
          <w:sz w:val="24"/>
          <w:szCs w:val="24"/>
        </w:rPr>
        <w:br/>
        <w:t>Este enfoque reconoce que la justicia no se agota en la sanción al responsable, sino que se materializa en el restablecimiento de la dignidad, el bienestar y la autonomía de la víctima.</w:t>
      </w:r>
      <w:r w:rsidRPr="007755BA">
        <w:rPr>
          <w:rFonts w:ascii="Cambria" w:hAnsi="Cambria"/>
          <w:color w:val="000000" w:themeColor="text1"/>
          <w:sz w:val="24"/>
          <w:szCs w:val="24"/>
        </w:rPr>
        <w:br/>
        <w:t>La reparación comprende medidas de restitución, rehabilitación, satisfacción y garantías de no repetición, las cuales demandan esfuerzos coordinados de las entidades públicas, más allá del sistema penal.</w:t>
      </w:r>
    </w:p>
    <w:p w14:paraId="5F99BBEA" w14:textId="77777777" w:rsidR="00DA6C28" w:rsidRPr="007755BA" w:rsidRDefault="00DA6C28" w:rsidP="007755BA">
      <w:pPr>
        <w:jc w:val="both"/>
        <w:rPr>
          <w:rFonts w:ascii="Cambria" w:hAnsi="Cambria"/>
          <w:color w:val="000000" w:themeColor="text1"/>
          <w:sz w:val="24"/>
          <w:szCs w:val="24"/>
        </w:rPr>
      </w:pPr>
    </w:p>
    <w:p w14:paraId="1E92FEC7" w14:textId="77777777" w:rsidR="007755BA" w:rsidRDefault="007755BA" w:rsidP="007755BA">
      <w:pPr>
        <w:jc w:val="both"/>
        <w:rPr>
          <w:rFonts w:ascii="Cambria" w:hAnsi="Cambria"/>
          <w:b/>
          <w:bCs/>
          <w:i/>
          <w:iCs/>
          <w:color w:val="000000" w:themeColor="text1"/>
          <w:sz w:val="24"/>
          <w:szCs w:val="24"/>
          <w:u w:val="single"/>
        </w:rPr>
      </w:pPr>
      <w:r w:rsidRPr="007755BA">
        <w:rPr>
          <w:rFonts w:ascii="Cambria" w:hAnsi="Cambria"/>
          <w:color w:val="000000" w:themeColor="text1"/>
          <w:sz w:val="24"/>
          <w:szCs w:val="24"/>
        </w:rPr>
        <w:t xml:space="preserve">Por ello, una legislación verdaderamente orientada a las víctimas debe priorizar los mecanismos de atención psicosocial, jurídica y tecnológica, la educación en derechos digitales, la eliminación o bloqueo de contenidos lesivos, y la responsabilidad de plataformas o instituciones que omiten su deber de protección. </w:t>
      </w:r>
      <w:r w:rsidRPr="007755BA">
        <w:rPr>
          <w:rFonts w:ascii="Cambria" w:hAnsi="Cambria"/>
          <w:b/>
          <w:bCs/>
          <w:i/>
          <w:iCs/>
          <w:color w:val="000000" w:themeColor="text1"/>
          <w:sz w:val="24"/>
          <w:szCs w:val="24"/>
          <w:u w:val="single"/>
        </w:rPr>
        <w:t>La sanción penal puede ser necesaria en ciertos casos, pero no sustituye la obligación estatal de reparar integralmente.</w:t>
      </w:r>
    </w:p>
    <w:p w14:paraId="750F36EB" w14:textId="77777777" w:rsidR="00DA6C28" w:rsidRPr="007755BA" w:rsidRDefault="00DA6C28" w:rsidP="007755BA">
      <w:pPr>
        <w:jc w:val="both"/>
        <w:rPr>
          <w:rFonts w:ascii="Cambria" w:hAnsi="Cambria"/>
          <w:color w:val="000000" w:themeColor="text1"/>
          <w:sz w:val="24"/>
          <w:szCs w:val="24"/>
        </w:rPr>
      </w:pPr>
    </w:p>
    <w:p w14:paraId="0844D5F6" w14:textId="4E97E22F" w:rsidR="007755BA" w:rsidRDefault="007755BA" w:rsidP="00DA6C28">
      <w:pPr>
        <w:pStyle w:val="Prrafodelista"/>
        <w:numPr>
          <w:ilvl w:val="1"/>
          <w:numId w:val="20"/>
        </w:numPr>
        <w:jc w:val="both"/>
        <w:rPr>
          <w:rFonts w:ascii="Cambria" w:hAnsi="Cambria"/>
          <w:b/>
          <w:bCs/>
          <w:color w:val="000000" w:themeColor="text1"/>
          <w:sz w:val="24"/>
          <w:szCs w:val="24"/>
        </w:rPr>
      </w:pPr>
      <w:r w:rsidRPr="00DA6C28">
        <w:rPr>
          <w:rFonts w:ascii="Cambria" w:hAnsi="Cambria"/>
          <w:b/>
          <w:bCs/>
          <w:color w:val="000000" w:themeColor="text1"/>
          <w:sz w:val="24"/>
          <w:szCs w:val="24"/>
        </w:rPr>
        <w:t>Enfoque preventivo y de política pública</w:t>
      </w:r>
    </w:p>
    <w:p w14:paraId="1FCA7369" w14:textId="77777777" w:rsidR="001879C6" w:rsidRPr="00DA6C28" w:rsidRDefault="001879C6" w:rsidP="001879C6">
      <w:pPr>
        <w:pStyle w:val="Prrafodelista"/>
        <w:ind w:left="1080"/>
        <w:jc w:val="both"/>
        <w:rPr>
          <w:rFonts w:ascii="Cambria" w:hAnsi="Cambria"/>
          <w:b/>
          <w:bCs/>
          <w:color w:val="000000" w:themeColor="text1"/>
          <w:sz w:val="24"/>
          <w:szCs w:val="24"/>
        </w:rPr>
      </w:pPr>
    </w:p>
    <w:p w14:paraId="53D104A6" w14:textId="6BC7AA24" w:rsidR="007755BA" w:rsidRDefault="007755BA" w:rsidP="007755BA">
      <w:pPr>
        <w:jc w:val="both"/>
        <w:rPr>
          <w:rFonts w:ascii="Cambria" w:hAnsi="Cambria"/>
          <w:color w:val="000000" w:themeColor="text1"/>
          <w:sz w:val="24"/>
          <w:szCs w:val="24"/>
        </w:rPr>
      </w:pPr>
      <w:r w:rsidRPr="007755BA">
        <w:rPr>
          <w:rFonts w:ascii="Cambria" w:hAnsi="Cambria"/>
          <w:color w:val="000000" w:themeColor="text1"/>
          <w:sz w:val="24"/>
          <w:szCs w:val="24"/>
        </w:rPr>
        <w:t>Desde la perspectiva de la política pública, el Estado debe desarrollar estrategias integrales de prevención del daño, en especial frente a fenómenos digitales, de violencia de género o de vulneración de la intimidad.</w:t>
      </w:r>
      <w:r w:rsidR="001879C6">
        <w:rPr>
          <w:rFonts w:ascii="Cambria" w:hAnsi="Cambria"/>
          <w:color w:val="000000" w:themeColor="text1"/>
          <w:sz w:val="24"/>
          <w:szCs w:val="24"/>
        </w:rPr>
        <w:t xml:space="preserve"> </w:t>
      </w:r>
      <w:r w:rsidRPr="007755BA">
        <w:rPr>
          <w:rFonts w:ascii="Cambria" w:hAnsi="Cambria"/>
          <w:color w:val="000000" w:themeColor="text1"/>
          <w:sz w:val="24"/>
          <w:szCs w:val="24"/>
        </w:rPr>
        <w:t xml:space="preserve">Esto implica fortalecer las capacidades de investigación cibernética, promover la alfabetización digital con enfoque de género, crear protocolos de denuncia y </w:t>
      </w:r>
      <w:r w:rsidRPr="007755BA">
        <w:rPr>
          <w:rFonts w:ascii="Cambria" w:hAnsi="Cambria"/>
          <w:color w:val="000000" w:themeColor="text1"/>
          <w:sz w:val="24"/>
          <w:szCs w:val="24"/>
        </w:rPr>
        <w:lastRenderedPageBreak/>
        <w:t>respuesta rápida, e imponer sanciones administrativas proporcionales a las plataformas o instituciones que incumplan los estándares de diligencia debida.</w:t>
      </w:r>
      <w:r w:rsidRPr="007755BA">
        <w:rPr>
          <w:rFonts w:ascii="Cambria" w:hAnsi="Cambria"/>
          <w:color w:val="000000" w:themeColor="text1"/>
          <w:sz w:val="24"/>
          <w:szCs w:val="24"/>
        </w:rPr>
        <w:br/>
        <w:t>Estas medidas resultan más efectivas que la simple creación de nuevos delitos, pues inciden directamente en la reducción de la impunidad y en la protección temprana de las personas afectadas.</w:t>
      </w:r>
    </w:p>
    <w:p w14:paraId="06984E89" w14:textId="77777777" w:rsidR="001879C6" w:rsidRPr="007755BA" w:rsidRDefault="001879C6" w:rsidP="007755BA">
      <w:pPr>
        <w:jc w:val="both"/>
        <w:rPr>
          <w:rFonts w:ascii="Cambria" w:hAnsi="Cambria"/>
          <w:color w:val="000000" w:themeColor="text1"/>
          <w:sz w:val="24"/>
          <w:szCs w:val="24"/>
        </w:rPr>
      </w:pPr>
    </w:p>
    <w:p w14:paraId="14AC3CAF" w14:textId="2458027C" w:rsidR="007755BA" w:rsidRDefault="007755BA" w:rsidP="001879C6">
      <w:pPr>
        <w:pStyle w:val="Prrafodelista"/>
        <w:numPr>
          <w:ilvl w:val="1"/>
          <w:numId w:val="20"/>
        </w:numPr>
        <w:jc w:val="both"/>
        <w:rPr>
          <w:rFonts w:ascii="Cambria" w:hAnsi="Cambria"/>
          <w:b/>
          <w:bCs/>
          <w:color w:val="000000" w:themeColor="text1"/>
          <w:sz w:val="24"/>
          <w:szCs w:val="24"/>
        </w:rPr>
      </w:pPr>
      <w:r w:rsidRPr="001879C6">
        <w:rPr>
          <w:rFonts w:ascii="Cambria" w:hAnsi="Cambria"/>
          <w:b/>
          <w:bCs/>
          <w:color w:val="000000" w:themeColor="text1"/>
          <w:sz w:val="24"/>
          <w:szCs w:val="24"/>
        </w:rPr>
        <w:t>Coherencia con el modelo de justicia restaurativa y derechos humanos</w:t>
      </w:r>
    </w:p>
    <w:p w14:paraId="265A4543" w14:textId="77777777" w:rsidR="001879C6" w:rsidRPr="001879C6" w:rsidRDefault="001879C6" w:rsidP="001879C6">
      <w:pPr>
        <w:ind w:left="360"/>
        <w:jc w:val="both"/>
        <w:rPr>
          <w:rFonts w:ascii="Cambria" w:hAnsi="Cambria"/>
          <w:b/>
          <w:bCs/>
          <w:color w:val="000000" w:themeColor="text1"/>
          <w:sz w:val="24"/>
          <w:szCs w:val="24"/>
        </w:rPr>
      </w:pPr>
    </w:p>
    <w:p w14:paraId="670D57B6" w14:textId="10B2DE4D" w:rsidR="007755BA" w:rsidRPr="001879C6" w:rsidRDefault="007755BA" w:rsidP="001879C6">
      <w:pPr>
        <w:jc w:val="both"/>
        <w:rPr>
          <w:rFonts w:ascii="Cambria" w:hAnsi="Cambria"/>
          <w:color w:val="000000" w:themeColor="text1"/>
          <w:sz w:val="24"/>
          <w:szCs w:val="24"/>
        </w:rPr>
      </w:pPr>
      <w:r w:rsidRPr="007755BA">
        <w:rPr>
          <w:rFonts w:ascii="Cambria" w:hAnsi="Cambria"/>
          <w:color w:val="000000" w:themeColor="text1"/>
          <w:sz w:val="24"/>
          <w:szCs w:val="24"/>
        </w:rPr>
        <w:t>La justicia restaurativa, reconocida en el artículo 518 del Código de Procedimiento Penal y en los instrumentos de Naciones Unidas, propone una respuesta que prioriza la reconstrucción del tejido social, la responsabilidad consciente del agresor y la reparación del daño causado.</w:t>
      </w:r>
      <w:r w:rsidR="001879C6">
        <w:rPr>
          <w:rFonts w:ascii="Cambria" w:hAnsi="Cambria"/>
          <w:color w:val="000000" w:themeColor="text1"/>
          <w:sz w:val="24"/>
          <w:szCs w:val="24"/>
        </w:rPr>
        <w:t xml:space="preserve"> </w:t>
      </w:r>
      <w:r w:rsidRPr="007755BA">
        <w:rPr>
          <w:rFonts w:ascii="Cambria" w:hAnsi="Cambria"/>
          <w:color w:val="000000" w:themeColor="text1"/>
          <w:sz w:val="24"/>
          <w:szCs w:val="24"/>
        </w:rPr>
        <w:t>Este modelo es consistente con los fines del Estado Social de Derecho, que busca promover la paz, la convivencia y la reintegración social.</w:t>
      </w:r>
      <w:r w:rsidRPr="007755BA">
        <w:rPr>
          <w:rFonts w:ascii="Cambria" w:hAnsi="Cambria"/>
          <w:color w:val="000000" w:themeColor="text1"/>
          <w:sz w:val="24"/>
          <w:szCs w:val="24"/>
        </w:rPr>
        <w:br/>
        <w:t>Por ello, una legislación moderna y garantista debe propender por la humanización de la justicia, evitando el uso simbólico o populista del castigo penal como herramienta de control social.</w:t>
      </w:r>
    </w:p>
    <w:p w14:paraId="37345670" w14:textId="77777777" w:rsidR="001879C6" w:rsidRPr="001879C6" w:rsidRDefault="001879C6" w:rsidP="001879C6">
      <w:pPr>
        <w:pStyle w:val="Prrafodelista"/>
        <w:ind w:left="1080"/>
        <w:jc w:val="both"/>
        <w:rPr>
          <w:rFonts w:ascii="Cambria" w:hAnsi="Cambria"/>
          <w:b/>
          <w:bCs/>
          <w:color w:val="000000" w:themeColor="text1"/>
          <w:sz w:val="24"/>
          <w:szCs w:val="24"/>
        </w:rPr>
      </w:pPr>
    </w:p>
    <w:p w14:paraId="05EAD1AA" w14:textId="77777777" w:rsidR="007755BA" w:rsidRDefault="007755BA" w:rsidP="007755BA">
      <w:pPr>
        <w:jc w:val="both"/>
        <w:rPr>
          <w:rFonts w:ascii="Cambria" w:hAnsi="Cambria"/>
          <w:color w:val="000000" w:themeColor="text1"/>
          <w:sz w:val="24"/>
          <w:szCs w:val="24"/>
        </w:rPr>
      </w:pPr>
      <w:r w:rsidRPr="007755BA">
        <w:rPr>
          <w:rFonts w:ascii="Cambria" w:hAnsi="Cambria"/>
          <w:color w:val="000000" w:themeColor="text1"/>
          <w:sz w:val="24"/>
          <w:szCs w:val="24"/>
        </w:rPr>
        <w:t>En suma, la coherencia legislativa con los principios del Estado colombiano exige que la respuesta frente a nuevas problemáticas sociales o tecnológicas se fundamente en la prevención, la reparación y la educación, antes que en la expansión del derecho penal.</w:t>
      </w:r>
      <w:r w:rsidRPr="007755BA">
        <w:rPr>
          <w:rFonts w:ascii="Cambria" w:hAnsi="Cambria"/>
          <w:color w:val="000000" w:themeColor="text1"/>
          <w:sz w:val="24"/>
          <w:szCs w:val="24"/>
        </w:rPr>
        <w:br/>
        <w:t>La protección de las víctimas y la defensa de los derechos fundamentales requieren un enfoque de Estado integral y coordinado, en el que el componente punitivo sea subsidiario, racional y estrictamente necesario.</w:t>
      </w:r>
    </w:p>
    <w:p w14:paraId="7D6D1068" w14:textId="77777777" w:rsidR="001879C6" w:rsidRPr="007755BA" w:rsidRDefault="001879C6" w:rsidP="007755BA">
      <w:pPr>
        <w:jc w:val="both"/>
        <w:rPr>
          <w:rFonts w:ascii="Cambria" w:hAnsi="Cambria"/>
          <w:color w:val="000000" w:themeColor="text1"/>
          <w:sz w:val="24"/>
          <w:szCs w:val="24"/>
        </w:rPr>
      </w:pPr>
    </w:p>
    <w:p w14:paraId="17853FFF" w14:textId="046ADA89" w:rsidR="008D6055" w:rsidRDefault="007755BA" w:rsidP="007755BA">
      <w:pPr>
        <w:jc w:val="both"/>
        <w:rPr>
          <w:rFonts w:ascii="Cambria" w:hAnsi="Cambria"/>
          <w:color w:val="000000" w:themeColor="text1"/>
          <w:sz w:val="24"/>
          <w:szCs w:val="24"/>
        </w:rPr>
      </w:pPr>
      <w:r w:rsidRPr="007755BA">
        <w:rPr>
          <w:rFonts w:ascii="Cambria" w:hAnsi="Cambria"/>
          <w:color w:val="000000" w:themeColor="text1"/>
          <w:sz w:val="24"/>
          <w:szCs w:val="24"/>
        </w:rPr>
        <w:t>Esta postura no desconoce la gravedad de las conductas ni la urgencia de garantizar justicia, sino que propone</w:t>
      </w:r>
      <w:r w:rsidR="008D6055">
        <w:rPr>
          <w:rFonts w:ascii="Cambria" w:hAnsi="Cambria"/>
          <w:color w:val="000000" w:themeColor="text1"/>
          <w:sz w:val="24"/>
          <w:szCs w:val="24"/>
        </w:rPr>
        <w:t xml:space="preserve"> además de la tipificación de la conducta,</w:t>
      </w:r>
      <w:r w:rsidRPr="007755BA">
        <w:rPr>
          <w:rFonts w:ascii="Cambria" w:hAnsi="Cambria"/>
          <w:color w:val="000000" w:themeColor="text1"/>
          <w:sz w:val="24"/>
          <w:szCs w:val="24"/>
        </w:rPr>
        <w:t xml:space="preserve"> un enfoque </w:t>
      </w:r>
      <w:r w:rsidR="008D6055">
        <w:rPr>
          <w:rFonts w:ascii="Cambria" w:hAnsi="Cambria"/>
          <w:color w:val="000000" w:themeColor="text1"/>
          <w:sz w:val="24"/>
          <w:szCs w:val="24"/>
        </w:rPr>
        <w:t xml:space="preserve">adicional, </w:t>
      </w:r>
      <w:r w:rsidRPr="007755BA">
        <w:rPr>
          <w:rFonts w:ascii="Cambria" w:hAnsi="Cambria"/>
          <w:color w:val="000000" w:themeColor="text1"/>
          <w:sz w:val="24"/>
          <w:szCs w:val="24"/>
        </w:rPr>
        <w:t>más eficaz y sostenible: una justicia que repara, previene y transforma, en lugar de una que castiga sin resolver las causas estructurales del problema.</w:t>
      </w:r>
    </w:p>
    <w:p w14:paraId="5733F140" w14:textId="77777777" w:rsidR="001879C6" w:rsidRDefault="001879C6" w:rsidP="007755BA">
      <w:pPr>
        <w:jc w:val="both"/>
        <w:rPr>
          <w:rFonts w:ascii="Cambria" w:hAnsi="Cambria"/>
          <w:color w:val="000000" w:themeColor="text1"/>
          <w:sz w:val="24"/>
          <w:szCs w:val="24"/>
        </w:rPr>
      </w:pPr>
    </w:p>
    <w:p w14:paraId="27A89394" w14:textId="07525FC7" w:rsidR="00306C05" w:rsidRPr="00306C05" w:rsidRDefault="00306C05" w:rsidP="00306C05">
      <w:pPr>
        <w:pStyle w:val="Prrafodelista"/>
        <w:numPr>
          <w:ilvl w:val="1"/>
          <w:numId w:val="20"/>
        </w:numPr>
        <w:jc w:val="both"/>
        <w:rPr>
          <w:rFonts w:ascii="Cambria" w:hAnsi="Cambria"/>
          <w:b/>
          <w:bCs/>
          <w:color w:val="000000" w:themeColor="text1"/>
          <w:sz w:val="24"/>
          <w:szCs w:val="24"/>
        </w:rPr>
      </w:pPr>
      <w:r w:rsidRPr="00306C05">
        <w:rPr>
          <w:rFonts w:ascii="Cambria" w:hAnsi="Cambria"/>
          <w:b/>
          <w:bCs/>
          <w:color w:val="000000" w:themeColor="text1"/>
          <w:sz w:val="24"/>
          <w:szCs w:val="24"/>
        </w:rPr>
        <w:t>Prevención y política pública complementaria al componente penal</w:t>
      </w:r>
    </w:p>
    <w:p w14:paraId="09325941" w14:textId="77777777" w:rsidR="00306C05" w:rsidRPr="00306C05" w:rsidRDefault="00306C05" w:rsidP="00306C05">
      <w:pPr>
        <w:jc w:val="both"/>
        <w:rPr>
          <w:rFonts w:ascii="Cambria" w:hAnsi="Cambria"/>
          <w:color w:val="000000" w:themeColor="text1"/>
          <w:sz w:val="24"/>
          <w:szCs w:val="24"/>
        </w:rPr>
      </w:pPr>
    </w:p>
    <w:p w14:paraId="6B96C6D6" w14:textId="77777777" w:rsidR="00306C05" w:rsidRPr="00306C05" w:rsidRDefault="00306C05" w:rsidP="00306C05">
      <w:pPr>
        <w:jc w:val="both"/>
        <w:rPr>
          <w:rFonts w:ascii="Cambria" w:hAnsi="Cambria"/>
          <w:color w:val="000000" w:themeColor="text1"/>
          <w:sz w:val="24"/>
          <w:szCs w:val="24"/>
        </w:rPr>
      </w:pPr>
      <w:r w:rsidRPr="00306C05">
        <w:rPr>
          <w:rFonts w:ascii="Cambria" w:hAnsi="Cambria"/>
          <w:color w:val="000000" w:themeColor="text1"/>
          <w:sz w:val="24"/>
          <w:szCs w:val="24"/>
        </w:rPr>
        <w:t>El derecho penal no puede ser la única respuesta; debe integrarse dentro de una estrategia de prevención, educación digital, intervención temprana y responsabilidad de plataformas tecnológicas. Por ello, la proposición mantiene un enfoque amplio: el fortalecimiento de rutas institucionales, mecanismos administrativos, acompañamiento a víctimas, alfabetización digital y herramientas de reparación.</w:t>
      </w:r>
    </w:p>
    <w:p w14:paraId="1256F0BD" w14:textId="77777777" w:rsidR="00306C05" w:rsidRPr="00306C05" w:rsidRDefault="00306C05" w:rsidP="00306C05">
      <w:pPr>
        <w:jc w:val="both"/>
        <w:rPr>
          <w:rFonts w:ascii="Cambria" w:hAnsi="Cambria"/>
          <w:color w:val="000000" w:themeColor="text1"/>
          <w:sz w:val="24"/>
          <w:szCs w:val="24"/>
        </w:rPr>
      </w:pPr>
    </w:p>
    <w:p w14:paraId="2C5E32D7" w14:textId="77777777" w:rsidR="00306C05" w:rsidRPr="00306C05" w:rsidRDefault="00306C05" w:rsidP="00306C05">
      <w:pPr>
        <w:jc w:val="both"/>
        <w:rPr>
          <w:rFonts w:ascii="Cambria" w:hAnsi="Cambria"/>
          <w:color w:val="000000" w:themeColor="text1"/>
          <w:sz w:val="24"/>
          <w:szCs w:val="24"/>
        </w:rPr>
      </w:pPr>
      <w:r w:rsidRPr="00306C05">
        <w:rPr>
          <w:rFonts w:ascii="Cambria" w:hAnsi="Cambria"/>
          <w:color w:val="000000" w:themeColor="text1"/>
          <w:sz w:val="24"/>
          <w:szCs w:val="24"/>
        </w:rPr>
        <w:t>Sin embargo, todo esto no excluye, sino que complementa el deber constitucional de tipificar conductas que constituyen vulneraciones graves, persistentes y no cubiertas por el ordenamiento vigente.</w:t>
      </w:r>
    </w:p>
    <w:p w14:paraId="34D13414" w14:textId="77777777" w:rsidR="00306C05" w:rsidRPr="00306C05" w:rsidRDefault="00306C05" w:rsidP="00306C05">
      <w:pPr>
        <w:jc w:val="both"/>
        <w:rPr>
          <w:rFonts w:ascii="Cambria" w:hAnsi="Cambria"/>
          <w:color w:val="000000" w:themeColor="text1"/>
          <w:sz w:val="24"/>
          <w:szCs w:val="24"/>
        </w:rPr>
      </w:pPr>
    </w:p>
    <w:p w14:paraId="58C7B22A" w14:textId="48771919" w:rsidR="00306C05" w:rsidRPr="00107EC6" w:rsidRDefault="00306C05" w:rsidP="00107EC6">
      <w:pPr>
        <w:pStyle w:val="Prrafodelista"/>
        <w:numPr>
          <w:ilvl w:val="1"/>
          <w:numId w:val="20"/>
        </w:numPr>
        <w:jc w:val="both"/>
        <w:rPr>
          <w:rFonts w:ascii="Cambria" w:hAnsi="Cambria"/>
          <w:b/>
          <w:bCs/>
          <w:color w:val="000000" w:themeColor="text1"/>
          <w:sz w:val="24"/>
          <w:szCs w:val="24"/>
        </w:rPr>
      </w:pPr>
      <w:r w:rsidRPr="00107EC6">
        <w:rPr>
          <w:rFonts w:ascii="Cambria" w:hAnsi="Cambria"/>
          <w:b/>
          <w:bCs/>
          <w:color w:val="000000" w:themeColor="text1"/>
          <w:sz w:val="24"/>
          <w:szCs w:val="24"/>
        </w:rPr>
        <w:lastRenderedPageBreak/>
        <w:t xml:space="preserve"> Consideraciones frente a la creación del tipo penal</w:t>
      </w:r>
    </w:p>
    <w:p w14:paraId="000AD95E" w14:textId="77777777" w:rsidR="00306C05" w:rsidRPr="00306C05" w:rsidRDefault="00306C05" w:rsidP="00306C05">
      <w:pPr>
        <w:jc w:val="both"/>
        <w:rPr>
          <w:rFonts w:ascii="Cambria" w:hAnsi="Cambria"/>
          <w:color w:val="000000" w:themeColor="text1"/>
          <w:sz w:val="24"/>
          <w:szCs w:val="24"/>
        </w:rPr>
      </w:pPr>
    </w:p>
    <w:p w14:paraId="070865BE" w14:textId="1B7798EA" w:rsidR="00084BD7" w:rsidRDefault="00306C05" w:rsidP="00084BD7">
      <w:pPr>
        <w:jc w:val="both"/>
        <w:rPr>
          <w:rFonts w:ascii="Cambria" w:hAnsi="Cambria"/>
          <w:color w:val="000000" w:themeColor="text1"/>
          <w:sz w:val="24"/>
          <w:szCs w:val="24"/>
        </w:rPr>
      </w:pPr>
      <w:r w:rsidRPr="00306C05">
        <w:rPr>
          <w:rFonts w:ascii="Cambria" w:hAnsi="Cambria"/>
          <w:color w:val="000000" w:themeColor="text1"/>
          <w:sz w:val="24"/>
          <w:szCs w:val="24"/>
        </w:rPr>
        <w:t xml:space="preserve">Es cierto que el populismo punitivo y el aumento desmesurado del catálogo de delitos deben evitarse, pero en este caso no estamos frente a un incremento simbólico. </w:t>
      </w:r>
      <w:r w:rsidR="00084BD7">
        <w:rPr>
          <w:rFonts w:ascii="Cambria" w:hAnsi="Cambria"/>
          <w:color w:val="000000" w:themeColor="text1"/>
          <w:sz w:val="24"/>
          <w:szCs w:val="24"/>
        </w:rPr>
        <w:t>Respecto a este fenómeno, l</w:t>
      </w:r>
      <w:r w:rsidR="00084BD7" w:rsidRPr="001879C6">
        <w:rPr>
          <w:rFonts w:ascii="Cambria" w:hAnsi="Cambria"/>
          <w:color w:val="000000" w:themeColor="text1"/>
          <w:sz w:val="24"/>
          <w:szCs w:val="24"/>
        </w:rPr>
        <w:t xml:space="preserve">a Corte Constitucional ha sostenido en múltiples sentencias (C-318 de 2008, C-646 de 2001, C-936 de 2010, </w:t>
      </w:r>
      <w:r w:rsidR="00084BD7" w:rsidRPr="006D7FB1">
        <w:rPr>
          <w:rFonts w:ascii="Cambria" w:hAnsi="Cambria"/>
          <w:b/>
          <w:bCs/>
          <w:i/>
          <w:iCs/>
          <w:color w:val="000000" w:themeColor="text1"/>
          <w:sz w:val="24"/>
          <w:szCs w:val="24"/>
          <w:u w:val="single"/>
        </w:rPr>
        <w:t>C-330 de 2016</w:t>
      </w:r>
      <w:r w:rsidR="00084BD7">
        <w:rPr>
          <w:rFonts w:ascii="Cambria" w:hAnsi="Cambria"/>
          <w:color w:val="000000" w:themeColor="text1"/>
          <w:sz w:val="24"/>
          <w:szCs w:val="24"/>
        </w:rPr>
        <w:t xml:space="preserve"> </w:t>
      </w:r>
      <w:r w:rsidR="00084BD7" w:rsidRPr="001879C6">
        <w:rPr>
          <w:rFonts w:ascii="Cambria" w:hAnsi="Cambria"/>
          <w:color w:val="000000" w:themeColor="text1"/>
          <w:sz w:val="24"/>
          <w:szCs w:val="24"/>
        </w:rPr>
        <w:t>y C-127 de 2023) que el ius puniendi del Estado solo puede ejercerse cuando otras formas de control social, sanción administrativa o mecanismos preventivos resulten insuficientes para garantizar la protección efectiva de los bienes jurídicos.</w:t>
      </w:r>
    </w:p>
    <w:p w14:paraId="6833EC42" w14:textId="77777777" w:rsidR="00084BD7" w:rsidRDefault="00084BD7" w:rsidP="00084BD7">
      <w:pPr>
        <w:ind w:left="360"/>
        <w:jc w:val="both"/>
        <w:rPr>
          <w:rFonts w:ascii="Cambria" w:hAnsi="Cambria"/>
          <w:color w:val="000000" w:themeColor="text1"/>
          <w:sz w:val="24"/>
          <w:szCs w:val="24"/>
        </w:rPr>
      </w:pPr>
    </w:p>
    <w:p w14:paraId="14F699A7" w14:textId="77777777" w:rsidR="00084BD7" w:rsidRDefault="00084BD7" w:rsidP="00306C05">
      <w:pPr>
        <w:jc w:val="both"/>
        <w:rPr>
          <w:rFonts w:ascii="Cambria" w:hAnsi="Cambria"/>
          <w:color w:val="000000" w:themeColor="text1"/>
          <w:sz w:val="24"/>
          <w:szCs w:val="24"/>
        </w:rPr>
      </w:pPr>
      <w:r w:rsidRPr="006D7FB1">
        <w:rPr>
          <w:rFonts w:ascii="Cambria" w:hAnsi="Cambria"/>
          <w:b/>
          <w:bCs/>
          <w:i/>
          <w:iCs/>
          <w:color w:val="000000" w:themeColor="text1"/>
          <w:sz w:val="24"/>
          <w:szCs w:val="24"/>
          <w:u w:val="single"/>
        </w:rPr>
        <w:t>Este principio, derivado de los artículos 1, 2, 6, 28, 29 y 93 de la Constitución Política colombiana, impone que el legislador no utilice el Derecho Penal con fines simbólicos o populistas, sino como instrumento racional, necesario y proporcional.</w:t>
      </w:r>
      <w:r w:rsidRPr="006D7FB1">
        <w:rPr>
          <w:rFonts w:ascii="Cambria" w:hAnsi="Cambria"/>
          <w:b/>
          <w:bCs/>
          <w:i/>
          <w:iCs/>
          <w:color w:val="000000" w:themeColor="text1"/>
          <w:sz w:val="24"/>
          <w:szCs w:val="24"/>
          <w:u w:val="single"/>
        </w:rPr>
        <w:br/>
      </w:r>
    </w:p>
    <w:p w14:paraId="6CEEA1B2" w14:textId="2EBCFE8F" w:rsidR="00306C05" w:rsidRPr="00306C05" w:rsidRDefault="00084BD7" w:rsidP="00306C05">
      <w:pPr>
        <w:jc w:val="both"/>
        <w:rPr>
          <w:rFonts w:ascii="Cambria" w:hAnsi="Cambria"/>
          <w:color w:val="000000" w:themeColor="text1"/>
          <w:sz w:val="24"/>
          <w:szCs w:val="24"/>
        </w:rPr>
      </w:pPr>
      <w:r>
        <w:rPr>
          <w:rFonts w:ascii="Cambria" w:hAnsi="Cambria"/>
          <w:color w:val="000000" w:themeColor="text1"/>
          <w:sz w:val="24"/>
          <w:szCs w:val="24"/>
        </w:rPr>
        <w:t>No obstante lo anterior, e</w:t>
      </w:r>
      <w:r w:rsidR="00306C05" w:rsidRPr="00306C05">
        <w:rPr>
          <w:rFonts w:ascii="Cambria" w:hAnsi="Cambria"/>
          <w:color w:val="000000" w:themeColor="text1"/>
          <w:sz w:val="24"/>
          <w:szCs w:val="24"/>
        </w:rPr>
        <w:t>stamos frente a</w:t>
      </w:r>
      <w:r>
        <w:rPr>
          <w:rFonts w:ascii="Cambria" w:hAnsi="Cambria"/>
          <w:color w:val="000000" w:themeColor="text1"/>
          <w:sz w:val="24"/>
          <w:szCs w:val="24"/>
        </w:rPr>
        <w:t xml:space="preserve"> u</w:t>
      </w:r>
      <w:r w:rsidR="00306C05" w:rsidRPr="00306C05">
        <w:rPr>
          <w:rFonts w:ascii="Cambria" w:hAnsi="Cambria"/>
          <w:color w:val="000000" w:themeColor="text1"/>
          <w:sz w:val="24"/>
          <w:szCs w:val="24"/>
        </w:rPr>
        <w:t>n mandato constitucional expreso (T-280 de 2022);</w:t>
      </w:r>
      <w:r w:rsidR="00BB4373">
        <w:rPr>
          <w:rFonts w:ascii="Cambria" w:hAnsi="Cambria"/>
          <w:color w:val="000000" w:themeColor="text1"/>
          <w:sz w:val="24"/>
          <w:szCs w:val="24"/>
        </w:rPr>
        <w:t xml:space="preserve"> </w:t>
      </w:r>
      <w:r w:rsidR="00306C05" w:rsidRPr="00306C05">
        <w:rPr>
          <w:rFonts w:ascii="Cambria" w:hAnsi="Cambria"/>
          <w:color w:val="000000" w:themeColor="text1"/>
          <w:sz w:val="24"/>
          <w:szCs w:val="24"/>
        </w:rPr>
        <w:t>Un fenómeno delictivo contemporáneo no cubierto por los delitos existentes;</w:t>
      </w:r>
      <w:r w:rsidR="00BB4373">
        <w:rPr>
          <w:rFonts w:ascii="Cambria" w:hAnsi="Cambria"/>
          <w:color w:val="000000" w:themeColor="text1"/>
          <w:sz w:val="24"/>
          <w:szCs w:val="24"/>
        </w:rPr>
        <w:t xml:space="preserve"> </w:t>
      </w:r>
      <w:r w:rsidR="00306C05" w:rsidRPr="00306C05">
        <w:rPr>
          <w:rFonts w:ascii="Cambria" w:hAnsi="Cambria"/>
          <w:color w:val="000000" w:themeColor="text1"/>
          <w:sz w:val="24"/>
          <w:szCs w:val="24"/>
        </w:rPr>
        <w:t>Un daño grave, irreversible y de alto impacto social;</w:t>
      </w:r>
      <w:r w:rsidR="00BB4373">
        <w:rPr>
          <w:rFonts w:ascii="Cambria" w:hAnsi="Cambria"/>
          <w:color w:val="000000" w:themeColor="text1"/>
          <w:sz w:val="24"/>
          <w:szCs w:val="24"/>
        </w:rPr>
        <w:t xml:space="preserve"> </w:t>
      </w:r>
      <w:r w:rsidR="00306C05" w:rsidRPr="00306C05">
        <w:rPr>
          <w:rFonts w:ascii="Cambria" w:hAnsi="Cambria"/>
          <w:color w:val="000000" w:themeColor="text1"/>
          <w:sz w:val="24"/>
          <w:szCs w:val="24"/>
        </w:rPr>
        <w:t>La necesidad de ofrecer herramientas a la Fiscalía y autoridades para actuar eficazmente</w:t>
      </w:r>
      <w:r w:rsidR="00BB4373">
        <w:rPr>
          <w:rFonts w:ascii="Cambria" w:hAnsi="Cambria"/>
          <w:color w:val="000000" w:themeColor="text1"/>
          <w:sz w:val="24"/>
          <w:szCs w:val="24"/>
        </w:rPr>
        <w:t xml:space="preserve"> y e</w:t>
      </w:r>
      <w:r w:rsidR="00306C05" w:rsidRPr="00306C05">
        <w:rPr>
          <w:rFonts w:ascii="Cambria" w:hAnsi="Cambria"/>
          <w:color w:val="000000" w:themeColor="text1"/>
          <w:sz w:val="24"/>
          <w:szCs w:val="24"/>
        </w:rPr>
        <w:t>l cumplimiento de estándares internacionales que exigen a los Estados tipificar estas conductas.</w:t>
      </w:r>
    </w:p>
    <w:p w14:paraId="19BE2A9E" w14:textId="77777777" w:rsidR="00306C05" w:rsidRDefault="00306C05" w:rsidP="00306C05">
      <w:pPr>
        <w:jc w:val="both"/>
        <w:rPr>
          <w:rFonts w:ascii="Cambria" w:hAnsi="Cambria"/>
          <w:color w:val="000000" w:themeColor="text1"/>
          <w:sz w:val="24"/>
          <w:szCs w:val="24"/>
        </w:rPr>
      </w:pPr>
      <w:r w:rsidRPr="00306C05">
        <w:rPr>
          <w:rFonts w:ascii="Cambria" w:hAnsi="Cambria"/>
          <w:color w:val="000000" w:themeColor="text1"/>
          <w:sz w:val="24"/>
          <w:szCs w:val="24"/>
        </w:rPr>
        <w:t>En ese contexto, la creación del tipo penal no contradice el principio de última ratio, porque responde a una orden de la Corte Constitucional, a un vacío normativo estructural y a la gravedad de los daños.</w:t>
      </w:r>
    </w:p>
    <w:p w14:paraId="0FAD019E" w14:textId="77777777" w:rsidR="000D0A99" w:rsidRDefault="000D0A99" w:rsidP="00306C05">
      <w:pPr>
        <w:jc w:val="both"/>
        <w:rPr>
          <w:rFonts w:ascii="Cambria" w:hAnsi="Cambria"/>
          <w:color w:val="000000" w:themeColor="text1"/>
          <w:sz w:val="24"/>
          <w:szCs w:val="24"/>
        </w:rPr>
      </w:pPr>
    </w:p>
    <w:p w14:paraId="0E02C4D6" w14:textId="77777777" w:rsidR="000D0A99" w:rsidRPr="001879C6" w:rsidRDefault="000D0A99" w:rsidP="000D0A99">
      <w:pPr>
        <w:pStyle w:val="Prrafodelista"/>
        <w:numPr>
          <w:ilvl w:val="1"/>
          <w:numId w:val="20"/>
        </w:numPr>
        <w:jc w:val="both"/>
        <w:rPr>
          <w:rFonts w:ascii="Cambria" w:hAnsi="Cambria"/>
          <w:b/>
          <w:bCs/>
          <w:color w:val="000000" w:themeColor="text1"/>
          <w:sz w:val="24"/>
          <w:szCs w:val="24"/>
          <w:lang w:val="es-CO"/>
        </w:rPr>
      </w:pPr>
      <w:r w:rsidRPr="001879C6">
        <w:rPr>
          <w:rFonts w:ascii="Cambria" w:hAnsi="Cambria"/>
          <w:b/>
          <w:bCs/>
          <w:color w:val="000000" w:themeColor="text1"/>
          <w:sz w:val="24"/>
          <w:szCs w:val="24"/>
          <w:lang w:val="es-CO"/>
        </w:rPr>
        <w:t>El marco constitucional favorece enfoques restaurativos y de reparación integral</w:t>
      </w:r>
    </w:p>
    <w:p w14:paraId="2831C9C7" w14:textId="47172FCF" w:rsidR="000D0A99" w:rsidRDefault="000D0A99" w:rsidP="000D0A99">
      <w:pPr>
        <w:jc w:val="both"/>
        <w:rPr>
          <w:rFonts w:ascii="Cambria" w:hAnsi="Cambria"/>
          <w:color w:val="000000" w:themeColor="text1"/>
          <w:sz w:val="24"/>
          <w:szCs w:val="24"/>
        </w:rPr>
      </w:pPr>
    </w:p>
    <w:p w14:paraId="39EADCD3" w14:textId="77777777" w:rsidR="000D0A99" w:rsidRDefault="000D0A99" w:rsidP="000D0A99">
      <w:pPr>
        <w:pStyle w:val="Prrafodelista"/>
        <w:ind w:left="284"/>
        <w:jc w:val="both"/>
        <w:rPr>
          <w:rFonts w:ascii="Cambria" w:hAnsi="Cambria"/>
          <w:color w:val="000000" w:themeColor="text1"/>
          <w:sz w:val="24"/>
          <w:szCs w:val="24"/>
          <w:lang w:val="es-CO"/>
        </w:rPr>
      </w:pPr>
      <w:r w:rsidRPr="001879C6">
        <w:rPr>
          <w:rFonts w:ascii="Cambria" w:hAnsi="Cambria"/>
          <w:color w:val="000000" w:themeColor="text1"/>
          <w:sz w:val="24"/>
          <w:szCs w:val="24"/>
          <w:lang w:val="es-CO"/>
        </w:rPr>
        <w:t>La Constitución de 1991 consagra un modelo de Estado Social y Democrático de Derecho, orientado a la dignidad humana (art. 1), la prevalencia de los derechos fundamentales (art. 5) y la finalidad resocializadora de la pena (art. 1).</w:t>
      </w:r>
      <w:r w:rsidRPr="001879C6">
        <w:rPr>
          <w:rFonts w:ascii="Cambria" w:hAnsi="Cambria"/>
          <w:color w:val="000000" w:themeColor="text1"/>
          <w:sz w:val="24"/>
          <w:szCs w:val="24"/>
          <w:lang w:val="es-CO"/>
        </w:rPr>
        <w:br/>
        <w:t>El Derecho Penal colombiano, conforme al artículo 518 del Código de Procedimiento Penal, reconoce expresamente la justicia restaurativa como un mecanismo preferente de resolución de conflictos, especialmente cuando hay posibilidades de reparación del daño, reconciliación y no repetición.</w:t>
      </w:r>
      <w:r>
        <w:rPr>
          <w:rFonts w:ascii="Cambria" w:hAnsi="Cambria"/>
          <w:color w:val="000000" w:themeColor="text1"/>
          <w:sz w:val="24"/>
          <w:szCs w:val="24"/>
          <w:lang w:val="es-CO"/>
        </w:rPr>
        <w:t xml:space="preserve"> </w:t>
      </w:r>
      <w:r w:rsidRPr="00DC0A3F">
        <w:rPr>
          <w:rFonts w:ascii="Cambria" w:hAnsi="Cambria"/>
          <w:color w:val="000000" w:themeColor="text1"/>
          <w:sz w:val="24"/>
          <w:szCs w:val="24"/>
          <w:lang w:val="es-CO"/>
        </w:rPr>
        <w:t>La jurisprudencia constitucional ha reforzado este enfoque:</w:t>
      </w:r>
    </w:p>
    <w:p w14:paraId="022654D6" w14:textId="77777777" w:rsidR="000D0A99" w:rsidRPr="00DC0A3F" w:rsidRDefault="000D0A99" w:rsidP="000D0A99">
      <w:pPr>
        <w:pStyle w:val="Prrafodelista"/>
        <w:ind w:left="284"/>
        <w:jc w:val="both"/>
        <w:rPr>
          <w:rFonts w:ascii="Cambria" w:hAnsi="Cambria"/>
          <w:color w:val="000000" w:themeColor="text1"/>
          <w:sz w:val="24"/>
          <w:szCs w:val="24"/>
          <w:lang w:val="es-CO"/>
        </w:rPr>
      </w:pPr>
    </w:p>
    <w:p w14:paraId="1391427A" w14:textId="77777777" w:rsidR="000D0A99" w:rsidRPr="001879C6" w:rsidRDefault="000D0A99" w:rsidP="000D0A99">
      <w:pPr>
        <w:pStyle w:val="Prrafodelista"/>
        <w:numPr>
          <w:ilvl w:val="0"/>
          <w:numId w:val="21"/>
        </w:numPr>
        <w:jc w:val="both"/>
        <w:rPr>
          <w:rFonts w:ascii="Cambria" w:hAnsi="Cambria"/>
          <w:color w:val="000000" w:themeColor="text1"/>
          <w:sz w:val="24"/>
          <w:szCs w:val="24"/>
          <w:lang w:val="es-CO"/>
        </w:rPr>
      </w:pPr>
      <w:r w:rsidRPr="001879C6">
        <w:rPr>
          <w:rFonts w:ascii="Cambria" w:hAnsi="Cambria"/>
          <w:color w:val="000000" w:themeColor="text1"/>
          <w:sz w:val="24"/>
          <w:szCs w:val="24"/>
          <w:lang w:val="es-CO"/>
        </w:rPr>
        <w:t xml:space="preserve">Sentencia C-979 de 2005: </w:t>
      </w:r>
      <w:r>
        <w:rPr>
          <w:rFonts w:ascii="Cambria" w:hAnsi="Cambria"/>
          <w:color w:val="000000" w:themeColor="text1"/>
          <w:sz w:val="24"/>
          <w:szCs w:val="24"/>
          <w:lang w:val="es-CO"/>
        </w:rPr>
        <w:t>R</w:t>
      </w:r>
      <w:r w:rsidRPr="001879C6">
        <w:rPr>
          <w:rFonts w:ascii="Cambria" w:hAnsi="Cambria"/>
          <w:color w:val="000000" w:themeColor="text1"/>
          <w:sz w:val="24"/>
          <w:szCs w:val="24"/>
          <w:lang w:val="es-CO"/>
        </w:rPr>
        <w:t>econoce que la finalidad del castigo debe ser restaurar y no solo retribuir.</w:t>
      </w:r>
    </w:p>
    <w:p w14:paraId="46B006A8" w14:textId="77777777" w:rsidR="000D0A99" w:rsidRDefault="000D0A99" w:rsidP="000D0A99">
      <w:pPr>
        <w:pStyle w:val="Prrafodelista"/>
        <w:numPr>
          <w:ilvl w:val="0"/>
          <w:numId w:val="21"/>
        </w:numPr>
        <w:jc w:val="both"/>
        <w:rPr>
          <w:rFonts w:ascii="Cambria" w:hAnsi="Cambria"/>
          <w:color w:val="000000" w:themeColor="text1"/>
          <w:sz w:val="24"/>
          <w:szCs w:val="24"/>
          <w:lang w:val="es-CO"/>
        </w:rPr>
      </w:pPr>
      <w:r>
        <w:rPr>
          <w:rFonts w:ascii="Cambria" w:hAnsi="Cambria"/>
          <w:color w:val="000000" w:themeColor="text1"/>
          <w:sz w:val="24"/>
          <w:szCs w:val="24"/>
          <w:lang w:val="es-CO"/>
        </w:rPr>
        <w:t>Sentencia T-058 de 2024: Establece la protección integral de las víctimas a través de sus derechos y su reparación integral.</w:t>
      </w:r>
    </w:p>
    <w:p w14:paraId="69FC3EAF" w14:textId="77777777" w:rsidR="000D0A99" w:rsidRDefault="000D0A99" w:rsidP="000D0A99">
      <w:pPr>
        <w:pStyle w:val="Prrafodelista"/>
        <w:numPr>
          <w:ilvl w:val="0"/>
          <w:numId w:val="21"/>
        </w:numPr>
        <w:jc w:val="both"/>
        <w:rPr>
          <w:rFonts w:ascii="Cambria" w:hAnsi="Cambria"/>
          <w:color w:val="000000" w:themeColor="text1"/>
          <w:sz w:val="24"/>
          <w:szCs w:val="24"/>
          <w:lang w:val="es-CO"/>
        </w:rPr>
      </w:pPr>
      <w:r>
        <w:rPr>
          <w:rFonts w:ascii="Cambria" w:hAnsi="Cambria"/>
          <w:color w:val="000000" w:themeColor="text1"/>
          <w:sz w:val="24"/>
          <w:szCs w:val="24"/>
          <w:lang w:val="es-CO"/>
        </w:rPr>
        <w:t>Sentencia C-588 de 2019: R</w:t>
      </w:r>
      <w:r w:rsidRPr="002235C4">
        <w:rPr>
          <w:rFonts w:ascii="Cambria" w:hAnsi="Cambria"/>
          <w:color w:val="000000" w:themeColor="text1"/>
          <w:sz w:val="24"/>
          <w:szCs w:val="24"/>
          <w:lang w:val="es-CO"/>
        </w:rPr>
        <w:t>econoce un amplio conjunto de derechos a favor de las víctimas, cuyos deberes correlativos imponen, entre otras cosas, la adopción de normas adecuadas para su garantía, así como la creación de instituciones que asuman la responsabilidad de su cumplimiento.</w:t>
      </w:r>
    </w:p>
    <w:p w14:paraId="0CFDAFBF" w14:textId="77777777" w:rsidR="000D0A99" w:rsidRPr="001879C6" w:rsidRDefault="000D0A99" w:rsidP="000D0A99">
      <w:pPr>
        <w:pStyle w:val="Prrafodelista"/>
        <w:numPr>
          <w:ilvl w:val="0"/>
          <w:numId w:val="21"/>
        </w:numPr>
        <w:jc w:val="both"/>
        <w:rPr>
          <w:rFonts w:ascii="Cambria" w:hAnsi="Cambria"/>
          <w:color w:val="000000" w:themeColor="text1"/>
          <w:sz w:val="24"/>
          <w:szCs w:val="24"/>
          <w:lang w:val="es-CO"/>
        </w:rPr>
      </w:pPr>
      <w:r>
        <w:rPr>
          <w:rFonts w:ascii="Cambria" w:hAnsi="Cambria"/>
          <w:color w:val="000000" w:themeColor="text1"/>
          <w:sz w:val="24"/>
          <w:szCs w:val="24"/>
          <w:lang w:val="es-CO"/>
        </w:rPr>
        <w:t>Sentencia T-230 de 2024: L</w:t>
      </w:r>
      <w:r w:rsidRPr="002235C4">
        <w:rPr>
          <w:rFonts w:ascii="Cambria" w:hAnsi="Cambria"/>
          <w:color w:val="000000" w:themeColor="text1"/>
          <w:sz w:val="24"/>
          <w:szCs w:val="24"/>
          <w:lang w:val="es-CO"/>
        </w:rPr>
        <w:t xml:space="preserve">os jueces penales tienen el deber de ajustar las decisiones que adoptan en el marco del incidente de reparación integral no solo a los parámetros legales que regulan ese mecanismo, sino a los estándares constitucionales e internacionales de </w:t>
      </w:r>
      <w:r w:rsidRPr="002235C4">
        <w:rPr>
          <w:rFonts w:ascii="Cambria" w:hAnsi="Cambria"/>
          <w:color w:val="000000" w:themeColor="text1"/>
          <w:sz w:val="24"/>
          <w:szCs w:val="24"/>
          <w:lang w:val="es-CO"/>
        </w:rPr>
        <w:lastRenderedPageBreak/>
        <w:t>protección de los derechos humanos en favor de las garantías de las víctimas del delito.</w:t>
      </w:r>
    </w:p>
    <w:p w14:paraId="7B4BE2A3" w14:textId="77777777" w:rsidR="000D0A99" w:rsidRDefault="000D0A99" w:rsidP="000D0A99">
      <w:pPr>
        <w:pStyle w:val="Prrafodelista"/>
        <w:jc w:val="both"/>
        <w:rPr>
          <w:rFonts w:ascii="Cambria" w:hAnsi="Cambria"/>
          <w:b/>
          <w:bCs/>
          <w:color w:val="000000" w:themeColor="text1"/>
          <w:sz w:val="24"/>
          <w:szCs w:val="24"/>
          <w:lang w:val="es-CO"/>
        </w:rPr>
      </w:pPr>
    </w:p>
    <w:p w14:paraId="29428685" w14:textId="156F86E0" w:rsidR="000D0A99" w:rsidRPr="00D05EAD" w:rsidRDefault="000D0A99" w:rsidP="00D05EAD">
      <w:pPr>
        <w:jc w:val="both"/>
        <w:rPr>
          <w:rFonts w:ascii="Cambria" w:hAnsi="Cambria"/>
          <w:color w:val="000000" w:themeColor="text1"/>
          <w:sz w:val="24"/>
          <w:szCs w:val="24"/>
        </w:rPr>
      </w:pPr>
      <w:r w:rsidRPr="00D05EAD">
        <w:rPr>
          <w:rFonts w:ascii="Cambria" w:hAnsi="Cambria"/>
          <w:color w:val="000000" w:themeColor="text1"/>
          <w:sz w:val="24"/>
          <w:szCs w:val="24"/>
        </w:rPr>
        <w:t>En este sentido, la política criminal moderna no puede reducirse a la imposición de penas, sino que debe articular</w:t>
      </w:r>
      <w:r w:rsidR="00D05EAD">
        <w:rPr>
          <w:rFonts w:ascii="Cambria" w:hAnsi="Cambria"/>
          <w:color w:val="000000" w:themeColor="text1"/>
          <w:sz w:val="24"/>
          <w:szCs w:val="24"/>
        </w:rPr>
        <w:t xml:space="preserve"> también</w:t>
      </w:r>
      <w:r w:rsidRPr="00D05EAD">
        <w:rPr>
          <w:rFonts w:ascii="Cambria" w:hAnsi="Cambria"/>
          <w:color w:val="000000" w:themeColor="text1"/>
          <w:sz w:val="24"/>
          <w:szCs w:val="24"/>
        </w:rPr>
        <w:t xml:space="preserve"> medidas de prevención, acompañamiento psicosocial, acceso a la justicia y educación digital con enfoque de género. La Ley 1257 de 2008, la Ley 1719 de 2014, la Ley 1581 de 2012 (protección de datos personales) y la Ley 2365 de 2024 (protección laboral de víctimas de violencia de género) ya establecen marcos normativos sólidos que permiten abordar este fenómeno sin necesidad de crear un nuevo tipo penal.</w:t>
      </w:r>
    </w:p>
    <w:p w14:paraId="2F75BA1A" w14:textId="77777777" w:rsidR="00306C05" w:rsidRPr="00306C05" w:rsidRDefault="00306C05" w:rsidP="00306C05">
      <w:pPr>
        <w:jc w:val="both"/>
        <w:rPr>
          <w:rFonts w:ascii="Cambria" w:hAnsi="Cambria"/>
          <w:color w:val="000000" w:themeColor="text1"/>
          <w:sz w:val="24"/>
          <w:szCs w:val="24"/>
        </w:rPr>
      </w:pPr>
    </w:p>
    <w:p w14:paraId="527154F4" w14:textId="3C23F416" w:rsidR="00306C05" w:rsidRPr="00035C2C" w:rsidRDefault="00306C05" w:rsidP="00035C2C">
      <w:pPr>
        <w:pStyle w:val="Prrafodelista"/>
        <w:numPr>
          <w:ilvl w:val="1"/>
          <w:numId w:val="20"/>
        </w:numPr>
        <w:jc w:val="both"/>
        <w:rPr>
          <w:rFonts w:ascii="Cambria" w:hAnsi="Cambria"/>
          <w:b/>
          <w:bCs/>
          <w:color w:val="000000" w:themeColor="text1"/>
          <w:sz w:val="24"/>
          <w:szCs w:val="24"/>
        </w:rPr>
      </w:pPr>
      <w:r w:rsidRPr="00035C2C">
        <w:rPr>
          <w:rFonts w:ascii="Cambria" w:hAnsi="Cambria"/>
          <w:b/>
          <w:bCs/>
          <w:color w:val="000000" w:themeColor="text1"/>
          <w:sz w:val="24"/>
          <w:szCs w:val="24"/>
        </w:rPr>
        <w:t>Conclusión y coherencia legislativa</w:t>
      </w:r>
    </w:p>
    <w:p w14:paraId="60D508DA" w14:textId="77777777" w:rsidR="00306C05" w:rsidRPr="00306C05" w:rsidRDefault="00306C05" w:rsidP="00306C05">
      <w:pPr>
        <w:jc w:val="both"/>
        <w:rPr>
          <w:rFonts w:ascii="Cambria" w:hAnsi="Cambria"/>
          <w:color w:val="000000" w:themeColor="text1"/>
          <w:sz w:val="24"/>
          <w:szCs w:val="24"/>
        </w:rPr>
      </w:pPr>
    </w:p>
    <w:p w14:paraId="6A7198C2" w14:textId="77777777" w:rsidR="00035C2C" w:rsidRDefault="00306C05" w:rsidP="00306C05">
      <w:pPr>
        <w:jc w:val="both"/>
        <w:rPr>
          <w:rFonts w:ascii="Cambria" w:hAnsi="Cambria"/>
          <w:color w:val="000000" w:themeColor="text1"/>
          <w:sz w:val="24"/>
          <w:szCs w:val="24"/>
        </w:rPr>
      </w:pPr>
      <w:r w:rsidRPr="00306C05">
        <w:rPr>
          <w:rFonts w:ascii="Cambria" w:hAnsi="Cambria"/>
          <w:color w:val="000000" w:themeColor="text1"/>
          <w:sz w:val="24"/>
          <w:szCs w:val="24"/>
        </w:rPr>
        <w:t>Con fundamento en lo anterior, los ponentes consideran procedente presentar la proposición que incluye la creación del tipo penal requerido, no como expansión punitiva injustificada, sino como cumplimiento de un mandato constitucional, internacional y jurisprudencial, derivado de:</w:t>
      </w:r>
      <w:r w:rsidR="00035C2C">
        <w:rPr>
          <w:rFonts w:ascii="Cambria" w:hAnsi="Cambria"/>
          <w:color w:val="000000" w:themeColor="text1"/>
          <w:sz w:val="24"/>
          <w:szCs w:val="24"/>
        </w:rPr>
        <w:t xml:space="preserve"> </w:t>
      </w:r>
    </w:p>
    <w:p w14:paraId="70F54360" w14:textId="77604D55" w:rsidR="00306C05" w:rsidRPr="00035C2C" w:rsidRDefault="00306C05" w:rsidP="00035C2C">
      <w:pPr>
        <w:pStyle w:val="Prrafodelista"/>
        <w:numPr>
          <w:ilvl w:val="0"/>
          <w:numId w:val="21"/>
        </w:numPr>
        <w:jc w:val="both"/>
        <w:rPr>
          <w:rFonts w:ascii="Cambria" w:hAnsi="Cambria"/>
          <w:color w:val="000000" w:themeColor="text1"/>
          <w:sz w:val="24"/>
          <w:szCs w:val="24"/>
        </w:rPr>
      </w:pPr>
      <w:r w:rsidRPr="00035C2C">
        <w:rPr>
          <w:rFonts w:ascii="Cambria" w:hAnsi="Cambria"/>
          <w:color w:val="000000" w:themeColor="text1"/>
          <w:sz w:val="24"/>
          <w:szCs w:val="24"/>
        </w:rPr>
        <w:t>La Sentencia T-280 de 2022</w:t>
      </w:r>
      <w:r w:rsidR="00035C2C">
        <w:rPr>
          <w:rFonts w:ascii="Cambria" w:hAnsi="Cambria"/>
          <w:color w:val="000000" w:themeColor="text1"/>
          <w:sz w:val="24"/>
          <w:szCs w:val="24"/>
        </w:rPr>
        <w:t>,</w:t>
      </w:r>
    </w:p>
    <w:p w14:paraId="0C26A001" w14:textId="77777777" w:rsidR="00306C05" w:rsidRPr="00306C05" w:rsidRDefault="00306C05" w:rsidP="00306C05">
      <w:pPr>
        <w:jc w:val="both"/>
        <w:rPr>
          <w:rFonts w:ascii="Cambria" w:hAnsi="Cambria"/>
          <w:color w:val="000000" w:themeColor="text1"/>
          <w:sz w:val="24"/>
          <w:szCs w:val="24"/>
        </w:rPr>
      </w:pPr>
    </w:p>
    <w:p w14:paraId="40D51005" w14:textId="0A74863F" w:rsidR="00306C05" w:rsidRPr="00035C2C" w:rsidRDefault="00306C05" w:rsidP="00035C2C">
      <w:pPr>
        <w:pStyle w:val="Prrafodelista"/>
        <w:numPr>
          <w:ilvl w:val="0"/>
          <w:numId w:val="21"/>
        </w:numPr>
        <w:jc w:val="both"/>
        <w:rPr>
          <w:rFonts w:ascii="Cambria" w:hAnsi="Cambria"/>
          <w:color w:val="000000" w:themeColor="text1"/>
          <w:sz w:val="24"/>
          <w:szCs w:val="24"/>
        </w:rPr>
      </w:pPr>
      <w:r w:rsidRPr="00035C2C">
        <w:rPr>
          <w:rFonts w:ascii="Cambria" w:hAnsi="Cambria"/>
          <w:color w:val="000000" w:themeColor="text1"/>
          <w:sz w:val="24"/>
          <w:szCs w:val="24"/>
        </w:rPr>
        <w:t>Las recomendaciones de la ONU y la OEA</w:t>
      </w:r>
      <w:r w:rsidR="00035C2C">
        <w:rPr>
          <w:rFonts w:ascii="Cambria" w:hAnsi="Cambria"/>
          <w:color w:val="000000" w:themeColor="text1"/>
          <w:sz w:val="24"/>
          <w:szCs w:val="24"/>
        </w:rPr>
        <w:t>,</w:t>
      </w:r>
    </w:p>
    <w:p w14:paraId="48D4587F" w14:textId="77777777" w:rsidR="00306C05" w:rsidRPr="00306C05" w:rsidRDefault="00306C05" w:rsidP="00306C05">
      <w:pPr>
        <w:jc w:val="both"/>
        <w:rPr>
          <w:rFonts w:ascii="Cambria" w:hAnsi="Cambria"/>
          <w:color w:val="000000" w:themeColor="text1"/>
          <w:sz w:val="24"/>
          <w:szCs w:val="24"/>
        </w:rPr>
      </w:pPr>
    </w:p>
    <w:p w14:paraId="1553E152" w14:textId="72422772" w:rsidR="00306C05" w:rsidRPr="00035C2C" w:rsidRDefault="00306C05" w:rsidP="00035C2C">
      <w:pPr>
        <w:pStyle w:val="Prrafodelista"/>
        <w:numPr>
          <w:ilvl w:val="0"/>
          <w:numId w:val="21"/>
        </w:numPr>
        <w:jc w:val="both"/>
        <w:rPr>
          <w:rFonts w:ascii="Cambria" w:hAnsi="Cambria"/>
          <w:color w:val="000000" w:themeColor="text1"/>
          <w:sz w:val="24"/>
          <w:szCs w:val="24"/>
        </w:rPr>
      </w:pPr>
      <w:r w:rsidRPr="00035C2C">
        <w:rPr>
          <w:rFonts w:ascii="Cambria" w:hAnsi="Cambria"/>
          <w:color w:val="000000" w:themeColor="text1"/>
          <w:sz w:val="24"/>
          <w:szCs w:val="24"/>
        </w:rPr>
        <w:t>La necesidad de proteger derechos fundamentales afectados por tecnologías digitales</w:t>
      </w:r>
      <w:r w:rsidR="00035C2C">
        <w:rPr>
          <w:rFonts w:ascii="Cambria" w:hAnsi="Cambria"/>
          <w:color w:val="000000" w:themeColor="text1"/>
          <w:sz w:val="24"/>
          <w:szCs w:val="24"/>
        </w:rPr>
        <w:t>,</w:t>
      </w:r>
    </w:p>
    <w:p w14:paraId="4DF7D0D1" w14:textId="77777777" w:rsidR="00306C05" w:rsidRPr="00306C05" w:rsidRDefault="00306C05" w:rsidP="00306C05">
      <w:pPr>
        <w:jc w:val="both"/>
        <w:rPr>
          <w:rFonts w:ascii="Cambria" w:hAnsi="Cambria"/>
          <w:color w:val="000000" w:themeColor="text1"/>
          <w:sz w:val="24"/>
          <w:szCs w:val="24"/>
        </w:rPr>
      </w:pPr>
    </w:p>
    <w:p w14:paraId="3712CD73" w14:textId="0372000A" w:rsidR="00306C05" w:rsidRPr="00035C2C" w:rsidRDefault="00306C05" w:rsidP="00035C2C">
      <w:pPr>
        <w:pStyle w:val="Prrafodelista"/>
        <w:numPr>
          <w:ilvl w:val="0"/>
          <w:numId w:val="21"/>
        </w:numPr>
        <w:jc w:val="both"/>
        <w:rPr>
          <w:rFonts w:ascii="Cambria" w:hAnsi="Cambria"/>
          <w:color w:val="000000" w:themeColor="text1"/>
          <w:sz w:val="24"/>
          <w:szCs w:val="24"/>
        </w:rPr>
      </w:pPr>
      <w:r w:rsidRPr="00035C2C">
        <w:rPr>
          <w:rFonts w:ascii="Cambria" w:hAnsi="Cambria"/>
          <w:color w:val="000000" w:themeColor="text1"/>
          <w:sz w:val="24"/>
          <w:szCs w:val="24"/>
        </w:rPr>
        <w:t>La importancia de ofrecer herramientas eficaces de prevención, intervención y reparación.</w:t>
      </w:r>
    </w:p>
    <w:p w14:paraId="6760815A" w14:textId="77777777" w:rsidR="00306C05" w:rsidRPr="00306C05" w:rsidRDefault="00306C05" w:rsidP="00306C05">
      <w:pPr>
        <w:jc w:val="both"/>
        <w:rPr>
          <w:rFonts w:ascii="Cambria" w:hAnsi="Cambria"/>
          <w:color w:val="000000" w:themeColor="text1"/>
          <w:sz w:val="24"/>
          <w:szCs w:val="24"/>
        </w:rPr>
      </w:pPr>
    </w:p>
    <w:p w14:paraId="2033B328" w14:textId="6EF03380" w:rsidR="00DC0A3F" w:rsidRPr="00035C2C" w:rsidRDefault="00306C05" w:rsidP="00035C2C">
      <w:pPr>
        <w:jc w:val="both"/>
        <w:rPr>
          <w:rFonts w:ascii="Cambria" w:hAnsi="Cambria"/>
          <w:color w:val="000000" w:themeColor="text1"/>
          <w:sz w:val="24"/>
          <w:szCs w:val="24"/>
        </w:rPr>
      </w:pPr>
      <w:r w:rsidRPr="00306C05">
        <w:rPr>
          <w:rFonts w:ascii="Cambria" w:hAnsi="Cambria"/>
          <w:color w:val="000000" w:themeColor="text1"/>
          <w:sz w:val="24"/>
          <w:szCs w:val="24"/>
        </w:rPr>
        <w:t xml:space="preserve">Al mismo tiempo, se mantendrán los criterios de </w:t>
      </w:r>
      <w:r w:rsidRPr="00035C2C">
        <w:rPr>
          <w:rFonts w:ascii="Cambria" w:hAnsi="Cambria"/>
          <w:b/>
          <w:bCs/>
          <w:color w:val="000000" w:themeColor="text1"/>
          <w:sz w:val="24"/>
          <w:szCs w:val="24"/>
        </w:rPr>
        <w:t>racionalidad, proporcionalidad y complementariedad</w:t>
      </w:r>
      <w:r w:rsidRPr="00306C05">
        <w:rPr>
          <w:rFonts w:ascii="Cambria" w:hAnsi="Cambria"/>
          <w:color w:val="000000" w:themeColor="text1"/>
          <w:sz w:val="24"/>
          <w:szCs w:val="24"/>
        </w:rPr>
        <w:t>, articulando este tipo penal con medidas restaurativas, preventivas, educativas, administrativas y civiles que el proyecto ya incorpora. De esta manera se asegura una respuesta integral del Estado, conforme a la Constitución, a la jurisprudencia y a los compromisos internacionales asumidos por Colombia.</w:t>
      </w:r>
      <w:r>
        <w:rPr>
          <w:rFonts w:ascii="Cambria" w:hAnsi="Cambria"/>
          <w:color w:val="000000" w:themeColor="text1"/>
          <w:sz w:val="24"/>
          <w:szCs w:val="24"/>
        </w:rPr>
        <w:tab/>
      </w:r>
    </w:p>
    <w:p w14:paraId="354960F9" w14:textId="373FDEEC" w:rsidR="001879C6" w:rsidRPr="001879C6" w:rsidRDefault="001879C6" w:rsidP="00E3661B">
      <w:pPr>
        <w:pStyle w:val="Prrafodelista"/>
        <w:jc w:val="both"/>
        <w:rPr>
          <w:rFonts w:ascii="Cambria" w:hAnsi="Cambria"/>
          <w:b/>
          <w:bCs/>
          <w:color w:val="000000" w:themeColor="text1"/>
          <w:sz w:val="24"/>
          <w:szCs w:val="24"/>
          <w:lang w:val="es-CO"/>
        </w:rPr>
      </w:pPr>
    </w:p>
    <w:p w14:paraId="736F9F7F" w14:textId="77777777" w:rsidR="006601CC" w:rsidRPr="005D3F70" w:rsidRDefault="006601CC" w:rsidP="006601CC">
      <w:pPr>
        <w:pStyle w:val="Prrafodelista"/>
        <w:widowControl/>
        <w:numPr>
          <w:ilvl w:val="0"/>
          <w:numId w:val="20"/>
        </w:numPr>
        <w:spacing w:after="160" w:line="278" w:lineRule="auto"/>
        <w:contextualSpacing/>
        <w:jc w:val="both"/>
        <w:rPr>
          <w:rFonts w:ascii="Cambria" w:hAnsi="Cambria"/>
          <w:b/>
          <w:bCs/>
          <w:sz w:val="24"/>
          <w:szCs w:val="24"/>
          <w:lang w:val="es-CO"/>
        </w:rPr>
      </w:pPr>
      <w:r w:rsidRPr="005D3F70">
        <w:rPr>
          <w:rFonts w:ascii="Cambria" w:hAnsi="Cambria"/>
          <w:b/>
          <w:bCs/>
          <w:sz w:val="24"/>
          <w:szCs w:val="24"/>
          <w:lang w:val="es-CO"/>
        </w:rPr>
        <w:t>PLIEGO DE MODIFICACIONES.</w:t>
      </w:r>
    </w:p>
    <w:tbl>
      <w:tblPr>
        <w:tblStyle w:val="Tablaconcuadrcula"/>
        <w:tblW w:w="11766" w:type="dxa"/>
        <w:tblInd w:w="-1139" w:type="dxa"/>
        <w:tblLook w:val="04A0" w:firstRow="1" w:lastRow="0" w:firstColumn="1" w:lastColumn="0" w:noHBand="0" w:noVBand="1"/>
      </w:tblPr>
      <w:tblGrid>
        <w:gridCol w:w="4111"/>
        <w:gridCol w:w="4654"/>
        <w:gridCol w:w="3001"/>
      </w:tblGrid>
      <w:tr w:rsidR="005E01BE" w:rsidRPr="005D3F70" w14:paraId="0B6BE76B" w14:textId="77777777" w:rsidTr="007260A9">
        <w:trPr>
          <w:trHeight w:val="616"/>
        </w:trPr>
        <w:tc>
          <w:tcPr>
            <w:tcW w:w="4111" w:type="dxa"/>
          </w:tcPr>
          <w:p w14:paraId="7B9C2ED3" w14:textId="77777777" w:rsidR="003E05CB" w:rsidRDefault="003E05CB" w:rsidP="00962AE5">
            <w:pPr>
              <w:jc w:val="center"/>
              <w:rPr>
                <w:rFonts w:ascii="Cambria" w:hAnsi="Cambria"/>
                <w:b/>
                <w:bCs/>
              </w:rPr>
            </w:pPr>
            <w:r>
              <w:rPr>
                <w:rFonts w:ascii="Cambria" w:hAnsi="Cambria"/>
                <w:b/>
                <w:bCs/>
              </w:rPr>
              <w:t xml:space="preserve">TEXTO APROBADO EN EL </w:t>
            </w:r>
          </w:p>
          <w:p w14:paraId="1C46C3A0" w14:textId="3FE62813" w:rsidR="006601CC" w:rsidRPr="005D3F70" w:rsidRDefault="003E05CB" w:rsidP="00962AE5">
            <w:pPr>
              <w:jc w:val="center"/>
              <w:rPr>
                <w:rFonts w:ascii="Cambria" w:hAnsi="Cambria"/>
                <w:b/>
                <w:bCs/>
              </w:rPr>
            </w:pPr>
            <w:r>
              <w:rPr>
                <w:rFonts w:ascii="Cambria" w:hAnsi="Cambria"/>
                <w:b/>
                <w:bCs/>
              </w:rPr>
              <w:t>SENADO DE LA REPÚBLICA</w:t>
            </w:r>
          </w:p>
        </w:tc>
        <w:tc>
          <w:tcPr>
            <w:tcW w:w="4654" w:type="dxa"/>
          </w:tcPr>
          <w:p w14:paraId="61CB8799" w14:textId="7D546A3A" w:rsidR="006601CC" w:rsidRPr="003E05CB" w:rsidRDefault="006601CC" w:rsidP="003E05CB">
            <w:pPr>
              <w:jc w:val="center"/>
              <w:rPr>
                <w:rFonts w:ascii="Cambria" w:hAnsi="Cambria"/>
                <w:b/>
                <w:color w:val="000000"/>
              </w:rPr>
            </w:pPr>
            <w:r w:rsidRPr="005D3F70">
              <w:rPr>
                <w:rFonts w:ascii="Cambria" w:hAnsi="Cambria"/>
                <w:b/>
                <w:color w:val="000000"/>
              </w:rPr>
              <w:t xml:space="preserve">PROPUESTA ARTICULADO PRIMER DEBATE </w:t>
            </w:r>
            <w:r w:rsidR="003E05CB">
              <w:rPr>
                <w:rFonts w:ascii="Cambria" w:hAnsi="Cambria"/>
                <w:b/>
                <w:color w:val="000000"/>
              </w:rPr>
              <w:t xml:space="preserve"> CÁMARA DE REPRESENTANTES</w:t>
            </w:r>
          </w:p>
        </w:tc>
        <w:tc>
          <w:tcPr>
            <w:tcW w:w="3001" w:type="dxa"/>
          </w:tcPr>
          <w:p w14:paraId="581DD471" w14:textId="77777777" w:rsidR="006601CC" w:rsidRPr="005D3F70" w:rsidRDefault="006601CC" w:rsidP="00962AE5">
            <w:pPr>
              <w:jc w:val="center"/>
              <w:rPr>
                <w:rFonts w:ascii="Cambria" w:hAnsi="Cambria"/>
                <w:b/>
                <w:bCs/>
              </w:rPr>
            </w:pPr>
            <w:r w:rsidRPr="005D3F70">
              <w:rPr>
                <w:rFonts w:ascii="Cambria" w:hAnsi="Cambria"/>
                <w:b/>
                <w:color w:val="000000"/>
              </w:rPr>
              <w:t>JUSTIFICACION</w:t>
            </w:r>
          </w:p>
        </w:tc>
      </w:tr>
      <w:tr w:rsidR="00A93349" w:rsidRPr="005D3FA7" w14:paraId="33F25C3D" w14:textId="77777777" w:rsidTr="007260A9">
        <w:tc>
          <w:tcPr>
            <w:tcW w:w="4111" w:type="dxa"/>
          </w:tcPr>
          <w:p w14:paraId="0EB96C00" w14:textId="4E213855" w:rsidR="00A93349" w:rsidRPr="008B650B" w:rsidRDefault="00A93349" w:rsidP="008B650B">
            <w:pPr>
              <w:spacing w:line="240" w:lineRule="auto"/>
              <w:jc w:val="center"/>
              <w:rPr>
                <w:rFonts w:ascii="Cambria" w:eastAsia="Times New Roman" w:hAnsi="Cambria"/>
                <w:b/>
                <w:bCs/>
                <w:i/>
                <w:iCs/>
                <w:color w:val="000000"/>
              </w:rPr>
            </w:pPr>
            <w:bookmarkStart w:id="1" w:name="_Hlk215668173"/>
            <w:r w:rsidRPr="005D3F70">
              <w:rPr>
                <w:rFonts w:ascii="Cambria" w:eastAsia="Times New Roman" w:hAnsi="Cambria"/>
                <w:b/>
                <w:bCs/>
                <w:i/>
                <w:iCs/>
                <w:color w:val="000000"/>
              </w:rPr>
              <w:t>“Por medio de la cual se adoptan medidas de</w:t>
            </w:r>
            <w:r w:rsidR="008B650B">
              <w:rPr>
                <w:rFonts w:ascii="Cambria" w:eastAsia="Times New Roman" w:hAnsi="Cambria"/>
                <w:b/>
                <w:bCs/>
                <w:i/>
                <w:iCs/>
                <w:color w:val="000000"/>
              </w:rPr>
              <w:t xml:space="preserve"> </w:t>
            </w:r>
            <w:r w:rsidRPr="005D3F70">
              <w:rPr>
                <w:rFonts w:ascii="Cambria" w:eastAsia="Times New Roman" w:hAnsi="Cambria"/>
                <w:b/>
                <w:bCs/>
                <w:i/>
                <w:iCs/>
                <w:color w:val="000000"/>
              </w:rPr>
              <w:t>sensibilización, prevención, protección, reparación</w:t>
            </w:r>
            <w:r w:rsidRPr="00A93349">
              <w:rPr>
                <w:rFonts w:ascii="Cambria" w:eastAsia="Times New Roman" w:hAnsi="Cambria"/>
                <w:b/>
                <w:bCs/>
                <w:i/>
                <w:iCs/>
                <w:color w:val="000000"/>
              </w:rPr>
              <w:t xml:space="preserve"> y</w:t>
            </w:r>
            <w:r w:rsidR="008B650B">
              <w:rPr>
                <w:rFonts w:ascii="Cambria" w:eastAsia="Times New Roman" w:hAnsi="Cambria"/>
                <w:b/>
                <w:bCs/>
                <w:i/>
                <w:iCs/>
                <w:color w:val="000000"/>
              </w:rPr>
              <w:t xml:space="preserve"> </w:t>
            </w:r>
            <w:r w:rsidRPr="00A93349">
              <w:rPr>
                <w:rFonts w:ascii="Cambria" w:eastAsia="Times New Roman" w:hAnsi="Cambria"/>
                <w:b/>
                <w:bCs/>
                <w:i/>
                <w:iCs/>
                <w:color w:val="000000"/>
              </w:rPr>
              <w:t xml:space="preserve">penalización </w:t>
            </w:r>
            <w:r w:rsidRPr="008B650B">
              <w:rPr>
                <w:rFonts w:ascii="Cambria" w:eastAsia="Times New Roman" w:hAnsi="Cambria"/>
                <w:b/>
                <w:bCs/>
                <w:i/>
                <w:iCs/>
                <w:color w:val="000000"/>
              </w:rPr>
              <w:t>de</w:t>
            </w:r>
            <w:r w:rsidRPr="008B650B">
              <w:rPr>
                <w:rFonts w:ascii="Cambria" w:eastAsia="Times New Roman" w:hAnsi="Cambria"/>
                <w:b/>
                <w:bCs/>
                <w:i/>
                <w:iCs/>
                <w:strike/>
                <w:color w:val="000000"/>
              </w:rPr>
              <w:t xml:space="preserve"> la difusión de material íntimo sexual sin</w:t>
            </w:r>
          </w:p>
          <w:p w14:paraId="33372D2F" w14:textId="1B8EEF74" w:rsidR="00A93349" w:rsidRPr="005D3FA7" w:rsidRDefault="00A93349" w:rsidP="00A93349">
            <w:pPr>
              <w:spacing w:line="240" w:lineRule="auto"/>
              <w:jc w:val="center"/>
              <w:rPr>
                <w:rFonts w:ascii="Cambria" w:eastAsia="Times New Roman" w:hAnsi="Cambria" w:cs="Times New Roman"/>
                <w:highlight w:val="yellow"/>
              </w:rPr>
            </w:pPr>
            <w:r w:rsidRPr="008B650B">
              <w:rPr>
                <w:rFonts w:ascii="Cambria" w:eastAsia="Times New Roman" w:hAnsi="Cambria"/>
                <w:b/>
                <w:bCs/>
                <w:i/>
                <w:iCs/>
                <w:strike/>
                <w:color w:val="000000"/>
              </w:rPr>
              <w:t>consentimiento</w:t>
            </w:r>
            <w:r w:rsidRPr="005D3F70">
              <w:rPr>
                <w:rFonts w:ascii="Cambria" w:eastAsia="Times New Roman" w:hAnsi="Cambria"/>
                <w:b/>
                <w:bCs/>
                <w:i/>
                <w:iCs/>
                <w:color w:val="000000"/>
              </w:rPr>
              <w:t xml:space="preserve"> y se dictan otras disposiciones”.</w:t>
            </w:r>
          </w:p>
          <w:p w14:paraId="1931BA7E" w14:textId="77777777" w:rsidR="00A93349" w:rsidRDefault="00A93349" w:rsidP="00A93349">
            <w:pPr>
              <w:spacing w:line="240" w:lineRule="auto"/>
              <w:jc w:val="center"/>
              <w:rPr>
                <w:rFonts w:ascii="Cambria" w:eastAsia="Times New Roman" w:hAnsi="Cambria"/>
                <w:b/>
                <w:bCs/>
                <w:color w:val="000000"/>
              </w:rPr>
            </w:pPr>
          </w:p>
          <w:p w14:paraId="2EF1B018" w14:textId="77777777" w:rsidR="008B650B" w:rsidRDefault="008B650B" w:rsidP="00A93349">
            <w:pPr>
              <w:spacing w:line="240" w:lineRule="auto"/>
              <w:jc w:val="center"/>
              <w:rPr>
                <w:rFonts w:ascii="Cambria" w:eastAsia="Times New Roman" w:hAnsi="Cambria"/>
                <w:b/>
                <w:bCs/>
                <w:color w:val="000000"/>
              </w:rPr>
            </w:pPr>
          </w:p>
          <w:p w14:paraId="66CD43D5" w14:textId="098A497B" w:rsidR="00A93349" w:rsidRPr="005D3F70" w:rsidRDefault="00A93349" w:rsidP="00A93349">
            <w:pPr>
              <w:spacing w:line="240" w:lineRule="auto"/>
              <w:jc w:val="center"/>
              <w:rPr>
                <w:rFonts w:ascii="Cambria" w:eastAsia="Times New Roman" w:hAnsi="Cambria" w:cs="Times New Roman"/>
              </w:rPr>
            </w:pPr>
            <w:r w:rsidRPr="005D3F70">
              <w:rPr>
                <w:rFonts w:ascii="Cambria" w:eastAsia="Times New Roman" w:hAnsi="Cambria"/>
                <w:b/>
                <w:bCs/>
                <w:color w:val="000000"/>
              </w:rPr>
              <w:t>El Congreso de Colombia,</w:t>
            </w:r>
          </w:p>
          <w:p w14:paraId="6BB02176" w14:textId="77777777" w:rsidR="00A93349" w:rsidRPr="005D3F70" w:rsidRDefault="00A93349" w:rsidP="00A93349">
            <w:pPr>
              <w:spacing w:line="240" w:lineRule="auto"/>
              <w:rPr>
                <w:rFonts w:ascii="Cambria" w:eastAsia="Times New Roman" w:hAnsi="Cambria" w:cs="Times New Roman"/>
              </w:rPr>
            </w:pPr>
          </w:p>
          <w:p w14:paraId="34F90131" w14:textId="67CEF498" w:rsidR="00A93349" w:rsidRPr="0036518D" w:rsidRDefault="00A93349" w:rsidP="00A93349">
            <w:pPr>
              <w:spacing w:line="240" w:lineRule="auto"/>
              <w:jc w:val="center"/>
              <w:rPr>
                <w:rFonts w:ascii="Cambria" w:eastAsia="Times New Roman" w:hAnsi="Cambria" w:cs="Times New Roman"/>
              </w:rPr>
            </w:pPr>
            <w:r w:rsidRPr="005D3F70">
              <w:rPr>
                <w:rFonts w:ascii="Cambria" w:eastAsia="Times New Roman" w:hAnsi="Cambria"/>
                <w:b/>
                <w:bCs/>
                <w:color w:val="000000"/>
              </w:rPr>
              <w:t>DECRETA:</w:t>
            </w:r>
          </w:p>
        </w:tc>
        <w:tc>
          <w:tcPr>
            <w:tcW w:w="4654" w:type="dxa"/>
          </w:tcPr>
          <w:p w14:paraId="63F3B585" w14:textId="0F491D97" w:rsidR="00A93349" w:rsidRPr="008B650B" w:rsidRDefault="00A93349" w:rsidP="008B650B">
            <w:pPr>
              <w:spacing w:line="240" w:lineRule="auto"/>
              <w:jc w:val="center"/>
              <w:rPr>
                <w:rFonts w:ascii="Cambria" w:eastAsia="Times New Roman" w:hAnsi="Cambria"/>
                <w:b/>
                <w:bCs/>
                <w:i/>
                <w:iCs/>
                <w:color w:val="000000"/>
              </w:rPr>
            </w:pPr>
            <w:r w:rsidRPr="005D3F70">
              <w:rPr>
                <w:rFonts w:ascii="Cambria" w:eastAsia="Times New Roman" w:hAnsi="Cambria"/>
                <w:b/>
                <w:bCs/>
                <w:i/>
                <w:iCs/>
                <w:color w:val="000000"/>
              </w:rPr>
              <w:t>“Por medio de la cual se adoptan medidas de</w:t>
            </w:r>
            <w:r w:rsidR="008B650B">
              <w:rPr>
                <w:rFonts w:ascii="Cambria" w:eastAsia="Times New Roman" w:hAnsi="Cambria"/>
                <w:b/>
                <w:bCs/>
                <w:i/>
                <w:iCs/>
                <w:color w:val="000000"/>
              </w:rPr>
              <w:t xml:space="preserve"> </w:t>
            </w:r>
            <w:r w:rsidRPr="005D3F70">
              <w:rPr>
                <w:rFonts w:ascii="Cambria" w:eastAsia="Times New Roman" w:hAnsi="Cambria"/>
                <w:b/>
                <w:bCs/>
                <w:i/>
                <w:iCs/>
                <w:color w:val="000000"/>
              </w:rPr>
              <w:t>sensibilización, prevención, protección, reparación</w:t>
            </w:r>
            <w:r w:rsidRPr="00A93349">
              <w:rPr>
                <w:rFonts w:ascii="Cambria" w:eastAsia="Times New Roman" w:hAnsi="Cambria"/>
                <w:b/>
                <w:bCs/>
                <w:i/>
                <w:iCs/>
                <w:color w:val="000000"/>
              </w:rPr>
              <w:t xml:space="preserve"> y</w:t>
            </w:r>
            <w:r w:rsidR="008B650B">
              <w:rPr>
                <w:rFonts w:ascii="Cambria" w:eastAsia="Times New Roman" w:hAnsi="Cambria"/>
                <w:b/>
                <w:bCs/>
                <w:i/>
                <w:iCs/>
                <w:color w:val="000000"/>
              </w:rPr>
              <w:t xml:space="preserve"> </w:t>
            </w:r>
            <w:r w:rsidRPr="00A93349">
              <w:rPr>
                <w:rFonts w:ascii="Cambria" w:eastAsia="Times New Roman" w:hAnsi="Cambria"/>
                <w:b/>
                <w:bCs/>
                <w:i/>
                <w:iCs/>
                <w:color w:val="000000"/>
              </w:rPr>
              <w:t xml:space="preserve">penalización </w:t>
            </w:r>
            <w:r w:rsidR="008B650B" w:rsidRPr="008B650B">
              <w:rPr>
                <w:rFonts w:ascii="Cambria" w:eastAsia="Times New Roman" w:hAnsi="Cambria"/>
                <w:b/>
                <w:bCs/>
                <w:i/>
                <w:iCs/>
                <w:color w:val="000000"/>
                <w:u w:val="single"/>
              </w:rPr>
              <w:t>de las violencias basadas en género facilitadas por las tecnologías de la información y las comunicaciones</w:t>
            </w:r>
            <w:r w:rsidR="008B650B" w:rsidRPr="008B650B">
              <w:rPr>
                <w:rFonts w:ascii="Cambria" w:eastAsia="Times New Roman" w:hAnsi="Cambria"/>
                <w:b/>
                <w:bCs/>
                <w:i/>
                <w:iCs/>
                <w:color w:val="000000"/>
              </w:rPr>
              <w:t xml:space="preserve"> </w:t>
            </w:r>
            <w:r w:rsidRPr="005D3F70">
              <w:rPr>
                <w:rFonts w:ascii="Cambria" w:eastAsia="Times New Roman" w:hAnsi="Cambria"/>
                <w:b/>
                <w:bCs/>
                <w:i/>
                <w:iCs/>
                <w:color w:val="000000"/>
              </w:rPr>
              <w:t>y se dictan otras disposiciones”.</w:t>
            </w:r>
          </w:p>
          <w:p w14:paraId="17878C15" w14:textId="77777777" w:rsidR="00A93349" w:rsidRDefault="00A93349" w:rsidP="00A93349">
            <w:pPr>
              <w:spacing w:line="240" w:lineRule="auto"/>
              <w:jc w:val="center"/>
              <w:rPr>
                <w:rFonts w:ascii="Cambria" w:eastAsia="Times New Roman" w:hAnsi="Cambria"/>
                <w:b/>
                <w:bCs/>
                <w:color w:val="000000"/>
              </w:rPr>
            </w:pPr>
          </w:p>
          <w:p w14:paraId="4615B029" w14:textId="77777777" w:rsidR="00A93349" w:rsidRPr="005D3F70" w:rsidRDefault="00A93349" w:rsidP="00A93349">
            <w:pPr>
              <w:spacing w:line="240" w:lineRule="auto"/>
              <w:jc w:val="center"/>
              <w:rPr>
                <w:rFonts w:ascii="Cambria" w:eastAsia="Times New Roman" w:hAnsi="Cambria" w:cs="Times New Roman"/>
              </w:rPr>
            </w:pPr>
            <w:r w:rsidRPr="005D3F70">
              <w:rPr>
                <w:rFonts w:ascii="Cambria" w:eastAsia="Times New Roman" w:hAnsi="Cambria"/>
                <w:b/>
                <w:bCs/>
                <w:color w:val="000000"/>
              </w:rPr>
              <w:t>El Congreso de Colombia,</w:t>
            </w:r>
          </w:p>
          <w:p w14:paraId="4913E704" w14:textId="77777777" w:rsidR="00A93349" w:rsidRPr="005D3F70" w:rsidRDefault="00A93349" w:rsidP="00A93349">
            <w:pPr>
              <w:spacing w:line="240" w:lineRule="auto"/>
              <w:rPr>
                <w:rFonts w:ascii="Cambria" w:eastAsia="Times New Roman" w:hAnsi="Cambria" w:cs="Times New Roman"/>
              </w:rPr>
            </w:pPr>
          </w:p>
          <w:p w14:paraId="007A997F" w14:textId="1B92614B" w:rsidR="00A93349" w:rsidRPr="005D3FA7" w:rsidRDefault="00A93349" w:rsidP="00A93349">
            <w:pPr>
              <w:spacing w:line="240" w:lineRule="auto"/>
              <w:jc w:val="center"/>
              <w:rPr>
                <w:rFonts w:ascii="Cambria" w:hAnsi="Cambria"/>
                <w:b/>
                <w:bCs/>
                <w:highlight w:val="yellow"/>
              </w:rPr>
            </w:pPr>
            <w:r w:rsidRPr="005D3F70">
              <w:rPr>
                <w:rFonts w:ascii="Cambria" w:eastAsia="Times New Roman" w:hAnsi="Cambria"/>
                <w:b/>
                <w:bCs/>
                <w:color w:val="000000"/>
              </w:rPr>
              <w:t>DECRETA:</w:t>
            </w:r>
          </w:p>
        </w:tc>
        <w:tc>
          <w:tcPr>
            <w:tcW w:w="3001" w:type="dxa"/>
          </w:tcPr>
          <w:p w14:paraId="7A5F454C" w14:textId="2AB00065" w:rsidR="00A93349" w:rsidRPr="00B7526B" w:rsidRDefault="00494DA0" w:rsidP="00494DA0">
            <w:pPr>
              <w:jc w:val="both"/>
              <w:rPr>
                <w:rFonts w:ascii="Cambria" w:hAnsi="Cambria"/>
              </w:rPr>
            </w:pPr>
            <w:r>
              <w:rPr>
                <w:rFonts w:ascii="Cambria" w:hAnsi="Cambria"/>
              </w:rPr>
              <w:t>Se ajusta con base al exhorto de la Corte Constitucional al Congreso en la Sentencia                         T-280 de 2022  y en aras de abordar de manera integral la violencia de género facilitadas por las tecnologías de la información y las comunicaciones.</w:t>
            </w:r>
          </w:p>
        </w:tc>
      </w:tr>
      <w:tr w:rsidR="00A93349" w:rsidRPr="005D3FA7" w14:paraId="1965FAE9" w14:textId="77777777" w:rsidTr="007260A9">
        <w:tc>
          <w:tcPr>
            <w:tcW w:w="4111" w:type="dxa"/>
          </w:tcPr>
          <w:p w14:paraId="73C95744" w14:textId="7135DA7E" w:rsidR="00A93349" w:rsidRPr="0090398E" w:rsidRDefault="00A93349" w:rsidP="00A93349">
            <w:pPr>
              <w:spacing w:line="240" w:lineRule="auto"/>
              <w:jc w:val="both"/>
              <w:rPr>
                <w:rFonts w:ascii="Cambria" w:eastAsia="Times New Roman" w:hAnsi="Cambria" w:cs="Times New Roman"/>
                <w:color w:val="000000"/>
                <w:highlight w:val="yellow"/>
              </w:rPr>
            </w:pPr>
            <w:r w:rsidRPr="0090398E">
              <w:rPr>
                <w:rFonts w:ascii="Cambria" w:eastAsia="Times New Roman" w:hAnsi="Cambria" w:cs="Times New Roman"/>
                <w:b/>
                <w:bCs/>
                <w:color w:val="000000"/>
              </w:rPr>
              <w:lastRenderedPageBreak/>
              <w:t>Artículo 1. Objeto.</w:t>
            </w:r>
            <w:r w:rsidRPr="0090398E">
              <w:rPr>
                <w:rFonts w:ascii="Cambria" w:eastAsia="Times New Roman" w:hAnsi="Cambria" w:cs="Times New Roman"/>
                <w:color w:val="000000"/>
              </w:rPr>
              <w:t xml:space="preserve"> La presente Ley tiene por objeto adoptar medidas de sensibilización, prevención, protección, penalización y reparación, para garantizar los derechos fundamentales a la dignidad humana, intimidad, libertad de expresión, </w:t>
            </w:r>
            <w:r w:rsidRPr="0090398E">
              <w:rPr>
                <w:rFonts w:ascii="Cambria" w:eastAsia="Times New Roman" w:hAnsi="Cambria" w:cs="Times New Roman"/>
                <w:b/>
                <w:bCs/>
                <w:strike/>
                <w:color w:val="000000"/>
              </w:rPr>
              <w:t xml:space="preserve">la no discriminación </w:t>
            </w:r>
            <w:r w:rsidRPr="0090398E">
              <w:rPr>
                <w:rFonts w:ascii="Cambria" w:eastAsia="Times New Roman" w:hAnsi="Cambria" w:cs="Times New Roman"/>
                <w:color w:val="000000"/>
              </w:rPr>
              <w:t xml:space="preserve">y a una vida libre de violencias en entornos digitales, públicos o privados; </w:t>
            </w:r>
            <w:r w:rsidRPr="0090398E">
              <w:rPr>
                <w:rFonts w:ascii="Cambria" w:eastAsia="Times New Roman" w:hAnsi="Cambria" w:cs="Times New Roman"/>
                <w:b/>
                <w:bCs/>
                <w:strike/>
                <w:color w:val="000000"/>
              </w:rPr>
              <w:t>derivada de la difusión no consentida de material íntimo sexual, en entornos digitales, públicos o privados.</w:t>
            </w:r>
          </w:p>
        </w:tc>
        <w:tc>
          <w:tcPr>
            <w:tcW w:w="4654" w:type="dxa"/>
          </w:tcPr>
          <w:p w14:paraId="0F1A18BE" w14:textId="77777777" w:rsidR="008B650B" w:rsidRPr="0090398E" w:rsidRDefault="008B650B" w:rsidP="008B650B">
            <w:pPr>
              <w:spacing w:line="240" w:lineRule="auto"/>
              <w:jc w:val="both"/>
              <w:rPr>
                <w:rFonts w:ascii="Cambria" w:hAnsi="Cambria" w:cs="Times New Roman"/>
              </w:rPr>
            </w:pPr>
            <w:r w:rsidRPr="0090398E">
              <w:rPr>
                <w:rFonts w:ascii="Cambria" w:hAnsi="Cambria" w:cs="Times New Roman"/>
                <w:b/>
                <w:bCs/>
              </w:rPr>
              <w:t>Artículo 1. Objeto.</w:t>
            </w:r>
            <w:r w:rsidRPr="0090398E">
              <w:rPr>
                <w:rFonts w:ascii="Cambria" w:hAnsi="Cambria" w:cs="Times New Roman"/>
              </w:rPr>
              <w:t xml:space="preserve"> La presente Ley tiene por objeto adoptar medidas de sensibilización, prevención, protección, penalización y reparación, para garantizar los derechos fundamentales a la dignidad humana, intimidad, libertad de expresión, </w:t>
            </w:r>
            <w:r w:rsidRPr="0090398E">
              <w:rPr>
                <w:rFonts w:ascii="Cambria" w:hAnsi="Cambria" w:cs="Times New Roman"/>
                <w:b/>
                <w:bCs/>
                <w:u w:val="single"/>
              </w:rPr>
              <w:t>igualdad</w:t>
            </w:r>
            <w:r w:rsidRPr="0090398E">
              <w:rPr>
                <w:rFonts w:ascii="Cambria" w:hAnsi="Cambria" w:cs="Times New Roman"/>
              </w:rPr>
              <w:t xml:space="preserve"> y una vida libre de violencias en </w:t>
            </w:r>
            <w:r w:rsidRPr="0090398E">
              <w:rPr>
                <w:rFonts w:ascii="Cambria" w:hAnsi="Cambria" w:cs="Times New Roman"/>
                <w:b/>
                <w:bCs/>
                <w:u w:val="single"/>
              </w:rPr>
              <w:t>los</w:t>
            </w:r>
            <w:r w:rsidRPr="0090398E">
              <w:rPr>
                <w:rFonts w:ascii="Cambria" w:hAnsi="Cambria" w:cs="Times New Roman"/>
              </w:rPr>
              <w:t xml:space="preserve"> entornos digitales, públicos o privados.</w:t>
            </w:r>
          </w:p>
          <w:p w14:paraId="7733DB5B" w14:textId="77777777" w:rsidR="008B650B" w:rsidRPr="0090398E" w:rsidRDefault="008B650B" w:rsidP="008B650B">
            <w:pPr>
              <w:spacing w:line="240" w:lineRule="auto"/>
              <w:jc w:val="both"/>
              <w:rPr>
                <w:rFonts w:ascii="Cambria" w:hAnsi="Cambria" w:cs="Times New Roman"/>
              </w:rPr>
            </w:pPr>
          </w:p>
          <w:p w14:paraId="68BFD9D7" w14:textId="77777777" w:rsidR="008B650B" w:rsidRPr="0090398E" w:rsidRDefault="008B650B" w:rsidP="008B650B">
            <w:pPr>
              <w:spacing w:line="240" w:lineRule="auto"/>
              <w:jc w:val="both"/>
              <w:rPr>
                <w:rFonts w:ascii="Cambria" w:hAnsi="Cambria" w:cs="Times New Roman"/>
              </w:rPr>
            </w:pPr>
          </w:p>
          <w:p w14:paraId="0E25B402" w14:textId="1B7323F4" w:rsidR="00A93349" w:rsidRPr="0090398E" w:rsidRDefault="008B650B" w:rsidP="008B650B">
            <w:pPr>
              <w:spacing w:line="240" w:lineRule="auto"/>
              <w:jc w:val="both"/>
              <w:rPr>
                <w:rFonts w:ascii="Cambria" w:eastAsia="Times New Roman" w:hAnsi="Cambria" w:cs="Times New Roman"/>
                <w:b/>
                <w:bCs/>
                <w:i/>
                <w:iCs/>
                <w:color w:val="000000"/>
                <w:highlight w:val="yellow"/>
                <w:u w:val="single"/>
              </w:rPr>
            </w:pPr>
            <w:r w:rsidRPr="0090398E">
              <w:rPr>
                <w:rFonts w:ascii="Cambria" w:hAnsi="Cambria" w:cs="Times New Roman"/>
                <w:b/>
                <w:bCs/>
                <w:u w:val="single"/>
              </w:rPr>
              <w:t>De esta manera se establece que toda respuesta estatal priorice la prevención, la atención integral y la reparación efectiva de las víctimas, teniendo en cuenta los enfoques diferenciales.</w:t>
            </w:r>
          </w:p>
        </w:tc>
        <w:tc>
          <w:tcPr>
            <w:tcW w:w="3001" w:type="dxa"/>
          </w:tcPr>
          <w:p w14:paraId="57775E35" w14:textId="09627152" w:rsidR="00A93349" w:rsidRPr="0090398E" w:rsidRDefault="00494DA0" w:rsidP="00A93349">
            <w:pPr>
              <w:jc w:val="both"/>
              <w:rPr>
                <w:rFonts w:ascii="Cambria" w:hAnsi="Cambria" w:cs="Times New Roman"/>
                <w:highlight w:val="yellow"/>
              </w:rPr>
            </w:pPr>
            <w:r w:rsidRPr="0090398E">
              <w:rPr>
                <w:rFonts w:ascii="Cambria" w:hAnsi="Cambria" w:cs="Times New Roman"/>
              </w:rPr>
              <w:t xml:space="preserve">Se modifica el objeto, puesto que, la Corte Constitucional en la Sentencia T-280 de 2022, exhorta al Congreso a que la Ley de violencia de género facilitadas por las tecnologías de la información y las comunicaciones, priorice la atención a las víctimas. </w:t>
            </w:r>
          </w:p>
        </w:tc>
      </w:tr>
      <w:tr w:rsidR="00A93349" w:rsidRPr="005D3FA7" w14:paraId="6AF53F32" w14:textId="77777777" w:rsidTr="007260A9">
        <w:tc>
          <w:tcPr>
            <w:tcW w:w="4111" w:type="dxa"/>
          </w:tcPr>
          <w:p w14:paraId="5D6D3AC4" w14:textId="101B1016" w:rsidR="00A93349" w:rsidRPr="0090398E" w:rsidRDefault="00A93349" w:rsidP="00A93349">
            <w:pPr>
              <w:jc w:val="both"/>
              <w:rPr>
                <w:rFonts w:ascii="Cambria" w:hAnsi="Cambria" w:cs="Times New Roman"/>
              </w:rPr>
            </w:pPr>
            <w:r w:rsidRPr="0090398E">
              <w:rPr>
                <w:rFonts w:ascii="Cambria" w:hAnsi="Cambria" w:cs="Times New Roman"/>
                <w:b/>
                <w:bCs/>
              </w:rPr>
              <w:t xml:space="preserve">Artículo 2. Definiciones. </w:t>
            </w:r>
            <w:r w:rsidRPr="0090398E">
              <w:rPr>
                <w:rFonts w:ascii="Cambria" w:hAnsi="Cambria" w:cs="Times New Roman"/>
              </w:rPr>
              <w:t>Para la aplicación de la presente Ley se tendrán en cuenta las siguientes definiciones:</w:t>
            </w:r>
          </w:p>
          <w:p w14:paraId="0493A97F" w14:textId="77777777" w:rsidR="00A93349" w:rsidRPr="0090398E" w:rsidRDefault="00A93349" w:rsidP="00A93349">
            <w:pPr>
              <w:jc w:val="both"/>
              <w:rPr>
                <w:rFonts w:ascii="Cambria" w:hAnsi="Cambria" w:cs="Times New Roman"/>
                <w:b/>
                <w:bCs/>
              </w:rPr>
            </w:pPr>
          </w:p>
          <w:p w14:paraId="6E5CD7C0" w14:textId="77777777" w:rsidR="003E05CB" w:rsidRPr="0090398E" w:rsidRDefault="00A93349" w:rsidP="00A93349">
            <w:pPr>
              <w:pStyle w:val="Prrafodelista"/>
              <w:numPr>
                <w:ilvl w:val="1"/>
                <w:numId w:val="29"/>
              </w:numPr>
              <w:jc w:val="both"/>
              <w:rPr>
                <w:rFonts w:ascii="Cambria" w:hAnsi="Cambria" w:cs="Times New Roman"/>
                <w:b/>
                <w:bCs/>
              </w:rPr>
            </w:pPr>
            <w:r w:rsidRPr="0090398E">
              <w:rPr>
                <w:rFonts w:ascii="Cambria" w:hAnsi="Cambria" w:cs="Times New Roman"/>
                <w:b/>
                <w:bCs/>
              </w:rPr>
              <w:t xml:space="preserve"> Material íntimo sexual: </w:t>
            </w:r>
            <w:r w:rsidRPr="0090398E">
              <w:rPr>
                <w:rFonts w:ascii="Cambria" w:hAnsi="Cambria" w:cs="Times New Roman"/>
              </w:rPr>
              <w:t xml:space="preserve">Información relacionada con la vida sexual de una persona que no se relacione con asuntos de interés público y </w:t>
            </w:r>
            <w:proofErr w:type="gramStart"/>
            <w:r w:rsidRPr="0090398E">
              <w:rPr>
                <w:rFonts w:ascii="Cambria" w:hAnsi="Cambria" w:cs="Times New Roman"/>
              </w:rPr>
              <w:t>que</w:t>
            </w:r>
            <w:proofErr w:type="gramEnd"/>
            <w:r w:rsidRPr="0090398E">
              <w:rPr>
                <w:rFonts w:ascii="Cambria" w:hAnsi="Cambria" w:cs="Times New Roman"/>
              </w:rPr>
              <w:t xml:space="preserve"> en caso de ser revelada sin su consentimiento, puede generar una vulneración a los derechos sobre la persona afectada. El material íntimo sexual comprende imágenes, audios o videos de carácter sexual </w:t>
            </w:r>
            <w:r w:rsidRPr="0090398E">
              <w:rPr>
                <w:rFonts w:ascii="Cambria" w:hAnsi="Cambria" w:cs="Times New Roman"/>
                <w:b/>
                <w:bCs/>
                <w:strike/>
              </w:rPr>
              <w:t>o erótico</w:t>
            </w:r>
            <w:r w:rsidRPr="0090398E">
              <w:rPr>
                <w:rFonts w:ascii="Cambria" w:hAnsi="Cambria" w:cs="Times New Roman"/>
              </w:rPr>
              <w:t xml:space="preserve"> sobre los cuales existe una expectativa de privacidad, </w:t>
            </w:r>
            <w:r w:rsidRPr="0090398E">
              <w:rPr>
                <w:rFonts w:ascii="Cambria" w:hAnsi="Cambria" w:cs="Times New Roman"/>
                <w:b/>
                <w:bCs/>
                <w:strike/>
              </w:rPr>
              <w:t>cuya difusión sin el consentimiento libre e informado de la persona involucrada vulnera su intimidad y dignidad.</w:t>
            </w:r>
          </w:p>
          <w:p w14:paraId="4444E488" w14:textId="77777777" w:rsidR="003E05CB" w:rsidRPr="0090398E" w:rsidRDefault="003E05CB" w:rsidP="003E05CB">
            <w:pPr>
              <w:pStyle w:val="Prrafodelista"/>
              <w:ind w:left="360"/>
              <w:jc w:val="both"/>
              <w:rPr>
                <w:rFonts w:ascii="Cambria" w:hAnsi="Cambria" w:cs="Times New Roman"/>
                <w:b/>
                <w:bCs/>
              </w:rPr>
            </w:pPr>
          </w:p>
          <w:p w14:paraId="0FBB624F" w14:textId="77777777" w:rsidR="004C0176" w:rsidRPr="0090398E" w:rsidRDefault="00A93349" w:rsidP="00A93349">
            <w:pPr>
              <w:pStyle w:val="Prrafodelista"/>
              <w:numPr>
                <w:ilvl w:val="1"/>
                <w:numId w:val="29"/>
              </w:numPr>
              <w:jc w:val="both"/>
              <w:rPr>
                <w:rFonts w:ascii="Cambria" w:hAnsi="Cambria" w:cs="Times New Roman"/>
                <w:b/>
                <w:bCs/>
              </w:rPr>
            </w:pPr>
            <w:r w:rsidRPr="0090398E">
              <w:rPr>
                <w:rFonts w:ascii="Cambria" w:hAnsi="Cambria" w:cs="Times New Roman"/>
                <w:b/>
                <w:bCs/>
              </w:rPr>
              <w:t xml:space="preserve"> Contenido: </w:t>
            </w:r>
            <w:r w:rsidRPr="0090398E">
              <w:rPr>
                <w:rFonts w:ascii="Cambria" w:hAnsi="Cambria" w:cs="Times New Roman"/>
              </w:rPr>
              <w:t>Toda información, archivo, datos o mensajes de datos de cualquier naturaleza o formato al que se pueda acceder a través de la Internet.</w:t>
            </w:r>
          </w:p>
          <w:p w14:paraId="22B71DE2" w14:textId="77777777" w:rsidR="004C0176" w:rsidRPr="0090398E" w:rsidRDefault="004C0176" w:rsidP="004C0176">
            <w:pPr>
              <w:pStyle w:val="Prrafodelista"/>
              <w:rPr>
                <w:rFonts w:ascii="Cambria" w:hAnsi="Cambria" w:cs="Times New Roman"/>
                <w:b/>
                <w:bCs/>
              </w:rPr>
            </w:pPr>
          </w:p>
          <w:p w14:paraId="3A9EF06F" w14:textId="77777777" w:rsidR="004C0176" w:rsidRPr="0090398E" w:rsidRDefault="00A93349" w:rsidP="00A93349">
            <w:pPr>
              <w:pStyle w:val="Prrafodelista"/>
              <w:numPr>
                <w:ilvl w:val="1"/>
                <w:numId w:val="29"/>
              </w:numPr>
              <w:jc w:val="both"/>
              <w:rPr>
                <w:rFonts w:ascii="Cambria" w:hAnsi="Cambria" w:cs="Times New Roman"/>
                <w:b/>
                <w:bCs/>
              </w:rPr>
            </w:pPr>
            <w:r w:rsidRPr="0090398E">
              <w:rPr>
                <w:rFonts w:ascii="Cambria" w:hAnsi="Cambria" w:cs="Times New Roman"/>
                <w:b/>
                <w:bCs/>
              </w:rPr>
              <w:t xml:space="preserve"> </w:t>
            </w:r>
            <w:r w:rsidRPr="0090398E">
              <w:rPr>
                <w:rFonts w:ascii="Cambria" w:hAnsi="Cambria" w:cs="Times New Roman"/>
                <w:b/>
                <w:bCs/>
                <w:strike/>
              </w:rPr>
              <w:t>Comunicación digital: Cualquier forma de comunicación electrónica, lo cual incluye cualquier mensaje de texto, escrito, fotografía, imagen, grabación, link, información, u otro material que sea comunicado electrónicamente a través de un Servicio de Internet.</w:t>
            </w:r>
          </w:p>
          <w:p w14:paraId="7E7AAF28" w14:textId="77777777" w:rsidR="004C0176" w:rsidRPr="0090398E" w:rsidRDefault="004C0176" w:rsidP="004C0176">
            <w:pPr>
              <w:pStyle w:val="Prrafodelista"/>
              <w:rPr>
                <w:rFonts w:ascii="Cambria" w:hAnsi="Cambria" w:cs="Times New Roman"/>
                <w:b/>
                <w:bCs/>
              </w:rPr>
            </w:pPr>
          </w:p>
          <w:p w14:paraId="7E916360" w14:textId="77777777" w:rsidR="004C0176" w:rsidRPr="0090398E" w:rsidRDefault="00A93349" w:rsidP="00A93349">
            <w:pPr>
              <w:pStyle w:val="Prrafodelista"/>
              <w:numPr>
                <w:ilvl w:val="1"/>
                <w:numId w:val="29"/>
              </w:numPr>
              <w:jc w:val="both"/>
              <w:rPr>
                <w:rFonts w:ascii="Cambria" w:hAnsi="Cambria" w:cs="Times New Roman"/>
                <w:b/>
                <w:bCs/>
              </w:rPr>
            </w:pPr>
            <w:r w:rsidRPr="0090398E">
              <w:rPr>
                <w:rFonts w:ascii="Cambria" w:hAnsi="Cambria" w:cs="Times New Roman"/>
                <w:b/>
                <w:bCs/>
              </w:rPr>
              <w:lastRenderedPageBreak/>
              <w:t xml:space="preserve"> Interés público: </w:t>
            </w:r>
            <w:r w:rsidRPr="0090398E">
              <w:rPr>
                <w:rFonts w:ascii="Cambria" w:hAnsi="Cambria" w:cs="Times New Roman"/>
              </w:rPr>
              <w:t xml:space="preserve">abarca aquellas expresiones, actos o declaraciones que </w:t>
            </w:r>
            <w:r w:rsidRPr="0090398E">
              <w:rPr>
                <w:rFonts w:ascii="Cambria" w:hAnsi="Cambria" w:cs="Times New Roman"/>
                <w:b/>
                <w:bCs/>
                <w:strike/>
              </w:rPr>
              <w:t>conciernen al funcionamiento del Estado, la transparencia en la gestión de sus recursos, y la fiscalización de figuras públicas, entidades o procesos que impacten el bienestar general o derechos fundamentales de la sociedad. Estas expresiones, en el marco de la libertad de expresión, protegen</w:t>
            </w:r>
            <w:r w:rsidRPr="0090398E">
              <w:rPr>
                <w:rFonts w:ascii="Cambria" w:hAnsi="Cambria" w:cs="Times New Roman"/>
              </w:rPr>
              <w:t xml:space="preserve"> el derecho de la sociedad a informarse sobre temas que tienen repercusiones significativas en la vida pública y democrática,</w:t>
            </w:r>
            <w:r w:rsidRPr="0090398E">
              <w:rPr>
                <w:rFonts w:ascii="Cambria" w:hAnsi="Cambria" w:cs="Times New Roman"/>
                <w:b/>
                <w:bCs/>
                <w:strike/>
              </w:rPr>
              <w:t xml:space="preserve"> como la transparencia en las contrataciones públicas, el desempeño de los funcionarios, y otros asuntos que afectan el interés general y la cohesión social.</w:t>
            </w:r>
          </w:p>
          <w:p w14:paraId="2A9E6385" w14:textId="77777777" w:rsidR="004C0176" w:rsidRPr="0090398E" w:rsidRDefault="004C0176" w:rsidP="004C0176">
            <w:pPr>
              <w:pStyle w:val="Prrafodelista"/>
              <w:rPr>
                <w:rFonts w:ascii="Cambria" w:hAnsi="Cambria" w:cs="Times New Roman"/>
                <w:b/>
                <w:bCs/>
              </w:rPr>
            </w:pPr>
          </w:p>
          <w:p w14:paraId="3940E2A6" w14:textId="77777777" w:rsidR="004C0176" w:rsidRPr="0090398E" w:rsidRDefault="00A93349" w:rsidP="00A93349">
            <w:pPr>
              <w:pStyle w:val="Prrafodelista"/>
              <w:numPr>
                <w:ilvl w:val="1"/>
                <w:numId w:val="29"/>
              </w:numPr>
              <w:jc w:val="both"/>
              <w:rPr>
                <w:rFonts w:ascii="Cambria" w:hAnsi="Cambria" w:cs="Times New Roman"/>
                <w:b/>
                <w:bCs/>
              </w:rPr>
            </w:pPr>
            <w:r w:rsidRPr="0090398E">
              <w:rPr>
                <w:rFonts w:ascii="Cambria" w:hAnsi="Cambria" w:cs="Times New Roman"/>
                <w:b/>
                <w:bCs/>
              </w:rPr>
              <w:t xml:space="preserve">Entornos digitales: </w:t>
            </w:r>
            <w:r w:rsidRPr="0090398E">
              <w:rPr>
                <w:rFonts w:ascii="Cambria" w:hAnsi="Cambria" w:cs="Times New Roman"/>
                <w:b/>
                <w:bCs/>
                <w:strike/>
              </w:rPr>
              <w:t>Amplia</w:t>
            </w:r>
            <w:r w:rsidRPr="0090398E">
              <w:rPr>
                <w:rFonts w:ascii="Cambria" w:hAnsi="Cambria" w:cs="Times New Roman"/>
              </w:rPr>
              <w:t xml:space="preserve"> gama de servicios en línea que permiten la publicación, almacenamiento, intercambio y difusión de contenido generado por los usuarios. Esto incluye motores de búsqueda, plataformas digitales, redes sociales, gestores de contenido, sitios web, plataformas de servicios de mensajería, entre otros.</w:t>
            </w:r>
          </w:p>
          <w:p w14:paraId="0943C948" w14:textId="77777777" w:rsidR="004C0176" w:rsidRPr="0090398E" w:rsidRDefault="004C0176" w:rsidP="004C0176">
            <w:pPr>
              <w:pStyle w:val="Prrafodelista"/>
              <w:rPr>
                <w:rFonts w:ascii="Cambria" w:hAnsi="Cambria" w:cs="Times New Roman"/>
                <w:b/>
                <w:bCs/>
              </w:rPr>
            </w:pPr>
          </w:p>
          <w:p w14:paraId="0633402C" w14:textId="77777777" w:rsidR="004C0176" w:rsidRPr="0090398E" w:rsidRDefault="00A93349" w:rsidP="00A93349">
            <w:pPr>
              <w:pStyle w:val="Prrafodelista"/>
              <w:numPr>
                <w:ilvl w:val="1"/>
                <w:numId w:val="29"/>
              </w:numPr>
              <w:jc w:val="both"/>
              <w:rPr>
                <w:rFonts w:ascii="Cambria" w:hAnsi="Cambria" w:cs="Times New Roman"/>
                <w:b/>
                <w:bCs/>
              </w:rPr>
            </w:pPr>
            <w:r w:rsidRPr="0090398E">
              <w:rPr>
                <w:rFonts w:ascii="Cambria" w:hAnsi="Cambria" w:cs="Times New Roman"/>
                <w:b/>
                <w:bCs/>
              </w:rPr>
              <w:t xml:space="preserve">Difusión no consentida de material íntimo sexual: </w:t>
            </w:r>
            <w:r w:rsidRPr="0090398E">
              <w:rPr>
                <w:rFonts w:ascii="Cambria" w:hAnsi="Cambria" w:cs="Times New Roman"/>
              </w:rPr>
              <w:t xml:space="preserve">Toda conducta </w:t>
            </w:r>
            <w:r w:rsidRPr="0090398E">
              <w:rPr>
                <w:rFonts w:ascii="Cambria" w:hAnsi="Cambria" w:cs="Times New Roman"/>
                <w:b/>
                <w:bCs/>
                <w:strike/>
              </w:rPr>
              <w:t>consistente</w:t>
            </w:r>
            <w:r w:rsidRPr="0090398E">
              <w:rPr>
                <w:rFonts w:ascii="Cambria" w:hAnsi="Cambria" w:cs="Times New Roman"/>
              </w:rPr>
              <w:t xml:space="preserve"> en difundir, distribuir o intercambiar, por medios digitales o físicos, imágenes, fotografías, audios o videos de carácter sexual sin </w:t>
            </w:r>
            <w:r w:rsidRPr="0090398E">
              <w:rPr>
                <w:rFonts w:ascii="Cambria" w:hAnsi="Cambria" w:cs="Times New Roman"/>
                <w:b/>
                <w:bCs/>
                <w:strike/>
              </w:rPr>
              <w:t>el</w:t>
            </w:r>
            <w:r w:rsidRPr="0090398E">
              <w:rPr>
                <w:rFonts w:ascii="Cambria" w:hAnsi="Cambria" w:cs="Times New Roman"/>
              </w:rPr>
              <w:t xml:space="preserve"> consentimiento </w:t>
            </w:r>
            <w:r w:rsidRPr="0090398E">
              <w:rPr>
                <w:rFonts w:ascii="Cambria" w:hAnsi="Cambria" w:cs="Times New Roman"/>
                <w:b/>
                <w:bCs/>
                <w:strike/>
              </w:rPr>
              <w:t>de la persona que en ellos aparece. Es un tipo de violencia que impacta de manera general a la sociedad y de forma particular a las mujeres por las consecuencias que ella conlleva.</w:t>
            </w:r>
          </w:p>
          <w:p w14:paraId="77317A26" w14:textId="77777777" w:rsidR="004C0176" w:rsidRPr="0090398E" w:rsidRDefault="004C0176" w:rsidP="004C0176">
            <w:pPr>
              <w:pStyle w:val="Prrafodelista"/>
              <w:rPr>
                <w:rFonts w:ascii="Cambria" w:hAnsi="Cambria" w:cs="Times New Roman"/>
                <w:b/>
                <w:bCs/>
              </w:rPr>
            </w:pPr>
          </w:p>
          <w:p w14:paraId="791B7E1E" w14:textId="77777777" w:rsidR="004C0176" w:rsidRPr="0090398E" w:rsidRDefault="00A93349" w:rsidP="00A93349">
            <w:pPr>
              <w:pStyle w:val="Prrafodelista"/>
              <w:numPr>
                <w:ilvl w:val="1"/>
                <w:numId w:val="29"/>
              </w:numPr>
              <w:jc w:val="both"/>
              <w:rPr>
                <w:rFonts w:ascii="Cambria" w:hAnsi="Cambria" w:cs="Times New Roman"/>
                <w:b/>
                <w:bCs/>
              </w:rPr>
            </w:pPr>
            <w:r w:rsidRPr="0090398E">
              <w:rPr>
                <w:rFonts w:ascii="Cambria" w:hAnsi="Cambria" w:cs="Times New Roman"/>
                <w:b/>
                <w:bCs/>
              </w:rPr>
              <w:t xml:space="preserve"> Proveedores de Servicios Digitales: </w:t>
            </w:r>
            <w:r w:rsidRPr="0090398E">
              <w:rPr>
                <w:rFonts w:ascii="Cambria" w:hAnsi="Cambria" w:cs="Times New Roman"/>
              </w:rPr>
              <w:t xml:space="preserve">Toda persona natural o jurídica que preste servicios en línea que permitan a los usuarios crear, cargar, compartir, interactuar o acceder a contenido, incluyendo, pero no limitado a, redes sociales, </w:t>
            </w:r>
            <w:r w:rsidRPr="0090398E">
              <w:rPr>
                <w:rFonts w:ascii="Cambria" w:hAnsi="Cambria" w:cs="Times New Roman"/>
              </w:rPr>
              <w:lastRenderedPageBreak/>
              <w:t>plataformas de mensajería, sitios web de alojamiento de videos e imágenes, foros en línea, motores de búsqueda y cualquier otra plataforma o servicio similar.</w:t>
            </w:r>
          </w:p>
          <w:p w14:paraId="2EC249BF" w14:textId="77777777" w:rsidR="004C0176" w:rsidRPr="0090398E" w:rsidRDefault="004C0176" w:rsidP="004C0176">
            <w:pPr>
              <w:pStyle w:val="Prrafodelista"/>
              <w:rPr>
                <w:rFonts w:ascii="Cambria" w:hAnsi="Cambria" w:cs="Times New Roman"/>
                <w:b/>
                <w:bCs/>
              </w:rPr>
            </w:pPr>
          </w:p>
          <w:p w14:paraId="5FED79D3" w14:textId="60215089" w:rsidR="00A93349" w:rsidRPr="0090398E" w:rsidRDefault="00A93349" w:rsidP="00A93349">
            <w:pPr>
              <w:pStyle w:val="Prrafodelista"/>
              <w:numPr>
                <w:ilvl w:val="1"/>
                <w:numId w:val="29"/>
              </w:numPr>
              <w:jc w:val="both"/>
              <w:rPr>
                <w:rFonts w:ascii="Cambria" w:hAnsi="Cambria" w:cs="Times New Roman"/>
                <w:b/>
                <w:bCs/>
              </w:rPr>
            </w:pPr>
            <w:r w:rsidRPr="0090398E">
              <w:rPr>
                <w:rFonts w:ascii="Cambria" w:hAnsi="Cambria" w:cs="Times New Roman"/>
                <w:b/>
                <w:bCs/>
              </w:rPr>
              <w:t xml:space="preserve">Violencia institucional contra la mujer: </w:t>
            </w:r>
            <w:r w:rsidRPr="0090398E">
              <w:rPr>
                <w:rFonts w:ascii="Cambria" w:hAnsi="Cambria" w:cs="Times New Roman"/>
              </w:rPr>
              <w:t xml:space="preserve">Incumplimiento de </w:t>
            </w:r>
            <w:r w:rsidRPr="0090398E">
              <w:rPr>
                <w:rFonts w:ascii="Cambria" w:hAnsi="Cambria" w:cs="Times New Roman"/>
                <w:b/>
                <w:bCs/>
                <w:strike/>
              </w:rPr>
              <w:t xml:space="preserve">los </w:t>
            </w:r>
            <w:r w:rsidRPr="0090398E">
              <w:rPr>
                <w:rFonts w:ascii="Cambria" w:hAnsi="Cambria" w:cs="Times New Roman"/>
              </w:rPr>
              <w:t xml:space="preserve">deberes de </w:t>
            </w:r>
            <w:r w:rsidRPr="0090398E">
              <w:rPr>
                <w:rFonts w:ascii="Cambria" w:hAnsi="Cambria" w:cs="Times New Roman"/>
                <w:b/>
                <w:bCs/>
                <w:strike/>
              </w:rPr>
              <w:t>protección, atención y asistencia de</w:t>
            </w:r>
            <w:r w:rsidRPr="0090398E">
              <w:rPr>
                <w:rFonts w:ascii="Cambria" w:hAnsi="Cambria" w:cs="Times New Roman"/>
              </w:rPr>
              <w:t xml:space="preserve"> las mujeres perpetrada por el Estado ya sea por </w:t>
            </w:r>
            <w:r w:rsidRPr="0090398E">
              <w:rPr>
                <w:rFonts w:ascii="Cambria" w:hAnsi="Cambria" w:cs="Times New Roman"/>
                <w:b/>
                <w:bCs/>
                <w:strike/>
              </w:rPr>
              <w:t>omisiones involuntarias</w:t>
            </w:r>
            <w:r w:rsidRPr="0090398E">
              <w:rPr>
                <w:rFonts w:ascii="Cambria" w:hAnsi="Cambria" w:cs="Times New Roman"/>
              </w:rPr>
              <w:t xml:space="preserve">. Esta violencia puede manifestarse en </w:t>
            </w:r>
            <w:r w:rsidRPr="0090398E">
              <w:rPr>
                <w:rFonts w:ascii="Cambria" w:hAnsi="Cambria" w:cs="Times New Roman"/>
                <w:b/>
                <w:bCs/>
                <w:strike/>
              </w:rPr>
              <w:t>medios</w:t>
            </w:r>
            <w:r w:rsidRPr="0090398E">
              <w:rPr>
                <w:rFonts w:ascii="Cambria" w:hAnsi="Cambria" w:cs="Times New Roman"/>
              </w:rPr>
              <w:t xml:space="preserve"> digitales y generar daños psicológicos, económicos o patrimoniales a </w:t>
            </w:r>
            <w:r w:rsidRPr="0090398E">
              <w:rPr>
                <w:rFonts w:ascii="Cambria" w:hAnsi="Cambria" w:cs="Times New Roman"/>
                <w:b/>
                <w:bCs/>
                <w:strike/>
              </w:rPr>
              <w:t>través de sesgos personales, la normalización de estereotipos, revictimización y estigmatización que refuerzan la violencia digital contra la mujer.</w:t>
            </w:r>
          </w:p>
        </w:tc>
        <w:tc>
          <w:tcPr>
            <w:tcW w:w="4654" w:type="dxa"/>
          </w:tcPr>
          <w:p w14:paraId="7A3D1B00" w14:textId="77777777" w:rsidR="00A93349" w:rsidRPr="0090398E" w:rsidRDefault="00A93349" w:rsidP="00A93349">
            <w:pPr>
              <w:jc w:val="both"/>
              <w:rPr>
                <w:rFonts w:ascii="Cambria" w:hAnsi="Cambria" w:cs="Times New Roman"/>
              </w:rPr>
            </w:pPr>
            <w:r w:rsidRPr="0090398E">
              <w:rPr>
                <w:rFonts w:ascii="Cambria" w:hAnsi="Cambria" w:cs="Times New Roman"/>
                <w:b/>
                <w:bCs/>
              </w:rPr>
              <w:lastRenderedPageBreak/>
              <w:t xml:space="preserve">Artículo 2. Definiciones. </w:t>
            </w:r>
            <w:r w:rsidRPr="0090398E">
              <w:rPr>
                <w:rFonts w:ascii="Cambria" w:hAnsi="Cambria" w:cs="Times New Roman"/>
              </w:rPr>
              <w:t>Para la aplicación de la presente Ley se tendrán en cuenta las siguientes definiciones:</w:t>
            </w:r>
          </w:p>
          <w:p w14:paraId="1541D9B2" w14:textId="77777777" w:rsidR="00A93349" w:rsidRPr="0090398E" w:rsidRDefault="00A93349" w:rsidP="00A93349">
            <w:pPr>
              <w:jc w:val="both"/>
              <w:rPr>
                <w:rFonts w:ascii="Cambria" w:hAnsi="Cambria" w:cs="Times New Roman"/>
                <w:b/>
                <w:bCs/>
              </w:rPr>
            </w:pPr>
          </w:p>
          <w:p w14:paraId="07BC353E" w14:textId="77777777" w:rsidR="003E05CB" w:rsidRPr="0090398E" w:rsidRDefault="003E05CB" w:rsidP="00A93349">
            <w:pPr>
              <w:pStyle w:val="Prrafodelista"/>
              <w:numPr>
                <w:ilvl w:val="0"/>
                <w:numId w:val="31"/>
              </w:numPr>
              <w:jc w:val="both"/>
              <w:rPr>
                <w:rFonts w:ascii="Cambria" w:hAnsi="Cambria" w:cs="Times New Roman"/>
              </w:rPr>
            </w:pPr>
            <w:r w:rsidRPr="0090398E">
              <w:rPr>
                <w:rFonts w:ascii="Cambria" w:hAnsi="Cambria" w:cs="Times New Roman"/>
              </w:rPr>
              <w:t xml:space="preserve"> </w:t>
            </w:r>
            <w:r w:rsidRPr="0090398E">
              <w:rPr>
                <w:rFonts w:ascii="Cambria" w:hAnsi="Cambria" w:cs="Times New Roman"/>
                <w:b/>
                <w:bCs/>
              </w:rPr>
              <w:t>Material íntimo sexual:</w:t>
            </w:r>
            <w:r w:rsidRPr="0090398E">
              <w:rPr>
                <w:rFonts w:ascii="Cambria" w:hAnsi="Cambria" w:cs="Times New Roman"/>
              </w:rPr>
              <w:t xml:space="preserve"> Información relacionada con la vida sexual de una persona que no se relacione con asuntos de interés público y que, en caso de ser revelada sin su consentimiento, puede generar una vulneración a los derechos sobre la persona afectada. El material íntimo sexual comprende imágenes, audios o videos de carácter sexual sobre los cuales existe una expectativa de privacidad. </w:t>
            </w:r>
          </w:p>
          <w:p w14:paraId="0B3C9CEE" w14:textId="77777777" w:rsidR="003E05CB" w:rsidRPr="0090398E" w:rsidRDefault="003E05CB" w:rsidP="003E05CB">
            <w:pPr>
              <w:jc w:val="both"/>
              <w:rPr>
                <w:rFonts w:ascii="Cambria" w:hAnsi="Cambria" w:cs="Times New Roman"/>
              </w:rPr>
            </w:pPr>
          </w:p>
          <w:p w14:paraId="4F32B825" w14:textId="77777777" w:rsidR="003E05CB" w:rsidRPr="0090398E" w:rsidRDefault="003E05CB" w:rsidP="003E05CB">
            <w:pPr>
              <w:jc w:val="both"/>
              <w:rPr>
                <w:rFonts w:ascii="Cambria" w:hAnsi="Cambria" w:cs="Times New Roman"/>
              </w:rPr>
            </w:pPr>
          </w:p>
          <w:p w14:paraId="09F189CF" w14:textId="77777777" w:rsidR="003E05CB" w:rsidRPr="0090398E" w:rsidRDefault="003E05CB" w:rsidP="003E05CB">
            <w:pPr>
              <w:jc w:val="both"/>
              <w:rPr>
                <w:rFonts w:ascii="Cambria" w:hAnsi="Cambria" w:cs="Times New Roman"/>
              </w:rPr>
            </w:pPr>
          </w:p>
          <w:p w14:paraId="381D792D" w14:textId="77777777" w:rsidR="003E05CB" w:rsidRPr="0090398E" w:rsidRDefault="003E05CB" w:rsidP="003E05CB">
            <w:pPr>
              <w:jc w:val="both"/>
              <w:rPr>
                <w:rFonts w:ascii="Cambria" w:hAnsi="Cambria" w:cs="Times New Roman"/>
              </w:rPr>
            </w:pPr>
          </w:p>
          <w:p w14:paraId="7E40B8D4" w14:textId="77777777" w:rsidR="003E05CB" w:rsidRPr="0090398E" w:rsidRDefault="003E05CB" w:rsidP="003E05CB">
            <w:pPr>
              <w:jc w:val="both"/>
              <w:rPr>
                <w:rFonts w:ascii="Cambria" w:hAnsi="Cambria" w:cs="Times New Roman"/>
              </w:rPr>
            </w:pPr>
          </w:p>
          <w:p w14:paraId="1E352DE5" w14:textId="089461CC" w:rsidR="00A93349" w:rsidRPr="0090398E" w:rsidRDefault="00A93349" w:rsidP="00A93349">
            <w:pPr>
              <w:pStyle w:val="Prrafodelista"/>
              <w:numPr>
                <w:ilvl w:val="0"/>
                <w:numId w:val="31"/>
              </w:numPr>
              <w:jc w:val="both"/>
              <w:rPr>
                <w:rFonts w:ascii="Cambria" w:hAnsi="Cambria" w:cs="Times New Roman"/>
              </w:rPr>
            </w:pPr>
            <w:r w:rsidRPr="0090398E">
              <w:rPr>
                <w:rFonts w:ascii="Cambria" w:hAnsi="Cambria" w:cs="Times New Roman"/>
                <w:b/>
                <w:bCs/>
              </w:rPr>
              <w:t xml:space="preserve">Contenido: </w:t>
            </w:r>
            <w:r w:rsidRPr="0090398E">
              <w:rPr>
                <w:rFonts w:ascii="Cambria" w:hAnsi="Cambria" w:cs="Times New Roman"/>
              </w:rPr>
              <w:t>Toda información, archivo, datos o mensajes de datos de cualquier naturaleza o formato al que se pueda acceder a través de la Internet.</w:t>
            </w:r>
          </w:p>
          <w:p w14:paraId="0758666B" w14:textId="0617DBA3" w:rsidR="00A93349" w:rsidRPr="0090398E" w:rsidRDefault="00A93349" w:rsidP="00A93349">
            <w:pPr>
              <w:jc w:val="both"/>
              <w:rPr>
                <w:rFonts w:ascii="Cambria" w:hAnsi="Cambria" w:cs="Times New Roman"/>
                <w:b/>
                <w:bCs/>
              </w:rPr>
            </w:pPr>
          </w:p>
          <w:p w14:paraId="655DDCED" w14:textId="77777777" w:rsidR="00A93349" w:rsidRPr="0090398E" w:rsidRDefault="00A93349" w:rsidP="00A93349">
            <w:pPr>
              <w:jc w:val="both"/>
              <w:rPr>
                <w:rFonts w:ascii="Cambria" w:hAnsi="Cambria" w:cs="Times New Roman"/>
                <w:b/>
                <w:bCs/>
              </w:rPr>
            </w:pPr>
          </w:p>
          <w:p w14:paraId="44A5ACC9" w14:textId="77777777" w:rsidR="003E05CB" w:rsidRPr="0090398E" w:rsidRDefault="003E05CB" w:rsidP="00A93349">
            <w:pPr>
              <w:jc w:val="both"/>
              <w:rPr>
                <w:rFonts w:ascii="Cambria" w:hAnsi="Cambria" w:cs="Times New Roman"/>
                <w:b/>
                <w:bCs/>
              </w:rPr>
            </w:pPr>
          </w:p>
          <w:p w14:paraId="61BE8F37" w14:textId="77777777" w:rsidR="003E05CB" w:rsidRPr="0090398E" w:rsidRDefault="003E05CB" w:rsidP="00A93349">
            <w:pPr>
              <w:jc w:val="both"/>
              <w:rPr>
                <w:rFonts w:ascii="Cambria" w:hAnsi="Cambria" w:cs="Times New Roman"/>
                <w:b/>
                <w:bCs/>
              </w:rPr>
            </w:pPr>
          </w:p>
          <w:p w14:paraId="37B7EF2E" w14:textId="77777777" w:rsidR="003E05CB" w:rsidRPr="0090398E" w:rsidRDefault="003E05CB" w:rsidP="00A93349">
            <w:pPr>
              <w:jc w:val="both"/>
              <w:rPr>
                <w:rFonts w:ascii="Cambria" w:hAnsi="Cambria" w:cs="Times New Roman"/>
                <w:b/>
                <w:bCs/>
              </w:rPr>
            </w:pPr>
          </w:p>
          <w:p w14:paraId="387FC101" w14:textId="77777777" w:rsidR="003E05CB" w:rsidRPr="0090398E" w:rsidRDefault="003E05CB" w:rsidP="00A93349">
            <w:pPr>
              <w:jc w:val="both"/>
              <w:rPr>
                <w:rFonts w:ascii="Cambria" w:hAnsi="Cambria" w:cs="Times New Roman"/>
                <w:b/>
                <w:bCs/>
              </w:rPr>
            </w:pPr>
          </w:p>
          <w:p w14:paraId="06A80773" w14:textId="77777777" w:rsidR="003E05CB" w:rsidRPr="0090398E" w:rsidRDefault="003E05CB" w:rsidP="00A93349">
            <w:pPr>
              <w:jc w:val="both"/>
              <w:rPr>
                <w:rFonts w:ascii="Cambria" w:hAnsi="Cambria" w:cs="Times New Roman"/>
                <w:b/>
                <w:bCs/>
              </w:rPr>
            </w:pPr>
          </w:p>
          <w:p w14:paraId="1D36A4D2" w14:textId="77777777" w:rsidR="003E05CB" w:rsidRPr="0090398E" w:rsidRDefault="003E05CB" w:rsidP="00A93349">
            <w:pPr>
              <w:jc w:val="both"/>
              <w:rPr>
                <w:rFonts w:ascii="Cambria" w:hAnsi="Cambria" w:cs="Times New Roman"/>
                <w:b/>
                <w:bCs/>
              </w:rPr>
            </w:pPr>
          </w:p>
          <w:p w14:paraId="2E784983" w14:textId="77777777" w:rsidR="003E05CB" w:rsidRPr="0090398E" w:rsidRDefault="003E05CB" w:rsidP="00A93349">
            <w:pPr>
              <w:jc w:val="both"/>
              <w:rPr>
                <w:rFonts w:ascii="Cambria" w:hAnsi="Cambria" w:cs="Times New Roman"/>
                <w:b/>
                <w:bCs/>
              </w:rPr>
            </w:pPr>
          </w:p>
          <w:p w14:paraId="4508F451" w14:textId="77777777" w:rsidR="004C0176" w:rsidRPr="0090398E" w:rsidRDefault="003E05CB" w:rsidP="00A93349">
            <w:pPr>
              <w:pStyle w:val="Prrafodelista"/>
              <w:numPr>
                <w:ilvl w:val="0"/>
                <w:numId w:val="31"/>
              </w:numPr>
              <w:jc w:val="both"/>
              <w:rPr>
                <w:rFonts w:ascii="Cambria" w:hAnsi="Cambria" w:cs="Times New Roman"/>
              </w:rPr>
            </w:pPr>
            <w:r w:rsidRPr="0090398E">
              <w:rPr>
                <w:rFonts w:ascii="Cambria" w:hAnsi="Cambria" w:cs="Times New Roman"/>
                <w:b/>
                <w:bCs/>
              </w:rPr>
              <w:t>Interés público:</w:t>
            </w:r>
            <w:r w:rsidRPr="0090398E">
              <w:rPr>
                <w:rFonts w:ascii="Cambria" w:hAnsi="Cambria" w:cs="Times New Roman"/>
              </w:rPr>
              <w:t xml:space="preserve"> abarca aquellas expresiones, actos o declaraciones que </w:t>
            </w:r>
            <w:r w:rsidRPr="0090398E">
              <w:rPr>
                <w:rFonts w:ascii="Cambria" w:hAnsi="Cambria" w:cs="Times New Roman"/>
                <w:b/>
                <w:bCs/>
                <w:u w:val="single"/>
              </w:rPr>
              <w:t xml:space="preserve">se </w:t>
            </w:r>
            <w:r w:rsidRPr="0090398E">
              <w:rPr>
                <w:rFonts w:ascii="Cambria" w:hAnsi="Cambria" w:cs="Times New Roman"/>
                <w:b/>
                <w:bCs/>
                <w:u w:val="single"/>
              </w:rPr>
              <w:lastRenderedPageBreak/>
              <w:t>realicen</w:t>
            </w:r>
            <w:r w:rsidRPr="0090398E">
              <w:rPr>
                <w:rFonts w:ascii="Cambria" w:hAnsi="Cambria" w:cs="Times New Roman"/>
              </w:rPr>
              <w:t xml:space="preserve"> en el marco de la libertad de expresión,</w:t>
            </w:r>
            <w:r w:rsidRPr="0090398E">
              <w:rPr>
                <w:rFonts w:ascii="Cambria" w:hAnsi="Cambria" w:cs="Times New Roman"/>
                <w:b/>
                <w:bCs/>
                <w:u w:val="single"/>
              </w:rPr>
              <w:t xml:space="preserve"> garantizando</w:t>
            </w:r>
            <w:r w:rsidRPr="0090398E">
              <w:rPr>
                <w:rFonts w:ascii="Cambria" w:hAnsi="Cambria" w:cs="Times New Roman"/>
              </w:rPr>
              <w:t xml:space="preserve"> el derecho de la sociedad </w:t>
            </w:r>
            <w:r w:rsidRPr="0090398E">
              <w:rPr>
                <w:rFonts w:ascii="Cambria" w:hAnsi="Cambria" w:cs="Times New Roman"/>
                <w:b/>
                <w:bCs/>
                <w:u w:val="single"/>
              </w:rPr>
              <w:t xml:space="preserve">de informar </w:t>
            </w:r>
            <w:proofErr w:type="gramStart"/>
            <w:r w:rsidRPr="0090398E">
              <w:rPr>
                <w:rFonts w:ascii="Cambria" w:hAnsi="Cambria" w:cs="Times New Roman"/>
                <w:b/>
                <w:bCs/>
                <w:u w:val="single"/>
              </w:rPr>
              <w:t>e</w:t>
            </w:r>
            <w:r w:rsidRPr="0090398E">
              <w:rPr>
                <w:rFonts w:ascii="Cambria" w:hAnsi="Cambria" w:cs="Times New Roman"/>
              </w:rPr>
              <w:t xml:space="preserve">  informarse</w:t>
            </w:r>
            <w:proofErr w:type="gramEnd"/>
            <w:r w:rsidRPr="0090398E">
              <w:rPr>
                <w:rFonts w:ascii="Cambria" w:hAnsi="Cambria" w:cs="Times New Roman"/>
              </w:rPr>
              <w:t xml:space="preserve"> sobre temas que tienen repercusiones significativas en la vida pública y democrática, </w:t>
            </w:r>
          </w:p>
          <w:p w14:paraId="6020E6A8" w14:textId="030426BC" w:rsidR="004C0176" w:rsidRPr="0090398E" w:rsidRDefault="004C0176" w:rsidP="004C0176">
            <w:pPr>
              <w:jc w:val="both"/>
              <w:rPr>
                <w:rFonts w:ascii="Cambria" w:hAnsi="Cambria" w:cs="Times New Roman"/>
              </w:rPr>
            </w:pPr>
          </w:p>
          <w:p w14:paraId="04F5A46F" w14:textId="77777777" w:rsidR="004C0176" w:rsidRPr="0090398E" w:rsidRDefault="00A93349" w:rsidP="004C0176">
            <w:pPr>
              <w:pStyle w:val="Prrafodelista"/>
              <w:numPr>
                <w:ilvl w:val="0"/>
                <w:numId w:val="31"/>
              </w:numPr>
              <w:jc w:val="both"/>
              <w:rPr>
                <w:rFonts w:ascii="Cambria" w:hAnsi="Cambria" w:cs="Times New Roman"/>
              </w:rPr>
            </w:pPr>
            <w:r w:rsidRPr="0090398E">
              <w:rPr>
                <w:rFonts w:ascii="Cambria" w:hAnsi="Cambria" w:cs="Times New Roman"/>
                <w:b/>
                <w:bCs/>
              </w:rPr>
              <w:t xml:space="preserve">Entornos digitales: </w:t>
            </w:r>
            <w:r w:rsidRPr="0090398E">
              <w:rPr>
                <w:rFonts w:ascii="Cambria" w:hAnsi="Cambria" w:cs="Times New Roman"/>
              </w:rPr>
              <w:t xml:space="preserve"> gama de servicios en línea que permiten la publicación, almacenamiento, intercambio y difusión de contenido generado por los usuarios. Esto incluye motores de búsqueda, plataformas digitales, redes sociales, gestores de contenido, sitios web, plataformas de servicios de mensajería, entre otros.</w:t>
            </w:r>
          </w:p>
          <w:p w14:paraId="67C56D46" w14:textId="77777777" w:rsidR="004C0176" w:rsidRPr="0090398E" w:rsidRDefault="004C0176" w:rsidP="004C0176">
            <w:pPr>
              <w:jc w:val="both"/>
              <w:rPr>
                <w:rFonts w:ascii="Cambria" w:hAnsi="Cambria" w:cs="Times New Roman"/>
              </w:rPr>
            </w:pPr>
          </w:p>
          <w:p w14:paraId="2A4B50A1" w14:textId="77777777" w:rsidR="004C0176" w:rsidRPr="0090398E" w:rsidRDefault="004C0176" w:rsidP="004C0176">
            <w:pPr>
              <w:jc w:val="both"/>
              <w:rPr>
                <w:rFonts w:ascii="Cambria" w:hAnsi="Cambria" w:cs="Times New Roman"/>
              </w:rPr>
            </w:pPr>
          </w:p>
          <w:p w14:paraId="73076926" w14:textId="77777777" w:rsidR="004C0176" w:rsidRPr="0090398E" w:rsidRDefault="004C0176" w:rsidP="00A93349">
            <w:pPr>
              <w:pStyle w:val="Prrafodelista"/>
              <w:numPr>
                <w:ilvl w:val="0"/>
                <w:numId w:val="31"/>
              </w:numPr>
              <w:jc w:val="both"/>
              <w:rPr>
                <w:rFonts w:ascii="Cambria" w:hAnsi="Cambria" w:cs="Times New Roman"/>
                <w:b/>
                <w:bCs/>
              </w:rPr>
            </w:pPr>
            <w:r w:rsidRPr="0090398E">
              <w:rPr>
                <w:rFonts w:ascii="Cambria" w:hAnsi="Cambria" w:cs="Times New Roman"/>
                <w:b/>
                <w:bCs/>
              </w:rPr>
              <w:t xml:space="preserve">Difusión no consentida de material íntimo sexual: </w:t>
            </w:r>
            <w:r w:rsidRPr="0090398E">
              <w:rPr>
                <w:rFonts w:ascii="Cambria" w:hAnsi="Cambria" w:cs="Times New Roman"/>
              </w:rPr>
              <w:t xml:space="preserve">Toda conducta </w:t>
            </w:r>
            <w:r w:rsidRPr="0090398E">
              <w:rPr>
                <w:rFonts w:ascii="Cambria" w:hAnsi="Cambria" w:cs="Times New Roman"/>
                <w:b/>
                <w:bCs/>
                <w:u w:val="single"/>
              </w:rPr>
              <w:t>que consista</w:t>
            </w:r>
            <w:r w:rsidRPr="0090398E">
              <w:rPr>
                <w:rFonts w:ascii="Cambria" w:hAnsi="Cambria" w:cs="Times New Roman"/>
              </w:rPr>
              <w:t xml:space="preserve"> en difundir, </w:t>
            </w:r>
            <w:r w:rsidRPr="0090398E">
              <w:rPr>
                <w:rFonts w:ascii="Cambria" w:hAnsi="Cambria" w:cs="Times New Roman"/>
                <w:b/>
                <w:bCs/>
                <w:u w:val="single"/>
              </w:rPr>
              <w:t>publicar,</w:t>
            </w:r>
            <w:r w:rsidRPr="0090398E">
              <w:rPr>
                <w:rFonts w:ascii="Cambria" w:hAnsi="Cambria" w:cs="Times New Roman"/>
              </w:rPr>
              <w:t xml:space="preserve"> distribuir o intercambiar, por medios digitales o físicos, imágenes, fotografías, audios o videos de carácter sexual sin consentimiento.</w:t>
            </w:r>
          </w:p>
          <w:p w14:paraId="496B37C5" w14:textId="5C4C500B" w:rsidR="004C0176" w:rsidRPr="0090398E" w:rsidRDefault="004C0176" w:rsidP="004C0176">
            <w:pPr>
              <w:jc w:val="both"/>
              <w:rPr>
                <w:rFonts w:ascii="Cambria" w:hAnsi="Cambria" w:cs="Times New Roman"/>
                <w:b/>
                <w:bCs/>
              </w:rPr>
            </w:pPr>
          </w:p>
          <w:p w14:paraId="2B1453DB" w14:textId="77777777" w:rsidR="004C0176" w:rsidRPr="0090398E" w:rsidRDefault="004C0176" w:rsidP="004C0176">
            <w:pPr>
              <w:jc w:val="both"/>
              <w:rPr>
                <w:rFonts w:ascii="Cambria" w:hAnsi="Cambria" w:cs="Times New Roman"/>
                <w:b/>
                <w:bCs/>
              </w:rPr>
            </w:pPr>
          </w:p>
          <w:p w14:paraId="63F8E9A6" w14:textId="77777777" w:rsidR="004C0176" w:rsidRPr="0090398E" w:rsidRDefault="00A93349" w:rsidP="00A93349">
            <w:pPr>
              <w:pStyle w:val="Prrafodelista"/>
              <w:numPr>
                <w:ilvl w:val="0"/>
                <w:numId w:val="31"/>
              </w:numPr>
              <w:jc w:val="both"/>
              <w:rPr>
                <w:rFonts w:ascii="Cambria" w:hAnsi="Cambria" w:cs="Times New Roman"/>
                <w:b/>
                <w:bCs/>
              </w:rPr>
            </w:pPr>
            <w:r w:rsidRPr="0090398E">
              <w:rPr>
                <w:rFonts w:ascii="Cambria" w:hAnsi="Cambria" w:cs="Times New Roman"/>
                <w:b/>
                <w:bCs/>
              </w:rPr>
              <w:t xml:space="preserve">Proveedores de Servicios Digitales: </w:t>
            </w:r>
            <w:r w:rsidRPr="0090398E">
              <w:rPr>
                <w:rFonts w:ascii="Cambria" w:hAnsi="Cambria" w:cs="Times New Roman"/>
              </w:rPr>
              <w:t>Toda persona natural o jurídica que preste servicios en línea que permitan a los usuarios crear, cargar, compartir, interactuar o acceder a contenido, incluyendo, pero no limitado a, redes sociales, plataformas de mensajería, sitios web de alojamiento de videos e imágenes, foros en línea, motores de búsqueda y cualquier otra plataforma o servicio similar.</w:t>
            </w:r>
          </w:p>
          <w:p w14:paraId="2E6BD6DC" w14:textId="77777777" w:rsidR="004C0176" w:rsidRPr="0090398E" w:rsidRDefault="004C0176" w:rsidP="004C0176">
            <w:pPr>
              <w:pStyle w:val="Prrafodelista"/>
              <w:ind w:left="360"/>
              <w:jc w:val="both"/>
              <w:rPr>
                <w:rFonts w:ascii="Cambria" w:hAnsi="Cambria" w:cs="Times New Roman"/>
                <w:b/>
                <w:bCs/>
              </w:rPr>
            </w:pPr>
          </w:p>
          <w:p w14:paraId="038A212C" w14:textId="77777777" w:rsidR="004C0176" w:rsidRPr="0090398E" w:rsidRDefault="004C0176" w:rsidP="004C0176">
            <w:pPr>
              <w:pStyle w:val="Prrafodelista"/>
              <w:ind w:left="360"/>
              <w:jc w:val="both"/>
              <w:rPr>
                <w:rFonts w:ascii="Cambria" w:hAnsi="Cambria" w:cs="Times New Roman"/>
                <w:b/>
                <w:bCs/>
              </w:rPr>
            </w:pPr>
          </w:p>
          <w:p w14:paraId="1A111BB9" w14:textId="77777777" w:rsidR="004C0176" w:rsidRPr="0090398E" w:rsidRDefault="004C0176" w:rsidP="004C0176">
            <w:pPr>
              <w:pStyle w:val="Prrafodelista"/>
              <w:numPr>
                <w:ilvl w:val="0"/>
                <w:numId w:val="31"/>
              </w:numPr>
              <w:jc w:val="both"/>
              <w:rPr>
                <w:rFonts w:ascii="Cambria" w:hAnsi="Cambria" w:cs="Times New Roman"/>
              </w:rPr>
            </w:pPr>
            <w:r w:rsidRPr="0090398E">
              <w:rPr>
                <w:rFonts w:ascii="Cambria" w:hAnsi="Cambria" w:cs="Times New Roman"/>
                <w:b/>
                <w:bCs/>
              </w:rPr>
              <w:t xml:space="preserve">Violencia institucional contra la mujer: </w:t>
            </w:r>
            <w:r w:rsidRPr="0090398E">
              <w:rPr>
                <w:rFonts w:ascii="Cambria" w:hAnsi="Cambria" w:cs="Times New Roman"/>
              </w:rPr>
              <w:t xml:space="preserve">Incumplimiento por </w:t>
            </w:r>
            <w:r w:rsidRPr="0090398E">
              <w:rPr>
                <w:rFonts w:ascii="Cambria" w:hAnsi="Cambria" w:cs="Times New Roman"/>
                <w:b/>
                <w:bCs/>
                <w:u w:val="single"/>
              </w:rPr>
              <w:t>parte del Estado</w:t>
            </w:r>
            <w:r w:rsidRPr="0090398E">
              <w:rPr>
                <w:rFonts w:ascii="Cambria" w:hAnsi="Cambria" w:cs="Times New Roman"/>
              </w:rPr>
              <w:t xml:space="preserve"> de </w:t>
            </w:r>
            <w:r w:rsidRPr="0090398E">
              <w:rPr>
                <w:rFonts w:ascii="Cambria" w:hAnsi="Cambria" w:cs="Times New Roman"/>
                <w:b/>
                <w:bCs/>
                <w:u w:val="single"/>
              </w:rPr>
              <w:t>sus</w:t>
            </w:r>
            <w:r w:rsidRPr="0090398E">
              <w:rPr>
                <w:rFonts w:ascii="Cambria" w:hAnsi="Cambria" w:cs="Times New Roman"/>
              </w:rPr>
              <w:t xml:space="preserve"> deberes de </w:t>
            </w:r>
            <w:r w:rsidRPr="0090398E">
              <w:rPr>
                <w:rFonts w:ascii="Cambria" w:hAnsi="Cambria" w:cs="Times New Roman"/>
                <w:b/>
                <w:bCs/>
                <w:u w:val="single"/>
              </w:rPr>
              <w:t xml:space="preserve">prevención, protección, </w:t>
            </w:r>
            <w:proofErr w:type="gramStart"/>
            <w:r w:rsidRPr="0090398E">
              <w:rPr>
                <w:rFonts w:ascii="Cambria" w:hAnsi="Cambria" w:cs="Times New Roman"/>
                <w:b/>
                <w:bCs/>
                <w:u w:val="single"/>
              </w:rPr>
              <w:t>atención,  asistencia</w:t>
            </w:r>
            <w:proofErr w:type="gramEnd"/>
            <w:r w:rsidRPr="0090398E">
              <w:rPr>
                <w:rFonts w:ascii="Cambria" w:hAnsi="Cambria" w:cs="Times New Roman"/>
                <w:b/>
                <w:bCs/>
                <w:u w:val="single"/>
              </w:rPr>
              <w:t xml:space="preserve"> y sanción de todo tipo de violencia contra</w:t>
            </w:r>
            <w:r w:rsidRPr="0090398E">
              <w:rPr>
                <w:rFonts w:ascii="Cambria" w:hAnsi="Cambria" w:cs="Times New Roman"/>
              </w:rPr>
              <w:t xml:space="preserve"> las mujeres ya sea por </w:t>
            </w:r>
            <w:r w:rsidRPr="0090398E">
              <w:rPr>
                <w:rFonts w:ascii="Cambria" w:hAnsi="Cambria" w:cs="Times New Roman"/>
                <w:b/>
                <w:bCs/>
                <w:u w:val="single"/>
              </w:rPr>
              <w:t>acción u omisión</w:t>
            </w:r>
            <w:r w:rsidRPr="0090398E">
              <w:rPr>
                <w:rFonts w:ascii="Cambria" w:hAnsi="Cambria" w:cs="Times New Roman"/>
              </w:rPr>
              <w:t xml:space="preserve"> Esta violencia puede manifestarse en </w:t>
            </w:r>
            <w:r w:rsidRPr="0090398E">
              <w:rPr>
                <w:rFonts w:ascii="Cambria" w:hAnsi="Cambria" w:cs="Times New Roman"/>
                <w:b/>
                <w:bCs/>
                <w:u w:val="single"/>
              </w:rPr>
              <w:t xml:space="preserve">cualquier medio incluyendo los digitales </w:t>
            </w:r>
            <w:r w:rsidRPr="0090398E">
              <w:rPr>
                <w:rFonts w:ascii="Cambria" w:hAnsi="Cambria" w:cs="Times New Roman"/>
              </w:rPr>
              <w:t xml:space="preserve">y generar daños psicológicos, </w:t>
            </w:r>
            <w:r w:rsidRPr="0090398E">
              <w:rPr>
                <w:rFonts w:ascii="Cambria" w:hAnsi="Cambria" w:cs="Times New Roman"/>
                <w:b/>
                <w:bCs/>
                <w:u w:val="single"/>
              </w:rPr>
              <w:t>físicos, morales</w:t>
            </w:r>
            <w:r w:rsidRPr="0090398E">
              <w:rPr>
                <w:rFonts w:ascii="Cambria" w:hAnsi="Cambria" w:cs="Times New Roman"/>
              </w:rPr>
              <w:t xml:space="preserve">, económicos o patrimoniales </w:t>
            </w:r>
            <w:r w:rsidRPr="0090398E">
              <w:rPr>
                <w:rFonts w:ascii="Cambria" w:hAnsi="Cambria" w:cs="Times New Roman"/>
                <w:b/>
                <w:bCs/>
                <w:u w:val="single"/>
              </w:rPr>
              <w:t>que impidan la garantía del derecho a vivir una vida libre de violencias.</w:t>
            </w:r>
            <w:r w:rsidRPr="0090398E">
              <w:rPr>
                <w:rFonts w:ascii="Cambria" w:hAnsi="Cambria" w:cs="Times New Roman"/>
              </w:rPr>
              <w:t xml:space="preserve"> </w:t>
            </w:r>
          </w:p>
          <w:p w14:paraId="7C44E045" w14:textId="77777777" w:rsidR="004C0176" w:rsidRPr="0090398E" w:rsidRDefault="004C0176" w:rsidP="004C0176">
            <w:pPr>
              <w:pStyle w:val="Prrafodelista"/>
              <w:ind w:left="360"/>
              <w:jc w:val="both"/>
              <w:rPr>
                <w:rFonts w:ascii="Cambria" w:hAnsi="Cambria" w:cs="Times New Roman"/>
              </w:rPr>
            </w:pPr>
          </w:p>
          <w:p w14:paraId="1DAE37F2" w14:textId="120EBE4E" w:rsidR="004C0176" w:rsidRPr="0090398E" w:rsidRDefault="00B764F8" w:rsidP="004C0176">
            <w:pPr>
              <w:pStyle w:val="Prrafodelista"/>
              <w:numPr>
                <w:ilvl w:val="0"/>
                <w:numId w:val="31"/>
              </w:numPr>
              <w:jc w:val="both"/>
              <w:rPr>
                <w:rFonts w:ascii="Cambria" w:hAnsi="Cambria" w:cs="Times New Roman"/>
              </w:rPr>
            </w:pPr>
            <w:r w:rsidRPr="0090398E">
              <w:rPr>
                <w:rFonts w:ascii="Cambria" w:hAnsi="Cambria" w:cs="Times New Roman"/>
                <w:b/>
                <w:bCs/>
              </w:rPr>
              <w:t>Enfoque de género</w:t>
            </w:r>
            <w:r w:rsidR="00C8336F" w:rsidRPr="0090398E">
              <w:rPr>
                <w:rFonts w:ascii="Cambria" w:hAnsi="Cambria" w:cs="Times New Roman"/>
              </w:rPr>
              <w:t xml:space="preserve"> está orientado a </w:t>
            </w:r>
            <w:r w:rsidR="00C8336F" w:rsidRPr="0090398E">
              <w:rPr>
                <w:rFonts w:ascii="Cambria" w:hAnsi="Cambria" w:cs="Times New Roman"/>
              </w:rPr>
              <w:lastRenderedPageBreak/>
              <w:t xml:space="preserve">observar, estudiar y transformar las diferencias culturales, económicas y políticas en la construcción de la condición y posición de hombres y mujeres, que generan desigualdades y se expresan en situaciones de discriminación y exclusión social. La progresiva incorporación de este enfoque en el ámbito de planificación y gestión pública emerge de la necesidad de apreciar y valorar la realidad desde una perspectiva de justicia e igualdad. Por un lado, intenta controlar los posibles efectos e impactos adversos que dejan a unas u otros en situación de desventaja y por otro, promueve la promoción de la igualdad de oportunidades con especial énfasis en el fortalecimiento de las capacidades y competencias de las mujeres a través de su empoderamiento como titulares de derechos. </w:t>
            </w:r>
          </w:p>
          <w:p w14:paraId="3FA4EEA5" w14:textId="77777777" w:rsidR="004C0176" w:rsidRPr="0090398E" w:rsidRDefault="004C0176" w:rsidP="004C0176">
            <w:pPr>
              <w:pStyle w:val="Prrafodelista"/>
              <w:rPr>
                <w:rFonts w:ascii="Cambria" w:hAnsi="Cambria" w:cs="Times New Roman"/>
              </w:rPr>
            </w:pPr>
          </w:p>
          <w:p w14:paraId="3F136A39" w14:textId="1A333424" w:rsidR="004C0176" w:rsidRPr="0090398E" w:rsidRDefault="004C0176" w:rsidP="004C0176">
            <w:pPr>
              <w:pStyle w:val="Prrafodelista"/>
              <w:numPr>
                <w:ilvl w:val="0"/>
                <w:numId w:val="31"/>
              </w:numPr>
              <w:jc w:val="both"/>
              <w:rPr>
                <w:rFonts w:ascii="Cambria" w:hAnsi="Cambria" w:cs="Times New Roman"/>
              </w:rPr>
            </w:pPr>
            <w:r w:rsidRPr="0090398E">
              <w:rPr>
                <w:rFonts w:ascii="Cambria" w:hAnsi="Cambria" w:cs="Times New Roman"/>
                <w:b/>
                <w:bCs/>
              </w:rPr>
              <w:t>Enfoque Étnico:</w:t>
            </w:r>
            <w:r w:rsidR="001F56E7" w:rsidRPr="0090398E">
              <w:rPr>
                <w:rFonts w:ascii="Cambria" w:hAnsi="Cambria" w:cs="Times New Roman"/>
              </w:rPr>
              <w:t xml:space="preserve"> el cual tiene que ver con la diversidad étnica y cultural, de tal manera que teniendo en cuenta las particularidades especiales que caracterizan a determinados grupos étnicos y el multiculturalismo, se brinde una protección diferenciada basada en dichas situaciones específicas de vulnerabilidad, que, en el caso de las comunidades étnicas, como lo son las comunidades indígenas, afro, negras, palanqueras, raizales y Rom, se remontan a asimetrías históricas. Dicho principio, permite visibilizar las vulnerabilidades y vulneraciones específicas de grupos e individuos, por lo que partiendo del reconocimiento focalizado de la diferencia se pretenden garantizar los principios de igualdad, diversidad y equidad.</w:t>
            </w:r>
          </w:p>
          <w:p w14:paraId="66DEF3CE" w14:textId="77777777" w:rsidR="004C0176" w:rsidRPr="0090398E" w:rsidRDefault="004C0176" w:rsidP="004C0176">
            <w:pPr>
              <w:pStyle w:val="Prrafodelista"/>
              <w:rPr>
                <w:rFonts w:ascii="Cambria" w:hAnsi="Cambria" w:cs="Times New Roman"/>
              </w:rPr>
            </w:pPr>
          </w:p>
          <w:p w14:paraId="28E39F93" w14:textId="0F7B7374" w:rsidR="004C0176" w:rsidRPr="0090398E" w:rsidRDefault="004C0176" w:rsidP="004C0176">
            <w:pPr>
              <w:pStyle w:val="Prrafodelista"/>
              <w:numPr>
                <w:ilvl w:val="0"/>
                <w:numId w:val="31"/>
              </w:numPr>
              <w:jc w:val="both"/>
              <w:rPr>
                <w:rFonts w:ascii="Cambria" w:hAnsi="Cambria" w:cs="Times New Roman"/>
                <w:b/>
                <w:bCs/>
                <w:u w:val="single"/>
              </w:rPr>
            </w:pPr>
            <w:r w:rsidRPr="0090398E">
              <w:rPr>
                <w:rFonts w:ascii="Cambria" w:hAnsi="Cambria" w:cs="Times New Roman"/>
              </w:rPr>
              <w:t xml:space="preserve"> </w:t>
            </w:r>
            <w:r w:rsidRPr="0090398E">
              <w:rPr>
                <w:rFonts w:ascii="Cambria" w:hAnsi="Cambria" w:cs="Times New Roman"/>
                <w:b/>
                <w:bCs/>
                <w:u w:val="single"/>
              </w:rPr>
              <w:t xml:space="preserve">Violencias basadas en género facilitadas por la tecnología de la información y las comunicaciones:  Todo acto de violencia motivada por razones de género, cometida, instigada o mediada, en parte o en su totalidad con la asistencia de las Tecnologías de la Información y las Comunicaciones (TIC), generando afectaciones en el ámbito civil, social, económico, cultural o político de las víctimas o que ocasione muerte, daño o </w:t>
            </w:r>
            <w:r w:rsidRPr="0090398E">
              <w:rPr>
                <w:rFonts w:ascii="Cambria" w:hAnsi="Cambria" w:cs="Times New Roman"/>
                <w:b/>
                <w:bCs/>
                <w:u w:val="single"/>
              </w:rPr>
              <w:lastRenderedPageBreak/>
              <w:t>sufrimiento físico, sexual, psicológico, económico, patrimonial o simbólico.</w:t>
            </w:r>
          </w:p>
        </w:tc>
        <w:tc>
          <w:tcPr>
            <w:tcW w:w="3001" w:type="dxa"/>
          </w:tcPr>
          <w:p w14:paraId="3F6D9B8D" w14:textId="47B968AA" w:rsidR="00A93349" w:rsidRPr="0090398E" w:rsidRDefault="00C8336F" w:rsidP="00A93349">
            <w:pPr>
              <w:jc w:val="both"/>
              <w:rPr>
                <w:rFonts w:ascii="Cambria" w:hAnsi="Cambria" w:cs="Times New Roman"/>
                <w:highlight w:val="yellow"/>
              </w:rPr>
            </w:pPr>
            <w:r w:rsidRPr="0090398E">
              <w:rPr>
                <w:rFonts w:ascii="Cambria" w:hAnsi="Cambria" w:cs="Times New Roman"/>
              </w:rPr>
              <w:lastRenderedPageBreak/>
              <w:t xml:space="preserve">Se adicionan nuevas definiciones, en aras de abordar de manera integral las violencias de género facilitadas por las tecnologías de la información y las comunicaciones. </w:t>
            </w:r>
          </w:p>
        </w:tc>
      </w:tr>
      <w:tr w:rsidR="00A93349" w:rsidRPr="005D3FA7" w14:paraId="7759BC5F" w14:textId="77777777" w:rsidTr="007260A9">
        <w:tc>
          <w:tcPr>
            <w:tcW w:w="4111" w:type="dxa"/>
          </w:tcPr>
          <w:p w14:paraId="5534CD53" w14:textId="60ED7B40" w:rsidR="00A93349" w:rsidRPr="0090398E" w:rsidRDefault="00A93349" w:rsidP="00A93349">
            <w:pPr>
              <w:jc w:val="both"/>
              <w:rPr>
                <w:rFonts w:ascii="Cambria" w:hAnsi="Cambria" w:cs="Times New Roman"/>
                <w:b/>
                <w:bCs/>
              </w:rPr>
            </w:pPr>
            <w:r w:rsidRPr="0090398E">
              <w:rPr>
                <w:rFonts w:ascii="Cambria" w:hAnsi="Cambria" w:cs="Times New Roman"/>
                <w:b/>
                <w:bCs/>
              </w:rPr>
              <w:lastRenderedPageBreak/>
              <w:t>Artículo 3. Principios</w:t>
            </w:r>
            <w:r w:rsidRPr="0090398E">
              <w:rPr>
                <w:rFonts w:ascii="Cambria" w:hAnsi="Cambria" w:cs="Times New Roman"/>
              </w:rPr>
              <w:t>. Para la aplicación de la presente ley se tendrán en cuenta los siguientes principios:</w:t>
            </w:r>
          </w:p>
          <w:p w14:paraId="7E8632E1" w14:textId="77777777" w:rsidR="00A93349" w:rsidRPr="0090398E" w:rsidRDefault="00A93349" w:rsidP="00A93349">
            <w:pPr>
              <w:jc w:val="both"/>
              <w:rPr>
                <w:rFonts w:ascii="Cambria" w:hAnsi="Cambria" w:cs="Times New Roman"/>
                <w:b/>
                <w:bCs/>
              </w:rPr>
            </w:pPr>
          </w:p>
          <w:p w14:paraId="0EA19555" w14:textId="77777777" w:rsidR="007843FE" w:rsidRPr="0090398E" w:rsidRDefault="00A93349" w:rsidP="00A93349">
            <w:pPr>
              <w:pStyle w:val="Prrafodelista"/>
              <w:numPr>
                <w:ilvl w:val="0"/>
                <w:numId w:val="33"/>
              </w:numPr>
              <w:jc w:val="both"/>
              <w:rPr>
                <w:rFonts w:ascii="Cambria" w:hAnsi="Cambria" w:cs="Times New Roman"/>
              </w:rPr>
            </w:pPr>
            <w:r w:rsidRPr="0090398E">
              <w:rPr>
                <w:rFonts w:ascii="Cambria" w:hAnsi="Cambria" w:cs="Times New Roman"/>
                <w:b/>
                <w:bCs/>
              </w:rPr>
              <w:t xml:space="preserve">Centralidad de las víctimas. </w:t>
            </w:r>
            <w:r w:rsidRPr="0090398E">
              <w:rPr>
                <w:rFonts w:ascii="Cambria" w:hAnsi="Cambria" w:cs="Times New Roman"/>
              </w:rPr>
              <w:t>El centro de la presente Ley son las víctimas de</w:t>
            </w:r>
            <w:r w:rsidR="007843FE" w:rsidRPr="0090398E">
              <w:rPr>
                <w:rFonts w:ascii="Cambria" w:hAnsi="Cambria" w:cs="Times New Roman"/>
              </w:rPr>
              <w:t xml:space="preserve"> </w:t>
            </w:r>
            <w:r w:rsidRPr="0090398E">
              <w:rPr>
                <w:rFonts w:ascii="Cambria" w:hAnsi="Cambria" w:cs="Times New Roman"/>
                <w:b/>
                <w:bCs/>
                <w:strike/>
              </w:rPr>
              <w:t>la conducta de difusión de material íntimo sexual sin consentimiento</w:t>
            </w:r>
            <w:r w:rsidRPr="0090398E">
              <w:rPr>
                <w:rFonts w:ascii="Cambria" w:hAnsi="Cambria" w:cs="Times New Roman"/>
              </w:rPr>
              <w:t>. En todas las actuaciones que se adelanten, se debe tener en cuenta como eje central la máxima garantía</w:t>
            </w:r>
            <w:r w:rsidRPr="0090398E">
              <w:rPr>
                <w:rFonts w:ascii="Cambria" w:hAnsi="Cambria" w:cs="Times New Roman"/>
                <w:b/>
                <w:bCs/>
                <w:strike/>
              </w:rPr>
              <w:t xml:space="preserve"> posible</w:t>
            </w:r>
            <w:r w:rsidRPr="0090398E">
              <w:rPr>
                <w:rFonts w:ascii="Cambria" w:hAnsi="Cambria" w:cs="Times New Roman"/>
              </w:rPr>
              <w:t xml:space="preserve"> de los derechos de las víctimas, abogando por un enfoque que salvaguarde sus intereses. Se deben crear y adoptar diferentes mecanismos e instrumentos que faciliten y permitan la participación</w:t>
            </w:r>
            <w:r w:rsidRPr="0090398E">
              <w:rPr>
                <w:rFonts w:ascii="Cambria" w:hAnsi="Cambria" w:cs="Times New Roman"/>
                <w:b/>
                <w:bCs/>
              </w:rPr>
              <w:t xml:space="preserve"> </w:t>
            </w:r>
            <w:r w:rsidRPr="0090398E">
              <w:rPr>
                <w:rFonts w:ascii="Cambria" w:hAnsi="Cambria" w:cs="Times New Roman"/>
              </w:rPr>
              <w:t>efectiva de las víctimas, como parte de la garantía de sus derechos.</w:t>
            </w:r>
          </w:p>
          <w:p w14:paraId="1333D020" w14:textId="77777777" w:rsidR="007843FE" w:rsidRPr="0090398E" w:rsidRDefault="00A93349" w:rsidP="00A93349">
            <w:pPr>
              <w:pStyle w:val="Prrafodelista"/>
              <w:numPr>
                <w:ilvl w:val="0"/>
                <w:numId w:val="33"/>
              </w:numPr>
              <w:jc w:val="both"/>
              <w:rPr>
                <w:rFonts w:ascii="Cambria" w:hAnsi="Cambria" w:cs="Times New Roman"/>
              </w:rPr>
            </w:pPr>
            <w:r w:rsidRPr="0090398E">
              <w:rPr>
                <w:rFonts w:ascii="Cambria" w:hAnsi="Cambria" w:cs="Times New Roman"/>
                <w:b/>
                <w:bCs/>
              </w:rPr>
              <w:t xml:space="preserve">Principio de protección institucional. </w:t>
            </w:r>
            <w:r w:rsidRPr="0090398E">
              <w:rPr>
                <w:rFonts w:ascii="Cambria" w:hAnsi="Cambria" w:cs="Times New Roman"/>
              </w:rPr>
              <w:t xml:space="preserve">Las autoridades estatales encargadas de la atención de las víctimas de </w:t>
            </w:r>
            <w:r w:rsidRPr="0090398E">
              <w:rPr>
                <w:rFonts w:ascii="Cambria" w:hAnsi="Cambria" w:cs="Times New Roman"/>
                <w:b/>
                <w:bCs/>
                <w:strike/>
              </w:rPr>
              <w:t>la conducta de difusión de material íntimo</w:t>
            </w:r>
            <w:r w:rsidR="007843FE" w:rsidRPr="0090398E">
              <w:rPr>
                <w:rFonts w:ascii="Cambria" w:hAnsi="Cambria" w:cs="Times New Roman"/>
                <w:b/>
                <w:bCs/>
                <w:strike/>
              </w:rPr>
              <w:t xml:space="preserve"> </w:t>
            </w:r>
            <w:r w:rsidRPr="0090398E">
              <w:rPr>
                <w:rFonts w:ascii="Cambria" w:hAnsi="Cambria" w:cs="Times New Roman"/>
                <w:b/>
                <w:bCs/>
                <w:strike/>
              </w:rPr>
              <w:t>sexual sin consentimiento</w:t>
            </w:r>
            <w:r w:rsidRPr="0090398E">
              <w:rPr>
                <w:rFonts w:ascii="Cambria" w:hAnsi="Cambria" w:cs="Times New Roman"/>
              </w:rPr>
              <w:t xml:space="preserve"> deberán realizar sus funciones en un marco de protección, evitando la ocurrencia de violencia institucional y revictimización</w:t>
            </w:r>
            <w:r w:rsidR="007843FE" w:rsidRPr="0090398E">
              <w:rPr>
                <w:rFonts w:ascii="Cambria" w:hAnsi="Cambria" w:cs="Times New Roman"/>
              </w:rPr>
              <w:t xml:space="preserve"> </w:t>
            </w:r>
            <w:r w:rsidRPr="0090398E">
              <w:rPr>
                <w:rFonts w:ascii="Cambria" w:hAnsi="Cambria" w:cs="Times New Roman"/>
              </w:rPr>
              <w:t>que agraven la situación de las víctimas.</w:t>
            </w:r>
          </w:p>
          <w:p w14:paraId="0FBD5084" w14:textId="77777777" w:rsidR="007843FE" w:rsidRPr="0090398E" w:rsidRDefault="007843FE" w:rsidP="007843FE">
            <w:pPr>
              <w:pStyle w:val="Prrafodelista"/>
              <w:ind w:left="360"/>
              <w:jc w:val="both"/>
              <w:rPr>
                <w:rFonts w:ascii="Cambria" w:hAnsi="Cambria" w:cs="Times New Roman"/>
              </w:rPr>
            </w:pPr>
          </w:p>
          <w:p w14:paraId="3E96C7CB" w14:textId="77777777" w:rsidR="007843FE" w:rsidRPr="0090398E" w:rsidRDefault="00A93349" w:rsidP="00A93349">
            <w:pPr>
              <w:pStyle w:val="Prrafodelista"/>
              <w:numPr>
                <w:ilvl w:val="0"/>
                <w:numId w:val="33"/>
              </w:numPr>
              <w:jc w:val="both"/>
              <w:rPr>
                <w:rFonts w:ascii="Cambria" w:hAnsi="Cambria" w:cs="Times New Roman"/>
              </w:rPr>
            </w:pPr>
            <w:r w:rsidRPr="0090398E">
              <w:rPr>
                <w:rFonts w:ascii="Cambria" w:hAnsi="Cambria" w:cs="Times New Roman"/>
                <w:b/>
                <w:bCs/>
              </w:rPr>
              <w:t xml:space="preserve">Autonomía de las víctimas. </w:t>
            </w:r>
            <w:r w:rsidRPr="0090398E">
              <w:rPr>
                <w:rFonts w:ascii="Cambria" w:hAnsi="Cambria" w:cs="Times New Roman"/>
              </w:rPr>
              <w:t>En la aplicación de la presente Ley se debe</w:t>
            </w:r>
            <w:r w:rsidR="007843FE" w:rsidRPr="0090398E">
              <w:rPr>
                <w:rFonts w:ascii="Cambria" w:hAnsi="Cambria" w:cs="Times New Roman"/>
              </w:rPr>
              <w:t xml:space="preserve"> </w:t>
            </w:r>
            <w:r w:rsidRPr="0090398E">
              <w:rPr>
                <w:rFonts w:ascii="Cambria" w:hAnsi="Cambria" w:cs="Times New Roman"/>
              </w:rPr>
              <w:t>garantizar el respeto y el reconocimiento del poder y la capacidad de decisión</w:t>
            </w:r>
            <w:r w:rsidR="007843FE" w:rsidRPr="0090398E">
              <w:rPr>
                <w:rFonts w:ascii="Cambria" w:hAnsi="Cambria" w:cs="Times New Roman"/>
              </w:rPr>
              <w:t xml:space="preserve"> </w:t>
            </w:r>
            <w:r w:rsidRPr="0090398E">
              <w:rPr>
                <w:rFonts w:ascii="Cambria" w:hAnsi="Cambria" w:cs="Times New Roman"/>
              </w:rPr>
              <w:t xml:space="preserve">de las personas al libre desarrollo de su personalidad sin más limitaciones que las que </w:t>
            </w:r>
            <w:r w:rsidRPr="0090398E">
              <w:rPr>
                <w:rFonts w:ascii="Cambria" w:hAnsi="Cambria" w:cs="Times New Roman"/>
                <w:b/>
                <w:bCs/>
                <w:strike/>
              </w:rPr>
              <w:t>imponen los derechos de los demás y</w:t>
            </w:r>
            <w:r w:rsidRPr="0090398E">
              <w:rPr>
                <w:rFonts w:ascii="Cambria" w:hAnsi="Cambria" w:cs="Times New Roman"/>
              </w:rPr>
              <w:t xml:space="preserve"> el orden jurídico.</w:t>
            </w:r>
          </w:p>
          <w:p w14:paraId="74B5F620" w14:textId="77777777" w:rsidR="001F56E7" w:rsidRPr="0090398E" w:rsidRDefault="001F56E7" w:rsidP="001F56E7">
            <w:pPr>
              <w:pStyle w:val="Prrafodelista"/>
              <w:rPr>
                <w:rFonts w:ascii="Cambria" w:hAnsi="Cambria" w:cs="Times New Roman"/>
              </w:rPr>
            </w:pPr>
          </w:p>
          <w:p w14:paraId="397B9588" w14:textId="77777777" w:rsidR="007843FE" w:rsidRPr="0090398E" w:rsidRDefault="007843FE" w:rsidP="007843FE">
            <w:pPr>
              <w:pStyle w:val="Prrafodelista"/>
              <w:rPr>
                <w:rFonts w:ascii="Cambria" w:hAnsi="Cambria" w:cs="Times New Roman"/>
                <w:b/>
                <w:bCs/>
              </w:rPr>
            </w:pPr>
          </w:p>
          <w:p w14:paraId="00189402" w14:textId="77777777" w:rsidR="007843FE" w:rsidRPr="0090398E" w:rsidRDefault="00A93349" w:rsidP="00A93349">
            <w:pPr>
              <w:pStyle w:val="Prrafodelista"/>
              <w:numPr>
                <w:ilvl w:val="0"/>
                <w:numId w:val="33"/>
              </w:numPr>
              <w:jc w:val="both"/>
              <w:rPr>
                <w:rFonts w:ascii="Cambria" w:hAnsi="Cambria" w:cs="Times New Roman"/>
              </w:rPr>
            </w:pPr>
            <w:r w:rsidRPr="0090398E">
              <w:rPr>
                <w:rFonts w:ascii="Cambria" w:hAnsi="Cambria" w:cs="Times New Roman"/>
                <w:b/>
                <w:bCs/>
              </w:rPr>
              <w:t xml:space="preserve">Debida diligencia. </w:t>
            </w:r>
            <w:r w:rsidRPr="0090398E">
              <w:rPr>
                <w:rFonts w:ascii="Cambria" w:hAnsi="Cambria" w:cs="Times New Roman"/>
              </w:rPr>
              <w:t xml:space="preserve">Las autoridades y los proveedores de servicios digitales deberán actuar de manera óptima, célere, oportuna e idónea para garantizar un entorno digital seguro y libre de prácticas que atenten contra </w:t>
            </w:r>
            <w:r w:rsidRPr="0090398E">
              <w:rPr>
                <w:rFonts w:ascii="Cambria" w:hAnsi="Cambria" w:cs="Times New Roman"/>
              </w:rPr>
              <w:lastRenderedPageBreak/>
              <w:t>los derechos fundamentales a la intimidad, dignidad y libertad a través de la difusión no consentida de material íntimo sexual.</w:t>
            </w:r>
          </w:p>
          <w:p w14:paraId="49F2B897" w14:textId="77777777" w:rsidR="007843FE" w:rsidRPr="0090398E" w:rsidRDefault="007843FE" w:rsidP="007843FE">
            <w:pPr>
              <w:pStyle w:val="Prrafodelista"/>
              <w:rPr>
                <w:rFonts w:ascii="Cambria" w:hAnsi="Cambria" w:cs="Times New Roman"/>
                <w:b/>
                <w:bCs/>
              </w:rPr>
            </w:pPr>
          </w:p>
          <w:p w14:paraId="222ED204" w14:textId="77777777" w:rsidR="007843FE" w:rsidRPr="0090398E" w:rsidRDefault="00A93349" w:rsidP="00A93349">
            <w:pPr>
              <w:pStyle w:val="Prrafodelista"/>
              <w:numPr>
                <w:ilvl w:val="0"/>
                <w:numId w:val="33"/>
              </w:numPr>
              <w:jc w:val="both"/>
              <w:rPr>
                <w:rFonts w:ascii="Cambria" w:hAnsi="Cambria" w:cs="Times New Roman"/>
              </w:rPr>
            </w:pPr>
            <w:r w:rsidRPr="0090398E">
              <w:rPr>
                <w:rFonts w:ascii="Cambria" w:hAnsi="Cambria" w:cs="Times New Roman"/>
                <w:b/>
                <w:bCs/>
              </w:rPr>
              <w:t xml:space="preserve"> Prohibición de la censura. </w:t>
            </w:r>
            <w:r w:rsidRPr="0090398E">
              <w:rPr>
                <w:rFonts w:ascii="Cambria" w:hAnsi="Cambria" w:cs="Times New Roman"/>
                <w:b/>
                <w:bCs/>
                <w:strike/>
              </w:rPr>
              <w:t>Está constitucionalmente prohibido</w:t>
            </w:r>
            <w:r w:rsidRPr="0090398E">
              <w:rPr>
                <w:rFonts w:ascii="Cambria" w:hAnsi="Cambria" w:cs="Times New Roman"/>
              </w:rPr>
              <w:t xml:space="preserve"> aplicar la</w:t>
            </w:r>
            <w:r w:rsidR="007843FE" w:rsidRPr="0090398E">
              <w:rPr>
                <w:rFonts w:ascii="Cambria" w:hAnsi="Cambria" w:cs="Times New Roman"/>
              </w:rPr>
              <w:t xml:space="preserve"> </w:t>
            </w:r>
            <w:r w:rsidRPr="0090398E">
              <w:rPr>
                <w:rFonts w:ascii="Cambria" w:hAnsi="Cambria" w:cs="Times New Roman"/>
              </w:rPr>
              <w:t>censura previa de las expresiones en Colombia, de manera directa o indirecta. Incluyendo las expresiones que se realicen en el marco de los derechos fundamentales a la Libertad de Expresión,</w:t>
            </w:r>
            <w:r w:rsidRPr="0090398E">
              <w:rPr>
                <w:rFonts w:ascii="Cambria" w:hAnsi="Cambria" w:cs="Times New Roman"/>
                <w:b/>
                <w:bCs/>
                <w:strike/>
              </w:rPr>
              <w:t xml:space="preserve"> de</w:t>
            </w:r>
            <w:r w:rsidRPr="0090398E">
              <w:rPr>
                <w:rFonts w:ascii="Cambria" w:hAnsi="Cambria" w:cs="Times New Roman"/>
              </w:rPr>
              <w:t xml:space="preserve"> Prensa </w:t>
            </w:r>
            <w:r w:rsidRPr="0090398E">
              <w:rPr>
                <w:rFonts w:ascii="Cambria" w:hAnsi="Cambria" w:cs="Times New Roman"/>
                <w:b/>
                <w:bCs/>
                <w:strike/>
              </w:rPr>
              <w:t xml:space="preserve">y Libertad </w:t>
            </w:r>
            <w:r w:rsidRPr="0090398E">
              <w:rPr>
                <w:rFonts w:ascii="Cambria" w:hAnsi="Cambria" w:cs="Times New Roman"/>
              </w:rPr>
              <w:t xml:space="preserve">Religiosa, </w:t>
            </w:r>
            <w:r w:rsidRPr="0090398E">
              <w:rPr>
                <w:rFonts w:ascii="Cambria" w:hAnsi="Cambria" w:cs="Times New Roman"/>
                <w:b/>
                <w:bCs/>
                <w:strike/>
              </w:rPr>
              <w:t xml:space="preserve">de </w:t>
            </w:r>
            <w:r w:rsidRPr="0090398E">
              <w:rPr>
                <w:rFonts w:ascii="Cambria" w:hAnsi="Cambria" w:cs="Times New Roman"/>
              </w:rPr>
              <w:t xml:space="preserve">Cultos y </w:t>
            </w:r>
            <w:r w:rsidRPr="0090398E">
              <w:rPr>
                <w:rFonts w:ascii="Cambria" w:hAnsi="Cambria" w:cs="Times New Roman"/>
                <w:b/>
                <w:bCs/>
                <w:strike/>
              </w:rPr>
              <w:t>de</w:t>
            </w:r>
            <w:r w:rsidRPr="0090398E">
              <w:rPr>
                <w:rFonts w:ascii="Cambria" w:hAnsi="Cambria" w:cs="Times New Roman"/>
              </w:rPr>
              <w:t xml:space="preserve"> Conciencia.</w:t>
            </w:r>
          </w:p>
          <w:p w14:paraId="793BA6A9" w14:textId="77777777" w:rsidR="007843FE" w:rsidRPr="0090398E" w:rsidRDefault="007843FE" w:rsidP="007843FE">
            <w:pPr>
              <w:pStyle w:val="Prrafodelista"/>
              <w:rPr>
                <w:rFonts w:ascii="Cambria" w:hAnsi="Cambria" w:cs="Times New Roman"/>
                <w:b/>
                <w:bCs/>
              </w:rPr>
            </w:pPr>
          </w:p>
          <w:p w14:paraId="44DC53A1" w14:textId="77777777" w:rsidR="00354727" w:rsidRPr="0090398E" w:rsidRDefault="00354727" w:rsidP="007843FE">
            <w:pPr>
              <w:pStyle w:val="Prrafodelista"/>
              <w:rPr>
                <w:rFonts w:ascii="Cambria" w:hAnsi="Cambria" w:cs="Times New Roman"/>
                <w:b/>
                <w:bCs/>
              </w:rPr>
            </w:pPr>
          </w:p>
          <w:p w14:paraId="1E388A8C" w14:textId="77777777" w:rsidR="00354727" w:rsidRPr="0090398E" w:rsidRDefault="00354727" w:rsidP="007843FE">
            <w:pPr>
              <w:pStyle w:val="Prrafodelista"/>
              <w:rPr>
                <w:rFonts w:ascii="Cambria" w:hAnsi="Cambria" w:cs="Times New Roman"/>
                <w:b/>
                <w:bCs/>
              </w:rPr>
            </w:pPr>
          </w:p>
          <w:p w14:paraId="69610C02" w14:textId="77777777" w:rsidR="00354727" w:rsidRPr="0090398E" w:rsidRDefault="00354727" w:rsidP="007843FE">
            <w:pPr>
              <w:pStyle w:val="Prrafodelista"/>
              <w:rPr>
                <w:rFonts w:ascii="Cambria" w:hAnsi="Cambria" w:cs="Times New Roman"/>
                <w:b/>
                <w:bCs/>
              </w:rPr>
            </w:pPr>
          </w:p>
          <w:p w14:paraId="3DC3567F" w14:textId="77777777" w:rsidR="00354727" w:rsidRPr="0090398E" w:rsidRDefault="00354727" w:rsidP="007843FE">
            <w:pPr>
              <w:pStyle w:val="Prrafodelista"/>
              <w:rPr>
                <w:rFonts w:ascii="Cambria" w:hAnsi="Cambria" w:cs="Times New Roman"/>
                <w:b/>
                <w:bCs/>
              </w:rPr>
            </w:pPr>
          </w:p>
          <w:p w14:paraId="116DFB75" w14:textId="77777777" w:rsidR="00354727" w:rsidRPr="0090398E" w:rsidRDefault="00354727" w:rsidP="007843FE">
            <w:pPr>
              <w:pStyle w:val="Prrafodelista"/>
              <w:rPr>
                <w:rFonts w:ascii="Cambria" w:hAnsi="Cambria" w:cs="Times New Roman"/>
                <w:b/>
                <w:bCs/>
              </w:rPr>
            </w:pPr>
          </w:p>
          <w:p w14:paraId="733B8FD9" w14:textId="77777777" w:rsidR="00354727" w:rsidRPr="0090398E" w:rsidRDefault="00354727" w:rsidP="007843FE">
            <w:pPr>
              <w:pStyle w:val="Prrafodelista"/>
              <w:rPr>
                <w:rFonts w:ascii="Cambria" w:hAnsi="Cambria" w:cs="Times New Roman"/>
                <w:b/>
                <w:bCs/>
              </w:rPr>
            </w:pPr>
          </w:p>
          <w:p w14:paraId="33F303F4" w14:textId="77777777" w:rsidR="007843FE" w:rsidRPr="0090398E" w:rsidRDefault="00A93349" w:rsidP="00A93349">
            <w:pPr>
              <w:pStyle w:val="Prrafodelista"/>
              <w:numPr>
                <w:ilvl w:val="0"/>
                <w:numId w:val="33"/>
              </w:numPr>
              <w:jc w:val="both"/>
              <w:rPr>
                <w:rFonts w:ascii="Cambria" w:hAnsi="Cambria" w:cs="Times New Roman"/>
              </w:rPr>
            </w:pPr>
            <w:r w:rsidRPr="0090398E">
              <w:rPr>
                <w:rFonts w:ascii="Cambria" w:hAnsi="Cambria" w:cs="Times New Roman"/>
                <w:b/>
                <w:bCs/>
              </w:rPr>
              <w:t xml:space="preserve"> Principio de no revictimización: </w:t>
            </w:r>
            <w:r w:rsidRPr="0090398E">
              <w:rPr>
                <w:rFonts w:ascii="Cambria" w:hAnsi="Cambria" w:cs="Times New Roman"/>
              </w:rPr>
              <w:t>establece que las víctimas deben ser protegidas de cualquier daño adicional derivado de los procesos de atención, judicialización y reparación. Este principio implica que toda intervención institucional o profesional debe evitar prácticas que reproduzcan o intensifiquen</w:t>
            </w:r>
            <w:r w:rsidR="007843FE" w:rsidRPr="0090398E">
              <w:rPr>
                <w:rFonts w:ascii="Cambria" w:hAnsi="Cambria" w:cs="Times New Roman"/>
              </w:rPr>
              <w:t xml:space="preserve"> </w:t>
            </w:r>
            <w:r w:rsidRPr="0090398E">
              <w:rPr>
                <w:rFonts w:ascii="Cambria" w:hAnsi="Cambria" w:cs="Times New Roman"/>
              </w:rPr>
              <w:t>el sufrimiento de la víctima, garantizando un trato sensible y respetuoso que</w:t>
            </w:r>
            <w:r w:rsidR="007843FE" w:rsidRPr="0090398E">
              <w:rPr>
                <w:rFonts w:ascii="Cambria" w:hAnsi="Cambria" w:cs="Times New Roman"/>
              </w:rPr>
              <w:t xml:space="preserve"> </w:t>
            </w:r>
            <w:r w:rsidRPr="0090398E">
              <w:rPr>
                <w:rFonts w:ascii="Cambria" w:hAnsi="Cambria" w:cs="Times New Roman"/>
              </w:rPr>
              <w:t>promueva su bienestar y dignidad.</w:t>
            </w:r>
          </w:p>
          <w:p w14:paraId="0CEB86E1" w14:textId="77777777" w:rsidR="007843FE" w:rsidRPr="0090398E" w:rsidRDefault="007843FE" w:rsidP="007843FE">
            <w:pPr>
              <w:pStyle w:val="Prrafodelista"/>
              <w:rPr>
                <w:rFonts w:ascii="Cambria" w:hAnsi="Cambria" w:cs="Times New Roman"/>
                <w:b/>
                <w:bCs/>
              </w:rPr>
            </w:pPr>
          </w:p>
          <w:p w14:paraId="421263C9" w14:textId="77777777" w:rsidR="007843FE" w:rsidRPr="0090398E" w:rsidRDefault="00A93349" w:rsidP="00A93349">
            <w:pPr>
              <w:pStyle w:val="Prrafodelista"/>
              <w:numPr>
                <w:ilvl w:val="0"/>
                <w:numId w:val="33"/>
              </w:numPr>
              <w:jc w:val="both"/>
              <w:rPr>
                <w:rFonts w:ascii="Cambria" w:hAnsi="Cambria" w:cs="Times New Roman"/>
                <w:b/>
                <w:bCs/>
                <w:strike/>
              </w:rPr>
            </w:pPr>
            <w:r w:rsidRPr="0090398E">
              <w:rPr>
                <w:rFonts w:ascii="Cambria" w:hAnsi="Cambria" w:cs="Times New Roman"/>
                <w:b/>
                <w:bCs/>
                <w:strike/>
              </w:rPr>
              <w:t>Principio de gestión responsable de la información: La información sujeta se refiere la presente ley, se deberá manejar con las medidas técnicas, humanas y administrativas que sean necesarias para otorgar seguridad a los registros evitando su adulteración, pérdida, consulta, uso, acceso no autorizado o fraudulento;</w:t>
            </w:r>
          </w:p>
          <w:p w14:paraId="568AF9E6" w14:textId="77777777" w:rsidR="007843FE" w:rsidRPr="0090398E" w:rsidRDefault="007843FE" w:rsidP="007843FE">
            <w:pPr>
              <w:pStyle w:val="Prrafodelista"/>
              <w:rPr>
                <w:rFonts w:ascii="Cambria" w:hAnsi="Cambria" w:cs="Times New Roman"/>
                <w:b/>
                <w:bCs/>
                <w:strike/>
              </w:rPr>
            </w:pPr>
          </w:p>
          <w:p w14:paraId="4FA60E26" w14:textId="211D5057" w:rsidR="00A93349" w:rsidRPr="0090398E" w:rsidRDefault="00A93349" w:rsidP="00A93349">
            <w:pPr>
              <w:pStyle w:val="Prrafodelista"/>
              <w:numPr>
                <w:ilvl w:val="0"/>
                <w:numId w:val="33"/>
              </w:numPr>
              <w:jc w:val="both"/>
              <w:rPr>
                <w:rFonts w:ascii="Cambria" w:hAnsi="Cambria" w:cs="Times New Roman"/>
              </w:rPr>
            </w:pPr>
            <w:r w:rsidRPr="0090398E">
              <w:rPr>
                <w:rFonts w:ascii="Cambria" w:hAnsi="Cambria" w:cs="Times New Roman"/>
                <w:b/>
                <w:bCs/>
                <w:strike/>
              </w:rPr>
              <w:t xml:space="preserve"> Principio de confidencialidad: Todas las personas están obligadas a garantizar la reserva de la </w:t>
            </w:r>
            <w:r w:rsidRPr="0090398E">
              <w:rPr>
                <w:rFonts w:ascii="Cambria" w:hAnsi="Cambria" w:cs="Times New Roman"/>
                <w:b/>
                <w:bCs/>
                <w:strike/>
              </w:rPr>
              <w:lastRenderedPageBreak/>
              <w:t>información, inclusive después de finalizada su relación con alguna de las labores que comprende el tratamiento, pudiendo sólo</w:t>
            </w:r>
            <w:r w:rsidR="007843FE" w:rsidRPr="0090398E">
              <w:rPr>
                <w:rFonts w:ascii="Cambria" w:hAnsi="Cambria" w:cs="Times New Roman"/>
                <w:b/>
                <w:bCs/>
                <w:strike/>
              </w:rPr>
              <w:t xml:space="preserve"> </w:t>
            </w:r>
            <w:r w:rsidRPr="0090398E">
              <w:rPr>
                <w:rFonts w:ascii="Cambria" w:hAnsi="Cambria" w:cs="Times New Roman"/>
                <w:b/>
                <w:bCs/>
                <w:strike/>
              </w:rPr>
              <w:t>realizar suministro o comunicación de datos personales cuando ello corresponda al desarrollo de las actividades autorizadas en los términos de la</w:t>
            </w:r>
            <w:r w:rsidR="007843FE" w:rsidRPr="0090398E">
              <w:rPr>
                <w:rFonts w:ascii="Cambria" w:hAnsi="Cambria" w:cs="Times New Roman"/>
                <w:b/>
                <w:bCs/>
                <w:strike/>
              </w:rPr>
              <w:t xml:space="preserve"> </w:t>
            </w:r>
            <w:r w:rsidRPr="0090398E">
              <w:rPr>
                <w:rFonts w:ascii="Cambria" w:hAnsi="Cambria" w:cs="Times New Roman"/>
                <w:b/>
                <w:bCs/>
                <w:strike/>
              </w:rPr>
              <w:t>ley 1581 de 2012.</w:t>
            </w:r>
          </w:p>
        </w:tc>
        <w:tc>
          <w:tcPr>
            <w:tcW w:w="4654" w:type="dxa"/>
          </w:tcPr>
          <w:p w14:paraId="0ECCFEF8" w14:textId="77777777" w:rsidR="00A93349" w:rsidRPr="0090398E" w:rsidRDefault="00A93349" w:rsidP="00354727">
            <w:pPr>
              <w:jc w:val="both"/>
              <w:rPr>
                <w:rFonts w:ascii="Cambria" w:hAnsi="Cambria" w:cs="Times New Roman"/>
                <w:b/>
                <w:bCs/>
              </w:rPr>
            </w:pPr>
            <w:r w:rsidRPr="0090398E">
              <w:rPr>
                <w:rFonts w:ascii="Cambria" w:hAnsi="Cambria" w:cs="Times New Roman"/>
                <w:b/>
                <w:bCs/>
              </w:rPr>
              <w:lastRenderedPageBreak/>
              <w:t xml:space="preserve">Artículo 3. Principios. </w:t>
            </w:r>
            <w:r w:rsidRPr="0090398E">
              <w:rPr>
                <w:rFonts w:ascii="Cambria" w:hAnsi="Cambria" w:cs="Times New Roman"/>
              </w:rPr>
              <w:t>Para la aplicación de la presente ley se tendrán en cuenta los siguientes principios:</w:t>
            </w:r>
          </w:p>
          <w:p w14:paraId="695E26A4" w14:textId="77777777" w:rsidR="00A93349" w:rsidRPr="0090398E" w:rsidRDefault="00A93349" w:rsidP="00354727">
            <w:pPr>
              <w:jc w:val="both"/>
              <w:rPr>
                <w:rFonts w:ascii="Cambria" w:hAnsi="Cambria" w:cs="Times New Roman"/>
                <w:b/>
                <w:bCs/>
              </w:rPr>
            </w:pPr>
          </w:p>
          <w:p w14:paraId="3EE463EC" w14:textId="77777777" w:rsidR="007843FE" w:rsidRPr="0090398E" w:rsidRDefault="007843FE" w:rsidP="00354727">
            <w:pPr>
              <w:pStyle w:val="Prrafodelista"/>
              <w:numPr>
                <w:ilvl w:val="0"/>
                <w:numId w:val="32"/>
              </w:numPr>
              <w:jc w:val="both"/>
              <w:rPr>
                <w:rFonts w:ascii="Cambria" w:hAnsi="Cambria" w:cs="Times New Roman"/>
                <w:b/>
                <w:bCs/>
              </w:rPr>
            </w:pPr>
            <w:r w:rsidRPr="0090398E">
              <w:rPr>
                <w:rFonts w:ascii="Cambria" w:hAnsi="Cambria" w:cs="Times New Roman"/>
                <w:b/>
                <w:bCs/>
              </w:rPr>
              <w:t xml:space="preserve">Centralidad de las víctimas. </w:t>
            </w:r>
            <w:r w:rsidRPr="0090398E">
              <w:rPr>
                <w:rFonts w:ascii="Cambria" w:hAnsi="Cambria" w:cs="Times New Roman"/>
              </w:rPr>
              <w:t xml:space="preserve">El centro de la presente Ley son las víctimas de </w:t>
            </w:r>
            <w:r w:rsidRPr="0090398E">
              <w:rPr>
                <w:rFonts w:ascii="Cambria" w:hAnsi="Cambria" w:cs="Times New Roman"/>
                <w:b/>
                <w:bCs/>
                <w:u w:val="single"/>
              </w:rPr>
              <w:t>las violencias basadas en género facilitadas por las tecnologías de la información y las comunicaciones</w:t>
            </w:r>
            <w:r w:rsidRPr="0090398E">
              <w:rPr>
                <w:rFonts w:ascii="Cambria" w:hAnsi="Cambria" w:cs="Times New Roman"/>
              </w:rPr>
              <w:t xml:space="preserve"> En todas las actuaciones que se adelanten, se debe tener en cuenta como eje central la máxima garantía de los derechos de las víctimas, abogando por un enfoque que salvaguarde sus intereses. Se deben crear y adoptar diferentes mecanismos e instrumentos que faciliten y permitan la participación efectiva de las víctimas, como parte de la garantía de sus derechos.</w:t>
            </w:r>
          </w:p>
          <w:p w14:paraId="7F1CD05D" w14:textId="77777777" w:rsidR="007843FE" w:rsidRPr="0090398E" w:rsidRDefault="007843FE" w:rsidP="00354727">
            <w:pPr>
              <w:pStyle w:val="Prrafodelista"/>
              <w:ind w:left="360"/>
              <w:jc w:val="both"/>
              <w:rPr>
                <w:rFonts w:ascii="Cambria" w:hAnsi="Cambria" w:cs="Times New Roman"/>
                <w:b/>
                <w:bCs/>
              </w:rPr>
            </w:pPr>
          </w:p>
          <w:p w14:paraId="0BE8CC7B" w14:textId="77777777" w:rsidR="007843FE" w:rsidRPr="0090398E" w:rsidRDefault="007843FE" w:rsidP="00354727">
            <w:pPr>
              <w:pStyle w:val="Prrafodelista"/>
              <w:numPr>
                <w:ilvl w:val="0"/>
                <w:numId w:val="32"/>
              </w:numPr>
              <w:jc w:val="both"/>
              <w:rPr>
                <w:rFonts w:ascii="Cambria" w:hAnsi="Cambria" w:cs="Times New Roman"/>
                <w:b/>
                <w:bCs/>
              </w:rPr>
            </w:pPr>
            <w:r w:rsidRPr="0090398E">
              <w:rPr>
                <w:rFonts w:ascii="Cambria" w:hAnsi="Cambria" w:cs="Times New Roman"/>
                <w:b/>
                <w:bCs/>
              </w:rPr>
              <w:t xml:space="preserve">Principio de protección institucional. </w:t>
            </w:r>
            <w:r w:rsidRPr="0090398E">
              <w:rPr>
                <w:rFonts w:ascii="Cambria" w:hAnsi="Cambria" w:cs="Times New Roman"/>
              </w:rPr>
              <w:t xml:space="preserve">Las autoridades estatales encargadas de la atención de las víctimas de </w:t>
            </w:r>
            <w:r w:rsidRPr="0090398E">
              <w:rPr>
                <w:rFonts w:ascii="Cambria" w:hAnsi="Cambria" w:cs="Times New Roman"/>
                <w:b/>
                <w:bCs/>
                <w:u w:val="single"/>
              </w:rPr>
              <w:t>las violencias basadas en género facilitadas por las tecnologías de la información y las comunicaciones</w:t>
            </w:r>
            <w:r w:rsidRPr="0090398E">
              <w:rPr>
                <w:rFonts w:ascii="Cambria" w:hAnsi="Cambria" w:cs="Times New Roman"/>
              </w:rPr>
              <w:t xml:space="preserve"> deberán realizar sus funciones </w:t>
            </w:r>
            <w:r w:rsidRPr="0090398E">
              <w:rPr>
                <w:rFonts w:ascii="Cambria" w:hAnsi="Cambria" w:cs="Times New Roman"/>
                <w:b/>
                <w:bCs/>
                <w:u w:val="single"/>
              </w:rPr>
              <w:t>con la debida diligencia</w:t>
            </w:r>
            <w:r w:rsidRPr="0090398E">
              <w:rPr>
                <w:rFonts w:ascii="Cambria" w:hAnsi="Cambria" w:cs="Times New Roman"/>
              </w:rPr>
              <w:t xml:space="preserve"> en un marco de protección, evitando la ocurrencia de violencia institucional y revictimización que agraven la situación de las víctimas.</w:t>
            </w:r>
          </w:p>
          <w:p w14:paraId="7CF93A69" w14:textId="77777777" w:rsidR="007843FE" w:rsidRPr="0090398E" w:rsidRDefault="007843FE" w:rsidP="00354727">
            <w:pPr>
              <w:pStyle w:val="Prrafodelista"/>
              <w:jc w:val="both"/>
              <w:rPr>
                <w:rFonts w:ascii="Cambria" w:hAnsi="Cambria" w:cs="Times New Roman"/>
                <w:b/>
                <w:bCs/>
              </w:rPr>
            </w:pPr>
          </w:p>
          <w:p w14:paraId="1F23ABF4" w14:textId="77777777" w:rsidR="007843FE" w:rsidRPr="0090398E" w:rsidRDefault="007843FE" w:rsidP="00354727">
            <w:pPr>
              <w:pStyle w:val="Prrafodelista"/>
              <w:jc w:val="both"/>
              <w:rPr>
                <w:rFonts w:ascii="Cambria" w:hAnsi="Cambria" w:cs="Times New Roman"/>
                <w:b/>
                <w:bCs/>
              </w:rPr>
            </w:pPr>
          </w:p>
          <w:p w14:paraId="242090FE" w14:textId="77777777" w:rsidR="007843FE" w:rsidRPr="0090398E" w:rsidRDefault="00A93349" w:rsidP="00354727">
            <w:pPr>
              <w:pStyle w:val="Prrafodelista"/>
              <w:numPr>
                <w:ilvl w:val="0"/>
                <w:numId w:val="32"/>
              </w:numPr>
              <w:jc w:val="both"/>
              <w:rPr>
                <w:rFonts w:ascii="Cambria" w:hAnsi="Cambria" w:cs="Times New Roman"/>
                <w:b/>
                <w:bCs/>
              </w:rPr>
            </w:pPr>
            <w:r w:rsidRPr="0090398E">
              <w:rPr>
                <w:rFonts w:ascii="Cambria" w:hAnsi="Cambria" w:cs="Times New Roman"/>
                <w:b/>
                <w:bCs/>
              </w:rPr>
              <w:t xml:space="preserve">Autonomía de las víctimas. </w:t>
            </w:r>
            <w:r w:rsidRPr="0090398E">
              <w:rPr>
                <w:rFonts w:ascii="Cambria" w:hAnsi="Cambria" w:cs="Times New Roman"/>
              </w:rPr>
              <w:t>En la aplicación de la presente Ley se debe</w:t>
            </w:r>
            <w:r w:rsidR="007843FE" w:rsidRPr="0090398E">
              <w:rPr>
                <w:rFonts w:ascii="Cambria" w:hAnsi="Cambria" w:cs="Times New Roman"/>
              </w:rPr>
              <w:t xml:space="preserve"> </w:t>
            </w:r>
            <w:r w:rsidRPr="0090398E">
              <w:rPr>
                <w:rFonts w:ascii="Cambria" w:hAnsi="Cambria" w:cs="Times New Roman"/>
              </w:rPr>
              <w:t>garantizar el respeto y el reconocimiento del poder y la capacidad de decisión</w:t>
            </w:r>
            <w:r w:rsidR="007843FE" w:rsidRPr="0090398E">
              <w:rPr>
                <w:rFonts w:ascii="Cambria" w:hAnsi="Cambria" w:cs="Times New Roman"/>
              </w:rPr>
              <w:t xml:space="preserve"> </w:t>
            </w:r>
            <w:r w:rsidRPr="0090398E">
              <w:rPr>
                <w:rFonts w:ascii="Cambria" w:hAnsi="Cambria" w:cs="Times New Roman"/>
              </w:rPr>
              <w:t xml:space="preserve">de las personas al libre desarrollo de su personalidad sin más limitaciones que las que </w:t>
            </w:r>
            <w:r w:rsidRPr="0090398E">
              <w:rPr>
                <w:rFonts w:ascii="Cambria" w:hAnsi="Cambria" w:cs="Times New Roman"/>
                <w:b/>
                <w:bCs/>
                <w:u w:val="single"/>
              </w:rPr>
              <w:t xml:space="preserve">impone </w:t>
            </w:r>
            <w:r w:rsidRPr="0090398E">
              <w:rPr>
                <w:rFonts w:ascii="Cambria" w:hAnsi="Cambria" w:cs="Times New Roman"/>
              </w:rPr>
              <w:t>el orden jurídico.</w:t>
            </w:r>
          </w:p>
          <w:p w14:paraId="5EF18CF6" w14:textId="77777777" w:rsidR="007843FE" w:rsidRPr="0090398E" w:rsidRDefault="007843FE" w:rsidP="00354727">
            <w:pPr>
              <w:pStyle w:val="Prrafodelista"/>
              <w:ind w:left="360"/>
              <w:jc w:val="both"/>
              <w:rPr>
                <w:rFonts w:ascii="Cambria" w:hAnsi="Cambria" w:cs="Times New Roman"/>
                <w:b/>
                <w:bCs/>
              </w:rPr>
            </w:pPr>
          </w:p>
          <w:p w14:paraId="55D61D46" w14:textId="77777777" w:rsidR="007843FE" w:rsidRPr="0090398E" w:rsidRDefault="007843FE" w:rsidP="00354727">
            <w:pPr>
              <w:pStyle w:val="Prrafodelista"/>
              <w:ind w:left="360"/>
              <w:jc w:val="both"/>
              <w:rPr>
                <w:rFonts w:ascii="Cambria" w:hAnsi="Cambria" w:cs="Times New Roman"/>
                <w:b/>
                <w:bCs/>
              </w:rPr>
            </w:pPr>
          </w:p>
          <w:p w14:paraId="4C555FD3" w14:textId="77777777" w:rsidR="001F56E7" w:rsidRPr="0090398E" w:rsidRDefault="001F56E7" w:rsidP="00354727">
            <w:pPr>
              <w:pStyle w:val="Prrafodelista"/>
              <w:ind w:left="360"/>
              <w:jc w:val="both"/>
              <w:rPr>
                <w:rFonts w:ascii="Cambria" w:hAnsi="Cambria" w:cs="Times New Roman"/>
                <w:b/>
                <w:bCs/>
              </w:rPr>
            </w:pPr>
          </w:p>
          <w:p w14:paraId="039FF8A6" w14:textId="77777777" w:rsidR="007843FE" w:rsidRPr="0090398E" w:rsidRDefault="007843FE" w:rsidP="00354727">
            <w:pPr>
              <w:pStyle w:val="Prrafodelista"/>
              <w:ind w:left="360"/>
              <w:jc w:val="both"/>
              <w:rPr>
                <w:rFonts w:ascii="Cambria" w:hAnsi="Cambria" w:cs="Times New Roman"/>
                <w:b/>
                <w:bCs/>
              </w:rPr>
            </w:pPr>
          </w:p>
          <w:p w14:paraId="7980CF0A" w14:textId="77777777" w:rsidR="007843FE" w:rsidRPr="0090398E" w:rsidRDefault="00A93349" w:rsidP="00354727">
            <w:pPr>
              <w:pStyle w:val="Prrafodelista"/>
              <w:numPr>
                <w:ilvl w:val="0"/>
                <w:numId w:val="32"/>
              </w:numPr>
              <w:jc w:val="both"/>
              <w:rPr>
                <w:rFonts w:ascii="Cambria" w:hAnsi="Cambria" w:cs="Times New Roman"/>
                <w:b/>
                <w:bCs/>
              </w:rPr>
            </w:pPr>
            <w:r w:rsidRPr="0090398E">
              <w:rPr>
                <w:rFonts w:ascii="Cambria" w:hAnsi="Cambria" w:cs="Times New Roman"/>
                <w:b/>
                <w:bCs/>
              </w:rPr>
              <w:t xml:space="preserve">Debida diligencia. </w:t>
            </w:r>
            <w:r w:rsidRPr="0090398E">
              <w:rPr>
                <w:rFonts w:ascii="Cambria" w:hAnsi="Cambria" w:cs="Times New Roman"/>
              </w:rPr>
              <w:t xml:space="preserve">Las autoridades y los proveedores de servicios digitales deberán actuar de manera óptima, célere, oportuna e idónea para garantizar un entorno digital seguro y libre de prácticas que atenten contra los derechos fundamentales a la intimidad, dignidad y libertad a través de la </w:t>
            </w:r>
            <w:r w:rsidRPr="0090398E">
              <w:rPr>
                <w:rFonts w:ascii="Cambria" w:hAnsi="Cambria" w:cs="Times New Roman"/>
              </w:rPr>
              <w:lastRenderedPageBreak/>
              <w:t>difusión no consentida de material íntimo sexual.</w:t>
            </w:r>
          </w:p>
          <w:p w14:paraId="2CBAC58B" w14:textId="77777777" w:rsidR="007843FE" w:rsidRPr="0090398E" w:rsidRDefault="007843FE" w:rsidP="00354727">
            <w:pPr>
              <w:pStyle w:val="Prrafodelista"/>
              <w:ind w:left="360"/>
              <w:jc w:val="both"/>
              <w:rPr>
                <w:rFonts w:ascii="Cambria" w:hAnsi="Cambria" w:cs="Times New Roman"/>
                <w:b/>
                <w:bCs/>
              </w:rPr>
            </w:pPr>
          </w:p>
          <w:p w14:paraId="48A87FFD" w14:textId="77777777" w:rsidR="007843FE" w:rsidRPr="0090398E" w:rsidRDefault="007843FE" w:rsidP="00354727">
            <w:pPr>
              <w:pStyle w:val="Prrafodelista"/>
              <w:ind w:left="360"/>
              <w:jc w:val="both"/>
              <w:rPr>
                <w:rFonts w:ascii="Cambria" w:hAnsi="Cambria" w:cs="Times New Roman"/>
                <w:b/>
                <w:bCs/>
              </w:rPr>
            </w:pPr>
          </w:p>
          <w:p w14:paraId="7A0E3A73" w14:textId="77777777" w:rsidR="007843FE" w:rsidRPr="0090398E" w:rsidRDefault="007843FE" w:rsidP="00354727">
            <w:pPr>
              <w:pStyle w:val="Prrafodelista"/>
              <w:numPr>
                <w:ilvl w:val="0"/>
                <w:numId w:val="32"/>
              </w:numPr>
              <w:jc w:val="both"/>
              <w:rPr>
                <w:rFonts w:ascii="Cambria" w:hAnsi="Cambria" w:cs="Times New Roman"/>
              </w:rPr>
            </w:pPr>
            <w:r w:rsidRPr="0090398E">
              <w:rPr>
                <w:rFonts w:ascii="Cambria" w:hAnsi="Cambria" w:cs="Times New Roman"/>
                <w:b/>
                <w:bCs/>
              </w:rPr>
              <w:t xml:space="preserve">Prohibición de la censura. </w:t>
            </w:r>
            <w:r w:rsidRPr="0090398E">
              <w:rPr>
                <w:rFonts w:ascii="Cambria" w:hAnsi="Cambria" w:cs="Times New Roman"/>
                <w:b/>
                <w:bCs/>
                <w:u w:val="single"/>
              </w:rPr>
              <w:t>Se prohíbe</w:t>
            </w:r>
            <w:r w:rsidRPr="0090398E">
              <w:rPr>
                <w:rFonts w:ascii="Cambria" w:hAnsi="Cambria" w:cs="Times New Roman"/>
              </w:rPr>
              <w:t xml:space="preserve"> aplicar la censura previa de las expresiones en Colombia, de manera directa o indirecta. Incluyendo las expresiones que se realicen en el marco de los derechos fundamentales a la libertad de expresión, prensa, religiosa, cultos y conciencia.</w:t>
            </w:r>
          </w:p>
          <w:p w14:paraId="0C83383B" w14:textId="77777777" w:rsidR="007843FE" w:rsidRPr="0090398E" w:rsidRDefault="007843FE" w:rsidP="00354727">
            <w:pPr>
              <w:pStyle w:val="Prrafodelista"/>
              <w:ind w:left="360"/>
              <w:jc w:val="both"/>
              <w:rPr>
                <w:rFonts w:ascii="Cambria" w:hAnsi="Cambria" w:cs="Times New Roman"/>
              </w:rPr>
            </w:pPr>
          </w:p>
          <w:p w14:paraId="607C2BC3" w14:textId="77777777" w:rsidR="007843FE" w:rsidRPr="0090398E" w:rsidRDefault="007843FE" w:rsidP="00354727">
            <w:pPr>
              <w:pStyle w:val="Prrafodelista"/>
              <w:ind w:left="360"/>
              <w:jc w:val="both"/>
              <w:rPr>
                <w:rFonts w:ascii="Cambria" w:hAnsi="Cambria" w:cs="Times New Roman"/>
              </w:rPr>
            </w:pPr>
          </w:p>
          <w:p w14:paraId="3A1334FD" w14:textId="77777777" w:rsidR="007843FE" w:rsidRPr="0090398E" w:rsidRDefault="007843FE" w:rsidP="00354727">
            <w:pPr>
              <w:pStyle w:val="Prrafodelista"/>
              <w:ind w:left="360"/>
              <w:jc w:val="both"/>
              <w:rPr>
                <w:rFonts w:ascii="Cambria" w:hAnsi="Cambria" w:cs="Times New Roman"/>
              </w:rPr>
            </w:pPr>
          </w:p>
          <w:p w14:paraId="15861F23" w14:textId="77777777" w:rsidR="007843FE" w:rsidRPr="0090398E" w:rsidRDefault="007843FE" w:rsidP="00354727">
            <w:pPr>
              <w:pStyle w:val="Prrafodelista"/>
              <w:ind w:left="360"/>
              <w:jc w:val="both"/>
              <w:rPr>
                <w:rFonts w:ascii="Cambria" w:hAnsi="Cambria" w:cs="Times New Roman"/>
              </w:rPr>
            </w:pPr>
          </w:p>
          <w:p w14:paraId="41ADCA23" w14:textId="77777777" w:rsidR="00354727" w:rsidRPr="0090398E" w:rsidRDefault="00354727" w:rsidP="00354727">
            <w:pPr>
              <w:pStyle w:val="Prrafodelista"/>
              <w:ind w:left="360"/>
              <w:jc w:val="both"/>
              <w:rPr>
                <w:rFonts w:ascii="Cambria" w:hAnsi="Cambria" w:cs="Times New Roman"/>
              </w:rPr>
            </w:pPr>
          </w:p>
          <w:p w14:paraId="36E89F1A" w14:textId="77777777" w:rsidR="00354727" w:rsidRPr="0090398E" w:rsidRDefault="00354727" w:rsidP="00354727">
            <w:pPr>
              <w:pStyle w:val="Prrafodelista"/>
              <w:ind w:left="360"/>
              <w:jc w:val="both"/>
              <w:rPr>
                <w:rFonts w:ascii="Cambria" w:hAnsi="Cambria" w:cs="Times New Roman"/>
              </w:rPr>
            </w:pPr>
          </w:p>
          <w:p w14:paraId="66EE036E" w14:textId="77777777" w:rsidR="00354727" w:rsidRPr="0090398E" w:rsidRDefault="00354727" w:rsidP="00354727">
            <w:pPr>
              <w:pStyle w:val="Prrafodelista"/>
              <w:ind w:left="360"/>
              <w:jc w:val="both"/>
              <w:rPr>
                <w:rFonts w:ascii="Cambria" w:hAnsi="Cambria" w:cs="Times New Roman"/>
              </w:rPr>
            </w:pPr>
          </w:p>
          <w:p w14:paraId="1B4E43AC" w14:textId="77777777" w:rsidR="00354727" w:rsidRPr="0090398E" w:rsidRDefault="00354727" w:rsidP="00354727">
            <w:pPr>
              <w:pStyle w:val="Prrafodelista"/>
              <w:ind w:left="360"/>
              <w:jc w:val="both"/>
              <w:rPr>
                <w:rFonts w:ascii="Cambria" w:hAnsi="Cambria" w:cs="Times New Roman"/>
              </w:rPr>
            </w:pPr>
          </w:p>
          <w:p w14:paraId="677D8BD3" w14:textId="77777777" w:rsidR="00354727" w:rsidRPr="0090398E" w:rsidRDefault="00354727" w:rsidP="00354727">
            <w:pPr>
              <w:pStyle w:val="Prrafodelista"/>
              <w:ind w:left="360"/>
              <w:jc w:val="both"/>
              <w:rPr>
                <w:rFonts w:ascii="Cambria" w:hAnsi="Cambria" w:cs="Times New Roman"/>
              </w:rPr>
            </w:pPr>
          </w:p>
          <w:p w14:paraId="2B038FB3" w14:textId="77777777" w:rsidR="00354727" w:rsidRPr="0090398E" w:rsidRDefault="00354727" w:rsidP="00354727">
            <w:pPr>
              <w:jc w:val="both"/>
              <w:rPr>
                <w:rFonts w:ascii="Cambria" w:hAnsi="Cambria" w:cs="Times New Roman"/>
              </w:rPr>
            </w:pPr>
          </w:p>
          <w:p w14:paraId="15BF0164" w14:textId="77777777" w:rsidR="00354727" w:rsidRPr="0090398E" w:rsidRDefault="00A93349" w:rsidP="00354727">
            <w:pPr>
              <w:pStyle w:val="Prrafodelista"/>
              <w:numPr>
                <w:ilvl w:val="0"/>
                <w:numId w:val="32"/>
              </w:numPr>
              <w:jc w:val="both"/>
              <w:rPr>
                <w:rFonts w:ascii="Cambria" w:hAnsi="Cambria" w:cs="Times New Roman"/>
              </w:rPr>
            </w:pPr>
            <w:r w:rsidRPr="0090398E">
              <w:rPr>
                <w:rFonts w:ascii="Cambria" w:hAnsi="Cambria" w:cs="Times New Roman"/>
                <w:b/>
                <w:bCs/>
              </w:rPr>
              <w:t xml:space="preserve">Principio de no revictimización: </w:t>
            </w:r>
            <w:r w:rsidRPr="0090398E">
              <w:rPr>
                <w:rFonts w:ascii="Cambria" w:hAnsi="Cambria" w:cs="Times New Roman"/>
              </w:rPr>
              <w:t>establece que las víctimas deben ser protegidas de cualquier daño adicional derivado de los procesos de atención, judicialización y reparación. Este principio implica que toda intervención institucional o profesional debe evitar prácticas que reproduzcan o intensifiquen</w:t>
            </w:r>
            <w:r w:rsidR="007843FE" w:rsidRPr="0090398E">
              <w:rPr>
                <w:rFonts w:ascii="Cambria" w:hAnsi="Cambria" w:cs="Times New Roman"/>
              </w:rPr>
              <w:t xml:space="preserve"> </w:t>
            </w:r>
            <w:r w:rsidRPr="0090398E">
              <w:rPr>
                <w:rFonts w:ascii="Cambria" w:hAnsi="Cambria" w:cs="Times New Roman"/>
              </w:rPr>
              <w:t>el sufrimiento de la víctima, garantizando un trato sensible y respetuoso que</w:t>
            </w:r>
            <w:r w:rsidR="007843FE" w:rsidRPr="0090398E">
              <w:rPr>
                <w:rFonts w:ascii="Cambria" w:hAnsi="Cambria" w:cs="Times New Roman"/>
              </w:rPr>
              <w:t xml:space="preserve"> </w:t>
            </w:r>
            <w:r w:rsidRPr="0090398E">
              <w:rPr>
                <w:rFonts w:ascii="Cambria" w:hAnsi="Cambria" w:cs="Times New Roman"/>
              </w:rPr>
              <w:t>promueva su bienestar y dignidad.</w:t>
            </w:r>
          </w:p>
          <w:p w14:paraId="65F76BDC" w14:textId="77777777" w:rsidR="00354727" w:rsidRPr="0090398E" w:rsidRDefault="00354727" w:rsidP="00354727">
            <w:pPr>
              <w:pStyle w:val="Prrafodelista"/>
              <w:ind w:left="360"/>
              <w:jc w:val="both"/>
              <w:rPr>
                <w:rFonts w:ascii="Cambria" w:hAnsi="Cambria" w:cs="Times New Roman"/>
                <w:b/>
                <w:bCs/>
              </w:rPr>
            </w:pPr>
          </w:p>
          <w:p w14:paraId="58AEFCA3" w14:textId="77777777" w:rsidR="00354727" w:rsidRPr="0090398E" w:rsidRDefault="00354727" w:rsidP="00354727">
            <w:pPr>
              <w:pStyle w:val="Prrafodelista"/>
              <w:ind w:left="360"/>
              <w:jc w:val="both"/>
              <w:rPr>
                <w:rFonts w:ascii="Cambria" w:hAnsi="Cambria" w:cs="Times New Roman"/>
                <w:b/>
                <w:bCs/>
              </w:rPr>
            </w:pPr>
          </w:p>
          <w:p w14:paraId="5693663F" w14:textId="77777777" w:rsidR="00354727" w:rsidRPr="0090398E" w:rsidRDefault="00354727" w:rsidP="00354727">
            <w:pPr>
              <w:pStyle w:val="Prrafodelista"/>
              <w:ind w:left="360"/>
              <w:jc w:val="both"/>
              <w:rPr>
                <w:rFonts w:ascii="Cambria" w:hAnsi="Cambria" w:cs="Times New Roman"/>
                <w:b/>
                <w:bCs/>
              </w:rPr>
            </w:pPr>
          </w:p>
          <w:p w14:paraId="29BC2CEC" w14:textId="77777777" w:rsidR="00354727" w:rsidRPr="0090398E" w:rsidRDefault="00354727" w:rsidP="00354727">
            <w:pPr>
              <w:pStyle w:val="Prrafodelista"/>
              <w:ind w:left="360"/>
              <w:jc w:val="both"/>
              <w:rPr>
                <w:rFonts w:ascii="Cambria" w:hAnsi="Cambria" w:cs="Times New Roman"/>
                <w:b/>
                <w:bCs/>
              </w:rPr>
            </w:pPr>
          </w:p>
          <w:p w14:paraId="25F7C383" w14:textId="77777777" w:rsidR="00354727" w:rsidRPr="0090398E" w:rsidRDefault="00354727" w:rsidP="00354727">
            <w:pPr>
              <w:pStyle w:val="Prrafodelista"/>
              <w:ind w:left="360"/>
              <w:jc w:val="both"/>
              <w:rPr>
                <w:rFonts w:ascii="Cambria" w:hAnsi="Cambria" w:cs="Times New Roman"/>
                <w:b/>
                <w:bCs/>
              </w:rPr>
            </w:pPr>
          </w:p>
          <w:p w14:paraId="7C583DE9" w14:textId="77777777" w:rsidR="00354727" w:rsidRPr="0090398E" w:rsidRDefault="00354727" w:rsidP="00354727">
            <w:pPr>
              <w:pStyle w:val="Prrafodelista"/>
              <w:ind w:left="360"/>
              <w:jc w:val="both"/>
              <w:rPr>
                <w:rFonts w:ascii="Cambria" w:hAnsi="Cambria" w:cs="Times New Roman"/>
                <w:b/>
                <w:bCs/>
              </w:rPr>
            </w:pPr>
          </w:p>
          <w:p w14:paraId="60660BCE" w14:textId="77777777" w:rsidR="00354727" w:rsidRPr="0090398E" w:rsidRDefault="00354727" w:rsidP="00354727">
            <w:pPr>
              <w:pStyle w:val="Prrafodelista"/>
              <w:ind w:left="360"/>
              <w:jc w:val="both"/>
              <w:rPr>
                <w:rFonts w:ascii="Cambria" w:hAnsi="Cambria" w:cs="Times New Roman"/>
                <w:b/>
                <w:bCs/>
              </w:rPr>
            </w:pPr>
          </w:p>
          <w:p w14:paraId="32821A6D" w14:textId="77777777" w:rsidR="00354727" w:rsidRPr="0090398E" w:rsidRDefault="00354727" w:rsidP="00354727">
            <w:pPr>
              <w:pStyle w:val="Prrafodelista"/>
              <w:ind w:left="360"/>
              <w:jc w:val="both"/>
              <w:rPr>
                <w:rFonts w:ascii="Cambria" w:hAnsi="Cambria" w:cs="Times New Roman"/>
                <w:b/>
                <w:bCs/>
              </w:rPr>
            </w:pPr>
          </w:p>
          <w:p w14:paraId="638BC88F" w14:textId="77777777" w:rsidR="00354727" w:rsidRPr="0090398E" w:rsidRDefault="00354727" w:rsidP="00354727">
            <w:pPr>
              <w:pStyle w:val="Prrafodelista"/>
              <w:ind w:left="360"/>
              <w:jc w:val="both"/>
              <w:rPr>
                <w:rFonts w:ascii="Cambria" w:hAnsi="Cambria" w:cs="Times New Roman"/>
                <w:b/>
                <w:bCs/>
              </w:rPr>
            </w:pPr>
          </w:p>
          <w:p w14:paraId="222637D2" w14:textId="77777777" w:rsidR="00354727" w:rsidRPr="0090398E" w:rsidRDefault="00354727" w:rsidP="00354727">
            <w:pPr>
              <w:pStyle w:val="Prrafodelista"/>
              <w:ind w:left="360"/>
              <w:jc w:val="both"/>
              <w:rPr>
                <w:rFonts w:ascii="Cambria" w:hAnsi="Cambria" w:cs="Times New Roman"/>
                <w:b/>
                <w:bCs/>
              </w:rPr>
            </w:pPr>
          </w:p>
          <w:p w14:paraId="1D0AE723" w14:textId="77777777" w:rsidR="00354727" w:rsidRPr="0090398E" w:rsidRDefault="00354727" w:rsidP="00354727">
            <w:pPr>
              <w:pStyle w:val="Prrafodelista"/>
              <w:ind w:left="360"/>
              <w:jc w:val="both"/>
              <w:rPr>
                <w:rFonts w:ascii="Cambria" w:hAnsi="Cambria" w:cs="Times New Roman"/>
                <w:b/>
                <w:bCs/>
              </w:rPr>
            </w:pPr>
          </w:p>
          <w:p w14:paraId="519624D2" w14:textId="77777777" w:rsidR="00354727" w:rsidRPr="0090398E" w:rsidRDefault="00354727" w:rsidP="00354727">
            <w:pPr>
              <w:pStyle w:val="Prrafodelista"/>
              <w:ind w:left="360"/>
              <w:jc w:val="both"/>
              <w:rPr>
                <w:rFonts w:ascii="Cambria" w:hAnsi="Cambria" w:cs="Times New Roman"/>
                <w:b/>
                <w:bCs/>
              </w:rPr>
            </w:pPr>
          </w:p>
          <w:p w14:paraId="52326D22" w14:textId="77777777" w:rsidR="00354727" w:rsidRPr="0090398E" w:rsidRDefault="00354727" w:rsidP="00354727">
            <w:pPr>
              <w:pStyle w:val="Prrafodelista"/>
              <w:ind w:left="360"/>
              <w:jc w:val="both"/>
              <w:rPr>
                <w:rFonts w:ascii="Cambria" w:hAnsi="Cambria" w:cs="Times New Roman"/>
                <w:b/>
                <w:bCs/>
              </w:rPr>
            </w:pPr>
          </w:p>
          <w:p w14:paraId="32E5F958" w14:textId="77777777" w:rsidR="00354727" w:rsidRPr="0090398E" w:rsidRDefault="00354727" w:rsidP="00354727">
            <w:pPr>
              <w:pStyle w:val="Prrafodelista"/>
              <w:ind w:left="360"/>
              <w:jc w:val="both"/>
              <w:rPr>
                <w:rFonts w:ascii="Cambria" w:hAnsi="Cambria" w:cs="Times New Roman"/>
                <w:b/>
                <w:bCs/>
              </w:rPr>
            </w:pPr>
          </w:p>
          <w:p w14:paraId="5409C327" w14:textId="77777777" w:rsidR="00354727" w:rsidRPr="0090398E" w:rsidRDefault="00354727" w:rsidP="00354727">
            <w:pPr>
              <w:pStyle w:val="Prrafodelista"/>
              <w:ind w:left="360"/>
              <w:jc w:val="both"/>
              <w:rPr>
                <w:rFonts w:ascii="Cambria" w:hAnsi="Cambria" w:cs="Times New Roman"/>
                <w:b/>
                <w:bCs/>
              </w:rPr>
            </w:pPr>
          </w:p>
          <w:p w14:paraId="63A8B19F" w14:textId="77777777" w:rsidR="00354727" w:rsidRPr="0090398E" w:rsidRDefault="00354727" w:rsidP="00354727">
            <w:pPr>
              <w:pStyle w:val="Prrafodelista"/>
              <w:ind w:left="360"/>
              <w:jc w:val="both"/>
              <w:rPr>
                <w:rFonts w:ascii="Cambria" w:hAnsi="Cambria" w:cs="Times New Roman"/>
                <w:b/>
                <w:bCs/>
              </w:rPr>
            </w:pPr>
          </w:p>
          <w:p w14:paraId="46E50256" w14:textId="77777777" w:rsidR="00354727" w:rsidRPr="0090398E" w:rsidRDefault="00354727" w:rsidP="00354727">
            <w:pPr>
              <w:pStyle w:val="Prrafodelista"/>
              <w:ind w:left="360"/>
              <w:jc w:val="both"/>
              <w:rPr>
                <w:rFonts w:ascii="Cambria" w:hAnsi="Cambria" w:cs="Times New Roman"/>
                <w:b/>
                <w:bCs/>
              </w:rPr>
            </w:pPr>
          </w:p>
          <w:p w14:paraId="7E338425" w14:textId="77777777" w:rsidR="00354727" w:rsidRPr="0090398E" w:rsidRDefault="00354727" w:rsidP="00354727">
            <w:pPr>
              <w:pStyle w:val="Prrafodelista"/>
              <w:ind w:left="360"/>
              <w:jc w:val="both"/>
              <w:rPr>
                <w:rFonts w:ascii="Cambria" w:hAnsi="Cambria" w:cs="Times New Roman"/>
                <w:b/>
                <w:bCs/>
              </w:rPr>
            </w:pPr>
          </w:p>
          <w:p w14:paraId="4B56BB1A" w14:textId="77777777" w:rsidR="00354727" w:rsidRPr="0090398E" w:rsidRDefault="00354727" w:rsidP="00354727">
            <w:pPr>
              <w:pStyle w:val="Prrafodelista"/>
              <w:ind w:left="360"/>
              <w:jc w:val="both"/>
              <w:rPr>
                <w:rFonts w:ascii="Cambria" w:hAnsi="Cambria" w:cs="Times New Roman"/>
                <w:b/>
                <w:bCs/>
              </w:rPr>
            </w:pPr>
          </w:p>
          <w:p w14:paraId="2374F840" w14:textId="77777777" w:rsidR="00354727" w:rsidRPr="0090398E" w:rsidRDefault="00354727" w:rsidP="00354727">
            <w:pPr>
              <w:pStyle w:val="Prrafodelista"/>
              <w:ind w:left="360"/>
              <w:jc w:val="both"/>
              <w:rPr>
                <w:rFonts w:ascii="Cambria" w:hAnsi="Cambria" w:cs="Times New Roman"/>
                <w:b/>
                <w:bCs/>
              </w:rPr>
            </w:pPr>
          </w:p>
          <w:p w14:paraId="7DCA0D1B" w14:textId="77777777" w:rsidR="00354727" w:rsidRPr="0090398E" w:rsidRDefault="00354727" w:rsidP="00354727">
            <w:pPr>
              <w:pStyle w:val="Prrafodelista"/>
              <w:ind w:left="360"/>
              <w:jc w:val="both"/>
              <w:rPr>
                <w:rFonts w:ascii="Cambria" w:hAnsi="Cambria" w:cs="Times New Roman"/>
                <w:b/>
                <w:bCs/>
              </w:rPr>
            </w:pPr>
          </w:p>
          <w:p w14:paraId="1A07787B" w14:textId="77777777" w:rsidR="00354727" w:rsidRPr="0090398E" w:rsidRDefault="00354727" w:rsidP="00354727">
            <w:pPr>
              <w:pStyle w:val="Prrafodelista"/>
              <w:ind w:left="360"/>
              <w:jc w:val="both"/>
              <w:rPr>
                <w:rFonts w:ascii="Cambria" w:hAnsi="Cambria" w:cs="Times New Roman"/>
                <w:b/>
                <w:bCs/>
              </w:rPr>
            </w:pPr>
          </w:p>
          <w:p w14:paraId="114AD867" w14:textId="77777777" w:rsidR="00354727" w:rsidRPr="0090398E" w:rsidRDefault="00354727" w:rsidP="00354727">
            <w:pPr>
              <w:pStyle w:val="Prrafodelista"/>
              <w:ind w:left="360"/>
              <w:jc w:val="both"/>
              <w:rPr>
                <w:rFonts w:ascii="Cambria" w:hAnsi="Cambria" w:cs="Times New Roman"/>
                <w:b/>
                <w:bCs/>
              </w:rPr>
            </w:pPr>
          </w:p>
          <w:p w14:paraId="21E80FC0" w14:textId="77777777" w:rsidR="00354727" w:rsidRPr="0090398E" w:rsidRDefault="00354727" w:rsidP="00354727">
            <w:pPr>
              <w:pStyle w:val="Prrafodelista"/>
              <w:ind w:left="360"/>
              <w:jc w:val="both"/>
              <w:rPr>
                <w:rFonts w:ascii="Cambria" w:hAnsi="Cambria" w:cs="Times New Roman"/>
                <w:b/>
                <w:bCs/>
              </w:rPr>
            </w:pPr>
          </w:p>
          <w:p w14:paraId="454EF423" w14:textId="77777777" w:rsidR="00354727" w:rsidRPr="0090398E" w:rsidRDefault="00354727" w:rsidP="00354727">
            <w:pPr>
              <w:pStyle w:val="Prrafodelista"/>
              <w:ind w:left="360"/>
              <w:jc w:val="both"/>
              <w:rPr>
                <w:rFonts w:ascii="Cambria" w:hAnsi="Cambria" w:cs="Times New Roman"/>
              </w:rPr>
            </w:pPr>
          </w:p>
          <w:p w14:paraId="77E5863D" w14:textId="075CFF69" w:rsidR="00A93349" w:rsidRPr="0090398E" w:rsidRDefault="00354727" w:rsidP="00354727">
            <w:pPr>
              <w:pStyle w:val="Prrafodelista"/>
              <w:numPr>
                <w:ilvl w:val="0"/>
                <w:numId w:val="32"/>
              </w:numPr>
              <w:jc w:val="both"/>
              <w:rPr>
                <w:rFonts w:ascii="Cambria" w:hAnsi="Cambria" w:cs="Times New Roman"/>
                <w:b/>
                <w:bCs/>
                <w:u w:val="single"/>
              </w:rPr>
            </w:pPr>
            <w:r w:rsidRPr="0090398E">
              <w:rPr>
                <w:rFonts w:ascii="Cambria" w:hAnsi="Cambria" w:cs="Times New Roman"/>
                <w:b/>
                <w:bCs/>
                <w:u w:val="single"/>
              </w:rPr>
              <w:t>Principio de protección a la intimidad de las víctimas: Las autoridades deberán garantizar la intimidad de las víctimas a lo largo del proceso.</w:t>
            </w:r>
          </w:p>
          <w:p w14:paraId="2C66C336" w14:textId="77777777" w:rsidR="00354727" w:rsidRPr="0090398E" w:rsidRDefault="00354727" w:rsidP="00354727">
            <w:pPr>
              <w:pStyle w:val="Prrafodelista"/>
              <w:ind w:left="360"/>
              <w:jc w:val="both"/>
              <w:rPr>
                <w:rFonts w:ascii="Cambria" w:hAnsi="Cambria" w:cs="Times New Roman"/>
                <w:b/>
                <w:bCs/>
                <w:u w:val="single"/>
              </w:rPr>
            </w:pPr>
          </w:p>
          <w:p w14:paraId="427B5B44" w14:textId="636A16BD" w:rsidR="00354727" w:rsidRPr="0090398E" w:rsidRDefault="00354727" w:rsidP="00354727">
            <w:pPr>
              <w:pStyle w:val="Prrafodelista"/>
              <w:numPr>
                <w:ilvl w:val="0"/>
                <w:numId w:val="32"/>
              </w:numPr>
              <w:jc w:val="both"/>
              <w:rPr>
                <w:rFonts w:ascii="Cambria" w:hAnsi="Cambria" w:cs="Times New Roman"/>
                <w:b/>
                <w:bCs/>
                <w:u w:val="single"/>
              </w:rPr>
            </w:pPr>
            <w:r w:rsidRPr="0090398E">
              <w:rPr>
                <w:rFonts w:ascii="Cambria" w:hAnsi="Cambria" w:cs="Times New Roman"/>
                <w:b/>
                <w:bCs/>
                <w:u w:val="single"/>
              </w:rPr>
              <w:t>Principio de inclusión y diversidad. La aplicación de la presente ley deberá garantizar un enfoque diferencial e incluyente, reconociendo que la violencia digital afecta a todas las personas, sin distinción de sexo, género, orientación sexual, identidad de género, edad, etnia, condición social o cualquier otra característica personal. Las medidas adoptadas deberán asegurar la protección integral y equitativa de todas las víctimas, promoviendo la eliminación de estereotipos y prácticas discriminatorias en los entornos digitales.</w:t>
            </w:r>
          </w:p>
          <w:p w14:paraId="002692D3" w14:textId="77777777" w:rsidR="00354727" w:rsidRPr="0090398E" w:rsidRDefault="00354727" w:rsidP="00354727">
            <w:pPr>
              <w:pStyle w:val="Prrafodelista"/>
              <w:ind w:left="360"/>
              <w:jc w:val="both"/>
              <w:rPr>
                <w:rFonts w:ascii="Cambria" w:hAnsi="Cambria" w:cs="Times New Roman"/>
                <w:b/>
                <w:bCs/>
                <w:u w:val="single"/>
              </w:rPr>
            </w:pPr>
          </w:p>
          <w:p w14:paraId="1F205CBA" w14:textId="16DFF90F" w:rsidR="00A93349" w:rsidRPr="0090398E" w:rsidRDefault="00A93349" w:rsidP="00354727">
            <w:pPr>
              <w:jc w:val="both"/>
              <w:rPr>
                <w:rFonts w:ascii="Cambria" w:hAnsi="Cambria" w:cs="Times New Roman"/>
                <w:b/>
                <w:bCs/>
                <w:highlight w:val="yellow"/>
                <w:u w:val="single"/>
              </w:rPr>
            </w:pPr>
          </w:p>
        </w:tc>
        <w:tc>
          <w:tcPr>
            <w:tcW w:w="3001" w:type="dxa"/>
          </w:tcPr>
          <w:p w14:paraId="4665EABF" w14:textId="5FC0E869" w:rsidR="00A93349" w:rsidRPr="0090398E" w:rsidRDefault="00C8336F" w:rsidP="00A93349">
            <w:pPr>
              <w:jc w:val="both"/>
              <w:rPr>
                <w:rFonts w:ascii="Cambria" w:hAnsi="Cambria" w:cs="Times New Roman"/>
                <w:color w:val="000000"/>
              </w:rPr>
            </w:pPr>
            <w:r w:rsidRPr="0090398E">
              <w:rPr>
                <w:rFonts w:ascii="Cambria" w:hAnsi="Cambria" w:cs="Times New Roman"/>
                <w:color w:val="000000"/>
              </w:rPr>
              <w:lastRenderedPageBreak/>
              <w:t xml:space="preserve">Se ajustan los principios, </w:t>
            </w:r>
            <w:r w:rsidRPr="0090398E">
              <w:rPr>
                <w:rFonts w:ascii="Cambria" w:hAnsi="Cambria" w:cs="Times New Roman"/>
              </w:rPr>
              <w:t>en aras de abordar de manera integral las violencias de género facilitadas por las tecnologías de la información y las comunicaciones.</w:t>
            </w:r>
          </w:p>
          <w:p w14:paraId="379201BF" w14:textId="34AA4AAB" w:rsidR="00A93349" w:rsidRPr="0090398E" w:rsidRDefault="00A93349" w:rsidP="00A93349">
            <w:pPr>
              <w:jc w:val="both"/>
              <w:rPr>
                <w:rFonts w:ascii="Cambria" w:hAnsi="Cambria" w:cs="Times New Roman"/>
                <w:color w:val="000000"/>
                <w:highlight w:val="yellow"/>
              </w:rPr>
            </w:pPr>
          </w:p>
        </w:tc>
      </w:tr>
      <w:tr w:rsidR="00A93349" w:rsidRPr="005D3FA7" w14:paraId="240920E4" w14:textId="77777777" w:rsidTr="007260A9">
        <w:tc>
          <w:tcPr>
            <w:tcW w:w="4111" w:type="dxa"/>
          </w:tcPr>
          <w:p w14:paraId="3B9EEB4C" w14:textId="77777777" w:rsidR="00A93349" w:rsidRPr="0090398E" w:rsidRDefault="00A93349" w:rsidP="00A93349">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lastRenderedPageBreak/>
              <w:t xml:space="preserve">Artículo </w:t>
            </w:r>
            <w:r w:rsidRPr="0090398E">
              <w:rPr>
                <w:rFonts w:ascii="Cambria" w:eastAsia="Times New Roman" w:hAnsi="Cambria" w:cs="Times New Roman"/>
                <w:b/>
                <w:bCs/>
                <w:strike/>
                <w:color w:val="000000"/>
              </w:rPr>
              <w:t>5.</w:t>
            </w:r>
            <w:r w:rsidRPr="0090398E">
              <w:rPr>
                <w:rFonts w:ascii="Cambria" w:eastAsia="Times New Roman" w:hAnsi="Cambria" w:cs="Times New Roman"/>
                <w:b/>
                <w:bCs/>
                <w:color w:val="000000"/>
              </w:rPr>
              <w:t xml:space="preserve"> Derechos de las víctimas de </w:t>
            </w:r>
            <w:r w:rsidRPr="0090398E">
              <w:rPr>
                <w:rFonts w:ascii="Cambria" w:eastAsia="Times New Roman" w:hAnsi="Cambria" w:cs="Times New Roman"/>
                <w:b/>
                <w:bCs/>
                <w:strike/>
                <w:color w:val="000000"/>
              </w:rPr>
              <w:t>la difusión no consentida de material íntimo sexual. Además de otros derechos reconocidos en la Constitución Política, en la Ley 1257 de 2008 y en tratados internacionales debidamente ratificados,</w:t>
            </w:r>
            <w:r w:rsidRPr="0090398E">
              <w:rPr>
                <w:rFonts w:ascii="Cambria" w:eastAsia="Times New Roman" w:hAnsi="Cambria" w:cs="Times New Roman"/>
                <w:color w:val="000000"/>
              </w:rPr>
              <w:t xml:space="preserve"> toda víctima de este tipo de violencia tiene derecho a: </w:t>
            </w:r>
          </w:p>
          <w:p w14:paraId="69100C76" w14:textId="77777777" w:rsidR="00A93349" w:rsidRPr="0090398E" w:rsidRDefault="00A93349" w:rsidP="00A93349">
            <w:pPr>
              <w:spacing w:line="240" w:lineRule="auto"/>
              <w:jc w:val="both"/>
              <w:rPr>
                <w:rFonts w:ascii="Cambria" w:eastAsia="Times New Roman" w:hAnsi="Cambria" w:cs="Times New Roman"/>
                <w:color w:val="000000"/>
              </w:rPr>
            </w:pPr>
          </w:p>
          <w:p w14:paraId="5D5D600A" w14:textId="77777777" w:rsidR="00354727" w:rsidRPr="0090398E" w:rsidRDefault="00A93349" w:rsidP="00A93349">
            <w:pPr>
              <w:pStyle w:val="Prrafodelista"/>
              <w:numPr>
                <w:ilvl w:val="0"/>
                <w:numId w:val="35"/>
              </w:numPr>
              <w:jc w:val="both"/>
              <w:rPr>
                <w:rFonts w:ascii="Cambria" w:eastAsia="Times New Roman" w:hAnsi="Cambria" w:cs="Times New Roman"/>
                <w:color w:val="000000"/>
              </w:rPr>
            </w:pPr>
            <w:r w:rsidRPr="0090398E">
              <w:rPr>
                <w:rFonts w:ascii="Cambria" w:eastAsia="Times New Roman" w:hAnsi="Cambria" w:cs="Times New Roman"/>
                <w:color w:val="000000"/>
              </w:rPr>
              <w:t xml:space="preserve"> Derecho a vivir libre de todo tipo de </w:t>
            </w:r>
            <w:r w:rsidRPr="0090398E">
              <w:rPr>
                <w:rFonts w:ascii="Cambria" w:eastAsia="Times New Roman" w:hAnsi="Cambria" w:cs="Times New Roman"/>
                <w:b/>
                <w:bCs/>
                <w:strike/>
                <w:color w:val="000000"/>
              </w:rPr>
              <w:t>violencia digital que atente contra la intimidad sexual y libertad sexual</w:t>
            </w:r>
            <w:r w:rsidRPr="0090398E">
              <w:rPr>
                <w:rFonts w:ascii="Cambria" w:eastAsia="Times New Roman" w:hAnsi="Cambria" w:cs="Times New Roman"/>
                <w:color w:val="000000"/>
              </w:rPr>
              <w:t xml:space="preserve"> de la persona. </w:t>
            </w:r>
          </w:p>
          <w:p w14:paraId="38EB75C8" w14:textId="77777777" w:rsidR="00354727" w:rsidRPr="0090398E" w:rsidRDefault="00354727" w:rsidP="00354727">
            <w:pPr>
              <w:pStyle w:val="Prrafodelista"/>
              <w:ind w:left="360"/>
              <w:jc w:val="both"/>
              <w:rPr>
                <w:rFonts w:ascii="Cambria" w:eastAsia="Times New Roman" w:hAnsi="Cambria" w:cs="Times New Roman"/>
                <w:color w:val="000000"/>
              </w:rPr>
            </w:pPr>
          </w:p>
          <w:p w14:paraId="2F289629" w14:textId="77777777" w:rsidR="00354727" w:rsidRPr="0090398E" w:rsidRDefault="00A93349" w:rsidP="00A93349">
            <w:pPr>
              <w:pStyle w:val="Prrafodelista"/>
              <w:numPr>
                <w:ilvl w:val="0"/>
                <w:numId w:val="35"/>
              </w:numPr>
              <w:jc w:val="both"/>
              <w:rPr>
                <w:rFonts w:ascii="Cambria" w:eastAsia="Times New Roman" w:hAnsi="Cambria" w:cs="Times New Roman"/>
                <w:color w:val="000000"/>
              </w:rPr>
            </w:pPr>
            <w:r w:rsidRPr="0090398E">
              <w:rPr>
                <w:rFonts w:ascii="Cambria" w:eastAsia="Times New Roman" w:hAnsi="Cambria" w:cs="Times New Roman"/>
                <w:color w:val="000000"/>
              </w:rPr>
              <w:t xml:space="preserve"> Derecho a la igualdad y no discriminación dentro y fuera de Internet. </w:t>
            </w:r>
          </w:p>
          <w:p w14:paraId="431570AC" w14:textId="77777777" w:rsidR="00354727" w:rsidRPr="0090398E" w:rsidRDefault="00354727" w:rsidP="00354727">
            <w:pPr>
              <w:pStyle w:val="Prrafodelista"/>
              <w:rPr>
                <w:rFonts w:ascii="Cambria" w:eastAsia="Times New Roman" w:hAnsi="Cambria" w:cs="Times New Roman"/>
                <w:color w:val="000000"/>
              </w:rPr>
            </w:pPr>
          </w:p>
          <w:p w14:paraId="125EF45B" w14:textId="77777777" w:rsidR="00354727" w:rsidRPr="0090398E" w:rsidRDefault="00A93349" w:rsidP="00A93349">
            <w:pPr>
              <w:pStyle w:val="Prrafodelista"/>
              <w:numPr>
                <w:ilvl w:val="0"/>
                <w:numId w:val="35"/>
              </w:numPr>
              <w:jc w:val="both"/>
              <w:rPr>
                <w:rFonts w:ascii="Cambria" w:eastAsia="Times New Roman" w:hAnsi="Cambria" w:cs="Times New Roman"/>
                <w:color w:val="000000"/>
              </w:rPr>
            </w:pPr>
            <w:r w:rsidRPr="0090398E">
              <w:rPr>
                <w:rFonts w:ascii="Cambria" w:eastAsia="Times New Roman" w:hAnsi="Cambria" w:cs="Times New Roman"/>
                <w:color w:val="000000"/>
              </w:rPr>
              <w:t xml:space="preserve">Derecho a la atención, asesoría y protección sin ningún tipo de discriminación. </w:t>
            </w:r>
          </w:p>
          <w:p w14:paraId="5FD0F12B" w14:textId="77777777" w:rsidR="00354727" w:rsidRPr="0090398E" w:rsidRDefault="00354727" w:rsidP="00354727">
            <w:pPr>
              <w:pStyle w:val="Prrafodelista"/>
              <w:rPr>
                <w:rFonts w:ascii="Cambria" w:eastAsia="Times New Roman" w:hAnsi="Cambria" w:cs="Times New Roman"/>
                <w:color w:val="000000"/>
              </w:rPr>
            </w:pPr>
          </w:p>
          <w:p w14:paraId="61A4A7A6" w14:textId="77777777" w:rsidR="00354727" w:rsidRPr="0090398E" w:rsidRDefault="00A93349" w:rsidP="00A93349">
            <w:pPr>
              <w:pStyle w:val="Prrafodelista"/>
              <w:numPr>
                <w:ilvl w:val="0"/>
                <w:numId w:val="35"/>
              </w:numPr>
              <w:jc w:val="both"/>
              <w:rPr>
                <w:rFonts w:ascii="Cambria" w:eastAsia="Times New Roman" w:hAnsi="Cambria" w:cs="Times New Roman"/>
                <w:b/>
                <w:bCs/>
                <w:strike/>
                <w:color w:val="000000"/>
              </w:rPr>
            </w:pPr>
            <w:r w:rsidRPr="0090398E">
              <w:rPr>
                <w:rFonts w:ascii="Cambria" w:eastAsia="Times New Roman" w:hAnsi="Cambria" w:cs="Times New Roman"/>
                <w:b/>
                <w:bCs/>
                <w:strike/>
                <w:color w:val="000000"/>
              </w:rPr>
              <w:t xml:space="preserve">Derecho a un trato digno y a la no </w:t>
            </w:r>
            <w:r w:rsidRPr="0090398E">
              <w:rPr>
                <w:rFonts w:ascii="Cambria" w:eastAsia="Times New Roman" w:hAnsi="Cambria" w:cs="Times New Roman"/>
                <w:b/>
                <w:bCs/>
                <w:strike/>
                <w:color w:val="000000"/>
              </w:rPr>
              <w:lastRenderedPageBreak/>
              <w:t xml:space="preserve">revictimización dentro y fuera de Internet. </w:t>
            </w:r>
          </w:p>
          <w:p w14:paraId="04C08884" w14:textId="77777777" w:rsidR="00354727" w:rsidRPr="0090398E" w:rsidRDefault="00354727" w:rsidP="00354727">
            <w:pPr>
              <w:pStyle w:val="Prrafodelista"/>
              <w:rPr>
                <w:rFonts w:ascii="Cambria" w:eastAsia="Times New Roman" w:hAnsi="Cambria" w:cs="Times New Roman"/>
                <w:b/>
                <w:bCs/>
                <w:strike/>
                <w:color w:val="000000"/>
              </w:rPr>
            </w:pPr>
          </w:p>
          <w:p w14:paraId="223DC150" w14:textId="6A127879" w:rsidR="00A93349" w:rsidRPr="0090398E" w:rsidRDefault="00A93349" w:rsidP="00A93349">
            <w:pPr>
              <w:pStyle w:val="Prrafodelista"/>
              <w:numPr>
                <w:ilvl w:val="0"/>
                <w:numId w:val="35"/>
              </w:numPr>
              <w:jc w:val="both"/>
              <w:rPr>
                <w:rFonts w:ascii="Cambria" w:eastAsia="Times New Roman" w:hAnsi="Cambria" w:cs="Times New Roman"/>
                <w:b/>
                <w:bCs/>
                <w:strike/>
                <w:color w:val="000000"/>
              </w:rPr>
            </w:pPr>
            <w:r w:rsidRPr="0090398E">
              <w:rPr>
                <w:rFonts w:ascii="Cambria" w:eastAsia="Times New Roman" w:hAnsi="Cambria" w:cs="Times New Roman"/>
                <w:b/>
                <w:bCs/>
                <w:strike/>
                <w:color w:val="000000"/>
              </w:rPr>
              <w:t xml:space="preserve">Derecho al olvido digital. Toda víctima de difusión de material íntimo sexual sin consentimiento tendrá derecho a solicitar el retiro, ocultamiento o desindexación de contenidos digitales que vulneren sus derechos fundamentales, en especial su dignidad, intimidad y buen nombre. El Estado deberá garantizar mecanismos gratuitos, accesibles y efectivos para hacer valer este derecho, incluyendo la asistencia técnica y jurídica necesaria ante plataformas digitales, motores de búsqueda y autoridades competentes, conforme a los principios de legalidad, necesidad, proporcionalidad y respeto por la libertad de expresión. </w:t>
            </w:r>
          </w:p>
          <w:p w14:paraId="062B1A35" w14:textId="77777777" w:rsidR="00A93349" w:rsidRPr="0090398E" w:rsidRDefault="00A93349" w:rsidP="00A93349">
            <w:pPr>
              <w:spacing w:line="240" w:lineRule="auto"/>
              <w:jc w:val="both"/>
              <w:rPr>
                <w:rFonts w:ascii="Cambria" w:eastAsia="Times New Roman" w:hAnsi="Cambria" w:cs="Times New Roman"/>
                <w:color w:val="000000"/>
              </w:rPr>
            </w:pPr>
          </w:p>
        </w:tc>
        <w:tc>
          <w:tcPr>
            <w:tcW w:w="4654" w:type="dxa"/>
          </w:tcPr>
          <w:p w14:paraId="7835F257" w14:textId="753DB231" w:rsidR="00354727" w:rsidRPr="0090398E" w:rsidRDefault="00354727" w:rsidP="00354727">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lastRenderedPageBreak/>
              <w:t xml:space="preserve">Artículo </w:t>
            </w:r>
            <w:r w:rsidR="00DE42E4" w:rsidRPr="0090398E">
              <w:rPr>
                <w:rFonts w:ascii="Cambria" w:eastAsia="Times New Roman" w:hAnsi="Cambria" w:cs="Times New Roman"/>
                <w:b/>
                <w:bCs/>
                <w:color w:val="000000"/>
                <w:u w:val="single"/>
              </w:rPr>
              <w:t>4</w:t>
            </w:r>
            <w:r w:rsidRPr="0090398E">
              <w:rPr>
                <w:rFonts w:ascii="Cambria" w:eastAsia="Times New Roman" w:hAnsi="Cambria" w:cs="Times New Roman"/>
                <w:b/>
                <w:bCs/>
                <w:color w:val="000000"/>
                <w:u w:val="single"/>
              </w:rPr>
              <w:t>.</w:t>
            </w:r>
            <w:r w:rsidRPr="0090398E">
              <w:rPr>
                <w:rFonts w:ascii="Cambria" w:eastAsia="Times New Roman" w:hAnsi="Cambria" w:cs="Times New Roman"/>
                <w:b/>
                <w:bCs/>
                <w:color w:val="000000"/>
              </w:rPr>
              <w:t xml:space="preserve"> Derechos de las víctimas de</w:t>
            </w:r>
            <w:r w:rsidRPr="0090398E">
              <w:rPr>
                <w:rFonts w:ascii="Cambria" w:eastAsia="Times New Roman" w:hAnsi="Cambria" w:cs="Times New Roman"/>
                <w:b/>
                <w:bCs/>
                <w:color w:val="000000"/>
                <w:u w:val="single"/>
              </w:rPr>
              <w:t xml:space="preserve"> </w:t>
            </w:r>
            <w:proofErr w:type="gramStart"/>
            <w:r w:rsidRPr="0090398E">
              <w:rPr>
                <w:rFonts w:ascii="Cambria" w:eastAsia="Times New Roman" w:hAnsi="Cambria" w:cs="Times New Roman"/>
                <w:b/>
                <w:bCs/>
                <w:color w:val="000000"/>
                <w:u w:val="single"/>
              </w:rPr>
              <w:t>las  violencias</w:t>
            </w:r>
            <w:proofErr w:type="gramEnd"/>
            <w:r w:rsidRPr="0090398E">
              <w:rPr>
                <w:rFonts w:ascii="Cambria" w:eastAsia="Times New Roman" w:hAnsi="Cambria" w:cs="Times New Roman"/>
                <w:b/>
                <w:bCs/>
                <w:color w:val="000000"/>
                <w:u w:val="single"/>
              </w:rPr>
              <w:t xml:space="preserve"> basadas en género facilitadas por las tecnologías de la información y las comunicaciones.</w:t>
            </w:r>
            <w:r w:rsidRPr="0090398E">
              <w:rPr>
                <w:rFonts w:ascii="Cambria" w:eastAsia="Times New Roman" w:hAnsi="Cambria" w:cs="Times New Roman"/>
                <w:color w:val="000000"/>
              </w:rPr>
              <w:t xml:space="preserve"> Toda víctima de este tipo de violencia tiene derecho a: </w:t>
            </w:r>
          </w:p>
          <w:p w14:paraId="489EFCB9" w14:textId="77777777" w:rsidR="00354727" w:rsidRPr="0090398E" w:rsidRDefault="00354727" w:rsidP="00354727">
            <w:pPr>
              <w:spacing w:line="240" w:lineRule="auto"/>
              <w:jc w:val="both"/>
              <w:rPr>
                <w:rFonts w:ascii="Cambria" w:eastAsia="Times New Roman" w:hAnsi="Cambria" w:cs="Times New Roman"/>
                <w:color w:val="000000"/>
              </w:rPr>
            </w:pPr>
          </w:p>
          <w:p w14:paraId="6B600441" w14:textId="77777777" w:rsidR="00354727" w:rsidRPr="0090398E" w:rsidRDefault="00354727" w:rsidP="00354727">
            <w:pPr>
              <w:spacing w:line="240" w:lineRule="auto"/>
              <w:jc w:val="both"/>
              <w:rPr>
                <w:rFonts w:ascii="Cambria" w:eastAsia="Times New Roman" w:hAnsi="Cambria" w:cs="Times New Roman"/>
                <w:color w:val="000000"/>
              </w:rPr>
            </w:pPr>
          </w:p>
          <w:p w14:paraId="7F191900" w14:textId="77777777" w:rsidR="00354727" w:rsidRPr="0090398E" w:rsidRDefault="00354727" w:rsidP="00354727">
            <w:pPr>
              <w:spacing w:line="240" w:lineRule="auto"/>
              <w:jc w:val="both"/>
              <w:rPr>
                <w:rFonts w:ascii="Cambria" w:eastAsia="Times New Roman" w:hAnsi="Cambria" w:cs="Times New Roman"/>
                <w:color w:val="000000"/>
              </w:rPr>
            </w:pPr>
          </w:p>
          <w:p w14:paraId="55CC1F80" w14:textId="77777777" w:rsidR="00354727" w:rsidRPr="0090398E" w:rsidRDefault="00354727" w:rsidP="00354727">
            <w:pPr>
              <w:spacing w:line="240" w:lineRule="auto"/>
              <w:jc w:val="both"/>
              <w:rPr>
                <w:rFonts w:ascii="Cambria" w:eastAsia="Times New Roman" w:hAnsi="Cambria" w:cs="Times New Roman"/>
                <w:color w:val="000000"/>
              </w:rPr>
            </w:pPr>
          </w:p>
          <w:p w14:paraId="200CBD28" w14:textId="77777777" w:rsidR="00354727" w:rsidRPr="0090398E" w:rsidRDefault="00354727" w:rsidP="00354727">
            <w:pPr>
              <w:pStyle w:val="Prrafodelista"/>
              <w:numPr>
                <w:ilvl w:val="0"/>
                <w:numId w:val="34"/>
              </w:numPr>
              <w:jc w:val="both"/>
              <w:rPr>
                <w:rFonts w:ascii="Cambria" w:eastAsia="Times New Roman" w:hAnsi="Cambria" w:cs="Times New Roman"/>
                <w:color w:val="000000"/>
              </w:rPr>
            </w:pPr>
            <w:r w:rsidRPr="0090398E">
              <w:rPr>
                <w:rFonts w:ascii="Cambria" w:eastAsia="Times New Roman" w:hAnsi="Cambria" w:cs="Times New Roman"/>
                <w:color w:val="000000"/>
              </w:rPr>
              <w:t xml:space="preserve"> Derecho a </w:t>
            </w:r>
            <w:proofErr w:type="gramStart"/>
            <w:r w:rsidRPr="0090398E">
              <w:rPr>
                <w:rFonts w:ascii="Cambria" w:eastAsia="Times New Roman" w:hAnsi="Cambria" w:cs="Times New Roman"/>
                <w:color w:val="000000"/>
              </w:rPr>
              <w:t xml:space="preserve">vivir  </w:t>
            </w:r>
            <w:r w:rsidRPr="0090398E">
              <w:rPr>
                <w:rFonts w:ascii="Cambria" w:eastAsia="Times New Roman" w:hAnsi="Cambria" w:cs="Times New Roman"/>
                <w:b/>
                <w:bCs/>
                <w:color w:val="000000"/>
                <w:u w:val="single"/>
              </w:rPr>
              <w:t>una</w:t>
            </w:r>
            <w:proofErr w:type="gramEnd"/>
            <w:r w:rsidRPr="0090398E">
              <w:rPr>
                <w:rFonts w:ascii="Cambria" w:eastAsia="Times New Roman" w:hAnsi="Cambria" w:cs="Times New Roman"/>
                <w:b/>
                <w:bCs/>
                <w:color w:val="000000"/>
                <w:u w:val="single"/>
              </w:rPr>
              <w:t xml:space="preserve"> vida</w:t>
            </w:r>
            <w:r w:rsidRPr="0090398E">
              <w:rPr>
                <w:rFonts w:ascii="Cambria" w:eastAsia="Times New Roman" w:hAnsi="Cambria" w:cs="Times New Roman"/>
                <w:color w:val="000000"/>
              </w:rPr>
              <w:t xml:space="preserve"> libre de todo tipo de </w:t>
            </w:r>
            <w:r w:rsidRPr="0090398E">
              <w:rPr>
                <w:rFonts w:ascii="Cambria" w:eastAsia="Times New Roman" w:hAnsi="Cambria" w:cs="Times New Roman"/>
                <w:b/>
                <w:bCs/>
                <w:color w:val="000000"/>
                <w:u w:val="single"/>
              </w:rPr>
              <w:t>violencias basadas en género facilitadas por las tecnologías de la información y las comunicaciones.</w:t>
            </w:r>
            <w:r w:rsidRPr="0090398E">
              <w:rPr>
                <w:rFonts w:ascii="Cambria" w:eastAsia="Times New Roman" w:hAnsi="Cambria" w:cs="Times New Roman"/>
                <w:color w:val="000000"/>
              </w:rPr>
              <w:t xml:space="preserve"> </w:t>
            </w:r>
          </w:p>
          <w:p w14:paraId="02A242E0" w14:textId="77777777" w:rsidR="00354727" w:rsidRPr="0090398E" w:rsidRDefault="00354727" w:rsidP="00354727">
            <w:pPr>
              <w:pStyle w:val="Prrafodelista"/>
              <w:ind w:left="360"/>
              <w:jc w:val="both"/>
              <w:rPr>
                <w:rFonts w:ascii="Cambria" w:eastAsia="Times New Roman" w:hAnsi="Cambria" w:cs="Times New Roman"/>
                <w:color w:val="000000"/>
              </w:rPr>
            </w:pPr>
          </w:p>
          <w:p w14:paraId="18B53B4B" w14:textId="77777777" w:rsidR="00354727" w:rsidRPr="0090398E" w:rsidRDefault="00354727" w:rsidP="00354727">
            <w:pPr>
              <w:pStyle w:val="Prrafodelista"/>
              <w:numPr>
                <w:ilvl w:val="0"/>
                <w:numId w:val="34"/>
              </w:numPr>
              <w:jc w:val="both"/>
              <w:rPr>
                <w:rFonts w:ascii="Cambria" w:eastAsia="Times New Roman" w:hAnsi="Cambria" w:cs="Times New Roman"/>
                <w:color w:val="000000"/>
              </w:rPr>
            </w:pPr>
            <w:r w:rsidRPr="0090398E">
              <w:rPr>
                <w:rFonts w:ascii="Cambria" w:eastAsia="Times New Roman" w:hAnsi="Cambria" w:cs="Times New Roman"/>
                <w:color w:val="000000"/>
              </w:rPr>
              <w:t xml:space="preserve"> Derecho a la igualdad, trato digno</w:t>
            </w:r>
            <w:r w:rsidRPr="0090398E">
              <w:rPr>
                <w:rFonts w:ascii="Cambria" w:eastAsia="Times New Roman" w:hAnsi="Cambria" w:cs="Times New Roman"/>
                <w:b/>
                <w:bCs/>
                <w:color w:val="000000"/>
                <w:u w:val="single"/>
              </w:rPr>
              <w:t>, no revictimización y no discriminación</w:t>
            </w:r>
            <w:r w:rsidRPr="0090398E">
              <w:rPr>
                <w:rFonts w:ascii="Cambria" w:eastAsia="Times New Roman" w:hAnsi="Cambria" w:cs="Times New Roman"/>
                <w:color w:val="000000"/>
              </w:rPr>
              <w:t xml:space="preserve"> dentro y fuera de Internet. </w:t>
            </w:r>
          </w:p>
          <w:p w14:paraId="7BB07AD8" w14:textId="77777777" w:rsidR="00354727" w:rsidRPr="0090398E" w:rsidRDefault="00354727" w:rsidP="00354727">
            <w:pPr>
              <w:pStyle w:val="Prrafodelista"/>
              <w:rPr>
                <w:rFonts w:ascii="Cambria" w:eastAsia="Times New Roman" w:hAnsi="Cambria" w:cs="Times New Roman"/>
                <w:color w:val="000000"/>
              </w:rPr>
            </w:pPr>
          </w:p>
          <w:p w14:paraId="3E991ED3" w14:textId="3F82D1BE" w:rsidR="00A93349" w:rsidRPr="0090398E" w:rsidRDefault="00354727" w:rsidP="00354727">
            <w:pPr>
              <w:pStyle w:val="Prrafodelista"/>
              <w:numPr>
                <w:ilvl w:val="0"/>
                <w:numId w:val="34"/>
              </w:numPr>
              <w:jc w:val="both"/>
              <w:rPr>
                <w:rFonts w:ascii="Cambria" w:eastAsia="Times New Roman" w:hAnsi="Cambria" w:cs="Times New Roman"/>
                <w:color w:val="000000"/>
              </w:rPr>
            </w:pPr>
            <w:r w:rsidRPr="0090398E">
              <w:rPr>
                <w:rFonts w:ascii="Cambria" w:eastAsia="Times New Roman" w:hAnsi="Cambria" w:cs="Times New Roman"/>
                <w:color w:val="000000"/>
              </w:rPr>
              <w:t xml:space="preserve"> Derecho a la atención, asesoría y protección sin ningún tipo de discriminación.</w:t>
            </w:r>
          </w:p>
        </w:tc>
        <w:tc>
          <w:tcPr>
            <w:tcW w:w="3001" w:type="dxa"/>
          </w:tcPr>
          <w:p w14:paraId="134047A4" w14:textId="3734E5C9" w:rsidR="00A93349" w:rsidRPr="0090398E" w:rsidRDefault="00A93349" w:rsidP="00A93349">
            <w:pPr>
              <w:jc w:val="both"/>
              <w:rPr>
                <w:rFonts w:ascii="Cambria" w:hAnsi="Cambria" w:cs="Times New Roman"/>
              </w:rPr>
            </w:pPr>
          </w:p>
        </w:tc>
      </w:tr>
      <w:tr w:rsidR="00A93349" w:rsidRPr="005D3FA7" w14:paraId="20D29E68" w14:textId="77777777" w:rsidTr="007260A9">
        <w:tc>
          <w:tcPr>
            <w:tcW w:w="4111" w:type="dxa"/>
          </w:tcPr>
          <w:p w14:paraId="75089795" w14:textId="77777777" w:rsidR="00A93349" w:rsidRPr="0090398E" w:rsidRDefault="00A93349" w:rsidP="00A93349">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Artículo </w:t>
            </w:r>
            <w:r w:rsidRPr="0090398E">
              <w:rPr>
                <w:rFonts w:ascii="Cambria" w:eastAsia="Times New Roman" w:hAnsi="Cambria" w:cs="Times New Roman"/>
                <w:b/>
                <w:bCs/>
                <w:strike/>
                <w:color w:val="000000"/>
              </w:rPr>
              <w:t>6.</w:t>
            </w:r>
            <w:r w:rsidRPr="0090398E">
              <w:rPr>
                <w:rFonts w:ascii="Cambria" w:eastAsia="Times New Roman" w:hAnsi="Cambria" w:cs="Times New Roman"/>
                <w:b/>
                <w:bCs/>
                <w:color w:val="000000"/>
              </w:rPr>
              <w:t xml:space="preserve"> Medidas de sensibilización y protección.</w:t>
            </w:r>
            <w:r w:rsidRPr="0090398E">
              <w:rPr>
                <w:rFonts w:ascii="Cambria" w:eastAsia="Times New Roman" w:hAnsi="Cambria" w:cs="Times New Roman"/>
                <w:color w:val="000000"/>
              </w:rPr>
              <w:t xml:space="preserve"> Corresponde a las presentes autoridades del Estado la adopción, incorporación e implementación de las siguientes medidas de sensibilización y protección: </w:t>
            </w:r>
          </w:p>
          <w:p w14:paraId="16EBEC43" w14:textId="77777777" w:rsidR="00A93349" w:rsidRPr="0090398E" w:rsidRDefault="00A93349" w:rsidP="00A93349">
            <w:pPr>
              <w:spacing w:line="240" w:lineRule="auto"/>
              <w:jc w:val="both"/>
              <w:rPr>
                <w:rFonts w:ascii="Cambria" w:eastAsia="Times New Roman" w:hAnsi="Cambria" w:cs="Times New Roman"/>
                <w:color w:val="000000"/>
              </w:rPr>
            </w:pPr>
          </w:p>
          <w:p w14:paraId="14A7F0EB" w14:textId="77777777" w:rsidR="004E190A" w:rsidRPr="0090398E" w:rsidRDefault="00A93349" w:rsidP="00A93349">
            <w:pPr>
              <w:pStyle w:val="Prrafodelista"/>
              <w:numPr>
                <w:ilvl w:val="0"/>
                <w:numId w:val="37"/>
              </w:numPr>
              <w:jc w:val="both"/>
              <w:rPr>
                <w:rFonts w:ascii="Cambria" w:eastAsia="Times New Roman" w:hAnsi="Cambria" w:cs="Times New Roman"/>
                <w:color w:val="000000"/>
              </w:rPr>
            </w:pPr>
            <w:r w:rsidRPr="0090398E">
              <w:rPr>
                <w:rFonts w:ascii="Cambria" w:eastAsia="Times New Roman" w:hAnsi="Cambria" w:cs="Times New Roman"/>
                <w:color w:val="000000"/>
              </w:rPr>
              <w:t xml:space="preserve">El Ministerio del Interior </w:t>
            </w:r>
            <w:r w:rsidRPr="0090398E">
              <w:rPr>
                <w:rFonts w:ascii="Cambria" w:eastAsia="Times New Roman" w:hAnsi="Cambria" w:cs="Times New Roman"/>
                <w:b/>
                <w:bCs/>
                <w:strike/>
                <w:color w:val="000000"/>
              </w:rPr>
              <w:t>incorporará</w:t>
            </w:r>
            <w:r w:rsidRPr="0090398E">
              <w:rPr>
                <w:rFonts w:ascii="Cambria" w:eastAsia="Times New Roman" w:hAnsi="Cambria" w:cs="Times New Roman"/>
                <w:color w:val="000000"/>
              </w:rPr>
              <w:t xml:space="preserve"> medidas pertinentes para sensibilizar sobre </w:t>
            </w:r>
            <w:r w:rsidRPr="0090398E">
              <w:rPr>
                <w:rFonts w:ascii="Cambria" w:eastAsia="Times New Roman" w:hAnsi="Cambria" w:cs="Times New Roman"/>
                <w:b/>
                <w:bCs/>
                <w:strike/>
                <w:color w:val="000000"/>
              </w:rPr>
              <w:t>la difusión no consentida de material íntimo sexual</w:t>
            </w:r>
            <w:r w:rsidRPr="0090398E">
              <w:rPr>
                <w:rFonts w:ascii="Cambria" w:eastAsia="Times New Roman" w:hAnsi="Cambria" w:cs="Times New Roman"/>
                <w:color w:val="000000"/>
              </w:rPr>
              <w:t xml:space="preserve"> como una conducta </w:t>
            </w:r>
            <w:r w:rsidRPr="0090398E">
              <w:rPr>
                <w:rFonts w:ascii="Cambria" w:eastAsia="Times New Roman" w:hAnsi="Cambria" w:cs="Times New Roman"/>
                <w:b/>
                <w:bCs/>
                <w:strike/>
                <w:color w:val="000000"/>
              </w:rPr>
              <w:t>discriminatoria y que atenta contra derechos humanos.</w:t>
            </w:r>
            <w:r w:rsidRPr="0090398E">
              <w:rPr>
                <w:rFonts w:ascii="Cambria" w:eastAsia="Times New Roman" w:hAnsi="Cambria" w:cs="Times New Roman"/>
                <w:color w:val="000000"/>
              </w:rPr>
              <w:t xml:space="preserve"> </w:t>
            </w:r>
          </w:p>
          <w:p w14:paraId="610E715A" w14:textId="77777777" w:rsidR="004E190A" w:rsidRPr="0090398E" w:rsidRDefault="004E190A" w:rsidP="004E190A">
            <w:pPr>
              <w:pStyle w:val="Prrafodelista"/>
              <w:ind w:left="360"/>
              <w:jc w:val="both"/>
              <w:rPr>
                <w:rFonts w:ascii="Cambria" w:eastAsia="Times New Roman" w:hAnsi="Cambria" w:cs="Times New Roman"/>
                <w:color w:val="000000"/>
              </w:rPr>
            </w:pPr>
          </w:p>
          <w:p w14:paraId="23F2BB38" w14:textId="77777777" w:rsidR="004E190A" w:rsidRPr="0090398E" w:rsidRDefault="004E190A" w:rsidP="004E190A">
            <w:pPr>
              <w:pStyle w:val="Prrafodelista"/>
              <w:ind w:left="360"/>
              <w:jc w:val="both"/>
              <w:rPr>
                <w:rFonts w:ascii="Cambria" w:eastAsia="Times New Roman" w:hAnsi="Cambria" w:cs="Times New Roman"/>
                <w:color w:val="000000"/>
              </w:rPr>
            </w:pPr>
          </w:p>
          <w:p w14:paraId="6FCE9C5F" w14:textId="77777777" w:rsidR="004E190A" w:rsidRPr="0090398E" w:rsidRDefault="00A93349" w:rsidP="00A93349">
            <w:pPr>
              <w:pStyle w:val="Prrafodelista"/>
              <w:numPr>
                <w:ilvl w:val="0"/>
                <w:numId w:val="37"/>
              </w:numPr>
              <w:jc w:val="both"/>
              <w:rPr>
                <w:rFonts w:ascii="Cambria" w:eastAsia="Times New Roman" w:hAnsi="Cambria" w:cs="Times New Roman"/>
                <w:color w:val="000000"/>
              </w:rPr>
            </w:pPr>
            <w:r w:rsidRPr="0090398E">
              <w:rPr>
                <w:rFonts w:ascii="Cambria" w:eastAsia="Times New Roman" w:hAnsi="Cambria" w:cs="Times New Roman"/>
                <w:color w:val="000000"/>
              </w:rPr>
              <w:t xml:space="preserve"> El Ministerio de Educación Nacional </w:t>
            </w:r>
            <w:r w:rsidRPr="0090398E">
              <w:rPr>
                <w:rFonts w:ascii="Cambria" w:eastAsia="Times New Roman" w:hAnsi="Cambria" w:cs="Times New Roman"/>
                <w:b/>
                <w:bCs/>
                <w:strike/>
                <w:color w:val="000000"/>
              </w:rPr>
              <w:t>adoptará</w:t>
            </w:r>
            <w:r w:rsidRPr="0090398E">
              <w:rPr>
                <w:rFonts w:ascii="Cambria" w:eastAsia="Times New Roman" w:hAnsi="Cambria" w:cs="Times New Roman"/>
                <w:color w:val="000000"/>
              </w:rPr>
              <w:t xml:space="preserve"> medidas de educación sobre la</w:t>
            </w:r>
            <w:r w:rsidRPr="0090398E">
              <w:rPr>
                <w:rFonts w:ascii="Cambria" w:eastAsia="Times New Roman" w:hAnsi="Cambria" w:cs="Times New Roman"/>
                <w:b/>
                <w:bCs/>
                <w:strike/>
                <w:color w:val="000000"/>
              </w:rPr>
              <w:t xml:space="preserve"> prevención</w:t>
            </w:r>
            <w:r w:rsidRPr="0090398E">
              <w:rPr>
                <w:rFonts w:ascii="Cambria" w:eastAsia="Times New Roman" w:hAnsi="Cambria" w:cs="Times New Roman"/>
                <w:color w:val="000000"/>
              </w:rPr>
              <w:t xml:space="preserve"> de la </w:t>
            </w:r>
            <w:r w:rsidRPr="0090398E">
              <w:rPr>
                <w:rFonts w:ascii="Cambria" w:eastAsia="Times New Roman" w:hAnsi="Cambria" w:cs="Times New Roman"/>
                <w:b/>
                <w:bCs/>
                <w:strike/>
                <w:color w:val="000000"/>
              </w:rPr>
              <w:t>difusión de material íntimo sexual sin consentimiento, considerando los planos</w:t>
            </w:r>
            <w:r w:rsidRPr="0090398E">
              <w:rPr>
                <w:rFonts w:ascii="Cambria" w:eastAsia="Times New Roman" w:hAnsi="Cambria" w:cs="Times New Roman"/>
                <w:color w:val="000000"/>
              </w:rPr>
              <w:t xml:space="preserve"> individual, familiar, comunitario, educativo, laboral, político y social. </w:t>
            </w:r>
          </w:p>
          <w:p w14:paraId="6451E08C" w14:textId="77777777" w:rsidR="004E190A" w:rsidRPr="0090398E" w:rsidRDefault="004E190A" w:rsidP="004E190A">
            <w:pPr>
              <w:pStyle w:val="Prrafodelista"/>
              <w:rPr>
                <w:rFonts w:ascii="Cambria" w:eastAsia="Times New Roman" w:hAnsi="Cambria" w:cs="Times New Roman"/>
                <w:color w:val="000000"/>
              </w:rPr>
            </w:pPr>
          </w:p>
          <w:p w14:paraId="2EFD59ED" w14:textId="1C7C8387" w:rsidR="00A93349" w:rsidRPr="0090398E" w:rsidRDefault="00A93349" w:rsidP="00A93349">
            <w:pPr>
              <w:pStyle w:val="Prrafodelista"/>
              <w:numPr>
                <w:ilvl w:val="0"/>
                <w:numId w:val="37"/>
              </w:numPr>
              <w:jc w:val="both"/>
              <w:rPr>
                <w:rFonts w:ascii="Cambria" w:eastAsia="Times New Roman" w:hAnsi="Cambria" w:cs="Times New Roman"/>
                <w:color w:val="000000"/>
              </w:rPr>
            </w:pPr>
            <w:r w:rsidRPr="0090398E">
              <w:rPr>
                <w:rFonts w:ascii="Cambria" w:eastAsia="Times New Roman" w:hAnsi="Cambria" w:cs="Times New Roman"/>
                <w:color w:val="000000"/>
              </w:rPr>
              <w:t xml:space="preserve">El Ministerio de Igualdad y Equidad y el Ministerio del Interior </w:t>
            </w:r>
            <w:r w:rsidRPr="0090398E">
              <w:rPr>
                <w:rFonts w:ascii="Cambria" w:eastAsia="Times New Roman" w:hAnsi="Cambria" w:cs="Times New Roman"/>
                <w:b/>
                <w:bCs/>
                <w:color w:val="000000"/>
                <w:u w:val="single"/>
              </w:rPr>
              <w:lastRenderedPageBreak/>
              <w:t xml:space="preserve">implementarán </w:t>
            </w:r>
            <w:r w:rsidRPr="0090398E">
              <w:rPr>
                <w:rFonts w:ascii="Cambria" w:eastAsia="Times New Roman" w:hAnsi="Cambria" w:cs="Times New Roman"/>
                <w:color w:val="000000"/>
              </w:rPr>
              <w:t xml:space="preserve">mecanismos de seguimiento y activación </w:t>
            </w:r>
            <w:r w:rsidRPr="0090398E">
              <w:rPr>
                <w:rFonts w:ascii="Cambria" w:eastAsia="Times New Roman" w:hAnsi="Cambria" w:cs="Times New Roman"/>
                <w:b/>
                <w:bCs/>
                <w:strike/>
                <w:color w:val="000000"/>
              </w:rPr>
              <w:t>en caso de</w:t>
            </w:r>
            <w:r w:rsidRPr="0090398E">
              <w:rPr>
                <w:rFonts w:ascii="Cambria" w:eastAsia="Times New Roman" w:hAnsi="Cambria" w:cs="Times New Roman"/>
                <w:color w:val="000000"/>
              </w:rPr>
              <w:t xml:space="preserve"> conocimiento de </w:t>
            </w:r>
            <w:r w:rsidRPr="0090398E">
              <w:rPr>
                <w:rFonts w:ascii="Cambria" w:eastAsia="Times New Roman" w:hAnsi="Cambria" w:cs="Times New Roman"/>
                <w:b/>
                <w:bCs/>
                <w:strike/>
                <w:color w:val="000000"/>
              </w:rPr>
              <w:t>presuntos casos</w:t>
            </w:r>
            <w:r w:rsidRPr="0090398E">
              <w:rPr>
                <w:rFonts w:ascii="Cambria" w:eastAsia="Times New Roman" w:hAnsi="Cambria" w:cs="Times New Roman"/>
                <w:color w:val="000000"/>
              </w:rPr>
              <w:t xml:space="preserve"> de la </w:t>
            </w:r>
            <w:r w:rsidRPr="0090398E">
              <w:rPr>
                <w:rFonts w:ascii="Cambria" w:eastAsia="Times New Roman" w:hAnsi="Cambria" w:cs="Times New Roman"/>
                <w:b/>
                <w:bCs/>
                <w:strike/>
                <w:color w:val="000000"/>
              </w:rPr>
              <w:t>conducta de difusión de material íntimo sexual sin consentimiento</w:t>
            </w:r>
            <w:r w:rsidRPr="0090398E">
              <w:rPr>
                <w:rFonts w:ascii="Cambria" w:eastAsia="Times New Roman" w:hAnsi="Cambria" w:cs="Times New Roman"/>
                <w:color w:val="000000"/>
              </w:rPr>
              <w:t xml:space="preserve">, coordinando con las autoridades competentes para garantizar la protección efectiva. </w:t>
            </w:r>
          </w:p>
          <w:p w14:paraId="7A45162D" w14:textId="77777777" w:rsidR="00A93349" w:rsidRPr="0090398E" w:rsidRDefault="00A93349" w:rsidP="00A93349">
            <w:pPr>
              <w:spacing w:line="240" w:lineRule="auto"/>
              <w:jc w:val="both"/>
              <w:rPr>
                <w:rFonts w:ascii="Cambria" w:eastAsia="Times New Roman" w:hAnsi="Cambria" w:cs="Times New Roman"/>
                <w:color w:val="000000"/>
              </w:rPr>
            </w:pPr>
          </w:p>
          <w:p w14:paraId="1C5B6816" w14:textId="77777777" w:rsidR="004E190A" w:rsidRPr="0090398E" w:rsidRDefault="004E190A" w:rsidP="00A93349">
            <w:pPr>
              <w:spacing w:line="240" w:lineRule="auto"/>
              <w:jc w:val="both"/>
              <w:rPr>
                <w:rFonts w:ascii="Cambria" w:eastAsia="Times New Roman" w:hAnsi="Cambria" w:cs="Times New Roman"/>
                <w:color w:val="000000"/>
              </w:rPr>
            </w:pPr>
          </w:p>
          <w:p w14:paraId="27F05149" w14:textId="77777777" w:rsidR="004E190A" w:rsidRPr="0090398E" w:rsidRDefault="004E190A" w:rsidP="00A93349">
            <w:pPr>
              <w:spacing w:line="240" w:lineRule="auto"/>
              <w:jc w:val="both"/>
              <w:rPr>
                <w:rFonts w:ascii="Cambria" w:eastAsia="Times New Roman" w:hAnsi="Cambria" w:cs="Times New Roman"/>
                <w:color w:val="000000"/>
              </w:rPr>
            </w:pPr>
          </w:p>
          <w:p w14:paraId="2C8BCBE5" w14:textId="77777777" w:rsidR="004E190A" w:rsidRPr="0090398E" w:rsidRDefault="004E190A" w:rsidP="00A93349">
            <w:pPr>
              <w:spacing w:line="240" w:lineRule="auto"/>
              <w:jc w:val="both"/>
              <w:rPr>
                <w:rFonts w:ascii="Cambria" w:eastAsia="Times New Roman" w:hAnsi="Cambria" w:cs="Times New Roman"/>
                <w:color w:val="000000"/>
              </w:rPr>
            </w:pPr>
          </w:p>
          <w:p w14:paraId="59F9590F" w14:textId="77777777" w:rsidR="00A93349" w:rsidRPr="0090398E" w:rsidRDefault="00A93349" w:rsidP="00A93349">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Parágrafo: </w:t>
            </w:r>
            <w:r w:rsidRPr="0090398E">
              <w:rPr>
                <w:rFonts w:ascii="Cambria" w:eastAsia="Times New Roman" w:hAnsi="Cambria" w:cs="Times New Roman"/>
                <w:color w:val="000000"/>
              </w:rPr>
              <w:t xml:space="preserve">Las autoridades competentes, incluidas las judiciales y administrativas, deberán actuar con la debida diligencia, respetando y garantizando la protección integral de la víctima en todas </w:t>
            </w:r>
            <w:r w:rsidRPr="0090398E">
              <w:rPr>
                <w:rFonts w:ascii="Cambria" w:eastAsia="Times New Roman" w:hAnsi="Cambria" w:cs="Times New Roman"/>
                <w:b/>
                <w:bCs/>
                <w:strike/>
                <w:color w:val="000000"/>
              </w:rPr>
              <w:t xml:space="preserve">las actuaciones relacionadas con la conducta de difusión de material íntimo sexual sin consentimiento. </w:t>
            </w:r>
          </w:p>
          <w:p w14:paraId="04B7E022" w14:textId="77777777" w:rsidR="00A93349" w:rsidRPr="0090398E" w:rsidRDefault="00A93349" w:rsidP="00A93349">
            <w:pPr>
              <w:spacing w:line="240" w:lineRule="auto"/>
              <w:jc w:val="both"/>
              <w:rPr>
                <w:rFonts w:ascii="Cambria" w:eastAsia="Times New Roman" w:hAnsi="Cambria" w:cs="Times New Roman"/>
                <w:color w:val="000000"/>
              </w:rPr>
            </w:pPr>
          </w:p>
        </w:tc>
        <w:tc>
          <w:tcPr>
            <w:tcW w:w="4654" w:type="dxa"/>
          </w:tcPr>
          <w:p w14:paraId="58905006" w14:textId="03AF5F92" w:rsidR="00354727" w:rsidRPr="0090398E" w:rsidRDefault="00354727" w:rsidP="00354727">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lastRenderedPageBreak/>
              <w:t xml:space="preserve">Artículo </w:t>
            </w:r>
            <w:r w:rsidR="00DE42E4" w:rsidRPr="0090398E">
              <w:rPr>
                <w:rFonts w:ascii="Cambria" w:eastAsia="Times New Roman" w:hAnsi="Cambria" w:cs="Times New Roman"/>
                <w:b/>
                <w:bCs/>
                <w:color w:val="000000"/>
                <w:u w:val="single"/>
              </w:rPr>
              <w:t>5</w:t>
            </w:r>
            <w:r w:rsidRPr="0090398E">
              <w:rPr>
                <w:rFonts w:ascii="Cambria" w:eastAsia="Times New Roman" w:hAnsi="Cambria" w:cs="Times New Roman"/>
                <w:b/>
                <w:bCs/>
                <w:color w:val="000000"/>
                <w:u w:val="single"/>
              </w:rPr>
              <w:t>.</w:t>
            </w:r>
            <w:r w:rsidRPr="0090398E">
              <w:rPr>
                <w:rFonts w:ascii="Cambria" w:eastAsia="Times New Roman" w:hAnsi="Cambria" w:cs="Times New Roman"/>
                <w:b/>
                <w:bCs/>
                <w:color w:val="000000"/>
              </w:rPr>
              <w:t xml:space="preserve"> Medidas de sensibilización</w:t>
            </w:r>
            <w:r w:rsidRPr="0090398E">
              <w:rPr>
                <w:rFonts w:ascii="Cambria" w:eastAsia="Times New Roman" w:hAnsi="Cambria" w:cs="Times New Roman"/>
                <w:color w:val="000000"/>
              </w:rPr>
              <w:t xml:space="preserve"> y protección. Corresponde a las presentes autoridades del Estado la adopción, incorporación e implementación de las siguientes medidas de sensibilización y protección: </w:t>
            </w:r>
          </w:p>
          <w:p w14:paraId="335AC89A" w14:textId="77777777" w:rsidR="00354727" w:rsidRPr="0090398E" w:rsidRDefault="00354727" w:rsidP="00354727">
            <w:pPr>
              <w:spacing w:line="240" w:lineRule="auto"/>
              <w:jc w:val="both"/>
              <w:rPr>
                <w:rFonts w:ascii="Cambria" w:eastAsia="Times New Roman" w:hAnsi="Cambria" w:cs="Times New Roman"/>
                <w:color w:val="000000"/>
              </w:rPr>
            </w:pPr>
          </w:p>
          <w:p w14:paraId="315B54AC" w14:textId="77777777" w:rsidR="004E190A" w:rsidRPr="0090398E" w:rsidRDefault="00354727" w:rsidP="00354727">
            <w:pPr>
              <w:pStyle w:val="Prrafodelista"/>
              <w:numPr>
                <w:ilvl w:val="0"/>
                <w:numId w:val="36"/>
              </w:numPr>
              <w:jc w:val="both"/>
              <w:rPr>
                <w:rFonts w:ascii="Cambria" w:eastAsia="Times New Roman" w:hAnsi="Cambria" w:cs="Times New Roman"/>
                <w:color w:val="000000"/>
              </w:rPr>
            </w:pPr>
            <w:r w:rsidRPr="0090398E">
              <w:rPr>
                <w:rFonts w:ascii="Cambria" w:eastAsia="Times New Roman" w:hAnsi="Cambria" w:cs="Times New Roman"/>
                <w:color w:val="000000"/>
              </w:rPr>
              <w:t xml:space="preserve">El Ministerio del Interior </w:t>
            </w:r>
            <w:r w:rsidRPr="0090398E">
              <w:rPr>
                <w:rFonts w:ascii="Cambria" w:eastAsia="Times New Roman" w:hAnsi="Cambria" w:cs="Times New Roman"/>
                <w:b/>
                <w:bCs/>
                <w:color w:val="000000"/>
                <w:u w:val="single"/>
              </w:rPr>
              <w:t>deberá incorporar</w:t>
            </w:r>
            <w:r w:rsidRPr="0090398E">
              <w:rPr>
                <w:rFonts w:ascii="Cambria" w:eastAsia="Times New Roman" w:hAnsi="Cambria" w:cs="Times New Roman"/>
                <w:color w:val="000000"/>
              </w:rPr>
              <w:t xml:space="preserve"> medidas pertinentes para sensibilizar sobre </w:t>
            </w:r>
            <w:r w:rsidRPr="0090398E">
              <w:rPr>
                <w:rFonts w:ascii="Cambria" w:eastAsia="Times New Roman" w:hAnsi="Cambria" w:cs="Times New Roman"/>
                <w:b/>
                <w:bCs/>
                <w:color w:val="000000"/>
                <w:u w:val="single"/>
              </w:rPr>
              <w:t>las violencias basadas en género facilitadas por las tecnologías de la información y las comunicaciones</w:t>
            </w:r>
            <w:r w:rsidRPr="0090398E">
              <w:rPr>
                <w:rFonts w:ascii="Cambria" w:eastAsia="Times New Roman" w:hAnsi="Cambria" w:cs="Times New Roman"/>
                <w:color w:val="000000"/>
              </w:rPr>
              <w:t xml:space="preserve">, como una conducta </w:t>
            </w:r>
            <w:r w:rsidRPr="0090398E">
              <w:rPr>
                <w:rFonts w:ascii="Cambria" w:eastAsia="Times New Roman" w:hAnsi="Cambria" w:cs="Times New Roman"/>
                <w:b/>
                <w:bCs/>
                <w:color w:val="000000"/>
                <w:u w:val="single"/>
              </w:rPr>
              <w:t>que afecta el derecho a vivir una vida libre de violencias</w:t>
            </w:r>
          </w:p>
          <w:p w14:paraId="18B4FED5" w14:textId="77777777" w:rsidR="004E190A" w:rsidRPr="0090398E" w:rsidRDefault="004E190A" w:rsidP="004E190A">
            <w:pPr>
              <w:pStyle w:val="Prrafodelista"/>
              <w:ind w:left="360"/>
              <w:jc w:val="both"/>
              <w:rPr>
                <w:rFonts w:ascii="Cambria" w:eastAsia="Times New Roman" w:hAnsi="Cambria" w:cs="Times New Roman"/>
                <w:color w:val="000000"/>
              </w:rPr>
            </w:pPr>
          </w:p>
          <w:p w14:paraId="0CE06BA8" w14:textId="6F17681D" w:rsidR="004E190A" w:rsidRPr="0090398E" w:rsidRDefault="00354727" w:rsidP="00354727">
            <w:pPr>
              <w:pStyle w:val="Prrafodelista"/>
              <w:numPr>
                <w:ilvl w:val="0"/>
                <w:numId w:val="36"/>
              </w:numPr>
              <w:jc w:val="both"/>
              <w:rPr>
                <w:rFonts w:ascii="Cambria" w:eastAsia="Times New Roman" w:hAnsi="Cambria" w:cs="Times New Roman"/>
                <w:color w:val="000000"/>
              </w:rPr>
            </w:pPr>
            <w:r w:rsidRPr="0090398E">
              <w:rPr>
                <w:rFonts w:ascii="Cambria" w:eastAsia="Times New Roman" w:hAnsi="Cambria" w:cs="Times New Roman"/>
                <w:color w:val="000000"/>
              </w:rPr>
              <w:t xml:space="preserve">El Ministerio de Educación Nacional </w:t>
            </w:r>
            <w:r w:rsidRPr="0090398E">
              <w:rPr>
                <w:rFonts w:ascii="Cambria" w:eastAsia="Times New Roman" w:hAnsi="Cambria" w:cs="Times New Roman"/>
                <w:b/>
                <w:bCs/>
                <w:color w:val="000000"/>
                <w:u w:val="single"/>
              </w:rPr>
              <w:t xml:space="preserve">deberá incorporar </w:t>
            </w:r>
            <w:r w:rsidRPr="0090398E">
              <w:rPr>
                <w:rFonts w:ascii="Cambria" w:eastAsia="Times New Roman" w:hAnsi="Cambria" w:cs="Times New Roman"/>
                <w:color w:val="000000"/>
              </w:rPr>
              <w:t>medidas de educación sobre la prevención</w:t>
            </w:r>
            <w:r w:rsidR="004E190A" w:rsidRPr="0090398E">
              <w:rPr>
                <w:rFonts w:ascii="Cambria" w:eastAsia="Times New Roman" w:hAnsi="Cambria" w:cs="Times New Roman"/>
                <w:color w:val="000000"/>
              </w:rPr>
              <w:t xml:space="preserve"> </w:t>
            </w:r>
            <w:r w:rsidR="004E190A" w:rsidRPr="0090398E">
              <w:rPr>
                <w:rFonts w:ascii="Cambria" w:eastAsia="Times New Roman" w:hAnsi="Cambria" w:cs="Times New Roman"/>
                <w:b/>
                <w:bCs/>
                <w:color w:val="000000"/>
                <w:u w:val="single"/>
              </w:rPr>
              <w:t>de</w:t>
            </w:r>
            <w:r w:rsidRPr="0090398E">
              <w:rPr>
                <w:rFonts w:ascii="Cambria" w:eastAsia="Times New Roman" w:hAnsi="Cambria" w:cs="Times New Roman"/>
                <w:b/>
                <w:bCs/>
                <w:color w:val="000000"/>
                <w:u w:val="single"/>
              </w:rPr>
              <w:t xml:space="preserve"> las violencias basadas en género facilitadas por las tecnologías de la información y las comunicaciones, considerando el plano</w:t>
            </w:r>
            <w:r w:rsidRPr="0090398E">
              <w:rPr>
                <w:rFonts w:ascii="Cambria" w:eastAsia="Times New Roman" w:hAnsi="Cambria" w:cs="Times New Roman"/>
                <w:color w:val="000000"/>
              </w:rPr>
              <w:t xml:space="preserve"> individual, familiar, comunitario, educativo, laboral, político y social. </w:t>
            </w:r>
          </w:p>
          <w:p w14:paraId="188EC6DA" w14:textId="77777777" w:rsidR="004E190A" w:rsidRPr="0090398E" w:rsidRDefault="004E190A" w:rsidP="004E190A">
            <w:pPr>
              <w:pStyle w:val="Prrafodelista"/>
              <w:rPr>
                <w:rFonts w:ascii="Cambria" w:eastAsia="Times New Roman" w:hAnsi="Cambria" w:cs="Times New Roman"/>
                <w:color w:val="000000"/>
              </w:rPr>
            </w:pPr>
          </w:p>
          <w:p w14:paraId="420C55E5" w14:textId="28448B4F" w:rsidR="00354727" w:rsidRPr="0090398E" w:rsidRDefault="00354727" w:rsidP="00354727">
            <w:pPr>
              <w:pStyle w:val="Prrafodelista"/>
              <w:numPr>
                <w:ilvl w:val="0"/>
                <w:numId w:val="36"/>
              </w:numPr>
              <w:jc w:val="both"/>
              <w:rPr>
                <w:rFonts w:ascii="Cambria" w:eastAsia="Times New Roman" w:hAnsi="Cambria" w:cs="Times New Roman"/>
                <w:color w:val="000000"/>
              </w:rPr>
            </w:pPr>
            <w:r w:rsidRPr="0090398E">
              <w:rPr>
                <w:rFonts w:ascii="Cambria" w:eastAsia="Times New Roman" w:hAnsi="Cambria" w:cs="Times New Roman"/>
                <w:color w:val="000000"/>
              </w:rPr>
              <w:t xml:space="preserve"> El Ministerio de Igualdad y Equidad </w:t>
            </w:r>
            <w:r w:rsidRPr="0090398E">
              <w:rPr>
                <w:rFonts w:ascii="Cambria" w:eastAsia="Times New Roman" w:hAnsi="Cambria" w:cs="Times New Roman"/>
                <w:b/>
                <w:bCs/>
                <w:color w:val="000000"/>
                <w:u w:val="single"/>
              </w:rPr>
              <w:t xml:space="preserve">o quien haga sus </w:t>
            </w:r>
            <w:r w:rsidR="004E190A" w:rsidRPr="0090398E">
              <w:rPr>
                <w:rFonts w:ascii="Cambria" w:eastAsia="Times New Roman" w:hAnsi="Cambria" w:cs="Times New Roman"/>
                <w:b/>
                <w:bCs/>
                <w:color w:val="000000"/>
                <w:u w:val="single"/>
              </w:rPr>
              <w:t>veces</w:t>
            </w:r>
            <w:r w:rsidR="004E190A" w:rsidRPr="0090398E">
              <w:rPr>
                <w:rFonts w:ascii="Cambria" w:eastAsia="Times New Roman" w:hAnsi="Cambria" w:cs="Times New Roman"/>
                <w:color w:val="000000"/>
              </w:rPr>
              <w:t xml:space="preserve"> y</w:t>
            </w:r>
            <w:r w:rsidRPr="0090398E">
              <w:rPr>
                <w:rFonts w:ascii="Cambria" w:eastAsia="Times New Roman" w:hAnsi="Cambria" w:cs="Times New Roman"/>
                <w:color w:val="000000"/>
              </w:rPr>
              <w:t xml:space="preserve"> el Ministerio del Interior </w:t>
            </w:r>
            <w:r w:rsidRPr="0090398E">
              <w:rPr>
                <w:rFonts w:ascii="Cambria" w:eastAsia="Times New Roman" w:hAnsi="Cambria" w:cs="Times New Roman"/>
                <w:b/>
                <w:bCs/>
                <w:color w:val="000000"/>
                <w:u w:val="single"/>
              </w:rPr>
              <w:t>deberán incorporar</w:t>
            </w:r>
            <w:r w:rsidRPr="0090398E">
              <w:rPr>
                <w:rFonts w:ascii="Cambria" w:eastAsia="Times New Roman" w:hAnsi="Cambria" w:cs="Times New Roman"/>
                <w:color w:val="000000"/>
              </w:rPr>
              <w:t xml:space="preserve"> mecanismos </w:t>
            </w:r>
            <w:r w:rsidRPr="0090398E">
              <w:rPr>
                <w:rFonts w:ascii="Cambria" w:eastAsia="Times New Roman" w:hAnsi="Cambria" w:cs="Times New Roman"/>
                <w:color w:val="000000"/>
              </w:rPr>
              <w:lastRenderedPageBreak/>
              <w:t xml:space="preserve">de seguimiento y activación </w:t>
            </w:r>
            <w:r w:rsidRPr="0090398E">
              <w:rPr>
                <w:rFonts w:ascii="Cambria" w:eastAsia="Times New Roman" w:hAnsi="Cambria" w:cs="Times New Roman"/>
                <w:b/>
                <w:bCs/>
                <w:color w:val="000000"/>
                <w:u w:val="single"/>
              </w:rPr>
              <w:t>cuando tuvieren</w:t>
            </w:r>
            <w:r w:rsidRPr="0090398E">
              <w:rPr>
                <w:rFonts w:ascii="Cambria" w:eastAsia="Times New Roman" w:hAnsi="Cambria" w:cs="Times New Roman"/>
                <w:color w:val="000000"/>
              </w:rPr>
              <w:t xml:space="preserve"> conocimiento de </w:t>
            </w:r>
            <w:r w:rsidRPr="0090398E">
              <w:rPr>
                <w:rFonts w:ascii="Cambria" w:eastAsia="Times New Roman" w:hAnsi="Cambria" w:cs="Times New Roman"/>
                <w:b/>
                <w:bCs/>
                <w:color w:val="000000"/>
                <w:u w:val="single"/>
              </w:rPr>
              <w:t>las violencias basadas en género facilitadas por las tecnologías de la información y las comunicaciones</w:t>
            </w:r>
            <w:r w:rsidRPr="0090398E">
              <w:rPr>
                <w:rFonts w:ascii="Cambria" w:eastAsia="Times New Roman" w:hAnsi="Cambria" w:cs="Times New Roman"/>
                <w:color w:val="000000"/>
              </w:rPr>
              <w:t xml:space="preserve">, coordinando con las autoridades competentes para garantizar la protección efectiva. </w:t>
            </w:r>
          </w:p>
          <w:p w14:paraId="6E481971" w14:textId="77777777" w:rsidR="00354727" w:rsidRPr="0090398E" w:rsidRDefault="00354727" w:rsidP="00354727">
            <w:pPr>
              <w:spacing w:line="240" w:lineRule="auto"/>
              <w:jc w:val="both"/>
              <w:rPr>
                <w:rFonts w:ascii="Cambria" w:eastAsia="Times New Roman" w:hAnsi="Cambria" w:cs="Times New Roman"/>
                <w:color w:val="000000"/>
              </w:rPr>
            </w:pPr>
          </w:p>
          <w:p w14:paraId="3990A84F" w14:textId="77777777" w:rsidR="004E190A" w:rsidRPr="0090398E" w:rsidRDefault="004E190A" w:rsidP="00354727">
            <w:pPr>
              <w:spacing w:line="240" w:lineRule="auto"/>
              <w:jc w:val="both"/>
              <w:rPr>
                <w:rFonts w:ascii="Cambria" w:eastAsia="Times New Roman" w:hAnsi="Cambria" w:cs="Times New Roman"/>
                <w:color w:val="000000"/>
              </w:rPr>
            </w:pPr>
          </w:p>
          <w:p w14:paraId="71711359" w14:textId="77777777" w:rsidR="004E190A" w:rsidRPr="0090398E" w:rsidRDefault="004E190A" w:rsidP="00354727">
            <w:pPr>
              <w:spacing w:line="240" w:lineRule="auto"/>
              <w:jc w:val="both"/>
              <w:rPr>
                <w:rFonts w:ascii="Cambria" w:eastAsia="Times New Roman" w:hAnsi="Cambria" w:cs="Times New Roman"/>
                <w:color w:val="000000"/>
              </w:rPr>
            </w:pPr>
          </w:p>
          <w:p w14:paraId="1587CB0E" w14:textId="77777777" w:rsidR="004E190A" w:rsidRPr="0090398E" w:rsidRDefault="004E190A" w:rsidP="00354727">
            <w:pPr>
              <w:spacing w:line="240" w:lineRule="auto"/>
              <w:jc w:val="both"/>
              <w:rPr>
                <w:rFonts w:ascii="Cambria" w:eastAsia="Times New Roman" w:hAnsi="Cambria" w:cs="Times New Roman"/>
                <w:color w:val="000000"/>
              </w:rPr>
            </w:pPr>
          </w:p>
          <w:p w14:paraId="5F05006E" w14:textId="77777777" w:rsidR="00354727" w:rsidRPr="0090398E" w:rsidRDefault="00354727" w:rsidP="00354727">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w:t>
            </w:r>
            <w:r w:rsidRPr="0090398E">
              <w:rPr>
                <w:rFonts w:ascii="Cambria" w:eastAsia="Times New Roman" w:hAnsi="Cambria" w:cs="Times New Roman"/>
                <w:color w:val="000000"/>
              </w:rPr>
              <w:t xml:space="preserve"> Las autoridades competentes, incluidas las judiciales y administrativas, deberán actuar con la debida diligencia, respetando y garantizando la protección integral de la víctima en todas </w:t>
            </w:r>
            <w:r w:rsidRPr="0090398E">
              <w:rPr>
                <w:rFonts w:ascii="Cambria" w:eastAsia="Times New Roman" w:hAnsi="Cambria" w:cs="Times New Roman"/>
                <w:b/>
                <w:bCs/>
                <w:color w:val="000000"/>
                <w:u w:val="single"/>
              </w:rPr>
              <w:t>sus actuaciones</w:t>
            </w:r>
            <w:r w:rsidRPr="0090398E">
              <w:rPr>
                <w:rFonts w:ascii="Cambria" w:eastAsia="Times New Roman" w:hAnsi="Cambria" w:cs="Times New Roman"/>
                <w:color w:val="000000"/>
              </w:rPr>
              <w:t xml:space="preserve">. </w:t>
            </w:r>
          </w:p>
          <w:p w14:paraId="5DEE69E1" w14:textId="77777777" w:rsidR="00354727" w:rsidRPr="0090398E" w:rsidRDefault="00354727" w:rsidP="00354727">
            <w:pPr>
              <w:spacing w:line="240" w:lineRule="auto"/>
              <w:jc w:val="both"/>
              <w:rPr>
                <w:rFonts w:ascii="Cambria" w:eastAsia="Times New Roman" w:hAnsi="Cambria" w:cs="Times New Roman"/>
                <w:color w:val="000000"/>
              </w:rPr>
            </w:pPr>
          </w:p>
          <w:p w14:paraId="1D1E2A68" w14:textId="77777777" w:rsidR="00A93349" w:rsidRPr="0090398E" w:rsidRDefault="00A93349" w:rsidP="00A93349">
            <w:pPr>
              <w:spacing w:line="240" w:lineRule="auto"/>
              <w:jc w:val="both"/>
              <w:rPr>
                <w:rFonts w:ascii="Cambria" w:eastAsia="Times New Roman" w:hAnsi="Cambria" w:cs="Times New Roman"/>
                <w:color w:val="000000"/>
              </w:rPr>
            </w:pPr>
          </w:p>
        </w:tc>
        <w:tc>
          <w:tcPr>
            <w:tcW w:w="3001" w:type="dxa"/>
          </w:tcPr>
          <w:p w14:paraId="294D9825" w14:textId="6380DC43" w:rsidR="00A93349" w:rsidRPr="0090398E" w:rsidRDefault="00C8336F" w:rsidP="00A93349">
            <w:pPr>
              <w:jc w:val="both"/>
              <w:rPr>
                <w:rFonts w:ascii="Cambria" w:hAnsi="Cambria" w:cs="Times New Roman"/>
              </w:rPr>
            </w:pPr>
            <w:r w:rsidRPr="0090398E">
              <w:rPr>
                <w:rFonts w:ascii="Cambria" w:hAnsi="Cambria" w:cs="Times New Roman"/>
              </w:rPr>
              <w:lastRenderedPageBreak/>
              <w:t xml:space="preserve">Se ajusta en aras de abordar de manera integral las violencias de género facilitadas por las tecnologías de la información y las comunicaciones, de conformidad, con la modificación planteada en el objeto del presente proyecto de ley. </w:t>
            </w:r>
          </w:p>
        </w:tc>
      </w:tr>
      <w:tr w:rsidR="00A93349" w:rsidRPr="005D3FA7" w14:paraId="1BAB6E29" w14:textId="77777777" w:rsidTr="007260A9">
        <w:tc>
          <w:tcPr>
            <w:tcW w:w="4111" w:type="dxa"/>
          </w:tcPr>
          <w:p w14:paraId="67F8CC67" w14:textId="77777777" w:rsidR="00A93349" w:rsidRPr="0090398E" w:rsidRDefault="00A93349" w:rsidP="00A93349">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Artículo </w:t>
            </w:r>
            <w:r w:rsidRPr="0090398E">
              <w:rPr>
                <w:rFonts w:ascii="Cambria" w:eastAsia="Times New Roman" w:hAnsi="Cambria" w:cs="Times New Roman"/>
                <w:b/>
                <w:bCs/>
                <w:strike/>
                <w:color w:val="000000"/>
              </w:rPr>
              <w:t>7.</w:t>
            </w:r>
            <w:r w:rsidRPr="0090398E">
              <w:rPr>
                <w:rFonts w:ascii="Cambria" w:eastAsia="Times New Roman" w:hAnsi="Cambria" w:cs="Times New Roman"/>
                <w:b/>
                <w:bCs/>
                <w:color w:val="000000"/>
              </w:rPr>
              <w:t xml:space="preserve"> Estrategias de </w:t>
            </w:r>
            <w:r w:rsidRPr="0090398E">
              <w:rPr>
                <w:rFonts w:ascii="Cambria" w:eastAsia="Times New Roman" w:hAnsi="Cambria" w:cs="Times New Roman"/>
                <w:b/>
                <w:bCs/>
                <w:strike/>
                <w:color w:val="000000"/>
              </w:rPr>
              <w:t>educación y concientización</w:t>
            </w:r>
            <w:r w:rsidRPr="0090398E">
              <w:rPr>
                <w:rFonts w:ascii="Cambria" w:eastAsia="Times New Roman" w:hAnsi="Cambria" w:cs="Times New Roman"/>
                <w:b/>
                <w:bCs/>
                <w:color w:val="000000"/>
              </w:rPr>
              <w:t>.</w:t>
            </w:r>
            <w:r w:rsidRPr="0090398E">
              <w:rPr>
                <w:rFonts w:ascii="Cambria" w:eastAsia="Times New Roman" w:hAnsi="Cambria" w:cs="Times New Roman"/>
                <w:color w:val="000000"/>
              </w:rPr>
              <w:t xml:space="preserve"> Corresponde al Ministerio de Tecnologías de la Información y las Comunicaciones diseñar e implementar </w:t>
            </w:r>
            <w:r w:rsidRPr="0090398E">
              <w:rPr>
                <w:rFonts w:ascii="Cambria" w:eastAsia="Times New Roman" w:hAnsi="Cambria" w:cs="Times New Roman"/>
                <w:b/>
                <w:bCs/>
                <w:strike/>
                <w:color w:val="000000"/>
              </w:rPr>
              <w:t>la</w:t>
            </w:r>
            <w:r w:rsidRPr="0090398E">
              <w:rPr>
                <w:rFonts w:ascii="Cambria" w:eastAsia="Times New Roman" w:hAnsi="Cambria" w:cs="Times New Roman"/>
                <w:color w:val="000000"/>
              </w:rPr>
              <w:t xml:space="preserve"> estrategia de sensibilización en materia comunicativa, la cual se articulará a la Política de Gobierno Digital y estará dirigida a la comunidad para la prevención de </w:t>
            </w:r>
            <w:r w:rsidRPr="0090398E">
              <w:rPr>
                <w:rFonts w:ascii="Cambria" w:eastAsia="Times New Roman" w:hAnsi="Cambria" w:cs="Times New Roman"/>
                <w:b/>
                <w:bCs/>
                <w:strike/>
                <w:color w:val="000000"/>
              </w:rPr>
              <w:t>la difusión de material íntimo sexual no consentido</w:t>
            </w:r>
            <w:r w:rsidRPr="0090398E">
              <w:rPr>
                <w:rFonts w:ascii="Cambria" w:eastAsia="Times New Roman" w:hAnsi="Cambria" w:cs="Times New Roman"/>
                <w:color w:val="000000"/>
              </w:rPr>
              <w:t xml:space="preserve">. La estrategia de sensibilización tendrá como propósito: </w:t>
            </w:r>
          </w:p>
          <w:p w14:paraId="30C4D17F" w14:textId="77777777" w:rsidR="00A93349" w:rsidRPr="0090398E" w:rsidRDefault="00A93349" w:rsidP="00A93349">
            <w:pPr>
              <w:spacing w:line="240" w:lineRule="auto"/>
              <w:jc w:val="both"/>
              <w:rPr>
                <w:rFonts w:ascii="Cambria" w:eastAsia="Times New Roman" w:hAnsi="Cambria" w:cs="Times New Roman"/>
                <w:color w:val="000000"/>
              </w:rPr>
            </w:pPr>
          </w:p>
          <w:p w14:paraId="60BFBE8A" w14:textId="77777777" w:rsidR="004E190A" w:rsidRPr="0090398E" w:rsidRDefault="004E190A" w:rsidP="00A93349">
            <w:pPr>
              <w:spacing w:line="240" w:lineRule="auto"/>
              <w:jc w:val="both"/>
              <w:rPr>
                <w:rFonts w:ascii="Cambria" w:eastAsia="Times New Roman" w:hAnsi="Cambria" w:cs="Times New Roman"/>
                <w:color w:val="000000"/>
              </w:rPr>
            </w:pPr>
          </w:p>
          <w:p w14:paraId="389B36DD" w14:textId="77777777" w:rsidR="004E190A" w:rsidRPr="0090398E" w:rsidRDefault="004E190A" w:rsidP="00A93349">
            <w:pPr>
              <w:spacing w:line="240" w:lineRule="auto"/>
              <w:jc w:val="both"/>
              <w:rPr>
                <w:rFonts w:ascii="Cambria" w:eastAsia="Times New Roman" w:hAnsi="Cambria" w:cs="Times New Roman"/>
                <w:color w:val="000000"/>
              </w:rPr>
            </w:pPr>
          </w:p>
          <w:p w14:paraId="1239059A" w14:textId="77777777" w:rsidR="004E190A" w:rsidRPr="0090398E" w:rsidRDefault="00A93349" w:rsidP="00A93349">
            <w:pPr>
              <w:pStyle w:val="Prrafodelista"/>
              <w:numPr>
                <w:ilvl w:val="0"/>
                <w:numId w:val="38"/>
              </w:numPr>
              <w:jc w:val="both"/>
              <w:rPr>
                <w:rFonts w:ascii="Cambria" w:eastAsia="Times New Roman" w:hAnsi="Cambria" w:cs="Times New Roman"/>
                <w:color w:val="000000"/>
              </w:rPr>
            </w:pPr>
            <w:r w:rsidRPr="0090398E">
              <w:rPr>
                <w:rFonts w:ascii="Cambria" w:eastAsia="Times New Roman" w:hAnsi="Cambria" w:cs="Times New Roman"/>
                <w:color w:val="000000"/>
              </w:rPr>
              <w:t xml:space="preserve"> Sensibilizar sobre el uso responsable de las Tecnologías de la Información y las Comunicaciones (TIC). </w:t>
            </w:r>
          </w:p>
          <w:p w14:paraId="560D41FC" w14:textId="77777777" w:rsidR="004E190A" w:rsidRPr="0090398E" w:rsidRDefault="004E190A" w:rsidP="004E190A">
            <w:pPr>
              <w:pStyle w:val="Prrafodelista"/>
              <w:ind w:left="360"/>
              <w:jc w:val="both"/>
              <w:rPr>
                <w:rFonts w:ascii="Cambria" w:eastAsia="Times New Roman" w:hAnsi="Cambria" w:cs="Times New Roman"/>
                <w:color w:val="000000"/>
              </w:rPr>
            </w:pPr>
          </w:p>
          <w:p w14:paraId="128D1454" w14:textId="77777777" w:rsidR="004E190A" w:rsidRPr="0090398E" w:rsidRDefault="00A93349" w:rsidP="00A93349">
            <w:pPr>
              <w:pStyle w:val="Prrafodelista"/>
              <w:numPr>
                <w:ilvl w:val="0"/>
                <w:numId w:val="38"/>
              </w:numPr>
              <w:jc w:val="both"/>
              <w:rPr>
                <w:rFonts w:ascii="Cambria" w:eastAsia="Times New Roman" w:hAnsi="Cambria" w:cs="Times New Roman"/>
                <w:color w:val="000000"/>
              </w:rPr>
            </w:pPr>
            <w:r w:rsidRPr="0090398E">
              <w:rPr>
                <w:rFonts w:ascii="Cambria" w:eastAsia="Times New Roman" w:hAnsi="Cambria" w:cs="Times New Roman"/>
                <w:color w:val="000000"/>
              </w:rPr>
              <w:t xml:space="preserve">Verificar que se incluya en las páginas web, redes sociales y demás canales institucionales el contenido informativo sobre </w:t>
            </w:r>
            <w:r w:rsidRPr="0090398E">
              <w:rPr>
                <w:rFonts w:ascii="Cambria" w:eastAsia="Times New Roman" w:hAnsi="Cambria" w:cs="Times New Roman"/>
                <w:b/>
                <w:bCs/>
                <w:strike/>
                <w:color w:val="000000"/>
              </w:rPr>
              <w:t>la difusión no consentida de material íntimo sexual</w:t>
            </w:r>
            <w:r w:rsidRPr="0090398E">
              <w:rPr>
                <w:rFonts w:ascii="Cambria" w:eastAsia="Times New Roman" w:hAnsi="Cambria" w:cs="Times New Roman"/>
                <w:color w:val="000000"/>
              </w:rPr>
              <w:t xml:space="preserve"> y las rutas y mecanismos de protección para denunciar este tipo de violencia. </w:t>
            </w:r>
          </w:p>
          <w:p w14:paraId="4951A8F7" w14:textId="77777777" w:rsidR="004E190A" w:rsidRPr="0090398E" w:rsidRDefault="004E190A" w:rsidP="004E190A">
            <w:pPr>
              <w:pStyle w:val="Prrafodelista"/>
              <w:rPr>
                <w:rFonts w:ascii="Cambria" w:eastAsia="Times New Roman" w:hAnsi="Cambria" w:cs="Times New Roman"/>
                <w:color w:val="000000"/>
              </w:rPr>
            </w:pPr>
          </w:p>
          <w:p w14:paraId="75977C74" w14:textId="77777777" w:rsidR="004E190A" w:rsidRPr="0090398E" w:rsidRDefault="00A93349" w:rsidP="00A93349">
            <w:pPr>
              <w:pStyle w:val="Prrafodelista"/>
              <w:numPr>
                <w:ilvl w:val="0"/>
                <w:numId w:val="38"/>
              </w:numPr>
              <w:jc w:val="both"/>
              <w:rPr>
                <w:rFonts w:ascii="Cambria" w:eastAsia="Times New Roman" w:hAnsi="Cambria" w:cs="Times New Roman"/>
                <w:b/>
                <w:bCs/>
                <w:strike/>
                <w:color w:val="000000"/>
              </w:rPr>
            </w:pPr>
            <w:r w:rsidRPr="0090398E">
              <w:rPr>
                <w:rFonts w:ascii="Cambria" w:eastAsia="Times New Roman" w:hAnsi="Cambria" w:cs="Times New Roman"/>
                <w:color w:val="000000"/>
              </w:rPr>
              <w:t xml:space="preserve"> </w:t>
            </w:r>
            <w:r w:rsidRPr="0090398E">
              <w:rPr>
                <w:rFonts w:ascii="Cambria" w:eastAsia="Times New Roman" w:hAnsi="Cambria" w:cs="Times New Roman"/>
                <w:b/>
                <w:bCs/>
                <w:strike/>
                <w:color w:val="000000"/>
              </w:rPr>
              <w:t xml:space="preserve">Facilitar procesos de capacitación, materiales y orientaciones que </w:t>
            </w:r>
            <w:r w:rsidRPr="0090398E">
              <w:rPr>
                <w:rFonts w:ascii="Cambria" w:eastAsia="Times New Roman" w:hAnsi="Cambria" w:cs="Times New Roman"/>
                <w:b/>
                <w:bCs/>
                <w:strike/>
                <w:color w:val="000000"/>
              </w:rPr>
              <w:lastRenderedPageBreak/>
              <w:t xml:space="preserve">aporten a la formación inicial de docentes, así como a la capacitación de docentes en ejercicio de establecimientos públicos y privados sobre la prevención de la conducta objeto de la presente ley. </w:t>
            </w:r>
          </w:p>
          <w:p w14:paraId="4F8E5E9B" w14:textId="77777777" w:rsidR="004E190A" w:rsidRPr="0090398E" w:rsidRDefault="004E190A" w:rsidP="004E190A">
            <w:pPr>
              <w:pStyle w:val="Prrafodelista"/>
              <w:rPr>
                <w:rFonts w:ascii="Cambria" w:eastAsia="Times New Roman" w:hAnsi="Cambria" w:cs="Times New Roman"/>
                <w:b/>
                <w:bCs/>
                <w:strike/>
                <w:color w:val="000000"/>
              </w:rPr>
            </w:pPr>
          </w:p>
          <w:p w14:paraId="19FB4D04" w14:textId="5F053492" w:rsidR="00A93349" w:rsidRPr="0090398E" w:rsidRDefault="00A93349" w:rsidP="00A93349">
            <w:pPr>
              <w:pStyle w:val="Prrafodelista"/>
              <w:numPr>
                <w:ilvl w:val="0"/>
                <w:numId w:val="38"/>
              </w:numPr>
              <w:jc w:val="both"/>
              <w:rPr>
                <w:rFonts w:ascii="Cambria" w:eastAsia="Times New Roman" w:hAnsi="Cambria" w:cs="Times New Roman"/>
                <w:color w:val="000000"/>
              </w:rPr>
            </w:pPr>
            <w:r w:rsidRPr="0090398E">
              <w:rPr>
                <w:rFonts w:ascii="Cambria" w:eastAsia="Times New Roman" w:hAnsi="Cambria" w:cs="Times New Roman"/>
                <w:b/>
                <w:bCs/>
                <w:strike/>
                <w:color w:val="000000"/>
              </w:rPr>
              <w:t xml:space="preserve"> Capacitar y sensibilizar al personal de las entidades gubernamentales y de la rama judicial sobre las rutas efectivas y mecanismos de protección para denunciar este tipo de violencia.</w:t>
            </w:r>
            <w:r w:rsidRPr="0090398E">
              <w:rPr>
                <w:rFonts w:ascii="Cambria" w:eastAsia="Times New Roman" w:hAnsi="Cambria" w:cs="Times New Roman"/>
                <w:color w:val="000000"/>
              </w:rPr>
              <w:t xml:space="preserve"> </w:t>
            </w:r>
          </w:p>
        </w:tc>
        <w:tc>
          <w:tcPr>
            <w:tcW w:w="4654" w:type="dxa"/>
          </w:tcPr>
          <w:p w14:paraId="23AE90C8" w14:textId="5A2BF5B7" w:rsidR="004E190A" w:rsidRPr="0090398E" w:rsidRDefault="004E190A" w:rsidP="004E190A">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lastRenderedPageBreak/>
              <w:t xml:space="preserve">Artículo </w:t>
            </w:r>
            <w:r w:rsidR="00DE42E4" w:rsidRPr="0090398E">
              <w:rPr>
                <w:rFonts w:ascii="Cambria" w:eastAsia="Times New Roman" w:hAnsi="Cambria" w:cs="Times New Roman"/>
                <w:b/>
                <w:bCs/>
                <w:color w:val="000000"/>
              </w:rPr>
              <w:t>6</w:t>
            </w:r>
            <w:r w:rsidRPr="0090398E">
              <w:rPr>
                <w:rFonts w:ascii="Cambria" w:eastAsia="Times New Roman" w:hAnsi="Cambria" w:cs="Times New Roman"/>
                <w:b/>
                <w:bCs/>
                <w:color w:val="000000"/>
              </w:rPr>
              <w:t xml:space="preserve">. Estrategias de </w:t>
            </w:r>
            <w:r w:rsidRPr="0090398E">
              <w:rPr>
                <w:rFonts w:ascii="Cambria" w:eastAsia="Times New Roman" w:hAnsi="Cambria" w:cs="Times New Roman"/>
                <w:b/>
                <w:bCs/>
                <w:color w:val="000000"/>
                <w:u w:val="single"/>
              </w:rPr>
              <w:t>sensibilización en el uso de las Tecnologías de la Información y las Comunicaciones</w:t>
            </w:r>
            <w:r w:rsidRPr="0090398E">
              <w:rPr>
                <w:rFonts w:ascii="Cambria" w:eastAsia="Times New Roman" w:hAnsi="Cambria" w:cs="Times New Roman"/>
                <w:b/>
                <w:bCs/>
                <w:color w:val="000000"/>
              </w:rPr>
              <w:t xml:space="preserve">. </w:t>
            </w:r>
            <w:r w:rsidRPr="0090398E">
              <w:rPr>
                <w:rFonts w:ascii="Cambria" w:eastAsia="Times New Roman" w:hAnsi="Cambria" w:cs="Times New Roman"/>
                <w:color w:val="000000"/>
              </w:rPr>
              <w:t xml:space="preserve">Corresponde al Ministerio de Tecnologías de la Información y las Comunicaciones diseñar e implementar </w:t>
            </w:r>
            <w:r w:rsidRPr="0090398E">
              <w:rPr>
                <w:rFonts w:ascii="Cambria" w:eastAsia="Times New Roman" w:hAnsi="Cambria" w:cs="Times New Roman"/>
                <w:b/>
                <w:bCs/>
                <w:color w:val="000000"/>
                <w:u w:val="single"/>
              </w:rPr>
              <w:t>una</w:t>
            </w:r>
            <w:r w:rsidRPr="0090398E">
              <w:rPr>
                <w:rFonts w:ascii="Cambria" w:eastAsia="Times New Roman" w:hAnsi="Cambria" w:cs="Times New Roman"/>
                <w:color w:val="000000"/>
              </w:rPr>
              <w:t xml:space="preserve"> estrategia de sensibilización en materia comunicativa, la cual se articulará a la Política de Gobierno Digital y estará dirigida a la comunidad para la prevención de </w:t>
            </w:r>
            <w:r w:rsidRPr="0090398E">
              <w:rPr>
                <w:rFonts w:ascii="Cambria" w:eastAsia="Times New Roman" w:hAnsi="Cambria" w:cs="Times New Roman"/>
                <w:b/>
                <w:bCs/>
                <w:color w:val="000000"/>
                <w:u w:val="single"/>
              </w:rPr>
              <w:t>las violencias basadas en género facilitadas por las tecnologías de la información y las comunicaciones.</w:t>
            </w:r>
            <w:r w:rsidRPr="0090398E">
              <w:rPr>
                <w:rFonts w:ascii="Cambria" w:eastAsia="Times New Roman" w:hAnsi="Cambria" w:cs="Times New Roman"/>
                <w:color w:val="000000"/>
              </w:rPr>
              <w:t xml:space="preserve"> La estrategia de sensibilización tendrá como propósito </w:t>
            </w:r>
            <w:r w:rsidRPr="0090398E">
              <w:rPr>
                <w:rFonts w:ascii="Cambria" w:eastAsia="Times New Roman" w:hAnsi="Cambria" w:cs="Times New Roman"/>
                <w:b/>
                <w:bCs/>
                <w:color w:val="000000"/>
                <w:u w:val="single"/>
              </w:rPr>
              <w:t xml:space="preserve">entre otros: </w:t>
            </w:r>
          </w:p>
          <w:p w14:paraId="7AF501AC" w14:textId="77777777" w:rsidR="004E190A" w:rsidRPr="0090398E" w:rsidRDefault="004E190A" w:rsidP="004E190A">
            <w:pPr>
              <w:spacing w:line="240" w:lineRule="auto"/>
              <w:jc w:val="both"/>
              <w:rPr>
                <w:rFonts w:ascii="Cambria" w:eastAsia="Times New Roman" w:hAnsi="Cambria" w:cs="Times New Roman"/>
                <w:color w:val="000000"/>
              </w:rPr>
            </w:pPr>
          </w:p>
          <w:p w14:paraId="697C1308" w14:textId="77777777" w:rsidR="004E190A" w:rsidRPr="0090398E" w:rsidRDefault="004E190A" w:rsidP="004E190A">
            <w:pPr>
              <w:pStyle w:val="Prrafodelista"/>
              <w:numPr>
                <w:ilvl w:val="0"/>
                <w:numId w:val="39"/>
              </w:numPr>
              <w:jc w:val="both"/>
              <w:rPr>
                <w:rFonts w:ascii="Cambria" w:eastAsia="Times New Roman" w:hAnsi="Cambria" w:cs="Times New Roman"/>
                <w:color w:val="000000"/>
              </w:rPr>
            </w:pPr>
            <w:r w:rsidRPr="0090398E">
              <w:rPr>
                <w:rFonts w:ascii="Cambria" w:eastAsia="Times New Roman" w:hAnsi="Cambria" w:cs="Times New Roman"/>
                <w:color w:val="000000"/>
              </w:rPr>
              <w:t xml:space="preserve">Sensibilizar sobre el uso responsable de las Tecnologías de la Información y las Comunicaciones (TIC). </w:t>
            </w:r>
          </w:p>
          <w:p w14:paraId="1553142F" w14:textId="77777777" w:rsidR="004E190A" w:rsidRPr="0090398E" w:rsidRDefault="004E190A" w:rsidP="004E190A">
            <w:pPr>
              <w:pStyle w:val="Prrafodelista"/>
              <w:ind w:left="360"/>
              <w:jc w:val="both"/>
              <w:rPr>
                <w:rFonts w:ascii="Cambria" w:eastAsia="Times New Roman" w:hAnsi="Cambria" w:cs="Times New Roman"/>
                <w:color w:val="000000"/>
              </w:rPr>
            </w:pPr>
          </w:p>
          <w:p w14:paraId="58C65C42" w14:textId="5361C980" w:rsidR="00A93349" w:rsidRPr="0090398E" w:rsidRDefault="004E190A" w:rsidP="004E190A">
            <w:pPr>
              <w:pStyle w:val="Prrafodelista"/>
              <w:numPr>
                <w:ilvl w:val="0"/>
                <w:numId w:val="39"/>
              </w:numPr>
              <w:jc w:val="both"/>
              <w:rPr>
                <w:rFonts w:ascii="Cambria" w:eastAsia="Times New Roman" w:hAnsi="Cambria" w:cs="Times New Roman"/>
                <w:color w:val="000000"/>
              </w:rPr>
            </w:pPr>
            <w:r w:rsidRPr="0090398E">
              <w:rPr>
                <w:rFonts w:ascii="Cambria" w:eastAsia="Times New Roman" w:hAnsi="Cambria" w:cs="Times New Roman"/>
                <w:color w:val="000000"/>
              </w:rPr>
              <w:t xml:space="preserve"> Verificar que se incluya en las páginas web, redes sociales y demás canales </w:t>
            </w:r>
            <w:proofErr w:type="gramStart"/>
            <w:r w:rsidRPr="0090398E">
              <w:rPr>
                <w:rFonts w:ascii="Cambria" w:eastAsia="Times New Roman" w:hAnsi="Cambria" w:cs="Times New Roman"/>
                <w:color w:val="000000"/>
              </w:rPr>
              <w:t>institucionales  el</w:t>
            </w:r>
            <w:proofErr w:type="gramEnd"/>
            <w:r w:rsidRPr="0090398E">
              <w:rPr>
                <w:rFonts w:ascii="Cambria" w:eastAsia="Times New Roman" w:hAnsi="Cambria" w:cs="Times New Roman"/>
                <w:color w:val="000000"/>
              </w:rPr>
              <w:t xml:space="preserve"> contenido informativo sobre </w:t>
            </w:r>
            <w:r w:rsidRPr="0090398E">
              <w:rPr>
                <w:rFonts w:ascii="Cambria" w:eastAsia="Times New Roman" w:hAnsi="Cambria" w:cs="Times New Roman"/>
                <w:b/>
                <w:bCs/>
                <w:color w:val="000000"/>
                <w:u w:val="single"/>
              </w:rPr>
              <w:t>las violencias basadas en género facilitadas por las tecnologías de la información y las comunicaciones</w:t>
            </w:r>
            <w:r w:rsidRPr="0090398E">
              <w:rPr>
                <w:rFonts w:ascii="Cambria" w:eastAsia="Times New Roman" w:hAnsi="Cambria" w:cs="Times New Roman"/>
                <w:color w:val="000000"/>
              </w:rPr>
              <w:t xml:space="preserve">, junto con las rutas y mecanismos de protección para denunciar este tipo de violencia. </w:t>
            </w:r>
          </w:p>
        </w:tc>
        <w:tc>
          <w:tcPr>
            <w:tcW w:w="3001" w:type="dxa"/>
          </w:tcPr>
          <w:p w14:paraId="4CCE2698" w14:textId="5D25A0C9" w:rsidR="00A93349" w:rsidRPr="0090398E" w:rsidRDefault="00C8336F" w:rsidP="00A93349">
            <w:pPr>
              <w:jc w:val="both"/>
              <w:rPr>
                <w:rFonts w:ascii="Cambria" w:hAnsi="Cambria" w:cs="Times New Roman"/>
              </w:rPr>
            </w:pPr>
            <w:r w:rsidRPr="0090398E">
              <w:rPr>
                <w:rFonts w:ascii="Cambria" w:hAnsi="Cambria" w:cs="Times New Roman"/>
              </w:rPr>
              <w:t>Se ajusta en aras de abordar de manera integral las violencias de género facilitadas por las tecnologías de la información y las comunicaciones, de conformidad, con la modificación planteada en el objeto del presente proyecto de ley.</w:t>
            </w:r>
          </w:p>
        </w:tc>
      </w:tr>
      <w:tr w:rsidR="00A93349" w:rsidRPr="005D3FA7" w14:paraId="7009CF8E" w14:textId="77777777" w:rsidTr="007260A9">
        <w:tc>
          <w:tcPr>
            <w:tcW w:w="4111" w:type="dxa"/>
          </w:tcPr>
          <w:p w14:paraId="79E43231" w14:textId="77777777" w:rsidR="00A93349" w:rsidRPr="0090398E" w:rsidRDefault="00A93349" w:rsidP="00A93349">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Artículo </w:t>
            </w:r>
            <w:r w:rsidRPr="0090398E">
              <w:rPr>
                <w:rFonts w:ascii="Cambria" w:eastAsia="Times New Roman" w:hAnsi="Cambria" w:cs="Times New Roman"/>
                <w:b/>
                <w:bCs/>
                <w:strike/>
                <w:color w:val="000000"/>
              </w:rPr>
              <w:t>8.</w:t>
            </w:r>
            <w:r w:rsidRPr="0090398E">
              <w:rPr>
                <w:rFonts w:ascii="Cambria" w:eastAsia="Times New Roman" w:hAnsi="Cambria" w:cs="Times New Roman"/>
                <w:b/>
                <w:bCs/>
                <w:color w:val="000000"/>
              </w:rPr>
              <w:t xml:space="preserve"> Medidas en el ámbito educativo.</w:t>
            </w:r>
            <w:r w:rsidRPr="0090398E">
              <w:rPr>
                <w:rFonts w:ascii="Cambria" w:eastAsia="Times New Roman" w:hAnsi="Cambria" w:cs="Times New Roman"/>
                <w:color w:val="000000"/>
              </w:rPr>
              <w:t xml:space="preserve"> Las entidades que conforman al Sistema Educativo Colombiano, además de lo señalado en otras leyes, tendrá la siguiente función, sin detrimento de su autonomía y sus competencias territoriales e institucionales: </w:t>
            </w:r>
            <w:r w:rsidRPr="0090398E">
              <w:rPr>
                <w:rFonts w:ascii="Cambria" w:eastAsia="Times New Roman" w:hAnsi="Cambria" w:cs="Times New Roman"/>
                <w:b/>
                <w:bCs/>
                <w:strike/>
                <w:color w:val="000000"/>
              </w:rPr>
              <w:t>Diseñar e implementar procesos, lineamientos pedagógicos y estrategias dirigidas a la comunidad académica y a la comunidad escolar para la prevención de la difusión no consentida de material íntimo sexual, así como las sanciones que correspondan a estudiantes que hayan incurrido en estas conductas, dentro del respeto de los derechos fundamentales y de los principios democráticos de convivencia.</w:t>
            </w:r>
            <w:r w:rsidRPr="0090398E">
              <w:rPr>
                <w:rFonts w:ascii="Cambria" w:eastAsia="Times New Roman" w:hAnsi="Cambria" w:cs="Times New Roman"/>
                <w:color w:val="000000"/>
              </w:rPr>
              <w:t xml:space="preserve"> </w:t>
            </w:r>
          </w:p>
          <w:p w14:paraId="72C124A8" w14:textId="77777777" w:rsidR="00A93349" w:rsidRPr="0090398E" w:rsidRDefault="00A93349" w:rsidP="00A93349">
            <w:pPr>
              <w:spacing w:line="240" w:lineRule="auto"/>
              <w:jc w:val="both"/>
              <w:rPr>
                <w:rFonts w:ascii="Cambria" w:eastAsia="Times New Roman" w:hAnsi="Cambria" w:cs="Times New Roman"/>
                <w:color w:val="000000"/>
              </w:rPr>
            </w:pPr>
          </w:p>
          <w:p w14:paraId="2FD88CC0" w14:textId="77777777" w:rsidR="00A93349" w:rsidRPr="0090398E" w:rsidRDefault="00A93349" w:rsidP="00A93349">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1.</w:t>
            </w:r>
            <w:r w:rsidRPr="0090398E">
              <w:rPr>
                <w:rFonts w:ascii="Cambria" w:eastAsia="Times New Roman" w:hAnsi="Cambria" w:cs="Times New Roman"/>
                <w:color w:val="000000"/>
              </w:rPr>
              <w:t xml:space="preserve"> El Ministerio de Educación Nacional </w:t>
            </w:r>
            <w:r w:rsidRPr="0090398E">
              <w:rPr>
                <w:rFonts w:ascii="Cambria" w:eastAsia="Times New Roman" w:hAnsi="Cambria" w:cs="Times New Roman"/>
                <w:b/>
                <w:bCs/>
                <w:strike/>
                <w:color w:val="000000"/>
              </w:rPr>
              <w:t>deberá contemplar la difusión no consentida de material íntimo sexual</w:t>
            </w:r>
            <w:r w:rsidRPr="0090398E">
              <w:rPr>
                <w:rFonts w:ascii="Cambria" w:eastAsia="Times New Roman" w:hAnsi="Cambria" w:cs="Times New Roman"/>
                <w:color w:val="000000"/>
              </w:rPr>
              <w:t xml:space="preserve"> dentro de los Lineamientos de Prevención, Detección y Atención de Violencias, así como en el Sistema Nacional de Convivencia Escolar y Formación para los Derechos Humanos, la Educación para la Sexualidad y la Prevención y Mitigación de la Violencia Escolar, de conformidad con los principios y definiciones que </w:t>
            </w:r>
            <w:r w:rsidRPr="0090398E">
              <w:rPr>
                <w:rFonts w:ascii="Cambria" w:eastAsia="Times New Roman" w:hAnsi="Cambria" w:cs="Times New Roman"/>
                <w:b/>
                <w:bCs/>
                <w:strike/>
                <w:color w:val="000000"/>
              </w:rPr>
              <w:t xml:space="preserve">persigue </w:t>
            </w:r>
            <w:r w:rsidRPr="0090398E">
              <w:rPr>
                <w:rFonts w:ascii="Cambria" w:eastAsia="Times New Roman" w:hAnsi="Cambria" w:cs="Times New Roman"/>
                <w:color w:val="000000"/>
              </w:rPr>
              <w:t xml:space="preserve">la presente ley. </w:t>
            </w:r>
          </w:p>
          <w:p w14:paraId="470CE046" w14:textId="77777777" w:rsidR="00F91F03" w:rsidRPr="0090398E" w:rsidRDefault="00F91F03" w:rsidP="00A93349">
            <w:pPr>
              <w:spacing w:line="240" w:lineRule="auto"/>
              <w:jc w:val="both"/>
              <w:rPr>
                <w:rFonts w:ascii="Cambria" w:eastAsia="Times New Roman" w:hAnsi="Cambria" w:cs="Times New Roman"/>
                <w:color w:val="000000"/>
              </w:rPr>
            </w:pPr>
          </w:p>
          <w:p w14:paraId="56A0E516" w14:textId="77777777" w:rsidR="00F91F03" w:rsidRPr="0090398E" w:rsidRDefault="00F91F03" w:rsidP="00A93349">
            <w:pPr>
              <w:spacing w:line="240" w:lineRule="auto"/>
              <w:jc w:val="both"/>
              <w:rPr>
                <w:rFonts w:ascii="Cambria" w:eastAsia="Times New Roman" w:hAnsi="Cambria" w:cs="Times New Roman"/>
                <w:color w:val="000000"/>
              </w:rPr>
            </w:pPr>
          </w:p>
          <w:p w14:paraId="00F7F802" w14:textId="77777777" w:rsidR="00F91F03" w:rsidRPr="0090398E" w:rsidRDefault="00F91F03" w:rsidP="00A93349">
            <w:pPr>
              <w:spacing w:line="240" w:lineRule="auto"/>
              <w:jc w:val="both"/>
              <w:rPr>
                <w:rFonts w:ascii="Cambria" w:eastAsia="Times New Roman" w:hAnsi="Cambria" w:cs="Times New Roman"/>
                <w:color w:val="000000"/>
              </w:rPr>
            </w:pPr>
          </w:p>
          <w:p w14:paraId="0824C53A" w14:textId="77777777" w:rsidR="00A93349" w:rsidRPr="0090398E" w:rsidRDefault="00A93349" w:rsidP="00A93349">
            <w:pPr>
              <w:spacing w:line="240" w:lineRule="auto"/>
              <w:jc w:val="both"/>
              <w:rPr>
                <w:rFonts w:ascii="Cambria" w:eastAsia="Times New Roman" w:hAnsi="Cambria" w:cs="Times New Roman"/>
                <w:color w:val="000000"/>
              </w:rPr>
            </w:pPr>
          </w:p>
          <w:p w14:paraId="21F82597" w14:textId="77777777" w:rsidR="00A93349" w:rsidRPr="0090398E" w:rsidRDefault="00A93349" w:rsidP="00A93349">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lastRenderedPageBreak/>
              <w:t>Parágrafo 2.</w:t>
            </w:r>
            <w:r w:rsidRPr="0090398E">
              <w:rPr>
                <w:rFonts w:ascii="Cambria" w:eastAsia="Times New Roman" w:hAnsi="Cambria" w:cs="Times New Roman"/>
                <w:color w:val="000000"/>
              </w:rPr>
              <w:t xml:space="preserve"> El Ministerio de Educación Nacional, </w:t>
            </w:r>
            <w:r w:rsidRPr="0090398E">
              <w:rPr>
                <w:rFonts w:ascii="Cambria" w:eastAsia="Times New Roman" w:hAnsi="Cambria" w:cs="Times New Roman"/>
                <w:b/>
                <w:bCs/>
                <w:strike/>
                <w:color w:val="000000"/>
              </w:rPr>
              <w:t>a través de la Subdirección de Inspección y Vigilancia</w:t>
            </w:r>
            <w:r w:rsidRPr="0090398E">
              <w:rPr>
                <w:rFonts w:ascii="Cambria" w:eastAsia="Times New Roman" w:hAnsi="Cambria" w:cs="Times New Roman"/>
                <w:color w:val="000000"/>
              </w:rPr>
              <w:t xml:space="preserve">, requerirá a las Instituciones de Educación Superior y adelantará las acciones correspondientes, en el marco de sus competencias, en los siguientes casos: </w:t>
            </w:r>
          </w:p>
          <w:p w14:paraId="2F5F219F" w14:textId="77777777" w:rsidR="00A93349" w:rsidRPr="0090398E" w:rsidRDefault="00A93349" w:rsidP="00A93349">
            <w:pPr>
              <w:spacing w:line="240" w:lineRule="auto"/>
              <w:jc w:val="both"/>
              <w:rPr>
                <w:rFonts w:ascii="Cambria" w:eastAsia="Times New Roman" w:hAnsi="Cambria" w:cs="Times New Roman"/>
                <w:color w:val="000000"/>
              </w:rPr>
            </w:pPr>
          </w:p>
          <w:p w14:paraId="75825728" w14:textId="77777777" w:rsidR="00F91F03" w:rsidRPr="0090398E" w:rsidRDefault="00F91F03" w:rsidP="00A93349">
            <w:pPr>
              <w:spacing w:line="240" w:lineRule="auto"/>
              <w:jc w:val="both"/>
              <w:rPr>
                <w:rFonts w:ascii="Cambria" w:eastAsia="Times New Roman" w:hAnsi="Cambria" w:cs="Times New Roman"/>
                <w:color w:val="000000"/>
              </w:rPr>
            </w:pPr>
          </w:p>
          <w:p w14:paraId="265235B4" w14:textId="77777777" w:rsidR="00F91F03" w:rsidRPr="0090398E" w:rsidRDefault="00F91F03" w:rsidP="00A93349">
            <w:pPr>
              <w:spacing w:line="240" w:lineRule="auto"/>
              <w:jc w:val="both"/>
              <w:rPr>
                <w:rFonts w:ascii="Cambria" w:eastAsia="Times New Roman" w:hAnsi="Cambria" w:cs="Times New Roman"/>
                <w:color w:val="000000"/>
              </w:rPr>
            </w:pPr>
          </w:p>
          <w:p w14:paraId="344F8FD3" w14:textId="77777777" w:rsidR="00F91F03" w:rsidRPr="0090398E" w:rsidRDefault="00F91F03" w:rsidP="00A93349">
            <w:pPr>
              <w:spacing w:line="240" w:lineRule="auto"/>
              <w:jc w:val="both"/>
              <w:rPr>
                <w:rFonts w:ascii="Cambria" w:eastAsia="Times New Roman" w:hAnsi="Cambria" w:cs="Times New Roman"/>
                <w:color w:val="000000"/>
              </w:rPr>
            </w:pPr>
          </w:p>
          <w:p w14:paraId="0FC9247F" w14:textId="77777777" w:rsidR="00F91F03" w:rsidRPr="0090398E" w:rsidRDefault="00F91F03" w:rsidP="00A93349">
            <w:pPr>
              <w:spacing w:line="240" w:lineRule="auto"/>
              <w:jc w:val="both"/>
              <w:rPr>
                <w:rFonts w:ascii="Cambria" w:eastAsia="Times New Roman" w:hAnsi="Cambria" w:cs="Times New Roman"/>
                <w:color w:val="000000"/>
              </w:rPr>
            </w:pPr>
          </w:p>
          <w:p w14:paraId="6F2A6675" w14:textId="77777777" w:rsidR="00F91F03" w:rsidRPr="0090398E" w:rsidRDefault="00F91F03" w:rsidP="00A93349">
            <w:pPr>
              <w:spacing w:line="240" w:lineRule="auto"/>
              <w:jc w:val="both"/>
              <w:rPr>
                <w:rFonts w:ascii="Cambria" w:eastAsia="Times New Roman" w:hAnsi="Cambria" w:cs="Times New Roman"/>
                <w:color w:val="000000"/>
              </w:rPr>
            </w:pPr>
          </w:p>
          <w:p w14:paraId="7CD529DF" w14:textId="77777777" w:rsidR="00F91F03" w:rsidRPr="0090398E" w:rsidRDefault="00A93349" w:rsidP="00A93349">
            <w:pPr>
              <w:pStyle w:val="Prrafodelista"/>
              <w:numPr>
                <w:ilvl w:val="0"/>
                <w:numId w:val="41"/>
              </w:numPr>
              <w:jc w:val="both"/>
              <w:rPr>
                <w:rFonts w:ascii="Cambria" w:eastAsia="Times New Roman" w:hAnsi="Cambria" w:cs="Times New Roman"/>
                <w:color w:val="000000"/>
              </w:rPr>
            </w:pPr>
            <w:r w:rsidRPr="0090398E">
              <w:rPr>
                <w:rFonts w:ascii="Cambria" w:eastAsia="Times New Roman" w:hAnsi="Cambria" w:cs="Times New Roman"/>
                <w:color w:val="000000"/>
              </w:rPr>
              <w:t xml:space="preserve"> Si dentro de los doce (12) meses siguientes a la expedición de esta Ley, las Instituciones de Educación Superior no presentan al Ministerio de Educación Nacional las medidas para </w:t>
            </w:r>
            <w:r w:rsidRPr="0090398E">
              <w:rPr>
                <w:rFonts w:ascii="Cambria" w:eastAsia="Times New Roman" w:hAnsi="Cambria" w:cs="Times New Roman"/>
                <w:b/>
                <w:bCs/>
                <w:strike/>
                <w:color w:val="000000"/>
              </w:rPr>
              <w:t>abordar, prevenir, sancionar la conducta de difusión de material íntimo sexual sin consentimiento y reparar a las víctimas de ella,</w:t>
            </w:r>
            <w:r w:rsidRPr="0090398E">
              <w:rPr>
                <w:rFonts w:ascii="Cambria" w:eastAsia="Times New Roman" w:hAnsi="Cambria" w:cs="Times New Roman"/>
                <w:color w:val="000000"/>
              </w:rPr>
              <w:t xml:space="preserve"> dentro de los protocolos correspondientes. </w:t>
            </w:r>
          </w:p>
          <w:p w14:paraId="567C367D" w14:textId="77777777" w:rsidR="00F91F03" w:rsidRPr="0090398E" w:rsidRDefault="00F91F03" w:rsidP="00F91F03">
            <w:pPr>
              <w:pStyle w:val="Prrafodelista"/>
              <w:ind w:left="360"/>
              <w:jc w:val="both"/>
              <w:rPr>
                <w:rFonts w:ascii="Cambria" w:eastAsia="Times New Roman" w:hAnsi="Cambria" w:cs="Times New Roman"/>
                <w:color w:val="000000"/>
              </w:rPr>
            </w:pPr>
          </w:p>
          <w:p w14:paraId="18EF33A7" w14:textId="6D915E22" w:rsidR="00A93349" w:rsidRPr="0090398E" w:rsidRDefault="00A93349" w:rsidP="00A93349">
            <w:pPr>
              <w:pStyle w:val="Prrafodelista"/>
              <w:numPr>
                <w:ilvl w:val="0"/>
                <w:numId w:val="41"/>
              </w:numPr>
              <w:jc w:val="both"/>
              <w:rPr>
                <w:rFonts w:ascii="Cambria" w:eastAsia="Times New Roman" w:hAnsi="Cambria" w:cs="Times New Roman"/>
                <w:color w:val="000000"/>
              </w:rPr>
            </w:pPr>
            <w:r w:rsidRPr="0090398E">
              <w:rPr>
                <w:rFonts w:ascii="Cambria" w:eastAsia="Times New Roman" w:hAnsi="Cambria" w:cs="Times New Roman"/>
                <w:color w:val="000000"/>
              </w:rPr>
              <w:t xml:space="preserve">Si se aprecia, evidencia o denuncia el incumplimiento de las normas establecidas en los Protocolos para la Prevención, Detección y Atención de Violencias. </w:t>
            </w:r>
          </w:p>
          <w:p w14:paraId="4C2F0AB9" w14:textId="77777777" w:rsidR="00A93349" w:rsidRPr="0090398E" w:rsidRDefault="00A93349" w:rsidP="00A93349">
            <w:pPr>
              <w:spacing w:line="240" w:lineRule="auto"/>
              <w:jc w:val="both"/>
              <w:rPr>
                <w:rFonts w:ascii="Cambria" w:eastAsia="Times New Roman" w:hAnsi="Cambria" w:cs="Times New Roman"/>
                <w:color w:val="000000"/>
              </w:rPr>
            </w:pPr>
          </w:p>
          <w:p w14:paraId="0E5CCA0A" w14:textId="77777777" w:rsidR="00A93349" w:rsidRPr="0090398E" w:rsidRDefault="00A93349" w:rsidP="00A93349">
            <w:pPr>
              <w:spacing w:line="240" w:lineRule="auto"/>
              <w:jc w:val="both"/>
              <w:rPr>
                <w:rFonts w:ascii="Cambria" w:eastAsia="Times New Roman" w:hAnsi="Cambria" w:cs="Times New Roman"/>
                <w:b/>
                <w:bCs/>
                <w:strike/>
                <w:color w:val="000000"/>
              </w:rPr>
            </w:pPr>
            <w:r w:rsidRPr="0090398E">
              <w:rPr>
                <w:rFonts w:ascii="Cambria" w:eastAsia="Times New Roman" w:hAnsi="Cambria" w:cs="Times New Roman"/>
                <w:b/>
                <w:bCs/>
                <w:color w:val="000000"/>
              </w:rPr>
              <w:t>Parágrafo 3.</w:t>
            </w:r>
            <w:r w:rsidRPr="0090398E">
              <w:rPr>
                <w:rFonts w:ascii="Cambria" w:eastAsia="Times New Roman" w:hAnsi="Cambria" w:cs="Times New Roman"/>
                <w:color w:val="000000"/>
              </w:rPr>
              <w:t xml:space="preserve"> </w:t>
            </w:r>
            <w:r w:rsidRPr="0090398E">
              <w:rPr>
                <w:rFonts w:ascii="Cambria" w:eastAsia="Times New Roman" w:hAnsi="Cambria" w:cs="Times New Roman"/>
                <w:b/>
                <w:bCs/>
                <w:strike/>
                <w:color w:val="000000"/>
              </w:rPr>
              <w:t>Respeto a la libertad de enseñanza.</w:t>
            </w:r>
            <w:r w:rsidRPr="0090398E">
              <w:rPr>
                <w:rFonts w:ascii="Cambria" w:eastAsia="Times New Roman" w:hAnsi="Cambria" w:cs="Times New Roman"/>
                <w:color w:val="000000"/>
              </w:rPr>
              <w:t xml:space="preserve"> Los programas educativos sobre la prevención de </w:t>
            </w:r>
            <w:r w:rsidRPr="0090398E">
              <w:rPr>
                <w:rFonts w:ascii="Cambria" w:eastAsia="Times New Roman" w:hAnsi="Cambria" w:cs="Times New Roman"/>
                <w:b/>
                <w:bCs/>
                <w:strike/>
                <w:color w:val="000000"/>
              </w:rPr>
              <w:t>la difusión de material íntimo sexual y de las violencias digitales conexas</w:t>
            </w:r>
            <w:r w:rsidRPr="0090398E">
              <w:rPr>
                <w:rFonts w:ascii="Cambria" w:eastAsia="Times New Roman" w:hAnsi="Cambria" w:cs="Times New Roman"/>
                <w:color w:val="000000"/>
              </w:rPr>
              <w:t xml:space="preserve"> se implementarán en armonía con el artículo 6 de la Ley Estatutaria 133 de 1994. De esta forma, las instituciones educativas con proyectos religiosos podrán adecuar los contenidos, metodologías y materiales conforme a su ideario institucional, </w:t>
            </w:r>
            <w:r w:rsidRPr="0090398E">
              <w:rPr>
                <w:rFonts w:ascii="Cambria" w:eastAsia="Times New Roman" w:hAnsi="Cambria" w:cs="Times New Roman"/>
                <w:b/>
                <w:bCs/>
                <w:strike/>
                <w:color w:val="000000"/>
              </w:rPr>
              <w:t xml:space="preserve">garantizando siempre: </w:t>
            </w:r>
          </w:p>
          <w:p w14:paraId="08DC43F1" w14:textId="77777777" w:rsidR="00A93349" w:rsidRPr="0090398E" w:rsidRDefault="00A93349" w:rsidP="00A93349">
            <w:pPr>
              <w:spacing w:line="240" w:lineRule="auto"/>
              <w:jc w:val="both"/>
              <w:rPr>
                <w:rFonts w:ascii="Cambria" w:eastAsia="Times New Roman" w:hAnsi="Cambria" w:cs="Times New Roman"/>
                <w:b/>
                <w:bCs/>
                <w:strike/>
                <w:color w:val="000000"/>
              </w:rPr>
            </w:pPr>
          </w:p>
          <w:p w14:paraId="4B933691" w14:textId="77777777" w:rsidR="00A93349" w:rsidRPr="0090398E" w:rsidRDefault="00A93349" w:rsidP="00A93349">
            <w:pPr>
              <w:spacing w:line="240" w:lineRule="auto"/>
              <w:jc w:val="both"/>
              <w:rPr>
                <w:rFonts w:ascii="Cambria" w:eastAsia="Times New Roman" w:hAnsi="Cambria" w:cs="Times New Roman"/>
                <w:b/>
                <w:bCs/>
                <w:strike/>
                <w:color w:val="000000"/>
              </w:rPr>
            </w:pPr>
            <w:r w:rsidRPr="0090398E">
              <w:rPr>
                <w:rFonts w:ascii="Cambria" w:eastAsia="Times New Roman" w:hAnsi="Cambria" w:cs="Times New Roman"/>
                <w:b/>
                <w:bCs/>
                <w:strike/>
                <w:color w:val="000000"/>
              </w:rPr>
              <w:t xml:space="preserve">A. El enfoque de la garantía de los derechos fundamentales de todos los estudiantes, sin imposición de posturas específicas sobre género, sexualidad o moralidad que contradigan su carácter propio. </w:t>
            </w:r>
          </w:p>
          <w:p w14:paraId="680D6445" w14:textId="77777777" w:rsidR="00A93349" w:rsidRPr="0090398E" w:rsidRDefault="00A93349" w:rsidP="00A93349">
            <w:pPr>
              <w:spacing w:line="240" w:lineRule="auto"/>
              <w:jc w:val="both"/>
              <w:rPr>
                <w:rFonts w:ascii="Cambria" w:eastAsia="Times New Roman" w:hAnsi="Cambria" w:cs="Times New Roman"/>
                <w:b/>
                <w:bCs/>
                <w:strike/>
                <w:color w:val="000000"/>
              </w:rPr>
            </w:pPr>
          </w:p>
          <w:p w14:paraId="4A049724" w14:textId="69A13223" w:rsidR="00A93349" w:rsidRPr="0090398E" w:rsidRDefault="00A93349" w:rsidP="00A93349">
            <w:pPr>
              <w:spacing w:line="240" w:lineRule="auto"/>
              <w:jc w:val="both"/>
              <w:rPr>
                <w:rFonts w:ascii="Cambria" w:eastAsia="Times New Roman" w:hAnsi="Cambria" w:cs="Times New Roman"/>
                <w:b/>
                <w:bCs/>
                <w:strike/>
                <w:color w:val="000000"/>
              </w:rPr>
            </w:pPr>
            <w:r w:rsidRPr="0090398E">
              <w:rPr>
                <w:rFonts w:ascii="Cambria" w:eastAsia="Times New Roman" w:hAnsi="Cambria" w:cs="Times New Roman"/>
                <w:b/>
                <w:bCs/>
                <w:strike/>
                <w:color w:val="000000"/>
              </w:rPr>
              <w:lastRenderedPageBreak/>
              <w:t xml:space="preserve">B. La autonomía educativa de los padres reconocida en el artículo 68 de la Constitución Política de Colombia y en las normas y políticas públicas vigentes. </w:t>
            </w:r>
          </w:p>
          <w:p w14:paraId="7921AD01" w14:textId="77777777" w:rsidR="00F91F03" w:rsidRPr="0090398E" w:rsidRDefault="00F91F03" w:rsidP="00A93349">
            <w:pPr>
              <w:spacing w:line="240" w:lineRule="auto"/>
              <w:jc w:val="both"/>
              <w:rPr>
                <w:rFonts w:ascii="Cambria" w:eastAsia="Times New Roman" w:hAnsi="Cambria" w:cs="Times New Roman"/>
                <w:color w:val="000000"/>
              </w:rPr>
            </w:pPr>
          </w:p>
          <w:p w14:paraId="263D710E" w14:textId="77777777" w:rsidR="00A93349" w:rsidRPr="0090398E" w:rsidRDefault="00A93349" w:rsidP="00A93349">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Parágrafo 4. </w:t>
            </w:r>
            <w:r w:rsidRPr="0090398E">
              <w:rPr>
                <w:rFonts w:ascii="Cambria" w:eastAsia="Times New Roman" w:hAnsi="Cambria" w:cs="Times New Roman"/>
                <w:color w:val="000000"/>
              </w:rPr>
              <w:t xml:space="preserve">Los lineamientos pedagógicos, procesos y políticas a los que se refiere el presente artículo deberán incorporar un enfoque prioritario en la protección de niñas, niños y adolescentes en los entornos escolares, frente a las violencias </w:t>
            </w:r>
            <w:r w:rsidRPr="0090398E">
              <w:rPr>
                <w:rFonts w:ascii="Cambria" w:eastAsia="Times New Roman" w:hAnsi="Cambria" w:cs="Times New Roman"/>
                <w:b/>
                <w:bCs/>
                <w:strike/>
                <w:color w:val="000000"/>
              </w:rPr>
              <w:t>digitales y la difusión de material íntimo sexual sin consentimiento.</w:t>
            </w:r>
            <w:r w:rsidRPr="0090398E">
              <w:rPr>
                <w:rFonts w:ascii="Cambria" w:eastAsia="Times New Roman" w:hAnsi="Cambria" w:cs="Times New Roman"/>
                <w:color w:val="000000"/>
              </w:rPr>
              <w:t xml:space="preserve"> </w:t>
            </w:r>
          </w:p>
          <w:p w14:paraId="543E71EE" w14:textId="77777777" w:rsidR="00DE42E4" w:rsidRPr="0090398E" w:rsidRDefault="00DE42E4" w:rsidP="00A93349">
            <w:pPr>
              <w:spacing w:line="240" w:lineRule="auto"/>
              <w:jc w:val="both"/>
              <w:rPr>
                <w:rFonts w:ascii="Cambria" w:eastAsia="Times New Roman" w:hAnsi="Cambria" w:cs="Times New Roman"/>
                <w:color w:val="000000"/>
              </w:rPr>
            </w:pPr>
          </w:p>
          <w:p w14:paraId="3F75E99B" w14:textId="77777777" w:rsidR="00DE42E4" w:rsidRPr="0090398E" w:rsidRDefault="00DE42E4" w:rsidP="00A93349">
            <w:pPr>
              <w:spacing w:line="240" w:lineRule="auto"/>
              <w:jc w:val="both"/>
              <w:rPr>
                <w:rFonts w:ascii="Cambria" w:eastAsia="Times New Roman" w:hAnsi="Cambria" w:cs="Times New Roman"/>
                <w:color w:val="000000"/>
              </w:rPr>
            </w:pPr>
          </w:p>
          <w:p w14:paraId="0AEF6AC6" w14:textId="77777777" w:rsidR="00DE42E4" w:rsidRPr="0090398E" w:rsidRDefault="00DE42E4" w:rsidP="00A93349">
            <w:pPr>
              <w:spacing w:line="240" w:lineRule="auto"/>
              <w:jc w:val="both"/>
              <w:rPr>
                <w:rFonts w:ascii="Cambria" w:eastAsia="Times New Roman" w:hAnsi="Cambria" w:cs="Times New Roman"/>
                <w:color w:val="000000"/>
              </w:rPr>
            </w:pPr>
          </w:p>
          <w:p w14:paraId="32CEEA84" w14:textId="2CC6B34E" w:rsidR="00DE42E4" w:rsidRPr="0090398E" w:rsidRDefault="00DE42E4" w:rsidP="00A93349">
            <w:pPr>
              <w:spacing w:line="240" w:lineRule="auto"/>
              <w:jc w:val="both"/>
              <w:rPr>
                <w:rFonts w:ascii="Cambria" w:eastAsia="Times New Roman" w:hAnsi="Cambria" w:cs="Times New Roman"/>
                <w:color w:val="000000"/>
              </w:rPr>
            </w:pPr>
          </w:p>
        </w:tc>
        <w:tc>
          <w:tcPr>
            <w:tcW w:w="4654" w:type="dxa"/>
          </w:tcPr>
          <w:p w14:paraId="6D2BE069" w14:textId="00549184" w:rsidR="00F91F03" w:rsidRPr="0090398E" w:rsidRDefault="00F91F03" w:rsidP="00F91F03">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lastRenderedPageBreak/>
              <w:t xml:space="preserve">Artículo </w:t>
            </w:r>
            <w:r w:rsidR="00DE42E4" w:rsidRPr="0090398E">
              <w:rPr>
                <w:rFonts w:ascii="Cambria" w:eastAsia="Times New Roman" w:hAnsi="Cambria" w:cs="Times New Roman"/>
                <w:b/>
                <w:bCs/>
                <w:color w:val="000000"/>
              </w:rPr>
              <w:t>7</w:t>
            </w:r>
            <w:r w:rsidRPr="0090398E">
              <w:rPr>
                <w:rFonts w:ascii="Cambria" w:eastAsia="Times New Roman" w:hAnsi="Cambria" w:cs="Times New Roman"/>
                <w:b/>
                <w:bCs/>
                <w:color w:val="000000"/>
                <w:u w:val="single"/>
              </w:rPr>
              <w:t>.</w:t>
            </w:r>
            <w:r w:rsidRPr="0090398E">
              <w:rPr>
                <w:rFonts w:ascii="Cambria" w:eastAsia="Times New Roman" w:hAnsi="Cambria" w:cs="Times New Roman"/>
                <w:b/>
                <w:bCs/>
                <w:color w:val="000000"/>
              </w:rPr>
              <w:t xml:space="preserve"> Medidas en el ámbito educativo</w:t>
            </w:r>
            <w:r w:rsidRPr="0090398E">
              <w:rPr>
                <w:rFonts w:ascii="Cambria" w:eastAsia="Times New Roman" w:hAnsi="Cambria" w:cs="Times New Roman"/>
                <w:color w:val="000000"/>
              </w:rPr>
              <w:t xml:space="preserve">. Las entidades que conforman al Sistema Educativo Colombiano, además de lo señalado en otras leyes, tendrá la siguiente función, sin detrimento de su autonomía y sus competencias territoriales e institucionales: </w:t>
            </w:r>
          </w:p>
          <w:p w14:paraId="474D1E25" w14:textId="77777777" w:rsidR="00F91F03" w:rsidRPr="0090398E" w:rsidRDefault="00F91F03" w:rsidP="00F91F03">
            <w:pPr>
              <w:spacing w:line="240" w:lineRule="auto"/>
              <w:jc w:val="both"/>
              <w:rPr>
                <w:rFonts w:ascii="Cambria" w:eastAsia="Times New Roman" w:hAnsi="Cambria" w:cs="Times New Roman"/>
                <w:color w:val="000000"/>
              </w:rPr>
            </w:pPr>
          </w:p>
          <w:p w14:paraId="748A50F9" w14:textId="77777777" w:rsidR="00F91F03" w:rsidRPr="0090398E" w:rsidRDefault="00F91F03" w:rsidP="00F91F03">
            <w:pPr>
              <w:spacing w:line="240" w:lineRule="auto"/>
              <w:jc w:val="both"/>
              <w:rPr>
                <w:rFonts w:ascii="Cambria" w:eastAsia="Times New Roman" w:hAnsi="Cambria" w:cs="Times New Roman"/>
                <w:b/>
                <w:bCs/>
                <w:color w:val="000000"/>
                <w:u w:val="single"/>
              </w:rPr>
            </w:pPr>
          </w:p>
          <w:p w14:paraId="795150FF" w14:textId="77777777" w:rsidR="00F91F03" w:rsidRPr="0090398E" w:rsidRDefault="00F91F03" w:rsidP="00F91F03">
            <w:pPr>
              <w:spacing w:line="240" w:lineRule="auto"/>
              <w:jc w:val="both"/>
              <w:rPr>
                <w:rFonts w:ascii="Cambria" w:eastAsia="Times New Roman" w:hAnsi="Cambria" w:cs="Times New Roman"/>
                <w:b/>
                <w:bCs/>
                <w:color w:val="000000"/>
                <w:u w:val="single"/>
              </w:rPr>
            </w:pPr>
            <w:r w:rsidRPr="0090398E">
              <w:rPr>
                <w:rFonts w:ascii="Cambria" w:eastAsia="Times New Roman" w:hAnsi="Cambria" w:cs="Times New Roman"/>
                <w:b/>
                <w:bCs/>
                <w:color w:val="000000"/>
                <w:u w:val="single"/>
              </w:rPr>
              <w:t xml:space="preserve">Diseñar e implementar procesos, lineamientos pedagógicos, estrategias y capacitaciones dirigidas a la comunidad académica y a la comunidad escolar para la prevención de las violencias basadas en género facilitadas por las tecnologías de la información y las comunicaciones. </w:t>
            </w:r>
          </w:p>
          <w:p w14:paraId="3F9D4019" w14:textId="77777777" w:rsidR="00F91F03" w:rsidRPr="0090398E" w:rsidRDefault="00F91F03" w:rsidP="00F91F03">
            <w:pPr>
              <w:spacing w:line="240" w:lineRule="auto"/>
              <w:jc w:val="both"/>
              <w:rPr>
                <w:rFonts w:ascii="Cambria" w:eastAsia="Times New Roman" w:hAnsi="Cambria" w:cs="Times New Roman"/>
                <w:color w:val="000000"/>
              </w:rPr>
            </w:pPr>
          </w:p>
          <w:p w14:paraId="6B5BF880" w14:textId="77777777" w:rsidR="00F91F03" w:rsidRPr="0090398E" w:rsidRDefault="00F91F03" w:rsidP="00F91F03">
            <w:pPr>
              <w:spacing w:line="240" w:lineRule="auto"/>
              <w:jc w:val="both"/>
              <w:rPr>
                <w:rFonts w:ascii="Cambria" w:eastAsia="Times New Roman" w:hAnsi="Cambria" w:cs="Times New Roman"/>
                <w:color w:val="000000"/>
              </w:rPr>
            </w:pPr>
          </w:p>
          <w:p w14:paraId="72F21C0D" w14:textId="77777777" w:rsidR="00F91F03" w:rsidRPr="0090398E" w:rsidRDefault="00F91F03" w:rsidP="00F91F03">
            <w:pPr>
              <w:spacing w:line="240" w:lineRule="auto"/>
              <w:jc w:val="both"/>
              <w:rPr>
                <w:rFonts w:ascii="Cambria" w:eastAsia="Times New Roman" w:hAnsi="Cambria" w:cs="Times New Roman"/>
                <w:color w:val="000000"/>
              </w:rPr>
            </w:pPr>
          </w:p>
          <w:p w14:paraId="0B4E1043" w14:textId="77777777" w:rsidR="00F91F03" w:rsidRPr="0090398E" w:rsidRDefault="00F91F03" w:rsidP="00F91F03">
            <w:pPr>
              <w:spacing w:line="240" w:lineRule="auto"/>
              <w:jc w:val="both"/>
              <w:rPr>
                <w:rFonts w:ascii="Cambria" w:eastAsia="Times New Roman" w:hAnsi="Cambria" w:cs="Times New Roman"/>
                <w:color w:val="000000"/>
              </w:rPr>
            </w:pPr>
          </w:p>
          <w:p w14:paraId="0EB0C37F" w14:textId="77777777" w:rsidR="00F91F03" w:rsidRPr="0090398E" w:rsidRDefault="00F91F03" w:rsidP="00F91F03">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1.</w:t>
            </w:r>
            <w:r w:rsidRPr="0090398E">
              <w:rPr>
                <w:rFonts w:ascii="Cambria" w:eastAsia="Times New Roman" w:hAnsi="Cambria" w:cs="Times New Roman"/>
                <w:color w:val="000000"/>
              </w:rPr>
              <w:t xml:space="preserve"> El Ministerio de Educación Nacional </w:t>
            </w:r>
            <w:r w:rsidRPr="0090398E">
              <w:rPr>
                <w:rFonts w:ascii="Cambria" w:eastAsia="Times New Roman" w:hAnsi="Cambria" w:cs="Times New Roman"/>
                <w:b/>
                <w:bCs/>
                <w:color w:val="000000"/>
                <w:u w:val="single"/>
              </w:rPr>
              <w:t>incluirá los contenidos de prevención de  las violencias basadas en género facilitadas por las tecnologías de la información y las comunicaciones</w:t>
            </w:r>
            <w:r w:rsidRPr="0090398E">
              <w:rPr>
                <w:rFonts w:ascii="Cambria" w:eastAsia="Times New Roman" w:hAnsi="Cambria" w:cs="Times New Roman"/>
                <w:color w:val="000000"/>
              </w:rPr>
              <w:t xml:space="preserve">, dentro de los Lineamientos de Prevención, Detección y Atención de Violencias </w:t>
            </w:r>
            <w:r w:rsidRPr="0090398E">
              <w:rPr>
                <w:rFonts w:ascii="Cambria" w:eastAsia="Times New Roman" w:hAnsi="Cambria" w:cs="Times New Roman"/>
                <w:b/>
                <w:bCs/>
                <w:color w:val="000000"/>
                <w:u w:val="single"/>
              </w:rPr>
              <w:t>y cualquier tipo de discriminación basada en género en instituciones de educación</w:t>
            </w:r>
            <w:r w:rsidRPr="0090398E">
              <w:rPr>
                <w:rFonts w:ascii="Cambria" w:eastAsia="Times New Roman" w:hAnsi="Cambria" w:cs="Times New Roman"/>
                <w:color w:val="000000"/>
              </w:rPr>
              <w:t xml:space="preserve">, así como en el Sistema Nacional de Convivencia Escolar y Formación para los Derechos Humanos, la Educación para la Sexualidad y la Prevención y Mitigación de la Violencia Escolar, de conformidad con los principios y definiciones que </w:t>
            </w:r>
            <w:r w:rsidRPr="0090398E">
              <w:rPr>
                <w:rFonts w:ascii="Cambria" w:eastAsia="Times New Roman" w:hAnsi="Cambria" w:cs="Times New Roman"/>
                <w:b/>
                <w:bCs/>
                <w:color w:val="000000"/>
                <w:u w:val="single"/>
              </w:rPr>
              <w:t>establece</w:t>
            </w:r>
            <w:r w:rsidRPr="0090398E">
              <w:rPr>
                <w:rFonts w:ascii="Cambria" w:eastAsia="Times New Roman" w:hAnsi="Cambria" w:cs="Times New Roman"/>
                <w:color w:val="000000"/>
              </w:rPr>
              <w:t xml:space="preserve"> la presente ley. </w:t>
            </w:r>
          </w:p>
          <w:p w14:paraId="2E488C65" w14:textId="77777777" w:rsidR="00F91F03" w:rsidRPr="0090398E" w:rsidRDefault="00F91F03" w:rsidP="00F91F03">
            <w:pPr>
              <w:spacing w:line="240" w:lineRule="auto"/>
              <w:jc w:val="both"/>
              <w:rPr>
                <w:rFonts w:ascii="Cambria" w:eastAsia="Times New Roman" w:hAnsi="Cambria" w:cs="Times New Roman"/>
                <w:color w:val="000000"/>
              </w:rPr>
            </w:pPr>
          </w:p>
          <w:p w14:paraId="303ECD71" w14:textId="77777777" w:rsidR="00F91F03" w:rsidRPr="0090398E" w:rsidRDefault="00F91F03" w:rsidP="00F91F03">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2.</w:t>
            </w:r>
            <w:r w:rsidRPr="0090398E">
              <w:rPr>
                <w:rFonts w:ascii="Cambria" w:eastAsia="Times New Roman" w:hAnsi="Cambria" w:cs="Times New Roman"/>
                <w:color w:val="000000"/>
              </w:rPr>
              <w:t xml:space="preserve"> El Ministerio de Educación Nacional, requerirá a las Instituciones de </w:t>
            </w:r>
            <w:r w:rsidRPr="0090398E">
              <w:rPr>
                <w:rFonts w:ascii="Cambria" w:eastAsia="Times New Roman" w:hAnsi="Cambria" w:cs="Times New Roman"/>
                <w:color w:val="000000"/>
              </w:rPr>
              <w:lastRenderedPageBreak/>
              <w:t xml:space="preserve">Educación Superior y adelantará las acciones correspondientes, en el marco de sus competencias, en los siguientes casos: </w:t>
            </w:r>
          </w:p>
          <w:p w14:paraId="745C3E37" w14:textId="77777777" w:rsidR="00F91F03" w:rsidRPr="0090398E" w:rsidRDefault="00F91F03" w:rsidP="00F91F03">
            <w:pPr>
              <w:spacing w:line="240" w:lineRule="auto"/>
              <w:jc w:val="both"/>
              <w:rPr>
                <w:rFonts w:ascii="Cambria" w:eastAsia="Times New Roman" w:hAnsi="Cambria" w:cs="Times New Roman"/>
                <w:color w:val="000000"/>
              </w:rPr>
            </w:pPr>
          </w:p>
          <w:p w14:paraId="38E51C95" w14:textId="77777777" w:rsidR="00F91F03" w:rsidRPr="0090398E" w:rsidRDefault="00F91F03" w:rsidP="00F91F03">
            <w:pPr>
              <w:spacing w:line="240" w:lineRule="auto"/>
              <w:jc w:val="both"/>
              <w:rPr>
                <w:rFonts w:ascii="Cambria" w:eastAsia="Times New Roman" w:hAnsi="Cambria" w:cs="Times New Roman"/>
                <w:color w:val="000000"/>
              </w:rPr>
            </w:pPr>
          </w:p>
          <w:p w14:paraId="2D522C24" w14:textId="77777777" w:rsidR="00F91F03" w:rsidRPr="0090398E" w:rsidRDefault="00F91F03" w:rsidP="00F91F03">
            <w:pPr>
              <w:spacing w:line="240" w:lineRule="auto"/>
              <w:jc w:val="both"/>
              <w:rPr>
                <w:rFonts w:ascii="Cambria" w:eastAsia="Times New Roman" w:hAnsi="Cambria" w:cs="Times New Roman"/>
                <w:color w:val="000000"/>
              </w:rPr>
            </w:pPr>
          </w:p>
          <w:p w14:paraId="3670244C" w14:textId="77777777" w:rsidR="00F91F03" w:rsidRPr="0090398E" w:rsidRDefault="00F91F03" w:rsidP="00F91F03">
            <w:pPr>
              <w:spacing w:line="240" w:lineRule="auto"/>
              <w:jc w:val="both"/>
              <w:rPr>
                <w:rFonts w:ascii="Cambria" w:eastAsia="Times New Roman" w:hAnsi="Cambria" w:cs="Times New Roman"/>
                <w:color w:val="000000"/>
              </w:rPr>
            </w:pPr>
          </w:p>
          <w:p w14:paraId="72130981" w14:textId="77777777" w:rsidR="00F91F03" w:rsidRPr="0090398E" w:rsidRDefault="00F91F03" w:rsidP="00F91F03">
            <w:pPr>
              <w:spacing w:line="240" w:lineRule="auto"/>
              <w:jc w:val="both"/>
              <w:rPr>
                <w:rFonts w:ascii="Cambria" w:eastAsia="Times New Roman" w:hAnsi="Cambria" w:cs="Times New Roman"/>
                <w:color w:val="000000"/>
              </w:rPr>
            </w:pPr>
          </w:p>
          <w:p w14:paraId="1787B569" w14:textId="77777777" w:rsidR="00F91F03" w:rsidRPr="0090398E" w:rsidRDefault="00F91F03" w:rsidP="00F91F03">
            <w:pPr>
              <w:spacing w:line="240" w:lineRule="auto"/>
              <w:jc w:val="both"/>
              <w:rPr>
                <w:rFonts w:ascii="Cambria" w:eastAsia="Times New Roman" w:hAnsi="Cambria" w:cs="Times New Roman"/>
                <w:color w:val="000000"/>
              </w:rPr>
            </w:pPr>
          </w:p>
          <w:p w14:paraId="659F0D36" w14:textId="77777777" w:rsidR="00F91F03" w:rsidRPr="0090398E" w:rsidRDefault="00F91F03" w:rsidP="00F91F03">
            <w:pPr>
              <w:spacing w:line="240" w:lineRule="auto"/>
              <w:jc w:val="both"/>
              <w:rPr>
                <w:rFonts w:ascii="Cambria" w:eastAsia="Times New Roman" w:hAnsi="Cambria" w:cs="Times New Roman"/>
                <w:color w:val="000000"/>
              </w:rPr>
            </w:pPr>
          </w:p>
          <w:p w14:paraId="6ABDDBAC" w14:textId="77777777" w:rsidR="00F91F03" w:rsidRPr="0090398E" w:rsidRDefault="00F91F03" w:rsidP="00F91F03">
            <w:pPr>
              <w:spacing w:line="240" w:lineRule="auto"/>
              <w:jc w:val="both"/>
              <w:rPr>
                <w:rFonts w:ascii="Cambria" w:eastAsia="Times New Roman" w:hAnsi="Cambria" w:cs="Times New Roman"/>
                <w:color w:val="000000"/>
              </w:rPr>
            </w:pPr>
          </w:p>
          <w:p w14:paraId="36187750" w14:textId="77777777" w:rsidR="00F91F03" w:rsidRPr="0090398E" w:rsidRDefault="00F91F03" w:rsidP="00F91F03">
            <w:pPr>
              <w:pStyle w:val="Prrafodelista"/>
              <w:numPr>
                <w:ilvl w:val="0"/>
                <w:numId w:val="40"/>
              </w:numPr>
              <w:jc w:val="both"/>
              <w:rPr>
                <w:rFonts w:ascii="Cambria" w:eastAsia="Times New Roman" w:hAnsi="Cambria" w:cs="Times New Roman"/>
                <w:color w:val="000000"/>
              </w:rPr>
            </w:pPr>
            <w:r w:rsidRPr="0090398E">
              <w:rPr>
                <w:rFonts w:ascii="Cambria" w:eastAsia="Times New Roman" w:hAnsi="Cambria" w:cs="Times New Roman"/>
                <w:color w:val="000000"/>
              </w:rPr>
              <w:t xml:space="preserve"> Si dentro de los doce (12) meses siguientes a la expedición de esta Ley, las Instituciones de Educación Superior no presentan al Ministerio de Educación Nacional las medidas para </w:t>
            </w:r>
            <w:r w:rsidRPr="0090398E">
              <w:rPr>
                <w:rFonts w:ascii="Cambria" w:eastAsia="Times New Roman" w:hAnsi="Cambria" w:cs="Times New Roman"/>
                <w:b/>
                <w:bCs/>
                <w:color w:val="000000"/>
                <w:u w:val="single"/>
              </w:rPr>
              <w:t>abordar y prevenir las violencias basadas en género facilitadas por las tecnologías de la información y las comunicaciones,</w:t>
            </w:r>
            <w:r w:rsidRPr="0090398E">
              <w:rPr>
                <w:rFonts w:ascii="Cambria" w:eastAsia="Times New Roman" w:hAnsi="Cambria" w:cs="Times New Roman"/>
                <w:color w:val="000000"/>
              </w:rPr>
              <w:t xml:space="preserve"> dentro de los protocolos correspondientes. </w:t>
            </w:r>
          </w:p>
          <w:p w14:paraId="7A4FD5C3" w14:textId="77777777" w:rsidR="00F91F03" w:rsidRPr="0090398E" w:rsidRDefault="00F91F03" w:rsidP="00F91F03">
            <w:pPr>
              <w:pStyle w:val="Prrafodelista"/>
              <w:ind w:left="360"/>
              <w:jc w:val="both"/>
              <w:rPr>
                <w:rFonts w:ascii="Cambria" w:eastAsia="Times New Roman" w:hAnsi="Cambria" w:cs="Times New Roman"/>
                <w:color w:val="000000"/>
              </w:rPr>
            </w:pPr>
          </w:p>
          <w:p w14:paraId="2246041C" w14:textId="77777777" w:rsidR="00F91F03" w:rsidRPr="0090398E" w:rsidRDefault="00F91F03" w:rsidP="00F91F03">
            <w:pPr>
              <w:pStyle w:val="Prrafodelista"/>
              <w:ind w:left="360"/>
              <w:jc w:val="both"/>
              <w:rPr>
                <w:rFonts w:ascii="Cambria" w:eastAsia="Times New Roman" w:hAnsi="Cambria" w:cs="Times New Roman"/>
                <w:color w:val="000000"/>
              </w:rPr>
            </w:pPr>
          </w:p>
          <w:p w14:paraId="0CC82AFE" w14:textId="492546C3" w:rsidR="00F91F03" w:rsidRPr="0090398E" w:rsidRDefault="00F91F03" w:rsidP="00F91F03">
            <w:pPr>
              <w:pStyle w:val="Prrafodelista"/>
              <w:numPr>
                <w:ilvl w:val="0"/>
                <w:numId w:val="40"/>
              </w:numPr>
              <w:jc w:val="both"/>
              <w:rPr>
                <w:rFonts w:ascii="Cambria" w:eastAsia="Times New Roman" w:hAnsi="Cambria" w:cs="Times New Roman"/>
                <w:color w:val="000000"/>
              </w:rPr>
            </w:pPr>
            <w:r w:rsidRPr="0090398E">
              <w:rPr>
                <w:rFonts w:ascii="Cambria" w:eastAsia="Times New Roman" w:hAnsi="Cambria" w:cs="Times New Roman"/>
                <w:color w:val="000000"/>
              </w:rPr>
              <w:t xml:space="preserve"> Si se aprecia, evidencia o denuncia el incumplimiento de las normas establecidas en los Protocolos para la Prevención, Detección y Atención de Violencias. </w:t>
            </w:r>
          </w:p>
          <w:p w14:paraId="762606A5" w14:textId="77777777" w:rsidR="00F91F03" w:rsidRPr="0090398E" w:rsidRDefault="00F91F03" w:rsidP="00F91F03">
            <w:pPr>
              <w:spacing w:line="240" w:lineRule="auto"/>
              <w:jc w:val="both"/>
              <w:rPr>
                <w:rFonts w:ascii="Cambria" w:eastAsia="Times New Roman" w:hAnsi="Cambria" w:cs="Times New Roman"/>
                <w:color w:val="000000"/>
              </w:rPr>
            </w:pPr>
          </w:p>
          <w:p w14:paraId="26156BCD" w14:textId="77777777" w:rsidR="00F91F03" w:rsidRPr="0090398E" w:rsidRDefault="00F91F03" w:rsidP="00F91F03">
            <w:pPr>
              <w:spacing w:line="240" w:lineRule="auto"/>
              <w:jc w:val="both"/>
              <w:rPr>
                <w:rFonts w:ascii="Cambria" w:eastAsia="Times New Roman" w:hAnsi="Cambria" w:cs="Times New Roman"/>
                <w:color w:val="000000"/>
              </w:rPr>
            </w:pPr>
          </w:p>
          <w:p w14:paraId="2BD9E6DF" w14:textId="77777777" w:rsidR="00F91F03" w:rsidRPr="0090398E" w:rsidRDefault="00F91F03" w:rsidP="00F91F03">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3.</w:t>
            </w:r>
            <w:r w:rsidRPr="0090398E">
              <w:rPr>
                <w:rFonts w:ascii="Cambria" w:eastAsia="Times New Roman" w:hAnsi="Cambria" w:cs="Times New Roman"/>
                <w:color w:val="000000"/>
              </w:rPr>
              <w:t xml:space="preserve"> Los programas educativos sobre la prevención de </w:t>
            </w:r>
            <w:r w:rsidRPr="0090398E">
              <w:rPr>
                <w:rFonts w:ascii="Cambria" w:eastAsia="Times New Roman" w:hAnsi="Cambria" w:cs="Times New Roman"/>
                <w:b/>
                <w:bCs/>
                <w:color w:val="000000"/>
                <w:u w:val="single"/>
              </w:rPr>
              <w:t>las violencias basadas en género facilitadas por las tecnologías de la información y las comunicaciones</w:t>
            </w:r>
            <w:r w:rsidRPr="0090398E">
              <w:rPr>
                <w:rFonts w:ascii="Cambria" w:eastAsia="Times New Roman" w:hAnsi="Cambria" w:cs="Times New Roman"/>
                <w:color w:val="000000"/>
              </w:rPr>
              <w:t xml:space="preserve"> se implementarán en armonía con el artículo 6 de la Ley Estatutaria 133 de 1994. De esta forma, las instituciones educativas con proyectos religiosos podrán adecuar los contenidos, metodologías y materiales conforme a su ideario institucional. </w:t>
            </w:r>
          </w:p>
          <w:p w14:paraId="617AC74F" w14:textId="77777777" w:rsidR="00F91F03" w:rsidRPr="0090398E" w:rsidRDefault="00F91F03" w:rsidP="00F91F03">
            <w:pPr>
              <w:spacing w:line="240" w:lineRule="auto"/>
              <w:jc w:val="both"/>
              <w:rPr>
                <w:rFonts w:ascii="Cambria" w:eastAsia="Times New Roman" w:hAnsi="Cambria" w:cs="Times New Roman"/>
                <w:color w:val="000000"/>
              </w:rPr>
            </w:pPr>
          </w:p>
          <w:p w14:paraId="0755CC15" w14:textId="77777777" w:rsidR="00F91F03" w:rsidRPr="0090398E" w:rsidRDefault="00F91F03" w:rsidP="00F91F03">
            <w:pPr>
              <w:spacing w:line="240" w:lineRule="auto"/>
              <w:jc w:val="both"/>
              <w:rPr>
                <w:rFonts w:ascii="Cambria" w:eastAsia="Times New Roman" w:hAnsi="Cambria" w:cs="Times New Roman"/>
                <w:color w:val="000000"/>
              </w:rPr>
            </w:pPr>
          </w:p>
          <w:p w14:paraId="168C2F4C" w14:textId="77777777" w:rsidR="00F91F03" w:rsidRPr="0090398E" w:rsidRDefault="00F91F03" w:rsidP="00F91F03">
            <w:pPr>
              <w:spacing w:line="240" w:lineRule="auto"/>
              <w:jc w:val="both"/>
              <w:rPr>
                <w:rFonts w:ascii="Cambria" w:eastAsia="Times New Roman" w:hAnsi="Cambria" w:cs="Times New Roman"/>
                <w:color w:val="000000"/>
              </w:rPr>
            </w:pPr>
          </w:p>
          <w:p w14:paraId="49B96E45" w14:textId="77777777" w:rsidR="00F91F03" w:rsidRPr="0090398E" w:rsidRDefault="00F91F03" w:rsidP="00F91F03">
            <w:pPr>
              <w:spacing w:line="240" w:lineRule="auto"/>
              <w:jc w:val="both"/>
              <w:rPr>
                <w:rFonts w:ascii="Cambria" w:eastAsia="Times New Roman" w:hAnsi="Cambria" w:cs="Times New Roman"/>
                <w:color w:val="000000"/>
              </w:rPr>
            </w:pPr>
          </w:p>
          <w:p w14:paraId="3E3D376B" w14:textId="77777777" w:rsidR="00F91F03" w:rsidRPr="0090398E" w:rsidRDefault="00F91F03" w:rsidP="00F91F03">
            <w:pPr>
              <w:spacing w:line="240" w:lineRule="auto"/>
              <w:jc w:val="both"/>
              <w:rPr>
                <w:rFonts w:ascii="Cambria" w:eastAsia="Times New Roman" w:hAnsi="Cambria" w:cs="Times New Roman"/>
                <w:color w:val="000000"/>
              </w:rPr>
            </w:pPr>
          </w:p>
          <w:p w14:paraId="567025B4" w14:textId="77777777" w:rsidR="00F91F03" w:rsidRPr="0090398E" w:rsidRDefault="00F91F03" w:rsidP="00F91F03">
            <w:pPr>
              <w:spacing w:line="240" w:lineRule="auto"/>
              <w:jc w:val="both"/>
              <w:rPr>
                <w:rFonts w:ascii="Cambria" w:eastAsia="Times New Roman" w:hAnsi="Cambria" w:cs="Times New Roman"/>
                <w:color w:val="000000"/>
              </w:rPr>
            </w:pPr>
          </w:p>
          <w:p w14:paraId="26A4D874" w14:textId="77777777" w:rsidR="00F91F03" w:rsidRPr="0090398E" w:rsidRDefault="00F91F03" w:rsidP="00F91F03">
            <w:pPr>
              <w:spacing w:line="240" w:lineRule="auto"/>
              <w:jc w:val="both"/>
              <w:rPr>
                <w:rFonts w:ascii="Cambria" w:eastAsia="Times New Roman" w:hAnsi="Cambria" w:cs="Times New Roman"/>
                <w:color w:val="000000"/>
              </w:rPr>
            </w:pPr>
          </w:p>
          <w:p w14:paraId="1FC7F00E" w14:textId="77777777" w:rsidR="00F91F03" w:rsidRPr="0090398E" w:rsidRDefault="00F91F03" w:rsidP="00F91F03">
            <w:pPr>
              <w:spacing w:line="240" w:lineRule="auto"/>
              <w:jc w:val="both"/>
              <w:rPr>
                <w:rFonts w:ascii="Cambria" w:eastAsia="Times New Roman" w:hAnsi="Cambria" w:cs="Times New Roman"/>
                <w:color w:val="000000"/>
              </w:rPr>
            </w:pPr>
          </w:p>
          <w:p w14:paraId="43D8DC42" w14:textId="77777777" w:rsidR="00F91F03" w:rsidRPr="0090398E" w:rsidRDefault="00F91F03" w:rsidP="00F91F03">
            <w:pPr>
              <w:spacing w:line="240" w:lineRule="auto"/>
              <w:jc w:val="both"/>
              <w:rPr>
                <w:rFonts w:ascii="Cambria" w:eastAsia="Times New Roman" w:hAnsi="Cambria" w:cs="Times New Roman"/>
                <w:color w:val="000000"/>
              </w:rPr>
            </w:pPr>
          </w:p>
          <w:p w14:paraId="55D74C7A" w14:textId="77777777" w:rsidR="00F91F03" w:rsidRPr="0090398E" w:rsidRDefault="00F91F03" w:rsidP="00F91F03">
            <w:pPr>
              <w:spacing w:line="240" w:lineRule="auto"/>
              <w:jc w:val="both"/>
              <w:rPr>
                <w:rFonts w:ascii="Cambria" w:eastAsia="Times New Roman" w:hAnsi="Cambria" w:cs="Times New Roman"/>
                <w:color w:val="000000"/>
              </w:rPr>
            </w:pPr>
          </w:p>
          <w:p w14:paraId="22CB6E9A" w14:textId="77777777" w:rsidR="00F91F03" w:rsidRPr="0090398E" w:rsidRDefault="00F91F03" w:rsidP="00F91F03">
            <w:pPr>
              <w:spacing w:line="240" w:lineRule="auto"/>
              <w:jc w:val="both"/>
              <w:rPr>
                <w:rFonts w:ascii="Cambria" w:eastAsia="Times New Roman" w:hAnsi="Cambria" w:cs="Times New Roman"/>
                <w:color w:val="000000"/>
              </w:rPr>
            </w:pPr>
          </w:p>
          <w:p w14:paraId="5CCED04C" w14:textId="77777777" w:rsidR="00F91F03" w:rsidRPr="0090398E" w:rsidRDefault="00F91F03" w:rsidP="00F91F03">
            <w:pPr>
              <w:spacing w:line="240" w:lineRule="auto"/>
              <w:jc w:val="both"/>
              <w:rPr>
                <w:rFonts w:ascii="Cambria" w:eastAsia="Times New Roman" w:hAnsi="Cambria" w:cs="Times New Roman"/>
                <w:color w:val="000000"/>
              </w:rPr>
            </w:pPr>
          </w:p>
          <w:p w14:paraId="4E0D56DB" w14:textId="77777777" w:rsidR="00F91F03" w:rsidRPr="0090398E" w:rsidRDefault="00F91F03" w:rsidP="00F91F03">
            <w:pPr>
              <w:spacing w:line="240" w:lineRule="auto"/>
              <w:jc w:val="both"/>
              <w:rPr>
                <w:rFonts w:ascii="Cambria" w:eastAsia="Times New Roman" w:hAnsi="Cambria" w:cs="Times New Roman"/>
                <w:color w:val="000000"/>
              </w:rPr>
            </w:pPr>
          </w:p>
          <w:p w14:paraId="0FAC6178" w14:textId="77777777" w:rsidR="00F91F03" w:rsidRPr="0090398E" w:rsidRDefault="00F91F03" w:rsidP="00F91F03">
            <w:pPr>
              <w:spacing w:line="240" w:lineRule="auto"/>
              <w:jc w:val="both"/>
              <w:rPr>
                <w:rFonts w:ascii="Cambria" w:eastAsia="Times New Roman" w:hAnsi="Cambria" w:cs="Times New Roman"/>
                <w:color w:val="000000"/>
              </w:rPr>
            </w:pPr>
          </w:p>
          <w:p w14:paraId="7349CA09" w14:textId="77777777" w:rsidR="00F91F03" w:rsidRPr="0090398E" w:rsidRDefault="00F91F03" w:rsidP="00F91F03">
            <w:pPr>
              <w:spacing w:line="240" w:lineRule="auto"/>
              <w:jc w:val="both"/>
              <w:rPr>
                <w:rFonts w:ascii="Cambria" w:eastAsia="Times New Roman" w:hAnsi="Cambria" w:cs="Times New Roman"/>
                <w:color w:val="000000"/>
              </w:rPr>
            </w:pPr>
          </w:p>
          <w:p w14:paraId="4707A704" w14:textId="3E3D1AC9" w:rsidR="00A93349" w:rsidRPr="0090398E" w:rsidRDefault="00F91F03" w:rsidP="00F91F03">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4.</w:t>
            </w:r>
            <w:r w:rsidRPr="0090398E">
              <w:rPr>
                <w:rFonts w:ascii="Cambria" w:eastAsia="Times New Roman" w:hAnsi="Cambria" w:cs="Times New Roman"/>
                <w:color w:val="000000"/>
              </w:rPr>
              <w:t xml:space="preserve"> Los lineamientos pedagógicos, procesos y políticas a los que se refiere el presente artículo deberán incorporar un enfoque prioritario en la protección de niñas, niños y adolescentes en los entornos escolares, frente a las violencias </w:t>
            </w:r>
            <w:r w:rsidRPr="0090398E">
              <w:rPr>
                <w:rFonts w:ascii="Cambria" w:eastAsia="Times New Roman" w:hAnsi="Cambria" w:cs="Times New Roman"/>
                <w:b/>
                <w:bCs/>
                <w:color w:val="000000"/>
                <w:u w:val="single"/>
              </w:rPr>
              <w:t>basadas en género facilitadas por las tecnologías de la información y las comunicaciones.</w:t>
            </w:r>
          </w:p>
        </w:tc>
        <w:tc>
          <w:tcPr>
            <w:tcW w:w="3001" w:type="dxa"/>
          </w:tcPr>
          <w:p w14:paraId="0B9F0EDC" w14:textId="07962AC5" w:rsidR="00A93349" w:rsidRPr="0090398E" w:rsidRDefault="00C8336F" w:rsidP="00A93349">
            <w:pPr>
              <w:jc w:val="both"/>
              <w:rPr>
                <w:rFonts w:ascii="Cambria" w:hAnsi="Cambria" w:cs="Times New Roman"/>
              </w:rPr>
            </w:pPr>
            <w:r w:rsidRPr="0090398E">
              <w:rPr>
                <w:rFonts w:ascii="Cambria" w:hAnsi="Cambria" w:cs="Times New Roman"/>
              </w:rPr>
              <w:lastRenderedPageBreak/>
              <w:t>Se ajusta en aras de abordar de manera integral las violencias de género facilitadas por las tecnologías de la información y las comunicaciones, de conformidad, con la modificación planteada en el objeto del presente proyecto de ley.</w:t>
            </w:r>
          </w:p>
        </w:tc>
      </w:tr>
      <w:tr w:rsidR="00A93349" w:rsidRPr="005D3FA7" w14:paraId="49647225" w14:textId="77777777" w:rsidTr="007260A9">
        <w:tc>
          <w:tcPr>
            <w:tcW w:w="4111" w:type="dxa"/>
          </w:tcPr>
          <w:p w14:paraId="3E778A5B" w14:textId="3980B159" w:rsidR="00A93349" w:rsidRPr="0090398E" w:rsidRDefault="00A93349" w:rsidP="00A93349">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lastRenderedPageBreak/>
              <w:t xml:space="preserve">Artículo </w:t>
            </w:r>
            <w:r w:rsidRPr="0090398E">
              <w:rPr>
                <w:rFonts w:ascii="Cambria" w:eastAsia="Times New Roman" w:hAnsi="Cambria" w:cs="Times New Roman"/>
                <w:b/>
                <w:bCs/>
                <w:strike/>
                <w:color w:val="000000"/>
              </w:rPr>
              <w:t>9.</w:t>
            </w:r>
            <w:r w:rsidRPr="0090398E">
              <w:rPr>
                <w:rFonts w:ascii="Cambria" w:eastAsia="Times New Roman" w:hAnsi="Cambria" w:cs="Times New Roman"/>
                <w:b/>
                <w:bCs/>
                <w:color w:val="000000"/>
              </w:rPr>
              <w:t xml:space="preserve"> Medidas en el ámbito laboral y de la función pública en el marco de la prevención, protección y formación sobre </w:t>
            </w:r>
            <w:r w:rsidRPr="0090398E">
              <w:rPr>
                <w:rFonts w:ascii="Cambria" w:eastAsia="Times New Roman" w:hAnsi="Cambria" w:cs="Times New Roman"/>
                <w:b/>
                <w:bCs/>
                <w:strike/>
                <w:color w:val="000000"/>
              </w:rPr>
              <w:t>la difusión de material íntimo sexual no consentida.</w:t>
            </w:r>
            <w:r w:rsidRPr="0090398E">
              <w:rPr>
                <w:rFonts w:ascii="Cambria" w:eastAsia="Times New Roman" w:hAnsi="Cambria" w:cs="Times New Roman"/>
                <w:color w:val="000000"/>
              </w:rPr>
              <w:t xml:space="preserve"> El Ministerio del Trabajo deberá diseñar una política de prevención y atención frente a </w:t>
            </w:r>
            <w:r w:rsidRPr="0090398E">
              <w:rPr>
                <w:rFonts w:ascii="Cambria" w:eastAsia="Times New Roman" w:hAnsi="Cambria" w:cs="Times New Roman"/>
                <w:b/>
                <w:bCs/>
                <w:strike/>
                <w:color w:val="000000"/>
              </w:rPr>
              <w:t>la difusión de material íntimo sexual sin consentimiento</w:t>
            </w:r>
            <w:r w:rsidRPr="0090398E">
              <w:rPr>
                <w:rFonts w:ascii="Cambria" w:eastAsia="Times New Roman" w:hAnsi="Cambria" w:cs="Times New Roman"/>
                <w:color w:val="000000"/>
              </w:rPr>
              <w:t xml:space="preserve"> en el ámbito laboral, la cual deberá ser implementada por las Aseguradoras</w:t>
            </w:r>
            <w:r w:rsidR="008B493F" w:rsidRPr="0090398E">
              <w:rPr>
                <w:rFonts w:ascii="Cambria" w:eastAsia="Times New Roman" w:hAnsi="Cambria" w:cs="Times New Roman"/>
                <w:color w:val="000000"/>
              </w:rPr>
              <w:t xml:space="preserve"> </w:t>
            </w:r>
            <w:r w:rsidRPr="0090398E">
              <w:rPr>
                <w:rFonts w:ascii="Cambria" w:eastAsia="Times New Roman" w:hAnsi="Cambria" w:cs="Times New Roman"/>
                <w:color w:val="000000"/>
              </w:rPr>
              <w:t>de</w:t>
            </w:r>
            <w:r w:rsidR="008B493F" w:rsidRPr="0090398E">
              <w:rPr>
                <w:rFonts w:ascii="Cambria" w:eastAsia="Times New Roman" w:hAnsi="Cambria" w:cs="Times New Roman"/>
                <w:color w:val="000000"/>
              </w:rPr>
              <w:t xml:space="preserve"> </w:t>
            </w:r>
            <w:r w:rsidRPr="0090398E">
              <w:rPr>
                <w:rFonts w:ascii="Cambria" w:eastAsia="Times New Roman" w:hAnsi="Cambria" w:cs="Times New Roman"/>
                <w:color w:val="000000"/>
              </w:rPr>
              <w:t>Riesgos Laborales en coordinación</w:t>
            </w:r>
            <w:r w:rsidR="008B493F" w:rsidRPr="0090398E">
              <w:rPr>
                <w:rFonts w:ascii="Cambria" w:eastAsia="Times New Roman" w:hAnsi="Cambria" w:cs="Times New Roman"/>
                <w:color w:val="000000"/>
              </w:rPr>
              <w:t xml:space="preserve"> </w:t>
            </w:r>
            <w:r w:rsidRPr="0090398E">
              <w:rPr>
                <w:rFonts w:ascii="Cambria" w:eastAsia="Times New Roman" w:hAnsi="Cambria" w:cs="Times New Roman"/>
                <w:color w:val="000000"/>
              </w:rPr>
              <w:t>con</w:t>
            </w:r>
            <w:r w:rsidR="008B493F" w:rsidRPr="0090398E">
              <w:rPr>
                <w:rFonts w:ascii="Cambria" w:eastAsia="Times New Roman" w:hAnsi="Cambria" w:cs="Times New Roman"/>
                <w:color w:val="000000"/>
              </w:rPr>
              <w:t xml:space="preserve"> </w:t>
            </w:r>
            <w:r w:rsidRPr="0090398E">
              <w:rPr>
                <w:rFonts w:ascii="Cambria" w:eastAsia="Times New Roman" w:hAnsi="Cambria" w:cs="Times New Roman"/>
                <w:color w:val="000000"/>
              </w:rPr>
              <w:t xml:space="preserve">el Comité de Convivencia Laboral. </w:t>
            </w:r>
          </w:p>
          <w:p w14:paraId="21EB9226" w14:textId="77777777" w:rsidR="00A93349" w:rsidRPr="0090398E" w:rsidRDefault="00A93349" w:rsidP="00A93349">
            <w:pPr>
              <w:spacing w:line="240" w:lineRule="auto"/>
              <w:jc w:val="both"/>
              <w:rPr>
                <w:rFonts w:ascii="Cambria" w:eastAsia="Times New Roman" w:hAnsi="Cambria" w:cs="Times New Roman"/>
                <w:color w:val="000000"/>
              </w:rPr>
            </w:pPr>
          </w:p>
          <w:p w14:paraId="610D2DC6" w14:textId="77777777" w:rsidR="00F91F03" w:rsidRPr="0090398E" w:rsidRDefault="00F91F03" w:rsidP="00A93349">
            <w:pPr>
              <w:spacing w:line="240" w:lineRule="auto"/>
              <w:jc w:val="both"/>
              <w:rPr>
                <w:rFonts w:ascii="Cambria" w:eastAsia="Times New Roman" w:hAnsi="Cambria" w:cs="Times New Roman"/>
                <w:color w:val="000000"/>
              </w:rPr>
            </w:pPr>
          </w:p>
          <w:p w14:paraId="26786F59" w14:textId="77777777" w:rsidR="00A93349" w:rsidRPr="0090398E" w:rsidRDefault="00A93349" w:rsidP="00A93349">
            <w:pPr>
              <w:spacing w:line="240" w:lineRule="auto"/>
              <w:jc w:val="both"/>
              <w:rPr>
                <w:rFonts w:ascii="Cambria" w:eastAsia="Times New Roman" w:hAnsi="Cambria" w:cs="Times New Roman"/>
                <w:color w:val="000000"/>
              </w:rPr>
            </w:pPr>
            <w:r w:rsidRPr="0090398E">
              <w:rPr>
                <w:rFonts w:ascii="Cambria" w:eastAsia="Times New Roman" w:hAnsi="Cambria" w:cs="Times New Roman"/>
                <w:color w:val="000000"/>
              </w:rPr>
              <w:t xml:space="preserve">Esta política incluirá un protocolo que promueva la prevención frente a la conducta y acciones orientadas a la protección laboral de las víctimas. Las medidas incluidas en la política deberán incorporar mecanismos de prevención contra cualquier tipo de discriminación derivada de la conducta, así como garantizar la protección integral del derecho al trabajo de la víctima en condiciones de dignidad. </w:t>
            </w:r>
          </w:p>
          <w:p w14:paraId="42E06732" w14:textId="77777777" w:rsidR="00A93349" w:rsidRPr="0090398E" w:rsidRDefault="00A93349" w:rsidP="00A93349">
            <w:pPr>
              <w:spacing w:line="240" w:lineRule="auto"/>
              <w:jc w:val="both"/>
              <w:rPr>
                <w:rFonts w:ascii="Cambria" w:eastAsia="Times New Roman" w:hAnsi="Cambria" w:cs="Times New Roman"/>
                <w:color w:val="000000"/>
              </w:rPr>
            </w:pPr>
          </w:p>
          <w:p w14:paraId="7DBCCF08" w14:textId="77777777" w:rsidR="00A93349" w:rsidRPr="0090398E" w:rsidRDefault="00A93349" w:rsidP="00A93349">
            <w:pPr>
              <w:spacing w:line="240" w:lineRule="auto"/>
              <w:jc w:val="both"/>
              <w:rPr>
                <w:rFonts w:ascii="Cambria" w:eastAsia="Times New Roman" w:hAnsi="Cambria" w:cs="Times New Roman"/>
                <w:color w:val="000000"/>
              </w:rPr>
            </w:pPr>
            <w:r w:rsidRPr="0090398E">
              <w:rPr>
                <w:rFonts w:ascii="Cambria" w:eastAsia="Times New Roman" w:hAnsi="Cambria" w:cs="Times New Roman"/>
                <w:color w:val="000000"/>
              </w:rPr>
              <w:t xml:space="preserve">Adicionalmente, el Ministerio de Igualdad y Equidad, en coordinación con el Ministerio de Justicia y del Derecho y el Departamento Administrativo de la Función Pública, establecerán, en un </w:t>
            </w:r>
            <w:r w:rsidRPr="0090398E">
              <w:rPr>
                <w:rFonts w:ascii="Cambria" w:eastAsia="Times New Roman" w:hAnsi="Cambria" w:cs="Times New Roman"/>
                <w:color w:val="000000"/>
              </w:rPr>
              <w:lastRenderedPageBreak/>
              <w:t xml:space="preserve">plazo de seis (6) meses a partir de la promulgación de esta Ley, los lineamientos para la formación de los servidores públicos y contratistas de prestación de servicios sobre medidas contra </w:t>
            </w:r>
            <w:r w:rsidRPr="0090398E">
              <w:rPr>
                <w:rFonts w:ascii="Cambria" w:eastAsia="Times New Roman" w:hAnsi="Cambria" w:cs="Times New Roman"/>
                <w:b/>
                <w:bCs/>
                <w:strike/>
                <w:color w:val="000000"/>
              </w:rPr>
              <w:t>la difusión de material íntimo sexual no consentida.</w:t>
            </w:r>
            <w:r w:rsidRPr="0090398E">
              <w:rPr>
                <w:rFonts w:ascii="Cambria" w:eastAsia="Times New Roman" w:hAnsi="Cambria" w:cs="Times New Roman"/>
                <w:color w:val="000000"/>
              </w:rPr>
              <w:t xml:space="preserve"> Este proceso de formación podrá contar con la participación activa de la sociedad civil, especialmente de las víctimas, para garantizar un enfoque participativo en su diseño y ejecución. </w:t>
            </w:r>
          </w:p>
          <w:p w14:paraId="19CBD2B2" w14:textId="77777777" w:rsidR="00A93349" w:rsidRPr="0090398E" w:rsidRDefault="00A93349" w:rsidP="00A93349">
            <w:pPr>
              <w:spacing w:line="240" w:lineRule="auto"/>
              <w:jc w:val="both"/>
              <w:rPr>
                <w:rFonts w:ascii="Cambria" w:eastAsia="Times New Roman" w:hAnsi="Cambria" w:cs="Times New Roman"/>
                <w:color w:val="000000"/>
              </w:rPr>
            </w:pPr>
          </w:p>
          <w:p w14:paraId="76CB8D75" w14:textId="4F5F65A9" w:rsidR="00A93349" w:rsidRPr="0090398E" w:rsidRDefault="00A93349" w:rsidP="00A93349">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w:t>
            </w:r>
            <w:r w:rsidRPr="0090398E">
              <w:rPr>
                <w:rFonts w:ascii="Cambria" w:eastAsia="Times New Roman" w:hAnsi="Cambria" w:cs="Times New Roman"/>
                <w:color w:val="000000"/>
              </w:rPr>
              <w:t xml:space="preserve"> Las medidas adoptadas en virtud de este artículo deberán estar en concordancia con las disposiciones establecidas en la Ley 2365 de 2024, en lo que respecta a la protección de los derechos laborales de las víctimas y la implementación de estrategias para garantizar su reintegración laboral en condiciones de equidad y seguridad. </w:t>
            </w:r>
          </w:p>
          <w:p w14:paraId="47E0A79A" w14:textId="77777777" w:rsidR="00A93349" w:rsidRPr="0090398E" w:rsidRDefault="00A93349" w:rsidP="00A93349">
            <w:pPr>
              <w:spacing w:line="240" w:lineRule="auto"/>
              <w:jc w:val="both"/>
              <w:rPr>
                <w:rFonts w:ascii="Cambria" w:eastAsia="Times New Roman" w:hAnsi="Cambria" w:cs="Times New Roman"/>
                <w:color w:val="000000"/>
              </w:rPr>
            </w:pPr>
          </w:p>
        </w:tc>
        <w:tc>
          <w:tcPr>
            <w:tcW w:w="4654" w:type="dxa"/>
          </w:tcPr>
          <w:p w14:paraId="7D194C54" w14:textId="2E8CBED6" w:rsidR="00F91F03" w:rsidRPr="0090398E" w:rsidRDefault="00F91F03" w:rsidP="00F91F03">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lastRenderedPageBreak/>
              <w:t xml:space="preserve">Artículo </w:t>
            </w:r>
            <w:r w:rsidR="00DE42E4" w:rsidRPr="0090398E">
              <w:rPr>
                <w:rFonts w:ascii="Cambria" w:eastAsia="Times New Roman" w:hAnsi="Cambria" w:cs="Times New Roman"/>
                <w:b/>
                <w:bCs/>
                <w:color w:val="000000"/>
                <w:u w:val="single"/>
              </w:rPr>
              <w:t>8</w:t>
            </w:r>
            <w:r w:rsidRPr="0090398E">
              <w:rPr>
                <w:rFonts w:ascii="Cambria" w:eastAsia="Times New Roman" w:hAnsi="Cambria" w:cs="Times New Roman"/>
                <w:b/>
                <w:bCs/>
                <w:color w:val="000000"/>
                <w:u w:val="single"/>
              </w:rPr>
              <w:t>.</w:t>
            </w:r>
            <w:r w:rsidRPr="0090398E">
              <w:rPr>
                <w:rFonts w:ascii="Cambria" w:eastAsia="Times New Roman" w:hAnsi="Cambria" w:cs="Times New Roman"/>
                <w:b/>
                <w:bCs/>
                <w:color w:val="000000"/>
              </w:rPr>
              <w:t xml:space="preserve"> Medidas en el ámbito laboral y de la función pública en el marco de la prevención, protección y formación sobre </w:t>
            </w:r>
            <w:r w:rsidRPr="0090398E">
              <w:rPr>
                <w:rFonts w:ascii="Cambria" w:eastAsia="Times New Roman" w:hAnsi="Cambria" w:cs="Times New Roman"/>
                <w:b/>
                <w:bCs/>
                <w:strike/>
                <w:color w:val="000000"/>
              </w:rPr>
              <w:t>las violencias basadas en género facilitadas por las tecnologías de la información y las comunicaciones.</w:t>
            </w:r>
            <w:r w:rsidRPr="0090398E">
              <w:rPr>
                <w:rFonts w:ascii="Cambria" w:eastAsia="Times New Roman" w:hAnsi="Cambria" w:cs="Times New Roman"/>
                <w:color w:val="000000"/>
              </w:rPr>
              <w:t xml:space="preserve"> El Ministerio del Trabajo deberá diseñar una política de prevención y atención frente a </w:t>
            </w:r>
            <w:r w:rsidRPr="0090398E">
              <w:rPr>
                <w:rFonts w:ascii="Cambria" w:eastAsia="Times New Roman" w:hAnsi="Cambria" w:cs="Times New Roman"/>
                <w:b/>
                <w:bCs/>
                <w:color w:val="000000"/>
                <w:u w:val="single"/>
              </w:rPr>
              <w:t xml:space="preserve">las violencias basadas en género facilitadas por las tecnologías de la información y las comunicaciones </w:t>
            </w:r>
            <w:r w:rsidRPr="0090398E">
              <w:rPr>
                <w:rFonts w:ascii="Cambria" w:eastAsia="Times New Roman" w:hAnsi="Cambria" w:cs="Times New Roman"/>
                <w:color w:val="000000"/>
              </w:rPr>
              <w:t xml:space="preserve">en el ámbito laboral, la cual deberá ser implementada por las Aseguradoras de Riesgos Laborales en coordinación con el Comité de Convivencia Laboral. </w:t>
            </w:r>
          </w:p>
          <w:p w14:paraId="4E92200F" w14:textId="77777777" w:rsidR="00F91F03" w:rsidRPr="0090398E" w:rsidRDefault="00F91F03" w:rsidP="00F91F03">
            <w:pPr>
              <w:spacing w:line="240" w:lineRule="auto"/>
              <w:jc w:val="both"/>
              <w:rPr>
                <w:rFonts w:ascii="Cambria" w:eastAsia="Times New Roman" w:hAnsi="Cambria" w:cs="Times New Roman"/>
                <w:color w:val="000000"/>
              </w:rPr>
            </w:pPr>
          </w:p>
          <w:p w14:paraId="56E4CEB7" w14:textId="77777777" w:rsidR="00F91F03" w:rsidRPr="0090398E" w:rsidRDefault="00F91F03" w:rsidP="00F91F03">
            <w:pPr>
              <w:spacing w:line="240" w:lineRule="auto"/>
              <w:jc w:val="both"/>
              <w:rPr>
                <w:rFonts w:ascii="Cambria" w:eastAsia="Times New Roman" w:hAnsi="Cambria" w:cs="Times New Roman"/>
                <w:color w:val="000000"/>
              </w:rPr>
            </w:pPr>
            <w:r w:rsidRPr="0090398E">
              <w:rPr>
                <w:rFonts w:ascii="Cambria" w:eastAsia="Times New Roman" w:hAnsi="Cambria" w:cs="Times New Roman"/>
                <w:color w:val="000000"/>
              </w:rPr>
              <w:t xml:space="preserve">Esta política incluirá un protocolo que promueva la prevención frente a la conducta y acciones orientadas a la protección laboral de las víctimas. Las medidas incluidas en la política deberán incorporar mecanismos de prevención contra cualquier tipo de discriminación derivada de la conducta, así como garantizar la protección integral del derecho al trabajo de la víctima en condiciones de dignidad. </w:t>
            </w:r>
          </w:p>
          <w:p w14:paraId="22DB3892" w14:textId="77777777" w:rsidR="00F91F03" w:rsidRPr="0090398E" w:rsidRDefault="00F91F03" w:rsidP="00F91F03">
            <w:pPr>
              <w:spacing w:line="240" w:lineRule="auto"/>
              <w:jc w:val="both"/>
              <w:rPr>
                <w:rFonts w:ascii="Cambria" w:eastAsia="Times New Roman" w:hAnsi="Cambria" w:cs="Times New Roman"/>
                <w:color w:val="000000"/>
              </w:rPr>
            </w:pPr>
          </w:p>
          <w:p w14:paraId="6A64667B" w14:textId="77777777" w:rsidR="00F91F03" w:rsidRPr="0090398E" w:rsidRDefault="00F91F03" w:rsidP="00F91F03">
            <w:pPr>
              <w:spacing w:line="240" w:lineRule="auto"/>
              <w:jc w:val="both"/>
              <w:rPr>
                <w:rFonts w:ascii="Cambria" w:eastAsia="Times New Roman" w:hAnsi="Cambria" w:cs="Times New Roman"/>
                <w:color w:val="000000"/>
              </w:rPr>
            </w:pPr>
          </w:p>
          <w:p w14:paraId="4EA50A58" w14:textId="77777777" w:rsidR="00F91F03" w:rsidRPr="0090398E" w:rsidRDefault="00F91F03" w:rsidP="00F91F03">
            <w:pPr>
              <w:spacing w:line="240" w:lineRule="auto"/>
              <w:jc w:val="both"/>
              <w:rPr>
                <w:rFonts w:ascii="Cambria" w:eastAsia="Times New Roman" w:hAnsi="Cambria" w:cs="Times New Roman"/>
                <w:color w:val="000000"/>
              </w:rPr>
            </w:pPr>
          </w:p>
          <w:p w14:paraId="4F15F6B4" w14:textId="77777777" w:rsidR="00F91F03" w:rsidRPr="0090398E" w:rsidRDefault="00F91F03" w:rsidP="00F91F03">
            <w:pPr>
              <w:spacing w:line="240" w:lineRule="auto"/>
              <w:jc w:val="both"/>
              <w:rPr>
                <w:rFonts w:ascii="Cambria" w:eastAsia="Times New Roman" w:hAnsi="Cambria" w:cs="Times New Roman"/>
                <w:color w:val="000000"/>
              </w:rPr>
            </w:pPr>
            <w:r w:rsidRPr="0090398E">
              <w:rPr>
                <w:rFonts w:ascii="Cambria" w:eastAsia="Times New Roman" w:hAnsi="Cambria" w:cs="Times New Roman"/>
                <w:color w:val="000000"/>
              </w:rPr>
              <w:t xml:space="preserve">Adicionalmente, el Ministerio de Igualdad y Equidad </w:t>
            </w:r>
            <w:r w:rsidRPr="0090398E">
              <w:rPr>
                <w:rFonts w:ascii="Cambria" w:eastAsia="Times New Roman" w:hAnsi="Cambria" w:cs="Times New Roman"/>
                <w:b/>
                <w:bCs/>
                <w:color w:val="000000"/>
                <w:u w:val="single"/>
              </w:rPr>
              <w:t>o quien haga sus veces</w:t>
            </w:r>
            <w:r w:rsidRPr="0090398E">
              <w:rPr>
                <w:rFonts w:ascii="Cambria" w:eastAsia="Times New Roman" w:hAnsi="Cambria" w:cs="Times New Roman"/>
                <w:color w:val="000000"/>
              </w:rPr>
              <w:t xml:space="preserve">, en coordinación con el Ministerio de Justicia y del Derecho y el Departamento Administrativo de la Función Pública, establecerán, en un plazo de </w:t>
            </w:r>
            <w:r w:rsidRPr="0090398E">
              <w:rPr>
                <w:rFonts w:ascii="Cambria" w:eastAsia="Times New Roman" w:hAnsi="Cambria" w:cs="Times New Roman"/>
                <w:color w:val="000000"/>
              </w:rPr>
              <w:lastRenderedPageBreak/>
              <w:t xml:space="preserve">seis (6) meses a partir de la promulgación de esta Ley, los lineamientos para la formación de los servidores públicos y contratistas de prestación de servicios sobre medidas contra </w:t>
            </w:r>
            <w:r w:rsidRPr="0090398E">
              <w:rPr>
                <w:rFonts w:ascii="Cambria" w:eastAsia="Times New Roman" w:hAnsi="Cambria" w:cs="Times New Roman"/>
                <w:b/>
                <w:bCs/>
                <w:color w:val="000000"/>
                <w:u w:val="single"/>
              </w:rPr>
              <w:t>las violencias basadas en género facilitadas por las tecnologías de la información y las comunicaciones.</w:t>
            </w:r>
            <w:r w:rsidRPr="0090398E">
              <w:rPr>
                <w:rFonts w:ascii="Cambria" w:eastAsia="Times New Roman" w:hAnsi="Cambria" w:cs="Times New Roman"/>
                <w:color w:val="000000"/>
              </w:rPr>
              <w:t xml:space="preserve"> Este proceso de formación podrá contar con la participación activa de la sociedad civil, especialmente de las víctimas, para garantizar un enfoque participativo en su diseño y ejecución. </w:t>
            </w:r>
          </w:p>
          <w:p w14:paraId="63B895C1" w14:textId="77777777" w:rsidR="00F91F03" w:rsidRPr="0090398E" w:rsidRDefault="00F91F03" w:rsidP="00F91F03">
            <w:pPr>
              <w:spacing w:line="240" w:lineRule="auto"/>
              <w:jc w:val="both"/>
              <w:rPr>
                <w:rFonts w:ascii="Cambria" w:eastAsia="Times New Roman" w:hAnsi="Cambria" w:cs="Times New Roman"/>
                <w:color w:val="000000"/>
              </w:rPr>
            </w:pPr>
          </w:p>
          <w:p w14:paraId="18A6440A" w14:textId="77777777" w:rsidR="00F91F03" w:rsidRPr="0090398E" w:rsidRDefault="00F91F03" w:rsidP="00F91F03">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w:t>
            </w:r>
            <w:r w:rsidRPr="0090398E">
              <w:rPr>
                <w:rFonts w:ascii="Cambria" w:eastAsia="Times New Roman" w:hAnsi="Cambria" w:cs="Times New Roman"/>
                <w:color w:val="000000"/>
              </w:rPr>
              <w:t xml:space="preserve"> Las medidas adoptadas en virtud de este artículo deberán estar en concordancia con las disposiciones establecidas en la Ley 2365 de 2024 </w:t>
            </w:r>
            <w:r w:rsidRPr="0090398E">
              <w:rPr>
                <w:rFonts w:ascii="Cambria" w:eastAsia="Times New Roman" w:hAnsi="Cambria" w:cs="Times New Roman"/>
                <w:b/>
                <w:bCs/>
                <w:color w:val="000000"/>
                <w:u w:val="single"/>
              </w:rPr>
              <w:t xml:space="preserve">o la que la modifique o </w:t>
            </w:r>
            <w:proofErr w:type="gramStart"/>
            <w:r w:rsidRPr="0090398E">
              <w:rPr>
                <w:rFonts w:ascii="Cambria" w:eastAsia="Times New Roman" w:hAnsi="Cambria" w:cs="Times New Roman"/>
                <w:b/>
                <w:bCs/>
                <w:color w:val="000000"/>
                <w:u w:val="single"/>
              </w:rPr>
              <w:t>sustituya</w:t>
            </w:r>
            <w:r w:rsidRPr="0090398E">
              <w:rPr>
                <w:rFonts w:ascii="Cambria" w:eastAsia="Times New Roman" w:hAnsi="Cambria" w:cs="Times New Roman"/>
                <w:color w:val="000000"/>
              </w:rPr>
              <w:t xml:space="preserve"> ,</w:t>
            </w:r>
            <w:proofErr w:type="gramEnd"/>
            <w:r w:rsidRPr="0090398E">
              <w:rPr>
                <w:rFonts w:ascii="Cambria" w:eastAsia="Times New Roman" w:hAnsi="Cambria" w:cs="Times New Roman"/>
                <w:color w:val="000000"/>
              </w:rPr>
              <w:t xml:space="preserve"> en lo que respecta a la protección de los derechos laborales de las víctimas y la implementación de estrategias para garantizar su reintegración laboral en condiciones de equidad y seguridad. </w:t>
            </w:r>
          </w:p>
          <w:p w14:paraId="108A9DF5" w14:textId="77777777" w:rsidR="00A93349" w:rsidRPr="0090398E" w:rsidRDefault="00A93349" w:rsidP="00A93349">
            <w:pPr>
              <w:spacing w:line="240" w:lineRule="auto"/>
              <w:jc w:val="both"/>
              <w:rPr>
                <w:rFonts w:ascii="Cambria" w:eastAsia="Times New Roman" w:hAnsi="Cambria" w:cs="Times New Roman"/>
                <w:color w:val="000000"/>
              </w:rPr>
            </w:pPr>
          </w:p>
        </w:tc>
        <w:tc>
          <w:tcPr>
            <w:tcW w:w="3001" w:type="dxa"/>
          </w:tcPr>
          <w:p w14:paraId="30DA7FC5" w14:textId="26F382B0" w:rsidR="00A93349" w:rsidRPr="0090398E" w:rsidRDefault="00C8336F" w:rsidP="00A93349">
            <w:pPr>
              <w:jc w:val="both"/>
              <w:rPr>
                <w:rFonts w:ascii="Cambria" w:hAnsi="Cambria" w:cs="Times New Roman"/>
              </w:rPr>
            </w:pPr>
            <w:r w:rsidRPr="0090398E">
              <w:rPr>
                <w:rFonts w:ascii="Cambria" w:hAnsi="Cambria" w:cs="Times New Roman"/>
              </w:rPr>
              <w:lastRenderedPageBreak/>
              <w:t>Se ajusta en aras de abordar de manera integral las violencias de género facilitadas por las tecnologías de la información y las comunicaciones, de conformidad, con la modificación planteada en el objeto del presente proyecto de ley.</w:t>
            </w:r>
          </w:p>
        </w:tc>
      </w:tr>
      <w:tr w:rsidR="00FF2491" w:rsidRPr="005D3FA7" w14:paraId="1F2363A0" w14:textId="77777777" w:rsidTr="007260A9">
        <w:tc>
          <w:tcPr>
            <w:tcW w:w="4111" w:type="dxa"/>
          </w:tcPr>
          <w:p w14:paraId="27E37817" w14:textId="77777777"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Artículo </w:t>
            </w:r>
            <w:r w:rsidRPr="0090398E">
              <w:rPr>
                <w:rFonts w:ascii="Cambria" w:eastAsia="Times New Roman" w:hAnsi="Cambria" w:cs="Times New Roman"/>
                <w:b/>
                <w:bCs/>
                <w:strike/>
                <w:color w:val="000000"/>
              </w:rPr>
              <w:t>10.</w:t>
            </w:r>
            <w:r w:rsidRPr="0090398E">
              <w:rPr>
                <w:rFonts w:ascii="Cambria" w:eastAsia="Times New Roman" w:hAnsi="Cambria" w:cs="Times New Roman"/>
                <w:b/>
                <w:bCs/>
                <w:color w:val="000000"/>
              </w:rPr>
              <w:t xml:space="preserve"> Medidas en el ámbito de la salud.</w:t>
            </w:r>
            <w:r w:rsidRPr="0090398E">
              <w:rPr>
                <w:rFonts w:ascii="Cambria" w:eastAsia="Times New Roman" w:hAnsi="Cambria" w:cs="Times New Roman"/>
                <w:color w:val="000000"/>
              </w:rPr>
              <w:t xml:space="preserve"> El Ministerio de Salud y Protección Social deberá actualizar anualmente los protocolos y guías de actuación, prevención detección, atención e intervención integral dentro de las instituciones de salud públicas y privadas, dirigidos al personal de salud asistencial, administrativo y de apoyo. Estas guías deberán incorporar medidas específicas para la atención prioritaria del riesgo psicosocial de las víctimas objeto de esta Ley, asegurando un enfoque integral en la atención. </w:t>
            </w:r>
          </w:p>
          <w:p w14:paraId="21098B69" w14:textId="77777777" w:rsidR="00FF2491" w:rsidRPr="0090398E" w:rsidRDefault="00FF2491" w:rsidP="00FF2491">
            <w:pPr>
              <w:spacing w:line="240" w:lineRule="auto"/>
              <w:jc w:val="both"/>
              <w:rPr>
                <w:rFonts w:ascii="Cambria" w:eastAsia="Times New Roman" w:hAnsi="Cambria" w:cs="Times New Roman"/>
                <w:color w:val="000000"/>
              </w:rPr>
            </w:pPr>
          </w:p>
          <w:p w14:paraId="707B3708" w14:textId="77777777" w:rsidR="00FF2491" w:rsidRPr="0090398E" w:rsidRDefault="00FF2491" w:rsidP="00FF2491">
            <w:pPr>
              <w:spacing w:line="240" w:lineRule="auto"/>
              <w:jc w:val="both"/>
              <w:rPr>
                <w:rFonts w:ascii="Cambria" w:eastAsia="Times New Roman" w:hAnsi="Cambria" w:cs="Times New Roman"/>
                <w:color w:val="000000"/>
              </w:rPr>
            </w:pPr>
          </w:p>
          <w:p w14:paraId="59EB9386" w14:textId="77777777" w:rsidR="00FF2491" w:rsidRPr="0090398E" w:rsidRDefault="00FF2491" w:rsidP="00FF2491">
            <w:pPr>
              <w:spacing w:line="240" w:lineRule="auto"/>
              <w:jc w:val="both"/>
              <w:rPr>
                <w:rFonts w:ascii="Cambria" w:eastAsia="Times New Roman" w:hAnsi="Cambria" w:cs="Times New Roman"/>
                <w:color w:val="000000"/>
              </w:rPr>
            </w:pPr>
          </w:p>
          <w:p w14:paraId="0E6F63E5" w14:textId="77777777" w:rsidR="00FF2491" w:rsidRPr="0090398E" w:rsidRDefault="00FF2491" w:rsidP="00FF2491">
            <w:pPr>
              <w:spacing w:line="240" w:lineRule="auto"/>
              <w:jc w:val="both"/>
              <w:rPr>
                <w:rFonts w:ascii="Cambria" w:eastAsia="Times New Roman" w:hAnsi="Cambria" w:cs="Times New Roman"/>
                <w:color w:val="000000"/>
              </w:rPr>
            </w:pPr>
          </w:p>
          <w:p w14:paraId="63534CD2" w14:textId="77777777" w:rsidR="00FF2491" w:rsidRPr="0090398E" w:rsidRDefault="00FF2491" w:rsidP="00FF2491">
            <w:pPr>
              <w:spacing w:line="240" w:lineRule="auto"/>
              <w:jc w:val="both"/>
              <w:rPr>
                <w:rFonts w:ascii="Cambria" w:eastAsia="Times New Roman" w:hAnsi="Cambria" w:cs="Times New Roman"/>
                <w:color w:val="000000"/>
              </w:rPr>
            </w:pPr>
          </w:p>
          <w:p w14:paraId="3DBA9B15" w14:textId="77777777" w:rsidR="00FF2491" w:rsidRPr="0090398E" w:rsidRDefault="00FF2491" w:rsidP="00FF2491">
            <w:pPr>
              <w:spacing w:line="240" w:lineRule="auto"/>
              <w:jc w:val="both"/>
              <w:rPr>
                <w:rFonts w:ascii="Cambria" w:eastAsia="Times New Roman" w:hAnsi="Cambria" w:cs="Times New Roman"/>
                <w:color w:val="000000"/>
              </w:rPr>
            </w:pPr>
          </w:p>
          <w:p w14:paraId="31B53804" w14:textId="77777777" w:rsidR="00FF2491" w:rsidRPr="0090398E" w:rsidRDefault="00FF2491" w:rsidP="00FF2491">
            <w:pPr>
              <w:spacing w:line="240" w:lineRule="auto"/>
              <w:jc w:val="both"/>
              <w:rPr>
                <w:rFonts w:ascii="Cambria" w:eastAsia="Times New Roman" w:hAnsi="Cambria" w:cs="Times New Roman"/>
                <w:color w:val="000000"/>
              </w:rPr>
            </w:pPr>
          </w:p>
          <w:p w14:paraId="059FC597" w14:textId="77777777" w:rsidR="00FF2491" w:rsidRPr="0090398E" w:rsidRDefault="00FF2491" w:rsidP="00FF2491">
            <w:pPr>
              <w:spacing w:line="240" w:lineRule="auto"/>
              <w:jc w:val="both"/>
              <w:rPr>
                <w:rFonts w:ascii="Cambria" w:eastAsia="Times New Roman" w:hAnsi="Cambria" w:cs="Times New Roman"/>
                <w:color w:val="000000"/>
              </w:rPr>
            </w:pPr>
          </w:p>
          <w:p w14:paraId="0D4176F6" w14:textId="77777777" w:rsidR="00FF2491" w:rsidRPr="0090398E" w:rsidRDefault="00FF2491" w:rsidP="00FF2491">
            <w:pPr>
              <w:spacing w:line="240" w:lineRule="auto"/>
              <w:jc w:val="both"/>
              <w:rPr>
                <w:rFonts w:ascii="Cambria" w:eastAsia="Times New Roman" w:hAnsi="Cambria" w:cs="Times New Roman"/>
                <w:color w:val="000000"/>
              </w:rPr>
            </w:pPr>
          </w:p>
          <w:p w14:paraId="208D6990" w14:textId="77777777" w:rsidR="00FF2491" w:rsidRPr="0090398E" w:rsidRDefault="00FF2491" w:rsidP="00FF2491">
            <w:pPr>
              <w:spacing w:line="240" w:lineRule="auto"/>
              <w:jc w:val="both"/>
              <w:rPr>
                <w:rFonts w:ascii="Cambria" w:eastAsia="Times New Roman" w:hAnsi="Cambria" w:cs="Times New Roman"/>
                <w:color w:val="000000"/>
              </w:rPr>
            </w:pPr>
          </w:p>
          <w:p w14:paraId="5B2262A1" w14:textId="77777777" w:rsidR="00FF2491" w:rsidRPr="0090398E" w:rsidRDefault="00FF2491" w:rsidP="00FF2491">
            <w:pPr>
              <w:spacing w:line="240" w:lineRule="auto"/>
              <w:jc w:val="both"/>
              <w:rPr>
                <w:rFonts w:ascii="Cambria" w:eastAsia="Times New Roman" w:hAnsi="Cambria" w:cs="Times New Roman"/>
                <w:color w:val="000000"/>
              </w:rPr>
            </w:pPr>
          </w:p>
          <w:p w14:paraId="04FCD52C" w14:textId="77777777" w:rsidR="00FF2491" w:rsidRPr="0090398E" w:rsidRDefault="00FF2491" w:rsidP="00FF2491">
            <w:pPr>
              <w:spacing w:line="240" w:lineRule="auto"/>
              <w:jc w:val="both"/>
              <w:rPr>
                <w:rFonts w:ascii="Cambria" w:eastAsia="Times New Roman" w:hAnsi="Cambria" w:cs="Times New Roman"/>
                <w:color w:val="000000"/>
              </w:rPr>
            </w:pPr>
          </w:p>
          <w:p w14:paraId="4C438555" w14:textId="77777777" w:rsidR="00FF2491" w:rsidRPr="0090398E" w:rsidRDefault="00FF2491" w:rsidP="00FF2491">
            <w:pPr>
              <w:spacing w:line="240" w:lineRule="auto"/>
              <w:jc w:val="both"/>
              <w:rPr>
                <w:rFonts w:ascii="Cambria" w:eastAsia="Times New Roman" w:hAnsi="Cambria" w:cs="Times New Roman"/>
                <w:color w:val="000000"/>
              </w:rPr>
            </w:pPr>
          </w:p>
          <w:p w14:paraId="369B7C1E" w14:textId="77777777" w:rsidR="00FF2491" w:rsidRPr="0090398E" w:rsidRDefault="00FF2491" w:rsidP="00FF2491">
            <w:pPr>
              <w:spacing w:line="240" w:lineRule="auto"/>
              <w:jc w:val="both"/>
              <w:rPr>
                <w:rFonts w:ascii="Cambria" w:eastAsia="Times New Roman" w:hAnsi="Cambria" w:cs="Times New Roman"/>
                <w:color w:val="000000"/>
              </w:rPr>
            </w:pPr>
          </w:p>
          <w:p w14:paraId="316E809C" w14:textId="77777777" w:rsidR="00FF2491" w:rsidRPr="0090398E" w:rsidRDefault="00FF2491" w:rsidP="00FF2491">
            <w:pPr>
              <w:spacing w:line="240" w:lineRule="auto"/>
              <w:jc w:val="both"/>
              <w:rPr>
                <w:rFonts w:ascii="Cambria" w:eastAsia="Times New Roman" w:hAnsi="Cambria" w:cs="Times New Roman"/>
                <w:color w:val="000000"/>
              </w:rPr>
            </w:pPr>
          </w:p>
          <w:p w14:paraId="3B5ECE51" w14:textId="77777777" w:rsidR="00FF2491" w:rsidRPr="0090398E" w:rsidRDefault="00FF2491" w:rsidP="00FF2491">
            <w:pPr>
              <w:spacing w:line="240" w:lineRule="auto"/>
              <w:jc w:val="both"/>
              <w:rPr>
                <w:rFonts w:ascii="Cambria" w:eastAsia="Times New Roman" w:hAnsi="Cambria" w:cs="Times New Roman"/>
                <w:color w:val="000000"/>
              </w:rPr>
            </w:pPr>
          </w:p>
          <w:p w14:paraId="736A49F6" w14:textId="77777777" w:rsidR="00FF2491" w:rsidRPr="0090398E" w:rsidRDefault="00FF2491" w:rsidP="00FF2491">
            <w:pPr>
              <w:spacing w:line="240" w:lineRule="auto"/>
              <w:jc w:val="both"/>
              <w:rPr>
                <w:rFonts w:ascii="Cambria" w:eastAsia="Times New Roman" w:hAnsi="Cambria" w:cs="Times New Roman"/>
                <w:color w:val="000000"/>
              </w:rPr>
            </w:pPr>
          </w:p>
          <w:p w14:paraId="70BC88E7" w14:textId="77777777" w:rsidR="00FF2491" w:rsidRPr="0090398E" w:rsidRDefault="00FF2491" w:rsidP="00FF2491">
            <w:pPr>
              <w:spacing w:line="240" w:lineRule="auto"/>
              <w:jc w:val="both"/>
              <w:rPr>
                <w:rFonts w:ascii="Cambria" w:eastAsia="Times New Roman" w:hAnsi="Cambria" w:cs="Times New Roman"/>
                <w:color w:val="000000"/>
              </w:rPr>
            </w:pPr>
          </w:p>
          <w:p w14:paraId="38F3086D" w14:textId="77777777" w:rsidR="00FF2491" w:rsidRPr="0090398E" w:rsidRDefault="00FF2491" w:rsidP="00FF2491">
            <w:pPr>
              <w:spacing w:line="240" w:lineRule="auto"/>
              <w:jc w:val="both"/>
              <w:rPr>
                <w:rFonts w:ascii="Cambria" w:eastAsia="Times New Roman" w:hAnsi="Cambria" w:cs="Times New Roman"/>
                <w:color w:val="000000"/>
              </w:rPr>
            </w:pPr>
          </w:p>
          <w:p w14:paraId="64C71CBB" w14:textId="77777777" w:rsidR="00FF2491" w:rsidRPr="0090398E" w:rsidRDefault="00FF2491" w:rsidP="00FF2491">
            <w:pPr>
              <w:spacing w:line="240" w:lineRule="auto"/>
              <w:jc w:val="both"/>
              <w:rPr>
                <w:rFonts w:ascii="Cambria" w:eastAsia="Times New Roman" w:hAnsi="Cambria" w:cs="Times New Roman"/>
                <w:color w:val="000000"/>
              </w:rPr>
            </w:pPr>
          </w:p>
          <w:p w14:paraId="0EC2553C" w14:textId="77777777" w:rsidR="00FF2491" w:rsidRPr="0090398E" w:rsidRDefault="00FF2491" w:rsidP="00FF2491">
            <w:pPr>
              <w:spacing w:line="240" w:lineRule="auto"/>
              <w:jc w:val="both"/>
              <w:rPr>
                <w:rFonts w:ascii="Cambria" w:eastAsia="Times New Roman" w:hAnsi="Cambria" w:cs="Times New Roman"/>
                <w:color w:val="000000"/>
              </w:rPr>
            </w:pPr>
          </w:p>
          <w:p w14:paraId="23CE0207" w14:textId="77777777" w:rsidR="00FF2491" w:rsidRPr="0090398E" w:rsidRDefault="00FF2491" w:rsidP="00FF2491">
            <w:pPr>
              <w:spacing w:line="240" w:lineRule="auto"/>
              <w:jc w:val="both"/>
              <w:rPr>
                <w:rFonts w:ascii="Cambria" w:eastAsia="Times New Roman" w:hAnsi="Cambria" w:cs="Times New Roman"/>
                <w:color w:val="000000"/>
              </w:rPr>
            </w:pPr>
          </w:p>
          <w:p w14:paraId="2E1328FA" w14:textId="77777777" w:rsidR="00FF2491" w:rsidRPr="0090398E" w:rsidRDefault="00FF2491" w:rsidP="00FF2491">
            <w:pPr>
              <w:spacing w:line="240" w:lineRule="auto"/>
              <w:jc w:val="both"/>
              <w:rPr>
                <w:rFonts w:ascii="Cambria" w:eastAsia="Times New Roman" w:hAnsi="Cambria" w:cs="Times New Roman"/>
                <w:color w:val="000000"/>
              </w:rPr>
            </w:pPr>
          </w:p>
          <w:p w14:paraId="1DAEBF44" w14:textId="77777777" w:rsidR="00FF2491" w:rsidRPr="0090398E" w:rsidRDefault="00FF2491" w:rsidP="00FF2491">
            <w:pPr>
              <w:spacing w:line="240" w:lineRule="auto"/>
              <w:jc w:val="both"/>
              <w:rPr>
                <w:rFonts w:ascii="Cambria" w:eastAsia="Times New Roman" w:hAnsi="Cambria" w:cs="Times New Roman"/>
                <w:color w:val="000000"/>
              </w:rPr>
            </w:pPr>
          </w:p>
          <w:p w14:paraId="2F222B75" w14:textId="77777777" w:rsidR="00FF2491" w:rsidRPr="0090398E" w:rsidRDefault="00FF2491" w:rsidP="00FF2491">
            <w:pPr>
              <w:spacing w:line="240" w:lineRule="auto"/>
              <w:jc w:val="both"/>
              <w:rPr>
                <w:rFonts w:ascii="Cambria" w:eastAsia="Times New Roman" w:hAnsi="Cambria" w:cs="Times New Roman"/>
                <w:color w:val="000000"/>
              </w:rPr>
            </w:pPr>
          </w:p>
          <w:p w14:paraId="439F340D" w14:textId="77777777" w:rsidR="00FF2491" w:rsidRPr="0090398E" w:rsidRDefault="00FF2491" w:rsidP="00FF2491">
            <w:pPr>
              <w:spacing w:line="240" w:lineRule="auto"/>
              <w:jc w:val="both"/>
              <w:rPr>
                <w:rFonts w:ascii="Cambria" w:eastAsia="Times New Roman" w:hAnsi="Cambria" w:cs="Times New Roman"/>
                <w:color w:val="000000"/>
              </w:rPr>
            </w:pPr>
          </w:p>
          <w:p w14:paraId="11369E94" w14:textId="77777777" w:rsidR="00FF2491" w:rsidRPr="0090398E" w:rsidRDefault="00FF2491" w:rsidP="00FF2491">
            <w:pPr>
              <w:spacing w:line="240" w:lineRule="auto"/>
              <w:jc w:val="both"/>
              <w:rPr>
                <w:rFonts w:ascii="Cambria" w:eastAsia="Times New Roman" w:hAnsi="Cambria" w:cs="Times New Roman"/>
                <w:color w:val="000000"/>
              </w:rPr>
            </w:pPr>
          </w:p>
          <w:p w14:paraId="5FD1E31D" w14:textId="77777777" w:rsidR="00FF2491" w:rsidRPr="0090398E" w:rsidRDefault="00FF2491" w:rsidP="00FF2491">
            <w:pPr>
              <w:spacing w:line="240" w:lineRule="auto"/>
              <w:jc w:val="both"/>
              <w:rPr>
                <w:rFonts w:ascii="Cambria" w:eastAsia="Times New Roman" w:hAnsi="Cambria" w:cs="Times New Roman"/>
                <w:color w:val="000000"/>
              </w:rPr>
            </w:pPr>
          </w:p>
          <w:p w14:paraId="0B455842" w14:textId="77777777" w:rsidR="00FF2491" w:rsidRPr="0090398E" w:rsidRDefault="00FF2491" w:rsidP="00FF2491">
            <w:pPr>
              <w:spacing w:line="240" w:lineRule="auto"/>
              <w:jc w:val="both"/>
              <w:rPr>
                <w:rFonts w:ascii="Cambria" w:eastAsia="Times New Roman" w:hAnsi="Cambria" w:cs="Times New Roman"/>
                <w:color w:val="000000"/>
              </w:rPr>
            </w:pPr>
          </w:p>
          <w:p w14:paraId="7FA8AC80" w14:textId="77777777" w:rsidR="00FF2491" w:rsidRPr="0090398E" w:rsidRDefault="00FF2491" w:rsidP="00FF2491">
            <w:pPr>
              <w:spacing w:line="240" w:lineRule="auto"/>
              <w:jc w:val="both"/>
              <w:rPr>
                <w:rFonts w:ascii="Cambria" w:eastAsia="Times New Roman" w:hAnsi="Cambria" w:cs="Times New Roman"/>
                <w:color w:val="000000"/>
              </w:rPr>
            </w:pPr>
          </w:p>
          <w:p w14:paraId="5173E005" w14:textId="77777777" w:rsidR="00FF2491" w:rsidRPr="0090398E" w:rsidRDefault="00FF2491" w:rsidP="00FF2491">
            <w:pPr>
              <w:spacing w:line="240" w:lineRule="auto"/>
              <w:jc w:val="both"/>
              <w:rPr>
                <w:rFonts w:ascii="Cambria" w:eastAsia="Times New Roman" w:hAnsi="Cambria" w:cs="Times New Roman"/>
                <w:color w:val="000000"/>
              </w:rPr>
            </w:pPr>
          </w:p>
          <w:p w14:paraId="134FDD68" w14:textId="77777777" w:rsidR="00FF2491" w:rsidRPr="0090398E" w:rsidRDefault="00FF2491" w:rsidP="00FF2491">
            <w:pPr>
              <w:spacing w:line="240" w:lineRule="auto"/>
              <w:jc w:val="both"/>
              <w:rPr>
                <w:rFonts w:ascii="Cambria" w:eastAsia="Times New Roman" w:hAnsi="Cambria" w:cs="Times New Roman"/>
                <w:color w:val="000000"/>
              </w:rPr>
            </w:pPr>
          </w:p>
          <w:p w14:paraId="2A52DCAD" w14:textId="77777777" w:rsidR="00FF2491" w:rsidRPr="0090398E" w:rsidRDefault="00FF2491" w:rsidP="00FF2491">
            <w:pPr>
              <w:spacing w:line="240" w:lineRule="auto"/>
              <w:jc w:val="both"/>
              <w:rPr>
                <w:rFonts w:ascii="Cambria" w:eastAsia="Times New Roman" w:hAnsi="Cambria" w:cs="Times New Roman"/>
                <w:color w:val="000000"/>
              </w:rPr>
            </w:pPr>
          </w:p>
          <w:p w14:paraId="4258BB6C" w14:textId="77777777" w:rsidR="00FF2491" w:rsidRPr="0090398E" w:rsidRDefault="00FF2491" w:rsidP="00FF2491">
            <w:pPr>
              <w:spacing w:line="240" w:lineRule="auto"/>
              <w:jc w:val="both"/>
              <w:rPr>
                <w:rFonts w:ascii="Cambria" w:eastAsia="Times New Roman" w:hAnsi="Cambria" w:cs="Times New Roman"/>
                <w:color w:val="000000"/>
              </w:rPr>
            </w:pPr>
          </w:p>
          <w:p w14:paraId="650D2728" w14:textId="77777777" w:rsidR="00FF2491" w:rsidRPr="0090398E" w:rsidRDefault="00FF2491" w:rsidP="00FF2491">
            <w:pPr>
              <w:spacing w:line="240" w:lineRule="auto"/>
              <w:jc w:val="both"/>
              <w:rPr>
                <w:rFonts w:ascii="Cambria" w:eastAsia="Times New Roman" w:hAnsi="Cambria" w:cs="Times New Roman"/>
                <w:color w:val="000000"/>
              </w:rPr>
            </w:pPr>
          </w:p>
          <w:p w14:paraId="645E56F5" w14:textId="77777777" w:rsidR="00FF2491" w:rsidRPr="0090398E" w:rsidRDefault="00FF2491" w:rsidP="00FF2491">
            <w:pPr>
              <w:spacing w:line="240" w:lineRule="auto"/>
              <w:jc w:val="both"/>
              <w:rPr>
                <w:rFonts w:ascii="Cambria" w:eastAsia="Times New Roman" w:hAnsi="Cambria" w:cs="Times New Roman"/>
                <w:color w:val="000000"/>
              </w:rPr>
            </w:pPr>
          </w:p>
          <w:p w14:paraId="761AFAC2" w14:textId="77777777" w:rsidR="00FF2491" w:rsidRPr="0090398E" w:rsidRDefault="00FF2491" w:rsidP="00FF2491">
            <w:pPr>
              <w:spacing w:line="240" w:lineRule="auto"/>
              <w:jc w:val="both"/>
              <w:rPr>
                <w:rFonts w:ascii="Cambria" w:eastAsia="Times New Roman" w:hAnsi="Cambria" w:cs="Times New Roman"/>
                <w:color w:val="000000"/>
              </w:rPr>
            </w:pPr>
          </w:p>
          <w:p w14:paraId="612F97BC" w14:textId="77777777" w:rsidR="00FF2491" w:rsidRPr="0090398E" w:rsidRDefault="00FF2491" w:rsidP="00FF2491">
            <w:pPr>
              <w:spacing w:line="240" w:lineRule="auto"/>
              <w:jc w:val="both"/>
              <w:rPr>
                <w:rFonts w:ascii="Cambria" w:eastAsia="Times New Roman" w:hAnsi="Cambria" w:cs="Times New Roman"/>
                <w:color w:val="000000"/>
              </w:rPr>
            </w:pPr>
          </w:p>
          <w:p w14:paraId="2DF17CA2" w14:textId="77777777" w:rsidR="00FF2491" w:rsidRPr="0090398E" w:rsidRDefault="00FF2491" w:rsidP="00FF2491">
            <w:pPr>
              <w:spacing w:line="240" w:lineRule="auto"/>
              <w:jc w:val="both"/>
              <w:rPr>
                <w:rFonts w:ascii="Cambria" w:eastAsia="Times New Roman" w:hAnsi="Cambria" w:cs="Times New Roman"/>
                <w:color w:val="000000"/>
              </w:rPr>
            </w:pPr>
          </w:p>
          <w:p w14:paraId="6EDCEE56" w14:textId="77777777" w:rsidR="00FF2491" w:rsidRPr="0090398E" w:rsidRDefault="00FF2491" w:rsidP="00FF2491">
            <w:pPr>
              <w:spacing w:line="240" w:lineRule="auto"/>
              <w:jc w:val="both"/>
              <w:rPr>
                <w:rFonts w:ascii="Cambria" w:eastAsia="Times New Roman" w:hAnsi="Cambria" w:cs="Times New Roman"/>
                <w:color w:val="000000"/>
              </w:rPr>
            </w:pPr>
          </w:p>
          <w:p w14:paraId="2075E41D" w14:textId="5C82CD44"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w:t>
            </w:r>
            <w:r w:rsidRPr="0090398E">
              <w:rPr>
                <w:rFonts w:ascii="Cambria" w:eastAsia="Times New Roman" w:hAnsi="Cambria" w:cs="Times New Roman"/>
                <w:color w:val="000000"/>
              </w:rPr>
              <w:t xml:space="preserve"> El Ministerio de Salud y Protección Social, en un plazo de 6 meses a partir de la promulgación de esta deberá elaborar un protocolo para la atención prioritaria del riesgo psicosocial de las víctimas de </w:t>
            </w:r>
            <w:r w:rsidRPr="0090398E">
              <w:rPr>
                <w:rFonts w:ascii="Cambria" w:eastAsia="Times New Roman" w:hAnsi="Cambria" w:cs="Times New Roman"/>
                <w:b/>
                <w:bCs/>
                <w:strike/>
                <w:color w:val="000000"/>
              </w:rPr>
              <w:t>la conducta de difusión de material íntimo sexual no consentida</w:t>
            </w:r>
            <w:r w:rsidRPr="0090398E">
              <w:rPr>
                <w:rFonts w:ascii="Cambria" w:eastAsia="Times New Roman" w:hAnsi="Cambria" w:cs="Times New Roman"/>
                <w:color w:val="000000"/>
              </w:rPr>
              <w:t xml:space="preserve"> que incluya medidas de prevención, atención integral, rehabilitación y seguimiento, garantizando la articulación con las entidades territoriales y el Sistema General de Seguridad Social en Salud. </w:t>
            </w:r>
          </w:p>
          <w:p w14:paraId="1E840E89" w14:textId="77777777" w:rsidR="00FF2491" w:rsidRPr="0090398E" w:rsidRDefault="00FF2491" w:rsidP="00FF2491">
            <w:pPr>
              <w:spacing w:line="240" w:lineRule="auto"/>
              <w:jc w:val="both"/>
              <w:rPr>
                <w:rFonts w:ascii="Cambria" w:eastAsia="Times New Roman" w:hAnsi="Cambria" w:cs="Times New Roman"/>
                <w:color w:val="000000"/>
              </w:rPr>
            </w:pPr>
          </w:p>
        </w:tc>
        <w:tc>
          <w:tcPr>
            <w:tcW w:w="4654" w:type="dxa"/>
          </w:tcPr>
          <w:p w14:paraId="5801F85F" w14:textId="70A08D54"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lastRenderedPageBreak/>
              <w:t xml:space="preserve">Artículo </w:t>
            </w:r>
            <w:r w:rsidR="00DE42E4" w:rsidRPr="0090398E">
              <w:rPr>
                <w:rFonts w:ascii="Cambria" w:eastAsia="Times New Roman" w:hAnsi="Cambria" w:cs="Times New Roman"/>
                <w:b/>
                <w:bCs/>
                <w:color w:val="000000"/>
                <w:u w:val="single"/>
              </w:rPr>
              <w:t>9</w:t>
            </w:r>
            <w:r w:rsidRPr="0090398E">
              <w:rPr>
                <w:rFonts w:ascii="Cambria" w:eastAsia="Times New Roman" w:hAnsi="Cambria" w:cs="Times New Roman"/>
                <w:b/>
                <w:bCs/>
                <w:color w:val="000000"/>
                <w:u w:val="single"/>
              </w:rPr>
              <w:t>.</w:t>
            </w:r>
            <w:r w:rsidRPr="0090398E">
              <w:rPr>
                <w:rFonts w:ascii="Cambria" w:eastAsia="Times New Roman" w:hAnsi="Cambria" w:cs="Times New Roman"/>
                <w:b/>
                <w:bCs/>
                <w:color w:val="000000"/>
              </w:rPr>
              <w:t xml:space="preserve"> Medidas en el ámbito de la salud.</w:t>
            </w:r>
            <w:r w:rsidRPr="0090398E">
              <w:rPr>
                <w:rFonts w:ascii="Cambria" w:eastAsia="Times New Roman" w:hAnsi="Cambria" w:cs="Times New Roman"/>
                <w:color w:val="000000"/>
              </w:rPr>
              <w:t xml:space="preserve"> El Ministerio de Salud y Protección Social deberá actualizar anualmente los protocolos y guías de actuación, prevención detección, atención e intervención integral dentro de las instituciones de salud públicas y privadas, dirigidos al personal de salud asistencial, administrativo y de apoyo. Estas guías deberán incorporar medidas específicas para la atención prioritaria del riesgo psicosocial de las víctimas objeto de esta Ley, asegurando un enfoque integral, </w:t>
            </w:r>
            <w:r w:rsidRPr="0090398E">
              <w:rPr>
                <w:rFonts w:ascii="Cambria" w:eastAsia="Times New Roman" w:hAnsi="Cambria" w:cs="Times New Roman"/>
                <w:b/>
                <w:bCs/>
                <w:color w:val="000000"/>
                <w:u w:val="single"/>
              </w:rPr>
              <w:t>étnico y de género</w:t>
            </w:r>
            <w:r w:rsidRPr="0090398E">
              <w:rPr>
                <w:rFonts w:ascii="Cambria" w:eastAsia="Times New Roman" w:hAnsi="Cambria" w:cs="Times New Roman"/>
                <w:color w:val="000000"/>
              </w:rPr>
              <w:t xml:space="preserve"> en la atención. </w:t>
            </w:r>
          </w:p>
          <w:p w14:paraId="5EA24906" w14:textId="77777777" w:rsidR="00FF2491" w:rsidRPr="0090398E" w:rsidRDefault="00FF2491" w:rsidP="00FF2491">
            <w:pPr>
              <w:spacing w:line="240" w:lineRule="auto"/>
              <w:jc w:val="both"/>
              <w:rPr>
                <w:rFonts w:ascii="Cambria" w:eastAsia="Times New Roman" w:hAnsi="Cambria" w:cs="Times New Roman"/>
                <w:color w:val="000000"/>
              </w:rPr>
            </w:pPr>
          </w:p>
          <w:p w14:paraId="480477B1" w14:textId="77777777" w:rsidR="00FF2491" w:rsidRPr="0090398E" w:rsidRDefault="00FF2491" w:rsidP="00FF2491">
            <w:pPr>
              <w:spacing w:line="240" w:lineRule="auto"/>
              <w:jc w:val="both"/>
              <w:rPr>
                <w:rFonts w:ascii="Cambria" w:eastAsia="Times New Roman" w:hAnsi="Cambria" w:cs="Times New Roman"/>
                <w:color w:val="000000"/>
              </w:rPr>
            </w:pPr>
          </w:p>
          <w:p w14:paraId="12D85655" w14:textId="77777777" w:rsidR="00FF2491" w:rsidRPr="0090398E" w:rsidRDefault="00FF2491" w:rsidP="00FF2491">
            <w:pPr>
              <w:spacing w:line="240" w:lineRule="auto"/>
              <w:jc w:val="both"/>
              <w:rPr>
                <w:rFonts w:ascii="Cambria" w:eastAsia="Times New Roman" w:hAnsi="Cambria" w:cs="Times New Roman"/>
                <w:b/>
                <w:bCs/>
                <w:color w:val="000000"/>
                <w:u w:val="single"/>
              </w:rPr>
            </w:pPr>
            <w:r w:rsidRPr="0090398E">
              <w:rPr>
                <w:rFonts w:ascii="Cambria" w:eastAsia="Times New Roman" w:hAnsi="Cambria" w:cs="Times New Roman"/>
                <w:b/>
                <w:bCs/>
                <w:color w:val="000000"/>
                <w:u w:val="single"/>
              </w:rPr>
              <w:t xml:space="preserve">Así mismo, el Ministerio de Salud y Protección Social diseñará e implementará programas de salud mental especializados en casos de las violencias basadas en género facilitadas por las tecnologías de la información y las comunicaciones. El diagnóstico y la atención deben ser oportunos, eficaces e interdisciplinarios, e incluirán ayudas diagnósticas, servicio médico general y especializado, así como apoyo farmacológico. Estos programas contarán con psicólogos infantiles para la evaluación integral de menores de edad víctimas de la conducta en mención y </w:t>
            </w:r>
            <w:r w:rsidRPr="0090398E">
              <w:rPr>
                <w:rFonts w:ascii="Cambria" w:eastAsia="Times New Roman" w:hAnsi="Cambria" w:cs="Times New Roman"/>
                <w:b/>
                <w:bCs/>
                <w:color w:val="000000"/>
                <w:u w:val="single"/>
              </w:rPr>
              <w:lastRenderedPageBreak/>
              <w:t xml:space="preserve">menores hijos de víctimas de dicha conducta, garantizando la privacidad y protección de sus derechos. </w:t>
            </w:r>
          </w:p>
          <w:p w14:paraId="1074A49E" w14:textId="77777777" w:rsidR="00FF2491" w:rsidRPr="0090398E" w:rsidRDefault="00FF2491" w:rsidP="00FF2491">
            <w:pPr>
              <w:spacing w:line="240" w:lineRule="auto"/>
              <w:jc w:val="both"/>
              <w:rPr>
                <w:rFonts w:ascii="Cambria" w:eastAsia="Times New Roman" w:hAnsi="Cambria" w:cs="Times New Roman"/>
                <w:b/>
                <w:bCs/>
                <w:color w:val="000000"/>
                <w:u w:val="single"/>
              </w:rPr>
            </w:pPr>
          </w:p>
          <w:p w14:paraId="65DBFB8A" w14:textId="77777777" w:rsidR="00FF2491" w:rsidRPr="0090398E" w:rsidRDefault="00FF2491" w:rsidP="00FF2491">
            <w:pPr>
              <w:spacing w:line="240" w:lineRule="auto"/>
              <w:jc w:val="both"/>
              <w:rPr>
                <w:rFonts w:ascii="Cambria" w:eastAsia="Times New Roman" w:hAnsi="Cambria" w:cs="Times New Roman"/>
                <w:b/>
                <w:bCs/>
                <w:color w:val="000000"/>
                <w:u w:val="single"/>
              </w:rPr>
            </w:pPr>
            <w:r w:rsidRPr="0090398E">
              <w:rPr>
                <w:rFonts w:ascii="Cambria" w:eastAsia="Times New Roman" w:hAnsi="Cambria" w:cs="Times New Roman"/>
                <w:b/>
                <w:bCs/>
                <w:color w:val="000000"/>
                <w:u w:val="single"/>
              </w:rPr>
              <w:t>Además, se garantizará acompañamiento psicológico y psicosocial especializado para todas las víctimas, con un enfoque diferencial, inclusivo e interseccional, que reconozca las diversas condiciones de género, orientación sexual, identidad étnica, edad, discapacidad y situación socioeconómica o territorial.</w:t>
            </w:r>
          </w:p>
          <w:p w14:paraId="434DDB89" w14:textId="77777777" w:rsidR="00FF2491" w:rsidRPr="0090398E" w:rsidRDefault="00FF2491" w:rsidP="00FF2491">
            <w:pPr>
              <w:spacing w:line="240" w:lineRule="auto"/>
              <w:jc w:val="both"/>
              <w:rPr>
                <w:rFonts w:ascii="Cambria" w:eastAsia="Times New Roman" w:hAnsi="Cambria" w:cs="Times New Roman"/>
                <w:b/>
                <w:bCs/>
                <w:color w:val="000000"/>
                <w:u w:val="single"/>
              </w:rPr>
            </w:pPr>
            <w:r w:rsidRPr="0090398E">
              <w:rPr>
                <w:rFonts w:ascii="Cambria" w:eastAsia="Times New Roman" w:hAnsi="Cambria" w:cs="Times New Roman"/>
                <w:b/>
                <w:bCs/>
                <w:color w:val="000000"/>
                <w:u w:val="single"/>
              </w:rPr>
              <w:br/>
              <w:t>El objetivo será asegurar una atención integral, digna y contextualizada, que considere las particularidades y limitaciones locales.</w:t>
            </w:r>
          </w:p>
          <w:p w14:paraId="1CEC0105" w14:textId="77777777"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u w:val="single"/>
              </w:rPr>
              <w:br/>
              <w:t>Estos servicios deberán prestarse de manera oportuna, accesible y efectiva, favoreciendo la recuperación emocional, el restablecimiento de derechos y la plena reintegración social de las víctimas.</w:t>
            </w:r>
          </w:p>
          <w:p w14:paraId="24EFE606" w14:textId="77777777" w:rsidR="00FF2491" w:rsidRPr="0090398E" w:rsidRDefault="00FF2491" w:rsidP="00FF2491">
            <w:pPr>
              <w:spacing w:line="240" w:lineRule="auto"/>
              <w:jc w:val="both"/>
              <w:rPr>
                <w:rFonts w:ascii="Cambria" w:eastAsia="Times New Roman" w:hAnsi="Cambria" w:cs="Times New Roman"/>
                <w:color w:val="000000"/>
              </w:rPr>
            </w:pPr>
          </w:p>
          <w:p w14:paraId="0F882F80" w14:textId="77777777" w:rsidR="00C8336F" w:rsidRPr="0090398E" w:rsidRDefault="00C8336F" w:rsidP="00FF2491">
            <w:pPr>
              <w:spacing w:line="240" w:lineRule="auto"/>
              <w:jc w:val="both"/>
              <w:rPr>
                <w:rFonts w:ascii="Cambria" w:eastAsia="Times New Roman" w:hAnsi="Cambria" w:cs="Times New Roman"/>
                <w:color w:val="000000"/>
              </w:rPr>
            </w:pPr>
          </w:p>
          <w:p w14:paraId="2258396A" w14:textId="77777777"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w:t>
            </w:r>
            <w:r w:rsidRPr="0090398E">
              <w:rPr>
                <w:rFonts w:ascii="Cambria" w:eastAsia="Times New Roman" w:hAnsi="Cambria" w:cs="Times New Roman"/>
                <w:color w:val="000000"/>
              </w:rPr>
              <w:t xml:space="preserve"> El Ministerio de Salud y Protección Social, en un plazo de 6 meses a partir de la promulgación de esta </w:t>
            </w:r>
            <w:r w:rsidRPr="0090398E">
              <w:rPr>
                <w:rFonts w:ascii="Cambria" w:eastAsia="Times New Roman" w:hAnsi="Cambria" w:cs="Times New Roman"/>
                <w:b/>
                <w:bCs/>
                <w:color w:val="000000"/>
                <w:u w:val="single"/>
              </w:rPr>
              <w:t xml:space="preserve">Ley </w:t>
            </w:r>
            <w:r w:rsidRPr="0090398E">
              <w:rPr>
                <w:rFonts w:ascii="Cambria" w:eastAsia="Times New Roman" w:hAnsi="Cambria" w:cs="Times New Roman"/>
                <w:color w:val="000000"/>
              </w:rPr>
              <w:t xml:space="preserve">deberá elaborar un protocolo para la atención prioritaria del riesgo psicosocial de </w:t>
            </w:r>
            <w:r w:rsidRPr="0090398E">
              <w:rPr>
                <w:rFonts w:ascii="Cambria" w:eastAsia="Times New Roman" w:hAnsi="Cambria" w:cs="Times New Roman"/>
                <w:b/>
                <w:bCs/>
                <w:color w:val="000000"/>
                <w:u w:val="single"/>
              </w:rPr>
              <w:t>las víctimas de las violencias basadas en género facilitadas por las tecnologías de la información y las comunicaciones</w:t>
            </w:r>
            <w:r w:rsidRPr="0090398E">
              <w:rPr>
                <w:rFonts w:ascii="Cambria" w:eastAsia="Times New Roman" w:hAnsi="Cambria" w:cs="Times New Roman"/>
                <w:color w:val="000000"/>
              </w:rPr>
              <w:t xml:space="preserve"> que incluya medidas de prevención, atención integral, rehabilitación y seguimiento, garantizando la articulación con las entidades territoriales y el Sistema General de Seguridad Social en Salud. </w:t>
            </w:r>
          </w:p>
          <w:p w14:paraId="4B2E5896" w14:textId="77777777" w:rsidR="00FF2491" w:rsidRPr="0090398E" w:rsidRDefault="00FF2491" w:rsidP="00FF2491">
            <w:pPr>
              <w:spacing w:line="240" w:lineRule="auto"/>
              <w:jc w:val="both"/>
              <w:rPr>
                <w:rFonts w:ascii="Cambria" w:eastAsia="Times New Roman" w:hAnsi="Cambria" w:cs="Times New Roman"/>
                <w:b/>
                <w:bCs/>
                <w:color w:val="000000"/>
              </w:rPr>
            </w:pPr>
          </w:p>
        </w:tc>
        <w:tc>
          <w:tcPr>
            <w:tcW w:w="3001" w:type="dxa"/>
          </w:tcPr>
          <w:p w14:paraId="4C0962E2" w14:textId="66E9597A" w:rsidR="00FF2491" w:rsidRPr="0090398E" w:rsidRDefault="00C8336F" w:rsidP="00FF2491">
            <w:pPr>
              <w:jc w:val="both"/>
              <w:rPr>
                <w:rFonts w:ascii="Cambria" w:hAnsi="Cambria" w:cs="Times New Roman"/>
              </w:rPr>
            </w:pPr>
            <w:r w:rsidRPr="0090398E">
              <w:rPr>
                <w:rFonts w:ascii="Cambria" w:hAnsi="Cambria" w:cs="Times New Roman"/>
              </w:rPr>
              <w:lastRenderedPageBreak/>
              <w:t>Se ajusta en aras de abordar de manera integral las violencias de género facilitadas por las tecnologías de la información y las comunicaciones, de conformidad, con la modificación planteada en el objeto del presente proyecto de ley.</w:t>
            </w:r>
          </w:p>
        </w:tc>
      </w:tr>
      <w:tr w:rsidR="00FF2491" w:rsidRPr="005D3FA7" w14:paraId="4F380FB0" w14:textId="77777777" w:rsidTr="007260A9">
        <w:tc>
          <w:tcPr>
            <w:tcW w:w="4111" w:type="dxa"/>
          </w:tcPr>
          <w:p w14:paraId="51099AF4" w14:textId="77777777"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Artículo </w:t>
            </w:r>
            <w:r w:rsidRPr="0090398E">
              <w:rPr>
                <w:rFonts w:ascii="Cambria" w:eastAsia="Times New Roman" w:hAnsi="Cambria" w:cs="Times New Roman"/>
                <w:b/>
                <w:bCs/>
                <w:strike/>
                <w:color w:val="000000"/>
              </w:rPr>
              <w:t xml:space="preserve">11. </w:t>
            </w:r>
            <w:r w:rsidRPr="0090398E">
              <w:rPr>
                <w:rFonts w:ascii="Cambria" w:eastAsia="Times New Roman" w:hAnsi="Cambria" w:cs="Times New Roman"/>
                <w:b/>
                <w:bCs/>
                <w:color w:val="000000"/>
              </w:rPr>
              <w:t>Medidas de protección de urgencia.</w:t>
            </w:r>
            <w:r w:rsidRPr="0090398E">
              <w:rPr>
                <w:rFonts w:ascii="Cambria" w:eastAsia="Times New Roman" w:hAnsi="Cambria" w:cs="Times New Roman"/>
                <w:color w:val="000000"/>
              </w:rPr>
              <w:t xml:space="preserve"> De conformidad con lo dispuesto en el artículo 43 de la Ley 906 de 2004 y el artículo 20 de la Ley 2126 de 2021, las Comisarías de Familia y los Jueces de Control de Garantías del lugar de residencia de la víctima, de acuerdo con la competencia territorial que les asiste, deberán adoptar las </w:t>
            </w:r>
            <w:r w:rsidRPr="0090398E">
              <w:rPr>
                <w:rFonts w:ascii="Cambria" w:eastAsia="Times New Roman" w:hAnsi="Cambria" w:cs="Times New Roman"/>
                <w:b/>
                <w:bCs/>
                <w:strike/>
                <w:color w:val="000000"/>
              </w:rPr>
              <w:t>medidas necesarias para garantizar</w:t>
            </w:r>
            <w:r w:rsidRPr="0090398E">
              <w:rPr>
                <w:rFonts w:ascii="Cambria" w:eastAsia="Times New Roman" w:hAnsi="Cambria" w:cs="Times New Roman"/>
                <w:strike/>
                <w:color w:val="000000"/>
              </w:rPr>
              <w:t xml:space="preserve"> </w:t>
            </w:r>
            <w:r w:rsidRPr="0090398E">
              <w:rPr>
                <w:rFonts w:ascii="Cambria" w:eastAsia="Times New Roman" w:hAnsi="Cambria" w:cs="Times New Roman"/>
                <w:color w:val="000000"/>
              </w:rPr>
              <w:t>la protección inmediata</w:t>
            </w:r>
            <w:r w:rsidRPr="0090398E">
              <w:rPr>
                <w:rFonts w:ascii="Cambria" w:eastAsia="Times New Roman" w:hAnsi="Cambria" w:cs="Times New Roman"/>
                <w:strike/>
                <w:color w:val="000000"/>
              </w:rPr>
              <w:t xml:space="preserve"> </w:t>
            </w:r>
            <w:r w:rsidRPr="0090398E">
              <w:rPr>
                <w:rFonts w:ascii="Cambria" w:eastAsia="Times New Roman" w:hAnsi="Cambria" w:cs="Times New Roman"/>
                <w:b/>
                <w:bCs/>
                <w:strike/>
                <w:color w:val="000000"/>
              </w:rPr>
              <w:t xml:space="preserve">de los derechos de las víctimas de la conducta de difusión </w:t>
            </w:r>
            <w:r w:rsidRPr="0090398E">
              <w:rPr>
                <w:rFonts w:ascii="Cambria" w:eastAsia="Times New Roman" w:hAnsi="Cambria" w:cs="Times New Roman"/>
                <w:b/>
                <w:bCs/>
                <w:strike/>
                <w:color w:val="000000"/>
              </w:rPr>
              <w:lastRenderedPageBreak/>
              <w:t>de material íntimo sexual no consentida, conforme a las atribuciones constitucionales y legales que son de su competencia y en permanente articulación con el SINARASMOVBG.</w:t>
            </w:r>
            <w:r w:rsidRPr="0090398E">
              <w:rPr>
                <w:rFonts w:ascii="Cambria" w:eastAsia="Times New Roman" w:hAnsi="Cambria" w:cs="Times New Roman"/>
                <w:strike/>
                <w:color w:val="000000"/>
              </w:rPr>
              <w:t xml:space="preserve"> </w:t>
            </w:r>
          </w:p>
          <w:p w14:paraId="713E1301" w14:textId="77777777" w:rsidR="00FF2491" w:rsidRPr="0090398E" w:rsidRDefault="00FF2491" w:rsidP="00FF2491">
            <w:pPr>
              <w:spacing w:line="240" w:lineRule="auto"/>
              <w:jc w:val="both"/>
              <w:rPr>
                <w:rFonts w:ascii="Cambria" w:eastAsia="Times New Roman" w:hAnsi="Cambria" w:cs="Times New Roman"/>
                <w:color w:val="000000"/>
              </w:rPr>
            </w:pPr>
          </w:p>
          <w:p w14:paraId="414A88C3" w14:textId="77777777" w:rsidR="00FF2491" w:rsidRPr="0090398E" w:rsidRDefault="00FF2491" w:rsidP="00FF2491">
            <w:pPr>
              <w:spacing w:line="240" w:lineRule="auto"/>
              <w:jc w:val="both"/>
              <w:rPr>
                <w:rFonts w:ascii="Cambria" w:eastAsia="Times New Roman" w:hAnsi="Cambria" w:cs="Times New Roman"/>
                <w:color w:val="000000"/>
              </w:rPr>
            </w:pPr>
          </w:p>
          <w:p w14:paraId="79E5B86E" w14:textId="77777777" w:rsidR="00FF2491" w:rsidRPr="0090398E" w:rsidRDefault="00FF2491" w:rsidP="00FF2491">
            <w:pPr>
              <w:spacing w:line="240" w:lineRule="auto"/>
              <w:jc w:val="both"/>
              <w:rPr>
                <w:rFonts w:ascii="Cambria" w:eastAsia="Times New Roman" w:hAnsi="Cambria" w:cs="Times New Roman"/>
                <w:color w:val="000000"/>
              </w:rPr>
            </w:pPr>
          </w:p>
          <w:p w14:paraId="6CFECEA3" w14:textId="77777777" w:rsidR="00FF2491" w:rsidRPr="0090398E" w:rsidRDefault="00FF2491" w:rsidP="00FF2491">
            <w:pPr>
              <w:spacing w:line="240" w:lineRule="auto"/>
              <w:jc w:val="both"/>
              <w:rPr>
                <w:rFonts w:ascii="Cambria" w:eastAsia="Times New Roman" w:hAnsi="Cambria" w:cs="Times New Roman"/>
                <w:color w:val="000000"/>
              </w:rPr>
            </w:pPr>
          </w:p>
          <w:p w14:paraId="6990770C" w14:textId="77777777" w:rsidR="00FF2491" w:rsidRPr="0090398E" w:rsidRDefault="00FF2491" w:rsidP="00FF2491">
            <w:pPr>
              <w:spacing w:line="240" w:lineRule="auto"/>
              <w:jc w:val="both"/>
              <w:rPr>
                <w:rFonts w:ascii="Cambria" w:eastAsia="Times New Roman" w:hAnsi="Cambria" w:cs="Times New Roman"/>
                <w:color w:val="000000"/>
              </w:rPr>
            </w:pPr>
          </w:p>
          <w:p w14:paraId="733E6610" w14:textId="77777777" w:rsidR="00FF2491" w:rsidRPr="0090398E" w:rsidRDefault="00FF2491" w:rsidP="00FF2491">
            <w:pPr>
              <w:spacing w:line="240" w:lineRule="auto"/>
              <w:jc w:val="both"/>
              <w:rPr>
                <w:rFonts w:ascii="Cambria" w:eastAsia="Times New Roman" w:hAnsi="Cambria" w:cs="Times New Roman"/>
                <w:color w:val="000000"/>
              </w:rPr>
            </w:pPr>
          </w:p>
          <w:p w14:paraId="5D32D05C" w14:textId="77777777" w:rsidR="00FF2491" w:rsidRPr="0090398E" w:rsidRDefault="00FF2491" w:rsidP="00FF2491">
            <w:pPr>
              <w:spacing w:line="240" w:lineRule="auto"/>
              <w:jc w:val="both"/>
              <w:rPr>
                <w:rFonts w:ascii="Cambria" w:eastAsia="Times New Roman" w:hAnsi="Cambria" w:cs="Times New Roman"/>
                <w:color w:val="000000"/>
              </w:rPr>
            </w:pPr>
          </w:p>
          <w:p w14:paraId="4BD81B91" w14:textId="77777777" w:rsidR="00FF2491" w:rsidRPr="0090398E" w:rsidRDefault="00FF2491" w:rsidP="00FF2491">
            <w:pPr>
              <w:spacing w:line="240" w:lineRule="auto"/>
              <w:jc w:val="both"/>
              <w:rPr>
                <w:rFonts w:ascii="Cambria" w:eastAsia="Times New Roman" w:hAnsi="Cambria" w:cs="Times New Roman"/>
                <w:color w:val="000000"/>
              </w:rPr>
            </w:pPr>
          </w:p>
          <w:p w14:paraId="578F2D37" w14:textId="77777777" w:rsidR="00FF2491" w:rsidRPr="0090398E" w:rsidRDefault="00FF2491" w:rsidP="00FF2491">
            <w:pPr>
              <w:spacing w:line="240" w:lineRule="auto"/>
              <w:jc w:val="both"/>
              <w:rPr>
                <w:rFonts w:ascii="Cambria" w:eastAsia="Times New Roman" w:hAnsi="Cambria" w:cs="Times New Roman"/>
                <w:color w:val="000000"/>
              </w:rPr>
            </w:pPr>
          </w:p>
          <w:p w14:paraId="1C559DC5" w14:textId="77777777" w:rsidR="00FF2491" w:rsidRPr="0090398E" w:rsidRDefault="00FF2491" w:rsidP="00FF2491">
            <w:pPr>
              <w:spacing w:line="240" w:lineRule="auto"/>
              <w:jc w:val="both"/>
              <w:rPr>
                <w:rFonts w:ascii="Cambria" w:eastAsia="Times New Roman" w:hAnsi="Cambria" w:cs="Times New Roman"/>
                <w:color w:val="000000"/>
              </w:rPr>
            </w:pPr>
          </w:p>
          <w:p w14:paraId="4CF5498F" w14:textId="77777777" w:rsidR="00FF2491" w:rsidRPr="0090398E" w:rsidRDefault="00FF2491" w:rsidP="00FF2491">
            <w:pPr>
              <w:spacing w:line="240" w:lineRule="auto"/>
              <w:jc w:val="both"/>
              <w:rPr>
                <w:rFonts w:ascii="Cambria" w:eastAsia="Times New Roman" w:hAnsi="Cambria" w:cs="Times New Roman"/>
                <w:strike/>
                <w:color w:val="000000"/>
              </w:rPr>
            </w:pPr>
            <w:r w:rsidRPr="0090398E">
              <w:rPr>
                <w:rFonts w:ascii="Cambria" w:eastAsia="Times New Roman" w:hAnsi="Cambria" w:cs="Times New Roman"/>
                <w:b/>
                <w:bCs/>
                <w:color w:val="000000"/>
              </w:rPr>
              <w:t>Parágrafo 1.</w:t>
            </w:r>
            <w:r w:rsidRPr="0090398E">
              <w:rPr>
                <w:rFonts w:ascii="Cambria" w:eastAsia="Times New Roman" w:hAnsi="Cambria" w:cs="Times New Roman"/>
                <w:color w:val="000000"/>
              </w:rPr>
              <w:t xml:space="preserve"> En los casos en que se decreten medidas relativas a </w:t>
            </w:r>
            <w:r w:rsidRPr="0090398E">
              <w:rPr>
                <w:rFonts w:ascii="Cambria" w:eastAsia="Times New Roman" w:hAnsi="Cambria" w:cs="Times New Roman"/>
                <w:b/>
                <w:bCs/>
                <w:strike/>
                <w:color w:val="000000"/>
              </w:rPr>
              <w:t>material de video, audio o imágenes,</w:t>
            </w:r>
            <w:r w:rsidRPr="0090398E">
              <w:rPr>
                <w:rFonts w:ascii="Cambria" w:eastAsia="Times New Roman" w:hAnsi="Cambria" w:cs="Times New Roman"/>
                <w:b/>
                <w:bCs/>
                <w:color w:val="000000"/>
              </w:rPr>
              <w:t xml:space="preserve"> el </w:t>
            </w:r>
            <w:r w:rsidRPr="0090398E">
              <w:rPr>
                <w:rFonts w:ascii="Cambria" w:eastAsia="Times New Roman" w:hAnsi="Cambria" w:cs="Times New Roman"/>
                <w:color w:val="000000"/>
              </w:rPr>
              <w:t xml:space="preserve">Juez de Control de Garantías o el Comisario de Familia deberá realizar control </w:t>
            </w:r>
            <w:r w:rsidRPr="0090398E">
              <w:rPr>
                <w:rFonts w:ascii="Cambria" w:eastAsia="Times New Roman" w:hAnsi="Cambria" w:cs="Times New Roman"/>
                <w:b/>
                <w:bCs/>
                <w:strike/>
                <w:color w:val="000000"/>
              </w:rPr>
              <w:t xml:space="preserve">sobre la aplicación de las garantías constitucionales y del derecho internacional de los derechos humanos establecidos para la determinación de restricciones de la libertad de expresión, garantizando que se cumplan los principios de legalidad, finalidad legítima, necesidad y proporcionalidad. En todo caso, las medidas decretadas respecto de material publicado en redes sociales o accesible por medio de buscadores en línea podrán contemplar su ocultamiento, pero no la eliminación permanente de este. </w:t>
            </w:r>
          </w:p>
          <w:p w14:paraId="0B250AB5" w14:textId="77777777" w:rsidR="00FF2491" w:rsidRPr="0090398E" w:rsidRDefault="00FF2491" w:rsidP="00FF2491">
            <w:pPr>
              <w:spacing w:line="240" w:lineRule="auto"/>
              <w:jc w:val="both"/>
              <w:rPr>
                <w:rFonts w:ascii="Cambria" w:eastAsia="Times New Roman" w:hAnsi="Cambria" w:cs="Times New Roman"/>
                <w:color w:val="000000"/>
              </w:rPr>
            </w:pPr>
          </w:p>
          <w:p w14:paraId="2C4B849C" w14:textId="7913E42A"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2.</w:t>
            </w:r>
            <w:r w:rsidRPr="0090398E">
              <w:rPr>
                <w:rFonts w:ascii="Cambria" w:eastAsia="Times New Roman" w:hAnsi="Cambria" w:cs="Times New Roman"/>
                <w:color w:val="000000"/>
              </w:rPr>
              <w:t xml:space="preserve"> En los municipios donde no haya comisario o comisaria de familia, el competente será el Juez Civil Municipal o Promiscuo Municipal. Cuando en el municipio hubiere más de un despacho judicial competente para conocer de esta acción, la petición se someterá en forma inmediata a reparto. </w:t>
            </w:r>
          </w:p>
          <w:p w14:paraId="0CB136EF" w14:textId="77777777" w:rsidR="00FF2491" w:rsidRPr="0090398E" w:rsidRDefault="00FF2491" w:rsidP="00FF2491">
            <w:pPr>
              <w:spacing w:line="240" w:lineRule="auto"/>
              <w:jc w:val="both"/>
              <w:rPr>
                <w:rFonts w:ascii="Cambria" w:eastAsia="Times New Roman" w:hAnsi="Cambria" w:cs="Times New Roman"/>
                <w:color w:val="000000"/>
              </w:rPr>
            </w:pPr>
          </w:p>
        </w:tc>
        <w:tc>
          <w:tcPr>
            <w:tcW w:w="4654" w:type="dxa"/>
          </w:tcPr>
          <w:p w14:paraId="57B6AC1F" w14:textId="29282813" w:rsidR="00FF2491" w:rsidRPr="0090398E" w:rsidRDefault="00FF2491" w:rsidP="00FF2491">
            <w:pPr>
              <w:spacing w:line="240" w:lineRule="auto"/>
              <w:jc w:val="both"/>
              <w:rPr>
                <w:rFonts w:ascii="Cambria" w:eastAsia="Times New Roman" w:hAnsi="Cambria" w:cs="Times New Roman"/>
                <w:b/>
                <w:bCs/>
                <w:color w:val="000000"/>
                <w:u w:val="single"/>
              </w:rPr>
            </w:pPr>
            <w:r w:rsidRPr="0090398E">
              <w:rPr>
                <w:rFonts w:ascii="Cambria" w:eastAsia="Times New Roman" w:hAnsi="Cambria" w:cs="Times New Roman"/>
                <w:b/>
                <w:bCs/>
                <w:color w:val="000000"/>
              </w:rPr>
              <w:lastRenderedPageBreak/>
              <w:t xml:space="preserve">Artículo </w:t>
            </w:r>
            <w:r w:rsidRPr="0090398E">
              <w:rPr>
                <w:rFonts w:ascii="Cambria" w:eastAsia="Times New Roman" w:hAnsi="Cambria" w:cs="Times New Roman"/>
                <w:b/>
                <w:bCs/>
                <w:color w:val="000000"/>
                <w:u w:val="single"/>
              </w:rPr>
              <w:t>1</w:t>
            </w:r>
            <w:r w:rsidR="00DE42E4" w:rsidRPr="0090398E">
              <w:rPr>
                <w:rFonts w:ascii="Cambria" w:eastAsia="Times New Roman" w:hAnsi="Cambria" w:cs="Times New Roman"/>
                <w:b/>
                <w:bCs/>
                <w:color w:val="000000"/>
                <w:u w:val="single"/>
              </w:rPr>
              <w:t>0</w:t>
            </w:r>
            <w:r w:rsidRPr="0090398E">
              <w:rPr>
                <w:rFonts w:ascii="Cambria" w:eastAsia="Times New Roman" w:hAnsi="Cambria" w:cs="Times New Roman"/>
                <w:b/>
                <w:bCs/>
                <w:color w:val="000000"/>
                <w:u w:val="single"/>
              </w:rPr>
              <w:t>.</w:t>
            </w:r>
            <w:r w:rsidRPr="0090398E">
              <w:rPr>
                <w:rFonts w:ascii="Cambria" w:eastAsia="Times New Roman" w:hAnsi="Cambria" w:cs="Times New Roman"/>
                <w:b/>
                <w:bCs/>
                <w:color w:val="000000"/>
              </w:rPr>
              <w:t xml:space="preserve"> Medidas de protección de urgencia </w:t>
            </w:r>
            <w:r w:rsidRPr="0090398E">
              <w:rPr>
                <w:rFonts w:ascii="Cambria" w:eastAsia="Times New Roman" w:hAnsi="Cambria" w:cs="Times New Roman"/>
                <w:b/>
                <w:bCs/>
                <w:color w:val="000000"/>
                <w:u w:val="single"/>
              </w:rPr>
              <w:t>y articulación judicial</w:t>
            </w:r>
            <w:r w:rsidRPr="0090398E">
              <w:rPr>
                <w:rFonts w:ascii="Cambria" w:eastAsia="Times New Roman" w:hAnsi="Cambria" w:cs="Times New Roman"/>
                <w:b/>
                <w:bCs/>
                <w:color w:val="000000"/>
              </w:rPr>
              <w:t>.</w:t>
            </w:r>
            <w:r w:rsidRPr="0090398E">
              <w:rPr>
                <w:rFonts w:ascii="Cambria" w:eastAsia="Times New Roman" w:hAnsi="Cambria" w:cs="Times New Roman"/>
                <w:b/>
                <w:bCs/>
                <w:color w:val="000000"/>
              </w:rPr>
              <w:br/>
            </w:r>
            <w:r w:rsidRPr="0090398E">
              <w:rPr>
                <w:rFonts w:ascii="Cambria" w:eastAsia="Times New Roman" w:hAnsi="Cambria" w:cs="Times New Roman"/>
                <w:color w:val="000000"/>
              </w:rPr>
              <w:t xml:space="preserve">De conformidad con lo dispuesto en el artículo 43 de la Ley 906 de 2004 y el artículo 20 de la Ley 2126 de 2021, las Comisarías de Familia y los Jueces de Control de Garantías del lugar de residencia de la víctima, de acuerdo con la competencia territorial que les asiste, deberán adoptar </w:t>
            </w:r>
            <w:r w:rsidRPr="0090398E">
              <w:rPr>
                <w:rFonts w:ascii="Cambria" w:eastAsia="Times New Roman" w:hAnsi="Cambria" w:cs="Times New Roman"/>
                <w:b/>
                <w:bCs/>
                <w:color w:val="000000"/>
                <w:u w:val="single"/>
              </w:rPr>
              <w:t xml:space="preserve">medidas de </w:t>
            </w:r>
            <w:r w:rsidRPr="0090398E">
              <w:rPr>
                <w:rFonts w:ascii="Cambria" w:eastAsia="Times New Roman" w:hAnsi="Cambria" w:cs="Times New Roman"/>
                <w:color w:val="000000"/>
              </w:rPr>
              <w:t>protección inmediata</w:t>
            </w:r>
            <w:r w:rsidRPr="0090398E">
              <w:rPr>
                <w:rFonts w:ascii="Cambria" w:eastAsia="Times New Roman" w:hAnsi="Cambria" w:cs="Times New Roman"/>
                <w:b/>
                <w:bCs/>
                <w:color w:val="000000"/>
                <w:u w:val="single"/>
              </w:rPr>
              <w:t xml:space="preserve"> y de atención integral para garantizar los derechos de las personas afectadas por la las violencias basadas en género facilitadas por </w:t>
            </w:r>
            <w:r w:rsidRPr="0090398E">
              <w:rPr>
                <w:rFonts w:ascii="Cambria" w:eastAsia="Times New Roman" w:hAnsi="Cambria" w:cs="Times New Roman"/>
                <w:b/>
                <w:bCs/>
                <w:color w:val="000000"/>
                <w:u w:val="single"/>
              </w:rPr>
              <w:lastRenderedPageBreak/>
              <w:t>las tecnologías de la información y las comunicaciones.</w:t>
            </w:r>
          </w:p>
          <w:p w14:paraId="15F5FAE1" w14:textId="77777777" w:rsidR="00FF2491" w:rsidRPr="0090398E" w:rsidRDefault="00FF2491" w:rsidP="00FF2491">
            <w:pPr>
              <w:spacing w:line="240" w:lineRule="auto"/>
              <w:jc w:val="both"/>
              <w:rPr>
                <w:rFonts w:ascii="Cambria" w:eastAsia="Times New Roman" w:hAnsi="Cambria" w:cs="Times New Roman"/>
                <w:b/>
                <w:bCs/>
                <w:color w:val="000000"/>
                <w:u w:val="single"/>
              </w:rPr>
            </w:pPr>
          </w:p>
          <w:p w14:paraId="4887CBFF" w14:textId="77777777" w:rsidR="00FF2491" w:rsidRPr="0090398E" w:rsidRDefault="00FF2491" w:rsidP="00FF2491">
            <w:pPr>
              <w:spacing w:line="240" w:lineRule="auto"/>
              <w:jc w:val="both"/>
              <w:rPr>
                <w:rFonts w:ascii="Cambria" w:eastAsia="Times New Roman" w:hAnsi="Cambria" w:cs="Times New Roman"/>
                <w:b/>
                <w:bCs/>
                <w:color w:val="000000"/>
                <w:u w:val="single"/>
              </w:rPr>
            </w:pPr>
          </w:p>
          <w:p w14:paraId="38A35757" w14:textId="77777777" w:rsidR="00FF2491" w:rsidRPr="0090398E" w:rsidRDefault="00FF2491" w:rsidP="00FF2491">
            <w:pPr>
              <w:spacing w:line="240" w:lineRule="auto"/>
              <w:jc w:val="both"/>
              <w:rPr>
                <w:rFonts w:ascii="Cambria" w:eastAsia="Times New Roman" w:hAnsi="Cambria" w:cs="Times New Roman"/>
                <w:b/>
                <w:bCs/>
                <w:color w:val="000000"/>
                <w:u w:val="single"/>
              </w:rPr>
            </w:pPr>
          </w:p>
          <w:p w14:paraId="18A64682" w14:textId="77777777" w:rsidR="00FF2491" w:rsidRPr="0090398E" w:rsidRDefault="00FF2491" w:rsidP="00FF2491">
            <w:pPr>
              <w:spacing w:line="240" w:lineRule="auto"/>
              <w:jc w:val="both"/>
              <w:rPr>
                <w:rFonts w:ascii="Cambria" w:eastAsia="Times New Roman" w:hAnsi="Cambria" w:cs="Times New Roman"/>
                <w:b/>
                <w:bCs/>
                <w:color w:val="000000"/>
                <w:u w:val="single"/>
              </w:rPr>
            </w:pPr>
            <w:r w:rsidRPr="0090398E">
              <w:rPr>
                <w:rFonts w:ascii="Cambria" w:eastAsia="Times New Roman" w:hAnsi="Cambria" w:cs="Times New Roman"/>
                <w:b/>
                <w:bCs/>
                <w:color w:val="000000"/>
                <w:u w:val="single"/>
              </w:rPr>
              <w:t>Las autoridades deberán, además, coordinar su actuación con la Fiscalía General de la Nación y con el Sistema Nacional de Atención y Reparación Integral a las Víctimas de Violencias Basadas en Género (SINARASMOVBG), garantizando la protección inmediata y la prevención de la revictimización.</w:t>
            </w:r>
          </w:p>
          <w:p w14:paraId="3DEBA89E" w14:textId="77777777" w:rsidR="00FF2491" w:rsidRPr="0090398E" w:rsidRDefault="00FF2491" w:rsidP="00FF2491">
            <w:pPr>
              <w:spacing w:line="240" w:lineRule="auto"/>
              <w:jc w:val="both"/>
              <w:rPr>
                <w:rFonts w:ascii="Cambria" w:eastAsia="Times New Roman" w:hAnsi="Cambria" w:cs="Times New Roman"/>
                <w:b/>
                <w:bCs/>
                <w:color w:val="000000"/>
                <w:u w:val="single"/>
              </w:rPr>
            </w:pPr>
          </w:p>
          <w:p w14:paraId="5843CBE7" w14:textId="77777777" w:rsidR="00FF2491" w:rsidRPr="0090398E" w:rsidRDefault="00FF2491" w:rsidP="00FF2491">
            <w:pPr>
              <w:spacing w:line="240" w:lineRule="auto"/>
              <w:jc w:val="both"/>
              <w:rPr>
                <w:rFonts w:ascii="Cambria" w:eastAsia="Times New Roman" w:hAnsi="Cambria" w:cs="Times New Roman"/>
                <w:b/>
                <w:bCs/>
                <w:color w:val="000000"/>
                <w:u w:val="single"/>
              </w:rPr>
            </w:pPr>
          </w:p>
          <w:p w14:paraId="14B08281" w14:textId="77777777" w:rsidR="00FF2491" w:rsidRPr="0090398E" w:rsidRDefault="00FF2491" w:rsidP="00FF2491">
            <w:pPr>
              <w:spacing w:line="240" w:lineRule="auto"/>
              <w:jc w:val="both"/>
              <w:rPr>
                <w:rFonts w:ascii="Cambria" w:eastAsia="Times New Roman" w:hAnsi="Cambria" w:cs="Times New Roman"/>
                <w:b/>
                <w:bCs/>
                <w:color w:val="000000"/>
                <w:u w:val="single"/>
              </w:rPr>
            </w:pPr>
            <w:r w:rsidRPr="0090398E">
              <w:rPr>
                <w:rFonts w:ascii="Cambria" w:eastAsia="Times New Roman" w:hAnsi="Cambria" w:cs="Times New Roman"/>
                <w:b/>
                <w:bCs/>
                <w:color w:val="000000"/>
              </w:rPr>
              <w:t>Parágrafo 1.</w:t>
            </w:r>
            <w:r w:rsidRPr="0090398E">
              <w:rPr>
                <w:rFonts w:ascii="Cambria" w:eastAsia="Times New Roman" w:hAnsi="Cambria" w:cs="Times New Roman"/>
                <w:color w:val="000000"/>
              </w:rPr>
              <w:t xml:space="preserve"> En los casos en que se decreten medidas relativas al</w:t>
            </w:r>
            <w:r w:rsidRPr="0090398E">
              <w:rPr>
                <w:rFonts w:ascii="Cambria" w:eastAsia="Times New Roman" w:hAnsi="Cambria" w:cs="Times New Roman"/>
                <w:b/>
                <w:bCs/>
                <w:color w:val="000000"/>
                <w:u w:val="single"/>
              </w:rPr>
              <w:t xml:space="preserve"> material audiovisual o digital, </w:t>
            </w:r>
            <w:r w:rsidRPr="0090398E">
              <w:rPr>
                <w:rFonts w:ascii="Cambria" w:eastAsia="Times New Roman" w:hAnsi="Cambria" w:cs="Times New Roman"/>
                <w:color w:val="000000"/>
              </w:rPr>
              <w:t>el Juez de Control de Garantías o el Comisario de Familia deberá realizar un control</w:t>
            </w:r>
            <w:r w:rsidRPr="0090398E">
              <w:rPr>
                <w:rFonts w:ascii="Cambria" w:eastAsia="Times New Roman" w:hAnsi="Cambria" w:cs="Times New Roman"/>
                <w:b/>
                <w:bCs/>
                <w:color w:val="000000"/>
                <w:u w:val="single"/>
              </w:rPr>
              <w:t xml:space="preserve"> estricto de legalidad, proporcionalidad y necesidad, conforme a los estándares constitucionales y al derecho internacional de los derechos humanos, garantizando en todo momento el respeto a la libertad de expresión y a la libertad de prensa. </w:t>
            </w:r>
          </w:p>
          <w:p w14:paraId="528B3ED1" w14:textId="77777777" w:rsidR="00FF2491" w:rsidRPr="0090398E" w:rsidRDefault="00FF2491" w:rsidP="00FF2491">
            <w:pPr>
              <w:spacing w:line="240" w:lineRule="auto"/>
              <w:jc w:val="both"/>
              <w:rPr>
                <w:rFonts w:ascii="Cambria" w:eastAsia="Times New Roman" w:hAnsi="Cambria" w:cs="Times New Roman"/>
                <w:b/>
                <w:bCs/>
                <w:color w:val="000000"/>
                <w:u w:val="single"/>
              </w:rPr>
            </w:pPr>
          </w:p>
          <w:p w14:paraId="42F5BB5B" w14:textId="77777777" w:rsidR="00FF2491" w:rsidRPr="0090398E" w:rsidRDefault="00FF2491" w:rsidP="00FF2491">
            <w:pPr>
              <w:spacing w:line="240" w:lineRule="auto"/>
              <w:jc w:val="both"/>
              <w:rPr>
                <w:rFonts w:ascii="Cambria" w:eastAsia="Times New Roman" w:hAnsi="Cambria" w:cs="Times New Roman"/>
                <w:b/>
                <w:bCs/>
                <w:color w:val="000000"/>
                <w:u w:val="single"/>
              </w:rPr>
            </w:pPr>
            <w:r w:rsidRPr="0090398E">
              <w:rPr>
                <w:rFonts w:ascii="Cambria" w:eastAsia="Times New Roman" w:hAnsi="Cambria" w:cs="Times New Roman"/>
                <w:b/>
                <w:bCs/>
                <w:color w:val="000000"/>
                <w:u w:val="single"/>
              </w:rPr>
              <w:t>En ningún caso podrá ordenarse la eliminación permanente del material, salvo que se acredite que su difusión constituye delito y/o vulnera derechos fundamentales, en todo caso las autoridades podrán contemplar el ocultamiento de este material.</w:t>
            </w:r>
          </w:p>
          <w:p w14:paraId="68216D52" w14:textId="77777777" w:rsidR="00FF2491" w:rsidRPr="0090398E" w:rsidRDefault="00FF2491" w:rsidP="00FF2491">
            <w:pPr>
              <w:spacing w:line="240" w:lineRule="auto"/>
              <w:jc w:val="both"/>
              <w:rPr>
                <w:rFonts w:ascii="Cambria" w:eastAsia="Times New Roman" w:hAnsi="Cambria" w:cs="Times New Roman"/>
                <w:b/>
                <w:bCs/>
                <w:color w:val="000000"/>
                <w:u w:val="single"/>
              </w:rPr>
            </w:pPr>
          </w:p>
          <w:p w14:paraId="25B23ADB" w14:textId="77777777" w:rsidR="00FF2491" w:rsidRPr="0090398E" w:rsidRDefault="00FF2491" w:rsidP="00FF2491">
            <w:pPr>
              <w:spacing w:line="240" w:lineRule="auto"/>
              <w:jc w:val="both"/>
              <w:rPr>
                <w:rFonts w:ascii="Cambria" w:eastAsia="Times New Roman" w:hAnsi="Cambria" w:cs="Times New Roman"/>
                <w:b/>
                <w:bCs/>
                <w:color w:val="000000"/>
                <w:u w:val="single"/>
              </w:rPr>
            </w:pPr>
          </w:p>
          <w:p w14:paraId="05951EA2" w14:textId="656BC5C4"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2.</w:t>
            </w:r>
            <w:r w:rsidRPr="0090398E">
              <w:rPr>
                <w:rFonts w:ascii="Cambria" w:eastAsia="Times New Roman" w:hAnsi="Cambria" w:cs="Times New Roman"/>
                <w:color w:val="000000"/>
              </w:rPr>
              <w:t xml:space="preserve"> En los municipios donde no haya Comisario o Comisaria de Familia, el competente será el Juez Civil Municipal o Promiscuo Municipal. Cuando en el municipio hubiere más de un despacho judicial competente para conocer de esta acción, la petición se someterá en forma inmediata a reparto.</w:t>
            </w:r>
          </w:p>
        </w:tc>
        <w:tc>
          <w:tcPr>
            <w:tcW w:w="3001" w:type="dxa"/>
          </w:tcPr>
          <w:p w14:paraId="44C4DBFB" w14:textId="00599AA6" w:rsidR="00FF2491" w:rsidRPr="0090398E" w:rsidRDefault="00C8336F" w:rsidP="00FF2491">
            <w:pPr>
              <w:jc w:val="both"/>
              <w:rPr>
                <w:rFonts w:ascii="Cambria" w:hAnsi="Cambria" w:cs="Times New Roman"/>
              </w:rPr>
            </w:pPr>
            <w:r w:rsidRPr="0090398E">
              <w:rPr>
                <w:rFonts w:ascii="Cambria" w:hAnsi="Cambria" w:cs="Times New Roman"/>
              </w:rPr>
              <w:lastRenderedPageBreak/>
              <w:t>Se ajusta en aras de abordar de manera integral las violencias de género facilitadas por las tecnologías de la información y las comunicaciones, de conformidad, con la modificación planteada en el objeto del presente proyecto de ley.</w:t>
            </w:r>
          </w:p>
        </w:tc>
      </w:tr>
      <w:tr w:rsidR="00A93349" w:rsidRPr="005D3FA7" w14:paraId="6F4AC00E" w14:textId="77777777" w:rsidTr="007260A9">
        <w:tc>
          <w:tcPr>
            <w:tcW w:w="4111" w:type="dxa"/>
          </w:tcPr>
          <w:p w14:paraId="46A032CD" w14:textId="77777777" w:rsidR="00A93349" w:rsidRPr="0090398E" w:rsidRDefault="00A93349" w:rsidP="00A93349">
            <w:pPr>
              <w:spacing w:line="240" w:lineRule="auto"/>
              <w:jc w:val="both"/>
              <w:rPr>
                <w:rFonts w:ascii="Cambria" w:eastAsia="Times New Roman" w:hAnsi="Cambria" w:cs="Times New Roman"/>
                <w:b/>
                <w:bCs/>
                <w:strike/>
                <w:color w:val="000000"/>
              </w:rPr>
            </w:pPr>
            <w:r w:rsidRPr="0090398E">
              <w:rPr>
                <w:rFonts w:ascii="Cambria" w:eastAsia="Times New Roman" w:hAnsi="Cambria" w:cs="Times New Roman"/>
                <w:b/>
                <w:bCs/>
                <w:strike/>
                <w:color w:val="000000"/>
              </w:rPr>
              <w:t xml:space="preserve">Artículo 12. Programas de salud mental. El Ministerio de Salud y Protección Social diseñará e implementará programas de salud mental especializados en casos de </w:t>
            </w:r>
            <w:r w:rsidRPr="0090398E">
              <w:rPr>
                <w:rFonts w:ascii="Cambria" w:eastAsia="Times New Roman" w:hAnsi="Cambria" w:cs="Times New Roman"/>
                <w:b/>
                <w:bCs/>
                <w:strike/>
                <w:color w:val="000000"/>
              </w:rPr>
              <w:lastRenderedPageBreak/>
              <w:t xml:space="preserve">difusión de material íntimo sexual sin consentimiento. El diagnóstico y la atención deben ser oportunos, eficaces e interdisciplinarios, e incluirán ayudas diagnósticas, servicio médico general y especializado, así como apoyo farmacológico. Estos programas contarán con psicólogos infantiles para la evaluación integral de menores de edad víctimas de la conducta de difusión de material íntimo sin consentimiento y menores hijos de víctimas de dicha conducta, garantizando la privacidad y protección de sus derechos. </w:t>
            </w:r>
          </w:p>
          <w:p w14:paraId="79584E93" w14:textId="77777777" w:rsidR="00A93349" w:rsidRPr="0090398E" w:rsidRDefault="00A93349" w:rsidP="00A93349">
            <w:pPr>
              <w:spacing w:line="240" w:lineRule="auto"/>
              <w:jc w:val="both"/>
              <w:rPr>
                <w:rFonts w:ascii="Cambria" w:eastAsia="Times New Roman" w:hAnsi="Cambria" w:cs="Times New Roman"/>
                <w:b/>
                <w:bCs/>
                <w:strike/>
                <w:color w:val="000000"/>
              </w:rPr>
            </w:pPr>
          </w:p>
          <w:p w14:paraId="15D098D9" w14:textId="0AC9C35C" w:rsidR="00A93349" w:rsidRPr="0090398E" w:rsidRDefault="00A93349" w:rsidP="00A93349">
            <w:pPr>
              <w:spacing w:line="240" w:lineRule="auto"/>
              <w:jc w:val="both"/>
              <w:rPr>
                <w:rFonts w:ascii="Cambria" w:eastAsia="Times New Roman" w:hAnsi="Cambria" w:cs="Times New Roman"/>
                <w:b/>
                <w:bCs/>
                <w:strike/>
                <w:color w:val="000000"/>
              </w:rPr>
            </w:pPr>
            <w:r w:rsidRPr="0090398E">
              <w:rPr>
                <w:rFonts w:ascii="Cambria" w:eastAsia="Times New Roman" w:hAnsi="Cambria" w:cs="Times New Roman"/>
                <w:b/>
                <w:bCs/>
                <w:strike/>
                <w:color w:val="000000"/>
              </w:rPr>
              <w:t xml:space="preserve">Además, se garantizará acompañamiento psicológico especializado para las víctimas, con especial énfasis en mujeres, con el fin de asegurar una atención integral que considere las particularidades y limitaciones locales. Estos servicios se prestarán teniendo en cuenta las necesidades específicas de cada contexto, brindando una atención oportuna y efectiva que favorezca la recuperación y el bienestar de las víctimas. </w:t>
            </w:r>
          </w:p>
          <w:p w14:paraId="024A2A33" w14:textId="77777777" w:rsidR="00A93349" w:rsidRPr="0090398E" w:rsidRDefault="00A93349" w:rsidP="00A93349">
            <w:pPr>
              <w:spacing w:line="240" w:lineRule="auto"/>
              <w:jc w:val="both"/>
              <w:rPr>
                <w:rFonts w:ascii="Cambria" w:eastAsia="Times New Roman" w:hAnsi="Cambria" w:cs="Times New Roman"/>
                <w:b/>
                <w:bCs/>
                <w:strike/>
                <w:color w:val="000000"/>
              </w:rPr>
            </w:pPr>
          </w:p>
        </w:tc>
        <w:tc>
          <w:tcPr>
            <w:tcW w:w="4654" w:type="dxa"/>
          </w:tcPr>
          <w:p w14:paraId="7241A77D" w14:textId="08813C8E" w:rsidR="00A93349" w:rsidRPr="0090398E" w:rsidRDefault="00FF2491" w:rsidP="00A93349">
            <w:pPr>
              <w:spacing w:line="240" w:lineRule="auto"/>
              <w:jc w:val="both"/>
              <w:rPr>
                <w:rFonts w:ascii="Cambria" w:eastAsia="Times New Roman" w:hAnsi="Cambria" w:cs="Times New Roman"/>
                <w:b/>
                <w:bCs/>
                <w:color w:val="000000"/>
              </w:rPr>
            </w:pPr>
            <w:r w:rsidRPr="0090398E">
              <w:rPr>
                <w:rFonts w:ascii="Cambria" w:eastAsia="Times New Roman" w:hAnsi="Cambria" w:cs="Times New Roman"/>
                <w:b/>
                <w:bCs/>
                <w:color w:val="000000"/>
                <w:u w:val="single"/>
              </w:rPr>
              <w:lastRenderedPageBreak/>
              <w:t xml:space="preserve">SE ELIMINA PARA AL ARTICULO </w:t>
            </w:r>
            <w:r w:rsidR="00DE42E4" w:rsidRPr="0090398E">
              <w:rPr>
                <w:rFonts w:ascii="Cambria" w:eastAsia="Times New Roman" w:hAnsi="Cambria" w:cs="Times New Roman"/>
                <w:b/>
                <w:bCs/>
                <w:color w:val="000000"/>
                <w:u w:val="single"/>
              </w:rPr>
              <w:t>9</w:t>
            </w:r>
            <w:r w:rsidRPr="0090398E">
              <w:rPr>
                <w:rFonts w:ascii="Cambria" w:eastAsia="Times New Roman" w:hAnsi="Cambria" w:cs="Times New Roman"/>
                <w:b/>
                <w:bCs/>
                <w:color w:val="000000"/>
                <w:u w:val="single"/>
              </w:rPr>
              <w:t>.</w:t>
            </w:r>
          </w:p>
        </w:tc>
        <w:tc>
          <w:tcPr>
            <w:tcW w:w="3001" w:type="dxa"/>
          </w:tcPr>
          <w:p w14:paraId="5BC352C2" w14:textId="4C93D15D" w:rsidR="00A93349" w:rsidRPr="0090398E" w:rsidRDefault="00C8336F" w:rsidP="00A93349">
            <w:pPr>
              <w:jc w:val="both"/>
              <w:rPr>
                <w:rFonts w:ascii="Cambria" w:hAnsi="Cambria" w:cs="Times New Roman"/>
              </w:rPr>
            </w:pPr>
            <w:r w:rsidRPr="0090398E">
              <w:rPr>
                <w:rFonts w:ascii="Cambria" w:hAnsi="Cambria" w:cs="Times New Roman"/>
              </w:rPr>
              <w:t xml:space="preserve">Se elimina este articulo y se integra su redacción al articulo 9. </w:t>
            </w:r>
          </w:p>
        </w:tc>
      </w:tr>
      <w:tr w:rsidR="00FF2491" w:rsidRPr="005D3FA7" w14:paraId="4F685133" w14:textId="77777777" w:rsidTr="007260A9">
        <w:tc>
          <w:tcPr>
            <w:tcW w:w="4111" w:type="dxa"/>
          </w:tcPr>
          <w:p w14:paraId="146F573D" w14:textId="77777777"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Artículo </w:t>
            </w:r>
            <w:r w:rsidRPr="0090398E">
              <w:rPr>
                <w:rFonts w:ascii="Cambria" w:eastAsia="Times New Roman" w:hAnsi="Cambria" w:cs="Times New Roman"/>
                <w:b/>
                <w:bCs/>
                <w:strike/>
                <w:color w:val="000000"/>
              </w:rPr>
              <w:t>13.</w:t>
            </w:r>
            <w:r w:rsidRPr="0090398E">
              <w:rPr>
                <w:rFonts w:ascii="Cambria" w:eastAsia="Times New Roman" w:hAnsi="Cambria" w:cs="Times New Roman"/>
                <w:b/>
                <w:bCs/>
                <w:color w:val="000000"/>
              </w:rPr>
              <w:t xml:space="preserve"> Asistencia jurídica</w:t>
            </w:r>
            <w:r w:rsidRPr="0090398E">
              <w:rPr>
                <w:rFonts w:ascii="Cambria" w:eastAsia="Times New Roman" w:hAnsi="Cambria" w:cs="Times New Roman"/>
                <w:color w:val="000000"/>
              </w:rPr>
              <w:t xml:space="preserve">. El Ministerio Público en cabeza de la Defensoría del Pueblo garantizará </w:t>
            </w:r>
            <w:proofErr w:type="gramStart"/>
            <w:r w:rsidRPr="0090398E">
              <w:rPr>
                <w:rFonts w:ascii="Cambria" w:eastAsia="Times New Roman" w:hAnsi="Cambria" w:cs="Times New Roman"/>
                <w:color w:val="000000"/>
              </w:rPr>
              <w:t>que</w:t>
            </w:r>
            <w:proofErr w:type="gramEnd"/>
            <w:r w:rsidRPr="0090398E">
              <w:rPr>
                <w:rFonts w:ascii="Cambria" w:eastAsia="Times New Roman" w:hAnsi="Cambria" w:cs="Times New Roman"/>
                <w:color w:val="000000"/>
              </w:rPr>
              <w:t xml:space="preserve"> en todos los procesos administrativos, judiciales y medidas de protección que estén relacionados con </w:t>
            </w:r>
            <w:r w:rsidRPr="0090398E">
              <w:rPr>
                <w:rFonts w:ascii="Cambria" w:eastAsia="Times New Roman" w:hAnsi="Cambria" w:cs="Times New Roman"/>
                <w:b/>
                <w:bCs/>
                <w:strike/>
                <w:color w:val="000000"/>
              </w:rPr>
              <w:t>la difusión de material íntimo sexual sin consentimiento</w:t>
            </w:r>
            <w:r w:rsidRPr="0090398E">
              <w:rPr>
                <w:rFonts w:ascii="Cambria" w:eastAsia="Times New Roman" w:hAnsi="Cambria" w:cs="Times New Roman"/>
                <w:color w:val="000000"/>
              </w:rPr>
              <w:t xml:space="preserve">, la víctima obtenga asesoría, representación jurídica de manera gratuita, inmediata, accesible, adecuada y prioritaria. </w:t>
            </w:r>
          </w:p>
          <w:p w14:paraId="59D80F8A" w14:textId="77777777" w:rsidR="00FF2491" w:rsidRPr="0090398E" w:rsidRDefault="00FF2491" w:rsidP="00FF2491">
            <w:pPr>
              <w:spacing w:line="240" w:lineRule="auto"/>
              <w:jc w:val="both"/>
              <w:rPr>
                <w:rFonts w:ascii="Cambria" w:eastAsia="Times New Roman" w:hAnsi="Cambria" w:cs="Times New Roman"/>
                <w:color w:val="000000"/>
              </w:rPr>
            </w:pPr>
          </w:p>
          <w:p w14:paraId="3634775A" w14:textId="77777777"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color w:val="000000"/>
              </w:rPr>
              <w:t xml:space="preserve">La asistencia deberá garantizar el acceso a la administración de justicia, a un recurso judicial efectivo y al otorgamiento de las medidas de protección y atención pertinentes, incluyendo en lo posible el recaudo y aseguramiento de la evidencia digital. </w:t>
            </w:r>
          </w:p>
          <w:p w14:paraId="19382F97" w14:textId="77777777" w:rsidR="00FF2491" w:rsidRPr="0090398E" w:rsidRDefault="00FF2491" w:rsidP="00FF2491">
            <w:pPr>
              <w:spacing w:line="240" w:lineRule="auto"/>
              <w:jc w:val="both"/>
              <w:rPr>
                <w:rFonts w:ascii="Cambria" w:eastAsia="Times New Roman" w:hAnsi="Cambria" w:cs="Times New Roman"/>
                <w:color w:val="000000"/>
              </w:rPr>
            </w:pPr>
          </w:p>
          <w:p w14:paraId="73FB1BF1" w14:textId="116F64FC"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lastRenderedPageBreak/>
              <w:t xml:space="preserve">Parágrafo </w:t>
            </w:r>
            <w:r w:rsidRPr="0090398E">
              <w:rPr>
                <w:rFonts w:ascii="Cambria" w:eastAsia="Times New Roman" w:hAnsi="Cambria" w:cs="Times New Roman"/>
                <w:b/>
                <w:bCs/>
                <w:strike/>
                <w:color w:val="000000"/>
              </w:rPr>
              <w:t>1.</w:t>
            </w:r>
            <w:r w:rsidRPr="0090398E">
              <w:rPr>
                <w:rFonts w:ascii="Cambria" w:eastAsia="Times New Roman" w:hAnsi="Cambria" w:cs="Times New Roman"/>
                <w:b/>
                <w:bCs/>
                <w:color w:val="000000"/>
              </w:rPr>
              <w:t xml:space="preserve"> </w:t>
            </w:r>
            <w:r w:rsidRPr="0090398E">
              <w:rPr>
                <w:rFonts w:ascii="Cambria" w:eastAsia="Times New Roman" w:hAnsi="Cambria" w:cs="Times New Roman"/>
                <w:color w:val="000000"/>
              </w:rPr>
              <w:t xml:space="preserve">La asistencia jurídica para las víctimas también podrá ser brindada por las entidades rectoras en temas de mujer y niñez existentes en los diferentes niveles del Estado, incluyendo las procuradurías regionales y provinciales, las personerías municipales y distritales, las secretarías departamentales y municipales de la mujer o quien haga sus veces, de conformidad con sus competencias constitucionales, legales y reglamentarias. </w:t>
            </w:r>
          </w:p>
        </w:tc>
        <w:tc>
          <w:tcPr>
            <w:tcW w:w="4654" w:type="dxa"/>
          </w:tcPr>
          <w:p w14:paraId="4CD9A75C" w14:textId="5B0BF264"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lastRenderedPageBreak/>
              <w:t xml:space="preserve">Artículo </w:t>
            </w:r>
            <w:r w:rsidRPr="0090398E">
              <w:rPr>
                <w:rFonts w:ascii="Cambria" w:eastAsia="Times New Roman" w:hAnsi="Cambria" w:cs="Times New Roman"/>
                <w:b/>
                <w:bCs/>
                <w:color w:val="000000"/>
                <w:u w:val="single"/>
              </w:rPr>
              <w:t>1</w:t>
            </w:r>
            <w:r w:rsidR="00DE42E4" w:rsidRPr="0090398E">
              <w:rPr>
                <w:rFonts w:ascii="Cambria" w:eastAsia="Times New Roman" w:hAnsi="Cambria" w:cs="Times New Roman"/>
                <w:b/>
                <w:bCs/>
                <w:color w:val="000000"/>
                <w:u w:val="single"/>
              </w:rPr>
              <w:t>1</w:t>
            </w:r>
            <w:r w:rsidRPr="0090398E">
              <w:rPr>
                <w:rFonts w:ascii="Cambria" w:eastAsia="Times New Roman" w:hAnsi="Cambria" w:cs="Times New Roman"/>
                <w:b/>
                <w:bCs/>
                <w:color w:val="000000"/>
                <w:u w:val="single"/>
              </w:rPr>
              <w:t>.</w:t>
            </w:r>
            <w:r w:rsidRPr="0090398E">
              <w:rPr>
                <w:rFonts w:ascii="Cambria" w:eastAsia="Times New Roman" w:hAnsi="Cambria" w:cs="Times New Roman"/>
                <w:b/>
                <w:bCs/>
                <w:color w:val="000000"/>
              </w:rPr>
              <w:t xml:space="preserve"> Asistencia jurídica</w:t>
            </w:r>
            <w:r w:rsidRPr="0090398E">
              <w:rPr>
                <w:rFonts w:ascii="Cambria" w:eastAsia="Times New Roman" w:hAnsi="Cambria" w:cs="Times New Roman"/>
                <w:color w:val="000000"/>
              </w:rPr>
              <w:t>. El Ministerio Público en cabeza de la Defensoría del Pueblo garantizará que</w:t>
            </w:r>
            <w:r w:rsidRPr="0090398E">
              <w:rPr>
                <w:rFonts w:ascii="Cambria" w:eastAsia="Times New Roman" w:hAnsi="Cambria" w:cs="Times New Roman"/>
                <w:b/>
                <w:bCs/>
                <w:color w:val="000000"/>
                <w:u w:val="single"/>
              </w:rPr>
              <w:t>,</w:t>
            </w:r>
            <w:r w:rsidRPr="0090398E">
              <w:rPr>
                <w:rFonts w:ascii="Cambria" w:eastAsia="Times New Roman" w:hAnsi="Cambria" w:cs="Times New Roman"/>
                <w:color w:val="000000"/>
              </w:rPr>
              <w:t xml:space="preserve"> en todos los procesos administrativos, judiciales y medidas de protección que estén relacionados con </w:t>
            </w:r>
            <w:r w:rsidRPr="0090398E">
              <w:rPr>
                <w:rFonts w:ascii="Cambria" w:eastAsia="Times New Roman" w:hAnsi="Cambria" w:cs="Times New Roman"/>
                <w:b/>
                <w:bCs/>
                <w:color w:val="000000"/>
                <w:u w:val="single"/>
              </w:rPr>
              <w:t>las violencias basadas en género facilitadas por las tecnologías de la información y las comunicaciones,</w:t>
            </w:r>
            <w:r w:rsidRPr="0090398E">
              <w:rPr>
                <w:rFonts w:ascii="Cambria" w:eastAsia="Times New Roman" w:hAnsi="Cambria" w:cs="Times New Roman"/>
                <w:color w:val="000000"/>
              </w:rPr>
              <w:t xml:space="preserve"> la víctima obtenga asesoría, representación jurídica de manera gratuita, inmediata, accesible, adecuada y prioritaria. </w:t>
            </w:r>
          </w:p>
          <w:p w14:paraId="54F65707" w14:textId="77777777" w:rsidR="00FF2491" w:rsidRPr="0090398E" w:rsidRDefault="00FF2491" w:rsidP="00FF2491">
            <w:pPr>
              <w:spacing w:line="240" w:lineRule="auto"/>
              <w:jc w:val="both"/>
              <w:rPr>
                <w:rFonts w:ascii="Cambria" w:eastAsia="Times New Roman" w:hAnsi="Cambria" w:cs="Times New Roman"/>
                <w:color w:val="000000"/>
              </w:rPr>
            </w:pPr>
          </w:p>
          <w:p w14:paraId="30387792" w14:textId="77777777" w:rsidR="00FF2491" w:rsidRPr="0090398E" w:rsidRDefault="00FF2491" w:rsidP="00FF2491">
            <w:pPr>
              <w:spacing w:line="240" w:lineRule="auto"/>
              <w:jc w:val="both"/>
              <w:rPr>
                <w:rFonts w:ascii="Cambria" w:eastAsia="Times New Roman" w:hAnsi="Cambria" w:cs="Times New Roman"/>
                <w:color w:val="000000"/>
              </w:rPr>
            </w:pPr>
          </w:p>
          <w:p w14:paraId="097582E2" w14:textId="77777777"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color w:val="000000"/>
              </w:rPr>
              <w:t xml:space="preserve">La asistencia deberá garantizar </w:t>
            </w:r>
            <w:r w:rsidRPr="0090398E">
              <w:rPr>
                <w:rFonts w:ascii="Cambria" w:eastAsia="Times New Roman" w:hAnsi="Cambria" w:cs="Times New Roman"/>
                <w:b/>
                <w:bCs/>
                <w:color w:val="000000"/>
                <w:u w:val="single"/>
              </w:rPr>
              <w:t xml:space="preserve">los </w:t>
            </w:r>
            <w:proofErr w:type="gramStart"/>
            <w:r w:rsidRPr="0090398E">
              <w:rPr>
                <w:rFonts w:ascii="Cambria" w:eastAsia="Times New Roman" w:hAnsi="Cambria" w:cs="Times New Roman"/>
                <w:b/>
                <w:bCs/>
                <w:color w:val="000000"/>
                <w:u w:val="single"/>
              </w:rPr>
              <w:t>enfoques étnico</w:t>
            </w:r>
            <w:proofErr w:type="gramEnd"/>
            <w:r w:rsidRPr="0090398E">
              <w:rPr>
                <w:rFonts w:ascii="Cambria" w:eastAsia="Times New Roman" w:hAnsi="Cambria" w:cs="Times New Roman"/>
                <w:b/>
                <w:bCs/>
                <w:color w:val="000000"/>
                <w:u w:val="single"/>
              </w:rPr>
              <w:t xml:space="preserve"> y de género</w:t>
            </w:r>
            <w:r w:rsidRPr="0090398E">
              <w:rPr>
                <w:rFonts w:ascii="Cambria" w:eastAsia="Times New Roman" w:hAnsi="Cambria" w:cs="Times New Roman"/>
                <w:color w:val="000000"/>
              </w:rPr>
              <w:t xml:space="preserve"> en el acceso a la administración de justicia, a un recurso judicial efectivo y al otorgamiento de las medidas de protección y atención pertinentes, incluyendo en lo posible el recaudo y aseguramiento de la evidencia digital. </w:t>
            </w:r>
          </w:p>
          <w:p w14:paraId="7C2ADBAF" w14:textId="77777777" w:rsidR="00FF2491" w:rsidRPr="0090398E" w:rsidRDefault="00FF2491" w:rsidP="00FF2491">
            <w:pPr>
              <w:spacing w:line="240" w:lineRule="auto"/>
              <w:jc w:val="both"/>
              <w:rPr>
                <w:rFonts w:ascii="Cambria" w:eastAsia="Times New Roman" w:hAnsi="Cambria" w:cs="Times New Roman"/>
                <w:b/>
                <w:bCs/>
                <w:color w:val="000000"/>
              </w:rPr>
            </w:pPr>
          </w:p>
          <w:p w14:paraId="4187FFAA" w14:textId="4259FDEE" w:rsidR="00FF2491" w:rsidRPr="0090398E" w:rsidRDefault="00FF2491" w:rsidP="00C8336F">
            <w:pPr>
              <w:spacing w:line="240" w:lineRule="auto"/>
              <w:jc w:val="both"/>
              <w:rPr>
                <w:rFonts w:ascii="Cambria" w:eastAsia="Times New Roman" w:hAnsi="Cambria" w:cs="Times New Roman"/>
                <w:b/>
                <w:bCs/>
                <w:color w:val="000000"/>
              </w:rPr>
            </w:pPr>
            <w:r w:rsidRPr="0090398E">
              <w:rPr>
                <w:rFonts w:ascii="Cambria" w:eastAsia="Times New Roman" w:hAnsi="Cambria" w:cs="Times New Roman"/>
                <w:b/>
                <w:bCs/>
                <w:color w:val="000000"/>
              </w:rPr>
              <w:lastRenderedPageBreak/>
              <w:t xml:space="preserve">Parágrafo. </w:t>
            </w:r>
            <w:r w:rsidRPr="0090398E">
              <w:rPr>
                <w:rFonts w:ascii="Cambria" w:eastAsia="Times New Roman" w:hAnsi="Cambria" w:cs="Times New Roman"/>
                <w:color w:val="000000"/>
              </w:rPr>
              <w:t>La asistencia jurídica para las víctimas también podrá ser brindada por las entidades rectoras en temas de mujer y niñez existentes en los diferentes niveles del Estado, incluyendo las procuradurías regionales y provinciales, las personerías municipales y distritales, las secretarías departamentales y municipales de la mujer o quien haga sus veces, de conformidad con sus competencias constitucionales, legales y reglamentarias.</w:t>
            </w:r>
          </w:p>
          <w:p w14:paraId="036BF393" w14:textId="2F94ADD4" w:rsidR="00FF2491" w:rsidRPr="0090398E" w:rsidRDefault="00FF2491" w:rsidP="00FF2491">
            <w:pPr>
              <w:spacing w:line="240" w:lineRule="auto"/>
              <w:jc w:val="both"/>
              <w:rPr>
                <w:rFonts w:ascii="Cambria" w:eastAsia="Times New Roman" w:hAnsi="Cambria" w:cs="Times New Roman"/>
                <w:b/>
                <w:bCs/>
                <w:color w:val="000000"/>
              </w:rPr>
            </w:pPr>
          </w:p>
        </w:tc>
        <w:tc>
          <w:tcPr>
            <w:tcW w:w="3001" w:type="dxa"/>
          </w:tcPr>
          <w:p w14:paraId="5F6C0E2A" w14:textId="5DD3A7F0" w:rsidR="00FF2491" w:rsidRPr="0090398E" w:rsidRDefault="00C8336F" w:rsidP="00FF2491">
            <w:pPr>
              <w:jc w:val="both"/>
              <w:rPr>
                <w:rFonts w:ascii="Cambria" w:hAnsi="Cambria" w:cs="Times New Roman"/>
              </w:rPr>
            </w:pPr>
            <w:r w:rsidRPr="0090398E">
              <w:rPr>
                <w:rFonts w:ascii="Cambria" w:hAnsi="Cambria" w:cs="Times New Roman"/>
              </w:rPr>
              <w:lastRenderedPageBreak/>
              <w:t>Se ajusta en aras de abordar de manera integral las violencias de género facilitadas por las tecnologías de la información y las comunicaciones, de conformidad, con la modificación planteada en el objeto del presente proyecto de ley.</w:t>
            </w:r>
          </w:p>
        </w:tc>
      </w:tr>
      <w:tr w:rsidR="00FF2491" w:rsidRPr="005D3FA7" w14:paraId="70D6D58D" w14:textId="77777777" w:rsidTr="007260A9">
        <w:tc>
          <w:tcPr>
            <w:tcW w:w="4111" w:type="dxa"/>
          </w:tcPr>
          <w:p w14:paraId="43175E48" w14:textId="7D304DAF"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Artículo </w:t>
            </w:r>
            <w:r w:rsidRPr="0090398E">
              <w:rPr>
                <w:rFonts w:ascii="Cambria" w:eastAsia="Times New Roman" w:hAnsi="Cambria" w:cs="Times New Roman"/>
                <w:b/>
                <w:bCs/>
                <w:strike/>
                <w:color w:val="000000"/>
              </w:rPr>
              <w:t>14.</w:t>
            </w:r>
            <w:r w:rsidRPr="0090398E">
              <w:rPr>
                <w:rFonts w:ascii="Cambria" w:eastAsia="Times New Roman" w:hAnsi="Cambria" w:cs="Times New Roman"/>
                <w:b/>
                <w:bCs/>
                <w:color w:val="000000"/>
              </w:rPr>
              <w:t xml:space="preserve"> Inclusión de </w:t>
            </w:r>
            <w:r w:rsidRPr="0090398E">
              <w:rPr>
                <w:rFonts w:ascii="Cambria" w:eastAsia="Times New Roman" w:hAnsi="Cambria" w:cs="Times New Roman"/>
                <w:b/>
                <w:bCs/>
                <w:strike/>
                <w:color w:val="000000"/>
              </w:rPr>
              <w:t>la conducta de</w:t>
            </w:r>
            <w:r w:rsidRPr="0090398E">
              <w:rPr>
                <w:rFonts w:ascii="Cambria" w:eastAsia="Times New Roman" w:hAnsi="Cambria" w:cs="Times New Roman"/>
                <w:b/>
                <w:bCs/>
                <w:color w:val="000000"/>
              </w:rPr>
              <w:t xml:space="preserve"> </w:t>
            </w:r>
            <w:r w:rsidRPr="0090398E">
              <w:rPr>
                <w:rFonts w:ascii="Cambria" w:eastAsia="Times New Roman" w:hAnsi="Cambria" w:cs="Times New Roman"/>
                <w:b/>
                <w:bCs/>
                <w:strike/>
                <w:color w:val="000000"/>
              </w:rPr>
              <w:t>difusión de material íntimo sexual sin consentimiento en el SINARASMOVBG</w:t>
            </w:r>
            <w:r w:rsidRPr="0090398E">
              <w:rPr>
                <w:rFonts w:ascii="Cambria" w:eastAsia="Times New Roman" w:hAnsi="Cambria" w:cs="Times New Roman"/>
                <w:b/>
                <w:bCs/>
                <w:color w:val="000000"/>
              </w:rPr>
              <w:t>.</w:t>
            </w:r>
            <w:r w:rsidRPr="0090398E">
              <w:rPr>
                <w:rFonts w:ascii="Cambria" w:eastAsia="Times New Roman" w:hAnsi="Cambria" w:cs="Times New Roman"/>
                <w:color w:val="000000"/>
              </w:rPr>
              <w:t xml:space="preserve"> El Ministerio de Igualdad y Equidad, o quien haga sus veces, deberá incorporar la difusión de material íntimo sexual no consentida en el SINARASMOVBG. </w:t>
            </w:r>
          </w:p>
          <w:p w14:paraId="33749925" w14:textId="77777777" w:rsidR="00FF2491" w:rsidRPr="0090398E" w:rsidRDefault="00FF2491" w:rsidP="00FF2491">
            <w:pPr>
              <w:spacing w:line="240" w:lineRule="auto"/>
              <w:jc w:val="both"/>
              <w:rPr>
                <w:rFonts w:ascii="Cambria" w:eastAsia="Times New Roman" w:hAnsi="Cambria" w:cs="Times New Roman"/>
                <w:color w:val="000000"/>
              </w:rPr>
            </w:pPr>
          </w:p>
          <w:p w14:paraId="4C822222" w14:textId="77777777" w:rsidR="00FF2491" w:rsidRPr="0090398E" w:rsidRDefault="00FF2491" w:rsidP="00FF2491">
            <w:pPr>
              <w:spacing w:line="240" w:lineRule="auto"/>
              <w:jc w:val="both"/>
              <w:rPr>
                <w:rFonts w:ascii="Cambria" w:eastAsia="Times New Roman" w:hAnsi="Cambria" w:cs="Times New Roman"/>
                <w:color w:val="000000"/>
              </w:rPr>
            </w:pPr>
          </w:p>
          <w:p w14:paraId="1CF42F2D" w14:textId="77777777" w:rsidR="00FF2491" w:rsidRPr="0090398E" w:rsidRDefault="00FF2491" w:rsidP="00FF2491">
            <w:pPr>
              <w:spacing w:line="240" w:lineRule="auto"/>
              <w:jc w:val="both"/>
              <w:rPr>
                <w:rFonts w:ascii="Cambria" w:eastAsia="Times New Roman" w:hAnsi="Cambria" w:cs="Times New Roman"/>
                <w:color w:val="000000"/>
              </w:rPr>
            </w:pPr>
          </w:p>
          <w:p w14:paraId="67B08159" w14:textId="77777777" w:rsidR="00FF2491" w:rsidRPr="0090398E" w:rsidRDefault="00FF2491" w:rsidP="00FF2491">
            <w:pPr>
              <w:spacing w:line="240" w:lineRule="auto"/>
              <w:jc w:val="both"/>
              <w:rPr>
                <w:rFonts w:ascii="Cambria" w:eastAsia="Times New Roman" w:hAnsi="Cambria" w:cs="Times New Roman"/>
                <w:color w:val="000000"/>
              </w:rPr>
            </w:pPr>
          </w:p>
          <w:p w14:paraId="5182E062" w14:textId="77777777" w:rsidR="00FF2491" w:rsidRPr="0090398E" w:rsidRDefault="00FF2491" w:rsidP="00FF2491">
            <w:pPr>
              <w:spacing w:line="240" w:lineRule="auto"/>
              <w:jc w:val="both"/>
              <w:rPr>
                <w:rFonts w:ascii="Cambria" w:eastAsia="Times New Roman" w:hAnsi="Cambria" w:cs="Times New Roman"/>
                <w:color w:val="000000"/>
              </w:rPr>
            </w:pPr>
          </w:p>
          <w:p w14:paraId="4C98C310" w14:textId="77777777" w:rsidR="00FF2491" w:rsidRPr="0090398E" w:rsidRDefault="00FF2491" w:rsidP="00FF2491">
            <w:pPr>
              <w:spacing w:line="240" w:lineRule="auto"/>
              <w:jc w:val="both"/>
              <w:rPr>
                <w:rFonts w:ascii="Cambria" w:eastAsia="Times New Roman" w:hAnsi="Cambria" w:cs="Times New Roman"/>
                <w:color w:val="000000"/>
              </w:rPr>
            </w:pPr>
          </w:p>
          <w:p w14:paraId="1D170927" w14:textId="77777777" w:rsidR="00FF2491" w:rsidRPr="0090398E" w:rsidRDefault="00FF2491" w:rsidP="00FF2491">
            <w:pPr>
              <w:spacing w:line="240" w:lineRule="auto"/>
              <w:jc w:val="both"/>
              <w:rPr>
                <w:rFonts w:ascii="Cambria" w:eastAsia="Times New Roman" w:hAnsi="Cambria" w:cs="Times New Roman"/>
                <w:color w:val="000000"/>
              </w:rPr>
            </w:pPr>
          </w:p>
          <w:p w14:paraId="416D198B" w14:textId="77777777" w:rsidR="00FF2491" w:rsidRPr="0090398E" w:rsidRDefault="00FF2491" w:rsidP="00FF2491">
            <w:pPr>
              <w:spacing w:line="240" w:lineRule="auto"/>
              <w:jc w:val="both"/>
              <w:rPr>
                <w:rFonts w:ascii="Cambria" w:eastAsia="Times New Roman" w:hAnsi="Cambria" w:cs="Times New Roman"/>
                <w:color w:val="000000"/>
              </w:rPr>
            </w:pPr>
          </w:p>
          <w:p w14:paraId="08D43A12" w14:textId="77777777" w:rsidR="00FF2491" w:rsidRPr="0090398E" w:rsidRDefault="00FF2491" w:rsidP="00FF2491">
            <w:pPr>
              <w:spacing w:line="240" w:lineRule="auto"/>
              <w:jc w:val="both"/>
              <w:rPr>
                <w:rFonts w:ascii="Cambria" w:eastAsia="Times New Roman" w:hAnsi="Cambria" w:cs="Times New Roman"/>
                <w:color w:val="000000"/>
              </w:rPr>
            </w:pPr>
          </w:p>
          <w:p w14:paraId="181D04B7" w14:textId="77777777" w:rsidR="00FF2491" w:rsidRPr="0090398E" w:rsidRDefault="00FF2491" w:rsidP="00FF2491">
            <w:pPr>
              <w:spacing w:line="240" w:lineRule="auto"/>
              <w:jc w:val="both"/>
              <w:rPr>
                <w:rFonts w:ascii="Cambria" w:eastAsia="Times New Roman" w:hAnsi="Cambria" w:cs="Times New Roman"/>
                <w:color w:val="000000"/>
              </w:rPr>
            </w:pPr>
          </w:p>
          <w:p w14:paraId="4ED9D4CF" w14:textId="77777777"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1.</w:t>
            </w:r>
            <w:r w:rsidRPr="0090398E">
              <w:rPr>
                <w:rFonts w:ascii="Cambria" w:eastAsia="Times New Roman" w:hAnsi="Cambria" w:cs="Times New Roman"/>
                <w:color w:val="000000"/>
              </w:rPr>
              <w:t xml:space="preserve"> El Ministerio de Igualdad y Equidad, o quien haga sus veces, será responsable de la difusión de la Ruta Única de Atención para las víctimas de dicha violencia, que se integrará dentro del Sistema. </w:t>
            </w:r>
          </w:p>
          <w:p w14:paraId="6316EEA4" w14:textId="77777777" w:rsidR="00FF2491" w:rsidRPr="0090398E" w:rsidRDefault="00FF2491" w:rsidP="00FF2491">
            <w:pPr>
              <w:spacing w:line="240" w:lineRule="auto"/>
              <w:jc w:val="both"/>
              <w:rPr>
                <w:rFonts w:ascii="Cambria" w:eastAsia="Times New Roman" w:hAnsi="Cambria" w:cs="Times New Roman"/>
                <w:color w:val="000000"/>
              </w:rPr>
            </w:pPr>
          </w:p>
          <w:p w14:paraId="540D20DC" w14:textId="77777777" w:rsidR="00FF2491" w:rsidRPr="0090398E" w:rsidRDefault="00FF2491" w:rsidP="00FF2491">
            <w:pPr>
              <w:spacing w:line="240" w:lineRule="auto"/>
              <w:jc w:val="both"/>
              <w:rPr>
                <w:rFonts w:ascii="Cambria" w:eastAsia="Times New Roman" w:hAnsi="Cambria" w:cs="Times New Roman"/>
                <w:b/>
                <w:bCs/>
                <w:strike/>
                <w:color w:val="000000"/>
              </w:rPr>
            </w:pPr>
            <w:r w:rsidRPr="0090398E">
              <w:rPr>
                <w:rFonts w:ascii="Cambria" w:eastAsia="Times New Roman" w:hAnsi="Cambria" w:cs="Times New Roman"/>
                <w:b/>
                <w:bCs/>
                <w:strike/>
                <w:color w:val="000000"/>
              </w:rPr>
              <w:t xml:space="preserve">Parágrafo 2. Se coordinará con el Sistema Nacional de Estadísticas establecido por la Ley 1761 de 2015. </w:t>
            </w:r>
          </w:p>
          <w:p w14:paraId="5783C5D9" w14:textId="77777777" w:rsidR="00FF2491" w:rsidRPr="0090398E" w:rsidRDefault="00FF2491" w:rsidP="00FF2491">
            <w:pPr>
              <w:spacing w:line="240" w:lineRule="auto"/>
              <w:jc w:val="both"/>
              <w:rPr>
                <w:rFonts w:ascii="Cambria" w:eastAsia="Times New Roman" w:hAnsi="Cambria" w:cs="Times New Roman"/>
                <w:color w:val="000000"/>
              </w:rPr>
            </w:pPr>
          </w:p>
          <w:p w14:paraId="33ACC66E" w14:textId="77777777"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Parágrafo </w:t>
            </w:r>
            <w:r w:rsidRPr="0090398E">
              <w:rPr>
                <w:rFonts w:ascii="Cambria" w:eastAsia="Times New Roman" w:hAnsi="Cambria" w:cs="Times New Roman"/>
                <w:b/>
                <w:bCs/>
                <w:strike/>
                <w:color w:val="000000"/>
              </w:rPr>
              <w:t>3.</w:t>
            </w:r>
            <w:r w:rsidRPr="0090398E">
              <w:rPr>
                <w:rFonts w:ascii="Cambria" w:eastAsia="Times New Roman" w:hAnsi="Cambria" w:cs="Times New Roman"/>
                <w:color w:val="000000"/>
              </w:rPr>
              <w:t xml:space="preserve"> La Policía Nacional colaborará con la Fiscalía General de la Nación para facilitar la interoperabilidad de los sistemas de datos y la atención a las denuncias. </w:t>
            </w:r>
          </w:p>
          <w:p w14:paraId="2750034A" w14:textId="77777777" w:rsidR="00FF2491" w:rsidRPr="0090398E" w:rsidRDefault="00FF2491" w:rsidP="00FF2491">
            <w:pPr>
              <w:spacing w:line="240" w:lineRule="auto"/>
              <w:jc w:val="both"/>
              <w:rPr>
                <w:rFonts w:ascii="Cambria" w:eastAsia="Times New Roman" w:hAnsi="Cambria" w:cs="Times New Roman"/>
                <w:color w:val="000000"/>
              </w:rPr>
            </w:pPr>
          </w:p>
          <w:p w14:paraId="29C40113" w14:textId="77777777"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Parágrafo </w:t>
            </w:r>
            <w:r w:rsidRPr="0090398E">
              <w:rPr>
                <w:rFonts w:ascii="Cambria" w:eastAsia="Times New Roman" w:hAnsi="Cambria" w:cs="Times New Roman"/>
                <w:b/>
                <w:bCs/>
                <w:strike/>
                <w:color w:val="000000"/>
              </w:rPr>
              <w:t>4.</w:t>
            </w:r>
            <w:r w:rsidRPr="0090398E">
              <w:rPr>
                <w:rFonts w:ascii="Cambria" w:eastAsia="Times New Roman" w:hAnsi="Cambria" w:cs="Times New Roman"/>
                <w:color w:val="000000"/>
              </w:rPr>
              <w:t xml:space="preserve"> El Ministerio de Tecnologías de la Información y las Comunicaciones deberá garantizar las medidas de seguridad y confidencialidad de la </w:t>
            </w:r>
            <w:r w:rsidRPr="0090398E">
              <w:rPr>
                <w:rFonts w:ascii="Cambria" w:eastAsia="Times New Roman" w:hAnsi="Cambria" w:cs="Times New Roman"/>
                <w:color w:val="000000"/>
              </w:rPr>
              <w:lastRenderedPageBreak/>
              <w:t xml:space="preserve">información consignadas en ese sistema, así como el régimen de protección de los datos personales de quienes allí aparezcan. </w:t>
            </w:r>
          </w:p>
          <w:p w14:paraId="0227467E" w14:textId="77777777" w:rsidR="00FF2491" w:rsidRPr="0090398E" w:rsidRDefault="00FF2491" w:rsidP="00FF2491">
            <w:pPr>
              <w:spacing w:line="240" w:lineRule="auto"/>
              <w:jc w:val="both"/>
              <w:rPr>
                <w:rFonts w:ascii="Cambria" w:eastAsia="Times New Roman" w:hAnsi="Cambria" w:cs="Times New Roman"/>
                <w:color w:val="000000"/>
              </w:rPr>
            </w:pPr>
          </w:p>
          <w:p w14:paraId="10E0AC87" w14:textId="77777777"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Parágrafo </w:t>
            </w:r>
            <w:r w:rsidRPr="0090398E">
              <w:rPr>
                <w:rFonts w:ascii="Cambria" w:eastAsia="Times New Roman" w:hAnsi="Cambria" w:cs="Times New Roman"/>
                <w:b/>
                <w:bCs/>
                <w:strike/>
                <w:color w:val="000000"/>
              </w:rPr>
              <w:t>5.</w:t>
            </w:r>
            <w:r w:rsidRPr="0090398E">
              <w:rPr>
                <w:rFonts w:ascii="Cambria" w:eastAsia="Times New Roman" w:hAnsi="Cambria" w:cs="Times New Roman"/>
                <w:color w:val="000000"/>
              </w:rPr>
              <w:t xml:space="preserve"> El Ministerio de Igualdad y Equidad o quien haga sus veces, deberá proteger la información mediante estrategias de centralización de información susceptible, garantizando la privacidad y evitando la divulgación no autorizada de los datos personales relacionados con casos </w:t>
            </w:r>
            <w:r w:rsidRPr="0090398E">
              <w:rPr>
                <w:rFonts w:ascii="Cambria" w:eastAsia="Times New Roman" w:hAnsi="Cambria" w:cs="Times New Roman"/>
                <w:b/>
                <w:bCs/>
                <w:strike/>
                <w:color w:val="000000"/>
              </w:rPr>
              <w:t>de difusión de material íntimo sexual sin consentimiento</w:t>
            </w:r>
            <w:r w:rsidRPr="0090398E">
              <w:rPr>
                <w:rFonts w:ascii="Cambria" w:eastAsia="Times New Roman" w:hAnsi="Cambria" w:cs="Times New Roman"/>
                <w:color w:val="000000"/>
              </w:rPr>
              <w:t xml:space="preserve">. </w:t>
            </w:r>
          </w:p>
          <w:p w14:paraId="4F88C290" w14:textId="77777777" w:rsidR="00FF2491" w:rsidRPr="0090398E" w:rsidRDefault="00FF2491" w:rsidP="00FF2491">
            <w:pPr>
              <w:spacing w:line="240" w:lineRule="auto"/>
              <w:jc w:val="both"/>
              <w:rPr>
                <w:rFonts w:ascii="Cambria" w:eastAsia="Times New Roman" w:hAnsi="Cambria" w:cs="Times New Roman"/>
                <w:color w:val="000000"/>
              </w:rPr>
            </w:pPr>
          </w:p>
          <w:p w14:paraId="24A761AF" w14:textId="16477CBB" w:rsidR="00FF2491" w:rsidRPr="0090398E" w:rsidRDefault="00FF2491" w:rsidP="00FF2491">
            <w:pPr>
              <w:spacing w:line="240" w:lineRule="auto"/>
              <w:jc w:val="both"/>
              <w:rPr>
                <w:rFonts w:ascii="Cambria" w:eastAsia="Times New Roman" w:hAnsi="Cambria" w:cs="Times New Roman"/>
                <w:b/>
                <w:bCs/>
                <w:strike/>
                <w:color w:val="000000"/>
              </w:rPr>
            </w:pPr>
            <w:r w:rsidRPr="0090398E">
              <w:rPr>
                <w:rFonts w:ascii="Cambria" w:eastAsia="Times New Roman" w:hAnsi="Cambria" w:cs="Times New Roman"/>
                <w:b/>
                <w:bCs/>
                <w:strike/>
                <w:color w:val="000000"/>
              </w:rPr>
              <w:t xml:space="preserve">Parágrafo 6. La identidad y los datos de los presuntos agresores deberán ser salvaguardados en aras de proteger su dignidad, su buen nombre y su intimidad. La divulgación de estos datos deberá atender a un examen estricto de necesidad, finalidad y proporcionalidad. </w:t>
            </w:r>
          </w:p>
          <w:p w14:paraId="4F2BCAF6" w14:textId="77777777" w:rsidR="00FF2491" w:rsidRPr="0090398E" w:rsidRDefault="00FF2491" w:rsidP="00FF2491">
            <w:pPr>
              <w:spacing w:line="240" w:lineRule="auto"/>
              <w:jc w:val="both"/>
              <w:rPr>
                <w:rFonts w:ascii="Cambria" w:eastAsia="Times New Roman" w:hAnsi="Cambria" w:cs="Times New Roman"/>
                <w:color w:val="000000"/>
              </w:rPr>
            </w:pPr>
          </w:p>
        </w:tc>
        <w:tc>
          <w:tcPr>
            <w:tcW w:w="4654" w:type="dxa"/>
          </w:tcPr>
          <w:p w14:paraId="4D83B273" w14:textId="732715F8"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lastRenderedPageBreak/>
              <w:t xml:space="preserve">Artículo </w:t>
            </w:r>
            <w:r w:rsidRPr="0090398E">
              <w:rPr>
                <w:rFonts w:ascii="Cambria" w:eastAsia="Times New Roman" w:hAnsi="Cambria" w:cs="Times New Roman"/>
                <w:b/>
                <w:bCs/>
                <w:color w:val="000000"/>
                <w:u w:val="single"/>
              </w:rPr>
              <w:t>1</w:t>
            </w:r>
            <w:r w:rsidR="00DE42E4" w:rsidRPr="0090398E">
              <w:rPr>
                <w:rFonts w:ascii="Cambria" w:eastAsia="Times New Roman" w:hAnsi="Cambria" w:cs="Times New Roman"/>
                <w:b/>
                <w:bCs/>
                <w:color w:val="000000"/>
                <w:u w:val="single"/>
              </w:rPr>
              <w:t>2</w:t>
            </w:r>
            <w:r w:rsidRPr="0090398E">
              <w:rPr>
                <w:rFonts w:ascii="Cambria" w:eastAsia="Times New Roman" w:hAnsi="Cambria" w:cs="Times New Roman"/>
                <w:b/>
                <w:bCs/>
                <w:color w:val="000000"/>
                <w:u w:val="single"/>
              </w:rPr>
              <w:t>.</w:t>
            </w:r>
            <w:r w:rsidRPr="0090398E">
              <w:rPr>
                <w:rFonts w:ascii="Cambria" w:eastAsia="Times New Roman" w:hAnsi="Cambria" w:cs="Times New Roman"/>
                <w:b/>
                <w:bCs/>
                <w:color w:val="000000"/>
              </w:rPr>
              <w:t xml:space="preserve"> Inclusión de </w:t>
            </w:r>
            <w:r w:rsidRPr="0090398E">
              <w:rPr>
                <w:rFonts w:ascii="Cambria" w:eastAsia="Times New Roman" w:hAnsi="Cambria" w:cs="Times New Roman"/>
                <w:b/>
                <w:bCs/>
                <w:color w:val="000000"/>
                <w:u w:val="single"/>
              </w:rPr>
              <w:t>las violencias basadas en género facilitadas por las tecnologías de la información y las comunicaciones en el Sistema Nacional de Registro, Atención, Seguimiento y Monitoreo de las Violencias Basadas en Género</w:t>
            </w:r>
            <w:r w:rsidRPr="0090398E">
              <w:rPr>
                <w:rFonts w:ascii="Cambria" w:eastAsia="Times New Roman" w:hAnsi="Cambria" w:cs="Times New Roman"/>
                <w:b/>
                <w:bCs/>
                <w:color w:val="000000"/>
              </w:rPr>
              <w:t>.</w:t>
            </w:r>
            <w:r w:rsidRPr="0090398E">
              <w:rPr>
                <w:rFonts w:ascii="Cambria" w:eastAsia="Times New Roman" w:hAnsi="Cambria" w:cs="Times New Roman"/>
                <w:color w:val="000000"/>
              </w:rPr>
              <w:t xml:space="preserve"> El Ministerio de Igualdad y Equidad, o quien haga sus veces, deberá incorporar</w:t>
            </w:r>
            <w:r w:rsidRPr="0090398E">
              <w:rPr>
                <w:rFonts w:ascii="Cambria" w:eastAsia="Times New Roman" w:hAnsi="Cambria" w:cs="Times New Roman"/>
                <w:color w:val="000000"/>
                <w:u w:val="single"/>
              </w:rPr>
              <w:t xml:space="preserve"> </w:t>
            </w:r>
            <w:r w:rsidRPr="0090398E">
              <w:rPr>
                <w:rFonts w:ascii="Cambria" w:eastAsia="Times New Roman" w:hAnsi="Cambria" w:cs="Times New Roman"/>
                <w:b/>
                <w:bCs/>
                <w:color w:val="000000"/>
                <w:u w:val="single"/>
              </w:rPr>
              <w:t>las violencias basadas en género facilitadas por las tecnologías de la información y las comunicaciones en el Sistema Nacional de Registro, Atención, Seguimiento y Monitoreo de las Violencias Basadas en Género, el cual deberá coordinarse con el Sistema Nacional de Estadísticas establecido por la Ley 1761 de 2015.</w:t>
            </w:r>
            <w:r w:rsidRPr="0090398E">
              <w:rPr>
                <w:rFonts w:ascii="Cambria" w:eastAsia="Times New Roman" w:hAnsi="Cambria" w:cs="Times New Roman"/>
                <w:color w:val="000000"/>
                <w:u w:val="single"/>
              </w:rPr>
              <w:t xml:space="preserve"> </w:t>
            </w:r>
          </w:p>
          <w:p w14:paraId="5061BDD1" w14:textId="77777777" w:rsidR="00FF2491" w:rsidRPr="0090398E" w:rsidRDefault="00FF2491" w:rsidP="00FF2491">
            <w:pPr>
              <w:spacing w:line="240" w:lineRule="auto"/>
              <w:jc w:val="both"/>
              <w:rPr>
                <w:rFonts w:ascii="Cambria" w:eastAsia="Times New Roman" w:hAnsi="Cambria" w:cs="Times New Roman"/>
                <w:color w:val="000000"/>
              </w:rPr>
            </w:pPr>
          </w:p>
          <w:p w14:paraId="50BBE52C" w14:textId="77777777"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1.</w:t>
            </w:r>
            <w:r w:rsidRPr="0090398E">
              <w:rPr>
                <w:rFonts w:ascii="Cambria" w:eastAsia="Times New Roman" w:hAnsi="Cambria" w:cs="Times New Roman"/>
                <w:color w:val="000000"/>
              </w:rPr>
              <w:t xml:space="preserve"> El Ministerio de Igualdad y Equidad, o quien haga sus veces, será responsable de la difusión de la Ruta Única de Atención para las víctimas de dicha violencia, que se integrará dentro del Sistema. </w:t>
            </w:r>
          </w:p>
          <w:p w14:paraId="5353B88D" w14:textId="77777777" w:rsidR="00FF2491" w:rsidRPr="0090398E" w:rsidRDefault="00FF2491" w:rsidP="00FF2491">
            <w:pPr>
              <w:spacing w:line="240" w:lineRule="auto"/>
              <w:jc w:val="both"/>
              <w:rPr>
                <w:rFonts w:ascii="Cambria" w:eastAsia="Times New Roman" w:hAnsi="Cambria" w:cs="Times New Roman"/>
                <w:color w:val="000000"/>
              </w:rPr>
            </w:pPr>
          </w:p>
          <w:p w14:paraId="6E270F01" w14:textId="77777777" w:rsidR="00FF2491" w:rsidRPr="0090398E" w:rsidRDefault="00FF2491" w:rsidP="00FF2491">
            <w:pPr>
              <w:spacing w:line="240" w:lineRule="auto"/>
              <w:jc w:val="both"/>
              <w:rPr>
                <w:rFonts w:ascii="Cambria" w:eastAsia="Times New Roman" w:hAnsi="Cambria" w:cs="Times New Roman"/>
                <w:color w:val="000000"/>
              </w:rPr>
            </w:pPr>
          </w:p>
          <w:p w14:paraId="61ADB680" w14:textId="77777777" w:rsidR="00FF2491" w:rsidRPr="0090398E" w:rsidRDefault="00FF2491" w:rsidP="00FF2491">
            <w:pPr>
              <w:spacing w:line="240" w:lineRule="auto"/>
              <w:jc w:val="both"/>
              <w:rPr>
                <w:rFonts w:ascii="Cambria" w:eastAsia="Times New Roman" w:hAnsi="Cambria" w:cs="Times New Roman"/>
                <w:color w:val="000000"/>
              </w:rPr>
            </w:pPr>
          </w:p>
          <w:p w14:paraId="727D9FF7" w14:textId="77777777" w:rsidR="00FF2491" w:rsidRPr="0090398E" w:rsidRDefault="00FF2491" w:rsidP="00FF2491">
            <w:pPr>
              <w:spacing w:line="240" w:lineRule="auto"/>
              <w:jc w:val="both"/>
              <w:rPr>
                <w:rFonts w:ascii="Cambria" w:eastAsia="Times New Roman" w:hAnsi="Cambria" w:cs="Times New Roman"/>
                <w:color w:val="000000"/>
              </w:rPr>
            </w:pPr>
          </w:p>
          <w:p w14:paraId="288881FA" w14:textId="77777777" w:rsidR="00FF2491" w:rsidRPr="0090398E" w:rsidRDefault="00FF2491" w:rsidP="00FF2491">
            <w:pPr>
              <w:spacing w:line="240" w:lineRule="auto"/>
              <w:jc w:val="both"/>
              <w:rPr>
                <w:rFonts w:ascii="Cambria" w:eastAsia="Times New Roman" w:hAnsi="Cambria" w:cs="Times New Roman"/>
                <w:color w:val="000000"/>
              </w:rPr>
            </w:pPr>
          </w:p>
          <w:p w14:paraId="07E61FD6" w14:textId="77777777" w:rsidR="00FF2491" w:rsidRPr="0090398E" w:rsidRDefault="00FF2491" w:rsidP="00FF2491">
            <w:pPr>
              <w:spacing w:line="240" w:lineRule="auto"/>
              <w:jc w:val="both"/>
              <w:rPr>
                <w:rFonts w:ascii="Cambria" w:eastAsia="Times New Roman" w:hAnsi="Cambria" w:cs="Times New Roman"/>
                <w:color w:val="000000"/>
              </w:rPr>
            </w:pPr>
          </w:p>
          <w:p w14:paraId="22601C87" w14:textId="50DD63D5"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Parágrafo </w:t>
            </w:r>
            <w:r w:rsidRPr="0090398E">
              <w:rPr>
                <w:rFonts w:ascii="Cambria" w:eastAsia="Times New Roman" w:hAnsi="Cambria" w:cs="Times New Roman"/>
                <w:b/>
                <w:bCs/>
                <w:color w:val="000000"/>
                <w:u w:val="single"/>
              </w:rPr>
              <w:t>2.</w:t>
            </w:r>
            <w:r w:rsidRPr="0090398E">
              <w:rPr>
                <w:rFonts w:ascii="Cambria" w:eastAsia="Times New Roman" w:hAnsi="Cambria" w:cs="Times New Roman"/>
                <w:color w:val="000000"/>
              </w:rPr>
              <w:t xml:space="preserve"> La Policía Nacional colaborará con la Fiscalía General de la Nación para facilitar la interoperabilidad de los sistemas de datos y la atención a las denuncias. </w:t>
            </w:r>
          </w:p>
          <w:p w14:paraId="5C331AF8" w14:textId="77777777" w:rsidR="00FF2491" w:rsidRPr="0090398E" w:rsidRDefault="00FF2491" w:rsidP="00FF2491">
            <w:pPr>
              <w:spacing w:line="240" w:lineRule="auto"/>
              <w:jc w:val="both"/>
              <w:rPr>
                <w:rFonts w:ascii="Cambria" w:eastAsia="Times New Roman" w:hAnsi="Cambria" w:cs="Times New Roman"/>
                <w:color w:val="000000"/>
              </w:rPr>
            </w:pPr>
          </w:p>
          <w:p w14:paraId="797CA55F" w14:textId="77777777" w:rsidR="00FF2491" w:rsidRPr="0090398E" w:rsidRDefault="00FF2491" w:rsidP="00FF2491">
            <w:pPr>
              <w:spacing w:line="240" w:lineRule="auto"/>
              <w:jc w:val="both"/>
              <w:rPr>
                <w:rFonts w:ascii="Cambria" w:eastAsia="Times New Roman" w:hAnsi="Cambria" w:cs="Times New Roman"/>
                <w:color w:val="000000"/>
              </w:rPr>
            </w:pPr>
          </w:p>
          <w:p w14:paraId="2F9E7137" w14:textId="492592B4"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Parágrafo </w:t>
            </w:r>
            <w:r w:rsidRPr="0090398E">
              <w:rPr>
                <w:rFonts w:ascii="Cambria" w:eastAsia="Times New Roman" w:hAnsi="Cambria" w:cs="Times New Roman"/>
                <w:b/>
                <w:bCs/>
                <w:color w:val="000000"/>
                <w:u w:val="single"/>
              </w:rPr>
              <w:t>3.</w:t>
            </w:r>
            <w:r w:rsidRPr="0090398E">
              <w:rPr>
                <w:rFonts w:ascii="Cambria" w:eastAsia="Times New Roman" w:hAnsi="Cambria" w:cs="Times New Roman"/>
                <w:color w:val="000000"/>
              </w:rPr>
              <w:t xml:space="preserve"> El Ministerio de Tecnologías de la Información y las Comunicaciones deberá garantizar las medidas de seguridad y confidencialidad de la información consignadas en ese sistema, así como el régimen de </w:t>
            </w:r>
            <w:r w:rsidRPr="0090398E">
              <w:rPr>
                <w:rFonts w:ascii="Cambria" w:eastAsia="Times New Roman" w:hAnsi="Cambria" w:cs="Times New Roman"/>
                <w:color w:val="000000"/>
              </w:rPr>
              <w:lastRenderedPageBreak/>
              <w:t xml:space="preserve">protección de los datos personales de quienes allí aparezcan. </w:t>
            </w:r>
          </w:p>
          <w:p w14:paraId="6C6A0BA4" w14:textId="77777777" w:rsidR="00FF2491" w:rsidRPr="0090398E" w:rsidRDefault="00FF2491" w:rsidP="00FF2491">
            <w:pPr>
              <w:spacing w:line="240" w:lineRule="auto"/>
              <w:jc w:val="both"/>
              <w:rPr>
                <w:rFonts w:ascii="Cambria" w:eastAsia="Times New Roman" w:hAnsi="Cambria" w:cs="Times New Roman"/>
                <w:color w:val="000000"/>
              </w:rPr>
            </w:pPr>
          </w:p>
          <w:p w14:paraId="3B4D896A" w14:textId="029AF78B"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Parágrafo </w:t>
            </w:r>
            <w:r w:rsidRPr="0090398E">
              <w:rPr>
                <w:rFonts w:ascii="Cambria" w:eastAsia="Times New Roman" w:hAnsi="Cambria" w:cs="Times New Roman"/>
                <w:b/>
                <w:bCs/>
                <w:color w:val="000000"/>
                <w:u w:val="single"/>
              </w:rPr>
              <w:t>4.</w:t>
            </w:r>
            <w:r w:rsidRPr="0090398E">
              <w:rPr>
                <w:rFonts w:ascii="Cambria" w:eastAsia="Times New Roman" w:hAnsi="Cambria" w:cs="Times New Roman"/>
                <w:color w:val="000000"/>
              </w:rPr>
              <w:t xml:space="preserve"> El Ministerio de Igualdad y Equidad o quien haga sus veces, deberá proteger la información mediante estrategias de centralización de información susceptible, garantizando la privacidad y evitando la divulgación no autorizada de los datos personales relacionados con casos </w:t>
            </w:r>
            <w:r w:rsidRPr="0090398E">
              <w:rPr>
                <w:rFonts w:ascii="Cambria" w:eastAsia="Times New Roman" w:hAnsi="Cambria" w:cs="Times New Roman"/>
                <w:b/>
                <w:bCs/>
                <w:color w:val="000000"/>
                <w:u w:val="single"/>
              </w:rPr>
              <w:t>las violencias basadas en género facilitadas por las tecnologías de la información y las comunicaciones.</w:t>
            </w:r>
          </w:p>
          <w:p w14:paraId="289D847F" w14:textId="77777777" w:rsidR="00FF2491" w:rsidRPr="0090398E" w:rsidRDefault="00FF2491" w:rsidP="00FF2491">
            <w:pPr>
              <w:spacing w:line="240" w:lineRule="auto"/>
              <w:jc w:val="both"/>
              <w:rPr>
                <w:rFonts w:ascii="Cambria" w:eastAsia="Times New Roman" w:hAnsi="Cambria" w:cs="Times New Roman"/>
                <w:color w:val="000000"/>
              </w:rPr>
            </w:pPr>
          </w:p>
          <w:p w14:paraId="0C1EA5BB" w14:textId="77777777" w:rsidR="00D26AEE" w:rsidRPr="0090398E" w:rsidRDefault="00D26AEE" w:rsidP="00FF2491">
            <w:pPr>
              <w:spacing w:line="240" w:lineRule="auto"/>
              <w:jc w:val="both"/>
              <w:rPr>
                <w:rFonts w:ascii="Cambria" w:eastAsia="Times New Roman" w:hAnsi="Cambria" w:cs="Times New Roman"/>
                <w:color w:val="000000"/>
              </w:rPr>
            </w:pPr>
          </w:p>
          <w:p w14:paraId="456ED699" w14:textId="77777777" w:rsidR="00D26AEE" w:rsidRPr="0090398E" w:rsidRDefault="00D26AEE" w:rsidP="00FF2491">
            <w:pPr>
              <w:spacing w:line="240" w:lineRule="auto"/>
              <w:jc w:val="both"/>
              <w:rPr>
                <w:rFonts w:ascii="Cambria" w:eastAsia="Times New Roman" w:hAnsi="Cambria" w:cs="Times New Roman"/>
                <w:color w:val="000000"/>
              </w:rPr>
            </w:pPr>
          </w:p>
          <w:p w14:paraId="48E6AF31" w14:textId="77777777" w:rsidR="00D26AEE" w:rsidRPr="0090398E" w:rsidRDefault="00D26AEE" w:rsidP="00FF2491">
            <w:pPr>
              <w:spacing w:line="240" w:lineRule="auto"/>
              <w:jc w:val="both"/>
              <w:rPr>
                <w:rFonts w:ascii="Cambria" w:eastAsia="Times New Roman" w:hAnsi="Cambria" w:cs="Times New Roman"/>
                <w:color w:val="000000"/>
              </w:rPr>
            </w:pPr>
          </w:p>
          <w:p w14:paraId="0C89CAF9" w14:textId="77777777" w:rsidR="00D26AEE" w:rsidRPr="0090398E" w:rsidRDefault="00D26AEE" w:rsidP="00FF2491">
            <w:pPr>
              <w:spacing w:line="240" w:lineRule="auto"/>
              <w:jc w:val="both"/>
              <w:rPr>
                <w:rFonts w:ascii="Cambria" w:eastAsia="Times New Roman" w:hAnsi="Cambria" w:cs="Times New Roman"/>
                <w:color w:val="000000"/>
              </w:rPr>
            </w:pPr>
          </w:p>
          <w:p w14:paraId="2F6D4707" w14:textId="77777777" w:rsidR="00D26AEE" w:rsidRPr="0090398E" w:rsidRDefault="00D26AEE" w:rsidP="00FF2491">
            <w:pPr>
              <w:spacing w:line="240" w:lineRule="auto"/>
              <w:jc w:val="both"/>
              <w:rPr>
                <w:rFonts w:ascii="Cambria" w:eastAsia="Times New Roman" w:hAnsi="Cambria" w:cs="Times New Roman"/>
                <w:color w:val="000000"/>
              </w:rPr>
            </w:pPr>
          </w:p>
          <w:p w14:paraId="5DF7A2A6" w14:textId="77777777" w:rsidR="00D26AEE" w:rsidRPr="0090398E" w:rsidRDefault="00D26AEE" w:rsidP="00FF2491">
            <w:pPr>
              <w:spacing w:line="240" w:lineRule="auto"/>
              <w:jc w:val="both"/>
              <w:rPr>
                <w:rFonts w:ascii="Cambria" w:eastAsia="Times New Roman" w:hAnsi="Cambria" w:cs="Times New Roman"/>
                <w:color w:val="000000"/>
              </w:rPr>
            </w:pPr>
          </w:p>
          <w:p w14:paraId="0C426066" w14:textId="77777777" w:rsidR="00D26AEE" w:rsidRPr="0090398E" w:rsidRDefault="00D26AEE" w:rsidP="00FF2491">
            <w:pPr>
              <w:spacing w:line="240" w:lineRule="auto"/>
              <w:jc w:val="both"/>
              <w:rPr>
                <w:rFonts w:ascii="Cambria" w:eastAsia="Times New Roman" w:hAnsi="Cambria" w:cs="Times New Roman"/>
                <w:color w:val="000000"/>
              </w:rPr>
            </w:pPr>
          </w:p>
          <w:p w14:paraId="3DF0BF93" w14:textId="2F3A2792" w:rsidR="00FF2491" w:rsidRPr="0090398E" w:rsidRDefault="00FF2491" w:rsidP="00FF2491">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5.</w:t>
            </w:r>
            <w:r w:rsidRPr="0090398E">
              <w:rPr>
                <w:rFonts w:ascii="Cambria" w:eastAsia="Times New Roman" w:hAnsi="Cambria" w:cs="Times New Roman"/>
                <w:color w:val="000000"/>
              </w:rPr>
              <w:t xml:space="preserve"> </w:t>
            </w:r>
            <w:r w:rsidRPr="0090398E">
              <w:rPr>
                <w:rFonts w:ascii="Cambria" w:eastAsia="Times New Roman" w:hAnsi="Cambria" w:cs="Times New Roman"/>
                <w:b/>
                <w:bCs/>
                <w:color w:val="000000"/>
                <w:u w:val="single"/>
              </w:rPr>
              <w:t xml:space="preserve">Para la divulgación de los datos sensibles del presunto agresor </w:t>
            </w:r>
            <w:proofErr w:type="gramStart"/>
            <w:r w:rsidRPr="0090398E">
              <w:rPr>
                <w:rFonts w:ascii="Cambria" w:eastAsia="Times New Roman" w:hAnsi="Cambria" w:cs="Times New Roman"/>
                <w:b/>
                <w:bCs/>
                <w:color w:val="000000"/>
                <w:u w:val="single"/>
              </w:rPr>
              <w:t>se  deberá</w:t>
            </w:r>
            <w:proofErr w:type="gramEnd"/>
            <w:r w:rsidRPr="0090398E">
              <w:rPr>
                <w:rFonts w:ascii="Cambria" w:eastAsia="Times New Roman" w:hAnsi="Cambria" w:cs="Times New Roman"/>
                <w:b/>
                <w:bCs/>
                <w:color w:val="000000"/>
                <w:u w:val="single"/>
              </w:rPr>
              <w:t xml:space="preserve"> atender a un examen estricto de necesidad, finalidad y proporcionalidad.</w:t>
            </w:r>
            <w:r w:rsidRPr="0090398E">
              <w:rPr>
                <w:rFonts w:ascii="Cambria" w:eastAsia="Times New Roman" w:hAnsi="Cambria" w:cs="Times New Roman"/>
                <w:color w:val="000000"/>
                <w:u w:val="single"/>
              </w:rPr>
              <w:t xml:space="preserve"> </w:t>
            </w:r>
          </w:p>
          <w:p w14:paraId="5E1620B3" w14:textId="77777777" w:rsidR="00FF2491" w:rsidRPr="0090398E" w:rsidRDefault="00FF2491" w:rsidP="00FF2491">
            <w:pPr>
              <w:spacing w:line="240" w:lineRule="auto"/>
              <w:jc w:val="both"/>
              <w:rPr>
                <w:rFonts w:ascii="Cambria" w:eastAsia="Times New Roman" w:hAnsi="Cambria" w:cs="Times New Roman"/>
                <w:b/>
                <w:bCs/>
                <w:color w:val="000000"/>
              </w:rPr>
            </w:pPr>
          </w:p>
        </w:tc>
        <w:tc>
          <w:tcPr>
            <w:tcW w:w="3001" w:type="dxa"/>
          </w:tcPr>
          <w:p w14:paraId="11F14AFF" w14:textId="7981E2FF" w:rsidR="00FF2491" w:rsidRPr="0090398E" w:rsidRDefault="00C8336F" w:rsidP="00FF2491">
            <w:pPr>
              <w:jc w:val="both"/>
              <w:rPr>
                <w:rFonts w:ascii="Cambria" w:hAnsi="Cambria" w:cs="Times New Roman"/>
              </w:rPr>
            </w:pPr>
            <w:r w:rsidRPr="0090398E">
              <w:rPr>
                <w:rFonts w:ascii="Cambria" w:hAnsi="Cambria" w:cs="Times New Roman"/>
              </w:rPr>
              <w:lastRenderedPageBreak/>
              <w:t>Se ajusta en aras de abordar de manera integral las violencias de género facilitadas por las tecnologías de la información y las comunicaciones, de conformidad, con la modificación planteada en el objeto del presente proyecto de ley.</w:t>
            </w:r>
          </w:p>
        </w:tc>
      </w:tr>
      <w:tr w:rsidR="00A93349" w:rsidRPr="005D3FA7" w14:paraId="1063D278" w14:textId="77777777" w:rsidTr="007260A9">
        <w:tc>
          <w:tcPr>
            <w:tcW w:w="4111" w:type="dxa"/>
          </w:tcPr>
          <w:p w14:paraId="24F483B1" w14:textId="77777777" w:rsidR="00A93349" w:rsidRPr="0090398E" w:rsidRDefault="00A93349" w:rsidP="00A93349">
            <w:pPr>
              <w:spacing w:line="240" w:lineRule="auto"/>
              <w:jc w:val="both"/>
              <w:rPr>
                <w:rFonts w:ascii="Cambria" w:eastAsia="Times New Roman" w:hAnsi="Cambria" w:cs="Times New Roman"/>
                <w:b/>
                <w:bCs/>
                <w:color w:val="000000"/>
              </w:rPr>
            </w:pPr>
            <w:r w:rsidRPr="0090398E">
              <w:rPr>
                <w:rFonts w:ascii="Cambria" w:eastAsia="Times New Roman" w:hAnsi="Cambria" w:cs="Times New Roman"/>
                <w:b/>
                <w:bCs/>
                <w:color w:val="000000"/>
              </w:rPr>
              <w:t xml:space="preserve">Artículo </w:t>
            </w:r>
            <w:r w:rsidRPr="0090398E">
              <w:rPr>
                <w:rFonts w:ascii="Cambria" w:eastAsia="Times New Roman" w:hAnsi="Cambria" w:cs="Times New Roman"/>
                <w:b/>
                <w:bCs/>
                <w:strike/>
                <w:color w:val="000000"/>
              </w:rPr>
              <w:t>15.</w:t>
            </w:r>
            <w:r w:rsidRPr="0090398E">
              <w:rPr>
                <w:rFonts w:ascii="Cambria" w:eastAsia="Times New Roman" w:hAnsi="Cambria" w:cs="Times New Roman"/>
                <w:b/>
                <w:bCs/>
                <w:color w:val="000000"/>
              </w:rPr>
              <w:t xml:space="preserve"> Reglamentación. </w:t>
            </w:r>
            <w:r w:rsidRPr="0090398E">
              <w:rPr>
                <w:rFonts w:ascii="Cambria" w:eastAsia="Times New Roman" w:hAnsi="Cambria" w:cs="Times New Roman"/>
                <w:color w:val="000000"/>
              </w:rPr>
              <w:t xml:space="preserve">El Gobierno Nacional dispondrá de un plazo máximo de seis (6) meses, a partir de la promulgación de la presente Ley, para reglamentar lo relacionado con este capítulo. Sin perjuicio de su facultad de reglamentar en cualquier momento. </w:t>
            </w:r>
          </w:p>
          <w:p w14:paraId="391D7DBD" w14:textId="77777777" w:rsidR="00A93349" w:rsidRPr="0090398E" w:rsidRDefault="00A93349" w:rsidP="00A93349">
            <w:pPr>
              <w:spacing w:line="240" w:lineRule="auto"/>
              <w:jc w:val="both"/>
              <w:rPr>
                <w:rFonts w:ascii="Cambria" w:eastAsia="Times New Roman" w:hAnsi="Cambria" w:cs="Times New Roman"/>
                <w:b/>
                <w:bCs/>
                <w:color w:val="000000"/>
              </w:rPr>
            </w:pPr>
          </w:p>
        </w:tc>
        <w:tc>
          <w:tcPr>
            <w:tcW w:w="4654" w:type="dxa"/>
          </w:tcPr>
          <w:p w14:paraId="24BB3AA3" w14:textId="5D50B945" w:rsidR="00A93349" w:rsidRPr="0090398E" w:rsidRDefault="00A93349" w:rsidP="00A93349">
            <w:pPr>
              <w:spacing w:line="240" w:lineRule="auto"/>
              <w:jc w:val="both"/>
              <w:rPr>
                <w:rFonts w:ascii="Cambria" w:eastAsia="Times New Roman" w:hAnsi="Cambria" w:cs="Times New Roman"/>
                <w:b/>
                <w:bCs/>
                <w:color w:val="000000"/>
              </w:rPr>
            </w:pPr>
            <w:r w:rsidRPr="0090398E">
              <w:rPr>
                <w:rFonts w:ascii="Cambria" w:eastAsia="Times New Roman" w:hAnsi="Cambria" w:cs="Times New Roman"/>
                <w:b/>
                <w:bCs/>
                <w:color w:val="000000"/>
              </w:rPr>
              <w:t xml:space="preserve">Artículo </w:t>
            </w:r>
            <w:r w:rsidRPr="0090398E">
              <w:rPr>
                <w:rFonts w:ascii="Cambria" w:eastAsia="Times New Roman" w:hAnsi="Cambria" w:cs="Times New Roman"/>
                <w:b/>
                <w:bCs/>
                <w:color w:val="000000"/>
                <w:u w:val="single"/>
              </w:rPr>
              <w:t>1</w:t>
            </w:r>
            <w:r w:rsidR="00DE42E4" w:rsidRPr="0090398E">
              <w:rPr>
                <w:rFonts w:ascii="Cambria" w:eastAsia="Times New Roman" w:hAnsi="Cambria" w:cs="Times New Roman"/>
                <w:b/>
                <w:bCs/>
                <w:color w:val="000000"/>
                <w:u w:val="single"/>
              </w:rPr>
              <w:t>3</w:t>
            </w:r>
            <w:r w:rsidRPr="0090398E">
              <w:rPr>
                <w:rFonts w:ascii="Cambria" w:eastAsia="Times New Roman" w:hAnsi="Cambria" w:cs="Times New Roman"/>
                <w:b/>
                <w:bCs/>
                <w:color w:val="000000"/>
                <w:u w:val="single"/>
              </w:rPr>
              <w:t>.</w:t>
            </w:r>
            <w:r w:rsidRPr="0090398E">
              <w:rPr>
                <w:rFonts w:ascii="Cambria" w:eastAsia="Times New Roman" w:hAnsi="Cambria" w:cs="Times New Roman"/>
                <w:b/>
                <w:bCs/>
                <w:color w:val="000000"/>
              </w:rPr>
              <w:t xml:space="preserve"> Reglamentación. </w:t>
            </w:r>
            <w:r w:rsidRPr="0090398E">
              <w:rPr>
                <w:rFonts w:ascii="Cambria" w:eastAsia="Times New Roman" w:hAnsi="Cambria" w:cs="Times New Roman"/>
                <w:color w:val="000000"/>
              </w:rPr>
              <w:t xml:space="preserve">El Gobierno Nacional dispondrá de un plazo máximo de seis (6) meses, a partir de la promulgación de la presente Ley, para reglamentar lo relacionado con este capítulo. Sin perjuicio de su facultad de reglamentar en cualquier momento. </w:t>
            </w:r>
          </w:p>
          <w:p w14:paraId="3B6D8FF5" w14:textId="77777777" w:rsidR="00A93349" w:rsidRPr="0090398E" w:rsidRDefault="00A93349" w:rsidP="00A93349">
            <w:pPr>
              <w:spacing w:line="240" w:lineRule="auto"/>
              <w:jc w:val="both"/>
              <w:rPr>
                <w:rFonts w:ascii="Cambria" w:eastAsia="Times New Roman" w:hAnsi="Cambria" w:cs="Times New Roman"/>
                <w:b/>
                <w:bCs/>
                <w:color w:val="000000"/>
              </w:rPr>
            </w:pPr>
          </w:p>
        </w:tc>
        <w:tc>
          <w:tcPr>
            <w:tcW w:w="3001" w:type="dxa"/>
          </w:tcPr>
          <w:p w14:paraId="75386ABD" w14:textId="357D6C58" w:rsidR="00A93349" w:rsidRPr="0090398E" w:rsidRDefault="00D26AEE" w:rsidP="00A93349">
            <w:pPr>
              <w:jc w:val="both"/>
              <w:rPr>
                <w:rFonts w:ascii="Cambria" w:hAnsi="Cambria" w:cs="Times New Roman"/>
              </w:rPr>
            </w:pPr>
            <w:r w:rsidRPr="0090398E">
              <w:rPr>
                <w:rFonts w:ascii="Cambria" w:hAnsi="Cambria" w:cs="Times New Roman"/>
              </w:rPr>
              <w:t>Se ajusta la numeración.</w:t>
            </w:r>
          </w:p>
        </w:tc>
      </w:tr>
      <w:tr w:rsidR="00D26AEE" w:rsidRPr="005D3FA7" w14:paraId="6D6FF926" w14:textId="77777777" w:rsidTr="007260A9">
        <w:tc>
          <w:tcPr>
            <w:tcW w:w="4111" w:type="dxa"/>
          </w:tcPr>
          <w:p w14:paraId="033E45DC" w14:textId="77777777" w:rsidR="00D26AEE" w:rsidRPr="0090398E" w:rsidRDefault="00D26AEE" w:rsidP="00D26AEE">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Artículo </w:t>
            </w:r>
            <w:r w:rsidRPr="0090398E">
              <w:rPr>
                <w:rFonts w:ascii="Cambria" w:eastAsia="Times New Roman" w:hAnsi="Cambria" w:cs="Times New Roman"/>
                <w:b/>
                <w:bCs/>
                <w:strike/>
                <w:color w:val="000000"/>
              </w:rPr>
              <w:t>16.</w:t>
            </w:r>
            <w:r w:rsidRPr="0090398E">
              <w:rPr>
                <w:rFonts w:ascii="Cambria" w:eastAsia="Times New Roman" w:hAnsi="Cambria" w:cs="Times New Roman"/>
                <w:strike/>
                <w:color w:val="000000"/>
              </w:rPr>
              <w:t xml:space="preserve"> </w:t>
            </w:r>
            <w:r w:rsidRPr="0090398E">
              <w:rPr>
                <w:rFonts w:ascii="Cambria" w:eastAsia="Times New Roman" w:hAnsi="Cambria" w:cs="Times New Roman"/>
                <w:color w:val="000000"/>
              </w:rPr>
              <w:t>Adiciónese el 210B a la Ley 599 de 2000, al título IV: Delitos contra la libertad, integridad y formación sexual al Capítulo II, Actos Sexuales Abusivos:</w:t>
            </w:r>
          </w:p>
          <w:p w14:paraId="4251E213" w14:textId="77777777" w:rsidR="00D26AEE" w:rsidRPr="0090398E" w:rsidRDefault="00D26AEE" w:rsidP="00D26AEE">
            <w:pPr>
              <w:spacing w:line="240" w:lineRule="auto"/>
              <w:jc w:val="both"/>
              <w:rPr>
                <w:rFonts w:ascii="Cambria" w:eastAsia="Times New Roman" w:hAnsi="Cambria" w:cs="Times New Roman"/>
                <w:color w:val="000000"/>
              </w:rPr>
            </w:pPr>
          </w:p>
          <w:p w14:paraId="22E50910" w14:textId="5A5AC204" w:rsidR="00D26AEE" w:rsidRPr="0090398E" w:rsidRDefault="00D26AEE" w:rsidP="00D26AEE">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Artículo 210B. Difusión de material íntimo sexual sin consentimiento.</w:t>
            </w:r>
            <w:r w:rsidRPr="0090398E">
              <w:rPr>
                <w:rFonts w:ascii="Cambria" w:eastAsia="Times New Roman" w:hAnsi="Cambria" w:cs="Times New Roman"/>
                <w:color w:val="000000"/>
              </w:rPr>
              <w:t xml:space="preserve"> El que difunda, distribuya o intercambie por medio digital o físico, imágenes, fotografías, audio o videos de contenido sexual, sin el consentimiento de la persona que allí aparece, incurrirá en prisión de dieciséis (16) a cincuenta y cuatro (54) meses y multa de </w:t>
            </w:r>
            <w:proofErr w:type="gramStart"/>
            <w:r w:rsidRPr="0090398E">
              <w:rPr>
                <w:rFonts w:ascii="Cambria" w:eastAsia="Times New Roman" w:hAnsi="Cambria" w:cs="Times New Roman"/>
                <w:color w:val="000000"/>
              </w:rPr>
              <w:t>trece punto</w:t>
            </w:r>
            <w:proofErr w:type="gramEnd"/>
            <w:r w:rsidRPr="0090398E">
              <w:rPr>
                <w:rFonts w:ascii="Cambria" w:eastAsia="Times New Roman" w:hAnsi="Cambria" w:cs="Times New Roman"/>
                <w:color w:val="000000"/>
              </w:rPr>
              <w:t xml:space="preserve"> treinta y tres (13.33) a mil quinientos (1.500) salarios mínimos legales mensuales vigentes siempre que la </w:t>
            </w:r>
            <w:r w:rsidRPr="0090398E">
              <w:rPr>
                <w:rFonts w:ascii="Cambria" w:eastAsia="Times New Roman" w:hAnsi="Cambria" w:cs="Times New Roman"/>
                <w:color w:val="000000"/>
              </w:rPr>
              <w:lastRenderedPageBreak/>
              <w:t xml:space="preserve">conducta no constituya delito sancionado con pena mayor. La pena se aumentará de una tercera parte a la mitad cuando la víctima sea menor de 18 años. </w:t>
            </w:r>
          </w:p>
          <w:p w14:paraId="6552458E" w14:textId="77777777" w:rsidR="00D26AEE" w:rsidRPr="0090398E" w:rsidRDefault="00D26AEE" w:rsidP="00D26AEE">
            <w:pPr>
              <w:spacing w:line="240" w:lineRule="auto"/>
              <w:jc w:val="both"/>
              <w:rPr>
                <w:rFonts w:ascii="Cambria" w:eastAsia="Times New Roman" w:hAnsi="Cambria" w:cs="Times New Roman"/>
                <w:color w:val="000000"/>
              </w:rPr>
            </w:pPr>
          </w:p>
          <w:p w14:paraId="2CC021B7" w14:textId="77777777" w:rsidR="00D26AEE" w:rsidRPr="0090398E" w:rsidRDefault="00D26AEE" w:rsidP="00D26AEE">
            <w:pPr>
              <w:spacing w:line="240" w:lineRule="auto"/>
              <w:jc w:val="both"/>
              <w:rPr>
                <w:rFonts w:ascii="Cambria" w:eastAsia="Times New Roman" w:hAnsi="Cambria" w:cs="Times New Roman"/>
                <w:color w:val="000000"/>
              </w:rPr>
            </w:pPr>
          </w:p>
          <w:p w14:paraId="785AFE45" w14:textId="4799760A" w:rsidR="00D26AEE" w:rsidRPr="0090398E" w:rsidRDefault="00D26AEE" w:rsidP="00D26AEE">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Parágrafo </w:t>
            </w:r>
            <w:r w:rsidRPr="0090398E">
              <w:rPr>
                <w:rFonts w:ascii="Cambria" w:eastAsia="Times New Roman" w:hAnsi="Cambria" w:cs="Times New Roman"/>
                <w:b/>
                <w:bCs/>
                <w:strike/>
                <w:color w:val="000000"/>
              </w:rPr>
              <w:t>1.</w:t>
            </w:r>
            <w:r w:rsidRPr="0090398E">
              <w:rPr>
                <w:rFonts w:ascii="Cambria" w:eastAsia="Times New Roman" w:hAnsi="Cambria" w:cs="Times New Roman"/>
                <w:strike/>
                <w:color w:val="000000"/>
              </w:rPr>
              <w:t xml:space="preserve"> </w:t>
            </w:r>
            <w:r w:rsidRPr="0090398E">
              <w:rPr>
                <w:rFonts w:ascii="Cambria" w:eastAsia="Times New Roman" w:hAnsi="Cambria" w:cs="Times New Roman"/>
                <w:color w:val="000000"/>
              </w:rPr>
              <w:t xml:space="preserve">En ningún caso se constituirá el delito de distribución de material íntimo sexual sin consentimiento cuando la: </w:t>
            </w:r>
          </w:p>
          <w:p w14:paraId="52533352" w14:textId="77777777" w:rsidR="00D26AEE" w:rsidRPr="0090398E" w:rsidRDefault="00D26AEE" w:rsidP="00D26AEE">
            <w:pPr>
              <w:spacing w:line="240" w:lineRule="auto"/>
              <w:jc w:val="both"/>
              <w:rPr>
                <w:rFonts w:ascii="Cambria" w:eastAsia="Times New Roman" w:hAnsi="Cambria" w:cs="Times New Roman"/>
                <w:b/>
                <w:bCs/>
                <w:strike/>
                <w:color w:val="000000"/>
              </w:rPr>
            </w:pPr>
          </w:p>
          <w:p w14:paraId="4E8370DB" w14:textId="75C1A6F0" w:rsidR="00D26AEE" w:rsidRPr="0090398E" w:rsidRDefault="00D26AEE" w:rsidP="00D26AEE">
            <w:pPr>
              <w:pStyle w:val="Prrafodelista"/>
              <w:jc w:val="both"/>
              <w:rPr>
                <w:rFonts w:ascii="Cambria" w:eastAsia="Times New Roman" w:hAnsi="Cambria" w:cs="Times New Roman"/>
                <w:b/>
                <w:bCs/>
                <w:strike/>
                <w:color w:val="000000"/>
              </w:rPr>
            </w:pPr>
            <w:r w:rsidRPr="0090398E">
              <w:rPr>
                <w:rFonts w:ascii="Cambria" w:eastAsia="Times New Roman" w:hAnsi="Cambria" w:cs="Times New Roman"/>
                <w:b/>
                <w:bCs/>
                <w:strike/>
                <w:color w:val="000000"/>
              </w:rPr>
              <w:t xml:space="preserve">1. Difusión, distribución o intercambio digital o físico de imágenes, fotografías, audios o videos constituya prueba de una conducta punible o sean utilizados en el ejercicio legítimo de denuncia de violencias contra la integridad y formación sexual de una persona en ámbitos públicos o privados, siempre que se cuente con el consentimiento de la víctima de la violencia denunciada. </w:t>
            </w:r>
          </w:p>
          <w:p w14:paraId="3DE074A5" w14:textId="77777777" w:rsidR="00D26AEE" w:rsidRPr="0090398E" w:rsidRDefault="00D26AEE" w:rsidP="00D26AEE">
            <w:pPr>
              <w:pStyle w:val="Prrafodelista"/>
              <w:jc w:val="both"/>
              <w:rPr>
                <w:rFonts w:ascii="Cambria" w:eastAsia="Times New Roman" w:hAnsi="Cambria" w:cs="Times New Roman"/>
                <w:b/>
                <w:bCs/>
                <w:color w:val="000000"/>
              </w:rPr>
            </w:pPr>
          </w:p>
          <w:p w14:paraId="7ABAD20F" w14:textId="0D02C230" w:rsidR="00D26AEE" w:rsidRPr="0090398E" w:rsidRDefault="00D26AEE" w:rsidP="00D26AEE">
            <w:pPr>
              <w:pStyle w:val="Prrafodelista"/>
              <w:jc w:val="both"/>
              <w:rPr>
                <w:rFonts w:ascii="Cambria" w:eastAsia="Times New Roman" w:hAnsi="Cambria" w:cs="Times New Roman"/>
                <w:b/>
                <w:bCs/>
                <w:strike/>
                <w:color w:val="000000"/>
              </w:rPr>
            </w:pPr>
            <w:r w:rsidRPr="0090398E">
              <w:rPr>
                <w:rFonts w:ascii="Cambria" w:eastAsia="Times New Roman" w:hAnsi="Cambria" w:cs="Times New Roman"/>
                <w:b/>
                <w:bCs/>
                <w:strike/>
                <w:color w:val="000000"/>
              </w:rPr>
              <w:t xml:space="preserve">Parágrafo 2. No habrá lugar a responsabilidad penal cuando el sujeto activo haya actuado bajo un error que lo haya llevado, de manera no dolosa, a realizar la difusión, distribución o intercambio del contenido. Esta circunstancia deberá ser razonablemente acreditada por el procesado conforme al artículo 32 del Código Penal. </w:t>
            </w:r>
          </w:p>
          <w:p w14:paraId="1DCB6685" w14:textId="77777777" w:rsidR="00D26AEE" w:rsidRPr="0090398E" w:rsidRDefault="00D26AEE" w:rsidP="00D26AEE">
            <w:pPr>
              <w:spacing w:line="240" w:lineRule="auto"/>
              <w:jc w:val="both"/>
              <w:rPr>
                <w:rFonts w:ascii="Cambria" w:eastAsia="Times New Roman" w:hAnsi="Cambria" w:cs="Times New Roman"/>
                <w:color w:val="000000"/>
              </w:rPr>
            </w:pPr>
          </w:p>
        </w:tc>
        <w:tc>
          <w:tcPr>
            <w:tcW w:w="4654" w:type="dxa"/>
          </w:tcPr>
          <w:p w14:paraId="56F827A3" w14:textId="49251645" w:rsidR="00D26AEE" w:rsidRPr="0090398E" w:rsidRDefault="00D26AEE" w:rsidP="00D26AEE">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lastRenderedPageBreak/>
              <w:t xml:space="preserve">Artículo </w:t>
            </w:r>
            <w:r w:rsidRPr="0090398E">
              <w:rPr>
                <w:rFonts w:ascii="Cambria" w:eastAsia="Times New Roman" w:hAnsi="Cambria" w:cs="Times New Roman"/>
                <w:b/>
                <w:bCs/>
                <w:color w:val="000000"/>
                <w:u w:val="single"/>
              </w:rPr>
              <w:t>1</w:t>
            </w:r>
            <w:r w:rsidR="00DE42E4" w:rsidRPr="0090398E">
              <w:rPr>
                <w:rFonts w:ascii="Cambria" w:eastAsia="Times New Roman" w:hAnsi="Cambria" w:cs="Times New Roman"/>
                <w:b/>
                <w:bCs/>
                <w:color w:val="000000"/>
                <w:u w:val="single"/>
              </w:rPr>
              <w:t>4</w:t>
            </w:r>
            <w:r w:rsidRPr="0090398E">
              <w:rPr>
                <w:rFonts w:ascii="Cambria" w:eastAsia="Times New Roman" w:hAnsi="Cambria" w:cs="Times New Roman"/>
                <w:b/>
                <w:bCs/>
                <w:color w:val="000000"/>
                <w:u w:val="single"/>
              </w:rPr>
              <w:t>.</w:t>
            </w:r>
            <w:r w:rsidRPr="0090398E">
              <w:rPr>
                <w:rFonts w:ascii="Cambria" w:eastAsia="Times New Roman" w:hAnsi="Cambria" w:cs="Times New Roman"/>
                <w:color w:val="000000"/>
              </w:rPr>
              <w:t xml:space="preserve"> Adiciónese el 210B a la Ley 599 de 2000, al título IV: Delitos contra la libertad, integridad y formación sexual al Capítulo II, Actos Sexuales Abusivos: </w:t>
            </w:r>
          </w:p>
          <w:p w14:paraId="09157C2D" w14:textId="77777777" w:rsidR="00D26AEE" w:rsidRPr="0090398E" w:rsidRDefault="00D26AEE" w:rsidP="00D26AEE">
            <w:pPr>
              <w:spacing w:line="240" w:lineRule="auto"/>
              <w:jc w:val="both"/>
              <w:rPr>
                <w:rFonts w:ascii="Cambria" w:eastAsia="Times New Roman" w:hAnsi="Cambria" w:cs="Times New Roman"/>
                <w:color w:val="000000"/>
              </w:rPr>
            </w:pPr>
          </w:p>
          <w:p w14:paraId="18497A4E" w14:textId="77777777" w:rsidR="00D26AEE" w:rsidRPr="0090398E" w:rsidRDefault="00D26AEE" w:rsidP="00D26AEE">
            <w:pPr>
              <w:spacing w:line="240" w:lineRule="auto"/>
              <w:jc w:val="both"/>
              <w:rPr>
                <w:rFonts w:ascii="Cambria" w:eastAsia="Times New Roman" w:hAnsi="Cambria" w:cs="Times New Roman"/>
                <w:b/>
                <w:bCs/>
                <w:color w:val="000000"/>
                <w:u w:val="single"/>
              </w:rPr>
            </w:pPr>
            <w:r w:rsidRPr="0090398E">
              <w:rPr>
                <w:rFonts w:ascii="Cambria" w:eastAsia="Times New Roman" w:hAnsi="Cambria" w:cs="Times New Roman"/>
                <w:b/>
                <w:bCs/>
                <w:color w:val="000000"/>
              </w:rPr>
              <w:t>Artículo 210B. Difusión de material íntimo sexual sin consentimiento.</w:t>
            </w:r>
            <w:r w:rsidRPr="0090398E">
              <w:rPr>
                <w:rFonts w:ascii="Cambria" w:eastAsia="Times New Roman" w:hAnsi="Cambria" w:cs="Times New Roman"/>
                <w:color w:val="000000"/>
              </w:rPr>
              <w:t xml:space="preserve"> El que </w:t>
            </w:r>
            <w:r w:rsidRPr="0090398E">
              <w:rPr>
                <w:rFonts w:ascii="Cambria" w:eastAsia="Times New Roman" w:hAnsi="Cambria" w:cs="Times New Roman"/>
                <w:b/>
                <w:bCs/>
                <w:color w:val="000000"/>
                <w:u w:val="single"/>
              </w:rPr>
              <w:t>publique,</w:t>
            </w:r>
            <w:r w:rsidRPr="0090398E">
              <w:rPr>
                <w:rFonts w:ascii="Cambria" w:eastAsia="Times New Roman" w:hAnsi="Cambria" w:cs="Times New Roman"/>
                <w:color w:val="000000"/>
              </w:rPr>
              <w:t xml:space="preserve"> difunda, distribuya o intercambie por medio digital o físico, imágenes, fotografías, audio o videos de contenido sexual, </w:t>
            </w:r>
            <w:r w:rsidRPr="0090398E">
              <w:rPr>
                <w:rFonts w:ascii="Cambria" w:eastAsia="Times New Roman" w:hAnsi="Cambria" w:cs="Times New Roman"/>
                <w:b/>
                <w:bCs/>
                <w:color w:val="000000"/>
              </w:rPr>
              <w:t xml:space="preserve">sin el consentimiento de la persona que allí aparece, </w:t>
            </w:r>
            <w:r w:rsidRPr="0090398E">
              <w:rPr>
                <w:rFonts w:ascii="Cambria" w:eastAsia="Times New Roman" w:hAnsi="Cambria" w:cs="Times New Roman"/>
                <w:color w:val="000000"/>
              </w:rPr>
              <w:t xml:space="preserve">incurrirá en prisión de dieciséis (16) a cincuenta y cuatro (54) meses y multa de </w:t>
            </w:r>
            <w:proofErr w:type="gramStart"/>
            <w:r w:rsidRPr="0090398E">
              <w:rPr>
                <w:rFonts w:ascii="Cambria" w:eastAsia="Times New Roman" w:hAnsi="Cambria" w:cs="Times New Roman"/>
                <w:color w:val="000000"/>
              </w:rPr>
              <w:t>trece punto</w:t>
            </w:r>
            <w:proofErr w:type="gramEnd"/>
            <w:r w:rsidRPr="0090398E">
              <w:rPr>
                <w:rFonts w:ascii="Cambria" w:eastAsia="Times New Roman" w:hAnsi="Cambria" w:cs="Times New Roman"/>
                <w:color w:val="000000"/>
              </w:rPr>
              <w:t xml:space="preserve"> treinta y tres (13.33) a mil quinientos (1.500) salarios mínimos legales mensuales vigentes siempre que la conducta no constituya delito sancionado con pena mayor. La pena se </w:t>
            </w:r>
            <w:r w:rsidRPr="0090398E">
              <w:rPr>
                <w:rFonts w:ascii="Cambria" w:eastAsia="Times New Roman" w:hAnsi="Cambria" w:cs="Times New Roman"/>
                <w:color w:val="000000"/>
              </w:rPr>
              <w:lastRenderedPageBreak/>
              <w:t xml:space="preserve">aumentará de una tercera parte a la mitad cuando la víctima sea menor de 18 años, </w:t>
            </w:r>
            <w:r w:rsidRPr="0090398E">
              <w:rPr>
                <w:rFonts w:ascii="Cambria" w:eastAsia="Times New Roman" w:hAnsi="Cambria" w:cs="Times New Roman"/>
                <w:b/>
                <w:bCs/>
                <w:color w:val="000000"/>
                <w:u w:val="single"/>
              </w:rPr>
              <w:t xml:space="preserve">siempre que la conducta no constituya delito sancionado con pena mayor. </w:t>
            </w:r>
          </w:p>
          <w:p w14:paraId="55E5BF67" w14:textId="77777777" w:rsidR="00D26AEE" w:rsidRPr="0090398E" w:rsidRDefault="00D26AEE" w:rsidP="00D26AEE">
            <w:pPr>
              <w:spacing w:line="240" w:lineRule="auto"/>
              <w:jc w:val="both"/>
              <w:rPr>
                <w:rFonts w:ascii="Cambria" w:eastAsia="Times New Roman" w:hAnsi="Cambria" w:cs="Times New Roman"/>
                <w:color w:val="000000"/>
              </w:rPr>
            </w:pPr>
          </w:p>
          <w:p w14:paraId="69ECADAE" w14:textId="4D621D0B" w:rsidR="00D26AEE" w:rsidRPr="0090398E" w:rsidRDefault="00D26AEE" w:rsidP="00D26AEE">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w:t>
            </w:r>
            <w:r w:rsidRPr="0090398E">
              <w:rPr>
                <w:rFonts w:ascii="Cambria" w:eastAsia="Times New Roman" w:hAnsi="Cambria" w:cs="Times New Roman"/>
                <w:color w:val="000000"/>
              </w:rPr>
              <w:t xml:space="preserve"> En ningún caso se constituirá el delito de distribución de material íntimo sexual sin consentimiento cuando </w:t>
            </w:r>
            <w:r w:rsidRPr="0090398E">
              <w:rPr>
                <w:rFonts w:ascii="Cambria" w:eastAsia="Times New Roman" w:hAnsi="Cambria" w:cs="Times New Roman"/>
                <w:b/>
                <w:bCs/>
                <w:color w:val="000000"/>
                <w:u w:val="single"/>
              </w:rPr>
              <w:t>la publicación, difusión</w:t>
            </w:r>
            <w:r w:rsidRPr="0090398E">
              <w:rPr>
                <w:rFonts w:ascii="Cambria" w:eastAsia="Times New Roman" w:hAnsi="Cambria" w:cs="Times New Roman"/>
                <w:color w:val="000000"/>
              </w:rPr>
              <w:t xml:space="preserve">, distribución o intercambio digital o físico de imágenes, fotografías, audios o videos constituya prueba de una </w:t>
            </w:r>
            <w:r w:rsidRPr="0090398E">
              <w:rPr>
                <w:rFonts w:ascii="Cambria" w:eastAsia="Times New Roman" w:hAnsi="Cambria" w:cs="Times New Roman"/>
                <w:b/>
                <w:bCs/>
                <w:color w:val="000000"/>
                <w:u w:val="single"/>
              </w:rPr>
              <w:t>posible</w:t>
            </w:r>
            <w:r w:rsidRPr="0090398E">
              <w:rPr>
                <w:rFonts w:ascii="Cambria" w:eastAsia="Times New Roman" w:hAnsi="Cambria" w:cs="Times New Roman"/>
                <w:color w:val="000000"/>
              </w:rPr>
              <w:t xml:space="preserve"> conducta punible o sean utilizados en el ejercicio legítimo </w:t>
            </w:r>
            <w:r w:rsidRPr="0090398E">
              <w:rPr>
                <w:rFonts w:ascii="Cambria" w:eastAsia="Times New Roman" w:hAnsi="Cambria" w:cs="Times New Roman"/>
                <w:b/>
                <w:bCs/>
                <w:color w:val="000000"/>
                <w:u w:val="single"/>
              </w:rPr>
              <w:t>del escrache o denuncia de violencias basadas en género,</w:t>
            </w:r>
            <w:r w:rsidRPr="0090398E">
              <w:rPr>
                <w:rFonts w:ascii="Cambria" w:eastAsia="Times New Roman" w:hAnsi="Cambria" w:cs="Times New Roman"/>
                <w:color w:val="000000"/>
              </w:rPr>
              <w:t xml:space="preserve"> siempre que se cuente con el consentimiento de la </w:t>
            </w:r>
            <w:r w:rsidRPr="0090398E">
              <w:rPr>
                <w:rFonts w:ascii="Cambria" w:eastAsia="Times New Roman" w:hAnsi="Cambria" w:cs="Times New Roman"/>
                <w:b/>
                <w:bCs/>
                <w:color w:val="000000"/>
                <w:u w:val="single"/>
              </w:rPr>
              <w:t>víctima.</w:t>
            </w:r>
            <w:r w:rsidRPr="0090398E">
              <w:rPr>
                <w:rFonts w:ascii="Cambria" w:eastAsia="Times New Roman" w:hAnsi="Cambria" w:cs="Times New Roman"/>
                <w:color w:val="000000"/>
              </w:rPr>
              <w:t xml:space="preserve"> </w:t>
            </w:r>
          </w:p>
          <w:p w14:paraId="37CFCF31" w14:textId="77777777" w:rsidR="00D26AEE" w:rsidRPr="0090398E" w:rsidRDefault="00D26AEE" w:rsidP="00D26AEE">
            <w:pPr>
              <w:spacing w:line="240" w:lineRule="auto"/>
              <w:jc w:val="both"/>
              <w:rPr>
                <w:rFonts w:ascii="Cambria" w:eastAsia="Times New Roman" w:hAnsi="Cambria" w:cs="Times New Roman"/>
                <w:color w:val="000000"/>
              </w:rPr>
            </w:pPr>
          </w:p>
          <w:p w14:paraId="0B13AC75" w14:textId="77777777" w:rsidR="00D26AEE" w:rsidRPr="0090398E" w:rsidRDefault="00D26AEE" w:rsidP="00D26AEE">
            <w:pPr>
              <w:spacing w:line="240" w:lineRule="auto"/>
              <w:jc w:val="both"/>
              <w:rPr>
                <w:rFonts w:ascii="Cambria" w:eastAsia="Times New Roman" w:hAnsi="Cambria" w:cs="Times New Roman"/>
                <w:color w:val="000000"/>
              </w:rPr>
            </w:pPr>
          </w:p>
          <w:p w14:paraId="01B3A373" w14:textId="77777777" w:rsidR="00D26AEE" w:rsidRPr="0090398E" w:rsidRDefault="00D26AEE" w:rsidP="00D26AEE">
            <w:pPr>
              <w:spacing w:line="240" w:lineRule="auto"/>
              <w:jc w:val="both"/>
              <w:rPr>
                <w:rFonts w:ascii="Cambria" w:eastAsia="Times New Roman" w:hAnsi="Cambria" w:cs="Times New Roman"/>
                <w:color w:val="000000"/>
              </w:rPr>
            </w:pPr>
          </w:p>
          <w:p w14:paraId="794DF7B9" w14:textId="77777777" w:rsidR="00D26AEE" w:rsidRPr="0090398E" w:rsidRDefault="00D26AEE" w:rsidP="00D26AEE">
            <w:pPr>
              <w:spacing w:line="240" w:lineRule="auto"/>
              <w:jc w:val="both"/>
              <w:rPr>
                <w:rFonts w:ascii="Cambria" w:eastAsia="Times New Roman" w:hAnsi="Cambria" w:cs="Times New Roman"/>
                <w:color w:val="000000"/>
              </w:rPr>
            </w:pPr>
          </w:p>
          <w:p w14:paraId="3A4C629E" w14:textId="77777777" w:rsidR="00D26AEE" w:rsidRPr="0090398E" w:rsidRDefault="00D26AEE" w:rsidP="00D26AEE">
            <w:pPr>
              <w:pStyle w:val="Prrafodelista"/>
              <w:jc w:val="both"/>
              <w:rPr>
                <w:rFonts w:ascii="Cambria" w:eastAsia="Times New Roman" w:hAnsi="Cambria" w:cs="Times New Roman"/>
                <w:b/>
                <w:bCs/>
                <w:color w:val="000000"/>
              </w:rPr>
            </w:pPr>
          </w:p>
          <w:p w14:paraId="2B0B7A98" w14:textId="77777777" w:rsidR="00D26AEE" w:rsidRPr="0090398E" w:rsidRDefault="00D26AEE" w:rsidP="00D26AEE">
            <w:pPr>
              <w:spacing w:line="240" w:lineRule="auto"/>
              <w:jc w:val="both"/>
              <w:rPr>
                <w:rFonts w:ascii="Cambria" w:eastAsia="Times New Roman" w:hAnsi="Cambria" w:cs="Times New Roman"/>
                <w:b/>
                <w:bCs/>
                <w:color w:val="000000"/>
              </w:rPr>
            </w:pPr>
          </w:p>
          <w:p w14:paraId="1F28CBF8" w14:textId="3F257336" w:rsidR="00D26AEE" w:rsidRPr="0090398E" w:rsidRDefault="00D26AEE" w:rsidP="00D26AEE">
            <w:pPr>
              <w:spacing w:line="240" w:lineRule="auto"/>
              <w:jc w:val="both"/>
              <w:rPr>
                <w:rFonts w:ascii="Cambria" w:eastAsia="Times New Roman" w:hAnsi="Cambria" w:cs="Times New Roman"/>
                <w:b/>
                <w:bCs/>
                <w:color w:val="000000"/>
                <w:u w:val="single"/>
              </w:rPr>
            </w:pPr>
          </w:p>
        </w:tc>
        <w:tc>
          <w:tcPr>
            <w:tcW w:w="3001" w:type="dxa"/>
          </w:tcPr>
          <w:p w14:paraId="7B259FCA" w14:textId="125CC0DD" w:rsidR="00D26AEE" w:rsidRPr="0090398E" w:rsidRDefault="00C8336F" w:rsidP="00D26AEE">
            <w:pPr>
              <w:jc w:val="both"/>
              <w:rPr>
                <w:rFonts w:ascii="Cambria" w:hAnsi="Cambria" w:cs="Times New Roman"/>
              </w:rPr>
            </w:pPr>
            <w:r w:rsidRPr="0090398E">
              <w:rPr>
                <w:rFonts w:ascii="Cambria" w:hAnsi="Cambria" w:cs="Times New Roman"/>
              </w:rPr>
              <w:lastRenderedPageBreak/>
              <w:t xml:space="preserve">Se modifica el parágrafo en lo concerniente al eximente de responsabilidad, con la finalidad de generar una precisión del lenguaje en armonía con la sentencia </w:t>
            </w:r>
            <w:r w:rsidR="00D52F19" w:rsidRPr="0090398E">
              <w:rPr>
                <w:rFonts w:ascii="Cambria" w:hAnsi="Cambria" w:cs="Times New Roman"/>
              </w:rPr>
              <w:t>T-061 de 2022, entorno al escrache.</w:t>
            </w:r>
          </w:p>
        </w:tc>
      </w:tr>
      <w:tr w:rsidR="00D26AEE" w:rsidRPr="005D3FA7" w14:paraId="1B45DFFC" w14:textId="77777777" w:rsidTr="007260A9">
        <w:tc>
          <w:tcPr>
            <w:tcW w:w="4111" w:type="dxa"/>
          </w:tcPr>
          <w:p w14:paraId="5A27A7E4" w14:textId="77777777" w:rsidR="00D26AEE" w:rsidRPr="0090398E" w:rsidRDefault="00D26AEE" w:rsidP="00D26AEE">
            <w:pPr>
              <w:spacing w:line="240" w:lineRule="auto"/>
              <w:jc w:val="both"/>
              <w:rPr>
                <w:rFonts w:ascii="Cambria" w:eastAsia="Times New Roman" w:hAnsi="Cambria" w:cs="Times New Roman"/>
                <w:color w:val="000000"/>
              </w:rPr>
            </w:pPr>
            <w:bookmarkStart w:id="2" w:name="_Hlk211271951"/>
            <w:r w:rsidRPr="0090398E">
              <w:rPr>
                <w:rFonts w:ascii="Cambria" w:eastAsia="Times New Roman" w:hAnsi="Cambria" w:cs="Times New Roman"/>
                <w:b/>
                <w:bCs/>
                <w:color w:val="000000"/>
              </w:rPr>
              <w:t xml:space="preserve">Artículo </w:t>
            </w:r>
            <w:r w:rsidRPr="0090398E">
              <w:rPr>
                <w:rFonts w:ascii="Cambria" w:eastAsia="Times New Roman" w:hAnsi="Cambria" w:cs="Times New Roman"/>
                <w:b/>
                <w:bCs/>
                <w:strike/>
                <w:color w:val="000000"/>
              </w:rPr>
              <w:t>17.</w:t>
            </w:r>
            <w:r w:rsidRPr="0090398E">
              <w:rPr>
                <w:rFonts w:ascii="Cambria" w:eastAsia="Times New Roman" w:hAnsi="Cambria" w:cs="Times New Roman"/>
                <w:b/>
                <w:bCs/>
                <w:color w:val="000000"/>
              </w:rPr>
              <w:t xml:space="preserve"> </w:t>
            </w:r>
            <w:r w:rsidRPr="0090398E">
              <w:rPr>
                <w:rFonts w:ascii="Cambria" w:eastAsia="Times New Roman" w:hAnsi="Cambria" w:cs="Times New Roman"/>
                <w:color w:val="000000"/>
              </w:rPr>
              <w:t xml:space="preserve">Adiciónese un parágrafo al Artículo 134 de la Ley 906 de 2004, el cual será del siguiente tenor: </w:t>
            </w:r>
          </w:p>
          <w:p w14:paraId="22BAF132" w14:textId="77777777" w:rsidR="00D26AEE" w:rsidRPr="0090398E" w:rsidRDefault="00D26AEE" w:rsidP="00D26AEE">
            <w:pPr>
              <w:spacing w:line="240" w:lineRule="auto"/>
              <w:jc w:val="both"/>
              <w:rPr>
                <w:rFonts w:ascii="Cambria" w:eastAsia="Times New Roman" w:hAnsi="Cambria" w:cs="Times New Roman"/>
                <w:color w:val="000000"/>
              </w:rPr>
            </w:pPr>
          </w:p>
          <w:p w14:paraId="093042D9" w14:textId="77777777" w:rsidR="00D26AEE" w:rsidRPr="0090398E" w:rsidRDefault="00D26AEE" w:rsidP="00D26AEE">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1.</w:t>
            </w:r>
            <w:r w:rsidRPr="0090398E">
              <w:rPr>
                <w:rFonts w:ascii="Cambria" w:eastAsia="Times New Roman" w:hAnsi="Cambria" w:cs="Times New Roman"/>
                <w:color w:val="000000"/>
              </w:rPr>
              <w:t xml:space="preserve"> En cualquier momento desde la presentación de la denuncia, el juez de control de garantías a solicitud de la víctima o a petición de parte, podrá ordenar el ocultamiento del contenido íntimo sexual publicado sin consentimiento de la persona que aparece o figura en dicho material en buscadores o de redes sociales. </w:t>
            </w:r>
          </w:p>
          <w:p w14:paraId="467F51DB" w14:textId="77777777" w:rsidR="00D26AEE" w:rsidRPr="0090398E" w:rsidRDefault="00D26AEE" w:rsidP="00D26AEE">
            <w:pPr>
              <w:spacing w:line="240" w:lineRule="auto"/>
              <w:jc w:val="both"/>
              <w:rPr>
                <w:rFonts w:ascii="Cambria" w:eastAsia="Times New Roman" w:hAnsi="Cambria" w:cs="Times New Roman"/>
                <w:color w:val="000000"/>
              </w:rPr>
            </w:pPr>
          </w:p>
          <w:p w14:paraId="074F2FF5" w14:textId="77777777" w:rsidR="00D26AEE" w:rsidRPr="0090398E" w:rsidRDefault="00D26AEE" w:rsidP="00D26AEE">
            <w:pPr>
              <w:spacing w:line="240" w:lineRule="auto"/>
              <w:jc w:val="both"/>
              <w:rPr>
                <w:rFonts w:ascii="Cambria" w:eastAsia="Times New Roman" w:hAnsi="Cambria" w:cs="Times New Roman"/>
                <w:color w:val="000000"/>
              </w:rPr>
            </w:pPr>
            <w:r w:rsidRPr="0090398E">
              <w:rPr>
                <w:rFonts w:ascii="Cambria" w:eastAsia="Times New Roman" w:hAnsi="Cambria" w:cs="Times New Roman"/>
                <w:color w:val="000000"/>
              </w:rPr>
              <w:t xml:space="preserve">Esta decisión deberá considerar los estándares constitucionales y del derecho internacional de los derechos humanos </w:t>
            </w:r>
            <w:r w:rsidRPr="0090398E">
              <w:rPr>
                <w:rFonts w:ascii="Cambria" w:eastAsia="Times New Roman" w:hAnsi="Cambria" w:cs="Times New Roman"/>
                <w:color w:val="000000"/>
              </w:rPr>
              <w:lastRenderedPageBreak/>
              <w:t xml:space="preserve">establecidos para la restricción de la libertad de expresión, garantizando que se cumplan los principios de legalidad, finalidad legítima, necesidad y proporcionalidad. </w:t>
            </w:r>
          </w:p>
          <w:p w14:paraId="173497C5" w14:textId="77777777" w:rsidR="00D26AEE" w:rsidRPr="0090398E" w:rsidRDefault="00D26AEE" w:rsidP="00D26AEE">
            <w:pPr>
              <w:spacing w:line="240" w:lineRule="auto"/>
              <w:jc w:val="both"/>
              <w:rPr>
                <w:rFonts w:ascii="Cambria" w:eastAsia="Times New Roman" w:hAnsi="Cambria" w:cs="Times New Roman"/>
                <w:color w:val="000000"/>
              </w:rPr>
            </w:pPr>
          </w:p>
          <w:p w14:paraId="74CE6293" w14:textId="77777777" w:rsidR="00D26AEE" w:rsidRPr="0090398E" w:rsidRDefault="00D26AEE" w:rsidP="00D26AEE">
            <w:pPr>
              <w:spacing w:line="240" w:lineRule="auto"/>
              <w:jc w:val="both"/>
              <w:rPr>
                <w:rFonts w:ascii="Cambria" w:eastAsia="Times New Roman" w:hAnsi="Cambria" w:cs="Times New Roman"/>
                <w:color w:val="000000"/>
              </w:rPr>
            </w:pPr>
            <w:r w:rsidRPr="0090398E">
              <w:rPr>
                <w:rFonts w:ascii="Cambria" w:eastAsia="Times New Roman" w:hAnsi="Cambria" w:cs="Times New Roman"/>
                <w:color w:val="000000"/>
              </w:rPr>
              <w:t xml:space="preserve">En todo caso, el contenido íntimo sexual publicado sin consentimiento y ocultado por orden del juez, deberá preservarse como evidencia y como garantía al debido proceso y a la libertad de expresión, mientras culmina el proceso penal. </w:t>
            </w:r>
          </w:p>
          <w:p w14:paraId="5D26FF3A" w14:textId="77777777" w:rsidR="00D26AEE" w:rsidRPr="0090398E" w:rsidRDefault="00D26AEE" w:rsidP="00D26AEE">
            <w:pPr>
              <w:spacing w:line="240" w:lineRule="auto"/>
              <w:jc w:val="both"/>
              <w:rPr>
                <w:rFonts w:ascii="Cambria" w:eastAsia="Times New Roman" w:hAnsi="Cambria" w:cs="Times New Roman"/>
                <w:color w:val="000000"/>
              </w:rPr>
            </w:pPr>
          </w:p>
          <w:p w14:paraId="5368B4ED" w14:textId="77777777" w:rsidR="00D26AEE" w:rsidRPr="0090398E" w:rsidRDefault="00D26AEE" w:rsidP="00D26AEE">
            <w:pPr>
              <w:spacing w:line="240" w:lineRule="auto"/>
              <w:jc w:val="both"/>
              <w:rPr>
                <w:rFonts w:ascii="Cambria" w:eastAsia="Times New Roman" w:hAnsi="Cambria" w:cs="Times New Roman"/>
                <w:color w:val="000000"/>
              </w:rPr>
            </w:pPr>
            <w:r w:rsidRPr="0090398E">
              <w:rPr>
                <w:rFonts w:ascii="Cambria" w:eastAsia="Times New Roman" w:hAnsi="Cambria" w:cs="Times New Roman"/>
                <w:color w:val="000000"/>
              </w:rPr>
              <w:t xml:space="preserve">Frente a la presente decisión procederá el recurso de apelación. </w:t>
            </w:r>
          </w:p>
          <w:p w14:paraId="437E19C2" w14:textId="77777777" w:rsidR="00D26AEE" w:rsidRPr="0090398E" w:rsidRDefault="00D26AEE" w:rsidP="00D26AEE">
            <w:pPr>
              <w:spacing w:line="240" w:lineRule="auto"/>
              <w:jc w:val="both"/>
              <w:rPr>
                <w:rFonts w:ascii="Cambria" w:eastAsia="Times New Roman" w:hAnsi="Cambria" w:cs="Times New Roman"/>
                <w:color w:val="000000"/>
              </w:rPr>
            </w:pPr>
          </w:p>
          <w:p w14:paraId="591C675F" w14:textId="72F1DB7C" w:rsidR="00D26AEE" w:rsidRPr="0090398E" w:rsidRDefault="00D26AEE" w:rsidP="00D26AEE">
            <w:pPr>
              <w:spacing w:line="240" w:lineRule="auto"/>
              <w:jc w:val="both"/>
              <w:rPr>
                <w:rFonts w:ascii="Cambria" w:eastAsia="Times New Roman" w:hAnsi="Cambria" w:cs="Times New Roman"/>
                <w:color w:val="000000"/>
              </w:rPr>
            </w:pPr>
            <w:r w:rsidRPr="0090398E">
              <w:rPr>
                <w:rFonts w:ascii="Cambria" w:eastAsia="Times New Roman" w:hAnsi="Cambria" w:cs="Times New Roman"/>
                <w:color w:val="000000"/>
              </w:rPr>
              <w:t xml:space="preserve">Para esta solicitud el juez podrá llamar como tercero no investigado para el cumplimiento de este artículo a personas jurídicas con o sin domicilio en el país, las cuales tengan bajo su propiedad los softwares y códigos fuente sobre la dirección web en el cual fueron publicadas las conductas sujetas a reproche. </w:t>
            </w:r>
          </w:p>
          <w:p w14:paraId="1627F71D" w14:textId="77777777" w:rsidR="00D26AEE" w:rsidRPr="0090398E" w:rsidRDefault="00D26AEE" w:rsidP="00D26AEE">
            <w:pPr>
              <w:spacing w:line="240" w:lineRule="auto"/>
              <w:jc w:val="both"/>
              <w:rPr>
                <w:rFonts w:ascii="Cambria" w:eastAsia="Times New Roman" w:hAnsi="Cambria" w:cs="Times New Roman"/>
                <w:color w:val="000000"/>
              </w:rPr>
            </w:pPr>
          </w:p>
        </w:tc>
        <w:tc>
          <w:tcPr>
            <w:tcW w:w="4654" w:type="dxa"/>
          </w:tcPr>
          <w:p w14:paraId="3BB840EA" w14:textId="1DDBC329" w:rsidR="00D26AEE" w:rsidRPr="0090398E" w:rsidRDefault="00D26AEE" w:rsidP="00D26AEE">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lastRenderedPageBreak/>
              <w:t xml:space="preserve">Artículo </w:t>
            </w:r>
            <w:r w:rsidRPr="0090398E">
              <w:rPr>
                <w:rFonts w:ascii="Cambria" w:eastAsia="Times New Roman" w:hAnsi="Cambria" w:cs="Times New Roman"/>
                <w:b/>
                <w:bCs/>
                <w:color w:val="000000"/>
                <w:u w:val="single"/>
              </w:rPr>
              <w:t>1</w:t>
            </w:r>
            <w:r w:rsidR="00DE42E4" w:rsidRPr="0090398E">
              <w:rPr>
                <w:rFonts w:ascii="Cambria" w:eastAsia="Times New Roman" w:hAnsi="Cambria" w:cs="Times New Roman"/>
                <w:b/>
                <w:bCs/>
                <w:color w:val="000000"/>
                <w:u w:val="single"/>
              </w:rPr>
              <w:t>5</w:t>
            </w:r>
            <w:r w:rsidRPr="0090398E">
              <w:rPr>
                <w:rFonts w:ascii="Cambria" w:eastAsia="Times New Roman" w:hAnsi="Cambria" w:cs="Times New Roman"/>
                <w:b/>
                <w:bCs/>
                <w:color w:val="000000"/>
                <w:u w:val="single"/>
              </w:rPr>
              <w:t>.</w:t>
            </w:r>
            <w:r w:rsidRPr="0090398E">
              <w:rPr>
                <w:rFonts w:ascii="Cambria" w:eastAsia="Times New Roman" w:hAnsi="Cambria" w:cs="Times New Roman"/>
                <w:b/>
                <w:bCs/>
                <w:color w:val="000000"/>
              </w:rPr>
              <w:t xml:space="preserve"> </w:t>
            </w:r>
            <w:r w:rsidRPr="0090398E">
              <w:rPr>
                <w:rFonts w:ascii="Cambria" w:eastAsia="Times New Roman" w:hAnsi="Cambria" w:cs="Times New Roman"/>
                <w:color w:val="000000"/>
              </w:rPr>
              <w:t xml:space="preserve">Adiciónese un parágrafo al Artículo 134 de la Ley 906 de 2004, el cual será del siguiente tenor: </w:t>
            </w:r>
          </w:p>
          <w:p w14:paraId="269F1D36" w14:textId="77777777" w:rsidR="00D26AEE" w:rsidRPr="0090398E" w:rsidRDefault="00D26AEE" w:rsidP="00D26AEE">
            <w:pPr>
              <w:spacing w:line="240" w:lineRule="auto"/>
              <w:jc w:val="both"/>
              <w:rPr>
                <w:rFonts w:ascii="Cambria" w:eastAsia="Times New Roman" w:hAnsi="Cambria" w:cs="Times New Roman"/>
                <w:color w:val="000000"/>
              </w:rPr>
            </w:pPr>
          </w:p>
          <w:p w14:paraId="4130700B" w14:textId="77777777" w:rsidR="00D26AEE" w:rsidRPr="0090398E" w:rsidRDefault="00D26AEE" w:rsidP="00D26AEE">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1.</w:t>
            </w:r>
            <w:r w:rsidRPr="0090398E">
              <w:rPr>
                <w:rFonts w:ascii="Cambria" w:eastAsia="Times New Roman" w:hAnsi="Cambria" w:cs="Times New Roman"/>
                <w:color w:val="000000"/>
              </w:rPr>
              <w:t xml:space="preserve"> En cualquier momento desde la presentación de la denuncia, el juez de control de garantías a solicitud de la víctima o a petición de parte, podrá ordenar el ocultamiento del contenido íntimo sexual publicado sin consentimiento de la persona que aparece o figura en dicho material en buscadores o de redes sociales. </w:t>
            </w:r>
          </w:p>
          <w:p w14:paraId="7A471E26" w14:textId="77777777" w:rsidR="00D26AEE" w:rsidRPr="0090398E" w:rsidRDefault="00D26AEE" w:rsidP="00D26AEE">
            <w:pPr>
              <w:spacing w:line="240" w:lineRule="auto"/>
              <w:jc w:val="both"/>
              <w:rPr>
                <w:rFonts w:ascii="Cambria" w:eastAsia="Times New Roman" w:hAnsi="Cambria" w:cs="Times New Roman"/>
                <w:color w:val="000000"/>
              </w:rPr>
            </w:pPr>
          </w:p>
          <w:p w14:paraId="155C94F0" w14:textId="77777777" w:rsidR="00D26AEE" w:rsidRPr="0090398E" w:rsidRDefault="00D26AEE" w:rsidP="00D26AEE">
            <w:pPr>
              <w:spacing w:line="240" w:lineRule="auto"/>
              <w:jc w:val="both"/>
              <w:rPr>
                <w:rFonts w:ascii="Cambria" w:eastAsia="Times New Roman" w:hAnsi="Cambria" w:cs="Times New Roman"/>
                <w:color w:val="000000"/>
              </w:rPr>
            </w:pPr>
            <w:r w:rsidRPr="0090398E">
              <w:rPr>
                <w:rFonts w:ascii="Cambria" w:eastAsia="Times New Roman" w:hAnsi="Cambria" w:cs="Times New Roman"/>
                <w:color w:val="000000"/>
              </w:rPr>
              <w:t xml:space="preserve">Esta decisión deberá considerar los estándares constitucionales y del derecho internacional de los derechos humanos establecidos para la restricción de la libertad de expresión, </w:t>
            </w:r>
            <w:r w:rsidRPr="0090398E">
              <w:rPr>
                <w:rFonts w:ascii="Cambria" w:eastAsia="Times New Roman" w:hAnsi="Cambria" w:cs="Times New Roman"/>
                <w:color w:val="000000"/>
              </w:rPr>
              <w:lastRenderedPageBreak/>
              <w:t xml:space="preserve">garantizando que se cumplan los principios de legalidad, finalidad legítima, necesidad y proporcionalidad. </w:t>
            </w:r>
          </w:p>
          <w:p w14:paraId="1BCA7BB4" w14:textId="77777777" w:rsidR="00D26AEE" w:rsidRPr="0090398E" w:rsidRDefault="00D26AEE" w:rsidP="00D26AEE">
            <w:pPr>
              <w:spacing w:line="240" w:lineRule="auto"/>
              <w:jc w:val="both"/>
              <w:rPr>
                <w:rFonts w:ascii="Cambria" w:eastAsia="Times New Roman" w:hAnsi="Cambria" w:cs="Times New Roman"/>
                <w:color w:val="000000"/>
              </w:rPr>
            </w:pPr>
          </w:p>
          <w:p w14:paraId="6F83F3B0" w14:textId="77777777" w:rsidR="00D52F19" w:rsidRPr="0090398E" w:rsidRDefault="00D52F19" w:rsidP="00D26AEE">
            <w:pPr>
              <w:spacing w:line="240" w:lineRule="auto"/>
              <w:jc w:val="both"/>
              <w:rPr>
                <w:rFonts w:ascii="Cambria" w:eastAsia="Times New Roman" w:hAnsi="Cambria" w:cs="Times New Roman"/>
                <w:color w:val="000000"/>
              </w:rPr>
            </w:pPr>
          </w:p>
          <w:p w14:paraId="41F86AED" w14:textId="77777777" w:rsidR="00D26AEE" w:rsidRPr="0090398E" w:rsidRDefault="00D26AEE" w:rsidP="00D26AEE">
            <w:pPr>
              <w:spacing w:line="240" w:lineRule="auto"/>
              <w:jc w:val="both"/>
              <w:rPr>
                <w:rFonts w:ascii="Cambria" w:eastAsia="Times New Roman" w:hAnsi="Cambria" w:cs="Times New Roman"/>
                <w:color w:val="000000"/>
              </w:rPr>
            </w:pPr>
            <w:r w:rsidRPr="0090398E">
              <w:rPr>
                <w:rFonts w:ascii="Cambria" w:eastAsia="Times New Roman" w:hAnsi="Cambria" w:cs="Times New Roman"/>
                <w:color w:val="000000"/>
              </w:rPr>
              <w:t xml:space="preserve">En todo caso, el contenido íntimo sexual publicado sin consentimiento y ocultado por orden del juez, deberá preservarse como evidencia y como garantía al debido proceso y a la libertad de expresión, mientras culmina el proceso penal. </w:t>
            </w:r>
          </w:p>
          <w:p w14:paraId="722AEB53" w14:textId="77777777" w:rsidR="00D26AEE" w:rsidRPr="0090398E" w:rsidRDefault="00D26AEE" w:rsidP="00D26AEE">
            <w:pPr>
              <w:spacing w:line="240" w:lineRule="auto"/>
              <w:jc w:val="both"/>
              <w:rPr>
                <w:rFonts w:ascii="Cambria" w:eastAsia="Times New Roman" w:hAnsi="Cambria" w:cs="Times New Roman"/>
                <w:color w:val="000000"/>
              </w:rPr>
            </w:pPr>
          </w:p>
          <w:p w14:paraId="7392B833" w14:textId="77777777" w:rsidR="00D26AEE" w:rsidRPr="0090398E" w:rsidRDefault="00D26AEE" w:rsidP="00D26AEE">
            <w:pPr>
              <w:spacing w:line="240" w:lineRule="auto"/>
              <w:jc w:val="both"/>
              <w:rPr>
                <w:rFonts w:ascii="Cambria" w:eastAsia="Times New Roman" w:hAnsi="Cambria" w:cs="Times New Roman"/>
                <w:color w:val="000000"/>
              </w:rPr>
            </w:pPr>
            <w:r w:rsidRPr="0090398E">
              <w:rPr>
                <w:rFonts w:ascii="Cambria" w:eastAsia="Times New Roman" w:hAnsi="Cambria" w:cs="Times New Roman"/>
                <w:color w:val="000000"/>
              </w:rPr>
              <w:t xml:space="preserve">Frente a la presente decisión procederá el recurso de apelación. </w:t>
            </w:r>
          </w:p>
          <w:p w14:paraId="5EB16FB1" w14:textId="77777777" w:rsidR="00D26AEE" w:rsidRPr="0090398E" w:rsidRDefault="00D26AEE" w:rsidP="00D26AEE">
            <w:pPr>
              <w:spacing w:line="240" w:lineRule="auto"/>
              <w:jc w:val="both"/>
              <w:rPr>
                <w:rFonts w:ascii="Cambria" w:eastAsia="Times New Roman" w:hAnsi="Cambria" w:cs="Times New Roman"/>
                <w:color w:val="000000"/>
              </w:rPr>
            </w:pPr>
          </w:p>
          <w:p w14:paraId="163FCA9C" w14:textId="5816BA2F" w:rsidR="00D26AEE" w:rsidRPr="0090398E" w:rsidRDefault="00D26AEE" w:rsidP="00D26AEE">
            <w:pPr>
              <w:spacing w:line="240" w:lineRule="auto"/>
              <w:jc w:val="both"/>
              <w:rPr>
                <w:rFonts w:ascii="Cambria" w:eastAsia="Times New Roman" w:hAnsi="Cambria" w:cs="Times New Roman"/>
                <w:color w:val="000000"/>
              </w:rPr>
            </w:pPr>
            <w:r w:rsidRPr="0090398E">
              <w:rPr>
                <w:rFonts w:ascii="Cambria" w:eastAsia="Times New Roman" w:hAnsi="Cambria" w:cs="Times New Roman"/>
                <w:color w:val="000000"/>
              </w:rPr>
              <w:t xml:space="preserve">Para esta solicitud el juez podrá llamar como tercero no investigado para el cumplimiento de este artículo a personas jurídicas con o sin domicilio en el país, las cuales tengan bajo su propiedad los softwares y códigos fuente sobre la dirección web en el cual fueron publicadas las conductas sujetas a reproche. </w:t>
            </w:r>
          </w:p>
        </w:tc>
        <w:tc>
          <w:tcPr>
            <w:tcW w:w="3001" w:type="dxa"/>
          </w:tcPr>
          <w:p w14:paraId="284C898E" w14:textId="0CBEEF6B" w:rsidR="00D26AEE" w:rsidRPr="0090398E" w:rsidRDefault="00D52F19" w:rsidP="00D26AEE">
            <w:pPr>
              <w:jc w:val="both"/>
              <w:rPr>
                <w:rFonts w:ascii="Cambria" w:hAnsi="Cambria" w:cs="Times New Roman"/>
              </w:rPr>
            </w:pPr>
            <w:r w:rsidRPr="0090398E">
              <w:rPr>
                <w:rFonts w:ascii="Cambria" w:hAnsi="Cambria" w:cs="Times New Roman"/>
              </w:rPr>
              <w:lastRenderedPageBreak/>
              <w:t>Se modifica la numeración.</w:t>
            </w:r>
          </w:p>
        </w:tc>
      </w:tr>
      <w:tr w:rsidR="00BD226F" w:rsidRPr="005D3FA7" w14:paraId="1D03A00A" w14:textId="77777777" w:rsidTr="007260A9">
        <w:tc>
          <w:tcPr>
            <w:tcW w:w="4111" w:type="dxa"/>
          </w:tcPr>
          <w:p w14:paraId="5D6097EA" w14:textId="77777777" w:rsidR="00BD226F" w:rsidRPr="0090398E" w:rsidRDefault="00BD226F" w:rsidP="00BD226F">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Artículo </w:t>
            </w:r>
            <w:r w:rsidRPr="0090398E">
              <w:rPr>
                <w:rFonts w:ascii="Cambria" w:eastAsia="Times New Roman" w:hAnsi="Cambria" w:cs="Times New Roman"/>
                <w:b/>
                <w:bCs/>
                <w:color w:val="000000"/>
                <w:u w:val="single"/>
              </w:rPr>
              <w:t>18.</w:t>
            </w:r>
            <w:r w:rsidRPr="0090398E">
              <w:rPr>
                <w:rFonts w:ascii="Cambria" w:eastAsia="Times New Roman" w:hAnsi="Cambria" w:cs="Times New Roman"/>
                <w:color w:val="000000"/>
              </w:rPr>
              <w:t xml:space="preserve"> Modifíquense el numeral 3 y el parágrafo 3° del artículo 284 de la Ley 906 de 2004, relativo a la prueba anticipada, los cuales quedarán así: </w:t>
            </w:r>
          </w:p>
          <w:p w14:paraId="640A0BD4" w14:textId="77777777" w:rsidR="00BD226F" w:rsidRPr="0090398E" w:rsidRDefault="00BD226F" w:rsidP="00BD226F">
            <w:pPr>
              <w:spacing w:line="240" w:lineRule="auto"/>
              <w:jc w:val="both"/>
              <w:rPr>
                <w:rFonts w:ascii="Cambria" w:eastAsia="Times New Roman" w:hAnsi="Cambria" w:cs="Times New Roman"/>
                <w:color w:val="000000"/>
              </w:rPr>
            </w:pPr>
          </w:p>
          <w:p w14:paraId="44D8AC3B" w14:textId="77777777" w:rsidR="00BD226F" w:rsidRPr="0090398E" w:rsidRDefault="00BD226F" w:rsidP="00BD226F">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Artículo 284. Prueba anticipada.</w:t>
            </w:r>
            <w:r w:rsidRPr="0090398E">
              <w:rPr>
                <w:rFonts w:ascii="Cambria" w:eastAsia="Times New Roman" w:hAnsi="Cambria" w:cs="Times New Roman"/>
                <w:color w:val="000000"/>
              </w:rPr>
              <w:t xml:space="preserve"> Durante la investigación y hasta antes de la instalación de la audiencia de juicio oral se podrá practicar anticipadamente cualquier medio de prueba pertinente, con el cumplimiento de los siguientes requisitos: </w:t>
            </w:r>
          </w:p>
          <w:p w14:paraId="034E289F" w14:textId="77777777" w:rsidR="00BD226F" w:rsidRPr="0090398E" w:rsidRDefault="00BD226F" w:rsidP="00BD226F">
            <w:pPr>
              <w:spacing w:line="240" w:lineRule="auto"/>
              <w:jc w:val="both"/>
              <w:rPr>
                <w:rFonts w:ascii="Cambria" w:eastAsia="Times New Roman" w:hAnsi="Cambria" w:cs="Times New Roman"/>
                <w:color w:val="000000"/>
              </w:rPr>
            </w:pPr>
          </w:p>
          <w:p w14:paraId="09B18D2A" w14:textId="77777777" w:rsidR="00BD226F" w:rsidRPr="0090398E" w:rsidRDefault="00BD226F" w:rsidP="00BD226F">
            <w:pPr>
              <w:spacing w:line="240" w:lineRule="auto"/>
              <w:jc w:val="both"/>
              <w:rPr>
                <w:rFonts w:ascii="Cambria" w:eastAsia="Times New Roman" w:hAnsi="Cambria" w:cs="Times New Roman"/>
                <w:color w:val="000000"/>
              </w:rPr>
            </w:pPr>
            <w:r w:rsidRPr="0090398E">
              <w:rPr>
                <w:rFonts w:ascii="Cambria" w:eastAsia="Times New Roman" w:hAnsi="Cambria" w:cs="Times New Roman"/>
                <w:color w:val="000000"/>
              </w:rPr>
              <w:t>1. Que sea practicada ante el juez que cumpla funciones de control de garantías.</w:t>
            </w:r>
          </w:p>
          <w:p w14:paraId="24F6B37C" w14:textId="77777777" w:rsidR="00BD226F" w:rsidRPr="0090398E" w:rsidRDefault="00BD226F" w:rsidP="00BD226F">
            <w:pPr>
              <w:spacing w:line="240" w:lineRule="auto"/>
              <w:jc w:val="both"/>
              <w:rPr>
                <w:rFonts w:ascii="Cambria" w:eastAsia="Times New Roman" w:hAnsi="Cambria" w:cs="Times New Roman"/>
                <w:color w:val="000000"/>
              </w:rPr>
            </w:pPr>
          </w:p>
          <w:p w14:paraId="0739666F" w14:textId="77777777" w:rsidR="00BD226F" w:rsidRPr="0090398E" w:rsidRDefault="00BD226F" w:rsidP="00BD226F">
            <w:pPr>
              <w:spacing w:line="240" w:lineRule="auto"/>
              <w:jc w:val="both"/>
              <w:rPr>
                <w:rFonts w:ascii="Cambria" w:eastAsia="Times New Roman" w:hAnsi="Cambria" w:cs="Times New Roman"/>
                <w:color w:val="000000"/>
              </w:rPr>
            </w:pPr>
            <w:r w:rsidRPr="0090398E">
              <w:rPr>
                <w:rFonts w:ascii="Cambria" w:eastAsia="Times New Roman" w:hAnsi="Cambria" w:cs="Times New Roman"/>
                <w:color w:val="000000"/>
              </w:rPr>
              <w:t xml:space="preserve">2. Que sea solicitada por el fiscal general o el fiscal delegado, por la defensa o por el Ministerio Público en los casos previstos en el artículo 112. </w:t>
            </w:r>
          </w:p>
          <w:p w14:paraId="7469314F" w14:textId="77777777" w:rsidR="00BD226F" w:rsidRPr="0090398E" w:rsidRDefault="00BD226F" w:rsidP="00BD226F">
            <w:pPr>
              <w:spacing w:line="240" w:lineRule="auto"/>
              <w:jc w:val="both"/>
              <w:rPr>
                <w:rFonts w:ascii="Cambria" w:eastAsia="Times New Roman" w:hAnsi="Cambria" w:cs="Times New Roman"/>
                <w:color w:val="000000"/>
              </w:rPr>
            </w:pPr>
          </w:p>
          <w:p w14:paraId="3E622D42" w14:textId="77777777" w:rsidR="00BD226F" w:rsidRPr="0090398E" w:rsidRDefault="00BD226F" w:rsidP="00BD226F">
            <w:pPr>
              <w:spacing w:line="240" w:lineRule="auto"/>
              <w:jc w:val="both"/>
              <w:rPr>
                <w:rFonts w:ascii="Cambria" w:eastAsia="Times New Roman" w:hAnsi="Cambria" w:cs="Times New Roman"/>
                <w:color w:val="000000"/>
              </w:rPr>
            </w:pPr>
            <w:r w:rsidRPr="0090398E">
              <w:rPr>
                <w:rFonts w:ascii="Cambria" w:eastAsia="Times New Roman" w:hAnsi="Cambria" w:cs="Times New Roman"/>
                <w:color w:val="000000"/>
              </w:rPr>
              <w:t xml:space="preserve">3. Que sea por motivos fundados y de extrema necesidad y para evitar la pérdida o alteración del medio probatorio, o que se trate de </w:t>
            </w:r>
            <w:r w:rsidRPr="0090398E">
              <w:rPr>
                <w:rFonts w:ascii="Cambria" w:eastAsia="Times New Roman" w:hAnsi="Cambria" w:cs="Times New Roman"/>
                <w:color w:val="000000"/>
              </w:rPr>
              <w:lastRenderedPageBreak/>
              <w:t xml:space="preserve">investigaciones que se adelanten por el delito de violencia intrafamiliar o </w:t>
            </w:r>
            <w:r w:rsidRPr="0090398E">
              <w:rPr>
                <w:rFonts w:ascii="Cambria" w:eastAsia="Times New Roman" w:hAnsi="Cambria" w:cs="Times New Roman"/>
                <w:b/>
                <w:bCs/>
                <w:strike/>
                <w:color w:val="000000"/>
              </w:rPr>
              <w:t>por el delito de difusión de material íntimo sexual sin consentimiento</w:t>
            </w:r>
            <w:r w:rsidRPr="0090398E">
              <w:rPr>
                <w:rFonts w:ascii="Cambria" w:eastAsia="Times New Roman" w:hAnsi="Cambria" w:cs="Times New Roman"/>
                <w:b/>
                <w:bCs/>
                <w:color w:val="000000"/>
              </w:rPr>
              <w:t xml:space="preserve">. </w:t>
            </w:r>
          </w:p>
          <w:p w14:paraId="5C69517C" w14:textId="77777777" w:rsidR="00BD226F" w:rsidRPr="0090398E" w:rsidRDefault="00BD226F" w:rsidP="00BD226F">
            <w:pPr>
              <w:spacing w:line="240" w:lineRule="auto"/>
              <w:jc w:val="both"/>
              <w:rPr>
                <w:rFonts w:ascii="Cambria" w:eastAsia="Times New Roman" w:hAnsi="Cambria" w:cs="Times New Roman"/>
                <w:color w:val="000000"/>
              </w:rPr>
            </w:pPr>
          </w:p>
          <w:p w14:paraId="63452D44" w14:textId="77777777" w:rsidR="00BD226F" w:rsidRPr="0090398E" w:rsidRDefault="00BD226F" w:rsidP="00BD226F">
            <w:pPr>
              <w:spacing w:line="240" w:lineRule="auto"/>
              <w:jc w:val="both"/>
              <w:rPr>
                <w:rFonts w:ascii="Cambria" w:eastAsia="Times New Roman" w:hAnsi="Cambria" w:cs="Times New Roman"/>
                <w:color w:val="000000"/>
              </w:rPr>
            </w:pPr>
            <w:r w:rsidRPr="0090398E">
              <w:rPr>
                <w:rFonts w:ascii="Cambria" w:eastAsia="Times New Roman" w:hAnsi="Cambria" w:cs="Times New Roman"/>
                <w:color w:val="000000"/>
              </w:rPr>
              <w:t xml:space="preserve">4. Que se practique en audiencia pública y con observancia de las reglas previstas para la práctica de pruebas en el juicio. </w:t>
            </w:r>
          </w:p>
          <w:p w14:paraId="7E0E9858" w14:textId="77777777" w:rsidR="00BD226F" w:rsidRPr="0090398E" w:rsidRDefault="00BD226F" w:rsidP="00BD226F">
            <w:pPr>
              <w:spacing w:line="240" w:lineRule="auto"/>
              <w:jc w:val="both"/>
              <w:rPr>
                <w:rFonts w:ascii="Cambria" w:eastAsia="Times New Roman" w:hAnsi="Cambria" w:cs="Times New Roman"/>
                <w:color w:val="000000"/>
              </w:rPr>
            </w:pPr>
          </w:p>
          <w:p w14:paraId="00979863" w14:textId="77777777" w:rsidR="00BD226F" w:rsidRPr="0090398E" w:rsidRDefault="00BD226F" w:rsidP="00BD226F">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1.</w:t>
            </w:r>
            <w:r w:rsidRPr="0090398E">
              <w:rPr>
                <w:rFonts w:ascii="Cambria" w:eastAsia="Times New Roman" w:hAnsi="Cambria" w:cs="Times New Roman"/>
                <w:color w:val="000000"/>
              </w:rPr>
              <w:t xml:space="preserve"> Si la prueba anticipada es solicitada a partir de la presentación del escrito de acusación, el peticionario deberá informar de esta circunstancia al juez de conocimiento. </w:t>
            </w:r>
          </w:p>
          <w:p w14:paraId="555C7618" w14:textId="77777777" w:rsidR="00BD226F" w:rsidRPr="0090398E" w:rsidRDefault="00BD226F" w:rsidP="00BD226F">
            <w:pPr>
              <w:spacing w:line="240" w:lineRule="auto"/>
              <w:jc w:val="both"/>
              <w:rPr>
                <w:rFonts w:ascii="Cambria" w:eastAsia="Times New Roman" w:hAnsi="Cambria" w:cs="Times New Roman"/>
                <w:color w:val="000000"/>
              </w:rPr>
            </w:pPr>
          </w:p>
          <w:p w14:paraId="337392FC" w14:textId="77777777" w:rsidR="00BD226F" w:rsidRPr="0090398E" w:rsidRDefault="00BD226F" w:rsidP="00BD226F">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2.</w:t>
            </w:r>
            <w:r w:rsidRPr="0090398E">
              <w:rPr>
                <w:rFonts w:ascii="Cambria" w:eastAsia="Times New Roman" w:hAnsi="Cambria" w:cs="Times New Roman"/>
                <w:color w:val="000000"/>
              </w:rPr>
              <w:t xml:space="preserve"> Contra la decisión de practicar la prueba anticipada proceden los recursos ordinarios. En caso de que se niegue, la parte interesada podrá de inmediato y por una sola vez, acudir ante otro juez de control de garantías para que esté en el acto reconsidere la medida. La decisión de este juez no será susceptible de recurso. </w:t>
            </w:r>
          </w:p>
          <w:p w14:paraId="39F73DD9" w14:textId="77777777" w:rsidR="0069052E" w:rsidRPr="0090398E" w:rsidRDefault="0069052E" w:rsidP="00BD226F">
            <w:pPr>
              <w:spacing w:line="240" w:lineRule="auto"/>
              <w:jc w:val="both"/>
              <w:rPr>
                <w:rFonts w:ascii="Cambria" w:eastAsia="Times New Roman" w:hAnsi="Cambria" w:cs="Times New Roman"/>
                <w:color w:val="000000"/>
              </w:rPr>
            </w:pPr>
          </w:p>
          <w:p w14:paraId="401C55F2" w14:textId="77777777" w:rsidR="00BD226F" w:rsidRPr="0090398E" w:rsidRDefault="00BD226F" w:rsidP="00BD226F">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3.</w:t>
            </w:r>
            <w:r w:rsidRPr="0090398E">
              <w:rPr>
                <w:rFonts w:ascii="Cambria" w:eastAsia="Times New Roman" w:hAnsi="Cambria" w:cs="Times New Roman"/>
                <w:color w:val="000000"/>
              </w:rPr>
              <w:t xml:space="preserve"> En el evento en que la circunstancia que motivó la práctica de la prueba anticipada, al momento en que se dé comienzo al juicio oral, no se haya cumplido o haya desaparecido, el juez ordenará la repetición de dicha prueba en el desarrollo del juicio oral, salvo que se trate de investigaciones por el delito de violencia intrafamiliar o por</w:t>
            </w:r>
            <w:r w:rsidRPr="0090398E">
              <w:rPr>
                <w:rFonts w:ascii="Cambria" w:eastAsia="Times New Roman" w:hAnsi="Cambria" w:cs="Times New Roman"/>
                <w:strike/>
                <w:color w:val="000000"/>
              </w:rPr>
              <w:t xml:space="preserve"> el delito de </w:t>
            </w:r>
            <w:r w:rsidRPr="0090398E">
              <w:rPr>
                <w:rFonts w:ascii="Cambria" w:eastAsia="Times New Roman" w:hAnsi="Cambria" w:cs="Times New Roman"/>
                <w:color w:val="000000"/>
              </w:rPr>
              <w:t xml:space="preserve">difusión de material íntimo sexual sin consentimiento, evento en el cual, el juez se abstendrá de repetir la prueba anticipada cuando exista evidencia sumaria de: a) Revictimización; b) Riesgo de violencia o manipulación; c) Afectación emocional del testigo; d) O dependencia económica con el agresor. </w:t>
            </w:r>
          </w:p>
          <w:p w14:paraId="554799BA" w14:textId="1A19EB80" w:rsidR="00BD226F" w:rsidRPr="0090398E" w:rsidRDefault="00BD226F" w:rsidP="00BD226F">
            <w:pPr>
              <w:spacing w:line="240" w:lineRule="auto"/>
              <w:jc w:val="both"/>
              <w:rPr>
                <w:rFonts w:ascii="Cambria" w:eastAsia="Times New Roman" w:hAnsi="Cambria" w:cs="Times New Roman"/>
                <w:color w:val="000000"/>
              </w:rPr>
            </w:pPr>
          </w:p>
          <w:p w14:paraId="33E974B3" w14:textId="77777777" w:rsidR="00BD226F" w:rsidRPr="0090398E" w:rsidRDefault="00BD226F" w:rsidP="00BD226F">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Parágrafo 4. </w:t>
            </w:r>
            <w:r w:rsidRPr="0090398E">
              <w:rPr>
                <w:rFonts w:ascii="Cambria" w:eastAsia="Times New Roman" w:hAnsi="Cambria" w:cs="Times New Roman"/>
                <w:color w:val="000000"/>
              </w:rPr>
              <w:t xml:space="preserve">En las investigaciones que versen sobre delitos de competencia de los jueces penales del circuito especializados, por delitos contra la Administración Pública y por delitos contra el patrimonio económico que recaigan sobre bienes del Estado respecto de los cuales proceda la detención </w:t>
            </w:r>
            <w:r w:rsidRPr="0090398E">
              <w:rPr>
                <w:rFonts w:ascii="Cambria" w:eastAsia="Times New Roman" w:hAnsi="Cambria" w:cs="Times New Roman"/>
                <w:color w:val="000000"/>
              </w:rPr>
              <w:lastRenderedPageBreak/>
              <w:t xml:space="preserve">preventiva, será posible practicar como prueba anticipada el testimonio de quien haya recibido amenazas contra su vida o la de su familia por razón de los hechos que conoce; así mismo, procederá la práctica de dicha prueba anticipada cuando contra el testigo curse un trámite de extradición en el cual se hubiere rendido concepto favorable por la Sala Penal de la Corte Suprema de Justicia. La prueba deberá practicarse antes de que quede en firme la decisión del Presidente de la República de conceder la extradición. </w:t>
            </w:r>
          </w:p>
          <w:p w14:paraId="01862F10" w14:textId="77777777" w:rsidR="00BD226F" w:rsidRPr="0090398E" w:rsidRDefault="00BD226F" w:rsidP="00BD226F">
            <w:pPr>
              <w:spacing w:line="240" w:lineRule="auto"/>
              <w:jc w:val="both"/>
              <w:rPr>
                <w:rFonts w:ascii="Cambria" w:eastAsia="Times New Roman" w:hAnsi="Cambria" w:cs="Times New Roman"/>
                <w:color w:val="000000"/>
              </w:rPr>
            </w:pPr>
          </w:p>
          <w:p w14:paraId="58AC5590" w14:textId="1E2EB944" w:rsidR="00BD226F" w:rsidRPr="0090398E" w:rsidRDefault="00BD226F" w:rsidP="00BD226F">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Parágrafo 5. </w:t>
            </w:r>
            <w:r w:rsidRPr="0090398E">
              <w:rPr>
                <w:rFonts w:ascii="Cambria" w:eastAsia="Times New Roman" w:hAnsi="Cambria" w:cs="Times New Roman"/>
                <w:color w:val="000000"/>
              </w:rPr>
              <w:t xml:space="preserve">La prueba testimonial anticipada se podrá practicar en todos los casos en que se adelanten investigaciones contra miembros de Grupos Delictivos Organizados y Grupos Armados Organizados. Las pruebas testimoniales que se practiquen de manera anticipada en virtud de este parágrafo solo podrán repetirse en juicio a través de videoconferencia, siempre que a juicio del juez de conocimiento no se ponga en riesgo la vida e integridad del testigo o sus familiares, o no sea posible establecer su ubicación. </w:t>
            </w:r>
          </w:p>
          <w:p w14:paraId="0632EEF5" w14:textId="77777777" w:rsidR="00BD226F" w:rsidRPr="0090398E" w:rsidRDefault="00BD226F" w:rsidP="00BD226F">
            <w:pPr>
              <w:spacing w:line="240" w:lineRule="auto"/>
              <w:jc w:val="both"/>
              <w:rPr>
                <w:rFonts w:ascii="Cambria" w:eastAsia="Times New Roman" w:hAnsi="Cambria" w:cs="Times New Roman"/>
                <w:color w:val="000000"/>
              </w:rPr>
            </w:pPr>
          </w:p>
        </w:tc>
        <w:tc>
          <w:tcPr>
            <w:tcW w:w="4654" w:type="dxa"/>
          </w:tcPr>
          <w:p w14:paraId="589C0791" w14:textId="6E74B3EB" w:rsidR="00BD226F" w:rsidRPr="0090398E" w:rsidRDefault="00BD226F" w:rsidP="00BD226F">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lastRenderedPageBreak/>
              <w:t xml:space="preserve">Artículo </w:t>
            </w:r>
            <w:r w:rsidRPr="0090398E">
              <w:rPr>
                <w:rFonts w:ascii="Cambria" w:eastAsia="Times New Roman" w:hAnsi="Cambria" w:cs="Times New Roman"/>
                <w:b/>
                <w:bCs/>
                <w:color w:val="000000"/>
                <w:u w:val="single"/>
              </w:rPr>
              <w:t>1</w:t>
            </w:r>
            <w:r w:rsidR="00DE42E4" w:rsidRPr="0090398E">
              <w:rPr>
                <w:rFonts w:ascii="Cambria" w:eastAsia="Times New Roman" w:hAnsi="Cambria" w:cs="Times New Roman"/>
                <w:b/>
                <w:bCs/>
                <w:color w:val="000000"/>
                <w:u w:val="single"/>
              </w:rPr>
              <w:t>6</w:t>
            </w:r>
            <w:r w:rsidRPr="0090398E">
              <w:rPr>
                <w:rFonts w:ascii="Cambria" w:eastAsia="Times New Roman" w:hAnsi="Cambria" w:cs="Times New Roman"/>
                <w:b/>
                <w:bCs/>
                <w:color w:val="000000"/>
                <w:u w:val="single"/>
              </w:rPr>
              <w:t>.</w:t>
            </w:r>
            <w:r w:rsidRPr="0090398E">
              <w:rPr>
                <w:rFonts w:ascii="Cambria" w:eastAsia="Times New Roman" w:hAnsi="Cambria" w:cs="Times New Roman"/>
                <w:color w:val="000000"/>
              </w:rPr>
              <w:t xml:space="preserve"> Modifíquense el numeral 3 y el parágrafo 3° del artículo 284 de la Ley 906 de 2004, relativo a la prueba anticipada, los cuales quedarán así: </w:t>
            </w:r>
          </w:p>
          <w:p w14:paraId="74DB376A" w14:textId="77777777" w:rsidR="00BD226F" w:rsidRPr="0090398E" w:rsidRDefault="00BD226F" w:rsidP="00BD226F">
            <w:pPr>
              <w:spacing w:line="240" w:lineRule="auto"/>
              <w:jc w:val="both"/>
              <w:rPr>
                <w:rFonts w:ascii="Cambria" w:eastAsia="Times New Roman" w:hAnsi="Cambria" w:cs="Times New Roman"/>
                <w:color w:val="000000"/>
              </w:rPr>
            </w:pPr>
          </w:p>
          <w:p w14:paraId="18E9D35F" w14:textId="77777777" w:rsidR="00BD226F" w:rsidRPr="0090398E" w:rsidRDefault="00BD226F" w:rsidP="00BD226F">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Artículo 284. Prueba anticipada.</w:t>
            </w:r>
            <w:r w:rsidRPr="0090398E">
              <w:rPr>
                <w:rFonts w:ascii="Cambria" w:eastAsia="Times New Roman" w:hAnsi="Cambria" w:cs="Times New Roman"/>
                <w:color w:val="000000"/>
              </w:rPr>
              <w:t xml:space="preserve"> Durante la investigación y hasta antes de la instalación de la audiencia de juicio oral se podrá practicar anticipadamente cualquier medio de prueba pertinente, con el cumplimiento de los siguientes requisitos: </w:t>
            </w:r>
          </w:p>
          <w:p w14:paraId="5D5EB2B6" w14:textId="77777777" w:rsidR="00BD226F" w:rsidRPr="0090398E" w:rsidRDefault="00BD226F" w:rsidP="00BD226F">
            <w:pPr>
              <w:spacing w:line="240" w:lineRule="auto"/>
              <w:jc w:val="both"/>
              <w:rPr>
                <w:rFonts w:ascii="Cambria" w:eastAsia="Times New Roman" w:hAnsi="Cambria" w:cs="Times New Roman"/>
                <w:color w:val="000000"/>
              </w:rPr>
            </w:pPr>
          </w:p>
          <w:p w14:paraId="14FAC9BC" w14:textId="77777777" w:rsidR="00BD226F" w:rsidRPr="0090398E" w:rsidRDefault="00BD226F" w:rsidP="00BD226F">
            <w:pPr>
              <w:spacing w:line="240" w:lineRule="auto"/>
              <w:jc w:val="both"/>
              <w:rPr>
                <w:rFonts w:ascii="Cambria" w:eastAsia="Times New Roman" w:hAnsi="Cambria" w:cs="Times New Roman"/>
                <w:color w:val="000000"/>
              </w:rPr>
            </w:pPr>
            <w:r w:rsidRPr="0090398E">
              <w:rPr>
                <w:rFonts w:ascii="Cambria" w:eastAsia="Times New Roman" w:hAnsi="Cambria" w:cs="Times New Roman"/>
                <w:color w:val="000000"/>
              </w:rPr>
              <w:t>1. Que sea practicada ante el juez que cumpla funciones de control de garantías.</w:t>
            </w:r>
          </w:p>
          <w:p w14:paraId="7419EE10" w14:textId="77777777" w:rsidR="00BD226F" w:rsidRPr="0090398E" w:rsidRDefault="00BD226F" w:rsidP="00BD226F">
            <w:pPr>
              <w:spacing w:line="240" w:lineRule="auto"/>
              <w:jc w:val="both"/>
              <w:rPr>
                <w:rFonts w:ascii="Cambria" w:eastAsia="Times New Roman" w:hAnsi="Cambria" w:cs="Times New Roman"/>
                <w:color w:val="000000"/>
              </w:rPr>
            </w:pPr>
          </w:p>
          <w:p w14:paraId="21CEC191" w14:textId="77777777" w:rsidR="00BD226F" w:rsidRPr="0090398E" w:rsidRDefault="00BD226F" w:rsidP="00BD226F">
            <w:pPr>
              <w:spacing w:line="240" w:lineRule="auto"/>
              <w:jc w:val="both"/>
              <w:rPr>
                <w:rFonts w:ascii="Cambria" w:eastAsia="Times New Roman" w:hAnsi="Cambria" w:cs="Times New Roman"/>
                <w:color w:val="000000"/>
              </w:rPr>
            </w:pPr>
            <w:r w:rsidRPr="0090398E">
              <w:rPr>
                <w:rFonts w:ascii="Cambria" w:eastAsia="Times New Roman" w:hAnsi="Cambria" w:cs="Times New Roman"/>
                <w:color w:val="000000"/>
              </w:rPr>
              <w:t xml:space="preserve">2. Que sea solicitada por el fiscal general o el fiscal delegado, por la defensa o por el Ministerio Público en los casos previstos en el artículo 112. </w:t>
            </w:r>
          </w:p>
          <w:p w14:paraId="13E4A4EE" w14:textId="77777777" w:rsidR="00BD226F" w:rsidRPr="0090398E" w:rsidRDefault="00BD226F" w:rsidP="00BD226F">
            <w:pPr>
              <w:spacing w:line="240" w:lineRule="auto"/>
              <w:jc w:val="both"/>
              <w:rPr>
                <w:rFonts w:ascii="Cambria" w:eastAsia="Times New Roman" w:hAnsi="Cambria" w:cs="Times New Roman"/>
                <w:color w:val="000000"/>
              </w:rPr>
            </w:pPr>
          </w:p>
          <w:p w14:paraId="4597FC5A" w14:textId="57DD12D2" w:rsidR="00BD226F" w:rsidRPr="0090398E" w:rsidRDefault="00BD226F" w:rsidP="00BD226F">
            <w:pPr>
              <w:spacing w:line="240" w:lineRule="auto"/>
              <w:jc w:val="both"/>
              <w:rPr>
                <w:rFonts w:ascii="Cambria" w:eastAsia="Times New Roman" w:hAnsi="Cambria" w:cs="Times New Roman"/>
                <w:color w:val="000000"/>
              </w:rPr>
            </w:pPr>
            <w:r w:rsidRPr="0090398E">
              <w:rPr>
                <w:rFonts w:ascii="Cambria" w:eastAsia="Times New Roman" w:hAnsi="Cambria" w:cs="Times New Roman"/>
                <w:color w:val="000000"/>
              </w:rPr>
              <w:t xml:space="preserve">3. Que sea por motivos fundados y de extrema necesidad y para evitar la pérdida o alteración del medio probatorio, o que se trate de investigaciones que se adelanten por el delito de violencia intrafamiliar o </w:t>
            </w:r>
            <w:r w:rsidRPr="0090398E">
              <w:rPr>
                <w:rFonts w:ascii="Cambria" w:eastAsia="Times New Roman" w:hAnsi="Cambria" w:cs="Times New Roman"/>
                <w:b/>
                <w:bCs/>
                <w:color w:val="000000"/>
                <w:u w:val="single"/>
              </w:rPr>
              <w:t xml:space="preserve">delitos </w:t>
            </w:r>
            <w:r w:rsidRPr="0090398E">
              <w:rPr>
                <w:rFonts w:ascii="Cambria" w:eastAsia="Times New Roman" w:hAnsi="Cambria" w:cs="Times New Roman"/>
                <w:b/>
                <w:bCs/>
                <w:color w:val="000000"/>
                <w:u w:val="single"/>
              </w:rPr>
              <w:lastRenderedPageBreak/>
              <w:t>relacionados con la difusión de material íntimo sexual sin consentimiento.</w:t>
            </w:r>
            <w:r w:rsidRPr="0090398E">
              <w:rPr>
                <w:rFonts w:ascii="Cambria" w:eastAsia="Times New Roman" w:hAnsi="Cambria" w:cs="Times New Roman"/>
                <w:color w:val="000000"/>
              </w:rPr>
              <w:t xml:space="preserve"> </w:t>
            </w:r>
          </w:p>
          <w:p w14:paraId="72B8E3E1" w14:textId="77777777" w:rsidR="00BD226F" w:rsidRPr="0090398E" w:rsidRDefault="00BD226F" w:rsidP="00BD226F">
            <w:pPr>
              <w:spacing w:line="240" w:lineRule="auto"/>
              <w:jc w:val="both"/>
              <w:rPr>
                <w:rFonts w:ascii="Cambria" w:eastAsia="Times New Roman" w:hAnsi="Cambria" w:cs="Times New Roman"/>
                <w:color w:val="000000"/>
              </w:rPr>
            </w:pPr>
          </w:p>
          <w:p w14:paraId="3A0B311D" w14:textId="77777777" w:rsidR="00BD226F" w:rsidRPr="0090398E" w:rsidRDefault="00BD226F" w:rsidP="00BD226F">
            <w:pPr>
              <w:spacing w:line="240" w:lineRule="auto"/>
              <w:jc w:val="both"/>
              <w:rPr>
                <w:rFonts w:ascii="Cambria" w:eastAsia="Times New Roman" w:hAnsi="Cambria" w:cs="Times New Roman"/>
                <w:color w:val="000000"/>
              </w:rPr>
            </w:pPr>
            <w:r w:rsidRPr="0090398E">
              <w:rPr>
                <w:rFonts w:ascii="Cambria" w:eastAsia="Times New Roman" w:hAnsi="Cambria" w:cs="Times New Roman"/>
                <w:color w:val="000000"/>
              </w:rPr>
              <w:t xml:space="preserve">4. Que se practique en audiencia pública y con observancia de las reglas previstas para la práctica de pruebas en el juicio. </w:t>
            </w:r>
          </w:p>
          <w:p w14:paraId="5A680179" w14:textId="77777777" w:rsidR="00BD226F" w:rsidRPr="0090398E" w:rsidRDefault="00BD226F" w:rsidP="00BD226F">
            <w:pPr>
              <w:spacing w:line="240" w:lineRule="auto"/>
              <w:jc w:val="both"/>
              <w:rPr>
                <w:rFonts w:ascii="Cambria" w:eastAsia="Times New Roman" w:hAnsi="Cambria" w:cs="Times New Roman"/>
                <w:color w:val="000000"/>
              </w:rPr>
            </w:pPr>
          </w:p>
          <w:p w14:paraId="630D53ED" w14:textId="77777777" w:rsidR="00BD226F" w:rsidRPr="0090398E" w:rsidRDefault="00BD226F" w:rsidP="00BD226F">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1.</w:t>
            </w:r>
            <w:r w:rsidRPr="0090398E">
              <w:rPr>
                <w:rFonts w:ascii="Cambria" w:eastAsia="Times New Roman" w:hAnsi="Cambria" w:cs="Times New Roman"/>
                <w:color w:val="000000"/>
              </w:rPr>
              <w:t xml:space="preserve"> Si la prueba anticipada es solicitada a partir de la presentación del escrito de acusación, el peticionario deberá informar de esta circunstancia al juez de conocimiento. </w:t>
            </w:r>
          </w:p>
          <w:p w14:paraId="11598431" w14:textId="77777777" w:rsidR="00BD226F" w:rsidRPr="0090398E" w:rsidRDefault="00BD226F" w:rsidP="00BD226F">
            <w:pPr>
              <w:spacing w:line="240" w:lineRule="auto"/>
              <w:jc w:val="both"/>
              <w:rPr>
                <w:rFonts w:ascii="Cambria" w:eastAsia="Times New Roman" w:hAnsi="Cambria" w:cs="Times New Roman"/>
                <w:color w:val="000000"/>
              </w:rPr>
            </w:pPr>
          </w:p>
          <w:p w14:paraId="2D306F65" w14:textId="77777777" w:rsidR="0069052E" w:rsidRPr="0090398E" w:rsidRDefault="0069052E" w:rsidP="00BD226F">
            <w:pPr>
              <w:spacing w:line="240" w:lineRule="auto"/>
              <w:jc w:val="both"/>
              <w:rPr>
                <w:rFonts w:ascii="Cambria" w:eastAsia="Times New Roman" w:hAnsi="Cambria" w:cs="Times New Roman"/>
                <w:color w:val="000000"/>
              </w:rPr>
            </w:pPr>
          </w:p>
          <w:p w14:paraId="3230FE27" w14:textId="77777777" w:rsidR="00BD226F" w:rsidRPr="0090398E" w:rsidRDefault="00BD226F" w:rsidP="00BD226F">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2.</w:t>
            </w:r>
            <w:r w:rsidRPr="0090398E">
              <w:rPr>
                <w:rFonts w:ascii="Cambria" w:eastAsia="Times New Roman" w:hAnsi="Cambria" w:cs="Times New Roman"/>
                <w:color w:val="000000"/>
              </w:rPr>
              <w:t xml:space="preserve"> Contra la decisión de practicar la prueba anticipada proceden los recursos ordinarios. En caso de que se niegue, la parte interesada podrá de inmediato y por una sola vez, acudir ante otro juez de control de garantías para que esté en el acto reconsidere la medida. La decisión de este juez no será susceptible de recurso. </w:t>
            </w:r>
          </w:p>
          <w:p w14:paraId="2663ABF9" w14:textId="77777777" w:rsidR="0069052E" w:rsidRPr="0090398E" w:rsidRDefault="0069052E" w:rsidP="00BD226F">
            <w:pPr>
              <w:spacing w:line="240" w:lineRule="auto"/>
              <w:jc w:val="both"/>
              <w:rPr>
                <w:rFonts w:ascii="Cambria" w:eastAsia="Times New Roman" w:hAnsi="Cambria" w:cs="Times New Roman"/>
                <w:color w:val="000000"/>
              </w:rPr>
            </w:pPr>
          </w:p>
          <w:p w14:paraId="4208E253" w14:textId="77777777" w:rsidR="0069052E" w:rsidRPr="0090398E" w:rsidRDefault="0069052E" w:rsidP="00BD226F">
            <w:pPr>
              <w:spacing w:line="240" w:lineRule="auto"/>
              <w:jc w:val="both"/>
              <w:rPr>
                <w:rFonts w:ascii="Cambria" w:eastAsia="Times New Roman" w:hAnsi="Cambria" w:cs="Times New Roman"/>
                <w:color w:val="000000"/>
              </w:rPr>
            </w:pPr>
          </w:p>
          <w:p w14:paraId="2349281A" w14:textId="1D8FC8C7" w:rsidR="00BD226F" w:rsidRPr="0090398E" w:rsidRDefault="00BD226F" w:rsidP="00BD226F">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3.</w:t>
            </w:r>
            <w:r w:rsidRPr="0090398E">
              <w:rPr>
                <w:rFonts w:ascii="Cambria" w:eastAsia="Times New Roman" w:hAnsi="Cambria" w:cs="Times New Roman"/>
                <w:color w:val="000000"/>
              </w:rPr>
              <w:t xml:space="preserve"> En el evento en que la circunstancia que motivó la práctica de la prueba anticipada, al momento en que se dé comienzo al juicio oral, no se haya cumplido o haya desaparecido, el juez ordenará la repetición de dicha prueba en el desarrollo del juicio oral, salvo que se trate de investigaciones por el delito de violencia intrafamiliar o por</w:t>
            </w:r>
            <w:r w:rsidRPr="0090398E">
              <w:rPr>
                <w:rFonts w:ascii="Cambria" w:eastAsia="Times New Roman" w:hAnsi="Cambria" w:cs="Times New Roman"/>
                <w:b/>
                <w:bCs/>
                <w:color w:val="000000"/>
                <w:u w:val="single"/>
              </w:rPr>
              <w:t xml:space="preserve"> delitos que se relacionen con la</w:t>
            </w:r>
            <w:r w:rsidRPr="0090398E">
              <w:rPr>
                <w:rFonts w:ascii="Cambria" w:eastAsia="Times New Roman" w:hAnsi="Cambria" w:cs="Times New Roman"/>
                <w:color w:val="000000"/>
              </w:rPr>
              <w:t xml:space="preserve"> difusión de material íntimo sexual sin consentimiento, evento en el cual, el juez se abstendrá de repetir la prueba anticipada cuando exista evidencia sumaria de: a) Revictimización; b) Riesgo de violencia o manipulación; c) Afectación emocional del testigo; d) O dependencia económica con el agresor. </w:t>
            </w:r>
          </w:p>
          <w:p w14:paraId="1C92FA68" w14:textId="48942B56" w:rsidR="00BD226F" w:rsidRPr="0090398E" w:rsidRDefault="00BD226F" w:rsidP="00BD226F">
            <w:pPr>
              <w:spacing w:line="240" w:lineRule="auto"/>
              <w:jc w:val="both"/>
              <w:rPr>
                <w:rFonts w:ascii="Cambria" w:eastAsia="Times New Roman" w:hAnsi="Cambria" w:cs="Times New Roman"/>
                <w:color w:val="000000"/>
              </w:rPr>
            </w:pPr>
          </w:p>
          <w:p w14:paraId="70DF4326" w14:textId="77777777" w:rsidR="00BD226F" w:rsidRPr="0090398E" w:rsidRDefault="00BD226F" w:rsidP="00BD226F">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Parágrafo 4. </w:t>
            </w:r>
            <w:r w:rsidRPr="0090398E">
              <w:rPr>
                <w:rFonts w:ascii="Cambria" w:eastAsia="Times New Roman" w:hAnsi="Cambria" w:cs="Times New Roman"/>
                <w:color w:val="000000"/>
              </w:rPr>
              <w:t xml:space="preserve">En las investigaciones que versen sobre delitos de competencia de los jueces penales del circuito especializados, por delitos contra la Administración Pública y por delitos contra el patrimonio económico que recaigan sobre bienes del Estado respecto de los cuales proceda la detención preventiva, será posible practicar como prueba anticipada el testimonio de quien haya recibido amenazas contra su vida o la de su familia por razón de los hechos que conoce; así mismo, procederá la práctica de </w:t>
            </w:r>
            <w:r w:rsidRPr="0090398E">
              <w:rPr>
                <w:rFonts w:ascii="Cambria" w:eastAsia="Times New Roman" w:hAnsi="Cambria" w:cs="Times New Roman"/>
                <w:color w:val="000000"/>
              </w:rPr>
              <w:lastRenderedPageBreak/>
              <w:t xml:space="preserve">dicha prueba anticipada cuando contra el testigo curse un trámite de extradición en el cual se hubiere rendido concepto favorable por la Sala Penal de la Corte Suprema de Justicia. La prueba deberá practicarse antes de que quede en firme la decisión del Presidente de la República de conceder la extradición. </w:t>
            </w:r>
          </w:p>
          <w:p w14:paraId="401FE9D6" w14:textId="77777777" w:rsidR="00BD226F" w:rsidRPr="0090398E" w:rsidRDefault="00BD226F" w:rsidP="00BD226F">
            <w:pPr>
              <w:spacing w:line="240" w:lineRule="auto"/>
              <w:jc w:val="both"/>
              <w:rPr>
                <w:rFonts w:ascii="Cambria" w:eastAsia="Times New Roman" w:hAnsi="Cambria" w:cs="Times New Roman"/>
                <w:color w:val="000000"/>
              </w:rPr>
            </w:pPr>
          </w:p>
          <w:p w14:paraId="3956C118" w14:textId="77777777" w:rsidR="0069052E" w:rsidRPr="0090398E" w:rsidRDefault="0069052E" w:rsidP="00BD226F">
            <w:pPr>
              <w:spacing w:line="240" w:lineRule="auto"/>
              <w:jc w:val="both"/>
              <w:rPr>
                <w:rFonts w:ascii="Cambria" w:eastAsia="Times New Roman" w:hAnsi="Cambria" w:cs="Times New Roman"/>
                <w:color w:val="000000"/>
              </w:rPr>
            </w:pPr>
          </w:p>
          <w:p w14:paraId="703AE2C9" w14:textId="77777777" w:rsidR="0069052E" w:rsidRPr="0090398E" w:rsidRDefault="0069052E" w:rsidP="00BD226F">
            <w:pPr>
              <w:spacing w:line="240" w:lineRule="auto"/>
              <w:jc w:val="both"/>
              <w:rPr>
                <w:rFonts w:ascii="Cambria" w:eastAsia="Times New Roman" w:hAnsi="Cambria" w:cs="Times New Roman"/>
                <w:color w:val="000000"/>
              </w:rPr>
            </w:pPr>
          </w:p>
          <w:p w14:paraId="235A9946" w14:textId="77777777" w:rsidR="00BD226F" w:rsidRPr="0090398E" w:rsidRDefault="00BD226F" w:rsidP="00BD226F">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Parágrafo 5. </w:t>
            </w:r>
            <w:r w:rsidRPr="0090398E">
              <w:rPr>
                <w:rFonts w:ascii="Cambria" w:eastAsia="Times New Roman" w:hAnsi="Cambria" w:cs="Times New Roman"/>
                <w:color w:val="000000"/>
              </w:rPr>
              <w:t xml:space="preserve">La prueba testimonial anticipada se podrá practicar en todos los casos en que se adelanten investigaciones contra miembros de Grupos Delictivos Organizados y Grupos Armados Organizados. Las pruebas testimoniales que se practiquen de manera anticipada en virtud de este parágrafo solo podrán repetirse en juicio a través de videoconferencia, siempre que a juicio del juez de conocimiento no se ponga en riesgo la vida e integridad del testigo o sus familiares, o no sea posible establecer su ubicación. </w:t>
            </w:r>
          </w:p>
          <w:p w14:paraId="6B05D9F5" w14:textId="77777777" w:rsidR="00BD226F" w:rsidRPr="0090398E" w:rsidRDefault="00BD226F" w:rsidP="00BD226F">
            <w:pPr>
              <w:spacing w:line="240" w:lineRule="auto"/>
              <w:jc w:val="both"/>
              <w:rPr>
                <w:rFonts w:ascii="Cambria" w:eastAsia="Times New Roman" w:hAnsi="Cambria" w:cs="Times New Roman"/>
                <w:b/>
                <w:bCs/>
                <w:color w:val="000000"/>
              </w:rPr>
            </w:pPr>
          </w:p>
        </w:tc>
        <w:tc>
          <w:tcPr>
            <w:tcW w:w="3001" w:type="dxa"/>
          </w:tcPr>
          <w:p w14:paraId="5A878B9B" w14:textId="7B1AAF69" w:rsidR="00BD226F" w:rsidRPr="0090398E" w:rsidRDefault="00E229BB" w:rsidP="00BD226F">
            <w:pPr>
              <w:jc w:val="both"/>
              <w:rPr>
                <w:rFonts w:ascii="Cambria" w:hAnsi="Cambria" w:cs="Times New Roman"/>
              </w:rPr>
            </w:pPr>
            <w:r w:rsidRPr="0090398E">
              <w:rPr>
                <w:rFonts w:ascii="Cambria" w:hAnsi="Cambria" w:cs="Times New Roman"/>
              </w:rPr>
              <w:lastRenderedPageBreak/>
              <w:t xml:space="preserve">Es importante aclarar que la supresión del término “por el delito de difusión de material íntimo sexual sin consentimiento” dentro de ciertos apartados no implica desprotección para las víctimas, sino que busca mantener coherencia y constitucionalidad en el texto legal, evitando redundancias y reconduciendo las conductas a figuras penales ya existentes o a la nueva que se crea, lo cual amplía el margen de protección frente a múltiples modalidades de violencias digitales que involucran difusión de contenido íntimo. Este ajuste fortalece la respuesta estatal desde un enfoque garantista, </w:t>
            </w:r>
            <w:r w:rsidRPr="0090398E">
              <w:rPr>
                <w:rFonts w:ascii="Cambria" w:hAnsi="Cambria" w:cs="Times New Roman"/>
              </w:rPr>
              <w:lastRenderedPageBreak/>
              <w:t>restaurativo y basado en derechos humanos, asegurando una protección eficaz que no depende únicamente de la denominación del tipo penal sino de la realidad de las conductas y su impacto.</w:t>
            </w:r>
          </w:p>
        </w:tc>
      </w:tr>
      <w:tr w:rsidR="00C22959" w:rsidRPr="005D3FA7" w14:paraId="5B729230" w14:textId="77777777" w:rsidTr="007260A9">
        <w:tc>
          <w:tcPr>
            <w:tcW w:w="4111" w:type="dxa"/>
          </w:tcPr>
          <w:p w14:paraId="6E76C2AE" w14:textId="77777777" w:rsidR="00C22959" w:rsidRPr="0090398E" w:rsidRDefault="00C22959" w:rsidP="00C22959">
            <w:pPr>
              <w:spacing w:line="240" w:lineRule="auto"/>
              <w:jc w:val="both"/>
              <w:rPr>
                <w:rFonts w:ascii="Cambria" w:eastAsia="Times New Roman" w:hAnsi="Cambria" w:cs="Times New Roman"/>
                <w:b/>
                <w:bCs/>
                <w:strike/>
                <w:color w:val="000000"/>
              </w:rPr>
            </w:pPr>
            <w:r w:rsidRPr="0090398E">
              <w:rPr>
                <w:rFonts w:ascii="Cambria" w:eastAsia="Times New Roman" w:hAnsi="Cambria" w:cs="Times New Roman"/>
                <w:b/>
                <w:bCs/>
                <w:strike/>
                <w:color w:val="000000"/>
              </w:rPr>
              <w:lastRenderedPageBreak/>
              <w:t xml:space="preserve">Artículo 19. Modifíquese el artículo 534 de la Ley 906 de 2004, el cual quedará así: </w:t>
            </w:r>
          </w:p>
          <w:p w14:paraId="6BE0C9F2" w14:textId="77777777" w:rsidR="00C22959" w:rsidRPr="0090398E" w:rsidRDefault="00C22959" w:rsidP="00C22959">
            <w:pPr>
              <w:spacing w:line="240" w:lineRule="auto"/>
              <w:jc w:val="both"/>
              <w:rPr>
                <w:rFonts w:ascii="Cambria" w:eastAsia="Times New Roman" w:hAnsi="Cambria" w:cs="Times New Roman"/>
                <w:b/>
                <w:bCs/>
                <w:strike/>
                <w:color w:val="000000"/>
              </w:rPr>
            </w:pPr>
          </w:p>
          <w:p w14:paraId="1E32DE75" w14:textId="77777777" w:rsidR="00C22959" w:rsidRPr="0090398E" w:rsidRDefault="00C22959" w:rsidP="00C22959">
            <w:pPr>
              <w:spacing w:line="240" w:lineRule="auto"/>
              <w:jc w:val="both"/>
              <w:rPr>
                <w:rFonts w:ascii="Cambria" w:eastAsia="Times New Roman" w:hAnsi="Cambria" w:cs="Times New Roman"/>
                <w:b/>
                <w:bCs/>
                <w:strike/>
                <w:color w:val="000000"/>
              </w:rPr>
            </w:pPr>
            <w:r w:rsidRPr="0090398E">
              <w:rPr>
                <w:rFonts w:ascii="Cambria" w:eastAsia="Times New Roman" w:hAnsi="Cambria" w:cs="Times New Roman"/>
                <w:b/>
                <w:bCs/>
                <w:strike/>
                <w:color w:val="000000"/>
              </w:rPr>
              <w:t xml:space="preserve">Artículo 534. Ámbito de aplicación. El procedimiento especial abreviado de que trata el presente título se aplicará a las siguientes conductas punibles: </w:t>
            </w:r>
          </w:p>
          <w:p w14:paraId="5B7AC12D" w14:textId="77777777" w:rsidR="00C22959" w:rsidRPr="0090398E" w:rsidRDefault="00C22959" w:rsidP="00C22959">
            <w:pPr>
              <w:spacing w:line="240" w:lineRule="auto"/>
              <w:jc w:val="both"/>
              <w:rPr>
                <w:rFonts w:ascii="Cambria" w:eastAsia="Times New Roman" w:hAnsi="Cambria" w:cs="Times New Roman"/>
                <w:b/>
                <w:bCs/>
                <w:strike/>
                <w:color w:val="000000"/>
              </w:rPr>
            </w:pPr>
          </w:p>
          <w:p w14:paraId="4FBA206A" w14:textId="77777777" w:rsidR="00C22959" w:rsidRPr="0090398E" w:rsidRDefault="00C22959" w:rsidP="00C22959">
            <w:pPr>
              <w:spacing w:line="240" w:lineRule="auto"/>
              <w:jc w:val="both"/>
              <w:rPr>
                <w:rFonts w:ascii="Cambria" w:eastAsia="Times New Roman" w:hAnsi="Cambria" w:cs="Times New Roman"/>
                <w:b/>
                <w:bCs/>
                <w:strike/>
                <w:color w:val="000000"/>
              </w:rPr>
            </w:pPr>
            <w:r w:rsidRPr="0090398E">
              <w:rPr>
                <w:rFonts w:ascii="Cambria" w:eastAsia="Times New Roman" w:hAnsi="Cambria" w:cs="Times New Roman"/>
                <w:b/>
                <w:bCs/>
                <w:strike/>
                <w:color w:val="000000"/>
              </w:rPr>
              <w:t xml:space="preserve">1. Las que requieren querella para el inicio de la acción penal. </w:t>
            </w:r>
          </w:p>
          <w:p w14:paraId="1D29BD81" w14:textId="77777777" w:rsidR="00C22959" w:rsidRPr="0090398E" w:rsidRDefault="00C22959" w:rsidP="00C22959">
            <w:pPr>
              <w:spacing w:line="240" w:lineRule="auto"/>
              <w:jc w:val="both"/>
              <w:rPr>
                <w:rFonts w:ascii="Cambria" w:eastAsia="Times New Roman" w:hAnsi="Cambria" w:cs="Times New Roman"/>
                <w:b/>
                <w:bCs/>
                <w:strike/>
                <w:color w:val="000000"/>
              </w:rPr>
            </w:pPr>
          </w:p>
          <w:p w14:paraId="66EFA3E3" w14:textId="327A6963" w:rsidR="00C22959" w:rsidRPr="0090398E" w:rsidRDefault="00C22959" w:rsidP="00C22959">
            <w:pPr>
              <w:spacing w:line="240" w:lineRule="auto"/>
              <w:jc w:val="both"/>
              <w:rPr>
                <w:rFonts w:ascii="Cambria" w:eastAsia="Times New Roman" w:hAnsi="Cambria" w:cs="Times New Roman"/>
                <w:b/>
                <w:bCs/>
                <w:strike/>
                <w:color w:val="000000"/>
              </w:rPr>
            </w:pPr>
            <w:r w:rsidRPr="0090398E">
              <w:rPr>
                <w:rFonts w:ascii="Cambria" w:eastAsia="Times New Roman" w:hAnsi="Cambria" w:cs="Times New Roman"/>
                <w:b/>
                <w:bCs/>
                <w:strike/>
                <w:color w:val="000000"/>
              </w:rPr>
              <w:t xml:space="preserve">2. Lesiones personales a las que hacen referencia los artículos 111, 112, 113, 114, 115, 116, 118 y 120 del Código Penal; Actos de Discriminación (C. P. artículo 134A), Hostigamiento (C. P. artículo 134B), Actos de Discriminación u Hostigamiento Agravados (C. P. artículo 134C), Difusión de material íntimo sexual sin </w:t>
            </w:r>
            <w:r w:rsidRPr="0090398E">
              <w:rPr>
                <w:rFonts w:ascii="Cambria" w:eastAsia="Times New Roman" w:hAnsi="Cambria" w:cs="Times New Roman"/>
                <w:b/>
                <w:bCs/>
                <w:strike/>
                <w:color w:val="000000"/>
              </w:rPr>
              <w:lastRenderedPageBreak/>
              <w:t xml:space="preserve">consentimiento (C.P. artículo 210B), violencia intrafamiliar (C. P. artículo 229), inasistencia alimentaria (C. P. artículo 233) hurto (C. P. artículo 239); hurto calificado (C. P. artículo 240); hurto agravado (C. P. artículo 241), numerales del 1 al 10; estafa (C. P. artículo 246); abuso de confianza (C. P. artículo 249); corrupción privada (C. P. artículo 250A); administración desleal (C. P. artículo 250B); abuso de condiciones de inferioridad (C. P. artículo 251); utilización indebida de información privilegiada en particulares (C. P. artículo 258); los delitos contenidos en el Título VII Bis, para la protección de la información y los datos, excepto los casos en los que la conducta recaiga sobre bienes o entidades del Estado; violación de derechos morales de autor (C. P. artículo 270); violación de derechos patrimoniales de autor y derechos conexos (C. P. artículo 271); violación a los mecanismos de protección de derechos de autor (C. P. artículo 272); falsedad en documento privado (C. P. artículos 289 y 290); usurpación de derechos de propiedad industrial y de derechos de obtentores de variedades vegetales (C. P. artículo 306); uso ilegítimo de patentes (C. P. artículo 307); violación de reserva industrial y comercial (C. P. artículo 308); ejercicio ilícito de actividad monopolística de arbitrio rentístico (C. P. artículo 312). </w:t>
            </w:r>
          </w:p>
          <w:p w14:paraId="4E991494" w14:textId="77777777" w:rsidR="00C22959" w:rsidRPr="0090398E" w:rsidRDefault="00C22959" w:rsidP="00C22959">
            <w:pPr>
              <w:spacing w:line="240" w:lineRule="auto"/>
              <w:jc w:val="both"/>
              <w:rPr>
                <w:rFonts w:ascii="Cambria" w:eastAsia="Times New Roman" w:hAnsi="Cambria" w:cs="Times New Roman"/>
                <w:b/>
                <w:bCs/>
                <w:strike/>
                <w:color w:val="000000"/>
              </w:rPr>
            </w:pPr>
          </w:p>
          <w:p w14:paraId="524C0EEA" w14:textId="77777777" w:rsidR="00C22959" w:rsidRPr="0090398E" w:rsidRDefault="00C22959" w:rsidP="00C22959">
            <w:pPr>
              <w:spacing w:line="240" w:lineRule="auto"/>
              <w:jc w:val="both"/>
              <w:rPr>
                <w:rFonts w:ascii="Cambria" w:eastAsia="Times New Roman" w:hAnsi="Cambria" w:cs="Times New Roman"/>
                <w:b/>
                <w:bCs/>
                <w:strike/>
                <w:color w:val="000000"/>
              </w:rPr>
            </w:pPr>
            <w:r w:rsidRPr="0090398E">
              <w:rPr>
                <w:rFonts w:ascii="Cambria" w:eastAsia="Times New Roman" w:hAnsi="Cambria" w:cs="Times New Roman"/>
                <w:b/>
                <w:bCs/>
                <w:strike/>
                <w:color w:val="000000"/>
              </w:rPr>
              <w:t xml:space="preserve">Parágrafo 1. En caso de concurso entre las conductas punibles referidas en los numerales anteriores y aquellas a las que se les aplica el procedimiento ordinario, la actuación se regirá por este último. </w:t>
            </w:r>
          </w:p>
          <w:p w14:paraId="5243C9A1" w14:textId="77777777" w:rsidR="00C22959" w:rsidRPr="0090398E" w:rsidRDefault="00C22959" w:rsidP="00C22959">
            <w:pPr>
              <w:spacing w:line="240" w:lineRule="auto"/>
              <w:jc w:val="both"/>
              <w:rPr>
                <w:rFonts w:ascii="Cambria" w:eastAsia="Times New Roman" w:hAnsi="Cambria" w:cs="Times New Roman"/>
                <w:b/>
                <w:bCs/>
                <w:strike/>
                <w:color w:val="000000"/>
              </w:rPr>
            </w:pPr>
          </w:p>
          <w:p w14:paraId="6477F6F4" w14:textId="4AE51AD9" w:rsidR="00C22959" w:rsidRPr="0090398E" w:rsidRDefault="00C22959" w:rsidP="00C22959">
            <w:pPr>
              <w:spacing w:line="240" w:lineRule="auto"/>
              <w:jc w:val="both"/>
              <w:rPr>
                <w:rFonts w:ascii="Cambria" w:eastAsia="Times New Roman" w:hAnsi="Cambria" w:cs="Times New Roman"/>
                <w:b/>
                <w:bCs/>
                <w:strike/>
                <w:color w:val="000000"/>
              </w:rPr>
            </w:pPr>
            <w:r w:rsidRPr="0090398E">
              <w:rPr>
                <w:rFonts w:ascii="Cambria" w:eastAsia="Times New Roman" w:hAnsi="Cambria" w:cs="Times New Roman"/>
                <w:b/>
                <w:bCs/>
                <w:strike/>
                <w:color w:val="000000"/>
              </w:rPr>
              <w:t xml:space="preserve">Parágrafo 2. Este procedimiento aplicará también para todos los casos de flagrancia de los delitos contemplados en el presente artículo. </w:t>
            </w:r>
          </w:p>
          <w:p w14:paraId="2A671EB8" w14:textId="77777777" w:rsidR="00C22959" w:rsidRPr="0090398E" w:rsidRDefault="00C22959" w:rsidP="00C22959">
            <w:pPr>
              <w:spacing w:line="240" w:lineRule="auto"/>
              <w:jc w:val="both"/>
              <w:rPr>
                <w:rFonts w:ascii="Cambria" w:eastAsia="Times New Roman" w:hAnsi="Cambria" w:cs="Times New Roman"/>
                <w:b/>
                <w:bCs/>
                <w:strike/>
                <w:color w:val="000000"/>
              </w:rPr>
            </w:pPr>
          </w:p>
          <w:p w14:paraId="21261922" w14:textId="77777777" w:rsidR="0069052E" w:rsidRPr="0090398E" w:rsidRDefault="0069052E" w:rsidP="00C22959">
            <w:pPr>
              <w:spacing w:line="240" w:lineRule="auto"/>
              <w:jc w:val="both"/>
              <w:rPr>
                <w:rFonts w:ascii="Cambria" w:eastAsia="Times New Roman" w:hAnsi="Cambria" w:cs="Times New Roman"/>
                <w:b/>
                <w:bCs/>
                <w:strike/>
                <w:color w:val="000000"/>
              </w:rPr>
            </w:pPr>
          </w:p>
          <w:p w14:paraId="678D47E3" w14:textId="77777777" w:rsidR="0069052E" w:rsidRPr="0090398E" w:rsidRDefault="0069052E" w:rsidP="00C22959">
            <w:pPr>
              <w:spacing w:line="240" w:lineRule="auto"/>
              <w:jc w:val="both"/>
              <w:rPr>
                <w:rFonts w:ascii="Cambria" w:eastAsia="Times New Roman" w:hAnsi="Cambria" w:cs="Times New Roman"/>
                <w:b/>
                <w:bCs/>
                <w:strike/>
                <w:color w:val="000000"/>
              </w:rPr>
            </w:pPr>
          </w:p>
          <w:p w14:paraId="3C446E30" w14:textId="77777777" w:rsidR="0069052E" w:rsidRPr="0090398E" w:rsidRDefault="0069052E" w:rsidP="00C22959">
            <w:pPr>
              <w:spacing w:line="240" w:lineRule="auto"/>
              <w:jc w:val="both"/>
              <w:rPr>
                <w:rFonts w:ascii="Cambria" w:eastAsia="Times New Roman" w:hAnsi="Cambria" w:cs="Times New Roman"/>
                <w:b/>
                <w:bCs/>
                <w:strike/>
                <w:color w:val="000000"/>
              </w:rPr>
            </w:pPr>
          </w:p>
        </w:tc>
        <w:tc>
          <w:tcPr>
            <w:tcW w:w="4654" w:type="dxa"/>
          </w:tcPr>
          <w:p w14:paraId="28440B2B" w14:textId="4779706C" w:rsidR="00C22959" w:rsidRPr="0090398E" w:rsidRDefault="0069052E" w:rsidP="0069052E">
            <w:pPr>
              <w:spacing w:line="240" w:lineRule="auto"/>
              <w:jc w:val="both"/>
              <w:rPr>
                <w:rFonts w:ascii="Cambria" w:eastAsia="Times New Roman" w:hAnsi="Cambria" w:cs="Times New Roman"/>
                <w:b/>
                <w:bCs/>
                <w:color w:val="000000"/>
              </w:rPr>
            </w:pPr>
            <w:r w:rsidRPr="0090398E">
              <w:rPr>
                <w:rFonts w:ascii="Cambria" w:eastAsia="Times New Roman" w:hAnsi="Cambria" w:cs="Times New Roman"/>
                <w:b/>
                <w:bCs/>
                <w:color w:val="000000"/>
              </w:rPr>
              <w:lastRenderedPageBreak/>
              <w:t xml:space="preserve">SE ELIMINA </w:t>
            </w:r>
          </w:p>
        </w:tc>
        <w:tc>
          <w:tcPr>
            <w:tcW w:w="3001" w:type="dxa"/>
          </w:tcPr>
          <w:p w14:paraId="556D4165" w14:textId="07864604" w:rsidR="00C22959" w:rsidRPr="0090398E" w:rsidRDefault="00D52F19" w:rsidP="00C22959">
            <w:pPr>
              <w:jc w:val="both"/>
              <w:rPr>
                <w:rFonts w:ascii="Cambria" w:hAnsi="Cambria" w:cs="Times New Roman"/>
              </w:rPr>
            </w:pPr>
            <w:r w:rsidRPr="0090398E">
              <w:rPr>
                <w:rFonts w:ascii="Cambria" w:hAnsi="Cambria" w:cs="Times New Roman"/>
              </w:rPr>
              <w:t xml:space="preserve">Se elimina, ya que, por que los delitos contra la libertad sexual no son querellables. </w:t>
            </w:r>
          </w:p>
        </w:tc>
      </w:tr>
      <w:bookmarkEnd w:id="2"/>
      <w:tr w:rsidR="0069052E" w:rsidRPr="005D3FA7" w14:paraId="2A27A25B" w14:textId="77777777" w:rsidTr="007260A9">
        <w:tc>
          <w:tcPr>
            <w:tcW w:w="4111" w:type="dxa"/>
          </w:tcPr>
          <w:p w14:paraId="15F87EA8" w14:textId="77777777" w:rsidR="0069052E" w:rsidRPr="0090398E" w:rsidRDefault="0069052E" w:rsidP="0069052E">
            <w:pPr>
              <w:spacing w:line="240" w:lineRule="auto"/>
              <w:jc w:val="both"/>
              <w:rPr>
                <w:rFonts w:ascii="Cambria" w:eastAsia="Times New Roman" w:hAnsi="Cambria" w:cs="Times New Roman"/>
                <w:b/>
                <w:bCs/>
                <w:color w:val="000000"/>
              </w:rPr>
            </w:pPr>
          </w:p>
        </w:tc>
        <w:tc>
          <w:tcPr>
            <w:tcW w:w="4654" w:type="dxa"/>
          </w:tcPr>
          <w:p w14:paraId="6D331DD7" w14:textId="77777777" w:rsidR="0069052E" w:rsidRPr="0090398E" w:rsidRDefault="0069052E" w:rsidP="0069052E">
            <w:pPr>
              <w:pStyle w:val="NormalWeb"/>
              <w:jc w:val="both"/>
              <w:rPr>
                <w:rStyle w:val="Textoennegrita"/>
                <w:rFonts w:ascii="Cambria" w:eastAsiaTheme="majorEastAsia" w:hAnsi="Cambria"/>
                <w:color w:val="333333"/>
                <w:sz w:val="22"/>
                <w:szCs w:val="22"/>
              </w:rPr>
            </w:pPr>
            <w:r w:rsidRPr="0090398E">
              <w:rPr>
                <w:rStyle w:val="Textoennegrita"/>
                <w:rFonts w:ascii="Cambria" w:eastAsiaTheme="majorEastAsia" w:hAnsi="Cambria"/>
                <w:color w:val="333333"/>
                <w:sz w:val="22"/>
                <w:szCs w:val="22"/>
              </w:rPr>
              <w:t xml:space="preserve">Articulo nuevo. </w:t>
            </w:r>
            <w:r w:rsidRPr="0090398E">
              <w:rPr>
                <w:rStyle w:val="Textoennegrita"/>
                <w:rFonts w:ascii="Cambria" w:eastAsiaTheme="majorEastAsia" w:hAnsi="Cambria"/>
                <w:b w:val="0"/>
                <w:bCs w:val="0"/>
                <w:color w:val="333333"/>
                <w:sz w:val="22"/>
                <w:szCs w:val="22"/>
              </w:rPr>
              <w:t>Modifíquese el artículo 134 A de la Ley 599 de 2000, quedando de la siguiente manera:</w:t>
            </w:r>
          </w:p>
          <w:p w14:paraId="5D0CC5BA" w14:textId="77777777" w:rsidR="0069052E" w:rsidRPr="0090398E" w:rsidRDefault="0069052E" w:rsidP="0069052E">
            <w:pPr>
              <w:pStyle w:val="NormalWeb"/>
              <w:jc w:val="both"/>
              <w:rPr>
                <w:rFonts w:ascii="Cambria" w:hAnsi="Cambria"/>
                <w:color w:val="333333"/>
                <w:sz w:val="22"/>
                <w:szCs w:val="22"/>
              </w:rPr>
            </w:pPr>
            <w:r w:rsidRPr="0090398E">
              <w:rPr>
                <w:rStyle w:val="Textoennegrita"/>
                <w:rFonts w:ascii="Cambria" w:eastAsiaTheme="majorEastAsia" w:hAnsi="Cambria"/>
                <w:color w:val="333333"/>
                <w:sz w:val="22"/>
                <w:szCs w:val="22"/>
              </w:rPr>
              <w:t>ARTÍCULO</w:t>
            </w:r>
            <w:r w:rsidRPr="0090398E">
              <w:rPr>
                <w:rStyle w:val="apple-converted-space"/>
                <w:rFonts w:ascii="Cambria" w:eastAsiaTheme="majorEastAsia" w:hAnsi="Cambria"/>
                <w:b/>
                <w:bCs/>
                <w:color w:val="333333"/>
                <w:sz w:val="22"/>
                <w:szCs w:val="22"/>
              </w:rPr>
              <w:t> </w:t>
            </w:r>
            <w:r w:rsidRPr="0090398E">
              <w:rPr>
                <w:rStyle w:val="Textoennegrita"/>
                <w:rFonts w:ascii="Cambria" w:eastAsiaTheme="majorEastAsia" w:hAnsi="Cambria"/>
                <w:color w:val="333333"/>
                <w:sz w:val="22"/>
                <w:szCs w:val="22"/>
              </w:rPr>
              <w:t>134 A</w:t>
            </w:r>
            <w:r w:rsidRPr="0090398E">
              <w:rPr>
                <w:rFonts w:ascii="Cambria" w:hAnsi="Cambria"/>
                <w:color w:val="333333"/>
                <w:sz w:val="22"/>
                <w:szCs w:val="22"/>
              </w:rPr>
              <w:t>.</w:t>
            </w:r>
            <w:r w:rsidRPr="0090398E">
              <w:rPr>
                <w:rStyle w:val="apple-converted-space"/>
                <w:rFonts w:ascii="Cambria" w:eastAsiaTheme="majorEastAsia" w:hAnsi="Cambria"/>
                <w:color w:val="333333"/>
                <w:sz w:val="22"/>
                <w:szCs w:val="22"/>
              </w:rPr>
              <w:t> </w:t>
            </w:r>
            <w:r w:rsidRPr="0090398E">
              <w:rPr>
                <w:rStyle w:val="Textoennegrita"/>
                <w:rFonts w:ascii="Cambria" w:eastAsiaTheme="majorEastAsia" w:hAnsi="Cambria"/>
                <w:color w:val="333333"/>
                <w:sz w:val="22"/>
                <w:szCs w:val="22"/>
              </w:rPr>
              <w:t xml:space="preserve"> ACTOS DE DISCRIMINACIÓN</w:t>
            </w:r>
            <w:r w:rsidRPr="0090398E">
              <w:rPr>
                <w:rFonts w:ascii="Cambria" w:hAnsi="Cambria"/>
                <w:color w:val="333333"/>
                <w:sz w:val="22"/>
                <w:szCs w:val="22"/>
              </w:rPr>
              <w:t>. El que arbitrariamente impida, obstruya o restrinja el pleno ejercicio de los derechos de las personas</w:t>
            </w:r>
            <w:r w:rsidRPr="0090398E">
              <w:rPr>
                <w:rFonts w:ascii="Cambria" w:hAnsi="Cambria"/>
                <w:b/>
                <w:bCs/>
                <w:color w:val="333333"/>
                <w:sz w:val="22"/>
                <w:szCs w:val="22"/>
                <w:u w:val="single"/>
              </w:rPr>
              <w:t xml:space="preserve"> </w:t>
            </w:r>
            <w:r w:rsidRPr="0090398E">
              <w:rPr>
                <w:rFonts w:ascii="Cambria" w:hAnsi="Cambria"/>
                <w:color w:val="333333"/>
                <w:sz w:val="22"/>
                <w:szCs w:val="22"/>
              </w:rPr>
              <w:t xml:space="preserve">por razón de su </w:t>
            </w:r>
            <w:r w:rsidRPr="0090398E">
              <w:rPr>
                <w:rFonts w:ascii="Cambria" w:hAnsi="Cambria"/>
                <w:b/>
                <w:bCs/>
                <w:strike/>
                <w:color w:val="333333"/>
                <w:sz w:val="22"/>
                <w:szCs w:val="22"/>
              </w:rPr>
              <w:t>raza</w:t>
            </w:r>
            <w:r w:rsidRPr="0090398E">
              <w:rPr>
                <w:rFonts w:ascii="Cambria" w:hAnsi="Cambria"/>
                <w:b/>
                <w:bCs/>
                <w:color w:val="333333"/>
                <w:sz w:val="22"/>
                <w:szCs w:val="22"/>
              </w:rPr>
              <w:t xml:space="preserve"> </w:t>
            </w:r>
            <w:r w:rsidRPr="0090398E">
              <w:rPr>
                <w:rFonts w:ascii="Cambria" w:hAnsi="Cambria"/>
                <w:b/>
                <w:bCs/>
                <w:color w:val="333333"/>
                <w:sz w:val="22"/>
                <w:szCs w:val="22"/>
                <w:u w:val="single"/>
              </w:rPr>
              <w:t>etnia</w:t>
            </w:r>
            <w:r w:rsidRPr="0090398E">
              <w:rPr>
                <w:rFonts w:ascii="Cambria" w:hAnsi="Cambria"/>
                <w:color w:val="333333"/>
                <w:sz w:val="22"/>
                <w:szCs w:val="22"/>
              </w:rPr>
              <w:t xml:space="preserve">, nacionalidad, </w:t>
            </w:r>
            <w:r w:rsidRPr="0090398E">
              <w:rPr>
                <w:rFonts w:ascii="Cambria" w:hAnsi="Cambria"/>
                <w:b/>
                <w:bCs/>
                <w:color w:val="333333"/>
                <w:sz w:val="22"/>
                <w:szCs w:val="22"/>
                <w:u w:val="single"/>
              </w:rPr>
              <w:t xml:space="preserve">género, </w:t>
            </w:r>
            <w:r w:rsidRPr="0090398E">
              <w:rPr>
                <w:rFonts w:ascii="Cambria" w:hAnsi="Cambria"/>
                <w:color w:val="333333"/>
                <w:sz w:val="22"/>
                <w:szCs w:val="22"/>
              </w:rPr>
              <w:t xml:space="preserve">sexo u orientación sexual, discapacidad y demás razones de discriminación, </w:t>
            </w:r>
            <w:r w:rsidRPr="0090398E">
              <w:rPr>
                <w:rFonts w:ascii="Cambria" w:hAnsi="Cambria"/>
                <w:b/>
                <w:bCs/>
                <w:color w:val="333333"/>
                <w:sz w:val="22"/>
                <w:szCs w:val="22"/>
                <w:u w:val="single"/>
              </w:rPr>
              <w:t xml:space="preserve">de cualquier modo, incluyendo el </w:t>
            </w:r>
            <w:proofErr w:type="gramStart"/>
            <w:r w:rsidRPr="0090398E">
              <w:rPr>
                <w:rFonts w:ascii="Cambria" w:hAnsi="Cambria"/>
                <w:b/>
                <w:bCs/>
                <w:color w:val="333333"/>
                <w:sz w:val="22"/>
                <w:szCs w:val="22"/>
                <w:u w:val="single"/>
              </w:rPr>
              <w:t>digital</w:t>
            </w:r>
            <w:r w:rsidRPr="0090398E">
              <w:rPr>
                <w:rFonts w:ascii="Cambria" w:hAnsi="Cambria"/>
                <w:color w:val="333333"/>
                <w:sz w:val="22"/>
                <w:szCs w:val="22"/>
              </w:rPr>
              <w:t>,  incurrirá</w:t>
            </w:r>
            <w:proofErr w:type="gramEnd"/>
            <w:r w:rsidRPr="0090398E">
              <w:rPr>
                <w:rFonts w:ascii="Cambria" w:hAnsi="Cambria"/>
                <w:color w:val="333333"/>
                <w:sz w:val="22"/>
                <w:szCs w:val="22"/>
              </w:rPr>
              <w:t xml:space="preserve"> en prisión de doce (12) a treinta y seis (36) meses y multa de diez (10) a quince (15) salarios mínimos legales mensuales vigentes.</w:t>
            </w:r>
          </w:p>
          <w:p w14:paraId="791FA9A7" w14:textId="77777777" w:rsidR="0069052E" w:rsidRPr="0090398E" w:rsidRDefault="0069052E" w:rsidP="0069052E">
            <w:pPr>
              <w:spacing w:line="240" w:lineRule="auto"/>
              <w:jc w:val="both"/>
              <w:rPr>
                <w:rFonts w:ascii="Cambria" w:eastAsia="Times New Roman" w:hAnsi="Cambria" w:cs="Times New Roman"/>
                <w:b/>
                <w:bCs/>
                <w:color w:val="000000"/>
              </w:rPr>
            </w:pPr>
          </w:p>
        </w:tc>
        <w:tc>
          <w:tcPr>
            <w:tcW w:w="3001" w:type="dxa"/>
          </w:tcPr>
          <w:p w14:paraId="4EBC5577" w14:textId="5E5BDFA5" w:rsidR="0069052E" w:rsidRPr="0090398E" w:rsidRDefault="00D52F19" w:rsidP="0069052E">
            <w:pPr>
              <w:jc w:val="both"/>
              <w:rPr>
                <w:rFonts w:ascii="Cambria" w:hAnsi="Cambria" w:cs="Times New Roman"/>
              </w:rPr>
            </w:pPr>
            <w:r w:rsidRPr="0090398E">
              <w:rPr>
                <w:rFonts w:ascii="Cambria" w:hAnsi="Cambria" w:cs="Times New Roman"/>
              </w:rPr>
              <w:t>Se adiciona, este artículo en aras de cumplir con el exhorto de la Corte Constitucional en el marco de la sentencia T-280 de 2022.</w:t>
            </w:r>
          </w:p>
        </w:tc>
      </w:tr>
      <w:tr w:rsidR="0069052E" w:rsidRPr="005D3FA7" w14:paraId="3210D1CD" w14:textId="77777777" w:rsidTr="007260A9">
        <w:tc>
          <w:tcPr>
            <w:tcW w:w="4111" w:type="dxa"/>
          </w:tcPr>
          <w:p w14:paraId="2335B14F" w14:textId="77777777" w:rsidR="0069052E" w:rsidRPr="0090398E" w:rsidRDefault="0069052E" w:rsidP="0069052E">
            <w:pPr>
              <w:spacing w:line="240" w:lineRule="auto"/>
              <w:jc w:val="both"/>
              <w:rPr>
                <w:rFonts w:ascii="Cambria" w:eastAsia="Times New Roman" w:hAnsi="Cambria" w:cs="Times New Roman"/>
                <w:b/>
                <w:bCs/>
                <w:color w:val="000000"/>
              </w:rPr>
            </w:pPr>
          </w:p>
        </w:tc>
        <w:tc>
          <w:tcPr>
            <w:tcW w:w="4654" w:type="dxa"/>
          </w:tcPr>
          <w:p w14:paraId="4DC86E0C" w14:textId="77777777" w:rsidR="0069052E" w:rsidRPr="0090398E" w:rsidRDefault="0069052E" w:rsidP="0069052E">
            <w:pPr>
              <w:pStyle w:val="NormalWeb"/>
              <w:jc w:val="both"/>
              <w:rPr>
                <w:rFonts w:ascii="Cambria" w:eastAsiaTheme="majorEastAsia" w:hAnsi="Cambria"/>
                <w:b/>
                <w:bCs/>
                <w:color w:val="333333"/>
                <w:sz w:val="22"/>
                <w:szCs w:val="22"/>
              </w:rPr>
            </w:pPr>
            <w:r w:rsidRPr="0090398E">
              <w:rPr>
                <w:rStyle w:val="Textoennegrita"/>
                <w:rFonts w:ascii="Cambria" w:eastAsiaTheme="majorEastAsia" w:hAnsi="Cambria"/>
                <w:color w:val="333333"/>
                <w:sz w:val="22"/>
                <w:szCs w:val="22"/>
              </w:rPr>
              <w:t xml:space="preserve">Articulo nuevo. </w:t>
            </w:r>
            <w:r w:rsidRPr="0090398E">
              <w:rPr>
                <w:rStyle w:val="Textoennegrita"/>
                <w:rFonts w:ascii="Cambria" w:eastAsiaTheme="majorEastAsia" w:hAnsi="Cambria"/>
                <w:b w:val="0"/>
                <w:bCs w:val="0"/>
                <w:color w:val="333333"/>
                <w:sz w:val="22"/>
                <w:szCs w:val="22"/>
              </w:rPr>
              <w:t>Modifíquese el artículo 134 B de la Ley 599 de 2000, quedando de la siguiente manera:</w:t>
            </w:r>
          </w:p>
          <w:p w14:paraId="1D329169" w14:textId="0EF43C4D" w:rsidR="0069052E" w:rsidRPr="0090398E" w:rsidRDefault="0069052E" w:rsidP="0069052E">
            <w:pPr>
              <w:pStyle w:val="NormalWeb"/>
              <w:jc w:val="both"/>
              <w:rPr>
                <w:rFonts w:ascii="Cambria" w:hAnsi="Cambria"/>
                <w:color w:val="333333"/>
                <w:sz w:val="22"/>
                <w:szCs w:val="22"/>
              </w:rPr>
            </w:pPr>
            <w:r w:rsidRPr="0090398E">
              <w:rPr>
                <w:rStyle w:val="Textoennegrita"/>
                <w:rFonts w:ascii="Cambria" w:eastAsiaTheme="majorEastAsia" w:hAnsi="Cambria"/>
                <w:color w:val="333333"/>
                <w:sz w:val="22"/>
                <w:szCs w:val="22"/>
              </w:rPr>
              <w:t>ARTÍCULO</w:t>
            </w:r>
            <w:r w:rsidRPr="0090398E">
              <w:rPr>
                <w:rStyle w:val="apple-converted-space"/>
                <w:rFonts w:ascii="Cambria" w:eastAsiaTheme="majorEastAsia" w:hAnsi="Cambria"/>
                <w:b/>
                <w:bCs/>
                <w:color w:val="333333"/>
                <w:sz w:val="22"/>
                <w:szCs w:val="22"/>
              </w:rPr>
              <w:t> </w:t>
            </w:r>
            <w:r w:rsidRPr="0090398E">
              <w:rPr>
                <w:rStyle w:val="Textoennegrita"/>
                <w:rFonts w:ascii="Cambria" w:eastAsiaTheme="majorEastAsia" w:hAnsi="Cambria"/>
                <w:color w:val="333333"/>
                <w:sz w:val="22"/>
                <w:szCs w:val="22"/>
              </w:rPr>
              <w:t>134B</w:t>
            </w:r>
            <w:r w:rsidRPr="0090398E">
              <w:rPr>
                <w:rFonts w:ascii="Cambria" w:hAnsi="Cambria"/>
                <w:color w:val="333333"/>
                <w:sz w:val="22"/>
                <w:szCs w:val="22"/>
              </w:rPr>
              <w:t>.</w:t>
            </w:r>
            <w:r w:rsidRPr="0090398E">
              <w:rPr>
                <w:rStyle w:val="apple-converted-space"/>
                <w:rFonts w:ascii="Cambria" w:eastAsiaTheme="majorEastAsia" w:hAnsi="Cambria"/>
                <w:color w:val="333333"/>
                <w:sz w:val="22"/>
                <w:szCs w:val="22"/>
              </w:rPr>
              <w:t xml:space="preserve">  </w:t>
            </w:r>
            <w:r w:rsidRPr="0090398E">
              <w:rPr>
                <w:rStyle w:val="Textoennegrita"/>
                <w:rFonts w:ascii="Cambria" w:eastAsiaTheme="majorEastAsia" w:hAnsi="Cambria"/>
                <w:color w:val="333333"/>
                <w:sz w:val="22"/>
                <w:szCs w:val="22"/>
              </w:rPr>
              <w:t>HOSTIGAMIENTO.</w:t>
            </w:r>
            <w:r w:rsidRPr="0090398E">
              <w:rPr>
                <w:rStyle w:val="apple-converted-space"/>
                <w:rFonts w:ascii="Cambria" w:eastAsiaTheme="majorEastAsia" w:hAnsi="Cambria"/>
                <w:b/>
                <w:bCs/>
                <w:color w:val="333333"/>
                <w:sz w:val="22"/>
                <w:szCs w:val="22"/>
              </w:rPr>
              <w:t> </w:t>
            </w:r>
            <w:r w:rsidRPr="0090398E">
              <w:rPr>
                <w:rFonts w:ascii="Cambria" w:hAnsi="Cambria"/>
                <w:color w:val="333333"/>
                <w:sz w:val="22"/>
                <w:szCs w:val="22"/>
              </w:rPr>
              <w:t>El que promueva o instigue actos, conductas o comportamientos</w:t>
            </w:r>
            <w:r w:rsidRPr="0090398E">
              <w:rPr>
                <w:rStyle w:val="apple-converted-space"/>
                <w:rFonts w:ascii="Cambria" w:eastAsiaTheme="majorEastAsia" w:hAnsi="Cambria"/>
                <w:color w:val="333333"/>
                <w:sz w:val="22"/>
                <w:szCs w:val="22"/>
              </w:rPr>
              <w:t> </w:t>
            </w:r>
            <w:r w:rsidRPr="0090398E">
              <w:rPr>
                <w:rStyle w:val="Textoennegrita"/>
                <w:rFonts w:ascii="Cambria" w:eastAsiaTheme="majorEastAsia" w:hAnsi="Cambria"/>
                <w:b w:val="0"/>
                <w:bCs w:val="0"/>
                <w:color w:val="333333"/>
                <w:sz w:val="22"/>
                <w:szCs w:val="22"/>
              </w:rPr>
              <w:t>constitutivos de hostigamiento,</w:t>
            </w:r>
            <w:r w:rsidRPr="0090398E">
              <w:rPr>
                <w:rStyle w:val="apple-converted-space"/>
                <w:rFonts w:ascii="Cambria" w:eastAsiaTheme="majorEastAsia" w:hAnsi="Cambria"/>
                <w:b/>
                <w:bCs/>
                <w:color w:val="333333"/>
                <w:sz w:val="22"/>
                <w:szCs w:val="22"/>
              </w:rPr>
              <w:t> </w:t>
            </w:r>
            <w:r w:rsidRPr="0090398E">
              <w:rPr>
                <w:rFonts w:ascii="Cambria" w:hAnsi="Cambria"/>
                <w:color w:val="333333"/>
                <w:sz w:val="22"/>
                <w:szCs w:val="22"/>
              </w:rPr>
              <w:t xml:space="preserve">orientados a causarle daño físico o moral a una persona, grupo de personas, comunidad o pueblo, por razón de su </w:t>
            </w:r>
            <w:r w:rsidRPr="0090398E">
              <w:rPr>
                <w:rFonts w:ascii="Cambria" w:hAnsi="Cambria"/>
                <w:b/>
                <w:bCs/>
                <w:strike/>
                <w:color w:val="333333"/>
                <w:sz w:val="22"/>
                <w:szCs w:val="22"/>
              </w:rPr>
              <w:t>raza,</w:t>
            </w:r>
            <w:r w:rsidRPr="0090398E">
              <w:rPr>
                <w:rFonts w:ascii="Cambria" w:hAnsi="Cambria"/>
                <w:b/>
                <w:bCs/>
                <w:color w:val="333333"/>
                <w:sz w:val="22"/>
                <w:szCs w:val="22"/>
              </w:rPr>
              <w:t xml:space="preserve"> </w:t>
            </w:r>
            <w:r w:rsidRPr="0090398E">
              <w:rPr>
                <w:rFonts w:ascii="Cambria" w:hAnsi="Cambria"/>
                <w:b/>
                <w:bCs/>
                <w:color w:val="333333"/>
                <w:sz w:val="22"/>
                <w:szCs w:val="22"/>
                <w:u w:val="single"/>
              </w:rPr>
              <w:t>etnia</w:t>
            </w:r>
            <w:r w:rsidRPr="0090398E">
              <w:rPr>
                <w:rFonts w:ascii="Cambria" w:hAnsi="Cambria"/>
                <w:color w:val="333333"/>
                <w:sz w:val="22"/>
                <w:szCs w:val="22"/>
              </w:rPr>
              <w:t xml:space="preserve">, religión, nacionalidad, ideología política o filosófica, </w:t>
            </w:r>
            <w:r w:rsidRPr="0090398E">
              <w:rPr>
                <w:rFonts w:ascii="Cambria" w:hAnsi="Cambria"/>
                <w:b/>
                <w:bCs/>
                <w:color w:val="333333"/>
                <w:sz w:val="22"/>
                <w:szCs w:val="22"/>
                <w:u w:val="single"/>
              </w:rPr>
              <w:t>género,</w:t>
            </w:r>
            <w:r w:rsidRPr="0090398E">
              <w:rPr>
                <w:rFonts w:ascii="Cambria" w:hAnsi="Cambria"/>
                <w:color w:val="333333"/>
                <w:sz w:val="22"/>
                <w:szCs w:val="22"/>
              </w:rPr>
              <w:t xml:space="preserve"> sexo u orientación sexual o discapacidad y demás razones de discriminación </w:t>
            </w:r>
            <w:r w:rsidRPr="0090398E">
              <w:rPr>
                <w:rFonts w:ascii="Cambria" w:hAnsi="Cambria"/>
                <w:b/>
                <w:bCs/>
                <w:color w:val="333333"/>
                <w:sz w:val="22"/>
                <w:szCs w:val="22"/>
                <w:u w:val="single"/>
              </w:rPr>
              <w:t>de cualquier modo, incluyendo el digital</w:t>
            </w:r>
            <w:r w:rsidRPr="0090398E">
              <w:rPr>
                <w:rFonts w:ascii="Cambria" w:hAnsi="Cambria"/>
                <w:color w:val="333333"/>
                <w:sz w:val="22"/>
                <w:szCs w:val="22"/>
              </w:rPr>
              <w:t>, incurrirá en prisión de doce (12) a treinta y seis (36) meses y multa de diez (10) a quince (15) salarios mínimos legales mensuales vigentes, salvo que la conducta constituya delito sancionable con pena mayor.</w:t>
            </w:r>
          </w:p>
          <w:p w14:paraId="380134D3" w14:textId="77777777" w:rsidR="0069052E" w:rsidRPr="0090398E" w:rsidRDefault="0069052E" w:rsidP="0069052E">
            <w:pPr>
              <w:pStyle w:val="NormalWeb"/>
              <w:jc w:val="both"/>
              <w:rPr>
                <w:rFonts w:ascii="Cambria" w:hAnsi="Cambria"/>
                <w:color w:val="333333"/>
                <w:sz w:val="22"/>
                <w:szCs w:val="22"/>
              </w:rPr>
            </w:pPr>
            <w:r w:rsidRPr="0090398E">
              <w:rPr>
                <w:rStyle w:val="Textoennegrita"/>
                <w:rFonts w:ascii="Cambria" w:eastAsiaTheme="majorEastAsia" w:hAnsi="Cambria"/>
                <w:color w:val="333333"/>
                <w:sz w:val="22"/>
                <w:szCs w:val="22"/>
              </w:rPr>
              <w:t>PARÁGRAFO.</w:t>
            </w:r>
            <w:r w:rsidRPr="0090398E">
              <w:rPr>
                <w:rStyle w:val="apple-converted-space"/>
                <w:rFonts w:ascii="Cambria" w:eastAsiaTheme="majorEastAsia" w:hAnsi="Cambria"/>
                <w:color w:val="333333"/>
                <w:sz w:val="22"/>
                <w:szCs w:val="22"/>
              </w:rPr>
              <w:t> </w:t>
            </w:r>
            <w:r w:rsidRPr="0090398E">
              <w:rPr>
                <w:rFonts w:ascii="Cambria" w:hAnsi="Cambria"/>
                <w:color w:val="333333"/>
                <w:sz w:val="22"/>
                <w:szCs w:val="22"/>
              </w:rPr>
              <w:t>Entiéndase por discapacidad aquellas limitaciones o deficiencias que debe realizar cotidianamente una persona, debido a una condición de salud física, mental o sensorial, que al interactuar con diversas barreras puedan impedir su participación plena y efectiva en la sociedad, en igualdad de condiciones con las demás.</w:t>
            </w:r>
          </w:p>
          <w:p w14:paraId="5DDFD8D2" w14:textId="77777777" w:rsidR="0069052E" w:rsidRPr="0090398E" w:rsidRDefault="0069052E" w:rsidP="0069052E">
            <w:pPr>
              <w:pStyle w:val="NormalWeb"/>
              <w:jc w:val="both"/>
              <w:rPr>
                <w:rStyle w:val="Textoennegrita"/>
                <w:rFonts w:ascii="Cambria" w:eastAsiaTheme="majorEastAsia" w:hAnsi="Cambria"/>
                <w:color w:val="333333"/>
                <w:sz w:val="22"/>
                <w:szCs w:val="22"/>
              </w:rPr>
            </w:pPr>
          </w:p>
        </w:tc>
        <w:tc>
          <w:tcPr>
            <w:tcW w:w="3001" w:type="dxa"/>
          </w:tcPr>
          <w:p w14:paraId="6F8DE82C" w14:textId="131FDB61" w:rsidR="0069052E" w:rsidRPr="0090398E" w:rsidRDefault="00D52F19" w:rsidP="0069052E">
            <w:pPr>
              <w:jc w:val="both"/>
              <w:rPr>
                <w:rFonts w:ascii="Cambria" w:hAnsi="Cambria" w:cs="Times New Roman"/>
              </w:rPr>
            </w:pPr>
            <w:r w:rsidRPr="0090398E">
              <w:rPr>
                <w:rFonts w:ascii="Cambria" w:hAnsi="Cambria" w:cs="Times New Roman"/>
              </w:rPr>
              <w:t>Se adiciona, este artículo en aras de cumplir con el exhorto de la Corte Constitucional en el marco de la sentencia T-280 de 2022.</w:t>
            </w:r>
          </w:p>
        </w:tc>
      </w:tr>
      <w:tr w:rsidR="0069052E" w:rsidRPr="005D3FA7" w14:paraId="7868887B" w14:textId="77777777" w:rsidTr="007260A9">
        <w:tc>
          <w:tcPr>
            <w:tcW w:w="4111" w:type="dxa"/>
          </w:tcPr>
          <w:p w14:paraId="4FF77CAD" w14:textId="77777777" w:rsidR="0069052E" w:rsidRPr="0090398E" w:rsidRDefault="0069052E" w:rsidP="0069052E">
            <w:pPr>
              <w:spacing w:line="240" w:lineRule="auto"/>
              <w:jc w:val="both"/>
              <w:rPr>
                <w:rFonts w:ascii="Cambria" w:eastAsia="Times New Roman" w:hAnsi="Cambria" w:cs="Times New Roman"/>
                <w:b/>
                <w:bCs/>
                <w:color w:val="000000"/>
              </w:rPr>
            </w:pPr>
          </w:p>
        </w:tc>
        <w:tc>
          <w:tcPr>
            <w:tcW w:w="4654" w:type="dxa"/>
          </w:tcPr>
          <w:p w14:paraId="7306B441" w14:textId="77777777" w:rsidR="0069052E" w:rsidRPr="0090398E" w:rsidRDefault="0069052E" w:rsidP="0069052E">
            <w:pPr>
              <w:pStyle w:val="NormalWeb"/>
              <w:jc w:val="both"/>
              <w:rPr>
                <w:rFonts w:ascii="Cambria" w:eastAsiaTheme="majorEastAsia" w:hAnsi="Cambria"/>
                <w:b/>
                <w:bCs/>
                <w:color w:val="333333"/>
                <w:sz w:val="22"/>
                <w:szCs w:val="22"/>
              </w:rPr>
            </w:pPr>
            <w:r w:rsidRPr="0090398E">
              <w:rPr>
                <w:rStyle w:val="Textoennegrita"/>
                <w:rFonts w:ascii="Cambria" w:eastAsiaTheme="majorEastAsia" w:hAnsi="Cambria"/>
                <w:color w:val="333333"/>
                <w:sz w:val="22"/>
                <w:szCs w:val="22"/>
              </w:rPr>
              <w:t xml:space="preserve">Articulo nuevo. </w:t>
            </w:r>
            <w:r w:rsidRPr="0090398E">
              <w:rPr>
                <w:rStyle w:val="Textoennegrita"/>
                <w:rFonts w:ascii="Cambria" w:eastAsiaTheme="majorEastAsia" w:hAnsi="Cambria"/>
                <w:b w:val="0"/>
                <w:bCs w:val="0"/>
                <w:color w:val="333333"/>
                <w:sz w:val="22"/>
                <w:szCs w:val="22"/>
              </w:rPr>
              <w:t>Modifíquese el artículo 134 C de la Ley 599 de 2000, quedando de la siguiente manera:</w:t>
            </w:r>
          </w:p>
          <w:p w14:paraId="633E17C6" w14:textId="5470F271" w:rsidR="0069052E" w:rsidRPr="0090398E" w:rsidRDefault="0069052E" w:rsidP="0069052E">
            <w:pPr>
              <w:pStyle w:val="NormalWeb"/>
              <w:jc w:val="both"/>
              <w:rPr>
                <w:rFonts w:ascii="Cambria" w:hAnsi="Cambria"/>
                <w:color w:val="333333"/>
                <w:sz w:val="22"/>
                <w:szCs w:val="22"/>
              </w:rPr>
            </w:pPr>
            <w:r w:rsidRPr="0090398E">
              <w:rPr>
                <w:rStyle w:val="Textoennegrita"/>
                <w:rFonts w:ascii="Cambria" w:eastAsiaTheme="majorEastAsia" w:hAnsi="Cambria"/>
                <w:color w:val="333333"/>
                <w:sz w:val="22"/>
                <w:szCs w:val="22"/>
              </w:rPr>
              <w:t>ARTÍCULO</w:t>
            </w:r>
            <w:bookmarkStart w:id="3" w:name="134"/>
            <w:bookmarkEnd w:id="3"/>
            <w:r w:rsidRPr="0090398E">
              <w:rPr>
                <w:rStyle w:val="apple-converted-space"/>
                <w:rFonts w:ascii="Cambria" w:eastAsiaTheme="majorEastAsia" w:hAnsi="Cambria"/>
                <w:b/>
                <w:bCs/>
                <w:color w:val="333333"/>
                <w:sz w:val="22"/>
                <w:szCs w:val="22"/>
              </w:rPr>
              <w:t> </w:t>
            </w:r>
            <w:r w:rsidRPr="0090398E">
              <w:rPr>
                <w:rStyle w:val="Textoennegrita"/>
                <w:rFonts w:ascii="Cambria" w:eastAsiaTheme="majorEastAsia" w:hAnsi="Cambria"/>
                <w:color w:val="333333"/>
                <w:sz w:val="22"/>
                <w:szCs w:val="22"/>
              </w:rPr>
              <w:t>134C</w:t>
            </w:r>
            <w:r w:rsidRPr="0090398E">
              <w:rPr>
                <w:rFonts w:ascii="Cambria" w:hAnsi="Cambria"/>
                <w:color w:val="333333"/>
                <w:sz w:val="22"/>
                <w:szCs w:val="22"/>
              </w:rPr>
              <w:t>.</w:t>
            </w:r>
            <w:r w:rsidRPr="0090398E">
              <w:rPr>
                <w:rStyle w:val="apple-converted-space"/>
                <w:rFonts w:ascii="Cambria" w:eastAsiaTheme="majorEastAsia" w:hAnsi="Cambria"/>
                <w:color w:val="333333"/>
                <w:sz w:val="22"/>
                <w:szCs w:val="22"/>
              </w:rPr>
              <w:t>  </w:t>
            </w:r>
            <w:r w:rsidRPr="0090398E">
              <w:rPr>
                <w:rStyle w:val="Textoennegrita"/>
                <w:rFonts w:ascii="Cambria" w:eastAsiaTheme="majorEastAsia" w:hAnsi="Cambria"/>
                <w:color w:val="333333"/>
                <w:sz w:val="22"/>
                <w:szCs w:val="22"/>
              </w:rPr>
              <w:t>CIRCUNSTANCIAS DE AGRAVACIÓN PUNITIVA.</w:t>
            </w:r>
            <w:r w:rsidRPr="0090398E">
              <w:rPr>
                <w:rStyle w:val="apple-converted-space"/>
                <w:rFonts w:ascii="Cambria" w:eastAsiaTheme="majorEastAsia" w:hAnsi="Cambria"/>
                <w:b/>
                <w:bCs/>
                <w:color w:val="333333"/>
                <w:sz w:val="22"/>
                <w:szCs w:val="22"/>
              </w:rPr>
              <w:t> </w:t>
            </w:r>
            <w:r w:rsidRPr="0090398E">
              <w:rPr>
                <w:rFonts w:ascii="Cambria" w:hAnsi="Cambria"/>
                <w:color w:val="333333"/>
                <w:sz w:val="22"/>
                <w:szCs w:val="22"/>
              </w:rPr>
              <w:t>Las penas previstas en los artículos anteriores, se aumentarán de una tercera parte a la mitad cuando:</w:t>
            </w:r>
          </w:p>
          <w:p w14:paraId="6022F200" w14:textId="77777777" w:rsidR="0069052E" w:rsidRPr="0090398E" w:rsidRDefault="0069052E" w:rsidP="0069052E">
            <w:pPr>
              <w:pStyle w:val="NormalWeb"/>
              <w:jc w:val="both"/>
              <w:rPr>
                <w:rFonts w:ascii="Cambria" w:hAnsi="Cambria"/>
                <w:color w:val="333333"/>
                <w:sz w:val="22"/>
                <w:szCs w:val="22"/>
              </w:rPr>
            </w:pPr>
            <w:r w:rsidRPr="0090398E">
              <w:rPr>
                <w:rFonts w:ascii="Cambria" w:hAnsi="Cambria"/>
                <w:color w:val="333333"/>
                <w:sz w:val="22"/>
                <w:szCs w:val="22"/>
              </w:rPr>
              <w:t>1. La conducta se ejecute en espacio público, establecimiento público o lugar abierto al público.</w:t>
            </w:r>
          </w:p>
          <w:p w14:paraId="37AAD97E" w14:textId="77777777" w:rsidR="0069052E" w:rsidRPr="0090398E" w:rsidRDefault="0069052E" w:rsidP="0069052E">
            <w:pPr>
              <w:pStyle w:val="NormalWeb"/>
              <w:jc w:val="both"/>
              <w:rPr>
                <w:rFonts w:ascii="Cambria" w:hAnsi="Cambria"/>
                <w:b/>
                <w:bCs/>
                <w:color w:val="333333"/>
                <w:sz w:val="22"/>
                <w:szCs w:val="22"/>
              </w:rPr>
            </w:pPr>
            <w:r w:rsidRPr="0090398E">
              <w:rPr>
                <w:rFonts w:ascii="Cambria" w:hAnsi="Cambria"/>
                <w:color w:val="333333"/>
                <w:sz w:val="22"/>
                <w:szCs w:val="22"/>
              </w:rPr>
              <w:t xml:space="preserve">2. La conducta se ejecute a través de la utilización de </w:t>
            </w:r>
            <w:r w:rsidRPr="0090398E">
              <w:rPr>
                <w:rFonts w:ascii="Cambria" w:hAnsi="Cambria"/>
                <w:b/>
                <w:bCs/>
                <w:strike/>
                <w:color w:val="333333"/>
                <w:sz w:val="22"/>
                <w:szCs w:val="22"/>
              </w:rPr>
              <w:t xml:space="preserve">medios de comunicación de difusión masiva. </w:t>
            </w:r>
            <w:r w:rsidRPr="0090398E">
              <w:rPr>
                <w:rFonts w:ascii="Cambria" w:hAnsi="Cambria"/>
                <w:b/>
                <w:bCs/>
                <w:color w:val="333333"/>
                <w:sz w:val="22"/>
                <w:szCs w:val="22"/>
              </w:rPr>
              <w:t xml:space="preserve"> </w:t>
            </w:r>
            <w:r w:rsidRPr="0090398E">
              <w:rPr>
                <w:rFonts w:ascii="Cambria" w:hAnsi="Cambria"/>
                <w:b/>
                <w:bCs/>
                <w:color w:val="333333"/>
                <w:sz w:val="22"/>
                <w:szCs w:val="22"/>
                <w:u w:val="single"/>
              </w:rPr>
              <w:t>las tecnologías de la información y las comunicaciones.</w:t>
            </w:r>
          </w:p>
          <w:p w14:paraId="30669B67" w14:textId="77777777" w:rsidR="0069052E" w:rsidRPr="0090398E" w:rsidRDefault="0069052E" w:rsidP="0069052E">
            <w:pPr>
              <w:pStyle w:val="NormalWeb"/>
              <w:jc w:val="both"/>
              <w:rPr>
                <w:rFonts w:ascii="Cambria" w:hAnsi="Cambria"/>
                <w:color w:val="333333"/>
                <w:sz w:val="22"/>
                <w:szCs w:val="22"/>
              </w:rPr>
            </w:pPr>
            <w:r w:rsidRPr="0090398E">
              <w:rPr>
                <w:rFonts w:ascii="Cambria" w:hAnsi="Cambria"/>
                <w:color w:val="333333"/>
                <w:sz w:val="22"/>
                <w:szCs w:val="22"/>
              </w:rPr>
              <w:t>3. La conducta se realice por servidor público.</w:t>
            </w:r>
          </w:p>
          <w:p w14:paraId="6B649615" w14:textId="77777777" w:rsidR="0069052E" w:rsidRPr="0090398E" w:rsidRDefault="0069052E" w:rsidP="0069052E">
            <w:pPr>
              <w:pStyle w:val="NormalWeb"/>
              <w:jc w:val="both"/>
              <w:rPr>
                <w:rFonts w:ascii="Cambria" w:hAnsi="Cambria"/>
                <w:color w:val="333333"/>
                <w:sz w:val="22"/>
                <w:szCs w:val="22"/>
              </w:rPr>
            </w:pPr>
            <w:r w:rsidRPr="0090398E">
              <w:rPr>
                <w:rFonts w:ascii="Cambria" w:hAnsi="Cambria"/>
                <w:color w:val="333333"/>
                <w:sz w:val="22"/>
                <w:szCs w:val="22"/>
              </w:rPr>
              <w:t>4. La conducta se efectúe por causa o con ocasión de la prestación de un servicio público.</w:t>
            </w:r>
          </w:p>
          <w:p w14:paraId="0CDE9167" w14:textId="77777777" w:rsidR="0069052E" w:rsidRPr="0090398E" w:rsidRDefault="0069052E" w:rsidP="0069052E">
            <w:pPr>
              <w:pStyle w:val="NormalWeb"/>
              <w:jc w:val="both"/>
              <w:rPr>
                <w:rFonts w:ascii="Cambria" w:hAnsi="Cambria"/>
                <w:color w:val="333333"/>
                <w:sz w:val="22"/>
                <w:szCs w:val="22"/>
              </w:rPr>
            </w:pPr>
            <w:r w:rsidRPr="0090398E">
              <w:rPr>
                <w:rFonts w:ascii="Cambria" w:hAnsi="Cambria"/>
                <w:color w:val="333333"/>
                <w:sz w:val="22"/>
                <w:szCs w:val="22"/>
              </w:rPr>
              <w:t>5. La conducta se dirija contra niño, niña, adolescente, persona de la tercera edad o adulto mayor.</w:t>
            </w:r>
          </w:p>
          <w:p w14:paraId="517CD3F0" w14:textId="77777777" w:rsidR="0069052E" w:rsidRPr="0090398E" w:rsidRDefault="0069052E" w:rsidP="0069052E">
            <w:pPr>
              <w:pStyle w:val="NormalWeb"/>
              <w:jc w:val="both"/>
              <w:rPr>
                <w:rFonts w:ascii="Cambria" w:hAnsi="Cambria"/>
                <w:color w:val="333333"/>
                <w:sz w:val="22"/>
                <w:szCs w:val="22"/>
              </w:rPr>
            </w:pPr>
            <w:r w:rsidRPr="0090398E">
              <w:rPr>
                <w:rFonts w:ascii="Cambria" w:hAnsi="Cambria"/>
                <w:color w:val="333333"/>
                <w:sz w:val="22"/>
                <w:szCs w:val="22"/>
              </w:rPr>
              <w:t>6. La conducta esté orientada a negar o restringir derechos laborales.</w:t>
            </w:r>
          </w:p>
          <w:p w14:paraId="6476D1B6" w14:textId="77777777" w:rsidR="0069052E" w:rsidRPr="0090398E" w:rsidRDefault="0069052E" w:rsidP="0069052E">
            <w:pPr>
              <w:pStyle w:val="NormalWeb"/>
              <w:jc w:val="both"/>
              <w:rPr>
                <w:rStyle w:val="Textoennegrita"/>
                <w:rFonts w:ascii="Cambria" w:eastAsiaTheme="majorEastAsia" w:hAnsi="Cambria"/>
                <w:color w:val="333333"/>
                <w:sz w:val="22"/>
                <w:szCs w:val="22"/>
              </w:rPr>
            </w:pPr>
          </w:p>
        </w:tc>
        <w:tc>
          <w:tcPr>
            <w:tcW w:w="3001" w:type="dxa"/>
          </w:tcPr>
          <w:p w14:paraId="3D581D4B" w14:textId="482FDD52" w:rsidR="0069052E" w:rsidRPr="0090398E" w:rsidRDefault="00D52F19" w:rsidP="0069052E">
            <w:pPr>
              <w:jc w:val="both"/>
              <w:rPr>
                <w:rFonts w:ascii="Cambria" w:hAnsi="Cambria" w:cs="Times New Roman"/>
              </w:rPr>
            </w:pPr>
            <w:r w:rsidRPr="0090398E">
              <w:rPr>
                <w:rFonts w:ascii="Cambria" w:hAnsi="Cambria" w:cs="Times New Roman"/>
              </w:rPr>
              <w:t>Se adiciona, este artículo en aras de cumplir con el exhorto de la Corte Constitucional en el marco de la sentencia T-280 de 2022.</w:t>
            </w:r>
          </w:p>
        </w:tc>
      </w:tr>
      <w:tr w:rsidR="0069052E" w:rsidRPr="005D3FA7" w14:paraId="07B78B1A" w14:textId="77777777" w:rsidTr="007260A9">
        <w:tc>
          <w:tcPr>
            <w:tcW w:w="4111" w:type="dxa"/>
          </w:tcPr>
          <w:p w14:paraId="28076D86" w14:textId="77777777" w:rsidR="0069052E" w:rsidRPr="0090398E" w:rsidRDefault="0069052E" w:rsidP="0069052E">
            <w:pPr>
              <w:spacing w:line="240" w:lineRule="auto"/>
              <w:jc w:val="both"/>
              <w:rPr>
                <w:rFonts w:ascii="Cambria" w:eastAsia="Times New Roman" w:hAnsi="Cambria" w:cs="Times New Roman"/>
                <w:strike/>
                <w:color w:val="000000"/>
              </w:rPr>
            </w:pPr>
            <w:r w:rsidRPr="0090398E">
              <w:rPr>
                <w:rFonts w:ascii="Cambria" w:eastAsia="Times New Roman" w:hAnsi="Cambria" w:cs="Times New Roman"/>
                <w:b/>
                <w:bCs/>
                <w:color w:val="000000"/>
              </w:rPr>
              <w:t>Artículo 20. Del Sistema Nacional de Estadísticas.</w:t>
            </w:r>
            <w:r w:rsidRPr="0090398E">
              <w:rPr>
                <w:rFonts w:ascii="Cambria" w:eastAsia="Times New Roman" w:hAnsi="Cambria" w:cs="Times New Roman"/>
                <w:color w:val="000000"/>
              </w:rPr>
              <w:t xml:space="preserve"> En el marco de la Ley 1761 de 2015, se adoptará la recopilación de datos y estadísticas y demás información pertinente sobre las causas, consecuencias, frecuencia o reiteración de </w:t>
            </w:r>
            <w:r w:rsidRPr="0090398E">
              <w:rPr>
                <w:rFonts w:ascii="Cambria" w:eastAsia="Times New Roman" w:hAnsi="Cambria" w:cs="Times New Roman"/>
                <w:b/>
                <w:bCs/>
                <w:strike/>
                <w:color w:val="000000"/>
              </w:rPr>
              <w:t xml:space="preserve">la difusión de material íntimo sexual sin consentimiento y las características de aquellas personas que hayan sido condenadas por casos por Distribución de material íntimo sexual sin consentimiento. </w:t>
            </w:r>
            <w:r w:rsidRPr="0090398E">
              <w:rPr>
                <w:rFonts w:ascii="Cambria" w:eastAsia="Times New Roman" w:hAnsi="Cambria" w:cs="Times New Roman"/>
                <w:color w:val="000000"/>
              </w:rPr>
              <w:t>Los datos recopilados servirán como base para la formulación de políticas públicas orientadas a la</w:t>
            </w:r>
            <w:r w:rsidRPr="0090398E">
              <w:rPr>
                <w:rFonts w:ascii="Cambria" w:eastAsia="Times New Roman" w:hAnsi="Cambria" w:cs="Times New Roman"/>
                <w:strike/>
                <w:color w:val="000000"/>
              </w:rPr>
              <w:t xml:space="preserve"> </w:t>
            </w:r>
            <w:r w:rsidRPr="0090398E">
              <w:rPr>
                <w:rFonts w:ascii="Cambria" w:eastAsia="Times New Roman" w:hAnsi="Cambria" w:cs="Times New Roman"/>
                <w:b/>
                <w:bCs/>
                <w:strike/>
                <w:color w:val="000000"/>
              </w:rPr>
              <w:t>erradicación de dicho delito.</w:t>
            </w:r>
            <w:r w:rsidRPr="0090398E">
              <w:rPr>
                <w:rFonts w:ascii="Cambria" w:eastAsia="Times New Roman" w:hAnsi="Cambria" w:cs="Times New Roman"/>
                <w:strike/>
                <w:color w:val="000000"/>
              </w:rPr>
              <w:t xml:space="preserve"> </w:t>
            </w:r>
          </w:p>
          <w:p w14:paraId="4EC03FBE" w14:textId="77777777" w:rsidR="0069052E" w:rsidRPr="0090398E" w:rsidRDefault="0069052E" w:rsidP="0069052E">
            <w:pPr>
              <w:spacing w:line="240" w:lineRule="auto"/>
              <w:jc w:val="both"/>
              <w:rPr>
                <w:rFonts w:ascii="Cambria" w:eastAsia="Times New Roman" w:hAnsi="Cambria" w:cs="Times New Roman"/>
                <w:strike/>
                <w:color w:val="000000"/>
              </w:rPr>
            </w:pPr>
          </w:p>
          <w:p w14:paraId="5DDD0775" w14:textId="77777777" w:rsidR="0069052E" w:rsidRPr="0090398E" w:rsidRDefault="0069052E" w:rsidP="0069052E">
            <w:pPr>
              <w:spacing w:line="240" w:lineRule="auto"/>
              <w:jc w:val="both"/>
              <w:rPr>
                <w:rFonts w:ascii="Cambria" w:eastAsia="Times New Roman" w:hAnsi="Cambria" w:cs="Times New Roman"/>
                <w:strike/>
                <w:color w:val="000000"/>
              </w:rPr>
            </w:pPr>
          </w:p>
          <w:p w14:paraId="6FFF763A" w14:textId="77777777" w:rsidR="0069052E" w:rsidRPr="0090398E" w:rsidRDefault="0069052E" w:rsidP="0069052E">
            <w:pPr>
              <w:spacing w:line="240" w:lineRule="auto"/>
              <w:jc w:val="both"/>
              <w:rPr>
                <w:rFonts w:ascii="Cambria" w:eastAsia="Times New Roman" w:hAnsi="Cambria" w:cs="Times New Roman"/>
                <w:color w:val="000000"/>
              </w:rPr>
            </w:pPr>
          </w:p>
          <w:p w14:paraId="5EC85D45" w14:textId="77777777" w:rsidR="0069052E" w:rsidRPr="0090398E" w:rsidRDefault="0069052E" w:rsidP="0069052E">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lastRenderedPageBreak/>
              <w:t>Parágrafo 1.</w:t>
            </w:r>
            <w:r w:rsidRPr="0090398E">
              <w:rPr>
                <w:rFonts w:ascii="Cambria" w:eastAsia="Times New Roman" w:hAnsi="Cambria" w:cs="Times New Roman"/>
                <w:color w:val="000000"/>
              </w:rPr>
              <w:t xml:space="preserve"> En el funcionamiento del Sistema deberá garantizarse el tratamiento confidencial de los datos personales de las personas denunciantes. </w:t>
            </w:r>
          </w:p>
          <w:p w14:paraId="1E48CFDF" w14:textId="77777777" w:rsidR="0069052E" w:rsidRPr="0090398E" w:rsidRDefault="0069052E" w:rsidP="0069052E">
            <w:pPr>
              <w:spacing w:line="240" w:lineRule="auto"/>
              <w:jc w:val="both"/>
              <w:rPr>
                <w:rFonts w:ascii="Cambria" w:eastAsia="Times New Roman" w:hAnsi="Cambria" w:cs="Times New Roman"/>
                <w:color w:val="000000"/>
              </w:rPr>
            </w:pPr>
          </w:p>
          <w:p w14:paraId="58391F26" w14:textId="47AEF70F" w:rsidR="0069052E" w:rsidRPr="0090398E" w:rsidRDefault="0069052E" w:rsidP="0069052E">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2.</w:t>
            </w:r>
            <w:r w:rsidRPr="0090398E">
              <w:rPr>
                <w:rFonts w:ascii="Cambria" w:eastAsia="Times New Roman" w:hAnsi="Cambria" w:cs="Times New Roman"/>
                <w:color w:val="000000"/>
              </w:rPr>
              <w:t xml:space="preserve"> El sistema establecido en el presente artículo proveerá información que podrá ser utilizada por diferentes entidades para generar medidas de prevención y protección para las víctimas de la conducta de la que trata la presente ley. Las entidades con esta información, en el marco de sus facultades, podrán incentivar el fortalecimiento de las instancias ya operativas en materia de </w:t>
            </w:r>
            <w:r w:rsidRPr="0090398E">
              <w:rPr>
                <w:rFonts w:ascii="Cambria" w:eastAsia="Times New Roman" w:hAnsi="Cambria" w:cs="Times New Roman"/>
                <w:b/>
                <w:bCs/>
                <w:strike/>
                <w:color w:val="000000"/>
              </w:rPr>
              <w:t>violencia</w:t>
            </w:r>
            <w:r w:rsidRPr="0090398E">
              <w:rPr>
                <w:rFonts w:ascii="Cambria" w:eastAsia="Times New Roman" w:hAnsi="Cambria" w:cs="Times New Roman"/>
                <w:color w:val="000000"/>
              </w:rPr>
              <w:t xml:space="preserve"> contra la mujer, evitando la creación de nuevos comités o estructuras, asegurando que las medidas de protección sean efectivas, oportunas y adecuadas para cada víctima. </w:t>
            </w:r>
          </w:p>
          <w:p w14:paraId="1016EC92" w14:textId="77777777" w:rsidR="0069052E" w:rsidRPr="0090398E" w:rsidRDefault="0069052E" w:rsidP="0069052E">
            <w:pPr>
              <w:spacing w:line="240" w:lineRule="auto"/>
              <w:jc w:val="both"/>
              <w:rPr>
                <w:rFonts w:ascii="Cambria" w:eastAsia="Times New Roman" w:hAnsi="Cambria" w:cs="Times New Roman"/>
                <w:color w:val="000000"/>
              </w:rPr>
            </w:pPr>
          </w:p>
        </w:tc>
        <w:tc>
          <w:tcPr>
            <w:tcW w:w="4654" w:type="dxa"/>
          </w:tcPr>
          <w:p w14:paraId="02AD60E2" w14:textId="2641F71A" w:rsidR="0069052E" w:rsidRPr="0090398E" w:rsidRDefault="0069052E" w:rsidP="0069052E">
            <w:pPr>
              <w:spacing w:line="240" w:lineRule="auto"/>
              <w:jc w:val="both"/>
              <w:rPr>
                <w:rFonts w:ascii="Cambria" w:eastAsia="Times New Roman" w:hAnsi="Cambria" w:cs="Times New Roman"/>
                <w:b/>
                <w:bCs/>
                <w:color w:val="000000"/>
                <w:u w:val="single"/>
              </w:rPr>
            </w:pPr>
            <w:r w:rsidRPr="0090398E">
              <w:rPr>
                <w:rFonts w:ascii="Cambria" w:eastAsia="Times New Roman" w:hAnsi="Cambria" w:cs="Times New Roman"/>
                <w:b/>
                <w:bCs/>
                <w:color w:val="000000"/>
              </w:rPr>
              <w:lastRenderedPageBreak/>
              <w:t>Artículo 2</w:t>
            </w:r>
            <w:r w:rsidR="00DE42E4" w:rsidRPr="0090398E">
              <w:rPr>
                <w:rFonts w:ascii="Cambria" w:eastAsia="Times New Roman" w:hAnsi="Cambria" w:cs="Times New Roman"/>
                <w:b/>
                <w:bCs/>
                <w:color w:val="000000"/>
              </w:rPr>
              <w:t>0</w:t>
            </w:r>
            <w:r w:rsidRPr="0090398E">
              <w:rPr>
                <w:rFonts w:ascii="Cambria" w:eastAsia="Times New Roman" w:hAnsi="Cambria" w:cs="Times New Roman"/>
                <w:b/>
                <w:bCs/>
                <w:color w:val="000000"/>
              </w:rPr>
              <w:t>. Del Sistema Nacional de Estadísticas.</w:t>
            </w:r>
            <w:r w:rsidRPr="0090398E">
              <w:rPr>
                <w:rFonts w:ascii="Cambria" w:eastAsia="Times New Roman" w:hAnsi="Cambria" w:cs="Times New Roman"/>
                <w:color w:val="000000"/>
              </w:rPr>
              <w:t xml:space="preserve"> En el marco de la Ley 1761 de 2015, se adoptará la recopilación de datos y estadísticas y demás información pertinente sobre las causas, consecuencias, frecuencia o reiteración de </w:t>
            </w:r>
            <w:r w:rsidRPr="0090398E">
              <w:rPr>
                <w:rFonts w:ascii="Cambria" w:eastAsia="Times New Roman" w:hAnsi="Cambria" w:cs="Times New Roman"/>
                <w:b/>
                <w:bCs/>
                <w:color w:val="000000"/>
                <w:u w:val="single"/>
              </w:rPr>
              <w:t>las violencias basadas en género facilitadas por las tecnologías de la información y las comunicaciones</w:t>
            </w:r>
            <w:r w:rsidRPr="0090398E">
              <w:rPr>
                <w:rFonts w:ascii="Cambria" w:eastAsia="Times New Roman" w:hAnsi="Cambria" w:cs="Times New Roman"/>
                <w:color w:val="000000"/>
              </w:rPr>
              <w:t xml:space="preserve">. Los datos recopilados servirán como base para la formulación de políticas públicas orientadas a la </w:t>
            </w:r>
            <w:r w:rsidRPr="0090398E">
              <w:rPr>
                <w:rFonts w:ascii="Cambria" w:eastAsia="Times New Roman" w:hAnsi="Cambria" w:cs="Times New Roman"/>
                <w:b/>
                <w:bCs/>
                <w:color w:val="000000"/>
                <w:u w:val="single"/>
              </w:rPr>
              <w:t xml:space="preserve">sensibilización, prevención, protección y reparación </w:t>
            </w:r>
            <w:proofErr w:type="gramStart"/>
            <w:r w:rsidRPr="0090398E">
              <w:rPr>
                <w:rFonts w:ascii="Cambria" w:eastAsia="Times New Roman" w:hAnsi="Cambria" w:cs="Times New Roman"/>
                <w:b/>
                <w:bCs/>
                <w:color w:val="000000"/>
                <w:u w:val="single"/>
              </w:rPr>
              <w:t>de  las</w:t>
            </w:r>
            <w:proofErr w:type="gramEnd"/>
            <w:r w:rsidRPr="0090398E">
              <w:rPr>
                <w:rFonts w:ascii="Cambria" w:eastAsia="Times New Roman" w:hAnsi="Cambria" w:cs="Times New Roman"/>
                <w:b/>
                <w:bCs/>
                <w:color w:val="000000"/>
                <w:u w:val="single"/>
              </w:rPr>
              <w:t xml:space="preserve"> violencias basadas en género facilitadas por las tecnologías de la información y las comunicaciones.</w:t>
            </w:r>
          </w:p>
          <w:p w14:paraId="506A69C9" w14:textId="77777777" w:rsidR="0069052E" w:rsidRPr="0090398E" w:rsidRDefault="0069052E" w:rsidP="0069052E">
            <w:pPr>
              <w:spacing w:line="240" w:lineRule="auto"/>
              <w:jc w:val="both"/>
              <w:rPr>
                <w:rFonts w:ascii="Cambria" w:eastAsia="Times New Roman" w:hAnsi="Cambria" w:cs="Times New Roman"/>
                <w:color w:val="000000"/>
              </w:rPr>
            </w:pPr>
          </w:p>
          <w:p w14:paraId="5E736150" w14:textId="77777777" w:rsidR="0069052E" w:rsidRPr="0090398E" w:rsidRDefault="0069052E" w:rsidP="0069052E">
            <w:pPr>
              <w:spacing w:line="240" w:lineRule="auto"/>
              <w:jc w:val="both"/>
              <w:rPr>
                <w:rFonts w:ascii="Cambria" w:eastAsia="Times New Roman" w:hAnsi="Cambria" w:cs="Times New Roman"/>
                <w:color w:val="000000"/>
              </w:rPr>
            </w:pPr>
          </w:p>
          <w:p w14:paraId="5E157E13" w14:textId="77777777" w:rsidR="0069052E" w:rsidRPr="0090398E" w:rsidRDefault="0069052E" w:rsidP="0069052E">
            <w:pPr>
              <w:spacing w:line="240" w:lineRule="auto"/>
              <w:jc w:val="both"/>
              <w:rPr>
                <w:rFonts w:ascii="Cambria" w:eastAsia="Times New Roman" w:hAnsi="Cambria" w:cs="Times New Roman"/>
                <w:color w:val="000000"/>
              </w:rPr>
            </w:pPr>
          </w:p>
          <w:p w14:paraId="2E775C70" w14:textId="77777777" w:rsidR="00D52F19" w:rsidRPr="0090398E" w:rsidRDefault="00D52F19" w:rsidP="0069052E">
            <w:pPr>
              <w:spacing w:line="240" w:lineRule="auto"/>
              <w:jc w:val="both"/>
              <w:rPr>
                <w:rFonts w:ascii="Cambria" w:eastAsia="Times New Roman" w:hAnsi="Cambria" w:cs="Times New Roman"/>
                <w:color w:val="000000"/>
              </w:rPr>
            </w:pPr>
          </w:p>
          <w:p w14:paraId="1D6919E4" w14:textId="77777777" w:rsidR="0069052E" w:rsidRPr="0090398E" w:rsidRDefault="0069052E" w:rsidP="0069052E">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1.</w:t>
            </w:r>
            <w:r w:rsidRPr="0090398E">
              <w:rPr>
                <w:rFonts w:ascii="Cambria" w:eastAsia="Times New Roman" w:hAnsi="Cambria" w:cs="Times New Roman"/>
                <w:color w:val="000000"/>
              </w:rPr>
              <w:t xml:space="preserve"> En el funcionamiento del Sistema deberá garantizarse el tratamiento confidencial </w:t>
            </w:r>
            <w:r w:rsidRPr="0090398E">
              <w:rPr>
                <w:rFonts w:ascii="Cambria" w:eastAsia="Times New Roman" w:hAnsi="Cambria" w:cs="Times New Roman"/>
                <w:color w:val="000000"/>
              </w:rPr>
              <w:lastRenderedPageBreak/>
              <w:t xml:space="preserve">de los datos personales de las personas denunciantes </w:t>
            </w:r>
            <w:r w:rsidRPr="0090398E">
              <w:rPr>
                <w:rFonts w:ascii="Cambria" w:eastAsia="Times New Roman" w:hAnsi="Cambria" w:cs="Times New Roman"/>
                <w:b/>
                <w:bCs/>
                <w:color w:val="000000"/>
                <w:u w:val="single"/>
              </w:rPr>
              <w:t xml:space="preserve">y la </w:t>
            </w:r>
            <w:proofErr w:type="spellStart"/>
            <w:r w:rsidRPr="0090398E">
              <w:rPr>
                <w:rFonts w:ascii="Cambria" w:eastAsia="Times New Roman" w:hAnsi="Cambria" w:cs="Times New Roman"/>
                <w:b/>
                <w:bCs/>
                <w:color w:val="000000"/>
                <w:u w:val="single"/>
              </w:rPr>
              <w:t>anonimización</w:t>
            </w:r>
            <w:proofErr w:type="spellEnd"/>
            <w:r w:rsidRPr="0090398E">
              <w:rPr>
                <w:rFonts w:ascii="Cambria" w:eastAsia="Times New Roman" w:hAnsi="Cambria" w:cs="Times New Roman"/>
                <w:b/>
                <w:bCs/>
                <w:color w:val="000000"/>
                <w:u w:val="single"/>
              </w:rPr>
              <w:t xml:space="preserve"> de los datos</w:t>
            </w:r>
            <w:r w:rsidRPr="0090398E">
              <w:rPr>
                <w:rFonts w:ascii="Cambria" w:eastAsia="Times New Roman" w:hAnsi="Cambria" w:cs="Times New Roman"/>
                <w:color w:val="000000"/>
                <w:u w:val="single"/>
              </w:rPr>
              <w:t xml:space="preserve">. </w:t>
            </w:r>
          </w:p>
          <w:p w14:paraId="64131073" w14:textId="77777777" w:rsidR="0069052E" w:rsidRPr="0090398E" w:rsidRDefault="0069052E" w:rsidP="0069052E">
            <w:pPr>
              <w:spacing w:line="240" w:lineRule="auto"/>
              <w:jc w:val="both"/>
              <w:rPr>
                <w:rFonts w:ascii="Cambria" w:eastAsia="Times New Roman" w:hAnsi="Cambria" w:cs="Times New Roman"/>
                <w:color w:val="000000"/>
              </w:rPr>
            </w:pPr>
          </w:p>
          <w:p w14:paraId="4A6AF6B3" w14:textId="77777777" w:rsidR="0069052E" w:rsidRPr="0090398E" w:rsidRDefault="0069052E" w:rsidP="0069052E">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2.</w:t>
            </w:r>
            <w:r w:rsidRPr="0090398E">
              <w:rPr>
                <w:rFonts w:ascii="Cambria" w:eastAsia="Times New Roman" w:hAnsi="Cambria" w:cs="Times New Roman"/>
                <w:color w:val="000000"/>
              </w:rPr>
              <w:t xml:space="preserve"> El sistema establecido en el presente artículo proveerá información que podrá ser utilizada por diferentes entidades para generar medidas de prevención y protección para las víctimas de la conducta de la que trata la presente ley. Las entidades con esta información, en el marco de sus facultades, podrán incentivar el fortalecimiento de las instancias ya operativas en materia de </w:t>
            </w:r>
            <w:r w:rsidRPr="0090398E">
              <w:rPr>
                <w:rFonts w:ascii="Cambria" w:eastAsia="Times New Roman" w:hAnsi="Cambria" w:cs="Times New Roman"/>
                <w:b/>
                <w:bCs/>
                <w:color w:val="000000"/>
                <w:u w:val="single"/>
              </w:rPr>
              <w:t xml:space="preserve">violencias </w:t>
            </w:r>
            <w:r w:rsidRPr="0090398E">
              <w:rPr>
                <w:rFonts w:ascii="Cambria" w:eastAsia="Times New Roman" w:hAnsi="Cambria" w:cs="Times New Roman"/>
                <w:color w:val="000000"/>
              </w:rPr>
              <w:t xml:space="preserve">contra la mujer, evitando la creación de nuevos comités o estructuras, asegurando que las medidas de protección sean efectivas, oportunas y adecuadas para cada víctima. </w:t>
            </w:r>
          </w:p>
          <w:p w14:paraId="5A7E5B14" w14:textId="77777777" w:rsidR="0069052E" w:rsidRPr="0090398E" w:rsidRDefault="0069052E" w:rsidP="0069052E">
            <w:pPr>
              <w:spacing w:line="240" w:lineRule="auto"/>
              <w:jc w:val="both"/>
              <w:rPr>
                <w:rFonts w:ascii="Cambria" w:eastAsia="Times New Roman" w:hAnsi="Cambria" w:cs="Times New Roman"/>
                <w:b/>
                <w:bCs/>
                <w:color w:val="000000"/>
              </w:rPr>
            </w:pPr>
          </w:p>
        </w:tc>
        <w:tc>
          <w:tcPr>
            <w:tcW w:w="3001" w:type="dxa"/>
          </w:tcPr>
          <w:p w14:paraId="07844CC1" w14:textId="1925CDD4" w:rsidR="0069052E" w:rsidRPr="0090398E" w:rsidRDefault="00D52F19" w:rsidP="0069052E">
            <w:pPr>
              <w:jc w:val="both"/>
              <w:rPr>
                <w:rFonts w:ascii="Cambria" w:hAnsi="Cambria" w:cs="Times New Roman"/>
              </w:rPr>
            </w:pPr>
            <w:r w:rsidRPr="0090398E">
              <w:rPr>
                <w:rFonts w:ascii="Cambria" w:hAnsi="Cambria" w:cs="Times New Roman"/>
              </w:rPr>
              <w:lastRenderedPageBreak/>
              <w:t>Se ajusta en aras de abordar de manera integral las violencias de género facilitadas por las tecnologías de la información y las comunicaciones, de conformidad, con la modificación planteada en el objeto del presente proyecto de ley</w:t>
            </w:r>
          </w:p>
          <w:p w14:paraId="63412514" w14:textId="430C1C81" w:rsidR="0069052E" w:rsidRPr="0090398E" w:rsidRDefault="0069052E" w:rsidP="0069052E">
            <w:pPr>
              <w:jc w:val="both"/>
              <w:rPr>
                <w:rFonts w:ascii="Cambria" w:hAnsi="Cambria" w:cs="Times New Roman"/>
              </w:rPr>
            </w:pPr>
          </w:p>
          <w:p w14:paraId="6D292C56" w14:textId="77777777" w:rsidR="0069052E" w:rsidRPr="0090398E" w:rsidRDefault="0069052E" w:rsidP="0069052E">
            <w:pPr>
              <w:jc w:val="both"/>
              <w:rPr>
                <w:rFonts w:ascii="Cambria" w:hAnsi="Cambria" w:cs="Times New Roman"/>
              </w:rPr>
            </w:pPr>
          </w:p>
          <w:p w14:paraId="3C78F764" w14:textId="2250A429" w:rsidR="0069052E" w:rsidRPr="0090398E" w:rsidRDefault="0069052E" w:rsidP="0069052E">
            <w:pPr>
              <w:jc w:val="both"/>
              <w:rPr>
                <w:rFonts w:ascii="Cambria" w:hAnsi="Cambria" w:cs="Times New Roman"/>
              </w:rPr>
            </w:pPr>
          </w:p>
        </w:tc>
      </w:tr>
      <w:tr w:rsidR="0069052E" w:rsidRPr="005D3FA7" w14:paraId="5A58841B" w14:textId="77777777" w:rsidTr="007260A9">
        <w:tc>
          <w:tcPr>
            <w:tcW w:w="4111" w:type="dxa"/>
          </w:tcPr>
          <w:p w14:paraId="70570031" w14:textId="77777777" w:rsidR="0069052E" w:rsidRPr="0090398E" w:rsidRDefault="0069052E" w:rsidP="0069052E">
            <w:pPr>
              <w:spacing w:line="240" w:lineRule="auto"/>
              <w:jc w:val="both"/>
              <w:rPr>
                <w:rFonts w:ascii="Cambria" w:eastAsia="Times New Roman" w:hAnsi="Cambria" w:cs="Times New Roman"/>
                <w:b/>
                <w:bCs/>
                <w:color w:val="000000"/>
              </w:rPr>
            </w:pPr>
            <w:bookmarkStart w:id="4" w:name="_Hlk211272008"/>
            <w:r w:rsidRPr="0090398E">
              <w:rPr>
                <w:rFonts w:ascii="Cambria" w:eastAsia="Times New Roman" w:hAnsi="Cambria" w:cs="Times New Roman"/>
                <w:b/>
                <w:bCs/>
                <w:color w:val="000000"/>
              </w:rPr>
              <w:t>Artículo 21. Seguimiento.</w:t>
            </w:r>
            <w:r w:rsidRPr="0090398E">
              <w:rPr>
                <w:rFonts w:ascii="Cambria" w:eastAsia="Times New Roman" w:hAnsi="Cambria" w:cs="Times New Roman"/>
                <w:color w:val="000000"/>
              </w:rPr>
              <w:t xml:space="preserve"> El Ministerio de Igualdad y Equidad o quien haga sus veces, en coordinación con el Ministerio del Interior y el Ministerio de Tecnologías de la Información y las Comunicaciones, presentará un informe anual al Congreso de la República sobre la conducta que trata la presente ley en el país. Dentro del informe se harán, entre otros, recomendaciones sobre la materia y avances sobre la presente ley. La presentación del informe se llevará a cabo durante el mes de febrero, en el marco de la conmemoración del Día del Internet Seguro, el cual se celebra a nivel internacional el segundo martes de dicho mes. </w:t>
            </w:r>
          </w:p>
          <w:p w14:paraId="7295FAE9" w14:textId="77777777" w:rsidR="0069052E" w:rsidRPr="0090398E" w:rsidRDefault="0069052E" w:rsidP="0069052E">
            <w:pPr>
              <w:spacing w:line="240" w:lineRule="auto"/>
              <w:jc w:val="both"/>
              <w:rPr>
                <w:rFonts w:ascii="Cambria" w:eastAsia="Times New Roman" w:hAnsi="Cambria" w:cs="Times New Roman"/>
                <w:b/>
                <w:bCs/>
                <w:color w:val="000000"/>
              </w:rPr>
            </w:pPr>
          </w:p>
        </w:tc>
        <w:tc>
          <w:tcPr>
            <w:tcW w:w="4654" w:type="dxa"/>
          </w:tcPr>
          <w:p w14:paraId="3CE5734A" w14:textId="6E8E23A7" w:rsidR="0069052E" w:rsidRPr="0090398E" w:rsidRDefault="0069052E" w:rsidP="0069052E">
            <w:pPr>
              <w:spacing w:line="240" w:lineRule="auto"/>
              <w:jc w:val="both"/>
              <w:rPr>
                <w:rFonts w:ascii="Cambria" w:eastAsia="Times New Roman" w:hAnsi="Cambria" w:cs="Times New Roman"/>
                <w:b/>
                <w:bCs/>
                <w:color w:val="000000"/>
              </w:rPr>
            </w:pPr>
            <w:r w:rsidRPr="0090398E">
              <w:rPr>
                <w:rFonts w:ascii="Cambria" w:eastAsia="Times New Roman" w:hAnsi="Cambria" w:cs="Times New Roman"/>
                <w:b/>
                <w:bCs/>
                <w:color w:val="000000"/>
              </w:rPr>
              <w:t>Artículo 2</w:t>
            </w:r>
            <w:r w:rsidR="00DE42E4" w:rsidRPr="0090398E">
              <w:rPr>
                <w:rFonts w:ascii="Cambria" w:eastAsia="Times New Roman" w:hAnsi="Cambria" w:cs="Times New Roman"/>
                <w:b/>
                <w:bCs/>
                <w:color w:val="000000"/>
              </w:rPr>
              <w:t>1</w:t>
            </w:r>
            <w:r w:rsidRPr="0090398E">
              <w:rPr>
                <w:rFonts w:ascii="Cambria" w:eastAsia="Times New Roman" w:hAnsi="Cambria" w:cs="Times New Roman"/>
                <w:b/>
                <w:bCs/>
                <w:color w:val="000000"/>
              </w:rPr>
              <w:t>. Seguimiento.</w:t>
            </w:r>
            <w:r w:rsidRPr="0090398E">
              <w:rPr>
                <w:rFonts w:ascii="Cambria" w:eastAsia="Times New Roman" w:hAnsi="Cambria" w:cs="Times New Roman"/>
                <w:color w:val="000000"/>
              </w:rPr>
              <w:t xml:space="preserve"> El Ministerio de Igualdad y Equidad o quien haga sus veces, en coordinación con el Ministerio del Interior y el Ministerio de Tecnologías de la Información y las Comunicaciones, presentará un informe anual al Congreso de la República sobre la conducta que trata la presente ley en el país. Dentro del informe se harán, entre otros, recomendaciones sobre la materia y avances sobre la presente ley. La presentación del informe se llevará a cabo durante el mes de febrero, en el marco de la conmemoración del Día del Internet Seguro, el cual se celebra a nivel internacional el segundo martes de dicho mes. </w:t>
            </w:r>
          </w:p>
          <w:p w14:paraId="7EC7C263" w14:textId="77777777" w:rsidR="0069052E" w:rsidRPr="0090398E" w:rsidRDefault="0069052E" w:rsidP="0069052E">
            <w:pPr>
              <w:spacing w:line="240" w:lineRule="auto"/>
              <w:jc w:val="both"/>
              <w:rPr>
                <w:rFonts w:ascii="Cambria" w:eastAsia="Times New Roman" w:hAnsi="Cambria" w:cs="Times New Roman"/>
                <w:b/>
                <w:bCs/>
                <w:color w:val="000000"/>
              </w:rPr>
            </w:pPr>
          </w:p>
        </w:tc>
        <w:tc>
          <w:tcPr>
            <w:tcW w:w="3001" w:type="dxa"/>
          </w:tcPr>
          <w:p w14:paraId="50795902" w14:textId="0EC3D5CD" w:rsidR="0069052E" w:rsidRPr="0090398E" w:rsidRDefault="0069052E" w:rsidP="0069052E">
            <w:pPr>
              <w:jc w:val="both"/>
              <w:rPr>
                <w:rFonts w:ascii="Cambria" w:hAnsi="Cambria" w:cs="Times New Roman"/>
              </w:rPr>
            </w:pPr>
            <w:r w:rsidRPr="0090398E">
              <w:rPr>
                <w:rFonts w:ascii="Cambria" w:hAnsi="Cambria" w:cs="Times New Roman"/>
              </w:rPr>
              <w:t>Sin modificaciones.</w:t>
            </w:r>
          </w:p>
        </w:tc>
      </w:tr>
      <w:tr w:rsidR="0069052E" w:rsidRPr="005D3FA7" w14:paraId="7FCF1088" w14:textId="77777777" w:rsidTr="007260A9">
        <w:tc>
          <w:tcPr>
            <w:tcW w:w="4111" w:type="dxa"/>
          </w:tcPr>
          <w:p w14:paraId="57F6250F" w14:textId="77777777" w:rsidR="0069052E" w:rsidRPr="0090398E" w:rsidRDefault="0069052E" w:rsidP="0069052E">
            <w:pPr>
              <w:spacing w:line="240" w:lineRule="auto"/>
              <w:jc w:val="both"/>
              <w:rPr>
                <w:rFonts w:ascii="Cambria" w:eastAsia="Times New Roman" w:hAnsi="Cambria" w:cs="Times New Roman"/>
                <w:b/>
                <w:bCs/>
                <w:color w:val="000000"/>
              </w:rPr>
            </w:pPr>
            <w:r w:rsidRPr="0090398E">
              <w:rPr>
                <w:rFonts w:ascii="Cambria" w:eastAsia="Times New Roman" w:hAnsi="Cambria" w:cs="Times New Roman"/>
                <w:b/>
                <w:bCs/>
                <w:color w:val="000000"/>
              </w:rPr>
              <w:t xml:space="preserve">Artículo 22. Inclusión. </w:t>
            </w:r>
            <w:r w:rsidRPr="0090398E">
              <w:rPr>
                <w:rFonts w:ascii="Cambria" w:eastAsia="Times New Roman" w:hAnsi="Cambria" w:cs="Times New Roman"/>
                <w:color w:val="000000"/>
              </w:rPr>
              <w:t xml:space="preserve">Las entidades del Estado garantizarán, a través de los medios necesarios, que todas las personas tengan acceso integral a la información sobre el contenido de esta Ley. Esta información deberá ofrecerse en formato accesible y comprensible para las personas con discapacidad, tales como lengua de señas, braille u otras opciones de comunicación. </w:t>
            </w:r>
          </w:p>
          <w:p w14:paraId="42886F24" w14:textId="77777777" w:rsidR="0069052E" w:rsidRPr="0090398E" w:rsidRDefault="0069052E" w:rsidP="0069052E">
            <w:pPr>
              <w:spacing w:line="240" w:lineRule="auto"/>
              <w:jc w:val="both"/>
              <w:rPr>
                <w:rFonts w:ascii="Cambria" w:eastAsia="Times New Roman" w:hAnsi="Cambria" w:cs="Times New Roman"/>
                <w:b/>
                <w:bCs/>
                <w:color w:val="000000"/>
              </w:rPr>
            </w:pPr>
          </w:p>
        </w:tc>
        <w:tc>
          <w:tcPr>
            <w:tcW w:w="4654" w:type="dxa"/>
          </w:tcPr>
          <w:p w14:paraId="09D973EC" w14:textId="73F1AC9C" w:rsidR="0069052E" w:rsidRPr="0090398E" w:rsidRDefault="0069052E" w:rsidP="0069052E">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Artículo 2</w:t>
            </w:r>
            <w:r w:rsidR="00DE42E4" w:rsidRPr="0090398E">
              <w:rPr>
                <w:rFonts w:ascii="Cambria" w:eastAsia="Times New Roman" w:hAnsi="Cambria" w:cs="Times New Roman"/>
                <w:b/>
                <w:bCs/>
                <w:color w:val="000000"/>
              </w:rPr>
              <w:t>2</w:t>
            </w:r>
            <w:r w:rsidRPr="0090398E">
              <w:rPr>
                <w:rFonts w:ascii="Cambria" w:eastAsia="Times New Roman" w:hAnsi="Cambria" w:cs="Times New Roman"/>
                <w:b/>
                <w:bCs/>
                <w:color w:val="000000"/>
              </w:rPr>
              <w:t xml:space="preserve">. Inclusión. </w:t>
            </w:r>
            <w:r w:rsidRPr="0090398E">
              <w:rPr>
                <w:rFonts w:ascii="Cambria" w:eastAsia="Times New Roman" w:hAnsi="Cambria" w:cs="Times New Roman"/>
                <w:color w:val="000000"/>
              </w:rPr>
              <w:t xml:space="preserve">Las entidades del Estado garantizarán, a través de los medios necesarios, que todas las personas tengan acceso integral a la información sobre el contenido de esta Ley. Esta información deberá ofrecerse en formato accesible y comprensible para las personas con discapacidad, tales como lengua de señas, braille u otras opciones de comunicación. </w:t>
            </w:r>
          </w:p>
          <w:p w14:paraId="6E14C518" w14:textId="77777777" w:rsidR="0069052E" w:rsidRPr="0090398E" w:rsidRDefault="0069052E" w:rsidP="0069052E">
            <w:pPr>
              <w:spacing w:line="240" w:lineRule="auto"/>
              <w:jc w:val="both"/>
              <w:rPr>
                <w:rFonts w:ascii="Cambria" w:eastAsia="Times New Roman" w:hAnsi="Cambria" w:cs="Times New Roman"/>
                <w:b/>
                <w:bCs/>
                <w:color w:val="000000"/>
              </w:rPr>
            </w:pPr>
          </w:p>
          <w:p w14:paraId="071CA195" w14:textId="77777777" w:rsidR="0069052E" w:rsidRPr="0090398E" w:rsidRDefault="0069052E" w:rsidP="0069052E">
            <w:pPr>
              <w:spacing w:line="240" w:lineRule="auto"/>
              <w:jc w:val="both"/>
              <w:rPr>
                <w:rFonts w:ascii="Cambria" w:eastAsia="Times New Roman" w:hAnsi="Cambria" w:cs="Times New Roman"/>
                <w:b/>
                <w:bCs/>
                <w:color w:val="000000"/>
              </w:rPr>
            </w:pPr>
          </w:p>
        </w:tc>
        <w:tc>
          <w:tcPr>
            <w:tcW w:w="3001" w:type="dxa"/>
          </w:tcPr>
          <w:p w14:paraId="706F7B03" w14:textId="09461619" w:rsidR="0069052E" w:rsidRPr="0090398E" w:rsidRDefault="0069052E" w:rsidP="0069052E">
            <w:pPr>
              <w:jc w:val="both"/>
              <w:rPr>
                <w:rFonts w:ascii="Cambria" w:hAnsi="Cambria" w:cs="Times New Roman"/>
              </w:rPr>
            </w:pPr>
            <w:r w:rsidRPr="0090398E">
              <w:rPr>
                <w:rFonts w:ascii="Cambria" w:hAnsi="Cambria" w:cs="Times New Roman"/>
              </w:rPr>
              <w:t>Sin modificaciones.</w:t>
            </w:r>
          </w:p>
        </w:tc>
      </w:tr>
      <w:tr w:rsidR="0069052E" w:rsidRPr="005D3FA7" w14:paraId="309399A6" w14:textId="77777777" w:rsidTr="007260A9">
        <w:tc>
          <w:tcPr>
            <w:tcW w:w="4111" w:type="dxa"/>
          </w:tcPr>
          <w:p w14:paraId="074DA044" w14:textId="77777777" w:rsidR="0069052E" w:rsidRPr="0090398E" w:rsidRDefault="0069052E" w:rsidP="0069052E">
            <w:pPr>
              <w:spacing w:line="240" w:lineRule="auto"/>
              <w:jc w:val="both"/>
              <w:rPr>
                <w:rFonts w:ascii="Cambria" w:eastAsia="Times New Roman" w:hAnsi="Cambria" w:cs="Times New Roman"/>
                <w:b/>
                <w:bCs/>
                <w:color w:val="000000"/>
              </w:rPr>
            </w:pPr>
            <w:r w:rsidRPr="0090398E">
              <w:rPr>
                <w:rFonts w:ascii="Cambria" w:eastAsia="Times New Roman" w:hAnsi="Cambria" w:cs="Times New Roman"/>
                <w:b/>
                <w:bCs/>
                <w:color w:val="000000"/>
              </w:rPr>
              <w:lastRenderedPageBreak/>
              <w:t xml:space="preserve">Artículo 23. Cooperación internacional e inversión social privada. </w:t>
            </w:r>
            <w:r w:rsidRPr="0090398E">
              <w:rPr>
                <w:rFonts w:ascii="Cambria" w:eastAsia="Times New Roman" w:hAnsi="Cambria" w:cs="Times New Roman"/>
                <w:color w:val="000000"/>
              </w:rPr>
              <w:t>Las entidades del Estado en los distintos niveles podrán implementar iniciativas, proyectos, alianzas y estrategias de cooperación internacional con el fin de facilitar el cumplimiento de los objetivos de esta ley, en concordancia con las políticas nacionales e internacionales de Colombia</w:t>
            </w:r>
            <w:r w:rsidRPr="0090398E">
              <w:rPr>
                <w:rFonts w:ascii="Cambria" w:eastAsia="Times New Roman" w:hAnsi="Cambria" w:cs="Times New Roman"/>
                <w:b/>
                <w:bCs/>
                <w:color w:val="000000"/>
              </w:rPr>
              <w:t xml:space="preserve">. </w:t>
            </w:r>
          </w:p>
          <w:p w14:paraId="020C05BB" w14:textId="77777777" w:rsidR="0069052E" w:rsidRPr="0090398E" w:rsidRDefault="0069052E" w:rsidP="0069052E">
            <w:pPr>
              <w:spacing w:line="240" w:lineRule="auto"/>
              <w:jc w:val="both"/>
              <w:rPr>
                <w:rFonts w:ascii="Cambria" w:eastAsia="Times New Roman" w:hAnsi="Cambria" w:cs="Times New Roman"/>
                <w:b/>
                <w:bCs/>
                <w:color w:val="000000"/>
              </w:rPr>
            </w:pPr>
          </w:p>
          <w:p w14:paraId="600B5114" w14:textId="77777777" w:rsidR="0069052E" w:rsidRPr="0090398E" w:rsidRDefault="0069052E" w:rsidP="0069052E">
            <w:pPr>
              <w:spacing w:line="240" w:lineRule="auto"/>
              <w:jc w:val="both"/>
              <w:rPr>
                <w:rFonts w:ascii="Cambria" w:eastAsia="Times New Roman" w:hAnsi="Cambria" w:cs="Times New Roman"/>
                <w:b/>
                <w:bCs/>
                <w:color w:val="000000"/>
              </w:rPr>
            </w:pPr>
            <w:r w:rsidRPr="0090398E">
              <w:rPr>
                <w:rFonts w:ascii="Cambria" w:eastAsia="Times New Roman" w:hAnsi="Cambria" w:cs="Times New Roman"/>
                <w:b/>
                <w:bCs/>
                <w:strike/>
                <w:color w:val="000000"/>
              </w:rPr>
              <w:t>Parágrafo:</w:t>
            </w:r>
            <w:r w:rsidRPr="0090398E">
              <w:rPr>
                <w:rFonts w:ascii="Cambria" w:eastAsia="Times New Roman" w:hAnsi="Cambria" w:cs="Times New Roman"/>
                <w:b/>
                <w:bCs/>
                <w:color w:val="000000"/>
              </w:rPr>
              <w:t xml:space="preserve"> </w:t>
            </w:r>
            <w:r w:rsidRPr="0090398E">
              <w:rPr>
                <w:rFonts w:ascii="Cambria" w:eastAsia="Times New Roman" w:hAnsi="Cambria" w:cs="Times New Roman"/>
                <w:color w:val="000000"/>
              </w:rPr>
              <w:t xml:space="preserve">El Ministerio de Relaciones Exteriores promoverá la creación de un mecanismo internacional que aborde los casos que involucren a empresas jurídicas con domicilio en el exterior, con el propósito de establecer un ámbito de aplicación y protección más amplio y garantista. </w:t>
            </w:r>
          </w:p>
          <w:p w14:paraId="56F68861" w14:textId="77777777" w:rsidR="0069052E" w:rsidRPr="0090398E" w:rsidRDefault="0069052E" w:rsidP="0069052E">
            <w:pPr>
              <w:spacing w:line="240" w:lineRule="auto"/>
              <w:jc w:val="both"/>
              <w:rPr>
                <w:rFonts w:ascii="Cambria" w:eastAsia="Times New Roman" w:hAnsi="Cambria" w:cs="Times New Roman"/>
                <w:b/>
                <w:bCs/>
                <w:color w:val="000000"/>
              </w:rPr>
            </w:pPr>
          </w:p>
        </w:tc>
        <w:tc>
          <w:tcPr>
            <w:tcW w:w="4654" w:type="dxa"/>
          </w:tcPr>
          <w:p w14:paraId="64167AC0" w14:textId="227BDBED" w:rsidR="0069052E" w:rsidRPr="0090398E" w:rsidRDefault="0069052E" w:rsidP="0069052E">
            <w:pPr>
              <w:spacing w:line="240" w:lineRule="auto"/>
              <w:jc w:val="both"/>
              <w:rPr>
                <w:rFonts w:ascii="Cambria" w:eastAsia="Times New Roman" w:hAnsi="Cambria" w:cs="Times New Roman"/>
                <w:b/>
                <w:bCs/>
                <w:color w:val="000000"/>
              </w:rPr>
            </w:pPr>
            <w:r w:rsidRPr="0090398E">
              <w:rPr>
                <w:rFonts w:ascii="Cambria" w:eastAsia="Times New Roman" w:hAnsi="Cambria" w:cs="Times New Roman"/>
                <w:b/>
                <w:bCs/>
                <w:color w:val="000000"/>
              </w:rPr>
              <w:t>Artículo 2</w:t>
            </w:r>
            <w:r w:rsidR="00DE42E4" w:rsidRPr="0090398E">
              <w:rPr>
                <w:rFonts w:ascii="Cambria" w:eastAsia="Times New Roman" w:hAnsi="Cambria" w:cs="Times New Roman"/>
                <w:b/>
                <w:bCs/>
                <w:color w:val="000000"/>
              </w:rPr>
              <w:t>3</w:t>
            </w:r>
            <w:r w:rsidRPr="0090398E">
              <w:rPr>
                <w:rFonts w:ascii="Cambria" w:eastAsia="Times New Roman" w:hAnsi="Cambria" w:cs="Times New Roman"/>
                <w:b/>
                <w:bCs/>
                <w:color w:val="000000"/>
              </w:rPr>
              <w:t xml:space="preserve">. Cooperación internacional e inversión social privada. </w:t>
            </w:r>
            <w:r w:rsidRPr="0090398E">
              <w:rPr>
                <w:rFonts w:ascii="Cambria" w:eastAsia="Times New Roman" w:hAnsi="Cambria" w:cs="Times New Roman"/>
                <w:color w:val="000000"/>
              </w:rPr>
              <w:t>Las entidades del Estado en los distintos niveles podrán implementar iniciativas, proyectos, alianzas y estrategias de cooperación internacional con el fin de facilitar el cumplimiento de los objetivos de esta ley, en concordancia con las políticas nacionales e internacionales de Colombia</w:t>
            </w:r>
            <w:r w:rsidRPr="0090398E">
              <w:rPr>
                <w:rFonts w:ascii="Cambria" w:eastAsia="Times New Roman" w:hAnsi="Cambria" w:cs="Times New Roman"/>
                <w:b/>
                <w:bCs/>
                <w:color w:val="000000"/>
              </w:rPr>
              <w:t xml:space="preserve">. </w:t>
            </w:r>
          </w:p>
          <w:p w14:paraId="4D700A77" w14:textId="77777777" w:rsidR="0069052E" w:rsidRPr="0090398E" w:rsidRDefault="0069052E" w:rsidP="0069052E">
            <w:pPr>
              <w:spacing w:line="240" w:lineRule="auto"/>
              <w:jc w:val="both"/>
              <w:rPr>
                <w:rFonts w:ascii="Cambria" w:eastAsia="Times New Roman" w:hAnsi="Cambria" w:cs="Times New Roman"/>
                <w:b/>
                <w:bCs/>
                <w:color w:val="000000"/>
              </w:rPr>
            </w:pPr>
          </w:p>
          <w:p w14:paraId="4887EEDE" w14:textId="77777777" w:rsidR="0069052E" w:rsidRPr="0090398E" w:rsidRDefault="0069052E" w:rsidP="0069052E">
            <w:pPr>
              <w:spacing w:line="240" w:lineRule="auto"/>
              <w:jc w:val="both"/>
              <w:rPr>
                <w:rFonts w:ascii="Cambria" w:eastAsia="Times New Roman" w:hAnsi="Cambria" w:cs="Times New Roman"/>
                <w:b/>
                <w:bCs/>
                <w:color w:val="000000"/>
              </w:rPr>
            </w:pPr>
          </w:p>
          <w:p w14:paraId="5E4E5497" w14:textId="77777777" w:rsidR="0069052E" w:rsidRPr="0090398E" w:rsidRDefault="0069052E" w:rsidP="0069052E">
            <w:pPr>
              <w:spacing w:line="240" w:lineRule="auto"/>
              <w:jc w:val="both"/>
              <w:rPr>
                <w:rFonts w:ascii="Cambria" w:eastAsia="Times New Roman" w:hAnsi="Cambria" w:cs="Times New Roman"/>
                <w:b/>
                <w:bCs/>
                <w:color w:val="000000"/>
              </w:rPr>
            </w:pPr>
            <w:r w:rsidRPr="0090398E">
              <w:rPr>
                <w:rFonts w:ascii="Cambria" w:eastAsia="Times New Roman" w:hAnsi="Cambria" w:cs="Times New Roman"/>
                <w:color w:val="000000"/>
              </w:rPr>
              <w:t xml:space="preserve">El Ministerio de Relaciones Exteriores promoverá la creación de un mecanismo </w:t>
            </w:r>
            <w:r w:rsidRPr="0090398E">
              <w:rPr>
                <w:rFonts w:ascii="Cambria" w:eastAsia="Times New Roman" w:hAnsi="Cambria" w:cs="Times New Roman"/>
                <w:b/>
                <w:bCs/>
                <w:color w:val="000000"/>
                <w:u w:val="single"/>
              </w:rPr>
              <w:t>público</w:t>
            </w:r>
            <w:r w:rsidRPr="0090398E">
              <w:rPr>
                <w:rFonts w:ascii="Cambria" w:eastAsia="Times New Roman" w:hAnsi="Cambria" w:cs="Times New Roman"/>
                <w:color w:val="000000"/>
              </w:rPr>
              <w:t xml:space="preserve"> internacional que aborde los casos que involucren a empresas jurídicas con domicilio en el exterior, con el propósito de establecer un ámbito de aplicación y protección más amplio y garantista </w:t>
            </w:r>
            <w:r w:rsidRPr="0090398E">
              <w:rPr>
                <w:rFonts w:ascii="Cambria" w:eastAsia="Times New Roman" w:hAnsi="Cambria" w:cs="Times New Roman"/>
                <w:b/>
                <w:bCs/>
                <w:color w:val="000000"/>
                <w:u w:val="single"/>
              </w:rPr>
              <w:t xml:space="preserve">conforme a los principios de esta Ley. </w:t>
            </w:r>
          </w:p>
          <w:p w14:paraId="4ADAD75D" w14:textId="77777777" w:rsidR="0069052E" w:rsidRPr="0090398E" w:rsidRDefault="0069052E" w:rsidP="0069052E">
            <w:pPr>
              <w:spacing w:line="240" w:lineRule="auto"/>
              <w:jc w:val="both"/>
              <w:rPr>
                <w:rFonts w:ascii="Cambria" w:eastAsia="Times New Roman" w:hAnsi="Cambria" w:cs="Times New Roman"/>
                <w:b/>
                <w:bCs/>
                <w:color w:val="000000"/>
              </w:rPr>
            </w:pPr>
          </w:p>
        </w:tc>
        <w:tc>
          <w:tcPr>
            <w:tcW w:w="3001" w:type="dxa"/>
          </w:tcPr>
          <w:p w14:paraId="4884FABA" w14:textId="2A4E6BBE" w:rsidR="0069052E" w:rsidRPr="0090398E" w:rsidRDefault="00D52F19" w:rsidP="0069052E">
            <w:pPr>
              <w:jc w:val="both"/>
              <w:rPr>
                <w:rFonts w:ascii="Cambria" w:hAnsi="Cambria" w:cs="Times New Roman"/>
              </w:rPr>
            </w:pPr>
            <w:r w:rsidRPr="0090398E">
              <w:rPr>
                <w:rFonts w:ascii="Cambria" w:hAnsi="Cambria" w:cs="Times New Roman"/>
              </w:rPr>
              <w:t xml:space="preserve">Se ajusta, en aras de aclarar que los mecanismos de negociación serán en el marco del derecho público internacional y estarán sujetos a los principios establecidos en la presente ley. </w:t>
            </w:r>
          </w:p>
        </w:tc>
      </w:tr>
      <w:tr w:rsidR="0069052E" w:rsidRPr="005D3FA7" w14:paraId="19325B69" w14:textId="77777777" w:rsidTr="007260A9">
        <w:tc>
          <w:tcPr>
            <w:tcW w:w="4111" w:type="dxa"/>
          </w:tcPr>
          <w:p w14:paraId="49AE67DC" w14:textId="77777777" w:rsidR="0069052E" w:rsidRPr="0090398E" w:rsidRDefault="0069052E" w:rsidP="0069052E">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Artículo 24. Protocolo de Respuesta Rápida para Contenidos de </w:t>
            </w:r>
            <w:r w:rsidRPr="0090398E">
              <w:rPr>
                <w:rFonts w:ascii="Cambria" w:eastAsia="Times New Roman" w:hAnsi="Cambria" w:cs="Times New Roman"/>
                <w:b/>
                <w:bCs/>
                <w:strike/>
                <w:color w:val="000000"/>
              </w:rPr>
              <w:t>LOS PROVEEDORES</w:t>
            </w:r>
            <w:r w:rsidRPr="0090398E">
              <w:rPr>
                <w:rFonts w:ascii="Cambria" w:eastAsia="Times New Roman" w:hAnsi="Cambria" w:cs="Times New Roman"/>
                <w:b/>
                <w:bCs/>
                <w:color w:val="000000"/>
              </w:rPr>
              <w:t xml:space="preserve"> de Servicios Digitales.</w:t>
            </w:r>
            <w:r w:rsidRPr="0090398E">
              <w:rPr>
                <w:rFonts w:ascii="Cambria" w:eastAsia="Times New Roman" w:hAnsi="Cambria" w:cs="Times New Roman"/>
                <w:color w:val="000000"/>
              </w:rPr>
              <w:t xml:space="preserve"> Todo Proveedor de Servicios Digitales deberá implementar un protocolo de respuesta rápida que permita a las personas víctimas de difusión de material íntimo sexual sin consentimiento solicitar la remoción o gestión de contenidos </w:t>
            </w:r>
            <w:r w:rsidRPr="0090398E">
              <w:rPr>
                <w:rFonts w:ascii="Cambria" w:eastAsia="Times New Roman" w:hAnsi="Cambria" w:cs="Times New Roman"/>
                <w:b/>
                <w:bCs/>
                <w:strike/>
                <w:color w:val="000000"/>
              </w:rPr>
              <w:t>ofensivos</w:t>
            </w:r>
            <w:r w:rsidRPr="0090398E">
              <w:rPr>
                <w:rFonts w:ascii="Cambria" w:eastAsia="Times New Roman" w:hAnsi="Cambria" w:cs="Times New Roman"/>
                <w:color w:val="000000"/>
              </w:rPr>
              <w:t xml:space="preserve"> difundidos a través de su plataforma, cuando estos violen los términos de servicio o normas comunitarias. Este protocolo también debe facilitar la atención oportuna a requerimientos realizados por jueces y otras autoridades competentes. </w:t>
            </w:r>
          </w:p>
          <w:p w14:paraId="3FE832D1" w14:textId="77777777" w:rsidR="0069052E" w:rsidRPr="0090398E" w:rsidRDefault="0069052E" w:rsidP="0069052E">
            <w:pPr>
              <w:spacing w:line="240" w:lineRule="auto"/>
              <w:jc w:val="both"/>
              <w:rPr>
                <w:rFonts w:ascii="Cambria" w:eastAsia="Times New Roman" w:hAnsi="Cambria" w:cs="Times New Roman"/>
                <w:color w:val="000000"/>
              </w:rPr>
            </w:pPr>
          </w:p>
          <w:p w14:paraId="72C53B5F" w14:textId="77777777" w:rsidR="0069052E" w:rsidRPr="0090398E" w:rsidRDefault="0069052E" w:rsidP="0069052E">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1.</w:t>
            </w:r>
            <w:r w:rsidRPr="0090398E">
              <w:rPr>
                <w:rFonts w:ascii="Cambria" w:eastAsia="Times New Roman" w:hAnsi="Cambria" w:cs="Times New Roman"/>
                <w:color w:val="000000"/>
              </w:rPr>
              <w:t xml:space="preserve"> El Gobierno Nacional reglamentará los criterios de atención diferencial que deberán aplicar los Proveedores de Servicios Digitales, en función de sus capacidades y alcance de servicio. </w:t>
            </w:r>
          </w:p>
          <w:p w14:paraId="39548BC9" w14:textId="77777777" w:rsidR="0069052E" w:rsidRPr="0090398E" w:rsidRDefault="0069052E" w:rsidP="0069052E">
            <w:pPr>
              <w:spacing w:line="240" w:lineRule="auto"/>
              <w:jc w:val="both"/>
              <w:rPr>
                <w:rFonts w:ascii="Cambria" w:eastAsia="Times New Roman" w:hAnsi="Cambria" w:cs="Times New Roman"/>
                <w:color w:val="000000"/>
              </w:rPr>
            </w:pPr>
          </w:p>
          <w:p w14:paraId="02DB9239" w14:textId="138390BE" w:rsidR="0069052E" w:rsidRPr="0090398E" w:rsidRDefault="0069052E" w:rsidP="0069052E">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2.</w:t>
            </w:r>
            <w:r w:rsidRPr="0090398E">
              <w:rPr>
                <w:rFonts w:ascii="Cambria" w:eastAsia="Times New Roman" w:hAnsi="Cambria" w:cs="Times New Roman"/>
                <w:color w:val="000000"/>
              </w:rPr>
              <w:t xml:space="preserve"> Como parte de su deber de debida diligencia, cuando un Proveedor de Servicios Digitales detecte de forma directa o automática una comunicación constitutiva </w:t>
            </w:r>
            <w:r w:rsidRPr="0090398E">
              <w:rPr>
                <w:rFonts w:ascii="Cambria" w:eastAsia="Times New Roman" w:hAnsi="Cambria" w:cs="Times New Roman"/>
                <w:b/>
                <w:bCs/>
                <w:strike/>
                <w:color w:val="000000"/>
              </w:rPr>
              <w:t>de difusión de material íntimo sexual sin consentimiento</w:t>
            </w:r>
            <w:r w:rsidRPr="0090398E">
              <w:rPr>
                <w:rFonts w:ascii="Cambria" w:eastAsia="Times New Roman" w:hAnsi="Cambria" w:cs="Times New Roman"/>
                <w:color w:val="000000"/>
              </w:rPr>
              <w:t xml:space="preserve"> </w:t>
            </w:r>
            <w:r w:rsidRPr="0090398E">
              <w:rPr>
                <w:rFonts w:ascii="Cambria" w:eastAsia="Times New Roman" w:hAnsi="Cambria" w:cs="Times New Roman"/>
                <w:b/>
                <w:bCs/>
                <w:strike/>
                <w:color w:val="000000"/>
              </w:rPr>
              <w:t>de quien allí figura,</w:t>
            </w:r>
            <w:r w:rsidRPr="0090398E">
              <w:rPr>
                <w:rFonts w:ascii="Cambria" w:eastAsia="Times New Roman" w:hAnsi="Cambria" w:cs="Times New Roman"/>
                <w:color w:val="000000"/>
              </w:rPr>
              <w:t xml:space="preserve"> podrá removerla o </w:t>
            </w:r>
            <w:r w:rsidRPr="0090398E">
              <w:rPr>
                <w:rFonts w:ascii="Cambria" w:eastAsia="Times New Roman" w:hAnsi="Cambria" w:cs="Times New Roman"/>
                <w:color w:val="000000"/>
              </w:rPr>
              <w:lastRenderedPageBreak/>
              <w:t xml:space="preserve">gestionarla conforme a sus términos de servicio y normas comunitarias. </w:t>
            </w:r>
          </w:p>
          <w:p w14:paraId="0AE03689" w14:textId="77777777" w:rsidR="0069052E" w:rsidRPr="0090398E" w:rsidRDefault="0069052E" w:rsidP="0069052E">
            <w:pPr>
              <w:spacing w:line="240" w:lineRule="auto"/>
              <w:jc w:val="both"/>
              <w:rPr>
                <w:rFonts w:ascii="Cambria" w:eastAsia="Times New Roman" w:hAnsi="Cambria" w:cs="Times New Roman"/>
                <w:color w:val="000000"/>
              </w:rPr>
            </w:pPr>
          </w:p>
        </w:tc>
        <w:tc>
          <w:tcPr>
            <w:tcW w:w="4654" w:type="dxa"/>
          </w:tcPr>
          <w:p w14:paraId="61E9BDD9" w14:textId="3509D488" w:rsidR="0069052E" w:rsidRPr="0090398E" w:rsidRDefault="0069052E" w:rsidP="0069052E">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lastRenderedPageBreak/>
              <w:t>Artículo 2</w:t>
            </w:r>
            <w:r w:rsidR="00DE42E4" w:rsidRPr="0090398E">
              <w:rPr>
                <w:rFonts w:ascii="Cambria" w:eastAsia="Times New Roman" w:hAnsi="Cambria" w:cs="Times New Roman"/>
                <w:b/>
                <w:bCs/>
                <w:color w:val="000000"/>
              </w:rPr>
              <w:t>4</w:t>
            </w:r>
            <w:r w:rsidRPr="0090398E">
              <w:rPr>
                <w:rFonts w:ascii="Cambria" w:eastAsia="Times New Roman" w:hAnsi="Cambria" w:cs="Times New Roman"/>
                <w:b/>
                <w:bCs/>
                <w:color w:val="000000"/>
              </w:rPr>
              <w:t xml:space="preserve"> Protocolo de Respuesta Rápida para Contenidos de </w:t>
            </w:r>
            <w:r w:rsidRPr="0090398E">
              <w:rPr>
                <w:rFonts w:ascii="Cambria" w:eastAsia="Times New Roman" w:hAnsi="Cambria" w:cs="Times New Roman"/>
                <w:b/>
                <w:bCs/>
                <w:color w:val="000000"/>
                <w:u w:val="single"/>
              </w:rPr>
              <w:t>los Proveedores</w:t>
            </w:r>
            <w:r w:rsidRPr="0090398E">
              <w:rPr>
                <w:rFonts w:ascii="Cambria" w:eastAsia="Times New Roman" w:hAnsi="Cambria" w:cs="Times New Roman"/>
                <w:b/>
                <w:bCs/>
                <w:color w:val="000000"/>
              </w:rPr>
              <w:t xml:space="preserve"> de Servicios Digitales.</w:t>
            </w:r>
            <w:r w:rsidRPr="0090398E">
              <w:rPr>
                <w:rFonts w:ascii="Cambria" w:eastAsia="Times New Roman" w:hAnsi="Cambria" w:cs="Times New Roman"/>
                <w:color w:val="000000"/>
              </w:rPr>
              <w:t xml:space="preserve"> Todo Proveedor de Servicios Digitales deberá implementar un protocolo de respuesta rápida que permita a las personas víctimas de las violencias basadas en género facilitadas por las tecnologías de la información y las comunicaciones, solicitar la remoción o gestión de contenidos difundidos a través de su plataforma, cuando estos violen los términos de servicio o normas comunitarias. Este protocolo también debe facilitar la atención oportuna a requerimientos realizados por jueces y otras autoridades competentes. </w:t>
            </w:r>
          </w:p>
          <w:p w14:paraId="5F252484" w14:textId="77777777" w:rsidR="0069052E" w:rsidRPr="0090398E" w:rsidRDefault="0069052E" w:rsidP="0069052E">
            <w:pPr>
              <w:spacing w:line="240" w:lineRule="auto"/>
              <w:jc w:val="both"/>
              <w:rPr>
                <w:rFonts w:ascii="Cambria" w:eastAsia="Times New Roman" w:hAnsi="Cambria" w:cs="Times New Roman"/>
                <w:color w:val="000000"/>
              </w:rPr>
            </w:pPr>
          </w:p>
          <w:p w14:paraId="333D8382" w14:textId="77777777" w:rsidR="0069052E" w:rsidRPr="0090398E" w:rsidRDefault="0069052E" w:rsidP="0069052E">
            <w:pPr>
              <w:spacing w:line="240" w:lineRule="auto"/>
              <w:jc w:val="both"/>
              <w:rPr>
                <w:rFonts w:ascii="Cambria" w:eastAsia="Times New Roman" w:hAnsi="Cambria" w:cs="Times New Roman"/>
                <w:color w:val="000000"/>
              </w:rPr>
            </w:pPr>
          </w:p>
          <w:p w14:paraId="254F4FC3" w14:textId="77777777" w:rsidR="0069052E" w:rsidRPr="0090398E" w:rsidRDefault="0069052E" w:rsidP="0069052E">
            <w:pPr>
              <w:spacing w:line="240" w:lineRule="auto"/>
              <w:jc w:val="both"/>
              <w:rPr>
                <w:rFonts w:ascii="Cambria" w:eastAsia="Times New Roman" w:hAnsi="Cambria" w:cs="Times New Roman"/>
                <w:color w:val="000000"/>
              </w:rPr>
            </w:pPr>
          </w:p>
          <w:p w14:paraId="2EF6D15E" w14:textId="77777777" w:rsidR="0069052E" w:rsidRPr="0090398E" w:rsidRDefault="0069052E" w:rsidP="0069052E">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1.</w:t>
            </w:r>
            <w:r w:rsidRPr="0090398E">
              <w:rPr>
                <w:rFonts w:ascii="Cambria" w:eastAsia="Times New Roman" w:hAnsi="Cambria" w:cs="Times New Roman"/>
                <w:color w:val="000000"/>
              </w:rPr>
              <w:t xml:space="preserve"> El Gobierno Nacional reglamentará los criterios de atención diferencial que deberán aplicar los Proveedores de Servicios Digitales, en función de sus capacidades y alcance de servicio. </w:t>
            </w:r>
          </w:p>
          <w:p w14:paraId="4DCACED3" w14:textId="77777777" w:rsidR="0069052E" w:rsidRPr="0090398E" w:rsidRDefault="0069052E" w:rsidP="0069052E">
            <w:pPr>
              <w:spacing w:line="240" w:lineRule="auto"/>
              <w:jc w:val="both"/>
              <w:rPr>
                <w:rFonts w:ascii="Cambria" w:eastAsia="Times New Roman" w:hAnsi="Cambria" w:cs="Times New Roman"/>
                <w:color w:val="000000"/>
              </w:rPr>
            </w:pPr>
          </w:p>
          <w:p w14:paraId="7F748FBF" w14:textId="77777777" w:rsidR="0069052E" w:rsidRPr="0090398E" w:rsidRDefault="0069052E" w:rsidP="0069052E">
            <w:pPr>
              <w:spacing w:line="240" w:lineRule="auto"/>
              <w:jc w:val="both"/>
              <w:rPr>
                <w:rFonts w:ascii="Cambria" w:eastAsia="Times New Roman" w:hAnsi="Cambria" w:cs="Times New Roman"/>
                <w:color w:val="000000"/>
              </w:rPr>
            </w:pPr>
          </w:p>
          <w:p w14:paraId="786D6005" w14:textId="35BB7E5C" w:rsidR="0069052E" w:rsidRPr="0090398E" w:rsidRDefault="0069052E" w:rsidP="0069052E">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Parágrafo 2.</w:t>
            </w:r>
            <w:r w:rsidRPr="0090398E">
              <w:rPr>
                <w:rFonts w:ascii="Cambria" w:eastAsia="Times New Roman" w:hAnsi="Cambria" w:cs="Times New Roman"/>
                <w:color w:val="000000"/>
              </w:rPr>
              <w:t xml:space="preserve"> Como parte de su deber de debida diligencia, cuando un Proveedor de Servicios Digitales detecte de forma directa o automática una comunicación constitutiva de </w:t>
            </w:r>
            <w:r w:rsidRPr="0090398E">
              <w:rPr>
                <w:rFonts w:ascii="Cambria" w:eastAsia="Times New Roman" w:hAnsi="Cambria" w:cs="Times New Roman"/>
                <w:b/>
                <w:bCs/>
                <w:color w:val="000000"/>
                <w:u w:val="single"/>
              </w:rPr>
              <w:t>las violencias basadas en género facilitadas por las tecnologías de la información y las comunicaciones</w:t>
            </w:r>
            <w:r w:rsidRPr="0090398E">
              <w:rPr>
                <w:rFonts w:ascii="Cambria" w:eastAsia="Times New Roman" w:hAnsi="Cambria" w:cs="Times New Roman"/>
                <w:color w:val="000000"/>
              </w:rPr>
              <w:t xml:space="preserve"> podrá removerla o </w:t>
            </w:r>
            <w:r w:rsidRPr="0090398E">
              <w:rPr>
                <w:rFonts w:ascii="Cambria" w:eastAsia="Times New Roman" w:hAnsi="Cambria" w:cs="Times New Roman"/>
                <w:color w:val="000000"/>
              </w:rPr>
              <w:lastRenderedPageBreak/>
              <w:t xml:space="preserve">gestionarla conforme a sus términos de servicio y normas comunitarias. </w:t>
            </w:r>
          </w:p>
          <w:p w14:paraId="5698C96F" w14:textId="77777777" w:rsidR="0069052E" w:rsidRPr="0090398E" w:rsidRDefault="0069052E" w:rsidP="0069052E">
            <w:pPr>
              <w:spacing w:line="240" w:lineRule="auto"/>
              <w:jc w:val="both"/>
              <w:rPr>
                <w:rFonts w:ascii="Cambria" w:eastAsia="Times New Roman" w:hAnsi="Cambria" w:cs="Times New Roman"/>
                <w:b/>
                <w:bCs/>
                <w:color w:val="000000"/>
              </w:rPr>
            </w:pPr>
          </w:p>
        </w:tc>
        <w:tc>
          <w:tcPr>
            <w:tcW w:w="3001" w:type="dxa"/>
          </w:tcPr>
          <w:p w14:paraId="3E7492D9" w14:textId="0D1BC665" w:rsidR="0069052E" w:rsidRPr="0090398E" w:rsidRDefault="00D52F19" w:rsidP="0069052E">
            <w:pPr>
              <w:jc w:val="both"/>
              <w:rPr>
                <w:rFonts w:ascii="Cambria" w:hAnsi="Cambria" w:cs="Times New Roman"/>
              </w:rPr>
            </w:pPr>
            <w:r w:rsidRPr="0090398E">
              <w:rPr>
                <w:rFonts w:ascii="Cambria" w:hAnsi="Cambria" w:cs="Times New Roman"/>
              </w:rPr>
              <w:lastRenderedPageBreak/>
              <w:t>Se ajusta en aras de abordar de manera integral las violencias de género facilitadas por las tecnologías de la información y las comunicaciones, de conformidad, con la modificación planteada en el objeto del presente proyecto de ley</w:t>
            </w:r>
          </w:p>
        </w:tc>
      </w:tr>
      <w:tr w:rsidR="0069052E" w:rsidRPr="005D3FA7" w14:paraId="758C2812" w14:textId="77777777" w:rsidTr="007260A9">
        <w:tc>
          <w:tcPr>
            <w:tcW w:w="4111" w:type="dxa"/>
          </w:tcPr>
          <w:p w14:paraId="70E40ECE" w14:textId="7D96B6CA" w:rsidR="0069052E" w:rsidRPr="0090398E" w:rsidRDefault="0069052E" w:rsidP="0069052E">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Artículo 25. Mediación como mecanismo restaurativo en casos de distribución no consentida de material íntimo sexual.</w:t>
            </w:r>
            <w:r w:rsidRPr="0090398E">
              <w:rPr>
                <w:rFonts w:ascii="Cambria" w:eastAsia="Times New Roman" w:hAnsi="Cambria" w:cs="Times New Roman"/>
                <w:color w:val="000000"/>
              </w:rPr>
              <w:t xml:space="preserve"> Cuando exista voluntad expresa de la víctima del procesado, se podrá aplicar la mediación como mecanismo restaurativo en conformidad con el Libro VI de la Ley 906 de 2004, con el propósito de reparar el daño causado a la víctima y promover garantías de no repetición. La mediación en estos casos se regirá por los principios de la presente ley en conformidad con el artículo 3 de ella. </w:t>
            </w:r>
          </w:p>
        </w:tc>
        <w:tc>
          <w:tcPr>
            <w:tcW w:w="4654" w:type="dxa"/>
          </w:tcPr>
          <w:p w14:paraId="5A432617" w14:textId="7FAF0776" w:rsidR="0069052E" w:rsidRPr="0090398E" w:rsidRDefault="0069052E" w:rsidP="0069052E">
            <w:pPr>
              <w:spacing w:line="240" w:lineRule="auto"/>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Artículo </w:t>
            </w:r>
            <w:r w:rsidR="00DE42E4" w:rsidRPr="0090398E">
              <w:rPr>
                <w:rFonts w:ascii="Cambria" w:eastAsia="Times New Roman" w:hAnsi="Cambria" w:cs="Times New Roman"/>
                <w:b/>
                <w:bCs/>
                <w:color w:val="000000"/>
              </w:rPr>
              <w:t xml:space="preserve">25. </w:t>
            </w:r>
            <w:r w:rsidRPr="0090398E">
              <w:rPr>
                <w:rFonts w:ascii="Cambria" w:eastAsia="Times New Roman" w:hAnsi="Cambria" w:cs="Times New Roman"/>
                <w:b/>
                <w:bCs/>
                <w:color w:val="000000"/>
              </w:rPr>
              <w:t>Mediación como mecanismo restaurativo en casos de distribución no consentida de material íntimo sexual.</w:t>
            </w:r>
            <w:r w:rsidRPr="0090398E">
              <w:rPr>
                <w:rFonts w:ascii="Cambria" w:eastAsia="Times New Roman" w:hAnsi="Cambria" w:cs="Times New Roman"/>
                <w:color w:val="000000"/>
              </w:rPr>
              <w:t xml:space="preserve"> Cuando exista voluntad expresa de la víctima del procesado, se podrá aplicar la mediación como mecanismo restaurativo en conformidad con el Libro VI de la Ley 906 de 2004, con el propósito de reparar el daño causado a la víctima y promover garantías de no repetición. La mediación en estos casos se regirá por los principios de la presente ley en conformidad con el artículo 3 de ella. </w:t>
            </w:r>
          </w:p>
          <w:p w14:paraId="7818E9CC" w14:textId="77777777" w:rsidR="0069052E" w:rsidRPr="0090398E" w:rsidRDefault="0069052E" w:rsidP="0069052E">
            <w:pPr>
              <w:spacing w:line="240" w:lineRule="auto"/>
              <w:jc w:val="both"/>
              <w:rPr>
                <w:rFonts w:ascii="Cambria" w:eastAsia="Times New Roman" w:hAnsi="Cambria" w:cs="Times New Roman"/>
                <w:b/>
                <w:bCs/>
                <w:color w:val="000000"/>
              </w:rPr>
            </w:pPr>
          </w:p>
        </w:tc>
        <w:tc>
          <w:tcPr>
            <w:tcW w:w="3001" w:type="dxa"/>
          </w:tcPr>
          <w:p w14:paraId="6ECE25C7" w14:textId="03CE19A1" w:rsidR="0069052E" w:rsidRPr="0090398E" w:rsidRDefault="0069052E" w:rsidP="0069052E">
            <w:pPr>
              <w:jc w:val="both"/>
              <w:rPr>
                <w:rFonts w:ascii="Cambria" w:hAnsi="Cambria" w:cs="Times New Roman"/>
              </w:rPr>
            </w:pPr>
            <w:r w:rsidRPr="0090398E">
              <w:rPr>
                <w:rFonts w:ascii="Cambria" w:hAnsi="Cambria" w:cs="Times New Roman"/>
              </w:rPr>
              <w:t>Sin modificaciones.</w:t>
            </w:r>
          </w:p>
        </w:tc>
      </w:tr>
      <w:tr w:rsidR="0069052E" w:rsidRPr="005D3FA7" w14:paraId="04DE917F" w14:textId="77777777" w:rsidTr="007260A9">
        <w:tc>
          <w:tcPr>
            <w:tcW w:w="4111" w:type="dxa"/>
          </w:tcPr>
          <w:p w14:paraId="30B8FF73" w14:textId="77777777" w:rsidR="0069052E" w:rsidRPr="0090398E" w:rsidRDefault="0069052E" w:rsidP="0069052E">
            <w:pPr>
              <w:spacing w:line="240" w:lineRule="auto"/>
              <w:jc w:val="both"/>
              <w:rPr>
                <w:rFonts w:ascii="Cambria" w:eastAsia="Times New Roman" w:hAnsi="Cambria" w:cs="Times New Roman"/>
                <w:b/>
                <w:bCs/>
                <w:strike/>
                <w:color w:val="000000"/>
              </w:rPr>
            </w:pPr>
            <w:r w:rsidRPr="0090398E">
              <w:rPr>
                <w:rFonts w:ascii="Cambria" w:eastAsia="Times New Roman" w:hAnsi="Cambria" w:cs="Times New Roman"/>
                <w:b/>
                <w:bCs/>
                <w:strike/>
                <w:color w:val="000000"/>
              </w:rPr>
              <w:t xml:space="preserve">Artículo 26 (NUEVO). La presente ley en ningún momento podrá reñir con el derecho a la libertad de expresión, la autonomía de las instituciones educativas, el derecho a la no discriminación, el derecho a la salud o cualquier que devenga de la interpretación de esta, en concordancia por el respeto de la dignidad humana y el interés público. Asimismo, esta ley no contravendrá, ni derogará las políticas y programas vigentes en materia de protección y garantía de los derechos relacionados. </w:t>
            </w:r>
          </w:p>
          <w:p w14:paraId="2036D688" w14:textId="77777777" w:rsidR="0069052E" w:rsidRPr="0090398E" w:rsidRDefault="0069052E" w:rsidP="0069052E">
            <w:pPr>
              <w:spacing w:line="240" w:lineRule="auto"/>
              <w:jc w:val="both"/>
              <w:rPr>
                <w:rFonts w:ascii="Cambria" w:eastAsia="Times New Roman" w:hAnsi="Cambria" w:cs="Times New Roman"/>
                <w:b/>
                <w:bCs/>
                <w:color w:val="000000"/>
              </w:rPr>
            </w:pPr>
          </w:p>
        </w:tc>
        <w:tc>
          <w:tcPr>
            <w:tcW w:w="4654" w:type="dxa"/>
          </w:tcPr>
          <w:p w14:paraId="43B99ED8" w14:textId="09BC41F1" w:rsidR="0069052E" w:rsidRPr="0090398E" w:rsidRDefault="00DE42E4" w:rsidP="0069052E">
            <w:pPr>
              <w:spacing w:line="240" w:lineRule="auto"/>
              <w:jc w:val="both"/>
              <w:rPr>
                <w:rFonts w:ascii="Cambria" w:eastAsia="Times New Roman" w:hAnsi="Cambria" w:cs="Times New Roman"/>
                <w:b/>
                <w:bCs/>
                <w:color w:val="000000"/>
              </w:rPr>
            </w:pPr>
            <w:r w:rsidRPr="0090398E">
              <w:rPr>
                <w:rFonts w:ascii="Cambria" w:eastAsia="Times New Roman" w:hAnsi="Cambria" w:cs="Times New Roman"/>
                <w:b/>
                <w:bCs/>
                <w:color w:val="000000"/>
              </w:rPr>
              <w:t>SE ELIMINA</w:t>
            </w:r>
          </w:p>
          <w:p w14:paraId="72D0F19A" w14:textId="77777777" w:rsidR="0069052E" w:rsidRPr="0090398E" w:rsidRDefault="0069052E" w:rsidP="0069052E">
            <w:pPr>
              <w:spacing w:line="240" w:lineRule="auto"/>
              <w:jc w:val="both"/>
              <w:rPr>
                <w:rFonts w:ascii="Cambria" w:eastAsia="Times New Roman" w:hAnsi="Cambria" w:cs="Times New Roman"/>
                <w:b/>
                <w:bCs/>
                <w:color w:val="000000"/>
              </w:rPr>
            </w:pPr>
          </w:p>
        </w:tc>
        <w:tc>
          <w:tcPr>
            <w:tcW w:w="3001" w:type="dxa"/>
          </w:tcPr>
          <w:p w14:paraId="54D184C0" w14:textId="19853421" w:rsidR="0069052E" w:rsidRPr="0090398E" w:rsidRDefault="00D52F19" w:rsidP="0069052E">
            <w:pPr>
              <w:jc w:val="both"/>
              <w:rPr>
                <w:rFonts w:ascii="Cambria" w:hAnsi="Cambria" w:cs="Times New Roman"/>
              </w:rPr>
            </w:pPr>
            <w:r w:rsidRPr="0090398E">
              <w:rPr>
                <w:rFonts w:ascii="Cambria" w:hAnsi="Cambria" w:cs="Times New Roman"/>
              </w:rPr>
              <w:t xml:space="preserve">Se elimina el </w:t>
            </w:r>
            <w:proofErr w:type="spellStart"/>
            <w:r w:rsidRPr="0090398E">
              <w:rPr>
                <w:rFonts w:ascii="Cambria" w:hAnsi="Cambria" w:cs="Times New Roman"/>
              </w:rPr>
              <w:t>articulo</w:t>
            </w:r>
            <w:proofErr w:type="spellEnd"/>
            <w:r w:rsidRPr="0090398E">
              <w:rPr>
                <w:rFonts w:ascii="Cambria" w:hAnsi="Cambria" w:cs="Times New Roman"/>
              </w:rPr>
              <w:t xml:space="preserve">, porque no posee unidad de materia con la presente ley. </w:t>
            </w:r>
          </w:p>
        </w:tc>
      </w:tr>
      <w:tr w:rsidR="00DE42E4" w:rsidRPr="005D3FA7" w14:paraId="4450C1D0" w14:textId="77777777" w:rsidTr="007260A9">
        <w:tc>
          <w:tcPr>
            <w:tcW w:w="4111" w:type="dxa"/>
          </w:tcPr>
          <w:p w14:paraId="2B6D3168" w14:textId="77777777" w:rsidR="00DE42E4" w:rsidRPr="0090398E" w:rsidRDefault="00DE42E4" w:rsidP="00DE42E4">
            <w:pPr>
              <w:spacing w:line="240" w:lineRule="auto"/>
              <w:jc w:val="both"/>
              <w:rPr>
                <w:rFonts w:ascii="Cambria" w:eastAsia="Times New Roman" w:hAnsi="Cambria" w:cs="Times New Roman"/>
                <w:b/>
                <w:bCs/>
                <w:color w:val="000000"/>
              </w:rPr>
            </w:pPr>
          </w:p>
        </w:tc>
        <w:tc>
          <w:tcPr>
            <w:tcW w:w="4654" w:type="dxa"/>
          </w:tcPr>
          <w:p w14:paraId="0AD53C7E" w14:textId="77777777" w:rsidR="00DE42E4" w:rsidRPr="0090398E" w:rsidRDefault="00DE42E4" w:rsidP="00DE42E4">
            <w:pPr>
              <w:pStyle w:val="NormalWeb"/>
              <w:jc w:val="both"/>
              <w:rPr>
                <w:rStyle w:val="Textoennegrita"/>
                <w:rFonts w:ascii="Cambria" w:eastAsiaTheme="majorEastAsia" w:hAnsi="Cambria"/>
                <w:b w:val="0"/>
                <w:bCs w:val="0"/>
                <w:color w:val="333333"/>
                <w:sz w:val="22"/>
                <w:szCs w:val="22"/>
              </w:rPr>
            </w:pPr>
            <w:r w:rsidRPr="0090398E">
              <w:rPr>
                <w:rStyle w:val="Textoennegrita"/>
                <w:rFonts w:ascii="Cambria" w:eastAsiaTheme="majorEastAsia" w:hAnsi="Cambria"/>
                <w:color w:val="333333"/>
                <w:sz w:val="22"/>
                <w:szCs w:val="22"/>
              </w:rPr>
              <w:t xml:space="preserve">Articulo nuevo. </w:t>
            </w:r>
            <w:r w:rsidRPr="0090398E">
              <w:rPr>
                <w:rStyle w:val="Textoennegrita"/>
                <w:rFonts w:ascii="Cambria" w:eastAsiaTheme="majorEastAsia" w:hAnsi="Cambria"/>
                <w:b w:val="0"/>
                <w:bCs w:val="0"/>
                <w:color w:val="333333"/>
                <w:sz w:val="22"/>
                <w:szCs w:val="22"/>
              </w:rPr>
              <w:t>Modifíquese el artículo 1 de la Ley 1257 de 2008, quedando de la siguiente manera:</w:t>
            </w:r>
          </w:p>
          <w:p w14:paraId="317E5E7A" w14:textId="77777777" w:rsidR="00DE42E4" w:rsidRPr="0090398E" w:rsidRDefault="00DE42E4" w:rsidP="00DE42E4">
            <w:pPr>
              <w:pStyle w:val="NormalWeb"/>
              <w:ind w:left="708"/>
              <w:jc w:val="both"/>
              <w:rPr>
                <w:rFonts w:ascii="Cambria" w:hAnsi="Cambria"/>
                <w:b/>
                <w:bCs/>
                <w:sz w:val="22"/>
                <w:szCs w:val="22"/>
              </w:rPr>
            </w:pPr>
            <w:r w:rsidRPr="0090398E">
              <w:rPr>
                <w:rFonts w:ascii="Cambria" w:hAnsi="Cambria"/>
                <w:b/>
                <w:bCs/>
                <w:color w:val="333333"/>
                <w:sz w:val="22"/>
                <w:szCs w:val="22"/>
              </w:rPr>
              <w:t>ARTÍCULO</w:t>
            </w:r>
            <w:r w:rsidRPr="0090398E">
              <w:rPr>
                <w:rFonts w:ascii="Cambria" w:hAnsi="Cambria"/>
                <w:b/>
                <w:bCs/>
                <w:sz w:val="22"/>
                <w:szCs w:val="22"/>
              </w:rPr>
              <w:t> </w:t>
            </w:r>
            <w:bookmarkStart w:id="5" w:name="1"/>
            <w:bookmarkEnd w:id="5"/>
            <w:r w:rsidRPr="0090398E">
              <w:rPr>
                <w:rFonts w:ascii="Cambria" w:hAnsi="Cambria"/>
                <w:b/>
                <w:bCs/>
                <w:color w:val="333333"/>
                <w:sz w:val="22"/>
                <w:szCs w:val="22"/>
              </w:rPr>
              <w:t>1.</w:t>
            </w:r>
            <w:r w:rsidRPr="0090398E">
              <w:rPr>
                <w:rFonts w:ascii="Cambria" w:hAnsi="Cambria"/>
                <w:b/>
                <w:bCs/>
                <w:sz w:val="22"/>
                <w:szCs w:val="22"/>
              </w:rPr>
              <w:t> OBJETO DE LA LEY.</w:t>
            </w:r>
            <w:r w:rsidRPr="0090398E">
              <w:rPr>
                <w:rFonts w:ascii="Cambria" w:hAnsi="Cambria"/>
                <w:sz w:val="22"/>
                <w:szCs w:val="22"/>
              </w:rPr>
              <w:t> </w:t>
            </w:r>
            <w:r w:rsidRPr="0090398E">
              <w:rPr>
                <w:rFonts w:ascii="Cambria" w:hAnsi="Cambria"/>
                <w:color w:val="333333"/>
                <w:sz w:val="22"/>
                <w:szCs w:val="22"/>
              </w:rPr>
              <w:t xml:space="preserve">La presente ley tiene por objeto la adopción de normas que permitan garantizar para todas las mujeres una vida libre de violencia, tanto en el ámbito público como en el privado </w:t>
            </w:r>
            <w:r w:rsidRPr="0090398E">
              <w:rPr>
                <w:rFonts w:ascii="Cambria" w:hAnsi="Cambria"/>
                <w:b/>
                <w:bCs/>
                <w:color w:val="333333"/>
                <w:sz w:val="22"/>
                <w:szCs w:val="22"/>
                <w:u w:val="single"/>
              </w:rPr>
              <w:t>inclusive el digital.</w:t>
            </w:r>
            <w:r w:rsidRPr="0090398E">
              <w:rPr>
                <w:rFonts w:ascii="Cambria" w:hAnsi="Cambria"/>
                <w:color w:val="333333"/>
                <w:sz w:val="22"/>
                <w:szCs w:val="22"/>
              </w:rPr>
              <w:t>, el ejercicio de los derechos reconocidos en el ordenamiento jurídico interno e internacional, el acceso a los procedimientos administrativos y judiciales para su protección y atención, y la adopción de las políticas públicas necesarias para su realización</w:t>
            </w:r>
          </w:p>
          <w:p w14:paraId="170D2492" w14:textId="77777777" w:rsidR="00DE42E4" w:rsidRPr="0090398E" w:rsidRDefault="00DE42E4" w:rsidP="00DE42E4">
            <w:pPr>
              <w:spacing w:line="240" w:lineRule="auto"/>
              <w:jc w:val="both"/>
              <w:rPr>
                <w:rFonts w:ascii="Cambria" w:eastAsia="Times New Roman" w:hAnsi="Cambria" w:cs="Times New Roman"/>
                <w:b/>
                <w:bCs/>
                <w:color w:val="000000"/>
              </w:rPr>
            </w:pPr>
          </w:p>
        </w:tc>
        <w:tc>
          <w:tcPr>
            <w:tcW w:w="3001" w:type="dxa"/>
          </w:tcPr>
          <w:p w14:paraId="6E40BAF2" w14:textId="262DA869" w:rsidR="00DE42E4" w:rsidRPr="0090398E" w:rsidRDefault="00D52F19" w:rsidP="00DE42E4">
            <w:pPr>
              <w:jc w:val="both"/>
              <w:rPr>
                <w:rFonts w:ascii="Cambria" w:hAnsi="Cambria" w:cs="Times New Roman"/>
              </w:rPr>
            </w:pPr>
            <w:r w:rsidRPr="0090398E">
              <w:rPr>
                <w:rFonts w:ascii="Cambria" w:hAnsi="Cambria" w:cs="Times New Roman"/>
              </w:rPr>
              <w:t>Se ajusta en aras de abordar de manera integral las violencias de género facilitadas por las tecnologías de la información y las comunicaciones, de conformidad, con la modificación planteada en el objeto del presente proyecto de ley</w:t>
            </w:r>
          </w:p>
        </w:tc>
      </w:tr>
      <w:tr w:rsidR="00DE42E4" w:rsidRPr="005D3FA7" w14:paraId="66AC7548" w14:textId="77777777" w:rsidTr="007260A9">
        <w:tc>
          <w:tcPr>
            <w:tcW w:w="4111" w:type="dxa"/>
          </w:tcPr>
          <w:p w14:paraId="185500FE" w14:textId="77777777" w:rsidR="00DE42E4" w:rsidRPr="0090398E" w:rsidRDefault="00DE42E4" w:rsidP="00DE42E4">
            <w:pPr>
              <w:spacing w:line="240" w:lineRule="auto"/>
              <w:jc w:val="both"/>
              <w:rPr>
                <w:rFonts w:ascii="Cambria" w:eastAsia="Times New Roman" w:hAnsi="Cambria" w:cs="Times New Roman"/>
                <w:b/>
                <w:bCs/>
                <w:color w:val="000000"/>
              </w:rPr>
            </w:pPr>
          </w:p>
        </w:tc>
        <w:tc>
          <w:tcPr>
            <w:tcW w:w="4654" w:type="dxa"/>
          </w:tcPr>
          <w:p w14:paraId="07A90F9C" w14:textId="77777777" w:rsidR="00DE42E4" w:rsidRPr="0090398E" w:rsidRDefault="00DE42E4" w:rsidP="00DE42E4">
            <w:pPr>
              <w:pStyle w:val="NormalWeb"/>
              <w:jc w:val="both"/>
              <w:rPr>
                <w:rStyle w:val="Textoennegrita"/>
                <w:rFonts w:ascii="Cambria" w:eastAsiaTheme="majorEastAsia" w:hAnsi="Cambria"/>
                <w:b w:val="0"/>
                <w:bCs w:val="0"/>
                <w:color w:val="333333"/>
                <w:sz w:val="22"/>
                <w:szCs w:val="22"/>
              </w:rPr>
            </w:pPr>
            <w:r w:rsidRPr="0090398E">
              <w:rPr>
                <w:rStyle w:val="Textoennegrita"/>
                <w:rFonts w:ascii="Cambria" w:eastAsiaTheme="majorEastAsia" w:hAnsi="Cambria"/>
                <w:color w:val="333333"/>
                <w:sz w:val="22"/>
                <w:szCs w:val="22"/>
              </w:rPr>
              <w:t xml:space="preserve">Articulo nuevo. </w:t>
            </w:r>
            <w:r w:rsidRPr="0090398E">
              <w:rPr>
                <w:rStyle w:val="Textoennegrita"/>
                <w:rFonts w:ascii="Cambria" w:eastAsiaTheme="majorEastAsia" w:hAnsi="Cambria"/>
                <w:b w:val="0"/>
                <w:bCs w:val="0"/>
                <w:color w:val="333333"/>
                <w:sz w:val="22"/>
                <w:szCs w:val="22"/>
              </w:rPr>
              <w:t>Modifíquese el artículo 2 de la Ley 1257 de 2008, quedando de la siguiente manera:</w:t>
            </w:r>
          </w:p>
          <w:p w14:paraId="7BC87FCD" w14:textId="77777777" w:rsidR="00DE42E4" w:rsidRPr="0090398E" w:rsidRDefault="00DE42E4" w:rsidP="00DE42E4">
            <w:pPr>
              <w:pStyle w:val="NormalWeb"/>
              <w:ind w:left="708"/>
              <w:jc w:val="both"/>
              <w:rPr>
                <w:rFonts w:ascii="Cambria" w:hAnsi="Cambria"/>
                <w:color w:val="333333"/>
                <w:sz w:val="22"/>
                <w:szCs w:val="22"/>
              </w:rPr>
            </w:pPr>
            <w:r w:rsidRPr="0090398E">
              <w:rPr>
                <w:rFonts w:ascii="Cambria" w:hAnsi="Cambria"/>
                <w:b/>
                <w:bCs/>
                <w:color w:val="333333"/>
                <w:sz w:val="22"/>
                <w:szCs w:val="22"/>
              </w:rPr>
              <w:t>ARTÍCULO</w:t>
            </w:r>
            <w:r w:rsidRPr="0090398E">
              <w:rPr>
                <w:rFonts w:ascii="Cambria" w:hAnsi="Cambria"/>
                <w:b/>
                <w:bCs/>
                <w:sz w:val="22"/>
                <w:szCs w:val="22"/>
              </w:rPr>
              <w:t> </w:t>
            </w:r>
            <w:bookmarkStart w:id="6" w:name="2"/>
            <w:bookmarkEnd w:id="6"/>
            <w:r w:rsidRPr="0090398E">
              <w:rPr>
                <w:rFonts w:ascii="Cambria" w:hAnsi="Cambria"/>
                <w:b/>
                <w:bCs/>
                <w:color w:val="333333"/>
                <w:sz w:val="22"/>
                <w:szCs w:val="22"/>
              </w:rPr>
              <w:t>2°.</w:t>
            </w:r>
            <w:r w:rsidRPr="0090398E">
              <w:rPr>
                <w:rFonts w:ascii="Cambria" w:hAnsi="Cambria"/>
                <w:b/>
                <w:bCs/>
                <w:sz w:val="22"/>
                <w:szCs w:val="22"/>
              </w:rPr>
              <w:t> DEFINICIÓN DE VIOLENCIA CONTRA LA MUJER.</w:t>
            </w:r>
            <w:r w:rsidRPr="0090398E">
              <w:rPr>
                <w:rFonts w:ascii="Cambria" w:hAnsi="Cambria"/>
                <w:sz w:val="22"/>
                <w:szCs w:val="22"/>
              </w:rPr>
              <w:t> </w:t>
            </w:r>
            <w:r w:rsidRPr="0090398E">
              <w:rPr>
                <w:rFonts w:ascii="Cambria" w:hAnsi="Cambria"/>
                <w:color w:val="333333"/>
                <w:sz w:val="22"/>
                <w:szCs w:val="22"/>
              </w:rPr>
              <w:t xml:space="preserve">Por violencia contra la mujer se entiende cualquier acción u omisión, que le cause muerte, daño o sufrimiento físico, sexual, psicológico, económico o patrimonial por su condición de mujer, así como las amenazas de tales actos, la coacción o la privación arbitraria de la libertad, bien sea que se presente en el ámbito público o en el privado, </w:t>
            </w:r>
            <w:r w:rsidRPr="0090398E">
              <w:rPr>
                <w:rFonts w:ascii="Cambria" w:hAnsi="Cambria"/>
                <w:b/>
                <w:bCs/>
                <w:color w:val="333333"/>
                <w:sz w:val="22"/>
                <w:szCs w:val="22"/>
                <w:u w:val="single"/>
              </w:rPr>
              <w:t>inclusive el digital.</w:t>
            </w:r>
          </w:p>
          <w:p w14:paraId="55DBDB26" w14:textId="77777777" w:rsidR="00DE42E4" w:rsidRPr="0090398E" w:rsidRDefault="00DE42E4" w:rsidP="00DE42E4">
            <w:pPr>
              <w:pStyle w:val="NormalWeb"/>
              <w:ind w:left="708"/>
              <w:jc w:val="both"/>
              <w:rPr>
                <w:rFonts w:ascii="Cambria" w:hAnsi="Cambria"/>
                <w:color w:val="333333"/>
                <w:sz w:val="22"/>
                <w:szCs w:val="22"/>
              </w:rPr>
            </w:pPr>
            <w:r w:rsidRPr="0090398E">
              <w:rPr>
                <w:rFonts w:ascii="Cambria" w:hAnsi="Cambria"/>
                <w:color w:val="333333"/>
                <w:sz w:val="22"/>
                <w:szCs w:val="22"/>
              </w:rPr>
              <w:t>Para efectos de la presente Ley, y de conformidad con lo estipulado en los Planes de Acción de las Conferencias de Viena, Cairo y Beijing, por violencia económica, se entiende cualquier acción u omisión orientada al abuso económico, el control abusivo de las finanzas, recompensas o castigos monetarios a las mujeres por razón de su condición social, económica o política. Esta forma de violencia puede consolidarse en las relaciones de pareja, familiares, en las laborales o en las económicas.</w:t>
            </w:r>
          </w:p>
          <w:p w14:paraId="1013CCE5" w14:textId="77777777" w:rsidR="00DE42E4" w:rsidRPr="0090398E" w:rsidRDefault="00DE42E4" w:rsidP="00DE42E4">
            <w:pPr>
              <w:spacing w:line="240" w:lineRule="auto"/>
              <w:jc w:val="both"/>
              <w:rPr>
                <w:rFonts w:ascii="Cambria" w:eastAsia="Times New Roman" w:hAnsi="Cambria" w:cs="Times New Roman"/>
                <w:b/>
                <w:bCs/>
                <w:color w:val="000000"/>
              </w:rPr>
            </w:pPr>
          </w:p>
        </w:tc>
        <w:tc>
          <w:tcPr>
            <w:tcW w:w="3001" w:type="dxa"/>
          </w:tcPr>
          <w:p w14:paraId="62A81EA4" w14:textId="40A2967E" w:rsidR="00DE42E4" w:rsidRPr="0090398E" w:rsidRDefault="00D52F19" w:rsidP="00DE42E4">
            <w:pPr>
              <w:jc w:val="both"/>
              <w:rPr>
                <w:rFonts w:ascii="Cambria" w:hAnsi="Cambria" w:cs="Times New Roman"/>
              </w:rPr>
            </w:pPr>
            <w:r w:rsidRPr="0090398E">
              <w:rPr>
                <w:rFonts w:ascii="Cambria" w:hAnsi="Cambria" w:cs="Times New Roman"/>
              </w:rPr>
              <w:t>Se ajusta en aras de abordar de manera integral las violencias de género facilitadas por las tecnologías de la información y las comunicaciones, de conformidad, con la modificación planteada en el objeto del presente proyecto de ley</w:t>
            </w:r>
          </w:p>
        </w:tc>
      </w:tr>
      <w:tr w:rsidR="00DE42E4" w:rsidRPr="005D3FA7" w14:paraId="7D25980D" w14:textId="77777777" w:rsidTr="007260A9">
        <w:tc>
          <w:tcPr>
            <w:tcW w:w="4111" w:type="dxa"/>
          </w:tcPr>
          <w:p w14:paraId="444CC1F8" w14:textId="77777777" w:rsidR="00DE42E4" w:rsidRPr="0090398E" w:rsidRDefault="00DE42E4" w:rsidP="00DE42E4">
            <w:pPr>
              <w:spacing w:line="240" w:lineRule="auto"/>
              <w:jc w:val="both"/>
              <w:rPr>
                <w:rFonts w:ascii="Cambria" w:eastAsia="Times New Roman" w:hAnsi="Cambria" w:cs="Times New Roman"/>
                <w:b/>
                <w:bCs/>
                <w:color w:val="000000"/>
              </w:rPr>
            </w:pPr>
          </w:p>
        </w:tc>
        <w:tc>
          <w:tcPr>
            <w:tcW w:w="4654" w:type="dxa"/>
          </w:tcPr>
          <w:p w14:paraId="08701C27" w14:textId="77777777" w:rsidR="00DE42E4" w:rsidRPr="0090398E" w:rsidRDefault="00DE42E4" w:rsidP="00DE42E4">
            <w:pPr>
              <w:pStyle w:val="NormalWeb"/>
              <w:jc w:val="both"/>
              <w:rPr>
                <w:rFonts w:ascii="Cambria" w:eastAsiaTheme="majorEastAsia" w:hAnsi="Cambria"/>
                <w:color w:val="333333"/>
                <w:sz w:val="22"/>
                <w:szCs w:val="22"/>
              </w:rPr>
            </w:pPr>
            <w:r w:rsidRPr="0090398E">
              <w:rPr>
                <w:rStyle w:val="Textoennegrita"/>
                <w:rFonts w:ascii="Cambria" w:eastAsiaTheme="majorEastAsia" w:hAnsi="Cambria"/>
                <w:color w:val="333333"/>
                <w:sz w:val="22"/>
                <w:szCs w:val="22"/>
              </w:rPr>
              <w:t xml:space="preserve">Articulo nuevo. </w:t>
            </w:r>
            <w:r w:rsidRPr="0090398E">
              <w:rPr>
                <w:rStyle w:val="Textoennegrita"/>
                <w:rFonts w:ascii="Cambria" w:eastAsiaTheme="majorEastAsia" w:hAnsi="Cambria"/>
                <w:b w:val="0"/>
                <w:bCs w:val="0"/>
                <w:color w:val="333333"/>
                <w:sz w:val="22"/>
                <w:szCs w:val="22"/>
              </w:rPr>
              <w:t>Modifíquese el artículo 10 de la Ley 1257 de 2008, quedando de la siguiente manera:</w:t>
            </w:r>
          </w:p>
          <w:p w14:paraId="4FF4A6B6" w14:textId="77777777" w:rsidR="00DE42E4" w:rsidRPr="0090398E" w:rsidRDefault="00DE42E4" w:rsidP="00DE42E4">
            <w:pPr>
              <w:pStyle w:val="NormalWeb"/>
              <w:ind w:left="708"/>
              <w:jc w:val="both"/>
              <w:rPr>
                <w:rFonts w:ascii="Cambria" w:hAnsi="Cambria"/>
                <w:b/>
                <w:bCs/>
                <w:color w:val="333333"/>
                <w:sz w:val="22"/>
                <w:szCs w:val="22"/>
              </w:rPr>
            </w:pPr>
            <w:r w:rsidRPr="0090398E">
              <w:rPr>
                <w:rFonts w:ascii="Cambria" w:hAnsi="Cambria"/>
                <w:b/>
                <w:bCs/>
                <w:color w:val="333333"/>
                <w:sz w:val="22"/>
                <w:szCs w:val="22"/>
              </w:rPr>
              <w:t>ARTÍCULO 10°.</w:t>
            </w:r>
            <w:r w:rsidRPr="0090398E">
              <w:rPr>
                <w:rStyle w:val="apple-converted-space"/>
                <w:rFonts w:ascii="Cambria" w:eastAsiaTheme="majorEastAsia" w:hAnsi="Cambria"/>
                <w:b/>
                <w:bCs/>
                <w:color w:val="333333"/>
                <w:sz w:val="22"/>
                <w:szCs w:val="22"/>
              </w:rPr>
              <w:t> </w:t>
            </w:r>
            <w:r w:rsidRPr="0090398E">
              <w:rPr>
                <w:rStyle w:val="nfasis"/>
                <w:rFonts w:ascii="Cambria" w:eastAsiaTheme="majorEastAsia" w:hAnsi="Cambria"/>
                <w:b/>
                <w:bCs/>
                <w:color w:val="333333"/>
                <w:sz w:val="22"/>
                <w:szCs w:val="22"/>
              </w:rPr>
              <w:t>COMUNICACIONES.</w:t>
            </w:r>
            <w:r w:rsidRPr="0090398E">
              <w:rPr>
                <w:rStyle w:val="apple-converted-space"/>
                <w:rFonts w:ascii="Cambria" w:eastAsiaTheme="majorEastAsia" w:hAnsi="Cambria"/>
                <w:b/>
                <w:bCs/>
                <w:i/>
                <w:iCs/>
                <w:color w:val="333333"/>
                <w:sz w:val="22"/>
                <w:szCs w:val="22"/>
              </w:rPr>
              <w:t> </w:t>
            </w:r>
          </w:p>
          <w:p w14:paraId="77AC63D6" w14:textId="77777777" w:rsidR="00DE42E4" w:rsidRPr="0090398E" w:rsidRDefault="00DE42E4" w:rsidP="00DE42E4">
            <w:pPr>
              <w:pStyle w:val="NormalWeb"/>
              <w:ind w:left="708"/>
              <w:jc w:val="both"/>
              <w:rPr>
                <w:rFonts w:ascii="Cambria" w:hAnsi="Cambria"/>
                <w:color w:val="333333"/>
                <w:sz w:val="22"/>
                <w:szCs w:val="22"/>
              </w:rPr>
            </w:pPr>
            <w:r w:rsidRPr="0090398E">
              <w:rPr>
                <w:rFonts w:ascii="Cambria" w:hAnsi="Cambria"/>
                <w:color w:val="333333"/>
                <w:sz w:val="22"/>
                <w:szCs w:val="22"/>
              </w:rPr>
              <w:t xml:space="preserve">El Ministerio de </w:t>
            </w:r>
            <w:r w:rsidRPr="0090398E">
              <w:rPr>
                <w:rFonts w:ascii="Cambria" w:hAnsi="Cambria"/>
                <w:b/>
                <w:bCs/>
                <w:color w:val="333333"/>
                <w:sz w:val="22"/>
                <w:szCs w:val="22"/>
                <w:u w:val="single"/>
              </w:rPr>
              <w:t>Tecnologías de la información y las</w:t>
            </w:r>
            <w:r w:rsidRPr="0090398E">
              <w:rPr>
                <w:rFonts w:ascii="Cambria" w:hAnsi="Cambria"/>
                <w:color w:val="333333"/>
                <w:sz w:val="22"/>
                <w:szCs w:val="22"/>
              </w:rPr>
              <w:t xml:space="preserve"> Comunicaciones elaborará programas de difusión que contribuyan a erradicar la violencia contra las mujeres en todas sus formas</w:t>
            </w:r>
            <w:r w:rsidRPr="0090398E">
              <w:rPr>
                <w:rFonts w:ascii="Cambria" w:hAnsi="Cambria"/>
                <w:b/>
                <w:bCs/>
                <w:color w:val="333333"/>
                <w:sz w:val="22"/>
                <w:szCs w:val="22"/>
                <w:u w:val="single"/>
              </w:rPr>
              <w:t xml:space="preserve"> inclusive el digital</w:t>
            </w:r>
            <w:r w:rsidRPr="0090398E">
              <w:rPr>
                <w:rFonts w:ascii="Cambria" w:hAnsi="Cambria"/>
                <w:color w:val="333333"/>
                <w:sz w:val="22"/>
                <w:szCs w:val="22"/>
              </w:rPr>
              <w:t>, a garantizar el respeto a la dignidad de la mujer y a fomentar la igualdad entre hombres y mujeres, evitando toda discriminación contra ellas.</w:t>
            </w:r>
          </w:p>
          <w:p w14:paraId="4FBA1B16" w14:textId="77777777" w:rsidR="00DE42E4" w:rsidRPr="0090398E" w:rsidRDefault="00DE42E4" w:rsidP="00DE42E4">
            <w:pPr>
              <w:spacing w:line="240" w:lineRule="auto"/>
              <w:jc w:val="both"/>
              <w:rPr>
                <w:rFonts w:ascii="Cambria" w:eastAsia="Times New Roman" w:hAnsi="Cambria" w:cs="Times New Roman"/>
                <w:b/>
                <w:bCs/>
                <w:color w:val="000000"/>
              </w:rPr>
            </w:pPr>
          </w:p>
        </w:tc>
        <w:tc>
          <w:tcPr>
            <w:tcW w:w="3001" w:type="dxa"/>
          </w:tcPr>
          <w:p w14:paraId="31AE0C96" w14:textId="38742B27" w:rsidR="00DE42E4" w:rsidRPr="0090398E" w:rsidRDefault="00D52F19" w:rsidP="00DE42E4">
            <w:pPr>
              <w:jc w:val="both"/>
              <w:rPr>
                <w:rFonts w:ascii="Cambria" w:hAnsi="Cambria" w:cs="Times New Roman"/>
              </w:rPr>
            </w:pPr>
            <w:r w:rsidRPr="0090398E">
              <w:rPr>
                <w:rFonts w:ascii="Cambria" w:hAnsi="Cambria" w:cs="Times New Roman"/>
              </w:rPr>
              <w:t>Se ajusta en aras de abordar de manera integral las violencias de género facilitadas por las tecnologías de la información y las comunicaciones, de conformidad, con la modificación planteada en el objeto del presente proyecto de ley</w:t>
            </w:r>
          </w:p>
        </w:tc>
      </w:tr>
      <w:tr w:rsidR="00DE42E4" w:rsidRPr="005D3FA7" w14:paraId="3321FC28" w14:textId="77777777" w:rsidTr="007260A9">
        <w:tc>
          <w:tcPr>
            <w:tcW w:w="4111" w:type="dxa"/>
          </w:tcPr>
          <w:p w14:paraId="49D2454A" w14:textId="77777777" w:rsidR="00DE42E4" w:rsidRPr="0090398E" w:rsidRDefault="00DE42E4" w:rsidP="00DE42E4">
            <w:pPr>
              <w:spacing w:line="240" w:lineRule="auto"/>
              <w:jc w:val="both"/>
              <w:rPr>
                <w:rFonts w:ascii="Cambria" w:eastAsia="Times New Roman" w:hAnsi="Cambria" w:cs="Times New Roman"/>
                <w:b/>
                <w:bCs/>
                <w:color w:val="000000"/>
              </w:rPr>
            </w:pPr>
          </w:p>
        </w:tc>
        <w:tc>
          <w:tcPr>
            <w:tcW w:w="4654" w:type="dxa"/>
          </w:tcPr>
          <w:p w14:paraId="30AACD31" w14:textId="77777777" w:rsidR="00DE42E4" w:rsidRPr="0090398E" w:rsidRDefault="00DE42E4" w:rsidP="00DE42E4">
            <w:pPr>
              <w:pStyle w:val="NormalWeb"/>
              <w:jc w:val="both"/>
              <w:rPr>
                <w:rFonts w:ascii="Cambria" w:eastAsiaTheme="majorEastAsia" w:hAnsi="Cambria"/>
                <w:color w:val="333333"/>
                <w:sz w:val="22"/>
                <w:szCs w:val="22"/>
              </w:rPr>
            </w:pPr>
            <w:r w:rsidRPr="0090398E">
              <w:rPr>
                <w:rStyle w:val="Textoennegrita"/>
                <w:rFonts w:ascii="Cambria" w:eastAsiaTheme="majorEastAsia" w:hAnsi="Cambria"/>
                <w:color w:val="333333"/>
                <w:sz w:val="22"/>
                <w:szCs w:val="22"/>
              </w:rPr>
              <w:t xml:space="preserve">Articulo nuevo. </w:t>
            </w:r>
            <w:r w:rsidRPr="0090398E">
              <w:rPr>
                <w:rStyle w:val="Textoennegrita"/>
                <w:rFonts w:ascii="Cambria" w:eastAsiaTheme="majorEastAsia" w:hAnsi="Cambria"/>
                <w:b w:val="0"/>
                <w:bCs w:val="0"/>
                <w:color w:val="333333"/>
                <w:sz w:val="22"/>
                <w:szCs w:val="22"/>
              </w:rPr>
              <w:t>Modifíquese el numeral 2 del artículo 15 de la Ley 1257 de 2008, quedando de la siguiente manera:</w:t>
            </w:r>
          </w:p>
          <w:p w14:paraId="238E974F" w14:textId="77777777" w:rsidR="00DE42E4" w:rsidRPr="0090398E" w:rsidRDefault="00DE42E4" w:rsidP="00DE42E4">
            <w:pPr>
              <w:pStyle w:val="NormalWeb"/>
              <w:ind w:left="708"/>
              <w:rPr>
                <w:rFonts w:ascii="Cambria" w:eastAsiaTheme="majorEastAsia" w:hAnsi="Cambria"/>
                <w:sz w:val="22"/>
                <w:szCs w:val="22"/>
              </w:rPr>
            </w:pPr>
            <w:r w:rsidRPr="0090398E">
              <w:rPr>
                <w:rFonts w:ascii="Cambria" w:hAnsi="Cambria"/>
                <w:color w:val="333333"/>
                <w:sz w:val="22"/>
                <w:szCs w:val="22"/>
              </w:rPr>
              <w:t xml:space="preserve">2. Abstenerse de realizar todo acto o conducta que implique maltrato físico, sexual, psicológico, </w:t>
            </w:r>
            <w:r w:rsidRPr="0090398E">
              <w:rPr>
                <w:rFonts w:ascii="Cambria" w:hAnsi="Cambria"/>
                <w:b/>
                <w:bCs/>
                <w:color w:val="333333"/>
                <w:sz w:val="22"/>
                <w:szCs w:val="22"/>
                <w:u w:val="single"/>
              </w:rPr>
              <w:t xml:space="preserve">digital </w:t>
            </w:r>
            <w:r w:rsidRPr="0090398E">
              <w:rPr>
                <w:rFonts w:ascii="Cambria" w:hAnsi="Cambria"/>
                <w:color w:val="333333"/>
                <w:sz w:val="22"/>
                <w:szCs w:val="22"/>
              </w:rPr>
              <w:t>o patrimonial contra las mujeres.</w:t>
            </w:r>
          </w:p>
          <w:p w14:paraId="22B8F97B" w14:textId="77777777" w:rsidR="00DE42E4" w:rsidRPr="0090398E" w:rsidRDefault="00DE42E4" w:rsidP="00DE42E4">
            <w:pPr>
              <w:spacing w:line="240" w:lineRule="auto"/>
              <w:jc w:val="both"/>
              <w:rPr>
                <w:rFonts w:ascii="Cambria" w:eastAsia="Times New Roman" w:hAnsi="Cambria" w:cs="Times New Roman"/>
                <w:b/>
                <w:bCs/>
                <w:color w:val="000000"/>
              </w:rPr>
            </w:pPr>
          </w:p>
        </w:tc>
        <w:tc>
          <w:tcPr>
            <w:tcW w:w="3001" w:type="dxa"/>
          </w:tcPr>
          <w:p w14:paraId="2D47B61B" w14:textId="5BA846AA" w:rsidR="00DE42E4" w:rsidRPr="0090398E" w:rsidRDefault="00D52F19" w:rsidP="00DE42E4">
            <w:pPr>
              <w:jc w:val="both"/>
              <w:rPr>
                <w:rFonts w:ascii="Cambria" w:hAnsi="Cambria" w:cs="Times New Roman"/>
              </w:rPr>
            </w:pPr>
            <w:r w:rsidRPr="0090398E">
              <w:rPr>
                <w:rFonts w:ascii="Cambria" w:hAnsi="Cambria" w:cs="Times New Roman"/>
              </w:rPr>
              <w:t>Se ajusta en aras de abordar de manera integral las violencias de género facilitadas por las tecnologías de la información y las comunicaciones, de conformidad, con la modificación planteada en el objeto del presente proyecto de ley</w:t>
            </w:r>
          </w:p>
        </w:tc>
      </w:tr>
      <w:tr w:rsidR="00DE42E4" w:rsidRPr="005D3FA7" w14:paraId="6A10041C" w14:textId="77777777" w:rsidTr="007260A9">
        <w:tc>
          <w:tcPr>
            <w:tcW w:w="4111" w:type="dxa"/>
          </w:tcPr>
          <w:p w14:paraId="45023AF8" w14:textId="340EC815" w:rsidR="00DE42E4" w:rsidRPr="0090398E" w:rsidRDefault="00DE42E4" w:rsidP="00DE42E4">
            <w:pPr>
              <w:spacing w:line="240" w:lineRule="auto"/>
              <w:jc w:val="both"/>
              <w:rPr>
                <w:rFonts w:ascii="Cambria" w:eastAsia="Times New Roman" w:hAnsi="Cambria" w:cs="Times New Roman"/>
                <w:b/>
                <w:bCs/>
                <w:color w:val="000000"/>
              </w:rPr>
            </w:pPr>
            <w:r w:rsidRPr="0090398E">
              <w:rPr>
                <w:rFonts w:ascii="Cambria" w:eastAsia="Times New Roman" w:hAnsi="Cambria" w:cs="Times New Roman"/>
                <w:b/>
                <w:bCs/>
                <w:color w:val="000000"/>
              </w:rPr>
              <w:t xml:space="preserve">Artículo </w:t>
            </w:r>
            <w:r w:rsidRPr="0090398E">
              <w:rPr>
                <w:rFonts w:ascii="Cambria" w:eastAsia="Times New Roman" w:hAnsi="Cambria" w:cs="Times New Roman"/>
                <w:b/>
                <w:bCs/>
                <w:strike/>
                <w:color w:val="000000"/>
              </w:rPr>
              <w:t xml:space="preserve">4. </w:t>
            </w:r>
            <w:r w:rsidRPr="0090398E">
              <w:rPr>
                <w:rFonts w:ascii="Cambria" w:eastAsia="Times New Roman" w:hAnsi="Cambria" w:cs="Times New Roman"/>
                <w:b/>
                <w:bCs/>
                <w:color w:val="000000"/>
              </w:rPr>
              <w:t xml:space="preserve">Integración normativa. </w:t>
            </w:r>
            <w:r w:rsidRPr="0090398E">
              <w:rPr>
                <w:rFonts w:ascii="Cambria" w:eastAsia="Times New Roman" w:hAnsi="Cambria" w:cs="Times New Roman"/>
                <w:color w:val="000000"/>
              </w:rPr>
              <w:t xml:space="preserve">A las víctimas, objeto de la presente Ley, se les aplicarán los principios y las medidas de prevención, protección, atención y reparación establecidas en </w:t>
            </w:r>
            <w:r w:rsidRPr="0090398E">
              <w:rPr>
                <w:rFonts w:ascii="Cambria" w:eastAsia="Times New Roman" w:hAnsi="Cambria" w:cs="Times New Roman"/>
                <w:b/>
                <w:bCs/>
                <w:strike/>
                <w:color w:val="000000"/>
              </w:rPr>
              <w:t xml:space="preserve">los artículos 9, 10, 17, 18 y 19 de la Ley </w:t>
            </w:r>
            <w:r w:rsidRPr="0090398E">
              <w:rPr>
                <w:rFonts w:ascii="Cambria" w:eastAsia="Times New Roman" w:hAnsi="Cambria" w:cs="Times New Roman"/>
                <w:color w:val="000000"/>
              </w:rPr>
              <w:t>1257 de 2008.</w:t>
            </w:r>
          </w:p>
        </w:tc>
        <w:tc>
          <w:tcPr>
            <w:tcW w:w="4654" w:type="dxa"/>
          </w:tcPr>
          <w:p w14:paraId="3D56ED56" w14:textId="269D7723" w:rsidR="00DE42E4" w:rsidRPr="0090398E" w:rsidRDefault="00DE42E4" w:rsidP="00DE42E4">
            <w:pPr>
              <w:jc w:val="both"/>
              <w:rPr>
                <w:rFonts w:ascii="Cambria" w:eastAsia="Times New Roman" w:hAnsi="Cambria" w:cs="Times New Roman"/>
                <w:color w:val="000000"/>
              </w:rPr>
            </w:pPr>
            <w:r w:rsidRPr="0090398E">
              <w:rPr>
                <w:rFonts w:ascii="Cambria" w:eastAsia="Times New Roman" w:hAnsi="Cambria" w:cs="Times New Roman"/>
                <w:b/>
                <w:bCs/>
                <w:color w:val="000000"/>
              </w:rPr>
              <w:t xml:space="preserve">Artículo </w:t>
            </w:r>
            <w:r w:rsidR="008D7F51" w:rsidRPr="0090398E">
              <w:rPr>
                <w:rFonts w:ascii="Cambria" w:eastAsia="Times New Roman" w:hAnsi="Cambria" w:cs="Times New Roman"/>
                <w:b/>
                <w:bCs/>
                <w:color w:val="000000"/>
              </w:rPr>
              <w:t>30</w:t>
            </w:r>
            <w:r w:rsidRPr="0090398E">
              <w:rPr>
                <w:rFonts w:ascii="Cambria" w:eastAsia="Times New Roman" w:hAnsi="Cambria" w:cs="Times New Roman"/>
                <w:b/>
                <w:bCs/>
                <w:color w:val="000000"/>
                <w:u w:val="single"/>
              </w:rPr>
              <w:t xml:space="preserve"> </w:t>
            </w:r>
            <w:r w:rsidRPr="0090398E">
              <w:rPr>
                <w:rFonts w:ascii="Cambria" w:eastAsia="Times New Roman" w:hAnsi="Cambria" w:cs="Times New Roman"/>
                <w:b/>
                <w:bCs/>
                <w:color w:val="000000"/>
              </w:rPr>
              <w:t xml:space="preserve">Integración normativa. </w:t>
            </w:r>
            <w:r w:rsidRPr="0090398E">
              <w:rPr>
                <w:rFonts w:ascii="Cambria" w:eastAsia="Times New Roman" w:hAnsi="Cambria" w:cs="Times New Roman"/>
                <w:color w:val="000000"/>
              </w:rPr>
              <w:t xml:space="preserve">A las víctimas, objeto de la presente Ley, se les aplicarán los principios y las medidas de prevención, protección, atención y reparación establecidas en </w:t>
            </w:r>
            <w:r w:rsidRPr="0090398E">
              <w:rPr>
                <w:rFonts w:ascii="Cambria" w:eastAsia="Times New Roman" w:hAnsi="Cambria" w:cs="Times New Roman"/>
                <w:b/>
                <w:bCs/>
                <w:color w:val="000000"/>
                <w:u w:val="single"/>
              </w:rPr>
              <w:t>las Leyes</w:t>
            </w:r>
            <w:r w:rsidRPr="0090398E">
              <w:rPr>
                <w:rFonts w:ascii="Cambria" w:eastAsia="Times New Roman" w:hAnsi="Cambria" w:cs="Times New Roman"/>
                <w:color w:val="000000"/>
              </w:rPr>
              <w:t xml:space="preserve"> 1257 de 2008 y la </w:t>
            </w:r>
            <w:r w:rsidRPr="0090398E">
              <w:rPr>
                <w:rFonts w:ascii="Cambria" w:eastAsia="Times New Roman" w:hAnsi="Cambria" w:cs="Times New Roman"/>
                <w:b/>
                <w:bCs/>
                <w:color w:val="000000"/>
                <w:u w:val="single"/>
              </w:rPr>
              <w:t>1719 de 2014.</w:t>
            </w:r>
          </w:p>
          <w:p w14:paraId="019D254C" w14:textId="58FEAD9B" w:rsidR="00DE42E4" w:rsidRPr="0090398E" w:rsidRDefault="00DE42E4" w:rsidP="00DE42E4">
            <w:pPr>
              <w:spacing w:line="240" w:lineRule="auto"/>
              <w:jc w:val="both"/>
              <w:rPr>
                <w:rFonts w:ascii="Cambria" w:eastAsia="Times New Roman" w:hAnsi="Cambria" w:cs="Times New Roman"/>
                <w:b/>
                <w:bCs/>
                <w:color w:val="000000"/>
              </w:rPr>
            </w:pPr>
          </w:p>
        </w:tc>
        <w:tc>
          <w:tcPr>
            <w:tcW w:w="3001" w:type="dxa"/>
          </w:tcPr>
          <w:p w14:paraId="04AC88FD" w14:textId="19538C89" w:rsidR="00DE42E4" w:rsidRPr="0090398E" w:rsidRDefault="00D52F19" w:rsidP="00DE42E4">
            <w:pPr>
              <w:jc w:val="both"/>
              <w:rPr>
                <w:rFonts w:ascii="Cambria" w:hAnsi="Cambria" w:cs="Times New Roman"/>
              </w:rPr>
            </w:pPr>
            <w:r w:rsidRPr="0090398E">
              <w:rPr>
                <w:rFonts w:ascii="Cambria" w:hAnsi="Cambria" w:cs="Times New Roman"/>
              </w:rPr>
              <w:t xml:space="preserve">Se ajusta en aras de abordar de manera integral las violencias de género facilitadas por las tecnologías de la información y las comunicaciones, de conformidad, con la modificación planteada en el objeto del presente proyecto de </w:t>
            </w:r>
            <w:proofErr w:type="spellStart"/>
            <w:r w:rsidRPr="0090398E">
              <w:rPr>
                <w:rFonts w:ascii="Cambria" w:hAnsi="Cambria" w:cs="Times New Roman"/>
              </w:rPr>
              <w:t>leySe</w:t>
            </w:r>
            <w:proofErr w:type="spellEnd"/>
            <w:r w:rsidRPr="0090398E">
              <w:rPr>
                <w:rFonts w:ascii="Cambria" w:hAnsi="Cambria" w:cs="Times New Roman"/>
              </w:rPr>
              <w:t xml:space="preserve"> ajusta en aras de abordar de manera integral las violencias de género facilitadas por las tecnologías de la información y las comunicaciones, de conformidad, con la modificación planteada en el objeto del presente proyecto de ley</w:t>
            </w:r>
          </w:p>
        </w:tc>
      </w:tr>
      <w:tr w:rsidR="00DE42E4" w:rsidRPr="005D3FA7" w14:paraId="3486F7F2" w14:textId="77777777" w:rsidTr="007260A9">
        <w:tc>
          <w:tcPr>
            <w:tcW w:w="4111" w:type="dxa"/>
          </w:tcPr>
          <w:p w14:paraId="5434FFA4" w14:textId="0DB84CBC" w:rsidR="00DE42E4" w:rsidRPr="0090398E" w:rsidRDefault="00DE42E4" w:rsidP="00DE42E4">
            <w:pPr>
              <w:spacing w:line="240" w:lineRule="auto"/>
              <w:jc w:val="both"/>
              <w:rPr>
                <w:rFonts w:ascii="Cambria" w:eastAsia="Times New Roman" w:hAnsi="Cambria"/>
                <w:b/>
                <w:bCs/>
                <w:color w:val="000000"/>
              </w:rPr>
            </w:pPr>
            <w:r w:rsidRPr="0090398E">
              <w:rPr>
                <w:rFonts w:ascii="Cambria" w:eastAsia="Times New Roman" w:hAnsi="Cambria"/>
                <w:b/>
                <w:bCs/>
                <w:color w:val="000000"/>
              </w:rPr>
              <w:t xml:space="preserve">Artículo </w:t>
            </w:r>
            <w:r w:rsidRPr="0090398E">
              <w:rPr>
                <w:rFonts w:ascii="Cambria" w:eastAsia="Times New Roman" w:hAnsi="Cambria"/>
                <w:b/>
                <w:bCs/>
                <w:strike/>
                <w:color w:val="000000"/>
              </w:rPr>
              <w:t>27.</w:t>
            </w:r>
            <w:r w:rsidRPr="0090398E">
              <w:rPr>
                <w:rFonts w:ascii="Cambria" w:eastAsia="Times New Roman" w:hAnsi="Cambria"/>
                <w:b/>
                <w:bCs/>
                <w:color w:val="000000"/>
              </w:rPr>
              <w:t xml:space="preserve"> Vigencia y derogatoria. </w:t>
            </w:r>
            <w:r w:rsidRPr="0090398E">
              <w:rPr>
                <w:rFonts w:ascii="Cambria" w:eastAsia="Times New Roman" w:hAnsi="Cambria"/>
                <w:color w:val="000000"/>
              </w:rPr>
              <w:t>La presente Ley rige a partir de su sanción y publicación, y deroga todas las disposiciones que le sean contrarias.</w:t>
            </w:r>
            <w:r w:rsidRPr="0090398E">
              <w:rPr>
                <w:rFonts w:ascii="Cambria" w:eastAsia="Times New Roman" w:hAnsi="Cambria"/>
                <w:b/>
                <w:bCs/>
                <w:color w:val="000000"/>
              </w:rPr>
              <w:t xml:space="preserve"> </w:t>
            </w:r>
          </w:p>
        </w:tc>
        <w:tc>
          <w:tcPr>
            <w:tcW w:w="4654" w:type="dxa"/>
          </w:tcPr>
          <w:p w14:paraId="10402A6C" w14:textId="78B9BAE1" w:rsidR="00DE42E4" w:rsidRPr="0090398E" w:rsidRDefault="00DE42E4" w:rsidP="00DE42E4">
            <w:pPr>
              <w:spacing w:line="240" w:lineRule="auto"/>
              <w:jc w:val="both"/>
              <w:rPr>
                <w:rFonts w:ascii="Cambria" w:eastAsia="Times New Roman" w:hAnsi="Cambria"/>
                <w:b/>
                <w:bCs/>
                <w:color w:val="000000"/>
              </w:rPr>
            </w:pPr>
            <w:r w:rsidRPr="0090398E">
              <w:rPr>
                <w:rFonts w:ascii="Cambria" w:eastAsia="Times New Roman" w:hAnsi="Cambria"/>
                <w:b/>
                <w:bCs/>
                <w:color w:val="000000"/>
              </w:rPr>
              <w:t xml:space="preserve">Artículo </w:t>
            </w:r>
            <w:r w:rsidRPr="0090398E">
              <w:rPr>
                <w:rFonts w:ascii="Cambria" w:eastAsia="Times New Roman" w:hAnsi="Cambria"/>
                <w:b/>
                <w:bCs/>
                <w:color w:val="000000"/>
                <w:u w:val="single"/>
              </w:rPr>
              <w:t>3</w:t>
            </w:r>
            <w:r w:rsidR="008D7F51" w:rsidRPr="0090398E">
              <w:rPr>
                <w:rFonts w:ascii="Cambria" w:eastAsia="Times New Roman" w:hAnsi="Cambria"/>
                <w:b/>
                <w:bCs/>
                <w:color w:val="000000"/>
                <w:u w:val="single"/>
              </w:rPr>
              <w:t>1</w:t>
            </w:r>
            <w:r w:rsidRPr="0090398E">
              <w:rPr>
                <w:rFonts w:ascii="Cambria" w:eastAsia="Times New Roman" w:hAnsi="Cambria"/>
                <w:b/>
                <w:bCs/>
                <w:color w:val="000000"/>
                <w:u w:val="single"/>
              </w:rPr>
              <w:t>.</w:t>
            </w:r>
            <w:r w:rsidRPr="0090398E">
              <w:rPr>
                <w:rFonts w:ascii="Cambria" w:eastAsia="Times New Roman" w:hAnsi="Cambria"/>
                <w:b/>
                <w:bCs/>
                <w:color w:val="000000"/>
              </w:rPr>
              <w:t xml:space="preserve"> Vigencia y derogatoria. </w:t>
            </w:r>
            <w:r w:rsidRPr="0090398E">
              <w:rPr>
                <w:rFonts w:ascii="Cambria" w:eastAsia="Times New Roman" w:hAnsi="Cambria"/>
                <w:color w:val="000000"/>
              </w:rPr>
              <w:t>La presente Ley rige a partir de su sanción y publicación, y deroga todas las disposiciones que le sean contrarias.</w:t>
            </w:r>
            <w:r w:rsidRPr="0090398E">
              <w:rPr>
                <w:rFonts w:ascii="Cambria" w:eastAsia="Times New Roman" w:hAnsi="Cambria"/>
                <w:b/>
                <w:bCs/>
                <w:color w:val="000000"/>
              </w:rPr>
              <w:t xml:space="preserve"> </w:t>
            </w:r>
          </w:p>
        </w:tc>
        <w:tc>
          <w:tcPr>
            <w:tcW w:w="3001" w:type="dxa"/>
          </w:tcPr>
          <w:p w14:paraId="08A81DAC" w14:textId="03008B74" w:rsidR="00DE42E4" w:rsidRPr="0090398E" w:rsidRDefault="00DE42E4" w:rsidP="00DE42E4">
            <w:pPr>
              <w:jc w:val="both"/>
              <w:rPr>
                <w:rFonts w:ascii="Cambria" w:hAnsi="Cambria"/>
              </w:rPr>
            </w:pPr>
            <w:r w:rsidRPr="0090398E">
              <w:rPr>
                <w:rFonts w:ascii="Cambria" w:hAnsi="Cambria"/>
              </w:rPr>
              <w:t>Sin modificaciones.</w:t>
            </w:r>
          </w:p>
        </w:tc>
      </w:tr>
      <w:bookmarkEnd w:id="1"/>
      <w:bookmarkEnd w:id="4"/>
    </w:tbl>
    <w:p w14:paraId="01CFC8AE" w14:textId="24758D28" w:rsidR="001F56E7" w:rsidRDefault="001F56E7" w:rsidP="006601CC">
      <w:pPr>
        <w:jc w:val="both"/>
        <w:rPr>
          <w:rFonts w:ascii="Cambria" w:hAnsi="Cambria"/>
          <w:b/>
          <w:bCs/>
          <w:sz w:val="24"/>
          <w:szCs w:val="24"/>
        </w:rPr>
      </w:pPr>
    </w:p>
    <w:p w14:paraId="46F6CA62" w14:textId="77777777" w:rsidR="001F56E7" w:rsidRPr="00564D07" w:rsidRDefault="001F56E7" w:rsidP="006601CC">
      <w:pPr>
        <w:jc w:val="both"/>
        <w:rPr>
          <w:rFonts w:ascii="Cambria" w:hAnsi="Cambria"/>
          <w:b/>
          <w:bCs/>
          <w:sz w:val="24"/>
          <w:szCs w:val="24"/>
        </w:rPr>
      </w:pPr>
    </w:p>
    <w:p w14:paraId="75A87C25" w14:textId="77777777" w:rsidR="006601CC" w:rsidRPr="00564D07" w:rsidRDefault="006601CC" w:rsidP="006601CC">
      <w:pPr>
        <w:pStyle w:val="Prrafodelista"/>
        <w:widowControl/>
        <w:numPr>
          <w:ilvl w:val="0"/>
          <w:numId w:val="20"/>
        </w:numPr>
        <w:spacing w:after="160" w:line="278" w:lineRule="auto"/>
        <w:contextualSpacing/>
        <w:jc w:val="both"/>
        <w:rPr>
          <w:rFonts w:ascii="Cambria" w:hAnsi="Cambria"/>
          <w:b/>
          <w:bCs/>
          <w:sz w:val="24"/>
          <w:szCs w:val="24"/>
          <w:lang w:val="es-CO"/>
        </w:rPr>
      </w:pPr>
      <w:r w:rsidRPr="00564D07">
        <w:rPr>
          <w:rFonts w:ascii="Cambria" w:hAnsi="Cambria"/>
          <w:b/>
          <w:bCs/>
          <w:sz w:val="24"/>
          <w:szCs w:val="24"/>
          <w:lang w:val="es-CO"/>
        </w:rPr>
        <w:t>CONFLICTO DE INTERESES.</w:t>
      </w:r>
    </w:p>
    <w:p w14:paraId="4655F480" w14:textId="552D05D1" w:rsidR="00E90275" w:rsidRDefault="00AD2161" w:rsidP="006601CC">
      <w:pPr>
        <w:jc w:val="both"/>
        <w:rPr>
          <w:rFonts w:ascii="Cambria" w:hAnsi="Cambria"/>
          <w:sz w:val="24"/>
          <w:szCs w:val="24"/>
        </w:rPr>
      </w:pPr>
      <w:r>
        <w:rPr>
          <w:rFonts w:ascii="Cambria" w:hAnsi="Cambria"/>
          <w:sz w:val="24"/>
          <w:szCs w:val="24"/>
        </w:rPr>
        <w:t>Manifiesta e</w:t>
      </w:r>
      <w:r w:rsidRPr="00AD2161">
        <w:rPr>
          <w:rFonts w:ascii="Cambria" w:hAnsi="Cambria"/>
          <w:sz w:val="24"/>
          <w:szCs w:val="24"/>
        </w:rPr>
        <w:t xml:space="preserve">l Proyecto de Ley No. 247 de 2024 Senado —“Por medio de la cual se adoptan medidas de sensibilización, prevención, protección, reparación y penalización de la difusión de material íntimo sexual sin consentimiento y se dictan otras disposiciones”— </w:t>
      </w:r>
      <w:r w:rsidRPr="00AD2161">
        <w:rPr>
          <w:rFonts w:ascii="Cambria" w:hAnsi="Cambria"/>
          <w:b/>
          <w:bCs/>
          <w:sz w:val="24"/>
          <w:szCs w:val="24"/>
        </w:rPr>
        <w:t>no presenta conflicto de competencias</w:t>
      </w:r>
      <w:r w:rsidRPr="00AD2161">
        <w:rPr>
          <w:rFonts w:ascii="Cambria" w:hAnsi="Cambria"/>
          <w:sz w:val="24"/>
          <w:szCs w:val="24"/>
        </w:rPr>
        <w:t xml:space="preserve"> entre las ramas del poder público ni entre los diferentes niveles de la administración, toda vez que su estructura normativa se enmarca dentro de las atribuciones constitucionales y legales propias de cada entidad involucrada.</w:t>
      </w:r>
    </w:p>
    <w:p w14:paraId="1EF1F616" w14:textId="77777777" w:rsidR="00AD2161" w:rsidRDefault="00AD2161" w:rsidP="00AD2161">
      <w:pPr>
        <w:jc w:val="both"/>
        <w:rPr>
          <w:rFonts w:ascii="Cambria" w:hAnsi="Cambria"/>
          <w:sz w:val="24"/>
          <w:szCs w:val="24"/>
        </w:rPr>
      </w:pPr>
    </w:p>
    <w:p w14:paraId="4F468644" w14:textId="7C84BA9D" w:rsidR="00AD2161" w:rsidRDefault="00AD2161" w:rsidP="00AD2161">
      <w:pPr>
        <w:jc w:val="both"/>
        <w:rPr>
          <w:rFonts w:ascii="Cambria" w:hAnsi="Cambria"/>
          <w:sz w:val="24"/>
          <w:szCs w:val="24"/>
        </w:rPr>
      </w:pPr>
      <w:r w:rsidRPr="00AD2161">
        <w:rPr>
          <w:rFonts w:ascii="Cambria" w:hAnsi="Cambria"/>
          <w:sz w:val="24"/>
          <w:szCs w:val="24"/>
        </w:rPr>
        <w:lastRenderedPageBreak/>
        <w:t>Conforme al artículo 150 numerales 1, 2 y 23 de la Constitución Política de Colombia, corresponde al Congreso “hacer las leyes” y, en particular, “expedir códigos en todos los ramos de la legislación” y “dictar las normas generales, y señalar en ellas los objetivos y criterios a los cuales debe sujetarse el Gobierno para efectos de la regulación administrativa”. En ese marco, el proyecto ejerce plenamente la facultad legislativa ordinaria del Congreso al modificar disposiciones del Código de Procedimiento Penal (Ley 906 de 2004) y desarrollar normas orientadas a la garantía y protección de derechos fundamentales en el entorno digital.</w:t>
      </w:r>
    </w:p>
    <w:p w14:paraId="4885F496" w14:textId="77777777" w:rsidR="00AD2161" w:rsidRPr="00AD2161" w:rsidRDefault="00AD2161" w:rsidP="00AD2161">
      <w:pPr>
        <w:jc w:val="both"/>
        <w:rPr>
          <w:rFonts w:ascii="Cambria" w:hAnsi="Cambria"/>
          <w:sz w:val="24"/>
          <w:szCs w:val="24"/>
        </w:rPr>
      </w:pPr>
    </w:p>
    <w:p w14:paraId="5F99C833" w14:textId="77777777" w:rsidR="00AD2161" w:rsidRDefault="00AD2161" w:rsidP="00AD2161">
      <w:pPr>
        <w:jc w:val="both"/>
        <w:rPr>
          <w:rFonts w:ascii="Cambria" w:hAnsi="Cambria"/>
          <w:sz w:val="24"/>
          <w:szCs w:val="24"/>
        </w:rPr>
      </w:pPr>
      <w:r w:rsidRPr="00AD2161">
        <w:rPr>
          <w:rFonts w:ascii="Cambria" w:hAnsi="Cambria"/>
          <w:sz w:val="24"/>
          <w:szCs w:val="24"/>
        </w:rPr>
        <w:t>Adicionalmente, el legislador cuenta con plena competencia para establecer políticas públicas nacionales en materia de protección de derechos humanos, igualdad y no discriminación, y para asignar responsabilidades a los distintos ministerios y entidades administrativas dentro del marco de la función pública (artículo 2 de la Constitución y Ley 489 de 1998).</w:t>
      </w:r>
    </w:p>
    <w:p w14:paraId="55F6EA3B" w14:textId="77777777" w:rsidR="00F210EE" w:rsidRPr="00AD2161" w:rsidRDefault="00F210EE" w:rsidP="00AD2161">
      <w:pPr>
        <w:jc w:val="both"/>
        <w:rPr>
          <w:rFonts w:ascii="Cambria" w:hAnsi="Cambria"/>
          <w:sz w:val="24"/>
          <w:szCs w:val="24"/>
        </w:rPr>
      </w:pPr>
    </w:p>
    <w:p w14:paraId="538CDB04" w14:textId="18E0FACB" w:rsidR="00E90275" w:rsidRPr="00564D07" w:rsidRDefault="00E90275" w:rsidP="00E90275">
      <w:pPr>
        <w:pStyle w:val="Prrafodelista"/>
        <w:numPr>
          <w:ilvl w:val="0"/>
          <w:numId w:val="20"/>
        </w:numPr>
        <w:jc w:val="both"/>
        <w:rPr>
          <w:rFonts w:ascii="Cambria" w:hAnsi="Cambria"/>
          <w:b/>
          <w:sz w:val="24"/>
          <w:szCs w:val="24"/>
          <w:lang w:val="es-CO"/>
        </w:rPr>
      </w:pPr>
      <w:r w:rsidRPr="00564D07">
        <w:rPr>
          <w:rFonts w:ascii="Cambria" w:hAnsi="Cambria"/>
          <w:b/>
          <w:sz w:val="24"/>
          <w:szCs w:val="24"/>
          <w:lang w:val="es-CO"/>
        </w:rPr>
        <w:t>IMPACTO FISCAL.</w:t>
      </w:r>
    </w:p>
    <w:p w14:paraId="672359BA" w14:textId="77777777" w:rsidR="00A07D94" w:rsidRDefault="00A07D94" w:rsidP="00E90275">
      <w:pPr>
        <w:jc w:val="both"/>
        <w:rPr>
          <w:rFonts w:ascii="Cambria" w:hAnsi="Cambria"/>
          <w:sz w:val="24"/>
          <w:szCs w:val="24"/>
        </w:rPr>
      </w:pPr>
    </w:p>
    <w:p w14:paraId="54046F21" w14:textId="0B87A8EA" w:rsidR="001F56E7" w:rsidRPr="00564D07" w:rsidRDefault="00A07D94" w:rsidP="006601CC">
      <w:pPr>
        <w:jc w:val="both"/>
        <w:rPr>
          <w:rFonts w:ascii="Cambria" w:hAnsi="Cambria"/>
          <w:sz w:val="24"/>
          <w:szCs w:val="24"/>
        </w:rPr>
      </w:pPr>
      <w:r w:rsidRPr="00A07D94">
        <w:rPr>
          <w:rFonts w:ascii="Cambria" w:hAnsi="Cambria"/>
          <w:sz w:val="24"/>
          <w:szCs w:val="24"/>
        </w:rPr>
        <w:t>El análisis del impacto fiscal del Proyecto de Ley No. 247 de 2024 Senado —</w:t>
      </w:r>
      <w:r w:rsidR="00282A5F">
        <w:rPr>
          <w:rFonts w:ascii="Cambria" w:hAnsi="Cambria"/>
          <w:sz w:val="24"/>
          <w:szCs w:val="24"/>
        </w:rPr>
        <w:t xml:space="preserve"> 359</w:t>
      </w:r>
      <w:r w:rsidRPr="00A07D94">
        <w:rPr>
          <w:rFonts w:ascii="Cambria" w:hAnsi="Cambria"/>
          <w:sz w:val="24"/>
          <w:szCs w:val="24"/>
        </w:rPr>
        <w:t xml:space="preserve"> de 2025 Cámara</w:t>
      </w:r>
      <w:r w:rsidR="00CD2127">
        <w:rPr>
          <w:rFonts w:ascii="Cambria" w:hAnsi="Cambria"/>
          <w:sz w:val="24"/>
          <w:szCs w:val="24"/>
        </w:rPr>
        <w:t>,</w:t>
      </w:r>
      <w:r w:rsidRPr="00A07D94">
        <w:rPr>
          <w:rFonts w:ascii="Cambria" w:hAnsi="Cambria"/>
          <w:sz w:val="24"/>
          <w:szCs w:val="24"/>
        </w:rPr>
        <w:t xml:space="preserve"> permite concluir que no genera obligaciones presupuestales nuevas ni crea gastos permanentes para el Estado. Las medidas contempladas pueden ser ejecutadas mediante la reorientación de recursos existentes, la utilización de los presupuestos ordinarios de las entidades involucradas y la incorporación de la temática dentro de los programas y políticas ya vigentes.</w:t>
      </w:r>
    </w:p>
    <w:p w14:paraId="7C3F74A0" w14:textId="77777777" w:rsidR="006601CC" w:rsidRPr="00F210EE" w:rsidRDefault="006601CC" w:rsidP="006601CC">
      <w:pPr>
        <w:pStyle w:val="Prrafodelista"/>
        <w:widowControl/>
        <w:numPr>
          <w:ilvl w:val="0"/>
          <w:numId w:val="20"/>
        </w:numPr>
        <w:spacing w:after="160" w:line="278" w:lineRule="auto"/>
        <w:contextualSpacing/>
        <w:jc w:val="both"/>
        <w:rPr>
          <w:rFonts w:ascii="Cambria" w:hAnsi="Cambria"/>
          <w:b/>
          <w:bCs/>
          <w:sz w:val="24"/>
          <w:szCs w:val="24"/>
          <w:lang w:val="es-CO"/>
        </w:rPr>
      </w:pPr>
      <w:r w:rsidRPr="00F210EE">
        <w:rPr>
          <w:rFonts w:ascii="Cambria" w:hAnsi="Cambria"/>
          <w:b/>
          <w:bCs/>
          <w:sz w:val="24"/>
          <w:szCs w:val="24"/>
          <w:lang w:val="es-CO"/>
        </w:rPr>
        <w:t>PROPOSICIÓN.</w:t>
      </w:r>
    </w:p>
    <w:p w14:paraId="296A16B0" w14:textId="77777777" w:rsidR="006601CC" w:rsidRPr="00F210EE" w:rsidRDefault="006601CC" w:rsidP="006601CC">
      <w:pPr>
        <w:jc w:val="both"/>
        <w:rPr>
          <w:rFonts w:ascii="Cambria" w:hAnsi="Cambria"/>
          <w:sz w:val="24"/>
          <w:szCs w:val="24"/>
        </w:rPr>
      </w:pPr>
    </w:p>
    <w:p w14:paraId="6A86052E" w14:textId="1D4AAF55" w:rsidR="00F115A6" w:rsidRDefault="006601CC" w:rsidP="006601CC">
      <w:pPr>
        <w:jc w:val="both"/>
        <w:rPr>
          <w:rFonts w:ascii="Cambria" w:eastAsia="Book Antiqua" w:hAnsi="Cambria" w:cs="Book Antiqua"/>
          <w:sz w:val="24"/>
          <w:szCs w:val="24"/>
        </w:rPr>
      </w:pPr>
      <w:r w:rsidRPr="00F210EE">
        <w:rPr>
          <w:rFonts w:ascii="Cambria" w:hAnsi="Cambria"/>
          <w:color w:val="000000"/>
          <w:sz w:val="24"/>
          <w:szCs w:val="24"/>
        </w:rPr>
        <w:t xml:space="preserve">Con fundamento en las anteriores consideraciones, presentamos PONENCIA </w:t>
      </w:r>
      <w:r w:rsidR="00335A42">
        <w:rPr>
          <w:rFonts w:ascii="Cambria" w:hAnsi="Cambria"/>
          <w:color w:val="000000"/>
          <w:sz w:val="24"/>
          <w:szCs w:val="24"/>
        </w:rPr>
        <w:t>POSITIVA</w:t>
      </w:r>
      <w:r w:rsidRPr="00F210EE">
        <w:rPr>
          <w:rFonts w:ascii="Cambria" w:hAnsi="Cambria"/>
          <w:color w:val="000000"/>
          <w:sz w:val="24"/>
          <w:szCs w:val="24"/>
        </w:rPr>
        <w:t xml:space="preserve"> y solicitamos a los Honorables miembros de la Comisión Primera de la Cámara de Representantes dar primer debate y </w:t>
      </w:r>
      <w:r w:rsidRPr="004217C7">
        <w:rPr>
          <w:rFonts w:ascii="Cambria" w:hAnsi="Cambria"/>
          <w:color w:val="000000"/>
          <w:sz w:val="24"/>
          <w:szCs w:val="24"/>
        </w:rPr>
        <w:t>aprobar el</w:t>
      </w:r>
      <w:r w:rsidRPr="004217C7">
        <w:rPr>
          <w:rFonts w:ascii="Cambria" w:eastAsia="Book Antiqua" w:hAnsi="Cambria" w:cs="Book Antiqua"/>
          <w:sz w:val="24"/>
          <w:szCs w:val="24"/>
        </w:rPr>
        <w:t xml:space="preserve"> </w:t>
      </w:r>
      <w:r w:rsidR="004217C7" w:rsidRPr="004217C7">
        <w:rPr>
          <w:rFonts w:ascii="Cambria" w:hAnsi="Cambria"/>
          <w:sz w:val="24"/>
          <w:szCs w:val="24"/>
        </w:rPr>
        <w:t xml:space="preserve">Proyecto de Ley No. 359 de 2025 Cámara </w:t>
      </w:r>
      <w:r w:rsidR="00F951B4">
        <w:rPr>
          <w:rFonts w:ascii="Cambria" w:hAnsi="Cambria"/>
          <w:sz w:val="24"/>
          <w:szCs w:val="24"/>
        </w:rPr>
        <w:t xml:space="preserve">- </w:t>
      </w:r>
      <w:r w:rsidR="00F951B4" w:rsidRPr="004217C7">
        <w:rPr>
          <w:rFonts w:ascii="Cambria" w:hAnsi="Cambria"/>
          <w:sz w:val="24"/>
          <w:szCs w:val="24"/>
        </w:rPr>
        <w:t xml:space="preserve">247 de 2024 Senado </w:t>
      </w:r>
      <w:r w:rsidR="00C07CFF" w:rsidRPr="00F951B4">
        <w:rPr>
          <w:rFonts w:ascii="Cambria" w:hAnsi="Cambria"/>
          <w:i/>
          <w:sz w:val="24"/>
          <w:szCs w:val="24"/>
        </w:rPr>
        <w:t>“Por medio de la cual se adoptan medidas de sensibilización, prevención, protección, reparación y penalización de la difusión de material íntimo sexual sin consentimiento y</w:t>
      </w:r>
      <w:r w:rsidR="00F951B4" w:rsidRPr="00F951B4">
        <w:rPr>
          <w:rFonts w:ascii="Cambria" w:hAnsi="Cambria"/>
          <w:i/>
          <w:sz w:val="24"/>
          <w:szCs w:val="24"/>
        </w:rPr>
        <w:t xml:space="preserve"> se dictan otras disposiciones</w:t>
      </w:r>
      <w:r w:rsidR="004217C7" w:rsidRPr="004217C7">
        <w:rPr>
          <w:rFonts w:ascii="Cambria" w:hAnsi="Cambria"/>
          <w:sz w:val="24"/>
          <w:szCs w:val="24"/>
        </w:rPr>
        <w:t>”</w:t>
      </w:r>
      <w:r w:rsidR="00DB5F28">
        <w:rPr>
          <w:rFonts w:ascii="Cambria" w:hAnsi="Cambria"/>
          <w:sz w:val="24"/>
          <w:szCs w:val="24"/>
        </w:rPr>
        <w:t xml:space="preserve">, </w:t>
      </w:r>
      <w:r w:rsidRPr="00F210EE">
        <w:rPr>
          <w:rFonts w:ascii="Cambria" w:eastAsia="Book Antiqua" w:hAnsi="Cambria" w:cs="Book Antiqua"/>
          <w:sz w:val="24"/>
          <w:szCs w:val="24"/>
        </w:rPr>
        <w:t>conforme al texto propuesto.</w:t>
      </w:r>
      <w:r w:rsidR="007260A9">
        <w:rPr>
          <w:rFonts w:ascii="Cambria" w:eastAsia="Book Antiqua" w:hAnsi="Cambria" w:cs="Book Antiqua"/>
          <w:sz w:val="24"/>
          <w:szCs w:val="24"/>
        </w:rPr>
        <w:t xml:space="preserve"> </w:t>
      </w:r>
    </w:p>
    <w:p w14:paraId="553503F4" w14:textId="77777777" w:rsidR="007260A9" w:rsidRPr="00564D07" w:rsidRDefault="007260A9" w:rsidP="006601CC">
      <w:pPr>
        <w:jc w:val="both"/>
        <w:rPr>
          <w:rFonts w:ascii="Cambria" w:eastAsia="Book Antiqua" w:hAnsi="Cambria" w:cs="Book Antiqua"/>
          <w:sz w:val="24"/>
          <w:szCs w:val="24"/>
        </w:rPr>
      </w:pPr>
    </w:p>
    <w:p w14:paraId="41D9E7AF" w14:textId="7C2E74FB" w:rsidR="006601CC" w:rsidRPr="007260A9" w:rsidRDefault="006601CC" w:rsidP="006601CC">
      <w:pPr>
        <w:jc w:val="both"/>
        <w:rPr>
          <w:rFonts w:ascii="Cambria" w:eastAsia="Book Antiqua" w:hAnsi="Cambria" w:cs="Book Antiqua"/>
          <w:sz w:val="24"/>
          <w:szCs w:val="24"/>
        </w:rPr>
      </w:pPr>
      <w:r w:rsidRPr="00564D07">
        <w:rPr>
          <w:rFonts w:ascii="Cambria" w:eastAsia="Book Antiqua" w:hAnsi="Cambria" w:cs="Book Antiqua"/>
          <w:sz w:val="24"/>
          <w:szCs w:val="24"/>
        </w:rPr>
        <w:t>Cordialmente,</w:t>
      </w:r>
      <w:r w:rsidR="007260A9">
        <w:rPr>
          <w:rFonts w:ascii="Cambria" w:eastAsia="Book Antiqua" w:hAnsi="Cambria" w:cs="Book Antiqua"/>
          <w:sz w:val="24"/>
          <w:szCs w:val="24"/>
        </w:rPr>
        <w:t xml:space="preserve"> </w:t>
      </w:r>
      <w:r w:rsidR="007260A9">
        <w:rPr>
          <w:rFonts w:ascii="Cambria" w:hAnsi="Cambria"/>
          <w:sz w:val="24"/>
          <w:szCs w:val="24"/>
        </w:rPr>
        <w:t>                 </w:t>
      </w:r>
      <w:r w:rsidRPr="00564D07">
        <w:rPr>
          <w:rFonts w:ascii="Cambria" w:hAnsi="Cambria"/>
          <w:sz w:val="24"/>
          <w:szCs w:val="24"/>
        </w:rPr>
        <w:t>                                                   </w:t>
      </w:r>
      <w:r w:rsidRPr="00564D07">
        <w:rPr>
          <w:rFonts w:ascii="Cambria" w:hAnsi="Cambria"/>
          <w:b/>
          <w:bCs/>
          <w:sz w:val="24"/>
          <w:szCs w:val="24"/>
        </w:rPr>
        <w:t xml:space="preserve">          </w:t>
      </w:r>
    </w:p>
    <w:tbl>
      <w:tblPr>
        <w:tblW w:w="114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28"/>
        <w:gridCol w:w="5812"/>
      </w:tblGrid>
      <w:tr w:rsidR="0090398E" w:rsidRPr="007260A9" w14:paraId="1DD03ECA" w14:textId="77777777" w:rsidTr="00107DFB">
        <w:trPr>
          <w:trHeight w:val="2265"/>
          <w:jc w:val="center"/>
        </w:trPr>
        <w:tc>
          <w:tcPr>
            <w:tcW w:w="5665" w:type="dxa"/>
            <w:gridSpan w:val="2"/>
          </w:tcPr>
          <w:p w14:paraId="35248B85" w14:textId="77777777" w:rsidR="0090398E" w:rsidRDefault="0090398E" w:rsidP="00107DFB">
            <w:pPr>
              <w:jc w:val="center"/>
              <w:rPr>
                <w:rFonts w:ascii="Cambria" w:hAnsi="Cambria"/>
                <w:b/>
                <w:bCs/>
              </w:rPr>
            </w:pPr>
          </w:p>
          <w:p w14:paraId="5609371F" w14:textId="77777777" w:rsidR="0090398E" w:rsidRDefault="0090398E" w:rsidP="00107DFB">
            <w:pPr>
              <w:jc w:val="center"/>
              <w:rPr>
                <w:rFonts w:ascii="Cambria" w:hAnsi="Cambria"/>
                <w:b/>
                <w:bCs/>
              </w:rPr>
            </w:pPr>
          </w:p>
          <w:p w14:paraId="3A9476E1" w14:textId="77777777" w:rsidR="0090398E" w:rsidRDefault="0090398E" w:rsidP="00107DFB">
            <w:pPr>
              <w:jc w:val="center"/>
              <w:rPr>
                <w:rFonts w:ascii="Cambria" w:hAnsi="Cambria"/>
                <w:b/>
                <w:bCs/>
              </w:rPr>
            </w:pPr>
          </w:p>
          <w:p w14:paraId="6CA16EAD" w14:textId="77777777" w:rsidR="0090398E" w:rsidRDefault="0090398E" w:rsidP="00107DFB">
            <w:pPr>
              <w:jc w:val="center"/>
              <w:rPr>
                <w:rFonts w:ascii="Cambria" w:hAnsi="Cambria"/>
                <w:b/>
                <w:bCs/>
              </w:rPr>
            </w:pPr>
          </w:p>
          <w:p w14:paraId="081FD3FE" w14:textId="77777777" w:rsidR="0090398E" w:rsidRDefault="0090398E" w:rsidP="00107DFB">
            <w:pPr>
              <w:jc w:val="center"/>
              <w:rPr>
                <w:rFonts w:ascii="Cambria" w:hAnsi="Cambria"/>
                <w:b/>
                <w:bCs/>
              </w:rPr>
            </w:pPr>
          </w:p>
          <w:p w14:paraId="4814758A" w14:textId="77777777" w:rsidR="0090398E" w:rsidRPr="007260A9" w:rsidRDefault="0090398E" w:rsidP="00107DFB">
            <w:pPr>
              <w:jc w:val="center"/>
              <w:rPr>
                <w:b/>
                <w:bCs/>
                <w:sz w:val="24"/>
                <w:szCs w:val="24"/>
              </w:rPr>
            </w:pPr>
            <w:r w:rsidRPr="007260A9">
              <w:rPr>
                <w:b/>
                <w:bCs/>
                <w:sz w:val="24"/>
                <w:szCs w:val="24"/>
              </w:rPr>
              <w:t>PEDRO JOSÉ SUÁREZ VACCA</w:t>
            </w:r>
          </w:p>
          <w:p w14:paraId="53EE06CC" w14:textId="77777777" w:rsidR="0090398E" w:rsidRPr="007260A9" w:rsidRDefault="0090398E" w:rsidP="00107DFB">
            <w:pPr>
              <w:jc w:val="center"/>
              <w:rPr>
                <w:sz w:val="24"/>
                <w:szCs w:val="24"/>
              </w:rPr>
            </w:pPr>
            <w:r>
              <w:rPr>
                <w:sz w:val="24"/>
                <w:szCs w:val="24"/>
              </w:rPr>
              <w:t>Representante A La C</w:t>
            </w:r>
            <w:r w:rsidRPr="007260A9">
              <w:rPr>
                <w:sz w:val="24"/>
                <w:szCs w:val="24"/>
              </w:rPr>
              <w:t>ámara</w:t>
            </w:r>
          </w:p>
          <w:p w14:paraId="6D87ADE0" w14:textId="77777777" w:rsidR="0090398E" w:rsidRPr="007260A9" w:rsidRDefault="0090398E" w:rsidP="00107DFB">
            <w:pPr>
              <w:jc w:val="center"/>
              <w:rPr>
                <w:b/>
                <w:bCs/>
                <w:sz w:val="24"/>
                <w:szCs w:val="24"/>
              </w:rPr>
            </w:pPr>
            <w:r w:rsidRPr="007260A9">
              <w:rPr>
                <w:b/>
                <w:sz w:val="24"/>
                <w:szCs w:val="24"/>
              </w:rPr>
              <w:t>Coordinador Ponente</w:t>
            </w:r>
          </w:p>
        </w:tc>
        <w:tc>
          <w:tcPr>
            <w:tcW w:w="5812" w:type="dxa"/>
          </w:tcPr>
          <w:p w14:paraId="09266E8D" w14:textId="77777777" w:rsidR="0090398E" w:rsidRDefault="0090398E" w:rsidP="00107DFB">
            <w:pPr>
              <w:jc w:val="center"/>
              <w:rPr>
                <w:rFonts w:ascii="Cambria" w:hAnsi="Cambria"/>
                <w:b/>
                <w:bCs/>
              </w:rPr>
            </w:pPr>
          </w:p>
          <w:p w14:paraId="226BDA96" w14:textId="77777777" w:rsidR="0090398E" w:rsidRDefault="0090398E" w:rsidP="00107DFB">
            <w:pPr>
              <w:jc w:val="center"/>
              <w:rPr>
                <w:rFonts w:ascii="Cambria" w:hAnsi="Cambria"/>
                <w:b/>
                <w:bCs/>
              </w:rPr>
            </w:pPr>
          </w:p>
          <w:p w14:paraId="1EAD6B49" w14:textId="77777777" w:rsidR="0090398E" w:rsidRDefault="0090398E" w:rsidP="00107DFB">
            <w:pPr>
              <w:jc w:val="center"/>
              <w:rPr>
                <w:rFonts w:ascii="Cambria" w:hAnsi="Cambria"/>
                <w:b/>
                <w:bCs/>
              </w:rPr>
            </w:pPr>
          </w:p>
          <w:p w14:paraId="7DF98B3C" w14:textId="77777777" w:rsidR="0090398E" w:rsidRDefault="0090398E" w:rsidP="00107DFB">
            <w:pPr>
              <w:jc w:val="center"/>
              <w:rPr>
                <w:rFonts w:ascii="Cambria" w:hAnsi="Cambria"/>
                <w:b/>
                <w:bCs/>
              </w:rPr>
            </w:pPr>
          </w:p>
          <w:p w14:paraId="695F7415" w14:textId="77777777" w:rsidR="0090398E" w:rsidRDefault="0090398E" w:rsidP="00107DFB">
            <w:pPr>
              <w:jc w:val="center"/>
              <w:rPr>
                <w:rFonts w:ascii="Cambria" w:hAnsi="Cambria"/>
                <w:b/>
                <w:bCs/>
              </w:rPr>
            </w:pPr>
          </w:p>
          <w:p w14:paraId="0DF52A11" w14:textId="77777777" w:rsidR="0090398E" w:rsidRPr="007260A9" w:rsidRDefault="0090398E" w:rsidP="00107DFB">
            <w:pPr>
              <w:jc w:val="center"/>
              <w:rPr>
                <w:b/>
                <w:bCs/>
                <w:sz w:val="24"/>
                <w:szCs w:val="24"/>
              </w:rPr>
            </w:pPr>
            <w:r w:rsidRPr="007260A9">
              <w:rPr>
                <w:b/>
                <w:bCs/>
                <w:sz w:val="24"/>
                <w:szCs w:val="24"/>
              </w:rPr>
              <w:t>GERSEL LUIS PÉREZ ALTAMIRANDA</w:t>
            </w:r>
          </w:p>
          <w:p w14:paraId="115B78E3" w14:textId="77777777" w:rsidR="0090398E" w:rsidRPr="007260A9" w:rsidRDefault="0090398E" w:rsidP="00107DFB">
            <w:pPr>
              <w:jc w:val="center"/>
              <w:rPr>
                <w:sz w:val="24"/>
                <w:szCs w:val="24"/>
              </w:rPr>
            </w:pPr>
            <w:r>
              <w:rPr>
                <w:sz w:val="24"/>
                <w:szCs w:val="24"/>
              </w:rPr>
              <w:t>Representante a la C</w:t>
            </w:r>
            <w:r w:rsidRPr="007260A9">
              <w:rPr>
                <w:sz w:val="24"/>
                <w:szCs w:val="24"/>
              </w:rPr>
              <w:t>ámara</w:t>
            </w:r>
          </w:p>
          <w:p w14:paraId="7D396478" w14:textId="77777777" w:rsidR="0090398E" w:rsidRPr="007260A9" w:rsidRDefault="0090398E" w:rsidP="00107DFB">
            <w:pPr>
              <w:jc w:val="center"/>
              <w:rPr>
                <w:b/>
                <w:bCs/>
                <w:sz w:val="36"/>
                <w:szCs w:val="36"/>
              </w:rPr>
            </w:pPr>
            <w:r w:rsidRPr="007260A9">
              <w:rPr>
                <w:b/>
                <w:sz w:val="24"/>
                <w:szCs w:val="24"/>
              </w:rPr>
              <w:t>Coordinador Ponente</w:t>
            </w:r>
          </w:p>
        </w:tc>
      </w:tr>
      <w:tr w:rsidR="0090398E" w14:paraId="7ED77B16" w14:textId="77777777" w:rsidTr="00107DFB">
        <w:trPr>
          <w:trHeight w:val="2265"/>
          <w:jc w:val="center"/>
        </w:trPr>
        <w:tc>
          <w:tcPr>
            <w:tcW w:w="5665" w:type="dxa"/>
            <w:gridSpan w:val="2"/>
          </w:tcPr>
          <w:p w14:paraId="59059423" w14:textId="77777777" w:rsidR="0090398E" w:rsidRDefault="0090398E" w:rsidP="00107DFB">
            <w:pPr>
              <w:ind w:right="160"/>
              <w:rPr>
                <w:b/>
                <w:bCs/>
                <w:sz w:val="24"/>
                <w:szCs w:val="24"/>
              </w:rPr>
            </w:pPr>
          </w:p>
          <w:p w14:paraId="4610EADD" w14:textId="77777777" w:rsidR="0090398E" w:rsidRDefault="0090398E" w:rsidP="00107DFB">
            <w:pPr>
              <w:ind w:right="160"/>
              <w:jc w:val="center"/>
              <w:rPr>
                <w:b/>
                <w:bCs/>
                <w:sz w:val="18"/>
                <w:szCs w:val="18"/>
              </w:rPr>
            </w:pPr>
          </w:p>
          <w:p w14:paraId="120F0C8F" w14:textId="77777777" w:rsidR="0090398E" w:rsidRDefault="0090398E" w:rsidP="00107DFB">
            <w:pPr>
              <w:ind w:right="160"/>
              <w:jc w:val="center"/>
              <w:rPr>
                <w:b/>
                <w:bCs/>
                <w:sz w:val="18"/>
                <w:szCs w:val="18"/>
              </w:rPr>
            </w:pPr>
          </w:p>
          <w:p w14:paraId="66618F7B" w14:textId="77777777" w:rsidR="0090398E" w:rsidRDefault="0090398E" w:rsidP="00107DFB">
            <w:pPr>
              <w:ind w:right="160"/>
              <w:jc w:val="center"/>
              <w:rPr>
                <w:b/>
                <w:bCs/>
                <w:sz w:val="18"/>
                <w:szCs w:val="18"/>
              </w:rPr>
            </w:pPr>
          </w:p>
          <w:p w14:paraId="47CA511A" w14:textId="77777777" w:rsidR="0090398E" w:rsidRDefault="0090398E" w:rsidP="00107DFB">
            <w:pPr>
              <w:ind w:right="160"/>
              <w:jc w:val="center"/>
              <w:rPr>
                <w:b/>
                <w:bCs/>
                <w:sz w:val="18"/>
                <w:szCs w:val="18"/>
              </w:rPr>
            </w:pPr>
          </w:p>
          <w:p w14:paraId="3796301B" w14:textId="77777777" w:rsidR="0090398E" w:rsidRDefault="0090398E" w:rsidP="00107DFB">
            <w:pPr>
              <w:jc w:val="center"/>
              <w:rPr>
                <w:b/>
                <w:bCs/>
                <w:sz w:val="24"/>
                <w:szCs w:val="24"/>
              </w:rPr>
            </w:pPr>
            <w:r>
              <w:rPr>
                <w:b/>
                <w:bCs/>
                <w:sz w:val="24"/>
                <w:szCs w:val="24"/>
              </w:rPr>
              <w:t>JENNIFER DALLEY PEDRAZA SANDOVAL</w:t>
            </w:r>
          </w:p>
          <w:p w14:paraId="17C05799" w14:textId="77777777" w:rsidR="0090398E" w:rsidRDefault="0090398E" w:rsidP="00107DFB">
            <w:pPr>
              <w:jc w:val="center"/>
              <w:rPr>
                <w:b/>
                <w:bCs/>
                <w:sz w:val="24"/>
                <w:szCs w:val="24"/>
              </w:rPr>
            </w:pPr>
            <w:r>
              <w:rPr>
                <w:sz w:val="24"/>
                <w:szCs w:val="24"/>
              </w:rPr>
              <w:t xml:space="preserve">Representante a la Cámara </w:t>
            </w:r>
          </w:p>
          <w:p w14:paraId="48ED4F9D" w14:textId="77777777" w:rsidR="0090398E" w:rsidRDefault="0090398E" w:rsidP="00107DFB">
            <w:pPr>
              <w:jc w:val="center"/>
              <w:rPr>
                <w:rFonts w:ascii="Cambria" w:hAnsi="Cambria"/>
                <w:b/>
                <w:bCs/>
              </w:rPr>
            </w:pPr>
            <w:r>
              <w:rPr>
                <w:b/>
                <w:bCs/>
                <w:sz w:val="24"/>
                <w:szCs w:val="24"/>
              </w:rPr>
              <w:t>Ponente</w:t>
            </w:r>
          </w:p>
        </w:tc>
        <w:tc>
          <w:tcPr>
            <w:tcW w:w="5812" w:type="dxa"/>
          </w:tcPr>
          <w:p w14:paraId="53141B5E" w14:textId="77777777" w:rsidR="0090398E" w:rsidRDefault="0090398E" w:rsidP="00107DFB">
            <w:pPr>
              <w:rPr>
                <w:b/>
                <w:bCs/>
                <w:sz w:val="36"/>
                <w:szCs w:val="36"/>
              </w:rPr>
            </w:pPr>
          </w:p>
          <w:p w14:paraId="456ABD1D" w14:textId="77777777" w:rsidR="0090398E" w:rsidRDefault="0090398E" w:rsidP="00107DFB">
            <w:pPr>
              <w:jc w:val="center"/>
              <w:rPr>
                <w:b/>
                <w:bCs/>
                <w:sz w:val="24"/>
                <w:szCs w:val="24"/>
              </w:rPr>
            </w:pPr>
          </w:p>
          <w:p w14:paraId="2AE5E4D1" w14:textId="77777777" w:rsidR="0090398E" w:rsidRDefault="0090398E" w:rsidP="00107DFB">
            <w:pPr>
              <w:rPr>
                <w:b/>
                <w:bCs/>
                <w:sz w:val="24"/>
                <w:szCs w:val="24"/>
              </w:rPr>
            </w:pPr>
          </w:p>
          <w:p w14:paraId="5087F340" w14:textId="77777777" w:rsidR="0090398E" w:rsidRPr="009F67B4" w:rsidRDefault="0090398E" w:rsidP="00107DFB">
            <w:pPr>
              <w:rPr>
                <w:b/>
                <w:bCs/>
                <w:sz w:val="10"/>
                <w:szCs w:val="10"/>
              </w:rPr>
            </w:pPr>
          </w:p>
          <w:p w14:paraId="0A8BC97A" w14:textId="77777777" w:rsidR="0090398E" w:rsidRDefault="0090398E" w:rsidP="00107DFB">
            <w:pPr>
              <w:jc w:val="center"/>
              <w:rPr>
                <w:b/>
                <w:bCs/>
                <w:sz w:val="24"/>
                <w:szCs w:val="24"/>
              </w:rPr>
            </w:pPr>
            <w:r>
              <w:rPr>
                <w:b/>
                <w:bCs/>
                <w:sz w:val="24"/>
                <w:szCs w:val="24"/>
              </w:rPr>
              <w:t>JAMES HERMENEGILDO MOSQUERA TORRES</w:t>
            </w:r>
          </w:p>
          <w:p w14:paraId="2FBCFE06" w14:textId="77777777" w:rsidR="0090398E" w:rsidRDefault="0090398E" w:rsidP="00107DFB">
            <w:pPr>
              <w:jc w:val="center"/>
              <w:rPr>
                <w:b/>
                <w:bCs/>
                <w:sz w:val="24"/>
                <w:szCs w:val="24"/>
              </w:rPr>
            </w:pPr>
            <w:r>
              <w:rPr>
                <w:sz w:val="24"/>
                <w:szCs w:val="24"/>
              </w:rPr>
              <w:t xml:space="preserve">Representante a la Cámara </w:t>
            </w:r>
          </w:p>
          <w:p w14:paraId="006A0892" w14:textId="77777777" w:rsidR="0090398E" w:rsidRDefault="0090398E" w:rsidP="00107DFB">
            <w:pPr>
              <w:jc w:val="center"/>
              <w:rPr>
                <w:rFonts w:ascii="Cambria" w:hAnsi="Cambria"/>
                <w:b/>
                <w:bCs/>
              </w:rPr>
            </w:pPr>
            <w:r>
              <w:rPr>
                <w:b/>
                <w:bCs/>
                <w:sz w:val="24"/>
                <w:szCs w:val="24"/>
              </w:rPr>
              <w:t>Ponente</w:t>
            </w:r>
          </w:p>
        </w:tc>
      </w:tr>
      <w:tr w:rsidR="0090398E" w14:paraId="3F87043C" w14:textId="77777777" w:rsidTr="00107DFB">
        <w:trPr>
          <w:trHeight w:val="2610"/>
          <w:jc w:val="center"/>
        </w:trPr>
        <w:tc>
          <w:tcPr>
            <w:tcW w:w="5637" w:type="dxa"/>
          </w:tcPr>
          <w:p w14:paraId="2B9A0816" w14:textId="77777777" w:rsidR="0090398E" w:rsidRDefault="0090398E" w:rsidP="00107DFB">
            <w:pPr>
              <w:rPr>
                <w:b/>
                <w:bCs/>
                <w:sz w:val="30"/>
                <w:szCs w:val="30"/>
              </w:rPr>
            </w:pPr>
          </w:p>
          <w:p w14:paraId="4F34F70D" w14:textId="77777777" w:rsidR="0090398E" w:rsidRDefault="0090398E" w:rsidP="00107DFB">
            <w:pPr>
              <w:jc w:val="center"/>
              <w:rPr>
                <w:b/>
                <w:bCs/>
                <w:sz w:val="24"/>
                <w:szCs w:val="24"/>
              </w:rPr>
            </w:pPr>
          </w:p>
          <w:p w14:paraId="3DF69D5E" w14:textId="77777777" w:rsidR="0090398E" w:rsidRDefault="0090398E" w:rsidP="00107DFB">
            <w:pPr>
              <w:jc w:val="center"/>
              <w:rPr>
                <w:b/>
                <w:bCs/>
                <w:sz w:val="24"/>
                <w:szCs w:val="24"/>
              </w:rPr>
            </w:pPr>
          </w:p>
          <w:p w14:paraId="38FFEB5A" w14:textId="77777777" w:rsidR="0090398E" w:rsidRDefault="0090398E" w:rsidP="00107DFB">
            <w:pPr>
              <w:jc w:val="center"/>
              <w:rPr>
                <w:b/>
                <w:bCs/>
                <w:sz w:val="24"/>
                <w:szCs w:val="24"/>
              </w:rPr>
            </w:pPr>
          </w:p>
          <w:p w14:paraId="4CF4AB1E" w14:textId="77777777" w:rsidR="0090398E" w:rsidRDefault="0090398E" w:rsidP="00107DFB">
            <w:pPr>
              <w:jc w:val="center"/>
              <w:rPr>
                <w:b/>
                <w:bCs/>
                <w:sz w:val="24"/>
                <w:szCs w:val="24"/>
              </w:rPr>
            </w:pPr>
          </w:p>
          <w:p w14:paraId="61558C6A" w14:textId="77777777" w:rsidR="0090398E" w:rsidRDefault="0090398E" w:rsidP="00107DFB">
            <w:pPr>
              <w:widowControl w:val="0"/>
              <w:jc w:val="center"/>
              <w:rPr>
                <w:b/>
                <w:bCs/>
                <w:sz w:val="24"/>
                <w:szCs w:val="24"/>
              </w:rPr>
            </w:pPr>
            <w:r>
              <w:rPr>
                <w:b/>
                <w:bCs/>
                <w:sz w:val="24"/>
                <w:szCs w:val="24"/>
              </w:rPr>
              <w:t xml:space="preserve">ASTRID SÁNCHEZ MONTES DE OCA </w:t>
            </w:r>
          </w:p>
          <w:p w14:paraId="29F8BBA4" w14:textId="77777777" w:rsidR="0090398E" w:rsidRDefault="0090398E" w:rsidP="00107DFB">
            <w:pPr>
              <w:jc w:val="center"/>
              <w:rPr>
                <w:b/>
                <w:bCs/>
                <w:sz w:val="24"/>
                <w:szCs w:val="24"/>
              </w:rPr>
            </w:pPr>
            <w:r>
              <w:rPr>
                <w:sz w:val="24"/>
                <w:szCs w:val="24"/>
              </w:rPr>
              <w:t xml:space="preserve">Representante a la Cámara </w:t>
            </w:r>
          </w:p>
          <w:p w14:paraId="46434317" w14:textId="77777777" w:rsidR="0090398E" w:rsidRPr="007260A9" w:rsidRDefault="0090398E" w:rsidP="00107DFB">
            <w:pPr>
              <w:widowControl w:val="0"/>
              <w:jc w:val="center"/>
              <w:rPr>
                <w:b/>
                <w:bCs/>
                <w:sz w:val="24"/>
                <w:szCs w:val="24"/>
              </w:rPr>
            </w:pPr>
            <w:r>
              <w:rPr>
                <w:b/>
                <w:bCs/>
                <w:sz w:val="24"/>
                <w:szCs w:val="24"/>
              </w:rPr>
              <w:t>Ponente</w:t>
            </w:r>
          </w:p>
        </w:tc>
        <w:tc>
          <w:tcPr>
            <w:tcW w:w="5840" w:type="dxa"/>
            <w:gridSpan w:val="2"/>
          </w:tcPr>
          <w:p w14:paraId="1D71B242" w14:textId="77777777" w:rsidR="0090398E" w:rsidRDefault="0090398E" w:rsidP="00107DFB">
            <w:pPr>
              <w:jc w:val="center"/>
              <w:rPr>
                <w:sz w:val="24"/>
                <w:szCs w:val="24"/>
              </w:rPr>
            </w:pPr>
          </w:p>
          <w:p w14:paraId="2DD04CD8" w14:textId="77777777" w:rsidR="0090398E" w:rsidRDefault="0090398E" w:rsidP="00107DFB">
            <w:pPr>
              <w:rPr>
                <w:b/>
                <w:bCs/>
                <w:sz w:val="24"/>
                <w:szCs w:val="24"/>
              </w:rPr>
            </w:pPr>
          </w:p>
          <w:p w14:paraId="2B20BD28" w14:textId="77777777" w:rsidR="0090398E" w:rsidRDefault="0090398E" w:rsidP="00107DFB">
            <w:pPr>
              <w:jc w:val="center"/>
              <w:rPr>
                <w:b/>
                <w:bCs/>
                <w:sz w:val="34"/>
                <w:szCs w:val="34"/>
              </w:rPr>
            </w:pPr>
          </w:p>
          <w:p w14:paraId="22057456" w14:textId="77777777" w:rsidR="0090398E" w:rsidRDefault="0090398E" w:rsidP="00107DFB">
            <w:pPr>
              <w:jc w:val="center"/>
              <w:rPr>
                <w:b/>
                <w:bCs/>
                <w:sz w:val="24"/>
                <w:szCs w:val="24"/>
              </w:rPr>
            </w:pPr>
          </w:p>
          <w:p w14:paraId="464CC1B0" w14:textId="77777777" w:rsidR="0090398E" w:rsidRPr="009F67B4" w:rsidRDefault="0090398E" w:rsidP="00107DFB">
            <w:pPr>
              <w:jc w:val="center"/>
              <w:rPr>
                <w:b/>
                <w:bCs/>
                <w:sz w:val="15"/>
                <w:szCs w:val="15"/>
              </w:rPr>
            </w:pPr>
          </w:p>
          <w:p w14:paraId="09AF4A7E" w14:textId="77777777" w:rsidR="0090398E" w:rsidRDefault="0090398E" w:rsidP="00107DFB">
            <w:pPr>
              <w:jc w:val="center"/>
              <w:rPr>
                <w:b/>
                <w:bCs/>
                <w:sz w:val="24"/>
                <w:szCs w:val="24"/>
              </w:rPr>
            </w:pPr>
            <w:r>
              <w:rPr>
                <w:b/>
                <w:bCs/>
                <w:sz w:val="24"/>
                <w:szCs w:val="24"/>
              </w:rPr>
              <w:t>RUTH AMERIA CAYCEDO ROSERO</w:t>
            </w:r>
          </w:p>
          <w:p w14:paraId="24C9772D" w14:textId="77777777" w:rsidR="0090398E" w:rsidRDefault="0090398E" w:rsidP="00107DFB">
            <w:pPr>
              <w:jc w:val="center"/>
              <w:rPr>
                <w:b/>
                <w:bCs/>
                <w:sz w:val="24"/>
                <w:szCs w:val="24"/>
              </w:rPr>
            </w:pPr>
            <w:r>
              <w:rPr>
                <w:sz w:val="24"/>
                <w:szCs w:val="24"/>
              </w:rPr>
              <w:t xml:space="preserve">Representante a la Cámara </w:t>
            </w:r>
          </w:p>
          <w:p w14:paraId="5FEDC40D" w14:textId="77777777" w:rsidR="0090398E" w:rsidRDefault="0090398E" w:rsidP="00107DFB">
            <w:pPr>
              <w:widowControl w:val="0"/>
              <w:jc w:val="center"/>
              <w:rPr>
                <w:b/>
                <w:bCs/>
                <w:sz w:val="24"/>
                <w:szCs w:val="24"/>
              </w:rPr>
            </w:pPr>
            <w:r>
              <w:rPr>
                <w:b/>
                <w:bCs/>
                <w:sz w:val="24"/>
                <w:szCs w:val="24"/>
              </w:rPr>
              <w:t>Ponente</w:t>
            </w:r>
          </w:p>
        </w:tc>
      </w:tr>
      <w:tr w:rsidR="0090398E" w14:paraId="1E42F0AE" w14:textId="77777777" w:rsidTr="00107DFB">
        <w:trPr>
          <w:trHeight w:val="2445"/>
          <w:jc w:val="center"/>
        </w:trPr>
        <w:tc>
          <w:tcPr>
            <w:tcW w:w="5637" w:type="dxa"/>
          </w:tcPr>
          <w:p w14:paraId="39BA3FA6" w14:textId="77777777" w:rsidR="0090398E" w:rsidRDefault="0090398E" w:rsidP="00107DFB">
            <w:pPr>
              <w:rPr>
                <w:b/>
                <w:bCs/>
                <w:sz w:val="24"/>
                <w:szCs w:val="24"/>
              </w:rPr>
            </w:pPr>
          </w:p>
          <w:p w14:paraId="39289294" w14:textId="77777777" w:rsidR="0090398E" w:rsidRDefault="0090398E" w:rsidP="00107DFB">
            <w:pPr>
              <w:rPr>
                <w:b/>
                <w:bCs/>
                <w:sz w:val="24"/>
                <w:szCs w:val="24"/>
              </w:rPr>
            </w:pPr>
          </w:p>
          <w:p w14:paraId="648C1859" w14:textId="77777777" w:rsidR="0090398E" w:rsidRDefault="0090398E" w:rsidP="00107DFB">
            <w:pPr>
              <w:rPr>
                <w:b/>
                <w:bCs/>
                <w:sz w:val="24"/>
                <w:szCs w:val="24"/>
              </w:rPr>
            </w:pPr>
          </w:p>
          <w:p w14:paraId="6D8EED57" w14:textId="77777777" w:rsidR="0090398E" w:rsidRDefault="0090398E" w:rsidP="00107DFB">
            <w:pPr>
              <w:jc w:val="center"/>
              <w:rPr>
                <w:b/>
                <w:bCs/>
                <w:sz w:val="24"/>
                <w:szCs w:val="24"/>
              </w:rPr>
            </w:pPr>
          </w:p>
          <w:p w14:paraId="1F3408BC" w14:textId="77777777" w:rsidR="0090398E" w:rsidRDefault="0090398E" w:rsidP="00107DFB">
            <w:pPr>
              <w:jc w:val="center"/>
              <w:rPr>
                <w:b/>
                <w:bCs/>
                <w:sz w:val="24"/>
                <w:szCs w:val="24"/>
              </w:rPr>
            </w:pPr>
          </w:p>
          <w:p w14:paraId="2A3FDDF4" w14:textId="77777777" w:rsidR="0090398E" w:rsidRDefault="0090398E" w:rsidP="00107DFB">
            <w:pPr>
              <w:jc w:val="center"/>
              <w:rPr>
                <w:b/>
                <w:bCs/>
                <w:sz w:val="24"/>
                <w:szCs w:val="24"/>
              </w:rPr>
            </w:pPr>
            <w:r>
              <w:rPr>
                <w:b/>
                <w:bCs/>
                <w:sz w:val="24"/>
                <w:szCs w:val="24"/>
              </w:rPr>
              <w:t xml:space="preserve">MARELEN CASTILLO TORRES </w:t>
            </w:r>
          </w:p>
          <w:p w14:paraId="6F32A252" w14:textId="77777777" w:rsidR="0090398E" w:rsidRDefault="0090398E" w:rsidP="00107DFB">
            <w:pPr>
              <w:jc w:val="center"/>
              <w:rPr>
                <w:b/>
                <w:bCs/>
                <w:sz w:val="24"/>
                <w:szCs w:val="24"/>
              </w:rPr>
            </w:pPr>
            <w:r>
              <w:rPr>
                <w:sz w:val="24"/>
                <w:szCs w:val="24"/>
              </w:rPr>
              <w:t xml:space="preserve">Representante a la Cámara </w:t>
            </w:r>
          </w:p>
          <w:p w14:paraId="048A04FA" w14:textId="77777777" w:rsidR="0090398E" w:rsidRDefault="0090398E" w:rsidP="00107DFB">
            <w:pPr>
              <w:jc w:val="center"/>
              <w:rPr>
                <w:b/>
                <w:bCs/>
                <w:sz w:val="24"/>
                <w:szCs w:val="24"/>
              </w:rPr>
            </w:pPr>
            <w:r>
              <w:rPr>
                <w:b/>
                <w:bCs/>
                <w:sz w:val="24"/>
                <w:szCs w:val="24"/>
              </w:rPr>
              <w:t>Ponente</w:t>
            </w:r>
          </w:p>
        </w:tc>
        <w:tc>
          <w:tcPr>
            <w:tcW w:w="5840" w:type="dxa"/>
            <w:gridSpan w:val="2"/>
          </w:tcPr>
          <w:p w14:paraId="3DED8E90" w14:textId="77777777" w:rsidR="0090398E" w:rsidRDefault="0090398E" w:rsidP="00107DFB">
            <w:pPr>
              <w:ind w:left="-160"/>
              <w:rPr>
                <w:b/>
                <w:bCs/>
                <w:sz w:val="18"/>
                <w:szCs w:val="18"/>
              </w:rPr>
            </w:pPr>
          </w:p>
          <w:p w14:paraId="5D82F670" w14:textId="77777777" w:rsidR="0090398E" w:rsidRDefault="0090398E" w:rsidP="00107DFB">
            <w:pPr>
              <w:ind w:left="-160"/>
              <w:jc w:val="center"/>
              <w:rPr>
                <w:b/>
                <w:bCs/>
                <w:sz w:val="24"/>
                <w:szCs w:val="24"/>
              </w:rPr>
            </w:pPr>
          </w:p>
          <w:p w14:paraId="04351583" w14:textId="77777777" w:rsidR="0090398E" w:rsidRDefault="0090398E" w:rsidP="00107DFB">
            <w:pPr>
              <w:ind w:left="-160"/>
              <w:jc w:val="center"/>
              <w:rPr>
                <w:b/>
                <w:bCs/>
                <w:sz w:val="24"/>
                <w:szCs w:val="24"/>
              </w:rPr>
            </w:pPr>
          </w:p>
          <w:p w14:paraId="0386E882" w14:textId="77777777" w:rsidR="0090398E" w:rsidRDefault="0090398E" w:rsidP="00107DFB">
            <w:pPr>
              <w:ind w:left="-160"/>
              <w:jc w:val="center"/>
              <w:rPr>
                <w:b/>
                <w:bCs/>
                <w:sz w:val="24"/>
                <w:szCs w:val="24"/>
              </w:rPr>
            </w:pPr>
          </w:p>
          <w:p w14:paraId="69927341" w14:textId="77777777" w:rsidR="0090398E" w:rsidRDefault="0090398E" w:rsidP="00107DFB">
            <w:pPr>
              <w:ind w:left="-160"/>
              <w:jc w:val="center"/>
              <w:rPr>
                <w:b/>
                <w:bCs/>
                <w:sz w:val="24"/>
                <w:szCs w:val="24"/>
              </w:rPr>
            </w:pPr>
          </w:p>
          <w:p w14:paraId="325C6F03" w14:textId="77777777" w:rsidR="0090398E" w:rsidRDefault="0090398E" w:rsidP="00107DFB">
            <w:pPr>
              <w:jc w:val="center"/>
              <w:rPr>
                <w:b/>
                <w:bCs/>
                <w:sz w:val="24"/>
                <w:szCs w:val="24"/>
              </w:rPr>
            </w:pPr>
            <w:r>
              <w:rPr>
                <w:b/>
                <w:bCs/>
                <w:sz w:val="24"/>
                <w:szCs w:val="24"/>
              </w:rPr>
              <w:t xml:space="preserve">LUIS ALBERTO ALBÁN URBANO </w:t>
            </w:r>
          </w:p>
          <w:p w14:paraId="1F1B9D3C" w14:textId="77777777" w:rsidR="0090398E" w:rsidRDefault="0090398E" w:rsidP="00107DFB">
            <w:pPr>
              <w:jc w:val="center"/>
              <w:rPr>
                <w:b/>
                <w:bCs/>
                <w:sz w:val="24"/>
                <w:szCs w:val="24"/>
              </w:rPr>
            </w:pPr>
            <w:r>
              <w:rPr>
                <w:sz w:val="24"/>
                <w:szCs w:val="24"/>
              </w:rPr>
              <w:t xml:space="preserve">Representante a la Cámara </w:t>
            </w:r>
          </w:p>
          <w:p w14:paraId="016BC3CB" w14:textId="77777777" w:rsidR="0090398E" w:rsidRDefault="0090398E" w:rsidP="00107DFB">
            <w:pPr>
              <w:jc w:val="center"/>
              <w:rPr>
                <w:b/>
                <w:bCs/>
                <w:sz w:val="24"/>
                <w:szCs w:val="24"/>
              </w:rPr>
            </w:pPr>
            <w:r>
              <w:rPr>
                <w:b/>
                <w:bCs/>
                <w:sz w:val="24"/>
                <w:szCs w:val="24"/>
              </w:rPr>
              <w:t>Ponente</w:t>
            </w:r>
          </w:p>
        </w:tc>
      </w:tr>
      <w:tr w:rsidR="0090398E" w14:paraId="44F32CAA" w14:textId="77777777" w:rsidTr="00107DFB">
        <w:trPr>
          <w:trHeight w:val="2445"/>
          <w:jc w:val="center"/>
        </w:trPr>
        <w:tc>
          <w:tcPr>
            <w:tcW w:w="5637" w:type="dxa"/>
          </w:tcPr>
          <w:p w14:paraId="091803F4" w14:textId="77777777" w:rsidR="0090398E" w:rsidRDefault="0090398E" w:rsidP="00107DFB">
            <w:pPr>
              <w:rPr>
                <w:b/>
                <w:bCs/>
                <w:sz w:val="24"/>
                <w:szCs w:val="24"/>
              </w:rPr>
            </w:pPr>
          </w:p>
          <w:p w14:paraId="795C6438" w14:textId="77777777" w:rsidR="0090398E" w:rsidRDefault="0090398E" w:rsidP="00107DFB">
            <w:pPr>
              <w:rPr>
                <w:b/>
                <w:bCs/>
                <w:sz w:val="24"/>
                <w:szCs w:val="24"/>
              </w:rPr>
            </w:pPr>
          </w:p>
          <w:p w14:paraId="687D9FDB" w14:textId="77777777" w:rsidR="0090398E" w:rsidRDefault="0090398E" w:rsidP="00107DFB">
            <w:pPr>
              <w:rPr>
                <w:b/>
                <w:bCs/>
                <w:sz w:val="24"/>
                <w:szCs w:val="24"/>
              </w:rPr>
            </w:pPr>
          </w:p>
          <w:p w14:paraId="366A7F2F" w14:textId="77777777" w:rsidR="0090398E" w:rsidRDefault="0090398E" w:rsidP="00107DFB">
            <w:pPr>
              <w:jc w:val="center"/>
              <w:rPr>
                <w:b/>
                <w:bCs/>
                <w:sz w:val="24"/>
                <w:szCs w:val="24"/>
              </w:rPr>
            </w:pPr>
          </w:p>
          <w:p w14:paraId="2E9DF3C2" w14:textId="77777777" w:rsidR="0090398E" w:rsidRDefault="0090398E" w:rsidP="00107DFB">
            <w:pPr>
              <w:jc w:val="center"/>
              <w:rPr>
                <w:b/>
                <w:bCs/>
                <w:sz w:val="24"/>
                <w:szCs w:val="24"/>
              </w:rPr>
            </w:pPr>
            <w:r>
              <w:rPr>
                <w:b/>
                <w:bCs/>
                <w:sz w:val="24"/>
                <w:szCs w:val="24"/>
              </w:rPr>
              <w:t>PIEDAD CORREAL RUBIANO</w:t>
            </w:r>
          </w:p>
          <w:p w14:paraId="7C9D3077" w14:textId="77777777" w:rsidR="0090398E" w:rsidRDefault="0090398E" w:rsidP="00107DFB">
            <w:pPr>
              <w:jc w:val="center"/>
              <w:rPr>
                <w:b/>
                <w:bCs/>
                <w:sz w:val="24"/>
                <w:szCs w:val="24"/>
              </w:rPr>
            </w:pPr>
            <w:r>
              <w:rPr>
                <w:sz w:val="24"/>
                <w:szCs w:val="24"/>
              </w:rPr>
              <w:t>Representante a la Cámara</w:t>
            </w:r>
          </w:p>
          <w:p w14:paraId="35594103" w14:textId="77777777" w:rsidR="0090398E" w:rsidRDefault="0090398E" w:rsidP="00107DFB">
            <w:pPr>
              <w:jc w:val="center"/>
              <w:rPr>
                <w:b/>
                <w:bCs/>
                <w:sz w:val="24"/>
                <w:szCs w:val="24"/>
              </w:rPr>
            </w:pPr>
            <w:r>
              <w:rPr>
                <w:b/>
                <w:bCs/>
                <w:sz w:val="24"/>
                <w:szCs w:val="24"/>
              </w:rPr>
              <w:t>Ponente</w:t>
            </w:r>
          </w:p>
        </w:tc>
        <w:tc>
          <w:tcPr>
            <w:tcW w:w="5840" w:type="dxa"/>
            <w:gridSpan w:val="2"/>
          </w:tcPr>
          <w:p w14:paraId="3C1FECA0" w14:textId="77777777" w:rsidR="0090398E" w:rsidRDefault="0090398E" w:rsidP="00107DFB">
            <w:pPr>
              <w:ind w:left="-160"/>
              <w:rPr>
                <w:b/>
                <w:bCs/>
                <w:sz w:val="18"/>
                <w:szCs w:val="18"/>
              </w:rPr>
            </w:pPr>
          </w:p>
          <w:p w14:paraId="2FC59C7A" w14:textId="77777777" w:rsidR="0090398E" w:rsidRDefault="0090398E" w:rsidP="00107DFB">
            <w:pPr>
              <w:jc w:val="center"/>
              <w:rPr>
                <w:b/>
                <w:bCs/>
                <w:sz w:val="24"/>
                <w:szCs w:val="24"/>
              </w:rPr>
            </w:pPr>
          </w:p>
          <w:p w14:paraId="4B10D2CE" w14:textId="77777777" w:rsidR="0090398E" w:rsidRDefault="0090398E" w:rsidP="00107DFB">
            <w:pPr>
              <w:jc w:val="center"/>
              <w:rPr>
                <w:b/>
                <w:bCs/>
                <w:sz w:val="24"/>
                <w:szCs w:val="24"/>
              </w:rPr>
            </w:pPr>
          </w:p>
          <w:p w14:paraId="5F74048C" w14:textId="77777777" w:rsidR="0090398E" w:rsidRDefault="0090398E" w:rsidP="00107DFB">
            <w:pPr>
              <w:jc w:val="center"/>
              <w:rPr>
                <w:b/>
                <w:bCs/>
                <w:sz w:val="24"/>
                <w:szCs w:val="24"/>
              </w:rPr>
            </w:pPr>
          </w:p>
          <w:p w14:paraId="00DF554A" w14:textId="77777777" w:rsidR="0090398E" w:rsidRDefault="0090398E" w:rsidP="00107DFB">
            <w:pPr>
              <w:jc w:val="center"/>
              <w:rPr>
                <w:b/>
                <w:bCs/>
                <w:sz w:val="24"/>
                <w:szCs w:val="24"/>
              </w:rPr>
            </w:pPr>
            <w:r>
              <w:rPr>
                <w:b/>
                <w:bCs/>
                <w:sz w:val="24"/>
                <w:szCs w:val="24"/>
              </w:rPr>
              <w:t xml:space="preserve">MIGUEL ABRAHAM POLO </w:t>
            </w:r>
            <w:proofErr w:type="spellStart"/>
            <w:r>
              <w:rPr>
                <w:b/>
                <w:bCs/>
                <w:sz w:val="24"/>
                <w:szCs w:val="24"/>
              </w:rPr>
              <w:t>POLO</w:t>
            </w:r>
            <w:proofErr w:type="spellEnd"/>
          </w:p>
          <w:p w14:paraId="12D7B6FA" w14:textId="77777777" w:rsidR="0090398E" w:rsidRDefault="0090398E" w:rsidP="00107DFB">
            <w:pPr>
              <w:jc w:val="center"/>
              <w:rPr>
                <w:b/>
                <w:bCs/>
                <w:sz w:val="24"/>
                <w:szCs w:val="24"/>
              </w:rPr>
            </w:pPr>
            <w:r>
              <w:rPr>
                <w:sz w:val="24"/>
                <w:szCs w:val="24"/>
              </w:rPr>
              <w:t>Representante a la Cámara</w:t>
            </w:r>
          </w:p>
          <w:p w14:paraId="7893460C" w14:textId="77777777" w:rsidR="0090398E" w:rsidRDefault="0090398E" w:rsidP="00107DFB">
            <w:pPr>
              <w:ind w:left="-160"/>
              <w:jc w:val="center"/>
              <w:rPr>
                <w:b/>
                <w:bCs/>
                <w:sz w:val="18"/>
                <w:szCs w:val="18"/>
              </w:rPr>
            </w:pPr>
            <w:r>
              <w:rPr>
                <w:b/>
                <w:bCs/>
                <w:sz w:val="24"/>
                <w:szCs w:val="24"/>
              </w:rPr>
              <w:t>Ponente</w:t>
            </w:r>
          </w:p>
        </w:tc>
      </w:tr>
    </w:tbl>
    <w:p w14:paraId="509ED4CC" w14:textId="2C758759" w:rsidR="006601CC" w:rsidRDefault="006601CC" w:rsidP="006601CC">
      <w:pPr>
        <w:pStyle w:val="Sinespaciado"/>
        <w:rPr>
          <w:rFonts w:ascii="Cambria" w:hAnsi="Cambria"/>
          <w:sz w:val="24"/>
          <w:szCs w:val="24"/>
          <w:lang w:val="es-CO"/>
        </w:rPr>
      </w:pPr>
    </w:p>
    <w:p w14:paraId="5D81B72A" w14:textId="236DA181" w:rsidR="00DB5F28" w:rsidRDefault="00DB5F28" w:rsidP="006601CC">
      <w:pPr>
        <w:pStyle w:val="Sinespaciado"/>
        <w:rPr>
          <w:rFonts w:ascii="Cambria" w:hAnsi="Cambria"/>
          <w:sz w:val="24"/>
          <w:szCs w:val="24"/>
          <w:lang w:val="es-CO"/>
        </w:rPr>
      </w:pPr>
    </w:p>
    <w:p w14:paraId="3FD99FA4" w14:textId="1ACE1EE3" w:rsidR="007260A9" w:rsidRDefault="007260A9" w:rsidP="006601CC">
      <w:pPr>
        <w:pStyle w:val="Sinespaciado"/>
        <w:rPr>
          <w:rFonts w:ascii="Cambria" w:hAnsi="Cambria"/>
          <w:sz w:val="24"/>
          <w:szCs w:val="24"/>
          <w:lang w:val="es-CO"/>
        </w:rPr>
      </w:pPr>
    </w:p>
    <w:p w14:paraId="7083A8CD" w14:textId="05EFC579" w:rsidR="007260A9" w:rsidRDefault="007260A9" w:rsidP="006601CC">
      <w:pPr>
        <w:pStyle w:val="Sinespaciado"/>
        <w:rPr>
          <w:rFonts w:ascii="Cambria" w:hAnsi="Cambria"/>
          <w:sz w:val="24"/>
          <w:szCs w:val="24"/>
          <w:lang w:val="es-CO"/>
        </w:rPr>
      </w:pPr>
    </w:p>
    <w:p w14:paraId="5A777651" w14:textId="3402E694" w:rsidR="007260A9" w:rsidRDefault="007260A9" w:rsidP="006601CC">
      <w:pPr>
        <w:pStyle w:val="Sinespaciado"/>
        <w:rPr>
          <w:rFonts w:ascii="Cambria" w:hAnsi="Cambria"/>
          <w:sz w:val="24"/>
          <w:szCs w:val="24"/>
          <w:lang w:val="es-CO"/>
        </w:rPr>
      </w:pPr>
    </w:p>
    <w:p w14:paraId="6E549DD8" w14:textId="3F385EC1" w:rsidR="007260A9" w:rsidRDefault="007260A9" w:rsidP="006601CC">
      <w:pPr>
        <w:pStyle w:val="Sinespaciado"/>
        <w:rPr>
          <w:rFonts w:ascii="Cambria" w:hAnsi="Cambria"/>
          <w:sz w:val="24"/>
          <w:szCs w:val="24"/>
          <w:lang w:val="es-CO"/>
        </w:rPr>
      </w:pPr>
    </w:p>
    <w:p w14:paraId="7097F28B" w14:textId="1040B5EF" w:rsidR="007260A9" w:rsidRDefault="007260A9" w:rsidP="006601CC">
      <w:pPr>
        <w:pStyle w:val="Sinespaciado"/>
        <w:rPr>
          <w:rFonts w:ascii="Cambria" w:hAnsi="Cambria"/>
          <w:sz w:val="24"/>
          <w:szCs w:val="24"/>
          <w:lang w:val="es-CO"/>
        </w:rPr>
      </w:pPr>
    </w:p>
    <w:p w14:paraId="1D9059FC" w14:textId="77777777" w:rsidR="007260A9" w:rsidRDefault="007260A9" w:rsidP="006601CC">
      <w:pPr>
        <w:pStyle w:val="Sinespaciado"/>
        <w:rPr>
          <w:rFonts w:ascii="Cambria" w:hAnsi="Cambria"/>
          <w:sz w:val="24"/>
          <w:szCs w:val="24"/>
          <w:lang w:val="es-CO"/>
        </w:rPr>
      </w:pPr>
    </w:p>
    <w:p w14:paraId="1A181652" w14:textId="77777777" w:rsidR="003738A6" w:rsidRDefault="003738A6" w:rsidP="007260A9">
      <w:pPr>
        <w:spacing w:line="240" w:lineRule="auto"/>
        <w:rPr>
          <w:rFonts w:ascii="Cambria" w:hAnsi="Cambria"/>
          <w:b/>
          <w:color w:val="000000"/>
          <w:sz w:val="24"/>
          <w:szCs w:val="24"/>
        </w:rPr>
      </w:pPr>
    </w:p>
    <w:p w14:paraId="5BD9C398" w14:textId="77777777" w:rsidR="003738A6" w:rsidRDefault="003738A6" w:rsidP="00513273">
      <w:pPr>
        <w:spacing w:line="240" w:lineRule="auto"/>
        <w:jc w:val="center"/>
        <w:rPr>
          <w:rFonts w:ascii="Cambria" w:hAnsi="Cambria"/>
          <w:b/>
          <w:color w:val="000000"/>
          <w:sz w:val="24"/>
          <w:szCs w:val="24"/>
        </w:rPr>
      </w:pPr>
    </w:p>
    <w:p w14:paraId="209E2BB6" w14:textId="77777777" w:rsidR="003738A6" w:rsidRDefault="003738A6" w:rsidP="00513273">
      <w:pPr>
        <w:spacing w:line="240" w:lineRule="auto"/>
        <w:jc w:val="center"/>
        <w:rPr>
          <w:rFonts w:ascii="Cambria" w:hAnsi="Cambria"/>
          <w:b/>
          <w:color w:val="000000"/>
          <w:sz w:val="24"/>
          <w:szCs w:val="24"/>
        </w:rPr>
      </w:pPr>
    </w:p>
    <w:p w14:paraId="2E75C207" w14:textId="35CFC7D7" w:rsidR="003738A6" w:rsidRDefault="003738A6" w:rsidP="00DE42E4">
      <w:pPr>
        <w:spacing w:line="240" w:lineRule="auto"/>
        <w:rPr>
          <w:rFonts w:ascii="Cambria" w:hAnsi="Cambria"/>
          <w:b/>
          <w:color w:val="000000"/>
          <w:sz w:val="24"/>
          <w:szCs w:val="24"/>
        </w:rPr>
      </w:pPr>
    </w:p>
    <w:p w14:paraId="637B395D" w14:textId="22289D8F" w:rsidR="008D7F51" w:rsidRPr="0025570F" w:rsidRDefault="008D7F51" w:rsidP="008D7F51">
      <w:pPr>
        <w:spacing w:line="240" w:lineRule="auto"/>
        <w:jc w:val="center"/>
        <w:rPr>
          <w:rFonts w:ascii="Cambria" w:eastAsia="Times New Roman" w:hAnsi="Cambria"/>
          <w:b/>
          <w:bCs/>
          <w:color w:val="000000"/>
          <w:sz w:val="24"/>
          <w:szCs w:val="24"/>
        </w:rPr>
      </w:pPr>
      <w:r w:rsidRPr="0025570F">
        <w:rPr>
          <w:rFonts w:ascii="Cambria" w:hAnsi="Cambria"/>
          <w:b/>
          <w:color w:val="000000"/>
          <w:sz w:val="24"/>
          <w:szCs w:val="24"/>
        </w:rPr>
        <w:lastRenderedPageBreak/>
        <w:t xml:space="preserve">TEXTO PROPUESTO PARA PRIMER DEBATE EN LA COMISIÓN PRIMERA DE CÁMARA DE REPRESENTANTES AL </w:t>
      </w:r>
      <w:r w:rsidRPr="0025570F">
        <w:rPr>
          <w:rFonts w:ascii="Cambria" w:hAnsi="Cambria"/>
          <w:b/>
          <w:bCs/>
          <w:sz w:val="24"/>
          <w:szCs w:val="24"/>
        </w:rPr>
        <w:t>PROYECTO DE LEY N° 359 DE 2025 CÁMARA</w:t>
      </w:r>
      <w:r w:rsidR="00F951B4">
        <w:rPr>
          <w:rFonts w:ascii="Cambria" w:hAnsi="Cambria"/>
          <w:b/>
          <w:bCs/>
          <w:sz w:val="24"/>
          <w:szCs w:val="24"/>
        </w:rPr>
        <w:t xml:space="preserve"> -247 DE 2024 </w:t>
      </w:r>
      <w:r w:rsidR="00F951B4" w:rsidRPr="007260A9">
        <w:rPr>
          <w:rFonts w:ascii="Cambria" w:hAnsi="Cambria"/>
          <w:b/>
          <w:bCs/>
          <w:sz w:val="20"/>
          <w:szCs w:val="20"/>
        </w:rPr>
        <w:t>SENADO</w:t>
      </w:r>
      <w:r w:rsidR="00F951B4" w:rsidRPr="007260A9">
        <w:rPr>
          <w:rFonts w:ascii="Cambria" w:hAnsi="Cambria"/>
          <w:b/>
          <w:bCs/>
          <w:i/>
          <w:sz w:val="24"/>
          <w:szCs w:val="24"/>
        </w:rPr>
        <w:t xml:space="preserve"> “</w:t>
      </w:r>
      <w:r w:rsidRPr="007260A9">
        <w:rPr>
          <w:rFonts w:ascii="Cambria" w:hAnsi="Cambria"/>
          <w:b/>
          <w:bCs/>
          <w:i/>
          <w:sz w:val="24"/>
          <w:szCs w:val="24"/>
        </w:rPr>
        <w:t>POR MEDIO DE LA CUAL SE ADOPTAN MEDIDAS DE SENSIBILIZACIÓN, PREVENCIÓN, PROTECCIÓN, REPARACIÓN Y PENALIZACIÓN DE LAS VIOLENCIAS BASADAS EN GÉNERO FACILITADAS POR LAS TECNOLOGÍAS DE LA INFORMACIÓN Y LAS COMUNICACIONES Y SE DICTAN OTRAS DISPOSICIONES”.</w:t>
      </w:r>
    </w:p>
    <w:p w14:paraId="0954812D" w14:textId="77777777" w:rsidR="008D7F51" w:rsidRPr="0025570F" w:rsidRDefault="008D7F51" w:rsidP="008D7F51">
      <w:pPr>
        <w:spacing w:line="240" w:lineRule="auto"/>
        <w:jc w:val="center"/>
        <w:rPr>
          <w:rFonts w:ascii="Cambria" w:eastAsia="Times New Roman" w:hAnsi="Cambria" w:cs="Times New Roman"/>
          <w:sz w:val="24"/>
          <w:szCs w:val="24"/>
          <w:highlight w:val="yellow"/>
        </w:rPr>
      </w:pPr>
    </w:p>
    <w:p w14:paraId="09EC4D67" w14:textId="77777777" w:rsidR="008D7F51" w:rsidRPr="006B51A7" w:rsidRDefault="008D7F51" w:rsidP="008D7F51">
      <w:pPr>
        <w:spacing w:line="240" w:lineRule="auto"/>
        <w:jc w:val="center"/>
        <w:rPr>
          <w:rFonts w:ascii="Cambria" w:eastAsia="Times New Roman" w:hAnsi="Cambria" w:cs="Times New Roman"/>
          <w:sz w:val="24"/>
          <w:szCs w:val="24"/>
        </w:rPr>
      </w:pPr>
      <w:r w:rsidRPr="0025570F">
        <w:rPr>
          <w:rFonts w:ascii="Cambria" w:eastAsia="Times New Roman" w:hAnsi="Cambria"/>
          <w:b/>
          <w:bCs/>
          <w:color w:val="000000"/>
          <w:sz w:val="24"/>
          <w:szCs w:val="24"/>
        </w:rPr>
        <w:t>El Congreso de Colombia,</w:t>
      </w:r>
    </w:p>
    <w:p w14:paraId="496228C8" w14:textId="77777777" w:rsidR="008D7F51" w:rsidRPr="006B51A7" w:rsidRDefault="008D7F51" w:rsidP="008D7F51">
      <w:pPr>
        <w:spacing w:line="240" w:lineRule="auto"/>
        <w:rPr>
          <w:rFonts w:ascii="Cambria" w:eastAsia="Times New Roman" w:hAnsi="Cambria" w:cs="Times New Roman"/>
          <w:sz w:val="24"/>
          <w:szCs w:val="24"/>
        </w:rPr>
      </w:pPr>
    </w:p>
    <w:p w14:paraId="55C35B9E" w14:textId="77777777" w:rsidR="008D7F51" w:rsidRPr="0012525E" w:rsidRDefault="008D7F51" w:rsidP="008D7F51">
      <w:pPr>
        <w:spacing w:line="240" w:lineRule="auto"/>
        <w:jc w:val="center"/>
        <w:rPr>
          <w:rFonts w:ascii="Cambria" w:eastAsia="Times New Roman" w:hAnsi="Cambria" w:cs="Times New Roman"/>
          <w:b/>
          <w:bCs/>
          <w:sz w:val="24"/>
          <w:szCs w:val="24"/>
        </w:rPr>
      </w:pPr>
      <w:r w:rsidRPr="0012525E">
        <w:rPr>
          <w:rFonts w:ascii="Cambria" w:eastAsia="Times New Roman" w:hAnsi="Cambria" w:cs="Times New Roman"/>
          <w:b/>
          <w:bCs/>
          <w:sz w:val="24"/>
          <w:szCs w:val="24"/>
        </w:rPr>
        <w:t>DECRETA:</w:t>
      </w:r>
    </w:p>
    <w:p w14:paraId="429EA9DE" w14:textId="77777777" w:rsidR="008D7F51" w:rsidRPr="00B50A28" w:rsidRDefault="008D7F51" w:rsidP="008D7F51">
      <w:pPr>
        <w:spacing w:line="240" w:lineRule="auto"/>
        <w:jc w:val="both"/>
        <w:rPr>
          <w:rFonts w:ascii="Cambria" w:eastAsia="Times New Roman" w:hAnsi="Cambria" w:cs="Times New Roman"/>
          <w:sz w:val="24"/>
          <w:szCs w:val="24"/>
        </w:rPr>
      </w:pPr>
    </w:p>
    <w:p w14:paraId="5BE791F2" w14:textId="77777777" w:rsidR="008D7F51" w:rsidRPr="00B50A28" w:rsidRDefault="008D7F51" w:rsidP="008D7F51">
      <w:pPr>
        <w:spacing w:line="240" w:lineRule="auto"/>
        <w:jc w:val="both"/>
        <w:rPr>
          <w:rFonts w:ascii="Cambria" w:eastAsia="Times New Roman" w:hAnsi="Cambria" w:cs="Times New Roman"/>
          <w:sz w:val="24"/>
          <w:szCs w:val="24"/>
        </w:rPr>
      </w:pPr>
      <w:r w:rsidRPr="00B50A28">
        <w:rPr>
          <w:rFonts w:ascii="Cambria" w:eastAsia="Times New Roman" w:hAnsi="Cambria" w:cs="Times New Roman"/>
          <w:b/>
          <w:bCs/>
          <w:sz w:val="24"/>
          <w:szCs w:val="24"/>
        </w:rPr>
        <w:t>Artículo 1. Objeto.</w:t>
      </w:r>
      <w:r w:rsidRPr="00B50A28">
        <w:rPr>
          <w:rFonts w:ascii="Cambria" w:eastAsia="Times New Roman" w:hAnsi="Cambria" w:cs="Times New Roman"/>
          <w:sz w:val="24"/>
          <w:szCs w:val="24"/>
        </w:rPr>
        <w:t xml:space="preserve"> La presente Ley tiene por objeto adoptar medidas de sensibilización, prevención, protección, penalización y reparación, para garantizar los derechos fundamentales a la dignidad humana, intimidad, libertad de expresión, igualdad y una vida libre de violencias en los entornos digitales, públicos o privados.</w:t>
      </w:r>
    </w:p>
    <w:p w14:paraId="5DD6EB1F" w14:textId="77777777" w:rsidR="008D7F51" w:rsidRPr="00B50A28" w:rsidRDefault="008D7F51" w:rsidP="008D7F51">
      <w:pPr>
        <w:spacing w:line="240" w:lineRule="auto"/>
        <w:jc w:val="both"/>
        <w:rPr>
          <w:rFonts w:ascii="Cambria" w:eastAsia="Times New Roman" w:hAnsi="Cambria" w:cs="Times New Roman"/>
          <w:sz w:val="24"/>
          <w:szCs w:val="24"/>
        </w:rPr>
      </w:pPr>
    </w:p>
    <w:p w14:paraId="1906E7EB" w14:textId="77777777" w:rsidR="008D7F51" w:rsidRPr="00B50A28" w:rsidRDefault="008D7F51" w:rsidP="008D7F51">
      <w:pPr>
        <w:spacing w:line="240" w:lineRule="auto"/>
        <w:jc w:val="both"/>
        <w:rPr>
          <w:rFonts w:ascii="Cambria" w:eastAsia="Times New Roman" w:hAnsi="Cambria" w:cs="Times New Roman"/>
          <w:sz w:val="24"/>
          <w:szCs w:val="24"/>
        </w:rPr>
      </w:pPr>
      <w:r w:rsidRPr="00B50A28">
        <w:rPr>
          <w:rFonts w:ascii="Cambria" w:eastAsia="Times New Roman" w:hAnsi="Cambria" w:cs="Times New Roman"/>
          <w:sz w:val="24"/>
          <w:szCs w:val="24"/>
        </w:rPr>
        <w:t>De esta manera se establece que toda respuesta estatal priorice la prevención, la atención integral y la reparación efectiva de las víctimas, teniendo en cuenta los enfoques diferenciales.</w:t>
      </w:r>
    </w:p>
    <w:p w14:paraId="38FBEC2D" w14:textId="77777777" w:rsidR="008D7F51" w:rsidRPr="00B50A28" w:rsidRDefault="008D7F51" w:rsidP="008D7F51">
      <w:pPr>
        <w:spacing w:line="240" w:lineRule="auto"/>
        <w:rPr>
          <w:rFonts w:ascii="Cambria" w:eastAsia="Times New Roman" w:hAnsi="Cambria" w:cs="Times New Roman"/>
          <w:sz w:val="24"/>
          <w:szCs w:val="24"/>
        </w:rPr>
      </w:pPr>
    </w:p>
    <w:p w14:paraId="33A050F7"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Artículo 2. Definiciones.</w:t>
      </w:r>
      <w:r w:rsidRPr="00B50A28">
        <w:rPr>
          <w:rFonts w:ascii="Cambria" w:hAnsi="Cambria"/>
          <w:sz w:val="24"/>
          <w:szCs w:val="24"/>
        </w:rPr>
        <w:t xml:space="preserve"> Para la aplicación de la presente Ley se tendrán en cuenta las siguientes definiciones:</w:t>
      </w:r>
    </w:p>
    <w:p w14:paraId="284EECAC" w14:textId="77777777" w:rsidR="008D7F51" w:rsidRPr="00B50A28" w:rsidRDefault="008D7F51" w:rsidP="008D7F51">
      <w:pPr>
        <w:jc w:val="both"/>
        <w:rPr>
          <w:rFonts w:ascii="Cambria" w:hAnsi="Cambria"/>
          <w:sz w:val="24"/>
          <w:szCs w:val="24"/>
        </w:rPr>
      </w:pPr>
    </w:p>
    <w:p w14:paraId="76DA4D43" w14:textId="77777777" w:rsidR="008D7F51" w:rsidRPr="00B50A28" w:rsidRDefault="008D7F51" w:rsidP="008D7F51">
      <w:pPr>
        <w:pStyle w:val="Prrafodelista"/>
        <w:widowControl/>
        <w:numPr>
          <w:ilvl w:val="0"/>
          <w:numId w:val="42"/>
        </w:numPr>
        <w:spacing w:line="276" w:lineRule="auto"/>
        <w:contextualSpacing/>
        <w:jc w:val="both"/>
        <w:rPr>
          <w:rFonts w:ascii="Cambria" w:hAnsi="Cambria"/>
          <w:sz w:val="24"/>
          <w:szCs w:val="24"/>
        </w:rPr>
      </w:pPr>
      <w:r w:rsidRPr="00B50A28">
        <w:rPr>
          <w:rFonts w:ascii="Cambria" w:hAnsi="Cambria"/>
          <w:b/>
          <w:bCs/>
          <w:sz w:val="24"/>
          <w:szCs w:val="24"/>
        </w:rPr>
        <w:t>Material íntimo sexual:</w:t>
      </w:r>
      <w:r w:rsidRPr="00B50A28">
        <w:rPr>
          <w:rFonts w:ascii="Cambria" w:hAnsi="Cambria"/>
          <w:sz w:val="24"/>
          <w:szCs w:val="24"/>
        </w:rPr>
        <w:t xml:space="preserve"> Información relacionada con la vida sexual de una persona que no se relacione con asuntos de interés público y que, en caso de ser revelada sin su consentimiento, puede generar una vulneración a los derechos sobre la persona afectada. El material íntimo sexual comprende imágenes, audios o videos de carácter sexual sobre los cuales existe una expectativa de privacidad. </w:t>
      </w:r>
    </w:p>
    <w:p w14:paraId="2FD2E7D2" w14:textId="77777777" w:rsidR="008D7F51" w:rsidRPr="00B50A28" w:rsidRDefault="008D7F51" w:rsidP="008D7F51">
      <w:pPr>
        <w:jc w:val="both"/>
        <w:rPr>
          <w:rFonts w:ascii="Cambria" w:hAnsi="Cambria"/>
          <w:sz w:val="24"/>
          <w:szCs w:val="24"/>
        </w:rPr>
      </w:pPr>
    </w:p>
    <w:p w14:paraId="49142D18" w14:textId="77777777" w:rsidR="008D7F51" w:rsidRPr="00B50A28" w:rsidRDefault="008D7F51" w:rsidP="008D7F51">
      <w:pPr>
        <w:pStyle w:val="Prrafodelista"/>
        <w:widowControl/>
        <w:numPr>
          <w:ilvl w:val="0"/>
          <w:numId w:val="42"/>
        </w:numPr>
        <w:spacing w:line="276" w:lineRule="auto"/>
        <w:contextualSpacing/>
        <w:jc w:val="both"/>
        <w:rPr>
          <w:rFonts w:ascii="Cambria" w:hAnsi="Cambria"/>
          <w:sz w:val="24"/>
          <w:szCs w:val="24"/>
        </w:rPr>
      </w:pPr>
      <w:r w:rsidRPr="00B50A28">
        <w:rPr>
          <w:rFonts w:ascii="Cambria" w:hAnsi="Cambria"/>
          <w:b/>
          <w:bCs/>
          <w:sz w:val="24"/>
          <w:szCs w:val="24"/>
        </w:rPr>
        <w:t>Contenido:</w:t>
      </w:r>
      <w:r w:rsidRPr="00B50A28">
        <w:rPr>
          <w:rFonts w:ascii="Cambria" w:hAnsi="Cambria"/>
          <w:sz w:val="24"/>
          <w:szCs w:val="24"/>
        </w:rPr>
        <w:t xml:space="preserve"> Toda información, archivo, datos o mensajes de datos de cualquier naturaleza o formato al que se pueda acceder a través de la Internet.</w:t>
      </w:r>
    </w:p>
    <w:p w14:paraId="2612C856" w14:textId="77777777" w:rsidR="008D7F51" w:rsidRPr="00B50A28" w:rsidRDefault="008D7F51" w:rsidP="008D7F51">
      <w:pPr>
        <w:jc w:val="both"/>
        <w:rPr>
          <w:rFonts w:ascii="Cambria" w:hAnsi="Cambria"/>
          <w:sz w:val="24"/>
          <w:szCs w:val="24"/>
        </w:rPr>
      </w:pPr>
    </w:p>
    <w:p w14:paraId="399C642F" w14:textId="78916521" w:rsidR="008D7F51" w:rsidRPr="00B50A28" w:rsidRDefault="008D7F51" w:rsidP="008D7F51">
      <w:pPr>
        <w:pStyle w:val="Prrafodelista"/>
        <w:widowControl/>
        <w:numPr>
          <w:ilvl w:val="0"/>
          <w:numId w:val="42"/>
        </w:numPr>
        <w:spacing w:line="276" w:lineRule="auto"/>
        <w:contextualSpacing/>
        <w:jc w:val="both"/>
        <w:rPr>
          <w:rFonts w:ascii="Cambria" w:hAnsi="Cambria"/>
          <w:sz w:val="24"/>
          <w:szCs w:val="24"/>
        </w:rPr>
      </w:pPr>
      <w:r w:rsidRPr="00B50A28">
        <w:rPr>
          <w:rFonts w:ascii="Cambria" w:hAnsi="Cambria"/>
          <w:b/>
          <w:bCs/>
          <w:sz w:val="24"/>
          <w:szCs w:val="24"/>
        </w:rPr>
        <w:t>Interés público:</w:t>
      </w:r>
      <w:r w:rsidRPr="00B50A28">
        <w:rPr>
          <w:rFonts w:ascii="Cambria" w:hAnsi="Cambria"/>
          <w:sz w:val="24"/>
          <w:szCs w:val="24"/>
        </w:rPr>
        <w:t xml:space="preserve"> abarca aquellas expresiones, actos o declaraciones que se realicen en el marco de la libertad de expresión, garantizando el derecho de la sociedad de informar </w:t>
      </w:r>
      <w:r w:rsidR="00F951B4" w:rsidRPr="00B50A28">
        <w:rPr>
          <w:rFonts w:ascii="Cambria" w:hAnsi="Cambria"/>
          <w:sz w:val="24"/>
          <w:szCs w:val="24"/>
        </w:rPr>
        <w:t>e informarse</w:t>
      </w:r>
      <w:r w:rsidRPr="00B50A28">
        <w:rPr>
          <w:rFonts w:ascii="Cambria" w:hAnsi="Cambria"/>
          <w:sz w:val="24"/>
          <w:szCs w:val="24"/>
        </w:rPr>
        <w:t xml:space="preserve"> sobre temas que tienen repercusiones significativas en la vida pública y democrática, </w:t>
      </w:r>
    </w:p>
    <w:p w14:paraId="3FBC29DA" w14:textId="77777777" w:rsidR="008D7F51" w:rsidRPr="00B50A28" w:rsidRDefault="008D7F51" w:rsidP="008D7F51">
      <w:pPr>
        <w:jc w:val="both"/>
        <w:rPr>
          <w:rFonts w:ascii="Cambria" w:hAnsi="Cambria"/>
          <w:sz w:val="24"/>
          <w:szCs w:val="24"/>
        </w:rPr>
      </w:pPr>
    </w:p>
    <w:p w14:paraId="309E74AD" w14:textId="77777777" w:rsidR="008D7F51" w:rsidRPr="00B50A28" w:rsidRDefault="008D7F51" w:rsidP="008D7F51">
      <w:pPr>
        <w:pStyle w:val="Prrafodelista"/>
        <w:widowControl/>
        <w:numPr>
          <w:ilvl w:val="0"/>
          <w:numId w:val="42"/>
        </w:numPr>
        <w:spacing w:line="276" w:lineRule="auto"/>
        <w:contextualSpacing/>
        <w:jc w:val="both"/>
        <w:rPr>
          <w:rFonts w:ascii="Cambria" w:hAnsi="Cambria"/>
          <w:sz w:val="24"/>
          <w:szCs w:val="24"/>
        </w:rPr>
      </w:pPr>
      <w:r w:rsidRPr="00B50A28">
        <w:rPr>
          <w:rFonts w:ascii="Cambria" w:hAnsi="Cambria"/>
          <w:b/>
          <w:bCs/>
          <w:sz w:val="24"/>
          <w:szCs w:val="24"/>
        </w:rPr>
        <w:t>Entornos digitales:</w:t>
      </w:r>
      <w:r w:rsidRPr="00B50A28">
        <w:rPr>
          <w:rFonts w:ascii="Cambria" w:hAnsi="Cambria"/>
          <w:sz w:val="24"/>
          <w:szCs w:val="24"/>
        </w:rPr>
        <w:t xml:space="preserve">  gama de servicios en línea que permiten la publicación, almacenamiento, intercambio y difusión de contenido generado por los usuarios. Esto incluye motores de búsqueda, plataformas digitales, redes sociales, gestores de contenido, sitios web, plataformas de servicios de mensajería, entre otros.</w:t>
      </w:r>
    </w:p>
    <w:p w14:paraId="49EEDA94" w14:textId="77777777" w:rsidR="008D7F51" w:rsidRPr="00B50A28" w:rsidRDefault="008D7F51" w:rsidP="008D7F51">
      <w:pPr>
        <w:jc w:val="both"/>
        <w:rPr>
          <w:rFonts w:ascii="Cambria" w:hAnsi="Cambria"/>
          <w:sz w:val="24"/>
          <w:szCs w:val="24"/>
        </w:rPr>
      </w:pPr>
    </w:p>
    <w:p w14:paraId="6B442F69" w14:textId="77777777" w:rsidR="008D7F51" w:rsidRPr="00B50A28" w:rsidRDefault="008D7F51" w:rsidP="008D7F51">
      <w:pPr>
        <w:pStyle w:val="Prrafodelista"/>
        <w:widowControl/>
        <w:numPr>
          <w:ilvl w:val="0"/>
          <w:numId w:val="42"/>
        </w:numPr>
        <w:spacing w:line="276" w:lineRule="auto"/>
        <w:contextualSpacing/>
        <w:jc w:val="both"/>
        <w:rPr>
          <w:rFonts w:ascii="Cambria" w:hAnsi="Cambria"/>
          <w:sz w:val="24"/>
          <w:szCs w:val="24"/>
        </w:rPr>
      </w:pPr>
      <w:r w:rsidRPr="00B50A28">
        <w:rPr>
          <w:rFonts w:ascii="Cambria" w:hAnsi="Cambria"/>
          <w:b/>
          <w:bCs/>
          <w:sz w:val="24"/>
          <w:szCs w:val="24"/>
        </w:rPr>
        <w:t>Difusión no consentida de material íntimo sexual:</w:t>
      </w:r>
      <w:r w:rsidRPr="00B50A28">
        <w:rPr>
          <w:rFonts w:ascii="Cambria" w:hAnsi="Cambria"/>
          <w:sz w:val="24"/>
          <w:szCs w:val="24"/>
        </w:rPr>
        <w:t xml:space="preserve"> Toda conducta que consista en difundir, publicar, distribuir o intercambiar, por medios digitales o físicos, imágenes, fotografías, audios o videos de carácter sexual sin consentimiento.</w:t>
      </w:r>
    </w:p>
    <w:p w14:paraId="31DBD292" w14:textId="77777777" w:rsidR="008D7F51" w:rsidRPr="00B50A28" w:rsidRDefault="008D7F51" w:rsidP="008D7F51">
      <w:pPr>
        <w:jc w:val="both"/>
        <w:rPr>
          <w:rFonts w:ascii="Cambria" w:hAnsi="Cambria"/>
          <w:sz w:val="24"/>
          <w:szCs w:val="24"/>
        </w:rPr>
      </w:pPr>
    </w:p>
    <w:p w14:paraId="5929F571" w14:textId="77777777" w:rsidR="008D7F51" w:rsidRPr="00B50A28" w:rsidRDefault="008D7F51" w:rsidP="008D7F51">
      <w:pPr>
        <w:pStyle w:val="Prrafodelista"/>
        <w:widowControl/>
        <w:numPr>
          <w:ilvl w:val="0"/>
          <w:numId w:val="42"/>
        </w:numPr>
        <w:spacing w:line="276" w:lineRule="auto"/>
        <w:contextualSpacing/>
        <w:jc w:val="both"/>
        <w:rPr>
          <w:rFonts w:ascii="Cambria" w:hAnsi="Cambria"/>
          <w:sz w:val="24"/>
          <w:szCs w:val="24"/>
        </w:rPr>
      </w:pPr>
      <w:r w:rsidRPr="00B50A28">
        <w:rPr>
          <w:rFonts w:ascii="Cambria" w:hAnsi="Cambria"/>
          <w:b/>
          <w:bCs/>
          <w:sz w:val="24"/>
          <w:szCs w:val="24"/>
        </w:rPr>
        <w:t>Proveedores de Servicios Digitales:</w:t>
      </w:r>
      <w:r w:rsidRPr="00B50A28">
        <w:rPr>
          <w:rFonts w:ascii="Cambria" w:hAnsi="Cambria"/>
          <w:sz w:val="24"/>
          <w:szCs w:val="24"/>
        </w:rPr>
        <w:t xml:space="preserve"> Toda persona natural o jurídica que preste servicios en línea que permitan a los usuarios crear, cargar, compartir, interactuar o acceder a contenido, incluyendo, pero no limitado a, redes sociales, plataformas de mensajería, sitios web de alojamiento de videos e imágenes, foros en línea, motores de búsqueda y cualquier otra plataforma o servicio similar.</w:t>
      </w:r>
    </w:p>
    <w:p w14:paraId="39B9D80D" w14:textId="77777777" w:rsidR="008D7F51" w:rsidRPr="00B50A28" w:rsidRDefault="008D7F51" w:rsidP="008D7F51">
      <w:pPr>
        <w:jc w:val="both"/>
        <w:rPr>
          <w:rFonts w:ascii="Cambria" w:hAnsi="Cambria"/>
          <w:sz w:val="24"/>
          <w:szCs w:val="24"/>
        </w:rPr>
      </w:pPr>
    </w:p>
    <w:p w14:paraId="726460B0" w14:textId="3C59F5F7" w:rsidR="009F67B4" w:rsidRDefault="008D7F51" w:rsidP="009F67B4">
      <w:pPr>
        <w:pStyle w:val="Prrafodelista"/>
        <w:widowControl/>
        <w:numPr>
          <w:ilvl w:val="0"/>
          <w:numId w:val="42"/>
        </w:numPr>
        <w:spacing w:line="276" w:lineRule="auto"/>
        <w:contextualSpacing/>
        <w:jc w:val="both"/>
        <w:rPr>
          <w:rFonts w:ascii="Cambria" w:hAnsi="Cambria"/>
          <w:sz w:val="24"/>
          <w:szCs w:val="24"/>
        </w:rPr>
      </w:pPr>
      <w:r w:rsidRPr="00B50A28">
        <w:rPr>
          <w:rFonts w:ascii="Cambria" w:hAnsi="Cambria"/>
          <w:b/>
          <w:bCs/>
          <w:sz w:val="24"/>
          <w:szCs w:val="24"/>
        </w:rPr>
        <w:t xml:space="preserve">Violencia institucional contra la mujer: </w:t>
      </w:r>
      <w:r w:rsidRPr="00B50A28">
        <w:rPr>
          <w:rFonts w:ascii="Cambria" w:hAnsi="Cambria"/>
          <w:sz w:val="24"/>
          <w:szCs w:val="24"/>
        </w:rPr>
        <w:t xml:space="preserve">Incumplimiento por parte del Estado de sus deberes de prevención, protección, </w:t>
      </w:r>
      <w:r w:rsidR="00F951B4" w:rsidRPr="00B50A28">
        <w:rPr>
          <w:rFonts w:ascii="Cambria" w:hAnsi="Cambria"/>
          <w:sz w:val="24"/>
          <w:szCs w:val="24"/>
        </w:rPr>
        <w:t>atención, asistencia</w:t>
      </w:r>
      <w:r w:rsidRPr="00B50A28">
        <w:rPr>
          <w:rFonts w:ascii="Cambria" w:hAnsi="Cambria"/>
          <w:sz w:val="24"/>
          <w:szCs w:val="24"/>
        </w:rPr>
        <w:t xml:space="preserve"> y sanción de todo tipo de violencia contra las mujeres ya sea por acción u omisión Esta violencia puede manifestarse en cualquier medio incluyendo los digitales y generar daños psicológicos, físicos, morales, económicos o patrimoniales que impidan la garantía del derecho a vivir una vida libre de violencias. </w:t>
      </w:r>
    </w:p>
    <w:p w14:paraId="0FDE253F" w14:textId="77777777" w:rsidR="009F67B4" w:rsidRPr="009F67B4" w:rsidRDefault="009F67B4" w:rsidP="009F67B4">
      <w:pPr>
        <w:pStyle w:val="Prrafodelista"/>
        <w:rPr>
          <w:rFonts w:ascii="Cambria" w:hAnsi="Cambria"/>
          <w:sz w:val="24"/>
          <w:szCs w:val="24"/>
          <w:highlight w:val="yellow"/>
        </w:rPr>
      </w:pPr>
    </w:p>
    <w:p w14:paraId="0716A86F" w14:textId="02D2F742" w:rsidR="009F67B4" w:rsidRPr="009F67B4" w:rsidRDefault="008D7F51" w:rsidP="009F67B4">
      <w:pPr>
        <w:pStyle w:val="Prrafodelista"/>
        <w:widowControl/>
        <w:numPr>
          <w:ilvl w:val="0"/>
          <w:numId w:val="42"/>
        </w:numPr>
        <w:spacing w:line="276" w:lineRule="auto"/>
        <w:contextualSpacing/>
        <w:jc w:val="both"/>
        <w:rPr>
          <w:rFonts w:ascii="Cambria" w:hAnsi="Cambria"/>
          <w:sz w:val="24"/>
          <w:szCs w:val="24"/>
        </w:rPr>
      </w:pPr>
      <w:r w:rsidRPr="009F67B4">
        <w:rPr>
          <w:rFonts w:ascii="Cambria" w:hAnsi="Cambria"/>
          <w:b/>
          <w:bCs/>
          <w:sz w:val="24"/>
          <w:szCs w:val="24"/>
        </w:rPr>
        <w:t>Enfoque de género:</w:t>
      </w:r>
      <w:r w:rsidRPr="009F67B4">
        <w:rPr>
          <w:rFonts w:ascii="Cambria" w:hAnsi="Cambria"/>
          <w:sz w:val="24"/>
          <w:szCs w:val="24"/>
        </w:rPr>
        <w:t xml:space="preserve"> </w:t>
      </w:r>
      <w:r w:rsidR="009F67B4" w:rsidRPr="001F56E7">
        <w:rPr>
          <w:rFonts w:ascii="Cambria" w:hAnsi="Cambria"/>
          <w:sz w:val="24"/>
          <w:szCs w:val="24"/>
        </w:rPr>
        <w:t xml:space="preserve">está orientado a observar, estudiar y transformar las diferencias culturales, económicas y políticas en la construcción de la condición y posición de hombres y mujeres, que generan desigualdades y se expresan en situaciones de discriminación y exclusión social. La progresiva incorporación de este enfoque en el ámbito de planificación y gestión pública emerge de la necesidad de apreciar y valorar la realidad desde una perspectiva de justicia e igualdad. Por un lado, intenta controlar los posibles efectos e impactos adversos que dejan a unas u otros en situación de desventaja y por otro, promueve la promoción de la igualdad de oportunidades con especial énfasis en el fortalecimiento de las capacidades y competencias de las mujeres a través de su empoderamiento como titulares de derechos. </w:t>
      </w:r>
    </w:p>
    <w:p w14:paraId="747BDE93" w14:textId="77777777" w:rsidR="008D7F51" w:rsidRPr="00B50A28" w:rsidRDefault="008D7F51" w:rsidP="008D7F51">
      <w:pPr>
        <w:jc w:val="both"/>
        <w:rPr>
          <w:rFonts w:ascii="Cambria" w:hAnsi="Cambria"/>
          <w:sz w:val="24"/>
          <w:szCs w:val="24"/>
          <w:highlight w:val="yellow"/>
        </w:rPr>
      </w:pPr>
    </w:p>
    <w:p w14:paraId="7FDA8AC1" w14:textId="1BC79871" w:rsidR="001F56E7" w:rsidRPr="001F56E7" w:rsidRDefault="008D7F51" w:rsidP="001F56E7">
      <w:pPr>
        <w:pStyle w:val="Prrafodelista"/>
        <w:numPr>
          <w:ilvl w:val="0"/>
          <w:numId w:val="42"/>
        </w:numPr>
        <w:jc w:val="both"/>
        <w:rPr>
          <w:rFonts w:ascii="Cambria" w:hAnsi="Cambria"/>
          <w:sz w:val="24"/>
          <w:szCs w:val="24"/>
        </w:rPr>
      </w:pPr>
      <w:r w:rsidRPr="001F56E7">
        <w:rPr>
          <w:rFonts w:ascii="Cambria" w:hAnsi="Cambria"/>
          <w:b/>
          <w:bCs/>
          <w:sz w:val="24"/>
          <w:szCs w:val="24"/>
        </w:rPr>
        <w:t>Enfoque Étnico:</w:t>
      </w:r>
      <w:r w:rsidR="001F56E7" w:rsidRPr="001F56E7">
        <w:rPr>
          <w:rFonts w:ascii="Cambria" w:hAnsi="Cambria"/>
          <w:sz w:val="24"/>
          <w:szCs w:val="24"/>
        </w:rPr>
        <w:t xml:space="preserve"> el cual tiene que ver con la diversidad étnica y cultural, de tal manera que teniendo en cuenta las particularidades especiales que caracterizan a determinados grupos étnicos y el multiculturalismo, se brinde una protección diferenciada basada en dichas situaciones específicas de vulnerabilidad, </w:t>
      </w:r>
      <w:r w:rsidR="00F951B4" w:rsidRPr="001F56E7">
        <w:rPr>
          <w:rFonts w:ascii="Cambria" w:hAnsi="Cambria"/>
          <w:sz w:val="24"/>
          <w:szCs w:val="24"/>
        </w:rPr>
        <w:t>que,</w:t>
      </w:r>
      <w:r w:rsidR="001F56E7" w:rsidRPr="001F56E7">
        <w:rPr>
          <w:rFonts w:ascii="Cambria" w:hAnsi="Cambria"/>
          <w:sz w:val="24"/>
          <w:szCs w:val="24"/>
        </w:rPr>
        <w:t xml:space="preserve"> en el caso de las comunidades étnicas, como lo son las comunidades indígenas, afro, negras, palanqueras, raizales y Rom, se remontan a asimetrías históricas. Dicho principio, permite visibilizar las vulnerabilidades y vulneraciones específicas de grupos e individuos, por lo que partiendo del reconocimiento focalizado de la diferencia se pretenden garantizar los principios de igualdad, diversidad y equidad.</w:t>
      </w:r>
    </w:p>
    <w:p w14:paraId="282ED413" w14:textId="7E0A07B8" w:rsidR="001F56E7" w:rsidRPr="001F56E7" w:rsidRDefault="001F56E7" w:rsidP="001F56E7">
      <w:pPr>
        <w:pStyle w:val="Prrafodelista"/>
        <w:ind w:left="1120"/>
        <w:rPr>
          <w:rFonts w:ascii="Cambria" w:hAnsi="Cambria"/>
          <w:sz w:val="24"/>
          <w:szCs w:val="24"/>
        </w:rPr>
      </w:pPr>
    </w:p>
    <w:p w14:paraId="4F16B266" w14:textId="278A9D58" w:rsidR="008D7F51" w:rsidRPr="00B50A28" w:rsidRDefault="008D7F51" w:rsidP="001F56E7">
      <w:pPr>
        <w:pStyle w:val="Prrafodelista"/>
        <w:widowControl/>
        <w:spacing w:line="276" w:lineRule="auto"/>
        <w:ind w:left="1120"/>
        <w:contextualSpacing/>
        <w:jc w:val="both"/>
        <w:rPr>
          <w:rFonts w:ascii="Cambria" w:hAnsi="Cambria"/>
          <w:sz w:val="24"/>
          <w:szCs w:val="24"/>
        </w:rPr>
      </w:pPr>
    </w:p>
    <w:p w14:paraId="34C6DCC8" w14:textId="77777777" w:rsidR="008D7F51" w:rsidRPr="00B50A28" w:rsidRDefault="008D7F51" w:rsidP="008D7F51">
      <w:pPr>
        <w:jc w:val="both"/>
        <w:rPr>
          <w:rFonts w:ascii="Cambria" w:hAnsi="Cambria"/>
          <w:sz w:val="24"/>
          <w:szCs w:val="24"/>
        </w:rPr>
      </w:pPr>
    </w:p>
    <w:p w14:paraId="4C10A372" w14:textId="77777777" w:rsidR="008D7F51" w:rsidRPr="00B50A28" w:rsidRDefault="008D7F51" w:rsidP="008D7F51">
      <w:pPr>
        <w:pStyle w:val="Prrafodelista"/>
        <w:widowControl/>
        <w:numPr>
          <w:ilvl w:val="0"/>
          <w:numId w:val="42"/>
        </w:numPr>
        <w:spacing w:line="276" w:lineRule="auto"/>
        <w:contextualSpacing/>
        <w:jc w:val="both"/>
        <w:rPr>
          <w:rFonts w:ascii="Cambria" w:hAnsi="Cambria"/>
          <w:sz w:val="24"/>
          <w:szCs w:val="24"/>
        </w:rPr>
      </w:pPr>
      <w:r w:rsidRPr="00B50A28">
        <w:rPr>
          <w:rFonts w:ascii="Cambria" w:hAnsi="Cambria"/>
          <w:b/>
          <w:bCs/>
          <w:sz w:val="24"/>
          <w:szCs w:val="24"/>
        </w:rPr>
        <w:t>Violencias basadas en género facilitadas</w:t>
      </w:r>
      <w:r w:rsidRPr="00B50A28">
        <w:rPr>
          <w:rFonts w:ascii="Cambria" w:hAnsi="Cambria"/>
          <w:sz w:val="24"/>
          <w:szCs w:val="24"/>
        </w:rPr>
        <w:t xml:space="preserve"> por la tecnología de la información y las comunicaciones:  Todo acto de violencia motivada por razones de género, cometida, instigada o mediada, en parte o en su totalidad con la asistencia de las Tecnologías de la Información y las Comunicaciones (TIC), generando afectaciones en el ámbito </w:t>
      </w:r>
      <w:r w:rsidRPr="00B50A28">
        <w:rPr>
          <w:rFonts w:ascii="Cambria" w:hAnsi="Cambria"/>
          <w:sz w:val="24"/>
          <w:szCs w:val="24"/>
        </w:rPr>
        <w:lastRenderedPageBreak/>
        <w:t>civil, social, económico, cultural o político de las víctimas o que ocasione muerte, daño o sufrimiento físico, sexual, psicológico, económico, patrimonial o simbólico.</w:t>
      </w:r>
    </w:p>
    <w:p w14:paraId="355B2E7F" w14:textId="77777777" w:rsidR="008D7F51" w:rsidRPr="00B50A28" w:rsidRDefault="008D7F51" w:rsidP="008D7F51">
      <w:pPr>
        <w:jc w:val="both"/>
        <w:rPr>
          <w:rFonts w:ascii="Cambria" w:hAnsi="Cambria"/>
          <w:sz w:val="24"/>
          <w:szCs w:val="24"/>
        </w:rPr>
      </w:pPr>
    </w:p>
    <w:p w14:paraId="06138F10"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Artículo 3. Principios.</w:t>
      </w:r>
      <w:r w:rsidRPr="00B50A28">
        <w:rPr>
          <w:rFonts w:ascii="Cambria" w:hAnsi="Cambria"/>
          <w:sz w:val="24"/>
          <w:szCs w:val="24"/>
        </w:rPr>
        <w:t xml:space="preserve"> Para la aplicación de la presente ley se tendrán en cuenta los siguientes principios:</w:t>
      </w:r>
    </w:p>
    <w:p w14:paraId="376412E2" w14:textId="77777777" w:rsidR="008D7F51" w:rsidRPr="00B50A28" w:rsidRDefault="008D7F51" w:rsidP="008D7F51">
      <w:pPr>
        <w:jc w:val="both"/>
        <w:rPr>
          <w:rFonts w:ascii="Cambria" w:hAnsi="Cambria"/>
          <w:sz w:val="24"/>
          <w:szCs w:val="24"/>
        </w:rPr>
      </w:pPr>
    </w:p>
    <w:p w14:paraId="1535392D" w14:textId="77777777" w:rsidR="008D7F51" w:rsidRPr="00B50A28" w:rsidRDefault="008D7F51" w:rsidP="008D7F51">
      <w:pPr>
        <w:pStyle w:val="Prrafodelista"/>
        <w:widowControl/>
        <w:numPr>
          <w:ilvl w:val="0"/>
          <w:numId w:val="43"/>
        </w:numPr>
        <w:spacing w:line="276" w:lineRule="auto"/>
        <w:contextualSpacing/>
        <w:jc w:val="both"/>
        <w:rPr>
          <w:rFonts w:ascii="Cambria" w:hAnsi="Cambria"/>
          <w:sz w:val="24"/>
          <w:szCs w:val="24"/>
        </w:rPr>
      </w:pPr>
      <w:r w:rsidRPr="00B50A28">
        <w:rPr>
          <w:rFonts w:ascii="Cambria" w:hAnsi="Cambria"/>
          <w:b/>
          <w:bCs/>
          <w:sz w:val="24"/>
          <w:szCs w:val="24"/>
        </w:rPr>
        <w:t>Centralidad de las víctimas.</w:t>
      </w:r>
      <w:r w:rsidRPr="00B50A28">
        <w:rPr>
          <w:rFonts w:ascii="Cambria" w:hAnsi="Cambria"/>
          <w:sz w:val="24"/>
          <w:szCs w:val="24"/>
        </w:rPr>
        <w:t xml:space="preserve"> El centro de la presente Ley son las víctimas de las violencias basadas en género facilitadas por las tecnologías de la información y las comunicaciones En todas las actuaciones que se adelanten, se debe tener en cuenta como eje central la máxima garantía de los derechos de las víctimas, abogando por un enfoque que salvaguarde sus intereses. Se deben crear y adoptar diferentes mecanismos e instrumentos que faciliten y permitan la participación efectiva de las víctimas, como parte de la garantía de sus derechos.</w:t>
      </w:r>
    </w:p>
    <w:p w14:paraId="35DF3B5B" w14:textId="77777777" w:rsidR="008D7F51" w:rsidRPr="00B50A28" w:rsidRDefault="008D7F51" w:rsidP="008D7F51">
      <w:pPr>
        <w:jc w:val="both"/>
        <w:rPr>
          <w:rFonts w:ascii="Cambria" w:hAnsi="Cambria"/>
          <w:sz w:val="24"/>
          <w:szCs w:val="24"/>
        </w:rPr>
      </w:pPr>
    </w:p>
    <w:p w14:paraId="4FF4DAE3" w14:textId="77777777" w:rsidR="008D7F51" w:rsidRPr="00B50A28" w:rsidRDefault="008D7F51" w:rsidP="008D7F51">
      <w:pPr>
        <w:pStyle w:val="Prrafodelista"/>
        <w:widowControl/>
        <w:numPr>
          <w:ilvl w:val="0"/>
          <w:numId w:val="43"/>
        </w:numPr>
        <w:spacing w:line="276" w:lineRule="auto"/>
        <w:contextualSpacing/>
        <w:jc w:val="both"/>
        <w:rPr>
          <w:rFonts w:ascii="Cambria" w:hAnsi="Cambria"/>
          <w:sz w:val="24"/>
          <w:szCs w:val="24"/>
        </w:rPr>
      </w:pPr>
      <w:r w:rsidRPr="00B50A28">
        <w:rPr>
          <w:rFonts w:ascii="Cambria" w:hAnsi="Cambria"/>
          <w:b/>
          <w:bCs/>
          <w:sz w:val="24"/>
          <w:szCs w:val="24"/>
        </w:rPr>
        <w:t>Principio de protección institucional.</w:t>
      </w:r>
      <w:r w:rsidRPr="00B50A28">
        <w:rPr>
          <w:rFonts w:ascii="Cambria" w:hAnsi="Cambria"/>
          <w:sz w:val="24"/>
          <w:szCs w:val="24"/>
        </w:rPr>
        <w:t xml:space="preserve"> Las autoridades estatales encargadas de la atención de las víctimas de las violencias basadas en género facilitadas por las tecnologías de la información y las comunicaciones deberán realizar sus funciones con la debida diligencia en un marco de protección, evitando la ocurrencia de violencia institucional y revictimización que agraven la situación de las víctimas.</w:t>
      </w:r>
    </w:p>
    <w:p w14:paraId="7F7E2594" w14:textId="77777777" w:rsidR="008D7F51" w:rsidRPr="00B50A28" w:rsidRDefault="008D7F51" w:rsidP="008D7F51">
      <w:pPr>
        <w:jc w:val="both"/>
        <w:rPr>
          <w:rFonts w:ascii="Cambria" w:hAnsi="Cambria"/>
          <w:sz w:val="24"/>
          <w:szCs w:val="24"/>
        </w:rPr>
      </w:pPr>
    </w:p>
    <w:p w14:paraId="2574AD48" w14:textId="77777777" w:rsidR="008D7F51" w:rsidRPr="00B50A28" w:rsidRDefault="008D7F51" w:rsidP="008D7F51">
      <w:pPr>
        <w:pStyle w:val="Prrafodelista"/>
        <w:widowControl/>
        <w:numPr>
          <w:ilvl w:val="0"/>
          <w:numId w:val="43"/>
        </w:numPr>
        <w:spacing w:line="276" w:lineRule="auto"/>
        <w:contextualSpacing/>
        <w:jc w:val="both"/>
        <w:rPr>
          <w:rFonts w:ascii="Cambria" w:hAnsi="Cambria"/>
          <w:sz w:val="24"/>
          <w:szCs w:val="24"/>
        </w:rPr>
      </w:pPr>
      <w:r w:rsidRPr="00B50A28">
        <w:rPr>
          <w:rFonts w:ascii="Cambria" w:hAnsi="Cambria"/>
          <w:b/>
          <w:bCs/>
          <w:sz w:val="24"/>
          <w:szCs w:val="24"/>
        </w:rPr>
        <w:t>Autonomía de las víctimas.</w:t>
      </w:r>
      <w:r w:rsidRPr="00B50A28">
        <w:rPr>
          <w:rFonts w:ascii="Cambria" w:hAnsi="Cambria"/>
          <w:sz w:val="24"/>
          <w:szCs w:val="24"/>
        </w:rPr>
        <w:t xml:space="preserve"> En la aplicación de la presente Ley se debe garantizar el respeto y el reconocimiento del poder y la capacidad de decisión de las personas al libre desarrollo de su personalidad sin más limitaciones que las que impone el orden jurídico.</w:t>
      </w:r>
    </w:p>
    <w:p w14:paraId="08286911" w14:textId="77777777" w:rsidR="008D7F51" w:rsidRPr="00B50A28" w:rsidRDefault="008D7F51" w:rsidP="008D7F51">
      <w:pPr>
        <w:jc w:val="both"/>
        <w:rPr>
          <w:rFonts w:ascii="Cambria" w:hAnsi="Cambria"/>
          <w:sz w:val="24"/>
          <w:szCs w:val="24"/>
        </w:rPr>
      </w:pPr>
    </w:p>
    <w:p w14:paraId="115376B6" w14:textId="77777777" w:rsidR="008D7F51" w:rsidRPr="00B50A28" w:rsidRDefault="008D7F51" w:rsidP="008D7F51">
      <w:pPr>
        <w:pStyle w:val="Prrafodelista"/>
        <w:widowControl/>
        <w:numPr>
          <w:ilvl w:val="0"/>
          <w:numId w:val="43"/>
        </w:numPr>
        <w:spacing w:line="276" w:lineRule="auto"/>
        <w:contextualSpacing/>
        <w:jc w:val="both"/>
        <w:rPr>
          <w:rFonts w:ascii="Cambria" w:hAnsi="Cambria"/>
          <w:sz w:val="24"/>
          <w:szCs w:val="24"/>
        </w:rPr>
      </w:pPr>
      <w:r w:rsidRPr="00B50A28">
        <w:rPr>
          <w:rFonts w:ascii="Cambria" w:hAnsi="Cambria"/>
          <w:b/>
          <w:bCs/>
          <w:sz w:val="24"/>
          <w:szCs w:val="24"/>
        </w:rPr>
        <w:t>Debida diligencia.</w:t>
      </w:r>
      <w:r w:rsidRPr="00B50A28">
        <w:rPr>
          <w:rFonts w:ascii="Cambria" w:hAnsi="Cambria"/>
          <w:sz w:val="24"/>
          <w:szCs w:val="24"/>
        </w:rPr>
        <w:t xml:space="preserve"> Las autoridades y los proveedores de servicios digitales deberán actuar de manera óptima, célere, oportuna e idónea para garantizar un entorno digital seguro y libre de prácticas que atenten contra los derechos fundamentales a la intimidad, dignidad y libertad a través de la difusión no consentida de material íntimo sexual.</w:t>
      </w:r>
    </w:p>
    <w:p w14:paraId="49FDED2C" w14:textId="77777777" w:rsidR="008D7F51" w:rsidRPr="00B50A28" w:rsidRDefault="008D7F51" w:rsidP="008D7F51">
      <w:pPr>
        <w:jc w:val="both"/>
        <w:rPr>
          <w:rFonts w:ascii="Cambria" w:hAnsi="Cambria"/>
          <w:sz w:val="24"/>
          <w:szCs w:val="24"/>
        </w:rPr>
      </w:pPr>
    </w:p>
    <w:p w14:paraId="2D808EA5" w14:textId="77777777" w:rsidR="008D7F51" w:rsidRPr="00B50A28" w:rsidRDefault="008D7F51" w:rsidP="008D7F51">
      <w:pPr>
        <w:pStyle w:val="Prrafodelista"/>
        <w:widowControl/>
        <w:numPr>
          <w:ilvl w:val="0"/>
          <w:numId w:val="43"/>
        </w:numPr>
        <w:spacing w:line="276" w:lineRule="auto"/>
        <w:contextualSpacing/>
        <w:jc w:val="both"/>
        <w:rPr>
          <w:rFonts w:ascii="Cambria" w:hAnsi="Cambria"/>
          <w:sz w:val="24"/>
          <w:szCs w:val="24"/>
        </w:rPr>
      </w:pPr>
      <w:r w:rsidRPr="00B50A28">
        <w:rPr>
          <w:rFonts w:ascii="Cambria" w:hAnsi="Cambria"/>
          <w:b/>
          <w:bCs/>
          <w:sz w:val="24"/>
          <w:szCs w:val="24"/>
        </w:rPr>
        <w:t>Prohibición de la censura.</w:t>
      </w:r>
      <w:r w:rsidRPr="00B50A28">
        <w:rPr>
          <w:rFonts w:ascii="Cambria" w:hAnsi="Cambria"/>
          <w:sz w:val="24"/>
          <w:szCs w:val="24"/>
        </w:rPr>
        <w:t xml:space="preserve"> Se prohíbe aplicar la censura previa de las expresiones en Colombia, de manera directa o indirecta. Incluyendo las expresiones que se realicen en el marco de los derechos fundamentales a la libertad de expresión, prensa, religiosa, cultos y conciencia.</w:t>
      </w:r>
    </w:p>
    <w:p w14:paraId="37ED2BBB" w14:textId="77777777" w:rsidR="008D7F51" w:rsidRPr="00B50A28" w:rsidRDefault="008D7F51" w:rsidP="008D7F51">
      <w:pPr>
        <w:jc w:val="both"/>
        <w:rPr>
          <w:rFonts w:ascii="Cambria" w:hAnsi="Cambria"/>
          <w:sz w:val="24"/>
          <w:szCs w:val="24"/>
        </w:rPr>
      </w:pPr>
    </w:p>
    <w:p w14:paraId="20B36BF8" w14:textId="77777777" w:rsidR="008D7F51" w:rsidRPr="00B50A28" w:rsidRDefault="008D7F51" w:rsidP="008D7F51">
      <w:pPr>
        <w:pStyle w:val="Prrafodelista"/>
        <w:widowControl/>
        <w:numPr>
          <w:ilvl w:val="0"/>
          <w:numId w:val="43"/>
        </w:numPr>
        <w:spacing w:line="276" w:lineRule="auto"/>
        <w:contextualSpacing/>
        <w:jc w:val="both"/>
        <w:rPr>
          <w:rFonts w:ascii="Cambria" w:hAnsi="Cambria"/>
          <w:sz w:val="24"/>
          <w:szCs w:val="24"/>
        </w:rPr>
      </w:pPr>
      <w:r w:rsidRPr="00B50A28">
        <w:rPr>
          <w:rFonts w:ascii="Cambria" w:hAnsi="Cambria"/>
          <w:b/>
          <w:bCs/>
          <w:sz w:val="24"/>
          <w:szCs w:val="24"/>
        </w:rPr>
        <w:t>Principio de no revictimización:</w:t>
      </w:r>
      <w:r w:rsidRPr="00B50A28">
        <w:rPr>
          <w:rFonts w:ascii="Cambria" w:hAnsi="Cambria"/>
          <w:sz w:val="24"/>
          <w:szCs w:val="24"/>
        </w:rPr>
        <w:t xml:space="preserve"> establece que las víctimas deben ser protegidas de cualquier daño adicional derivado de los procesos de atención, judicialización y reparación. Este principio implica que toda intervención institucional o profesional debe evitar prácticas que reproduzcan o intensifiquen el sufrimiento de la víctima, garantizando un trato sensible y respetuoso que promueva su bienestar y dignidad.</w:t>
      </w:r>
    </w:p>
    <w:p w14:paraId="1E41C411" w14:textId="77777777" w:rsidR="008D7F51" w:rsidRPr="00B50A28" w:rsidRDefault="008D7F51" w:rsidP="008D7F51">
      <w:pPr>
        <w:jc w:val="both"/>
        <w:rPr>
          <w:rFonts w:ascii="Cambria" w:hAnsi="Cambria"/>
          <w:sz w:val="24"/>
          <w:szCs w:val="24"/>
        </w:rPr>
      </w:pPr>
    </w:p>
    <w:p w14:paraId="5C0B71C7" w14:textId="77777777" w:rsidR="008D7F51" w:rsidRPr="00B50A28" w:rsidRDefault="008D7F51" w:rsidP="008D7F51">
      <w:pPr>
        <w:pStyle w:val="Prrafodelista"/>
        <w:widowControl/>
        <w:numPr>
          <w:ilvl w:val="0"/>
          <w:numId w:val="43"/>
        </w:numPr>
        <w:spacing w:line="276" w:lineRule="auto"/>
        <w:contextualSpacing/>
        <w:jc w:val="both"/>
        <w:rPr>
          <w:rFonts w:ascii="Cambria" w:hAnsi="Cambria"/>
          <w:sz w:val="24"/>
          <w:szCs w:val="24"/>
        </w:rPr>
      </w:pPr>
      <w:r w:rsidRPr="00B50A28">
        <w:rPr>
          <w:rFonts w:ascii="Cambria" w:hAnsi="Cambria"/>
          <w:b/>
          <w:bCs/>
          <w:sz w:val="24"/>
          <w:szCs w:val="24"/>
        </w:rPr>
        <w:t>Principio de protección a la intimidad de las víctimas:</w:t>
      </w:r>
      <w:r w:rsidRPr="00B50A28">
        <w:rPr>
          <w:rFonts w:ascii="Cambria" w:hAnsi="Cambria"/>
          <w:sz w:val="24"/>
          <w:szCs w:val="24"/>
        </w:rPr>
        <w:t xml:space="preserve"> Las autoridades deberán garantizar la intimidad de las víctimas a lo largo del proceso.</w:t>
      </w:r>
    </w:p>
    <w:p w14:paraId="3E18C293" w14:textId="77777777" w:rsidR="008D7F51" w:rsidRPr="00B50A28" w:rsidRDefault="008D7F51" w:rsidP="008D7F51">
      <w:pPr>
        <w:jc w:val="both"/>
        <w:rPr>
          <w:rFonts w:ascii="Cambria" w:hAnsi="Cambria"/>
          <w:sz w:val="24"/>
          <w:szCs w:val="24"/>
        </w:rPr>
      </w:pPr>
    </w:p>
    <w:p w14:paraId="56ED4EBA" w14:textId="77777777" w:rsidR="008D7F51" w:rsidRPr="00B50A28" w:rsidRDefault="008D7F51" w:rsidP="008D7F51">
      <w:pPr>
        <w:pStyle w:val="Prrafodelista"/>
        <w:widowControl/>
        <w:numPr>
          <w:ilvl w:val="0"/>
          <w:numId w:val="43"/>
        </w:numPr>
        <w:spacing w:line="276" w:lineRule="auto"/>
        <w:contextualSpacing/>
        <w:jc w:val="both"/>
        <w:rPr>
          <w:rFonts w:ascii="Cambria" w:hAnsi="Cambria"/>
          <w:sz w:val="24"/>
          <w:szCs w:val="24"/>
        </w:rPr>
      </w:pPr>
      <w:r w:rsidRPr="00B50A28">
        <w:rPr>
          <w:rFonts w:ascii="Cambria" w:hAnsi="Cambria"/>
          <w:b/>
          <w:bCs/>
          <w:sz w:val="24"/>
          <w:szCs w:val="24"/>
        </w:rPr>
        <w:t>Principio de inclusión y diversidad.</w:t>
      </w:r>
      <w:r w:rsidRPr="00B50A28">
        <w:rPr>
          <w:rFonts w:ascii="Cambria" w:hAnsi="Cambria"/>
          <w:sz w:val="24"/>
          <w:szCs w:val="24"/>
        </w:rPr>
        <w:t xml:space="preserve"> La aplicación de la presente ley deberá garantizar un enfoque diferencial e incluyente, reconociendo que la violencia digital afecta a todas las personas, sin distinción de sexo, género, orientación sexual, identidad de género, edad, etnia, condición social o cualquier otra característica personal. Las medidas adoptadas deberán asegurar la protección integral y equitativa de todas las víctimas, promoviendo la eliminación de estereotipos y prácticas discriminatorias en los entornos digitales.</w:t>
      </w:r>
    </w:p>
    <w:p w14:paraId="68F220CA" w14:textId="77777777" w:rsidR="008D7F51" w:rsidRPr="00B50A28" w:rsidRDefault="008D7F51" w:rsidP="008D7F51">
      <w:pPr>
        <w:jc w:val="both"/>
        <w:rPr>
          <w:rFonts w:ascii="Cambria" w:hAnsi="Cambria"/>
          <w:sz w:val="24"/>
          <w:szCs w:val="24"/>
        </w:rPr>
      </w:pPr>
    </w:p>
    <w:p w14:paraId="2BE0E2D0"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Artículo 4. Derechos de las víctimas de las  violencias basadas en género facilitadas por las tecnologías de la información y las comunicaciones.</w:t>
      </w:r>
      <w:r w:rsidRPr="00B50A28">
        <w:rPr>
          <w:rFonts w:ascii="Cambria" w:hAnsi="Cambria"/>
          <w:sz w:val="24"/>
          <w:szCs w:val="24"/>
        </w:rPr>
        <w:t xml:space="preserve"> Toda víctima de este tipo de violencia tiene derecho a: </w:t>
      </w:r>
    </w:p>
    <w:p w14:paraId="6D6A21F2" w14:textId="77777777" w:rsidR="008D7F51" w:rsidRPr="00B50A28" w:rsidRDefault="008D7F51" w:rsidP="008D7F51">
      <w:pPr>
        <w:jc w:val="both"/>
        <w:rPr>
          <w:rFonts w:ascii="Cambria" w:hAnsi="Cambria"/>
          <w:sz w:val="24"/>
          <w:szCs w:val="24"/>
        </w:rPr>
      </w:pPr>
    </w:p>
    <w:p w14:paraId="1BA53FB2" w14:textId="70E75BCB" w:rsidR="008D7F51" w:rsidRPr="00B50A28" w:rsidRDefault="008D7F51" w:rsidP="008D7F51">
      <w:pPr>
        <w:pStyle w:val="Prrafodelista"/>
        <w:widowControl/>
        <w:numPr>
          <w:ilvl w:val="0"/>
          <w:numId w:val="44"/>
        </w:numPr>
        <w:spacing w:line="276" w:lineRule="auto"/>
        <w:contextualSpacing/>
        <w:jc w:val="both"/>
        <w:rPr>
          <w:rFonts w:ascii="Cambria" w:hAnsi="Cambria"/>
          <w:sz w:val="24"/>
          <w:szCs w:val="24"/>
        </w:rPr>
      </w:pPr>
      <w:r w:rsidRPr="00B50A28">
        <w:rPr>
          <w:rFonts w:ascii="Cambria" w:hAnsi="Cambria"/>
          <w:sz w:val="24"/>
          <w:szCs w:val="24"/>
        </w:rPr>
        <w:t xml:space="preserve">Derecho a </w:t>
      </w:r>
      <w:r w:rsidR="00F951B4" w:rsidRPr="00B50A28">
        <w:rPr>
          <w:rFonts w:ascii="Cambria" w:hAnsi="Cambria"/>
          <w:sz w:val="24"/>
          <w:szCs w:val="24"/>
        </w:rPr>
        <w:t>vivir una</w:t>
      </w:r>
      <w:r w:rsidRPr="00B50A28">
        <w:rPr>
          <w:rFonts w:ascii="Cambria" w:hAnsi="Cambria"/>
          <w:sz w:val="24"/>
          <w:szCs w:val="24"/>
        </w:rPr>
        <w:t xml:space="preserve"> vida libre de todo tipo de violencias basadas en género facilitadas por las tecnologías de la información y las comunicaciones. </w:t>
      </w:r>
    </w:p>
    <w:p w14:paraId="2D895007" w14:textId="77777777" w:rsidR="008D7F51" w:rsidRPr="00B50A28" w:rsidRDefault="008D7F51" w:rsidP="008D7F51">
      <w:pPr>
        <w:jc w:val="both"/>
        <w:rPr>
          <w:rFonts w:ascii="Cambria" w:hAnsi="Cambria"/>
          <w:sz w:val="24"/>
          <w:szCs w:val="24"/>
        </w:rPr>
      </w:pPr>
    </w:p>
    <w:p w14:paraId="07CFF782" w14:textId="77777777" w:rsidR="008D7F51" w:rsidRPr="00B50A28" w:rsidRDefault="008D7F51" w:rsidP="008D7F51">
      <w:pPr>
        <w:pStyle w:val="Prrafodelista"/>
        <w:widowControl/>
        <w:numPr>
          <w:ilvl w:val="0"/>
          <w:numId w:val="44"/>
        </w:numPr>
        <w:spacing w:line="276" w:lineRule="auto"/>
        <w:contextualSpacing/>
        <w:jc w:val="both"/>
        <w:rPr>
          <w:rFonts w:ascii="Cambria" w:hAnsi="Cambria"/>
          <w:sz w:val="24"/>
          <w:szCs w:val="24"/>
        </w:rPr>
      </w:pPr>
      <w:r w:rsidRPr="00B50A28">
        <w:rPr>
          <w:rFonts w:ascii="Cambria" w:hAnsi="Cambria"/>
          <w:sz w:val="24"/>
          <w:szCs w:val="24"/>
        </w:rPr>
        <w:t xml:space="preserve">Derecho a la igualdad, trato digno, no revictimización y no discriminación dentro y fuera de Internet. </w:t>
      </w:r>
    </w:p>
    <w:p w14:paraId="5056FD55" w14:textId="77777777" w:rsidR="008D7F51" w:rsidRPr="00B50A28" w:rsidRDefault="008D7F51" w:rsidP="008D7F51">
      <w:pPr>
        <w:jc w:val="both"/>
        <w:rPr>
          <w:rFonts w:ascii="Cambria" w:hAnsi="Cambria"/>
          <w:sz w:val="24"/>
          <w:szCs w:val="24"/>
        </w:rPr>
      </w:pPr>
    </w:p>
    <w:p w14:paraId="51F84E8E" w14:textId="7B7850A1" w:rsidR="008D7F51" w:rsidRPr="009F67B4" w:rsidRDefault="008D7F51" w:rsidP="008D7F51">
      <w:pPr>
        <w:pStyle w:val="Prrafodelista"/>
        <w:widowControl/>
        <w:numPr>
          <w:ilvl w:val="0"/>
          <w:numId w:val="44"/>
        </w:numPr>
        <w:spacing w:line="276" w:lineRule="auto"/>
        <w:contextualSpacing/>
        <w:jc w:val="both"/>
        <w:rPr>
          <w:rFonts w:ascii="Cambria" w:hAnsi="Cambria"/>
          <w:sz w:val="24"/>
          <w:szCs w:val="24"/>
        </w:rPr>
      </w:pPr>
      <w:r w:rsidRPr="00B50A28">
        <w:rPr>
          <w:rFonts w:ascii="Cambria" w:hAnsi="Cambria"/>
          <w:sz w:val="24"/>
          <w:szCs w:val="24"/>
        </w:rPr>
        <w:t>Derecho a la atención, asesoría y protección sin ningún tipo de discriminación.</w:t>
      </w:r>
    </w:p>
    <w:p w14:paraId="3DEA813E" w14:textId="77777777" w:rsidR="008D7F51" w:rsidRPr="00B50A28" w:rsidRDefault="008D7F51" w:rsidP="008D7F51">
      <w:pPr>
        <w:jc w:val="both"/>
        <w:rPr>
          <w:rFonts w:ascii="Cambria" w:hAnsi="Cambria"/>
          <w:sz w:val="24"/>
          <w:szCs w:val="24"/>
        </w:rPr>
      </w:pPr>
    </w:p>
    <w:p w14:paraId="686CF153"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Artículo 5. Medidas de sensibilización y protección.</w:t>
      </w:r>
      <w:r w:rsidRPr="00B50A28">
        <w:rPr>
          <w:rFonts w:ascii="Cambria" w:hAnsi="Cambria"/>
          <w:sz w:val="24"/>
          <w:szCs w:val="24"/>
        </w:rPr>
        <w:t xml:space="preserve"> Corresponde a las presentes autoridades del Estado la adopción, incorporación e implementación de las siguientes medidas de sensibilización y protección: </w:t>
      </w:r>
    </w:p>
    <w:p w14:paraId="3672FA22" w14:textId="77777777" w:rsidR="008D7F51" w:rsidRPr="00B50A28" w:rsidRDefault="008D7F51" w:rsidP="008D7F51">
      <w:pPr>
        <w:jc w:val="both"/>
        <w:rPr>
          <w:rFonts w:ascii="Cambria" w:hAnsi="Cambria"/>
          <w:sz w:val="24"/>
          <w:szCs w:val="24"/>
        </w:rPr>
      </w:pPr>
    </w:p>
    <w:p w14:paraId="73F2C34A" w14:textId="77777777" w:rsidR="008D7F51" w:rsidRPr="00B50A28" w:rsidRDefault="008D7F51" w:rsidP="008D7F51">
      <w:pPr>
        <w:pStyle w:val="Prrafodelista"/>
        <w:widowControl/>
        <w:numPr>
          <w:ilvl w:val="0"/>
          <w:numId w:val="45"/>
        </w:numPr>
        <w:spacing w:line="276" w:lineRule="auto"/>
        <w:contextualSpacing/>
        <w:jc w:val="both"/>
        <w:rPr>
          <w:rFonts w:ascii="Cambria" w:hAnsi="Cambria"/>
          <w:sz w:val="24"/>
          <w:szCs w:val="24"/>
        </w:rPr>
      </w:pPr>
      <w:r w:rsidRPr="00B50A28">
        <w:rPr>
          <w:rFonts w:ascii="Cambria" w:hAnsi="Cambria"/>
          <w:sz w:val="24"/>
          <w:szCs w:val="24"/>
        </w:rPr>
        <w:t>El Ministerio del Interior deberá incorporar medidas pertinentes para sensibilizar sobre las violencias basadas en género facilitadas por las tecnologías de la información y las comunicaciones, como una conducta que afecta el derecho a vivir una vida libre de violencias</w:t>
      </w:r>
    </w:p>
    <w:p w14:paraId="433ADF06" w14:textId="77777777" w:rsidR="008D7F51" w:rsidRPr="00B50A28" w:rsidRDefault="008D7F51" w:rsidP="008D7F51">
      <w:pPr>
        <w:jc w:val="both"/>
        <w:rPr>
          <w:rFonts w:ascii="Cambria" w:hAnsi="Cambria"/>
          <w:sz w:val="24"/>
          <w:szCs w:val="24"/>
        </w:rPr>
      </w:pPr>
    </w:p>
    <w:p w14:paraId="448ACDA9" w14:textId="77777777" w:rsidR="008D7F51" w:rsidRPr="00B50A28" w:rsidRDefault="008D7F51" w:rsidP="008D7F51">
      <w:pPr>
        <w:pStyle w:val="Prrafodelista"/>
        <w:widowControl/>
        <w:numPr>
          <w:ilvl w:val="0"/>
          <w:numId w:val="45"/>
        </w:numPr>
        <w:spacing w:line="276" w:lineRule="auto"/>
        <w:contextualSpacing/>
        <w:jc w:val="both"/>
        <w:rPr>
          <w:rFonts w:ascii="Cambria" w:hAnsi="Cambria"/>
          <w:sz w:val="24"/>
          <w:szCs w:val="24"/>
        </w:rPr>
      </w:pPr>
      <w:r w:rsidRPr="00B50A28">
        <w:rPr>
          <w:rFonts w:ascii="Cambria" w:hAnsi="Cambria"/>
          <w:sz w:val="24"/>
          <w:szCs w:val="24"/>
        </w:rPr>
        <w:t xml:space="preserve">El Ministerio de Educación Nacional deberá incorporar medidas de educación sobre la prevención de las violencias basadas en género facilitadas por las tecnologías de la información y las comunicaciones, considerando el plano individual, familiar, comunitario, educativo, laboral, político y social. </w:t>
      </w:r>
    </w:p>
    <w:p w14:paraId="1C009620" w14:textId="77777777" w:rsidR="008D7F51" w:rsidRPr="00B50A28" w:rsidRDefault="008D7F51" w:rsidP="008D7F51">
      <w:pPr>
        <w:jc w:val="both"/>
        <w:rPr>
          <w:rFonts w:ascii="Cambria" w:hAnsi="Cambria"/>
          <w:sz w:val="24"/>
          <w:szCs w:val="24"/>
        </w:rPr>
      </w:pPr>
    </w:p>
    <w:p w14:paraId="5D8C1946" w14:textId="77777777" w:rsidR="008D7F51" w:rsidRPr="00B50A28" w:rsidRDefault="008D7F51" w:rsidP="008D7F51">
      <w:pPr>
        <w:pStyle w:val="Prrafodelista"/>
        <w:widowControl/>
        <w:numPr>
          <w:ilvl w:val="0"/>
          <w:numId w:val="45"/>
        </w:numPr>
        <w:spacing w:line="276" w:lineRule="auto"/>
        <w:contextualSpacing/>
        <w:jc w:val="both"/>
        <w:rPr>
          <w:rFonts w:ascii="Cambria" w:hAnsi="Cambria"/>
          <w:sz w:val="24"/>
          <w:szCs w:val="24"/>
        </w:rPr>
      </w:pPr>
      <w:r w:rsidRPr="00B50A28">
        <w:rPr>
          <w:rFonts w:ascii="Cambria" w:hAnsi="Cambria"/>
          <w:sz w:val="24"/>
          <w:szCs w:val="24"/>
        </w:rPr>
        <w:t xml:space="preserve">El Ministerio de Igualdad y Equidad o quien haga sus veces y el Ministerio del Interior deberán incorporar mecanismos de seguimiento y activación cuando tuvieren conocimiento de las violencias basadas en género facilitadas por las tecnologías de la </w:t>
      </w:r>
      <w:r w:rsidRPr="00B50A28">
        <w:rPr>
          <w:rFonts w:ascii="Cambria" w:hAnsi="Cambria"/>
          <w:sz w:val="24"/>
          <w:szCs w:val="24"/>
        </w:rPr>
        <w:lastRenderedPageBreak/>
        <w:t xml:space="preserve">información y las comunicaciones, coordinando con las autoridades competentes para garantizar la protección efectiva. </w:t>
      </w:r>
    </w:p>
    <w:p w14:paraId="62B26F7D" w14:textId="77777777" w:rsidR="008D7F51" w:rsidRPr="00B50A28" w:rsidRDefault="008D7F51" w:rsidP="008D7F51">
      <w:pPr>
        <w:jc w:val="both"/>
        <w:rPr>
          <w:rFonts w:ascii="Cambria" w:hAnsi="Cambria"/>
          <w:sz w:val="24"/>
          <w:szCs w:val="24"/>
        </w:rPr>
      </w:pPr>
    </w:p>
    <w:p w14:paraId="2EEFB9AB" w14:textId="51BA2933" w:rsidR="008D7F51" w:rsidRDefault="008D7F51" w:rsidP="008D7F51">
      <w:pPr>
        <w:jc w:val="both"/>
        <w:rPr>
          <w:rFonts w:ascii="Cambria" w:hAnsi="Cambria"/>
          <w:sz w:val="24"/>
          <w:szCs w:val="24"/>
        </w:rPr>
      </w:pPr>
      <w:r w:rsidRPr="00B50A28">
        <w:rPr>
          <w:rFonts w:ascii="Cambria" w:hAnsi="Cambria"/>
          <w:b/>
          <w:bCs/>
          <w:sz w:val="24"/>
          <w:szCs w:val="24"/>
        </w:rPr>
        <w:t>Parágrafo:</w:t>
      </w:r>
      <w:r w:rsidRPr="00B50A28">
        <w:rPr>
          <w:rFonts w:ascii="Cambria" w:hAnsi="Cambria"/>
          <w:sz w:val="24"/>
          <w:szCs w:val="24"/>
        </w:rPr>
        <w:t xml:space="preserve"> Las autoridades competentes, incluidas las judiciales y administrativas, deberán actuar con la debida diligencia, respetando y garantizando la protección integral de la víctima en todas sus actuaciones. </w:t>
      </w:r>
    </w:p>
    <w:p w14:paraId="3DB2A2E6" w14:textId="77777777" w:rsidR="008D7F51" w:rsidRPr="00B50A28" w:rsidRDefault="008D7F51" w:rsidP="008D7F51">
      <w:pPr>
        <w:jc w:val="both"/>
        <w:rPr>
          <w:rFonts w:ascii="Cambria" w:hAnsi="Cambria"/>
          <w:sz w:val="24"/>
          <w:szCs w:val="24"/>
        </w:rPr>
      </w:pPr>
    </w:p>
    <w:p w14:paraId="092019DD"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Artículo 6. Estrategias de sensibilización en el uso de las Tecnologías de la Información y las Comunicaciones.</w:t>
      </w:r>
      <w:r w:rsidRPr="00B50A28">
        <w:rPr>
          <w:rFonts w:ascii="Cambria" w:hAnsi="Cambria"/>
          <w:sz w:val="24"/>
          <w:szCs w:val="24"/>
        </w:rPr>
        <w:t xml:space="preserve"> Corresponde al Ministerio de Tecnologías de la Información y las Comunicaciones diseñar e implementar una estrategia de sensibilización en materia comunicativa, la cual se articulará a la Política de Gobierno Digital y estará dirigida a la comunidad para la prevención de las violencias basadas en género facilitadas por las tecnologías de la información y las comunicaciones. La estrategia de sensibilización tendrá como propósito entre otros: </w:t>
      </w:r>
    </w:p>
    <w:p w14:paraId="2F8CF1A0" w14:textId="77777777" w:rsidR="008D7F51" w:rsidRPr="00B50A28" w:rsidRDefault="008D7F51" w:rsidP="008D7F51">
      <w:pPr>
        <w:jc w:val="both"/>
        <w:rPr>
          <w:rFonts w:ascii="Cambria" w:hAnsi="Cambria"/>
          <w:sz w:val="24"/>
          <w:szCs w:val="24"/>
        </w:rPr>
      </w:pPr>
    </w:p>
    <w:p w14:paraId="4D1E65C2" w14:textId="77777777" w:rsidR="008D7F51" w:rsidRPr="00B50A28" w:rsidRDefault="008D7F51" w:rsidP="008D7F51">
      <w:pPr>
        <w:pStyle w:val="Prrafodelista"/>
        <w:widowControl/>
        <w:numPr>
          <w:ilvl w:val="0"/>
          <w:numId w:val="46"/>
        </w:numPr>
        <w:spacing w:line="276" w:lineRule="auto"/>
        <w:contextualSpacing/>
        <w:jc w:val="both"/>
        <w:rPr>
          <w:rFonts w:ascii="Cambria" w:hAnsi="Cambria"/>
          <w:sz w:val="24"/>
          <w:szCs w:val="24"/>
        </w:rPr>
      </w:pPr>
      <w:r w:rsidRPr="00B50A28">
        <w:rPr>
          <w:rFonts w:ascii="Cambria" w:hAnsi="Cambria"/>
          <w:sz w:val="24"/>
          <w:szCs w:val="24"/>
        </w:rPr>
        <w:t xml:space="preserve">Sensibilizar sobre el uso responsable de las Tecnologías de la Información y las Comunicaciones (TIC). </w:t>
      </w:r>
    </w:p>
    <w:p w14:paraId="2232AD21" w14:textId="77777777" w:rsidR="008D7F51" w:rsidRPr="00B50A28" w:rsidRDefault="008D7F51" w:rsidP="008D7F51">
      <w:pPr>
        <w:jc w:val="both"/>
        <w:rPr>
          <w:rFonts w:ascii="Cambria" w:hAnsi="Cambria"/>
          <w:sz w:val="24"/>
          <w:szCs w:val="24"/>
        </w:rPr>
      </w:pPr>
    </w:p>
    <w:p w14:paraId="0D2882D0" w14:textId="640BED25" w:rsidR="008D7F51" w:rsidRPr="00B50A28" w:rsidRDefault="008D7F51" w:rsidP="008D7F51">
      <w:pPr>
        <w:pStyle w:val="Prrafodelista"/>
        <w:widowControl/>
        <w:numPr>
          <w:ilvl w:val="0"/>
          <w:numId w:val="46"/>
        </w:numPr>
        <w:spacing w:line="276" w:lineRule="auto"/>
        <w:contextualSpacing/>
        <w:jc w:val="both"/>
        <w:rPr>
          <w:rFonts w:ascii="Cambria" w:hAnsi="Cambria"/>
          <w:sz w:val="24"/>
          <w:szCs w:val="24"/>
        </w:rPr>
      </w:pPr>
      <w:r w:rsidRPr="00B50A28">
        <w:rPr>
          <w:rFonts w:ascii="Cambria" w:hAnsi="Cambria"/>
          <w:sz w:val="24"/>
          <w:szCs w:val="24"/>
        </w:rPr>
        <w:t xml:space="preserve">Verificar que se incluya en las páginas web, redes sociales y demás canales </w:t>
      </w:r>
      <w:r w:rsidR="007260A9" w:rsidRPr="00B50A28">
        <w:rPr>
          <w:rFonts w:ascii="Cambria" w:hAnsi="Cambria"/>
          <w:sz w:val="24"/>
          <w:szCs w:val="24"/>
        </w:rPr>
        <w:t>institucionales el</w:t>
      </w:r>
      <w:r w:rsidRPr="00B50A28">
        <w:rPr>
          <w:rFonts w:ascii="Cambria" w:hAnsi="Cambria"/>
          <w:sz w:val="24"/>
          <w:szCs w:val="24"/>
        </w:rPr>
        <w:t xml:space="preserve"> contenido informativo sobre las violencias basadas en género facilitadas por las tecnologías de la información y las comunicaciones, junto con las rutas y mecanismos de protección para denunciar este tipo de violencia.</w:t>
      </w:r>
    </w:p>
    <w:p w14:paraId="662F2566" w14:textId="77777777" w:rsidR="008D7F51" w:rsidRPr="00B50A28" w:rsidRDefault="008D7F51" w:rsidP="008D7F51">
      <w:pPr>
        <w:jc w:val="both"/>
        <w:rPr>
          <w:rFonts w:ascii="Cambria" w:hAnsi="Cambria"/>
          <w:sz w:val="24"/>
          <w:szCs w:val="24"/>
        </w:rPr>
      </w:pPr>
    </w:p>
    <w:p w14:paraId="39BAB0F7"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Artículo 7. Medidas en el ámbito educativo.</w:t>
      </w:r>
      <w:r w:rsidRPr="00B50A28">
        <w:rPr>
          <w:rFonts w:ascii="Cambria" w:hAnsi="Cambria"/>
          <w:sz w:val="24"/>
          <w:szCs w:val="24"/>
        </w:rPr>
        <w:t xml:space="preserve"> Las entidades que conforman al Sistema Educativo Colombiano, además de lo señalado en otras leyes, tendrá la siguiente función, sin detrimento de su autonomía y sus competencias territoriales e institucionales: </w:t>
      </w:r>
    </w:p>
    <w:p w14:paraId="4A23D7AF" w14:textId="77777777" w:rsidR="008D7F51" w:rsidRPr="00B50A28" w:rsidRDefault="008D7F51" w:rsidP="008D7F51">
      <w:pPr>
        <w:jc w:val="both"/>
        <w:rPr>
          <w:rFonts w:ascii="Cambria" w:hAnsi="Cambria"/>
          <w:sz w:val="24"/>
          <w:szCs w:val="24"/>
        </w:rPr>
      </w:pPr>
    </w:p>
    <w:p w14:paraId="5C163A40" w14:textId="77777777" w:rsidR="008D7F51" w:rsidRPr="00B50A28" w:rsidRDefault="008D7F51" w:rsidP="008D7F51">
      <w:pPr>
        <w:jc w:val="both"/>
        <w:rPr>
          <w:rFonts w:ascii="Cambria" w:hAnsi="Cambria"/>
          <w:sz w:val="24"/>
          <w:szCs w:val="24"/>
        </w:rPr>
      </w:pPr>
      <w:r w:rsidRPr="00B50A28">
        <w:rPr>
          <w:rFonts w:ascii="Cambria" w:hAnsi="Cambria"/>
          <w:sz w:val="24"/>
          <w:szCs w:val="24"/>
        </w:rPr>
        <w:t xml:space="preserve">Diseñar e implementar procesos, lineamientos pedagógicos, estrategias y capacitaciones dirigidas a la comunidad académica y a la comunidad escolar para la prevención de las violencias basadas en género facilitadas por las tecnologías de la información y las comunicaciones. </w:t>
      </w:r>
    </w:p>
    <w:p w14:paraId="5BC595BF" w14:textId="77777777" w:rsidR="008D7F51" w:rsidRPr="00B50A28" w:rsidRDefault="008D7F51" w:rsidP="008D7F51">
      <w:pPr>
        <w:jc w:val="both"/>
        <w:rPr>
          <w:rFonts w:ascii="Cambria" w:hAnsi="Cambria"/>
          <w:sz w:val="24"/>
          <w:szCs w:val="24"/>
        </w:rPr>
      </w:pPr>
    </w:p>
    <w:p w14:paraId="460E9AD3"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Parágrafo 1.</w:t>
      </w:r>
      <w:r w:rsidRPr="00B50A28">
        <w:rPr>
          <w:rFonts w:ascii="Cambria" w:hAnsi="Cambria"/>
          <w:sz w:val="24"/>
          <w:szCs w:val="24"/>
        </w:rPr>
        <w:t xml:space="preserve"> El Ministerio de Educación Nacional incluirá los contenidos de prevención de  las violencias basadas en género facilitadas por las tecnologías de la información y las comunicaciones, dentro de los Lineamientos de Prevención, Detección y Atención de Violencias y cualquier tipo de discriminación basada en género en instituciones de educación, así como en el Sistema Nacional de Convivencia Escolar y Formación para los Derechos Humanos, la Educación para la Sexualidad y la Prevención y Mitigación de la Violencia Escolar, de conformidad con los principios y definiciones que establece la presente ley. </w:t>
      </w:r>
    </w:p>
    <w:p w14:paraId="395673B5" w14:textId="77777777" w:rsidR="008D7F51" w:rsidRPr="00B50A28" w:rsidRDefault="008D7F51" w:rsidP="008D7F51">
      <w:pPr>
        <w:jc w:val="both"/>
        <w:rPr>
          <w:rFonts w:ascii="Cambria" w:hAnsi="Cambria"/>
          <w:sz w:val="24"/>
          <w:szCs w:val="24"/>
        </w:rPr>
      </w:pPr>
    </w:p>
    <w:p w14:paraId="44A1C58A"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lastRenderedPageBreak/>
        <w:t>Parágrafo 2.</w:t>
      </w:r>
      <w:r w:rsidRPr="00B50A28">
        <w:rPr>
          <w:rFonts w:ascii="Cambria" w:hAnsi="Cambria"/>
          <w:sz w:val="24"/>
          <w:szCs w:val="24"/>
        </w:rPr>
        <w:t xml:space="preserve"> El Ministerio de Educación Nacional, requerirá a las Instituciones de Educación Superior y adelantará las acciones correspondientes, en el marco de sus competencias, en los siguientes casos: </w:t>
      </w:r>
    </w:p>
    <w:p w14:paraId="0D24105C" w14:textId="77777777" w:rsidR="008D7F51" w:rsidRPr="00B50A28" w:rsidRDefault="008D7F51" w:rsidP="008D7F51">
      <w:pPr>
        <w:jc w:val="both"/>
        <w:rPr>
          <w:rFonts w:ascii="Cambria" w:hAnsi="Cambria"/>
          <w:sz w:val="24"/>
          <w:szCs w:val="24"/>
        </w:rPr>
      </w:pPr>
    </w:p>
    <w:p w14:paraId="3B944900" w14:textId="77777777" w:rsidR="008D7F51" w:rsidRPr="00B50A28" w:rsidRDefault="008D7F51" w:rsidP="008D7F51">
      <w:pPr>
        <w:pStyle w:val="Prrafodelista"/>
        <w:widowControl/>
        <w:numPr>
          <w:ilvl w:val="0"/>
          <w:numId w:val="47"/>
        </w:numPr>
        <w:spacing w:line="276" w:lineRule="auto"/>
        <w:contextualSpacing/>
        <w:jc w:val="both"/>
        <w:rPr>
          <w:rFonts w:ascii="Cambria" w:hAnsi="Cambria"/>
          <w:sz w:val="24"/>
          <w:szCs w:val="24"/>
        </w:rPr>
      </w:pPr>
      <w:r w:rsidRPr="00B50A28">
        <w:rPr>
          <w:rFonts w:ascii="Cambria" w:hAnsi="Cambria"/>
          <w:sz w:val="24"/>
          <w:szCs w:val="24"/>
        </w:rPr>
        <w:t xml:space="preserve">Si dentro de los doce (12) meses siguientes a la expedición de esta Ley, las Instituciones de Educación Superior no presentan al Ministerio de Educación Nacional las medidas para abordar y prevenir las violencias basadas en género facilitadas por las tecnologías de la información y las comunicaciones, dentro de los protocolos correspondientes. </w:t>
      </w:r>
    </w:p>
    <w:p w14:paraId="42C16BF4" w14:textId="77777777" w:rsidR="008D7F51" w:rsidRPr="00B50A28" w:rsidRDefault="008D7F51" w:rsidP="008D7F51">
      <w:pPr>
        <w:jc w:val="both"/>
        <w:rPr>
          <w:rFonts w:ascii="Cambria" w:hAnsi="Cambria"/>
          <w:sz w:val="24"/>
          <w:szCs w:val="24"/>
        </w:rPr>
      </w:pPr>
    </w:p>
    <w:p w14:paraId="11573926" w14:textId="77777777" w:rsidR="008D7F51" w:rsidRPr="00B50A28" w:rsidRDefault="008D7F51" w:rsidP="008D7F51">
      <w:pPr>
        <w:pStyle w:val="Prrafodelista"/>
        <w:widowControl/>
        <w:numPr>
          <w:ilvl w:val="0"/>
          <w:numId w:val="47"/>
        </w:numPr>
        <w:spacing w:line="276" w:lineRule="auto"/>
        <w:contextualSpacing/>
        <w:jc w:val="both"/>
        <w:rPr>
          <w:rFonts w:ascii="Cambria" w:hAnsi="Cambria"/>
          <w:sz w:val="24"/>
          <w:szCs w:val="24"/>
        </w:rPr>
      </w:pPr>
      <w:r w:rsidRPr="00B50A28">
        <w:rPr>
          <w:rFonts w:ascii="Cambria" w:hAnsi="Cambria"/>
          <w:sz w:val="24"/>
          <w:szCs w:val="24"/>
        </w:rPr>
        <w:t xml:space="preserve">Si se aprecia, evidencia o denuncia el incumplimiento de las normas establecidas en los Protocolos para la Prevención, Detección y Atención de Violencias. </w:t>
      </w:r>
    </w:p>
    <w:p w14:paraId="5A38218C" w14:textId="77777777" w:rsidR="008D7F51" w:rsidRPr="00B50A28" w:rsidRDefault="008D7F51" w:rsidP="008D7F51">
      <w:pPr>
        <w:jc w:val="both"/>
        <w:rPr>
          <w:rFonts w:ascii="Cambria" w:hAnsi="Cambria"/>
          <w:sz w:val="24"/>
          <w:szCs w:val="24"/>
        </w:rPr>
      </w:pPr>
    </w:p>
    <w:p w14:paraId="366BE149"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Parágrafo 3.</w:t>
      </w:r>
      <w:r w:rsidRPr="00B50A28">
        <w:rPr>
          <w:rFonts w:ascii="Cambria" w:hAnsi="Cambria"/>
          <w:sz w:val="24"/>
          <w:szCs w:val="24"/>
        </w:rPr>
        <w:t xml:space="preserve"> Los programas educativos sobre la prevención de las violencias basadas en género facilitadas por las tecnologías de la información y las comunicaciones se implementarán en armonía con el artículo 6 de la Ley Estatutaria 133 de 1994. De esta forma, las instituciones educativas con proyectos religiosos podrán adecuar los contenidos, metodologías y materiales conforme a su ideario institucional. </w:t>
      </w:r>
    </w:p>
    <w:p w14:paraId="63AE76CC" w14:textId="77777777" w:rsidR="008D7F51" w:rsidRPr="00B50A28" w:rsidRDefault="008D7F51" w:rsidP="008D7F51">
      <w:pPr>
        <w:jc w:val="both"/>
        <w:rPr>
          <w:rFonts w:ascii="Cambria" w:hAnsi="Cambria"/>
          <w:sz w:val="24"/>
          <w:szCs w:val="24"/>
        </w:rPr>
      </w:pPr>
    </w:p>
    <w:p w14:paraId="371062AD"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Parágrafo 4.</w:t>
      </w:r>
      <w:r w:rsidRPr="00B50A28">
        <w:rPr>
          <w:rFonts w:ascii="Cambria" w:hAnsi="Cambria"/>
          <w:sz w:val="24"/>
          <w:szCs w:val="24"/>
        </w:rPr>
        <w:t xml:space="preserve"> Los lineamientos pedagógicos, procesos y políticas a los que se refiere el presente artículo deberán incorporar un enfoque prioritario en la protección de niñas, niños y adolescentes en los entornos escolares, frente a las violencias basadas en género facilitadas por las tecnologías de la información y las comunicaciones.</w:t>
      </w:r>
    </w:p>
    <w:p w14:paraId="0AA65646" w14:textId="77777777" w:rsidR="008D7F51" w:rsidRPr="00B50A28" w:rsidRDefault="008D7F51" w:rsidP="008D7F51">
      <w:pPr>
        <w:jc w:val="both"/>
        <w:rPr>
          <w:rFonts w:ascii="Cambria" w:hAnsi="Cambria"/>
          <w:sz w:val="24"/>
          <w:szCs w:val="24"/>
        </w:rPr>
      </w:pPr>
    </w:p>
    <w:p w14:paraId="2A488396"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Artículo 8. Medidas en el ámbito laboral y de la función pública en el marco de la prevención, protección y formación sobre las violencias basadas en género facilitadas por las tecnologías de la información y las comunicaciones.</w:t>
      </w:r>
      <w:r w:rsidRPr="00B50A28">
        <w:rPr>
          <w:rFonts w:ascii="Cambria" w:hAnsi="Cambria"/>
          <w:sz w:val="24"/>
          <w:szCs w:val="24"/>
        </w:rPr>
        <w:t xml:space="preserve"> El Ministerio del Trabajo deberá diseñar una política de prevención y atención frente a las violencias basadas en género facilitadas por las tecnologías de la información y las comunicaciones en el ámbito laboral, la cual deberá ser implementada por las Aseguradoras de Riesgos Laborales en coordinación con el Comité de Convivencia Laboral. </w:t>
      </w:r>
    </w:p>
    <w:p w14:paraId="3AECE843" w14:textId="77777777" w:rsidR="008D7F51" w:rsidRPr="00B50A28" w:rsidRDefault="008D7F51" w:rsidP="008D7F51">
      <w:pPr>
        <w:jc w:val="both"/>
        <w:rPr>
          <w:rFonts w:ascii="Cambria" w:hAnsi="Cambria"/>
          <w:sz w:val="24"/>
          <w:szCs w:val="24"/>
        </w:rPr>
      </w:pPr>
    </w:p>
    <w:p w14:paraId="2D9712DB" w14:textId="77777777" w:rsidR="008D7F51" w:rsidRPr="00B50A28" w:rsidRDefault="008D7F51" w:rsidP="008D7F51">
      <w:pPr>
        <w:jc w:val="both"/>
        <w:rPr>
          <w:rFonts w:ascii="Cambria" w:hAnsi="Cambria"/>
          <w:sz w:val="24"/>
          <w:szCs w:val="24"/>
        </w:rPr>
      </w:pPr>
      <w:r w:rsidRPr="00B50A28">
        <w:rPr>
          <w:rFonts w:ascii="Cambria" w:hAnsi="Cambria"/>
          <w:sz w:val="24"/>
          <w:szCs w:val="24"/>
        </w:rPr>
        <w:t xml:space="preserve">Esta política incluirá un protocolo que promueva la prevención frente a la conducta y acciones orientadas a la protección laboral de las víctimas. Las medidas incluidas en la política deberán incorporar mecanismos de prevención contra cualquier tipo de discriminación derivada de la conducta, así como garantizar la protección integral del derecho al trabajo de la víctima en condiciones de dignidad. </w:t>
      </w:r>
    </w:p>
    <w:p w14:paraId="17BB1E19" w14:textId="77777777" w:rsidR="008D7F51" w:rsidRPr="00B50A28" w:rsidRDefault="008D7F51" w:rsidP="008D7F51">
      <w:pPr>
        <w:jc w:val="both"/>
        <w:rPr>
          <w:rFonts w:ascii="Cambria" w:hAnsi="Cambria"/>
          <w:sz w:val="24"/>
          <w:szCs w:val="24"/>
        </w:rPr>
      </w:pPr>
    </w:p>
    <w:p w14:paraId="007E63F3" w14:textId="77777777" w:rsidR="008D7F51" w:rsidRPr="00B50A28" w:rsidRDefault="008D7F51" w:rsidP="008D7F51">
      <w:pPr>
        <w:jc w:val="both"/>
        <w:rPr>
          <w:rFonts w:ascii="Cambria" w:hAnsi="Cambria"/>
          <w:sz w:val="24"/>
          <w:szCs w:val="24"/>
        </w:rPr>
      </w:pPr>
      <w:r w:rsidRPr="00B50A28">
        <w:rPr>
          <w:rFonts w:ascii="Cambria" w:hAnsi="Cambria"/>
          <w:sz w:val="24"/>
          <w:szCs w:val="24"/>
        </w:rPr>
        <w:t xml:space="preserve">Adicionalmente, el Ministerio de Igualdad y Equidad o quien haga sus veces, en coordinación con el Ministerio de Justicia y del Derecho y el Departamento Administrativo de la Función Pública, establecerán, en un plazo de seis (6) meses a partir de la promulgación de esta Ley, los </w:t>
      </w:r>
      <w:r w:rsidRPr="00B50A28">
        <w:rPr>
          <w:rFonts w:ascii="Cambria" w:hAnsi="Cambria"/>
          <w:sz w:val="24"/>
          <w:szCs w:val="24"/>
        </w:rPr>
        <w:lastRenderedPageBreak/>
        <w:t xml:space="preserve">lineamientos para la formación de los servidores públicos y contratistas de prestación de servicios sobre medidas contra las violencias basadas en género facilitadas por las tecnologías de la información y las comunicaciones. Este proceso de formación podrá contar con la participación activa de la sociedad civil, especialmente de las víctimas, para garantizar un enfoque participativo en su diseño y ejecución. </w:t>
      </w:r>
    </w:p>
    <w:p w14:paraId="0BCD23F8" w14:textId="77777777" w:rsidR="008D7F51" w:rsidRPr="00B50A28" w:rsidRDefault="008D7F51" w:rsidP="008D7F51">
      <w:pPr>
        <w:jc w:val="both"/>
        <w:rPr>
          <w:rFonts w:ascii="Cambria" w:hAnsi="Cambria"/>
          <w:sz w:val="24"/>
          <w:szCs w:val="24"/>
        </w:rPr>
      </w:pPr>
    </w:p>
    <w:p w14:paraId="57E98788"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Parágrafo.</w:t>
      </w:r>
      <w:r w:rsidRPr="00B50A28">
        <w:rPr>
          <w:rFonts w:ascii="Cambria" w:hAnsi="Cambria"/>
          <w:sz w:val="24"/>
          <w:szCs w:val="24"/>
        </w:rPr>
        <w:t xml:space="preserve"> Las medidas adoptadas en virtud de este artículo deberán estar en concordancia con las disposiciones establecidas en la Ley 2365 de 2024 o la que la modifique o sustituya , en lo que respecta a la protección de los derechos laborales de las víctimas y la implementación de estrategias para garantizar su reintegración laboral en condiciones de equidad y seguridad. </w:t>
      </w:r>
    </w:p>
    <w:p w14:paraId="350158B7" w14:textId="77777777" w:rsidR="008D7F51" w:rsidRPr="00B50A28" w:rsidRDefault="008D7F51" w:rsidP="008D7F51">
      <w:pPr>
        <w:jc w:val="both"/>
        <w:rPr>
          <w:rFonts w:ascii="Cambria" w:hAnsi="Cambria"/>
          <w:sz w:val="24"/>
          <w:szCs w:val="24"/>
        </w:rPr>
      </w:pPr>
    </w:p>
    <w:p w14:paraId="0FB540B8"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Artículo 9. Medidas en el ámbito de la salud.</w:t>
      </w:r>
      <w:r w:rsidRPr="00B50A28">
        <w:rPr>
          <w:rFonts w:ascii="Cambria" w:hAnsi="Cambria"/>
          <w:sz w:val="24"/>
          <w:szCs w:val="24"/>
        </w:rPr>
        <w:t xml:space="preserve"> El Ministerio de Salud y Protección Social deberá actualizar anualmente los protocolos y guías de actuación, prevención detección, atención e intervención integral dentro de las instituciones de salud públicas y privadas, dirigidos al personal de salud asistencial, administrativo y de apoyo. Estas guías deberán incorporar medidas específicas para la atención prioritaria del riesgo psicosocial de las víctimas objeto de esta Ley, asegurando un enfoque integral, étnico y de género en la atención. </w:t>
      </w:r>
    </w:p>
    <w:p w14:paraId="37809D53" w14:textId="77777777" w:rsidR="008D7F51" w:rsidRPr="00B50A28" w:rsidRDefault="008D7F51" w:rsidP="008D7F51">
      <w:pPr>
        <w:jc w:val="both"/>
        <w:rPr>
          <w:rFonts w:ascii="Cambria" w:hAnsi="Cambria"/>
          <w:sz w:val="24"/>
          <w:szCs w:val="24"/>
        </w:rPr>
      </w:pPr>
    </w:p>
    <w:p w14:paraId="5C2041C2" w14:textId="77777777" w:rsidR="008D7F51" w:rsidRPr="00B50A28" w:rsidRDefault="008D7F51" w:rsidP="008D7F51">
      <w:pPr>
        <w:jc w:val="both"/>
        <w:rPr>
          <w:rFonts w:ascii="Cambria" w:hAnsi="Cambria"/>
          <w:sz w:val="24"/>
          <w:szCs w:val="24"/>
        </w:rPr>
      </w:pPr>
      <w:r w:rsidRPr="00B50A28">
        <w:rPr>
          <w:rFonts w:ascii="Cambria" w:hAnsi="Cambria"/>
          <w:sz w:val="24"/>
          <w:szCs w:val="24"/>
        </w:rPr>
        <w:t xml:space="preserve">Así mismo, el Ministerio de Salud y Protección Social diseñará e implementará programas de salud mental especializados en casos de las violencias basadas en género facilitadas por las tecnologías de la información y las comunicaciones. El diagnóstico y la atención deben ser oportunos, eficaces e interdisciplinarios, e incluirán ayudas diagnósticas, servicio médico general y especializado, así como apoyo farmacológico. Estos programas contarán con psicólogos infantiles para la evaluación integral de menores de edad víctimas de la conducta en mención y menores hijos de víctimas de dicha conducta, garantizando la privacidad y protección de sus derechos. </w:t>
      </w:r>
    </w:p>
    <w:p w14:paraId="5C8789B0" w14:textId="77777777" w:rsidR="008D7F51" w:rsidRPr="00B50A28" w:rsidRDefault="008D7F51" w:rsidP="008D7F51">
      <w:pPr>
        <w:jc w:val="both"/>
        <w:rPr>
          <w:rFonts w:ascii="Cambria" w:hAnsi="Cambria"/>
          <w:sz w:val="24"/>
          <w:szCs w:val="24"/>
        </w:rPr>
      </w:pPr>
    </w:p>
    <w:p w14:paraId="56BA1973" w14:textId="77777777" w:rsidR="008D7F51" w:rsidRPr="00B50A28" w:rsidRDefault="008D7F51" w:rsidP="008D7F51">
      <w:pPr>
        <w:jc w:val="both"/>
        <w:rPr>
          <w:rFonts w:ascii="Cambria" w:hAnsi="Cambria"/>
          <w:sz w:val="24"/>
          <w:szCs w:val="24"/>
        </w:rPr>
      </w:pPr>
      <w:r w:rsidRPr="00B50A28">
        <w:rPr>
          <w:rFonts w:ascii="Cambria" w:hAnsi="Cambria"/>
          <w:sz w:val="24"/>
          <w:szCs w:val="24"/>
        </w:rPr>
        <w:t>Además, se garantizará acompañamiento psicológico y psicosocial especializado para todas las víctimas, con un enfoque diferencial, inclusivo e interseccional, que reconozca las diversas condiciones de género, orientación sexual, identidad étnica, edad, discapacidad y situación socioeconómica o territorial.</w:t>
      </w:r>
    </w:p>
    <w:p w14:paraId="3C6F3BED" w14:textId="77777777" w:rsidR="008D7F51" w:rsidRPr="00B50A28" w:rsidRDefault="008D7F51" w:rsidP="008D7F51">
      <w:pPr>
        <w:jc w:val="both"/>
        <w:rPr>
          <w:rFonts w:ascii="Cambria" w:hAnsi="Cambria"/>
          <w:sz w:val="24"/>
          <w:szCs w:val="24"/>
        </w:rPr>
      </w:pPr>
    </w:p>
    <w:p w14:paraId="125AC333" w14:textId="77777777" w:rsidR="008D7F51" w:rsidRPr="00B50A28" w:rsidRDefault="008D7F51" w:rsidP="008D7F51">
      <w:pPr>
        <w:jc w:val="both"/>
        <w:rPr>
          <w:rFonts w:ascii="Cambria" w:hAnsi="Cambria"/>
          <w:sz w:val="24"/>
          <w:szCs w:val="24"/>
        </w:rPr>
      </w:pPr>
      <w:r w:rsidRPr="00B50A28">
        <w:rPr>
          <w:rFonts w:ascii="Cambria" w:hAnsi="Cambria"/>
          <w:sz w:val="24"/>
          <w:szCs w:val="24"/>
        </w:rPr>
        <w:t>El objetivo será asegurar una atención integral, digna y contextualizada, que considere las particularidades y limitaciones locales.</w:t>
      </w:r>
    </w:p>
    <w:p w14:paraId="3EFF35AC" w14:textId="77777777" w:rsidR="008D7F51" w:rsidRPr="00B50A28" w:rsidRDefault="008D7F51" w:rsidP="008D7F51">
      <w:pPr>
        <w:jc w:val="both"/>
        <w:rPr>
          <w:rFonts w:ascii="Cambria" w:hAnsi="Cambria"/>
          <w:sz w:val="24"/>
          <w:szCs w:val="24"/>
        </w:rPr>
      </w:pPr>
    </w:p>
    <w:p w14:paraId="5FBADF86" w14:textId="77777777" w:rsidR="008D7F51" w:rsidRPr="00B50A28" w:rsidRDefault="008D7F51" w:rsidP="008D7F51">
      <w:pPr>
        <w:jc w:val="both"/>
        <w:rPr>
          <w:rFonts w:ascii="Cambria" w:hAnsi="Cambria"/>
          <w:sz w:val="24"/>
          <w:szCs w:val="24"/>
        </w:rPr>
      </w:pPr>
      <w:r w:rsidRPr="00B50A28">
        <w:rPr>
          <w:rFonts w:ascii="Cambria" w:hAnsi="Cambria"/>
          <w:sz w:val="24"/>
          <w:szCs w:val="24"/>
        </w:rPr>
        <w:t>Estos servicios deberán prestarse de manera oportuna, accesible y efectiva, favoreciendo la recuperación emocional, el restablecimiento de derechos y la plena reintegración social de las víctimas.</w:t>
      </w:r>
    </w:p>
    <w:p w14:paraId="1F1E01EE" w14:textId="77777777" w:rsidR="008D7F51" w:rsidRPr="00B50A28" w:rsidRDefault="008D7F51" w:rsidP="008D7F51">
      <w:pPr>
        <w:jc w:val="both"/>
        <w:rPr>
          <w:rFonts w:ascii="Cambria" w:hAnsi="Cambria"/>
          <w:sz w:val="24"/>
          <w:szCs w:val="24"/>
        </w:rPr>
      </w:pPr>
    </w:p>
    <w:p w14:paraId="5D3CD0AA"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Parágrafo.</w:t>
      </w:r>
      <w:r w:rsidRPr="00B50A28">
        <w:rPr>
          <w:rFonts w:ascii="Cambria" w:hAnsi="Cambria"/>
          <w:sz w:val="24"/>
          <w:szCs w:val="24"/>
        </w:rPr>
        <w:t xml:space="preserve"> El Ministerio de Salud y Protección Social, en un plazo de 6 meses a partir de la promulgación de esta Ley deberá elaborar un protocolo para la atención prioritaria del riesgo </w:t>
      </w:r>
      <w:r w:rsidRPr="00B50A28">
        <w:rPr>
          <w:rFonts w:ascii="Cambria" w:hAnsi="Cambria"/>
          <w:sz w:val="24"/>
          <w:szCs w:val="24"/>
        </w:rPr>
        <w:lastRenderedPageBreak/>
        <w:t xml:space="preserve">psicosocial de las víctimas de las violencias basadas en género facilitadas por las tecnologías de la información y las comunicaciones que incluya medidas de prevención, atención integral, rehabilitación y seguimiento, garantizando la articulación con las entidades territoriales y el Sistema General de Seguridad Social en Salud. </w:t>
      </w:r>
    </w:p>
    <w:p w14:paraId="011DF55C" w14:textId="77777777" w:rsidR="008D7F51" w:rsidRPr="00B50A28" w:rsidRDefault="008D7F51" w:rsidP="008D7F51">
      <w:pPr>
        <w:jc w:val="both"/>
        <w:rPr>
          <w:rFonts w:ascii="Cambria" w:hAnsi="Cambria"/>
          <w:sz w:val="24"/>
          <w:szCs w:val="24"/>
        </w:rPr>
      </w:pPr>
    </w:p>
    <w:p w14:paraId="755A779A" w14:textId="77777777" w:rsidR="008D7F51" w:rsidRPr="00B50A28" w:rsidRDefault="008D7F51" w:rsidP="008D7F51">
      <w:pPr>
        <w:jc w:val="both"/>
        <w:rPr>
          <w:rFonts w:ascii="Cambria" w:hAnsi="Cambria"/>
          <w:b/>
          <w:bCs/>
          <w:sz w:val="24"/>
          <w:szCs w:val="24"/>
        </w:rPr>
      </w:pPr>
      <w:r w:rsidRPr="00B50A28">
        <w:rPr>
          <w:rFonts w:ascii="Cambria" w:hAnsi="Cambria"/>
          <w:b/>
          <w:bCs/>
          <w:sz w:val="24"/>
          <w:szCs w:val="24"/>
        </w:rPr>
        <w:t xml:space="preserve">Artículo 10. Medidas de protección de urgencia y articulación judicial. </w:t>
      </w:r>
      <w:r w:rsidRPr="00B50A28">
        <w:rPr>
          <w:rFonts w:ascii="Cambria" w:hAnsi="Cambria"/>
          <w:sz w:val="24"/>
          <w:szCs w:val="24"/>
        </w:rPr>
        <w:t>De conformidad con lo dispuesto en el artículo 43 de la Ley 906 de 2004 y el artículo 20 de la Ley 2126 de 2021, las Comisarías de Familia y los Jueces de Control de Garantías del lugar de residencia de la víctima, de acuerdo con la competencia territorial que les asiste, deberán adoptar medidas de protección inmediata y de atención integral para garantizar los derechos de las personas afectadas por la las violencias basadas en género facilitadas por las tecnologías de la información y las comunicaciones.</w:t>
      </w:r>
    </w:p>
    <w:p w14:paraId="2AAB3D18" w14:textId="77777777" w:rsidR="008D7F51" w:rsidRPr="00B50A28" w:rsidRDefault="008D7F51" w:rsidP="008D7F51">
      <w:pPr>
        <w:jc w:val="both"/>
        <w:rPr>
          <w:rFonts w:ascii="Cambria" w:hAnsi="Cambria"/>
          <w:sz w:val="24"/>
          <w:szCs w:val="24"/>
        </w:rPr>
      </w:pPr>
    </w:p>
    <w:p w14:paraId="06538130" w14:textId="77777777" w:rsidR="008D7F51" w:rsidRPr="00B50A28" w:rsidRDefault="008D7F51" w:rsidP="008D7F51">
      <w:pPr>
        <w:jc w:val="both"/>
        <w:rPr>
          <w:rFonts w:ascii="Cambria" w:hAnsi="Cambria"/>
          <w:sz w:val="24"/>
          <w:szCs w:val="24"/>
        </w:rPr>
      </w:pPr>
      <w:r w:rsidRPr="00B50A28">
        <w:rPr>
          <w:rFonts w:ascii="Cambria" w:hAnsi="Cambria"/>
          <w:sz w:val="24"/>
          <w:szCs w:val="24"/>
        </w:rPr>
        <w:t>Las autoridades deberán, además, coordinar su actuación con la Fiscalía General de la Nación y con el Sistema Nacional de Atención y Reparación Integral a las Víctimas de Violencias Basadas en Género (SINARASMOVBG), garantizando la protección inmediata y la prevención de la revictimización.</w:t>
      </w:r>
    </w:p>
    <w:p w14:paraId="4C8FBC25" w14:textId="77777777" w:rsidR="008D7F51" w:rsidRPr="00B50A28" w:rsidRDefault="008D7F51" w:rsidP="008D7F51">
      <w:pPr>
        <w:jc w:val="both"/>
        <w:rPr>
          <w:rFonts w:ascii="Cambria" w:hAnsi="Cambria"/>
          <w:sz w:val="24"/>
          <w:szCs w:val="24"/>
        </w:rPr>
      </w:pPr>
    </w:p>
    <w:p w14:paraId="4131A9A3"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Parágrafo 1.</w:t>
      </w:r>
      <w:r w:rsidRPr="00B50A28">
        <w:rPr>
          <w:rFonts w:ascii="Cambria" w:hAnsi="Cambria"/>
          <w:sz w:val="24"/>
          <w:szCs w:val="24"/>
        </w:rPr>
        <w:t xml:space="preserve"> En los casos en que se decreten medidas relativas al material audiovisual o digital, el Juez de Control de Garantías o el Comisario de Familia deberá realizar un control estricto de legalidad, proporcionalidad y necesidad, conforme a los estándares constitucionales y al derecho internacional de los derechos humanos, garantizando en todo momento el respeto a la libertad de expresión y a la libertad de prensa. </w:t>
      </w:r>
    </w:p>
    <w:p w14:paraId="2945B605" w14:textId="77777777" w:rsidR="008D7F51" w:rsidRPr="00B50A28" w:rsidRDefault="008D7F51" w:rsidP="008D7F51">
      <w:pPr>
        <w:jc w:val="both"/>
        <w:rPr>
          <w:rFonts w:ascii="Cambria" w:hAnsi="Cambria"/>
          <w:sz w:val="24"/>
          <w:szCs w:val="24"/>
        </w:rPr>
      </w:pPr>
    </w:p>
    <w:p w14:paraId="7264B58E" w14:textId="77777777" w:rsidR="008D7F51" w:rsidRPr="00B50A28" w:rsidRDefault="008D7F51" w:rsidP="008D7F51">
      <w:pPr>
        <w:jc w:val="both"/>
        <w:rPr>
          <w:rFonts w:ascii="Cambria" w:hAnsi="Cambria"/>
          <w:sz w:val="24"/>
          <w:szCs w:val="24"/>
        </w:rPr>
      </w:pPr>
      <w:r w:rsidRPr="00B50A28">
        <w:rPr>
          <w:rFonts w:ascii="Cambria" w:hAnsi="Cambria"/>
          <w:sz w:val="24"/>
          <w:szCs w:val="24"/>
        </w:rPr>
        <w:t>En ningún caso podrá ordenarse la eliminación permanente del material, salvo que se acredite que su difusión constituye delito y/o vulnera derechos fundamentales, en todo caso las autoridades podrán contemplar el ocultamiento de este material.</w:t>
      </w:r>
    </w:p>
    <w:p w14:paraId="1C95FD54" w14:textId="77777777" w:rsidR="008D7F51" w:rsidRPr="00B50A28" w:rsidRDefault="008D7F51" w:rsidP="008D7F51">
      <w:pPr>
        <w:jc w:val="both"/>
        <w:rPr>
          <w:rFonts w:ascii="Cambria" w:hAnsi="Cambria"/>
          <w:sz w:val="24"/>
          <w:szCs w:val="24"/>
        </w:rPr>
      </w:pPr>
    </w:p>
    <w:p w14:paraId="412432D7"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Parágrafo 2.</w:t>
      </w:r>
      <w:r w:rsidRPr="00B50A28">
        <w:rPr>
          <w:rFonts w:ascii="Cambria" w:hAnsi="Cambria"/>
          <w:sz w:val="24"/>
          <w:szCs w:val="24"/>
        </w:rPr>
        <w:t xml:space="preserve"> En los municipios donde no haya Comisario o Comisaria de Familia, el competente será el Juez Civil Municipal o Promiscuo Municipal. Cuando en el municipio hubiere más de un despacho judicial competente para conocer de esta acción, la petición se someterá en forma inmediata a reparto.</w:t>
      </w:r>
    </w:p>
    <w:p w14:paraId="24BF4C35" w14:textId="77777777" w:rsidR="008D7F51" w:rsidRPr="00B50A28" w:rsidRDefault="008D7F51" w:rsidP="008D7F51">
      <w:pPr>
        <w:jc w:val="both"/>
        <w:rPr>
          <w:rFonts w:ascii="Cambria" w:hAnsi="Cambria"/>
          <w:sz w:val="24"/>
          <w:szCs w:val="24"/>
        </w:rPr>
      </w:pPr>
    </w:p>
    <w:p w14:paraId="59DB4885"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Artículo 11. Asistencia jurídica.</w:t>
      </w:r>
      <w:r w:rsidRPr="00B50A28">
        <w:rPr>
          <w:rFonts w:ascii="Cambria" w:hAnsi="Cambria"/>
          <w:sz w:val="24"/>
          <w:szCs w:val="24"/>
        </w:rPr>
        <w:t xml:space="preserve"> El Ministerio Público en cabeza de la Defensoría del Pueblo garantizará que, en todos los procesos administrativos, judiciales y medidas de protección que estén relacionados con las violencias basadas en género facilitadas por las tecnologías de la información y las comunicaciones, la víctima obtenga asesoría, representación jurídica de manera gratuita, inmediata, accesible, adecuada y prioritaria. </w:t>
      </w:r>
    </w:p>
    <w:p w14:paraId="4C7A0A28" w14:textId="77777777" w:rsidR="008D7F51" w:rsidRPr="00B50A28" w:rsidRDefault="008D7F51" w:rsidP="008D7F51">
      <w:pPr>
        <w:jc w:val="both"/>
        <w:rPr>
          <w:rFonts w:ascii="Cambria" w:hAnsi="Cambria"/>
          <w:sz w:val="24"/>
          <w:szCs w:val="24"/>
        </w:rPr>
      </w:pPr>
    </w:p>
    <w:p w14:paraId="00E47355" w14:textId="77777777" w:rsidR="008D7F51" w:rsidRPr="00B50A28" w:rsidRDefault="008D7F51" w:rsidP="008D7F51">
      <w:pPr>
        <w:jc w:val="both"/>
        <w:rPr>
          <w:rFonts w:ascii="Cambria" w:hAnsi="Cambria"/>
          <w:sz w:val="24"/>
          <w:szCs w:val="24"/>
        </w:rPr>
      </w:pPr>
      <w:r w:rsidRPr="00B50A28">
        <w:rPr>
          <w:rFonts w:ascii="Cambria" w:hAnsi="Cambria"/>
          <w:sz w:val="24"/>
          <w:szCs w:val="24"/>
        </w:rPr>
        <w:t xml:space="preserve">La asistencia deberá garantizar los enfoques étnico y de género en el acceso a la administración de justicia, a un recurso judicial efectivo y al otorgamiento de las medidas de protección y </w:t>
      </w:r>
      <w:r w:rsidRPr="00B50A28">
        <w:rPr>
          <w:rFonts w:ascii="Cambria" w:hAnsi="Cambria"/>
          <w:sz w:val="24"/>
          <w:szCs w:val="24"/>
        </w:rPr>
        <w:lastRenderedPageBreak/>
        <w:t xml:space="preserve">atención pertinentes, incluyendo en lo posible el recaudo y aseguramiento de la evidencia digital. </w:t>
      </w:r>
    </w:p>
    <w:p w14:paraId="57292C57" w14:textId="77777777" w:rsidR="008D7F51" w:rsidRPr="00B50A28" w:rsidRDefault="008D7F51" w:rsidP="008D7F51">
      <w:pPr>
        <w:jc w:val="both"/>
        <w:rPr>
          <w:rFonts w:ascii="Cambria" w:hAnsi="Cambria"/>
          <w:sz w:val="24"/>
          <w:szCs w:val="24"/>
        </w:rPr>
      </w:pPr>
    </w:p>
    <w:p w14:paraId="6196E2BE"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Parágrafo.</w:t>
      </w:r>
      <w:r w:rsidRPr="00B50A28">
        <w:rPr>
          <w:rFonts w:ascii="Cambria" w:hAnsi="Cambria"/>
          <w:sz w:val="24"/>
          <w:szCs w:val="24"/>
        </w:rPr>
        <w:t xml:space="preserve"> La asistencia jurídica para las víctimas también podrá ser brindada por las entidades rectoras en temas de mujer y niñez existentes en los diferentes niveles del Estado, incluyendo las procuradurías regionales y provinciales, las personerías municipales y distritales, las secretarías departamentales y municipales de la mujer o quien haga sus veces, de conformidad con sus competencias constitucionales, legales y reglamentarias. </w:t>
      </w:r>
    </w:p>
    <w:p w14:paraId="74856FDB" w14:textId="77777777" w:rsidR="008D7F51" w:rsidRPr="00B50A28" w:rsidRDefault="008D7F51" w:rsidP="008D7F51">
      <w:pPr>
        <w:jc w:val="both"/>
        <w:rPr>
          <w:rFonts w:ascii="Cambria" w:hAnsi="Cambria"/>
          <w:b/>
          <w:bCs/>
          <w:sz w:val="24"/>
          <w:szCs w:val="24"/>
        </w:rPr>
      </w:pPr>
    </w:p>
    <w:p w14:paraId="3E2126C9"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Artículo 12. Inclusión de las violencias basadas en género facilitadas por las tecnologías de la información y las comunicaciones en el Sistema Nacional de Registro, Atención, Seguimiento y Monitoreo de las Violencias Basadas en Género.</w:t>
      </w:r>
      <w:r w:rsidRPr="00B50A28">
        <w:rPr>
          <w:rFonts w:ascii="Cambria" w:hAnsi="Cambria"/>
          <w:sz w:val="24"/>
          <w:szCs w:val="24"/>
        </w:rPr>
        <w:t xml:space="preserve"> El Ministerio de Igualdad y Equidad, o quien haga sus veces, deberá incorporar las violencias basadas en género facilitadas por las tecnologías de la información y las comunicaciones en el Sistema Nacional de Registro, Atención, Seguimiento y Monitoreo de las Violencias Basadas en Género, el cual deberá coordinarse con el Sistema Nacional de Estadísticas establecido por la Ley 1761 de 2015. </w:t>
      </w:r>
    </w:p>
    <w:p w14:paraId="18D9BB06" w14:textId="77777777" w:rsidR="008D7F51" w:rsidRPr="00B50A28" w:rsidRDefault="008D7F51" w:rsidP="008D7F51">
      <w:pPr>
        <w:jc w:val="both"/>
        <w:rPr>
          <w:rFonts w:ascii="Cambria" w:hAnsi="Cambria"/>
          <w:sz w:val="24"/>
          <w:szCs w:val="24"/>
        </w:rPr>
      </w:pPr>
    </w:p>
    <w:p w14:paraId="73E88C06"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Parágrafo 1.</w:t>
      </w:r>
      <w:r w:rsidRPr="00B50A28">
        <w:rPr>
          <w:rFonts w:ascii="Cambria" w:hAnsi="Cambria"/>
          <w:sz w:val="24"/>
          <w:szCs w:val="24"/>
        </w:rPr>
        <w:t xml:space="preserve"> El Ministerio de Igualdad y Equidad, o quien haga sus veces, será responsable de la difusión de la Ruta Única de Atención para las víctimas de dicha violencia, que se integrará dentro del Sistema. </w:t>
      </w:r>
    </w:p>
    <w:p w14:paraId="3B50C0E2" w14:textId="77777777" w:rsidR="008D7F51" w:rsidRPr="00B50A28" w:rsidRDefault="008D7F51" w:rsidP="008D7F51">
      <w:pPr>
        <w:jc w:val="both"/>
        <w:rPr>
          <w:rFonts w:ascii="Cambria" w:hAnsi="Cambria"/>
          <w:sz w:val="24"/>
          <w:szCs w:val="24"/>
        </w:rPr>
      </w:pPr>
    </w:p>
    <w:p w14:paraId="24047DF0"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Parágrafo 2.</w:t>
      </w:r>
      <w:r w:rsidRPr="00B50A28">
        <w:rPr>
          <w:rFonts w:ascii="Cambria" w:hAnsi="Cambria"/>
          <w:sz w:val="24"/>
          <w:szCs w:val="24"/>
        </w:rPr>
        <w:t xml:space="preserve"> La Policía Nacional colaborará con la Fiscalía General de la Nación para facilitar la interoperabilidad de los sistemas de datos y la atención a las denuncias. </w:t>
      </w:r>
    </w:p>
    <w:p w14:paraId="5B601FE0" w14:textId="77777777" w:rsidR="008D7F51" w:rsidRPr="00B50A28" w:rsidRDefault="008D7F51" w:rsidP="008D7F51">
      <w:pPr>
        <w:jc w:val="both"/>
        <w:rPr>
          <w:rFonts w:ascii="Cambria" w:hAnsi="Cambria"/>
          <w:b/>
          <w:bCs/>
          <w:sz w:val="24"/>
          <w:szCs w:val="24"/>
        </w:rPr>
      </w:pPr>
    </w:p>
    <w:p w14:paraId="11B3BD5A"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Parágrafo 3.</w:t>
      </w:r>
      <w:r w:rsidRPr="00B50A28">
        <w:rPr>
          <w:rFonts w:ascii="Cambria" w:hAnsi="Cambria"/>
          <w:sz w:val="24"/>
          <w:szCs w:val="24"/>
        </w:rPr>
        <w:t xml:space="preserve"> El Ministerio de Tecnologías de la Información y las Comunicaciones deberá garantizar las medidas de seguridad y confidencialidad de la información consignadas en ese sistema, así como el régimen de protección de los datos personales de quienes allí aparezcan. </w:t>
      </w:r>
    </w:p>
    <w:p w14:paraId="3773EB88" w14:textId="77777777" w:rsidR="008D7F51" w:rsidRPr="00B50A28" w:rsidRDefault="008D7F51" w:rsidP="008D7F51">
      <w:pPr>
        <w:jc w:val="both"/>
        <w:rPr>
          <w:rFonts w:ascii="Cambria" w:hAnsi="Cambria"/>
          <w:b/>
          <w:bCs/>
          <w:sz w:val="24"/>
          <w:szCs w:val="24"/>
        </w:rPr>
      </w:pPr>
    </w:p>
    <w:p w14:paraId="5456E3A2" w14:textId="2AFEA43B" w:rsidR="008D7F51" w:rsidRPr="00B50A28" w:rsidRDefault="008D7F51" w:rsidP="008D7F51">
      <w:pPr>
        <w:jc w:val="both"/>
        <w:rPr>
          <w:rFonts w:ascii="Cambria" w:hAnsi="Cambria"/>
          <w:sz w:val="24"/>
          <w:szCs w:val="24"/>
        </w:rPr>
      </w:pPr>
      <w:r w:rsidRPr="00B50A28">
        <w:rPr>
          <w:rFonts w:ascii="Cambria" w:hAnsi="Cambria"/>
          <w:b/>
          <w:bCs/>
          <w:sz w:val="24"/>
          <w:szCs w:val="24"/>
        </w:rPr>
        <w:t>Parágrafo 4.</w:t>
      </w:r>
      <w:r w:rsidRPr="00B50A28">
        <w:rPr>
          <w:rFonts w:ascii="Cambria" w:hAnsi="Cambria"/>
          <w:sz w:val="24"/>
          <w:szCs w:val="24"/>
        </w:rPr>
        <w:t xml:space="preserve"> El Ministerio de Igualdad y Equidad o quien haga sus veces, deberá proteger la información mediante estrategias de centralización de información susceptible, garantizando la privacidad y evitando la divulgación no autorizada de los datos personales relacionados con casos las violencias basadas en género facilitadas por las tecnologías de la in</w:t>
      </w:r>
      <w:r w:rsidR="0090398E">
        <w:rPr>
          <w:rFonts w:ascii="Cambria" w:hAnsi="Cambria"/>
          <w:sz w:val="24"/>
          <w:szCs w:val="24"/>
        </w:rPr>
        <w:t>formación y las comunicaciones.</w:t>
      </w:r>
    </w:p>
    <w:p w14:paraId="24679B24"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Parágrafo 5.</w:t>
      </w:r>
      <w:r w:rsidRPr="00B50A28">
        <w:rPr>
          <w:rFonts w:ascii="Cambria" w:hAnsi="Cambria"/>
          <w:sz w:val="24"/>
          <w:szCs w:val="24"/>
        </w:rPr>
        <w:t xml:space="preserve"> Para la divulgación de los datos sensibles del presunto agresor se  deberá atender a un examen estricto de necesidad, finalidad y proporcionalidad. </w:t>
      </w:r>
    </w:p>
    <w:p w14:paraId="58DE5AD1" w14:textId="627FE5D1" w:rsidR="008D7F51" w:rsidRPr="00B50A28" w:rsidRDefault="008D7F51" w:rsidP="008D7F51">
      <w:pPr>
        <w:jc w:val="both"/>
        <w:rPr>
          <w:rFonts w:ascii="Cambria" w:hAnsi="Cambria"/>
          <w:sz w:val="24"/>
          <w:szCs w:val="24"/>
        </w:rPr>
      </w:pPr>
    </w:p>
    <w:p w14:paraId="654EE362" w14:textId="77777777" w:rsidR="008D7F51" w:rsidRPr="00B50A28" w:rsidRDefault="008D7F51" w:rsidP="008D7F51">
      <w:pPr>
        <w:rPr>
          <w:rFonts w:ascii="Cambria" w:hAnsi="Cambria"/>
          <w:sz w:val="24"/>
          <w:szCs w:val="24"/>
        </w:rPr>
      </w:pPr>
      <w:r w:rsidRPr="00B50A28">
        <w:rPr>
          <w:rFonts w:ascii="Cambria" w:hAnsi="Cambria"/>
          <w:b/>
          <w:bCs/>
          <w:sz w:val="24"/>
          <w:szCs w:val="24"/>
        </w:rPr>
        <w:t>Artículo 13. Reglamentación.</w:t>
      </w:r>
      <w:r w:rsidRPr="00B50A28">
        <w:rPr>
          <w:rFonts w:ascii="Cambria" w:hAnsi="Cambria"/>
          <w:sz w:val="24"/>
          <w:szCs w:val="24"/>
        </w:rPr>
        <w:t xml:space="preserve"> El Gobierno Nacional dispondrá de un plazo máximo de seis (6) meses, a partir de la promulgación de la presente Ley, para reglamentar lo relacionado con este capítulo. Sin perjuicio de su facultad de reglamentar en cualquier momento. </w:t>
      </w:r>
    </w:p>
    <w:p w14:paraId="1E76102E" w14:textId="77777777" w:rsidR="008D7F51" w:rsidRPr="00B50A28" w:rsidRDefault="008D7F51" w:rsidP="008D7F51">
      <w:pPr>
        <w:rPr>
          <w:rFonts w:ascii="Cambria" w:hAnsi="Cambria"/>
          <w:sz w:val="24"/>
          <w:szCs w:val="24"/>
        </w:rPr>
      </w:pPr>
    </w:p>
    <w:p w14:paraId="32576591"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lastRenderedPageBreak/>
        <w:t>Artículo 14.</w:t>
      </w:r>
      <w:r w:rsidRPr="00B50A28">
        <w:rPr>
          <w:rFonts w:ascii="Cambria" w:hAnsi="Cambria"/>
          <w:sz w:val="24"/>
          <w:szCs w:val="24"/>
        </w:rPr>
        <w:t xml:space="preserve"> Adiciónese el 210B a la Ley 599 de 2000, al título IV: Delitos contra la libertad, integridad y formación sexual al Capítulo II, Actos Sexuales Abusivos: </w:t>
      </w:r>
    </w:p>
    <w:p w14:paraId="5DE02FA2" w14:textId="77777777" w:rsidR="008D7F51" w:rsidRPr="00B50A28" w:rsidRDefault="008D7F51" w:rsidP="008D7F51">
      <w:pPr>
        <w:jc w:val="both"/>
        <w:rPr>
          <w:rFonts w:ascii="Cambria" w:hAnsi="Cambria"/>
          <w:sz w:val="24"/>
          <w:szCs w:val="24"/>
        </w:rPr>
      </w:pPr>
    </w:p>
    <w:p w14:paraId="7C905062" w14:textId="77777777" w:rsidR="008D7F51" w:rsidRPr="00B50A28" w:rsidRDefault="008D7F51" w:rsidP="008D7F51">
      <w:pPr>
        <w:ind w:left="708"/>
        <w:jc w:val="both"/>
        <w:rPr>
          <w:rFonts w:ascii="Cambria" w:hAnsi="Cambria"/>
          <w:sz w:val="24"/>
          <w:szCs w:val="24"/>
        </w:rPr>
      </w:pPr>
      <w:r w:rsidRPr="00B50A28">
        <w:rPr>
          <w:rFonts w:ascii="Cambria" w:hAnsi="Cambria"/>
          <w:b/>
          <w:bCs/>
          <w:sz w:val="24"/>
          <w:szCs w:val="24"/>
        </w:rPr>
        <w:t>Artículo 210B.</w:t>
      </w:r>
      <w:r w:rsidRPr="00B50A28">
        <w:rPr>
          <w:rFonts w:ascii="Cambria" w:hAnsi="Cambria"/>
          <w:sz w:val="24"/>
          <w:szCs w:val="24"/>
        </w:rPr>
        <w:t xml:space="preserve"> Difusión de material íntimo sexual sin consentimiento. El que publique, difunda, distribuya o intercambie por medio digital o físico, imágenes, fotografías, audio o videos de contenido sexual, sin el consentimiento de la persona que allí aparece, incurrirá en prisión de dieciséis (16) a cincuenta y cuatro (54) meses y multa de trece punto treinta y tres (13.33) a mil quinientos (1.500) salarios mínimos legales mensuales vigentes siempre que la conducta no constituya delito sancionado con pena mayor. La pena se aumentará de una tercera parte a la mitad cuando la víctima sea menor de 18 años, siempre que la conducta no constituya delito sancionado con pena mayor. </w:t>
      </w:r>
    </w:p>
    <w:p w14:paraId="4768CD71" w14:textId="77777777" w:rsidR="008D7F51" w:rsidRPr="00B50A28" w:rsidRDefault="008D7F51" w:rsidP="008D7F51">
      <w:pPr>
        <w:ind w:left="708"/>
        <w:jc w:val="both"/>
        <w:rPr>
          <w:rFonts w:ascii="Cambria" w:hAnsi="Cambria"/>
          <w:sz w:val="24"/>
          <w:szCs w:val="24"/>
        </w:rPr>
      </w:pPr>
    </w:p>
    <w:p w14:paraId="1A9E3C0C" w14:textId="77777777" w:rsidR="008D7F51" w:rsidRPr="00B50A28" w:rsidRDefault="008D7F51" w:rsidP="008D7F51">
      <w:pPr>
        <w:ind w:left="708"/>
        <w:jc w:val="both"/>
        <w:rPr>
          <w:rFonts w:ascii="Cambria" w:hAnsi="Cambria"/>
          <w:sz w:val="24"/>
          <w:szCs w:val="24"/>
        </w:rPr>
      </w:pPr>
      <w:r w:rsidRPr="00B50A28">
        <w:rPr>
          <w:rFonts w:ascii="Cambria" w:hAnsi="Cambria"/>
          <w:b/>
          <w:bCs/>
          <w:sz w:val="24"/>
          <w:szCs w:val="24"/>
        </w:rPr>
        <w:t>Parágrafo.</w:t>
      </w:r>
      <w:r w:rsidRPr="00B50A28">
        <w:rPr>
          <w:rFonts w:ascii="Cambria" w:hAnsi="Cambria"/>
          <w:sz w:val="24"/>
          <w:szCs w:val="24"/>
        </w:rPr>
        <w:t xml:space="preserve"> En ningún caso se constituirá el delito de distribución de material íntimo sexual sin consentimiento cuando la publicación, difusión, distribución o intercambio digital o físico de imágenes, fotografías, audios o videos constituya prueba de una posible conducta punible o sean utilizados en el ejercicio legítimo del escrache o denuncia de violencias basadas en género, siempre que se cuente con el consentimiento de la víctima. </w:t>
      </w:r>
    </w:p>
    <w:p w14:paraId="43726396" w14:textId="77777777" w:rsidR="008D7F51" w:rsidRPr="00B50A28" w:rsidRDefault="008D7F51" w:rsidP="008D7F51">
      <w:pPr>
        <w:jc w:val="both"/>
        <w:rPr>
          <w:rFonts w:ascii="Cambria" w:hAnsi="Cambria"/>
          <w:sz w:val="24"/>
          <w:szCs w:val="24"/>
        </w:rPr>
      </w:pPr>
    </w:p>
    <w:p w14:paraId="1663596C"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Artículo 15.</w:t>
      </w:r>
      <w:r w:rsidRPr="00B50A28">
        <w:rPr>
          <w:rFonts w:ascii="Cambria" w:hAnsi="Cambria"/>
          <w:sz w:val="24"/>
          <w:szCs w:val="24"/>
        </w:rPr>
        <w:t xml:space="preserve"> Adiciónese un parágrafo al Artículo 134 de la Ley 906 de 2004, el cual será del siguiente tenor: </w:t>
      </w:r>
    </w:p>
    <w:p w14:paraId="7C6A353C" w14:textId="77777777" w:rsidR="008D7F51" w:rsidRPr="00B50A28" w:rsidRDefault="008D7F51" w:rsidP="008D7F51">
      <w:pPr>
        <w:jc w:val="both"/>
        <w:rPr>
          <w:rFonts w:ascii="Cambria" w:hAnsi="Cambria"/>
          <w:sz w:val="24"/>
          <w:szCs w:val="24"/>
        </w:rPr>
      </w:pPr>
    </w:p>
    <w:p w14:paraId="1189370F" w14:textId="77777777" w:rsidR="008D7F51" w:rsidRPr="00B50A28" w:rsidRDefault="008D7F51" w:rsidP="008D7F51">
      <w:pPr>
        <w:ind w:left="708"/>
        <w:jc w:val="both"/>
        <w:rPr>
          <w:rFonts w:ascii="Cambria" w:hAnsi="Cambria"/>
          <w:sz w:val="24"/>
          <w:szCs w:val="24"/>
        </w:rPr>
      </w:pPr>
      <w:r w:rsidRPr="00B50A28">
        <w:rPr>
          <w:rFonts w:ascii="Cambria" w:hAnsi="Cambria"/>
          <w:b/>
          <w:bCs/>
          <w:sz w:val="24"/>
          <w:szCs w:val="24"/>
        </w:rPr>
        <w:t>Parágrafo 1.</w:t>
      </w:r>
      <w:r w:rsidRPr="00B50A28">
        <w:rPr>
          <w:rFonts w:ascii="Cambria" w:hAnsi="Cambria"/>
          <w:sz w:val="24"/>
          <w:szCs w:val="24"/>
        </w:rPr>
        <w:t xml:space="preserve"> En cualquier momento desde la presentación de la denuncia, el juez de control de garantías a solicitud de la víctima o a petición de parte, podrá ordenar el ocultamiento del contenido íntimo sexual publicado sin consentimiento de la persona que aparece o figura en dicho material en buscadores o de redes sociales. </w:t>
      </w:r>
    </w:p>
    <w:p w14:paraId="58120274" w14:textId="77777777" w:rsidR="008D7F51" w:rsidRPr="00B50A28" w:rsidRDefault="008D7F51" w:rsidP="008D7F51">
      <w:pPr>
        <w:ind w:left="708"/>
        <w:jc w:val="both"/>
        <w:rPr>
          <w:rFonts w:ascii="Cambria" w:hAnsi="Cambria"/>
          <w:sz w:val="24"/>
          <w:szCs w:val="24"/>
        </w:rPr>
      </w:pPr>
    </w:p>
    <w:p w14:paraId="45F50B56" w14:textId="77777777" w:rsidR="008D7F51" w:rsidRPr="00B50A28" w:rsidRDefault="008D7F51" w:rsidP="008D7F51">
      <w:pPr>
        <w:ind w:left="708"/>
        <w:jc w:val="both"/>
        <w:rPr>
          <w:rFonts w:ascii="Cambria" w:hAnsi="Cambria"/>
          <w:sz w:val="24"/>
          <w:szCs w:val="24"/>
        </w:rPr>
      </w:pPr>
      <w:r w:rsidRPr="00B50A28">
        <w:rPr>
          <w:rFonts w:ascii="Cambria" w:hAnsi="Cambria"/>
          <w:sz w:val="24"/>
          <w:szCs w:val="24"/>
        </w:rPr>
        <w:t xml:space="preserve">Esta decisión deberá considerar los estándares constitucionales y del derecho internacional de los derechos humanos establecidos para la restricción de la libertad de expresión, garantizando que se cumplan los principios de legalidad, finalidad legítima, necesidad y proporcionalidad. </w:t>
      </w:r>
    </w:p>
    <w:p w14:paraId="64C0AAFF" w14:textId="77777777" w:rsidR="008D7F51" w:rsidRPr="00B50A28" w:rsidRDefault="008D7F51" w:rsidP="008D7F51">
      <w:pPr>
        <w:ind w:left="708"/>
        <w:jc w:val="both"/>
        <w:rPr>
          <w:rFonts w:ascii="Cambria" w:hAnsi="Cambria"/>
          <w:sz w:val="24"/>
          <w:szCs w:val="24"/>
        </w:rPr>
      </w:pPr>
    </w:p>
    <w:p w14:paraId="4E6CE0C9" w14:textId="77777777" w:rsidR="008D7F51" w:rsidRPr="00B50A28" w:rsidRDefault="008D7F51" w:rsidP="008D7F51">
      <w:pPr>
        <w:ind w:left="708"/>
        <w:jc w:val="both"/>
        <w:rPr>
          <w:rFonts w:ascii="Cambria" w:hAnsi="Cambria"/>
          <w:sz w:val="24"/>
          <w:szCs w:val="24"/>
        </w:rPr>
      </w:pPr>
      <w:r w:rsidRPr="00B50A28">
        <w:rPr>
          <w:rFonts w:ascii="Cambria" w:hAnsi="Cambria"/>
          <w:sz w:val="24"/>
          <w:szCs w:val="24"/>
        </w:rPr>
        <w:t xml:space="preserve">En todo caso, el contenido íntimo sexual publicado sin consentimiento y ocultado por orden del juez, deberá preservarse como evidencia y como garantía al debido proceso y a la libertad de expresión, mientras culmina el proceso penal. </w:t>
      </w:r>
    </w:p>
    <w:p w14:paraId="41F86B4B" w14:textId="77777777" w:rsidR="008D7F51" w:rsidRPr="00B50A28" w:rsidRDefault="008D7F51" w:rsidP="008D7F51">
      <w:pPr>
        <w:ind w:left="708"/>
        <w:jc w:val="both"/>
        <w:rPr>
          <w:rFonts w:ascii="Cambria" w:hAnsi="Cambria"/>
          <w:sz w:val="24"/>
          <w:szCs w:val="24"/>
        </w:rPr>
      </w:pPr>
    </w:p>
    <w:p w14:paraId="7238E1C7" w14:textId="77777777" w:rsidR="008D7F51" w:rsidRPr="00B50A28" w:rsidRDefault="008D7F51" w:rsidP="008D7F51">
      <w:pPr>
        <w:ind w:left="708"/>
        <w:jc w:val="both"/>
        <w:rPr>
          <w:rFonts w:ascii="Cambria" w:hAnsi="Cambria"/>
          <w:sz w:val="24"/>
          <w:szCs w:val="24"/>
        </w:rPr>
      </w:pPr>
      <w:r w:rsidRPr="00B50A28">
        <w:rPr>
          <w:rFonts w:ascii="Cambria" w:hAnsi="Cambria"/>
          <w:sz w:val="24"/>
          <w:szCs w:val="24"/>
        </w:rPr>
        <w:t xml:space="preserve">Frente a la presente decisión procederá el recurso de apelación. </w:t>
      </w:r>
    </w:p>
    <w:p w14:paraId="0B3A7EB7" w14:textId="77777777" w:rsidR="008D7F51" w:rsidRPr="00B50A28" w:rsidRDefault="008D7F51" w:rsidP="008D7F51">
      <w:pPr>
        <w:ind w:left="708"/>
        <w:jc w:val="both"/>
        <w:rPr>
          <w:rFonts w:ascii="Cambria" w:hAnsi="Cambria"/>
          <w:sz w:val="24"/>
          <w:szCs w:val="24"/>
        </w:rPr>
      </w:pPr>
    </w:p>
    <w:p w14:paraId="5E1BE9DA" w14:textId="77777777" w:rsidR="008D7F51" w:rsidRPr="00B50A28" w:rsidRDefault="008D7F51" w:rsidP="008D7F51">
      <w:pPr>
        <w:ind w:left="708"/>
        <w:jc w:val="both"/>
        <w:rPr>
          <w:rFonts w:ascii="Cambria" w:hAnsi="Cambria"/>
          <w:sz w:val="24"/>
          <w:szCs w:val="24"/>
        </w:rPr>
      </w:pPr>
      <w:r w:rsidRPr="00B50A28">
        <w:rPr>
          <w:rFonts w:ascii="Cambria" w:hAnsi="Cambria"/>
          <w:sz w:val="24"/>
          <w:szCs w:val="24"/>
        </w:rPr>
        <w:t>Para esta solicitud el juez podrá llamar como tercero no investigado para el cumplimiento de este artículo a personas jurídicas con o sin domicilio en el país, las cuales tengan bajo su propiedad los softwares y códigos fuente sobre la dirección web en el cual fueron publicadas las conductas sujetas a reproche.</w:t>
      </w:r>
    </w:p>
    <w:p w14:paraId="6FE732F3" w14:textId="77777777" w:rsidR="008D7F51" w:rsidRPr="00B50A28" w:rsidRDefault="008D7F51" w:rsidP="008D7F51">
      <w:pPr>
        <w:jc w:val="both"/>
        <w:rPr>
          <w:rFonts w:ascii="Cambria" w:hAnsi="Cambria"/>
          <w:sz w:val="24"/>
          <w:szCs w:val="24"/>
        </w:rPr>
      </w:pPr>
    </w:p>
    <w:p w14:paraId="139A7D8E"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Artículo 16.</w:t>
      </w:r>
      <w:r w:rsidRPr="00B50A28">
        <w:rPr>
          <w:rFonts w:ascii="Cambria" w:hAnsi="Cambria"/>
          <w:sz w:val="24"/>
          <w:szCs w:val="24"/>
        </w:rPr>
        <w:t xml:space="preserve"> Modifíquense el numeral 3 y el parágrafo 3° del artículo 284 de la Ley 906 de 2004, relativo a la prueba anticipada, los cuales quedarán así: </w:t>
      </w:r>
    </w:p>
    <w:p w14:paraId="28CF6C01" w14:textId="77777777" w:rsidR="008D7F51" w:rsidRPr="00B50A28" w:rsidRDefault="008D7F51" w:rsidP="008D7F51">
      <w:pPr>
        <w:jc w:val="both"/>
        <w:rPr>
          <w:rFonts w:ascii="Cambria" w:hAnsi="Cambria"/>
          <w:sz w:val="24"/>
          <w:szCs w:val="24"/>
        </w:rPr>
      </w:pPr>
    </w:p>
    <w:p w14:paraId="386F3DC7" w14:textId="77777777" w:rsidR="008D7F51" w:rsidRPr="00B50A28" w:rsidRDefault="008D7F51" w:rsidP="008D7F51">
      <w:pPr>
        <w:ind w:left="708"/>
        <w:jc w:val="both"/>
        <w:rPr>
          <w:rFonts w:ascii="Cambria" w:hAnsi="Cambria"/>
          <w:sz w:val="24"/>
          <w:szCs w:val="24"/>
        </w:rPr>
      </w:pPr>
      <w:r w:rsidRPr="00B50A28">
        <w:rPr>
          <w:rFonts w:ascii="Cambria" w:hAnsi="Cambria"/>
          <w:b/>
          <w:bCs/>
          <w:sz w:val="24"/>
          <w:szCs w:val="24"/>
        </w:rPr>
        <w:t>Artículo 284. Prueba anticipada.</w:t>
      </w:r>
      <w:r w:rsidRPr="00B50A28">
        <w:rPr>
          <w:rFonts w:ascii="Cambria" w:hAnsi="Cambria"/>
          <w:sz w:val="24"/>
          <w:szCs w:val="24"/>
        </w:rPr>
        <w:t xml:space="preserve"> Durante la investigación y hasta antes de la instalación de la audiencia de juicio oral se podrá practicar anticipadamente cualquier medio de prueba pertinente, con el cumplimiento de los siguientes requisitos: </w:t>
      </w:r>
    </w:p>
    <w:p w14:paraId="1EA1C5D9" w14:textId="77777777" w:rsidR="008D7F51" w:rsidRPr="00B50A28" w:rsidRDefault="008D7F51" w:rsidP="008D7F51">
      <w:pPr>
        <w:ind w:left="708"/>
        <w:jc w:val="both"/>
        <w:rPr>
          <w:rFonts w:ascii="Cambria" w:hAnsi="Cambria"/>
          <w:sz w:val="24"/>
          <w:szCs w:val="24"/>
        </w:rPr>
      </w:pPr>
    </w:p>
    <w:p w14:paraId="3F2FE568" w14:textId="77777777" w:rsidR="008D7F51" w:rsidRPr="00B50A28" w:rsidRDefault="008D7F51" w:rsidP="008D7F51">
      <w:pPr>
        <w:ind w:left="708"/>
        <w:jc w:val="both"/>
        <w:rPr>
          <w:rFonts w:ascii="Cambria" w:hAnsi="Cambria"/>
          <w:sz w:val="24"/>
          <w:szCs w:val="24"/>
        </w:rPr>
      </w:pPr>
      <w:r w:rsidRPr="00B50A28">
        <w:rPr>
          <w:rFonts w:ascii="Cambria" w:hAnsi="Cambria"/>
          <w:sz w:val="24"/>
          <w:szCs w:val="24"/>
        </w:rPr>
        <w:t>1. Que sea practicada ante el juez que cumpla funciones de control de garantías.</w:t>
      </w:r>
    </w:p>
    <w:p w14:paraId="2B809CE0" w14:textId="77777777" w:rsidR="008D7F51" w:rsidRPr="00B50A28" w:rsidRDefault="008D7F51" w:rsidP="008D7F51">
      <w:pPr>
        <w:ind w:left="708"/>
        <w:jc w:val="both"/>
        <w:rPr>
          <w:rFonts w:ascii="Cambria" w:hAnsi="Cambria"/>
          <w:sz w:val="24"/>
          <w:szCs w:val="24"/>
        </w:rPr>
      </w:pPr>
    </w:p>
    <w:p w14:paraId="000F0BE7" w14:textId="77777777" w:rsidR="008D7F51" w:rsidRPr="00B50A28" w:rsidRDefault="008D7F51" w:rsidP="008D7F51">
      <w:pPr>
        <w:ind w:left="708"/>
        <w:jc w:val="both"/>
        <w:rPr>
          <w:rFonts w:ascii="Cambria" w:hAnsi="Cambria"/>
          <w:sz w:val="24"/>
          <w:szCs w:val="24"/>
        </w:rPr>
      </w:pPr>
      <w:r w:rsidRPr="00B50A28">
        <w:rPr>
          <w:rFonts w:ascii="Cambria" w:hAnsi="Cambria"/>
          <w:sz w:val="24"/>
          <w:szCs w:val="24"/>
        </w:rPr>
        <w:t xml:space="preserve">2. Que sea solicitada por el fiscal general o el fiscal delegado, por la defensa o por el Ministerio Público en los casos previstos en el artículo 112. </w:t>
      </w:r>
    </w:p>
    <w:p w14:paraId="5C485E2E" w14:textId="77777777" w:rsidR="008D7F51" w:rsidRPr="00B50A28" w:rsidRDefault="008D7F51" w:rsidP="008D7F51">
      <w:pPr>
        <w:ind w:left="708"/>
        <w:jc w:val="both"/>
        <w:rPr>
          <w:rFonts w:ascii="Cambria" w:hAnsi="Cambria"/>
          <w:sz w:val="24"/>
          <w:szCs w:val="24"/>
        </w:rPr>
      </w:pPr>
    </w:p>
    <w:p w14:paraId="5F51EC91" w14:textId="77777777" w:rsidR="008D7F51" w:rsidRPr="00B50A28" w:rsidRDefault="008D7F51" w:rsidP="008D7F51">
      <w:pPr>
        <w:ind w:left="708"/>
        <w:jc w:val="both"/>
        <w:rPr>
          <w:rFonts w:ascii="Cambria" w:hAnsi="Cambria"/>
          <w:sz w:val="24"/>
          <w:szCs w:val="24"/>
        </w:rPr>
      </w:pPr>
      <w:r w:rsidRPr="00B50A28">
        <w:rPr>
          <w:rFonts w:ascii="Cambria" w:hAnsi="Cambria"/>
          <w:sz w:val="24"/>
          <w:szCs w:val="24"/>
        </w:rPr>
        <w:t xml:space="preserve">3. Que sea por motivos fundados y de extrema necesidad y para evitar la pérdida o alteración del medio probatorio, o que se trate de investigaciones que se adelanten por el delito de violencia intrafamiliar o delitos relacionados con la difusión de material íntimo sexual sin consentimiento. </w:t>
      </w:r>
    </w:p>
    <w:p w14:paraId="64ED66B1" w14:textId="77777777" w:rsidR="008D7F51" w:rsidRPr="00B50A28" w:rsidRDefault="008D7F51" w:rsidP="008D7F51">
      <w:pPr>
        <w:ind w:left="708"/>
        <w:jc w:val="both"/>
        <w:rPr>
          <w:rFonts w:ascii="Cambria" w:hAnsi="Cambria"/>
          <w:sz w:val="24"/>
          <w:szCs w:val="24"/>
        </w:rPr>
      </w:pPr>
    </w:p>
    <w:p w14:paraId="02898359" w14:textId="77777777" w:rsidR="008D7F51" w:rsidRPr="00B50A28" w:rsidRDefault="008D7F51" w:rsidP="008D7F51">
      <w:pPr>
        <w:ind w:left="708"/>
        <w:jc w:val="both"/>
        <w:rPr>
          <w:rFonts w:ascii="Cambria" w:hAnsi="Cambria"/>
          <w:sz w:val="24"/>
          <w:szCs w:val="24"/>
        </w:rPr>
      </w:pPr>
      <w:r w:rsidRPr="00B50A28">
        <w:rPr>
          <w:rFonts w:ascii="Cambria" w:hAnsi="Cambria"/>
          <w:sz w:val="24"/>
          <w:szCs w:val="24"/>
        </w:rPr>
        <w:t xml:space="preserve">4. Que se practique en audiencia pública y con observancia de las reglas previstas para la práctica de pruebas en el juicio. </w:t>
      </w:r>
    </w:p>
    <w:p w14:paraId="7080A826" w14:textId="77777777" w:rsidR="008D7F51" w:rsidRPr="00B50A28" w:rsidRDefault="008D7F51" w:rsidP="008D7F51">
      <w:pPr>
        <w:ind w:left="708"/>
        <w:jc w:val="both"/>
        <w:rPr>
          <w:rFonts w:ascii="Cambria" w:hAnsi="Cambria"/>
          <w:sz w:val="24"/>
          <w:szCs w:val="24"/>
        </w:rPr>
      </w:pPr>
    </w:p>
    <w:p w14:paraId="5DF1429D" w14:textId="69C916E3" w:rsidR="008D7F51" w:rsidRPr="00B50A28" w:rsidRDefault="008D7F51" w:rsidP="0090398E">
      <w:pPr>
        <w:ind w:left="708"/>
        <w:jc w:val="both"/>
        <w:rPr>
          <w:rFonts w:ascii="Cambria" w:hAnsi="Cambria"/>
          <w:sz w:val="24"/>
          <w:szCs w:val="24"/>
        </w:rPr>
      </w:pPr>
      <w:r w:rsidRPr="00B50A28">
        <w:rPr>
          <w:rFonts w:ascii="Cambria" w:hAnsi="Cambria"/>
          <w:b/>
          <w:bCs/>
          <w:sz w:val="24"/>
          <w:szCs w:val="24"/>
        </w:rPr>
        <w:t>Parágrafo 1.</w:t>
      </w:r>
      <w:r w:rsidRPr="00B50A28">
        <w:rPr>
          <w:rFonts w:ascii="Cambria" w:hAnsi="Cambria"/>
          <w:sz w:val="24"/>
          <w:szCs w:val="24"/>
        </w:rPr>
        <w:t xml:space="preserve"> Si la prueba anticipada es solicitada a partir de la presentación del escrito de acusación, el peticionario deberá informar de esta circunst</w:t>
      </w:r>
      <w:r w:rsidR="0090398E">
        <w:rPr>
          <w:rFonts w:ascii="Cambria" w:hAnsi="Cambria"/>
          <w:sz w:val="24"/>
          <w:szCs w:val="24"/>
        </w:rPr>
        <w:t xml:space="preserve">ancia al juez de conocimiento. </w:t>
      </w:r>
    </w:p>
    <w:p w14:paraId="0B9563F2" w14:textId="77777777" w:rsidR="008D7F51" w:rsidRPr="00B50A28" w:rsidRDefault="008D7F51" w:rsidP="008D7F51">
      <w:pPr>
        <w:ind w:left="708"/>
        <w:jc w:val="both"/>
        <w:rPr>
          <w:rFonts w:ascii="Cambria" w:hAnsi="Cambria"/>
          <w:sz w:val="24"/>
          <w:szCs w:val="24"/>
        </w:rPr>
      </w:pPr>
      <w:r w:rsidRPr="00B50A28">
        <w:rPr>
          <w:rFonts w:ascii="Cambria" w:hAnsi="Cambria"/>
          <w:b/>
          <w:bCs/>
          <w:sz w:val="24"/>
          <w:szCs w:val="24"/>
        </w:rPr>
        <w:t>Parágrafo 2</w:t>
      </w:r>
      <w:r w:rsidRPr="00B50A28">
        <w:rPr>
          <w:rFonts w:ascii="Cambria" w:hAnsi="Cambria"/>
          <w:sz w:val="24"/>
          <w:szCs w:val="24"/>
        </w:rPr>
        <w:t xml:space="preserve">. Contra la decisión de practicar la prueba anticipada proceden los recursos ordinarios. En caso de que se niegue, la parte interesada podrá de inmediato y por una sola vez, acudir ante otro juez de control de garantías para que esté en el acto reconsidere la medida. La decisión de este juez no será susceptible de recurso. </w:t>
      </w:r>
    </w:p>
    <w:p w14:paraId="7E985384" w14:textId="719DE2BA" w:rsidR="008D7F51" w:rsidRPr="00B50A28" w:rsidRDefault="008D7F51" w:rsidP="0090398E">
      <w:pPr>
        <w:jc w:val="both"/>
        <w:rPr>
          <w:rFonts w:ascii="Cambria" w:hAnsi="Cambria"/>
          <w:sz w:val="24"/>
          <w:szCs w:val="24"/>
        </w:rPr>
      </w:pPr>
    </w:p>
    <w:p w14:paraId="34C8EA83" w14:textId="77777777" w:rsidR="008D7F51" w:rsidRPr="00B50A28" w:rsidRDefault="008D7F51" w:rsidP="008D7F51">
      <w:pPr>
        <w:ind w:left="708"/>
        <w:jc w:val="both"/>
        <w:rPr>
          <w:rFonts w:ascii="Cambria" w:hAnsi="Cambria"/>
          <w:sz w:val="24"/>
          <w:szCs w:val="24"/>
        </w:rPr>
      </w:pPr>
      <w:r w:rsidRPr="00B50A28">
        <w:rPr>
          <w:rFonts w:ascii="Cambria" w:hAnsi="Cambria"/>
          <w:b/>
          <w:bCs/>
          <w:sz w:val="24"/>
          <w:szCs w:val="24"/>
        </w:rPr>
        <w:t>Parágrafo 3.</w:t>
      </w:r>
      <w:r w:rsidRPr="00B50A28">
        <w:rPr>
          <w:rFonts w:ascii="Cambria" w:hAnsi="Cambria"/>
          <w:sz w:val="24"/>
          <w:szCs w:val="24"/>
        </w:rPr>
        <w:t xml:space="preserve"> En el evento en que la circunstancia que motivó la práctica de la prueba anticipada, al momento en que se dé comienzo al juicio oral, no se haya cumplido o haya desaparecido, el juez ordenará la repetición de dicha prueba en el desarrollo del juicio oral, salvo que se trate de investigaciones por el delito de violencia intrafamiliar o por delitos que se relacionen con la difusión de material íntimo sexual sin consentimiento, evento en el cual, el juez se abstendrá de repetir la prueba anticipada cuando exista evidencia sumaria de: a) Revictimización; b) Riesgo de violencia o manipulación; c) Afectación emocional del testigo; d) O dependencia económica con el agresor. </w:t>
      </w:r>
    </w:p>
    <w:p w14:paraId="1AD96B4C" w14:textId="77777777" w:rsidR="008D7F51" w:rsidRPr="00B50A28" w:rsidRDefault="008D7F51" w:rsidP="008D7F51">
      <w:pPr>
        <w:ind w:left="708"/>
        <w:jc w:val="both"/>
        <w:rPr>
          <w:rFonts w:ascii="Cambria" w:hAnsi="Cambria"/>
          <w:sz w:val="24"/>
          <w:szCs w:val="24"/>
        </w:rPr>
      </w:pPr>
    </w:p>
    <w:p w14:paraId="21F615EF" w14:textId="77777777" w:rsidR="008D7F51" w:rsidRPr="00B50A28" w:rsidRDefault="008D7F51" w:rsidP="008D7F51">
      <w:pPr>
        <w:ind w:left="708"/>
        <w:jc w:val="both"/>
        <w:rPr>
          <w:rFonts w:ascii="Cambria" w:hAnsi="Cambria"/>
          <w:sz w:val="24"/>
          <w:szCs w:val="24"/>
        </w:rPr>
      </w:pPr>
      <w:r w:rsidRPr="00B50A28">
        <w:rPr>
          <w:rFonts w:ascii="Cambria" w:hAnsi="Cambria"/>
          <w:b/>
          <w:bCs/>
          <w:sz w:val="24"/>
          <w:szCs w:val="24"/>
        </w:rPr>
        <w:t>Parágrafo 4.</w:t>
      </w:r>
      <w:r w:rsidRPr="00B50A28">
        <w:rPr>
          <w:rFonts w:ascii="Cambria" w:hAnsi="Cambria"/>
          <w:sz w:val="24"/>
          <w:szCs w:val="24"/>
        </w:rPr>
        <w:t xml:space="preserve"> En las investigaciones que versen sobre delitos de competencia de los jueces penales del circuito especializados, por delitos contra la Administración Pública y por delitos contra el patrimonio económico que recaigan sobre bienes del Estado </w:t>
      </w:r>
      <w:r w:rsidRPr="00B50A28">
        <w:rPr>
          <w:rFonts w:ascii="Cambria" w:hAnsi="Cambria"/>
          <w:sz w:val="24"/>
          <w:szCs w:val="24"/>
        </w:rPr>
        <w:lastRenderedPageBreak/>
        <w:t xml:space="preserve">respecto de los cuales proceda la detención preventiva, será posible practicar como prueba anticipada el testimonio de quien haya recibido amenazas contra su vida o la de su familia por razón de los hechos que conoce; así mismo, procederá la práctica de dicha prueba anticipada cuando contra el testigo curse un trámite de extradición en el cual se hubiere rendido concepto favorable por la Sala Penal de la Corte Suprema de Justicia. La prueba deberá practicarse antes de que quede en firme la decisión del Presidente de la República de conceder la extradición. </w:t>
      </w:r>
    </w:p>
    <w:p w14:paraId="78B424B3" w14:textId="77777777" w:rsidR="008D7F51" w:rsidRPr="00B50A28" w:rsidRDefault="008D7F51" w:rsidP="008D7F51">
      <w:pPr>
        <w:ind w:left="708"/>
        <w:jc w:val="both"/>
        <w:rPr>
          <w:rFonts w:ascii="Cambria" w:hAnsi="Cambria"/>
          <w:sz w:val="24"/>
          <w:szCs w:val="24"/>
        </w:rPr>
      </w:pPr>
    </w:p>
    <w:p w14:paraId="31F0CDAE" w14:textId="77777777" w:rsidR="008D7F51" w:rsidRPr="00B50A28" w:rsidRDefault="008D7F51" w:rsidP="008D7F51">
      <w:pPr>
        <w:ind w:left="708"/>
        <w:jc w:val="both"/>
        <w:rPr>
          <w:rFonts w:ascii="Cambria" w:hAnsi="Cambria"/>
          <w:sz w:val="24"/>
          <w:szCs w:val="24"/>
        </w:rPr>
      </w:pPr>
      <w:r w:rsidRPr="00B50A28">
        <w:rPr>
          <w:rFonts w:ascii="Cambria" w:hAnsi="Cambria"/>
          <w:b/>
          <w:bCs/>
          <w:sz w:val="24"/>
          <w:szCs w:val="24"/>
        </w:rPr>
        <w:t>Parágrafo 5.</w:t>
      </w:r>
      <w:r w:rsidRPr="00B50A28">
        <w:rPr>
          <w:rFonts w:ascii="Cambria" w:hAnsi="Cambria"/>
          <w:sz w:val="24"/>
          <w:szCs w:val="24"/>
        </w:rPr>
        <w:t xml:space="preserve"> La prueba testimonial anticipada se podrá practicar en todos los casos en que se adelanten investigaciones contra miembros de Grupos Delictivos Organizados y Grupos Armados Organizados. Las pruebas testimoniales que se practiquen de manera anticipada en virtud de este parágrafo solo podrán repetirse en juicio a través de videoconferencia, siempre que a juicio del juez de conocimiento no se ponga en riesgo la vida e integridad del testigo o sus familiares, o no sea posible establecer su ubicación. </w:t>
      </w:r>
    </w:p>
    <w:p w14:paraId="7E0F6034" w14:textId="77777777" w:rsidR="008D7F51" w:rsidRPr="00B50A28" w:rsidRDefault="008D7F51" w:rsidP="008D7F51">
      <w:pPr>
        <w:jc w:val="both"/>
        <w:rPr>
          <w:rFonts w:ascii="Cambria" w:hAnsi="Cambria"/>
          <w:sz w:val="24"/>
          <w:szCs w:val="24"/>
        </w:rPr>
      </w:pPr>
    </w:p>
    <w:p w14:paraId="7982029B" w14:textId="758DADDC" w:rsidR="008D7F51" w:rsidRPr="00B50A28" w:rsidRDefault="008D7F51" w:rsidP="008D7F51">
      <w:pPr>
        <w:jc w:val="both"/>
        <w:rPr>
          <w:rFonts w:ascii="Cambria" w:hAnsi="Cambria"/>
          <w:sz w:val="24"/>
          <w:szCs w:val="24"/>
        </w:rPr>
      </w:pPr>
      <w:r w:rsidRPr="00B50A28">
        <w:rPr>
          <w:rFonts w:ascii="Cambria" w:hAnsi="Cambria"/>
          <w:b/>
          <w:bCs/>
          <w:sz w:val="24"/>
          <w:szCs w:val="24"/>
        </w:rPr>
        <w:t>Articulo 17.</w:t>
      </w:r>
      <w:r w:rsidRPr="00B50A28">
        <w:rPr>
          <w:rFonts w:ascii="Cambria" w:hAnsi="Cambria"/>
          <w:sz w:val="24"/>
          <w:szCs w:val="24"/>
        </w:rPr>
        <w:t xml:space="preserve"> Modifíquese el artículo 134 A de la Ley 599 de 2000, q</w:t>
      </w:r>
      <w:r w:rsidR="0090398E">
        <w:rPr>
          <w:rFonts w:ascii="Cambria" w:hAnsi="Cambria"/>
          <w:sz w:val="24"/>
          <w:szCs w:val="24"/>
        </w:rPr>
        <w:t>uedando de la siguiente manera:</w:t>
      </w:r>
    </w:p>
    <w:p w14:paraId="0BAAF20B" w14:textId="77777777" w:rsidR="008D7F51" w:rsidRPr="00B50A28" w:rsidRDefault="008D7F51" w:rsidP="008D7F51">
      <w:pPr>
        <w:ind w:left="708"/>
        <w:jc w:val="both"/>
        <w:rPr>
          <w:rFonts w:ascii="Cambria" w:hAnsi="Cambria"/>
          <w:sz w:val="24"/>
          <w:szCs w:val="24"/>
        </w:rPr>
      </w:pPr>
      <w:r w:rsidRPr="00B50A28">
        <w:rPr>
          <w:rFonts w:ascii="Cambria" w:hAnsi="Cambria"/>
          <w:b/>
          <w:bCs/>
          <w:sz w:val="24"/>
          <w:szCs w:val="24"/>
        </w:rPr>
        <w:t>ARTÍCULO 134 A.  ACTOS DE DISCRIMINACIÓN.</w:t>
      </w:r>
      <w:r w:rsidRPr="00B50A28">
        <w:rPr>
          <w:rFonts w:ascii="Cambria" w:hAnsi="Cambria"/>
          <w:sz w:val="24"/>
          <w:szCs w:val="24"/>
        </w:rPr>
        <w:t xml:space="preserve"> El que arbitrariamente impida, obstruya o restrinja el pleno ejercicio de los derechos de las personas por razón de su raza etnia, nacionalidad, género, sexo u orientación sexual, discapacidad y demás razones de discriminación, de cualquier modo, incluyendo el digital,  incurrirá en prisión de doce (12) a treinta y seis (36) meses y multa de diez (10) a quince (15) salarios mínimos legales mensuales vigentes.</w:t>
      </w:r>
    </w:p>
    <w:p w14:paraId="5EAD0377" w14:textId="2550C62B" w:rsidR="008D7F51" w:rsidRPr="00B50A28" w:rsidRDefault="008D7F51" w:rsidP="008D7F51">
      <w:pPr>
        <w:jc w:val="both"/>
        <w:rPr>
          <w:rFonts w:ascii="Cambria" w:hAnsi="Cambria"/>
          <w:sz w:val="24"/>
          <w:szCs w:val="24"/>
        </w:rPr>
      </w:pPr>
    </w:p>
    <w:p w14:paraId="550EC63D" w14:textId="42F84810" w:rsidR="008D7F51" w:rsidRPr="00B50A28" w:rsidRDefault="0090398E" w:rsidP="008D7F51">
      <w:pPr>
        <w:jc w:val="both"/>
        <w:rPr>
          <w:rFonts w:ascii="Cambria" w:hAnsi="Cambria"/>
          <w:sz w:val="24"/>
          <w:szCs w:val="24"/>
        </w:rPr>
      </w:pPr>
      <w:r w:rsidRPr="00B50A28">
        <w:rPr>
          <w:rFonts w:ascii="Cambria" w:hAnsi="Cambria"/>
          <w:b/>
          <w:bCs/>
          <w:sz w:val="24"/>
          <w:szCs w:val="24"/>
        </w:rPr>
        <w:t>Artículo</w:t>
      </w:r>
      <w:r w:rsidR="008D7F51" w:rsidRPr="00B50A28">
        <w:rPr>
          <w:rFonts w:ascii="Cambria" w:hAnsi="Cambria"/>
          <w:b/>
          <w:bCs/>
          <w:sz w:val="24"/>
          <w:szCs w:val="24"/>
        </w:rPr>
        <w:t xml:space="preserve"> </w:t>
      </w:r>
      <w:r w:rsidRPr="00B50A28">
        <w:rPr>
          <w:rFonts w:ascii="Cambria" w:hAnsi="Cambria"/>
          <w:b/>
          <w:bCs/>
          <w:sz w:val="24"/>
          <w:szCs w:val="24"/>
        </w:rPr>
        <w:t>18.</w:t>
      </w:r>
      <w:r w:rsidR="008D7F51" w:rsidRPr="00B50A28">
        <w:rPr>
          <w:rFonts w:ascii="Cambria" w:hAnsi="Cambria"/>
          <w:sz w:val="24"/>
          <w:szCs w:val="24"/>
        </w:rPr>
        <w:t xml:space="preserve"> Modifíquese el artículo 134 B de la Ley 599 de 2000, q</w:t>
      </w:r>
      <w:r>
        <w:rPr>
          <w:rFonts w:ascii="Cambria" w:hAnsi="Cambria"/>
          <w:sz w:val="24"/>
          <w:szCs w:val="24"/>
        </w:rPr>
        <w:t>uedando de la siguiente manera:</w:t>
      </w:r>
    </w:p>
    <w:p w14:paraId="32D7FDD5" w14:textId="77777777" w:rsidR="008D7F51" w:rsidRPr="00B50A28" w:rsidRDefault="008D7F51" w:rsidP="008D7F51">
      <w:pPr>
        <w:ind w:left="708"/>
        <w:jc w:val="both"/>
        <w:rPr>
          <w:rFonts w:ascii="Cambria" w:hAnsi="Cambria"/>
          <w:sz w:val="24"/>
          <w:szCs w:val="24"/>
        </w:rPr>
      </w:pPr>
      <w:r w:rsidRPr="00B50A28">
        <w:rPr>
          <w:rFonts w:ascii="Cambria" w:hAnsi="Cambria"/>
          <w:b/>
          <w:bCs/>
          <w:sz w:val="24"/>
          <w:szCs w:val="24"/>
        </w:rPr>
        <w:t>ARTÍCULO 134B.  HOSTIGAMIENTO.</w:t>
      </w:r>
      <w:r w:rsidRPr="00B50A28">
        <w:rPr>
          <w:rFonts w:ascii="Cambria" w:hAnsi="Cambria"/>
          <w:sz w:val="24"/>
          <w:szCs w:val="24"/>
        </w:rPr>
        <w:t xml:space="preserve"> El que promueva o instigue actos, conductas o comportamientos constitutivos de hostigamiento, orientados a causarle daño físico o moral a una persona, grupo de personas, comunidad o pueblo, por razón de su raza, etnia, religión, nacionalidad, ideología política o filosófica, género, sexo u orientación sexual o discapacidad y demás razones de discriminación de cualquier modo, incluyendo el digital, incurrirá en prisión de doce (12) a treinta y seis (36) meses y multa de diez (10) a quince (15) salarios mínimos legales mensuales vigentes, salvo que la conducta constituya delito sancionable con pena mayor.</w:t>
      </w:r>
    </w:p>
    <w:p w14:paraId="2331AEE5" w14:textId="77777777" w:rsidR="008D7F51" w:rsidRPr="00B50A28" w:rsidRDefault="008D7F51" w:rsidP="008D7F51">
      <w:pPr>
        <w:jc w:val="both"/>
        <w:rPr>
          <w:rFonts w:ascii="Cambria" w:hAnsi="Cambria"/>
          <w:sz w:val="24"/>
          <w:szCs w:val="24"/>
        </w:rPr>
      </w:pPr>
    </w:p>
    <w:p w14:paraId="48F88D3E" w14:textId="107EE965" w:rsidR="001F56E7" w:rsidRPr="00B50A28" w:rsidRDefault="008D7F51" w:rsidP="007260A9">
      <w:pPr>
        <w:ind w:left="708"/>
        <w:jc w:val="both"/>
        <w:rPr>
          <w:rFonts w:ascii="Cambria" w:hAnsi="Cambria"/>
          <w:sz w:val="24"/>
          <w:szCs w:val="24"/>
        </w:rPr>
      </w:pPr>
      <w:r w:rsidRPr="00B50A28">
        <w:rPr>
          <w:rFonts w:ascii="Cambria" w:hAnsi="Cambria"/>
          <w:b/>
          <w:bCs/>
          <w:sz w:val="24"/>
          <w:szCs w:val="24"/>
        </w:rPr>
        <w:t>PARÁGRAFO.</w:t>
      </w:r>
      <w:r w:rsidRPr="00B50A28">
        <w:rPr>
          <w:rFonts w:ascii="Cambria" w:hAnsi="Cambria"/>
          <w:sz w:val="24"/>
          <w:szCs w:val="24"/>
        </w:rPr>
        <w:t xml:space="preserve"> Entiéndase por discapacidad aquellas limitaciones o deficiencias que debe realizar cotidianamente una persona, debido a una condición de salud física, mental o sensorial, que al interactuar con diversas barreras puedan impedir su participación plena y efectiva en la sociedad, en iguald</w:t>
      </w:r>
      <w:r w:rsidR="007260A9">
        <w:rPr>
          <w:rFonts w:ascii="Cambria" w:hAnsi="Cambria"/>
          <w:sz w:val="24"/>
          <w:szCs w:val="24"/>
        </w:rPr>
        <w:t>ad de condiciones con las demás.</w:t>
      </w:r>
    </w:p>
    <w:p w14:paraId="19B767DC" w14:textId="77777777" w:rsidR="008D7F51" w:rsidRPr="00B50A28" w:rsidRDefault="008D7F51" w:rsidP="008D7F51">
      <w:pPr>
        <w:jc w:val="both"/>
        <w:rPr>
          <w:rFonts w:ascii="Cambria" w:hAnsi="Cambria"/>
          <w:sz w:val="24"/>
          <w:szCs w:val="24"/>
        </w:rPr>
      </w:pPr>
    </w:p>
    <w:p w14:paraId="37A3A4BD" w14:textId="4CDA6693" w:rsidR="008D7F51" w:rsidRPr="00B50A28" w:rsidRDefault="008D7F51" w:rsidP="008D7F51">
      <w:pPr>
        <w:jc w:val="both"/>
        <w:rPr>
          <w:rFonts w:ascii="Cambria" w:hAnsi="Cambria"/>
          <w:sz w:val="24"/>
          <w:szCs w:val="24"/>
        </w:rPr>
      </w:pPr>
      <w:r w:rsidRPr="00B50A28">
        <w:rPr>
          <w:rFonts w:ascii="Cambria" w:hAnsi="Cambria"/>
          <w:b/>
          <w:bCs/>
          <w:sz w:val="24"/>
          <w:szCs w:val="24"/>
        </w:rPr>
        <w:lastRenderedPageBreak/>
        <w:t>Articulo 19.</w:t>
      </w:r>
      <w:r w:rsidRPr="00B50A28">
        <w:rPr>
          <w:rFonts w:ascii="Cambria" w:hAnsi="Cambria"/>
          <w:sz w:val="24"/>
          <w:szCs w:val="24"/>
        </w:rPr>
        <w:t xml:space="preserve"> Modifíquese el artículo 134 C de la Ley 599 de 2000, q</w:t>
      </w:r>
      <w:r w:rsidR="0090398E">
        <w:rPr>
          <w:rFonts w:ascii="Cambria" w:hAnsi="Cambria"/>
          <w:sz w:val="24"/>
          <w:szCs w:val="24"/>
        </w:rPr>
        <w:t>uedando de la siguiente manera:</w:t>
      </w:r>
    </w:p>
    <w:p w14:paraId="1BF3B902" w14:textId="77777777" w:rsidR="008D7F51" w:rsidRPr="00B50A28" w:rsidRDefault="008D7F51" w:rsidP="008D7F51">
      <w:pPr>
        <w:ind w:left="708"/>
        <w:jc w:val="both"/>
        <w:rPr>
          <w:rFonts w:ascii="Cambria" w:hAnsi="Cambria"/>
          <w:sz w:val="24"/>
          <w:szCs w:val="24"/>
        </w:rPr>
      </w:pPr>
      <w:r w:rsidRPr="00B50A28">
        <w:rPr>
          <w:rFonts w:ascii="Cambria" w:hAnsi="Cambria"/>
          <w:b/>
          <w:bCs/>
          <w:sz w:val="24"/>
          <w:szCs w:val="24"/>
        </w:rPr>
        <w:t>ARTÍCULO 134C.  CIRCUNSTANCIAS DE AGRAVACIÓN PUNITIVA.</w:t>
      </w:r>
      <w:r w:rsidRPr="00B50A28">
        <w:rPr>
          <w:rFonts w:ascii="Cambria" w:hAnsi="Cambria"/>
          <w:sz w:val="24"/>
          <w:szCs w:val="24"/>
        </w:rPr>
        <w:t xml:space="preserve"> Las penas previstas en los artículos anteriores, se aumentarán de una tercera parte a la mitad cuando:</w:t>
      </w:r>
    </w:p>
    <w:p w14:paraId="700D4D1A" w14:textId="77777777" w:rsidR="008D7F51" w:rsidRPr="00B50A28" w:rsidRDefault="008D7F51" w:rsidP="008D7F51">
      <w:pPr>
        <w:ind w:left="708"/>
        <w:jc w:val="both"/>
        <w:rPr>
          <w:rFonts w:ascii="Cambria" w:hAnsi="Cambria"/>
          <w:sz w:val="24"/>
          <w:szCs w:val="24"/>
        </w:rPr>
      </w:pPr>
      <w:r w:rsidRPr="00B50A28">
        <w:rPr>
          <w:rFonts w:ascii="Cambria" w:hAnsi="Cambria"/>
          <w:sz w:val="24"/>
          <w:szCs w:val="24"/>
        </w:rPr>
        <w:t>1. La conducta se ejecute en espacio público, establecimiento público o lugar abierto al público.</w:t>
      </w:r>
    </w:p>
    <w:p w14:paraId="4953D44F" w14:textId="77777777" w:rsidR="008D7F51" w:rsidRPr="00B50A28" w:rsidRDefault="008D7F51" w:rsidP="008D7F51">
      <w:pPr>
        <w:ind w:left="708"/>
        <w:jc w:val="both"/>
        <w:rPr>
          <w:rFonts w:ascii="Cambria" w:hAnsi="Cambria"/>
          <w:sz w:val="24"/>
          <w:szCs w:val="24"/>
        </w:rPr>
      </w:pPr>
      <w:r w:rsidRPr="00B50A28">
        <w:rPr>
          <w:rFonts w:ascii="Cambria" w:hAnsi="Cambria"/>
          <w:sz w:val="24"/>
          <w:szCs w:val="24"/>
        </w:rPr>
        <w:t>2. La conducta se ejecute a través de la utilización de medios de comunicación de difusión masiva.  las tecnologías de la información y las comunicaciones.</w:t>
      </w:r>
    </w:p>
    <w:p w14:paraId="3004A9E6" w14:textId="77777777" w:rsidR="008D7F51" w:rsidRPr="00B50A28" w:rsidRDefault="008D7F51" w:rsidP="008D7F51">
      <w:pPr>
        <w:ind w:left="708"/>
        <w:jc w:val="both"/>
        <w:rPr>
          <w:rFonts w:ascii="Cambria" w:hAnsi="Cambria"/>
          <w:sz w:val="24"/>
          <w:szCs w:val="24"/>
        </w:rPr>
      </w:pPr>
      <w:r w:rsidRPr="00B50A28">
        <w:rPr>
          <w:rFonts w:ascii="Cambria" w:hAnsi="Cambria"/>
          <w:sz w:val="24"/>
          <w:szCs w:val="24"/>
        </w:rPr>
        <w:t>3. La conducta se realice por servidor público.</w:t>
      </w:r>
    </w:p>
    <w:p w14:paraId="3DF6B62B" w14:textId="77777777" w:rsidR="008D7F51" w:rsidRPr="00B50A28" w:rsidRDefault="008D7F51" w:rsidP="008D7F51">
      <w:pPr>
        <w:ind w:left="708"/>
        <w:jc w:val="both"/>
        <w:rPr>
          <w:rFonts w:ascii="Cambria" w:hAnsi="Cambria"/>
          <w:sz w:val="24"/>
          <w:szCs w:val="24"/>
        </w:rPr>
      </w:pPr>
      <w:r w:rsidRPr="00B50A28">
        <w:rPr>
          <w:rFonts w:ascii="Cambria" w:hAnsi="Cambria"/>
          <w:sz w:val="24"/>
          <w:szCs w:val="24"/>
        </w:rPr>
        <w:t>4. La conducta se efectúe por causa o con ocasión de la prestación de un servicio público.</w:t>
      </w:r>
    </w:p>
    <w:p w14:paraId="3CB772C0" w14:textId="77777777" w:rsidR="008D7F51" w:rsidRPr="00B50A28" w:rsidRDefault="008D7F51" w:rsidP="008D7F51">
      <w:pPr>
        <w:ind w:left="708"/>
        <w:jc w:val="both"/>
        <w:rPr>
          <w:rFonts w:ascii="Cambria" w:hAnsi="Cambria"/>
          <w:sz w:val="24"/>
          <w:szCs w:val="24"/>
        </w:rPr>
      </w:pPr>
      <w:r w:rsidRPr="00B50A28">
        <w:rPr>
          <w:rFonts w:ascii="Cambria" w:hAnsi="Cambria"/>
          <w:sz w:val="24"/>
          <w:szCs w:val="24"/>
        </w:rPr>
        <w:t>5. La conducta se dirija contra niño, niña, adolescente, persona de la tercera edad o adulto mayor.</w:t>
      </w:r>
    </w:p>
    <w:p w14:paraId="6B1F009F" w14:textId="2914E488" w:rsidR="008D7F51" w:rsidRDefault="008D7F51" w:rsidP="007260A9">
      <w:pPr>
        <w:ind w:left="708"/>
        <w:jc w:val="both"/>
        <w:rPr>
          <w:rFonts w:ascii="Cambria" w:hAnsi="Cambria"/>
          <w:sz w:val="24"/>
          <w:szCs w:val="24"/>
        </w:rPr>
      </w:pPr>
      <w:r w:rsidRPr="00B50A28">
        <w:rPr>
          <w:rFonts w:ascii="Cambria" w:hAnsi="Cambria"/>
          <w:sz w:val="24"/>
          <w:szCs w:val="24"/>
        </w:rPr>
        <w:t>6. La conducta esté orientada a negar o</w:t>
      </w:r>
      <w:r w:rsidR="007260A9">
        <w:rPr>
          <w:rFonts w:ascii="Cambria" w:hAnsi="Cambria"/>
          <w:sz w:val="24"/>
          <w:szCs w:val="24"/>
        </w:rPr>
        <w:t xml:space="preserve"> restringir derechos laborales.</w:t>
      </w:r>
    </w:p>
    <w:p w14:paraId="218FEB95" w14:textId="77777777" w:rsidR="007260A9" w:rsidRPr="00B50A28" w:rsidRDefault="007260A9" w:rsidP="007260A9">
      <w:pPr>
        <w:ind w:left="708"/>
        <w:jc w:val="both"/>
        <w:rPr>
          <w:rFonts w:ascii="Cambria" w:hAnsi="Cambria"/>
          <w:sz w:val="24"/>
          <w:szCs w:val="24"/>
        </w:rPr>
      </w:pPr>
    </w:p>
    <w:p w14:paraId="1F67D670"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Artículo 20. Del Sistema Nacional de Estadísticas.</w:t>
      </w:r>
      <w:r w:rsidRPr="00B50A28">
        <w:rPr>
          <w:rFonts w:ascii="Cambria" w:hAnsi="Cambria"/>
          <w:sz w:val="24"/>
          <w:szCs w:val="24"/>
        </w:rPr>
        <w:t xml:space="preserve"> En el marco de la Ley 1761 de 2015, se adoptará la recopilación de datos y estadísticas y demás información pertinente sobre las causas, consecuencias, frecuencia o reiteración de las violencias basadas en género facilitadas por las tecnologías de la información y las comunicaciones. Los datos recopilados servirán como base para la formulación de políticas públicas orientadas a la sensibilización, prevención, protección y reparación de  las violencias basadas en género facilitadas por las tecnologías de la información y las comunicaciones.</w:t>
      </w:r>
    </w:p>
    <w:p w14:paraId="6D9A5822" w14:textId="77777777" w:rsidR="008D7F51" w:rsidRPr="00B50A28" w:rsidRDefault="008D7F51" w:rsidP="008D7F51">
      <w:pPr>
        <w:jc w:val="both"/>
        <w:rPr>
          <w:rFonts w:ascii="Cambria" w:hAnsi="Cambria"/>
          <w:sz w:val="24"/>
          <w:szCs w:val="24"/>
        </w:rPr>
      </w:pPr>
    </w:p>
    <w:p w14:paraId="5533FB33"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Parágrafo 1.</w:t>
      </w:r>
      <w:r w:rsidRPr="00B50A28">
        <w:rPr>
          <w:rFonts w:ascii="Cambria" w:hAnsi="Cambria"/>
          <w:sz w:val="24"/>
          <w:szCs w:val="24"/>
        </w:rPr>
        <w:t xml:space="preserve"> En el funcionamiento del Sistema deberá garantizarse el tratamiento confidencial de los datos personales de las personas denunciantes y la </w:t>
      </w:r>
      <w:proofErr w:type="spellStart"/>
      <w:r w:rsidRPr="00B50A28">
        <w:rPr>
          <w:rFonts w:ascii="Cambria" w:hAnsi="Cambria"/>
          <w:sz w:val="24"/>
          <w:szCs w:val="24"/>
        </w:rPr>
        <w:t>anonimización</w:t>
      </w:r>
      <w:proofErr w:type="spellEnd"/>
      <w:r w:rsidRPr="00B50A28">
        <w:rPr>
          <w:rFonts w:ascii="Cambria" w:hAnsi="Cambria"/>
          <w:sz w:val="24"/>
          <w:szCs w:val="24"/>
        </w:rPr>
        <w:t xml:space="preserve"> de los datos. </w:t>
      </w:r>
    </w:p>
    <w:p w14:paraId="4638AE1E" w14:textId="77777777" w:rsidR="008D7F51" w:rsidRPr="00B50A28" w:rsidRDefault="008D7F51" w:rsidP="008D7F51">
      <w:pPr>
        <w:jc w:val="both"/>
        <w:rPr>
          <w:rFonts w:ascii="Cambria" w:hAnsi="Cambria"/>
          <w:sz w:val="24"/>
          <w:szCs w:val="24"/>
        </w:rPr>
      </w:pPr>
    </w:p>
    <w:p w14:paraId="077C7F88"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Parágrafo 2.</w:t>
      </w:r>
      <w:r w:rsidRPr="00B50A28">
        <w:rPr>
          <w:rFonts w:ascii="Cambria" w:hAnsi="Cambria"/>
          <w:sz w:val="24"/>
          <w:szCs w:val="24"/>
        </w:rPr>
        <w:t xml:space="preserve"> El sistema establecido en el presente artículo proveerá información que podrá ser utilizada por diferentes entidades para generar medidas de prevención y protección para las víctimas de la conducta de la que trata la presente ley. Las entidades con esta información, en el marco de sus facultades, podrán incentivar el fortalecimiento de las instancias ya operativas en materia de violencias contra la mujer, evitando la creación de nuevos comités o estructuras, asegurando que las medidas de protección sean efectivas, oportunas y adecuadas para cada víctima. </w:t>
      </w:r>
    </w:p>
    <w:p w14:paraId="4E353496" w14:textId="77777777" w:rsidR="008D7F51" w:rsidRPr="00B50A28" w:rsidRDefault="008D7F51" w:rsidP="008D7F51">
      <w:pPr>
        <w:jc w:val="both"/>
        <w:rPr>
          <w:rFonts w:ascii="Cambria" w:hAnsi="Cambria"/>
          <w:sz w:val="24"/>
          <w:szCs w:val="24"/>
        </w:rPr>
      </w:pPr>
    </w:p>
    <w:p w14:paraId="6A2F3076"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Artículo 21. Seguimiento.</w:t>
      </w:r>
      <w:r w:rsidRPr="00B50A28">
        <w:rPr>
          <w:rFonts w:ascii="Cambria" w:hAnsi="Cambria"/>
          <w:sz w:val="24"/>
          <w:szCs w:val="24"/>
        </w:rPr>
        <w:t xml:space="preserve"> El Ministerio de Igualdad y Equidad o quien haga sus veces, en coordinación con el Ministerio del Interior y el Ministerio de Tecnologías de la Información y las Comunicaciones, presentará un informe anual al Congreso de la República sobre la conducta que trata la presente ley en el país. Dentro del informe se harán, entre otros, recomendaciones sobre la materia y avances sobre la presente ley. La presentación del informe se llevará a cabo durante el mes de febrero, en el marco de la conmemoración del Día del Internet Seguro, el cual se celebra a nivel internacional el segundo martes de dicho mes. </w:t>
      </w:r>
    </w:p>
    <w:p w14:paraId="2F631422" w14:textId="77777777" w:rsidR="008D7F51" w:rsidRPr="00B50A28" w:rsidRDefault="008D7F51" w:rsidP="008D7F51">
      <w:pPr>
        <w:jc w:val="both"/>
        <w:rPr>
          <w:rFonts w:ascii="Cambria" w:hAnsi="Cambria"/>
          <w:sz w:val="24"/>
          <w:szCs w:val="24"/>
        </w:rPr>
      </w:pPr>
    </w:p>
    <w:p w14:paraId="07081A19"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lastRenderedPageBreak/>
        <w:t>Artículo 22. Inclusión.</w:t>
      </w:r>
      <w:r w:rsidRPr="00B50A28">
        <w:rPr>
          <w:rFonts w:ascii="Cambria" w:hAnsi="Cambria"/>
          <w:sz w:val="24"/>
          <w:szCs w:val="24"/>
        </w:rPr>
        <w:t xml:space="preserve"> Las entidades del Estado garantizarán, a través de los medios necesarios, que todas las personas tengan acceso integral a la información sobre el contenido de esta Ley. Esta información deberá ofrecerse en formato accesible y comprensible para las personas con discapacidad, tales como lengua de señas, braille u otras opciones de comunicación. </w:t>
      </w:r>
    </w:p>
    <w:p w14:paraId="31D8FF28" w14:textId="77777777" w:rsidR="009F67B4" w:rsidRPr="00B50A28" w:rsidRDefault="009F67B4" w:rsidP="008D7F51">
      <w:pPr>
        <w:jc w:val="both"/>
        <w:rPr>
          <w:rFonts w:ascii="Cambria" w:hAnsi="Cambria"/>
          <w:sz w:val="24"/>
          <w:szCs w:val="24"/>
        </w:rPr>
      </w:pPr>
    </w:p>
    <w:p w14:paraId="45B32959"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Artículo 23. Cooperación internacional e inversión social privada.</w:t>
      </w:r>
      <w:r w:rsidRPr="00B50A28">
        <w:rPr>
          <w:rFonts w:ascii="Cambria" w:hAnsi="Cambria"/>
          <w:sz w:val="24"/>
          <w:szCs w:val="24"/>
        </w:rPr>
        <w:t xml:space="preserve"> Las entidades del Estado en los distintos niveles podrán implementar iniciativas, proyectos, alianzas y estrategias de cooperación internacional con el fin de facilitar el cumplimiento de los objetivos de esta ley, en concordancia con las políticas nacionales e internacionales de Colombia. </w:t>
      </w:r>
    </w:p>
    <w:p w14:paraId="05461686" w14:textId="77777777" w:rsidR="008D7F51" w:rsidRPr="00B50A28" w:rsidRDefault="008D7F51" w:rsidP="008D7F51">
      <w:pPr>
        <w:jc w:val="both"/>
        <w:rPr>
          <w:rFonts w:ascii="Cambria" w:hAnsi="Cambria"/>
          <w:sz w:val="24"/>
          <w:szCs w:val="24"/>
        </w:rPr>
      </w:pPr>
    </w:p>
    <w:p w14:paraId="6CDAC853" w14:textId="77777777" w:rsidR="008D7F51" w:rsidRPr="00B50A28" w:rsidRDefault="008D7F51" w:rsidP="008D7F51">
      <w:pPr>
        <w:jc w:val="both"/>
        <w:rPr>
          <w:rFonts w:ascii="Cambria" w:hAnsi="Cambria"/>
          <w:sz w:val="24"/>
          <w:szCs w:val="24"/>
        </w:rPr>
      </w:pPr>
      <w:r w:rsidRPr="00B50A28">
        <w:rPr>
          <w:rFonts w:ascii="Cambria" w:hAnsi="Cambria"/>
          <w:sz w:val="24"/>
          <w:szCs w:val="24"/>
        </w:rPr>
        <w:t xml:space="preserve">El Ministerio de Relaciones Exteriores promoverá la creación de un mecanismo público internacional que aborde los casos que involucren a empresas jurídicas con domicilio en el exterior, con el propósito de establecer un ámbito de aplicación y protección más amplio y garantista conforme a los principios de esta Ley. </w:t>
      </w:r>
    </w:p>
    <w:p w14:paraId="20441A74" w14:textId="77777777" w:rsidR="008D7F51" w:rsidRPr="00B50A28" w:rsidRDefault="008D7F51" w:rsidP="008D7F51">
      <w:pPr>
        <w:jc w:val="both"/>
        <w:rPr>
          <w:rFonts w:ascii="Cambria" w:hAnsi="Cambria"/>
          <w:sz w:val="24"/>
          <w:szCs w:val="24"/>
        </w:rPr>
      </w:pPr>
    </w:p>
    <w:p w14:paraId="6FB7A92F"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Artículo 24 Protocolo de Respuesta Rápida para Contenidos de los Proveedores de Servicios Digitales.</w:t>
      </w:r>
      <w:r w:rsidRPr="00B50A28">
        <w:rPr>
          <w:rFonts w:ascii="Cambria" w:hAnsi="Cambria"/>
          <w:sz w:val="24"/>
          <w:szCs w:val="24"/>
        </w:rPr>
        <w:t xml:space="preserve"> Todo Proveedor de Servicios Digitales deberá implementar un protocolo de respuesta rápida que permita a las personas víctimas de las violencias basadas en género facilitadas por las tecnologías de la información y las comunicaciones, solicitar la remoción o gestión de contenidos difundidos a través de su plataforma, cuando estos violen los términos de servicio o normas comunitarias. Este protocolo también debe facilitar la atención oportuna a requerimientos realizados por jueces y otras autoridades competentes. </w:t>
      </w:r>
    </w:p>
    <w:p w14:paraId="73E25021" w14:textId="77777777" w:rsidR="008D7F51" w:rsidRPr="00B50A28" w:rsidRDefault="008D7F51" w:rsidP="008D7F51">
      <w:pPr>
        <w:jc w:val="both"/>
        <w:rPr>
          <w:rFonts w:ascii="Cambria" w:hAnsi="Cambria"/>
          <w:sz w:val="24"/>
          <w:szCs w:val="24"/>
        </w:rPr>
      </w:pPr>
    </w:p>
    <w:p w14:paraId="4C28FCF2"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Parágrafo 1.</w:t>
      </w:r>
      <w:r w:rsidRPr="00B50A28">
        <w:rPr>
          <w:rFonts w:ascii="Cambria" w:hAnsi="Cambria"/>
          <w:sz w:val="24"/>
          <w:szCs w:val="24"/>
        </w:rPr>
        <w:t xml:space="preserve"> El Gobierno Nacional reglamentará los criterios de atención diferencial que deberán aplicar los Proveedores de Servicios Digitales, en función de sus capacidades y alcance de servicio. </w:t>
      </w:r>
    </w:p>
    <w:p w14:paraId="5B7CAC99" w14:textId="77777777" w:rsidR="008D7F51" w:rsidRPr="00B50A28" w:rsidRDefault="008D7F51" w:rsidP="008D7F51">
      <w:pPr>
        <w:jc w:val="both"/>
        <w:rPr>
          <w:rFonts w:ascii="Cambria" w:hAnsi="Cambria"/>
          <w:sz w:val="24"/>
          <w:szCs w:val="24"/>
        </w:rPr>
      </w:pPr>
    </w:p>
    <w:p w14:paraId="58F65DDF"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Parágrafo 2.</w:t>
      </w:r>
      <w:r w:rsidRPr="00B50A28">
        <w:rPr>
          <w:rFonts w:ascii="Cambria" w:hAnsi="Cambria"/>
          <w:sz w:val="24"/>
          <w:szCs w:val="24"/>
        </w:rPr>
        <w:t xml:space="preserve"> Como parte de su deber de debida diligencia, cuando un Proveedor de Servicios Digitales detecte de forma directa o automática una comunicación constitutiva de las violencias basadas en género facilitadas por las tecnologías de la información y las comunicaciones podrá removerla o gestionarla conforme a sus términos de servicio y normas comunitarias. </w:t>
      </w:r>
    </w:p>
    <w:p w14:paraId="7E7C0A40" w14:textId="77777777" w:rsidR="008D7F51" w:rsidRPr="00B50A28" w:rsidRDefault="008D7F51" w:rsidP="008D7F51">
      <w:pPr>
        <w:jc w:val="both"/>
        <w:rPr>
          <w:rFonts w:ascii="Cambria" w:hAnsi="Cambria"/>
          <w:sz w:val="24"/>
          <w:szCs w:val="24"/>
        </w:rPr>
      </w:pPr>
    </w:p>
    <w:p w14:paraId="77A23C12"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Artículo 25. Mediación como mecanismo restaurativo en casos de distribución no consentida de material íntimo sexual.</w:t>
      </w:r>
      <w:r w:rsidRPr="00B50A28">
        <w:rPr>
          <w:rFonts w:ascii="Cambria" w:hAnsi="Cambria"/>
          <w:sz w:val="24"/>
          <w:szCs w:val="24"/>
        </w:rPr>
        <w:t xml:space="preserve"> Cuando exista voluntad expresa de la víctima del procesado, se podrá aplicar la mediación como mecanismo restaurativo en conformidad con el Libro VI de la Ley 906 de 2004, con el propósito de reparar el daño causado a la víctima y promover garantías de no repetición. La mediación en estos casos se regirá por los principios de la presente ley en conformidad con el artículo 3 de ella. </w:t>
      </w:r>
    </w:p>
    <w:p w14:paraId="25E7844A" w14:textId="77777777" w:rsidR="008D7F51" w:rsidRPr="00B50A28" w:rsidRDefault="008D7F51" w:rsidP="008D7F51">
      <w:pPr>
        <w:jc w:val="both"/>
        <w:rPr>
          <w:rFonts w:ascii="Cambria" w:hAnsi="Cambria"/>
          <w:sz w:val="24"/>
          <w:szCs w:val="24"/>
        </w:rPr>
      </w:pPr>
    </w:p>
    <w:p w14:paraId="2748D1D6" w14:textId="53C29D4D" w:rsidR="008D7F51" w:rsidRPr="00B50A28" w:rsidRDefault="008D7F51" w:rsidP="008D7F51">
      <w:pPr>
        <w:jc w:val="both"/>
        <w:rPr>
          <w:rFonts w:ascii="Cambria" w:hAnsi="Cambria"/>
          <w:sz w:val="24"/>
          <w:szCs w:val="24"/>
        </w:rPr>
      </w:pPr>
      <w:r w:rsidRPr="00B50A28">
        <w:rPr>
          <w:rFonts w:ascii="Cambria" w:hAnsi="Cambria"/>
          <w:b/>
          <w:bCs/>
          <w:sz w:val="24"/>
          <w:szCs w:val="24"/>
        </w:rPr>
        <w:t>Articulo 26.</w:t>
      </w:r>
      <w:r w:rsidRPr="00B50A28">
        <w:rPr>
          <w:rFonts w:ascii="Cambria" w:hAnsi="Cambria"/>
          <w:sz w:val="24"/>
          <w:szCs w:val="24"/>
        </w:rPr>
        <w:t xml:space="preserve"> Modifíquese el artículo 1 de la Ley 1257 de 2008, q</w:t>
      </w:r>
      <w:r w:rsidR="0090398E">
        <w:rPr>
          <w:rFonts w:ascii="Cambria" w:hAnsi="Cambria"/>
          <w:sz w:val="24"/>
          <w:szCs w:val="24"/>
        </w:rPr>
        <w:t>uedando de la siguiente manera:</w:t>
      </w:r>
    </w:p>
    <w:p w14:paraId="2FA6BE35" w14:textId="77777777" w:rsidR="008D7F51" w:rsidRPr="00B50A28" w:rsidRDefault="008D7F51" w:rsidP="008D7F51">
      <w:pPr>
        <w:ind w:left="708"/>
        <w:jc w:val="both"/>
        <w:rPr>
          <w:rFonts w:ascii="Cambria" w:hAnsi="Cambria"/>
          <w:sz w:val="24"/>
          <w:szCs w:val="24"/>
        </w:rPr>
      </w:pPr>
      <w:r w:rsidRPr="00B50A28">
        <w:rPr>
          <w:rFonts w:ascii="Cambria" w:hAnsi="Cambria"/>
          <w:b/>
          <w:bCs/>
          <w:sz w:val="24"/>
          <w:szCs w:val="24"/>
        </w:rPr>
        <w:lastRenderedPageBreak/>
        <w:t>ARTÍCULO 1. OBJETO DE LA LEY.</w:t>
      </w:r>
      <w:r w:rsidRPr="00B50A28">
        <w:rPr>
          <w:rFonts w:ascii="Cambria" w:hAnsi="Cambria"/>
          <w:sz w:val="24"/>
          <w:szCs w:val="24"/>
        </w:rPr>
        <w:t xml:space="preserve"> La presente ley tiene por objeto la adopción de normas que permitan garantizar para todas las mujeres una vida libre de violencia, tanto en el ámbito público como en el privado inclusive el digital., el ejercicio de los derechos reconocidos en el ordenamiento jurídico interno e internacional, el acceso a los procedimientos administrativos y judiciales para su protección y atención, y la adopción de las políticas públicas necesarias para su realización</w:t>
      </w:r>
    </w:p>
    <w:p w14:paraId="2ADBCB53" w14:textId="77777777" w:rsidR="008D7F51" w:rsidRPr="00B50A28" w:rsidRDefault="008D7F51" w:rsidP="008D7F51">
      <w:pPr>
        <w:jc w:val="both"/>
        <w:rPr>
          <w:rFonts w:ascii="Cambria" w:hAnsi="Cambria"/>
          <w:sz w:val="24"/>
          <w:szCs w:val="24"/>
        </w:rPr>
      </w:pPr>
    </w:p>
    <w:p w14:paraId="13849724" w14:textId="201FA3EC" w:rsidR="008D7F51" w:rsidRPr="00B50A28" w:rsidRDefault="008D7F51" w:rsidP="008D7F51">
      <w:pPr>
        <w:jc w:val="both"/>
        <w:rPr>
          <w:rFonts w:ascii="Cambria" w:hAnsi="Cambria"/>
          <w:sz w:val="24"/>
          <w:szCs w:val="24"/>
        </w:rPr>
      </w:pPr>
      <w:r w:rsidRPr="00B50A28">
        <w:rPr>
          <w:rFonts w:ascii="Cambria" w:hAnsi="Cambria"/>
          <w:b/>
          <w:bCs/>
          <w:sz w:val="24"/>
          <w:szCs w:val="24"/>
        </w:rPr>
        <w:t>Articulo 27.</w:t>
      </w:r>
      <w:r w:rsidRPr="00B50A28">
        <w:rPr>
          <w:rFonts w:ascii="Cambria" w:hAnsi="Cambria"/>
          <w:sz w:val="24"/>
          <w:szCs w:val="24"/>
        </w:rPr>
        <w:t xml:space="preserve"> Modifíquese el artículo 2 de la Ley 1257 de 2008, q</w:t>
      </w:r>
      <w:r w:rsidR="0090398E">
        <w:rPr>
          <w:rFonts w:ascii="Cambria" w:hAnsi="Cambria"/>
          <w:sz w:val="24"/>
          <w:szCs w:val="24"/>
        </w:rPr>
        <w:t>uedando de la siguiente manera:</w:t>
      </w:r>
    </w:p>
    <w:p w14:paraId="60A6F174" w14:textId="77777777" w:rsidR="008D7F51" w:rsidRDefault="008D7F51" w:rsidP="008D7F51">
      <w:pPr>
        <w:ind w:left="708"/>
        <w:jc w:val="both"/>
        <w:rPr>
          <w:rFonts w:ascii="Cambria" w:hAnsi="Cambria"/>
          <w:sz w:val="24"/>
          <w:szCs w:val="24"/>
        </w:rPr>
      </w:pPr>
      <w:r w:rsidRPr="00B50A28">
        <w:rPr>
          <w:rFonts w:ascii="Cambria" w:hAnsi="Cambria"/>
          <w:b/>
          <w:bCs/>
          <w:sz w:val="24"/>
          <w:szCs w:val="24"/>
        </w:rPr>
        <w:t>ARTÍCULO 2°. DEFINICIÓN DE VIOLENCIA CONTRA LA MUJER.</w:t>
      </w:r>
      <w:r w:rsidRPr="00B50A28">
        <w:rPr>
          <w:rFonts w:ascii="Cambria" w:hAnsi="Cambria"/>
          <w:sz w:val="24"/>
          <w:szCs w:val="24"/>
        </w:rPr>
        <w:t xml:space="preserve"> Por violencia contra la mujer se entiende cualquier acción u omisión, que le cause muerte, daño o sufrimiento físico, sexual, psicológico, económico o patrimonial por su condición de mujer, así como las amenazas de tales actos, la coacción o la privación arbitraria de la libertad, bien sea que se presente en el ámbito público o en el privado, inclusive el digital.</w:t>
      </w:r>
    </w:p>
    <w:p w14:paraId="7F89E3E0" w14:textId="77777777" w:rsidR="008D7F51" w:rsidRPr="00B50A28" w:rsidRDefault="008D7F51" w:rsidP="008D7F51">
      <w:pPr>
        <w:ind w:left="708"/>
        <w:jc w:val="both"/>
        <w:rPr>
          <w:rFonts w:ascii="Cambria" w:hAnsi="Cambria"/>
          <w:sz w:val="24"/>
          <w:szCs w:val="24"/>
        </w:rPr>
      </w:pPr>
    </w:p>
    <w:p w14:paraId="351734AF" w14:textId="7D6D42A3" w:rsidR="001F56E7" w:rsidRDefault="008D7F51" w:rsidP="007260A9">
      <w:pPr>
        <w:ind w:left="708"/>
        <w:jc w:val="both"/>
        <w:rPr>
          <w:rFonts w:ascii="Cambria" w:hAnsi="Cambria"/>
          <w:sz w:val="24"/>
          <w:szCs w:val="24"/>
        </w:rPr>
      </w:pPr>
      <w:r w:rsidRPr="00B50A28">
        <w:rPr>
          <w:rFonts w:ascii="Cambria" w:hAnsi="Cambria"/>
          <w:sz w:val="24"/>
          <w:szCs w:val="24"/>
        </w:rPr>
        <w:t>Para efectos de la presente Ley, y de conformidad con lo estipulado en los Planes de Acción de las Conferencias de Viena, Cairo y Beijing, por violencia económica, se entiende cualquier acción u omisión orientada al abuso económico, el control abusivo de las finanzas, recompensas o castigos monetarios a las mujeres por razón de su condición social, económica o política. Esta forma de violencia puede consolidarse en las relaciones de pareja, familiares, en las laborales o en las económicas.</w:t>
      </w:r>
    </w:p>
    <w:p w14:paraId="62941C7B" w14:textId="77777777" w:rsidR="001F56E7" w:rsidRPr="00B50A28" w:rsidRDefault="001F56E7" w:rsidP="008D7F51">
      <w:pPr>
        <w:jc w:val="both"/>
        <w:rPr>
          <w:rFonts w:ascii="Cambria" w:hAnsi="Cambria"/>
          <w:sz w:val="24"/>
          <w:szCs w:val="24"/>
        </w:rPr>
      </w:pPr>
    </w:p>
    <w:p w14:paraId="0E62CFFB" w14:textId="576309F7" w:rsidR="008D7F51" w:rsidRPr="00B50A28" w:rsidRDefault="008D7F51" w:rsidP="008D7F51">
      <w:pPr>
        <w:jc w:val="both"/>
        <w:rPr>
          <w:rFonts w:ascii="Cambria" w:hAnsi="Cambria"/>
          <w:sz w:val="24"/>
          <w:szCs w:val="24"/>
        </w:rPr>
      </w:pPr>
      <w:r w:rsidRPr="00B50A28">
        <w:rPr>
          <w:rFonts w:ascii="Cambria" w:hAnsi="Cambria"/>
          <w:b/>
          <w:bCs/>
          <w:sz w:val="24"/>
          <w:szCs w:val="24"/>
        </w:rPr>
        <w:t>Articulo 28.</w:t>
      </w:r>
      <w:r w:rsidRPr="00B50A28">
        <w:rPr>
          <w:rFonts w:ascii="Cambria" w:hAnsi="Cambria"/>
          <w:sz w:val="24"/>
          <w:szCs w:val="24"/>
        </w:rPr>
        <w:t xml:space="preserve"> Modifíquese el artículo 10 de la Ley 1257 de 2008, q</w:t>
      </w:r>
      <w:r w:rsidR="007260A9">
        <w:rPr>
          <w:rFonts w:ascii="Cambria" w:hAnsi="Cambria"/>
          <w:sz w:val="24"/>
          <w:szCs w:val="24"/>
        </w:rPr>
        <w:t>uedando de la siguiente manera:</w:t>
      </w:r>
    </w:p>
    <w:p w14:paraId="7FD17CFD" w14:textId="77777777" w:rsidR="008D7F51" w:rsidRPr="00B50A28" w:rsidRDefault="008D7F51" w:rsidP="008D7F51">
      <w:pPr>
        <w:ind w:left="708"/>
        <w:jc w:val="both"/>
        <w:rPr>
          <w:rFonts w:ascii="Cambria" w:hAnsi="Cambria"/>
          <w:sz w:val="24"/>
          <w:szCs w:val="24"/>
        </w:rPr>
      </w:pPr>
      <w:r w:rsidRPr="00B50A28">
        <w:rPr>
          <w:rFonts w:ascii="Cambria" w:hAnsi="Cambria"/>
          <w:b/>
          <w:bCs/>
          <w:sz w:val="24"/>
          <w:szCs w:val="24"/>
        </w:rPr>
        <w:t>ARTÍCULO 10°. COMUNICACIONES.</w:t>
      </w:r>
      <w:r w:rsidRPr="00B50A28">
        <w:rPr>
          <w:rFonts w:ascii="Cambria" w:hAnsi="Cambria"/>
          <w:sz w:val="24"/>
          <w:szCs w:val="24"/>
        </w:rPr>
        <w:t xml:space="preserve"> El Ministerio de Tecnologías de la información y las Comunicaciones elaborará programas de difusión que contribuyan a erradicar la violencia contra las mujeres en todas sus formas inclusive el digital, a garantizar el respeto a la dignidad de la mujer y a fomentar la igualdad entre hombres y mujeres, evitando toda discriminación contra ellas.</w:t>
      </w:r>
    </w:p>
    <w:p w14:paraId="06E1E728" w14:textId="46E5643D" w:rsidR="007260A9" w:rsidRPr="00B50A28" w:rsidRDefault="007260A9" w:rsidP="008D7F51">
      <w:pPr>
        <w:jc w:val="both"/>
        <w:rPr>
          <w:rFonts w:ascii="Cambria" w:hAnsi="Cambria"/>
          <w:sz w:val="24"/>
          <w:szCs w:val="24"/>
        </w:rPr>
      </w:pPr>
    </w:p>
    <w:p w14:paraId="4EE6D3BA" w14:textId="4B74D274" w:rsidR="008D7F51" w:rsidRPr="00B50A28" w:rsidRDefault="008D7F51" w:rsidP="0090398E">
      <w:pPr>
        <w:jc w:val="both"/>
        <w:rPr>
          <w:rFonts w:ascii="Cambria" w:hAnsi="Cambria"/>
          <w:sz w:val="24"/>
          <w:szCs w:val="24"/>
        </w:rPr>
      </w:pPr>
      <w:r w:rsidRPr="00B50A28">
        <w:rPr>
          <w:rFonts w:ascii="Cambria" w:hAnsi="Cambria"/>
          <w:b/>
          <w:bCs/>
          <w:sz w:val="24"/>
          <w:szCs w:val="24"/>
        </w:rPr>
        <w:t>Articulo 29.</w:t>
      </w:r>
      <w:r w:rsidRPr="00B50A28">
        <w:rPr>
          <w:rFonts w:ascii="Cambria" w:hAnsi="Cambria"/>
          <w:sz w:val="24"/>
          <w:szCs w:val="24"/>
        </w:rPr>
        <w:t xml:space="preserve"> Modifíquese el numeral 2 del artículo 15 de la Ley 1257 de 2008, q</w:t>
      </w:r>
      <w:r w:rsidR="0090398E">
        <w:rPr>
          <w:rFonts w:ascii="Cambria" w:hAnsi="Cambria"/>
          <w:sz w:val="24"/>
          <w:szCs w:val="24"/>
        </w:rPr>
        <w:t>uedando de la siguiente manera:</w:t>
      </w:r>
    </w:p>
    <w:p w14:paraId="085554B9" w14:textId="77777777" w:rsidR="008D7F51" w:rsidRPr="00B50A28" w:rsidRDefault="008D7F51" w:rsidP="008D7F51">
      <w:pPr>
        <w:ind w:left="708"/>
        <w:jc w:val="both"/>
        <w:rPr>
          <w:rFonts w:ascii="Cambria" w:hAnsi="Cambria"/>
          <w:sz w:val="24"/>
          <w:szCs w:val="24"/>
        </w:rPr>
      </w:pPr>
      <w:r w:rsidRPr="00B50A28">
        <w:rPr>
          <w:rFonts w:ascii="Cambria" w:hAnsi="Cambria"/>
          <w:sz w:val="24"/>
          <w:szCs w:val="24"/>
        </w:rPr>
        <w:t>2. Abstenerse de realizar todo acto o conducta que implique maltrato físico, sexual, psicológico, digital o patrimonial contra las mujeres.</w:t>
      </w:r>
    </w:p>
    <w:p w14:paraId="4CA001FE" w14:textId="77777777" w:rsidR="008D7F51" w:rsidRPr="00B50A28" w:rsidRDefault="008D7F51" w:rsidP="008D7F51">
      <w:pPr>
        <w:jc w:val="both"/>
        <w:rPr>
          <w:rFonts w:ascii="Cambria" w:hAnsi="Cambria"/>
          <w:sz w:val="24"/>
          <w:szCs w:val="24"/>
        </w:rPr>
      </w:pPr>
    </w:p>
    <w:p w14:paraId="31793D5F"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t xml:space="preserve">Artículo </w:t>
      </w:r>
      <w:r>
        <w:rPr>
          <w:rFonts w:ascii="Cambria" w:hAnsi="Cambria"/>
          <w:b/>
          <w:bCs/>
          <w:sz w:val="24"/>
          <w:szCs w:val="24"/>
        </w:rPr>
        <w:t>30</w:t>
      </w:r>
      <w:r w:rsidRPr="00B50A28">
        <w:rPr>
          <w:rFonts w:ascii="Cambria" w:hAnsi="Cambria"/>
          <w:b/>
          <w:bCs/>
          <w:sz w:val="24"/>
          <w:szCs w:val="24"/>
        </w:rPr>
        <w:t>.  Integración normativa.</w:t>
      </w:r>
      <w:r w:rsidRPr="00B50A28">
        <w:rPr>
          <w:rFonts w:ascii="Cambria" w:hAnsi="Cambria"/>
          <w:sz w:val="24"/>
          <w:szCs w:val="24"/>
        </w:rPr>
        <w:t xml:space="preserve"> A las víctimas, objeto de la presente Ley, se les aplicarán los principios y las medidas de prevención, protección, atención y reparación establecidas en las Leyes 1257 de 2008 y la 1719 de 2014.</w:t>
      </w:r>
    </w:p>
    <w:p w14:paraId="13344606" w14:textId="69436255" w:rsidR="008D7F51" w:rsidRDefault="008D7F51" w:rsidP="008D7F51">
      <w:pPr>
        <w:jc w:val="both"/>
        <w:rPr>
          <w:rFonts w:ascii="Cambria" w:hAnsi="Cambria"/>
          <w:sz w:val="24"/>
          <w:szCs w:val="24"/>
        </w:rPr>
      </w:pPr>
    </w:p>
    <w:p w14:paraId="59203F7A" w14:textId="45301B0A" w:rsidR="0090398E" w:rsidRDefault="0090398E" w:rsidP="008D7F51">
      <w:pPr>
        <w:jc w:val="both"/>
        <w:rPr>
          <w:rFonts w:ascii="Cambria" w:hAnsi="Cambria"/>
          <w:sz w:val="24"/>
          <w:szCs w:val="24"/>
        </w:rPr>
      </w:pPr>
    </w:p>
    <w:p w14:paraId="618A21CD" w14:textId="77777777" w:rsidR="0090398E" w:rsidRPr="00B50A28" w:rsidRDefault="0090398E" w:rsidP="008D7F51">
      <w:pPr>
        <w:jc w:val="both"/>
        <w:rPr>
          <w:rFonts w:ascii="Cambria" w:hAnsi="Cambria"/>
          <w:sz w:val="24"/>
          <w:szCs w:val="24"/>
        </w:rPr>
      </w:pPr>
    </w:p>
    <w:p w14:paraId="576F05DB" w14:textId="77777777" w:rsidR="008D7F51" w:rsidRPr="00B50A28" w:rsidRDefault="008D7F51" w:rsidP="008D7F51">
      <w:pPr>
        <w:jc w:val="both"/>
        <w:rPr>
          <w:rFonts w:ascii="Cambria" w:hAnsi="Cambria"/>
          <w:sz w:val="24"/>
          <w:szCs w:val="24"/>
        </w:rPr>
      </w:pPr>
      <w:r w:rsidRPr="00B50A28">
        <w:rPr>
          <w:rFonts w:ascii="Cambria" w:hAnsi="Cambria"/>
          <w:b/>
          <w:bCs/>
          <w:sz w:val="24"/>
          <w:szCs w:val="24"/>
        </w:rPr>
        <w:lastRenderedPageBreak/>
        <w:t>Artículo 3</w:t>
      </w:r>
      <w:r>
        <w:rPr>
          <w:rFonts w:ascii="Cambria" w:hAnsi="Cambria"/>
          <w:b/>
          <w:bCs/>
          <w:sz w:val="24"/>
          <w:szCs w:val="24"/>
        </w:rPr>
        <w:t>1</w:t>
      </w:r>
      <w:r w:rsidRPr="00B50A28">
        <w:rPr>
          <w:rFonts w:ascii="Cambria" w:hAnsi="Cambria"/>
          <w:b/>
          <w:bCs/>
          <w:sz w:val="24"/>
          <w:szCs w:val="24"/>
        </w:rPr>
        <w:t>. Vigencia y derogatoria.</w:t>
      </w:r>
      <w:r w:rsidRPr="00B50A28">
        <w:rPr>
          <w:rFonts w:ascii="Cambria" w:hAnsi="Cambria"/>
          <w:sz w:val="24"/>
          <w:szCs w:val="24"/>
        </w:rPr>
        <w:t xml:space="preserve"> La presente Ley rige a partir de su sanción y publicación, y deroga todas las disposiciones que le sean contrarias.</w:t>
      </w:r>
    </w:p>
    <w:p w14:paraId="284BDDA7" w14:textId="77777777" w:rsidR="003738A6" w:rsidRDefault="003738A6" w:rsidP="00513273">
      <w:pPr>
        <w:spacing w:line="240" w:lineRule="auto"/>
        <w:jc w:val="center"/>
        <w:rPr>
          <w:rFonts w:ascii="Cambria" w:hAnsi="Cambria"/>
          <w:b/>
          <w:color w:val="000000"/>
          <w:sz w:val="24"/>
          <w:szCs w:val="24"/>
        </w:rPr>
      </w:pPr>
    </w:p>
    <w:p w14:paraId="2AEB93B0" w14:textId="23FBD89C" w:rsidR="009F67B4" w:rsidRDefault="009F67B4" w:rsidP="006601CC">
      <w:pPr>
        <w:pStyle w:val="Sinespaciado"/>
        <w:rPr>
          <w:rFonts w:ascii="Cambria" w:hAnsi="Cambria"/>
          <w:sz w:val="24"/>
          <w:szCs w:val="24"/>
          <w:lang w:val="es-CO"/>
        </w:rPr>
      </w:pPr>
      <w:r>
        <w:rPr>
          <w:rFonts w:ascii="Cambria" w:hAnsi="Cambria"/>
          <w:sz w:val="24"/>
          <w:szCs w:val="24"/>
          <w:lang w:val="es-CO"/>
        </w:rPr>
        <w:t xml:space="preserve">Atentamente </w:t>
      </w:r>
    </w:p>
    <w:tbl>
      <w:tblPr>
        <w:tblW w:w="114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28"/>
        <w:gridCol w:w="5812"/>
      </w:tblGrid>
      <w:tr w:rsidR="007260A9" w14:paraId="15F05572" w14:textId="77777777" w:rsidTr="007260A9">
        <w:trPr>
          <w:trHeight w:val="2265"/>
          <w:jc w:val="center"/>
        </w:trPr>
        <w:tc>
          <w:tcPr>
            <w:tcW w:w="5665" w:type="dxa"/>
            <w:gridSpan w:val="2"/>
          </w:tcPr>
          <w:p w14:paraId="0E3244F7" w14:textId="77777777" w:rsidR="007260A9" w:rsidRDefault="007260A9" w:rsidP="007260A9">
            <w:pPr>
              <w:jc w:val="center"/>
              <w:rPr>
                <w:rFonts w:ascii="Cambria" w:hAnsi="Cambria"/>
                <w:b/>
                <w:bCs/>
              </w:rPr>
            </w:pPr>
          </w:p>
          <w:p w14:paraId="398C7971" w14:textId="77777777" w:rsidR="007260A9" w:rsidRDefault="007260A9" w:rsidP="007260A9">
            <w:pPr>
              <w:jc w:val="center"/>
              <w:rPr>
                <w:rFonts w:ascii="Cambria" w:hAnsi="Cambria"/>
                <w:b/>
                <w:bCs/>
              </w:rPr>
            </w:pPr>
          </w:p>
          <w:p w14:paraId="5D1BC95A" w14:textId="77777777" w:rsidR="007260A9" w:rsidRDefault="007260A9" w:rsidP="007260A9">
            <w:pPr>
              <w:jc w:val="center"/>
              <w:rPr>
                <w:rFonts w:ascii="Cambria" w:hAnsi="Cambria"/>
                <w:b/>
                <w:bCs/>
              </w:rPr>
            </w:pPr>
          </w:p>
          <w:p w14:paraId="74FF4228" w14:textId="0FB1ABEC" w:rsidR="007260A9" w:rsidRDefault="007260A9" w:rsidP="0090398E">
            <w:pPr>
              <w:rPr>
                <w:rFonts w:ascii="Cambria" w:hAnsi="Cambria"/>
                <w:b/>
                <w:bCs/>
              </w:rPr>
            </w:pPr>
          </w:p>
          <w:p w14:paraId="7F9A0013" w14:textId="6C0F7D69" w:rsidR="007260A9" w:rsidRPr="007260A9" w:rsidRDefault="007260A9" w:rsidP="007260A9">
            <w:pPr>
              <w:jc w:val="center"/>
              <w:rPr>
                <w:b/>
                <w:bCs/>
                <w:sz w:val="24"/>
                <w:szCs w:val="24"/>
              </w:rPr>
            </w:pPr>
            <w:r w:rsidRPr="007260A9">
              <w:rPr>
                <w:b/>
                <w:bCs/>
                <w:sz w:val="24"/>
                <w:szCs w:val="24"/>
              </w:rPr>
              <w:t>PEDRO JOSÉ SUÁREZ VACCA</w:t>
            </w:r>
          </w:p>
          <w:p w14:paraId="00CD8369" w14:textId="6C3DC548" w:rsidR="007260A9" w:rsidRPr="007260A9" w:rsidRDefault="007260A9" w:rsidP="007260A9">
            <w:pPr>
              <w:jc w:val="center"/>
              <w:rPr>
                <w:sz w:val="24"/>
                <w:szCs w:val="24"/>
              </w:rPr>
            </w:pPr>
            <w:r>
              <w:rPr>
                <w:sz w:val="24"/>
                <w:szCs w:val="24"/>
              </w:rPr>
              <w:t>Representante A La C</w:t>
            </w:r>
            <w:r w:rsidRPr="007260A9">
              <w:rPr>
                <w:sz w:val="24"/>
                <w:szCs w:val="24"/>
              </w:rPr>
              <w:t>ámara</w:t>
            </w:r>
          </w:p>
          <w:p w14:paraId="01164E22" w14:textId="0AFF5D84" w:rsidR="007260A9" w:rsidRPr="007260A9" w:rsidRDefault="007260A9" w:rsidP="007260A9">
            <w:pPr>
              <w:jc w:val="center"/>
              <w:rPr>
                <w:b/>
                <w:bCs/>
                <w:sz w:val="24"/>
                <w:szCs w:val="24"/>
              </w:rPr>
            </w:pPr>
            <w:r w:rsidRPr="007260A9">
              <w:rPr>
                <w:b/>
                <w:sz w:val="24"/>
                <w:szCs w:val="24"/>
              </w:rPr>
              <w:t>Coordinador Ponente</w:t>
            </w:r>
          </w:p>
        </w:tc>
        <w:tc>
          <w:tcPr>
            <w:tcW w:w="5812" w:type="dxa"/>
          </w:tcPr>
          <w:p w14:paraId="22F5F4E8" w14:textId="77777777" w:rsidR="007260A9" w:rsidRDefault="007260A9" w:rsidP="007260A9">
            <w:pPr>
              <w:jc w:val="center"/>
              <w:rPr>
                <w:rFonts w:ascii="Cambria" w:hAnsi="Cambria"/>
                <w:b/>
                <w:bCs/>
              </w:rPr>
            </w:pPr>
          </w:p>
          <w:p w14:paraId="3299BC05" w14:textId="1BD97E51" w:rsidR="007260A9" w:rsidRDefault="007260A9" w:rsidP="0090398E">
            <w:pPr>
              <w:rPr>
                <w:rFonts w:ascii="Cambria" w:hAnsi="Cambria"/>
                <w:b/>
                <w:bCs/>
              </w:rPr>
            </w:pPr>
          </w:p>
          <w:p w14:paraId="01CFB82E" w14:textId="77777777" w:rsidR="0090398E" w:rsidRDefault="0090398E" w:rsidP="0090398E">
            <w:pPr>
              <w:rPr>
                <w:rFonts w:ascii="Cambria" w:hAnsi="Cambria"/>
                <w:b/>
                <w:bCs/>
              </w:rPr>
            </w:pPr>
          </w:p>
          <w:p w14:paraId="4ECECE5A" w14:textId="77777777" w:rsidR="007260A9" w:rsidRDefault="007260A9" w:rsidP="007260A9">
            <w:pPr>
              <w:jc w:val="center"/>
              <w:rPr>
                <w:rFonts w:ascii="Cambria" w:hAnsi="Cambria"/>
                <w:b/>
                <w:bCs/>
              </w:rPr>
            </w:pPr>
          </w:p>
          <w:p w14:paraId="6ECF37EC" w14:textId="1D7858D6" w:rsidR="007260A9" w:rsidRPr="007260A9" w:rsidRDefault="007260A9" w:rsidP="007260A9">
            <w:pPr>
              <w:jc w:val="center"/>
              <w:rPr>
                <w:b/>
                <w:bCs/>
                <w:sz w:val="24"/>
                <w:szCs w:val="24"/>
              </w:rPr>
            </w:pPr>
            <w:r w:rsidRPr="007260A9">
              <w:rPr>
                <w:b/>
                <w:bCs/>
                <w:sz w:val="24"/>
                <w:szCs w:val="24"/>
              </w:rPr>
              <w:t>GERSEL LUIS PÉREZ ALTAMIRANDA</w:t>
            </w:r>
          </w:p>
          <w:p w14:paraId="1EA141C9" w14:textId="2717370E" w:rsidR="007260A9" w:rsidRPr="007260A9" w:rsidRDefault="007260A9" w:rsidP="007260A9">
            <w:pPr>
              <w:jc w:val="center"/>
              <w:rPr>
                <w:sz w:val="24"/>
                <w:szCs w:val="24"/>
              </w:rPr>
            </w:pPr>
            <w:r>
              <w:rPr>
                <w:sz w:val="24"/>
                <w:szCs w:val="24"/>
              </w:rPr>
              <w:t>Representante a la C</w:t>
            </w:r>
            <w:r w:rsidRPr="007260A9">
              <w:rPr>
                <w:sz w:val="24"/>
                <w:szCs w:val="24"/>
              </w:rPr>
              <w:t>ámara</w:t>
            </w:r>
          </w:p>
          <w:p w14:paraId="4FC00E45" w14:textId="58C02DEC" w:rsidR="007260A9" w:rsidRPr="007260A9" w:rsidRDefault="007260A9" w:rsidP="007260A9">
            <w:pPr>
              <w:jc w:val="center"/>
              <w:rPr>
                <w:b/>
                <w:bCs/>
                <w:sz w:val="36"/>
                <w:szCs w:val="36"/>
              </w:rPr>
            </w:pPr>
            <w:r w:rsidRPr="007260A9">
              <w:rPr>
                <w:b/>
                <w:sz w:val="24"/>
                <w:szCs w:val="24"/>
              </w:rPr>
              <w:t>Coordinador Ponente</w:t>
            </w:r>
          </w:p>
        </w:tc>
      </w:tr>
      <w:tr w:rsidR="007260A9" w14:paraId="52F45D8E" w14:textId="77777777" w:rsidTr="007260A9">
        <w:trPr>
          <w:trHeight w:val="2265"/>
          <w:jc w:val="center"/>
        </w:trPr>
        <w:tc>
          <w:tcPr>
            <w:tcW w:w="5665" w:type="dxa"/>
            <w:gridSpan w:val="2"/>
          </w:tcPr>
          <w:p w14:paraId="5B4512D2" w14:textId="77777777" w:rsidR="007260A9" w:rsidRDefault="007260A9" w:rsidP="007260A9">
            <w:pPr>
              <w:ind w:right="160"/>
              <w:rPr>
                <w:b/>
                <w:bCs/>
                <w:sz w:val="24"/>
                <w:szCs w:val="24"/>
              </w:rPr>
            </w:pPr>
          </w:p>
          <w:p w14:paraId="03EFF7DB" w14:textId="77777777" w:rsidR="007260A9" w:rsidRDefault="007260A9" w:rsidP="007260A9">
            <w:pPr>
              <w:ind w:right="160"/>
              <w:jc w:val="center"/>
              <w:rPr>
                <w:b/>
                <w:bCs/>
                <w:sz w:val="18"/>
                <w:szCs w:val="18"/>
              </w:rPr>
            </w:pPr>
          </w:p>
          <w:p w14:paraId="28043FD0" w14:textId="77777777" w:rsidR="007260A9" w:rsidRDefault="007260A9" w:rsidP="007260A9">
            <w:pPr>
              <w:ind w:right="160"/>
              <w:jc w:val="center"/>
              <w:rPr>
                <w:b/>
                <w:bCs/>
                <w:sz w:val="18"/>
                <w:szCs w:val="18"/>
              </w:rPr>
            </w:pPr>
          </w:p>
          <w:p w14:paraId="4610CB54" w14:textId="77777777" w:rsidR="007260A9" w:rsidRDefault="007260A9" w:rsidP="007260A9">
            <w:pPr>
              <w:ind w:right="160"/>
              <w:jc w:val="center"/>
              <w:rPr>
                <w:b/>
                <w:bCs/>
                <w:sz w:val="18"/>
                <w:szCs w:val="18"/>
              </w:rPr>
            </w:pPr>
          </w:p>
          <w:p w14:paraId="0D553B46" w14:textId="77777777" w:rsidR="007260A9" w:rsidRDefault="007260A9" w:rsidP="007260A9">
            <w:pPr>
              <w:ind w:right="160"/>
              <w:jc w:val="center"/>
              <w:rPr>
                <w:b/>
                <w:bCs/>
                <w:sz w:val="18"/>
                <w:szCs w:val="18"/>
              </w:rPr>
            </w:pPr>
          </w:p>
          <w:p w14:paraId="19CF932C" w14:textId="77777777" w:rsidR="007260A9" w:rsidRDefault="007260A9" w:rsidP="007260A9">
            <w:pPr>
              <w:jc w:val="center"/>
              <w:rPr>
                <w:b/>
                <w:bCs/>
                <w:sz w:val="24"/>
                <w:szCs w:val="24"/>
              </w:rPr>
            </w:pPr>
            <w:r>
              <w:rPr>
                <w:b/>
                <w:bCs/>
                <w:sz w:val="24"/>
                <w:szCs w:val="24"/>
              </w:rPr>
              <w:t>JENNIFER DALLEY PEDRAZA SANDOVAL</w:t>
            </w:r>
          </w:p>
          <w:p w14:paraId="4B4DAEF0" w14:textId="77777777" w:rsidR="007260A9" w:rsidRDefault="007260A9" w:rsidP="007260A9">
            <w:pPr>
              <w:jc w:val="center"/>
              <w:rPr>
                <w:b/>
                <w:bCs/>
                <w:sz w:val="24"/>
                <w:szCs w:val="24"/>
              </w:rPr>
            </w:pPr>
            <w:r>
              <w:rPr>
                <w:sz w:val="24"/>
                <w:szCs w:val="24"/>
              </w:rPr>
              <w:t xml:space="preserve">Representante a la Cámara </w:t>
            </w:r>
          </w:p>
          <w:p w14:paraId="66879DA5" w14:textId="7E3D109D" w:rsidR="007260A9" w:rsidRDefault="007260A9" w:rsidP="007260A9">
            <w:pPr>
              <w:jc w:val="center"/>
              <w:rPr>
                <w:rFonts w:ascii="Cambria" w:hAnsi="Cambria"/>
                <w:b/>
                <w:bCs/>
              </w:rPr>
            </w:pPr>
            <w:r>
              <w:rPr>
                <w:b/>
                <w:bCs/>
                <w:sz w:val="24"/>
                <w:szCs w:val="24"/>
              </w:rPr>
              <w:t>Ponente</w:t>
            </w:r>
          </w:p>
        </w:tc>
        <w:tc>
          <w:tcPr>
            <w:tcW w:w="5812" w:type="dxa"/>
          </w:tcPr>
          <w:p w14:paraId="07B358AA" w14:textId="77777777" w:rsidR="007260A9" w:rsidRDefault="007260A9" w:rsidP="007260A9">
            <w:pPr>
              <w:rPr>
                <w:b/>
                <w:bCs/>
                <w:sz w:val="36"/>
                <w:szCs w:val="36"/>
              </w:rPr>
            </w:pPr>
          </w:p>
          <w:p w14:paraId="065D2E87" w14:textId="77777777" w:rsidR="007260A9" w:rsidRDefault="007260A9" w:rsidP="007260A9">
            <w:pPr>
              <w:jc w:val="center"/>
              <w:rPr>
                <w:b/>
                <w:bCs/>
                <w:sz w:val="24"/>
                <w:szCs w:val="24"/>
              </w:rPr>
            </w:pPr>
          </w:p>
          <w:p w14:paraId="3FCEB06F" w14:textId="77777777" w:rsidR="007260A9" w:rsidRDefault="007260A9" w:rsidP="007260A9">
            <w:pPr>
              <w:rPr>
                <w:b/>
                <w:bCs/>
                <w:sz w:val="24"/>
                <w:szCs w:val="24"/>
              </w:rPr>
            </w:pPr>
          </w:p>
          <w:p w14:paraId="77535F6C" w14:textId="77777777" w:rsidR="007260A9" w:rsidRPr="009F67B4" w:rsidRDefault="007260A9" w:rsidP="007260A9">
            <w:pPr>
              <w:rPr>
                <w:b/>
                <w:bCs/>
                <w:sz w:val="10"/>
                <w:szCs w:val="10"/>
              </w:rPr>
            </w:pPr>
          </w:p>
          <w:p w14:paraId="5480AEEA" w14:textId="77777777" w:rsidR="007260A9" w:rsidRDefault="007260A9" w:rsidP="007260A9">
            <w:pPr>
              <w:jc w:val="center"/>
              <w:rPr>
                <w:b/>
                <w:bCs/>
                <w:sz w:val="24"/>
                <w:szCs w:val="24"/>
              </w:rPr>
            </w:pPr>
            <w:r>
              <w:rPr>
                <w:b/>
                <w:bCs/>
                <w:sz w:val="24"/>
                <w:szCs w:val="24"/>
              </w:rPr>
              <w:t>JAMES HERMENEGILDO MOSQUERA TORRES</w:t>
            </w:r>
          </w:p>
          <w:p w14:paraId="67C32A70" w14:textId="77777777" w:rsidR="007260A9" w:rsidRDefault="007260A9" w:rsidP="007260A9">
            <w:pPr>
              <w:jc w:val="center"/>
              <w:rPr>
                <w:b/>
                <w:bCs/>
                <w:sz w:val="24"/>
                <w:szCs w:val="24"/>
              </w:rPr>
            </w:pPr>
            <w:r>
              <w:rPr>
                <w:sz w:val="24"/>
                <w:szCs w:val="24"/>
              </w:rPr>
              <w:t xml:space="preserve">Representante a la Cámara </w:t>
            </w:r>
          </w:p>
          <w:p w14:paraId="7BB7BDAC" w14:textId="453FE5F3" w:rsidR="007260A9" w:rsidRDefault="007260A9" w:rsidP="007260A9">
            <w:pPr>
              <w:jc w:val="center"/>
              <w:rPr>
                <w:rFonts w:ascii="Cambria" w:hAnsi="Cambria"/>
                <w:b/>
                <w:bCs/>
              </w:rPr>
            </w:pPr>
            <w:r>
              <w:rPr>
                <w:b/>
                <w:bCs/>
                <w:sz w:val="24"/>
                <w:szCs w:val="24"/>
              </w:rPr>
              <w:t>Ponente</w:t>
            </w:r>
          </w:p>
        </w:tc>
      </w:tr>
      <w:tr w:rsidR="009F67B4" w14:paraId="1B6DD830" w14:textId="77777777" w:rsidTr="007260A9">
        <w:trPr>
          <w:trHeight w:val="2610"/>
          <w:jc w:val="center"/>
        </w:trPr>
        <w:tc>
          <w:tcPr>
            <w:tcW w:w="5637" w:type="dxa"/>
          </w:tcPr>
          <w:p w14:paraId="180D7561" w14:textId="77777777" w:rsidR="009F67B4" w:rsidRDefault="009F67B4" w:rsidP="00962AE5">
            <w:pPr>
              <w:rPr>
                <w:b/>
                <w:bCs/>
                <w:sz w:val="30"/>
                <w:szCs w:val="30"/>
              </w:rPr>
            </w:pPr>
          </w:p>
          <w:p w14:paraId="575CC44E" w14:textId="77777777" w:rsidR="009F67B4" w:rsidRDefault="009F67B4" w:rsidP="00962AE5">
            <w:pPr>
              <w:jc w:val="center"/>
              <w:rPr>
                <w:b/>
                <w:bCs/>
                <w:sz w:val="24"/>
                <w:szCs w:val="24"/>
              </w:rPr>
            </w:pPr>
          </w:p>
          <w:p w14:paraId="1CE3DBC6" w14:textId="77777777" w:rsidR="009F67B4" w:rsidRDefault="009F67B4" w:rsidP="00962AE5">
            <w:pPr>
              <w:jc w:val="center"/>
              <w:rPr>
                <w:b/>
                <w:bCs/>
                <w:sz w:val="24"/>
                <w:szCs w:val="24"/>
              </w:rPr>
            </w:pPr>
          </w:p>
          <w:p w14:paraId="6C7302EF" w14:textId="77777777" w:rsidR="009F67B4" w:rsidRDefault="009F67B4" w:rsidP="00962AE5">
            <w:pPr>
              <w:jc w:val="center"/>
              <w:rPr>
                <w:b/>
                <w:bCs/>
                <w:sz w:val="24"/>
                <w:szCs w:val="24"/>
              </w:rPr>
            </w:pPr>
          </w:p>
          <w:p w14:paraId="13447A05" w14:textId="77777777" w:rsidR="009F67B4" w:rsidRDefault="009F67B4" w:rsidP="00962AE5">
            <w:pPr>
              <w:jc w:val="center"/>
              <w:rPr>
                <w:b/>
                <w:bCs/>
                <w:sz w:val="24"/>
                <w:szCs w:val="24"/>
              </w:rPr>
            </w:pPr>
          </w:p>
          <w:p w14:paraId="4509DA92" w14:textId="77777777" w:rsidR="009F67B4" w:rsidRDefault="009F67B4" w:rsidP="00962AE5">
            <w:pPr>
              <w:widowControl w:val="0"/>
              <w:jc w:val="center"/>
              <w:rPr>
                <w:b/>
                <w:bCs/>
                <w:sz w:val="24"/>
                <w:szCs w:val="24"/>
              </w:rPr>
            </w:pPr>
            <w:r>
              <w:rPr>
                <w:b/>
                <w:bCs/>
                <w:sz w:val="24"/>
                <w:szCs w:val="24"/>
              </w:rPr>
              <w:t xml:space="preserve">ASTRID SÁNCHEZ MONTES DE OCA </w:t>
            </w:r>
          </w:p>
          <w:p w14:paraId="2612FB31" w14:textId="77777777" w:rsidR="009F67B4" w:rsidRDefault="009F67B4" w:rsidP="00962AE5">
            <w:pPr>
              <w:jc w:val="center"/>
              <w:rPr>
                <w:b/>
                <w:bCs/>
                <w:sz w:val="24"/>
                <w:szCs w:val="24"/>
              </w:rPr>
            </w:pPr>
            <w:r>
              <w:rPr>
                <w:sz w:val="24"/>
                <w:szCs w:val="24"/>
              </w:rPr>
              <w:t xml:space="preserve">Representante a la Cámara </w:t>
            </w:r>
          </w:p>
          <w:p w14:paraId="413B4CB6" w14:textId="05CF4416" w:rsidR="007260A9" w:rsidRPr="007260A9" w:rsidRDefault="009F67B4" w:rsidP="007260A9">
            <w:pPr>
              <w:widowControl w:val="0"/>
              <w:jc w:val="center"/>
              <w:rPr>
                <w:b/>
                <w:bCs/>
                <w:sz w:val="24"/>
                <w:szCs w:val="24"/>
              </w:rPr>
            </w:pPr>
            <w:r>
              <w:rPr>
                <w:b/>
                <w:bCs/>
                <w:sz w:val="24"/>
                <w:szCs w:val="24"/>
              </w:rPr>
              <w:t>Ponente</w:t>
            </w:r>
          </w:p>
        </w:tc>
        <w:tc>
          <w:tcPr>
            <w:tcW w:w="5840" w:type="dxa"/>
            <w:gridSpan w:val="2"/>
          </w:tcPr>
          <w:p w14:paraId="1AFAA7A7" w14:textId="77777777" w:rsidR="009F67B4" w:rsidRDefault="009F67B4" w:rsidP="00962AE5">
            <w:pPr>
              <w:jc w:val="center"/>
              <w:rPr>
                <w:sz w:val="24"/>
                <w:szCs w:val="24"/>
              </w:rPr>
            </w:pPr>
          </w:p>
          <w:p w14:paraId="1CFE7ABA" w14:textId="77777777" w:rsidR="009F67B4" w:rsidRDefault="009F67B4" w:rsidP="00962AE5">
            <w:pPr>
              <w:rPr>
                <w:b/>
                <w:bCs/>
                <w:sz w:val="24"/>
                <w:szCs w:val="24"/>
              </w:rPr>
            </w:pPr>
          </w:p>
          <w:p w14:paraId="69B6E8DD" w14:textId="77777777" w:rsidR="009F67B4" w:rsidRDefault="009F67B4" w:rsidP="00962AE5">
            <w:pPr>
              <w:jc w:val="center"/>
              <w:rPr>
                <w:b/>
                <w:bCs/>
                <w:sz w:val="34"/>
                <w:szCs w:val="34"/>
              </w:rPr>
            </w:pPr>
          </w:p>
          <w:p w14:paraId="29106870" w14:textId="77777777" w:rsidR="009F67B4" w:rsidRDefault="009F67B4" w:rsidP="00962AE5">
            <w:pPr>
              <w:jc w:val="center"/>
              <w:rPr>
                <w:b/>
                <w:bCs/>
                <w:sz w:val="24"/>
                <w:szCs w:val="24"/>
              </w:rPr>
            </w:pPr>
          </w:p>
          <w:p w14:paraId="758357B7" w14:textId="77777777" w:rsidR="009F67B4" w:rsidRPr="009F67B4" w:rsidRDefault="009F67B4" w:rsidP="00962AE5">
            <w:pPr>
              <w:jc w:val="center"/>
              <w:rPr>
                <w:b/>
                <w:bCs/>
                <w:sz w:val="15"/>
                <w:szCs w:val="15"/>
              </w:rPr>
            </w:pPr>
          </w:p>
          <w:p w14:paraId="4AC90F2D" w14:textId="77777777" w:rsidR="009F67B4" w:rsidRDefault="009F67B4" w:rsidP="00962AE5">
            <w:pPr>
              <w:jc w:val="center"/>
              <w:rPr>
                <w:b/>
                <w:bCs/>
                <w:sz w:val="24"/>
                <w:szCs w:val="24"/>
              </w:rPr>
            </w:pPr>
            <w:r>
              <w:rPr>
                <w:b/>
                <w:bCs/>
                <w:sz w:val="24"/>
                <w:szCs w:val="24"/>
              </w:rPr>
              <w:t>RUTH AMERIA CAYCEDO ROSERO</w:t>
            </w:r>
          </w:p>
          <w:p w14:paraId="1E580964" w14:textId="77777777" w:rsidR="009F67B4" w:rsidRDefault="009F67B4" w:rsidP="00962AE5">
            <w:pPr>
              <w:jc w:val="center"/>
              <w:rPr>
                <w:b/>
                <w:bCs/>
                <w:sz w:val="24"/>
                <w:szCs w:val="24"/>
              </w:rPr>
            </w:pPr>
            <w:r>
              <w:rPr>
                <w:sz w:val="24"/>
                <w:szCs w:val="24"/>
              </w:rPr>
              <w:t xml:space="preserve">Representante a la Cámara </w:t>
            </w:r>
          </w:p>
          <w:p w14:paraId="326D0537" w14:textId="77777777" w:rsidR="009F67B4" w:rsidRDefault="009F67B4" w:rsidP="00962AE5">
            <w:pPr>
              <w:widowControl w:val="0"/>
              <w:jc w:val="center"/>
              <w:rPr>
                <w:b/>
                <w:bCs/>
                <w:sz w:val="24"/>
                <w:szCs w:val="24"/>
              </w:rPr>
            </w:pPr>
            <w:r>
              <w:rPr>
                <w:b/>
                <w:bCs/>
                <w:sz w:val="24"/>
                <w:szCs w:val="24"/>
              </w:rPr>
              <w:t>Ponente</w:t>
            </w:r>
          </w:p>
        </w:tc>
      </w:tr>
      <w:tr w:rsidR="009F67B4" w14:paraId="5567A940" w14:textId="77777777" w:rsidTr="007260A9">
        <w:trPr>
          <w:trHeight w:val="2445"/>
          <w:jc w:val="center"/>
        </w:trPr>
        <w:tc>
          <w:tcPr>
            <w:tcW w:w="5637" w:type="dxa"/>
          </w:tcPr>
          <w:p w14:paraId="600B6EAB" w14:textId="77777777" w:rsidR="009F67B4" w:rsidRDefault="009F67B4" w:rsidP="00962AE5">
            <w:pPr>
              <w:rPr>
                <w:b/>
                <w:bCs/>
                <w:sz w:val="24"/>
                <w:szCs w:val="24"/>
              </w:rPr>
            </w:pPr>
          </w:p>
          <w:p w14:paraId="31A19008" w14:textId="77777777" w:rsidR="009F67B4" w:rsidRDefault="009F67B4" w:rsidP="00962AE5">
            <w:pPr>
              <w:rPr>
                <w:b/>
                <w:bCs/>
                <w:sz w:val="24"/>
                <w:szCs w:val="24"/>
              </w:rPr>
            </w:pPr>
          </w:p>
          <w:p w14:paraId="1E1F4AB1" w14:textId="77777777" w:rsidR="009F67B4" w:rsidRDefault="009F67B4" w:rsidP="00962AE5">
            <w:pPr>
              <w:rPr>
                <w:b/>
                <w:bCs/>
                <w:sz w:val="24"/>
                <w:szCs w:val="24"/>
              </w:rPr>
            </w:pPr>
          </w:p>
          <w:p w14:paraId="4124B230" w14:textId="6824D972" w:rsidR="009F67B4" w:rsidRDefault="009F67B4" w:rsidP="0090398E">
            <w:pPr>
              <w:rPr>
                <w:b/>
                <w:bCs/>
                <w:sz w:val="24"/>
                <w:szCs w:val="24"/>
              </w:rPr>
            </w:pPr>
          </w:p>
          <w:p w14:paraId="37D4C277" w14:textId="77777777" w:rsidR="009F67B4" w:rsidRDefault="009F67B4" w:rsidP="00962AE5">
            <w:pPr>
              <w:jc w:val="center"/>
              <w:rPr>
                <w:b/>
                <w:bCs/>
                <w:sz w:val="24"/>
                <w:szCs w:val="24"/>
              </w:rPr>
            </w:pPr>
            <w:r>
              <w:rPr>
                <w:b/>
                <w:bCs/>
                <w:sz w:val="24"/>
                <w:szCs w:val="24"/>
              </w:rPr>
              <w:t xml:space="preserve">MARELEN CASTILLO TORRES </w:t>
            </w:r>
          </w:p>
          <w:p w14:paraId="78351FB3" w14:textId="77777777" w:rsidR="009F67B4" w:rsidRDefault="009F67B4" w:rsidP="00962AE5">
            <w:pPr>
              <w:jc w:val="center"/>
              <w:rPr>
                <w:b/>
                <w:bCs/>
                <w:sz w:val="24"/>
                <w:szCs w:val="24"/>
              </w:rPr>
            </w:pPr>
            <w:r>
              <w:rPr>
                <w:sz w:val="24"/>
                <w:szCs w:val="24"/>
              </w:rPr>
              <w:t xml:space="preserve">Representante a la Cámara </w:t>
            </w:r>
          </w:p>
          <w:p w14:paraId="290E1961" w14:textId="77777777" w:rsidR="009F67B4" w:rsidRDefault="009F67B4" w:rsidP="00962AE5">
            <w:pPr>
              <w:jc w:val="center"/>
              <w:rPr>
                <w:b/>
                <w:bCs/>
                <w:sz w:val="24"/>
                <w:szCs w:val="24"/>
              </w:rPr>
            </w:pPr>
            <w:r>
              <w:rPr>
                <w:b/>
                <w:bCs/>
                <w:sz w:val="24"/>
                <w:szCs w:val="24"/>
              </w:rPr>
              <w:t>Ponente</w:t>
            </w:r>
          </w:p>
        </w:tc>
        <w:tc>
          <w:tcPr>
            <w:tcW w:w="5840" w:type="dxa"/>
            <w:gridSpan w:val="2"/>
          </w:tcPr>
          <w:p w14:paraId="1CF061C0" w14:textId="77777777" w:rsidR="009F67B4" w:rsidRDefault="009F67B4" w:rsidP="00962AE5">
            <w:pPr>
              <w:ind w:left="-160"/>
              <w:rPr>
                <w:b/>
                <w:bCs/>
                <w:sz w:val="18"/>
                <w:szCs w:val="18"/>
              </w:rPr>
            </w:pPr>
          </w:p>
          <w:p w14:paraId="4CE2CF7A" w14:textId="77777777" w:rsidR="009F67B4" w:rsidRDefault="009F67B4" w:rsidP="00962AE5">
            <w:pPr>
              <w:ind w:left="-160"/>
              <w:jc w:val="center"/>
              <w:rPr>
                <w:b/>
                <w:bCs/>
                <w:sz w:val="24"/>
                <w:szCs w:val="24"/>
              </w:rPr>
            </w:pPr>
          </w:p>
          <w:p w14:paraId="343E5529" w14:textId="77777777" w:rsidR="009F67B4" w:rsidRDefault="009F67B4" w:rsidP="00962AE5">
            <w:pPr>
              <w:ind w:left="-160"/>
              <w:jc w:val="center"/>
              <w:rPr>
                <w:b/>
                <w:bCs/>
                <w:sz w:val="24"/>
                <w:szCs w:val="24"/>
              </w:rPr>
            </w:pPr>
          </w:p>
          <w:p w14:paraId="363BAF11" w14:textId="18D96C85" w:rsidR="009F67B4" w:rsidRDefault="009F67B4" w:rsidP="0090398E">
            <w:pPr>
              <w:rPr>
                <w:b/>
                <w:bCs/>
                <w:sz w:val="24"/>
                <w:szCs w:val="24"/>
              </w:rPr>
            </w:pPr>
          </w:p>
          <w:p w14:paraId="2AB7ED67" w14:textId="77777777" w:rsidR="009F67B4" w:rsidRDefault="009F67B4" w:rsidP="00962AE5">
            <w:pPr>
              <w:jc w:val="center"/>
              <w:rPr>
                <w:b/>
                <w:bCs/>
                <w:sz w:val="24"/>
                <w:szCs w:val="24"/>
              </w:rPr>
            </w:pPr>
            <w:r>
              <w:rPr>
                <w:b/>
                <w:bCs/>
                <w:sz w:val="24"/>
                <w:szCs w:val="24"/>
              </w:rPr>
              <w:t xml:space="preserve">LUIS ALBERTO ALBÁN URBANO </w:t>
            </w:r>
          </w:p>
          <w:p w14:paraId="6D1B542B" w14:textId="77777777" w:rsidR="009F67B4" w:rsidRDefault="009F67B4" w:rsidP="00962AE5">
            <w:pPr>
              <w:jc w:val="center"/>
              <w:rPr>
                <w:b/>
                <w:bCs/>
                <w:sz w:val="24"/>
                <w:szCs w:val="24"/>
              </w:rPr>
            </w:pPr>
            <w:r>
              <w:rPr>
                <w:sz w:val="24"/>
                <w:szCs w:val="24"/>
              </w:rPr>
              <w:t xml:space="preserve">Representante a la Cámara </w:t>
            </w:r>
          </w:p>
          <w:p w14:paraId="4C78E7F6" w14:textId="77777777" w:rsidR="009F67B4" w:rsidRDefault="009F67B4" w:rsidP="00962AE5">
            <w:pPr>
              <w:jc w:val="center"/>
              <w:rPr>
                <w:b/>
                <w:bCs/>
                <w:sz w:val="24"/>
                <w:szCs w:val="24"/>
              </w:rPr>
            </w:pPr>
            <w:r>
              <w:rPr>
                <w:b/>
                <w:bCs/>
                <w:sz w:val="24"/>
                <w:szCs w:val="24"/>
              </w:rPr>
              <w:t>Ponente</w:t>
            </w:r>
          </w:p>
        </w:tc>
      </w:tr>
      <w:tr w:rsidR="009F67B4" w14:paraId="0563D2CC" w14:textId="77777777" w:rsidTr="007260A9">
        <w:trPr>
          <w:trHeight w:val="2445"/>
          <w:jc w:val="center"/>
        </w:trPr>
        <w:tc>
          <w:tcPr>
            <w:tcW w:w="5637" w:type="dxa"/>
          </w:tcPr>
          <w:p w14:paraId="04D4D0C6" w14:textId="77777777" w:rsidR="009F67B4" w:rsidRDefault="009F67B4" w:rsidP="00962AE5">
            <w:pPr>
              <w:rPr>
                <w:b/>
                <w:bCs/>
                <w:sz w:val="24"/>
                <w:szCs w:val="24"/>
              </w:rPr>
            </w:pPr>
          </w:p>
          <w:p w14:paraId="7359EB35" w14:textId="77777777" w:rsidR="009F67B4" w:rsidRDefault="009F67B4" w:rsidP="00962AE5">
            <w:pPr>
              <w:rPr>
                <w:b/>
                <w:bCs/>
                <w:sz w:val="24"/>
                <w:szCs w:val="24"/>
              </w:rPr>
            </w:pPr>
          </w:p>
          <w:p w14:paraId="5BA141B2" w14:textId="77777777" w:rsidR="009F67B4" w:rsidRDefault="009F67B4" w:rsidP="00962AE5">
            <w:pPr>
              <w:rPr>
                <w:b/>
                <w:bCs/>
                <w:sz w:val="24"/>
                <w:szCs w:val="24"/>
              </w:rPr>
            </w:pPr>
          </w:p>
          <w:p w14:paraId="546223A7" w14:textId="77777777" w:rsidR="009F67B4" w:rsidRDefault="009F67B4" w:rsidP="00962AE5">
            <w:pPr>
              <w:jc w:val="center"/>
              <w:rPr>
                <w:b/>
                <w:bCs/>
                <w:sz w:val="24"/>
                <w:szCs w:val="24"/>
              </w:rPr>
            </w:pPr>
          </w:p>
          <w:p w14:paraId="53FE9D47" w14:textId="77777777" w:rsidR="009F67B4" w:rsidRDefault="009F67B4" w:rsidP="00962AE5">
            <w:pPr>
              <w:jc w:val="center"/>
              <w:rPr>
                <w:b/>
                <w:bCs/>
                <w:sz w:val="24"/>
                <w:szCs w:val="24"/>
              </w:rPr>
            </w:pPr>
            <w:r>
              <w:rPr>
                <w:b/>
                <w:bCs/>
                <w:sz w:val="24"/>
                <w:szCs w:val="24"/>
              </w:rPr>
              <w:t>PIEDAD CORREAL RUBIANO</w:t>
            </w:r>
          </w:p>
          <w:p w14:paraId="69E47DF0" w14:textId="77777777" w:rsidR="009F67B4" w:rsidRDefault="009F67B4" w:rsidP="00962AE5">
            <w:pPr>
              <w:jc w:val="center"/>
              <w:rPr>
                <w:b/>
                <w:bCs/>
                <w:sz w:val="24"/>
                <w:szCs w:val="24"/>
              </w:rPr>
            </w:pPr>
            <w:r>
              <w:rPr>
                <w:sz w:val="24"/>
                <w:szCs w:val="24"/>
              </w:rPr>
              <w:t>Representante a la Cámara</w:t>
            </w:r>
          </w:p>
          <w:p w14:paraId="7DC05586" w14:textId="77777777" w:rsidR="009F67B4" w:rsidRDefault="009F67B4" w:rsidP="00962AE5">
            <w:pPr>
              <w:jc w:val="center"/>
              <w:rPr>
                <w:b/>
                <w:bCs/>
                <w:sz w:val="24"/>
                <w:szCs w:val="24"/>
              </w:rPr>
            </w:pPr>
            <w:r>
              <w:rPr>
                <w:b/>
                <w:bCs/>
                <w:sz w:val="24"/>
                <w:szCs w:val="24"/>
              </w:rPr>
              <w:t>Ponente</w:t>
            </w:r>
          </w:p>
        </w:tc>
        <w:tc>
          <w:tcPr>
            <w:tcW w:w="5840" w:type="dxa"/>
            <w:gridSpan w:val="2"/>
          </w:tcPr>
          <w:p w14:paraId="569DE0C0" w14:textId="77777777" w:rsidR="009F67B4" w:rsidRDefault="009F67B4" w:rsidP="00962AE5">
            <w:pPr>
              <w:ind w:left="-160"/>
              <w:rPr>
                <w:b/>
                <w:bCs/>
                <w:sz w:val="18"/>
                <w:szCs w:val="18"/>
              </w:rPr>
            </w:pPr>
          </w:p>
          <w:p w14:paraId="01C41553" w14:textId="77777777" w:rsidR="009F67B4" w:rsidRDefault="009F67B4" w:rsidP="00962AE5">
            <w:pPr>
              <w:jc w:val="center"/>
              <w:rPr>
                <w:b/>
                <w:bCs/>
                <w:sz w:val="24"/>
                <w:szCs w:val="24"/>
              </w:rPr>
            </w:pPr>
          </w:p>
          <w:p w14:paraId="5A72B006" w14:textId="77777777" w:rsidR="009F67B4" w:rsidRDefault="009F67B4" w:rsidP="00962AE5">
            <w:pPr>
              <w:jc w:val="center"/>
              <w:rPr>
                <w:b/>
                <w:bCs/>
                <w:sz w:val="24"/>
                <w:szCs w:val="24"/>
              </w:rPr>
            </w:pPr>
          </w:p>
          <w:p w14:paraId="7CD7A9B9" w14:textId="77777777" w:rsidR="009F67B4" w:rsidRDefault="009F67B4" w:rsidP="00962AE5">
            <w:pPr>
              <w:jc w:val="center"/>
              <w:rPr>
                <w:b/>
                <w:bCs/>
                <w:sz w:val="24"/>
                <w:szCs w:val="24"/>
              </w:rPr>
            </w:pPr>
          </w:p>
          <w:p w14:paraId="7897235A" w14:textId="77777777" w:rsidR="009F67B4" w:rsidRDefault="009F67B4" w:rsidP="00962AE5">
            <w:pPr>
              <w:jc w:val="center"/>
              <w:rPr>
                <w:b/>
                <w:bCs/>
                <w:sz w:val="24"/>
                <w:szCs w:val="24"/>
              </w:rPr>
            </w:pPr>
            <w:r>
              <w:rPr>
                <w:b/>
                <w:bCs/>
                <w:sz w:val="24"/>
                <w:szCs w:val="24"/>
              </w:rPr>
              <w:t>MIGUEL ABRAHAM POLO POLO</w:t>
            </w:r>
          </w:p>
          <w:p w14:paraId="59342B5B" w14:textId="77777777" w:rsidR="009F67B4" w:rsidRDefault="009F67B4" w:rsidP="00962AE5">
            <w:pPr>
              <w:jc w:val="center"/>
              <w:rPr>
                <w:b/>
                <w:bCs/>
                <w:sz w:val="24"/>
                <w:szCs w:val="24"/>
              </w:rPr>
            </w:pPr>
            <w:r>
              <w:rPr>
                <w:sz w:val="24"/>
                <w:szCs w:val="24"/>
              </w:rPr>
              <w:t>Representante a la Cámara</w:t>
            </w:r>
          </w:p>
          <w:p w14:paraId="41701F0B" w14:textId="77777777" w:rsidR="009F67B4" w:rsidRDefault="009F67B4" w:rsidP="00962AE5">
            <w:pPr>
              <w:ind w:left="-160"/>
              <w:jc w:val="center"/>
              <w:rPr>
                <w:b/>
                <w:bCs/>
                <w:sz w:val="18"/>
                <w:szCs w:val="18"/>
              </w:rPr>
            </w:pPr>
            <w:r>
              <w:rPr>
                <w:b/>
                <w:bCs/>
                <w:sz w:val="24"/>
                <w:szCs w:val="24"/>
              </w:rPr>
              <w:t>Ponente</w:t>
            </w:r>
          </w:p>
        </w:tc>
      </w:tr>
    </w:tbl>
    <w:p w14:paraId="5D799C12" w14:textId="77777777" w:rsidR="009F67B4" w:rsidRPr="00564D07" w:rsidRDefault="009F67B4" w:rsidP="0090398E">
      <w:pPr>
        <w:pStyle w:val="Sinespaciado"/>
        <w:rPr>
          <w:rFonts w:ascii="Cambria" w:hAnsi="Cambria"/>
          <w:sz w:val="24"/>
          <w:szCs w:val="24"/>
          <w:lang w:val="es-CO"/>
        </w:rPr>
      </w:pPr>
    </w:p>
    <w:sectPr w:rsidR="009F67B4" w:rsidRPr="00564D07" w:rsidSect="007260A9">
      <w:headerReference w:type="default" r:id="rId12"/>
      <w:footerReference w:type="default" r:id="rId13"/>
      <w:pgSz w:w="12240" w:h="15840"/>
      <w:pgMar w:top="1191" w:right="1191" w:bottom="1247" w:left="136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2E8E3" w14:textId="77777777" w:rsidR="00040EC0" w:rsidRPr="00564D07" w:rsidRDefault="00040EC0">
      <w:pPr>
        <w:spacing w:line="240" w:lineRule="auto"/>
      </w:pPr>
      <w:r w:rsidRPr="00564D07">
        <w:separator/>
      </w:r>
    </w:p>
  </w:endnote>
  <w:endnote w:type="continuationSeparator" w:id="0">
    <w:p w14:paraId="140A84E4" w14:textId="77777777" w:rsidR="00040EC0" w:rsidRPr="00564D07" w:rsidRDefault="00040EC0">
      <w:pPr>
        <w:spacing w:line="240" w:lineRule="auto"/>
      </w:pPr>
      <w:r w:rsidRPr="00564D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38842" w14:textId="0E2C7AEA" w:rsidR="00962AE5" w:rsidRDefault="00962AE5" w:rsidP="00494DA0">
    <w:pPr>
      <w:pStyle w:val="Piedepgina"/>
      <w:jc w:val="center"/>
    </w:pPr>
    <w:r>
      <w:rPr>
        <w:rFonts w:ascii="Constantia" w:eastAsia="Constantia" w:hAnsi="Constantia" w:cs="Constantia"/>
        <w:noProof/>
      </w:rPr>
      <w:drawing>
        <wp:inline distT="0" distB="0" distL="0" distR="0" wp14:anchorId="5B742757" wp14:editId="121627A0">
          <wp:extent cx="3917667" cy="334435"/>
          <wp:effectExtent l="0" t="0" r="0" b="0"/>
          <wp:docPr id="15474989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3917667" cy="33443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DF4AA" w14:textId="77777777" w:rsidR="00040EC0" w:rsidRPr="00564D07" w:rsidRDefault="00040EC0">
      <w:pPr>
        <w:spacing w:line="240" w:lineRule="auto"/>
      </w:pPr>
      <w:r w:rsidRPr="00564D07">
        <w:separator/>
      </w:r>
    </w:p>
  </w:footnote>
  <w:footnote w:type="continuationSeparator" w:id="0">
    <w:p w14:paraId="48326DBA" w14:textId="77777777" w:rsidR="00040EC0" w:rsidRPr="00564D07" w:rsidRDefault="00040EC0">
      <w:pPr>
        <w:spacing w:line="240" w:lineRule="auto"/>
      </w:pPr>
      <w:r w:rsidRPr="00564D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6707E" w14:textId="62C917E3" w:rsidR="00962AE5" w:rsidRPr="00564D07" w:rsidRDefault="00962AE5" w:rsidP="00494DA0">
    <w:pPr>
      <w:tabs>
        <w:tab w:val="left" w:pos="3915"/>
      </w:tabs>
      <w:jc w:val="center"/>
    </w:pPr>
    <w:r>
      <w:rPr>
        <w:noProof/>
      </w:rPr>
      <w:drawing>
        <wp:anchor distT="0" distB="0" distL="114300" distR="114300" simplePos="0" relativeHeight="251658240" behindDoc="0" locked="0" layoutInCell="1" allowOverlap="1" wp14:anchorId="714645C5" wp14:editId="62FE50A7">
          <wp:simplePos x="0" y="0"/>
          <wp:positionH relativeFrom="margin">
            <wp:posOffset>1932146</wp:posOffset>
          </wp:positionH>
          <wp:positionV relativeFrom="margin">
            <wp:posOffset>-735648</wp:posOffset>
          </wp:positionV>
          <wp:extent cx="2392680" cy="704215"/>
          <wp:effectExtent l="0" t="0" r="0" b="0"/>
          <wp:wrapSquare wrapText="bothSides"/>
          <wp:docPr id="1802405355" name="Imagen 1" descr="Qué es la Cámara? - Cá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é es la Cámara? - Cá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680" cy="704215"/>
                  </a:xfrm>
                  <a:prstGeom prst="rect">
                    <a:avLst/>
                  </a:prstGeom>
                  <a:noFill/>
                  <a:ln>
                    <a:noFill/>
                  </a:ln>
                </pic:spPr>
              </pic:pic>
            </a:graphicData>
          </a:graphic>
        </wp:anchor>
      </w:drawing>
    </w:r>
    <w:r>
      <w:fldChar w:fldCharType="begin"/>
    </w:r>
    <w:r>
      <w:instrText xml:space="preserve"> INCLUDEPICTURE "/Users/miguelmanjarrez/Library/Group Containers/UBF8T346G9.ms/WebArchiveCopyPasteTempFiles/com.microsoft.Word/cropped-logo-de-camara-de-comercio-1-1.png" \* MERGEFORMATINET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AA3"/>
    <w:multiLevelType w:val="hybridMultilevel"/>
    <w:tmpl w:val="CF64E4CA"/>
    <w:lvl w:ilvl="0" w:tplc="C958D066">
      <w:start w:val="7"/>
      <w:numFmt w:val="bullet"/>
      <w:lvlText w:val="-"/>
      <w:lvlJc w:val="left"/>
      <w:pPr>
        <w:ind w:left="720" w:hanging="360"/>
      </w:pPr>
      <w:rPr>
        <w:rFonts w:ascii="Cambria" w:eastAsia="Arial" w:hAnsi="Cambria" w:cs="Arial" w:hint="default"/>
        <w:b/>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CB7F1F"/>
    <w:multiLevelType w:val="multilevel"/>
    <w:tmpl w:val="24B8F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17A78"/>
    <w:multiLevelType w:val="hybridMultilevel"/>
    <w:tmpl w:val="3142FB3A"/>
    <w:lvl w:ilvl="0" w:tplc="91225008">
      <w:start w:val="1"/>
      <w:numFmt w:val="lowerLetter"/>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FE37D3"/>
    <w:multiLevelType w:val="hybridMultilevel"/>
    <w:tmpl w:val="6E64666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0E0148A"/>
    <w:multiLevelType w:val="hybridMultilevel"/>
    <w:tmpl w:val="B8AC589A"/>
    <w:lvl w:ilvl="0" w:tplc="C452089C">
      <w:start w:val="1"/>
      <w:numFmt w:val="lowerLetter"/>
      <w:lvlText w:val="%1."/>
      <w:lvlJc w:val="left"/>
      <w:pPr>
        <w:ind w:left="1120" w:hanging="7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C8651C"/>
    <w:multiLevelType w:val="multilevel"/>
    <w:tmpl w:val="4B16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35F3A"/>
    <w:multiLevelType w:val="hybridMultilevel"/>
    <w:tmpl w:val="C5AE4FE4"/>
    <w:lvl w:ilvl="0" w:tplc="610A3CCC">
      <w:start w:val="1"/>
      <w:numFmt w:val="lowerLetter"/>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FE75D4"/>
    <w:multiLevelType w:val="hybridMultilevel"/>
    <w:tmpl w:val="DC6219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1AC68C5"/>
    <w:multiLevelType w:val="hybridMultilevel"/>
    <w:tmpl w:val="3C12092A"/>
    <w:lvl w:ilvl="0" w:tplc="EC96FC94">
      <w:start w:val="3"/>
      <w:numFmt w:val="upp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2A667D"/>
    <w:multiLevelType w:val="multilevel"/>
    <w:tmpl w:val="2278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71341"/>
    <w:multiLevelType w:val="hybridMultilevel"/>
    <w:tmpl w:val="C33EAF28"/>
    <w:lvl w:ilvl="0" w:tplc="134C92AC">
      <w:start w:val="1"/>
      <w:numFmt w:val="upperRoman"/>
      <w:lvlText w:val="%1."/>
      <w:lvlJc w:val="left"/>
      <w:pPr>
        <w:ind w:left="72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0E24BA"/>
    <w:multiLevelType w:val="multilevel"/>
    <w:tmpl w:val="50763A3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C12A39"/>
    <w:multiLevelType w:val="multilevel"/>
    <w:tmpl w:val="1E589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470D18"/>
    <w:multiLevelType w:val="hybridMultilevel"/>
    <w:tmpl w:val="7B68B95A"/>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3CE43181"/>
    <w:multiLevelType w:val="multilevel"/>
    <w:tmpl w:val="C8F628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2B6D90"/>
    <w:multiLevelType w:val="multilevel"/>
    <w:tmpl w:val="645A6E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36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71274"/>
    <w:multiLevelType w:val="multilevel"/>
    <w:tmpl w:val="4E105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A36C0D"/>
    <w:multiLevelType w:val="multilevel"/>
    <w:tmpl w:val="EFE6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4230C2"/>
    <w:multiLevelType w:val="multilevel"/>
    <w:tmpl w:val="939C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44685"/>
    <w:multiLevelType w:val="hybridMultilevel"/>
    <w:tmpl w:val="942CC98A"/>
    <w:lvl w:ilvl="0" w:tplc="E9A2680C">
      <w:start w:val="1"/>
      <w:numFmt w:val="lowerLetter"/>
      <w:lvlText w:val="%1."/>
      <w:lvlJc w:val="left"/>
      <w:pPr>
        <w:ind w:left="1120" w:hanging="7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465234"/>
    <w:multiLevelType w:val="multilevel"/>
    <w:tmpl w:val="C42A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DA65B9"/>
    <w:multiLevelType w:val="multilevel"/>
    <w:tmpl w:val="55A4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7E0D3D"/>
    <w:multiLevelType w:val="hybridMultilevel"/>
    <w:tmpl w:val="CFB6132E"/>
    <w:lvl w:ilvl="0" w:tplc="1B24BB56">
      <w:start w:val="1"/>
      <w:numFmt w:val="lowerLetter"/>
      <w:lvlText w:val="%1."/>
      <w:lvlJc w:val="left"/>
      <w:pPr>
        <w:ind w:left="360" w:hanging="36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50836D1D"/>
    <w:multiLevelType w:val="hybridMultilevel"/>
    <w:tmpl w:val="38B040B6"/>
    <w:lvl w:ilvl="0" w:tplc="7A9081EA">
      <w:start w:val="1"/>
      <w:numFmt w:val="lowerLetter"/>
      <w:lvlText w:val="%1."/>
      <w:lvlJc w:val="left"/>
      <w:pPr>
        <w:ind w:left="1120" w:hanging="7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5F59E8"/>
    <w:multiLevelType w:val="hybridMultilevel"/>
    <w:tmpl w:val="9F5C02A6"/>
    <w:lvl w:ilvl="0" w:tplc="E138A550">
      <w:start w:val="1"/>
      <w:numFmt w:val="lowerLetter"/>
      <w:lvlText w:val="%1."/>
      <w:lvlJc w:val="left"/>
      <w:pPr>
        <w:ind w:left="360" w:hanging="360"/>
      </w:pPr>
      <w:rPr>
        <w:rFonts w:hint="default"/>
        <w:b/>
        <w:bCs/>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25" w15:restartNumberingAfterBreak="0">
    <w:nsid w:val="54587001"/>
    <w:multiLevelType w:val="hybridMultilevel"/>
    <w:tmpl w:val="5CF830C0"/>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C987286"/>
    <w:multiLevelType w:val="multilevel"/>
    <w:tmpl w:val="BFDA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6B7A62"/>
    <w:multiLevelType w:val="multilevel"/>
    <w:tmpl w:val="8B7C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237AFA"/>
    <w:multiLevelType w:val="multilevel"/>
    <w:tmpl w:val="2058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CA6ADD"/>
    <w:multiLevelType w:val="multilevel"/>
    <w:tmpl w:val="F3B2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3B4E1E"/>
    <w:multiLevelType w:val="hybridMultilevel"/>
    <w:tmpl w:val="18C6B332"/>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6161011E"/>
    <w:multiLevelType w:val="multilevel"/>
    <w:tmpl w:val="2AFC78DC"/>
    <w:lvl w:ilvl="0">
      <w:start w:val="1"/>
      <w:numFmt w:val="decimal"/>
      <w:lvlText w:val="%1."/>
      <w:lvlJc w:val="left"/>
      <w:pPr>
        <w:tabs>
          <w:tab w:val="num" w:pos="644"/>
        </w:tabs>
        <w:ind w:left="644" w:hanging="360"/>
      </w:pPr>
      <w:rPr>
        <w:b/>
        <w:bCs/>
      </w:rPr>
    </w:lvl>
    <w:lvl w:ilvl="1">
      <w:start w:val="4"/>
      <w:numFmt w:val="lowerLetter"/>
      <w:lvlText w:val="%2."/>
      <w:lvlJc w:val="left"/>
      <w:pPr>
        <w:ind w:left="1440" w:hanging="360"/>
      </w:pPr>
      <w:rPr>
        <w:rFonts w:hint="default"/>
      </w:rPr>
    </w:lvl>
    <w:lvl w:ilvl="2">
      <w:start w:val="6"/>
      <w:numFmt w:val="lowerLetter"/>
      <w:lvlText w:val="%3)"/>
      <w:lvlJc w:val="left"/>
      <w:pPr>
        <w:ind w:left="2160" w:hanging="360"/>
      </w:pPr>
      <w:rPr>
        <w:rFonts w:ascii="Segoe UI Emoji" w:hAnsi="Segoe UI Emoji" w:cs="Segoe UI Emoj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1E42DC"/>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3395A52"/>
    <w:multiLevelType w:val="hybridMultilevel"/>
    <w:tmpl w:val="4E3A6BC6"/>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638A6F63"/>
    <w:multiLevelType w:val="multilevel"/>
    <w:tmpl w:val="D4B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F803C2"/>
    <w:multiLevelType w:val="multilevel"/>
    <w:tmpl w:val="B5AC3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904593"/>
    <w:multiLevelType w:val="hybridMultilevel"/>
    <w:tmpl w:val="0930DBFE"/>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26C63B8"/>
    <w:multiLevelType w:val="multilevel"/>
    <w:tmpl w:val="8E38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D43C2C"/>
    <w:multiLevelType w:val="hybridMultilevel"/>
    <w:tmpl w:val="13ECC63C"/>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79951083"/>
    <w:multiLevelType w:val="hybridMultilevel"/>
    <w:tmpl w:val="EC68F0F4"/>
    <w:lvl w:ilvl="0" w:tplc="610A3CCC">
      <w:start w:val="1"/>
      <w:numFmt w:val="lowerLetter"/>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DF2F73"/>
    <w:multiLevelType w:val="multilevel"/>
    <w:tmpl w:val="F898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EF2A51"/>
    <w:multiLevelType w:val="multilevel"/>
    <w:tmpl w:val="4768D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7526CE"/>
    <w:multiLevelType w:val="multilevel"/>
    <w:tmpl w:val="E0E67B04"/>
    <w:lvl w:ilvl="0">
      <w:start w:val="2"/>
      <w:numFmt w:val="decimal"/>
      <w:lvlText w:val="%1."/>
      <w:lvlJc w:val="left"/>
      <w:pPr>
        <w:tabs>
          <w:tab w:val="num" w:pos="720"/>
        </w:tabs>
        <w:ind w:left="720" w:hanging="360"/>
      </w:pPr>
    </w:lvl>
    <w:lvl w:ilvl="1">
      <w:start w:val="3"/>
      <w:numFmt w:val="bullet"/>
      <w:lvlText w:val="-"/>
      <w:lvlJc w:val="left"/>
      <w:pPr>
        <w:ind w:left="1440" w:hanging="360"/>
      </w:pPr>
      <w:rPr>
        <w:rFonts w:ascii="Cambria" w:eastAsia="Arial" w:hAnsi="Cambria"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C356CA"/>
    <w:multiLevelType w:val="hybridMultilevel"/>
    <w:tmpl w:val="4F1EB98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CA756FB"/>
    <w:multiLevelType w:val="multilevel"/>
    <w:tmpl w:val="5F9ECB62"/>
    <w:lvl w:ilvl="0">
      <w:start w:val="5"/>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DF91213"/>
    <w:multiLevelType w:val="hybridMultilevel"/>
    <w:tmpl w:val="C2D609A0"/>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15:restartNumberingAfterBreak="0">
    <w:nsid w:val="7F023CFD"/>
    <w:multiLevelType w:val="hybridMultilevel"/>
    <w:tmpl w:val="5914D26C"/>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2"/>
  </w:num>
  <w:num w:numId="2">
    <w:abstractNumId w:val="12"/>
  </w:num>
  <w:num w:numId="3">
    <w:abstractNumId w:val="27"/>
  </w:num>
  <w:num w:numId="4">
    <w:abstractNumId w:val="16"/>
  </w:num>
  <w:num w:numId="5">
    <w:abstractNumId w:val="28"/>
  </w:num>
  <w:num w:numId="6">
    <w:abstractNumId w:val="9"/>
  </w:num>
  <w:num w:numId="7">
    <w:abstractNumId w:val="18"/>
  </w:num>
  <w:num w:numId="8">
    <w:abstractNumId w:val="29"/>
  </w:num>
  <w:num w:numId="9">
    <w:abstractNumId w:val="37"/>
  </w:num>
  <w:num w:numId="10">
    <w:abstractNumId w:val="26"/>
  </w:num>
  <w:num w:numId="11">
    <w:abstractNumId w:val="17"/>
  </w:num>
  <w:num w:numId="12">
    <w:abstractNumId w:val="21"/>
  </w:num>
  <w:num w:numId="13">
    <w:abstractNumId w:val="7"/>
  </w:num>
  <w:num w:numId="14">
    <w:abstractNumId w:val="10"/>
  </w:num>
  <w:num w:numId="15">
    <w:abstractNumId w:val="8"/>
  </w:num>
  <w:num w:numId="16">
    <w:abstractNumId w:val="31"/>
  </w:num>
  <w:num w:numId="17">
    <w:abstractNumId w:val="11"/>
  </w:num>
  <w:num w:numId="18">
    <w:abstractNumId w:val="42"/>
    <w:lvlOverride w:ilvl="0">
      <w:lvl w:ilvl="0">
        <w:numFmt w:val="decimal"/>
        <w:lvlText w:val="%1."/>
        <w:lvlJc w:val="left"/>
      </w:lvl>
    </w:lvlOverride>
  </w:num>
  <w:num w:numId="19">
    <w:abstractNumId w:val="14"/>
    <w:lvlOverride w:ilvl="0">
      <w:lvl w:ilvl="0">
        <w:numFmt w:val="decimal"/>
        <w:lvlText w:val="%1."/>
        <w:lvlJc w:val="left"/>
      </w:lvl>
    </w:lvlOverride>
  </w:num>
  <w:num w:numId="20">
    <w:abstractNumId w:val="44"/>
  </w:num>
  <w:num w:numId="21">
    <w:abstractNumId w:val="0"/>
  </w:num>
  <w:num w:numId="22">
    <w:abstractNumId w:val="43"/>
  </w:num>
  <w:num w:numId="23">
    <w:abstractNumId w:val="40"/>
  </w:num>
  <w:num w:numId="24">
    <w:abstractNumId w:val="1"/>
  </w:num>
  <w:num w:numId="25">
    <w:abstractNumId w:val="20"/>
  </w:num>
  <w:num w:numId="26">
    <w:abstractNumId w:val="5"/>
  </w:num>
  <w:num w:numId="27">
    <w:abstractNumId w:val="41"/>
  </w:num>
  <w:num w:numId="28">
    <w:abstractNumId w:val="35"/>
  </w:num>
  <w:num w:numId="29">
    <w:abstractNumId w:val="15"/>
  </w:num>
  <w:num w:numId="30">
    <w:abstractNumId w:val="34"/>
  </w:num>
  <w:num w:numId="31">
    <w:abstractNumId w:val="24"/>
  </w:num>
  <w:num w:numId="32">
    <w:abstractNumId w:val="30"/>
  </w:num>
  <w:num w:numId="33">
    <w:abstractNumId w:val="25"/>
  </w:num>
  <w:num w:numId="34">
    <w:abstractNumId w:val="3"/>
  </w:num>
  <w:num w:numId="35">
    <w:abstractNumId w:val="38"/>
  </w:num>
  <w:num w:numId="36">
    <w:abstractNumId w:val="13"/>
  </w:num>
  <w:num w:numId="37">
    <w:abstractNumId w:val="45"/>
  </w:num>
  <w:num w:numId="38">
    <w:abstractNumId w:val="36"/>
  </w:num>
  <w:num w:numId="39">
    <w:abstractNumId w:val="33"/>
  </w:num>
  <w:num w:numId="40">
    <w:abstractNumId w:val="46"/>
  </w:num>
  <w:num w:numId="41">
    <w:abstractNumId w:val="22"/>
  </w:num>
  <w:num w:numId="42">
    <w:abstractNumId w:val="19"/>
  </w:num>
  <w:num w:numId="43">
    <w:abstractNumId w:val="2"/>
  </w:num>
  <w:num w:numId="44">
    <w:abstractNumId w:val="23"/>
  </w:num>
  <w:num w:numId="45">
    <w:abstractNumId w:val="39"/>
  </w:num>
  <w:num w:numId="46">
    <w:abstractNumId w:val="6"/>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C9B"/>
    <w:rsid w:val="000040FD"/>
    <w:rsid w:val="00013063"/>
    <w:rsid w:val="00027DA2"/>
    <w:rsid w:val="00030622"/>
    <w:rsid w:val="00035C2C"/>
    <w:rsid w:val="00040EC0"/>
    <w:rsid w:val="00046449"/>
    <w:rsid w:val="00054CA7"/>
    <w:rsid w:val="00066391"/>
    <w:rsid w:val="00071571"/>
    <w:rsid w:val="00073112"/>
    <w:rsid w:val="00080576"/>
    <w:rsid w:val="00082BE2"/>
    <w:rsid w:val="000832EA"/>
    <w:rsid w:val="00084BD7"/>
    <w:rsid w:val="00085348"/>
    <w:rsid w:val="000868DE"/>
    <w:rsid w:val="00090EDA"/>
    <w:rsid w:val="000A0701"/>
    <w:rsid w:val="000A41B6"/>
    <w:rsid w:val="000B5EE8"/>
    <w:rsid w:val="000C10E5"/>
    <w:rsid w:val="000C317E"/>
    <w:rsid w:val="000C5D5A"/>
    <w:rsid w:val="000C71E0"/>
    <w:rsid w:val="000C7842"/>
    <w:rsid w:val="000D0A99"/>
    <w:rsid w:val="000D4476"/>
    <w:rsid w:val="000F68AE"/>
    <w:rsid w:val="001032CE"/>
    <w:rsid w:val="00107EC6"/>
    <w:rsid w:val="00116653"/>
    <w:rsid w:val="0012525E"/>
    <w:rsid w:val="00125D5F"/>
    <w:rsid w:val="0013127C"/>
    <w:rsid w:val="001330A5"/>
    <w:rsid w:val="00133C03"/>
    <w:rsid w:val="00153B27"/>
    <w:rsid w:val="00163414"/>
    <w:rsid w:val="00165409"/>
    <w:rsid w:val="00170A20"/>
    <w:rsid w:val="0017354A"/>
    <w:rsid w:val="0017652E"/>
    <w:rsid w:val="00177917"/>
    <w:rsid w:val="001879C6"/>
    <w:rsid w:val="00195840"/>
    <w:rsid w:val="001A016A"/>
    <w:rsid w:val="001A496B"/>
    <w:rsid w:val="001A4B9A"/>
    <w:rsid w:val="001A5AFF"/>
    <w:rsid w:val="001B0960"/>
    <w:rsid w:val="001B5DA9"/>
    <w:rsid w:val="001F27BA"/>
    <w:rsid w:val="001F5410"/>
    <w:rsid w:val="001F56E7"/>
    <w:rsid w:val="001F7E94"/>
    <w:rsid w:val="00200E3E"/>
    <w:rsid w:val="00205792"/>
    <w:rsid w:val="002146A8"/>
    <w:rsid w:val="002179F4"/>
    <w:rsid w:val="002235C4"/>
    <w:rsid w:val="00233108"/>
    <w:rsid w:val="00234B0F"/>
    <w:rsid w:val="00241FBF"/>
    <w:rsid w:val="00252E5D"/>
    <w:rsid w:val="0025570F"/>
    <w:rsid w:val="00261F21"/>
    <w:rsid w:val="00267C24"/>
    <w:rsid w:val="00275DF2"/>
    <w:rsid w:val="00280AC4"/>
    <w:rsid w:val="00280E17"/>
    <w:rsid w:val="00282A5F"/>
    <w:rsid w:val="002A5C16"/>
    <w:rsid w:val="002B3D97"/>
    <w:rsid w:val="002D1EFF"/>
    <w:rsid w:val="002D3F15"/>
    <w:rsid w:val="002D635E"/>
    <w:rsid w:val="002D7FF6"/>
    <w:rsid w:val="002E3D60"/>
    <w:rsid w:val="002E3DB4"/>
    <w:rsid w:val="002F3BF8"/>
    <w:rsid w:val="0030003C"/>
    <w:rsid w:val="00306C05"/>
    <w:rsid w:val="003144C5"/>
    <w:rsid w:val="003243F6"/>
    <w:rsid w:val="00325F0E"/>
    <w:rsid w:val="00335A42"/>
    <w:rsid w:val="00353962"/>
    <w:rsid w:val="00354727"/>
    <w:rsid w:val="0036518D"/>
    <w:rsid w:val="00365D2D"/>
    <w:rsid w:val="0037118A"/>
    <w:rsid w:val="003738A6"/>
    <w:rsid w:val="003759EA"/>
    <w:rsid w:val="00382FF3"/>
    <w:rsid w:val="00394914"/>
    <w:rsid w:val="00396071"/>
    <w:rsid w:val="003A3AC6"/>
    <w:rsid w:val="003A3C5A"/>
    <w:rsid w:val="003A5152"/>
    <w:rsid w:val="003B3C81"/>
    <w:rsid w:val="003B6EA1"/>
    <w:rsid w:val="003D4971"/>
    <w:rsid w:val="003E05CB"/>
    <w:rsid w:val="003F0753"/>
    <w:rsid w:val="003F16EA"/>
    <w:rsid w:val="00400F57"/>
    <w:rsid w:val="00404B8C"/>
    <w:rsid w:val="004217C7"/>
    <w:rsid w:val="004304A9"/>
    <w:rsid w:val="00432EBA"/>
    <w:rsid w:val="00442497"/>
    <w:rsid w:val="00445D6D"/>
    <w:rsid w:val="0044638E"/>
    <w:rsid w:val="00456E71"/>
    <w:rsid w:val="0047372E"/>
    <w:rsid w:val="00475905"/>
    <w:rsid w:val="00482595"/>
    <w:rsid w:val="00482E00"/>
    <w:rsid w:val="00494018"/>
    <w:rsid w:val="00494DA0"/>
    <w:rsid w:val="00496F4F"/>
    <w:rsid w:val="004A1D58"/>
    <w:rsid w:val="004B54FE"/>
    <w:rsid w:val="004C0176"/>
    <w:rsid w:val="004D7F6A"/>
    <w:rsid w:val="004E190A"/>
    <w:rsid w:val="005033FF"/>
    <w:rsid w:val="00503ABE"/>
    <w:rsid w:val="005113FA"/>
    <w:rsid w:val="00511456"/>
    <w:rsid w:val="00512FD0"/>
    <w:rsid w:val="00513273"/>
    <w:rsid w:val="00521447"/>
    <w:rsid w:val="00545E1C"/>
    <w:rsid w:val="0055440D"/>
    <w:rsid w:val="00561F76"/>
    <w:rsid w:val="00563040"/>
    <w:rsid w:val="00564D07"/>
    <w:rsid w:val="00567C40"/>
    <w:rsid w:val="005902E4"/>
    <w:rsid w:val="00594991"/>
    <w:rsid w:val="00595D8A"/>
    <w:rsid w:val="00596CC7"/>
    <w:rsid w:val="005B01D5"/>
    <w:rsid w:val="005C3BF9"/>
    <w:rsid w:val="005C43B5"/>
    <w:rsid w:val="005C5AD7"/>
    <w:rsid w:val="005D0D72"/>
    <w:rsid w:val="005D3B99"/>
    <w:rsid w:val="005D3F70"/>
    <w:rsid w:val="005D3FA7"/>
    <w:rsid w:val="005E01BE"/>
    <w:rsid w:val="005E28E3"/>
    <w:rsid w:val="005F3E32"/>
    <w:rsid w:val="00601062"/>
    <w:rsid w:val="00601465"/>
    <w:rsid w:val="0061316B"/>
    <w:rsid w:val="00613E90"/>
    <w:rsid w:val="006365B0"/>
    <w:rsid w:val="006368D4"/>
    <w:rsid w:val="0064588C"/>
    <w:rsid w:val="00654AC4"/>
    <w:rsid w:val="00654BE2"/>
    <w:rsid w:val="00657654"/>
    <w:rsid w:val="006601CC"/>
    <w:rsid w:val="00662A12"/>
    <w:rsid w:val="00663D87"/>
    <w:rsid w:val="006679E3"/>
    <w:rsid w:val="006710EC"/>
    <w:rsid w:val="00675506"/>
    <w:rsid w:val="00677A42"/>
    <w:rsid w:val="006812F6"/>
    <w:rsid w:val="006837C4"/>
    <w:rsid w:val="0068701F"/>
    <w:rsid w:val="0069052E"/>
    <w:rsid w:val="00693C9B"/>
    <w:rsid w:val="006A65AC"/>
    <w:rsid w:val="006B51A7"/>
    <w:rsid w:val="006B74D2"/>
    <w:rsid w:val="006B7D2D"/>
    <w:rsid w:val="006C4726"/>
    <w:rsid w:val="006C4AF7"/>
    <w:rsid w:val="006C542D"/>
    <w:rsid w:val="006D641F"/>
    <w:rsid w:val="006D74D1"/>
    <w:rsid w:val="006D7FB1"/>
    <w:rsid w:val="006E1008"/>
    <w:rsid w:val="006E3907"/>
    <w:rsid w:val="006E503B"/>
    <w:rsid w:val="006E71D3"/>
    <w:rsid w:val="006F73EA"/>
    <w:rsid w:val="00700821"/>
    <w:rsid w:val="0070156F"/>
    <w:rsid w:val="0072012A"/>
    <w:rsid w:val="0072065F"/>
    <w:rsid w:val="0072589E"/>
    <w:rsid w:val="007260A9"/>
    <w:rsid w:val="00734BC9"/>
    <w:rsid w:val="00747163"/>
    <w:rsid w:val="00753B2F"/>
    <w:rsid w:val="007617C3"/>
    <w:rsid w:val="007646EA"/>
    <w:rsid w:val="00766C1E"/>
    <w:rsid w:val="00767008"/>
    <w:rsid w:val="00771296"/>
    <w:rsid w:val="00772B71"/>
    <w:rsid w:val="007755BA"/>
    <w:rsid w:val="007763F0"/>
    <w:rsid w:val="0078041D"/>
    <w:rsid w:val="00781115"/>
    <w:rsid w:val="00781A1A"/>
    <w:rsid w:val="007843FE"/>
    <w:rsid w:val="0079441A"/>
    <w:rsid w:val="00797B7E"/>
    <w:rsid w:val="007A5EB1"/>
    <w:rsid w:val="007B4B22"/>
    <w:rsid w:val="007B5DED"/>
    <w:rsid w:val="007C24D3"/>
    <w:rsid w:val="007C283B"/>
    <w:rsid w:val="007C3CA0"/>
    <w:rsid w:val="007D0ED3"/>
    <w:rsid w:val="007E1588"/>
    <w:rsid w:val="007E6063"/>
    <w:rsid w:val="007F25DB"/>
    <w:rsid w:val="007F762A"/>
    <w:rsid w:val="00817C6C"/>
    <w:rsid w:val="00824CC4"/>
    <w:rsid w:val="008308E0"/>
    <w:rsid w:val="008351D8"/>
    <w:rsid w:val="00837548"/>
    <w:rsid w:val="00841F2A"/>
    <w:rsid w:val="00845DB3"/>
    <w:rsid w:val="00846759"/>
    <w:rsid w:val="00847265"/>
    <w:rsid w:val="008545A7"/>
    <w:rsid w:val="008630C0"/>
    <w:rsid w:val="008648F2"/>
    <w:rsid w:val="008841F6"/>
    <w:rsid w:val="00886B37"/>
    <w:rsid w:val="008940BD"/>
    <w:rsid w:val="008B493F"/>
    <w:rsid w:val="008B650B"/>
    <w:rsid w:val="008C1CF8"/>
    <w:rsid w:val="008D2AC4"/>
    <w:rsid w:val="008D32B8"/>
    <w:rsid w:val="008D6055"/>
    <w:rsid w:val="008D6D58"/>
    <w:rsid w:val="008D7F51"/>
    <w:rsid w:val="008E4D65"/>
    <w:rsid w:val="008F17D6"/>
    <w:rsid w:val="008F1BEE"/>
    <w:rsid w:val="008F307A"/>
    <w:rsid w:val="008F6BDF"/>
    <w:rsid w:val="0090398E"/>
    <w:rsid w:val="00924004"/>
    <w:rsid w:val="00925A70"/>
    <w:rsid w:val="009277CD"/>
    <w:rsid w:val="00942EB3"/>
    <w:rsid w:val="00946DF9"/>
    <w:rsid w:val="00957EE1"/>
    <w:rsid w:val="009622C9"/>
    <w:rsid w:val="00962AE5"/>
    <w:rsid w:val="00962F9E"/>
    <w:rsid w:val="00966AD3"/>
    <w:rsid w:val="0096771C"/>
    <w:rsid w:val="009754A1"/>
    <w:rsid w:val="00995D5B"/>
    <w:rsid w:val="009A1CBF"/>
    <w:rsid w:val="009C56B2"/>
    <w:rsid w:val="009D3E7E"/>
    <w:rsid w:val="009D7236"/>
    <w:rsid w:val="009E76B0"/>
    <w:rsid w:val="009F3018"/>
    <w:rsid w:val="009F4884"/>
    <w:rsid w:val="009F67B4"/>
    <w:rsid w:val="00A00007"/>
    <w:rsid w:val="00A04CA6"/>
    <w:rsid w:val="00A051BD"/>
    <w:rsid w:val="00A07D94"/>
    <w:rsid w:val="00A115A2"/>
    <w:rsid w:val="00A1569D"/>
    <w:rsid w:val="00A222DB"/>
    <w:rsid w:val="00A25B44"/>
    <w:rsid w:val="00A317C9"/>
    <w:rsid w:val="00A4361D"/>
    <w:rsid w:val="00A542BE"/>
    <w:rsid w:val="00A60913"/>
    <w:rsid w:val="00A67C1A"/>
    <w:rsid w:val="00A7175E"/>
    <w:rsid w:val="00A7226C"/>
    <w:rsid w:val="00A777D1"/>
    <w:rsid w:val="00A93349"/>
    <w:rsid w:val="00A9697C"/>
    <w:rsid w:val="00A97239"/>
    <w:rsid w:val="00AA12A1"/>
    <w:rsid w:val="00AB73E4"/>
    <w:rsid w:val="00AB7A44"/>
    <w:rsid w:val="00AC7CA2"/>
    <w:rsid w:val="00AD2161"/>
    <w:rsid w:val="00AD2CA2"/>
    <w:rsid w:val="00AD30ED"/>
    <w:rsid w:val="00B17F1A"/>
    <w:rsid w:val="00B2539B"/>
    <w:rsid w:val="00B326DB"/>
    <w:rsid w:val="00B41475"/>
    <w:rsid w:val="00B4183E"/>
    <w:rsid w:val="00B434B4"/>
    <w:rsid w:val="00B56E40"/>
    <w:rsid w:val="00B7526B"/>
    <w:rsid w:val="00B764F8"/>
    <w:rsid w:val="00B8365A"/>
    <w:rsid w:val="00B92CC0"/>
    <w:rsid w:val="00B94F43"/>
    <w:rsid w:val="00BA0A40"/>
    <w:rsid w:val="00BA2887"/>
    <w:rsid w:val="00BA5AF5"/>
    <w:rsid w:val="00BB1633"/>
    <w:rsid w:val="00BB4373"/>
    <w:rsid w:val="00BB6CBF"/>
    <w:rsid w:val="00BC2A67"/>
    <w:rsid w:val="00BD1299"/>
    <w:rsid w:val="00BD12E8"/>
    <w:rsid w:val="00BD226F"/>
    <w:rsid w:val="00BD3128"/>
    <w:rsid w:val="00BF5872"/>
    <w:rsid w:val="00C07CFF"/>
    <w:rsid w:val="00C10023"/>
    <w:rsid w:val="00C1037F"/>
    <w:rsid w:val="00C15984"/>
    <w:rsid w:val="00C22959"/>
    <w:rsid w:val="00C24248"/>
    <w:rsid w:val="00C459DC"/>
    <w:rsid w:val="00C520A4"/>
    <w:rsid w:val="00C5697F"/>
    <w:rsid w:val="00C60376"/>
    <w:rsid w:val="00C6693E"/>
    <w:rsid w:val="00C8336F"/>
    <w:rsid w:val="00C92873"/>
    <w:rsid w:val="00C946F6"/>
    <w:rsid w:val="00CA2323"/>
    <w:rsid w:val="00CA46D8"/>
    <w:rsid w:val="00CD2127"/>
    <w:rsid w:val="00CE6164"/>
    <w:rsid w:val="00CE6DA8"/>
    <w:rsid w:val="00CF421A"/>
    <w:rsid w:val="00CF7D8B"/>
    <w:rsid w:val="00D0421A"/>
    <w:rsid w:val="00D05EAD"/>
    <w:rsid w:val="00D104D9"/>
    <w:rsid w:val="00D157CD"/>
    <w:rsid w:val="00D261AF"/>
    <w:rsid w:val="00D26AEE"/>
    <w:rsid w:val="00D30375"/>
    <w:rsid w:val="00D3271C"/>
    <w:rsid w:val="00D35DDC"/>
    <w:rsid w:val="00D35FEF"/>
    <w:rsid w:val="00D36A73"/>
    <w:rsid w:val="00D40791"/>
    <w:rsid w:val="00D40E35"/>
    <w:rsid w:val="00D52F19"/>
    <w:rsid w:val="00D562D6"/>
    <w:rsid w:val="00D60FCC"/>
    <w:rsid w:val="00D74DF6"/>
    <w:rsid w:val="00D75808"/>
    <w:rsid w:val="00D87F96"/>
    <w:rsid w:val="00D95595"/>
    <w:rsid w:val="00DA6C28"/>
    <w:rsid w:val="00DB5F28"/>
    <w:rsid w:val="00DB6E1C"/>
    <w:rsid w:val="00DB7E1F"/>
    <w:rsid w:val="00DC0A3F"/>
    <w:rsid w:val="00DD1505"/>
    <w:rsid w:val="00DD290A"/>
    <w:rsid w:val="00DD51FB"/>
    <w:rsid w:val="00DE11C0"/>
    <w:rsid w:val="00DE3355"/>
    <w:rsid w:val="00DE42E4"/>
    <w:rsid w:val="00DF53FD"/>
    <w:rsid w:val="00DF595B"/>
    <w:rsid w:val="00DF6465"/>
    <w:rsid w:val="00E229BB"/>
    <w:rsid w:val="00E247A7"/>
    <w:rsid w:val="00E25F94"/>
    <w:rsid w:val="00E27AFA"/>
    <w:rsid w:val="00E3661B"/>
    <w:rsid w:val="00E3695F"/>
    <w:rsid w:val="00E37E01"/>
    <w:rsid w:val="00E41A9A"/>
    <w:rsid w:val="00E44D4D"/>
    <w:rsid w:val="00E52630"/>
    <w:rsid w:val="00E73CD1"/>
    <w:rsid w:val="00E820AC"/>
    <w:rsid w:val="00E90275"/>
    <w:rsid w:val="00EA0B60"/>
    <w:rsid w:val="00EB1BB7"/>
    <w:rsid w:val="00EC1235"/>
    <w:rsid w:val="00EC2017"/>
    <w:rsid w:val="00EC30EF"/>
    <w:rsid w:val="00ED5FCC"/>
    <w:rsid w:val="00EE6F1B"/>
    <w:rsid w:val="00EF0340"/>
    <w:rsid w:val="00F01B88"/>
    <w:rsid w:val="00F048DF"/>
    <w:rsid w:val="00F074A5"/>
    <w:rsid w:val="00F115A6"/>
    <w:rsid w:val="00F15EE2"/>
    <w:rsid w:val="00F210EE"/>
    <w:rsid w:val="00F2521B"/>
    <w:rsid w:val="00F27963"/>
    <w:rsid w:val="00F40E22"/>
    <w:rsid w:val="00F4234B"/>
    <w:rsid w:val="00F453B2"/>
    <w:rsid w:val="00F62944"/>
    <w:rsid w:val="00F810C2"/>
    <w:rsid w:val="00F8134B"/>
    <w:rsid w:val="00F91F03"/>
    <w:rsid w:val="00F951B4"/>
    <w:rsid w:val="00FA5AF6"/>
    <w:rsid w:val="00FA5BB6"/>
    <w:rsid w:val="00FB358A"/>
    <w:rsid w:val="00FB4646"/>
    <w:rsid w:val="00FD0727"/>
    <w:rsid w:val="00FE000B"/>
    <w:rsid w:val="00FE002A"/>
    <w:rsid w:val="00FE1EFB"/>
    <w:rsid w:val="00FE7819"/>
    <w:rsid w:val="00FF24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37038"/>
  <w15:chartTrackingRefBased/>
  <w15:docId w15:val="{08004172-7908-4B6B-9C6E-C7D17BF5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93C9B"/>
    <w:pPr>
      <w:spacing w:after="0" w:line="276" w:lineRule="auto"/>
    </w:pPr>
    <w:rPr>
      <w:rFonts w:ascii="Arial" w:eastAsia="Arial" w:hAnsi="Arial" w:cs="Arial"/>
      <w:lang w:eastAsia="es-CO"/>
    </w:rPr>
  </w:style>
  <w:style w:type="paragraph" w:styleId="Ttulo1">
    <w:name w:val="heading 1"/>
    <w:basedOn w:val="Normal"/>
    <w:next w:val="Normal"/>
    <w:link w:val="Ttulo1Car"/>
    <w:uiPriority w:val="9"/>
    <w:qFormat/>
    <w:rsid w:val="00261F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61F2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90ED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EC12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93C9B"/>
    <w:rPr>
      <w:color w:val="0000FF"/>
      <w:u w:val="single"/>
    </w:rPr>
  </w:style>
  <w:style w:type="paragraph" w:styleId="NormalWeb">
    <w:name w:val="Normal (Web)"/>
    <w:basedOn w:val="Normal"/>
    <w:uiPriority w:val="99"/>
    <w:unhideWhenUsed/>
    <w:rsid w:val="00693C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decor">
    <w:name w:val="intdecor"/>
    <w:basedOn w:val="Fuentedeprrafopredeter"/>
    <w:rsid w:val="00693C9B"/>
  </w:style>
  <w:style w:type="paragraph" w:styleId="Sinespaciado">
    <w:name w:val="No Spacing"/>
    <w:uiPriority w:val="1"/>
    <w:qFormat/>
    <w:rsid w:val="006C4726"/>
    <w:pPr>
      <w:spacing w:after="0" w:line="240" w:lineRule="auto"/>
    </w:pPr>
    <w:rPr>
      <w:rFonts w:ascii="Arial" w:eastAsia="Arial" w:hAnsi="Arial" w:cs="Arial"/>
      <w:lang w:val="es-419" w:eastAsia="es-CO"/>
    </w:rPr>
  </w:style>
  <w:style w:type="character" w:customStyle="1" w:styleId="Ttulo1Car">
    <w:name w:val="Título 1 Car"/>
    <w:basedOn w:val="Fuentedeprrafopredeter"/>
    <w:link w:val="Ttulo1"/>
    <w:uiPriority w:val="9"/>
    <w:rsid w:val="00261F21"/>
    <w:rPr>
      <w:rFonts w:asciiTheme="majorHAnsi" w:eastAsiaTheme="majorEastAsia" w:hAnsiTheme="majorHAnsi" w:cstheme="majorBidi"/>
      <w:color w:val="2F5496" w:themeColor="accent1" w:themeShade="BF"/>
      <w:sz w:val="32"/>
      <w:szCs w:val="32"/>
      <w:lang w:val="es-419" w:eastAsia="es-CO"/>
    </w:rPr>
  </w:style>
  <w:style w:type="character" w:customStyle="1" w:styleId="Ttulo2Car">
    <w:name w:val="Título 2 Car"/>
    <w:basedOn w:val="Fuentedeprrafopredeter"/>
    <w:link w:val="Ttulo2"/>
    <w:uiPriority w:val="9"/>
    <w:rsid w:val="00261F21"/>
    <w:rPr>
      <w:rFonts w:asciiTheme="majorHAnsi" w:eastAsiaTheme="majorEastAsia" w:hAnsiTheme="majorHAnsi" w:cstheme="majorBidi"/>
      <w:color w:val="2F5496" w:themeColor="accent1" w:themeShade="BF"/>
      <w:sz w:val="26"/>
      <w:szCs w:val="26"/>
      <w:lang w:val="es-419" w:eastAsia="es-CO"/>
    </w:rPr>
  </w:style>
  <w:style w:type="table" w:styleId="Tablaconcuadrcula">
    <w:name w:val="Table Grid"/>
    <w:basedOn w:val="Tablanormal"/>
    <w:uiPriority w:val="39"/>
    <w:rsid w:val="00AC7CA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54BE2"/>
    <w:pPr>
      <w:widowControl w:val="0"/>
      <w:spacing w:line="240" w:lineRule="auto"/>
    </w:pPr>
    <w:rPr>
      <w:rFonts w:ascii="Arial MT" w:eastAsia="Arial MT" w:hAnsi="Arial MT" w:cs="Arial MT"/>
      <w:lang w:val="es-ES"/>
    </w:rPr>
  </w:style>
  <w:style w:type="character" w:customStyle="1" w:styleId="Ttulo3Car">
    <w:name w:val="Título 3 Car"/>
    <w:basedOn w:val="Fuentedeprrafopredeter"/>
    <w:link w:val="Ttulo3"/>
    <w:uiPriority w:val="9"/>
    <w:semiHidden/>
    <w:rsid w:val="00090EDA"/>
    <w:rPr>
      <w:rFonts w:asciiTheme="majorHAnsi" w:eastAsiaTheme="majorEastAsia" w:hAnsiTheme="majorHAnsi" w:cstheme="majorBidi"/>
      <w:color w:val="1F3763" w:themeColor="accent1" w:themeShade="7F"/>
      <w:sz w:val="24"/>
      <w:szCs w:val="24"/>
      <w:lang w:val="es-419" w:eastAsia="es-CO"/>
    </w:rPr>
  </w:style>
  <w:style w:type="character" w:styleId="Textoennegrita">
    <w:name w:val="Strong"/>
    <w:basedOn w:val="Fuentedeprrafopredeter"/>
    <w:uiPriority w:val="22"/>
    <w:qFormat/>
    <w:rsid w:val="00090EDA"/>
    <w:rPr>
      <w:b/>
      <w:bCs/>
    </w:rPr>
  </w:style>
  <w:style w:type="paragraph" w:styleId="z-Principiodelformulario">
    <w:name w:val="HTML Top of Form"/>
    <w:basedOn w:val="Normal"/>
    <w:next w:val="Normal"/>
    <w:link w:val="z-PrincipiodelformularioCar"/>
    <w:hidden/>
    <w:uiPriority w:val="99"/>
    <w:semiHidden/>
    <w:unhideWhenUsed/>
    <w:rsid w:val="00090EDA"/>
    <w:pPr>
      <w:pBdr>
        <w:bottom w:val="single" w:sz="6" w:space="1" w:color="auto"/>
      </w:pBdr>
      <w:spacing w:line="240" w:lineRule="auto"/>
      <w:jc w:val="center"/>
    </w:pPr>
    <w:rPr>
      <w:rFonts w:eastAsia="Times New Roman"/>
      <w:vanish/>
      <w:sz w:val="16"/>
      <w:szCs w:val="16"/>
    </w:rPr>
  </w:style>
  <w:style w:type="character" w:customStyle="1" w:styleId="z-PrincipiodelformularioCar">
    <w:name w:val="z-Principio del formulario Car"/>
    <w:basedOn w:val="Fuentedeprrafopredeter"/>
    <w:link w:val="z-Principiodelformulario"/>
    <w:uiPriority w:val="99"/>
    <w:semiHidden/>
    <w:rsid w:val="00090EDA"/>
    <w:rPr>
      <w:rFonts w:ascii="Arial" w:hAnsi="Arial" w:cs="Arial"/>
      <w:vanish/>
      <w:sz w:val="16"/>
      <w:szCs w:val="16"/>
      <w:lang w:eastAsia="es-CO"/>
    </w:rPr>
  </w:style>
  <w:style w:type="paragraph" w:styleId="z-Finaldelformulario">
    <w:name w:val="HTML Bottom of Form"/>
    <w:basedOn w:val="Normal"/>
    <w:next w:val="Normal"/>
    <w:link w:val="z-FinaldelformularioCar"/>
    <w:hidden/>
    <w:uiPriority w:val="99"/>
    <w:semiHidden/>
    <w:unhideWhenUsed/>
    <w:rsid w:val="00090EDA"/>
    <w:pPr>
      <w:pBdr>
        <w:top w:val="single" w:sz="6" w:space="1" w:color="auto"/>
      </w:pBdr>
      <w:spacing w:line="240" w:lineRule="auto"/>
      <w:jc w:val="center"/>
    </w:pPr>
    <w:rPr>
      <w:rFonts w:eastAsia="Times New Roman"/>
      <w:vanish/>
      <w:sz w:val="16"/>
      <w:szCs w:val="16"/>
    </w:rPr>
  </w:style>
  <w:style w:type="character" w:customStyle="1" w:styleId="z-FinaldelformularioCar">
    <w:name w:val="z-Final del formulario Car"/>
    <w:basedOn w:val="Fuentedeprrafopredeter"/>
    <w:link w:val="z-Finaldelformulario"/>
    <w:uiPriority w:val="99"/>
    <w:semiHidden/>
    <w:rsid w:val="00090EDA"/>
    <w:rPr>
      <w:rFonts w:ascii="Arial" w:hAnsi="Arial" w:cs="Arial"/>
      <w:vanish/>
      <w:sz w:val="16"/>
      <w:szCs w:val="16"/>
      <w:lang w:eastAsia="es-CO"/>
    </w:rPr>
  </w:style>
  <w:style w:type="character" w:customStyle="1" w:styleId="Ttulo4Car">
    <w:name w:val="Título 4 Car"/>
    <w:basedOn w:val="Fuentedeprrafopredeter"/>
    <w:link w:val="Ttulo4"/>
    <w:uiPriority w:val="9"/>
    <w:semiHidden/>
    <w:rsid w:val="00EC1235"/>
    <w:rPr>
      <w:rFonts w:asciiTheme="majorHAnsi" w:eastAsiaTheme="majorEastAsia" w:hAnsiTheme="majorHAnsi" w:cstheme="majorBidi"/>
      <w:i/>
      <w:iCs/>
      <w:color w:val="2F5496" w:themeColor="accent1" w:themeShade="BF"/>
      <w:lang w:val="es-419" w:eastAsia="es-CO"/>
    </w:rPr>
  </w:style>
  <w:style w:type="character" w:customStyle="1" w:styleId="overflow-hidden">
    <w:name w:val="overflow-hidden"/>
    <w:basedOn w:val="Fuentedeprrafopredeter"/>
    <w:rsid w:val="00DF595B"/>
  </w:style>
  <w:style w:type="paragraph" w:customStyle="1" w:styleId="placeholder">
    <w:name w:val="placeholder"/>
    <w:basedOn w:val="Normal"/>
    <w:rsid w:val="003759EA"/>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5B01D5"/>
    <w:rPr>
      <w:i/>
      <w:iCs/>
    </w:rPr>
  </w:style>
  <w:style w:type="character" w:customStyle="1" w:styleId="intdebpon">
    <w:name w:val="intdebpon"/>
    <w:basedOn w:val="Fuentedeprrafopredeter"/>
    <w:rsid w:val="004A1D58"/>
  </w:style>
  <w:style w:type="paragraph" w:styleId="Textodeglobo">
    <w:name w:val="Balloon Text"/>
    <w:basedOn w:val="Normal"/>
    <w:link w:val="TextodegloboCar"/>
    <w:uiPriority w:val="99"/>
    <w:semiHidden/>
    <w:unhideWhenUsed/>
    <w:rsid w:val="00054CA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4CA7"/>
    <w:rPr>
      <w:rFonts w:ascii="Segoe UI" w:eastAsia="Arial" w:hAnsi="Segoe UI" w:cs="Segoe UI"/>
      <w:sz w:val="18"/>
      <w:szCs w:val="18"/>
      <w:lang w:val="es-419" w:eastAsia="es-CO"/>
    </w:rPr>
  </w:style>
  <w:style w:type="table" w:customStyle="1" w:styleId="TableNormal">
    <w:name w:val="Table Normal"/>
    <w:uiPriority w:val="2"/>
    <w:semiHidden/>
    <w:unhideWhenUsed/>
    <w:qFormat/>
    <w:rsid w:val="007C3CA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C3CA0"/>
    <w:pPr>
      <w:widowControl w:val="0"/>
      <w:spacing w:line="240" w:lineRule="auto"/>
    </w:pPr>
    <w:rPr>
      <w:rFonts w:asciiTheme="minorHAnsi" w:eastAsiaTheme="minorHAnsi" w:hAnsiTheme="minorHAnsi" w:cstheme="minorBidi"/>
      <w:lang w:val="en-US" w:eastAsia="en-US"/>
    </w:rPr>
  </w:style>
  <w:style w:type="paragraph" w:styleId="Textonotapie">
    <w:name w:val="footnote text"/>
    <w:basedOn w:val="Normal"/>
    <w:link w:val="TextonotapieCar"/>
    <w:uiPriority w:val="99"/>
    <w:semiHidden/>
    <w:unhideWhenUsed/>
    <w:rsid w:val="00482595"/>
    <w:pPr>
      <w:spacing w:line="240" w:lineRule="auto"/>
    </w:pPr>
    <w:rPr>
      <w:sz w:val="20"/>
      <w:szCs w:val="20"/>
    </w:rPr>
  </w:style>
  <w:style w:type="character" w:customStyle="1" w:styleId="TextonotapieCar">
    <w:name w:val="Texto nota pie Car"/>
    <w:basedOn w:val="Fuentedeprrafopredeter"/>
    <w:link w:val="Textonotapie"/>
    <w:uiPriority w:val="99"/>
    <w:semiHidden/>
    <w:rsid w:val="00482595"/>
    <w:rPr>
      <w:rFonts w:ascii="Arial" w:eastAsia="Arial" w:hAnsi="Arial" w:cs="Arial"/>
      <w:sz w:val="20"/>
      <w:szCs w:val="20"/>
      <w:lang w:eastAsia="es-CO"/>
    </w:rPr>
  </w:style>
  <w:style w:type="character" w:styleId="Refdenotaalpie">
    <w:name w:val="footnote reference"/>
    <w:basedOn w:val="Fuentedeprrafopredeter"/>
    <w:uiPriority w:val="99"/>
    <w:semiHidden/>
    <w:unhideWhenUsed/>
    <w:rsid w:val="00482595"/>
    <w:rPr>
      <w:vertAlign w:val="superscript"/>
    </w:rPr>
  </w:style>
  <w:style w:type="character" w:styleId="Refdecomentario">
    <w:name w:val="annotation reference"/>
    <w:basedOn w:val="Fuentedeprrafopredeter"/>
    <w:uiPriority w:val="99"/>
    <w:semiHidden/>
    <w:unhideWhenUsed/>
    <w:rsid w:val="004C0176"/>
    <w:rPr>
      <w:sz w:val="16"/>
      <w:szCs w:val="16"/>
    </w:rPr>
  </w:style>
  <w:style w:type="paragraph" w:styleId="Textocomentario">
    <w:name w:val="annotation text"/>
    <w:basedOn w:val="Normal"/>
    <w:link w:val="TextocomentarioCar"/>
    <w:uiPriority w:val="99"/>
    <w:semiHidden/>
    <w:unhideWhenUsed/>
    <w:rsid w:val="004C01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0176"/>
    <w:rPr>
      <w:rFonts w:ascii="Arial" w:eastAsia="Arial" w:hAnsi="Arial" w:cs="Arial"/>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4C0176"/>
    <w:rPr>
      <w:b/>
      <w:bCs/>
    </w:rPr>
  </w:style>
  <w:style w:type="character" w:customStyle="1" w:styleId="AsuntodelcomentarioCar">
    <w:name w:val="Asunto del comentario Car"/>
    <w:basedOn w:val="TextocomentarioCar"/>
    <w:link w:val="Asuntodelcomentario"/>
    <w:uiPriority w:val="99"/>
    <w:semiHidden/>
    <w:rsid w:val="004C0176"/>
    <w:rPr>
      <w:rFonts w:ascii="Arial" w:eastAsia="Arial" w:hAnsi="Arial" w:cs="Arial"/>
      <w:b/>
      <w:bCs/>
      <w:sz w:val="20"/>
      <w:szCs w:val="20"/>
      <w:lang w:eastAsia="es-CO"/>
    </w:rPr>
  </w:style>
  <w:style w:type="character" w:customStyle="1" w:styleId="apple-converted-space">
    <w:name w:val="apple-converted-space"/>
    <w:basedOn w:val="Fuentedeprrafopredeter"/>
    <w:rsid w:val="0069052E"/>
  </w:style>
  <w:style w:type="paragraph" w:styleId="Encabezado">
    <w:name w:val="header"/>
    <w:basedOn w:val="Normal"/>
    <w:link w:val="EncabezadoCar"/>
    <w:uiPriority w:val="99"/>
    <w:unhideWhenUsed/>
    <w:rsid w:val="00494DA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94DA0"/>
    <w:rPr>
      <w:rFonts w:ascii="Arial" w:eastAsia="Arial" w:hAnsi="Arial" w:cs="Arial"/>
      <w:lang w:eastAsia="es-CO"/>
    </w:rPr>
  </w:style>
  <w:style w:type="paragraph" w:styleId="Piedepgina">
    <w:name w:val="footer"/>
    <w:basedOn w:val="Normal"/>
    <w:link w:val="PiedepginaCar"/>
    <w:uiPriority w:val="99"/>
    <w:unhideWhenUsed/>
    <w:rsid w:val="00494DA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94DA0"/>
    <w:rPr>
      <w:rFonts w:ascii="Arial" w:eastAsia="Arial" w:hAnsi="Arial" w:cs="Arial"/>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22996">
      <w:bodyDiv w:val="1"/>
      <w:marLeft w:val="0"/>
      <w:marRight w:val="0"/>
      <w:marTop w:val="0"/>
      <w:marBottom w:val="0"/>
      <w:divBdr>
        <w:top w:val="none" w:sz="0" w:space="0" w:color="auto"/>
        <w:left w:val="none" w:sz="0" w:space="0" w:color="auto"/>
        <w:bottom w:val="none" w:sz="0" w:space="0" w:color="auto"/>
        <w:right w:val="none" w:sz="0" w:space="0" w:color="auto"/>
      </w:divBdr>
    </w:div>
    <w:div w:id="203442880">
      <w:bodyDiv w:val="1"/>
      <w:marLeft w:val="0"/>
      <w:marRight w:val="0"/>
      <w:marTop w:val="0"/>
      <w:marBottom w:val="0"/>
      <w:divBdr>
        <w:top w:val="none" w:sz="0" w:space="0" w:color="auto"/>
        <w:left w:val="none" w:sz="0" w:space="0" w:color="auto"/>
        <w:bottom w:val="none" w:sz="0" w:space="0" w:color="auto"/>
        <w:right w:val="none" w:sz="0" w:space="0" w:color="auto"/>
      </w:divBdr>
    </w:div>
    <w:div w:id="235407229">
      <w:bodyDiv w:val="1"/>
      <w:marLeft w:val="0"/>
      <w:marRight w:val="0"/>
      <w:marTop w:val="0"/>
      <w:marBottom w:val="0"/>
      <w:divBdr>
        <w:top w:val="none" w:sz="0" w:space="0" w:color="auto"/>
        <w:left w:val="none" w:sz="0" w:space="0" w:color="auto"/>
        <w:bottom w:val="none" w:sz="0" w:space="0" w:color="auto"/>
        <w:right w:val="none" w:sz="0" w:space="0" w:color="auto"/>
      </w:divBdr>
    </w:div>
    <w:div w:id="236937849">
      <w:bodyDiv w:val="1"/>
      <w:marLeft w:val="0"/>
      <w:marRight w:val="0"/>
      <w:marTop w:val="0"/>
      <w:marBottom w:val="0"/>
      <w:divBdr>
        <w:top w:val="none" w:sz="0" w:space="0" w:color="auto"/>
        <w:left w:val="none" w:sz="0" w:space="0" w:color="auto"/>
        <w:bottom w:val="none" w:sz="0" w:space="0" w:color="auto"/>
        <w:right w:val="none" w:sz="0" w:space="0" w:color="auto"/>
      </w:divBdr>
    </w:div>
    <w:div w:id="328096332">
      <w:bodyDiv w:val="1"/>
      <w:marLeft w:val="0"/>
      <w:marRight w:val="0"/>
      <w:marTop w:val="0"/>
      <w:marBottom w:val="0"/>
      <w:divBdr>
        <w:top w:val="none" w:sz="0" w:space="0" w:color="auto"/>
        <w:left w:val="none" w:sz="0" w:space="0" w:color="auto"/>
        <w:bottom w:val="none" w:sz="0" w:space="0" w:color="auto"/>
        <w:right w:val="none" w:sz="0" w:space="0" w:color="auto"/>
      </w:divBdr>
      <w:divsChild>
        <w:div w:id="196049129">
          <w:marLeft w:val="0"/>
          <w:marRight w:val="0"/>
          <w:marTop w:val="0"/>
          <w:marBottom w:val="0"/>
          <w:divBdr>
            <w:top w:val="none" w:sz="0" w:space="0" w:color="auto"/>
            <w:left w:val="none" w:sz="0" w:space="0" w:color="auto"/>
            <w:bottom w:val="none" w:sz="0" w:space="0" w:color="auto"/>
            <w:right w:val="none" w:sz="0" w:space="0" w:color="auto"/>
          </w:divBdr>
        </w:div>
        <w:div w:id="1073897256">
          <w:marLeft w:val="0"/>
          <w:marRight w:val="0"/>
          <w:marTop w:val="0"/>
          <w:marBottom w:val="0"/>
          <w:divBdr>
            <w:top w:val="none" w:sz="0" w:space="0" w:color="auto"/>
            <w:left w:val="none" w:sz="0" w:space="0" w:color="auto"/>
            <w:bottom w:val="none" w:sz="0" w:space="0" w:color="auto"/>
            <w:right w:val="none" w:sz="0" w:space="0" w:color="auto"/>
          </w:divBdr>
        </w:div>
        <w:div w:id="868220968">
          <w:marLeft w:val="0"/>
          <w:marRight w:val="0"/>
          <w:marTop w:val="0"/>
          <w:marBottom w:val="0"/>
          <w:divBdr>
            <w:top w:val="none" w:sz="0" w:space="0" w:color="auto"/>
            <w:left w:val="none" w:sz="0" w:space="0" w:color="auto"/>
            <w:bottom w:val="none" w:sz="0" w:space="0" w:color="auto"/>
            <w:right w:val="none" w:sz="0" w:space="0" w:color="auto"/>
          </w:divBdr>
        </w:div>
        <w:div w:id="277223983">
          <w:marLeft w:val="0"/>
          <w:marRight w:val="0"/>
          <w:marTop w:val="0"/>
          <w:marBottom w:val="0"/>
          <w:divBdr>
            <w:top w:val="none" w:sz="0" w:space="0" w:color="auto"/>
            <w:left w:val="none" w:sz="0" w:space="0" w:color="auto"/>
            <w:bottom w:val="none" w:sz="0" w:space="0" w:color="auto"/>
            <w:right w:val="none" w:sz="0" w:space="0" w:color="auto"/>
          </w:divBdr>
        </w:div>
      </w:divsChild>
    </w:div>
    <w:div w:id="411203755">
      <w:bodyDiv w:val="1"/>
      <w:marLeft w:val="0"/>
      <w:marRight w:val="0"/>
      <w:marTop w:val="0"/>
      <w:marBottom w:val="0"/>
      <w:divBdr>
        <w:top w:val="none" w:sz="0" w:space="0" w:color="auto"/>
        <w:left w:val="none" w:sz="0" w:space="0" w:color="auto"/>
        <w:bottom w:val="none" w:sz="0" w:space="0" w:color="auto"/>
        <w:right w:val="none" w:sz="0" w:space="0" w:color="auto"/>
      </w:divBdr>
    </w:div>
    <w:div w:id="539588235">
      <w:bodyDiv w:val="1"/>
      <w:marLeft w:val="0"/>
      <w:marRight w:val="0"/>
      <w:marTop w:val="0"/>
      <w:marBottom w:val="0"/>
      <w:divBdr>
        <w:top w:val="none" w:sz="0" w:space="0" w:color="auto"/>
        <w:left w:val="none" w:sz="0" w:space="0" w:color="auto"/>
        <w:bottom w:val="none" w:sz="0" w:space="0" w:color="auto"/>
        <w:right w:val="none" w:sz="0" w:space="0" w:color="auto"/>
      </w:divBdr>
    </w:div>
    <w:div w:id="585262839">
      <w:bodyDiv w:val="1"/>
      <w:marLeft w:val="0"/>
      <w:marRight w:val="0"/>
      <w:marTop w:val="0"/>
      <w:marBottom w:val="0"/>
      <w:divBdr>
        <w:top w:val="none" w:sz="0" w:space="0" w:color="auto"/>
        <w:left w:val="none" w:sz="0" w:space="0" w:color="auto"/>
        <w:bottom w:val="none" w:sz="0" w:space="0" w:color="auto"/>
        <w:right w:val="none" w:sz="0" w:space="0" w:color="auto"/>
      </w:divBdr>
    </w:div>
    <w:div w:id="588388117">
      <w:bodyDiv w:val="1"/>
      <w:marLeft w:val="0"/>
      <w:marRight w:val="0"/>
      <w:marTop w:val="0"/>
      <w:marBottom w:val="0"/>
      <w:divBdr>
        <w:top w:val="none" w:sz="0" w:space="0" w:color="auto"/>
        <w:left w:val="none" w:sz="0" w:space="0" w:color="auto"/>
        <w:bottom w:val="none" w:sz="0" w:space="0" w:color="auto"/>
        <w:right w:val="none" w:sz="0" w:space="0" w:color="auto"/>
      </w:divBdr>
    </w:div>
    <w:div w:id="635795586">
      <w:bodyDiv w:val="1"/>
      <w:marLeft w:val="0"/>
      <w:marRight w:val="0"/>
      <w:marTop w:val="0"/>
      <w:marBottom w:val="0"/>
      <w:divBdr>
        <w:top w:val="none" w:sz="0" w:space="0" w:color="auto"/>
        <w:left w:val="none" w:sz="0" w:space="0" w:color="auto"/>
        <w:bottom w:val="none" w:sz="0" w:space="0" w:color="auto"/>
        <w:right w:val="none" w:sz="0" w:space="0" w:color="auto"/>
      </w:divBdr>
    </w:div>
    <w:div w:id="652416544">
      <w:bodyDiv w:val="1"/>
      <w:marLeft w:val="0"/>
      <w:marRight w:val="0"/>
      <w:marTop w:val="0"/>
      <w:marBottom w:val="0"/>
      <w:divBdr>
        <w:top w:val="none" w:sz="0" w:space="0" w:color="auto"/>
        <w:left w:val="none" w:sz="0" w:space="0" w:color="auto"/>
        <w:bottom w:val="none" w:sz="0" w:space="0" w:color="auto"/>
        <w:right w:val="none" w:sz="0" w:space="0" w:color="auto"/>
      </w:divBdr>
    </w:div>
    <w:div w:id="693380027">
      <w:bodyDiv w:val="1"/>
      <w:marLeft w:val="0"/>
      <w:marRight w:val="0"/>
      <w:marTop w:val="0"/>
      <w:marBottom w:val="0"/>
      <w:divBdr>
        <w:top w:val="none" w:sz="0" w:space="0" w:color="auto"/>
        <w:left w:val="none" w:sz="0" w:space="0" w:color="auto"/>
        <w:bottom w:val="none" w:sz="0" w:space="0" w:color="auto"/>
        <w:right w:val="none" w:sz="0" w:space="0" w:color="auto"/>
      </w:divBdr>
      <w:divsChild>
        <w:div w:id="1262492033">
          <w:marLeft w:val="0"/>
          <w:marRight w:val="0"/>
          <w:marTop w:val="0"/>
          <w:marBottom w:val="0"/>
          <w:divBdr>
            <w:top w:val="none" w:sz="0" w:space="0" w:color="auto"/>
            <w:left w:val="none" w:sz="0" w:space="0" w:color="auto"/>
            <w:bottom w:val="none" w:sz="0" w:space="0" w:color="auto"/>
            <w:right w:val="none" w:sz="0" w:space="0" w:color="auto"/>
          </w:divBdr>
          <w:divsChild>
            <w:div w:id="98332895">
              <w:marLeft w:val="0"/>
              <w:marRight w:val="0"/>
              <w:marTop w:val="0"/>
              <w:marBottom w:val="0"/>
              <w:divBdr>
                <w:top w:val="none" w:sz="0" w:space="0" w:color="auto"/>
                <w:left w:val="none" w:sz="0" w:space="0" w:color="auto"/>
                <w:bottom w:val="none" w:sz="0" w:space="0" w:color="auto"/>
                <w:right w:val="none" w:sz="0" w:space="0" w:color="auto"/>
              </w:divBdr>
              <w:divsChild>
                <w:div w:id="1858153468">
                  <w:marLeft w:val="0"/>
                  <w:marRight w:val="0"/>
                  <w:marTop w:val="0"/>
                  <w:marBottom w:val="0"/>
                  <w:divBdr>
                    <w:top w:val="none" w:sz="0" w:space="0" w:color="auto"/>
                    <w:left w:val="none" w:sz="0" w:space="0" w:color="auto"/>
                    <w:bottom w:val="none" w:sz="0" w:space="0" w:color="auto"/>
                    <w:right w:val="none" w:sz="0" w:space="0" w:color="auto"/>
                  </w:divBdr>
                  <w:divsChild>
                    <w:div w:id="3690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0452">
          <w:marLeft w:val="0"/>
          <w:marRight w:val="0"/>
          <w:marTop w:val="0"/>
          <w:marBottom w:val="0"/>
          <w:divBdr>
            <w:top w:val="none" w:sz="0" w:space="0" w:color="auto"/>
            <w:left w:val="none" w:sz="0" w:space="0" w:color="auto"/>
            <w:bottom w:val="none" w:sz="0" w:space="0" w:color="auto"/>
            <w:right w:val="none" w:sz="0" w:space="0" w:color="auto"/>
          </w:divBdr>
          <w:divsChild>
            <w:div w:id="87701145">
              <w:marLeft w:val="0"/>
              <w:marRight w:val="0"/>
              <w:marTop w:val="0"/>
              <w:marBottom w:val="0"/>
              <w:divBdr>
                <w:top w:val="none" w:sz="0" w:space="0" w:color="auto"/>
                <w:left w:val="none" w:sz="0" w:space="0" w:color="auto"/>
                <w:bottom w:val="none" w:sz="0" w:space="0" w:color="auto"/>
                <w:right w:val="none" w:sz="0" w:space="0" w:color="auto"/>
              </w:divBdr>
              <w:divsChild>
                <w:div w:id="1379936522">
                  <w:marLeft w:val="0"/>
                  <w:marRight w:val="0"/>
                  <w:marTop w:val="0"/>
                  <w:marBottom w:val="0"/>
                  <w:divBdr>
                    <w:top w:val="none" w:sz="0" w:space="0" w:color="auto"/>
                    <w:left w:val="none" w:sz="0" w:space="0" w:color="auto"/>
                    <w:bottom w:val="none" w:sz="0" w:space="0" w:color="auto"/>
                    <w:right w:val="none" w:sz="0" w:space="0" w:color="auto"/>
                  </w:divBdr>
                  <w:divsChild>
                    <w:div w:id="207272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049176">
      <w:bodyDiv w:val="1"/>
      <w:marLeft w:val="0"/>
      <w:marRight w:val="0"/>
      <w:marTop w:val="0"/>
      <w:marBottom w:val="0"/>
      <w:divBdr>
        <w:top w:val="none" w:sz="0" w:space="0" w:color="auto"/>
        <w:left w:val="none" w:sz="0" w:space="0" w:color="auto"/>
        <w:bottom w:val="none" w:sz="0" w:space="0" w:color="auto"/>
        <w:right w:val="none" w:sz="0" w:space="0" w:color="auto"/>
      </w:divBdr>
    </w:div>
    <w:div w:id="754785492">
      <w:bodyDiv w:val="1"/>
      <w:marLeft w:val="0"/>
      <w:marRight w:val="0"/>
      <w:marTop w:val="0"/>
      <w:marBottom w:val="0"/>
      <w:divBdr>
        <w:top w:val="none" w:sz="0" w:space="0" w:color="auto"/>
        <w:left w:val="none" w:sz="0" w:space="0" w:color="auto"/>
        <w:bottom w:val="none" w:sz="0" w:space="0" w:color="auto"/>
        <w:right w:val="none" w:sz="0" w:space="0" w:color="auto"/>
      </w:divBdr>
      <w:divsChild>
        <w:div w:id="825785529">
          <w:marLeft w:val="0"/>
          <w:marRight w:val="0"/>
          <w:marTop w:val="0"/>
          <w:marBottom w:val="0"/>
          <w:divBdr>
            <w:top w:val="none" w:sz="0" w:space="0" w:color="auto"/>
            <w:left w:val="none" w:sz="0" w:space="0" w:color="auto"/>
            <w:bottom w:val="none" w:sz="0" w:space="0" w:color="auto"/>
            <w:right w:val="none" w:sz="0" w:space="0" w:color="auto"/>
          </w:divBdr>
          <w:divsChild>
            <w:div w:id="1924290047">
              <w:marLeft w:val="0"/>
              <w:marRight w:val="0"/>
              <w:marTop w:val="0"/>
              <w:marBottom w:val="0"/>
              <w:divBdr>
                <w:top w:val="none" w:sz="0" w:space="0" w:color="auto"/>
                <w:left w:val="none" w:sz="0" w:space="0" w:color="auto"/>
                <w:bottom w:val="none" w:sz="0" w:space="0" w:color="auto"/>
                <w:right w:val="none" w:sz="0" w:space="0" w:color="auto"/>
              </w:divBdr>
              <w:divsChild>
                <w:div w:id="603609831">
                  <w:marLeft w:val="0"/>
                  <w:marRight w:val="0"/>
                  <w:marTop w:val="0"/>
                  <w:marBottom w:val="0"/>
                  <w:divBdr>
                    <w:top w:val="none" w:sz="0" w:space="0" w:color="auto"/>
                    <w:left w:val="none" w:sz="0" w:space="0" w:color="auto"/>
                    <w:bottom w:val="none" w:sz="0" w:space="0" w:color="auto"/>
                    <w:right w:val="none" w:sz="0" w:space="0" w:color="auto"/>
                  </w:divBdr>
                  <w:divsChild>
                    <w:div w:id="9297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123724">
          <w:marLeft w:val="0"/>
          <w:marRight w:val="0"/>
          <w:marTop w:val="0"/>
          <w:marBottom w:val="0"/>
          <w:divBdr>
            <w:top w:val="none" w:sz="0" w:space="0" w:color="auto"/>
            <w:left w:val="none" w:sz="0" w:space="0" w:color="auto"/>
            <w:bottom w:val="none" w:sz="0" w:space="0" w:color="auto"/>
            <w:right w:val="none" w:sz="0" w:space="0" w:color="auto"/>
          </w:divBdr>
          <w:divsChild>
            <w:div w:id="1885023049">
              <w:marLeft w:val="0"/>
              <w:marRight w:val="0"/>
              <w:marTop w:val="0"/>
              <w:marBottom w:val="0"/>
              <w:divBdr>
                <w:top w:val="none" w:sz="0" w:space="0" w:color="auto"/>
                <w:left w:val="none" w:sz="0" w:space="0" w:color="auto"/>
                <w:bottom w:val="none" w:sz="0" w:space="0" w:color="auto"/>
                <w:right w:val="none" w:sz="0" w:space="0" w:color="auto"/>
              </w:divBdr>
              <w:divsChild>
                <w:div w:id="378625404">
                  <w:marLeft w:val="0"/>
                  <w:marRight w:val="0"/>
                  <w:marTop w:val="0"/>
                  <w:marBottom w:val="0"/>
                  <w:divBdr>
                    <w:top w:val="none" w:sz="0" w:space="0" w:color="auto"/>
                    <w:left w:val="none" w:sz="0" w:space="0" w:color="auto"/>
                    <w:bottom w:val="none" w:sz="0" w:space="0" w:color="auto"/>
                    <w:right w:val="none" w:sz="0" w:space="0" w:color="auto"/>
                  </w:divBdr>
                  <w:divsChild>
                    <w:div w:id="548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989811">
      <w:bodyDiv w:val="1"/>
      <w:marLeft w:val="0"/>
      <w:marRight w:val="0"/>
      <w:marTop w:val="0"/>
      <w:marBottom w:val="0"/>
      <w:divBdr>
        <w:top w:val="none" w:sz="0" w:space="0" w:color="auto"/>
        <w:left w:val="none" w:sz="0" w:space="0" w:color="auto"/>
        <w:bottom w:val="none" w:sz="0" w:space="0" w:color="auto"/>
        <w:right w:val="none" w:sz="0" w:space="0" w:color="auto"/>
      </w:divBdr>
    </w:div>
    <w:div w:id="788008337">
      <w:bodyDiv w:val="1"/>
      <w:marLeft w:val="0"/>
      <w:marRight w:val="0"/>
      <w:marTop w:val="0"/>
      <w:marBottom w:val="0"/>
      <w:divBdr>
        <w:top w:val="none" w:sz="0" w:space="0" w:color="auto"/>
        <w:left w:val="none" w:sz="0" w:space="0" w:color="auto"/>
        <w:bottom w:val="none" w:sz="0" w:space="0" w:color="auto"/>
        <w:right w:val="none" w:sz="0" w:space="0" w:color="auto"/>
      </w:divBdr>
    </w:div>
    <w:div w:id="795176758">
      <w:bodyDiv w:val="1"/>
      <w:marLeft w:val="0"/>
      <w:marRight w:val="0"/>
      <w:marTop w:val="0"/>
      <w:marBottom w:val="0"/>
      <w:divBdr>
        <w:top w:val="none" w:sz="0" w:space="0" w:color="auto"/>
        <w:left w:val="none" w:sz="0" w:space="0" w:color="auto"/>
        <w:bottom w:val="none" w:sz="0" w:space="0" w:color="auto"/>
        <w:right w:val="none" w:sz="0" w:space="0" w:color="auto"/>
      </w:divBdr>
      <w:divsChild>
        <w:div w:id="463812773">
          <w:marLeft w:val="0"/>
          <w:marRight w:val="0"/>
          <w:marTop w:val="0"/>
          <w:marBottom w:val="0"/>
          <w:divBdr>
            <w:top w:val="none" w:sz="0" w:space="0" w:color="auto"/>
            <w:left w:val="none" w:sz="0" w:space="0" w:color="auto"/>
            <w:bottom w:val="none" w:sz="0" w:space="0" w:color="auto"/>
            <w:right w:val="none" w:sz="0" w:space="0" w:color="auto"/>
          </w:divBdr>
          <w:divsChild>
            <w:div w:id="1631519068">
              <w:marLeft w:val="0"/>
              <w:marRight w:val="0"/>
              <w:marTop w:val="0"/>
              <w:marBottom w:val="0"/>
              <w:divBdr>
                <w:top w:val="none" w:sz="0" w:space="0" w:color="auto"/>
                <w:left w:val="none" w:sz="0" w:space="0" w:color="auto"/>
                <w:bottom w:val="none" w:sz="0" w:space="0" w:color="auto"/>
                <w:right w:val="none" w:sz="0" w:space="0" w:color="auto"/>
              </w:divBdr>
              <w:divsChild>
                <w:div w:id="674765575">
                  <w:marLeft w:val="0"/>
                  <w:marRight w:val="0"/>
                  <w:marTop w:val="0"/>
                  <w:marBottom w:val="0"/>
                  <w:divBdr>
                    <w:top w:val="none" w:sz="0" w:space="0" w:color="auto"/>
                    <w:left w:val="none" w:sz="0" w:space="0" w:color="auto"/>
                    <w:bottom w:val="none" w:sz="0" w:space="0" w:color="auto"/>
                    <w:right w:val="none" w:sz="0" w:space="0" w:color="auto"/>
                  </w:divBdr>
                  <w:divsChild>
                    <w:div w:id="388725039">
                      <w:marLeft w:val="0"/>
                      <w:marRight w:val="0"/>
                      <w:marTop w:val="0"/>
                      <w:marBottom w:val="0"/>
                      <w:divBdr>
                        <w:top w:val="none" w:sz="0" w:space="0" w:color="auto"/>
                        <w:left w:val="none" w:sz="0" w:space="0" w:color="auto"/>
                        <w:bottom w:val="none" w:sz="0" w:space="0" w:color="auto"/>
                        <w:right w:val="none" w:sz="0" w:space="0" w:color="auto"/>
                      </w:divBdr>
                      <w:divsChild>
                        <w:div w:id="1518470872">
                          <w:marLeft w:val="0"/>
                          <w:marRight w:val="0"/>
                          <w:marTop w:val="0"/>
                          <w:marBottom w:val="0"/>
                          <w:divBdr>
                            <w:top w:val="none" w:sz="0" w:space="0" w:color="auto"/>
                            <w:left w:val="none" w:sz="0" w:space="0" w:color="auto"/>
                            <w:bottom w:val="none" w:sz="0" w:space="0" w:color="auto"/>
                            <w:right w:val="none" w:sz="0" w:space="0" w:color="auto"/>
                          </w:divBdr>
                          <w:divsChild>
                            <w:div w:id="1971544854">
                              <w:marLeft w:val="0"/>
                              <w:marRight w:val="0"/>
                              <w:marTop w:val="0"/>
                              <w:marBottom w:val="0"/>
                              <w:divBdr>
                                <w:top w:val="none" w:sz="0" w:space="0" w:color="auto"/>
                                <w:left w:val="none" w:sz="0" w:space="0" w:color="auto"/>
                                <w:bottom w:val="none" w:sz="0" w:space="0" w:color="auto"/>
                                <w:right w:val="none" w:sz="0" w:space="0" w:color="auto"/>
                              </w:divBdr>
                              <w:divsChild>
                                <w:div w:id="57873012">
                                  <w:marLeft w:val="0"/>
                                  <w:marRight w:val="0"/>
                                  <w:marTop w:val="0"/>
                                  <w:marBottom w:val="0"/>
                                  <w:divBdr>
                                    <w:top w:val="none" w:sz="0" w:space="0" w:color="auto"/>
                                    <w:left w:val="none" w:sz="0" w:space="0" w:color="auto"/>
                                    <w:bottom w:val="none" w:sz="0" w:space="0" w:color="auto"/>
                                    <w:right w:val="none" w:sz="0" w:space="0" w:color="auto"/>
                                  </w:divBdr>
                                  <w:divsChild>
                                    <w:div w:id="434442525">
                                      <w:marLeft w:val="0"/>
                                      <w:marRight w:val="0"/>
                                      <w:marTop w:val="0"/>
                                      <w:marBottom w:val="0"/>
                                      <w:divBdr>
                                        <w:top w:val="none" w:sz="0" w:space="0" w:color="auto"/>
                                        <w:left w:val="none" w:sz="0" w:space="0" w:color="auto"/>
                                        <w:bottom w:val="none" w:sz="0" w:space="0" w:color="auto"/>
                                        <w:right w:val="none" w:sz="0" w:space="0" w:color="auto"/>
                                      </w:divBdr>
                                      <w:divsChild>
                                        <w:div w:id="1641492090">
                                          <w:marLeft w:val="0"/>
                                          <w:marRight w:val="0"/>
                                          <w:marTop w:val="0"/>
                                          <w:marBottom w:val="0"/>
                                          <w:divBdr>
                                            <w:top w:val="none" w:sz="0" w:space="0" w:color="auto"/>
                                            <w:left w:val="none" w:sz="0" w:space="0" w:color="auto"/>
                                            <w:bottom w:val="none" w:sz="0" w:space="0" w:color="auto"/>
                                            <w:right w:val="none" w:sz="0" w:space="0" w:color="auto"/>
                                          </w:divBdr>
                                          <w:divsChild>
                                            <w:div w:id="527531035">
                                              <w:marLeft w:val="0"/>
                                              <w:marRight w:val="0"/>
                                              <w:marTop w:val="0"/>
                                              <w:marBottom w:val="0"/>
                                              <w:divBdr>
                                                <w:top w:val="none" w:sz="0" w:space="0" w:color="auto"/>
                                                <w:left w:val="none" w:sz="0" w:space="0" w:color="auto"/>
                                                <w:bottom w:val="none" w:sz="0" w:space="0" w:color="auto"/>
                                                <w:right w:val="none" w:sz="0" w:space="0" w:color="auto"/>
                                              </w:divBdr>
                                              <w:divsChild>
                                                <w:div w:id="1279487251">
                                                  <w:marLeft w:val="0"/>
                                                  <w:marRight w:val="0"/>
                                                  <w:marTop w:val="0"/>
                                                  <w:marBottom w:val="0"/>
                                                  <w:divBdr>
                                                    <w:top w:val="none" w:sz="0" w:space="0" w:color="auto"/>
                                                    <w:left w:val="none" w:sz="0" w:space="0" w:color="auto"/>
                                                    <w:bottom w:val="none" w:sz="0" w:space="0" w:color="auto"/>
                                                    <w:right w:val="none" w:sz="0" w:space="0" w:color="auto"/>
                                                  </w:divBdr>
                                                  <w:divsChild>
                                                    <w:div w:id="1781799710">
                                                      <w:marLeft w:val="0"/>
                                                      <w:marRight w:val="0"/>
                                                      <w:marTop w:val="0"/>
                                                      <w:marBottom w:val="0"/>
                                                      <w:divBdr>
                                                        <w:top w:val="none" w:sz="0" w:space="0" w:color="auto"/>
                                                        <w:left w:val="none" w:sz="0" w:space="0" w:color="auto"/>
                                                        <w:bottom w:val="none" w:sz="0" w:space="0" w:color="auto"/>
                                                        <w:right w:val="none" w:sz="0" w:space="0" w:color="auto"/>
                                                      </w:divBdr>
                                                      <w:divsChild>
                                                        <w:div w:id="140032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346822">
                                              <w:marLeft w:val="0"/>
                                              <w:marRight w:val="0"/>
                                              <w:marTop w:val="0"/>
                                              <w:marBottom w:val="0"/>
                                              <w:divBdr>
                                                <w:top w:val="none" w:sz="0" w:space="0" w:color="auto"/>
                                                <w:left w:val="none" w:sz="0" w:space="0" w:color="auto"/>
                                                <w:bottom w:val="none" w:sz="0" w:space="0" w:color="auto"/>
                                                <w:right w:val="none" w:sz="0" w:space="0" w:color="auto"/>
                                              </w:divBdr>
                                              <w:divsChild>
                                                <w:div w:id="710225705">
                                                  <w:marLeft w:val="0"/>
                                                  <w:marRight w:val="0"/>
                                                  <w:marTop w:val="0"/>
                                                  <w:marBottom w:val="0"/>
                                                  <w:divBdr>
                                                    <w:top w:val="none" w:sz="0" w:space="0" w:color="auto"/>
                                                    <w:left w:val="none" w:sz="0" w:space="0" w:color="auto"/>
                                                    <w:bottom w:val="none" w:sz="0" w:space="0" w:color="auto"/>
                                                    <w:right w:val="none" w:sz="0" w:space="0" w:color="auto"/>
                                                  </w:divBdr>
                                                  <w:divsChild>
                                                    <w:div w:id="453405778">
                                                      <w:marLeft w:val="0"/>
                                                      <w:marRight w:val="0"/>
                                                      <w:marTop w:val="0"/>
                                                      <w:marBottom w:val="0"/>
                                                      <w:divBdr>
                                                        <w:top w:val="none" w:sz="0" w:space="0" w:color="auto"/>
                                                        <w:left w:val="none" w:sz="0" w:space="0" w:color="auto"/>
                                                        <w:bottom w:val="none" w:sz="0" w:space="0" w:color="auto"/>
                                                        <w:right w:val="none" w:sz="0" w:space="0" w:color="auto"/>
                                                      </w:divBdr>
                                                      <w:divsChild>
                                                        <w:div w:id="100594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0026801">
          <w:marLeft w:val="0"/>
          <w:marRight w:val="0"/>
          <w:marTop w:val="0"/>
          <w:marBottom w:val="0"/>
          <w:divBdr>
            <w:top w:val="none" w:sz="0" w:space="0" w:color="auto"/>
            <w:left w:val="none" w:sz="0" w:space="0" w:color="auto"/>
            <w:bottom w:val="none" w:sz="0" w:space="0" w:color="auto"/>
            <w:right w:val="none" w:sz="0" w:space="0" w:color="auto"/>
          </w:divBdr>
          <w:divsChild>
            <w:div w:id="1486556147">
              <w:marLeft w:val="0"/>
              <w:marRight w:val="0"/>
              <w:marTop w:val="0"/>
              <w:marBottom w:val="0"/>
              <w:divBdr>
                <w:top w:val="none" w:sz="0" w:space="0" w:color="auto"/>
                <w:left w:val="none" w:sz="0" w:space="0" w:color="auto"/>
                <w:bottom w:val="none" w:sz="0" w:space="0" w:color="auto"/>
                <w:right w:val="none" w:sz="0" w:space="0" w:color="auto"/>
              </w:divBdr>
              <w:divsChild>
                <w:div w:id="1647316768">
                  <w:marLeft w:val="0"/>
                  <w:marRight w:val="0"/>
                  <w:marTop w:val="0"/>
                  <w:marBottom w:val="0"/>
                  <w:divBdr>
                    <w:top w:val="none" w:sz="0" w:space="0" w:color="auto"/>
                    <w:left w:val="none" w:sz="0" w:space="0" w:color="auto"/>
                    <w:bottom w:val="none" w:sz="0" w:space="0" w:color="auto"/>
                    <w:right w:val="none" w:sz="0" w:space="0" w:color="auto"/>
                  </w:divBdr>
                  <w:divsChild>
                    <w:div w:id="1007488811">
                      <w:marLeft w:val="0"/>
                      <w:marRight w:val="0"/>
                      <w:marTop w:val="0"/>
                      <w:marBottom w:val="0"/>
                      <w:divBdr>
                        <w:top w:val="none" w:sz="0" w:space="0" w:color="auto"/>
                        <w:left w:val="none" w:sz="0" w:space="0" w:color="auto"/>
                        <w:bottom w:val="none" w:sz="0" w:space="0" w:color="auto"/>
                        <w:right w:val="none" w:sz="0" w:space="0" w:color="auto"/>
                      </w:divBdr>
                      <w:divsChild>
                        <w:div w:id="771165513">
                          <w:marLeft w:val="0"/>
                          <w:marRight w:val="0"/>
                          <w:marTop w:val="0"/>
                          <w:marBottom w:val="0"/>
                          <w:divBdr>
                            <w:top w:val="none" w:sz="0" w:space="0" w:color="auto"/>
                            <w:left w:val="none" w:sz="0" w:space="0" w:color="auto"/>
                            <w:bottom w:val="none" w:sz="0" w:space="0" w:color="auto"/>
                            <w:right w:val="none" w:sz="0" w:space="0" w:color="auto"/>
                          </w:divBdr>
                          <w:divsChild>
                            <w:div w:id="148180177">
                              <w:marLeft w:val="0"/>
                              <w:marRight w:val="0"/>
                              <w:marTop w:val="0"/>
                              <w:marBottom w:val="0"/>
                              <w:divBdr>
                                <w:top w:val="none" w:sz="0" w:space="0" w:color="auto"/>
                                <w:left w:val="none" w:sz="0" w:space="0" w:color="auto"/>
                                <w:bottom w:val="none" w:sz="0" w:space="0" w:color="auto"/>
                                <w:right w:val="none" w:sz="0" w:space="0" w:color="auto"/>
                              </w:divBdr>
                              <w:divsChild>
                                <w:div w:id="1050887710">
                                  <w:marLeft w:val="0"/>
                                  <w:marRight w:val="0"/>
                                  <w:marTop w:val="0"/>
                                  <w:marBottom w:val="0"/>
                                  <w:divBdr>
                                    <w:top w:val="none" w:sz="0" w:space="0" w:color="auto"/>
                                    <w:left w:val="none" w:sz="0" w:space="0" w:color="auto"/>
                                    <w:bottom w:val="none" w:sz="0" w:space="0" w:color="auto"/>
                                    <w:right w:val="none" w:sz="0" w:space="0" w:color="auto"/>
                                  </w:divBdr>
                                  <w:divsChild>
                                    <w:div w:id="1671329235">
                                      <w:marLeft w:val="0"/>
                                      <w:marRight w:val="0"/>
                                      <w:marTop w:val="0"/>
                                      <w:marBottom w:val="0"/>
                                      <w:divBdr>
                                        <w:top w:val="none" w:sz="0" w:space="0" w:color="auto"/>
                                        <w:left w:val="none" w:sz="0" w:space="0" w:color="auto"/>
                                        <w:bottom w:val="none" w:sz="0" w:space="0" w:color="auto"/>
                                        <w:right w:val="none" w:sz="0" w:space="0" w:color="auto"/>
                                      </w:divBdr>
                                      <w:divsChild>
                                        <w:div w:id="723529230">
                                          <w:marLeft w:val="0"/>
                                          <w:marRight w:val="0"/>
                                          <w:marTop w:val="0"/>
                                          <w:marBottom w:val="0"/>
                                          <w:divBdr>
                                            <w:top w:val="none" w:sz="0" w:space="0" w:color="auto"/>
                                            <w:left w:val="none" w:sz="0" w:space="0" w:color="auto"/>
                                            <w:bottom w:val="none" w:sz="0" w:space="0" w:color="auto"/>
                                            <w:right w:val="none" w:sz="0" w:space="0" w:color="auto"/>
                                          </w:divBdr>
                                          <w:divsChild>
                                            <w:div w:id="1989940940">
                                              <w:marLeft w:val="0"/>
                                              <w:marRight w:val="0"/>
                                              <w:marTop w:val="0"/>
                                              <w:marBottom w:val="0"/>
                                              <w:divBdr>
                                                <w:top w:val="none" w:sz="0" w:space="0" w:color="auto"/>
                                                <w:left w:val="none" w:sz="0" w:space="0" w:color="auto"/>
                                                <w:bottom w:val="none" w:sz="0" w:space="0" w:color="auto"/>
                                                <w:right w:val="none" w:sz="0" w:space="0" w:color="auto"/>
                                              </w:divBdr>
                                              <w:divsChild>
                                                <w:div w:id="9783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2493343">
      <w:bodyDiv w:val="1"/>
      <w:marLeft w:val="0"/>
      <w:marRight w:val="0"/>
      <w:marTop w:val="0"/>
      <w:marBottom w:val="0"/>
      <w:divBdr>
        <w:top w:val="none" w:sz="0" w:space="0" w:color="auto"/>
        <w:left w:val="none" w:sz="0" w:space="0" w:color="auto"/>
        <w:bottom w:val="none" w:sz="0" w:space="0" w:color="auto"/>
        <w:right w:val="none" w:sz="0" w:space="0" w:color="auto"/>
      </w:divBdr>
      <w:divsChild>
        <w:div w:id="672295205">
          <w:marLeft w:val="0"/>
          <w:marRight w:val="0"/>
          <w:marTop w:val="0"/>
          <w:marBottom w:val="0"/>
          <w:divBdr>
            <w:top w:val="none" w:sz="0" w:space="0" w:color="auto"/>
            <w:left w:val="none" w:sz="0" w:space="0" w:color="auto"/>
            <w:bottom w:val="single" w:sz="12" w:space="8" w:color="D5D5D5"/>
            <w:right w:val="none" w:sz="0" w:space="0" w:color="auto"/>
          </w:divBdr>
          <w:divsChild>
            <w:div w:id="2104108169">
              <w:marLeft w:val="0"/>
              <w:marRight w:val="0"/>
              <w:marTop w:val="0"/>
              <w:marBottom w:val="0"/>
              <w:divBdr>
                <w:top w:val="none" w:sz="0" w:space="0" w:color="auto"/>
                <w:left w:val="none" w:sz="0" w:space="0" w:color="auto"/>
                <w:bottom w:val="none" w:sz="0" w:space="0" w:color="auto"/>
                <w:right w:val="none" w:sz="0" w:space="0" w:color="auto"/>
              </w:divBdr>
            </w:div>
          </w:divsChild>
        </w:div>
        <w:div w:id="1604337102">
          <w:marLeft w:val="0"/>
          <w:marRight w:val="0"/>
          <w:marTop w:val="150"/>
          <w:marBottom w:val="342"/>
          <w:divBdr>
            <w:top w:val="none" w:sz="0" w:space="0" w:color="auto"/>
            <w:left w:val="none" w:sz="0" w:space="0" w:color="auto"/>
            <w:bottom w:val="none" w:sz="0" w:space="0" w:color="auto"/>
            <w:right w:val="none" w:sz="0" w:space="0" w:color="auto"/>
          </w:divBdr>
          <w:divsChild>
            <w:div w:id="13253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4940">
      <w:bodyDiv w:val="1"/>
      <w:marLeft w:val="0"/>
      <w:marRight w:val="0"/>
      <w:marTop w:val="0"/>
      <w:marBottom w:val="0"/>
      <w:divBdr>
        <w:top w:val="none" w:sz="0" w:space="0" w:color="auto"/>
        <w:left w:val="none" w:sz="0" w:space="0" w:color="auto"/>
        <w:bottom w:val="none" w:sz="0" w:space="0" w:color="auto"/>
        <w:right w:val="none" w:sz="0" w:space="0" w:color="auto"/>
      </w:divBdr>
    </w:div>
    <w:div w:id="1003314499">
      <w:bodyDiv w:val="1"/>
      <w:marLeft w:val="0"/>
      <w:marRight w:val="0"/>
      <w:marTop w:val="0"/>
      <w:marBottom w:val="0"/>
      <w:divBdr>
        <w:top w:val="none" w:sz="0" w:space="0" w:color="auto"/>
        <w:left w:val="none" w:sz="0" w:space="0" w:color="auto"/>
        <w:bottom w:val="none" w:sz="0" w:space="0" w:color="auto"/>
        <w:right w:val="none" w:sz="0" w:space="0" w:color="auto"/>
      </w:divBdr>
      <w:divsChild>
        <w:div w:id="75901187">
          <w:marLeft w:val="0"/>
          <w:marRight w:val="0"/>
          <w:marTop w:val="0"/>
          <w:marBottom w:val="0"/>
          <w:divBdr>
            <w:top w:val="none" w:sz="0" w:space="0" w:color="auto"/>
            <w:left w:val="none" w:sz="0" w:space="0" w:color="auto"/>
            <w:bottom w:val="none" w:sz="0" w:space="0" w:color="auto"/>
            <w:right w:val="none" w:sz="0" w:space="0" w:color="auto"/>
          </w:divBdr>
          <w:divsChild>
            <w:div w:id="1980497933">
              <w:marLeft w:val="0"/>
              <w:marRight w:val="0"/>
              <w:marTop w:val="0"/>
              <w:marBottom w:val="0"/>
              <w:divBdr>
                <w:top w:val="none" w:sz="0" w:space="0" w:color="auto"/>
                <w:left w:val="none" w:sz="0" w:space="0" w:color="auto"/>
                <w:bottom w:val="none" w:sz="0" w:space="0" w:color="auto"/>
                <w:right w:val="none" w:sz="0" w:space="0" w:color="auto"/>
              </w:divBdr>
              <w:divsChild>
                <w:div w:id="1364746617">
                  <w:marLeft w:val="0"/>
                  <w:marRight w:val="0"/>
                  <w:marTop w:val="0"/>
                  <w:marBottom w:val="0"/>
                  <w:divBdr>
                    <w:top w:val="none" w:sz="0" w:space="0" w:color="auto"/>
                    <w:left w:val="none" w:sz="0" w:space="0" w:color="auto"/>
                    <w:bottom w:val="none" w:sz="0" w:space="0" w:color="auto"/>
                    <w:right w:val="none" w:sz="0" w:space="0" w:color="auto"/>
                  </w:divBdr>
                  <w:divsChild>
                    <w:div w:id="645234636">
                      <w:marLeft w:val="0"/>
                      <w:marRight w:val="0"/>
                      <w:marTop w:val="0"/>
                      <w:marBottom w:val="0"/>
                      <w:divBdr>
                        <w:top w:val="none" w:sz="0" w:space="0" w:color="auto"/>
                        <w:left w:val="none" w:sz="0" w:space="0" w:color="auto"/>
                        <w:bottom w:val="none" w:sz="0" w:space="0" w:color="auto"/>
                        <w:right w:val="none" w:sz="0" w:space="0" w:color="auto"/>
                      </w:divBdr>
                      <w:divsChild>
                        <w:div w:id="1641571513">
                          <w:marLeft w:val="0"/>
                          <w:marRight w:val="0"/>
                          <w:marTop w:val="0"/>
                          <w:marBottom w:val="0"/>
                          <w:divBdr>
                            <w:top w:val="none" w:sz="0" w:space="0" w:color="auto"/>
                            <w:left w:val="none" w:sz="0" w:space="0" w:color="auto"/>
                            <w:bottom w:val="none" w:sz="0" w:space="0" w:color="auto"/>
                            <w:right w:val="none" w:sz="0" w:space="0" w:color="auto"/>
                          </w:divBdr>
                          <w:divsChild>
                            <w:div w:id="1720127161">
                              <w:marLeft w:val="0"/>
                              <w:marRight w:val="0"/>
                              <w:marTop w:val="0"/>
                              <w:marBottom w:val="0"/>
                              <w:divBdr>
                                <w:top w:val="none" w:sz="0" w:space="0" w:color="auto"/>
                                <w:left w:val="none" w:sz="0" w:space="0" w:color="auto"/>
                                <w:bottom w:val="none" w:sz="0" w:space="0" w:color="auto"/>
                                <w:right w:val="none" w:sz="0" w:space="0" w:color="auto"/>
                              </w:divBdr>
                              <w:divsChild>
                                <w:div w:id="1145856773">
                                  <w:marLeft w:val="0"/>
                                  <w:marRight w:val="0"/>
                                  <w:marTop w:val="0"/>
                                  <w:marBottom w:val="0"/>
                                  <w:divBdr>
                                    <w:top w:val="none" w:sz="0" w:space="0" w:color="auto"/>
                                    <w:left w:val="none" w:sz="0" w:space="0" w:color="auto"/>
                                    <w:bottom w:val="none" w:sz="0" w:space="0" w:color="auto"/>
                                    <w:right w:val="none" w:sz="0" w:space="0" w:color="auto"/>
                                  </w:divBdr>
                                  <w:divsChild>
                                    <w:div w:id="1772895692">
                                      <w:marLeft w:val="0"/>
                                      <w:marRight w:val="0"/>
                                      <w:marTop w:val="0"/>
                                      <w:marBottom w:val="0"/>
                                      <w:divBdr>
                                        <w:top w:val="none" w:sz="0" w:space="0" w:color="auto"/>
                                        <w:left w:val="none" w:sz="0" w:space="0" w:color="auto"/>
                                        <w:bottom w:val="none" w:sz="0" w:space="0" w:color="auto"/>
                                        <w:right w:val="none" w:sz="0" w:space="0" w:color="auto"/>
                                      </w:divBdr>
                                      <w:divsChild>
                                        <w:div w:id="632715719">
                                          <w:marLeft w:val="0"/>
                                          <w:marRight w:val="0"/>
                                          <w:marTop w:val="0"/>
                                          <w:marBottom w:val="0"/>
                                          <w:divBdr>
                                            <w:top w:val="none" w:sz="0" w:space="0" w:color="auto"/>
                                            <w:left w:val="none" w:sz="0" w:space="0" w:color="auto"/>
                                            <w:bottom w:val="none" w:sz="0" w:space="0" w:color="auto"/>
                                            <w:right w:val="none" w:sz="0" w:space="0" w:color="auto"/>
                                          </w:divBdr>
                                          <w:divsChild>
                                            <w:div w:id="1767651980">
                                              <w:marLeft w:val="0"/>
                                              <w:marRight w:val="0"/>
                                              <w:marTop w:val="0"/>
                                              <w:marBottom w:val="0"/>
                                              <w:divBdr>
                                                <w:top w:val="none" w:sz="0" w:space="0" w:color="auto"/>
                                                <w:left w:val="none" w:sz="0" w:space="0" w:color="auto"/>
                                                <w:bottom w:val="none" w:sz="0" w:space="0" w:color="auto"/>
                                                <w:right w:val="none" w:sz="0" w:space="0" w:color="auto"/>
                                              </w:divBdr>
                                              <w:divsChild>
                                                <w:div w:id="1519352470">
                                                  <w:marLeft w:val="0"/>
                                                  <w:marRight w:val="0"/>
                                                  <w:marTop w:val="0"/>
                                                  <w:marBottom w:val="0"/>
                                                  <w:divBdr>
                                                    <w:top w:val="none" w:sz="0" w:space="0" w:color="auto"/>
                                                    <w:left w:val="none" w:sz="0" w:space="0" w:color="auto"/>
                                                    <w:bottom w:val="none" w:sz="0" w:space="0" w:color="auto"/>
                                                    <w:right w:val="none" w:sz="0" w:space="0" w:color="auto"/>
                                                  </w:divBdr>
                                                  <w:divsChild>
                                                    <w:div w:id="502624056">
                                                      <w:marLeft w:val="0"/>
                                                      <w:marRight w:val="0"/>
                                                      <w:marTop w:val="0"/>
                                                      <w:marBottom w:val="0"/>
                                                      <w:divBdr>
                                                        <w:top w:val="none" w:sz="0" w:space="0" w:color="auto"/>
                                                        <w:left w:val="none" w:sz="0" w:space="0" w:color="auto"/>
                                                        <w:bottom w:val="none" w:sz="0" w:space="0" w:color="auto"/>
                                                        <w:right w:val="none" w:sz="0" w:space="0" w:color="auto"/>
                                                      </w:divBdr>
                                                      <w:divsChild>
                                                        <w:div w:id="1174764437">
                                                          <w:marLeft w:val="0"/>
                                                          <w:marRight w:val="0"/>
                                                          <w:marTop w:val="0"/>
                                                          <w:marBottom w:val="0"/>
                                                          <w:divBdr>
                                                            <w:top w:val="none" w:sz="0" w:space="0" w:color="auto"/>
                                                            <w:left w:val="none" w:sz="0" w:space="0" w:color="auto"/>
                                                            <w:bottom w:val="none" w:sz="0" w:space="0" w:color="auto"/>
                                                            <w:right w:val="none" w:sz="0" w:space="0" w:color="auto"/>
                                                          </w:divBdr>
                                                          <w:divsChild>
                                                            <w:div w:id="14038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3365869">
          <w:marLeft w:val="0"/>
          <w:marRight w:val="0"/>
          <w:marTop w:val="0"/>
          <w:marBottom w:val="0"/>
          <w:divBdr>
            <w:top w:val="none" w:sz="0" w:space="0" w:color="auto"/>
            <w:left w:val="none" w:sz="0" w:space="0" w:color="auto"/>
            <w:bottom w:val="none" w:sz="0" w:space="0" w:color="auto"/>
            <w:right w:val="none" w:sz="0" w:space="0" w:color="auto"/>
          </w:divBdr>
          <w:divsChild>
            <w:div w:id="1088313178">
              <w:marLeft w:val="0"/>
              <w:marRight w:val="0"/>
              <w:marTop w:val="0"/>
              <w:marBottom w:val="0"/>
              <w:divBdr>
                <w:top w:val="none" w:sz="0" w:space="0" w:color="auto"/>
                <w:left w:val="none" w:sz="0" w:space="0" w:color="auto"/>
                <w:bottom w:val="none" w:sz="0" w:space="0" w:color="auto"/>
                <w:right w:val="none" w:sz="0" w:space="0" w:color="auto"/>
              </w:divBdr>
              <w:divsChild>
                <w:div w:id="17915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8364">
      <w:bodyDiv w:val="1"/>
      <w:marLeft w:val="0"/>
      <w:marRight w:val="0"/>
      <w:marTop w:val="0"/>
      <w:marBottom w:val="0"/>
      <w:divBdr>
        <w:top w:val="none" w:sz="0" w:space="0" w:color="auto"/>
        <w:left w:val="none" w:sz="0" w:space="0" w:color="auto"/>
        <w:bottom w:val="none" w:sz="0" w:space="0" w:color="auto"/>
        <w:right w:val="none" w:sz="0" w:space="0" w:color="auto"/>
      </w:divBdr>
      <w:divsChild>
        <w:div w:id="1573127365">
          <w:marLeft w:val="0"/>
          <w:marRight w:val="0"/>
          <w:marTop w:val="0"/>
          <w:marBottom w:val="0"/>
          <w:divBdr>
            <w:top w:val="none" w:sz="0" w:space="0" w:color="auto"/>
            <w:left w:val="none" w:sz="0" w:space="0" w:color="auto"/>
            <w:bottom w:val="single" w:sz="12" w:space="8" w:color="D5D5D5"/>
            <w:right w:val="none" w:sz="0" w:space="0" w:color="auto"/>
          </w:divBdr>
        </w:div>
        <w:div w:id="500436678">
          <w:marLeft w:val="0"/>
          <w:marRight w:val="0"/>
          <w:marTop w:val="150"/>
          <w:marBottom w:val="342"/>
          <w:divBdr>
            <w:top w:val="none" w:sz="0" w:space="0" w:color="auto"/>
            <w:left w:val="none" w:sz="0" w:space="0" w:color="auto"/>
            <w:bottom w:val="none" w:sz="0" w:space="0" w:color="auto"/>
            <w:right w:val="none" w:sz="0" w:space="0" w:color="auto"/>
          </w:divBdr>
          <w:divsChild>
            <w:div w:id="28515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0782">
      <w:bodyDiv w:val="1"/>
      <w:marLeft w:val="0"/>
      <w:marRight w:val="0"/>
      <w:marTop w:val="0"/>
      <w:marBottom w:val="0"/>
      <w:divBdr>
        <w:top w:val="none" w:sz="0" w:space="0" w:color="auto"/>
        <w:left w:val="none" w:sz="0" w:space="0" w:color="auto"/>
        <w:bottom w:val="none" w:sz="0" w:space="0" w:color="auto"/>
        <w:right w:val="none" w:sz="0" w:space="0" w:color="auto"/>
      </w:divBdr>
      <w:divsChild>
        <w:div w:id="232005729">
          <w:marLeft w:val="0"/>
          <w:marRight w:val="0"/>
          <w:marTop w:val="0"/>
          <w:marBottom w:val="0"/>
          <w:divBdr>
            <w:top w:val="none" w:sz="0" w:space="0" w:color="auto"/>
            <w:left w:val="none" w:sz="0" w:space="0" w:color="auto"/>
            <w:bottom w:val="none" w:sz="0" w:space="0" w:color="auto"/>
            <w:right w:val="none" w:sz="0" w:space="0" w:color="auto"/>
          </w:divBdr>
          <w:divsChild>
            <w:div w:id="45103615">
              <w:marLeft w:val="0"/>
              <w:marRight w:val="0"/>
              <w:marTop w:val="0"/>
              <w:marBottom w:val="0"/>
              <w:divBdr>
                <w:top w:val="none" w:sz="0" w:space="0" w:color="auto"/>
                <w:left w:val="none" w:sz="0" w:space="0" w:color="auto"/>
                <w:bottom w:val="none" w:sz="0" w:space="0" w:color="auto"/>
                <w:right w:val="none" w:sz="0" w:space="0" w:color="auto"/>
              </w:divBdr>
              <w:divsChild>
                <w:div w:id="789320141">
                  <w:marLeft w:val="0"/>
                  <w:marRight w:val="0"/>
                  <w:marTop w:val="0"/>
                  <w:marBottom w:val="0"/>
                  <w:divBdr>
                    <w:top w:val="none" w:sz="0" w:space="0" w:color="auto"/>
                    <w:left w:val="none" w:sz="0" w:space="0" w:color="auto"/>
                    <w:bottom w:val="none" w:sz="0" w:space="0" w:color="auto"/>
                    <w:right w:val="none" w:sz="0" w:space="0" w:color="auto"/>
                  </w:divBdr>
                  <w:divsChild>
                    <w:div w:id="903949626">
                      <w:marLeft w:val="0"/>
                      <w:marRight w:val="0"/>
                      <w:marTop w:val="0"/>
                      <w:marBottom w:val="0"/>
                      <w:divBdr>
                        <w:top w:val="none" w:sz="0" w:space="0" w:color="auto"/>
                        <w:left w:val="none" w:sz="0" w:space="0" w:color="auto"/>
                        <w:bottom w:val="none" w:sz="0" w:space="0" w:color="auto"/>
                        <w:right w:val="none" w:sz="0" w:space="0" w:color="auto"/>
                      </w:divBdr>
                      <w:divsChild>
                        <w:div w:id="1905143969">
                          <w:marLeft w:val="0"/>
                          <w:marRight w:val="0"/>
                          <w:marTop w:val="0"/>
                          <w:marBottom w:val="0"/>
                          <w:divBdr>
                            <w:top w:val="none" w:sz="0" w:space="0" w:color="auto"/>
                            <w:left w:val="none" w:sz="0" w:space="0" w:color="auto"/>
                            <w:bottom w:val="none" w:sz="0" w:space="0" w:color="auto"/>
                            <w:right w:val="none" w:sz="0" w:space="0" w:color="auto"/>
                          </w:divBdr>
                          <w:divsChild>
                            <w:div w:id="908462620">
                              <w:marLeft w:val="0"/>
                              <w:marRight w:val="0"/>
                              <w:marTop w:val="0"/>
                              <w:marBottom w:val="0"/>
                              <w:divBdr>
                                <w:top w:val="none" w:sz="0" w:space="0" w:color="auto"/>
                                <w:left w:val="none" w:sz="0" w:space="0" w:color="auto"/>
                                <w:bottom w:val="none" w:sz="0" w:space="0" w:color="auto"/>
                                <w:right w:val="none" w:sz="0" w:space="0" w:color="auto"/>
                              </w:divBdr>
                              <w:divsChild>
                                <w:div w:id="67774328">
                                  <w:marLeft w:val="0"/>
                                  <w:marRight w:val="0"/>
                                  <w:marTop w:val="0"/>
                                  <w:marBottom w:val="0"/>
                                  <w:divBdr>
                                    <w:top w:val="none" w:sz="0" w:space="0" w:color="auto"/>
                                    <w:left w:val="none" w:sz="0" w:space="0" w:color="auto"/>
                                    <w:bottom w:val="none" w:sz="0" w:space="0" w:color="auto"/>
                                    <w:right w:val="none" w:sz="0" w:space="0" w:color="auto"/>
                                  </w:divBdr>
                                  <w:divsChild>
                                    <w:div w:id="142260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5281">
      <w:bodyDiv w:val="1"/>
      <w:marLeft w:val="0"/>
      <w:marRight w:val="0"/>
      <w:marTop w:val="0"/>
      <w:marBottom w:val="0"/>
      <w:divBdr>
        <w:top w:val="none" w:sz="0" w:space="0" w:color="auto"/>
        <w:left w:val="none" w:sz="0" w:space="0" w:color="auto"/>
        <w:bottom w:val="none" w:sz="0" w:space="0" w:color="auto"/>
        <w:right w:val="none" w:sz="0" w:space="0" w:color="auto"/>
      </w:divBdr>
    </w:div>
    <w:div w:id="1309281436">
      <w:bodyDiv w:val="1"/>
      <w:marLeft w:val="0"/>
      <w:marRight w:val="0"/>
      <w:marTop w:val="0"/>
      <w:marBottom w:val="0"/>
      <w:divBdr>
        <w:top w:val="none" w:sz="0" w:space="0" w:color="auto"/>
        <w:left w:val="none" w:sz="0" w:space="0" w:color="auto"/>
        <w:bottom w:val="none" w:sz="0" w:space="0" w:color="auto"/>
        <w:right w:val="none" w:sz="0" w:space="0" w:color="auto"/>
      </w:divBdr>
    </w:div>
    <w:div w:id="1365518201">
      <w:bodyDiv w:val="1"/>
      <w:marLeft w:val="0"/>
      <w:marRight w:val="0"/>
      <w:marTop w:val="0"/>
      <w:marBottom w:val="0"/>
      <w:divBdr>
        <w:top w:val="none" w:sz="0" w:space="0" w:color="auto"/>
        <w:left w:val="none" w:sz="0" w:space="0" w:color="auto"/>
        <w:bottom w:val="none" w:sz="0" w:space="0" w:color="auto"/>
        <w:right w:val="none" w:sz="0" w:space="0" w:color="auto"/>
      </w:divBdr>
    </w:div>
    <w:div w:id="1427923639">
      <w:bodyDiv w:val="1"/>
      <w:marLeft w:val="0"/>
      <w:marRight w:val="0"/>
      <w:marTop w:val="0"/>
      <w:marBottom w:val="0"/>
      <w:divBdr>
        <w:top w:val="none" w:sz="0" w:space="0" w:color="auto"/>
        <w:left w:val="none" w:sz="0" w:space="0" w:color="auto"/>
        <w:bottom w:val="none" w:sz="0" w:space="0" w:color="auto"/>
        <w:right w:val="none" w:sz="0" w:space="0" w:color="auto"/>
      </w:divBdr>
    </w:div>
    <w:div w:id="1434131510">
      <w:bodyDiv w:val="1"/>
      <w:marLeft w:val="0"/>
      <w:marRight w:val="0"/>
      <w:marTop w:val="0"/>
      <w:marBottom w:val="0"/>
      <w:divBdr>
        <w:top w:val="none" w:sz="0" w:space="0" w:color="auto"/>
        <w:left w:val="none" w:sz="0" w:space="0" w:color="auto"/>
        <w:bottom w:val="none" w:sz="0" w:space="0" w:color="auto"/>
        <w:right w:val="none" w:sz="0" w:space="0" w:color="auto"/>
      </w:divBdr>
      <w:divsChild>
        <w:div w:id="381054940">
          <w:marLeft w:val="0"/>
          <w:marRight w:val="0"/>
          <w:marTop w:val="0"/>
          <w:marBottom w:val="0"/>
          <w:divBdr>
            <w:top w:val="none" w:sz="0" w:space="0" w:color="auto"/>
            <w:left w:val="none" w:sz="0" w:space="0" w:color="auto"/>
            <w:bottom w:val="none" w:sz="0" w:space="0" w:color="auto"/>
            <w:right w:val="none" w:sz="0" w:space="0" w:color="auto"/>
          </w:divBdr>
          <w:divsChild>
            <w:div w:id="894314136">
              <w:marLeft w:val="0"/>
              <w:marRight w:val="0"/>
              <w:marTop w:val="0"/>
              <w:marBottom w:val="0"/>
              <w:divBdr>
                <w:top w:val="none" w:sz="0" w:space="0" w:color="auto"/>
                <w:left w:val="none" w:sz="0" w:space="0" w:color="auto"/>
                <w:bottom w:val="none" w:sz="0" w:space="0" w:color="auto"/>
                <w:right w:val="none" w:sz="0" w:space="0" w:color="auto"/>
              </w:divBdr>
              <w:divsChild>
                <w:div w:id="523253772">
                  <w:marLeft w:val="0"/>
                  <w:marRight w:val="0"/>
                  <w:marTop w:val="0"/>
                  <w:marBottom w:val="0"/>
                  <w:divBdr>
                    <w:top w:val="none" w:sz="0" w:space="0" w:color="auto"/>
                    <w:left w:val="none" w:sz="0" w:space="0" w:color="auto"/>
                    <w:bottom w:val="none" w:sz="0" w:space="0" w:color="auto"/>
                    <w:right w:val="none" w:sz="0" w:space="0" w:color="auto"/>
                  </w:divBdr>
                  <w:divsChild>
                    <w:div w:id="1933467205">
                      <w:marLeft w:val="0"/>
                      <w:marRight w:val="0"/>
                      <w:marTop w:val="0"/>
                      <w:marBottom w:val="0"/>
                      <w:divBdr>
                        <w:top w:val="none" w:sz="0" w:space="0" w:color="auto"/>
                        <w:left w:val="none" w:sz="0" w:space="0" w:color="auto"/>
                        <w:bottom w:val="none" w:sz="0" w:space="0" w:color="auto"/>
                        <w:right w:val="none" w:sz="0" w:space="0" w:color="auto"/>
                      </w:divBdr>
                      <w:divsChild>
                        <w:div w:id="2055496394">
                          <w:marLeft w:val="0"/>
                          <w:marRight w:val="0"/>
                          <w:marTop w:val="0"/>
                          <w:marBottom w:val="0"/>
                          <w:divBdr>
                            <w:top w:val="none" w:sz="0" w:space="0" w:color="auto"/>
                            <w:left w:val="none" w:sz="0" w:space="0" w:color="auto"/>
                            <w:bottom w:val="none" w:sz="0" w:space="0" w:color="auto"/>
                            <w:right w:val="none" w:sz="0" w:space="0" w:color="auto"/>
                          </w:divBdr>
                          <w:divsChild>
                            <w:div w:id="1358310253">
                              <w:marLeft w:val="0"/>
                              <w:marRight w:val="0"/>
                              <w:marTop w:val="0"/>
                              <w:marBottom w:val="0"/>
                              <w:divBdr>
                                <w:top w:val="none" w:sz="0" w:space="0" w:color="auto"/>
                                <w:left w:val="none" w:sz="0" w:space="0" w:color="auto"/>
                                <w:bottom w:val="none" w:sz="0" w:space="0" w:color="auto"/>
                                <w:right w:val="none" w:sz="0" w:space="0" w:color="auto"/>
                              </w:divBdr>
                              <w:divsChild>
                                <w:div w:id="1090615140">
                                  <w:marLeft w:val="0"/>
                                  <w:marRight w:val="0"/>
                                  <w:marTop w:val="0"/>
                                  <w:marBottom w:val="0"/>
                                  <w:divBdr>
                                    <w:top w:val="none" w:sz="0" w:space="0" w:color="auto"/>
                                    <w:left w:val="none" w:sz="0" w:space="0" w:color="auto"/>
                                    <w:bottom w:val="none" w:sz="0" w:space="0" w:color="auto"/>
                                    <w:right w:val="none" w:sz="0" w:space="0" w:color="auto"/>
                                  </w:divBdr>
                                  <w:divsChild>
                                    <w:div w:id="769545010">
                                      <w:marLeft w:val="0"/>
                                      <w:marRight w:val="0"/>
                                      <w:marTop w:val="0"/>
                                      <w:marBottom w:val="0"/>
                                      <w:divBdr>
                                        <w:top w:val="none" w:sz="0" w:space="0" w:color="auto"/>
                                        <w:left w:val="none" w:sz="0" w:space="0" w:color="auto"/>
                                        <w:bottom w:val="none" w:sz="0" w:space="0" w:color="auto"/>
                                        <w:right w:val="none" w:sz="0" w:space="0" w:color="auto"/>
                                      </w:divBdr>
                                      <w:divsChild>
                                        <w:div w:id="587427031">
                                          <w:marLeft w:val="0"/>
                                          <w:marRight w:val="0"/>
                                          <w:marTop w:val="0"/>
                                          <w:marBottom w:val="0"/>
                                          <w:divBdr>
                                            <w:top w:val="none" w:sz="0" w:space="0" w:color="auto"/>
                                            <w:left w:val="none" w:sz="0" w:space="0" w:color="auto"/>
                                            <w:bottom w:val="none" w:sz="0" w:space="0" w:color="auto"/>
                                            <w:right w:val="none" w:sz="0" w:space="0" w:color="auto"/>
                                          </w:divBdr>
                                          <w:divsChild>
                                            <w:div w:id="1730610594">
                                              <w:marLeft w:val="0"/>
                                              <w:marRight w:val="0"/>
                                              <w:marTop w:val="0"/>
                                              <w:marBottom w:val="0"/>
                                              <w:divBdr>
                                                <w:top w:val="none" w:sz="0" w:space="0" w:color="auto"/>
                                                <w:left w:val="none" w:sz="0" w:space="0" w:color="auto"/>
                                                <w:bottom w:val="none" w:sz="0" w:space="0" w:color="auto"/>
                                                <w:right w:val="none" w:sz="0" w:space="0" w:color="auto"/>
                                              </w:divBdr>
                                              <w:divsChild>
                                                <w:div w:id="799693916">
                                                  <w:marLeft w:val="0"/>
                                                  <w:marRight w:val="0"/>
                                                  <w:marTop w:val="0"/>
                                                  <w:marBottom w:val="0"/>
                                                  <w:divBdr>
                                                    <w:top w:val="none" w:sz="0" w:space="0" w:color="auto"/>
                                                    <w:left w:val="none" w:sz="0" w:space="0" w:color="auto"/>
                                                    <w:bottom w:val="none" w:sz="0" w:space="0" w:color="auto"/>
                                                    <w:right w:val="none" w:sz="0" w:space="0" w:color="auto"/>
                                                  </w:divBdr>
                                                  <w:divsChild>
                                                    <w:div w:id="1535341407">
                                                      <w:marLeft w:val="0"/>
                                                      <w:marRight w:val="0"/>
                                                      <w:marTop w:val="0"/>
                                                      <w:marBottom w:val="0"/>
                                                      <w:divBdr>
                                                        <w:top w:val="none" w:sz="0" w:space="0" w:color="auto"/>
                                                        <w:left w:val="none" w:sz="0" w:space="0" w:color="auto"/>
                                                        <w:bottom w:val="none" w:sz="0" w:space="0" w:color="auto"/>
                                                        <w:right w:val="none" w:sz="0" w:space="0" w:color="auto"/>
                                                      </w:divBdr>
                                                      <w:divsChild>
                                                        <w:div w:id="562301595">
                                                          <w:marLeft w:val="0"/>
                                                          <w:marRight w:val="0"/>
                                                          <w:marTop w:val="0"/>
                                                          <w:marBottom w:val="0"/>
                                                          <w:divBdr>
                                                            <w:top w:val="none" w:sz="0" w:space="0" w:color="auto"/>
                                                            <w:left w:val="none" w:sz="0" w:space="0" w:color="auto"/>
                                                            <w:bottom w:val="none" w:sz="0" w:space="0" w:color="auto"/>
                                                            <w:right w:val="none" w:sz="0" w:space="0" w:color="auto"/>
                                                          </w:divBdr>
                                                          <w:divsChild>
                                                            <w:div w:id="729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1493786">
          <w:marLeft w:val="0"/>
          <w:marRight w:val="0"/>
          <w:marTop w:val="0"/>
          <w:marBottom w:val="0"/>
          <w:divBdr>
            <w:top w:val="none" w:sz="0" w:space="0" w:color="auto"/>
            <w:left w:val="none" w:sz="0" w:space="0" w:color="auto"/>
            <w:bottom w:val="none" w:sz="0" w:space="0" w:color="auto"/>
            <w:right w:val="none" w:sz="0" w:space="0" w:color="auto"/>
          </w:divBdr>
          <w:divsChild>
            <w:div w:id="279647368">
              <w:marLeft w:val="0"/>
              <w:marRight w:val="0"/>
              <w:marTop w:val="0"/>
              <w:marBottom w:val="0"/>
              <w:divBdr>
                <w:top w:val="none" w:sz="0" w:space="0" w:color="auto"/>
                <w:left w:val="none" w:sz="0" w:space="0" w:color="auto"/>
                <w:bottom w:val="none" w:sz="0" w:space="0" w:color="auto"/>
                <w:right w:val="none" w:sz="0" w:space="0" w:color="auto"/>
              </w:divBdr>
              <w:divsChild>
                <w:div w:id="20642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83383">
      <w:bodyDiv w:val="1"/>
      <w:marLeft w:val="0"/>
      <w:marRight w:val="0"/>
      <w:marTop w:val="0"/>
      <w:marBottom w:val="0"/>
      <w:divBdr>
        <w:top w:val="none" w:sz="0" w:space="0" w:color="auto"/>
        <w:left w:val="none" w:sz="0" w:space="0" w:color="auto"/>
        <w:bottom w:val="none" w:sz="0" w:space="0" w:color="auto"/>
        <w:right w:val="none" w:sz="0" w:space="0" w:color="auto"/>
      </w:divBdr>
    </w:div>
    <w:div w:id="1583375111">
      <w:bodyDiv w:val="1"/>
      <w:marLeft w:val="0"/>
      <w:marRight w:val="0"/>
      <w:marTop w:val="0"/>
      <w:marBottom w:val="0"/>
      <w:divBdr>
        <w:top w:val="none" w:sz="0" w:space="0" w:color="auto"/>
        <w:left w:val="none" w:sz="0" w:space="0" w:color="auto"/>
        <w:bottom w:val="none" w:sz="0" w:space="0" w:color="auto"/>
        <w:right w:val="none" w:sz="0" w:space="0" w:color="auto"/>
      </w:divBdr>
      <w:divsChild>
        <w:div w:id="771240579">
          <w:marLeft w:val="0"/>
          <w:marRight w:val="0"/>
          <w:marTop w:val="0"/>
          <w:marBottom w:val="0"/>
          <w:divBdr>
            <w:top w:val="none" w:sz="0" w:space="0" w:color="auto"/>
            <w:left w:val="none" w:sz="0" w:space="0" w:color="auto"/>
            <w:bottom w:val="none" w:sz="0" w:space="0" w:color="auto"/>
            <w:right w:val="none" w:sz="0" w:space="0" w:color="auto"/>
          </w:divBdr>
          <w:divsChild>
            <w:div w:id="879052566">
              <w:marLeft w:val="0"/>
              <w:marRight w:val="0"/>
              <w:marTop w:val="0"/>
              <w:marBottom w:val="0"/>
              <w:divBdr>
                <w:top w:val="none" w:sz="0" w:space="0" w:color="auto"/>
                <w:left w:val="none" w:sz="0" w:space="0" w:color="auto"/>
                <w:bottom w:val="none" w:sz="0" w:space="0" w:color="auto"/>
                <w:right w:val="none" w:sz="0" w:space="0" w:color="auto"/>
              </w:divBdr>
              <w:divsChild>
                <w:div w:id="282880332">
                  <w:marLeft w:val="0"/>
                  <w:marRight w:val="0"/>
                  <w:marTop w:val="0"/>
                  <w:marBottom w:val="0"/>
                  <w:divBdr>
                    <w:top w:val="none" w:sz="0" w:space="0" w:color="auto"/>
                    <w:left w:val="none" w:sz="0" w:space="0" w:color="auto"/>
                    <w:bottom w:val="none" w:sz="0" w:space="0" w:color="auto"/>
                    <w:right w:val="none" w:sz="0" w:space="0" w:color="auto"/>
                  </w:divBdr>
                  <w:divsChild>
                    <w:div w:id="491720926">
                      <w:marLeft w:val="0"/>
                      <w:marRight w:val="0"/>
                      <w:marTop w:val="0"/>
                      <w:marBottom w:val="0"/>
                      <w:divBdr>
                        <w:top w:val="none" w:sz="0" w:space="0" w:color="auto"/>
                        <w:left w:val="none" w:sz="0" w:space="0" w:color="auto"/>
                        <w:bottom w:val="none" w:sz="0" w:space="0" w:color="auto"/>
                        <w:right w:val="none" w:sz="0" w:space="0" w:color="auto"/>
                      </w:divBdr>
                      <w:divsChild>
                        <w:div w:id="1215434016">
                          <w:marLeft w:val="0"/>
                          <w:marRight w:val="0"/>
                          <w:marTop w:val="0"/>
                          <w:marBottom w:val="0"/>
                          <w:divBdr>
                            <w:top w:val="none" w:sz="0" w:space="0" w:color="auto"/>
                            <w:left w:val="none" w:sz="0" w:space="0" w:color="auto"/>
                            <w:bottom w:val="none" w:sz="0" w:space="0" w:color="auto"/>
                            <w:right w:val="none" w:sz="0" w:space="0" w:color="auto"/>
                          </w:divBdr>
                          <w:divsChild>
                            <w:div w:id="1758162810">
                              <w:marLeft w:val="0"/>
                              <w:marRight w:val="0"/>
                              <w:marTop w:val="0"/>
                              <w:marBottom w:val="0"/>
                              <w:divBdr>
                                <w:top w:val="none" w:sz="0" w:space="0" w:color="auto"/>
                                <w:left w:val="none" w:sz="0" w:space="0" w:color="auto"/>
                                <w:bottom w:val="none" w:sz="0" w:space="0" w:color="auto"/>
                                <w:right w:val="none" w:sz="0" w:space="0" w:color="auto"/>
                              </w:divBdr>
                              <w:divsChild>
                                <w:div w:id="700739284">
                                  <w:marLeft w:val="0"/>
                                  <w:marRight w:val="0"/>
                                  <w:marTop w:val="0"/>
                                  <w:marBottom w:val="0"/>
                                  <w:divBdr>
                                    <w:top w:val="none" w:sz="0" w:space="0" w:color="auto"/>
                                    <w:left w:val="none" w:sz="0" w:space="0" w:color="auto"/>
                                    <w:bottom w:val="none" w:sz="0" w:space="0" w:color="auto"/>
                                    <w:right w:val="none" w:sz="0" w:space="0" w:color="auto"/>
                                  </w:divBdr>
                                  <w:divsChild>
                                    <w:div w:id="14658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810299">
      <w:bodyDiv w:val="1"/>
      <w:marLeft w:val="0"/>
      <w:marRight w:val="0"/>
      <w:marTop w:val="0"/>
      <w:marBottom w:val="0"/>
      <w:divBdr>
        <w:top w:val="none" w:sz="0" w:space="0" w:color="auto"/>
        <w:left w:val="none" w:sz="0" w:space="0" w:color="auto"/>
        <w:bottom w:val="none" w:sz="0" w:space="0" w:color="auto"/>
        <w:right w:val="none" w:sz="0" w:space="0" w:color="auto"/>
      </w:divBdr>
    </w:div>
    <w:div w:id="1627203629">
      <w:bodyDiv w:val="1"/>
      <w:marLeft w:val="0"/>
      <w:marRight w:val="0"/>
      <w:marTop w:val="0"/>
      <w:marBottom w:val="0"/>
      <w:divBdr>
        <w:top w:val="none" w:sz="0" w:space="0" w:color="auto"/>
        <w:left w:val="none" w:sz="0" w:space="0" w:color="auto"/>
        <w:bottom w:val="none" w:sz="0" w:space="0" w:color="auto"/>
        <w:right w:val="none" w:sz="0" w:space="0" w:color="auto"/>
      </w:divBdr>
    </w:div>
    <w:div w:id="1657956372">
      <w:bodyDiv w:val="1"/>
      <w:marLeft w:val="0"/>
      <w:marRight w:val="0"/>
      <w:marTop w:val="0"/>
      <w:marBottom w:val="0"/>
      <w:divBdr>
        <w:top w:val="none" w:sz="0" w:space="0" w:color="auto"/>
        <w:left w:val="none" w:sz="0" w:space="0" w:color="auto"/>
        <w:bottom w:val="none" w:sz="0" w:space="0" w:color="auto"/>
        <w:right w:val="none" w:sz="0" w:space="0" w:color="auto"/>
      </w:divBdr>
      <w:divsChild>
        <w:div w:id="302850488">
          <w:marLeft w:val="0"/>
          <w:marRight w:val="0"/>
          <w:marTop w:val="0"/>
          <w:marBottom w:val="0"/>
          <w:divBdr>
            <w:top w:val="single" w:sz="2" w:space="0" w:color="E3E3E3"/>
            <w:left w:val="single" w:sz="2" w:space="0" w:color="E3E3E3"/>
            <w:bottom w:val="single" w:sz="2" w:space="0" w:color="E3E3E3"/>
            <w:right w:val="single" w:sz="2" w:space="0" w:color="E3E3E3"/>
          </w:divBdr>
          <w:divsChild>
            <w:div w:id="1846673689">
              <w:marLeft w:val="0"/>
              <w:marRight w:val="0"/>
              <w:marTop w:val="0"/>
              <w:marBottom w:val="0"/>
              <w:divBdr>
                <w:top w:val="single" w:sz="2" w:space="0" w:color="E3E3E3"/>
                <w:left w:val="single" w:sz="2" w:space="0" w:color="E3E3E3"/>
                <w:bottom w:val="single" w:sz="2" w:space="0" w:color="E3E3E3"/>
                <w:right w:val="single" w:sz="2" w:space="0" w:color="E3E3E3"/>
              </w:divBdr>
              <w:divsChild>
                <w:div w:id="476343003">
                  <w:marLeft w:val="0"/>
                  <w:marRight w:val="0"/>
                  <w:marTop w:val="0"/>
                  <w:marBottom w:val="0"/>
                  <w:divBdr>
                    <w:top w:val="single" w:sz="2" w:space="0" w:color="E3E3E3"/>
                    <w:left w:val="single" w:sz="2" w:space="0" w:color="E3E3E3"/>
                    <w:bottom w:val="single" w:sz="2" w:space="0" w:color="E3E3E3"/>
                    <w:right w:val="single" w:sz="2" w:space="0" w:color="E3E3E3"/>
                  </w:divBdr>
                  <w:divsChild>
                    <w:div w:id="1265964998">
                      <w:marLeft w:val="0"/>
                      <w:marRight w:val="0"/>
                      <w:marTop w:val="0"/>
                      <w:marBottom w:val="0"/>
                      <w:divBdr>
                        <w:top w:val="single" w:sz="2" w:space="0" w:color="E3E3E3"/>
                        <w:left w:val="single" w:sz="2" w:space="0" w:color="E3E3E3"/>
                        <w:bottom w:val="single" w:sz="2" w:space="0" w:color="E3E3E3"/>
                        <w:right w:val="single" w:sz="2" w:space="0" w:color="E3E3E3"/>
                      </w:divBdr>
                      <w:divsChild>
                        <w:div w:id="1022321326">
                          <w:marLeft w:val="0"/>
                          <w:marRight w:val="0"/>
                          <w:marTop w:val="0"/>
                          <w:marBottom w:val="0"/>
                          <w:divBdr>
                            <w:top w:val="single" w:sz="2" w:space="0" w:color="E3E3E3"/>
                            <w:left w:val="single" w:sz="2" w:space="0" w:color="E3E3E3"/>
                            <w:bottom w:val="single" w:sz="2" w:space="0" w:color="E3E3E3"/>
                            <w:right w:val="single" w:sz="2" w:space="0" w:color="E3E3E3"/>
                          </w:divBdr>
                          <w:divsChild>
                            <w:div w:id="1380278714">
                              <w:marLeft w:val="0"/>
                              <w:marRight w:val="0"/>
                              <w:marTop w:val="100"/>
                              <w:marBottom w:val="100"/>
                              <w:divBdr>
                                <w:top w:val="single" w:sz="2" w:space="0" w:color="E3E3E3"/>
                                <w:left w:val="single" w:sz="2" w:space="0" w:color="E3E3E3"/>
                                <w:bottom w:val="single" w:sz="2" w:space="0" w:color="E3E3E3"/>
                                <w:right w:val="single" w:sz="2" w:space="0" w:color="E3E3E3"/>
                              </w:divBdr>
                              <w:divsChild>
                                <w:div w:id="407773108">
                                  <w:marLeft w:val="0"/>
                                  <w:marRight w:val="0"/>
                                  <w:marTop w:val="0"/>
                                  <w:marBottom w:val="0"/>
                                  <w:divBdr>
                                    <w:top w:val="single" w:sz="2" w:space="0" w:color="E3E3E3"/>
                                    <w:left w:val="single" w:sz="2" w:space="0" w:color="E3E3E3"/>
                                    <w:bottom w:val="single" w:sz="2" w:space="0" w:color="E3E3E3"/>
                                    <w:right w:val="single" w:sz="2" w:space="0" w:color="E3E3E3"/>
                                  </w:divBdr>
                                  <w:divsChild>
                                    <w:div w:id="1694191058">
                                      <w:marLeft w:val="0"/>
                                      <w:marRight w:val="0"/>
                                      <w:marTop w:val="0"/>
                                      <w:marBottom w:val="0"/>
                                      <w:divBdr>
                                        <w:top w:val="single" w:sz="2" w:space="0" w:color="E3E3E3"/>
                                        <w:left w:val="single" w:sz="2" w:space="0" w:color="E3E3E3"/>
                                        <w:bottom w:val="single" w:sz="2" w:space="0" w:color="E3E3E3"/>
                                        <w:right w:val="single" w:sz="2" w:space="0" w:color="E3E3E3"/>
                                      </w:divBdr>
                                      <w:divsChild>
                                        <w:div w:id="2046365753">
                                          <w:marLeft w:val="0"/>
                                          <w:marRight w:val="0"/>
                                          <w:marTop w:val="0"/>
                                          <w:marBottom w:val="0"/>
                                          <w:divBdr>
                                            <w:top w:val="single" w:sz="2" w:space="0" w:color="E3E3E3"/>
                                            <w:left w:val="single" w:sz="2" w:space="0" w:color="E3E3E3"/>
                                            <w:bottom w:val="single" w:sz="2" w:space="0" w:color="E3E3E3"/>
                                            <w:right w:val="single" w:sz="2" w:space="0" w:color="E3E3E3"/>
                                          </w:divBdr>
                                          <w:divsChild>
                                            <w:div w:id="1117915473">
                                              <w:marLeft w:val="0"/>
                                              <w:marRight w:val="0"/>
                                              <w:marTop w:val="0"/>
                                              <w:marBottom w:val="0"/>
                                              <w:divBdr>
                                                <w:top w:val="single" w:sz="2" w:space="0" w:color="E3E3E3"/>
                                                <w:left w:val="single" w:sz="2" w:space="0" w:color="E3E3E3"/>
                                                <w:bottom w:val="single" w:sz="2" w:space="0" w:color="E3E3E3"/>
                                                <w:right w:val="single" w:sz="2" w:space="0" w:color="E3E3E3"/>
                                              </w:divBdr>
                                              <w:divsChild>
                                                <w:div w:id="1248349975">
                                                  <w:marLeft w:val="0"/>
                                                  <w:marRight w:val="0"/>
                                                  <w:marTop w:val="0"/>
                                                  <w:marBottom w:val="0"/>
                                                  <w:divBdr>
                                                    <w:top w:val="single" w:sz="2" w:space="0" w:color="E3E3E3"/>
                                                    <w:left w:val="single" w:sz="2" w:space="0" w:color="E3E3E3"/>
                                                    <w:bottom w:val="single" w:sz="2" w:space="0" w:color="E3E3E3"/>
                                                    <w:right w:val="single" w:sz="2" w:space="0" w:color="E3E3E3"/>
                                                  </w:divBdr>
                                                  <w:divsChild>
                                                    <w:div w:id="15885349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61472837">
          <w:marLeft w:val="0"/>
          <w:marRight w:val="0"/>
          <w:marTop w:val="0"/>
          <w:marBottom w:val="0"/>
          <w:divBdr>
            <w:top w:val="none" w:sz="0" w:space="0" w:color="auto"/>
            <w:left w:val="none" w:sz="0" w:space="0" w:color="auto"/>
            <w:bottom w:val="none" w:sz="0" w:space="0" w:color="auto"/>
            <w:right w:val="none" w:sz="0" w:space="0" w:color="auto"/>
          </w:divBdr>
        </w:div>
      </w:divsChild>
    </w:div>
    <w:div w:id="1733697818">
      <w:bodyDiv w:val="1"/>
      <w:marLeft w:val="0"/>
      <w:marRight w:val="0"/>
      <w:marTop w:val="0"/>
      <w:marBottom w:val="0"/>
      <w:divBdr>
        <w:top w:val="none" w:sz="0" w:space="0" w:color="auto"/>
        <w:left w:val="none" w:sz="0" w:space="0" w:color="auto"/>
        <w:bottom w:val="none" w:sz="0" w:space="0" w:color="auto"/>
        <w:right w:val="none" w:sz="0" w:space="0" w:color="auto"/>
      </w:divBdr>
    </w:div>
    <w:div w:id="1759935083">
      <w:bodyDiv w:val="1"/>
      <w:marLeft w:val="0"/>
      <w:marRight w:val="0"/>
      <w:marTop w:val="0"/>
      <w:marBottom w:val="0"/>
      <w:divBdr>
        <w:top w:val="none" w:sz="0" w:space="0" w:color="auto"/>
        <w:left w:val="none" w:sz="0" w:space="0" w:color="auto"/>
        <w:bottom w:val="none" w:sz="0" w:space="0" w:color="auto"/>
        <w:right w:val="none" w:sz="0" w:space="0" w:color="auto"/>
      </w:divBdr>
    </w:div>
    <w:div w:id="1779443074">
      <w:bodyDiv w:val="1"/>
      <w:marLeft w:val="0"/>
      <w:marRight w:val="0"/>
      <w:marTop w:val="0"/>
      <w:marBottom w:val="0"/>
      <w:divBdr>
        <w:top w:val="none" w:sz="0" w:space="0" w:color="auto"/>
        <w:left w:val="none" w:sz="0" w:space="0" w:color="auto"/>
        <w:bottom w:val="none" w:sz="0" w:space="0" w:color="auto"/>
        <w:right w:val="none" w:sz="0" w:space="0" w:color="auto"/>
      </w:divBdr>
    </w:div>
    <w:div w:id="1979144407">
      <w:bodyDiv w:val="1"/>
      <w:marLeft w:val="0"/>
      <w:marRight w:val="0"/>
      <w:marTop w:val="0"/>
      <w:marBottom w:val="0"/>
      <w:divBdr>
        <w:top w:val="none" w:sz="0" w:space="0" w:color="auto"/>
        <w:left w:val="none" w:sz="0" w:space="0" w:color="auto"/>
        <w:bottom w:val="none" w:sz="0" w:space="0" w:color="auto"/>
        <w:right w:val="none" w:sz="0" w:space="0" w:color="auto"/>
      </w:divBdr>
      <w:divsChild>
        <w:div w:id="1841313369">
          <w:marLeft w:val="0"/>
          <w:marRight w:val="0"/>
          <w:marTop w:val="0"/>
          <w:marBottom w:val="0"/>
          <w:divBdr>
            <w:top w:val="none" w:sz="0" w:space="0" w:color="auto"/>
            <w:left w:val="none" w:sz="0" w:space="0" w:color="auto"/>
            <w:bottom w:val="none" w:sz="0" w:space="0" w:color="auto"/>
            <w:right w:val="none" w:sz="0" w:space="0" w:color="auto"/>
          </w:divBdr>
        </w:div>
        <w:div w:id="2142921041">
          <w:marLeft w:val="0"/>
          <w:marRight w:val="0"/>
          <w:marTop w:val="0"/>
          <w:marBottom w:val="0"/>
          <w:divBdr>
            <w:top w:val="none" w:sz="0" w:space="0" w:color="auto"/>
            <w:left w:val="none" w:sz="0" w:space="0" w:color="auto"/>
            <w:bottom w:val="none" w:sz="0" w:space="0" w:color="auto"/>
            <w:right w:val="none" w:sz="0" w:space="0" w:color="auto"/>
          </w:divBdr>
        </w:div>
      </w:divsChild>
    </w:div>
    <w:div w:id="2032141237">
      <w:bodyDiv w:val="1"/>
      <w:marLeft w:val="0"/>
      <w:marRight w:val="0"/>
      <w:marTop w:val="0"/>
      <w:marBottom w:val="0"/>
      <w:divBdr>
        <w:top w:val="none" w:sz="0" w:space="0" w:color="auto"/>
        <w:left w:val="none" w:sz="0" w:space="0" w:color="auto"/>
        <w:bottom w:val="none" w:sz="0" w:space="0" w:color="auto"/>
        <w:right w:val="none" w:sz="0" w:space="0" w:color="auto"/>
      </w:divBdr>
    </w:div>
    <w:div w:id="2032337796">
      <w:bodyDiv w:val="1"/>
      <w:marLeft w:val="0"/>
      <w:marRight w:val="0"/>
      <w:marTop w:val="0"/>
      <w:marBottom w:val="0"/>
      <w:divBdr>
        <w:top w:val="none" w:sz="0" w:space="0" w:color="auto"/>
        <w:left w:val="none" w:sz="0" w:space="0" w:color="auto"/>
        <w:bottom w:val="none" w:sz="0" w:space="0" w:color="auto"/>
        <w:right w:val="none" w:sz="0" w:space="0" w:color="auto"/>
      </w:divBdr>
    </w:div>
    <w:div w:id="2046637684">
      <w:bodyDiv w:val="1"/>
      <w:marLeft w:val="0"/>
      <w:marRight w:val="0"/>
      <w:marTop w:val="0"/>
      <w:marBottom w:val="0"/>
      <w:divBdr>
        <w:top w:val="none" w:sz="0" w:space="0" w:color="auto"/>
        <w:left w:val="none" w:sz="0" w:space="0" w:color="auto"/>
        <w:bottom w:val="none" w:sz="0" w:space="0" w:color="auto"/>
        <w:right w:val="none" w:sz="0" w:space="0" w:color="auto"/>
      </w:divBdr>
    </w:div>
    <w:div w:id="2064057838">
      <w:bodyDiv w:val="1"/>
      <w:marLeft w:val="0"/>
      <w:marRight w:val="0"/>
      <w:marTop w:val="0"/>
      <w:marBottom w:val="0"/>
      <w:divBdr>
        <w:top w:val="none" w:sz="0" w:space="0" w:color="auto"/>
        <w:left w:val="none" w:sz="0" w:space="0" w:color="auto"/>
        <w:bottom w:val="none" w:sz="0" w:space="0" w:color="auto"/>
        <w:right w:val="none" w:sz="0" w:space="0" w:color="auto"/>
      </w:divBdr>
    </w:div>
    <w:div w:id="207520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pedro-jose-suarez-vac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representantes/pedro-jose-suarez-vac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9C6AD-2FC5-40F2-A969-F87578C30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27046</Words>
  <Characters>148758</Characters>
  <Application>Microsoft Office Word</Application>
  <DocSecurity>0</DocSecurity>
  <Lines>1239</Lines>
  <Paragraphs>350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Ivonne Alejandra Rodriguez Numpaque</dc:creator>
  <cp:keywords/>
  <dc:description/>
  <cp:lastModifiedBy>Honey Dear Paola Sandoval Flores</cp:lastModifiedBy>
  <cp:revision>2</cp:revision>
  <cp:lastPrinted>2026-05-05T15:42:00Z</cp:lastPrinted>
  <dcterms:created xsi:type="dcterms:W3CDTF">2026-05-05T21:37:00Z</dcterms:created>
  <dcterms:modified xsi:type="dcterms:W3CDTF">2026-05-05T21:37:00Z</dcterms:modified>
</cp:coreProperties>
</file>