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4B96E" w14:textId="56E51BA7" w:rsidR="0063665E" w:rsidRPr="00695553" w:rsidRDefault="0063665E" w:rsidP="00C2731F">
      <w:pPr>
        <w:tabs>
          <w:tab w:val="center" w:pos="4252"/>
          <w:tab w:val="right" w:pos="8504"/>
        </w:tabs>
        <w:spacing w:after="0" w:line="240" w:lineRule="auto"/>
        <w:ind w:right="23"/>
        <w:jc w:val="both"/>
        <w:rPr>
          <w:rFonts w:ascii="Verdana" w:hAnsi="Verdana" w:cs="Times New Roman"/>
          <w:noProof/>
        </w:rPr>
      </w:pPr>
      <w:r w:rsidRPr="00695553">
        <w:rPr>
          <w:rFonts w:ascii="Verdana" w:hAnsi="Verdana" w:cs="Times New Roman"/>
          <w:noProof/>
        </w:rPr>
        <w:t>Bogotá D.C.</w:t>
      </w:r>
    </w:p>
    <w:p w14:paraId="00E01ECD" w14:textId="77777777" w:rsidR="000B2E08" w:rsidRPr="00695553" w:rsidRDefault="000B2E08" w:rsidP="00C2731F">
      <w:pPr>
        <w:tabs>
          <w:tab w:val="center" w:pos="4252"/>
          <w:tab w:val="right" w:pos="8504"/>
        </w:tabs>
        <w:spacing w:after="0" w:line="240" w:lineRule="auto"/>
        <w:ind w:right="21"/>
        <w:jc w:val="both"/>
        <w:rPr>
          <w:rFonts w:ascii="Verdana" w:hAnsi="Verdana" w:cs="Times New Roman"/>
          <w:noProof/>
        </w:rPr>
      </w:pPr>
    </w:p>
    <w:p w14:paraId="5B8A6064" w14:textId="310A4C8E" w:rsidR="0063665E" w:rsidRPr="00695553" w:rsidRDefault="0063665E" w:rsidP="00C2731F">
      <w:pPr>
        <w:tabs>
          <w:tab w:val="center" w:pos="4252"/>
          <w:tab w:val="right" w:pos="8504"/>
        </w:tabs>
        <w:spacing w:after="0" w:line="240" w:lineRule="auto"/>
        <w:ind w:right="21"/>
        <w:jc w:val="both"/>
        <w:rPr>
          <w:rFonts w:ascii="Verdana" w:hAnsi="Verdana" w:cs="Times New Roman"/>
          <w:noProof/>
        </w:rPr>
      </w:pPr>
      <w:r w:rsidRPr="00695553">
        <w:rPr>
          <w:rFonts w:ascii="Verdana" w:hAnsi="Verdana" w:cs="Times New Roman"/>
          <w:noProof/>
        </w:rPr>
        <w:t>Docto</w:t>
      </w:r>
      <w:r w:rsidR="00A5614C" w:rsidRPr="00695553">
        <w:rPr>
          <w:rFonts w:ascii="Verdana" w:hAnsi="Verdana" w:cs="Times New Roman"/>
          <w:noProof/>
        </w:rPr>
        <w:t>r</w:t>
      </w:r>
    </w:p>
    <w:p w14:paraId="66A0B557" w14:textId="59A5AEF1" w:rsidR="0063665E" w:rsidRPr="00695553" w:rsidRDefault="00DB74CE" w:rsidP="00C2731F">
      <w:pPr>
        <w:tabs>
          <w:tab w:val="center" w:pos="4252"/>
          <w:tab w:val="right" w:pos="8504"/>
        </w:tabs>
        <w:spacing w:after="0" w:line="240" w:lineRule="auto"/>
        <w:ind w:right="21"/>
        <w:jc w:val="both"/>
        <w:rPr>
          <w:rFonts w:ascii="Verdana" w:hAnsi="Verdana" w:cs="Times New Roman"/>
          <w:b/>
          <w:bCs/>
          <w:noProof/>
        </w:rPr>
      </w:pPr>
      <w:r w:rsidRPr="00695553">
        <w:rPr>
          <w:rFonts w:ascii="Verdana" w:hAnsi="Verdana" w:cs="Times New Roman"/>
          <w:b/>
          <w:bCs/>
          <w:noProof/>
        </w:rPr>
        <w:t>JUAN ALBERTO DUQUE GARCÍA</w:t>
      </w:r>
    </w:p>
    <w:p w14:paraId="3E59C2B7" w14:textId="06F0A3CB" w:rsidR="0063665E" w:rsidRPr="00695553" w:rsidRDefault="0063665E" w:rsidP="00C2731F">
      <w:pPr>
        <w:tabs>
          <w:tab w:val="center" w:pos="4252"/>
          <w:tab w:val="right" w:pos="8504"/>
        </w:tabs>
        <w:spacing w:after="0" w:line="240" w:lineRule="auto"/>
        <w:ind w:right="21"/>
        <w:jc w:val="both"/>
        <w:rPr>
          <w:rFonts w:ascii="Verdana" w:hAnsi="Verdana" w:cs="Times New Roman"/>
          <w:noProof/>
        </w:rPr>
      </w:pPr>
      <w:r w:rsidRPr="00695553">
        <w:rPr>
          <w:rFonts w:ascii="Verdana" w:hAnsi="Verdana" w:cs="Times New Roman"/>
          <w:noProof/>
        </w:rPr>
        <w:t>Secretari</w:t>
      </w:r>
      <w:r w:rsidR="00DB74CE" w:rsidRPr="00695553">
        <w:rPr>
          <w:rFonts w:ascii="Verdana" w:hAnsi="Verdana" w:cs="Times New Roman"/>
          <w:noProof/>
        </w:rPr>
        <w:t>o</w:t>
      </w:r>
      <w:r w:rsidRPr="00695553">
        <w:rPr>
          <w:rFonts w:ascii="Verdana" w:hAnsi="Verdana" w:cs="Times New Roman"/>
          <w:noProof/>
        </w:rPr>
        <w:t xml:space="preserve"> General</w:t>
      </w:r>
    </w:p>
    <w:p w14:paraId="148FC6D7" w14:textId="58C85D1D" w:rsidR="0063665E" w:rsidRPr="00695553" w:rsidRDefault="0063665E" w:rsidP="00C2731F">
      <w:pPr>
        <w:tabs>
          <w:tab w:val="center" w:pos="4252"/>
          <w:tab w:val="right" w:pos="8504"/>
        </w:tabs>
        <w:spacing w:after="0" w:line="240" w:lineRule="auto"/>
        <w:ind w:right="21"/>
        <w:jc w:val="both"/>
        <w:rPr>
          <w:rFonts w:ascii="Verdana" w:hAnsi="Verdana" w:cs="Times New Roman"/>
          <w:noProof/>
        </w:rPr>
      </w:pPr>
      <w:r w:rsidRPr="00695553">
        <w:rPr>
          <w:rFonts w:ascii="Verdana" w:hAnsi="Verdana" w:cs="Times New Roman"/>
          <w:noProof/>
        </w:rPr>
        <w:t>Comisión Cuarta Constitucional Permanente</w:t>
      </w:r>
    </w:p>
    <w:p w14:paraId="6ACBF035" w14:textId="77777777" w:rsidR="0063665E" w:rsidRPr="00695553" w:rsidRDefault="0063665E" w:rsidP="00C2731F">
      <w:pPr>
        <w:tabs>
          <w:tab w:val="center" w:pos="4252"/>
          <w:tab w:val="right" w:pos="8504"/>
        </w:tabs>
        <w:spacing w:after="0" w:line="240" w:lineRule="auto"/>
        <w:ind w:right="21"/>
        <w:jc w:val="both"/>
        <w:rPr>
          <w:rFonts w:ascii="Verdana" w:hAnsi="Verdana" w:cs="Times New Roman"/>
          <w:noProof/>
        </w:rPr>
      </w:pPr>
      <w:r w:rsidRPr="00695553">
        <w:rPr>
          <w:rFonts w:ascii="Verdana" w:hAnsi="Verdana" w:cs="Times New Roman"/>
          <w:noProof/>
        </w:rPr>
        <w:t>Cámara de Representantes.</w:t>
      </w:r>
    </w:p>
    <w:p w14:paraId="2CCB13BF" w14:textId="77777777" w:rsidR="0063665E" w:rsidRPr="00695553" w:rsidRDefault="0063665E" w:rsidP="00C2731F">
      <w:pPr>
        <w:tabs>
          <w:tab w:val="center" w:pos="4252"/>
          <w:tab w:val="right" w:pos="8504"/>
        </w:tabs>
        <w:spacing w:after="0" w:line="240" w:lineRule="auto"/>
        <w:ind w:right="23"/>
        <w:jc w:val="both"/>
        <w:rPr>
          <w:rFonts w:ascii="Verdana" w:hAnsi="Verdana" w:cs="Times New Roman"/>
          <w:noProof/>
        </w:rPr>
      </w:pPr>
      <w:hyperlink r:id="rId8" w:history="1">
        <w:r w:rsidRPr="00695553">
          <w:rPr>
            <w:rStyle w:val="Hipervnculo"/>
            <w:rFonts w:ascii="Verdana" w:hAnsi="Verdana" w:cs="Times New Roman"/>
            <w:noProof/>
          </w:rPr>
          <w:t>comision.cuarta@camara.gov.co</w:t>
        </w:r>
      </w:hyperlink>
      <w:r w:rsidRPr="00695553">
        <w:rPr>
          <w:rFonts w:ascii="Verdana" w:hAnsi="Verdana" w:cs="Times New Roman"/>
          <w:noProof/>
        </w:rPr>
        <w:t xml:space="preserve"> </w:t>
      </w:r>
    </w:p>
    <w:p w14:paraId="25C849CE" w14:textId="6BC43A9B" w:rsidR="004E4B33" w:rsidRPr="00695553" w:rsidRDefault="004E4B33" w:rsidP="00C2731F">
      <w:pPr>
        <w:tabs>
          <w:tab w:val="center" w:pos="4252"/>
          <w:tab w:val="right" w:pos="8504"/>
        </w:tabs>
        <w:spacing w:after="0" w:line="240" w:lineRule="auto"/>
        <w:ind w:right="23"/>
        <w:jc w:val="both"/>
        <w:rPr>
          <w:rFonts w:ascii="Verdana" w:hAnsi="Verdana" w:cs="Times New Roman"/>
          <w:noProof/>
        </w:rPr>
      </w:pPr>
      <w:r w:rsidRPr="00695553">
        <w:rPr>
          <w:rFonts w:ascii="Verdana" w:hAnsi="Verdana" w:cs="Times New Roman"/>
          <w:noProof/>
        </w:rPr>
        <w:t>Ciudad</w:t>
      </w:r>
    </w:p>
    <w:p w14:paraId="2265FE0F" w14:textId="77777777" w:rsidR="00DB74CE" w:rsidRPr="00695553" w:rsidRDefault="00DB74CE" w:rsidP="00C2731F">
      <w:pPr>
        <w:tabs>
          <w:tab w:val="center" w:pos="4252"/>
          <w:tab w:val="right" w:pos="8504"/>
        </w:tabs>
        <w:spacing w:after="0" w:line="240" w:lineRule="auto"/>
        <w:ind w:right="21"/>
        <w:jc w:val="both"/>
        <w:rPr>
          <w:rFonts w:ascii="Verdana" w:hAnsi="Verdana" w:cs="Times New Roman"/>
          <w:b/>
          <w:bCs/>
          <w:noProof/>
        </w:rPr>
      </w:pPr>
    </w:p>
    <w:p w14:paraId="7A1037A7" w14:textId="77777777" w:rsidR="00DB74CE" w:rsidRPr="00695553" w:rsidRDefault="00DB74CE" w:rsidP="00C2731F">
      <w:pPr>
        <w:tabs>
          <w:tab w:val="center" w:pos="4252"/>
          <w:tab w:val="right" w:pos="8504"/>
        </w:tabs>
        <w:spacing w:after="0" w:line="240" w:lineRule="auto"/>
        <w:ind w:right="21"/>
        <w:jc w:val="both"/>
        <w:rPr>
          <w:rFonts w:ascii="Verdana" w:hAnsi="Verdana" w:cs="Times New Roman"/>
          <w:b/>
          <w:bCs/>
          <w:noProof/>
        </w:rPr>
      </w:pPr>
    </w:p>
    <w:p w14:paraId="1B3285D8" w14:textId="0F4428FC" w:rsidR="004E4B33" w:rsidRPr="00695553" w:rsidRDefault="0063665E" w:rsidP="00E25AAD">
      <w:pPr>
        <w:pStyle w:val="Sinespaciado"/>
        <w:rPr>
          <w:rFonts w:ascii="Verdana" w:hAnsi="Verdana"/>
          <w:noProof/>
        </w:rPr>
      </w:pPr>
      <w:r w:rsidRPr="00695553">
        <w:rPr>
          <w:rFonts w:ascii="Verdana" w:hAnsi="Verdana"/>
          <w:noProof/>
        </w:rPr>
        <w:t>Asunto:</w:t>
      </w:r>
      <w:r w:rsidR="004E4B33" w:rsidRPr="00695553">
        <w:rPr>
          <w:rFonts w:ascii="Verdana" w:hAnsi="Verdana"/>
          <w:noProof/>
        </w:rPr>
        <w:tab/>
      </w:r>
      <w:r w:rsidRPr="00695553">
        <w:rPr>
          <w:rFonts w:ascii="Verdana" w:hAnsi="Verdana"/>
          <w:noProof/>
        </w:rPr>
        <w:t>Respuesta Proposición N°066 de 2024.</w:t>
      </w:r>
    </w:p>
    <w:p w14:paraId="0C41E459" w14:textId="1C187D8A" w:rsidR="004E4B33" w:rsidRPr="00695553" w:rsidRDefault="004E4B33" w:rsidP="00E25AAD">
      <w:pPr>
        <w:pStyle w:val="Sinespaciado"/>
        <w:rPr>
          <w:rFonts w:ascii="Verdana" w:hAnsi="Verdana"/>
          <w:b/>
          <w:bCs/>
          <w:noProof/>
        </w:rPr>
      </w:pPr>
      <w:r w:rsidRPr="00695553">
        <w:rPr>
          <w:rFonts w:ascii="Verdana" w:hAnsi="Verdana"/>
          <w:noProof/>
        </w:rPr>
        <w:tab/>
      </w:r>
      <w:r w:rsidRPr="00695553">
        <w:rPr>
          <w:rFonts w:ascii="Verdana" w:hAnsi="Verdana"/>
          <w:noProof/>
        </w:rPr>
        <w:tab/>
      </w:r>
      <w:r w:rsidRPr="00695553">
        <w:rPr>
          <w:rFonts w:ascii="Verdana" w:hAnsi="Verdana"/>
          <w:b/>
          <w:bCs/>
          <w:noProof/>
        </w:rPr>
        <w:t>Radicado MinAmbiente No. 2025E1061525</w:t>
      </w:r>
    </w:p>
    <w:p w14:paraId="63FA80BE" w14:textId="7460B0C8" w:rsidR="0063665E" w:rsidRPr="00695553" w:rsidRDefault="0063665E" w:rsidP="00C2731F">
      <w:pPr>
        <w:tabs>
          <w:tab w:val="center" w:pos="4252"/>
          <w:tab w:val="right" w:pos="8504"/>
        </w:tabs>
        <w:spacing w:after="0" w:line="240" w:lineRule="auto"/>
        <w:ind w:right="23"/>
        <w:jc w:val="both"/>
        <w:rPr>
          <w:rFonts w:ascii="Verdana" w:hAnsi="Verdana" w:cs="Times New Roman"/>
          <w:b/>
          <w:bCs/>
          <w:noProof/>
        </w:rPr>
      </w:pPr>
    </w:p>
    <w:p w14:paraId="2008D805" w14:textId="1C605D60" w:rsidR="004E4B33" w:rsidRPr="00695553" w:rsidRDefault="0063665E" w:rsidP="00E25AAD">
      <w:pPr>
        <w:spacing w:after="0" w:line="240" w:lineRule="auto"/>
        <w:jc w:val="both"/>
        <w:rPr>
          <w:rFonts w:ascii="Verdana" w:eastAsia="Times New Roman" w:hAnsi="Verdana" w:cs="Times New Roman"/>
          <w:lang w:eastAsia="es-ES"/>
        </w:rPr>
      </w:pPr>
      <w:r w:rsidRPr="00695553">
        <w:rPr>
          <w:rFonts w:ascii="Verdana" w:eastAsia="Times New Roman" w:hAnsi="Verdana" w:cs="Times New Roman"/>
          <w:lang w:eastAsia="es-ES"/>
        </w:rPr>
        <w:t>Respetad</w:t>
      </w:r>
      <w:r w:rsidR="00DB74CE" w:rsidRPr="00695553">
        <w:rPr>
          <w:rFonts w:ascii="Verdana" w:eastAsia="Times New Roman" w:hAnsi="Verdana" w:cs="Times New Roman"/>
          <w:lang w:eastAsia="es-ES"/>
        </w:rPr>
        <w:t>o</w:t>
      </w:r>
      <w:r w:rsidRPr="00695553">
        <w:rPr>
          <w:rFonts w:ascii="Verdana" w:eastAsia="Times New Roman" w:hAnsi="Verdana" w:cs="Times New Roman"/>
          <w:lang w:eastAsia="es-ES"/>
        </w:rPr>
        <w:t xml:space="preserve"> </w:t>
      </w:r>
      <w:r w:rsidR="004368C1" w:rsidRPr="00695553">
        <w:rPr>
          <w:rFonts w:ascii="Verdana" w:eastAsia="Times New Roman" w:hAnsi="Verdana" w:cs="Times New Roman"/>
          <w:lang w:eastAsia="es-ES"/>
        </w:rPr>
        <w:t>doctor</w:t>
      </w:r>
      <w:r w:rsidRPr="00695553">
        <w:rPr>
          <w:rFonts w:ascii="Verdana" w:eastAsia="Times New Roman" w:hAnsi="Verdana" w:cs="Times New Roman"/>
          <w:lang w:eastAsia="es-ES"/>
        </w:rPr>
        <w:t xml:space="preserve"> </w:t>
      </w:r>
      <w:r w:rsidR="004E4B33" w:rsidRPr="00695553">
        <w:rPr>
          <w:rFonts w:ascii="Verdana" w:eastAsia="Times New Roman" w:hAnsi="Verdana" w:cs="Times New Roman"/>
          <w:lang w:eastAsia="es-ES"/>
        </w:rPr>
        <w:t>Duque.</w:t>
      </w:r>
    </w:p>
    <w:p w14:paraId="49EB28B1" w14:textId="77777777" w:rsidR="004E4B33" w:rsidRPr="00695553" w:rsidRDefault="004E4B33" w:rsidP="00E25AAD">
      <w:pPr>
        <w:spacing w:after="0" w:line="240" w:lineRule="auto"/>
        <w:jc w:val="both"/>
        <w:rPr>
          <w:rFonts w:ascii="Verdana" w:eastAsia="Times New Roman" w:hAnsi="Verdana" w:cs="Times New Roman"/>
          <w:lang w:eastAsia="es-ES"/>
        </w:rPr>
      </w:pPr>
    </w:p>
    <w:p w14:paraId="15E8719C" w14:textId="1FF0188E" w:rsidR="0063665E" w:rsidRPr="00695553" w:rsidRDefault="004E4B33" w:rsidP="00C2731F">
      <w:pPr>
        <w:spacing w:after="0" w:line="240" w:lineRule="auto"/>
        <w:jc w:val="both"/>
        <w:rPr>
          <w:rFonts w:ascii="Verdana" w:eastAsia="Times New Roman" w:hAnsi="Verdana" w:cs="Times New Roman"/>
          <w:lang w:eastAsia="es-ES"/>
        </w:rPr>
      </w:pPr>
      <w:r w:rsidRPr="00695553">
        <w:rPr>
          <w:rFonts w:ascii="Verdana" w:eastAsia="Times New Roman" w:hAnsi="Verdana" w:cs="Times New Roman"/>
          <w:lang w:eastAsia="es-ES"/>
        </w:rPr>
        <w:t>R</w:t>
      </w:r>
      <w:r w:rsidR="004368C1" w:rsidRPr="00695553">
        <w:rPr>
          <w:rFonts w:ascii="Verdana" w:eastAsia="Times New Roman" w:hAnsi="Verdana" w:cs="Times New Roman"/>
          <w:lang w:eastAsia="es-ES"/>
        </w:rPr>
        <w:t>eciba un cordial saludo por parte del Ministerio de Ambiente y Desarrollo Sostenible</w:t>
      </w:r>
      <w:r w:rsidR="00C2731F" w:rsidRPr="00695553">
        <w:rPr>
          <w:rFonts w:ascii="Verdana" w:eastAsia="Times New Roman" w:hAnsi="Verdana" w:cs="Times New Roman"/>
          <w:lang w:eastAsia="es-ES"/>
        </w:rPr>
        <w:t xml:space="preserve"> (</w:t>
      </w:r>
      <w:proofErr w:type="spellStart"/>
      <w:r w:rsidR="00C2731F" w:rsidRPr="00695553">
        <w:rPr>
          <w:rFonts w:ascii="Verdana" w:eastAsia="Times New Roman" w:hAnsi="Verdana" w:cs="Times New Roman"/>
          <w:lang w:eastAsia="es-ES"/>
        </w:rPr>
        <w:t>MinAmbiente</w:t>
      </w:r>
      <w:proofErr w:type="spellEnd"/>
      <w:r w:rsidR="00C2731F" w:rsidRPr="00695553">
        <w:rPr>
          <w:rFonts w:ascii="Verdana" w:eastAsia="Times New Roman" w:hAnsi="Verdana" w:cs="Times New Roman"/>
          <w:lang w:eastAsia="es-ES"/>
        </w:rPr>
        <w:t>)</w:t>
      </w:r>
      <w:r w:rsidRPr="00695553">
        <w:rPr>
          <w:rFonts w:ascii="Verdana" w:eastAsia="Times New Roman" w:hAnsi="Verdana" w:cs="Times New Roman"/>
          <w:lang w:eastAsia="es-ES"/>
        </w:rPr>
        <w:t>.</w:t>
      </w:r>
    </w:p>
    <w:p w14:paraId="2B494362" w14:textId="77777777" w:rsidR="00C2731F" w:rsidRPr="00695553" w:rsidRDefault="00C2731F" w:rsidP="00E25AAD">
      <w:pPr>
        <w:spacing w:after="0" w:line="240" w:lineRule="auto"/>
        <w:jc w:val="both"/>
        <w:rPr>
          <w:rFonts w:ascii="Verdana" w:eastAsia="Times New Roman" w:hAnsi="Verdana" w:cs="Times New Roman"/>
          <w:lang w:eastAsia="es-ES"/>
        </w:rPr>
      </w:pPr>
    </w:p>
    <w:p w14:paraId="115B35C2" w14:textId="4276555C" w:rsidR="0063665E" w:rsidRPr="00695553" w:rsidRDefault="0063665E" w:rsidP="00C2731F">
      <w:pPr>
        <w:spacing w:after="0" w:line="240" w:lineRule="auto"/>
        <w:jc w:val="both"/>
        <w:rPr>
          <w:rFonts w:ascii="Verdana" w:eastAsia="Times New Roman" w:hAnsi="Verdana" w:cs="Times New Roman"/>
          <w:lang w:eastAsia="es-ES"/>
        </w:rPr>
      </w:pPr>
      <w:r w:rsidRPr="00695553">
        <w:rPr>
          <w:rFonts w:ascii="Verdana" w:eastAsia="Times New Roman" w:hAnsi="Verdana" w:cs="Times New Roman"/>
          <w:lang w:eastAsia="es-ES"/>
        </w:rPr>
        <w:t>En atención a la Proposición N</w:t>
      </w:r>
      <w:r w:rsidR="00C2731F" w:rsidRPr="00695553">
        <w:rPr>
          <w:rFonts w:ascii="Verdana" w:eastAsia="Times New Roman" w:hAnsi="Verdana" w:cs="Times New Roman"/>
          <w:lang w:eastAsia="es-ES"/>
        </w:rPr>
        <w:t xml:space="preserve">o. </w:t>
      </w:r>
      <w:r w:rsidRPr="00695553">
        <w:rPr>
          <w:rFonts w:ascii="Verdana" w:eastAsia="Times New Roman" w:hAnsi="Verdana" w:cs="Times New Roman"/>
          <w:lang w:eastAsia="es-ES"/>
        </w:rPr>
        <w:t xml:space="preserve">66 de 2024, con radicado indicado en el asunto, de manera formal y en el marco de las funciones y competencias de conformidad con las facultades constitucionales, legales y reglamentarias derivadas del Decreto </w:t>
      </w:r>
      <w:r w:rsidR="004E4B33" w:rsidRPr="00695553">
        <w:rPr>
          <w:rFonts w:ascii="Verdana" w:eastAsia="Times New Roman" w:hAnsi="Verdana" w:cs="Times New Roman"/>
          <w:lang w:eastAsia="es-ES"/>
        </w:rPr>
        <w:t xml:space="preserve">Ley </w:t>
      </w:r>
      <w:r w:rsidRPr="00695553">
        <w:rPr>
          <w:rFonts w:ascii="Verdana" w:eastAsia="Times New Roman" w:hAnsi="Verdana" w:cs="Times New Roman"/>
          <w:lang w:eastAsia="es-ES"/>
        </w:rPr>
        <w:t>3570 de 2011, especialmente del artículo 1</w:t>
      </w:r>
      <w:r w:rsidRPr="00695553">
        <w:rPr>
          <w:rFonts w:ascii="Verdana" w:eastAsia="Times New Roman" w:hAnsi="Verdana" w:cs="Times New Roman"/>
          <w:vertAlign w:val="superscript"/>
          <w:lang w:eastAsia="es-ES"/>
        </w:rPr>
        <w:footnoteReference w:id="1"/>
      </w:r>
      <w:r w:rsidRPr="00695553">
        <w:rPr>
          <w:rFonts w:ascii="Verdana" w:eastAsia="Times New Roman" w:hAnsi="Verdana" w:cs="Times New Roman"/>
          <w:lang w:eastAsia="es-ES"/>
        </w:rPr>
        <w:t>, esta Cartera Ministerial se permite dar respuesta en los siguientes términos:</w:t>
      </w:r>
    </w:p>
    <w:p w14:paraId="7F86EA45" w14:textId="77777777" w:rsidR="00475E5F" w:rsidRPr="00695553" w:rsidRDefault="00475E5F" w:rsidP="00C2731F">
      <w:pPr>
        <w:spacing w:after="0" w:line="240" w:lineRule="auto"/>
        <w:jc w:val="both"/>
        <w:rPr>
          <w:rFonts w:ascii="Verdana" w:eastAsia="Times New Roman" w:hAnsi="Verdana"/>
          <w:lang w:val="es-ES_tradnl" w:eastAsia="es-ES"/>
        </w:rPr>
      </w:pPr>
    </w:p>
    <w:p w14:paraId="4C5F56D9" w14:textId="6D2C2C83" w:rsidR="00AA2CB1" w:rsidRPr="00695553" w:rsidRDefault="00AA2CB1" w:rsidP="00C2731F">
      <w:pPr>
        <w:pStyle w:val="Prrafodelista"/>
        <w:numPr>
          <w:ilvl w:val="0"/>
          <w:numId w:val="15"/>
        </w:numPr>
        <w:spacing w:after="0" w:line="240" w:lineRule="auto"/>
        <w:jc w:val="both"/>
        <w:rPr>
          <w:rFonts w:ascii="Verdana" w:eastAsia="Times New Roman" w:hAnsi="Verdana" w:cs="Times New Roman"/>
          <w:b/>
          <w:bCs/>
          <w:i/>
          <w:iCs/>
          <w:lang w:val="es-ES_tradnl" w:eastAsia="es-ES"/>
        </w:rPr>
      </w:pPr>
      <w:r w:rsidRPr="00695553">
        <w:rPr>
          <w:rFonts w:ascii="Arial" w:eastAsia="Times New Roman" w:hAnsi="Arial" w:cs="Arial"/>
          <w:b/>
          <w:bCs/>
          <w:i/>
          <w:iCs/>
          <w:lang w:val="es-ES_tradnl" w:eastAsia="es-ES"/>
        </w:rPr>
        <w:t>‎</w:t>
      </w:r>
      <w:r w:rsidRPr="00695553">
        <w:rPr>
          <w:rFonts w:ascii="Verdana" w:eastAsia="Times New Roman" w:hAnsi="Verdana" w:cs="Times New Roman"/>
          <w:b/>
          <w:bCs/>
          <w:i/>
          <w:iCs/>
          <w:lang w:val="es-ES_tradnl" w:eastAsia="es-ES"/>
        </w:rPr>
        <w:t>Informe completo y detallado al cumplimiento de las metas, planes proyectos estipulados dentro de los Presupuestos regionalizados 2023 y 2024 y el Plan Plurianual de Inversiones de cada cartera de acuerdo a sus responsabilidades en cada departamento del pa</w:t>
      </w:r>
      <w:r w:rsidRPr="00695553">
        <w:rPr>
          <w:rFonts w:ascii="Verdana" w:eastAsia="Times New Roman" w:hAnsi="Verdana" w:cs="Verdana"/>
          <w:b/>
          <w:bCs/>
          <w:i/>
          <w:iCs/>
          <w:lang w:val="es-ES_tradnl" w:eastAsia="es-ES"/>
        </w:rPr>
        <w:t>í</w:t>
      </w:r>
      <w:r w:rsidRPr="00695553">
        <w:rPr>
          <w:rFonts w:ascii="Verdana" w:eastAsia="Times New Roman" w:hAnsi="Verdana" w:cs="Times New Roman"/>
          <w:b/>
          <w:bCs/>
          <w:i/>
          <w:iCs/>
          <w:lang w:val="es-ES_tradnl" w:eastAsia="es-ES"/>
        </w:rPr>
        <w:t xml:space="preserve">s. </w:t>
      </w:r>
    </w:p>
    <w:p w14:paraId="059D6293" w14:textId="77777777" w:rsidR="000B2E08" w:rsidRPr="00695553" w:rsidRDefault="000B2E08" w:rsidP="00E25AAD">
      <w:pPr>
        <w:spacing w:after="0" w:line="240" w:lineRule="auto"/>
        <w:jc w:val="both"/>
        <w:rPr>
          <w:rFonts w:ascii="Verdana" w:eastAsia="Times New Roman" w:hAnsi="Verdana" w:cs="Times New Roman"/>
          <w:b/>
          <w:bCs/>
          <w:u w:val="single"/>
          <w:lang w:val="es-ES_tradnl" w:eastAsia="es-ES"/>
        </w:rPr>
      </w:pPr>
    </w:p>
    <w:p w14:paraId="51A44270" w14:textId="19A90E7C" w:rsidR="00AA2CB1" w:rsidRPr="00695553" w:rsidRDefault="00AA2CB1" w:rsidP="00C2731F">
      <w:pPr>
        <w:spacing w:after="0" w:line="240" w:lineRule="auto"/>
        <w:jc w:val="both"/>
        <w:rPr>
          <w:rFonts w:ascii="Verdana" w:eastAsia="Times New Roman" w:hAnsi="Verdana" w:cs="Times New Roman"/>
          <w:b/>
          <w:bCs/>
          <w:u w:val="single"/>
          <w:lang w:val="es-ES_tradnl" w:eastAsia="es-ES"/>
        </w:rPr>
      </w:pPr>
      <w:r w:rsidRPr="00695553">
        <w:rPr>
          <w:rFonts w:ascii="Verdana" w:eastAsia="Times New Roman" w:hAnsi="Verdana" w:cs="Times New Roman"/>
          <w:b/>
          <w:bCs/>
          <w:u w:val="single"/>
          <w:lang w:val="es-ES_tradnl" w:eastAsia="es-ES"/>
        </w:rPr>
        <w:t>Respuesta:</w:t>
      </w:r>
    </w:p>
    <w:p w14:paraId="2A6D9E90" w14:textId="77777777" w:rsidR="00C2731F" w:rsidRPr="00695553" w:rsidRDefault="00C2731F" w:rsidP="00E25AAD">
      <w:pPr>
        <w:spacing w:after="0" w:line="240" w:lineRule="auto"/>
        <w:jc w:val="both"/>
        <w:rPr>
          <w:rFonts w:ascii="Verdana" w:eastAsia="Times New Roman" w:hAnsi="Verdana" w:cs="Times New Roman"/>
          <w:b/>
          <w:bCs/>
          <w:u w:val="single"/>
          <w:lang w:val="es-ES_tradnl" w:eastAsia="es-ES"/>
        </w:rPr>
      </w:pPr>
    </w:p>
    <w:p w14:paraId="6D4D6053" w14:textId="5BBFC6DC" w:rsidR="00AA2CB1" w:rsidRPr="00695553" w:rsidRDefault="00AA2CB1" w:rsidP="00C2731F">
      <w:pPr>
        <w:pStyle w:val="Prrafodelista"/>
        <w:spacing w:after="0" w:line="240" w:lineRule="auto"/>
        <w:ind w:left="0"/>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El Sector de Ambiente y Desarrollo y Desarrollo Sostenible cuenta con seis (6) metas en el marco del Plan Nacional de Desarrollo 2022–2026, las cuales se encuentran en ejecución. A la fecha, se </w:t>
      </w:r>
      <w:r w:rsidR="004E4B33" w:rsidRPr="00695553">
        <w:rPr>
          <w:rFonts w:ascii="Verdana" w:eastAsia="Times New Roman" w:hAnsi="Verdana" w:cs="Times New Roman"/>
          <w:lang w:val="es-ES_tradnl" w:eastAsia="es-ES"/>
        </w:rPr>
        <w:t xml:space="preserve">ha </w:t>
      </w:r>
      <w:r w:rsidRPr="00695553">
        <w:rPr>
          <w:rFonts w:ascii="Verdana" w:eastAsia="Times New Roman" w:hAnsi="Verdana" w:cs="Times New Roman"/>
          <w:lang w:val="es-ES_tradnl" w:eastAsia="es-ES"/>
        </w:rPr>
        <w:t>registra</w:t>
      </w:r>
      <w:r w:rsidR="004E4B33" w:rsidRPr="00695553">
        <w:rPr>
          <w:rFonts w:ascii="Verdana" w:eastAsia="Times New Roman" w:hAnsi="Verdana" w:cs="Times New Roman"/>
          <w:lang w:val="es-ES_tradnl" w:eastAsia="es-ES"/>
        </w:rPr>
        <w:t>do</w:t>
      </w:r>
      <w:r w:rsidRPr="00695553">
        <w:rPr>
          <w:rFonts w:ascii="Verdana" w:eastAsia="Times New Roman" w:hAnsi="Verdana" w:cs="Times New Roman"/>
          <w:lang w:val="es-ES_tradnl" w:eastAsia="es-ES"/>
        </w:rPr>
        <w:t xml:space="preserve"> un avance del </w:t>
      </w:r>
      <w:r w:rsidR="00E420FC">
        <w:rPr>
          <w:rFonts w:ascii="Verdana" w:eastAsia="Times New Roman" w:hAnsi="Verdana" w:cs="Times New Roman"/>
          <w:lang w:val="es-ES_tradnl" w:eastAsia="es-ES"/>
        </w:rPr>
        <w:t>87,84</w:t>
      </w:r>
      <w:r w:rsidRPr="00695553">
        <w:rPr>
          <w:rFonts w:ascii="Verdana" w:eastAsia="Times New Roman" w:hAnsi="Verdana" w:cs="Times New Roman"/>
          <w:lang w:val="es-ES_tradnl" w:eastAsia="es-ES"/>
        </w:rPr>
        <w:t>%, reflej</w:t>
      </w:r>
      <w:r w:rsidR="004E4B33" w:rsidRPr="00695553">
        <w:rPr>
          <w:rFonts w:ascii="Verdana" w:eastAsia="Times New Roman" w:hAnsi="Verdana" w:cs="Times New Roman"/>
          <w:lang w:val="es-ES_tradnl" w:eastAsia="es-ES"/>
        </w:rPr>
        <w:t>ando</w:t>
      </w:r>
      <w:r w:rsidRPr="00695553">
        <w:rPr>
          <w:rFonts w:ascii="Verdana" w:eastAsia="Times New Roman" w:hAnsi="Verdana" w:cs="Times New Roman"/>
          <w:lang w:val="es-ES_tradnl" w:eastAsia="es-ES"/>
        </w:rPr>
        <w:t xml:space="preserve"> los esfuerzos institucionales adelantados para el cumplimiento de los objetivos planteados.</w:t>
      </w:r>
    </w:p>
    <w:p w14:paraId="4C753395" w14:textId="77777777" w:rsidR="00AA2CB1" w:rsidRPr="00695553" w:rsidRDefault="00AA2CB1" w:rsidP="00C2731F">
      <w:pPr>
        <w:pStyle w:val="Prrafodelista"/>
        <w:spacing w:after="0" w:line="240" w:lineRule="auto"/>
        <w:jc w:val="both"/>
        <w:rPr>
          <w:rFonts w:ascii="Verdana" w:eastAsia="Times New Roman" w:hAnsi="Verdana" w:cs="Times New Roman"/>
          <w:lang w:val="es-ES_tradnl" w:eastAsia="es-ES"/>
        </w:rPr>
      </w:pPr>
    </w:p>
    <w:p w14:paraId="4748B677" w14:textId="3E0A9711" w:rsidR="00AA2CB1" w:rsidRPr="00695553" w:rsidRDefault="00AA2CB1" w:rsidP="00C2731F">
      <w:pPr>
        <w:pStyle w:val="Prrafodelista"/>
        <w:spacing w:after="0" w:line="240" w:lineRule="auto"/>
        <w:ind w:left="0"/>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lastRenderedPageBreak/>
        <w:t xml:space="preserve">En la siguiente imagen se presentan los porcentajes de avance de cada sector del Gobierno </w:t>
      </w:r>
      <w:r w:rsidR="00C2731F" w:rsidRPr="00695553">
        <w:rPr>
          <w:rFonts w:ascii="Verdana" w:eastAsia="Times New Roman" w:hAnsi="Verdana" w:cs="Times New Roman"/>
          <w:lang w:val="es-ES_tradnl" w:eastAsia="es-ES"/>
        </w:rPr>
        <w:t>n</w:t>
      </w:r>
      <w:r w:rsidRPr="00695553">
        <w:rPr>
          <w:rFonts w:ascii="Verdana" w:eastAsia="Times New Roman" w:hAnsi="Verdana" w:cs="Times New Roman"/>
          <w:lang w:val="es-ES_tradnl" w:eastAsia="es-ES"/>
        </w:rPr>
        <w:t xml:space="preserve">acional en el cumplimiento de las metas del Plan Nacional de Desarrollo </w:t>
      </w:r>
      <w:r w:rsidR="00C2731F" w:rsidRPr="00695553">
        <w:rPr>
          <w:rFonts w:ascii="Verdana" w:eastAsia="Times New Roman" w:hAnsi="Verdana" w:cs="Times New Roman"/>
          <w:lang w:val="es-ES_tradnl" w:eastAsia="es-ES"/>
        </w:rPr>
        <w:t xml:space="preserve">(PND) </w:t>
      </w:r>
      <w:r w:rsidRPr="00695553">
        <w:rPr>
          <w:rFonts w:ascii="Verdana" w:eastAsia="Times New Roman" w:hAnsi="Verdana" w:cs="Times New Roman"/>
          <w:lang w:val="es-ES_tradnl" w:eastAsia="es-ES"/>
        </w:rPr>
        <w:t>por sectores.</w:t>
      </w:r>
    </w:p>
    <w:p w14:paraId="45742825" w14:textId="77777777" w:rsidR="004E4B33" w:rsidRPr="00695553" w:rsidRDefault="004E4B33" w:rsidP="00C2731F">
      <w:pPr>
        <w:pStyle w:val="Prrafodelista"/>
        <w:spacing w:after="0" w:line="240" w:lineRule="auto"/>
        <w:ind w:left="0"/>
        <w:jc w:val="both"/>
        <w:rPr>
          <w:rFonts w:ascii="Verdana" w:eastAsia="Times New Roman" w:hAnsi="Verdana" w:cs="Times New Roman"/>
          <w:lang w:val="es-ES_tradnl" w:eastAsia="es-ES"/>
        </w:rPr>
      </w:pPr>
    </w:p>
    <w:p w14:paraId="4B8CDD2E" w14:textId="0D842E96" w:rsidR="00AA2CB1" w:rsidRPr="00695553" w:rsidRDefault="00E420FC" w:rsidP="00E25AAD">
      <w:pPr>
        <w:pStyle w:val="Prrafodelista"/>
        <w:spacing w:after="0" w:line="240" w:lineRule="auto"/>
        <w:ind w:left="0"/>
        <w:jc w:val="center"/>
        <w:rPr>
          <w:rFonts w:ascii="Verdana" w:eastAsia="Times New Roman" w:hAnsi="Verdana" w:cs="Times New Roman"/>
          <w:lang w:val="es-ES_tradnl" w:eastAsia="es-ES"/>
        </w:rPr>
      </w:pPr>
      <w:r>
        <w:rPr>
          <w:rFonts w:ascii="Verdana" w:eastAsia="Times New Roman" w:hAnsi="Verdana" w:cs="Times New Roman"/>
          <w:noProof/>
          <w:lang w:val="es-ES_tradnl" w:eastAsia="es-ES"/>
        </w:rPr>
        <w:drawing>
          <wp:inline distT="0" distB="0" distL="0" distR="0" wp14:anchorId="7AEF3F58" wp14:editId="5F894986">
            <wp:extent cx="5668646" cy="3254057"/>
            <wp:effectExtent l="0" t="0" r="8255"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8646" cy="3254057"/>
                    </a:xfrm>
                    <a:prstGeom prst="rect">
                      <a:avLst/>
                    </a:prstGeom>
                    <a:noFill/>
                  </pic:spPr>
                </pic:pic>
              </a:graphicData>
            </a:graphic>
          </wp:inline>
        </w:drawing>
      </w:r>
    </w:p>
    <w:p w14:paraId="760E0167" w14:textId="77777777" w:rsidR="00AA2CB1" w:rsidRPr="00695553" w:rsidRDefault="00AA2CB1" w:rsidP="00C2731F">
      <w:pPr>
        <w:pStyle w:val="Prrafodelista"/>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 </w:t>
      </w:r>
    </w:p>
    <w:p w14:paraId="611ED8BA" w14:textId="3515C5C0" w:rsidR="00AA2CB1" w:rsidRPr="00695553" w:rsidRDefault="00AA2CB1" w:rsidP="00C2731F">
      <w:pPr>
        <w:pStyle w:val="Prrafodelista"/>
        <w:spacing w:after="0" w:line="240" w:lineRule="auto"/>
        <w:ind w:left="0"/>
        <w:jc w:val="both"/>
        <w:rPr>
          <w:rFonts w:ascii="Verdana" w:eastAsia="Times New Roman" w:hAnsi="Verdana" w:cs="Times New Roman"/>
          <w:b/>
          <w:bCs/>
          <w:u w:val="single"/>
          <w:lang w:val="es-ES_tradnl" w:eastAsia="es-ES"/>
        </w:rPr>
      </w:pPr>
      <w:r w:rsidRPr="00695553">
        <w:rPr>
          <w:rFonts w:ascii="Verdana" w:eastAsia="Times New Roman" w:hAnsi="Verdana" w:cs="Times New Roman"/>
          <w:lang w:val="es-ES_tradnl" w:eastAsia="es-ES"/>
        </w:rPr>
        <w:t>Cabe resaltar que</w:t>
      </w:r>
      <w:r w:rsidR="004E4B33" w:rsidRPr="00695553">
        <w:rPr>
          <w:rFonts w:ascii="Verdana" w:eastAsia="Times New Roman" w:hAnsi="Verdana" w:cs="Times New Roman"/>
          <w:lang w:val="es-ES_tradnl" w:eastAsia="es-ES"/>
        </w:rPr>
        <w:t>,</w:t>
      </w:r>
      <w:r w:rsidRPr="00695553">
        <w:rPr>
          <w:rFonts w:ascii="Verdana" w:eastAsia="Times New Roman" w:hAnsi="Verdana" w:cs="Times New Roman"/>
          <w:lang w:val="es-ES_tradnl" w:eastAsia="es-ES"/>
        </w:rPr>
        <w:t xml:space="preserve"> a </w:t>
      </w:r>
      <w:r w:rsidR="00E420FC">
        <w:rPr>
          <w:rFonts w:ascii="Verdana" w:eastAsia="Times New Roman" w:hAnsi="Verdana" w:cs="Times New Roman"/>
          <w:lang w:val="es-ES_tradnl" w:eastAsia="es-ES"/>
        </w:rPr>
        <w:t>cierre</w:t>
      </w:r>
      <w:r w:rsidR="004E4B33" w:rsidRPr="00695553">
        <w:rPr>
          <w:rFonts w:ascii="Verdana" w:eastAsia="Times New Roman" w:hAnsi="Verdana" w:cs="Times New Roman"/>
          <w:lang w:val="es-ES_tradnl" w:eastAsia="es-ES"/>
        </w:rPr>
        <w:t xml:space="preserve"> del año 2025</w:t>
      </w:r>
      <w:r w:rsidRPr="00695553">
        <w:rPr>
          <w:rFonts w:ascii="Verdana" w:eastAsia="Times New Roman" w:hAnsi="Verdana" w:cs="Times New Roman"/>
          <w:lang w:val="es-ES_tradnl" w:eastAsia="es-ES"/>
        </w:rPr>
        <w:t>, el sector Ambiente y Desarrollo Sostenible no tiene metas regionalizadas</w:t>
      </w:r>
      <w:r w:rsidR="004E4B33" w:rsidRPr="00695553">
        <w:rPr>
          <w:rFonts w:ascii="Verdana" w:eastAsia="Times New Roman" w:hAnsi="Verdana" w:cs="Times New Roman"/>
          <w:lang w:val="es-ES_tradnl" w:eastAsia="es-ES"/>
        </w:rPr>
        <w:t>, es decir,</w:t>
      </w:r>
      <w:r w:rsidRPr="00695553">
        <w:rPr>
          <w:rFonts w:ascii="Verdana" w:eastAsia="Times New Roman" w:hAnsi="Verdana" w:cs="Times New Roman"/>
          <w:lang w:val="es-ES_tradnl" w:eastAsia="es-ES"/>
        </w:rPr>
        <w:t xml:space="preserve"> las metas son de cumplimiento nacional</w:t>
      </w:r>
      <w:r w:rsidR="004E4B33" w:rsidRPr="00695553">
        <w:rPr>
          <w:rFonts w:ascii="Verdana" w:eastAsia="Times New Roman" w:hAnsi="Verdana" w:cs="Times New Roman"/>
          <w:lang w:val="es-ES_tradnl" w:eastAsia="es-ES"/>
        </w:rPr>
        <w:t xml:space="preserve">. </w:t>
      </w:r>
      <w:r w:rsidRPr="00695553">
        <w:rPr>
          <w:rFonts w:ascii="Verdana" w:eastAsia="Times New Roman" w:hAnsi="Verdana" w:cs="Times New Roman"/>
          <w:lang w:val="es-ES_tradnl" w:eastAsia="es-ES"/>
        </w:rPr>
        <w:t>Por lo tanto, el Ministerio de Ambiente</w:t>
      </w:r>
      <w:r w:rsidR="004E4B33" w:rsidRPr="00695553">
        <w:rPr>
          <w:rFonts w:ascii="Verdana" w:eastAsia="Times New Roman" w:hAnsi="Verdana" w:cs="Times New Roman"/>
          <w:lang w:val="es-ES_tradnl" w:eastAsia="es-ES"/>
        </w:rPr>
        <w:t xml:space="preserve"> y Desarrollo Sostenible</w:t>
      </w:r>
      <w:r w:rsidRPr="00695553">
        <w:rPr>
          <w:rFonts w:ascii="Verdana" w:eastAsia="Times New Roman" w:hAnsi="Verdana" w:cs="Times New Roman"/>
          <w:lang w:val="es-ES_tradnl" w:eastAsia="es-ES"/>
        </w:rPr>
        <w:t xml:space="preserve"> continúa trabajando en el fortalecimiento de la gestión interinstitucional, técnica y presupuestal, con el fin de garantizar el cumplimiento integral de las metas definidas en el P</w:t>
      </w:r>
      <w:r w:rsidR="004E4B33" w:rsidRPr="00695553">
        <w:rPr>
          <w:rFonts w:ascii="Verdana" w:eastAsia="Times New Roman" w:hAnsi="Verdana" w:cs="Times New Roman"/>
          <w:lang w:val="es-ES_tradnl" w:eastAsia="es-ES"/>
        </w:rPr>
        <w:t xml:space="preserve">lan </w:t>
      </w:r>
      <w:r w:rsidRPr="00695553">
        <w:rPr>
          <w:rFonts w:ascii="Verdana" w:eastAsia="Times New Roman" w:hAnsi="Verdana" w:cs="Times New Roman"/>
          <w:lang w:val="es-ES_tradnl" w:eastAsia="es-ES"/>
        </w:rPr>
        <w:t>N</w:t>
      </w:r>
      <w:r w:rsidR="004E4B33" w:rsidRPr="00695553">
        <w:rPr>
          <w:rFonts w:ascii="Verdana" w:eastAsia="Times New Roman" w:hAnsi="Verdana" w:cs="Times New Roman"/>
          <w:lang w:val="es-ES_tradnl" w:eastAsia="es-ES"/>
        </w:rPr>
        <w:t xml:space="preserve">acional de </w:t>
      </w:r>
      <w:r w:rsidRPr="00695553">
        <w:rPr>
          <w:rFonts w:ascii="Verdana" w:eastAsia="Times New Roman" w:hAnsi="Verdana" w:cs="Times New Roman"/>
          <w:lang w:val="es-ES_tradnl" w:eastAsia="es-ES"/>
        </w:rPr>
        <w:t>D</w:t>
      </w:r>
      <w:r w:rsidR="004E4B33" w:rsidRPr="00695553">
        <w:rPr>
          <w:rFonts w:ascii="Verdana" w:eastAsia="Times New Roman" w:hAnsi="Verdana" w:cs="Times New Roman"/>
          <w:lang w:val="es-ES_tradnl" w:eastAsia="es-ES"/>
        </w:rPr>
        <w:t>esarrollo</w:t>
      </w:r>
      <w:r w:rsidRPr="00695553">
        <w:rPr>
          <w:rFonts w:ascii="Verdana" w:eastAsia="Times New Roman" w:hAnsi="Verdana" w:cs="Times New Roman"/>
          <w:lang w:val="es-ES_tradnl" w:eastAsia="es-ES"/>
        </w:rPr>
        <w:t xml:space="preserve"> 2022-2026. </w:t>
      </w:r>
      <w:r w:rsidR="004E4B33" w:rsidRPr="00695553">
        <w:rPr>
          <w:rFonts w:ascii="Verdana" w:eastAsia="Times New Roman" w:hAnsi="Verdana" w:cs="Times New Roman"/>
          <w:lang w:val="es-ES_tradnl" w:eastAsia="es-ES"/>
        </w:rPr>
        <w:t xml:space="preserve">En el siguiente </w:t>
      </w:r>
      <w:r w:rsidR="00C2731F" w:rsidRPr="00695553">
        <w:rPr>
          <w:rFonts w:ascii="Verdana" w:eastAsia="Times New Roman" w:hAnsi="Verdana" w:cs="Times New Roman"/>
          <w:lang w:val="es-ES_tradnl" w:eastAsia="es-ES"/>
        </w:rPr>
        <w:t>enlace</w:t>
      </w:r>
      <w:r w:rsidR="004E4B33" w:rsidRPr="00695553">
        <w:rPr>
          <w:rFonts w:ascii="Verdana" w:eastAsia="Times New Roman" w:hAnsi="Verdana" w:cs="Times New Roman"/>
          <w:lang w:val="es-ES_tradnl" w:eastAsia="es-ES"/>
        </w:rPr>
        <w:t xml:space="preserve">, </w:t>
      </w:r>
      <w:r w:rsidR="00C2731F" w:rsidRPr="00695553">
        <w:rPr>
          <w:rFonts w:ascii="Verdana" w:eastAsia="Times New Roman" w:hAnsi="Verdana" w:cs="Times New Roman"/>
          <w:lang w:val="es-ES_tradnl" w:eastAsia="es-ES"/>
        </w:rPr>
        <w:t>podrá</w:t>
      </w:r>
      <w:r w:rsidR="004E4B33" w:rsidRPr="00695553">
        <w:rPr>
          <w:rFonts w:ascii="Verdana" w:eastAsia="Times New Roman" w:hAnsi="Verdana" w:cs="Times New Roman"/>
          <w:lang w:val="es-ES_tradnl" w:eastAsia="es-ES"/>
        </w:rPr>
        <w:t xml:space="preserve"> encontrar e</w:t>
      </w:r>
      <w:r w:rsidRPr="00695553">
        <w:rPr>
          <w:rFonts w:ascii="Verdana" w:eastAsia="Times New Roman" w:hAnsi="Verdana" w:cs="Times New Roman"/>
          <w:lang w:val="es-ES_tradnl" w:eastAsia="es-ES"/>
        </w:rPr>
        <w:t>l detalle de cada indicador</w:t>
      </w:r>
      <w:r w:rsidR="004E4B33" w:rsidRPr="00695553">
        <w:rPr>
          <w:rFonts w:ascii="Verdana" w:eastAsia="Times New Roman" w:hAnsi="Verdana" w:cs="Times New Roman"/>
          <w:lang w:val="es-ES_tradnl" w:eastAsia="es-ES"/>
        </w:rPr>
        <w:t xml:space="preserve">: </w:t>
      </w:r>
      <w:hyperlink r:id="rId10" w:history="1">
        <w:r w:rsidRPr="00695553">
          <w:rPr>
            <w:rFonts w:ascii="Verdana" w:hAnsi="Verdana" w:cs="Times New Roman"/>
            <w:b/>
            <w:bCs/>
            <w:u w:val="single"/>
            <w:lang w:val="es-ES_tradnl" w:eastAsia="es-ES"/>
          </w:rPr>
          <w:t>Sinergia 2.0</w:t>
        </w:r>
      </w:hyperlink>
      <w:r w:rsidRPr="00695553">
        <w:rPr>
          <w:rFonts w:ascii="Verdana" w:hAnsi="Verdana" w:cs="Times New Roman"/>
          <w:b/>
          <w:bCs/>
          <w:u w:val="single"/>
          <w:lang w:val="es-ES_tradnl" w:eastAsia="es-ES"/>
        </w:rPr>
        <w:t xml:space="preserve"> [https://sinergia20app.dnp.gov.co/ciudadano/inicio]</w:t>
      </w:r>
    </w:p>
    <w:p w14:paraId="776D37B3" w14:textId="77777777" w:rsidR="00AA2CB1" w:rsidRPr="00695553" w:rsidRDefault="00AA2CB1" w:rsidP="00C2731F">
      <w:pPr>
        <w:pStyle w:val="Prrafodelista"/>
        <w:spacing w:after="0" w:line="240" w:lineRule="auto"/>
        <w:ind w:left="0"/>
        <w:jc w:val="both"/>
        <w:rPr>
          <w:rFonts w:ascii="Verdana" w:eastAsia="Times New Roman" w:hAnsi="Verdana" w:cs="Times New Roman"/>
          <w:lang w:val="es-ES_tradnl" w:eastAsia="es-ES"/>
        </w:rPr>
      </w:pPr>
    </w:p>
    <w:p w14:paraId="34BF0D07" w14:textId="11D141FA" w:rsidR="004E4B33" w:rsidRPr="00695553" w:rsidRDefault="00AA2CB1" w:rsidP="00C2731F">
      <w:pPr>
        <w:pStyle w:val="Prrafodelista"/>
        <w:spacing w:after="0" w:line="240" w:lineRule="auto"/>
        <w:ind w:left="0"/>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El Ministerio de Ambiente y Desarrollo Sostenible, con la finalidad de dar cumplimiento a lo establecido en el numeral 4 del artículo 254 de la Ley 5 de 1992, elaboró el Informe de Gestión al Congreso, en el que se presentan los principales avances en la gestión obtenidos por el </w:t>
      </w:r>
      <w:proofErr w:type="spellStart"/>
      <w:r w:rsidR="004E4B33" w:rsidRPr="00695553">
        <w:rPr>
          <w:rFonts w:ascii="Verdana" w:eastAsia="Times New Roman" w:hAnsi="Verdana" w:cs="Times New Roman"/>
          <w:lang w:val="es-ES_tradnl" w:eastAsia="es-ES"/>
        </w:rPr>
        <w:t>MinAmbiente</w:t>
      </w:r>
      <w:proofErr w:type="spellEnd"/>
      <w:r w:rsidR="004E4B33" w:rsidRPr="00695553">
        <w:rPr>
          <w:rFonts w:ascii="Verdana" w:eastAsia="Times New Roman" w:hAnsi="Verdana" w:cs="Times New Roman"/>
          <w:lang w:val="es-ES_tradnl" w:eastAsia="es-ES"/>
        </w:rPr>
        <w:t xml:space="preserve"> </w:t>
      </w:r>
      <w:r w:rsidRPr="00695553">
        <w:rPr>
          <w:rFonts w:ascii="Verdana" w:eastAsia="Times New Roman" w:hAnsi="Verdana" w:cs="Times New Roman"/>
          <w:lang w:val="es-ES_tradnl" w:eastAsia="es-ES"/>
        </w:rPr>
        <w:t xml:space="preserve">y el sector en el período comprendido entre Julio 2024 – </w:t>
      </w:r>
      <w:proofErr w:type="gramStart"/>
      <w:r w:rsidRPr="00695553">
        <w:rPr>
          <w:rFonts w:ascii="Verdana" w:eastAsia="Times New Roman" w:hAnsi="Verdana" w:cs="Times New Roman"/>
          <w:lang w:val="es-ES_tradnl" w:eastAsia="es-ES"/>
        </w:rPr>
        <w:t>Junio</w:t>
      </w:r>
      <w:proofErr w:type="gramEnd"/>
      <w:r w:rsidRPr="00695553">
        <w:rPr>
          <w:rFonts w:ascii="Verdana" w:eastAsia="Times New Roman" w:hAnsi="Verdana" w:cs="Times New Roman"/>
          <w:lang w:val="es-ES_tradnl" w:eastAsia="es-ES"/>
        </w:rPr>
        <w:t xml:space="preserve"> 2025 del actual periodo presidencial, en el marco del Plan Nacional de Desarrollo 2022</w:t>
      </w:r>
      <w:r w:rsidR="004E4B33" w:rsidRPr="00695553">
        <w:rPr>
          <w:rFonts w:ascii="Verdana" w:eastAsia="Times New Roman" w:hAnsi="Verdana" w:cs="Times New Roman"/>
          <w:lang w:val="es-ES_tradnl" w:eastAsia="es-ES"/>
        </w:rPr>
        <w:t xml:space="preserve"> </w:t>
      </w:r>
      <w:r w:rsidRPr="00695553">
        <w:rPr>
          <w:rFonts w:ascii="Verdana" w:eastAsia="Times New Roman" w:hAnsi="Verdana" w:cs="Times New Roman"/>
          <w:lang w:val="es-ES_tradnl" w:eastAsia="es-ES"/>
        </w:rPr>
        <w:t>-</w:t>
      </w:r>
      <w:r w:rsidR="004E4B33" w:rsidRPr="00695553">
        <w:rPr>
          <w:rFonts w:ascii="Verdana" w:eastAsia="Times New Roman" w:hAnsi="Verdana" w:cs="Times New Roman"/>
          <w:lang w:val="es-ES_tradnl" w:eastAsia="es-ES"/>
        </w:rPr>
        <w:t xml:space="preserve"> </w:t>
      </w:r>
      <w:r w:rsidRPr="00695553">
        <w:rPr>
          <w:rFonts w:ascii="Verdana" w:eastAsia="Times New Roman" w:hAnsi="Verdana" w:cs="Times New Roman"/>
          <w:lang w:val="es-ES_tradnl" w:eastAsia="es-ES"/>
        </w:rPr>
        <w:t xml:space="preserve">2026 “Colombia Potencia Mundial de la Vida”.  El informe en mención puede </w:t>
      </w:r>
      <w:r w:rsidR="004E4B33" w:rsidRPr="00695553">
        <w:rPr>
          <w:rFonts w:ascii="Verdana" w:eastAsia="Times New Roman" w:hAnsi="Verdana" w:cs="Times New Roman"/>
          <w:lang w:val="es-ES_tradnl" w:eastAsia="es-ES"/>
        </w:rPr>
        <w:t>consultarse</w:t>
      </w:r>
      <w:r w:rsidRPr="00695553">
        <w:rPr>
          <w:rFonts w:ascii="Verdana" w:eastAsia="Times New Roman" w:hAnsi="Verdana" w:cs="Times New Roman"/>
          <w:lang w:val="es-ES_tradnl" w:eastAsia="es-ES"/>
        </w:rPr>
        <w:t xml:space="preserve"> en detalle en el</w:t>
      </w:r>
      <w:r w:rsidR="004E4B33" w:rsidRPr="00695553">
        <w:rPr>
          <w:rFonts w:ascii="Verdana" w:eastAsia="Times New Roman" w:hAnsi="Verdana" w:cs="Times New Roman"/>
          <w:lang w:val="es-ES_tradnl" w:eastAsia="es-ES"/>
        </w:rPr>
        <w:t xml:space="preserve"> siguiente link:</w:t>
      </w:r>
    </w:p>
    <w:p w14:paraId="42A4A0D5" w14:textId="77777777" w:rsidR="004E4B33" w:rsidRPr="00695553" w:rsidRDefault="004E4B33" w:rsidP="00C2731F">
      <w:pPr>
        <w:pStyle w:val="Prrafodelista"/>
        <w:spacing w:after="0" w:line="240" w:lineRule="auto"/>
        <w:ind w:left="0"/>
        <w:jc w:val="both"/>
        <w:rPr>
          <w:rFonts w:ascii="Verdana" w:eastAsia="Times New Roman" w:hAnsi="Verdana" w:cs="Times New Roman"/>
          <w:lang w:val="es-ES_tradnl" w:eastAsia="es-ES"/>
        </w:rPr>
      </w:pPr>
    </w:p>
    <w:p w14:paraId="33FECFF4" w14:textId="23DCCB7E" w:rsidR="00AA2CB1" w:rsidRPr="00695553" w:rsidRDefault="00AA2CB1" w:rsidP="00C2731F">
      <w:pPr>
        <w:pStyle w:val="Prrafodelista"/>
        <w:spacing w:after="0" w:line="240" w:lineRule="auto"/>
        <w:ind w:left="0"/>
        <w:jc w:val="both"/>
        <w:rPr>
          <w:rFonts w:ascii="Verdana" w:eastAsia="Times New Roman" w:hAnsi="Verdana" w:cs="Times New Roman"/>
          <w:lang w:val="es-ES_tradnl" w:eastAsia="es-ES"/>
        </w:rPr>
      </w:pPr>
      <w:hyperlink r:id="rId11" w:history="1">
        <w:r w:rsidRPr="00695553">
          <w:rPr>
            <w:rFonts w:ascii="Verdana" w:hAnsi="Verdana" w:cs="Times New Roman"/>
            <w:b/>
            <w:bCs/>
            <w:u w:val="single"/>
            <w:lang w:val="es-ES_tradnl" w:eastAsia="es-ES"/>
          </w:rPr>
          <w:t>Informe de Gestión al Congreso de la República</w:t>
        </w:r>
      </w:hyperlink>
      <w:r w:rsidRPr="00695553">
        <w:rPr>
          <w:rFonts w:ascii="Verdana" w:hAnsi="Verdana" w:cs="Times New Roman"/>
          <w:b/>
          <w:bCs/>
          <w:u w:val="single"/>
          <w:lang w:val="es-ES_tradnl" w:eastAsia="es-ES"/>
        </w:rPr>
        <w:t xml:space="preserve"> [https://www.minambiente.gov.co/planeacion-y-</w:t>
      </w:r>
      <w:r w:rsidRPr="00695553">
        <w:rPr>
          <w:rFonts w:ascii="Verdana" w:hAnsi="Verdana" w:cs="Times New Roman"/>
          <w:b/>
          <w:bCs/>
          <w:u w:val="single"/>
          <w:lang w:val="es-ES_tradnl" w:eastAsia="es-ES"/>
        </w:rPr>
        <w:lastRenderedPageBreak/>
        <w:t>seguimiento/informe-de-gestion-al-congreso-de-la-republica/]</w:t>
      </w:r>
      <w:r w:rsidRPr="00695553">
        <w:rPr>
          <w:rFonts w:ascii="Verdana" w:eastAsia="Times New Roman" w:hAnsi="Verdana" w:cs="Times New Roman"/>
          <w:b/>
          <w:bCs/>
          <w:u w:val="single"/>
          <w:lang w:val="es-ES_tradnl" w:eastAsia="es-ES"/>
        </w:rPr>
        <w:t xml:space="preserve">, </w:t>
      </w:r>
      <w:r w:rsidRPr="00695553">
        <w:rPr>
          <w:rFonts w:ascii="Verdana" w:eastAsia="Times New Roman" w:hAnsi="Verdana" w:cs="Times New Roman"/>
          <w:lang w:val="es-ES_tradnl" w:eastAsia="es-ES"/>
        </w:rPr>
        <w:t xml:space="preserve">disponible en la página web del ministerio. </w:t>
      </w:r>
    </w:p>
    <w:p w14:paraId="517C9C48" w14:textId="77777777" w:rsidR="00AA2CB1" w:rsidRPr="00695553" w:rsidRDefault="00AA2CB1" w:rsidP="00C2731F">
      <w:pPr>
        <w:pStyle w:val="Prrafodelista"/>
        <w:spacing w:after="0" w:line="240" w:lineRule="auto"/>
        <w:ind w:left="0"/>
        <w:jc w:val="both"/>
        <w:rPr>
          <w:rFonts w:ascii="Verdana" w:eastAsia="Times New Roman" w:hAnsi="Verdana" w:cs="Times New Roman"/>
          <w:lang w:val="es-ES_tradnl" w:eastAsia="es-ES"/>
        </w:rPr>
      </w:pPr>
    </w:p>
    <w:p w14:paraId="244063C3" w14:textId="77777777" w:rsidR="00AA2CB1" w:rsidRPr="00695553" w:rsidRDefault="00AA2CB1" w:rsidP="00C2731F">
      <w:pPr>
        <w:pStyle w:val="Prrafodelista"/>
        <w:spacing w:after="0" w:line="240" w:lineRule="auto"/>
        <w:ind w:left="0"/>
        <w:jc w:val="both"/>
        <w:rPr>
          <w:rFonts w:ascii="Verdana" w:eastAsia="Times New Roman" w:hAnsi="Verdana" w:cs="Times New Roman"/>
          <w:b/>
          <w:bCs/>
          <w:i/>
          <w:iCs/>
          <w:lang w:val="es-ES_tradnl" w:eastAsia="es-ES"/>
        </w:rPr>
      </w:pPr>
    </w:p>
    <w:p w14:paraId="2EF4D670" w14:textId="5B98B054" w:rsidR="00F436C3" w:rsidRPr="00695553" w:rsidRDefault="007001C3" w:rsidP="00C2731F">
      <w:pPr>
        <w:pStyle w:val="Prrafodelista"/>
        <w:numPr>
          <w:ilvl w:val="0"/>
          <w:numId w:val="15"/>
        </w:numPr>
        <w:spacing w:after="0" w:line="240" w:lineRule="auto"/>
        <w:jc w:val="both"/>
        <w:rPr>
          <w:rFonts w:ascii="Verdana" w:eastAsia="Times New Roman" w:hAnsi="Verdana" w:cs="Times New Roman"/>
          <w:b/>
          <w:bCs/>
          <w:i/>
          <w:iCs/>
          <w:lang w:val="es-ES_tradnl" w:eastAsia="es-ES"/>
        </w:rPr>
      </w:pPr>
      <w:r w:rsidRPr="00695553">
        <w:rPr>
          <w:rFonts w:ascii="Verdana" w:eastAsia="Times New Roman" w:hAnsi="Verdana" w:cs="Times New Roman"/>
          <w:b/>
          <w:bCs/>
          <w:i/>
          <w:iCs/>
          <w:lang w:val="es-ES_tradnl" w:eastAsia="es-ES"/>
        </w:rPr>
        <w:t>Informe de proyección de ingresos y gastos de cada entidad para la vigencia 2025, donde se detalle el destino del recurso, su distribución de manera regionalizada y en caso de haber déficit presupuestal estipular cuáles serán las acciones y actividades que se verán afectadas</w:t>
      </w:r>
      <w:r w:rsidR="00A5614C" w:rsidRPr="00695553">
        <w:rPr>
          <w:rFonts w:ascii="Verdana" w:eastAsia="Times New Roman" w:hAnsi="Verdana" w:cs="Times New Roman"/>
          <w:b/>
          <w:bCs/>
          <w:i/>
          <w:iCs/>
          <w:lang w:val="es-ES_tradnl" w:eastAsia="es-ES"/>
        </w:rPr>
        <w:t>.</w:t>
      </w:r>
    </w:p>
    <w:p w14:paraId="7A5CE49F" w14:textId="77777777" w:rsidR="005912BE" w:rsidRPr="00695553" w:rsidRDefault="005912BE" w:rsidP="00C2731F">
      <w:pPr>
        <w:spacing w:after="0" w:line="240" w:lineRule="auto"/>
        <w:jc w:val="both"/>
        <w:rPr>
          <w:rFonts w:ascii="Verdana" w:eastAsia="Times New Roman" w:hAnsi="Verdana" w:cs="Times New Roman"/>
          <w:lang w:val="es-ES_tradnl" w:eastAsia="es-ES"/>
        </w:rPr>
      </w:pPr>
    </w:p>
    <w:p w14:paraId="743A604F" w14:textId="4C5BD73C" w:rsidR="0095037A" w:rsidRPr="00695553" w:rsidRDefault="0095037A" w:rsidP="00C2731F">
      <w:pPr>
        <w:spacing w:after="0" w:line="240" w:lineRule="auto"/>
        <w:jc w:val="both"/>
        <w:rPr>
          <w:rFonts w:ascii="Verdana" w:eastAsia="Times New Roman" w:hAnsi="Verdana" w:cs="Times New Roman"/>
          <w:b/>
          <w:bCs/>
          <w:u w:val="single"/>
          <w:lang w:val="es-ES_tradnl" w:eastAsia="es-ES"/>
        </w:rPr>
      </w:pPr>
      <w:bookmarkStart w:id="0" w:name="_Hlk215181008"/>
      <w:r w:rsidRPr="00695553">
        <w:rPr>
          <w:rFonts w:ascii="Verdana" w:eastAsia="Times New Roman" w:hAnsi="Verdana" w:cs="Times New Roman"/>
          <w:b/>
          <w:bCs/>
          <w:u w:val="single"/>
          <w:lang w:val="es-ES_tradnl" w:eastAsia="es-ES"/>
        </w:rPr>
        <w:t>Respuesta:</w:t>
      </w:r>
    </w:p>
    <w:p w14:paraId="507055CC" w14:textId="77777777" w:rsidR="00C2731F" w:rsidRPr="00695553" w:rsidRDefault="00C2731F" w:rsidP="00E25AAD">
      <w:pPr>
        <w:spacing w:after="0" w:line="240" w:lineRule="auto"/>
        <w:jc w:val="both"/>
        <w:rPr>
          <w:rFonts w:ascii="Verdana" w:eastAsia="Times New Roman" w:hAnsi="Verdana" w:cs="Times New Roman"/>
          <w:b/>
          <w:bCs/>
          <w:u w:val="single"/>
          <w:lang w:val="es-ES_tradnl" w:eastAsia="es-ES"/>
        </w:rPr>
      </w:pPr>
    </w:p>
    <w:p w14:paraId="08DC579C" w14:textId="15CA7FE7" w:rsidR="00B856E0" w:rsidRPr="00695553" w:rsidRDefault="005920C9"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La proyección de ingresos</w:t>
      </w:r>
      <w:r w:rsidR="00E0164E" w:rsidRPr="00695553">
        <w:rPr>
          <w:rFonts w:ascii="Verdana" w:eastAsia="Times New Roman" w:hAnsi="Verdana" w:cs="Times New Roman"/>
          <w:lang w:val="es-ES_tradnl" w:eastAsia="es-ES"/>
        </w:rPr>
        <w:t xml:space="preserve"> para la vigencia 2025</w:t>
      </w:r>
      <w:r w:rsidR="0050288E" w:rsidRPr="00695553">
        <w:rPr>
          <w:rFonts w:ascii="Verdana" w:eastAsia="Times New Roman" w:hAnsi="Verdana" w:cs="Times New Roman"/>
          <w:lang w:val="es-ES_tradnl" w:eastAsia="es-ES"/>
        </w:rPr>
        <w:t>,</w:t>
      </w:r>
      <w:r w:rsidRPr="00695553">
        <w:rPr>
          <w:rFonts w:ascii="Verdana" w:eastAsia="Times New Roman" w:hAnsi="Verdana" w:cs="Times New Roman"/>
          <w:lang w:val="es-ES_tradnl" w:eastAsia="es-ES"/>
        </w:rPr>
        <w:t xml:space="preserve"> </w:t>
      </w:r>
      <w:r w:rsidR="0050288E" w:rsidRPr="00695553">
        <w:rPr>
          <w:rFonts w:ascii="Verdana" w:eastAsia="Times New Roman" w:hAnsi="Verdana" w:cs="Times New Roman"/>
          <w:lang w:val="es-ES_tradnl" w:eastAsia="es-ES"/>
        </w:rPr>
        <w:t>de las entidades del Sector Ambiente y Desarrollo Sostenible</w:t>
      </w:r>
      <w:r w:rsidRPr="00695553">
        <w:rPr>
          <w:rFonts w:ascii="Verdana" w:eastAsia="Times New Roman" w:hAnsi="Verdana" w:cs="Times New Roman"/>
          <w:lang w:val="es-ES_tradnl" w:eastAsia="es-ES"/>
        </w:rPr>
        <w:t xml:space="preserve">, </w:t>
      </w:r>
      <w:r w:rsidR="0050288E" w:rsidRPr="00695553">
        <w:rPr>
          <w:rFonts w:ascii="Verdana" w:eastAsia="Times New Roman" w:hAnsi="Verdana" w:cs="Times New Roman"/>
          <w:lang w:val="es-ES_tradnl" w:eastAsia="es-ES"/>
        </w:rPr>
        <w:t>corresponde</w:t>
      </w:r>
      <w:r w:rsidR="00E0164E" w:rsidRPr="00695553">
        <w:rPr>
          <w:rFonts w:ascii="Verdana" w:eastAsia="Times New Roman" w:hAnsi="Verdana" w:cs="Times New Roman"/>
          <w:lang w:val="es-ES_tradnl" w:eastAsia="es-ES"/>
        </w:rPr>
        <w:t>n</w:t>
      </w:r>
      <w:r w:rsidR="0050288E" w:rsidRPr="00695553">
        <w:rPr>
          <w:rFonts w:ascii="Verdana" w:eastAsia="Times New Roman" w:hAnsi="Verdana" w:cs="Times New Roman"/>
          <w:lang w:val="es-ES_tradnl" w:eastAsia="es-ES"/>
        </w:rPr>
        <w:t xml:space="preserve"> a los ingresos propios que </w:t>
      </w:r>
      <w:r w:rsidR="00E0164E" w:rsidRPr="00695553">
        <w:rPr>
          <w:rFonts w:ascii="Verdana" w:eastAsia="Times New Roman" w:hAnsi="Verdana" w:cs="Times New Roman"/>
          <w:lang w:val="es-ES_tradnl" w:eastAsia="es-ES"/>
        </w:rPr>
        <w:t xml:space="preserve">esperan recibir el </w:t>
      </w:r>
      <w:r w:rsidR="00D852FB" w:rsidRPr="00695553">
        <w:rPr>
          <w:rFonts w:ascii="Verdana" w:eastAsia="Times New Roman" w:hAnsi="Verdana" w:cs="Times New Roman"/>
          <w:lang w:val="es-ES_tradnl" w:eastAsia="es-ES"/>
        </w:rPr>
        <w:t xml:space="preserve">Fondo Nacional Ambiental </w:t>
      </w:r>
      <w:r w:rsidR="00C2731F" w:rsidRPr="00695553">
        <w:rPr>
          <w:rFonts w:ascii="Verdana" w:eastAsia="Times New Roman" w:hAnsi="Verdana" w:cs="Times New Roman"/>
          <w:lang w:val="es-ES_tradnl" w:eastAsia="es-ES"/>
        </w:rPr>
        <w:t>(</w:t>
      </w:r>
      <w:r w:rsidR="00E0164E" w:rsidRPr="00695553">
        <w:rPr>
          <w:rFonts w:ascii="Verdana" w:eastAsia="Times New Roman" w:hAnsi="Verdana" w:cs="Times New Roman"/>
          <w:lang w:val="es-ES_tradnl" w:eastAsia="es-ES"/>
        </w:rPr>
        <w:t>FONAM</w:t>
      </w:r>
      <w:r w:rsidR="00C2731F" w:rsidRPr="00695553">
        <w:rPr>
          <w:rFonts w:ascii="Verdana" w:eastAsia="Times New Roman" w:hAnsi="Verdana" w:cs="Times New Roman"/>
          <w:lang w:val="es-ES_tradnl" w:eastAsia="es-ES"/>
        </w:rPr>
        <w:t>)</w:t>
      </w:r>
      <w:r w:rsidR="005622B7" w:rsidRPr="00695553">
        <w:rPr>
          <w:rFonts w:ascii="Verdana" w:eastAsia="Times New Roman" w:hAnsi="Verdana" w:cs="Times New Roman"/>
          <w:lang w:val="es-ES_tradnl" w:eastAsia="es-ES"/>
        </w:rPr>
        <w:t xml:space="preserve">, </w:t>
      </w:r>
      <w:r w:rsidR="0050288E" w:rsidRPr="00695553">
        <w:rPr>
          <w:rFonts w:ascii="Verdana" w:eastAsia="Times New Roman" w:hAnsi="Verdana" w:cs="Times New Roman"/>
          <w:lang w:val="es-ES_tradnl" w:eastAsia="es-ES"/>
        </w:rPr>
        <w:t>a través de la venta de b</w:t>
      </w:r>
      <w:r w:rsidR="00E0164E" w:rsidRPr="00695553">
        <w:rPr>
          <w:rFonts w:ascii="Verdana" w:eastAsia="Times New Roman" w:hAnsi="Verdana" w:cs="Times New Roman"/>
          <w:lang w:val="es-ES_tradnl" w:eastAsia="es-ES"/>
        </w:rPr>
        <w:t>i</w:t>
      </w:r>
      <w:r w:rsidR="0050288E" w:rsidRPr="00695553">
        <w:rPr>
          <w:rFonts w:ascii="Verdana" w:eastAsia="Times New Roman" w:hAnsi="Verdana" w:cs="Times New Roman"/>
          <w:lang w:val="es-ES_tradnl" w:eastAsia="es-ES"/>
        </w:rPr>
        <w:t xml:space="preserve">enes y servicios </w:t>
      </w:r>
      <w:r w:rsidR="00E0164E" w:rsidRPr="00695553">
        <w:rPr>
          <w:rFonts w:ascii="Verdana" w:eastAsia="Times New Roman" w:hAnsi="Verdana" w:cs="Times New Roman"/>
          <w:lang w:val="es-ES_tradnl" w:eastAsia="es-ES"/>
        </w:rPr>
        <w:t>de l</w:t>
      </w:r>
      <w:r w:rsidR="0050288E" w:rsidRPr="00695553">
        <w:rPr>
          <w:rFonts w:ascii="Verdana" w:eastAsia="Times New Roman" w:hAnsi="Verdana" w:cs="Times New Roman"/>
          <w:lang w:val="es-ES_tradnl" w:eastAsia="es-ES"/>
        </w:rPr>
        <w:t xml:space="preserve">as tres subcuentas </w:t>
      </w:r>
      <w:r w:rsidR="00D852FB" w:rsidRPr="00695553">
        <w:rPr>
          <w:rFonts w:ascii="Verdana" w:eastAsia="Times New Roman" w:hAnsi="Verdana" w:cs="Times New Roman"/>
          <w:lang w:val="es-ES_tradnl" w:eastAsia="es-ES"/>
        </w:rPr>
        <w:t xml:space="preserve">específicas </w:t>
      </w:r>
      <w:r w:rsidR="0050288E" w:rsidRPr="00695553">
        <w:rPr>
          <w:rFonts w:ascii="Verdana" w:eastAsia="Times New Roman" w:hAnsi="Verdana" w:cs="Times New Roman"/>
          <w:lang w:val="es-ES_tradnl" w:eastAsia="es-ES"/>
        </w:rPr>
        <w:t>que lo conforman</w:t>
      </w:r>
      <w:r w:rsidR="00E0164E" w:rsidRPr="00695553">
        <w:rPr>
          <w:rFonts w:ascii="Verdana" w:eastAsia="Times New Roman" w:hAnsi="Verdana" w:cs="Times New Roman"/>
          <w:lang w:val="es-ES_tradnl" w:eastAsia="es-ES"/>
        </w:rPr>
        <w:t xml:space="preserve">: </w:t>
      </w:r>
      <w:r w:rsidR="0050288E" w:rsidRPr="00695553">
        <w:rPr>
          <w:rFonts w:ascii="Verdana" w:eastAsia="Times New Roman" w:hAnsi="Verdana" w:cs="Times New Roman"/>
          <w:lang w:val="es-ES_tradnl" w:eastAsia="es-ES"/>
        </w:rPr>
        <w:t xml:space="preserve">Parques Nacionales Naturales de Colombia, Autoridad Nacional de Licencias Ambientales </w:t>
      </w:r>
      <w:r w:rsidR="00C2731F" w:rsidRPr="00695553">
        <w:rPr>
          <w:rFonts w:ascii="Verdana" w:eastAsia="Times New Roman" w:hAnsi="Verdana" w:cs="Times New Roman"/>
          <w:lang w:val="es-ES_tradnl" w:eastAsia="es-ES"/>
        </w:rPr>
        <w:t>(</w:t>
      </w:r>
      <w:r w:rsidR="005912BE" w:rsidRPr="00695553">
        <w:rPr>
          <w:rFonts w:ascii="Verdana" w:eastAsia="Times New Roman" w:hAnsi="Verdana" w:cs="Times New Roman"/>
          <w:lang w:val="es-ES_tradnl" w:eastAsia="es-ES"/>
        </w:rPr>
        <w:t>ANLA</w:t>
      </w:r>
      <w:r w:rsidR="00C2731F" w:rsidRPr="00695553">
        <w:rPr>
          <w:rFonts w:ascii="Verdana" w:eastAsia="Times New Roman" w:hAnsi="Verdana" w:cs="Times New Roman"/>
          <w:lang w:val="es-ES_tradnl" w:eastAsia="es-ES"/>
        </w:rPr>
        <w:t>)</w:t>
      </w:r>
      <w:r w:rsidR="005912BE" w:rsidRPr="00695553">
        <w:rPr>
          <w:rFonts w:ascii="Verdana" w:eastAsia="Times New Roman" w:hAnsi="Verdana" w:cs="Times New Roman"/>
          <w:lang w:val="es-ES_tradnl" w:eastAsia="es-ES"/>
        </w:rPr>
        <w:t xml:space="preserve"> </w:t>
      </w:r>
      <w:r w:rsidR="0050288E" w:rsidRPr="00695553">
        <w:rPr>
          <w:rFonts w:ascii="Verdana" w:eastAsia="Times New Roman" w:hAnsi="Verdana" w:cs="Times New Roman"/>
          <w:lang w:val="es-ES_tradnl" w:eastAsia="es-ES"/>
        </w:rPr>
        <w:t>y el Ministerio</w:t>
      </w:r>
      <w:r w:rsidR="005912BE" w:rsidRPr="00695553">
        <w:rPr>
          <w:rFonts w:ascii="Verdana" w:eastAsia="Times New Roman" w:hAnsi="Verdana" w:cs="Times New Roman"/>
          <w:lang w:val="es-ES_tradnl" w:eastAsia="es-ES"/>
        </w:rPr>
        <w:t xml:space="preserve"> de Ambiente y Desarrollo Sostenible</w:t>
      </w:r>
      <w:r w:rsidR="0050288E" w:rsidRPr="00695553">
        <w:rPr>
          <w:rFonts w:ascii="Verdana" w:eastAsia="Times New Roman" w:hAnsi="Verdana" w:cs="Times New Roman"/>
          <w:lang w:val="es-ES_tradnl" w:eastAsia="es-ES"/>
        </w:rPr>
        <w:t xml:space="preserve">, </w:t>
      </w:r>
      <w:r w:rsidR="005912BE" w:rsidRPr="00695553">
        <w:rPr>
          <w:rFonts w:ascii="Verdana" w:eastAsia="Times New Roman" w:hAnsi="Verdana" w:cs="Times New Roman"/>
          <w:lang w:val="es-ES_tradnl" w:eastAsia="es-ES"/>
        </w:rPr>
        <w:t>así como d</w:t>
      </w:r>
      <w:r w:rsidR="00D852FB" w:rsidRPr="00695553">
        <w:rPr>
          <w:rFonts w:ascii="Verdana" w:eastAsia="Times New Roman" w:hAnsi="Verdana" w:cs="Times New Roman"/>
          <w:lang w:val="es-ES_tradnl" w:eastAsia="es-ES"/>
        </w:rPr>
        <w:t>e</w:t>
      </w:r>
      <w:r w:rsidR="00E0164E" w:rsidRPr="00695553">
        <w:rPr>
          <w:rFonts w:ascii="Verdana" w:eastAsia="Times New Roman" w:hAnsi="Verdana" w:cs="Times New Roman"/>
          <w:lang w:val="es-ES_tradnl" w:eastAsia="es-ES"/>
        </w:rPr>
        <w:t xml:space="preserve">l </w:t>
      </w:r>
      <w:r w:rsidR="000B010D" w:rsidRPr="00695553">
        <w:rPr>
          <w:rFonts w:ascii="Verdana" w:eastAsia="Times New Roman" w:hAnsi="Verdana" w:cs="Times New Roman"/>
          <w:lang w:val="es-ES_tradnl" w:eastAsia="es-ES"/>
        </w:rPr>
        <w:t xml:space="preserve">Instituto de Hidrología, Meteorología y Estudios Ambientales </w:t>
      </w:r>
      <w:r w:rsidR="00C2731F" w:rsidRPr="00695553">
        <w:rPr>
          <w:rFonts w:ascii="Verdana" w:eastAsia="Times New Roman" w:hAnsi="Verdana" w:cs="Times New Roman"/>
          <w:lang w:val="es-ES_tradnl" w:eastAsia="es-ES"/>
        </w:rPr>
        <w:t>(</w:t>
      </w:r>
      <w:r w:rsidR="00E0164E" w:rsidRPr="00695553">
        <w:rPr>
          <w:rFonts w:ascii="Verdana" w:eastAsia="Times New Roman" w:hAnsi="Verdana" w:cs="Times New Roman"/>
          <w:lang w:val="es-ES_tradnl" w:eastAsia="es-ES"/>
        </w:rPr>
        <w:t>IDEAM</w:t>
      </w:r>
      <w:r w:rsidR="00C2731F" w:rsidRPr="00695553">
        <w:rPr>
          <w:rFonts w:ascii="Verdana" w:eastAsia="Times New Roman" w:hAnsi="Verdana" w:cs="Times New Roman"/>
          <w:lang w:val="es-ES_tradnl" w:eastAsia="es-ES"/>
        </w:rPr>
        <w:t>)</w:t>
      </w:r>
      <w:r w:rsidR="004E4B33" w:rsidRPr="00695553">
        <w:rPr>
          <w:rFonts w:ascii="Verdana" w:eastAsia="Times New Roman" w:hAnsi="Verdana" w:cs="Times New Roman"/>
          <w:lang w:val="es-ES_tradnl" w:eastAsia="es-ES"/>
        </w:rPr>
        <w:t xml:space="preserve">, </w:t>
      </w:r>
      <w:r w:rsidR="00E0164E" w:rsidRPr="00695553">
        <w:rPr>
          <w:rFonts w:ascii="Verdana" w:eastAsia="Times New Roman" w:hAnsi="Verdana" w:cs="Times New Roman"/>
          <w:lang w:val="es-ES_tradnl" w:eastAsia="es-ES"/>
        </w:rPr>
        <w:t xml:space="preserve">mediante </w:t>
      </w:r>
      <w:r w:rsidR="0050288E" w:rsidRPr="00695553">
        <w:rPr>
          <w:rFonts w:ascii="Verdana" w:eastAsia="Times New Roman" w:hAnsi="Verdana" w:cs="Times New Roman"/>
          <w:lang w:val="es-ES_tradnl" w:eastAsia="es-ES"/>
        </w:rPr>
        <w:t>la suscripción de convenios</w:t>
      </w:r>
      <w:r w:rsidR="00B856E0" w:rsidRPr="00695553">
        <w:rPr>
          <w:rFonts w:ascii="Verdana" w:eastAsia="Times New Roman" w:hAnsi="Verdana" w:cs="Times New Roman"/>
          <w:lang w:val="es-ES_tradnl" w:eastAsia="es-ES"/>
        </w:rPr>
        <w:t>.</w:t>
      </w:r>
    </w:p>
    <w:p w14:paraId="2DF34FD7" w14:textId="77777777" w:rsidR="00C2731F" w:rsidRPr="00695553" w:rsidRDefault="00C2731F" w:rsidP="00E25AAD">
      <w:pPr>
        <w:spacing w:after="0" w:line="240" w:lineRule="auto"/>
        <w:jc w:val="both"/>
        <w:rPr>
          <w:rFonts w:ascii="Verdana" w:eastAsia="Times New Roman" w:hAnsi="Verdana" w:cs="Times New Roman"/>
          <w:lang w:val="es-ES_tradnl" w:eastAsia="es-ES"/>
        </w:rPr>
      </w:pPr>
    </w:p>
    <w:bookmarkEnd w:id="0"/>
    <w:p w14:paraId="7CFCB833" w14:textId="5FB9A55A" w:rsidR="00B856E0" w:rsidRPr="00695553" w:rsidRDefault="00B856E0"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El </w:t>
      </w:r>
      <w:r w:rsidR="00E0164E" w:rsidRPr="00695553">
        <w:rPr>
          <w:rFonts w:ascii="Verdana" w:eastAsia="Times New Roman" w:hAnsi="Verdana" w:cs="Times New Roman"/>
          <w:lang w:val="es-ES_tradnl" w:eastAsia="es-ES"/>
        </w:rPr>
        <w:t xml:space="preserve">Ministerio de Ambiente y Desarrollo Sostenible </w:t>
      </w:r>
      <w:r w:rsidRPr="00695553">
        <w:rPr>
          <w:rFonts w:ascii="Verdana" w:eastAsia="Times New Roman" w:hAnsi="Verdana" w:cs="Times New Roman"/>
          <w:lang w:val="es-ES_tradnl" w:eastAsia="es-ES"/>
        </w:rPr>
        <w:t>administra los recursos que</w:t>
      </w:r>
      <w:r w:rsidR="0050288E" w:rsidRPr="00695553">
        <w:rPr>
          <w:rFonts w:ascii="Verdana" w:eastAsia="Times New Roman" w:hAnsi="Verdana" w:cs="Times New Roman"/>
          <w:lang w:val="es-ES_tradnl" w:eastAsia="es-ES"/>
        </w:rPr>
        <w:t xml:space="preserve"> aport</w:t>
      </w:r>
      <w:r w:rsidRPr="00695553">
        <w:rPr>
          <w:rFonts w:ascii="Verdana" w:eastAsia="Times New Roman" w:hAnsi="Verdana" w:cs="Times New Roman"/>
          <w:lang w:val="es-ES_tradnl" w:eastAsia="es-ES"/>
        </w:rPr>
        <w:t xml:space="preserve">an </w:t>
      </w:r>
      <w:r w:rsidR="0050288E" w:rsidRPr="00695553">
        <w:rPr>
          <w:rFonts w:ascii="Verdana" w:eastAsia="Times New Roman" w:hAnsi="Verdana" w:cs="Times New Roman"/>
          <w:lang w:val="es-ES_tradnl" w:eastAsia="es-ES"/>
        </w:rPr>
        <w:t xml:space="preserve">las Corporaciones Autónomas Regionales al Fondo de Compensación Ambiental </w:t>
      </w:r>
      <w:r w:rsidR="00C2731F" w:rsidRPr="00695553">
        <w:rPr>
          <w:rFonts w:ascii="Verdana" w:eastAsia="Times New Roman" w:hAnsi="Verdana" w:cs="Times New Roman"/>
          <w:lang w:val="es-ES_tradnl" w:eastAsia="es-ES"/>
        </w:rPr>
        <w:t>(</w:t>
      </w:r>
      <w:r w:rsidR="0050288E" w:rsidRPr="00695553">
        <w:rPr>
          <w:rFonts w:ascii="Verdana" w:eastAsia="Times New Roman" w:hAnsi="Verdana" w:cs="Times New Roman"/>
          <w:lang w:val="es-ES_tradnl" w:eastAsia="es-ES"/>
        </w:rPr>
        <w:t>FCA</w:t>
      </w:r>
      <w:r w:rsidR="00C2731F" w:rsidRPr="00695553">
        <w:rPr>
          <w:rFonts w:ascii="Verdana" w:eastAsia="Times New Roman" w:hAnsi="Verdana" w:cs="Times New Roman"/>
          <w:lang w:val="es-ES_tradnl" w:eastAsia="es-ES"/>
        </w:rPr>
        <w:t>)</w:t>
      </w:r>
      <w:r w:rsidR="004E4B33" w:rsidRPr="00695553">
        <w:rPr>
          <w:rFonts w:ascii="Verdana" w:eastAsia="Times New Roman" w:hAnsi="Verdana" w:cs="Times New Roman"/>
          <w:lang w:val="es-ES_tradnl" w:eastAsia="es-ES"/>
        </w:rPr>
        <w:t xml:space="preserve">, </w:t>
      </w:r>
      <w:r w:rsidRPr="00695553">
        <w:rPr>
          <w:rFonts w:ascii="Verdana" w:eastAsia="Times New Roman" w:hAnsi="Verdana" w:cs="Times New Roman"/>
          <w:lang w:val="es-ES_tradnl" w:eastAsia="es-ES"/>
        </w:rPr>
        <w:t xml:space="preserve">para ser distribuidos entre las Corporaciones Autónomas Regionales de menores ingresos y </w:t>
      </w:r>
      <w:r w:rsidR="00F12D1C" w:rsidRPr="00695553">
        <w:rPr>
          <w:rFonts w:ascii="Verdana" w:eastAsia="Times New Roman" w:hAnsi="Verdana" w:cs="Times New Roman"/>
          <w:lang w:val="es-ES_tradnl" w:eastAsia="es-ES"/>
        </w:rPr>
        <w:t xml:space="preserve">las </w:t>
      </w:r>
      <w:r w:rsidRPr="00695553">
        <w:rPr>
          <w:rFonts w:ascii="Verdana" w:eastAsia="Times New Roman" w:hAnsi="Verdana" w:cs="Times New Roman"/>
          <w:lang w:val="es-ES_tradnl" w:eastAsia="es-ES"/>
        </w:rPr>
        <w:t>de Desarrollo Sostenible</w:t>
      </w:r>
      <w:r w:rsidR="00142450" w:rsidRPr="00695553">
        <w:rPr>
          <w:rFonts w:ascii="Verdana" w:eastAsia="Times New Roman" w:hAnsi="Verdana" w:cs="Times New Roman"/>
          <w:lang w:val="es-ES_tradnl" w:eastAsia="es-ES"/>
        </w:rPr>
        <w:t>, beneficiarias del FCA,</w:t>
      </w:r>
      <w:r w:rsidRPr="00695553">
        <w:rPr>
          <w:rFonts w:ascii="Verdana" w:eastAsia="Times New Roman" w:hAnsi="Verdana" w:cs="Times New Roman"/>
          <w:lang w:val="es-ES_tradnl" w:eastAsia="es-ES"/>
        </w:rPr>
        <w:t xml:space="preserve"> para apoyarlas en </w:t>
      </w:r>
      <w:r w:rsidR="00142450" w:rsidRPr="00695553">
        <w:rPr>
          <w:rFonts w:ascii="Verdana" w:eastAsia="Times New Roman" w:hAnsi="Verdana" w:cs="Times New Roman"/>
          <w:lang w:val="es-ES_tradnl" w:eastAsia="es-ES"/>
        </w:rPr>
        <w:t>la financiación de su</w:t>
      </w:r>
      <w:r w:rsidRPr="00695553">
        <w:rPr>
          <w:rFonts w:ascii="Verdana" w:eastAsia="Times New Roman" w:hAnsi="Verdana" w:cs="Times New Roman"/>
          <w:lang w:val="es-ES_tradnl" w:eastAsia="es-ES"/>
        </w:rPr>
        <w:t>s gastos de funcionamiento, inversión y servicio de la deuda.</w:t>
      </w:r>
    </w:p>
    <w:p w14:paraId="4C91DC37" w14:textId="77777777" w:rsidR="00C2731F" w:rsidRPr="00695553" w:rsidRDefault="00C2731F" w:rsidP="00E25AAD">
      <w:pPr>
        <w:spacing w:after="0" w:line="240" w:lineRule="auto"/>
        <w:jc w:val="both"/>
        <w:rPr>
          <w:rFonts w:ascii="Verdana" w:eastAsia="Times New Roman" w:hAnsi="Verdana" w:cs="Times New Roman"/>
          <w:lang w:val="es-ES_tradnl" w:eastAsia="es-ES"/>
        </w:rPr>
      </w:pPr>
    </w:p>
    <w:p w14:paraId="3669B7EE" w14:textId="01800583" w:rsidR="005920C9" w:rsidRPr="00695553" w:rsidRDefault="00B856E0"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En el siguiente cuadro se presenta la proyección de ingresos de los recursos propios del FONAM e IDEAM y los aportes de las </w:t>
      </w:r>
      <w:r w:rsidR="005622B7" w:rsidRPr="00695553">
        <w:rPr>
          <w:rFonts w:ascii="Verdana" w:eastAsia="Times New Roman" w:hAnsi="Verdana" w:cs="Times New Roman"/>
          <w:lang w:val="es-ES_tradnl" w:eastAsia="es-ES"/>
        </w:rPr>
        <w:t>Corporaciones Autónomas Regionales</w:t>
      </w:r>
      <w:r w:rsidRPr="00695553">
        <w:rPr>
          <w:rFonts w:ascii="Verdana" w:eastAsia="Times New Roman" w:hAnsi="Verdana" w:cs="Times New Roman"/>
          <w:lang w:val="es-ES_tradnl" w:eastAsia="es-ES"/>
        </w:rPr>
        <w:t xml:space="preserve"> al FCA</w:t>
      </w:r>
      <w:r w:rsidR="005920C9" w:rsidRPr="00695553">
        <w:rPr>
          <w:rFonts w:ascii="Verdana" w:eastAsia="Times New Roman" w:hAnsi="Verdana" w:cs="Times New Roman"/>
          <w:lang w:val="es-ES_tradnl" w:eastAsia="es-ES"/>
        </w:rPr>
        <w:t>:</w:t>
      </w:r>
    </w:p>
    <w:p w14:paraId="561A0D79" w14:textId="77777777" w:rsidR="00C2731F" w:rsidRPr="00695553" w:rsidRDefault="00C2731F" w:rsidP="00E25AAD">
      <w:pPr>
        <w:spacing w:after="0" w:line="240" w:lineRule="auto"/>
        <w:jc w:val="both"/>
        <w:rPr>
          <w:rFonts w:ascii="Verdana" w:eastAsia="Times New Roman" w:hAnsi="Verdana" w:cs="Times New Roman"/>
          <w:lang w:val="es-ES_tradnl" w:eastAsia="es-ES"/>
        </w:rPr>
      </w:pPr>
    </w:p>
    <w:tbl>
      <w:tblPr>
        <w:tblStyle w:val="Tablaconcuadrcula"/>
        <w:tblW w:w="0" w:type="auto"/>
        <w:jc w:val="center"/>
        <w:tblLook w:val="04A0" w:firstRow="1" w:lastRow="0" w:firstColumn="1" w:lastColumn="0" w:noHBand="0" w:noVBand="1"/>
      </w:tblPr>
      <w:tblGrid>
        <w:gridCol w:w="6123"/>
        <w:gridCol w:w="2324"/>
      </w:tblGrid>
      <w:tr w:rsidR="00A84B06" w:rsidRPr="00695553" w14:paraId="09ADF4FE" w14:textId="77777777" w:rsidTr="00E25AAD">
        <w:trPr>
          <w:trHeight w:val="397"/>
          <w:jc w:val="center"/>
        </w:trPr>
        <w:tc>
          <w:tcPr>
            <w:tcW w:w="6123" w:type="dxa"/>
            <w:shd w:val="clear" w:color="auto" w:fill="E2EFD9" w:themeFill="accent6" w:themeFillTint="33"/>
            <w:vAlign w:val="center"/>
          </w:tcPr>
          <w:p w14:paraId="393C15D3" w14:textId="7624AE0E" w:rsidR="00A84B06" w:rsidRPr="00695553" w:rsidRDefault="00A84B06"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Entidad</w:t>
            </w:r>
          </w:p>
        </w:tc>
        <w:tc>
          <w:tcPr>
            <w:tcW w:w="2324" w:type="dxa"/>
            <w:shd w:val="clear" w:color="auto" w:fill="E2EFD9" w:themeFill="accent6" w:themeFillTint="33"/>
            <w:vAlign w:val="center"/>
          </w:tcPr>
          <w:p w14:paraId="511E1239" w14:textId="3B4AB25B" w:rsidR="00A84B06" w:rsidRPr="00695553" w:rsidRDefault="000672C2"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Proyección Ingresos</w:t>
            </w:r>
          </w:p>
        </w:tc>
      </w:tr>
      <w:tr w:rsidR="00A84B06" w:rsidRPr="00695553" w14:paraId="4AA1F17A" w14:textId="77777777" w:rsidTr="00E25AAD">
        <w:trPr>
          <w:trHeight w:val="397"/>
          <w:jc w:val="center"/>
        </w:trPr>
        <w:tc>
          <w:tcPr>
            <w:tcW w:w="6123" w:type="dxa"/>
            <w:vAlign w:val="center"/>
          </w:tcPr>
          <w:p w14:paraId="73D99C99" w14:textId="33D9F2D9" w:rsidR="00A84B06" w:rsidRPr="00695553" w:rsidRDefault="00A84B06"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Fondo Nacional Ambiental - FONAM</w:t>
            </w:r>
          </w:p>
        </w:tc>
        <w:tc>
          <w:tcPr>
            <w:tcW w:w="2324" w:type="dxa"/>
            <w:vAlign w:val="center"/>
          </w:tcPr>
          <w:p w14:paraId="7E598075" w14:textId="385394D4" w:rsidR="00A84B06" w:rsidRPr="00695553" w:rsidRDefault="000672C2"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$ 273.268.706.366</w:t>
            </w:r>
          </w:p>
        </w:tc>
      </w:tr>
      <w:tr w:rsidR="00A84B06" w:rsidRPr="00695553" w14:paraId="7B311A2A" w14:textId="77777777" w:rsidTr="00E25AAD">
        <w:trPr>
          <w:trHeight w:val="397"/>
          <w:jc w:val="center"/>
        </w:trPr>
        <w:tc>
          <w:tcPr>
            <w:tcW w:w="6123" w:type="dxa"/>
            <w:vAlign w:val="center"/>
          </w:tcPr>
          <w:p w14:paraId="41B9C198" w14:textId="19A9061F" w:rsidR="00A84B06" w:rsidRPr="00695553" w:rsidRDefault="00A84B06"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Instituto de Hidrología Meteorología y Estudios Ambientales</w:t>
            </w:r>
            <w:r w:rsidR="00D852FB" w:rsidRPr="00695553">
              <w:rPr>
                <w:rFonts w:ascii="Verdana" w:eastAsia="Times New Roman" w:hAnsi="Verdana" w:cs="Times New Roman"/>
                <w:sz w:val="20"/>
                <w:szCs w:val="20"/>
                <w:lang w:val="es-ES_tradnl" w:eastAsia="es-ES"/>
              </w:rPr>
              <w:t xml:space="preserve"> - IDEAM</w:t>
            </w:r>
          </w:p>
        </w:tc>
        <w:tc>
          <w:tcPr>
            <w:tcW w:w="2324" w:type="dxa"/>
            <w:vAlign w:val="center"/>
          </w:tcPr>
          <w:p w14:paraId="0E44A9C1" w14:textId="145C2928" w:rsidR="00A84B06" w:rsidRPr="00695553" w:rsidRDefault="000672C2"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$ 7.338.799.210</w:t>
            </w:r>
          </w:p>
        </w:tc>
      </w:tr>
      <w:tr w:rsidR="00D852FB" w:rsidRPr="00695553" w14:paraId="2EF6EA2A" w14:textId="77777777" w:rsidTr="00E25AAD">
        <w:trPr>
          <w:trHeight w:val="454"/>
          <w:jc w:val="center"/>
        </w:trPr>
        <w:tc>
          <w:tcPr>
            <w:tcW w:w="6123" w:type="dxa"/>
            <w:vAlign w:val="center"/>
          </w:tcPr>
          <w:p w14:paraId="7A7C0EB8" w14:textId="50E4F5EE" w:rsidR="00D852FB" w:rsidRPr="00695553" w:rsidRDefault="00D852FB"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Subtotal recursos propios</w:t>
            </w:r>
          </w:p>
        </w:tc>
        <w:tc>
          <w:tcPr>
            <w:tcW w:w="2324" w:type="dxa"/>
            <w:vAlign w:val="center"/>
          </w:tcPr>
          <w:p w14:paraId="044D926C" w14:textId="6B67E799" w:rsidR="00D852FB" w:rsidRPr="00695553" w:rsidRDefault="002D123B" w:rsidP="00E25AAD">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280.607.505.576</w:t>
            </w:r>
          </w:p>
        </w:tc>
      </w:tr>
      <w:tr w:rsidR="00D852FB" w:rsidRPr="00695553" w14:paraId="75E34CF4" w14:textId="77777777" w:rsidTr="00E25AAD">
        <w:trPr>
          <w:trHeight w:val="397"/>
          <w:jc w:val="center"/>
        </w:trPr>
        <w:tc>
          <w:tcPr>
            <w:tcW w:w="6123" w:type="dxa"/>
            <w:vAlign w:val="center"/>
          </w:tcPr>
          <w:p w14:paraId="40916EF4" w14:textId="21D6BC56" w:rsidR="00D852FB" w:rsidRPr="00695553" w:rsidRDefault="00D852FB"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Fondo de Compensación Ambiental</w:t>
            </w:r>
            <w:r w:rsidR="00757434" w:rsidRPr="00695553">
              <w:rPr>
                <w:rFonts w:ascii="Verdana" w:eastAsia="Times New Roman" w:hAnsi="Verdana" w:cs="Times New Roman"/>
                <w:sz w:val="20"/>
                <w:szCs w:val="20"/>
                <w:lang w:val="es-ES_tradnl" w:eastAsia="es-ES"/>
              </w:rPr>
              <w:t xml:space="preserve"> - FCA</w:t>
            </w:r>
          </w:p>
        </w:tc>
        <w:tc>
          <w:tcPr>
            <w:tcW w:w="2324" w:type="dxa"/>
            <w:vAlign w:val="center"/>
          </w:tcPr>
          <w:p w14:paraId="265A6BB9" w14:textId="17383FAE" w:rsidR="00D852FB" w:rsidRPr="00695553" w:rsidRDefault="00D852FB"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$ 121.360.880.000</w:t>
            </w:r>
          </w:p>
        </w:tc>
      </w:tr>
      <w:tr w:rsidR="00A84B06" w:rsidRPr="00695553" w14:paraId="1C0D44B1" w14:textId="77777777" w:rsidTr="00E25AAD">
        <w:trPr>
          <w:trHeight w:val="454"/>
          <w:jc w:val="center"/>
        </w:trPr>
        <w:tc>
          <w:tcPr>
            <w:tcW w:w="6123" w:type="dxa"/>
            <w:vAlign w:val="center"/>
          </w:tcPr>
          <w:p w14:paraId="25C5C149" w14:textId="0AD4148F" w:rsidR="00A84B06" w:rsidRPr="00695553" w:rsidRDefault="000672C2"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TOTAL</w:t>
            </w:r>
          </w:p>
        </w:tc>
        <w:tc>
          <w:tcPr>
            <w:tcW w:w="2324" w:type="dxa"/>
            <w:vAlign w:val="center"/>
          </w:tcPr>
          <w:p w14:paraId="2E94C318" w14:textId="5C8C0581" w:rsidR="00A84B06" w:rsidRPr="00695553" w:rsidRDefault="000672C2" w:rsidP="00E25AAD">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$ 401.968.385.576</w:t>
            </w:r>
          </w:p>
        </w:tc>
      </w:tr>
    </w:tbl>
    <w:p w14:paraId="42034AD4" w14:textId="77777777" w:rsidR="004650A8" w:rsidRPr="00695553" w:rsidRDefault="004650A8" w:rsidP="00C2731F">
      <w:pPr>
        <w:spacing w:after="0" w:line="240" w:lineRule="auto"/>
        <w:jc w:val="both"/>
        <w:rPr>
          <w:rFonts w:ascii="Verdana" w:eastAsia="Times New Roman" w:hAnsi="Verdana" w:cs="Times New Roman"/>
          <w:lang w:val="es-ES_tradnl" w:eastAsia="es-ES"/>
        </w:rPr>
      </w:pPr>
    </w:p>
    <w:p w14:paraId="65E0AD20" w14:textId="70094F19" w:rsidR="00A84B06" w:rsidRPr="00695553" w:rsidRDefault="0027575F" w:rsidP="00E25AAD">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lastRenderedPageBreak/>
        <w:t xml:space="preserve">Los </w:t>
      </w:r>
      <w:r w:rsidR="000672C2" w:rsidRPr="00695553">
        <w:rPr>
          <w:rFonts w:ascii="Verdana" w:eastAsia="Times New Roman" w:hAnsi="Verdana" w:cs="Times New Roman"/>
          <w:lang w:val="es-ES_tradnl" w:eastAsia="es-ES"/>
        </w:rPr>
        <w:t xml:space="preserve">gastos de las entidades del </w:t>
      </w:r>
      <w:r w:rsidR="005622B7" w:rsidRPr="00695553">
        <w:rPr>
          <w:rFonts w:ascii="Verdana" w:eastAsia="Times New Roman" w:hAnsi="Verdana" w:cs="Times New Roman"/>
          <w:lang w:val="es-ES_tradnl" w:eastAsia="es-ES"/>
        </w:rPr>
        <w:t xml:space="preserve">Sector de Ambiente y Desarrollo Sostenible </w:t>
      </w:r>
      <w:r w:rsidR="000672C2" w:rsidRPr="00695553">
        <w:rPr>
          <w:rFonts w:ascii="Verdana" w:eastAsia="Times New Roman" w:hAnsi="Verdana" w:cs="Times New Roman"/>
          <w:lang w:val="es-ES_tradnl" w:eastAsia="es-ES"/>
        </w:rPr>
        <w:t>para la vigencia 2025</w:t>
      </w:r>
      <w:r w:rsidR="005977D4" w:rsidRPr="00695553">
        <w:rPr>
          <w:rFonts w:ascii="Verdana" w:eastAsia="Times New Roman" w:hAnsi="Verdana" w:cs="Times New Roman"/>
          <w:lang w:val="es-ES_tradnl" w:eastAsia="es-ES"/>
        </w:rPr>
        <w:t xml:space="preserve">, </w:t>
      </w:r>
      <w:r w:rsidR="00C03A80" w:rsidRPr="00695553">
        <w:rPr>
          <w:rFonts w:ascii="Verdana" w:eastAsia="Times New Roman" w:hAnsi="Verdana" w:cs="Times New Roman"/>
          <w:lang w:val="es-ES_tradnl" w:eastAsia="es-ES"/>
        </w:rPr>
        <w:t xml:space="preserve">se financian </w:t>
      </w:r>
      <w:r w:rsidR="00E22A97" w:rsidRPr="00695553">
        <w:rPr>
          <w:rFonts w:ascii="Verdana" w:eastAsia="Times New Roman" w:hAnsi="Verdana" w:cs="Times New Roman"/>
          <w:lang w:val="es-ES_tradnl" w:eastAsia="es-ES"/>
        </w:rPr>
        <w:t xml:space="preserve">con </w:t>
      </w:r>
      <w:r w:rsidR="00C03A80" w:rsidRPr="00695553">
        <w:rPr>
          <w:rFonts w:ascii="Verdana" w:eastAsia="Times New Roman" w:hAnsi="Verdana" w:cs="Times New Roman"/>
          <w:lang w:val="es-ES_tradnl" w:eastAsia="es-ES"/>
        </w:rPr>
        <w:t xml:space="preserve">aportes del Presupuesto General de la Nación </w:t>
      </w:r>
      <w:r w:rsidR="00C2731F" w:rsidRPr="00695553">
        <w:rPr>
          <w:rFonts w:ascii="Verdana" w:eastAsia="Times New Roman" w:hAnsi="Verdana" w:cs="Times New Roman"/>
          <w:lang w:val="es-ES_tradnl" w:eastAsia="es-ES"/>
        </w:rPr>
        <w:t>(</w:t>
      </w:r>
      <w:r w:rsidR="00E22A97" w:rsidRPr="00695553">
        <w:rPr>
          <w:rFonts w:ascii="Verdana" w:eastAsia="Times New Roman" w:hAnsi="Verdana" w:cs="Times New Roman"/>
          <w:lang w:val="es-ES_tradnl" w:eastAsia="es-ES"/>
        </w:rPr>
        <w:t>PGN</w:t>
      </w:r>
      <w:r w:rsidR="00C2731F" w:rsidRPr="00695553">
        <w:rPr>
          <w:rFonts w:ascii="Verdana" w:eastAsia="Times New Roman" w:hAnsi="Verdana" w:cs="Times New Roman"/>
          <w:lang w:val="es-ES_tradnl" w:eastAsia="es-ES"/>
        </w:rPr>
        <w:t>)</w:t>
      </w:r>
      <w:r w:rsidR="00E22A97" w:rsidRPr="00695553">
        <w:rPr>
          <w:rFonts w:ascii="Verdana" w:eastAsia="Times New Roman" w:hAnsi="Verdana" w:cs="Times New Roman"/>
          <w:lang w:val="es-ES_tradnl" w:eastAsia="es-ES"/>
        </w:rPr>
        <w:t xml:space="preserve"> y </w:t>
      </w:r>
      <w:r w:rsidR="00C03A80" w:rsidRPr="00695553">
        <w:rPr>
          <w:rFonts w:ascii="Verdana" w:eastAsia="Times New Roman" w:hAnsi="Verdana" w:cs="Times New Roman"/>
          <w:lang w:val="es-ES_tradnl" w:eastAsia="es-ES"/>
        </w:rPr>
        <w:t xml:space="preserve">con </w:t>
      </w:r>
      <w:r w:rsidR="00E22A97" w:rsidRPr="00695553">
        <w:rPr>
          <w:rFonts w:ascii="Verdana" w:eastAsia="Times New Roman" w:hAnsi="Verdana" w:cs="Times New Roman"/>
          <w:lang w:val="es-ES_tradnl" w:eastAsia="es-ES"/>
        </w:rPr>
        <w:t xml:space="preserve">recursos propios </w:t>
      </w:r>
      <w:r w:rsidR="00054F98" w:rsidRPr="00695553">
        <w:rPr>
          <w:rFonts w:ascii="Verdana" w:eastAsia="Times New Roman" w:hAnsi="Verdana" w:cs="Times New Roman"/>
          <w:lang w:val="es-ES_tradnl" w:eastAsia="es-ES"/>
        </w:rPr>
        <w:t xml:space="preserve">de las entidades </w:t>
      </w:r>
      <w:r w:rsidR="00E22A97" w:rsidRPr="00695553">
        <w:rPr>
          <w:rFonts w:ascii="Verdana" w:eastAsia="Times New Roman" w:hAnsi="Verdana" w:cs="Times New Roman"/>
          <w:lang w:val="es-ES_tradnl" w:eastAsia="es-ES"/>
        </w:rPr>
        <w:t xml:space="preserve">como de </w:t>
      </w:r>
      <w:r w:rsidR="006D4909" w:rsidRPr="00695553">
        <w:rPr>
          <w:rFonts w:ascii="Verdana" w:eastAsia="Times New Roman" w:hAnsi="Verdana" w:cs="Times New Roman"/>
          <w:lang w:val="es-ES_tradnl" w:eastAsia="es-ES"/>
        </w:rPr>
        <w:t>detalla en</w:t>
      </w:r>
      <w:r w:rsidR="00E22A97" w:rsidRPr="00695553">
        <w:rPr>
          <w:rFonts w:ascii="Verdana" w:eastAsia="Times New Roman" w:hAnsi="Verdana" w:cs="Times New Roman"/>
          <w:lang w:val="es-ES_tradnl" w:eastAsia="es-ES"/>
        </w:rPr>
        <w:t xml:space="preserve"> el siguiente cuadro:</w:t>
      </w:r>
    </w:p>
    <w:p w14:paraId="282C7A0D" w14:textId="77777777" w:rsidR="006D4909" w:rsidRPr="00695553" w:rsidRDefault="006D4909" w:rsidP="00E25AAD">
      <w:pPr>
        <w:spacing w:after="0" w:line="240" w:lineRule="auto"/>
        <w:jc w:val="both"/>
        <w:rPr>
          <w:rFonts w:ascii="Verdana" w:eastAsia="Times New Roman" w:hAnsi="Verdana" w:cs="Times New Roman"/>
          <w:lang w:val="es-ES_tradnl" w:eastAsia="es-ES"/>
        </w:rPr>
      </w:pPr>
    </w:p>
    <w:tbl>
      <w:tblPr>
        <w:tblStyle w:val="Tablaconcuadrcula"/>
        <w:tblW w:w="8500" w:type="dxa"/>
        <w:jc w:val="center"/>
        <w:tblLook w:val="04A0" w:firstRow="1" w:lastRow="0" w:firstColumn="1" w:lastColumn="0" w:noHBand="0" w:noVBand="1"/>
      </w:tblPr>
      <w:tblGrid>
        <w:gridCol w:w="2249"/>
        <w:gridCol w:w="1971"/>
        <w:gridCol w:w="2140"/>
        <w:gridCol w:w="2140"/>
      </w:tblGrid>
      <w:tr w:rsidR="00E22A97" w:rsidRPr="00695553" w14:paraId="53A59997" w14:textId="77777777" w:rsidTr="00E25AAD">
        <w:trPr>
          <w:trHeight w:val="397"/>
          <w:jc w:val="center"/>
        </w:trPr>
        <w:tc>
          <w:tcPr>
            <w:tcW w:w="2547" w:type="dxa"/>
            <w:shd w:val="clear" w:color="auto" w:fill="E2EFD9" w:themeFill="accent6" w:themeFillTint="33"/>
            <w:vAlign w:val="center"/>
          </w:tcPr>
          <w:p w14:paraId="1ACA4CC8" w14:textId="77777777" w:rsidR="00E22A97" w:rsidRPr="00695553" w:rsidRDefault="00E22A97"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ENTIDAD</w:t>
            </w:r>
          </w:p>
        </w:tc>
        <w:tc>
          <w:tcPr>
            <w:tcW w:w="1984" w:type="dxa"/>
            <w:shd w:val="clear" w:color="auto" w:fill="E2EFD9" w:themeFill="accent6" w:themeFillTint="33"/>
            <w:vAlign w:val="center"/>
          </w:tcPr>
          <w:p w14:paraId="5DF05BD6" w14:textId="0B5221C0" w:rsidR="00E22A97" w:rsidRPr="00695553" w:rsidRDefault="00B856E0"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PROPIOS</w:t>
            </w:r>
          </w:p>
        </w:tc>
        <w:tc>
          <w:tcPr>
            <w:tcW w:w="2034" w:type="dxa"/>
            <w:shd w:val="clear" w:color="auto" w:fill="E2EFD9" w:themeFill="accent6" w:themeFillTint="33"/>
            <w:vAlign w:val="center"/>
          </w:tcPr>
          <w:p w14:paraId="69001002" w14:textId="095B2488" w:rsidR="00E22A97" w:rsidRPr="00695553" w:rsidRDefault="00054F98"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NACION</w:t>
            </w:r>
          </w:p>
        </w:tc>
        <w:tc>
          <w:tcPr>
            <w:tcW w:w="1935" w:type="dxa"/>
            <w:shd w:val="clear" w:color="auto" w:fill="E2EFD9" w:themeFill="accent6" w:themeFillTint="33"/>
            <w:vAlign w:val="center"/>
          </w:tcPr>
          <w:p w14:paraId="427312D0" w14:textId="77777777" w:rsidR="00E22A97" w:rsidRPr="00695553" w:rsidRDefault="00E22A97"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TOTAL</w:t>
            </w:r>
          </w:p>
        </w:tc>
      </w:tr>
      <w:tr w:rsidR="00054F98" w:rsidRPr="00695553" w14:paraId="04F437A8" w14:textId="77777777" w:rsidTr="00E25AAD">
        <w:trPr>
          <w:trHeight w:val="397"/>
          <w:jc w:val="center"/>
        </w:trPr>
        <w:tc>
          <w:tcPr>
            <w:tcW w:w="2547" w:type="dxa"/>
            <w:vAlign w:val="center"/>
          </w:tcPr>
          <w:p w14:paraId="6D2AF586" w14:textId="2C8D26F8" w:rsidR="00054F98" w:rsidRPr="00695553" w:rsidRDefault="00054F98"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MINAMBIENTE</w:t>
            </w:r>
          </w:p>
        </w:tc>
        <w:tc>
          <w:tcPr>
            <w:tcW w:w="1984" w:type="dxa"/>
            <w:vAlign w:val="center"/>
          </w:tcPr>
          <w:p w14:paraId="2419FC55" w14:textId="310F8638" w:rsidR="00054F98" w:rsidRPr="00695553" w:rsidRDefault="001462E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w:t>
            </w:r>
          </w:p>
        </w:tc>
        <w:tc>
          <w:tcPr>
            <w:tcW w:w="2034" w:type="dxa"/>
            <w:vAlign w:val="center"/>
          </w:tcPr>
          <w:p w14:paraId="13F21D07" w14:textId="305A986F" w:rsidR="00054F98" w:rsidRPr="00695553" w:rsidRDefault="004552CA"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919.481.215.452</w:t>
            </w:r>
          </w:p>
        </w:tc>
        <w:tc>
          <w:tcPr>
            <w:tcW w:w="1935" w:type="dxa"/>
            <w:vAlign w:val="center"/>
          </w:tcPr>
          <w:p w14:paraId="4A504858" w14:textId="51FCAAF9" w:rsidR="00054F98" w:rsidRPr="00695553" w:rsidRDefault="004552CA"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919.481.215.452</w:t>
            </w:r>
          </w:p>
        </w:tc>
      </w:tr>
      <w:tr w:rsidR="00E22A97" w:rsidRPr="00695553" w14:paraId="6F657A31" w14:textId="77777777" w:rsidTr="00E25AAD">
        <w:trPr>
          <w:trHeight w:val="624"/>
          <w:jc w:val="center"/>
        </w:trPr>
        <w:tc>
          <w:tcPr>
            <w:tcW w:w="2547" w:type="dxa"/>
            <w:vAlign w:val="center"/>
          </w:tcPr>
          <w:p w14:paraId="530ACE4F" w14:textId="1A156EAD" w:rsidR="00E22A97" w:rsidRPr="00695553" w:rsidRDefault="00B60157" w:rsidP="00E25AAD">
            <w:pPr>
              <w:jc w:val="center"/>
              <w:rPr>
                <w:rFonts w:ascii="Verdana" w:eastAsia="Times New Roman" w:hAnsi="Verdana" w:cs="Times New Roman"/>
                <w:sz w:val="20"/>
                <w:szCs w:val="20"/>
                <w:lang w:eastAsia="es-ES"/>
              </w:rPr>
            </w:pPr>
            <w:r w:rsidRPr="00695553">
              <w:rPr>
                <w:rFonts w:ascii="Verdana" w:eastAsia="Times New Roman" w:hAnsi="Verdana" w:cs="Times New Roman"/>
                <w:sz w:val="20"/>
                <w:szCs w:val="20"/>
                <w:lang w:val="es-MX" w:eastAsia="es-ES"/>
              </w:rPr>
              <w:t>Parques Nacionales Naturales -PNN</w:t>
            </w:r>
          </w:p>
        </w:tc>
        <w:tc>
          <w:tcPr>
            <w:tcW w:w="1984" w:type="dxa"/>
            <w:vAlign w:val="center"/>
          </w:tcPr>
          <w:p w14:paraId="60999778" w14:textId="390C89CE" w:rsidR="00E22A97" w:rsidRPr="00695553" w:rsidRDefault="001462E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w:t>
            </w:r>
          </w:p>
        </w:tc>
        <w:tc>
          <w:tcPr>
            <w:tcW w:w="2034" w:type="dxa"/>
            <w:vAlign w:val="center"/>
          </w:tcPr>
          <w:p w14:paraId="7F54D093" w14:textId="057B4387" w:rsidR="00E22A97" w:rsidRPr="00695553" w:rsidRDefault="00421EB6"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154.514.794.761</w:t>
            </w:r>
          </w:p>
        </w:tc>
        <w:tc>
          <w:tcPr>
            <w:tcW w:w="1935" w:type="dxa"/>
            <w:vAlign w:val="center"/>
          </w:tcPr>
          <w:p w14:paraId="73D28C83" w14:textId="73925B0A" w:rsidR="00E22A97" w:rsidRPr="00695553" w:rsidRDefault="00421EB6"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154.514.794.761</w:t>
            </w:r>
          </w:p>
        </w:tc>
      </w:tr>
      <w:tr w:rsidR="00E22A97" w:rsidRPr="00695553" w14:paraId="086D1A01" w14:textId="77777777" w:rsidTr="00E25AAD">
        <w:trPr>
          <w:trHeight w:val="624"/>
          <w:jc w:val="center"/>
        </w:trPr>
        <w:tc>
          <w:tcPr>
            <w:tcW w:w="2547" w:type="dxa"/>
            <w:vAlign w:val="center"/>
          </w:tcPr>
          <w:p w14:paraId="230DACB4" w14:textId="4343B558" w:rsidR="00E22A97" w:rsidRPr="00695553" w:rsidRDefault="00B60157" w:rsidP="00E25AAD">
            <w:pPr>
              <w:jc w:val="center"/>
              <w:rPr>
                <w:rFonts w:ascii="Verdana" w:eastAsia="Times New Roman" w:hAnsi="Verdana" w:cs="Times New Roman"/>
                <w:sz w:val="20"/>
                <w:szCs w:val="20"/>
                <w:lang w:eastAsia="es-ES"/>
              </w:rPr>
            </w:pPr>
            <w:r w:rsidRPr="00695553">
              <w:rPr>
                <w:rFonts w:ascii="Verdana" w:eastAsia="Times New Roman" w:hAnsi="Verdana" w:cs="Times New Roman"/>
                <w:sz w:val="20"/>
                <w:szCs w:val="20"/>
                <w:lang w:val="es-MX" w:eastAsia="es-ES"/>
              </w:rPr>
              <w:t>Autoridad de Licencias - ANLA</w:t>
            </w:r>
          </w:p>
        </w:tc>
        <w:tc>
          <w:tcPr>
            <w:tcW w:w="1984" w:type="dxa"/>
            <w:vAlign w:val="center"/>
          </w:tcPr>
          <w:p w14:paraId="5EA73574" w14:textId="4F3B828F" w:rsidR="00E22A97" w:rsidRPr="00695553" w:rsidRDefault="001462E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w:t>
            </w:r>
          </w:p>
        </w:tc>
        <w:tc>
          <w:tcPr>
            <w:tcW w:w="2034" w:type="dxa"/>
            <w:vAlign w:val="center"/>
          </w:tcPr>
          <w:p w14:paraId="4FBA8898" w14:textId="56605305" w:rsidR="00E22A97" w:rsidRPr="00695553" w:rsidRDefault="00421EB6"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125.607.786.305</w:t>
            </w:r>
          </w:p>
        </w:tc>
        <w:tc>
          <w:tcPr>
            <w:tcW w:w="1935" w:type="dxa"/>
            <w:vAlign w:val="center"/>
          </w:tcPr>
          <w:p w14:paraId="421706CF" w14:textId="485DCAC5" w:rsidR="00E22A97" w:rsidRPr="00695553" w:rsidRDefault="00421EB6"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125.607.786.305</w:t>
            </w:r>
          </w:p>
        </w:tc>
      </w:tr>
      <w:tr w:rsidR="00E22A97" w:rsidRPr="00695553" w14:paraId="13CB9614" w14:textId="77777777" w:rsidTr="00E25AAD">
        <w:trPr>
          <w:trHeight w:val="397"/>
          <w:jc w:val="center"/>
        </w:trPr>
        <w:tc>
          <w:tcPr>
            <w:tcW w:w="2547" w:type="dxa"/>
            <w:vAlign w:val="center"/>
          </w:tcPr>
          <w:p w14:paraId="5C8B53EE" w14:textId="77777777" w:rsidR="00E22A97" w:rsidRPr="00695553" w:rsidRDefault="00E22A97"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IDEAM</w:t>
            </w:r>
          </w:p>
        </w:tc>
        <w:tc>
          <w:tcPr>
            <w:tcW w:w="1984" w:type="dxa"/>
            <w:vAlign w:val="center"/>
          </w:tcPr>
          <w:p w14:paraId="681FBACF" w14:textId="6BF14576" w:rsidR="00E22A97" w:rsidRPr="00695553" w:rsidRDefault="00421EB6"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7.338.799.210</w:t>
            </w:r>
          </w:p>
        </w:tc>
        <w:tc>
          <w:tcPr>
            <w:tcW w:w="2034" w:type="dxa"/>
            <w:vAlign w:val="center"/>
          </w:tcPr>
          <w:p w14:paraId="244E7FE0" w14:textId="15DFCADE" w:rsidR="00E22A97" w:rsidRPr="00695553" w:rsidRDefault="0042231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91.967.463.301</w:t>
            </w:r>
          </w:p>
        </w:tc>
        <w:tc>
          <w:tcPr>
            <w:tcW w:w="1935" w:type="dxa"/>
            <w:vAlign w:val="center"/>
          </w:tcPr>
          <w:p w14:paraId="728C84B2" w14:textId="551350FA" w:rsidR="00E22A97" w:rsidRPr="00695553" w:rsidRDefault="001462E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99.306.262.511</w:t>
            </w:r>
          </w:p>
        </w:tc>
      </w:tr>
      <w:tr w:rsidR="00E22A97" w:rsidRPr="00695553" w14:paraId="3D021F5F" w14:textId="77777777" w:rsidTr="00E25AAD">
        <w:trPr>
          <w:trHeight w:val="567"/>
          <w:jc w:val="center"/>
        </w:trPr>
        <w:tc>
          <w:tcPr>
            <w:tcW w:w="2547" w:type="dxa"/>
            <w:vAlign w:val="center"/>
          </w:tcPr>
          <w:p w14:paraId="04494906" w14:textId="7F259606" w:rsidR="00E22A97" w:rsidRPr="00695553" w:rsidRDefault="00B60157"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Fondo Nacional Ambiental</w:t>
            </w:r>
            <w:r w:rsidR="004650A8" w:rsidRPr="00695553">
              <w:rPr>
                <w:rFonts w:ascii="Verdana" w:eastAsia="Times New Roman" w:hAnsi="Verdana" w:cs="Times New Roman"/>
                <w:sz w:val="20"/>
                <w:szCs w:val="20"/>
                <w:lang w:val="es-ES_tradnl" w:eastAsia="es-ES"/>
              </w:rPr>
              <w:t xml:space="preserve"> - </w:t>
            </w:r>
            <w:r w:rsidR="00E22A97" w:rsidRPr="00695553">
              <w:rPr>
                <w:rFonts w:ascii="Verdana" w:eastAsia="Times New Roman" w:hAnsi="Verdana" w:cs="Times New Roman"/>
                <w:sz w:val="20"/>
                <w:szCs w:val="20"/>
                <w:lang w:val="es-ES_tradnl" w:eastAsia="es-ES"/>
              </w:rPr>
              <w:t>FONAM</w:t>
            </w:r>
          </w:p>
        </w:tc>
        <w:tc>
          <w:tcPr>
            <w:tcW w:w="1984" w:type="dxa"/>
            <w:vAlign w:val="center"/>
          </w:tcPr>
          <w:p w14:paraId="0A8310CC" w14:textId="743F8ABC" w:rsidR="00E22A97" w:rsidRPr="00695553" w:rsidRDefault="00421EB6"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273.268.706.366</w:t>
            </w:r>
          </w:p>
        </w:tc>
        <w:tc>
          <w:tcPr>
            <w:tcW w:w="2034" w:type="dxa"/>
            <w:vAlign w:val="center"/>
          </w:tcPr>
          <w:p w14:paraId="61281CA0" w14:textId="214A6C01" w:rsidR="00E22A97" w:rsidRPr="00695553" w:rsidRDefault="001462E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w:t>
            </w:r>
          </w:p>
        </w:tc>
        <w:tc>
          <w:tcPr>
            <w:tcW w:w="1935" w:type="dxa"/>
            <w:vAlign w:val="center"/>
          </w:tcPr>
          <w:p w14:paraId="5ADF2102" w14:textId="050493E0" w:rsidR="00E22A97" w:rsidRPr="00695553" w:rsidRDefault="00421EB6"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273.268.706.366</w:t>
            </w:r>
          </w:p>
        </w:tc>
      </w:tr>
      <w:tr w:rsidR="00E22A97" w:rsidRPr="00695553" w14:paraId="11A4BB7C" w14:textId="77777777" w:rsidTr="00E25AAD">
        <w:trPr>
          <w:trHeight w:val="357"/>
          <w:jc w:val="center"/>
        </w:trPr>
        <w:tc>
          <w:tcPr>
            <w:tcW w:w="2547" w:type="dxa"/>
            <w:vAlign w:val="center"/>
          </w:tcPr>
          <w:p w14:paraId="157A4A98" w14:textId="77777777" w:rsidR="00E22A97" w:rsidRPr="00695553" w:rsidRDefault="00E22A97"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CORPORACIONES</w:t>
            </w:r>
          </w:p>
        </w:tc>
        <w:tc>
          <w:tcPr>
            <w:tcW w:w="1984" w:type="dxa"/>
            <w:vAlign w:val="center"/>
          </w:tcPr>
          <w:p w14:paraId="0F8C5CD9" w14:textId="556999BB" w:rsidR="00E22A97" w:rsidRPr="00695553" w:rsidRDefault="001462E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w:t>
            </w:r>
          </w:p>
        </w:tc>
        <w:tc>
          <w:tcPr>
            <w:tcW w:w="2034" w:type="dxa"/>
            <w:vAlign w:val="center"/>
          </w:tcPr>
          <w:p w14:paraId="16D2AA15" w14:textId="45FA73AF" w:rsidR="00E22A97" w:rsidRPr="00695553" w:rsidRDefault="001462E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209.129.927.475</w:t>
            </w:r>
          </w:p>
        </w:tc>
        <w:tc>
          <w:tcPr>
            <w:tcW w:w="1935" w:type="dxa"/>
            <w:vAlign w:val="center"/>
          </w:tcPr>
          <w:p w14:paraId="2AD3926A" w14:textId="7B959D26" w:rsidR="00E22A97" w:rsidRPr="00695553" w:rsidRDefault="001462E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209.129.927.475</w:t>
            </w:r>
          </w:p>
        </w:tc>
      </w:tr>
      <w:tr w:rsidR="00E22A97" w:rsidRPr="00695553" w14:paraId="1C230BF8" w14:textId="77777777" w:rsidTr="00E25AAD">
        <w:trPr>
          <w:trHeight w:val="397"/>
          <w:jc w:val="center"/>
        </w:trPr>
        <w:tc>
          <w:tcPr>
            <w:tcW w:w="2547" w:type="dxa"/>
            <w:vAlign w:val="center"/>
          </w:tcPr>
          <w:p w14:paraId="77B948C1" w14:textId="77777777" w:rsidR="00E22A97" w:rsidRPr="006D4973" w:rsidRDefault="00E22A97" w:rsidP="00C2731F">
            <w:pPr>
              <w:jc w:val="center"/>
              <w:rPr>
                <w:rFonts w:ascii="Verdana" w:eastAsia="Times New Roman" w:hAnsi="Verdana" w:cs="Times New Roman"/>
                <w:b/>
                <w:bCs/>
                <w:sz w:val="18"/>
                <w:szCs w:val="18"/>
                <w:lang w:val="es-ES_tradnl" w:eastAsia="es-ES"/>
              </w:rPr>
            </w:pPr>
            <w:r w:rsidRPr="006D4973">
              <w:rPr>
                <w:rFonts w:ascii="Verdana" w:eastAsia="Times New Roman" w:hAnsi="Verdana" w:cs="Times New Roman"/>
                <w:b/>
                <w:bCs/>
                <w:sz w:val="18"/>
                <w:szCs w:val="18"/>
                <w:lang w:val="es-ES_tradnl" w:eastAsia="es-ES"/>
              </w:rPr>
              <w:t>TOTAL</w:t>
            </w:r>
          </w:p>
        </w:tc>
        <w:tc>
          <w:tcPr>
            <w:tcW w:w="1984" w:type="dxa"/>
            <w:vAlign w:val="center"/>
          </w:tcPr>
          <w:p w14:paraId="1A29039C" w14:textId="5F657B6F" w:rsidR="00E22A97" w:rsidRPr="006D4973" w:rsidRDefault="00D852FB" w:rsidP="00E25AAD">
            <w:pPr>
              <w:jc w:val="center"/>
              <w:rPr>
                <w:rFonts w:ascii="Verdana" w:eastAsia="Times New Roman" w:hAnsi="Verdana" w:cs="Times New Roman"/>
                <w:b/>
                <w:bCs/>
                <w:sz w:val="18"/>
                <w:szCs w:val="18"/>
                <w:lang w:val="es-ES_tradnl" w:eastAsia="es-ES"/>
              </w:rPr>
            </w:pPr>
            <w:r w:rsidRPr="006D4973">
              <w:rPr>
                <w:rFonts w:ascii="Verdana" w:eastAsia="Times New Roman" w:hAnsi="Verdana" w:cs="Times New Roman"/>
                <w:b/>
                <w:bCs/>
                <w:sz w:val="18"/>
                <w:szCs w:val="18"/>
                <w:lang w:val="es-ES_tradnl" w:eastAsia="es-ES"/>
              </w:rPr>
              <w:t>280.607.505.576</w:t>
            </w:r>
          </w:p>
        </w:tc>
        <w:tc>
          <w:tcPr>
            <w:tcW w:w="2034" w:type="dxa"/>
            <w:vAlign w:val="center"/>
          </w:tcPr>
          <w:p w14:paraId="327C35F0" w14:textId="0FCF71FE" w:rsidR="00E22A97" w:rsidRPr="006D4973" w:rsidRDefault="00D852FB" w:rsidP="00E25AAD">
            <w:pPr>
              <w:jc w:val="center"/>
              <w:rPr>
                <w:rFonts w:ascii="Verdana" w:eastAsia="Times New Roman" w:hAnsi="Verdana" w:cs="Times New Roman"/>
                <w:b/>
                <w:bCs/>
                <w:sz w:val="18"/>
                <w:szCs w:val="18"/>
                <w:lang w:val="es-ES_tradnl" w:eastAsia="es-ES"/>
              </w:rPr>
            </w:pPr>
            <w:r w:rsidRPr="006D4973">
              <w:rPr>
                <w:rFonts w:ascii="Verdana" w:eastAsia="Times New Roman" w:hAnsi="Verdana" w:cs="Times New Roman"/>
                <w:b/>
                <w:bCs/>
                <w:sz w:val="18"/>
                <w:szCs w:val="18"/>
                <w:lang w:val="es-ES_tradnl" w:eastAsia="es-ES"/>
              </w:rPr>
              <w:t>1.500.701.187.294</w:t>
            </w:r>
          </w:p>
        </w:tc>
        <w:tc>
          <w:tcPr>
            <w:tcW w:w="1935" w:type="dxa"/>
            <w:vAlign w:val="center"/>
          </w:tcPr>
          <w:p w14:paraId="622E0FDA" w14:textId="62E292A8" w:rsidR="00E22A97" w:rsidRPr="006D4973" w:rsidRDefault="004552CA" w:rsidP="00E25AAD">
            <w:pPr>
              <w:jc w:val="center"/>
              <w:rPr>
                <w:rFonts w:ascii="Verdana" w:eastAsia="Times New Roman" w:hAnsi="Verdana" w:cs="Times New Roman"/>
                <w:b/>
                <w:bCs/>
                <w:sz w:val="18"/>
                <w:szCs w:val="18"/>
                <w:lang w:val="es-ES_tradnl" w:eastAsia="es-ES"/>
              </w:rPr>
            </w:pPr>
            <w:r w:rsidRPr="006D4973">
              <w:rPr>
                <w:rFonts w:ascii="Verdana" w:eastAsia="Times New Roman" w:hAnsi="Verdana" w:cs="Times New Roman"/>
                <w:b/>
                <w:bCs/>
                <w:sz w:val="18"/>
                <w:szCs w:val="18"/>
                <w:lang w:val="es-ES_tradnl" w:eastAsia="es-ES"/>
              </w:rPr>
              <w:t>1.781.308.692.870</w:t>
            </w:r>
          </w:p>
        </w:tc>
      </w:tr>
    </w:tbl>
    <w:p w14:paraId="6F1119C9" w14:textId="77777777" w:rsidR="00E22A97" w:rsidRPr="00695553" w:rsidRDefault="00E22A97" w:rsidP="00C2731F">
      <w:pPr>
        <w:spacing w:after="0" w:line="240" w:lineRule="auto"/>
        <w:jc w:val="both"/>
        <w:rPr>
          <w:rFonts w:ascii="Verdana" w:eastAsia="Times New Roman" w:hAnsi="Verdana"/>
          <w:lang w:val="es-ES_tradnl" w:eastAsia="es-ES"/>
        </w:rPr>
      </w:pPr>
    </w:p>
    <w:p w14:paraId="5A49CB51" w14:textId="34ECA379" w:rsidR="00E22A97" w:rsidRPr="00695553" w:rsidRDefault="00054F98"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Nota: </w:t>
      </w:r>
      <w:r w:rsidR="004552CA" w:rsidRPr="00695553">
        <w:rPr>
          <w:rFonts w:ascii="Verdana" w:eastAsia="Times New Roman" w:hAnsi="Verdana" w:cs="Times New Roman"/>
          <w:lang w:val="es-ES_tradnl" w:eastAsia="es-ES"/>
        </w:rPr>
        <w:t xml:space="preserve">El Ministerio de Ambiente y Desarrollo Sostenible incluye </w:t>
      </w:r>
      <w:r w:rsidR="004650A8" w:rsidRPr="00695553">
        <w:rPr>
          <w:rFonts w:ascii="Verdana" w:eastAsia="Times New Roman" w:hAnsi="Verdana" w:cs="Times New Roman"/>
          <w:lang w:val="es-ES_tradnl" w:eastAsia="es-ES"/>
        </w:rPr>
        <w:t xml:space="preserve">en su presupuesto </w:t>
      </w:r>
      <w:r w:rsidR="004552CA" w:rsidRPr="00695553">
        <w:rPr>
          <w:rFonts w:ascii="Verdana" w:eastAsia="Times New Roman" w:hAnsi="Verdana" w:cs="Times New Roman"/>
          <w:lang w:val="es-ES_tradnl" w:eastAsia="es-ES"/>
        </w:rPr>
        <w:t xml:space="preserve">los </w:t>
      </w:r>
      <w:r w:rsidRPr="00695553">
        <w:rPr>
          <w:rFonts w:ascii="Verdana" w:eastAsia="Times New Roman" w:hAnsi="Verdana" w:cs="Times New Roman"/>
          <w:lang w:val="es-ES_tradnl" w:eastAsia="es-ES"/>
        </w:rPr>
        <w:t xml:space="preserve">recursos del </w:t>
      </w:r>
      <w:r w:rsidR="004650A8" w:rsidRPr="00695553">
        <w:rPr>
          <w:rFonts w:ascii="Verdana" w:eastAsia="Times New Roman" w:hAnsi="Verdana" w:cs="Times New Roman"/>
          <w:lang w:val="es-ES_tradnl" w:eastAsia="es-ES"/>
        </w:rPr>
        <w:t>Fondo de Compensación Ambiental</w:t>
      </w:r>
      <w:r w:rsidRPr="00695553">
        <w:rPr>
          <w:rFonts w:ascii="Verdana" w:eastAsia="Times New Roman" w:hAnsi="Verdana" w:cs="Times New Roman"/>
          <w:lang w:val="es-ES_tradnl" w:eastAsia="es-ES"/>
        </w:rPr>
        <w:t xml:space="preserve"> </w:t>
      </w:r>
      <w:r w:rsidR="004552CA" w:rsidRPr="00695553">
        <w:rPr>
          <w:rFonts w:ascii="Verdana" w:eastAsia="Times New Roman" w:hAnsi="Verdana" w:cs="Times New Roman"/>
          <w:lang w:val="es-ES_tradnl" w:eastAsia="es-ES"/>
        </w:rPr>
        <w:t>($121.360.880.000), que corresponden a los aportes de las C</w:t>
      </w:r>
      <w:r w:rsidR="004E4B33" w:rsidRPr="00695553">
        <w:rPr>
          <w:rFonts w:ascii="Verdana" w:eastAsia="Times New Roman" w:hAnsi="Verdana" w:cs="Times New Roman"/>
          <w:lang w:val="es-ES_tradnl" w:eastAsia="es-ES"/>
        </w:rPr>
        <w:t xml:space="preserve">orporaciones </w:t>
      </w:r>
      <w:r w:rsidR="004552CA" w:rsidRPr="00695553">
        <w:rPr>
          <w:rFonts w:ascii="Verdana" w:eastAsia="Times New Roman" w:hAnsi="Verdana" w:cs="Times New Roman"/>
          <w:lang w:val="es-ES_tradnl" w:eastAsia="es-ES"/>
        </w:rPr>
        <w:t>A</w:t>
      </w:r>
      <w:r w:rsidR="004E4B33" w:rsidRPr="00695553">
        <w:rPr>
          <w:rFonts w:ascii="Verdana" w:eastAsia="Times New Roman" w:hAnsi="Verdana" w:cs="Times New Roman"/>
          <w:lang w:val="es-ES_tradnl" w:eastAsia="es-ES"/>
        </w:rPr>
        <w:t xml:space="preserve">utónomas </w:t>
      </w:r>
      <w:r w:rsidR="004552CA" w:rsidRPr="00695553">
        <w:rPr>
          <w:rFonts w:ascii="Verdana" w:eastAsia="Times New Roman" w:hAnsi="Verdana" w:cs="Times New Roman"/>
          <w:lang w:val="es-ES_tradnl" w:eastAsia="es-ES"/>
        </w:rPr>
        <w:t>R</w:t>
      </w:r>
      <w:r w:rsidR="004E4B33" w:rsidRPr="00695553">
        <w:rPr>
          <w:rFonts w:ascii="Verdana" w:eastAsia="Times New Roman" w:hAnsi="Verdana" w:cs="Times New Roman"/>
          <w:lang w:val="es-ES_tradnl" w:eastAsia="es-ES"/>
        </w:rPr>
        <w:t>egionales</w:t>
      </w:r>
      <w:r w:rsidR="004552CA" w:rsidRPr="00695553">
        <w:rPr>
          <w:rFonts w:ascii="Verdana" w:eastAsia="Times New Roman" w:hAnsi="Verdana" w:cs="Times New Roman"/>
          <w:lang w:val="es-ES_tradnl" w:eastAsia="es-ES"/>
        </w:rPr>
        <w:t xml:space="preserve">, que </w:t>
      </w:r>
      <w:r w:rsidRPr="00695553">
        <w:rPr>
          <w:rFonts w:ascii="Verdana" w:eastAsia="Times New Roman" w:hAnsi="Verdana" w:cs="Times New Roman"/>
          <w:lang w:val="es-ES_tradnl" w:eastAsia="es-ES"/>
        </w:rPr>
        <w:t xml:space="preserve">se clasifican </w:t>
      </w:r>
      <w:r w:rsidR="004552CA" w:rsidRPr="00695553">
        <w:rPr>
          <w:rFonts w:ascii="Verdana" w:eastAsia="Times New Roman" w:hAnsi="Verdana" w:cs="Times New Roman"/>
          <w:lang w:val="es-ES_tradnl" w:eastAsia="es-ES"/>
        </w:rPr>
        <w:t xml:space="preserve">como aportes de la Nación en </w:t>
      </w:r>
      <w:r w:rsidRPr="00695553">
        <w:rPr>
          <w:rFonts w:ascii="Verdana" w:eastAsia="Times New Roman" w:hAnsi="Verdana" w:cs="Times New Roman"/>
          <w:lang w:val="es-ES_tradnl" w:eastAsia="es-ES"/>
        </w:rPr>
        <w:t>Fondos Especiales del P</w:t>
      </w:r>
      <w:r w:rsidR="004E4B33" w:rsidRPr="00695553">
        <w:rPr>
          <w:rFonts w:ascii="Verdana" w:eastAsia="Times New Roman" w:hAnsi="Verdana" w:cs="Times New Roman"/>
          <w:lang w:val="es-ES_tradnl" w:eastAsia="es-ES"/>
        </w:rPr>
        <w:t xml:space="preserve">resupuesto </w:t>
      </w:r>
      <w:r w:rsidRPr="00695553">
        <w:rPr>
          <w:rFonts w:ascii="Verdana" w:eastAsia="Times New Roman" w:hAnsi="Verdana" w:cs="Times New Roman"/>
          <w:lang w:val="es-ES_tradnl" w:eastAsia="es-ES"/>
        </w:rPr>
        <w:t>G</w:t>
      </w:r>
      <w:r w:rsidR="004E4B33" w:rsidRPr="00695553">
        <w:rPr>
          <w:rFonts w:ascii="Verdana" w:eastAsia="Times New Roman" w:hAnsi="Verdana" w:cs="Times New Roman"/>
          <w:lang w:val="es-ES_tradnl" w:eastAsia="es-ES"/>
        </w:rPr>
        <w:t xml:space="preserve">eneral de la </w:t>
      </w:r>
      <w:r w:rsidRPr="00695553">
        <w:rPr>
          <w:rFonts w:ascii="Verdana" w:eastAsia="Times New Roman" w:hAnsi="Verdana" w:cs="Times New Roman"/>
          <w:lang w:val="es-ES_tradnl" w:eastAsia="es-ES"/>
        </w:rPr>
        <w:t>N</w:t>
      </w:r>
      <w:r w:rsidR="004E4B33" w:rsidRPr="00695553">
        <w:rPr>
          <w:rFonts w:ascii="Verdana" w:eastAsia="Times New Roman" w:hAnsi="Verdana" w:cs="Times New Roman"/>
          <w:lang w:val="es-ES_tradnl" w:eastAsia="es-ES"/>
        </w:rPr>
        <w:t>ación</w:t>
      </w:r>
      <w:r w:rsidRPr="00695553">
        <w:rPr>
          <w:rFonts w:ascii="Verdana" w:eastAsia="Times New Roman" w:hAnsi="Verdana" w:cs="Times New Roman"/>
          <w:lang w:val="es-ES_tradnl" w:eastAsia="es-ES"/>
        </w:rPr>
        <w:t>.</w:t>
      </w:r>
    </w:p>
    <w:p w14:paraId="1D1E1224" w14:textId="77777777" w:rsidR="004650A8" w:rsidRPr="00695553" w:rsidRDefault="004650A8" w:rsidP="00C2731F">
      <w:pPr>
        <w:spacing w:after="0" w:line="240" w:lineRule="auto"/>
        <w:jc w:val="both"/>
        <w:rPr>
          <w:rFonts w:ascii="Verdana" w:eastAsia="Times New Roman" w:hAnsi="Verdana" w:cs="Times New Roman"/>
          <w:lang w:val="es-ES_tradnl" w:eastAsia="es-ES"/>
        </w:rPr>
      </w:pPr>
    </w:p>
    <w:p w14:paraId="4E262500" w14:textId="12DADB8B" w:rsidR="00054F98" w:rsidRPr="00695553" w:rsidRDefault="004552CA"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En relación con </w:t>
      </w:r>
      <w:r w:rsidR="004E4B33" w:rsidRPr="00695553">
        <w:rPr>
          <w:rFonts w:ascii="Verdana" w:eastAsia="Times New Roman" w:hAnsi="Verdana" w:cs="Times New Roman"/>
          <w:lang w:val="es-ES_tradnl" w:eastAsia="es-ES"/>
        </w:rPr>
        <w:t xml:space="preserve">la </w:t>
      </w:r>
      <w:r w:rsidRPr="00695553">
        <w:rPr>
          <w:rFonts w:ascii="Verdana" w:eastAsia="Times New Roman" w:hAnsi="Verdana" w:cs="Times New Roman"/>
          <w:lang w:val="es-ES_tradnl" w:eastAsia="es-ES"/>
        </w:rPr>
        <w:t>destin</w:t>
      </w:r>
      <w:r w:rsidR="004E4B33" w:rsidRPr="00695553">
        <w:rPr>
          <w:rFonts w:ascii="Verdana" w:eastAsia="Times New Roman" w:hAnsi="Verdana" w:cs="Times New Roman"/>
          <w:lang w:val="es-ES_tradnl" w:eastAsia="es-ES"/>
        </w:rPr>
        <w:t>ación</w:t>
      </w:r>
      <w:r w:rsidRPr="00695553">
        <w:rPr>
          <w:rFonts w:ascii="Verdana" w:eastAsia="Times New Roman" w:hAnsi="Verdana" w:cs="Times New Roman"/>
          <w:lang w:val="es-ES_tradnl" w:eastAsia="es-ES"/>
        </w:rPr>
        <w:t xml:space="preserve"> de los recursos </w:t>
      </w:r>
      <w:r w:rsidR="005622B7" w:rsidRPr="00695553">
        <w:rPr>
          <w:rFonts w:ascii="Verdana" w:eastAsia="Times New Roman" w:hAnsi="Verdana" w:cs="Times New Roman"/>
          <w:lang w:val="es-ES_tradnl" w:eastAsia="es-ES"/>
        </w:rPr>
        <w:t>propios y de</w:t>
      </w:r>
      <w:r w:rsidR="00142450" w:rsidRPr="00695553">
        <w:rPr>
          <w:rFonts w:ascii="Verdana" w:eastAsia="Times New Roman" w:hAnsi="Verdana" w:cs="Times New Roman"/>
          <w:lang w:val="es-ES_tradnl" w:eastAsia="es-ES"/>
        </w:rPr>
        <w:t xml:space="preserve"> </w:t>
      </w:r>
      <w:r w:rsidR="005622B7" w:rsidRPr="00695553">
        <w:rPr>
          <w:rFonts w:ascii="Verdana" w:eastAsia="Times New Roman" w:hAnsi="Verdana" w:cs="Times New Roman"/>
          <w:lang w:val="es-ES_tradnl" w:eastAsia="es-ES"/>
        </w:rPr>
        <w:t>l</w:t>
      </w:r>
      <w:r w:rsidR="00142450" w:rsidRPr="00695553">
        <w:rPr>
          <w:rFonts w:ascii="Verdana" w:eastAsia="Times New Roman" w:hAnsi="Verdana" w:cs="Times New Roman"/>
          <w:lang w:val="es-ES_tradnl" w:eastAsia="es-ES"/>
        </w:rPr>
        <w:t>os</w:t>
      </w:r>
      <w:r w:rsidR="005622B7" w:rsidRPr="00695553">
        <w:rPr>
          <w:rFonts w:ascii="Verdana" w:eastAsia="Times New Roman" w:hAnsi="Verdana" w:cs="Times New Roman"/>
          <w:lang w:val="es-ES_tradnl" w:eastAsia="es-ES"/>
        </w:rPr>
        <w:t xml:space="preserve"> aporte</w:t>
      </w:r>
      <w:r w:rsidR="00142450" w:rsidRPr="00695553">
        <w:rPr>
          <w:rFonts w:ascii="Verdana" w:eastAsia="Times New Roman" w:hAnsi="Verdana" w:cs="Times New Roman"/>
          <w:lang w:val="es-ES_tradnl" w:eastAsia="es-ES"/>
        </w:rPr>
        <w:t>s de la</w:t>
      </w:r>
      <w:r w:rsidR="005622B7" w:rsidRPr="00695553">
        <w:rPr>
          <w:rFonts w:ascii="Verdana" w:eastAsia="Times New Roman" w:hAnsi="Verdana" w:cs="Times New Roman"/>
          <w:lang w:val="es-ES_tradnl" w:eastAsia="es-ES"/>
        </w:rPr>
        <w:t xml:space="preserve"> naci</w:t>
      </w:r>
      <w:r w:rsidR="00142450" w:rsidRPr="00695553">
        <w:rPr>
          <w:rFonts w:ascii="Verdana" w:eastAsia="Times New Roman" w:hAnsi="Verdana" w:cs="Times New Roman"/>
          <w:lang w:val="es-ES_tradnl" w:eastAsia="es-ES"/>
        </w:rPr>
        <w:t>ón</w:t>
      </w:r>
      <w:r w:rsidR="005622B7" w:rsidRPr="00695553">
        <w:rPr>
          <w:rFonts w:ascii="Verdana" w:eastAsia="Times New Roman" w:hAnsi="Verdana" w:cs="Times New Roman"/>
          <w:lang w:val="es-ES_tradnl" w:eastAsia="es-ES"/>
        </w:rPr>
        <w:t xml:space="preserve">, </w:t>
      </w:r>
      <w:r w:rsidR="004E4B33" w:rsidRPr="00695553">
        <w:rPr>
          <w:rFonts w:ascii="Verdana" w:eastAsia="Times New Roman" w:hAnsi="Verdana" w:cs="Times New Roman"/>
          <w:lang w:val="es-ES_tradnl" w:eastAsia="es-ES"/>
        </w:rPr>
        <w:t xml:space="preserve">están orientados </w:t>
      </w:r>
      <w:r w:rsidR="00D852FB" w:rsidRPr="00695553">
        <w:rPr>
          <w:rFonts w:ascii="Verdana" w:eastAsia="Times New Roman" w:hAnsi="Verdana" w:cs="Times New Roman"/>
          <w:lang w:val="es-ES_tradnl" w:eastAsia="es-ES"/>
        </w:rPr>
        <w:t xml:space="preserve">para financiar los gastos de funcionamiento e inversión </w:t>
      </w:r>
      <w:r w:rsidR="002D123B" w:rsidRPr="00695553">
        <w:rPr>
          <w:rFonts w:ascii="Verdana" w:eastAsia="Times New Roman" w:hAnsi="Verdana" w:cs="Times New Roman"/>
          <w:lang w:val="es-ES_tradnl" w:eastAsia="es-ES"/>
        </w:rPr>
        <w:t xml:space="preserve">de las entidades del sector </w:t>
      </w:r>
      <w:r w:rsidR="00D852FB" w:rsidRPr="00695553">
        <w:rPr>
          <w:rFonts w:ascii="Verdana" w:eastAsia="Times New Roman" w:hAnsi="Verdana" w:cs="Times New Roman"/>
          <w:lang w:val="es-ES_tradnl" w:eastAsia="es-ES"/>
        </w:rPr>
        <w:t xml:space="preserve">como se detalla en </w:t>
      </w:r>
      <w:r w:rsidR="00422311" w:rsidRPr="00695553">
        <w:rPr>
          <w:rFonts w:ascii="Verdana" w:eastAsia="Times New Roman" w:hAnsi="Verdana" w:cs="Times New Roman"/>
          <w:lang w:val="es-ES_tradnl" w:eastAsia="es-ES"/>
        </w:rPr>
        <w:t xml:space="preserve">los </w:t>
      </w:r>
      <w:r w:rsidR="00D852FB" w:rsidRPr="00695553">
        <w:rPr>
          <w:rFonts w:ascii="Verdana" w:eastAsia="Times New Roman" w:hAnsi="Verdana" w:cs="Times New Roman"/>
          <w:lang w:val="es-ES_tradnl" w:eastAsia="es-ES"/>
        </w:rPr>
        <w:t>siguiente</w:t>
      </w:r>
      <w:r w:rsidR="00422311" w:rsidRPr="00695553">
        <w:rPr>
          <w:rFonts w:ascii="Verdana" w:eastAsia="Times New Roman" w:hAnsi="Verdana" w:cs="Times New Roman"/>
          <w:lang w:val="es-ES_tradnl" w:eastAsia="es-ES"/>
        </w:rPr>
        <w:t>s</w:t>
      </w:r>
      <w:r w:rsidR="00D852FB" w:rsidRPr="00695553">
        <w:rPr>
          <w:rFonts w:ascii="Verdana" w:eastAsia="Times New Roman" w:hAnsi="Verdana" w:cs="Times New Roman"/>
          <w:lang w:val="es-ES_tradnl" w:eastAsia="es-ES"/>
        </w:rPr>
        <w:t xml:space="preserve"> cuadro</w:t>
      </w:r>
      <w:r w:rsidR="00422311" w:rsidRPr="00695553">
        <w:rPr>
          <w:rFonts w:ascii="Verdana" w:eastAsia="Times New Roman" w:hAnsi="Verdana" w:cs="Times New Roman"/>
          <w:lang w:val="es-ES_tradnl" w:eastAsia="es-ES"/>
        </w:rPr>
        <w:t>s</w:t>
      </w:r>
      <w:r w:rsidR="00D852FB" w:rsidRPr="00695553">
        <w:rPr>
          <w:rFonts w:ascii="Verdana" w:eastAsia="Times New Roman" w:hAnsi="Verdana" w:cs="Times New Roman"/>
          <w:lang w:val="es-ES_tradnl" w:eastAsia="es-ES"/>
        </w:rPr>
        <w:t>:</w:t>
      </w:r>
    </w:p>
    <w:p w14:paraId="69D4A676" w14:textId="77777777" w:rsidR="0016385A" w:rsidRPr="00695553" w:rsidRDefault="0016385A" w:rsidP="00C2731F">
      <w:pPr>
        <w:spacing w:after="0" w:line="240" w:lineRule="auto"/>
        <w:jc w:val="both"/>
        <w:rPr>
          <w:rFonts w:ascii="Verdana" w:eastAsia="Times New Roman" w:hAnsi="Verdana"/>
          <w:lang w:val="es-ES_tradnl" w:eastAsia="es-ES"/>
        </w:rPr>
      </w:pPr>
    </w:p>
    <w:p w14:paraId="3FD0CECC" w14:textId="6EA9E815" w:rsidR="0016385A" w:rsidRPr="00695553" w:rsidRDefault="0016385A" w:rsidP="00C2731F">
      <w:pPr>
        <w:keepNext/>
        <w:spacing w:after="0" w:line="240" w:lineRule="auto"/>
        <w:jc w:val="center"/>
        <w:rPr>
          <w:rFonts w:ascii="Verdana" w:eastAsia="Times New Roman" w:hAnsi="Verdana" w:cs="Times New Roman"/>
          <w:b/>
          <w:bCs/>
          <w:u w:val="single"/>
          <w:lang w:val="es-ES_tradnl" w:eastAsia="es-ES"/>
        </w:rPr>
      </w:pPr>
      <w:r w:rsidRPr="00695553">
        <w:rPr>
          <w:rFonts w:ascii="Verdana" w:eastAsia="Times New Roman" w:hAnsi="Verdana" w:cs="Times New Roman"/>
          <w:b/>
          <w:bCs/>
          <w:u w:val="single"/>
          <w:lang w:val="es-ES_tradnl" w:eastAsia="es-ES"/>
        </w:rPr>
        <w:t>Presupuesto de funcionamiento e inversión vigencia 2025, entidades del sector de Ambiente y Desarrollo Sostenible.</w:t>
      </w:r>
    </w:p>
    <w:p w14:paraId="5FB7A438" w14:textId="77777777" w:rsidR="00C2731F" w:rsidRPr="00695553" w:rsidRDefault="00C2731F" w:rsidP="00E25AAD">
      <w:pPr>
        <w:keepNext/>
        <w:spacing w:after="0" w:line="240" w:lineRule="auto"/>
        <w:jc w:val="center"/>
        <w:rPr>
          <w:rFonts w:ascii="Verdana" w:eastAsia="Times New Roman" w:hAnsi="Verdana" w:cs="Times New Roman"/>
          <w:b/>
          <w:bCs/>
          <w:u w:val="single"/>
          <w:lang w:val="es-ES_tradnl" w:eastAsia="es-ES"/>
        </w:rPr>
      </w:pPr>
    </w:p>
    <w:tbl>
      <w:tblPr>
        <w:tblStyle w:val="Tablaconcuadrcula"/>
        <w:tblW w:w="8764" w:type="dxa"/>
        <w:jc w:val="center"/>
        <w:tblLook w:val="04A0" w:firstRow="1" w:lastRow="0" w:firstColumn="1" w:lastColumn="0" w:noHBand="0" w:noVBand="1"/>
      </w:tblPr>
      <w:tblGrid>
        <w:gridCol w:w="1932"/>
        <w:gridCol w:w="2338"/>
        <w:gridCol w:w="2140"/>
        <w:gridCol w:w="2354"/>
      </w:tblGrid>
      <w:tr w:rsidR="00C03A80" w:rsidRPr="00695553" w14:paraId="6BE26C92" w14:textId="77777777" w:rsidTr="00E25AAD">
        <w:trPr>
          <w:trHeight w:val="397"/>
          <w:jc w:val="center"/>
        </w:trPr>
        <w:tc>
          <w:tcPr>
            <w:tcW w:w="2390" w:type="dxa"/>
            <w:shd w:val="clear" w:color="auto" w:fill="E2EFD9" w:themeFill="accent6" w:themeFillTint="33"/>
            <w:vAlign w:val="center"/>
          </w:tcPr>
          <w:p w14:paraId="59C55A20" w14:textId="41FD0104" w:rsidR="005977D4" w:rsidRPr="00695553" w:rsidRDefault="005977D4" w:rsidP="00C2731F">
            <w:pPr>
              <w:keepNext/>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ENTIDAD</w:t>
            </w:r>
          </w:p>
        </w:tc>
        <w:tc>
          <w:tcPr>
            <w:tcW w:w="2126" w:type="dxa"/>
            <w:shd w:val="clear" w:color="auto" w:fill="E2EFD9" w:themeFill="accent6" w:themeFillTint="33"/>
            <w:vAlign w:val="center"/>
          </w:tcPr>
          <w:p w14:paraId="031F73CA" w14:textId="015D7A66" w:rsidR="005977D4" w:rsidRPr="00695553" w:rsidRDefault="005977D4" w:rsidP="00C2731F">
            <w:pPr>
              <w:keepNext/>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FUNCIONAMIENTO</w:t>
            </w:r>
          </w:p>
        </w:tc>
        <w:tc>
          <w:tcPr>
            <w:tcW w:w="2039" w:type="dxa"/>
            <w:shd w:val="clear" w:color="auto" w:fill="E2EFD9" w:themeFill="accent6" w:themeFillTint="33"/>
            <w:vAlign w:val="center"/>
          </w:tcPr>
          <w:p w14:paraId="68A9D104" w14:textId="01B08D0A" w:rsidR="005977D4" w:rsidRPr="00695553" w:rsidRDefault="005977D4" w:rsidP="00C2731F">
            <w:pPr>
              <w:keepNext/>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INVERSION</w:t>
            </w:r>
          </w:p>
        </w:tc>
        <w:tc>
          <w:tcPr>
            <w:tcW w:w="2209" w:type="dxa"/>
            <w:shd w:val="clear" w:color="auto" w:fill="E2EFD9" w:themeFill="accent6" w:themeFillTint="33"/>
            <w:vAlign w:val="center"/>
          </w:tcPr>
          <w:p w14:paraId="55C46EFB" w14:textId="0D0D43A1" w:rsidR="005977D4" w:rsidRPr="00695553" w:rsidRDefault="005977D4" w:rsidP="00C2731F">
            <w:pPr>
              <w:keepNext/>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TOTAL</w:t>
            </w:r>
          </w:p>
        </w:tc>
      </w:tr>
      <w:tr w:rsidR="00C03A80" w:rsidRPr="00695553" w14:paraId="73B9BA1E" w14:textId="77777777" w:rsidTr="00E25AAD">
        <w:trPr>
          <w:trHeight w:val="340"/>
          <w:jc w:val="center"/>
        </w:trPr>
        <w:tc>
          <w:tcPr>
            <w:tcW w:w="2390" w:type="dxa"/>
            <w:vAlign w:val="center"/>
          </w:tcPr>
          <w:p w14:paraId="686C11A0" w14:textId="7125188B" w:rsidR="005977D4" w:rsidRPr="00695553" w:rsidRDefault="00C2731F" w:rsidP="00E25AAD">
            <w:pPr>
              <w:jc w:val="center"/>
              <w:rPr>
                <w:rFonts w:ascii="Verdana" w:eastAsia="Times New Roman" w:hAnsi="Verdana" w:cs="Times New Roman"/>
                <w:sz w:val="20"/>
                <w:szCs w:val="20"/>
                <w:lang w:val="es-ES_tradnl" w:eastAsia="es-ES"/>
              </w:rPr>
            </w:pPr>
            <w:proofErr w:type="spellStart"/>
            <w:r w:rsidRPr="00695553">
              <w:rPr>
                <w:rFonts w:ascii="Verdana" w:eastAsia="Times New Roman" w:hAnsi="Verdana" w:cs="Times New Roman"/>
                <w:sz w:val="20"/>
                <w:szCs w:val="20"/>
                <w:lang w:val="es-ES_tradnl" w:eastAsia="es-ES"/>
              </w:rPr>
              <w:t>MinAmbiente</w:t>
            </w:r>
            <w:proofErr w:type="spellEnd"/>
          </w:p>
        </w:tc>
        <w:tc>
          <w:tcPr>
            <w:tcW w:w="2126" w:type="dxa"/>
            <w:vAlign w:val="center"/>
          </w:tcPr>
          <w:p w14:paraId="14ED193E" w14:textId="41167680"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247.840.612.000</w:t>
            </w:r>
          </w:p>
        </w:tc>
        <w:tc>
          <w:tcPr>
            <w:tcW w:w="2039" w:type="dxa"/>
            <w:vAlign w:val="center"/>
          </w:tcPr>
          <w:p w14:paraId="66EE2B80" w14:textId="6474D8E1"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671.640.603.452</w:t>
            </w:r>
          </w:p>
        </w:tc>
        <w:tc>
          <w:tcPr>
            <w:tcW w:w="2209" w:type="dxa"/>
            <w:vAlign w:val="center"/>
          </w:tcPr>
          <w:p w14:paraId="5A07AE62" w14:textId="3A825109"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919.481.215.452</w:t>
            </w:r>
          </w:p>
        </w:tc>
      </w:tr>
      <w:tr w:rsidR="00C03A80" w:rsidRPr="00695553" w14:paraId="27A6EE77" w14:textId="77777777" w:rsidTr="00E25AAD">
        <w:trPr>
          <w:trHeight w:val="340"/>
          <w:jc w:val="center"/>
        </w:trPr>
        <w:tc>
          <w:tcPr>
            <w:tcW w:w="2390" w:type="dxa"/>
            <w:vAlign w:val="center"/>
          </w:tcPr>
          <w:p w14:paraId="37260CE8" w14:textId="6659AA97" w:rsidR="005977D4" w:rsidRPr="00695553" w:rsidRDefault="00C2731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Parques Nacionales Naturales</w:t>
            </w:r>
          </w:p>
        </w:tc>
        <w:tc>
          <w:tcPr>
            <w:tcW w:w="2126" w:type="dxa"/>
            <w:vAlign w:val="center"/>
          </w:tcPr>
          <w:p w14:paraId="49C9EB6F" w14:textId="1A514A48" w:rsidR="005977D4" w:rsidRPr="00695553" w:rsidRDefault="00BF7FC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69.571.549.050</w:t>
            </w:r>
          </w:p>
        </w:tc>
        <w:tc>
          <w:tcPr>
            <w:tcW w:w="2039" w:type="dxa"/>
            <w:vAlign w:val="center"/>
          </w:tcPr>
          <w:p w14:paraId="6259E248" w14:textId="443C2257"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84.943.245.711</w:t>
            </w:r>
          </w:p>
        </w:tc>
        <w:tc>
          <w:tcPr>
            <w:tcW w:w="2209" w:type="dxa"/>
            <w:vAlign w:val="center"/>
          </w:tcPr>
          <w:p w14:paraId="2D4ABFA5" w14:textId="29AD716E" w:rsidR="005977D4" w:rsidRPr="00695553" w:rsidRDefault="00BF7FC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154.514.794.761</w:t>
            </w:r>
          </w:p>
        </w:tc>
      </w:tr>
      <w:tr w:rsidR="00C03A80" w:rsidRPr="00695553" w14:paraId="4FC5296A" w14:textId="77777777" w:rsidTr="00E25AAD">
        <w:trPr>
          <w:trHeight w:val="340"/>
          <w:jc w:val="center"/>
        </w:trPr>
        <w:tc>
          <w:tcPr>
            <w:tcW w:w="2390" w:type="dxa"/>
            <w:vAlign w:val="center"/>
          </w:tcPr>
          <w:p w14:paraId="4A1716AF" w14:textId="2A6515C2" w:rsidR="005977D4" w:rsidRPr="00695553" w:rsidRDefault="005977D4"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ANLA</w:t>
            </w:r>
          </w:p>
        </w:tc>
        <w:tc>
          <w:tcPr>
            <w:tcW w:w="2126" w:type="dxa"/>
            <w:vAlign w:val="center"/>
          </w:tcPr>
          <w:p w14:paraId="72CE0E0A" w14:textId="1856CA74" w:rsidR="005977D4" w:rsidRPr="00695553" w:rsidRDefault="00BF7FC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96.344.800.000</w:t>
            </w:r>
          </w:p>
        </w:tc>
        <w:tc>
          <w:tcPr>
            <w:tcW w:w="2039" w:type="dxa"/>
            <w:vAlign w:val="center"/>
          </w:tcPr>
          <w:p w14:paraId="65FD86FF" w14:textId="5FDDE843"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29.262.986.305</w:t>
            </w:r>
          </w:p>
        </w:tc>
        <w:tc>
          <w:tcPr>
            <w:tcW w:w="2209" w:type="dxa"/>
            <w:vAlign w:val="center"/>
          </w:tcPr>
          <w:p w14:paraId="4A30DE18" w14:textId="7D4E3248" w:rsidR="005977D4" w:rsidRPr="00695553" w:rsidRDefault="00BF7FC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125.607.786.305</w:t>
            </w:r>
          </w:p>
        </w:tc>
      </w:tr>
      <w:tr w:rsidR="00C03A80" w:rsidRPr="00695553" w14:paraId="16EF8358" w14:textId="77777777" w:rsidTr="00E25AAD">
        <w:trPr>
          <w:trHeight w:val="340"/>
          <w:jc w:val="center"/>
        </w:trPr>
        <w:tc>
          <w:tcPr>
            <w:tcW w:w="2390" w:type="dxa"/>
            <w:vAlign w:val="center"/>
          </w:tcPr>
          <w:p w14:paraId="59D2BA86" w14:textId="7A7D576B" w:rsidR="005977D4" w:rsidRPr="00695553" w:rsidRDefault="005977D4"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IDEAM</w:t>
            </w:r>
          </w:p>
        </w:tc>
        <w:tc>
          <w:tcPr>
            <w:tcW w:w="2126" w:type="dxa"/>
            <w:vAlign w:val="center"/>
          </w:tcPr>
          <w:p w14:paraId="044A798E" w14:textId="69337C98" w:rsidR="005977D4" w:rsidRPr="00695553" w:rsidRDefault="00BF7FC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67.307.033.210</w:t>
            </w:r>
          </w:p>
        </w:tc>
        <w:tc>
          <w:tcPr>
            <w:tcW w:w="2039" w:type="dxa"/>
            <w:vAlign w:val="center"/>
          </w:tcPr>
          <w:p w14:paraId="3825EC04" w14:textId="682A69D4"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31.999.229.301</w:t>
            </w:r>
          </w:p>
        </w:tc>
        <w:tc>
          <w:tcPr>
            <w:tcW w:w="2209" w:type="dxa"/>
            <w:vAlign w:val="center"/>
          </w:tcPr>
          <w:p w14:paraId="21DC2E78" w14:textId="76F34ADE"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99.306.262.511</w:t>
            </w:r>
          </w:p>
        </w:tc>
      </w:tr>
      <w:tr w:rsidR="00C03A80" w:rsidRPr="00695553" w14:paraId="5B19BEC3" w14:textId="77777777" w:rsidTr="00E25AAD">
        <w:trPr>
          <w:trHeight w:val="340"/>
          <w:jc w:val="center"/>
        </w:trPr>
        <w:tc>
          <w:tcPr>
            <w:tcW w:w="2390" w:type="dxa"/>
            <w:vAlign w:val="center"/>
          </w:tcPr>
          <w:p w14:paraId="7D8E80F6" w14:textId="1B82B2DC" w:rsidR="005977D4" w:rsidRPr="00695553" w:rsidRDefault="005977D4"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FONAM</w:t>
            </w:r>
          </w:p>
        </w:tc>
        <w:tc>
          <w:tcPr>
            <w:tcW w:w="2126" w:type="dxa"/>
            <w:vAlign w:val="center"/>
          </w:tcPr>
          <w:p w14:paraId="5EF64DD5" w14:textId="045B2C24"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98.170.300.000</w:t>
            </w:r>
          </w:p>
        </w:tc>
        <w:tc>
          <w:tcPr>
            <w:tcW w:w="2039" w:type="dxa"/>
            <w:vAlign w:val="center"/>
          </w:tcPr>
          <w:p w14:paraId="2A14D6F2" w14:textId="65280ADB"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175.098.406.366</w:t>
            </w:r>
          </w:p>
        </w:tc>
        <w:tc>
          <w:tcPr>
            <w:tcW w:w="2209" w:type="dxa"/>
            <w:vAlign w:val="center"/>
          </w:tcPr>
          <w:p w14:paraId="7C86D156" w14:textId="5B13B438" w:rsidR="005977D4" w:rsidRPr="00695553" w:rsidRDefault="00BF7FC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273.268.706.366</w:t>
            </w:r>
          </w:p>
        </w:tc>
      </w:tr>
      <w:tr w:rsidR="00C03A80" w:rsidRPr="00695553" w14:paraId="112CE700" w14:textId="77777777" w:rsidTr="00E25AAD">
        <w:trPr>
          <w:trHeight w:val="340"/>
          <w:jc w:val="center"/>
        </w:trPr>
        <w:tc>
          <w:tcPr>
            <w:tcW w:w="2390" w:type="dxa"/>
            <w:vAlign w:val="center"/>
          </w:tcPr>
          <w:p w14:paraId="05B815B0" w14:textId="237EE2C4" w:rsidR="005977D4" w:rsidRPr="00695553" w:rsidRDefault="00C2731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lastRenderedPageBreak/>
              <w:t>Corporaciones Autónomas Regionales</w:t>
            </w:r>
          </w:p>
        </w:tc>
        <w:tc>
          <w:tcPr>
            <w:tcW w:w="2126" w:type="dxa"/>
            <w:vAlign w:val="center"/>
          </w:tcPr>
          <w:p w14:paraId="0224A20F" w14:textId="4A850261"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209.129.927.475</w:t>
            </w:r>
          </w:p>
        </w:tc>
        <w:tc>
          <w:tcPr>
            <w:tcW w:w="2039" w:type="dxa"/>
            <w:vAlign w:val="center"/>
          </w:tcPr>
          <w:p w14:paraId="5269D7DD" w14:textId="3F604EE4" w:rsidR="005977D4" w:rsidRPr="00695553" w:rsidRDefault="00440E9E"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w:t>
            </w:r>
          </w:p>
        </w:tc>
        <w:tc>
          <w:tcPr>
            <w:tcW w:w="2209" w:type="dxa"/>
            <w:vAlign w:val="center"/>
          </w:tcPr>
          <w:p w14:paraId="418B1EE4" w14:textId="5A7BA811" w:rsidR="005977D4" w:rsidRPr="00695553" w:rsidRDefault="00C03A80"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209.129.927.475</w:t>
            </w:r>
          </w:p>
        </w:tc>
      </w:tr>
      <w:tr w:rsidR="00C03A80" w:rsidRPr="00695553" w14:paraId="53607332" w14:textId="77777777" w:rsidTr="00E25AAD">
        <w:trPr>
          <w:trHeight w:val="340"/>
          <w:jc w:val="center"/>
        </w:trPr>
        <w:tc>
          <w:tcPr>
            <w:tcW w:w="2390" w:type="dxa"/>
            <w:vAlign w:val="center"/>
          </w:tcPr>
          <w:p w14:paraId="02A69A22" w14:textId="1CB6428B" w:rsidR="005977D4" w:rsidRPr="00695553" w:rsidRDefault="005977D4"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TOTAL</w:t>
            </w:r>
          </w:p>
        </w:tc>
        <w:tc>
          <w:tcPr>
            <w:tcW w:w="2126" w:type="dxa"/>
            <w:vAlign w:val="center"/>
          </w:tcPr>
          <w:p w14:paraId="4C73C77E" w14:textId="2173DFBE" w:rsidR="005977D4" w:rsidRPr="00695553" w:rsidRDefault="00C03A80" w:rsidP="00E25AAD">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788.364.221.735</w:t>
            </w:r>
          </w:p>
        </w:tc>
        <w:tc>
          <w:tcPr>
            <w:tcW w:w="2039" w:type="dxa"/>
            <w:vAlign w:val="center"/>
          </w:tcPr>
          <w:p w14:paraId="10B90F03" w14:textId="27880189" w:rsidR="005977D4" w:rsidRPr="00695553" w:rsidRDefault="00C03A80" w:rsidP="00E25AAD">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992.944.471.135</w:t>
            </w:r>
          </w:p>
        </w:tc>
        <w:tc>
          <w:tcPr>
            <w:tcW w:w="2209" w:type="dxa"/>
            <w:vAlign w:val="center"/>
          </w:tcPr>
          <w:p w14:paraId="26818F3A" w14:textId="44662F4C" w:rsidR="005977D4" w:rsidRPr="00695553" w:rsidRDefault="00C03A80" w:rsidP="00E25AAD">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1.781.308.692.870</w:t>
            </w:r>
          </w:p>
        </w:tc>
      </w:tr>
    </w:tbl>
    <w:p w14:paraId="3F7BF103" w14:textId="77777777" w:rsidR="00440E9E" w:rsidRPr="00695553" w:rsidRDefault="00440E9E" w:rsidP="00C2731F">
      <w:pPr>
        <w:spacing w:after="0" w:line="240" w:lineRule="auto"/>
        <w:jc w:val="both"/>
        <w:rPr>
          <w:rFonts w:ascii="Verdana" w:eastAsia="Times New Roman" w:hAnsi="Verdana"/>
          <w:lang w:val="es-ES_tradnl" w:eastAsia="es-ES"/>
        </w:rPr>
      </w:pPr>
    </w:p>
    <w:p w14:paraId="4D96FA57" w14:textId="1490D1A5" w:rsidR="00A84B06" w:rsidRPr="00695553" w:rsidRDefault="00457EA1" w:rsidP="00E25AAD">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Los recursos del Ministerio de Ambiente y Desarrollo Sostenible se distribuyen</w:t>
      </w:r>
      <w:r w:rsidR="00142450" w:rsidRPr="00695553">
        <w:rPr>
          <w:rFonts w:ascii="Verdana" w:eastAsia="Times New Roman" w:hAnsi="Verdana" w:cs="Times New Roman"/>
          <w:lang w:val="es-ES_tradnl" w:eastAsia="es-ES"/>
        </w:rPr>
        <w:t>, para los gastos de funcionamiento e inversión</w:t>
      </w:r>
      <w:r w:rsidRPr="00695553">
        <w:rPr>
          <w:rFonts w:ascii="Verdana" w:eastAsia="Times New Roman" w:hAnsi="Verdana" w:cs="Times New Roman"/>
          <w:lang w:val="es-ES_tradnl" w:eastAsia="es-ES"/>
        </w:rPr>
        <w:t xml:space="preserve"> de la siguiente manera:</w:t>
      </w:r>
    </w:p>
    <w:p w14:paraId="2814E3AF" w14:textId="77777777" w:rsidR="004E4B33" w:rsidRPr="00695553" w:rsidRDefault="004E4B33" w:rsidP="00E25AAD">
      <w:pPr>
        <w:spacing w:after="0" w:line="240" w:lineRule="auto"/>
        <w:jc w:val="both"/>
        <w:rPr>
          <w:rFonts w:ascii="Verdana" w:eastAsia="Times New Roman" w:hAnsi="Verdana"/>
          <w:lang w:val="es-ES_tradnl" w:eastAsia="es-ES"/>
        </w:rPr>
      </w:pPr>
    </w:p>
    <w:tbl>
      <w:tblPr>
        <w:tblStyle w:val="Tablaconcuadrcula"/>
        <w:tblW w:w="8691" w:type="dxa"/>
        <w:tblInd w:w="137" w:type="dxa"/>
        <w:tblLayout w:type="fixed"/>
        <w:tblLook w:val="04A0" w:firstRow="1" w:lastRow="0" w:firstColumn="1" w:lastColumn="0" w:noHBand="0" w:noVBand="1"/>
      </w:tblPr>
      <w:tblGrid>
        <w:gridCol w:w="1843"/>
        <w:gridCol w:w="2551"/>
        <w:gridCol w:w="2045"/>
        <w:gridCol w:w="2252"/>
      </w:tblGrid>
      <w:tr w:rsidR="00457EA1" w:rsidRPr="00695553" w14:paraId="0E28E6D0" w14:textId="77777777" w:rsidTr="00E25AAD">
        <w:trPr>
          <w:trHeight w:val="397"/>
        </w:trPr>
        <w:tc>
          <w:tcPr>
            <w:tcW w:w="1843" w:type="dxa"/>
            <w:shd w:val="clear" w:color="auto" w:fill="E2EFD9" w:themeFill="accent6" w:themeFillTint="33"/>
            <w:vAlign w:val="center"/>
          </w:tcPr>
          <w:p w14:paraId="644C7769" w14:textId="5906F15D" w:rsidR="00457EA1" w:rsidRPr="00695553" w:rsidRDefault="00457EA1"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ENTIDAD</w:t>
            </w:r>
          </w:p>
        </w:tc>
        <w:tc>
          <w:tcPr>
            <w:tcW w:w="2551" w:type="dxa"/>
            <w:shd w:val="clear" w:color="auto" w:fill="E2EFD9" w:themeFill="accent6" w:themeFillTint="33"/>
            <w:vAlign w:val="center"/>
          </w:tcPr>
          <w:p w14:paraId="648DD34E" w14:textId="77777777" w:rsidR="00457EA1" w:rsidRPr="00695553" w:rsidRDefault="00457EA1"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FUNCIONAMIENTO</w:t>
            </w:r>
          </w:p>
        </w:tc>
        <w:tc>
          <w:tcPr>
            <w:tcW w:w="2045" w:type="dxa"/>
            <w:shd w:val="clear" w:color="auto" w:fill="E2EFD9" w:themeFill="accent6" w:themeFillTint="33"/>
            <w:vAlign w:val="center"/>
          </w:tcPr>
          <w:p w14:paraId="2FF04136" w14:textId="77777777" w:rsidR="00457EA1" w:rsidRPr="00695553" w:rsidRDefault="00457EA1"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INVERSION</w:t>
            </w:r>
          </w:p>
        </w:tc>
        <w:tc>
          <w:tcPr>
            <w:tcW w:w="2252" w:type="dxa"/>
            <w:shd w:val="clear" w:color="auto" w:fill="E2EFD9" w:themeFill="accent6" w:themeFillTint="33"/>
            <w:vAlign w:val="center"/>
          </w:tcPr>
          <w:p w14:paraId="2F028158" w14:textId="77777777" w:rsidR="00457EA1" w:rsidRPr="00695553" w:rsidRDefault="00457EA1"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TOTAL</w:t>
            </w:r>
          </w:p>
        </w:tc>
      </w:tr>
      <w:tr w:rsidR="00457EA1" w:rsidRPr="00695553" w14:paraId="726BA6A4" w14:textId="77777777" w:rsidTr="00E25AAD">
        <w:trPr>
          <w:trHeight w:val="340"/>
        </w:trPr>
        <w:tc>
          <w:tcPr>
            <w:tcW w:w="1843" w:type="dxa"/>
            <w:vAlign w:val="center"/>
          </w:tcPr>
          <w:p w14:paraId="522B64DF" w14:textId="6A67B576"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Dependencias</w:t>
            </w:r>
          </w:p>
        </w:tc>
        <w:tc>
          <w:tcPr>
            <w:tcW w:w="2551" w:type="dxa"/>
            <w:vAlign w:val="center"/>
          </w:tcPr>
          <w:p w14:paraId="65C99866" w14:textId="28456AAE"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170.863.322.000</w:t>
            </w:r>
          </w:p>
        </w:tc>
        <w:tc>
          <w:tcPr>
            <w:tcW w:w="2045" w:type="dxa"/>
            <w:vAlign w:val="center"/>
          </w:tcPr>
          <w:p w14:paraId="01E875A6" w14:textId="0A558A7B"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103.024.442.766</w:t>
            </w:r>
          </w:p>
        </w:tc>
        <w:tc>
          <w:tcPr>
            <w:tcW w:w="2252" w:type="dxa"/>
            <w:vAlign w:val="center"/>
          </w:tcPr>
          <w:p w14:paraId="4DF606B2" w14:textId="134D78FA"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273.887.764.766</w:t>
            </w:r>
          </w:p>
        </w:tc>
      </w:tr>
      <w:tr w:rsidR="00457EA1" w:rsidRPr="00695553" w14:paraId="754AB905" w14:textId="77777777" w:rsidTr="00E25AAD">
        <w:trPr>
          <w:trHeight w:val="357"/>
        </w:trPr>
        <w:tc>
          <w:tcPr>
            <w:tcW w:w="1843" w:type="dxa"/>
            <w:vAlign w:val="center"/>
          </w:tcPr>
          <w:p w14:paraId="26E4D977" w14:textId="53FEBFE2"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Institutos de Investigación</w:t>
            </w:r>
          </w:p>
        </w:tc>
        <w:tc>
          <w:tcPr>
            <w:tcW w:w="2551" w:type="dxa"/>
            <w:vAlign w:val="center"/>
          </w:tcPr>
          <w:p w14:paraId="347775AF" w14:textId="05043C79"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60.192.410.000</w:t>
            </w:r>
          </w:p>
        </w:tc>
        <w:tc>
          <w:tcPr>
            <w:tcW w:w="2045" w:type="dxa"/>
            <w:vAlign w:val="center"/>
          </w:tcPr>
          <w:p w14:paraId="65EA910A" w14:textId="0EAE4416"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40.000.000.000</w:t>
            </w:r>
          </w:p>
        </w:tc>
        <w:tc>
          <w:tcPr>
            <w:tcW w:w="2252" w:type="dxa"/>
            <w:vAlign w:val="center"/>
          </w:tcPr>
          <w:p w14:paraId="72CB1DFF" w14:textId="1E4A2997"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100.192.410.000</w:t>
            </w:r>
          </w:p>
        </w:tc>
      </w:tr>
      <w:tr w:rsidR="00457EA1" w:rsidRPr="00695553" w14:paraId="2E2C3122" w14:textId="77777777" w:rsidTr="00E25AAD">
        <w:trPr>
          <w:trHeight w:val="794"/>
        </w:trPr>
        <w:tc>
          <w:tcPr>
            <w:tcW w:w="1843" w:type="dxa"/>
            <w:vAlign w:val="center"/>
          </w:tcPr>
          <w:p w14:paraId="20F1FD8F" w14:textId="3C92FE26"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 xml:space="preserve">FCA </w:t>
            </w:r>
            <w:r w:rsidR="004650A8" w:rsidRPr="00695553">
              <w:rPr>
                <w:rFonts w:ascii="Verdana" w:eastAsia="Times New Roman" w:hAnsi="Verdana" w:cs="Times New Roman"/>
                <w:sz w:val="20"/>
                <w:szCs w:val="20"/>
                <w:lang w:val="es-ES_tradnl" w:eastAsia="es-ES"/>
              </w:rPr>
              <w:t>–</w:t>
            </w:r>
            <w:r w:rsidRPr="00695553">
              <w:rPr>
                <w:rFonts w:ascii="Verdana" w:eastAsia="Times New Roman" w:hAnsi="Verdana" w:cs="Times New Roman"/>
                <w:sz w:val="20"/>
                <w:szCs w:val="20"/>
                <w:lang w:val="es-ES_tradnl" w:eastAsia="es-ES"/>
              </w:rPr>
              <w:t xml:space="preserve"> Corporaciones</w:t>
            </w:r>
            <w:r w:rsidR="004650A8" w:rsidRPr="00695553">
              <w:rPr>
                <w:rFonts w:ascii="Verdana" w:eastAsia="Times New Roman" w:hAnsi="Verdana" w:cs="Times New Roman"/>
                <w:sz w:val="20"/>
                <w:szCs w:val="20"/>
                <w:lang w:val="es-ES_tradnl" w:eastAsia="es-ES"/>
              </w:rPr>
              <w:t xml:space="preserve"> de menores ingresos y de Desarrollo Sostenible</w:t>
            </w:r>
          </w:p>
        </w:tc>
        <w:tc>
          <w:tcPr>
            <w:tcW w:w="2551" w:type="dxa"/>
            <w:vAlign w:val="center"/>
          </w:tcPr>
          <w:p w14:paraId="7E990DF1" w14:textId="0C8760B8"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16.784.880.000</w:t>
            </w:r>
          </w:p>
        </w:tc>
        <w:tc>
          <w:tcPr>
            <w:tcW w:w="2045" w:type="dxa"/>
            <w:vAlign w:val="center"/>
          </w:tcPr>
          <w:p w14:paraId="50B8E331" w14:textId="4E76CAB2"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104.576.000.000</w:t>
            </w:r>
          </w:p>
        </w:tc>
        <w:tc>
          <w:tcPr>
            <w:tcW w:w="2252" w:type="dxa"/>
            <w:vAlign w:val="center"/>
          </w:tcPr>
          <w:p w14:paraId="5FF0A664" w14:textId="7FD12907"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121.360.880.000</w:t>
            </w:r>
          </w:p>
        </w:tc>
      </w:tr>
      <w:tr w:rsidR="00457EA1" w:rsidRPr="00695553" w14:paraId="7D6D885F" w14:textId="77777777" w:rsidTr="00E25AAD">
        <w:trPr>
          <w:trHeight w:val="567"/>
        </w:trPr>
        <w:tc>
          <w:tcPr>
            <w:tcW w:w="1843" w:type="dxa"/>
            <w:vAlign w:val="center"/>
          </w:tcPr>
          <w:p w14:paraId="4D7AFB92" w14:textId="27E8C2D6"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Fondo para la Vida y la Biodiversidad</w:t>
            </w:r>
          </w:p>
        </w:tc>
        <w:tc>
          <w:tcPr>
            <w:tcW w:w="2551" w:type="dxa"/>
            <w:vAlign w:val="center"/>
          </w:tcPr>
          <w:p w14:paraId="0211F45F" w14:textId="14ECF1E0"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w:t>
            </w:r>
          </w:p>
        </w:tc>
        <w:tc>
          <w:tcPr>
            <w:tcW w:w="2045" w:type="dxa"/>
            <w:vAlign w:val="center"/>
          </w:tcPr>
          <w:p w14:paraId="05D89C4F" w14:textId="52F5B754"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424.040.160.686</w:t>
            </w:r>
          </w:p>
        </w:tc>
        <w:tc>
          <w:tcPr>
            <w:tcW w:w="2252" w:type="dxa"/>
            <w:vAlign w:val="center"/>
          </w:tcPr>
          <w:p w14:paraId="61F1343A" w14:textId="6115F583" w:rsidR="00457EA1" w:rsidRPr="00695553" w:rsidRDefault="00457EA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424.040.160.686</w:t>
            </w:r>
          </w:p>
        </w:tc>
      </w:tr>
      <w:tr w:rsidR="00457EA1" w:rsidRPr="00695553" w14:paraId="35A38C12" w14:textId="77777777" w:rsidTr="00E25AAD">
        <w:trPr>
          <w:trHeight w:val="397"/>
        </w:trPr>
        <w:tc>
          <w:tcPr>
            <w:tcW w:w="1843" w:type="dxa"/>
            <w:vAlign w:val="center"/>
          </w:tcPr>
          <w:p w14:paraId="6E15AA55" w14:textId="77777777" w:rsidR="00457EA1" w:rsidRPr="006D4973" w:rsidRDefault="00457EA1" w:rsidP="00C2731F">
            <w:pPr>
              <w:jc w:val="center"/>
              <w:rPr>
                <w:rFonts w:ascii="Verdana" w:eastAsia="Times New Roman" w:hAnsi="Verdana" w:cs="Times New Roman"/>
                <w:b/>
                <w:bCs/>
                <w:sz w:val="18"/>
                <w:szCs w:val="18"/>
                <w:lang w:val="es-ES_tradnl" w:eastAsia="es-ES"/>
              </w:rPr>
            </w:pPr>
            <w:r w:rsidRPr="006D4973">
              <w:rPr>
                <w:rFonts w:ascii="Verdana" w:eastAsia="Times New Roman" w:hAnsi="Verdana" w:cs="Times New Roman"/>
                <w:b/>
                <w:bCs/>
                <w:sz w:val="18"/>
                <w:szCs w:val="18"/>
                <w:lang w:val="es-ES_tradnl" w:eastAsia="es-ES"/>
              </w:rPr>
              <w:t>TOTAL</w:t>
            </w:r>
          </w:p>
        </w:tc>
        <w:tc>
          <w:tcPr>
            <w:tcW w:w="2551" w:type="dxa"/>
            <w:vAlign w:val="center"/>
          </w:tcPr>
          <w:p w14:paraId="5034689A" w14:textId="632667F2" w:rsidR="00457EA1" w:rsidRPr="006D4973" w:rsidRDefault="00440E9E" w:rsidP="00E25AAD">
            <w:pPr>
              <w:jc w:val="center"/>
              <w:rPr>
                <w:rFonts w:ascii="Verdana" w:eastAsia="Times New Roman" w:hAnsi="Verdana" w:cs="Times New Roman"/>
                <w:b/>
                <w:bCs/>
                <w:sz w:val="18"/>
                <w:szCs w:val="18"/>
                <w:lang w:val="es-ES_tradnl" w:eastAsia="es-ES"/>
              </w:rPr>
            </w:pPr>
            <w:r w:rsidRPr="006D4973">
              <w:rPr>
                <w:rFonts w:ascii="Verdana" w:eastAsia="Times New Roman" w:hAnsi="Verdana" w:cs="Times New Roman"/>
                <w:b/>
                <w:bCs/>
                <w:sz w:val="18"/>
                <w:szCs w:val="18"/>
                <w:lang w:val="es-ES_tradnl" w:eastAsia="es-ES"/>
              </w:rPr>
              <w:t>247.840.612.000</w:t>
            </w:r>
          </w:p>
        </w:tc>
        <w:tc>
          <w:tcPr>
            <w:tcW w:w="2045" w:type="dxa"/>
            <w:vAlign w:val="center"/>
          </w:tcPr>
          <w:p w14:paraId="059DC12D" w14:textId="01122D92" w:rsidR="00457EA1" w:rsidRPr="006D4973" w:rsidRDefault="00457EA1" w:rsidP="00E25AAD">
            <w:pPr>
              <w:jc w:val="center"/>
              <w:rPr>
                <w:rFonts w:ascii="Verdana" w:eastAsia="Times New Roman" w:hAnsi="Verdana" w:cs="Times New Roman"/>
                <w:b/>
                <w:bCs/>
                <w:sz w:val="18"/>
                <w:szCs w:val="18"/>
                <w:lang w:val="es-ES_tradnl" w:eastAsia="es-ES"/>
              </w:rPr>
            </w:pPr>
            <w:r w:rsidRPr="006D4973">
              <w:rPr>
                <w:rFonts w:ascii="Verdana" w:eastAsia="Times New Roman" w:hAnsi="Verdana" w:cs="Times New Roman"/>
                <w:b/>
                <w:bCs/>
                <w:sz w:val="18"/>
                <w:szCs w:val="18"/>
                <w:lang w:val="es-ES_tradnl" w:eastAsia="es-ES"/>
              </w:rPr>
              <w:t>671.640.603.452</w:t>
            </w:r>
          </w:p>
        </w:tc>
        <w:tc>
          <w:tcPr>
            <w:tcW w:w="2252" w:type="dxa"/>
            <w:vAlign w:val="center"/>
          </w:tcPr>
          <w:p w14:paraId="10089E09" w14:textId="3D4359E7" w:rsidR="00457EA1" w:rsidRPr="006D4973" w:rsidRDefault="00440E9E" w:rsidP="00E25AAD">
            <w:pPr>
              <w:jc w:val="center"/>
              <w:rPr>
                <w:rFonts w:ascii="Verdana" w:eastAsia="Times New Roman" w:hAnsi="Verdana" w:cs="Times New Roman"/>
                <w:b/>
                <w:bCs/>
                <w:sz w:val="18"/>
                <w:szCs w:val="18"/>
                <w:lang w:val="es-ES_tradnl" w:eastAsia="es-ES"/>
              </w:rPr>
            </w:pPr>
            <w:r w:rsidRPr="006D4973">
              <w:rPr>
                <w:rFonts w:ascii="Verdana" w:eastAsia="Times New Roman" w:hAnsi="Verdana" w:cs="Times New Roman"/>
                <w:b/>
                <w:bCs/>
                <w:sz w:val="18"/>
                <w:szCs w:val="18"/>
                <w:lang w:val="es-ES_tradnl" w:eastAsia="es-ES"/>
              </w:rPr>
              <w:t>919.481.215.452</w:t>
            </w:r>
          </w:p>
        </w:tc>
      </w:tr>
    </w:tbl>
    <w:p w14:paraId="055F1447" w14:textId="77777777" w:rsidR="00440E9E" w:rsidRPr="00695553" w:rsidRDefault="00440E9E" w:rsidP="00C2731F">
      <w:pPr>
        <w:spacing w:after="0" w:line="240" w:lineRule="auto"/>
        <w:jc w:val="both"/>
        <w:rPr>
          <w:rFonts w:ascii="Verdana" w:eastAsia="Times New Roman" w:hAnsi="Verdana"/>
          <w:lang w:val="es-ES_tradnl" w:eastAsia="es-ES"/>
        </w:rPr>
      </w:pPr>
    </w:p>
    <w:p w14:paraId="6125358B" w14:textId="380E76FB" w:rsidR="002D123B" w:rsidRPr="00695553" w:rsidRDefault="002D123B"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Los recursos del Fondo Nacional Ambiental - FONAM, se distribuyen para financiar los gastos de funcionamiento e inversión de las tres (3) subcuentas específicas, </w:t>
      </w:r>
      <w:r w:rsidR="00142450" w:rsidRPr="00695553">
        <w:rPr>
          <w:rFonts w:ascii="Verdana" w:eastAsia="Times New Roman" w:hAnsi="Verdana" w:cs="Times New Roman"/>
          <w:lang w:val="es-ES_tradnl" w:eastAsia="es-ES"/>
        </w:rPr>
        <w:t>de acuerdo con</w:t>
      </w:r>
      <w:r w:rsidRPr="00695553">
        <w:rPr>
          <w:rFonts w:ascii="Verdana" w:eastAsia="Times New Roman" w:hAnsi="Verdana" w:cs="Times New Roman"/>
          <w:lang w:val="es-ES_tradnl" w:eastAsia="es-ES"/>
        </w:rPr>
        <w:t xml:space="preserve"> los ingresos que cada una ha generado</w:t>
      </w:r>
      <w:r w:rsidR="00142450" w:rsidRPr="00695553">
        <w:rPr>
          <w:rFonts w:ascii="Verdana" w:eastAsia="Times New Roman" w:hAnsi="Verdana" w:cs="Times New Roman"/>
          <w:lang w:val="es-ES_tradnl" w:eastAsia="es-ES"/>
        </w:rPr>
        <w:t>,</w:t>
      </w:r>
      <w:r w:rsidRPr="00695553">
        <w:rPr>
          <w:rFonts w:ascii="Verdana" w:eastAsia="Times New Roman" w:hAnsi="Verdana" w:cs="Times New Roman"/>
          <w:lang w:val="es-ES_tradnl" w:eastAsia="es-ES"/>
        </w:rPr>
        <w:t xml:space="preserve"> como se presenta en el siguiente cuadro.</w:t>
      </w:r>
    </w:p>
    <w:p w14:paraId="705C49DD" w14:textId="77777777" w:rsidR="00C2731F" w:rsidRPr="00695553" w:rsidRDefault="00C2731F" w:rsidP="00E25AAD">
      <w:pPr>
        <w:spacing w:after="0" w:line="240" w:lineRule="auto"/>
        <w:jc w:val="both"/>
        <w:rPr>
          <w:rFonts w:ascii="Verdana" w:eastAsia="Times New Roman" w:hAnsi="Verdana" w:cs="Times New Roman"/>
          <w:lang w:val="es-ES_tradnl" w:eastAsia="es-ES"/>
        </w:rPr>
      </w:pPr>
    </w:p>
    <w:tbl>
      <w:tblPr>
        <w:tblStyle w:val="Tablaconcuadrcula"/>
        <w:tblW w:w="8226" w:type="dxa"/>
        <w:jc w:val="center"/>
        <w:tblLook w:val="04A0" w:firstRow="1" w:lastRow="0" w:firstColumn="1" w:lastColumn="0" w:noHBand="0" w:noVBand="1"/>
      </w:tblPr>
      <w:tblGrid>
        <w:gridCol w:w="1608"/>
        <w:gridCol w:w="2338"/>
        <w:gridCol w:w="2140"/>
        <w:gridCol w:w="2140"/>
      </w:tblGrid>
      <w:tr w:rsidR="002D123B" w:rsidRPr="00695553" w14:paraId="3465D5D0" w14:textId="77777777" w:rsidTr="00E25AAD">
        <w:trPr>
          <w:trHeight w:val="397"/>
          <w:jc w:val="center"/>
        </w:trPr>
        <w:tc>
          <w:tcPr>
            <w:tcW w:w="2405" w:type="dxa"/>
            <w:shd w:val="clear" w:color="auto" w:fill="E2EFD9" w:themeFill="accent6" w:themeFillTint="33"/>
            <w:vAlign w:val="center"/>
          </w:tcPr>
          <w:p w14:paraId="64DA5F37" w14:textId="77777777" w:rsidR="002D123B" w:rsidRPr="00695553" w:rsidRDefault="002D123B" w:rsidP="00C2731F">
            <w:pPr>
              <w:keepNext/>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ENTIDAD</w:t>
            </w:r>
          </w:p>
        </w:tc>
        <w:tc>
          <w:tcPr>
            <w:tcW w:w="2126" w:type="dxa"/>
            <w:shd w:val="clear" w:color="auto" w:fill="E2EFD9" w:themeFill="accent6" w:themeFillTint="33"/>
            <w:vAlign w:val="center"/>
          </w:tcPr>
          <w:p w14:paraId="2883AE14" w14:textId="77777777" w:rsidR="002D123B" w:rsidRPr="00695553" w:rsidRDefault="002D123B" w:rsidP="00C2731F">
            <w:pPr>
              <w:keepNext/>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FUNCIONAMIENTO</w:t>
            </w:r>
          </w:p>
        </w:tc>
        <w:tc>
          <w:tcPr>
            <w:tcW w:w="1843" w:type="dxa"/>
            <w:shd w:val="clear" w:color="auto" w:fill="E2EFD9" w:themeFill="accent6" w:themeFillTint="33"/>
            <w:vAlign w:val="center"/>
          </w:tcPr>
          <w:p w14:paraId="5EB9FAB9" w14:textId="77777777" w:rsidR="002D123B" w:rsidRPr="00695553" w:rsidRDefault="002D123B" w:rsidP="00C2731F">
            <w:pPr>
              <w:keepNext/>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INVERSION</w:t>
            </w:r>
          </w:p>
        </w:tc>
        <w:tc>
          <w:tcPr>
            <w:tcW w:w="1852" w:type="dxa"/>
            <w:shd w:val="clear" w:color="auto" w:fill="E2EFD9" w:themeFill="accent6" w:themeFillTint="33"/>
            <w:vAlign w:val="center"/>
          </w:tcPr>
          <w:p w14:paraId="1FD473A9" w14:textId="77777777" w:rsidR="002D123B" w:rsidRPr="00695553" w:rsidRDefault="002D123B" w:rsidP="00C2731F">
            <w:pPr>
              <w:keepNext/>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TOTAL</w:t>
            </w:r>
          </w:p>
        </w:tc>
      </w:tr>
      <w:tr w:rsidR="002D123B" w:rsidRPr="00695553" w14:paraId="29B5048A" w14:textId="77777777" w:rsidTr="00E25AAD">
        <w:trPr>
          <w:trHeight w:val="340"/>
          <w:jc w:val="center"/>
        </w:trPr>
        <w:tc>
          <w:tcPr>
            <w:tcW w:w="2405" w:type="dxa"/>
            <w:vAlign w:val="center"/>
          </w:tcPr>
          <w:p w14:paraId="41C867FA" w14:textId="55CE312C" w:rsidR="002D123B" w:rsidRPr="00695553" w:rsidRDefault="00C2731F" w:rsidP="00E25AAD">
            <w:pPr>
              <w:jc w:val="center"/>
              <w:rPr>
                <w:rFonts w:ascii="Verdana" w:eastAsia="Times New Roman" w:hAnsi="Verdana" w:cs="Times New Roman"/>
                <w:sz w:val="20"/>
                <w:szCs w:val="20"/>
                <w:lang w:val="es-ES_tradnl" w:eastAsia="es-ES"/>
              </w:rPr>
            </w:pPr>
            <w:proofErr w:type="spellStart"/>
            <w:r w:rsidRPr="00695553">
              <w:rPr>
                <w:rFonts w:ascii="Verdana" w:eastAsia="Times New Roman" w:hAnsi="Verdana" w:cs="Times New Roman"/>
                <w:sz w:val="20"/>
                <w:szCs w:val="20"/>
                <w:lang w:val="es-ES_tradnl" w:eastAsia="es-ES"/>
              </w:rPr>
              <w:t>MinAmbiente</w:t>
            </w:r>
            <w:proofErr w:type="spellEnd"/>
          </w:p>
        </w:tc>
        <w:tc>
          <w:tcPr>
            <w:tcW w:w="2126" w:type="dxa"/>
            <w:vAlign w:val="center"/>
          </w:tcPr>
          <w:p w14:paraId="4049AC60" w14:textId="37693CA5" w:rsidR="002D123B" w:rsidRPr="00695553" w:rsidRDefault="00D166E7"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1.825.500.000</w:t>
            </w:r>
          </w:p>
        </w:tc>
        <w:tc>
          <w:tcPr>
            <w:tcW w:w="1843" w:type="dxa"/>
            <w:vAlign w:val="center"/>
          </w:tcPr>
          <w:p w14:paraId="6566AE72" w14:textId="20992E99" w:rsidR="002D123B" w:rsidRPr="00695553" w:rsidRDefault="002D123B"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1.288.390.000</w:t>
            </w:r>
          </w:p>
        </w:tc>
        <w:tc>
          <w:tcPr>
            <w:tcW w:w="1852" w:type="dxa"/>
            <w:vAlign w:val="center"/>
          </w:tcPr>
          <w:p w14:paraId="2F3F47DF" w14:textId="0C7F66C8" w:rsidR="002D123B" w:rsidRPr="00695553" w:rsidRDefault="00D166E7"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3.113.890.000</w:t>
            </w:r>
          </w:p>
        </w:tc>
      </w:tr>
      <w:tr w:rsidR="002D123B" w:rsidRPr="00695553" w14:paraId="5D7A42F3" w14:textId="77777777" w:rsidTr="00E25AAD">
        <w:trPr>
          <w:trHeight w:val="340"/>
          <w:jc w:val="center"/>
        </w:trPr>
        <w:tc>
          <w:tcPr>
            <w:tcW w:w="2405" w:type="dxa"/>
            <w:vAlign w:val="center"/>
          </w:tcPr>
          <w:p w14:paraId="207BE366" w14:textId="6241591F" w:rsidR="002D123B" w:rsidRPr="00695553" w:rsidRDefault="00C2731F"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Parques Nacionales Naturales</w:t>
            </w:r>
          </w:p>
        </w:tc>
        <w:tc>
          <w:tcPr>
            <w:tcW w:w="2126" w:type="dxa"/>
            <w:vAlign w:val="center"/>
          </w:tcPr>
          <w:p w14:paraId="4BCF7B8C" w14:textId="1114E3AF" w:rsidR="002D123B" w:rsidRPr="00695553" w:rsidRDefault="00422311"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w:t>
            </w:r>
          </w:p>
        </w:tc>
        <w:tc>
          <w:tcPr>
            <w:tcW w:w="1843" w:type="dxa"/>
            <w:vAlign w:val="center"/>
          </w:tcPr>
          <w:p w14:paraId="71C38C3D" w14:textId="2F9D7674" w:rsidR="002D123B" w:rsidRPr="00695553" w:rsidRDefault="002D123B"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78.196.896.366</w:t>
            </w:r>
          </w:p>
        </w:tc>
        <w:tc>
          <w:tcPr>
            <w:tcW w:w="1852" w:type="dxa"/>
            <w:vAlign w:val="center"/>
          </w:tcPr>
          <w:p w14:paraId="75E7ECF4" w14:textId="2FEC1E01" w:rsidR="002D123B" w:rsidRPr="00695553" w:rsidRDefault="00D166E7"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78.196.896.366</w:t>
            </w:r>
          </w:p>
        </w:tc>
      </w:tr>
      <w:tr w:rsidR="002D123B" w:rsidRPr="00695553" w14:paraId="7CBA10B0" w14:textId="77777777" w:rsidTr="00E25AAD">
        <w:trPr>
          <w:trHeight w:val="340"/>
          <w:jc w:val="center"/>
        </w:trPr>
        <w:tc>
          <w:tcPr>
            <w:tcW w:w="2405" w:type="dxa"/>
            <w:vAlign w:val="center"/>
          </w:tcPr>
          <w:p w14:paraId="36675D4A" w14:textId="77777777" w:rsidR="002D123B" w:rsidRPr="00695553" w:rsidRDefault="002D123B"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ANLA</w:t>
            </w:r>
          </w:p>
        </w:tc>
        <w:tc>
          <w:tcPr>
            <w:tcW w:w="2126" w:type="dxa"/>
            <w:vAlign w:val="center"/>
          </w:tcPr>
          <w:p w14:paraId="3672A0C6" w14:textId="123A07E0" w:rsidR="002D123B" w:rsidRPr="00695553" w:rsidRDefault="002D123B"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96.344.800.000</w:t>
            </w:r>
          </w:p>
        </w:tc>
        <w:tc>
          <w:tcPr>
            <w:tcW w:w="1843" w:type="dxa"/>
            <w:vAlign w:val="center"/>
          </w:tcPr>
          <w:p w14:paraId="668E8AF1" w14:textId="46D615EF" w:rsidR="002D123B" w:rsidRPr="00695553" w:rsidRDefault="002D123B"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95.613.120.000</w:t>
            </w:r>
          </w:p>
        </w:tc>
        <w:tc>
          <w:tcPr>
            <w:tcW w:w="1852" w:type="dxa"/>
            <w:vAlign w:val="center"/>
          </w:tcPr>
          <w:p w14:paraId="0575368A" w14:textId="0A038815" w:rsidR="002D123B" w:rsidRPr="00695553" w:rsidRDefault="00D166E7" w:rsidP="00E25AAD">
            <w:pPr>
              <w:jc w:val="center"/>
              <w:rPr>
                <w:rFonts w:ascii="Verdana" w:eastAsia="Times New Roman" w:hAnsi="Verdana" w:cs="Times New Roman"/>
                <w:sz w:val="20"/>
                <w:szCs w:val="20"/>
                <w:lang w:val="es-ES_tradnl" w:eastAsia="es-ES"/>
              </w:rPr>
            </w:pPr>
            <w:r w:rsidRPr="00695553">
              <w:rPr>
                <w:rFonts w:ascii="Verdana" w:eastAsia="Times New Roman" w:hAnsi="Verdana" w:cs="Times New Roman"/>
                <w:sz w:val="20"/>
                <w:szCs w:val="20"/>
                <w:lang w:val="es-ES_tradnl" w:eastAsia="es-ES"/>
              </w:rPr>
              <w:t>191.957.920.000</w:t>
            </w:r>
          </w:p>
        </w:tc>
      </w:tr>
      <w:tr w:rsidR="002D123B" w:rsidRPr="00695553" w14:paraId="0FFF9442" w14:textId="77777777" w:rsidTr="00E25AAD">
        <w:trPr>
          <w:trHeight w:val="357"/>
          <w:jc w:val="center"/>
        </w:trPr>
        <w:tc>
          <w:tcPr>
            <w:tcW w:w="2405" w:type="dxa"/>
            <w:vAlign w:val="center"/>
          </w:tcPr>
          <w:p w14:paraId="24D0BAFA" w14:textId="77777777" w:rsidR="002D123B" w:rsidRPr="00695553" w:rsidRDefault="002D123B" w:rsidP="00C2731F">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TOTAL</w:t>
            </w:r>
          </w:p>
        </w:tc>
        <w:tc>
          <w:tcPr>
            <w:tcW w:w="2126" w:type="dxa"/>
            <w:vAlign w:val="center"/>
          </w:tcPr>
          <w:p w14:paraId="76A1D82B" w14:textId="3CE99778" w:rsidR="002D123B" w:rsidRPr="00695553" w:rsidRDefault="00D166E7" w:rsidP="00E25AAD">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98.170.300.000</w:t>
            </w:r>
          </w:p>
        </w:tc>
        <w:tc>
          <w:tcPr>
            <w:tcW w:w="1843" w:type="dxa"/>
            <w:vAlign w:val="center"/>
          </w:tcPr>
          <w:p w14:paraId="39EED12C" w14:textId="34258101" w:rsidR="002D123B" w:rsidRPr="00695553" w:rsidRDefault="00D166E7" w:rsidP="00E25AAD">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175.098.406.366</w:t>
            </w:r>
          </w:p>
        </w:tc>
        <w:tc>
          <w:tcPr>
            <w:tcW w:w="1852" w:type="dxa"/>
            <w:vAlign w:val="center"/>
          </w:tcPr>
          <w:p w14:paraId="19DB6006" w14:textId="495EF1FF" w:rsidR="002D123B" w:rsidRPr="00695553" w:rsidRDefault="00D166E7" w:rsidP="00E25AAD">
            <w:pPr>
              <w:jc w:val="center"/>
              <w:rPr>
                <w:rFonts w:ascii="Verdana" w:eastAsia="Times New Roman" w:hAnsi="Verdana" w:cs="Times New Roman"/>
                <w:b/>
                <w:bCs/>
                <w:sz w:val="20"/>
                <w:szCs w:val="20"/>
                <w:lang w:val="es-ES_tradnl" w:eastAsia="es-ES"/>
              </w:rPr>
            </w:pPr>
            <w:r w:rsidRPr="00695553">
              <w:rPr>
                <w:rFonts w:ascii="Verdana" w:eastAsia="Times New Roman" w:hAnsi="Verdana" w:cs="Times New Roman"/>
                <w:b/>
                <w:bCs/>
                <w:sz w:val="20"/>
                <w:szCs w:val="20"/>
                <w:lang w:val="es-ES_tradnl" w:eastAsia="es-ES"/>
              </w:rPr>
              <w:t>273.268.706.366</w:t>
            </w:r>
          </w:p>
        </w:tc>
      </w:tr>
    </w:tbl>
    <w:p w14:paraId="50015CE4" w14:textId="77777777" w:rsidR="00DC0325" w:rsidRPr="00695553" w:rsidRDefault="00DC0325" w:rsidP="00C2731F">
      <w:pPr>
        <w:widowControl w:val="0"/>
        <w:spacing w:after="0" w:line="240" w:lineRule="auto"/>
        <w:jc w:val="both"/>
        <w:rPr>
          <w:rFonts w:ascii="Verdana" w:eastAsia="Times New Roman" w:hAnsi="Verdana" w:cs="Times New Roman"/>
          <w:lang w:val="es-ES_tradnl" w:eastAsia="es-ES"/>
        </w:rPr>
      </w:pPr>
    </w:p>
    <w:p w14:paraId="2C950E5C" w14:textId="2965715A" w:rsidR="000944A2" w:rsidRPr="00695553" w:rsidRDefault="00422311"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En el siguiente cuadro se presenta el presupuesto de funcionamiento de las entidades del Sector</w:t>
      </w:r>
      <w:r w:rsidR="0016385A" w:rsidRPr="00695553">
        <w:rPr>
          <w:rFonts w:ascii="Verdana" w:eastAsia="Times New Roman" w:hAnsi="Verdana" w:cs="Times New Roman"/>
          <w:lang w:val="es-ES_tradnl" w:eastAsia="es-ES"/>
        </w:rPr>
        <w:t xml:space="preserve"> de</w:t>
      </w:r>
      <w:r w:rsidRPr="00695553">
        <w:rPr>
          <w:rFonts w:ascii="Verdana" w:eastAsia="Times New Roman" w:hAnsi="Verdana" w:cs="Times New Roman"/>
          <w:lang w:val="es-ES_tradnl" w:eastAsia="es-ES"/>
        </w:rPr>
        <w:t xml:space="preserve"> Ambiente y Desarrollo Sostenible, para la vigencia 2025 </w:t>
      </w:r>
      <w:r w:rsidR="0016385A" w:rsidRPr="00695553">
        <w:rPr>
          <w:rFonts w:ascii="Verdana" w:eastAsia="Times New Roman" w:hAnsi="Verdana" w:cs="Times New Roman"/>
          <w:lang w:val="es-ES_tradnl" w:eastAsia="es-ES"/>
        </w:rPr>
        <w:t xml:space="preserve">clasificado </w:t>
      </w:r>
      <w:r w:rsidRPr="00695553">
        <w:rPr>
          <w:rFonts w:ascii="Verdana" w:eastAsia="Times New Roman" w:hAnsi="Verdana" w:cs="Times New Roman"/>
          <w:lang w:val="es-ES_tradnl" w:eastAsia="es-ES"/>
        </w:rPr>
        <w:t xml:space="preserve">por gastos asociados a la Nómina, </w:t>
      </w:r>
      <w:r w:rsidR="0016385A" w:rsidRPr="00695553">
        <w:rPr>
          <w:rFonts w:ascii="Verdana" w:eastAsia="Times New Roman" w:hAnsi="Verdana" w:cs="Times New Roman"/>
          <w:lang w:val="es-ES_tradnl" w:eastAsia="es-ES"/>
        </w:rPr>
        <w:t xml:space="preserve">Adquisición </w:t>
      </w:r>
      <w:r w:rsidRPr="00695553">
        <w:rPr>
          <w:rFonts w:ascii="Verdana" w:eastAsia="Times New Roman" w:hAnsi="Verdana" w:cs="Times New Roman"/>
          <w:lang w:val="es-ES_tradnl" w:eastAsia="es-ES"/>
        </w:rPr>
        <w:t>de bi</w:t>
      </w:r>
      <w:r w:rsidR="0016385A" w:rsidRPr="00695553">
        <w:rPr>
          <w:rFonts w:ascii="Verdana" w:eastAsia="Times New Roman" w:hAnsi="Verdana" w:cs="Times New Roman"/>
          <w:lang w:val="es-ES_tradnl" w:eastAsia="es-ES"/>
        </w:rPr>
        <w:t>e</w:t>
      </w:r>
      <w:r w:rsidRPr="00695553">
        <w:rPr>
          <w:rFonts w:ascii="Verdana" w:eastAsia="Times New Roman" w:hAnsi="Verdana" w:cs="Times New Roman"/>
          <w:lang w:val="es-ES_tradnl" w:eastAsia="es-ES"/>
        </w:rPr>
        <w:t xml:space="preserve">nes y </w:t>
      </w:r>
      <w:r w:rsidR="0016385A" w:rsidRPr="00695553">
        <w:rPr>
          <w:rFonts w:ascii="Verdana" w:eastAsia="Times New Roman" w:hAnsi="Verdana" w:cs="Times New Roman"/>
          <w:lang w:val="es-ES_tradnl" w:eastAsia="es-ES"/>
        </w:rPr>
        <w:t xml:space="preserve">servicios, Transferencias </w:t>
      </w:r>
      <w:r w:rsidRPr="00695553">
        <w:rPr>
          <w:rFonts w:ascii="Verdana" w:eastAsia="Times New Roman" w:hAnsi="Verdana" w:cs="Times New Roman"/>
          <w:lang w:val="es-ES_tradnl" w:eastAsia="es-ES"/>
        </w:rPr>
        <w:t xml:space="preserve">e </w:t>
      </w:r>
      <w:r w:rsidR="0016385A" w:rsidRPr="00695553">
        <w:rPr>
          <w:rFonts w:ascii="Verdana" w:eastAsia="Times New Roman" w:hAnsi="Verdana" w:cs="Times New Roman"/>
          <w:lang w:val="es-ES_tradnl" w:eastAsia="es-ES"/>
        </w:rPr>
        <w:t>Impuestos</w:t>
      </w:r>
      <w:r w:rsidR="0027575F" w:rsidRPr="00695553">
        <w:rPr>
          <w:rFonts w:ascii="Verdana" w:eastAsia="Times New Roman" w:hAnsi="Verdana" w:cs="Times New Roman"/>
          <w:lang w:val="es-ES_tradnl" w:eastAsia="es-ES"/>
        </w:rPr>
        <w:t>, cuota de auditaje y multas</w:t>
      </w:r>
      <w:r w:rsidRPr="00695553">
        <w:rPr>
          <w:rFonts w:ascii="Verdana" w:eastAsia="Times New Roman" w:hAnsi="Verdana" w:cs="Times New Roman"/>
          <w:lang w:val="es-ES_tradnl" w:eastAsia="es-ES"/>
        </w:rPr>
        <w:t>.</w:t>
      </w:r>
    </w:p>
    <w:p w14:paraId="248D4D77" w14:textId="77777777" w:rsidR="00C2731F" w:rsidRPr="00695553" w:rsidRDefault="00C2731F" w:rsidP="00E25AAD">
      <w:pPr>
        <w:spacing w:after="0" w:line="240" w:lineRule="auto"/>
        <w:jc w:val="both"/>
        <w:rPr>
          <w:rFonts w:ascii="Verdana" w:eastAsia="Times New Roman" w:hAnsi="Verdana" w:cs="Times New Roman"/>
          <w:lang w:val="es-ES_tradnl" w:eastAsia="es-ES"/>
        </w:rPr>
      </w:pPr>
    </w:p>
    <w:tbl>
      <w:tblPr>
        <w:tblW w:w="6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847"/>
        <w:gridCol w:w="1696"/>
        <w:gridCol w:w="1845"/>
        <w:gridCol w:w="1558"/>
        <w:gridCol w:w="1985"/>
      </w:tblGrid>
      <w:tr w:rsidR="006D4973" w:rsidRPr="00695553" w14:paraId="1A0B7B68" w14:textId="77777777" w:rsidTr="006D4973">
        <w:trPr>
          <w:trHeight w:val="355"/>
          <w:jc w:val="center"/>
        </w:trPr>
        <w:tc>
          <w:tcPr>
            <w:tcW w:w="798" w:type="pct"/>
            <w:shd w:val="clear" w:color="auto" w:fill="E2EFD9" w:themeFill="accent6" w:themeFillTint="33"/>
            <w:noWrap/>
            <w:vAlign w:val="center"/>
            <w:hideMark/>
          </w:tcPr>
          <w:p w14:paraId="6ECE49B0" w14:textId="615848A6" w:rsidR="00664C95" w:rsidRPr="00695553" w:rsidRDefault="00A11C11" w:rsidP="00C2731F">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lastRenderedPageBreak/>
              <w:t>ENTIDAD</w:t>
            </w:r>
          </w:p>
        </w:tc>
        <w:tc>
          <w:tcPr>
            <w:tcW w:w="869" w:type="pct"/>
            <w:shd w:val="clear" w:color="auto" w:fill="E2EFD9" w:themeFill="accent6" w:themeFillTint="33"/>
            <w:noWrap/>
            <w:vAlign w:val="center"/>
          </w:tcPr>
          <w:p w14:paraId="2228968D" w14:textId="77777777" w:rsidR="00C90CF4" w:rsidRPr="00695553" w:rsidRDefault="00664C95" w:rsidP="00C2731F">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 xml:space="preserve">A-01 </w:t>
            </w:r>
            <w:r w:rsidR="003C14BD" w:rsidRPr="00695553">
              <w:rPr>
                <w:rFonts w:ascii="Verdana" w:eastAsia="Times New Roman" w:hAnsi="Verdana" w:cs="Times New Roman"/>
                <w:b/>
                <w:bCs/>
                <w:color w:val="000000"/>
                <w:kern w:val="0"/>
                <w:sz w:val="20"/>
                <w:szCs w:val="20"/>
                <w:lang w:eastAsia="es-CO"/>
                <w14:ligatures w14:val="none"/>
              </w:rPr>
              <w:t>–</w:t>
            </w:r>
            <w:r w:rsidRPr="00695553">
              <w:rPr>
                <w:rFonts w:ascii="Verdana" w:eastAsia="Times New Roman" w:hAnsi="Verdana" w:cs="Times New Roman"/>
                <w:b/>
                <w:bCs/>
                <w:color w:val="000000"/>
                <w:kern w:val="0"/>
                <w:sz w:val="20"/>
                <w:szCs w:val="20"/>
                <w:lang w:eastAsia="es-CO"/>
                <w14:ligatures w14:val="none"/>
              </w:rPr>
              <w:t xml:space="preserve"> </w:t>
            </w:r>
          </w:p>
          <w:p w14:paraId="7AEDCCB6" w14:textId="658E60E8" w:rsidR="00664C95" w:rsidRPr="00695553" w:rsidRDefault="00664C95" w:rsidP="00C2731F">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NOMINA</w:t>
            </w:r>
          </w:p>
        </w:tc>
        <w:tc>
          <w:tcPr>
            <w:tcW w:w="798" w:type="pct"/>
            <w:shd w:val="clear" w:color="auto" w:fill="E2EFD9" w:themeFill="accent6" w:themeFillTint="33"/>
            <w:vAlign w:val="center"/>
          </w:tcPr>
          <w:p w14:paraId="0FD351FD" w14:textId="64CF137A" w:rsidR="00664C95" w:rsidRPr="00695553" w:rsidRDefault="00664C95" w:rsidP="00C2731F">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 xml:space="preserve">A-02 </w:t>
            </w:r>
            <w:r w:rsidR="003C14BD" w:rsidRPr="00695553">
              <w:rPr>
                <w:rFonts w:ascii="Verdana" w:eastAsia="Times New Roman" w:hAnsi="Verdana" w:cs="Times New Roman"/>
                <w:b/>
                <w:bCs/>
                <w:color w:val="000000"/>
                <w:kern w:val="0"/>
                <w:sz w:val="20"/>
                <w:szCs w:val="20"/>
                <w:lang w:eastAsia="es-CO"/>
                <w14:ligatures w14:val="none"/>
              </w:rPr>
              <w:t>–</w:t>
            </w:r>
            <w:r w:rsidRPr="00695553">
              <w:rPr>
                <w:rFonts w:ascii="Verdana" w:eastAsia="Times New Roman" w:hAnsi="Verdana" w:cs="Times New Roman"/>
                <w:b/>
                <w:bCs/>
                <w:color w:val="000000"/>
                <w:kern w:val="0"/>
                <w:sz w:val="20"/>
                <w:szCs w:val="20"/>
                <w:lang w:eastAsia="es-CO"/>
                <w14:ligatures w14:val="none"/>
              </w:rPr>
              <w:t xml:space="preserve"> BIENES Y SERVICIOS</w:t>
            </w:r>
          </w:p>
        </w:tc>
        <w:tc>
          <w:tcPr>
            <w:tcW w:w="868" w:type="pct"/>
            <w:shd w:val="clear" w:color="auto" w:fill="E2EFD9" w:themeFill="accent6" w:themeFillTint="33"/>
            <w:noWrap/>
            <w:vAlign w:val="center"/>
          </w:tcPr>
          <w:p w14:paraId="7C60D8B9" w14:textId="77777777" w:rsidR="00C90CF4" w:rsidRPr="00695553" w:rsidRDefault="00664C95" w:rsidP="00C2731F">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 xml:space="preserve">A-03 </w:t>
            </w:r>
            <w:r w:rsidR="003C14BD" w:rsidRPr="00695553">
              <w:rPr>
                <w:rFonts w:ascii="Verdana" w:eastAsia="Times New Roman" w:hAnsi="Verdana" w:cs="Times New Roman"/>
                <w:b/>
                <w:bCs/>
                <w:color w:val="000000"/>
                <w:kern w:val="0"/>
                <w:sz w:val="20"/>
                <w:szCs w:val="20"/>
                <w:lang w:eastAsia="es-CO"/>
                <w14:ligatures w14:val="none"/>
              </w:rPr>
              <w:t>–</w:t>
            </w:r>
            <w:r w:rsidRPr="00695553">
              <w:rPr>
                <w:rFonts w:ascii="Verdana" w:eastAsia="Times New Roman" w:hAnsi="Verdana" w:cs="Times New Roman"/>
                <w:b/>
                <w:bCs/>
                <w:color w:val="000000"/>
                <w:kern w:val="0"/>
                <w:sz w:val="20"/>
                <w:szCs w:val="20"/>
                <w:lang w:eastAsia="es-CO"/>
                <w14:ligatures w14:val="none"/>
              </w:rPr>
              <w:t xml:space="preserve"> </w:t>
            </w:r>
          </w:p>
          <w:p w14:paraId="38FD11BB" w14:textId="0763026E" w:rsidR="00664C95" w:rsidRPr="00695553" w:rsidRDefault="00664C95" w:rsidP="00C2731F">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TRANSFERENCIAS*</w:t>
            </w:r>
          </w:p>
        </w:tc>
        <w:tc>
          <w:tcPr>
            <w:tcW w:w="733" w:type="pct"/>
            <w:shd w:val="clear" w:color="auto" w:fill="E2EFD9" w:themeFill="accent6" w:themeFillTint="33"/>
            <w:noWrap/>
            <w:vAlign w:val="center"/>
          </w:tcPr>
          <w:p w14:paraId="70D051CD" w14:textId="77777777" w:rsidR="00C90CF4" w:rsidRPr="00695553" w:rsidRDefault="00664C95" w:rsidP="00C2731F">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 xml:space="preserve">A-08 </w:t>
            </w:r>
            <w:r w:rsidR="003C14BD" w:rsidRPr="00695553">
              <w:rPr>
                <w:rFonts w:ascii="Verdana" w:eastAsia="Times New Roman" w:hAnsi="Verdana" w:cs="Times New Roman"/>
                <w:b/>
                <w:bCs/>
                <w:color w:val="000000"/>
                <w:kern w:val="0"/>
                <w:sz w:val="20"/>
                <w:szCs w:val="20"/>
                <w:lang w:eastAsia="es-CO"/>
                <w14:ligatures w14:val="none"/>
              </w:rPr>
              <w:t>–</w:t>
            </w:r>
            <w:r w:rsidRPr="00695553">
              <w:rPr>
                <w:rFonts w:ascii="Verdana" w:eastAsia="Times New Roman" w:hAnsi="Verdana" w:cs="Times New Roman"/>
                <w:b/>
                <w:bCs/>
                <w:color w:val="000000"/>
                <w:kern w:val="0"/>
                <w:sz w:val="20"/>
                <w:szCs w:val="20"/>
                <w:lang w:eastAsia="es-CO"/>
                <w14:ligatures w14:val="none"/>
              </w:rPr>
              <w:t xml:space="preserve"> </w:t>
            </w:r>
          </w:p>
          <w:p w14:paraId="5F9DFCF6" w14:textId="12C02822" w:rsidR="00664C95" w:rsidRPr="00695553" w:rsidRDefault="00664C95" w:rsidP="00C2731F">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IMPUESTOS</w:t>
            </w:r>
          </w:p>
        </w:tc>
        <w:tc>
          <w:tcPr>
            <w:tcW w:w="934" w:type="pct"/>
            <w:shd w:val="clear" w:color="auto" w:fill="E2EFD9" w:themeFill="accent6" w:themeFillTint="33"/>
            <w:noWrap/>
            <w:vAlign w:val="center"/>
          </w:tcPr>
          <w:p w14:paraId="4AFE54E4" w14:textId="5C21C6A0" w:rsidR="00664C95" w:rsidRPr="00695553" w:rsidRDefault="00664C95" w:rsidP="00C2731F">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TOTAL</w:t>
            </w:r>
          </w:p>
        </w:tc>
      </w:tr>
      <w:tr w:rsidR="006D4973" w:rsidRPr="00695553" w14:paraId="5EB8990B" w14:textId="77777777" w:rsidTr="006D4973">
        <w:trPr>
          <w:trHeight w:val="355"/>
          <w:jc w:val="center"/>
        </w:trPr>
        <w:tc>
          <w:tcPr>
            <w:tcW w:w="798" w:type="pct"/>
            <w:noWrap/>
            <w:vAlign w:val="center"/>
          </w:tcPr>
          <w:p w14:paraId="458A10AF" w14:textId="0004E8EF" w:rsidR="00664C95" w:rsidRPr="00695553" w:rsidRDefault="00C2731F" w:rsidP="00E25AAD">
            <w:pPr>
              <w:spacing w:after="0" w:line="240" w:lineRule="auto"/>
              <w:jc w:val="center"/>
              <w:rPr>
                <w:rFonts w:ascii="Verdana" w:eastAsia="Times New Roman" w:hAnsi="Verdana" w:cs="Times New Roman"/>
                <w:color w:val="000000"/>
                <w:kern w:val="0"/>
                <w:sz w:val="20"/>
                <w:szCs w:val="20"/>
                <w:lang w:eastAsia="es-CO"/>
                <w14:ligatures w14:val="none"/>
              </w:rPr>
            </w:pPr>
            <w:proofErr w:type="spellStart"/>
            <w:r w:rsidRPr="00695553">
              <w:rPr>
                <w:rFonts w:ascii="Verdana" w:eastAsia="Times New Roman" w:hAnsi="Verdana" w:cs="Times New Roman"/>
                <w:color w:val="000000"/>
                <w:kern w:val="0"/>
                <w:sz w:val="20"/>
                <w:szCs w:val="20"/>
                <w:lang w:eastAsia="es-CO"/>
                <w14:ligatures w14:val="none"/>
              </w:rPr>
              <w:t>MinAmbiente</w:t>
            </w:r>
            <w:proofErr w:type="spellEnd"/>
          </w:p>
        </w:tc>
        <w:tc>
          <w:tcPr>
            <w:tcW w:w="869" w:type="pct"/>
            <w:noWrap/>
            <w:vAlign w:val="center"/>
          </w:tcPr>
          <w:p w14:paraId="5CAEE37D" w14:textId="4DB13B4E"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56.233.671.000</w:t>
            </w:r>
          </w:p>
        </w:tc>
        <w:tc>
          <w:tcPr>
            <w:tcW w:w="798" w:type="pct"/>
            <w:noWrap/>
            <w:vAlign w:val="center"/>
          </w:tcPr>
          <w:p w14:paraId="3C5A0B0D" w14:textId="7533DBF5"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7.263.864.000</w:t>
            </w:r>
          </w:p>
        </w:tc>
        <w:tc>
          <w:tcPr>
            <w:tcW w:w="868" w:type="pct"/>
            <w:noWrap/>
            <w:vAlign w:val="center"/>
          </w:tcPr>
          <w:p w14:paraId="6566C6FD" w14:textId="367CCDEC"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183.098.994.000</w:t>
            </w:r>
          </w:p>
        </w:tc>
        <w:tc>
          <w:tcPr>
            <w:tcW w:w="733" w:type="pct"/>
            <w:noWrap/>
            <w:vAlign w:val="center"/>
          </w:tcPr>
          <w:p w14:paraId="32ECCCE0" w14:textId="24BE7D14"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1.244.083.000</w:t>
            </w:r>
          </w:p>
        </w:tc>
        <w:tc>
          <w:tcPr>
            <w:tcW w:w="934" w:type="pct"/>
            <w:noWrap/>
            <w:vAlign w:val="center"/>
          </w:tcPr>
          <w:p w14:paraId="417C759B" w14:textId="3EF5D678"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b/>
                <w:bCs/>
                <w:color w:val="000000"/>
                <w:kern w:val="0"/>
                <w:sz w:val="18"/>
                <w:szCs w:val="18"/>
                <w:lang w:eastAsia="es-CO"/>
                <w14:ligatures w14:val="none"/>
              </w:rPr>
              <w:t>247.840.612.000</w:t>
            </w:r>
          </w:p>
        </w:tc>
      </w:tr>
      <w:tr w:rsidR="006D4973" w:rsidRPr="00695553" w14:paraId="03EB1AE6" w14:textId="77777777" w:rsidTr="006D4973">
        <w:trPr>
          <w:trHeight w:val="355"/>
          <w:jc w:val="center"/>
        </w:trPr>
        <w:tc>
          <w:tcPr>
            <w:tcW w:w="798" w:type="pct"/>
            <w:noWrap/>
            <w:vAlign w:val="center"/>
          </w:tcPr>
          <w:p w14:paraId="5F5D5677" w14:textId="5768D72A" w:rsidR="00664C95" w:rsidRPr="00695553" w:rsidRDefault="00C2731F" w:rsidP="00C2731F">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Parques Nacionales</w:t>
            </w:r>
          </w:p>
          <w:p w14:paraId="6AD41DC0" w14:textId="03499971" w:rsidR="00C90CF4" w:rsidRPr="00695553" w:rsidRDefault="00C2731F"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Naturales</w:t>
            </w:r>
          </w:p>
        </w:tc>
        <w:tc>
          <w:tcPr>
            <w:tcW w:w="869" w:type="pct"/>
            <w:noWrap/>
            <w:vAlign w:val="center"/>
          </w:tcPr>
          <w:p w14:paraId="66863806" w14:textId="203A471F"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55.141.986.000</w:t>
            </w:r>
          </w:p>
        </w:tc>
        <w:tc>
          <w:tcPr>
            <w:tcW w:w="798" w:type="pct"/>
            <w:noWrap/>
            <w:vAlign w:val="center"/>
          </w:tcPr>
          <w:p w14:paraId="46201FF6" w14:textId="081F8EB6"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10.414.127.000</w:t>
            </w:r>
          </w:p>
        </w:tc>
        <w:tc>
          <w:tcPr>
            <w:tcW w:w="868" w:type="pct"/>
            <w:noWrap/>
            <w:vAlign w:val="center"/>
          </w:tcPr>
          <w:p w14:paraId="5976FBC7" w14:textId="48F58BC3"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3.266.036.050</w:t>
            </w:r>
          </w:p>
        </w:tc>
        <w:tc>
          <w:tcPr>
            <w:tcW w:w="733" w:type="pct"/>
            <w:noWrap/>
            <w:vAlign w:val="center"/>
          </w:tcPr>
          <w:p w14:paraId="44A5F236" w14:textId="348A6CA2"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749.400.000</w:t>
            </w:r>
          </w:p>
        </w:tc>
        <w:tc>
          <w:tcPr>
            <w:tcW w:w="934" w:type="pct"/>
            <w:noWrap/>
            <w:vAlign w:val="center"/>
          </w:tcPr>
          <w:p w14:paraId="2D49D131" w14:textId="1649A37A" w:rsidR="00664C95" w:rsidRPr="006D4973" w:rsidRDefault="00664C95" w:rsidP="00E25AAD">
            <w:pPr>
              <w:spacing w:after="0" w:line="240" w:lineRule="auto"/>
              <w:jc w:val="center"/>
              <w:rPr>
                <w:rFonts w:ascii="Verdana" w:eastAsia="Times New Roman" w:hAnsi="Verdana" w:cs="Times New Roman"/>
                <w:b/>
                <w:bCs/>
                <w:color w:val="000000"/>
                <w:kern w:val="0"/>
                <w:sz w:val="18"/>
                <w:szCs w:val="18"/>
                <w:lang w:eastAsia="es-CO"/>
                <w14:ligatures w14:val="none"/>
              </w:rPr>
            </w:pPr>
            <w:r w:rsidRPr="006D4973">
              <w:rPr>
                <w:rFonts w:ascii="Verdana" w:eastAsia="Times New Roman" w:hAnsi="Verdana" w:cs="Times New Roman"/>
                <w:b/>
                <w:bCs/>
                <w:color w:val="000000"/>
                <w:kern w:val="0"/>
                <w:sz w:val="18"/>
                <w:szCs w:val="18"/>
                <w:lang w:eastAsia="es-CO"/>
                <w14:ligatures w14:val="none"/>
              </w:rPr>
              <w:t>69.571.549.050</w:t>
            </w:r>
          </w:p>
        </w:tc>
      </w:tr>
      <w:tr w:rsidR="006D4973" w:rsidRPr="00695553" w14:paraId="2E3F5E13" w14:textId="77777777" w:rsidTr="006D4973">
        <w:trPr>
          <w:trHeight w:val="355"/>
          <w:jc w:val="center"/>
        </w:trPr>
        <w:tc>
          <w:tcPr>
            <w:tcW w:w="798" w:type="pct"/>
            <w:noWrap/>
            <w:vAlign w:val="center"/>
          </w:tcPr>
          <w:p w14:paraId="6D7391B7" w14:textId="470FDA39" w:rsidR="00664C95" w:rsidRPr="00695553" w:rsidRDefault="00664C95"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ANLA</w:t>
            </w:r>
          </w:p>
        </w:tc>
        <w:tc>
          <w:tcPr>
            <w:tcW w:w="869" w:type="pct"/>
            <w:noWrap/>
            <w:vAlign w:val="center"/>
          </w:tcPr>
          <w:p w14:paraId="05AA011C" w14:textId="438BA593"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73.587.700.000</w:t>
            </w:r>
          </w:p>
        </w:tc>
        <w:tc>
          <w:tcPr>
            <w:tcW w:w="798" w:type="pct"/>
            <w:noWrap/>
            <w:vAlign w:val="center"/>
          </w:tcPr>
          <w:p w14:paraId="65F94ABD" w14:textId="371DCD28"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22.188.519.700</w:t>
            </w:r>
          </w:p>
        </w:tc>
        <w:tc>
          <w:tcPr>
            <w:tcW w:w="868" w:type="pct"/>
            <w:noWrap/>
            <w:vAlign w:val="center"/>
          </w:tcPr>
          <w:p w14:paraId="27B51E03" w14:textId="12E7F867"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389.680.300</w:t>
            </w:r>
          </w:p>
        </w:tc>
        <w:tc>
          <w:tcPr>
            <w:tcW w:w="733" w:type="pct"/>
            <w:noWrap/>
            <w:vAlign w:val="center"/>
          </w:tcPr>
          <w:p w14:paraId="6A4D1B66" w14:textId="276DED30"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178.900.000</w:t>
            </w:r>
          </w:p>
        </w:tc>
        <w:tc>
          <w:tcPr>
            <w:tcW w:w="934" w:type="pct"/>
            <w:noWrap/>
            <w:vAlign w:val="center"/>
          </w:tcPr>
          <w:p w14:paraId="2B210EBE" w14:textId="146BDD9F" w:rsidR="00664C95" w:rsidRPr="006D4973" w:rsidRDefault="00664C95"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b/>
                <w:bCs/>
                <w:color w:val="000000"/>
                <w:kern w:val="0"/>
                <w:sz w:val="18"/>
                <w:szCs w:val="18"/>
                <w:lang w:eastAsia="es-CO"/>
                <w14:ligatures w14:val="none"/>
              </w:rPr>
              <w:t>96.344.800.000</w:t>
            </w:r>
          </w:p>
        </w:tc>
      </w:tr>
      <w:tr w:rsidR="006D4973" w:rsidRPr="00695553" w14:paraId="51347559" w14:textId="77777777" w:rsidTr="006D4973">
        <w:trPr>
          <w:trHeight w:val="355"/>
          <w:jc w:val="center"/>
        </w:trPr>
        <w:tc>
          <w:tcPr>
            <w:tcW w:w="798" w:type="pct"/>
            <w:noWrap/>
            <w:vAlign w:val="center"/>
          </w:tcPr>
          <w:p w14:paraId="5008CA94" w14:textId="1915DEA3" w:rsidR="00664C95" w:rsidRPr="00695553" w:rsidRDefault="00664C95"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IDEAM</w:t>
            </w:r>
          </w:p>
        </w:tc>
        <w:tc>
          <w:tcPr>
            <w:tcW w:w="869" w:type="pct"/>
            <w:noWrap/>
            <w:vAlign w:val="center"/>
          </w:tcPr>
          <w:p w14:paraId="7C507B22" w14:textId="06306B29" w:rsidR="00664C95"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43.966.239.000</w:t>
            </w:r>
          </w:p>
        </w:tc>
        <w:tc>
          <w:tcPr>
            <w:tcW w:w="798" w:type="pct"/>
            <w:noWrap/>
            <w:vAlign w:val="center"/>
          </w:tcPr>
          <w:p w14:paraId="3690D2B8" w14:textId="65568F2D" w:rsidR="00664C95"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22.569.770.210</w:t>
            </w:r>
          </w:p>
        </w:tc>
        <w:tc>
          <w:tcPr>
            <w:tcW w:w="868" w:type="pct"/>
            <w:noWrap/>
            <w:vAlign w:val="center"/>
          </w:tcPr>
          <w:p w14:paraId="6CF0B0FC" w14:textId="528517A9" w:rsidR="00664C95"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250.605.000</w:t>
            </w:r>
          </w:p>
        </w:tc>
        <w:tc>
          <w:tcPr>
            <w:tcW w:w="733" w:type="pct"/>
            <w:noWrap/>
            <w:vAlign w:val="center"/>
          </w:tcPr>
          <w:p w14:paraId="68C2B313" w14:textId="17A7657F" w:rsidR="00664C95"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520.419.000</w:t>
            </w:r>
          </w:p>
        </w:tc>
        <w:tc>
          <w:tcPr>
            <w:tcW w:w="934" w:type="pct"/>
            <w:noWrap/>
            <w:vAlign w:val="center"/>
          </w:tcPr>
          <w:p w14:paraId="105CBFBD" w14:textId="377F37F4" w:rsidR="00664C95" w:rsidRPr="006D4973" w:rsidRDefault="000C40BD" w:rsidP="00E25AAD">
            <w:pPr>
              <w:spacing w:after="0" w:line="240" w:lineRule="auto"/>
              <w:jc w:val="center"/>
              <w:rPr>
                <w:rFonts w:ascii="Verdana" w:eastAsia="Times New Roman" w:hAnsi="Verdana" w:cs="Times New Roman"/>
                <w:b/>
                <w:bCs/>
                <w:color w:val="000000"/>
                <w:kern w:val="0"/>
                <w:sz w:val="18"/>
                <w:szCs w:val="18"/>
                <w:lang w:eastAsia="es-CO"/>
                <w14:ligatures w14:val="none"/>
              </w:rPr>
            </w:pPr>
            <w:r w:rsidRPr="006D4973">
              <w:rPr>
                <w:rFonts w:ascii="Verdana" w:eastAsia="Times New Roman" w:hAnsi="Verdana" w:cs="Times New Roman"/>
                <w:b/>
                <w:bCs/>
                <w:color w:val="000000"/>
                <w:kern w:val="0"/>
                <w:sz w:val="18"/>
                <w:szCs w:val="18"/>
                <w:lang w:eastAsia="es-CO"/>
                <w14:ligatures w14:val="none"/>
              </w:rPr>
              <w:t>67.307.033.210</w:t>
            </w:r>
          </w:p>
        </w:tc>
      </w:tr>
      <w:tr w:rsidR="006D4973" w:rsidRPr="00695553" w14:paraId="12A0DACC" w14:textId="77777777" w:rsidTr="006D4973">
        <w:trPr>
          <w:trHeight w:val="355"/>
          <w:jc w:val="center"/>
        </w:trPr>
        <w:tc>
          <w:tcPr>
            <w:tcW w:w="798" w:type="pct"/>
            <w:noWrap/>
            <w:vAlign w:val="center"/>
          </w:tcPr>
          <w:p w14:paraId="3D9B48E2" w14:textId="2CF1709B" w:rsidR="00664C95" w:rsidRPr="00695553" w:rsidRDefault="000C40BD"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FONAM</w:t>
            </w:r>
          </w:p>
        </w:tc>
        <w:tc>
          <w:tcPr>
            <w:tcW w:w="869" w:type="pct"/>
            <w:noWrap/>
            <w:vAlign w:val="center"/>
          </w:tcPr>
          <w:p w14:paraId="0947D6A7" w14:textId="62B4147F" w:rsidR="00664C95"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w:t>
            </w:r>
          </w:p>
        </w:tc>
        <w:tc>
          <w:tcPr>
            <w:tcW w:w="798" w:type="pct"/>
            <w:noWrap/>
            <w:vAlign w:val="center"/>
          </w:tcPr>
          <w:p w14:paraId="24028243" w14:textId="31834A05" w:rsidR="00664C95"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w:t>
            </w:r>
          </w:p>
        </w:tc>
        <w:tc>
          <w:tcPr>
            <w:tcW w:w="868" w:type="pct"/>
            <w:noWrap/>
            <w:vAlign w:val="center"/>
          </w:tcPr>
          <w:p w14:paraId="0F4C03A8" w14:textId="45FA409D" w:rsidR="00664C95"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98.170.300.000</w:t>
            </w:r>
          </w:p>
        </w:tc>
        <w:tc>
          <w:tcPr>
            <w:tcW w:w="733" w:type="pct"/>
            <w:noWrap/>
            <w:vAlign w:val="center"/>
          </w:tcPr>
          <w:p w14:paraId="72350A29" w14:textId="14BB66C1" w:rsidR="00664C95"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w:t>
            </w:r>
          </w:p>
        </w:tc>
        <w:tc>
          <w:tcPr>
            <w:tcW w:w="934" w:type="pct"/>
            <w:noWrap/>
            <w:vAlign w:val="center"/>
          </w:tcPr>
          <w:p w14:paraId="77D3C7B1" w14:textId="6CFB04B5" w:rsidR="00664C95" w:rsidRPr="006D4973" w:rsidRDefault="000C40BD" w:rsidP="00E25AAD">
            <w:pPr>
              <w:spacing w:after="0" w:line="240" w:lineRule="auto"/>
              <w:jc w:val="center"/>
              <w:rPr>
                <w:rFonts w:ascii="Verdana" w:eastAsia="Times New Roman" w:hAnsi="Verdana" w:cs="Times New Roman"/>
                <w:b/>
                <w:bCs/>
                <w:color w:val="000000"/>
                <w:kern w:val="0"/>
                <w:sz w:val="18"/>
                <w:szCs w:val="18"/>
                <w:lang w:eastAsia="es-CO"/>
                <w14:ligatures w14:val="none"/>
              </w:rPr>
            </w:pPr>
            <w:r w:rsidRPr="006D4973">
              <w:rPr>
                <w:rFonts w:ascii="Verdana" w:eastAsia="Times New Roman" w:hAnsi="Verdana" w:cs="Times New Roman"/>
                <w:b/>
                <w:bCs/>
                <w:color w:val="000000"/>
                <w:kern w:val="0"/>
                <w:sz w:val="18"/>
                <w:szCs w:val="18"/>
                <w:lang w:eastAsia="es-CO"/>
                <w14:ligatures w14:val="none"/>
              </w:rPr>
              <w:t>98.170.300.000</w:t>
            </w:r>
          </w:p>
        </w:tc>
      </w:tr>
      <w:tr w:rsidR="006D4973" w:rsidRPr="00695553" w14:paraId="39D67188" w14:textId="77777777" w:rsidTr="006D4973">
        <w:trPr>
          <w:trHeight w:val="355"/>
          <w:jc w:val="center"/>
        </w:trPr>
        <w:tc>
          <w:tcPr>
            <w:tcW w:w="798" w:type="pct"/>
            <w:noWrap/>
            <w:vAlign w:val="center"/>
          </w:tcPr>
          <w:p w14:paraId="71CE1B61" w14:textId="44B1862E" w:rsidR="00C90CF4" w:rsidRPr="00695553" w:rsidRDefault="00C2731F"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 xml:space="preserve">Corporaciones </w:t>
            </w:r>
            <w:r w:rsidR="006D4973" w:rsidRPr="00695553">
              <w:rPr>
                <w:rFonts w:ascii="Verdana" w:eastAsia="Times New Roman" w:hAnsi="Verdana" w:cs="Times New Roman"/>
                <w:color w:val="000000"/>
                <w:kern w:val="0"/>
                <w:sz w:val="20"/>
                <w:szCs w:val="20"/>
                <w:lang w:eastAsia="es-CO"/>
                <w14:ligatures w14:val="none"/>
              </w:rPr>
              <w:t>Autónomas</w:t>
            </w:r>
            <w:r w:rsidRPr="00695553">
              <w:rPr>
                <w:rFonts w:ascii="Verdana" w:eastAsia="Times New Roman" w:hAnsi="Verdana" w:cs="Times New Roman"/>
                <w:color w:val="000000"/>
                <w:kern w:val="0"/>
                <w:sz w:val="20"/>
                <w:szCs w:val="20"/>
                <w:lang w:eastAsia="es-CO"/>
                <w14:ligatures w14:val="none"/>
              </w:rPr>
              <w:t xml:space="preserve"> Regionales</w:t>
            </w:r>
          </w:p>
        </w:tc>
        <w:tc>
          <w:tcPr>
            <w:tcW w:w="869" w:type="pct"/>
            <w:noWrap/>
            <w:vAlign w:val="center"/>
          </w:tcPr>
          <w:p w14:paraId="0AFD5AEB" w14:textId="17172240" w:rsidR="000C40BD"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107.406.717.255</w:t>
            </w:r>
          </w:p>
        </w:tc>
        <w:tc>
          <w:tcPr>
            <w:tcW w:w="798" w:type="pct"/>
            <w:noWrap/>
            <w:vAlign w:val="center"/>
          </w:tcPr>
          <w:p w14:paraId="34959475" w14:textId="71E2C9C9" w:rsidR="000C40BD"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4.005.630.600</w:t>
            </w:r>
          </w:p>
        </w:tc>
        <w:tc>
          <w:tcPr>
            <w:tcW w:w="868" w:type="pct"/>
            <w:noWrap/>
            <w:vAlign w:val="center"/>
          </w:tcPr>
          <w:p w14:paraId="696D10FC" w14:textId="4F54D3F7" w:rsidR="000C40BD"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95.873.481.224</w:t>
            </w:r>
          </w:p>
        </w:tc>
        <w:tc>
          <w:tcPr>
            <w:tcW w:w="733" w:type="pct"/>
            <w:noWrap/>
            <w:vAlign w:val="center"/>
          </w:tcPr>
          <w:p w14:paraId="18319480" w14:textId="07E29A81" w:rsidR="000C40BD" w:rsidRPr="006D4973" w:rsidRDefault="000C40BD" w:rsidP="00E25AAD">
            <w:pPr>
              <w:spacing w:after="0" w:line="240" w:lineRule="auto"/>
              <w:jc w:val="center"/>
              <w:rPr>
                <w:rFonts w:ascii="Verdana" w:eastAsia="Times New Roman" w:hAnsi="Verdana" w:cs="Times New Roman"/>
                <w:color w:val="000000"/>
                <w:kern w:val="0"/>
                <w:sz w:val="18"/>
                <w:szCs w:val="18"/>
                <w:lang w:eastAsia="es-CO"/>
                <w14:ligatures w14:val="none"/>
              </w:rPr>
            </w:pPr>
            <w:r w:rsidRPr="006D4973">
              <w:rPr>
                <w:rFonts w:ascii="Verdana" w:eastAsia="Times New Roman" w:hAnsi="Verdana" w:cs="Times New Roman"/>
                <w:color w:val="000000"/>
                <w:kern w:val="0"/>
                <w:sz w:val="18"/>
                <w:szCs w:val="18"/>
                <w:lang w:eastAsia="es-CO"/>
                <w14:ligatures w14:val="none"/>
              </w:rPr>
              <w:t>1.844.098.396</w:t>
            </w:r>
          </w:p>
        </w:tc>
        <w:tc>
          <w:tcPr>
            <w:tcW w:w="934" w:type="pct"/>
            <w:noWrap/>
            <w:vAlign w:val="center"/>
          </w:tcPr>
          <w:p w14:paraId="411ABD21" w14:textId="6DB32138" w:rsidR="000C40BD" w:rsidRPr="006D4973" w:rsidRDefault="000C40BD" w:rsidP="00E25AAD">
            <w:pPr>
              <w:spacing w:after="0" w:line="240" w:lineRule="auto"/>
              <w:jc w:val="center"/>
              <w:rPr>
                <w:rFonts w:ascii="Verdana" w:eastAsia="Times New Roman" w:hAnsi="Verdana" w:cs="Times New Roman"/>
                <w:b/>
                <w:bCs/>
                <w:color w:val="000000"/>
                <w:kern w:val="0"/>
                <w:sz w:val="18"/>
                <w:szCs w:val="18"/>
                <w:lang w:eastAsia="es-CO"/>
                <w14:ligatures w14:val="none"/>
              </w:rPr>
            </w:pPr>
            <w:r w:rsidRPr="006D4973">
              <w:rPr>
                <w:rFonts w:ascii="Verdana" w:eastAsia="Times New Roman" w:hAnsi="Verdana" w:cs="Times New Roman"/>
                <w:b/>
                <w:bCs/>
                <w:color w:val="000000"/>
                <w:kern w:val="0"/>
                <w:sz w:val="18"/>
                <w:szCs w:val="18"/>
                <w:lang w:eastAsia="es-CO"/>
                <w14:ligatures w14:val="none"/>
              </w:rPr>
              <w:t>209.129.927.475</w:t>
            </w:r>
          </w:p>
        </w:tc>
      </w:tr>
    </w:tbl>
    <w:p w14:paraId="661C906F" w14:textId="77777777" w:rsidR="00664C95" w:rsidRPr="00695553" w:rsidRDefault="00664C95" w:rsidP="00C2731F">
      <w:pPr>
        <w:spacing w:after="0" w:line="240" w:lineRule="auto"/>
        <w:jc w:val="both"/>
        <w:rPr>
          <w:rFonts w:ascii="Verdana" w:eastAsia="Times New Roman" w:hAnsi="Verdana"/>
          <w:lang w:val="es-ES_tradnl" w:eastAsia="es-ES"/>
        </w:rPr>
      </w:pPr>
    </w:p>
    <w:p w14:paraId="79020176" w14:textId="3A46D657" w:rsidR="003C14BD" w:rsidRPr="00695553" w:rsidRDefault="00EB7907"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De los recursos del Ministerio de Ambiente y Desarrollo Sostenible</w:t>
      </w:r>
      <w:r w:rsidR="00C90CF4" w:rsidRPr="00695553">
        <w:rPr>
          <w:rFonts w:ascii="Verdana" w:eastAsia="Times New Roman" w:hAnsi="Verdana" w:cs="Times New Roman"/>
          <w:lang w:val="es-ES_tradnl" w:eastAsia="es-ES"/>
        </w:rPr>
        <w:t>,</w:t>
      </w:r>
      <w:r w:rsidRPr="00695553">
        <w:rPr>
          <w:rFonts w:ascii="Verdana" w:eastAsia="Times New Roman" w:hAnsi="Verdana" w:cs="Times New Roman"/>
          <w:lang w:val="es-ES_tradnl" w:eastAsia="es-ES"/>
        </w:rPr>
        <w:t xml:space="preserve"> es necesario mencionar que </w:t>
      </w:r>
      <w:r w:rsidR="000C4CD5" w:rsidRPr="00695553">
        <w:rPr>
          <w:rFonts w:ascii="Verdana" w:eastAsia="Times New Roman" w:hAnsi="Verdana" w:cs="Times New Roman"/>
          <w:lang w:val="es-ES_tradnl" w:eastAsia="es-ES"/>
        </w:rPr>
        <w:t>las transferencias incluyen</w:t>
      </w:r>
      <w:r w:rsidR="00294458" w:rsidRPr="00695553">
        <w:rPr>
          <w:rFonts w:ascii="Verdana" w:eastAsia="Times New Roman" w:hAnsi="Verdana" w:cs="Times New Roman"/>
          <w:lang w:val="es-ES_tradnl" w:eastAsia="es-ES"/>
        </w:rPr>
        <w:t>, entre otros</w:t>
      </w:r>
      <w:r w:rsidR="00C2731F" w:rsidRPr="00695553">
        <w:rPr>
          <w:rFonts w:ascii="Verdana" w:eastAsia="Times New Roman" w:hAnsi="Verdana" w:cs="Times New Roman"/>
          <w:lang w:val="es-ES_tradnl" w:eastAsia="es-ES"/>
        </w:rPr>
        <w:t>:</w:t>
      </w:r>
    </w:p>
    <w:p w14:paraId="3C029F68" w14:textId="77777777" w:rsidR="00C2731F" w:rsidRPr="00695553" w:rsidRDefault="00C2731F" w:rsidP="00E25AAD">
      <w:pPr>
        <w:spacing w:after="0" w:line="240" w:lineRule="auto"/>
        <w:jc w:val="both"/>
        <w:rPr>
          <w:rFonts w:ascii="Verdana" w:eastAsia="Times New Roman" w:hAnsi="Verdana" w:cs="Times New Roman"/>
          <w:lang w:val="es-ES_tradnl" w:eastAsia="es-ES"/>
        </w:rPr>
      </w:pPr>
    </w:p>
    <w:p w14:paraId="7EEB2302" w14:textId="52E46EEC" w:rsidR="003C14BD" w:rsidRPr="00695553" w:rsidRDefault="003C14BD" w:rsidP="00C2731F">
      <w:pPr>
        <w:pStyle w:val="Prrafodelista"/>
        <w:numPr>
          <w:ilvl w:val="0"/>
          <w:numId w:val="11"/>
        </w:numPr>
        <w:spacing w:after="0" w:line="240" w:lineRule="auto"/>
        <w:ind w:left="737" w:hanging="397"/>
        <w:contextualSpacing w:val="0"/>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R</w:t>
      </w:r>
      <w:r w:rsidR="00294458" w:rsidRPr="00695553">
        <w:rPr>
          <w:rFonts w:ascii="Verdana" w:eastAsia="Times New Roman" w:hAnsi="Verdana" w:cs="Times New Roman"/>
          <w:lang w:val="es-ES_tradnl" w:eastAsia="es-ES"/>
        </w:rPr>
        <w:t xml:space="preserve">ecursos del FCA para apoyar el funcionamiento de las CAR beneficiarias, por valor de </w:t>
      </w:r>
      <w:r w:rsidR="000536C7" w:rsidRPr="00695553">
        <w:rPr>
          <w:rFonts w:ascii="Verdana" w:eastAsia="Times New Roman" w:hAnsi="Verdana" w:cs="Times New Roman"/>
          <w:lang w:val="es-ES_tradnl" w:eastAsia="es-ES"/>
        </w:rPr>
        <w:t>dieciséis mil setecientos ochenta y cinco millones de pesos m/cte. (</w:t>
      </w:r>
      <w:r w:rsidR="00DC0325" w:rsidRPr="00695553">
        <w:rPr>
          <w:rFonts w:ascii="Verdana" w:eastAsia="Times New Roman" w:hAnsi="Verdana" w:cs="Times New Roman"/>
          <w:lang w:val="es-ES_tradnl" w:eastAsia="es-ES"/>
        </w:rPr>
        <w:t>$</w:t>
      </w:r>
      <w:r w:rsidR="00294458" w:rsidRPr="00695553">
        <w:rPr>
          <w:rFonts w:ascii="Verdana" w:eastAsia="Times New Roman" w:hAnsi="Verdana" w:cs="Times New Roman"/>
          <w:lang w:val="es-ES_tradnl" w:eastAsia="es-ES"/>
        </w:rPr>
        <w:t>16.785 millones</w:t>
      </w:r>
      <w:r w:rsidR="000536C7" w:rsidRPr="00695553">
        <w:rPr>
          <w:rFonts w:ascii="Verdana" w:eastAsia="Times New Roman" w:hAnsi="Verdana" w:cs="Times New Roman"/>
          <w:lang w:val="es-ES_tradnl" w:eastAsia="es-ES"/>
        </w:rPr>
        <w:t>)</w:t>
      </w:r>
      <w:r w:rsidRPr="00695553">
        <w:rPr>
          <w:rFonts w:ascii="Verdana" w:eastAsia="Times New Roman" w:hAnsi="Verdana" w:cs="Times New Roman"/>
          <w:lang w:val="es-ES_tradnl" w:eastAsia="es-ES"/>
        </w:rPr>
        <w:t>;</w:t>
      </w:r>
    </w:p>
    <w:p w14:paraId="0ED8B7BA" w14:textId="1D4D007A" w:rsidR="003C14BD" w:rsidRPr="00695553" w:rsidRDefault="003C14BD" w:rsidP="00C2731F">
      <w:pPr>
        <w:pStyle w:val="Prrafodelista"/>
        <w:numPr>
          <w:ilvl w:val="0"/>
          <w:numId w:val="11"/>
        </w:numPr>
        <w:spacing w:after="0" w:line="240" w:lineRule="auto"/>
        <w:ind w:left="737" w:hanging="397"/>
        <w:contextualSpacing w:val="0"/>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R</w:t>
      </w:r>
      <w:r w:rsidR="00294458" w:rsidRPr="00695553">
        <w:rPr>
          <w:rFonts w:ascii="Verdana" w:eastAsia="Times New Roman" w:hAnsi="Verdana" w:cs="Times New Roman"/>
          <w:lang w:val="es-ES_tradnl" w:eastAsia="es-ES"/>
        </w:rPr>
        <w:t xml:space="preserve">ecursos para Consulta Previa por valor </w:t>
      </w:r>
      <w:r w:rsidR="000536C7" w:rsidRPr="00695553">
        <w:rPr>
          <w:rFonts w:ascii="Verdana" w:eastAsia="Times New Roman" w:hAnsi="Verdana" w:cs="Times New Roman"/>
          <w:lang w:val="es-ES_tradnl" w:eastAsia="es-ES"/>
        </w:rPr>
        <w:t>de mil doscientos millones de pesos m/cte. (</w:t>
      </w:r>
      <w:r w:rsidR="00294458" w:rsidRPr="00695553">
        <w:rPr>
          <w:rFonts w:ascii="Verdana" w:eastAsia="Times New Roman" w:hAnsi="Verdana" w:cs="Times New Roman"/>
          <w:lang w:val="es-ES_tradnl" w:eastAsia="es-ES"/>
        </w:rPr>
        <w:t>$1.200 millones</w:t>
      </w:r>
      <w:r w:rsidR="000536C7" w:rsidRPr="00695553">
        <w:rPr>
          <w:rFonts w:ascii="Verdana" w:eastAsia="Times New Roman" w:hAnsi="Verdana" w:cs="Times New Roman"/>
          <w:lang w:val="es-ES_tradnl" w:eastAsia="es-ES"/>
        </w:rPr>
        <w:t>)</w:t>
      </w:r>
      <w:r w:rsidRPr="00695553">
        <w:rPr>
          <w:rFonts w:ascii="Verdana" w:eastAsia="Times New Roman" w:hAnsi="Verdana" w:cs="Times New Roman"/>
          <w:lang w:val="es-ES_tradnl" w:eastAsia="es-ES"/>
        </w:rPr>
        <w:t>;</w:t>
      </w:r>
    </w:p>
    <w:p w14:paraId="4E7DF7A8" w14:textId="6828E6E5" w:rsidR="003C14BD" w:rsidRPr="00695553" w:rsidRDefault="003C14BD" w:rsidP="00C2731F">
      <w:pPr>
        <w:pStyle w:val="Prrafodelista"/>
        <w:numPr>
          <w:ilvl w:val="0"/>
          <w:numId w:val="11"/>
        </w:numPr>
        <w:spacing w:after="0" w:line="240" w:lineRule="auto"/>
        <w:ind w:left="737" w:hanging="397"/>
        <w:contextualSpacing w:val="0"/>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R</w:t>
      </w:r>
      <w:r w:rsidR="00EB7907" w:rsidRPr="00695553">
        <w:rPr>
          <w:rFonts w:ascii="Verdana" w:eastAsia="Times New Roman" w:hAnsi="Verdana" w:cs="Times New Roman"/>
          <w:lang w:val="es-ES_tradnl" w:eastAsia="es-ES"/>
        </w:rPr>
        <w:t xml:space="preserve">ecursos que el Ministerio le traslada a los cuatro </w:t>
      </w:r>
      <w:r w:rsidR="00294458" w:rsidRPr="00695553">
        <w:rPr>
          <w:rFonts w:ascii="Verdana" w:eastAsia="Times New Roman" w:hAnsi="Verdana" w:cs="Times New Roman"/>
          <w:lang w:val="es-ES_tradnl" w:eastAsia="es-ES"/>
        </w:rPr>
        <w:t xml:space="preserve">(4) </w:t>
      </w:r>
      <w:r w:rsidR="00EB7907" w:rsidRPr="00695553">
        <w:rPr>
          <w:rFonts w:ascii="Verdana" w:eastAsia="Times New Roman" w:hAnsi="Verdana" w:cs="Times New Roman"/>
          <w:lang w:val="es-ES_tradnl" w:eastAsia="es-ES"/>
        </w:rPr>
        <w:t xml:space="preserve">institutos de investigación vinculados </w:t>
      </w:r>
      <w:r w:rsidR="00294458" w:rsidRPr="00695553">
        <w:rPr>
          <w:rFonts w:ascii="Verdana" w:eastAsia="Times New Roman" w:hAnsi="Verdana" w:cs="Times New Roman"/>
          <w:lang w:val="es-ES_tradnl" w:eastAsia="es-ES"/>
        </w:rPr>
        <w:t>por valor</w:t>
      </w:r>
      <w:r w:rsidRPr="00695553">
        <w:rPr>
          <w:rFonts w:ascii="Verdana" w:eastAsia="Times New Roman" w:hAnsi="Verdana" w:cs="Times New Roman"/>
          <w:lang w:val="es-ES_tradnl" w:eastAsia="es-ES"/>
        </w:rPr>
        <w:t xml:space="preserve"> </w:t>
      </w:r>
      <w:r w:rsidR="000536C7" w:rsidRPr="00695553">
        <w:rPr>
          <w:rFonts w:ascii="Verdana" w:eastAsia="Times New Roman" w:hAnsi="Verdana" w:cs="Times New Roman"/>
          <w:lang w:val="es-ES_tradnl" w:eastAsia="es-ES"/>
        </w:rPr>
        <w:t>de sesenta mil ciento noventa y dos millones de pesos m/cte. (</w:t>
      </w:r>
      <w:r w:rsidR="00294458" w:rsidRPr="00695553">
        <w:rPr>
          <w:rFonts w:ascii="Verdana" w:eastAsia="Times New Roman" w:hAnsi="Verdana" w:cs="Times New Roman"/>
          <w:lang w:val="es-ES_tradnl" w:eastAsia="es-ES"/>
        </w:rPr>
        <w:t>$60.192 millones</w:t>
      </w:r>
      <w:r w:rsidR="000536C7" w:rsidRPr="00695553">
        <w:rPr>
          <w:rFonts w:ascii="Verdana" w:eastAsia="Times New Roman" w:hAnsi="Verdana" w:cs="Times New Roman"/>
          <w:lang w:val="es-ES_tradnl" w:eastAsia="es-ES"/>
        </w:rPr>
        <w:t>)</w:t>
      </w:r>
      <w:r w:rsidRPr="00695553">
        <w:rPr>
          <w:rFonts w:ascii="Verdana" w:eastAsia="Times New Roman" w:hAnsi="Verdana" w:cs="Times New Roman"/>
          <w:lang w:val="es-ES_tradnl" w:eastAsia="es-ES"/>
        </w:rPr>
        <w:t>;</w:t>
      </w:r>
    </w:p>
    <w:p w14:paraId="3C4EA7B0" w14:textId="04616983" w:rsidR="003C14BD" w:rsidRPr="00695553" w:rsidRDefault="003C14BD" w:rsidP="00C2731F">
      <w:pPr>
        <w:pStyle w:val="Prrafodelista"/>
        <w:numPr>
          <w:ilvl w:val="0"/>
          <w:numId w:val="11"/>
        </w:numPr>
        <w:spacing w:after="0" w:line="240" w:lineRule="auto"/>
        <w:ind w:left="737" w:hanging="397"/>
        <w:contextualSpacing w:val="0"/>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P</w:t>
      </w:r>
      <w:r w:rsidR="000658A2" w:rsidRPr="00695553">
        <w:rPr>
          <w:rFonts w:ascii="Verdana" w:eastAsia="Times New Roman" w:hAnsi="Verdana" w:cs="Times New Roman"/>
          <w:lang w:val="es-ES_tradnl" w:eastAsia="es-ES"/>
        </w:rPr>
        <w:t xml:space="preserve">ago de mesadas, cuotas partes y bonos pensionales por valor </w:t>
      </w:r>
      <w:r w:rsidR="000536C7" w:rsidRPr="00695553">
        <w:rPr>
          <w:rFonts w:ascii="Verdana" w:eastAsia="Times New Roman" w:hAnsi="Verdana" w:cs="Times New Roman"/>
          <w:lang w:val="es-ES_tradnl" w:eastAsia="es-ES"/>
        </w:rPr>
        <w:t>de siete mil novecientos cincuenta millones de pesos m/cte. (</w:t>
      </w:r>
      <w:r w:rsidR="000658A2" w:rsidRPr="00695553">
        <w:rPr>
          <w:rFonts w:ascii="Verdana" w:eastAsia="Times New Roman" w:hAnsi="Verdana" w:cs="Times New Roman"/>
          <w:lang w:val="es-ES_tradnl" w:eastAsia="es-ES"/>
        </w:rPr>
        <w:t>$7.950 millones</w:t>
      </w:r>
      <w:r w:rsidR="000536C7" w:rsidRPr="00695553">
        <w:rPr>
          <w:rFonts w:ascii="Verdana" w:eastAsia="Times New Roman" w:hAnsi="Verdana" w:cs="Times New Roman"/>
          <w:lang w:val="es-ES_tradnl" w:eastAsia="es-ES"/>
        </w:rPr>
        <w:t>)</w:t>
      </w:r>
      <w:r w:rsidR="00DC0325" w:rsidRPr="00695553">
        <w:rPr>
          <w:rFonts w:ascii="Verdana" w:eastAsia="Times New Roman" w:hAnsi="Verdana" w:cs="Times New Roman"/>
          <w:lang w:val="es-ES_tradnl" w:eastAsia="es-ES"/>
        </w:rPr>
        <w:t>.</w:t>
      </w:r>
      <w:r w:rsidR="00EB7907" w:rsidRPr="00695553">
        <w:rPr>
          <w:rFonts w:ascii="Verdana" w:eastAsia="Times New Roman" w:hAnsi="Verdana" w:cs="Times New Roman"/>
          <w:lang w:val="es-ES_tradnl" w:eastAsia="es-ES"/>
        </w:rPr>
        <w:t xml:space="preserve"> </w:t>
      </w:r>
    </w:p>
    <w:p w14:paraId="73832160" w14:textId="7DE06B6C" w:rsidR="00F12D1C" w:rsidRPr="00695553" w:rsidRDefault="003C14BD" w:rsidP="00C2731F">
      <w:pPr>
        <w:pStyle w:val="Prrafodelista"/>
        <w:numPr>
          <w:ilvl w:val="0"/>
          <w:numId w:val="11"/>
        </w:numPr>
        <w:spacing w:after="0" w:line="240" w:lineRule="auto"/>
        <w:ind w:left="737" w:hanging="397"/>
        <w:contextualSpacing w:val="0"/>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P</w:t>
      </w:r>
      <w:r w:rsidR="00EB7907" w:rsidRPr="00695553">
        <w:rPr>
          <w:rFonts w:ascii="Verdana" w:eastAsia="Times New Roman" w:hAnsi="Verdana" w:cs="Times New Roman"/>
          <w:lang w:val="es-ES_tradnl" w:eastAsia="es-ES"/>
        </w:rPr>
        <w:t>ago de sentencia</w:t>
      </w:r>
      <w:r w:rsidR="0031089F" w:rsidRPr="00695553">
        <w:rPr>
          <w:rFonts w:ascii="Verdana" w:eastAsia="Times New Roman" w:hAnsi="Verdana" w:cs="Times New Roman"/>
          <w:lang w:val="es-ES_tradnl" w:eastAsia="es-ES"/>
        </w:rPr>
        <w:t>s</w:t>
      </w:r>
      <w:r w:rsidR="00EB7907" w:rsidRPr="00695553">
        <w:rPr>
          <w:rFonts w:ascii="Verdana" w:eastAsia="Times New Roman" w:hAnsi="Verdana" w:cs="Times New Roman"/>
          <w:lang w:val="es-ES_tradnl" w:eastAsia="es-ES"/>
        </w:rPr>
        <w:t xml:space="preserve"> judicial</w:t>
      </w:r>
      <w:r w:rsidR="0031089F" w:rsidRPr="00695553">
        <w:rPr>
          <w:rFonts w:ascii="Verdana" w:eastAsia="Times New Roman" w:hAnsi="Verdana" w:cs="Times New Roman"/>
          <w:lang w:val="es-ES_tradnl" w:eastAsia="es-ES"/>
        </w:rPr>
        <w:t xml:space="preserve">es </w:t>
      </w:r>
      <w:r w:rsidR="00EB7907" w:rsidRPr="00695553">
        <w:rPr>
          <w:rFonts w:ascii="Verdana" w:eastAsia="Times New Roman" w:hAnsi="Verdana" w:cs="Times New Roman"/>
          <w:lang w:val="es-ES_tradnl" w:eastAsia="es-ES"/>
        </w:rPr>
        <w:t>por valor</w:t>
      </w:r>
      <w:r w:rsidR="000536C7" w:rsidRPr="00695553">
        <w:rPr>
          <w:rFonts w:ascii="Verdana" w:eastAsia="Times New Roman" w:hAnsi="Verdana" w:cs="Times New Roman"/>
          <w:lang w:val="es-ES_tradnl" w:eastAsia="es-ES"/>
        </w:rPr>
        <w:t xml:space="preserve"> de</w:t>
      </w:r>
      <w:r w:rsidR="00EB7907" w:rsidRPr="00695553">
        <w:rPr>
          <w:rFonts w:ascii="Verdana" w:eastAsia="Times New Roman" w:hAnsi="Verdana" w:cs="Times New Roman"/>
          <w:lang w:val="es-ES_tradnl" w:eastAsia="es-ES"/>
        </w:rPr>
        <w:t xml:space="preserve"> </w:t>
      </w:r>
      <w:r w:rsidR="000536C7" w:rsidRPr="00695553">
        <w:rPr>
          <w:rFonts w:ascii="Verdana" w:eastAsia="Times New Roman" w:hAnsi="Verdana" w:cs="Times New Roman"/>
          <w:lang w:val="es-ES_tradnl" w:eastAsia="es-ES"/>
        </w:rPr>
        <w:t>noventa y seis mil ochocientos cuarenta y seis millones de pesos m/cte. (</w:t>
      </w:r>
      <w:r w:rsidR="00EB7907" w:rsidRPr="00695553">
        <w:rPr>
          <w:rFonts w:ascii="Verdana" w:eastAsia="Times New Roman" w:hAnsi="Verdana" w:cs="Times New Roman"/>
          <w:lang w:val="es-ES_tradnl" w:eastAsia="es-ES"/>
        </w:rPr>
        <w:t>$96.846 millones</w:t>
      </w:r>
      <w:r w:rsidR="000536C7" w:rsidRPr="00695553">
        <w:rPr>
          <w:rFonts w:ascii="Verdana" w:eastAsia="Times New Roman" w:hAnsi="Verdana" w:cs="Times New Roman"/>
          <w:lang w:val="es-ES_tradnl" w:eastAsia="es-ES"/>
        </w:rPr>
        <w:t>)</w:t>
      </w:r>
      <w:r w:rsidR="000658A2" w:rsidRPr="00695553">
        <w:rPr>
          <w:rFonts w:ascii="Verdana" w:eastAsia="Times New Roman" w:hAnsi="Verdana" w:cs="Times New Roman"/>
          <w:lang w:val="es-ES_tradnl" w:eastAsia="es-ES"/>
        </w:rPr>
        <w:t>.</w:t>
      </w:r>
    </w:p>
    <w:p w14:paraId="4517B731" w14:textId="77777777" w:rsidR="00F12D1C" w:rsidRPr="00695553" w:rsidRDefault="00F12D1C" w:rsidP="00C2731F">
      <w:pPr>
        <w:spacing w:after="0" w:line="240" w:lineRule="auto"/>
        <w:jc w:val="both"/>
        <w:rPr>
          <w:rFonts w:ascii="Verdana" w:eastAsia="Times New Roman" w:hAnsi="Verdana" w:cs="Times New Roman"/>
          <w:lang w:val="es-ES_tradnl" w:eastAsia="es-ES"/>
        </w:rPr>
      </w:pPr>
    </w:p>
    <w:p w14:paraId="5DD9BE29" w14:textId="6EA1202D" w:rsidR="0031089F" w:rsidRPr="00695553" w:rsidRDefault="0031089F"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De igual forma, en las transferencias de las Corporaciones, se incluye en el presupuesto de C</w:t>
      </w:r>
      <w:r w:rsidR="000B2E08" w:rsidRPr="00695553">
        <w:rPr>
          <w:rFonts w:ascii="Verdana" w:eastAsia="Times New Roman" w:hAnsi="Verdana" w:cs="Times New Roman"/>
          <w:lang w:val="es-ES_tradnl" w:eastAsia="es-ES"/>
        </w:rPr>
        <w:t>ODECHOCÓ</w:t>
      </w:r>
      <w:r w:rsidRPr="00695553">
        <w:rPr>
          <w:rFonts w:ascii="Verdana" w:eastAsia="Times New Roman" w:hAnsi="Verdana" w:cs="Times New Roman"/>
          <w:lang w:val="es-ES_tradnl" w:eastAsia="es-ES"/>
        </w:rPr>
        <w:t xml:space="preserve"> el pago de la sentencia judicial del río Quito por valor</w:t>
      </w:r>
      <w:r w:rsidR="000536C7" w:rsidRPr="00695553">
        <w:rPr>
          <w:rFonts w:ascii="Verdana" w:eastAsia="Times New Roman" w:hAnsi="Verdana" w:cs="Times New Roman"/>
          <w:lang w:val="es-ES_tradnl" w:eastAsia="es-ES"/>
        </w:rPr>
        <w:t xml:space="preserve"> de</w:t>
      </w:r>
      <w:r w:rsidRPr="00695553">
        <w:rPr>
          <w:rFonts w:ascii="Verdana" w:eastAsia="Times New Roman" w:hAnsi="Verdana" w:cs="Times New Roman"/>
          <w:lang w:val="es-ES_tradnl" w:eastAsia="es-ES"/>
        </w:rPr>
        <w:t xml:space="preserve"> </w:t>
      </w:r>
      <w:r w:rsidR="000536C7" w:rsidRPr="00695553">
        <w:rPr>
          <w:rFonts w:ascii="Verdana" w:eastAsia="Times New Roman" w:hAnsi="Verdana" w:cs="Times New Roman"/>
          <w:lang w:val="es-ES_tradnl" w:eastAsia="es-ES"/>
        </w:rPr>
        <w:t>noventa y cinco mil trescientos cuarenta y seis millones de pesos m/cte. (</w:t>
      </w:r>
      <w:r w:rsidRPr="00695553">
        <w:rPr>
          <w:rFonts w:ascii="Verdana" w:eastAsia="Times New Roman" w:hAnsi="Verdana" w:cs="Times New Roman"/>
          <w:lang w:val="es-ES_tradnl" w:eastAsia="es-ES"/>
        </w:rPr>
        <w:t>$95.346 millones</w:t>
      </w:r>
      <w:r w:rsidR="000536C7" w:rsidRPr="00695553">
        <w:rPr>
          <w:rFonts w:ascii="Verdana" w:eastAsia="Times New Roman" w:hAnsi="Verdana" w:cs="Times New Roman"/>
          <w:lang w:val="es-ES_tradnl" w:eastAsia="es-ES"/>
        </w:rPr>
        <w:t>)</w:t>
      </w:r>
      <w:r w:rsidRPr="00695553">
        <w:rPr>
          <w:rFonts w:ascii="Verdana" w:eastAsia="Times New Roman" w:hAnsi="Verdana" w:cs="Times New Roman"/>
          <w:lang w:val="es-ES_tradnl" w:eastAsia="es-ES"/>
        </w:rPr>
        <w:t>.</w:t>
      </w:r>
    </w:p>
    <w:p w14:paraId="44DE19D6" w14:textId="77777777" w:rsidR="00C2731F" w:rsidRPr="00695553" w:rsidRDefault="00C2731F" w:rsidP="00E25AAD">
      <w:pPr>
        <w:spacing w:after="0" w:line="240" w:lineRule="auto"/>
        <w:jc w:val="both"/>
        <w:rPr>
          <w:rFonts w:ascii="Verdana" w:eastAsia="Times New Roman" w:hAnsi="Verdana" w:cs="Times New Roman"/>
          <w:lang w:val="es-ES_tradnl" w:eastAsia="es-ES"/>
        </w:rPr>
      </w:pPr>
    </w:p>
    <w:p w14:paraId="2DB5E245" w14:textId="0CB8C909" w:rsidR="002D123B" w:rsidRPr="00695553" w:rsidRDefault="00D166E7" w:rsidP="00E25AAD">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En el </w:t>
      </w:r>
      <w:r w:rsidR="00757434" w:rsidRPr="00695553">
        <w:rPr>
          <w:rFonts w:ascii="Verdana" w:eastAsia="Times New Roman" w:hAnsi="Verdana" w:cs="Times New Roman"/>
          <w:lang w:val="es-ES_tradnl" w:eastAsia="es-ES"/>
        </w:rPr>
        <w:t xml:space="preserve">siguiente cuadro </w:t>
      </w:r>
      <w:r w:rsidRPr="00695553">
        <w:rPr>
          <w:rFonts w:ascii="Verdana" w:eastAsia="Times New Roman" w:hAnsi="Verdana" w:cs="Times New Roman"/>
          <w:lang w:val="es-ES_tradnl" w:eastAsia="es-ES"/>
        </w:rPr>
        <w:t>se presenta desagrega</w:t>
      </w:r>
      <w:r w:rsidR="00757434" w:rsidRPr="00695553">
        <w:rPr>
          <w:rFonts w:ascii="Verdana" w:eastAsia="Times New Roman" w:hAnsi="Verdana" w:cs="Times New Roman"/>
          <w:lang w:val="es-ES_tradnl" w:eastAsia="es-ES"/>
        </w:rPr>
        <w:t xml:space="preserve">do el </w:t>
      </w:r>
      <w:r w:rsidRPr="00695553">
        <w:rPr>
          <w:rFonts w:ascii="Verdana" w:eastAsia="Times New Roman" w:hAnsi="Verdana" w:cs="Times New Roman"/>
          <w:lang w:val="es-ES_tradnl" w:eastAsia="es-ES"/>
        </w:rPr>
        <w:t xml:space="preserve">presupuesto de inversión </w:t>
      </w:r>
      <w:r w:rsidR="00757434" w:rsidRPr="00695553">
        <w:rPr>
          <w:rFonts w:ascii="Verdana" w:eastAsia="Times New Roman" w:hAnsi="Verdana" w:cs="Times New Roman"/>
          <w:lang w:val="es-ES_tradnl" w:eastAsia="es-ES"/>
        </w:rPr>
        <w:t>para la vigencia 2025, por proyectos de las entidades del Sector Ambiente y Desarrollo Sostenible</w:t>
      </w:r>
      <w:r w:rsidRPr="00695553">
        <w:rPr>
          <w:rFonts w:ascii="Verdana" w:eastAsia="Times New Roman" w:hAnsi="Verdana" w:cs="Times New Roman"/>
          <w:lang w:val="es-ES_tradnl" w:eastAsia="es-ES"/>
        </w:rPr>
        <w:t>.</w:t>
      </w:r>
    </w:p>
    <w:p w14:paraId="030E9428" w14:textId="77777777" w:rsidR="00C90CF4" w:rsidRPr="00695553" w:rsidRDefault="00C90CF4" w:rsidP="00E25AAD">
      <w:pPr>
        <w:spacing w:after="0" w:line="240" w:lineRule="auto"/>
        <w:jc w:val="both"/>
        <w:rPr>
          <w:rFonts w:ascii="Verdana" w:eastAsia="Times New Roman" w:hAnsi="Verdana" w:cs="Times New Roman"/>
          <w:lang w:val="es-ES_tradnl" w:eastAsia="es-E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08"/>
        <w:gridCol w:w="2064"/>
      </w:tblGrid>
      <w:tr w:rsidR="00757434" w:rsidRPr="00695553" w14:paraId="5E24BDCB" w14:textId="77777777" w:rsidTr="00E25AAD">
        <w:trPr>
          <w:trHeight w:val="369"/>
          <w:tblHeader/>
        </w:trPr>
        <w:tc>
          <w:tcPr>
            <w:tcW w:w="7508" w:type="dxa"/>
            <w:shd w:val="clear" w:color="auto" w:fill="E2EFD9" w:themeFill="accent6" w:themeFillTint="33"/>
            <w:noWrap/>
            <w:vAlign w:val="center"/>
            <w:hideMark/>
          </w:tcPr>
          <w:p w14:paraId="1BEA9BEB" w14:textId="77777777" w:rsidR="00757434" w:rsidRPr="00695553" w:rsidRDefault="00757434" w:rsidP="00C2731F">
            <w:pPr>
              <w:spacing w:after="0" w:line="240" w:lineRule="auto"/>
              <w:jc w:val="center"/>
              <w:rPr>
                <w:rFonts w:ascii="Verdana" w:eastAsia="Times New Roman" w:hAnsi="Verdana" w:cs="Times New Roman"/>
                <w:b/>
                <w:bCs/>
                <w:kern w:val="0"/>
                <w:sz w:val="20"/>
                <w:szCs w:val="20"/>
                <w:lang w:eastAsia="es-CO"/>
                <w14:ligatures w14:val="none"/>
              </w:rPr>
            </w:pPr>
            <w:r w:rsidRPr="00695553">
              <w:rPr>
                <w:rFonts w:ascii="Verdana" w:eastAsia="Times New Roman" w:hAnsi="Verdana" w:cs="Times New Roman"/>
                <w:b/>
                <w:bCs/>
                <w:kern w:val="0"/>
                <w:sz w:val="20"/>
                <w:szCs w:val="20"/>
                <w:lang w:eastAsia="es-CO"/>
                <w14:ligatures w14:val="none"/>
              </w:rPr>
              <w:t>PROYECTO / ENTIDAD</w:t>
            </w:r>
          </w:p>
        </w:tc>
        <w:tc>
          <w:tcPr>
            <w:tcW w:w="1843" w:type="dxa"/>
            <w:shd w:val="clear" w:color="auto" w:fill="E2EFD9" w:themeFill="accent6" w:themeFillTint="33"/>
            <w:noWrap/>
            <w:vAlign w:val="center"/>
            <w:hideMark/>
          </w:tcPr>
          <w:p w14:paraId="126C41CB" w14:textId="77777777" w:rsidR="00757434" w:rsidRPr="00695553" w:rsidRDefault="00757434" w:rsidP="00C2731F">
            <w:pPr>
              <w:spacing w:after="0" w:line="240" w:lineRule="auto"/>
              <w:jc w:val="center"/>
              <w:rPr>
                <w:rFonts w:ascii="Verdana" w:eastAsia="Times New Roman" w:hAnsi="Verdana" w:cs="Times New Roman"/>
                <w:b/>
                <w:bCs/>
                <w:kern w:val="0"/>
                <w:sz w:val="20"/>
                <w:szCs w:val="20"/>
                <w:lang w:eastAsia="es-CO"/>
                <w14:ligatures w14:val="none"/>
              </w:rPr>
            </w:pPr>
            <w:r w:rsidRPr="00695553">
              <w:rPr>
                <w:rFonts w:ascii="Verdana" w:eastAsia="Times New Roman" w:hAnsi="Verdana" w:cs="Times New Roman"/>
                <w:b/>
                <w:bCs/>
                <w:kern w:val="0"/>
                <w:sz w:val="20"/>
                <w:szCs w:val="20"/>
                <w:lang w:eastAsia="es-CO"/>
                <w14:ligatures w14:val="none"/>
              </w:rPr>
              <w:t>VALOR</w:t>
            </w:r>
          </w:p>
        </w:tc>
      </w:tr>
      <w:tr w:rsidR="00757434" w:rsidRPr="00695553" w14:paraId="742F04F8" w14:textId="77777777" w:rsidTr="00E25AAD">
        <w:trPr>
          <w:trHeight w:val="397"/>
        </w:trPr>
        <w:tc>
          <w:tcPr>
            <w:tcW w:w="7508" w:type="dxa"/>
            <w:shd w:val="clear" w:color="auto" w:fill="E2EFD9" w:themeFill="accent6" w:themeFillTint="33"/>
            <w:noWrap/>
            <w:vAlign w:val="center"/>
            <w:hideMark/>
          </w:tcPr>
          <w:p w14:paraId="429205AA" w14:textId="4F82DA85" w:rsidR="00757434" w:rsidRPr="00695553" w:rsidRDefault="00757434" w:rsidP="00E25AAD">
            <w:pPr>
              <w:spacing w:after="0" w:line="240" w:lineRule="auto"/>
              <w:jc w:val="center"/>
              <w:rPr>
                <w:rFonts w:ascii="Verdana" w:eastAsia="Times New Roman" w:hAnsi="Verdana" w:cs="Times New Roman"/>
                <w:b/>
                <w:bCs/>
                <w:kern w:val="0"/>
                <w:sz w:val="20"/>
                <w:szCs w:val="20"/>
                <w:lang w:eastAsia="es-CO"/>
                <w14:ligatures w14:val="none"/>
              </w:rPr>
            </w:pPr>
            <w:r w:rsidRPr="00695553">
              <w:rPr>
                <w:rFonts w:ascii="Verdana" w:eastAsia="Times New Roman" w:hAnsi="Verdana" w:cs="Times New Roman"/>
                <w:b/>
                <w:bCs/>
                <w:kern w:val="0"/>
                <w:sz w:val="20"/>
                <w:szCs w:val="20"/>
                <w:lang w:eastAsia="es-CO"/>
                <w14:ligatures w14:val="none"/>
              </w:rPr>
              <w:t xml:space="preserve">MINISTERIO DE AMBIENTE Y DESARROLLO SOSTENIBLE </w:t>
            </w:r>
            <w:r w:rsidR="003C14BD" w:rsidRPr="00695553">
              <w:rPr>
                <w:rFonts w:ascii="Verdana" w:eastAsia="Times New Roman" w:hAnsi="Verdana" w:cs="Times New Roman"/>
                <w:b/>
                <w:bCs/>
                <w:kern w:val="0"/>
                <w:sz w:val="20"/>
                <w:szCs w:val="20"/>
                <w:lang w:eastAsia="es-CO"/>
                <w14:ligatures w14:val="none"/>
              </w:rPr>
              <w:t>–</w:t>
            </w:r>
            <w:r w:rsidRPr="00695553">
              <w:rPr>
                <w:rFonts w:ascii="Verdana" w:eastAsia="Times New Roman" w:hAnsi="Verdana" w:cs="Times New Roman"/>
                <w:b/>
                <w:bCs/>
                <w:kern w:val="0"/>
                <w:sz w:val="20"/>
                <w:szCs w:val="20"/>
                <w:lang w:eastAsia="es-CO"/>
                <w14:ligatures w14:val="none"/>
              </w:rPr>
              <w:t xml:space="preserve"> GESTION GENERAL</w:t>
            </w:r>
          </w:p>
        </w:tc>
        <w:tc>
          <w:tcPr>
            <w:tcW w:w="1843" w:type="dxa"/>
            <w:shd w:val="clear" w:color="auto" w:fill="E2EFD9" w:themeFill="accent6" w:themeFillTint="33"/>
            <w:noWrap/>
            <w:vAlign w:val="center"/>
            <w:hideMark/>
          </w:tcPr>
          <w:p w14:paraId="76F01A54" w14:textId="68FB7002" w:rsidR="00757434" w:rsidRPr="00695553" w:rsidRDefault="00757434" w:rsidP="00E25AAD">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671.640.603.452</w:t>
            </w:r>
          </w:p>
        </w:tc>
      </w:tr>
      <w:tr w:rsidR="00757434" w:rsidRPr="00695553" w14:paraId="72F1C6D0" w14:textId="77777777" w:rsidTr="00E25AAD">
        <w:trPr>
          <w:trHeight w:val="510"/>
        </w:trPr>
        <w:tc>
          <w:tcPr>
            <w:tcW w:w="7508" w:type="dxa"/>
            <w:vAlign w:val="center"/>
            <w:hideMark/>
          </w:tcPr>
          <w:p w14:paraId="4ADE930E" w14:textId="57430BC4"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lastRenderedPageBreak/>
              <w:t>FORTALECIMIENTO INSTITUCIONAL PARA LA GENERACION DE CONOCIMIENTO EN BIODIVERSIDAD Y LAS CONTRIBUCIONES DE LA NATURALEZA A LA SOCIEDAD NACIONAL</w:t>
            </w:r>
          </w:p>
        </w:tc>
        <w:tc>
          <w:tcPr>
            <w:tcW w:w="1843" w:type="dxa"/>
            <w:noWrap/>
            <w:vAlign w:val="center"/>
            <w:hideMark/>
          </w:tcPr>
          <w:p w14:paraId="57BC6EC1" w14:textId="1104E0C2"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2.393.707.830</w:t>
            </w:r>
          </w:p>
        </w:tc>
      </w:tr>
      <w:tr w:rsidR="00757434" w:rsidRPr="00695553" w14:paraId="2814D4A4" w14:textId="77777777" w:rsidTr="00E25AAD">
        <w:trPr>
          <w:trHeight w:val="510"/>
        </w:trPr>
        <w:tc>
          <w:tcPr>
            <w:tcW w:w="7508" w:type="dxa"/>
            <w:vAlign w:val="center"/>
            <w:hideMark/>
          </w:tcPr>
          <w:p w14:paraId="40651E8F" w14:textId="40BDD60F"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INVESTIGACION CIENTIFICA Y GESTION DEL CONOCIMIENTO SOBRE LA BIODIVERSIDAD Y SUS CONTRIBUCIONES A LA SOCIEDAD A NIVEL NACIONAL</w:t>
            </w:r>
          </w:p>
        </w:tc>
        <w:tc>
          <w:tcPr>
            <w:tcW w:w="1843" w:type="dxa"/>
            <w:noWrap/>
            <w:vAlign w:val="center"/>
            <w:hideMark/>
          </w:tcPr>
          <w:p w14:paraId="02523DAD" w14:textId="032F38C3"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10.606.292.170</w:t>
            </w:r>
          </w:p>
        </w:tc>
      </w:tr>
      <w:tr w:rsidR="00757434" w:rsidRPr="00695553" w14:paraId="24BCC923" w14:textId="77777777" w:rsidTr="00E25AAD">
        <w:trPr>
          <w:trHeight w:val="510"/>
        </w:trPr>
        <w:tc>
          <w:tcPr>
            <w:tcW w:w="7508" w:type="dxa"/>
            <w:vAlign w:val="center"/>
            <w:hideMark/>
          </w:tcPr>
          <w:p w14:paraId="422E534C" w14:textId="017254C0"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GENERACIÓN DE OPERACIONES ESTADÍSTICAS SOBRE EL ESTADO DE LOS AMBIENTES Y RECURSOS MARINOS Y COSTEROS DE INTERÉS NACIONAL</w:t>
            </w:r>
          </w:p>
        </w:tc>
        <w:tc>
          <w:tcPr>
            <w:tcW w:w="1843" w:type="dxa"/>
            <w:noWrap/>
            <w:vAlign w:val="center"/>
            <w:hideMark/>
          </w:tcPr>
          <w:p w14:paraId="063E728A" w14:textId="45A152DA"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1.300.000.000</w:t>
            </w:r>
          </w:p>
        </w:tc>
      </w:tr>
      <w:tr w:rsidR="00757434" w:rsidRPr="00695553" w14:paraId="41ACBEF5" w14:textId="77777777" w:rsidTr="00E25AAD">
        <w:trPr>
          <w:trHeight w:val="680"/>
        </w:trPr>
        <w:tc>
          <w:tcPr>
            <w:tcW w:w="7508" w:type="dxa"/>
            <w:vAlign w:val="center"/>
            <w:hideMark/>
          </w:tcPr>
          <w:p w14:paraId="797D159C" w14:textId="0C147A6D"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INVESTIGACIÓN PARA LA GENERACIÓN Y LA DEMOCRATIZACIÓN DEL CONOCIMIENTO. ORIENTADO A GENERAR JUSTICIA AMBIENTAL. RESILIENCIA CLIMÁTICA. DESARROLLO SOSTENIBLE Y ORDENAMIENTO DE LOS TERRITORIOS MARINOS Y COSTEROS DE INTERÉS NACIONAL</w:t>
            </w:r>
          </w:p>
        </w:tc>
        <w:tc>
          <w:tcPr>
            <w:tcW w:w="1843" w:type="dxa"/>
            <w:noWrap/>
            <w:vAlign w:val="center"/>
            <w:hideMark/>
          </w:tcPr>
          <w:p w14:paraId="4EB2EFF7" w14:textId="58F45002"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7.400.000.000</w:t>
            </w:r>
          </w:p>
        </w:tc>
      </w:tr>
      <w:tr w:rsidR="00757434" w:rsidRPr="00695553" w14:paraId="6210E562" w14:textId="77777777" w:rsidTr="00E25AAD">
        <w:trPr>
          <w:trHeight w:val="312"/>
        </w:trPr>
        <w:tc>
          <w:tcPr>
            <w:tcW w:w="7508" w:type="dxa"/>
            <w:vAlign w:val="center"/>
            <w:hideMark/>
          </w:tcPr>
          <w:p w14:paraId="1B2689E2" w14:textId="68F3154B"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LA ACCIÓN CLIMÁTICA TERRITORIAL Y SECTORIAL DEL PAÍS NACIONAL</w:t>
            </w:r>
          </w:p>
        </w:tc>
        <w:tc>
          <w:tcPr>
            <w:tcW w:w="1843" w:type="dxa"/>
            <w:noWrap/>
            <w:vAlign w:val="center"/>
            <w:hideMark/>
          </w:tcPr>
          <w:p w14:paraId="30846484" w14:textId="2FAE5344"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7.335.000.000</w:t>
            </w:r>
          </w:p>
        </w:tc>
      </w:tr>
      <w:tr w:rsidR="00757434" w:rsidRPr="00695553" w14:paraId="48910429" w14:textId="77777777" w:rsidTr="00E25AAD">
        <w:trPr>
          <w:trHeight w:val="312"/>
        </w:trPr>
        <w:tc>
          <w:tcPr>
            <w:tcW w:w="7508" w:type="dxa"/>
            <w:vAlign w:val="center"/>
            <w:hideMark/>
          </w:tcPr>
          <w:p w14:paraId="3D3CBABE" w14:textId="63C73D32"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LA GESTIÓN AMBIENTAL SECTORIAL Y URBANA A NIVEL NACIONAL</w:t>
            </w:r>
          </w:p>
        </w:tc>
        <w:tc>
          <w:tcPr>
            <w:tcW w:w="1843" w:type="dxa"/>
            <w:noWrap/>
            <w:vAlign w:val="center"/>
            <w:hideMark/>
          </w:tcPr>
          <w:p w14:paraId="5DD4D234" w14:textId="4DBD18D1"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7.500.000.000</w:t>
            </w:r>
          </w:p>
        </w:tc>
      </w:tr>
      <w:tr w:rsidR="00757434" w:rsidRPr="00695553" w14:paraId="32E69752" w14:textId="77777777" w:rsidTr="00E25AAD">
        <w:trPr>
          <w:trHeight w:val="510"/>
        </w:trPr>
        <w:tc>
          <w:tcPr>
            <w:tcW w:w="7508" w:type="dxa"/>
            <w:vAlign w:val="center"/>
            <w:hideMark/>
          </w:tcPr>
          <w:p w14:paraId="7E59689D"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TRANSFORMACIÓN DE LA ESTRATEGIA PARA EL DESARROLLO DE LOS NEGOCIOS VERDES Y SOSTENIBLES. LOS INSTRUMENTOS ECONÓMICOS E INCENTIVOS AMBIENTALES   NACIONAL</w:t>
            </w:r>
          </w:p>
        </w:tc>
        <w:tc>
          <w:tcPr>
            <w:tcW w:w="1843" w:type="dxa"/>
            <w:noWrap/>
            <w:vAlign w:val="center"/>
            <w:hideMark/>
          </w:tcPr>
          <w:p w14:paraId="470F596D" w14:textId="6A6DDDD8"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4.630.000.000</w:t>
            </w:r>
          </w:p>
        </w:tc>
      </w:tr>
      <w:tr w:rsidR="00757434" w:rsidRPr="00695553" w14:paraId="139444E3" w14:textId="77777777" w:rsidTr="00E25AAD">
        <w:trPr>
          <w:trHeight w:val="680"/>
        </w:trPr>
        <w:tc>
          <w:tcPr>
            <w:tcW w:w="7508" w:type="dxa"/>
            <w:vAlign w:val="center"/>
            <w:hideMark/>
          </w:tcPr>
          <w:p w14:paraId="5347EDC5" w14:textId="0FC1E838"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LA CAPACIDAD TÉCNICA. TECNOLÓGICA E INFRAESTRUCTURA FÍSICA DEL IIAP. NECESARIA EN LA GENERACIÓN Y DEMOCRATIZACIÓN OPORTUNA DE LA INFORMACIÓN Y EL CONOCIMIENTO DEL CHOCÓ BIOGEOGRÁFICO NACIONAL</w:t>
            </w:r>
          </w:p>
        </w:tc>
        <w:tc>
          <w:tcPr>
            <w:tcW w:w="1843" w:type="dxa"/>
            <w:noWrap/>
            <w:vAlign w:val="center"/>
            <w:hideMark/>
          </w:tcPr>
          <w:p w14:paraId="09797543" w14:textId="13E49218"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1.500.000.000</w:t>
            </w:r>
          </w:p>
        </w:tc>
      </w:tr>
      <w:tr w:rsidR="00757434" w:rsidRPr="00695553" w14:paraId="268E1E1C" w14:textId="77777777" w:rsidTr="00E25AAD">
        <w:trPr>
          <w:trHeight w:val="737"/>
        </w:trPr>
        <w:tc>
          <w:tcPr>
            <w:tcW w:w="7508" w:type="dxa"/>
            <w:vAlign w:val="center"/>
            <w:hideMark/>
          </w:tcPr>
          <w:p w14:paraId="3A237F1F" w14:textId="31B8991E"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LOS PROCESOS DE DEMOCRATIZACIÓN DE LA INFORMACIÓN Y EL CONOCIMIENTO COMO INSUMOS PARA EL TRÁNSITO HACIA UNA ECONOMÍA REGENERATIVA. LA JUSTICIA SOCIAL Y AMBIENTAL DEL CHOCÓ BIOGEOGRÁFICO NACIONAL</w:t>
            </w:r>
          </w:p>
        </w:tc>
        <w:tc>
          <w:tcPr>
            <w:tcW w:w="1843" w:type="dxa"/>
            <w:noWrap/>
            <w:vAlign w:val="center"/>
            <w:hideMark/>
          </w:tcPr>
          <w:p w14:paraId="7ED0AD1D" w14:textId="42C5686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5.000.000.000</w:t>
            </w:r>
          </w:p>
        </w:tc>
      </w:tr>
      <w:tr w:rsidR="00757434" w:rsidRPr="00695553" w14:paraId="16C3310F" w14:textId="77777777" w:rsidTr="00E25AAD">
        <w:trPr>
          <w:trHeight w:val="680"/>
        </w:trPr>
        <w:tc>
          <w:tcPr>
            <w:tcW w:w="7508" w:type="dxa"/>
            <w:vAlign w:val="center"/>
            <w:hideMark/>
          </w:tcPr>
          <w:p w14:paraId="3525D34B"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INVESTIGACIÓN CIENTÍFICA TRANSFORMATIVA PARA POTENCIAR EL BIENESTAR. LA CONSERVACIÓN Y LA GOBERNANZA AMBIENTAL EN LA AMAZONIA COLOMBIANA.  AMAZONAS. CAQUETÁ. GUAINÍA. GUAVIARE. META. PUTUMAYO. VAUPÉS</w:t>
            </w:r>
          </w:p>
        </w:tc>
        <w:tc>
          <w:tcPr>
            <w:tcW w:w="1843" w:type="dxa"/>
            <w:noWrap/>
            <w:vAlign w:val="center"/>
            <w:hideMark/>
          </w:tcPr>
          <w:p w14:paraId="0727A3CA" w14:textId="2A430E69"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8.200.000.000</w:t>
            </w:r>
          </w:p>
        </w:tc>
      </w:tr>
      <w:tr w:rsidR="00757434" w:rsidRPr="00695553" w14:paraId="3C7A0E24" w14:textId="77777777" w:rsidTr="00E25AAD">
        <w:trPr>
          <w:trHeight w:val="737"/>
        </w:trPr>
        <w:tc>
          <w:tcPr>
            <w:tcW w:w="7508" w:type="dxa"/>
            <w:vAlign w:val="center"/>
            <w:hideMark/>
          </w:tcPr>
          <w:p w14:paraId="593DDA86"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LA GESTIÓN Y MODERNIZACIÓN DE LAS CAPACIDADES INSTITUCIONALES PARA LA INVESTIGACIÓN CIENTÍFICA TRANSFORMATIVA EN LA AMAZONIA COLOMBIANA.   AMAZONAS. CAQUETÁ. GUAINÍA. GUAVIARE. PUTUMAYO. VAUPÉS</w:t>
            </w:r>
          </w:p>
        </w:tc>
        <w:tc>
          <w:tcPr>
            <w:tcW w:w="1843" w:type="dxa"/>
            <w:noWrap/>
            <w:vAlign w:val="center"/>
            <w:hideMark/>
          </w:tcPr>
          <w:p w14:paraId="34F52ADC" w14:textId="698CA790"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1.200.000.000</w:t>
            </w:r>
          </w:p>
        </w:tc>
      </w:tr>
      <w:tr w:rsidR="00757434" w:rsidRPr="00695553" w14:paraId="5A5D7733" w14:textId="77777777" w:rsidTr="00E25AAD">
        <w:trPr>
          <w:trHeight w:val="510"/>
        </w:trPr>
        <w:tc>
          <w:tcPr>
            <w:tcW w:w="7508" w:type="dxa"/>
            <w:vAlign w:val="center"/>
            <w:hideMark/>
          </w:tcPr>
          <w:p w14:paraId="317D5B36" w14:textId="7DE9B7A3"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MODERNIZACIÓN INSTITUCIONAL PARA AUMENTAR LA EFICACIA DE LA GESTIÓN DEL MINISTERIO DE AMBIENTE Y DESARROLLO SOSTENIBLE NACIONAL</w:t>
            </w:r>
          </w:p>
        </w:tc>
        <w:tc>
          <w:tcPr>
            <w:tcW w:w="1843" w:type="dxa"/>
            <w:noWrap/>
            <w:vAlign w:val="center"/>
            <w:hideMark/>
          </w:tcPr>
          <w:p w14:paraId="3121022E" w14:textId="54051BD9"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4.730.000.000</w:t>
            </w:r>
          </w:p>
        </w:tc>
      </w:tr>
      <w:tr w:rsidR="00757434" w:rsidRPr="00695553" w14:paraId="5D081AB4" w14:textId="77777777" w:rsidTr="00E25AAD">
        <w:trPr>
          <w:trHeight w:val="510"/>
        </w:trPr>
        <w:tc>
          <w:tcPr>
            <w:tcW w:w="7508" w:type="dxa"/>
            <w:vAlign w:val="center"/>
            <w:hideMark/>
          </w:tcPr>
          <w:p w14:paraId="4EB2CD39"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APOYO FINANCIERO AL DESARROLLO DE PLANES. PROGRAMAS Y PROYECTOS A TRAVÉS DEL FONDO PARA LA VIDA Y BIODIVERSIDAD   NACIONAL</w:t>
            </w:r>
          </w:p>
        </w:tc>
        <w:tc>
          <w:tcPr>
            <w:tcW w:w="1843" w:type="dxa"/>
            <w:noWrap/>
            <w:vAlign w:val="center"/>
            <w:hideMark/>
          </w:tcPr>
          <w:p w14:paraId="3C77DA8D" w14:textId="1A66FB90"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424.040.160.686</w:t>
            </w:r>
          </w:p>
        </w:tc>
      </w:tr>
      <w:tr w:rsidR="00757434" w:rsidRPr="00695553" w14:paraId="46B1DB3C" w14:textId="77777777" w:rsidTr="00E25AAD">
        <w:trPr>
          <w:trHeight w:val="510"/>
        </w:trPr>
        <w:tc>
          <w:tcPr>
            <w:tcW w:w="7508" w:type="dxa"/>
            <w:vAlign w:val="center"/>
            <w:hideMark/>
          </w:tcPr>
          <w:p w14:paraId="1AF5502C"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MODERNIZACIÓN DE LA INFRAESTRUCTURA ADMINISTRATIVA. FÍSICA Y TECNOLÓGICA DE LAS SEDES DEL INVEMAR A NIVEL   NACIONAL</w:t>
            </w:r>
          </w:p>
        </w:tc>
        <w:tc>
          <w:tcPr>
            <w:tcW w:w="1843" w:type="dxa"/>
            <w:noWrap/>
            <w:vAlign w:val="center"/>
            <w:hideMark/>
          </w:tcPr>
          <w:p w14:paraId="50116739" w14:textId="149AD1D3"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2.400.000.000</w:t>
            </w:r>
          </w:p>
        </w:tc>
      </w:tr>
      <w:tr w:rsidR="00757434" w:rsidRPr="00695553" w14:paraId="44B088F7" w14:textId="77777777" w:rsidTr="00E25AAD">
        <w:trPr>
          <w:trHeight w:val="510"/>
        </w:trPr>
        <w:tc>
          <w:tcPr>
            <w:tcW w:w="7508" w:type="dxa"/>
            <w:vAlign w:val="center"/>
            <w:hideMark/>
          </w:tcPr>
          <w:p w14:paraId="30346B5C" w14:textId="2B3CC2C1"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APOYO FINANCIERO A LAS CORPORACIONES AUTÓNOMAS REGIONALES Y DE DESARROLLO SOSTENIBLE BENEFICIARIAS DEL FONDO DE COMPENSACIÓN AMBIENTAL – FCA NACIONAL</w:t>
            </w:r>
          </w:p>
        </w:tc>
        <w:tc>
          <w:tcPr>
            <w:tcW w:w="1843" w:type="dxa"/>
            <w:noWrap/>
            <w:vAlign w:val="center"/>
            <w:hideMark/>
          </w:tcPr>
          <w:p w14:paraId="660764BD" w14:textId="12704AD2"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104.576.000.000</w:t>
            </w:r>
          </w:p>
        </w:tc>
      </w:tr>
      <w:tr w:rsidR="00757434" w:rsidRPr="00695553" w14:paraId="70332503" w14:textId="77777777" w:rsidTr="00E25AAD">
        <w:trPr>
          <w:trHeight w:val="283"/>
        </w:trPr>
        <w:tc>
          <w:tcPr>
            <w:tcW w:w="7508" w:type="dxa"/>
            <w:vAlign w:val="center"/>
            <w:hideMark/>
          </w:tcPr>
          <w:p w14:paraId="4383518F" w14:textId="79005149"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lastRenderedPageBreak/>
              <w:t>RESTAURACIÓN. RECUPERACIÓN. Y REHABILITACIÓN DE ECOSISTEMAS DEGRADADOS A NIVEL   NACIONAL</w:t>
            </w:r>
          </w:p>
        </w:tc>
        <w:tc>
          <w:tcPr>
            <w:tcW w:w="1843" w:type="dxa"/>
            <w:noWrap/>
            <w:vAlign w:val="center"/>
            <w:hideMark/>
          </w:tcPr>
          <w:p w14:paraId="1FDCAF05" w14:textId="78F3127B"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5.030.000.000</w:t>
            </w:r>
          </w:p>
        </w:tc>
      </w:tr>
      <w:tr w:rsidR="00757434" w:rsidRPr="00695553" w14:paraId="60206646" w14:textId="77777777" w:rsidTr="00E25AAD">
        <w:trPr>
          <w:trHeight w:val="312"/>
        </w:trPr>
        <w:tc>
          <w:tcPr>
            <w:tcW w:w="7508" w:type="dxa"/>
            <w:vAlign w:val="center"/>
            <w:hideMark/>
          </w:tcPr>
          <w:p w14:paraId="751FC7E4" w14:textId="34C190E5"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A LA CONTENCIÓN DE LA DEFORESTACIÓN A NIVEL NACIONAL</w:t>
            </w:r>
          </w:p>
        </w:tc>
        <w:tc>
          <w:tcPr>
            <w:tcW w:w="1843" w:type="dxa"/>
            <w:noWrap/>
            <w:vAlign w:val="center"/>
            <w:hideMark/>
          </w:tcPr>
          <w:p w14:paraId="5F4473EE" w14:textId="201901BB"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4.375.000.000</w:t>
            </w:r>
          </w:p>
        </w:tc>
      </w:tr>
      <w:tr w:rsidR="00757434" w:rsidRPr="00695553" w14:paraId="416AA51A" w14:textId="77777777" w:rsidTr="00E25AAD">
        <w:trPr>
          <w:trHeight w:val="312"/>
        </w:trPr>
        <w:tc>
          <w:tcPr>
            <w:tcW w:w="7508" w:type="dxa"/>
            <w:vAlign w:val="center"/>
            <w:hideMark/>
          </w:tcPr>
          <w:p w14:paraId="56006C16" w14:textId="385011E6"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CONSERVACIÓN Y USO SOSTENIBLE DE LA BIODIVERSIDAD EN EL TERRITORIO NACIONAL</w:t>
            </w:r>
          </w:p>
        </w:tc>
        <w:tc>
          <w:tcPr>
            <w:tcW w:w="1843" w:type="dxa"/>
            <w:noWrap/>
            <w:vAlign w:val="center"/>
            <w:hideMark/>
          </w:tcPr>
          <w:p w14:paraId="693F6DF8" w14:textId="7A641EF3"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6.300.000.000</w:t>
            </w:r>
          </w:p>
        </w:tc>
      </w:tr>
      <w:tr w:rsidR="00757434" w:rsidRPr="00695553" w14:paraId="5C582A5E" w14:textId="77777777" w:rsidTr="00E25AAD">
        <w:trPr>
          <w:trHeight w:val="510"/>
        </w:trPr>
        <w:tc>
          <w:tcPr>
            <w:tcW w:w="7508" w:type="dxa"/>
            <w:vAlign w:val="center"/>
            <w:hideMark/>
          </w:tcPr>
          <w:p w14:paraId="334CA067" w14:textId="6BFB9A76"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LAS CAPACIDADES CIUDADANAS EN TORNO A LA PARTICIPACIÓN Y A LA CONSOLIDACIÓN DE UNA ÉTICA AMBIENTAL NACIONAL</w:t>
            </w:r>
          </w:p>
        </w:tc>
        <w:tc>
          <w:tcPr>
            <w:tcW w:w="1843" w:type="dxa"/>
            <w:noWrap/>
            <w:vAlign w:val="center"/>
            <w:hideMark/>
          </w:tcPr>
          <w:p w14:paraId="1DB24D9C" w14:textId="6E043D12"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8.890.410.298</w:t>
            </w:r>
          </w:p>
        </w:tc>
      </w:tr>
      <w:tr w:rsidR="00757434" w:rsidRPr="00695553" w14:paraId="12BF5C6D" w14:textId="77777777" w:rsidTr="00E25AAD">
        <w:trPr>
          <w:trHeight w:val="510"/>
        </w:trPr>
        <w:tc>
          <w:tcPr>
            <w:tcW w:w="7508" w:type="dxa"/>
            <w:vAlign w:val="center"/>
            <w:hideMark/>
          </w:tcPr>
          <w:p w14:paraId="3D5E4A0A" w14:textId="729AFF3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CAPACIDADES DE GOBERNANZA Y ORDENAMIENTO DEL TERRITORIO ALREDEDOR DEL CICLO DEL AGUA. A NIVEL NACIONAL</w:t>
            </w:r>
          </w:p>
        </w:tc>
        <w:tc>
          <w:tcPr>
            <w:tcW w:w="1843" w:type="dxa"/>
            <w:noWrap/>
            <w:vAlign w:val="center"/>
            <w:hideMark/>
          </w:tcPr>
          <w:p w14:paraId="654B3F11" w14:textId="33A7D1DA"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15.980.000.000</w:t>
            </w:r>
          </w:p>
        </w:tc>
      </w:tr>
      <w:tr w:rsidR="00757434" w:rsidRPr="00695553" w14:paraId="5975ED32" w14:textId="77777777" w:rsidTr="00E25AAD">
        <w:trPr>
          <w:trHeight w:val="285"/>
        </w:trPr>
        <w:tc>
          <w:tcPr>
            <w:tcW w:w="7508" w:type="dxa"/>
            <w:vAlign w:val="center"/>
            <w:hideMark/>
          </w:tcPr>
          <w:p w14:paraId="52496EA1" w14:textId="542DC6BE"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MODERNIZACIÓN INSTITUCIONAL PARA LA GESTIÓN Y TRANSFORMACIÓN AMBIENTAL NACIONAL</w:t>
            </w:r>
          </w:p>
        </w:tc>
        <w:tc>
          <w:tcPr>
            <w:tcW w:w="1843" w:type="dxa"/>
            <w:noWrap/>
            <w:vAlign w:val="center"/>
            <w:hideMark/>
          </w:tcPr>
          <w:p w14:paraId="6625F6B2" w14:textId="482A6AD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38.254.032.468</w:t>
            </w:r>
          </w:p>
        </w:tc>
      </w:tr>
      <w:tr w:rsidR="00757434" w:rsidRPr="00695553" w14:paraId="10E6D1A5" w14:textId="77777777" w:rsidTr="00E25AAD">
        <w:trPr>
          <w:trHeight w:val="397"/>
        </w:trPr>
        <w:tc>
          <w:tcPr>
            <w:tcW w:w="7508" w:type="dxa"/>
            <w:shd w:val="clear" w:color="auto" w:fill="E2EFD9" w:themeFill="accent6" w:themeFillTint="33"/>
            <w:noWrap/>
            <w:vAlign w:val="center"/>
            <w:hideMark/>
          </w:tcPr>
          <w:p w14:paraId="1C196B89" w14:textId="77777777" w:rsidR="00757434" w:rsidRPr="00695553" w:rsidRDefault="00757434" w:rsidP="00E25AAD">
            <w:pPr>
              <w:spacing w:after="0" w:line="240" w:lineRule="auto"/>
              <w:jc w:val="center"/>
              <w:rPr>
                <w:rFonts w:ascii="Verdana" w:eastAsia="Times New Roman" w:hAnsi="Verdana" w:cs="Times New Roman"/>
                <w:b/>
                <w:bCs/>
                <w:kern w:val="0"/>
                <w:sz w:val="20"/>
                <w:szCs w:val="20"/>
                <w:lang w:eastAsia="es-CO"/>
                <w14:ligatures w14:val="none"/>
              </w:rPr>
            </w:pPr>
            <w:r w:rsidRPr="00695553">
              <w:rPr>
                <w:rFonts w:ascii="Verdana" w:eastAsia="Times New Roman" w:hAnsi="Verdana" w:cs="Times New Roman"/>
                <w:b/>
                <w:bCs/>
                <w:kern w:val="0"/>
                <w:sz w:val="20"/>
                <w:szCs w:val="20"/>
                <w:lang w:eastAsia="es-CO"/>
                <w14:ligatures w14:val="none"/>
              </w:rPr>
              <w:t>PARQUES NACIONALES NATURALES DE COLOMBIA</w:t>
            </w:r>
          </w:p>
        </w:tc>
        <w:tc>
          <w:tcPr>
            <w:tcW w:w="1843" w:type="dxa"/>
            <w:shd w:val="clear" w:color="auto" w:fill="E2EFD9" w:themeFill="accent6" w:themeFillTint="33"/>
            <w:noWrap/>
            <w:vAlign w:val="center"/>
            <w:hideMark/>
          </w:tcPr>
          <w:p w14:paraId="163F2E7B" w14:textId="1E51A15C" w:rsidR="00757434" w:rsidRPr="00695553" w:rsidRDefault="00757434" w:rsidP="00E25AAD">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84.943.245.711</w:t>
            </w:r>
          </w:p>
        </w:tc>
      </w:tr>
      <w:tr w:rsidR="00757434" w:rsidRPr="00695553" w14:paraId="7A6B3AC2" w14:textId="77777777" w:rsidTr="00E25AAD">
        <w:trPr>
          <w:trHeight w:val="454"/>
        </w:trPr>
        <w:tc>
          <w:tcPr>
            <w:tcW w:w="7508" w:type="dxa"/>
            <w:vAlign w:val="center"/>
            <w:hideMark/>
          </w:tcPr>
          <w:p w14:paraId="020559D2"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LA CAPACIDAD INSTITUCIONAL DE PARQUES NACIONALES NATURALES A NIVEL   NACIONAL</w:t>
            </w:r>
          </w:p>
        </w:tc>
        <w:tc>
          <w:tcPr>
            <w:tcW w:w="1843" w:type="dxa"/>
            <w:noWrap/>
            <w:vAlign w:val="center"/>
            <w:hideMark/>
          </w:tcPr>
          <w:p w14:paraId="22538D94" w14:textId="3CA80570"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21.235.811.428</w:t>
            </w:r>
          </w:p>
        </w:tc>
      </w:tr>
      <w:tr w:rsidR="00757434" w:rsidRPr="00695553" w14:paraId="45B30331" w14:textId="77777777" w:rsidTr="00E25AAD">
        <w:trPr>
          <w:trHeight w:val="312"/>
        </w:trPr>
        <w:tc>
          <w:tcPr>
            <w:tcW w:w="7508" w:type="dxa"/>
            <w:vAlign w:val="center"/>
            <w:hideMark/>
          </w:tcPr>
          <w:p w14:paraId="7EBA2D11" w14:textId="7AFBDCF8"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CONSERVACIÓN DE LA DIVERSIDAD BIOLÓGICA DE LAS ÁREAS PROTEGIDAS DEL SINAP NACIONAL</w:t>
            </w:r>
          </w:p>
        </w:tc>
        <w:tc>
          <w:tcPr>
            <w:tcW w:w="1843" w:type="dxa"/>
            <w:noWrap/>
            <w:vAlign w:val="center"/>
            <w:hideMark/>
          </w:tcPr>
          <w:p w14:paraId="475FEA79" w14:textId="14E56A50"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58.610.839.541</w:t>
            </w:r>
          </w:p>
        </w:tc>
      </w:tr>
      <w:tr w:rsidR="00757434" w:rsidRPr="00695553" w14:paraId="358E1F42" w14:textId="77777777" w:rsidTr="00E25AAD">
        <w:trPr>
          <w:trHeight w:val="510"/>
        </w:trPr>
        <w:tc>
          <w:tcPr>
            <w:tcW w:w="7508" w:type="dxa"/>
            <w:vAlign w:val="center"/>
            <w:hideMark/>
          </w:tcPr>
          <w:p w14:paraId="7F8E4377"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MEJORAMIENTO DE LA INFRAESTRUCTURA FÍSICA EN LOS PARQUES NACIONALES NATURALES DE COLOMBIA Y SUS ÁREAS PROTEGIDAS   NACIONAL</w:t>
            </w:r>
          </w:p>
        </w:tc>
        <w:tc>
          <w:tcPr>
            <w:tcW w:w="1843" w:type="dxa"/>
            <w:noWrap/>
            <w:vAlign w:val="center"/>
            <w:hideMark/>
          </w:tcPr>
          <w:p w14:paraId="0FBF362D" w14:textId="402C439F"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5.096.594.742</w:t>
            </w:r>
          </w:p>
        </w:tc>
      </w:tr>
      <w:tr w:rsidR="00757434" w:rsidRPr="00695553" w14:paraId="74A1EC7D" w14:textId="77777777" w:rsidTr="00E25AAD">
        <w:trPr>
          <w:trHeight w:val="397"/>
        </w:trPr>
        <w:tc>
          <w:tcPr>
            <w:tcW w:w="7508" w:type="dxa"/>
            <w:shd w:val="clear" w:color="auto" w:fill="E2EFD9" w:themeFill="accent6" w:themeFillTint="33"/>
            <w:noWrap/>
            <w:vAlign w:val="center"/>
            <w:hideMark/>
          </w:tcPr>
          <w:p w14:paraId="285208AF" w14:textId="77777777" w:rsidR="00757434" w:rsidRPr="00695553" w:rsidRDefault="00757434" w:rsidP="00E25AAD">
            <w:pPr>
              <w:spacing w:after="0" w:line="240" w:lineRule="auto"/>
              <w:jc w:val="center"/>
              <w:rPr>
                <w:rFonts w:ascii="Verdana" w:eastAsia="Times New Roman" w:hAnsi="Verdana" w:cs="Times New Roman"/>
                <w:b/>
                <w:bCs/>
                <w:kern w:val="0"/>
                <w:sz w:val="20"/>
                <w:szCs w:val="20"/>
                <w:lang w:eastAsia="es-CO"/>
                <w14:ligatures w14:val="none"/>
              </w:rPr>
            </w:pPr>
            <w:r w:rsidRPr="00695553">
              <w:rPr>
                <w:rFonts w:ascii="Verdana" w:eastAsia="Times New Roman" w:hAnsi="Verdana" w:cs="Times New Roman"/>
                <w:b/>
                <w:bCs/>
                <w:kern w:val="0"/>
                <w:sz w:val="20"/>
                <w:szCs w:val="20"/>
                <w:lang w:eastAsia="es-CO"/>
                <w14:ligatures w14:val="none"/>
              </w:rPr>
              <w:t>AUTORIDAD NACIONAL DE LICENCIAS AMBIENTALES - ANLA</w:t>
            </w:r>
          </w:p>
        </w:tc>
        <w:tc>
          <w:tcPr>
            <w:tcW w:w="1843" w:type="dxa"/>
            <w:shd w:val="clear" w:color="auto" w:fill="E2EFD9" w:themeFill="accent6" w:themeFillTint="33"/>
            <w:noWrap/>
            <w:vAlign w:val="center"/>
            <w:hideMark/>
          </w:tcPr>
          <w:p w14:paraId="6E23F604" w14:textId="7D2B0C51" w:rsidR="00757434" w:rsidRPr="00695553" w:rsidRDefault="00757434" w:rsidP="00E25AAD">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29.262.986.305</w:t>
            </w:r>
          </w:p>
        </w:tc>
      </w:tr>
      <w:tr w:rsidR="00757434" w:rsidRPr="00695553" w14:paraId="176F5754" w14:textId="77777777" w:rsidTr="00E25AAD">
        <w:trPr>
          <w:trHeight w:val="510"/>
        </w:trPr>
        <w:tc>
          <w:tcPr>
            <w:tcW w:w="7508" w:type="dxa"/>
            <w:vAlign w:val="center"/>
            <w:hideMark/>
          </w:tcPr>
          <w:p w14:paraId="02FA6D20" w14:textId="7EC994F3"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LOS PROCESOS DE LA EVALUACION Y EL SEGUIMIENTO DE LAS LICENCIAS. PERMISOS Y TRAMITES AMBIENTALES EN EL TERRITORIO NACIONAL</w:t>
            </w:r>
          </w:p>
        </w:tc>
        <w:tc>
          <w:tcPr>
            <w:tcW w:w="1843" w:type="dxa"/>
            <w:noWrap/>
            <w:vAlign w:val="center"/>
            <w:hideMark/>
          </w:tcPr>
          <w:p w14:paraId="5C3925E3" w14:textId="77846C4B"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16.338.312.559</w:t>
            </w:r>
          </w:p>
        </w:tc>
      </w:tr>
      <w:tr w:rsidR="00757434" w:rsidRPr="00695553" w14:paraId="65EF3A40" w14:textId="77777777" w:rsidTr="00E25AAD">
        <w:trPr>
          <w:trHeight w:val="510"/>
        </w:trPr>
        <w:tc>
          <w:tcPr>
            <w:tcW w:w="7508" w:type="dxa"/>
            <w:vAlign w:val="center"/>
            <w:hideMark/>
          </w:tcPr>
          <w:p w14:paraId="2575DE2D" w14:textId="1BD97C20"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LA GESTION INSTITUCIONAL Y TECNOLOGICA DE LA ANLA EN EL TERRITORIO NACIONAL</w:t>
            </w:r>
          </w:p>
        </w:tc>
        <w:tc>
          <w:tcPr>
            <w:tcW w:w="1843" w:type="dxa"/>
            <w:noWrap/>
            <w:vAlign w:val="center"/>
            <w:hideMark/>
          </w:tcPr>
          <w:p w14:paraId="35D921B7" w14:textId="2E3B769A"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12.924.673.746</w:t>
            </w:r>
          </w:p>
        </w:tc>
      </w:tr>
      <w:tr w:rsidR="00757434" w:rsidRPr="00695553" w14:paraId="05F5B3AC" w14:textId="77777777" w:rsidTr="00E25AAD">
        <w:trPr>
          <w:trHeight w:val="397"/>
        </w:trPr>
        <w:tc>
          <w:tcPr>
            <w:tcW w:w="7508" w:type="dxa"/>
            <w:shd w:val="clear" w:color="auto" w:fill="E2EFD9" w:themeFill="accent6" w:themeFillTint="33"/>
            <w:noWrap/>
            <w:vAlign w:val="center"/>
            <w:hideMark/>
          </w:tcPr>
          <w:p w14:paraId="259AA21C" w14:textId="77777777" w:rsidR="00757434" w:rsidRPr="00695553" w:rsidRDefault="00757434" w:rsidP="00E25AAD">
            <w:pPr>
              <w:spacing w:after="0" w:line="240" w:lineRule="auto"/>
              <w:jc w:val="center"/>
              <w:rPr>
                <w:rFonts w:ascii="Verdana" w:eastAsia="Times New Roman" w:hAnsi="Verdana" w:cs="Times New Roman"/>
                <w:b/>
                <w:bCs/>
                <w:kern w:val="0"/>
                <w:sz w:val="20"/>
                <w:szCs w:val="20"/>
                <w:lang w:eastAsia="es-CO"/>
                <w14:ligatures w14:val="none"/>
              </w:rPr>
            </w:pPr>
            <w:r w:rsidRPr="00695553">
              <w:rPr>
                <w:rFonts w:ascii="Verdana" w:eastAsia="Times New Roman" w:hAnsi="Verdana" w:cs="Times New Roman"/>
                <w:b/>
                <w:bCs/>
                <w:kern w:val="0"/>
                <w:sz w:val="20"/>
                <w:szCs w:val="20"/>
                <w:lang w:eastAsia="es-CO"/>
                <w14:ligatures w14:val="none"/>
              </w:rPr>
              <w:t>INSTITUTO DE HIDROLOGIA. METEOROLOGIA Y ESTUDIOS AMBIENTALES- IDEAM</w:t>
            </w:r>
          </w:p>
        </w:tc>
        <w:tc>
          <w:tcPr>
            <w:tcW w:w="1843" w:type="dxa"/>
            <w:shd w:val="clear" w:color="auto" w:fill="E2EFD9" w:themeFill="accent6" w:themeFillTint="33"/>
            <w:noWrap/>
            <w:vAlign w:val="center"/>
            <w:hideMark/>
          </w:tcPr>
          <w:p w14:paraId="3849E57D" w14:textId="3A41C770" w:rsidR="00757434" w:rsidRPr="00695553" w:rsidRDefault="00757434" w:rsidP="00E25AAD">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31.999.229.301</w:t>
            </w:r>
          </w:p>
        </w:tc>
      </w:tr>
      <w:tr w:rsidR="00757434" w:rsidRPr="00695553" w14:paraId="2BAE6891" w14:textId="77777777" w:rsidTr="00E25AAD">
        <w:trPr>
          <w:trHeight w:val="510"/>
        </w:trPr>
        <w:tc>
          <w:tcPr>
            <w:tcW w:w="7508" w:type="dxa"/>
            <w:vAlign w:val="center"/>
            <w:hideMark/>
          </w:tcPr>
          <w:p w14:paraId="3DFA76FF"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MEJORAMIENTO DE LA CAPACIDAD INSTITUCIONAL EN INFRAESTRUCTURA TECNOLÓGICA Y FÍSICA. PARA EL MEJORAMIENTO DE LA DISPONIBILIDAD Y DIVULGACIÓN DE LA INFORMACIÓN.  NACIONAL</w:t>
            </w:r>
          </w:p>
        </w:tc>
        <w:tc>
          <w:tcPr>
            <w:tcW w:w="1843" w:type="dxa"/>
            <w:noWrap/>
            <w:vAlign w:val="center"/>
            <w:hideMark/>
          </w:tcPr>
          <w:p w14:paraId="4CB3E03D" w14:textId="088CF732"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10.440.332.420</w:t>
            </w:r>
          </w:p>
        </w:tc>
      </w:tr>
      <w:tr w:rsidR="00757434" w:rsidRPr="00695553" w14:paraId="350D3E31" w14:textId="77777777" w:rsidTr="00E25AAD">
        <w:trPr>
          <w:trHeight w:val="510"/>
        </w:trPr>
        <w:tc>
          <w:tcPr>
            <w:tcW w:w="7508" w:type="dxa"/>
            <w:vAlign w:val="center"/>
            <w:hideMark/>
          </w:tcPr>
          <w:p w14:paraId="5CEE456F" w14:textId="307597B8"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DEL CONOCIMIENTO E INFORMACIÓN PARA LA CONSERVACIÓN. RECUPERACIÓN Y RESTAURACIÓN AMBIENTAL NACIONAL</w:t>
            </w:r>
          </w:p>
        </w:tc>
        <w:tc>
          <w:tcPr>
            <w:tcW w:w="1843" w:type="dxa"/>
            <w:noWrap/>
            <w:vAlign w:val="center"/>
            <w:hideMark/>
          </w:tcPr>
          <w:p w14:paraId="3BEAAD75" w14:textId="22F3F509"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21.558.896.881</w:t>
            </w:r>
          </w:p>
        </w:tc>
      </w:tr>
      <w:tr w:rsidR="00757434" w:rsidRPr="00695553" w14:paraId="3CA80C06" w14:textId="77777777" w:rsidTr="00E25AAD">
        <w:trPr>
          <w:trHeight w:val="340"/>
        </w:trPr>
        <w:tc>
          <w:tcPr>
            <w:tcW w:w="7508" w:type="dxa"/>
            <w:shd w:val="clear" w:color="auto" w:fill="E2EFD9" w:themeFill="accent6" w:themeFillTint="33"/>
            <w:noWrap/>
            <w:vAlign w:val="center"/>
            <w:hideMark/>
          </w:tcPr>
          <w:p w14:paraId="5817ABBA" w14:textId="77777777" w:rsidR="00757434" w:rsidRPr="00695553" w:rsidRDefault="00757434" w:rsidP="00E25AAD">
            <w:pPr>
              <w:spacing w:after="0" w:line="240" w:lineRule="auto"/>
              <w:jc w:val="center"/>
              <w:rPr>
                <w:rFonts w:ascii="Verdana" w:eastAsia="Times New Roman" w:hAnsi="Verdana" w:cs="Times New Roman"/>
                <w:b/>
                <w:bCs/>
                <w:kern w:val="0"/>
                <w:sz w:val="20"/>
                <w:szCs w:val="20"/>
                <w:lang w:eastAsia="es-CO"/>
                <w14:ligatures w14:val="none"/>
              </w:rPr>
            </w:pPr>
            <w:r w:rsidRPr="00695553">
              <w:rPr>
                <w:rFonts w:ascii="Verdana" w:eastAsia="Times New Roman" w:hAnsi="Verdana" w:cs="Times New Roman"/>
                <w:b/>
                <w:bCs/>
                <w:kern w:val="0"/>
                <w:sz w:val="20"/>
                <w:szCs w:val="20"/>
                <w:lang w:eastAsia="es-CO"/>
                <w14:ligatures w14:val="none"/>
              </w:rPr>
              <w:t>INSTITUTO DE HIDROLOGIA. METEOROLOGIA Y ESTUDIOS AMBIENTALES- IDEAM</w:t>
            </w:r>
          </w:p>
        </w:tc>
        <w:tc>
          <w:tcPr>
            <w:tcW w:w="1843" w:type="dxa"/>
            <w:shd w:val="clear" w:color="auto" w:fill="E2EFD9" w:themeFill="accent6" w:themeFillTint="33"/>
            <w:noWrap/>
            <w:vAlign w:val="center"/>
            <w:hideMark/>
          </w:tcPr>
          <w:p w14:paraId="1F23D4D1" w14:textId="040C12C5" w:rsidR="00757434" w:rsidRPr="00695553" w:rsidRDefault="00757434" w:rsidP="00E25AAD">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175.098.406.366</w:t>
            </w:r>
          </w:p>
        </w:tc>
      </w:tr>
      <w:tr w:rsidR="00757434" w:rsidRPr="00695553" w14:paraId="5421D9B5" w14:textId="77777777" w:rsidTr="00E25AAD">
        <w:trPr>
          <w:trHeight w:val="510"/>
        </w:trPr>
        <w:tc>
          <w:tcPr>
            <w:tcW w:w="7508" w:type="dxa"/>
            <w:vAlign w:val="center"/>
            <w:hideMark/>
          </w:tcPr>
          <w:p w14:paraId="15E22191" w14:textId="06376D4E"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LOS PROCESOS DE LA EVALUACION Y EL SEGUIMIENTO DE LAS LICENCIAS. PERMISOS Y TRAMITES AMBIENTALES EN EL TERRITORIO NACIONAL</w:t>
            </w:r>
          </w:p>
        </w:tc>
        <w:tc>
          <w:tcPr>
            <w:tcW w:w="1843" w:type="dxa"/>
            <w:noWrap/>
            <w:vAlign w:val="center"/>
            <w:hideMark/>
          </w:tcPr>
          <w:p w14:paraId="1F2E73EC" w14:textId="5E38C164"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74.869.644.617</w:t>
            </w:r>
          </w:p>
        </w:tc>
      </w:tr>
      <w:tr w:rsidR="00757434" w:rsidRPr="00695553" w14:paraId="6A38E8B5" w14:textId="77777777" w:rsidTr="00E25AAD">
        <w:trPr>
          <w:trHeight w:val="20"/>
        </w:trPr>
        <w:tc>
          <w:tcPr>
            <w:tcW w:w="7508" w:type="dxa"/>
            <w:vAlign w:val="center"/>
            <w:hideMark/>
          </w:tcPr>
          <w:p w14:paraId="31A9DEB4" w14:textId="11E4B3E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DE LA GESTION INSTITUCIONAL Y TECNOLOGICA DE LA ANLA EN EL TERRITORIO NACIONAL</w:t>
            </w:r>
          </w:p>
        </w:tc>
        <w:tc>
          <w:tcPr>
            <w:tcW w:w="1843" w:type="dxa"/>
            <w:noWrap/>
            <w:vAlign w:val="center"/>
            <w:hideMark/>
          </w:tcPr>
          <w:p w14:paraId="5CD17316" w14:textId="42601183"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20.743.475.383</w:t>
            </w:r>
          </w:p>
        </w:tc>
      </w:tr>
      <w:tr w:rsidR="00757434" w:rsidRPr="00695553" w14:paraId="5C7A089B" w14:textId="77777777" w:rsidTr="00E25AAD">
        <w:trPr>
          <w:trHeight w:val="285"/>
        </w:trPr>
        <w:tc>
          <w:tcPr>
            <w:tcW w:w="7508" w:type="dxa"/>
            <w:vAlign w:val="center"/>
            <w:hideMark/>
          </w:tcPr>
          <w:p w14:paraId="2444602A" w14:textId="75BEAD31"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lastRenderedPageBreak/>
              <w:t>CONSERVACIÓN DE LA DIVERSIDAD BIOLÓGICA DE LAS ÁREAS PROTEGIDAS DEL SINAP NACIONAL</w:t>
            </w:r>
          </w:p>
        </w:tc>
        <w:tc>
          <w:tcPr>
            <w:tcW w:w="1843" w:type="dxa"/>
            <w:noWrap/>
            <w:vAlign w:val="center"/>
            <w:hideMark/>
          </w:tcPr>
          <w:p w14:paraId="6E2A0120" w14:textId="7A8CB5EA"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70.010.732.516</w:t>
            </w:r>
          </w:p>
        </w:tc>
      </w:tr>
      <w:tr w:rsidR="00757434" w:rsidRPr="00695553" w14:paraId="0F495A72" w14:textId="77777777" w:rsidTr="00E25AAD">
        <w:trPr>
          <w:trHeight w:val="510"/>
        </w:trPr>
        <w:tc>
          <w:tcPr>
            <w:tcW w:w="7508" w:type="dxa"/>
            <w:vAlign w:val="center"/>
            <w:hideMark/>
          </w:tcPr>
          <w:p w14:paraId="50A9165F"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FORTALECIMIENTO A LA PROTECCIÓN Y AL USO SOSTENIBLE DE LAS ESPECIES CITES EN EL TERRITORIO   NACIONAL</w:t>
            </w:r>
          </w:p>
        </w:tc>
        <w:tc>
          <w:tcPr>
            <w:tcW w:w="1843" w:type="dxa"/>
            <w:noWrap/>
            <w:vAlign w:val="center"/>
            <w:hideMark/>
          </w:tcPr>
          <w:p w14:paraId="01CC2237" w14:textId="032BBE5C"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160.000.000</w:t>
            </w:r>
          </w:p>
        </w:tc>
      </w:tr>
      <w:tr w:rsidR="00757434" w:rsidRPr="00695553" w14:paraId="2A0F3DBD" w14:textId="77777777" w:rsidTr="00E25AAD">
        <w:trPr>
          <w:trHeight w:val="510"/>
        </w:trPr>
        <w:tc>
          <w:tcPr>
            <w:tcW w:w="7508" w:type="dxa"/>
            <w:vAlign w:val="center"/>
            <w:hideMark/>
          </w:tcPr>
          <w:p w14:paraId="0C1F7F51" w14:textId="42825E9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CONSERVACIÓN Y RESTAURACIÓN EN CUENCAS HIDROGRÁFICAS ABASTECEDORAS DE ACUEDUCTOS MUNICIPALES A NIVEL NACIONAL</w:t>
            </w:r>
          </w:p>
        </w:tc>
        <w:tc>
          <w:tcPr>
            <w:tcW w:w="1843" w:type="dxa"/>
            <w:noWrap/>
            <w:vAlign w:val="center"/>
            <w:hideMark/>
          </w:tcPr>
          <w:p w14:paraId="2F63FDE0" w14:textId="40327590"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1.128.390.000</w:t>
            </w:r>
          </w:p>
        </w:tc>
      </w:tr>
      <w:tr w:rsidR="00757434" w:rsidRPr="00695553" w14:paraId="422BDBD8" w14:textId="77777777" w:rsidTr="00E25AAD">
        <w:trPr>
          <w:trHeight w:val="510"/>
        </w:trPr>
        <w:tc>
          <w:tcPr>
            <w:tcW w:w="7508" w:type="dxa"/>
            <w:vAlign w:val="center"/>
            <w:hideMark/>
          </w:tcPr>
          <w:p w14:paraId="25C03A74" w14:textId="77777777"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MEJORAMIENTO DE LA INFRAESTRUCTURA FÍSICA EN LOS PARQUES NACIONALES NATURALES DE COLOMBIA Y SUS ÁREAS PROTEGIDAS   NACIONAL</w:t>
            </w:r>
          </w:p>
        </w:tc>
        <w:tc>
          <w:tcPr>
            <w:tcW w:w="1843" w:type="dxa"/>
            <w:noWrap/>
            <w:vAlign w:val="center"/>
            <w:hideMark/>
          </w:tcPr>
          <w:p w14:paraId="5A8F2FDB" w14:textId="6AD4DA3F" w:rsidR="00757434" w:rsidRPr="00695553" w:rsidRDefault="00757434" w:rsidP="00E25AAD">
            <w:pPr>
              <w:spacing w:after="0" w:line="240" w:lineRule="auto"/>
              <w:jc w:val="center"/>
              <w:rPr>
                <w:rFonts w:ascii="Verdana" w:eastAsia="Times New Roman" w:hAnsi="Verdana" w:cs="Times New Roman"/>
                <w:color w:val="000000"/>
                <w:kern w:val="0"/>
                <w:sz w:val="20"/>
                <w:szCs w:val="20"/>
                <w:lang w:eastAsia="es-CO"/>
                <w14:ligatures w14:val="none"/>
              </w:rPr>
            </w:pPr>
            <w:r w:rsidRPr="00695553">
              <w:rPr>
                <w:rFonts w:ascii="Verdana" w:eastAsia="Times New Roman" w:hAnsi="Verdana" w:cs="Times New Roman"/>
                <w:color w:val="000000"/>
                <w:kern w:val="0"/>
                <w:sz w:val="20"/>
                <w:szCs w:val="20"/>
                <w:lang w:eastAsia="es-CO"/>
                <w14:ligatures w14:val="none"/>
              </w:rPr>
              <w:t>8.186.163.850</w:t>
            </w:r>
          </w:p>
        </w:tc>
      </w:tr>
      <w:tr w:rsidR="00757434" w:rsidRPr="00695553" w14:paraId="1400C348" w14:textId="77777777" w:rsidTr="00E25AAD">
        <w:trPr>
          <w:trHeight w:val="397"/>
        </w:trPr>
        <w:tc>
          <w:tcPr>
            <w:tcW w:w="7508" w:type="dxa"/>
            <w:shd w:val="clear" w:color="auto" w:fill="E2EFD9" w:themeFill="accent6" w:themeFillTint="33"/>
            <w:noWrap/>
            <w:vAlign w:val="center"/>
            <w:hideMark/>
          </w:tcPr>
          <w:p w14:paraId="279DCDE7" w14:textId="77777777" w:rsidR="00757434" w:rsidRPr="00695553" w:rsidRDefault="00757434" w:rsidP="00E25AAD">
            <w:pPr>
              <w:spacing w:after="0" w:line="240" w:lineRule="auto"/>
              <w:jc w:val="center"/>
              <w:rPr>
                <w:rFonts w:ascii="Verdana" w:eastAsia="Times New Roman" w:hAnsi="Verdana" w:cs="Times New Roman"/>
                <w:b/>
                <w:bCs/>
                <w:kern w:val="0"/>
                <w:sz w:val="20"/>
                <w:szCs w:val="20"/>
                <w:lang w:eastAsia="es-CO"/>
                <w14:ligatures w14:val="none"/>
              </w:rPr>
            </w:pPr>
            <w:proofErr w:type="gramStart"/>
            <w:r w:rsidRPr="00695553">
              <w:rPr>
                <w:rFonts w:ascii="Verdana" w:eastAsia="Times New Roman" w:hAnsi="Verdana" w:cs="Times New Roman"/>
                <w:b/>
                <w:bCs/>
                <w:kern w:val="0"/>
                <w:sz w:val="20"/>
                <w:szCs w:val="20"/>
                <w:lang w:eastAsia="es-CO"/>
                <w14:ligatures w14:val="none"/>
              </w:rPr>
              <w:t>TOTAL</w:t>
            </w:r>
            <w:proofErr w:type="gramEnd"/>
            <w:r w:rsidRPr="00695553">
              <w:rPr>
                <w:rFonts w:ascii="Verdana" w:eastAsia="Times New Roman" w:hAnsi="Verdana" w:cs="Times New Roman"/>
                <w:b/>
                <w:bCs/>
                <w:kern w:val="0"/>
                <w:sz w:val="20"/>
                <w:szCs w:val="20"/>
                <w:lang w:eastAsia="es-CO"/>
                <w14:ligatures w14:val="none"/>
              </w:rPr>
              <w:t xml:space="preserve"> PROYECTOS DE INVERSION DEL SECTOR AMBIENTE Y DESARROLLO SOSTENIBLE</w:t>
            </w:r>
          </w:p>
        </w:tc>
        <w:tc>
          <w:tcPr>
            <w:tcW w:w="1843" w:type="dxa"/>
            <w:shd w:val="clear" w:color="auto" w:fill="E2EFD9" w:themeFill="accent6" w:themeFillTint="33"/>
            <w:noWrap/>
            <w:vAlign w:val="center"/>
            <w:hideMark/>
          </w:tcPr>
          <w:p w14:paraId="6BF0E7FD" w14:textId="02C597EE" w:rsidR="00757434" w:rsidRPr="00695553" w:rsidRDefault="00757434" w:rsidP="00E25AAD">
            <w:pPr>
              <w:spacing w:after="0" w:line="240" w:lineRule="auto"/>
              <w:jc w:val="center"/>
              <w:rPr>
                <w:rFonts w:ascii="Verdana" w:eastAsia="Times New Roman" w:hAnsi="Verdana" w:cs="Times New Roman"/>
                <w:b/>
                <w:bCs/>
                <w:color w:val="000000"/>
                <w:kern w:val="0"/>
                <w:sz w:val="20"/>
                <w:szCs w:val="20"/>
                <w:lang w:eastAsia="es-CO"/>
                <w14:ligatures w14:val="none"/>
              </w:rPr>
            </w:pPr>
            <w:r w:rsidRPr="00695553">
              <w:rPr>
                <w:rFonts w:ascii="Verdana" w:eastAsia="Times New Roman" w:hAnsi="Verdana" w:cs="Times New Roman"/>
                <w:b/>
                <w:bCs/>
                <w:color w:val="000000"/>
                <w:kern w:val="0"/>
                <w:sz w:val="20"/>
                <w:szCs w:val="20"/>
                <w:lang w:eastAsia="es-CO"/>
                <w14:ligatures w14:val="none"/>
              </w:rPr>
              <w:t>992.944.471.135</w:t>
            </w:r>
          </w:p>
        </w:tc>
      </w:tr>
    </w:tbl>
    <w:p w14:paraId="46CB354C" w14:textId="77777777" w:rsidR="00757434" w:rsidRPr="00695553" w:rsidRDefault="00757434" w:rsidP="00C2731F">
      <w:pPr>
        <w:spacing w:after="0" w:line="240" w:lineRule="auto"/>
        <w:jc w:val="both"/>
        <w:rPr>
          <w:rFonts w:ascii="Verdana" w:eastAsia="Times New Roman" w:hAnsi="Verdana"/>
          <w:lang w:val="es-ES_tradnl" w:eastAsia="es-ES"/>
        </w:rPr>
      </w:pPr>
    </w:p>
    <w:p w14:paraId="4716C504" w14:textId="347CE12C" w:rsidR="00D166E7" w:rsidRPr="00695553" w:rsidRDefault="00142450"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Respecto a </w:t>
      </w:r>
      <w:r w:rsidR="00D166E7" w:rsidRPr="00695553">
        <w:rPr>
          <w:rFonts w:ascii="Verdana" w:eastAsia="Times New Roman" w:hAnsi="Verdana" w:cs="Times New Roman"/>
          <w:lang w:val="es-ES_tradnl" w:eastAsia="es-ES"/>
        </w:rPr>
        <w:t>la regionalización se informa que</w:t>
      </w:r>
      <w:r w:rsidR="00C90CF4" w:rsidRPr="00695553">
        <w:rPr>
          <w:rFonts w:ascii="Verdana" w:eastAsia="Times New Roman" w:hAnsi="Verdana" w:cs="Times New Roman"/>
          <w:lang w:val="es-ES_tradnl" w:eastAsia="es-ES"/>
        </w:rPr>
        <w:t>,</w:t>
      </w:r>
      <w:r w:rsidR="00D166E7" w:rsidRPr="00695553">
        <w:rPr>
          <w:rFonts w:ascii="Verdana" w:eastAsia="Times New Roman" w:hAnsi="Verdana" w:cs="Times New Roman"/>
          <w:lang w:val="es-ES_tradnl" w:eastAsia="es-ES"/>
        </w:rPr>
        <w:t xml:space="preserve"> los proyectos </w:t>
      </w:r>
      <w:r w:rsidR="00457EA1" w:rsidRPr="00695553">
        <w:rPr>
          <w:rFonts w:ascii="Verdana" w:eastAsia="Times New Roman" w:hAnsi="Verdana" w:cs="Times New Roman"/>
          <w:lang w:val="es-ES_tradnl" w:eastAsia="es-ES"/>
        </w:rPr>
        <w:t xml:space="preserve">y subproyectos de inversión </w:t>
      </w:r>
      <w:r w:rsidR="00D166E7" w:rsidRPr="00695553">
        <w:rPr>
          <w:rFonts w:ascii="Verdana" w:eastAsia="Times New Roman" w:hAnsi="Verdana" w:cs="Times New Roman"/>
          <w:lang w:val="es-ES_tradnl" w:eastAsia="es-ES"/>
        </w:rPr>
        <w:t xml:space="preserve">del sector son del nivel </w:t>
      </w:r>
      <w:r w:rsidR="00457EA1" w:rsidRPr="00695553">
        <w:rPr>
          <w:rFonts w:ascii="Verdana" w:eastAsia="Times New Roman" w:hAnsi="Verdana" w:cs="Times New Roman"/>
          <w:lang w:val="es-ES_tradnl" w:eastAsia="es-ES"/>
        </w:rPr>
        <w:t xml:space="preserve">nacional, </w:t>
      </w:r>
      <w:r w:rsidR="00F12D1C" w:rsidRPr="00695553">
        <w:rPr>
          <w:rFonts w:ascii="Verdana" w:eastAsia="Times New Roman" w:hAnsi="Verdana" w:cs="Times New Roman"/>
          <w:lang w:val="es-ES_tradnl" w:eastAsia="es-ES"/>
        </w:rPr>
        <w:t xml:space="preserve">excepto </w:t>
      </w:r>
      <w:r w:rsidR="00457EA1" w:rsidRPr="00695553">
        <w:rPr>
          <w:rFonts w:ascii="Verdana" w:eastAsia="Times New Roman" w:hAnsi="Verdana" w:cs="Times New Roman"/>
          <w:lang w:val="es-ES_tradnl" w:eastAsia="es-ES"/>
        </w:rPr>
        <w:t xml:space="preserve">los </w:t>
      </w:r>
      <w:r w:rsidR="002D699B" w:rsidRPr="00695553">
        <w:rPr>
          <w:rFonts w:ascii="Verdana" w:eastAsia="Times New Roman" w:hAnsi="Verdana" w:cs="Times New Roman"/>
          <w:lang w:val="es-ES_tradnl" w:eastAsia="es-ES"/>
        </w:rPr>
        <w:t xml:space="preserve">recursos del </w:t>
      </w:r>
      <w:r w:rsidRPr="00695553">
        <w:rPr>
          <w:rFonts w:ascii="Verdana" w:eastAsia="Times New Roman" w:hAnsi="Verdana" w:cs="Times New Roman"/>
          <w:lang w:val="es-ES_tradnl" w:eastAsia="es-ES"/>
        </w:rPr>
        <w:t xml:space="preserve">Fondo de Compensación Ambiental </w:t>
      </w:r>
      <w:r w:rsidR="002D699B" w:rsidRPr="00695553">
        <w:rPr>
          <w:rFonts w:ascii="Verdana" w:eastAsia="Times New Roman" w:hAnsi="Verdana" w:cs="Times New Roman"/>
          <w:lang w:val="es-ES_tradnl" w:eastAsia="es-ES"/>
        </w:rPr>
        <w:t xml:space="preserve">y del </w:t>
      </w:r>
      <w:r w:rsidR="00457EA1" w:rsidRPr="00695553">
        <w:rPr>
          <w:rFonts w:ascii="Verdana" w:eastAsia="Times New Roman" w:hAnsi="Verdana" w:cs="Times New Roman"/>
          <w:lang w:val="es-ES_tradnl" w:eastAsia="es-ES"/>
        </w:rPr>
        <w:t xml:space="preserve">Fondo para la Vida y la Biodiversidad, </w:t>
      </w:r>
      <w:r w:rsidR="002D699B" w:rsidRPr="00695553">
        <w:rPr>
          <w:rFonts w:ascii="Verdana" w:eastAsia="Times New Roman" w:hAnsi="Verdana" w:cs="Times New Roman"/>
          <w:lang w:val="es-ES_tradnl" w:eastAsia="es-ES"/>
        </w:rPr>
        <w:t xml:space="preserve">que </w:t>
      </w:r>
      <w:r w:rsidR="00457EA1" w:rsidRPr="00695553">
        <w:rPr>
          <w:rFonts w:ascii="Verdana" w:eastAsia="Times New Roman" w:hAnsi="Verdana" w:cs="Times New Roman"/>
          <w:lang w:val="es-ES_tradnl" w:eastAsia="es-ES"/>
        </w:rPr>
        <w:t xml:space="preserve">en el transcurso de la vigencia, </w:t>
      </w:r>
      <w:r w:rsidR="00F12D1C" w:rsidRPr="00695553">
        <w:rPr>
          <w:rFonts w:ascii="Verdana" w:eastAsia="Times New Roman" w:hAnsi="Verdana" w:cs="Times New Roman"/>
          <w:lang w:val="es-ES_tradnl" w:eastAsia="es-ES"/>
        </w:rPr>
        <w:t xml:space="preserve">y </w:t>
      </w:r>
      <w:r w:rsidR="00457EA1" w:rsidRPr="00695553">
        <w:rPr>
          <w:rFonts w:ascii="Verdana" w:eastAsia="Times New Roman" w:hAnsi="Verdana" w:cs="Times New Roman"/>
          <w:lang w:val="es-ES_tradnl" w:eastAsia="es-ES"/>
        </w:rPr>
        <w:t xml:space="preserve">de acuerdo a los proyectos que sean presentado por las Corporaciones Autónomas Regionales y de Desarrollo Sostenible </w:t>
      </w:r>
      <w:r w:rsidRPr="00695553">
        <w:rPr>
          <w:rFonts w:ascii="Verdana" w:eastAsia="Times New Roman" w:hAnsi="Verdana" w:cs="Times New Roman"/>
          <w:lang w:val="es-ES_tradnl" w:eastAsia="es-ES"/>
        </w:rPr>
        <w:t>beneficiarias de</w:t>
      </w:r>
      <w:r w:rsidR="00F12D1C" w:rsidRPr="00695553">
        <w:rPr>
          <w:rFonts w:ascii="Verdana" w:eastAsia="Times New Roman" w:hAnsi="Verdana" w:cs="Times New Roman"/>
          <w:lang w:val="es-ES_tradnl" w:eastAsia="es-ES"/>
        </w:rPr>
        <w:t>l</w:t>
      </w:r>
      <w:r w:rsidRPr="00695553">
        <w:rPr>
          <w:rFonts w:ascii="Verdana" w:eastAsia="Times New Roman" w:hAnsi="Verdana" w:cs="Times New Roman"/>
          <w:lang w:val="es-ES_tradnl" w:eastAsia="es-ES"/>
        </w:rPr>
        <w:t xml:space="preserve"> F</w:t>
      </w:r>
      <w:r w:rsidR="002D699B" w:rsidRPr="00695553">
        <w:rPr>
          <w:rFonts w:ascii="Verdana" w:eastAsia="Times New Roman" w:hAnsi="Verdana" w:cs="Times New Roman"/>
          <w:lang w:val="es-ES_tradnl" w:eastAsia="es-ES"/>
        </w:rPr>
        <w:t xml:space="preserve">CA </w:t>
      </w:r>
      <w:r w:rsidR="00457EA1" w:rsidRPr="00695553">
        <w:rPr>
          <w:rFonts w:ascii="Verdana" w:eastAsia="Times New Roman" w:hAnsi="Verdana" w:cs="Times New Roman"/>
          <w:lang w:val="es-ES_tradnl" w:eastAsia="es-ES"/>
        </w:rPr>
        <w:t>o las entidades que accedan a recursos de FVB</w:t>
      </w:r>
      <w:r w:rsidRPr="00695553">
        <w:rPr>
          <w:rFonts w:ascii="Verdana" w:eastAsia="Times New Roman" w:hAnsi="Verdana" w:cs="Times New Roman"/>
          <w:lang w:val="es-ES_tradnl" w:eastAsia="es-ES"/>
        </w:rPr>
        <w:t xml:space="preserve"> respectivamente,</w:t>
      </w:r>
      <w:r w:rsidR="00457EA1" w:rsidRPr="00695553">
        <w:rPr>
          <w:rFonts w:ascii="Verdana" w:eastAsia="Times New Roman" w:hAnsi="Verdana" w:cs="Times New Roman"/>
          <w:lang w:val="es-ES_tradnl" w:eastAsia="es-ES"/>
        </w:rPr>
        <w:t xml:space="preserve"> se puede determinar la regionalización de los recursos.</w:t>
      </w:r>
    </w:p>
    <w:p w14:paraId="391092C7" w14:textId="77777777" w:rsidR="00C2731F" w:rsidRPr="00695553" w:rsidRDefault="00C2731F" w:rsidP="00E25AAD">
      <w:pPr>
        <w:spacing w:after="0" w:line="240" w:lineRule="auto"/>
        <w:jc w:val="both"/>
        <w:rPr>
          <w:rFonts w:ascii="Verdana" w:eastAsia="Times New Roman" w:hAnsi="Verdana" w:cs="Times New Roman"/>
          <w:lang w:val="es-ES_tradnl" w:eastAsia="es-ES"/>
        </w:rPr>
      </w:pPr>
    </w:p>
    <w:p w14:paraId="366A8D16" w14:textId="0BC239D4" w:rsidR="004B535D" w:rsidRPr="00695553" w:rsidRDefault="00142450" w:rsidP="00C2731F">
      <w:p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 xml:space="preserve">En </w:t>
      </w:r>
      <w:r w:rsidR="00A757D5" w:rsidRPr="00695553">
        <w:rPr>
          <w:rFonts w:ascii="Verdana" w:eastAsia="Times New Roman" w:hAnsi="Verdana" w:cs="Times New Roman"/>
          <w:lang w:val="es-ES_tradnl" w:eastAsia="es-ES"/>
        </w:rPr>
        <w:t>referencia a</w:t>
      </w:r>
      <w:r w:rsidR="002D699B" w:rsidRPr="00695553">
        <w:rPr>
          <w:rFonts w:ascii="Verdana" w:eastAsia="Times New Roman" w:hAnsi="Verdana" w:cs="Times New Roman"/>
          <w:lang w:val="es-ES_tradnl" w:eastAsia="es-ES"/>
        </w:rPr>
        <w:t>l</w:t>
      </w:r>
      <w:r w:rsidR="00A757D5" w:rsidRPr="00695553">
        <w:rPr>
          <w:rFonts w:ascii="Verdana" w:eastAsia="Times New Roman" w:hAnsi="Verdana" w:cs="Times New Roman"/>
          <w:lang w:val="es-ES_tradnl" w:eastAsia="es-ES"/>
        </w:rPr>
        <w:t xml:space="preserve"> </w:t>
      </w:r>
      <w:r w:rsidRPr="00695553">
        <w:rPr>
          <w:rFonts w:ascii="Verdana" w:eastAsia="Times New Roman" w:hAnsi="Verdana" w:cs="Times New Roman"/>
          <w:lang w:val="es-ES_tradnl" w:eastAsia="es-ES"/>
        </w:rPr>
        <w:t>déficit presupuestal</w:t>
      </w:r>
      <w:r w:rsidR="00A757D5" w:rsidRPr="00695553">
        <w:rPr>
          <w:rFonts w:ascii="Verdana" w:eastAsia="Times New Roman" w:hAnsi="Verdana" w:cs="Times New Roman"/>
          <w:lang w:val="es-ES_tradnl" w:eastAsia="es-ES"/>
        </w:rPr>
        <w:t xml:space="preserve">, se debe tener en cuenta que, sin contabilizar los aportes de las </w:t>
      </w:r>
      <w:proofErr w:type="spellStart"/>
      <w:r w:rsidR="00A757D5" w:rsidRPr="00695553">
        <w:rPr>
          <w:rFonts w:ascii="Verdana" w:eastAsia="Times New Roman" w:hAnsi="Verdana" w:cs="Times New Roman"/>
          <w:lang w:val="es-ES_tradnl" w:eastAsia="es-ES"/>
        </w:rPr>
        <w:t>CARs</w:t>
      </w:r>
      <w:proofErr w:type="spellEnd"/>
      <w:r w:rsidR="00A757D5" w:rsidRPr="00695553">
        <w:rPr>
          <w:rFonts w:ascii="Verdana" w:eastAsia="Times New Roman" w:hAnsi="Verdana" w:cs="Times New Roman"/>
          <w:lang w:val="es-ES_tradnl" w:eastAsia="es-ES"/>
        </w:rPr>
        <w:t xml:space="preserve"> al FCA y los recursos propios del IDEAM y FONAM, el </w:t>
      </w:r>
      <w:r w:rsidR="008407E4" w:rsidRPr="00695553">
        <w:rPr>
          <w:rFonts w:ascii="Verdana" w:eastAsia="Times New Roman" w:hAnsi="Verdana" w:cs="Times New Roman"/>
          <w:lang w:val="es-ES_tradnl" w:eastAsia="es-ES"/>
        </w:rPr>
        <w:t xml:space="preserve">77.4% del </w:t>
      </w:r>
      <w:r w:rsidR="00A757D5" w:rsidRPr="00695553">
        <w:rPr>
          <w:rFonts w:ascii="Verdana" w:eastAsia="Times New Roman" w:hAnsi="Verdana" w:cs="Times New Roman"/>
          <w:lang w:val="es-ES_tradnl" w:eastAsia="es-ES"/>
        </w:rPr>
        <w:t xml:space="preserve">presupuesto del </w:t>
      </w:r>
      <w:r w:rsidR="008407E4" w:rsidRPr="00695553">
        <w:rPr>
          <w:rFonts w:ascii="Verdana" w:eastAsia="Times New Roman" w:hAnsi="Verdana" w:cs="Times New Roman"/>
          <w:lang w:val="es-ES_tradnl" w:eastAsia="es-ES"/>
        </w:rPr>
        <w:t xml:space="preserve">Sector de Ambiente y Desarrollo Sostenible </w:t>
      </w:r>
      <w:r w:rsidR="00A757D5" w:rsidRPr="00695553">
        <w:rPr>
          <w:rFonts w:ascii="Verdana" w:eastAsia="Times New Roman" w:hAnsi="Verdana" w:cs="Times New Roman"/>
          <w:lang w:val="es-ES_tradnl" w:eastAsia="es-ES"/>
        </w:rPr>
        <w:t xml:space="preserve">se financia con recursos del Presupuesto General de la Nación; y </w:t>
      </w:r>
      <w:r w:rsidR="002D699B" w:rsidRPr="00695553">
        <w:rPr>
          <w:rFonts w:ascii="Verdana" w:eastAsia="Times New Roman" w:hAnsi="Verdana" w:cs="Times New Roman"/>
          <w:lang w:val="es-ES_tradnl" w:eastAsia="es-ES"/>
        </w:rPr>
        <w:t xml:space="preserve">cuando </w:t>
      </w:r>
      <w:r w:rsidR="00A757D5" w:rsidRPr="00695553">
        <w:rPr>
          <w:rFonts w:ascii="Verdana" w:eastAsia="Times New Roman" w:hAnsi="Verdana" w:cs="Times New Roman"/>
          <w:lang w:val="es-ES_tradnl" w:eastAsia="es-ES"/>
        </w:rPr>
        <w:t>se presente una menor apropiación se ajusta</w:t>
      </w:r>
      <w:r w:rsidR="002D699B" w:rsidRPr="00695553">
        <w:rPr>
          <w:rFonts w:ascii="Verdana" w:eastAsia="Times New Roman" w:hAnsi="Verdana" w:cs="Times New Roman"/>
          <w:lang w:val="es-ES_tradnl" w:eastAsia="es-ES"/>
        </w:rPr>
        <w:t>n</w:t>
      </w:r>
      <w:r w:rsidR="00A757D5" w:rsidRPr="00695553">
        <w:rPr>
          <w:rFonts w:ascii="Verdana" w:eastAsia="Times New Roman" w:hAnsi="Verdana" w:cs="Times New Roman"/>
          <w:lang w:val="es-ES_tradnl" w:eastAsia="es-ES"/>
        </w:rPr>
        <w:t xml:space="preserve"> los proyectos a los recursos</w:t>
      </w:r>
      <w:r w:rsidR="008407E4" w:rsidRPr="00695553">
        <w:rPr>
          <w:rFonts w:ascii="Verdana" w:eastAsia="Times New Roman" w:hAnsi="Verdana" w:cs="Times New Roman"/>
          <w:lang w:val="es-ES_tradnl" w:eastAsia="es-ES"/>
        </w:rPr>
        <w:t xml:space="preserve"> asignados</w:t>
      </w:r>
      <w:r w:rsidR="00A757D5" w:rsidRPr="00695553">
        <w:rPr>
          <w:rFonts w:ascii="Verdana" w:eastAsia="Times New Roman" w:hAnsi="Verdana" w:cs="Times New Roman"/>
          <w:lang w:val="es-ES_tradnl" w:eastAsia="es-ES"/>
        </w:rPr>
        <w:t>, tratando de afectar lo mínimo las actividades y desarrollo normal de las entidades.</w:t>
      </w:r>
    </w:p>
    <w:p w14:paraId="4A44EC46" w14:textId="77777777" w:rsidR="00DC66A8" w:rsidRPr="00695553" w:rsidRDefault="00DC66A8" w:rsidP="00C2731F">
      <w:pPr>
        <w:spacing w:after="0" w:line="240" w:lineRule="auto"/>
        <w:jc w:val="both"/>
        <w:rPr>
          <w:rFonts w:ascii="Verdana" w:eastAsia="Times New Roman" w:hAnsi="Verdana" w:cs="Times New Roman"/>
          <w:lang w:val="es-ES_tradnl" w:eastAsia="es-ES"/>
        </w:rPr>
      </w:pPr>
    </w:p>
    <w:p w14:paraId="4E116A5C" w14:textId="05910F93" w:rsidR="006F548B" w:rsidRPr="00695553" w:rsidRDefault="006F548B" w:rsidP="00C2731F">
      <w:pPr>
        <w:pStyle w:val="Prrafodelista"/>
        <w:numPr>
          <w:ilvl w:val="0"/>
          <w:numId w:val="15"/>
        </w:numPr>
        <w:spacing w:after="0" w:line="240" w:lineRule="auto"/>
        <w:jc w:val="both"/>
        <w:rPr>
          <w:rFonts w:ascii="Verdana" w:eastAsia="Times New Roman" w:hAnsi="Verdana" w:cs="Times New Roman"/>
          <w:b/>
          <w:bCs/>
          <w:i/>
          <w:iCs/>
          <w:lang w:val="es-ES_tradnl" w:eastAsia="es-ES"/>
        </w:rPr>
      </w:pPr>
      <w:r w:rsidRPr="00695553">
        <w:rPr>
          <w:rFonts w:ascii="Verdana" w:eastAsia="Times New Roman" w:hAnsi="Verdana" w:cs="Times New Roman"/>
          <w:b/>
          <w:bCs/>
          <w:i/>
          <w:iCs/>
          <w:lang w:val="es-ES_tradnl" w:eastAsia="es-ES"/>
        </w:rPr>
        <w:t>Cuál ha sido el aporte de cada una de las entidades adscritas en este cuestionario al cumplimiento de las metas del Plan Nacional de Desarrollo 2022 - 2026 y explicar en detalle el gasto y destino del recurso por transformaciones y ejes del mismo plan.</w:t>
      </w:r>
    </w:p>
    <w:p w14:paraId="0D2A1933" w14:textId="77777777" w:rsidR="006F548B" w:rsidRPr="00695553" w:rsidRDefault="006F548B" w:rsidP="00C2731F">
      <w:pPr>
        <w:spacing w:after="0" w:line="240" w:lineRule="auto"/>
        <w:jc w:val="both"/>
        <w:rPr>
          <w:rFonts w:ascii="Verdana" w:hAnsi="Verdana" w:cs="Arial"/>
          <w:b/>
          <w:bCs/>
          <w:color w:val="000000"/>
          <w:lang w:eastAsia="es-CO"/>
        </w:rPr>
      </w:pPr>
    </w:p>
    <w:p w14:paraId="2D14EA66" w14:textId="77777777" w:rsidR="00A5614C" w:rsidRPr="00695553" w:rsidRDefault="00A5614C" w:rsidP="00C2731F">
      <w:pPr>
        <w:spacing w:after="0" w:line="240" w:lineRule="auto"/>
        <w:jc w:val="both"/>
        <w:rPr>
          <w:rFonts w:ascii="Verdana" w:eastAsia="Times New Roman" w:hAnsi="Verdana" w:cs="Times New Roman"/>
          <w:b/>
          <w:bCs/>
          <w:u w:val="single"/>
          <w:lang w:val="es-ES_tradnl" w:eastAsia="es-ES"/>
        </w:rPr>
      </w:pPr>
      <w:r w:rsidRPr="00695553">
        <w:rPr>
          <w:rFonts w:ascii="Verdana" w:eastAsia="Times New Roman" w:hAnsi="Verdana" w:cs="Times New Roman"/>
          <w:b/>
          <w:bCs/>
          <w:u w:val="single"/>
          <w:lang w:val="es-ES_tradnl" w:eastAsia="es-ES"/>
        </w:rPr>
        <w:t>Respuesta:</w:t>
      </w:r>
    </w:p>
    <w:p w14:paraId="7ECF75E1" w14:textId="77777777" w:rsidR="00C2731F" w:rsidRPr="00695553" w:rsidRDefault="00C2731F" w:rsidP="00E25AAD">
      <w:pPr>
        <w:spacing w:after="0" w:line="240" w:lineRule="auto"/>
        <w:jc w:val="both"/>
        <w:rPr>
          <w:rFonts w:ascii="Verdana" w:eastAsia="Times New Roman" w:hAnsi="Verdana" w:cs="Times New Roman"/>
          <w:b/>
          <w:bCs/>
          <w:u w:val="single"/>
          <w:lang w:val="es-ES_tradnl" w:eastAsia="es-ES"/>
        </w:rPr>
      </w:pPr>
    </w:p>
    <w:p w14:paraId="231581D6" w14:textId="0DA2DC4F" w:rsidR="006F548B" w:rsidRPr="00695553" w:rsidRDefault="006F548B" w:rsidP="00C2731F">
      <w:pPr>
        <w:spacing w:after="0" w:line="240" w:lineRule="auto"/>
        <w:jc w:val="both"/>
        <w:rPr>
          <w:rFonts w:ascii="Verdana" w:hAnsi="Verdana" w:cs="Arial"/>
          <w:color w:val="000000"/>
          <w:lang w:eastAsia="es-CO"/>
        </w:rPr>
      </w:pPr>
      <w:r w:rsidRPr="00695553">
        <w:rPr>
          <w:rFonts w:ascii="Verdana" w:hAnsi="Verdana" w:cs="Arial"/>
          <w:color w:val="000000"/>
          <w:lang w:eastAsia="es-CO"/>
        </w:rPr>
        <w:t>A continuación, se relaciona el presupuesto de inversión del Sector Ambiente y Desarrollo Sostenible de las vigencias 2022 a 2025, asociado a las transformaciones y componentes del Plan Nacional de Desarrollo:</w:t>
      </w:r>
    </w:p>
    <w:p w14:paraId="0B22AD16" w14:textId="77777777" w:rsidR="006F548B" w:rsidRPr="00695553" w:rsidRDefault="006F548B" w:rsidP="00C2731F">
      <w:pPr>
        <w:spacing w:after="0" w:line="240" w:lineRule="auto"/>
        <w:jc w:val="both"/>
        <w:rPr>
          <w:rFonts w:ascii="Verdana" w:hAnsi="Verdana" w:cs="Arial"/>
          <w:color w:val="000000"/>
          <w:lang w:eastAsia="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2"/>
        <w:gridCol w:w="1840"/>
        <w:gridCol w:w="1259"/>
        <w:gridCol w:w="1259"/>
        <w:gridCol w:w="1259"/>
        <w:gridCol w:w="1259"/>
      </w:tblGrid>
      <w:tr w:rsidR="000536C7" w:rsidRPr="00695553" w14:paraId="0BB7B5DA" w14:textId="77777777" w:rsidTr="00E25AAD">
        <w:trPr>
          <w:trHeight w:val="300"/>
          <w:tblHeader/>
        </w:trPr>
        <w:tc>
          <w:tcPr>
            <w:tcW w:w="1205" w:type="pct"/>
            <w:shd w:val="clear" w:color="000000" w:fill="DAF2D0"/>
            <w:noWrap/>
            <w:vAlign w:val="center"/>
            <w:hideMark/>
          </w:tcPr>
          <w:p w14:paraId="4C56DD43" w14:textId="77777777"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TRANSFORMACIÓN</w:t>
            </w:r>
          </w:p>
        </w:tc>
        <w:tc>
          <w:tcPr>
            <w:tcW w:w="1136" w:type="pct"/>
            <w:shd w:val="clear" w:color="000000" w:fill="DAF2D0"/>
            <w:noWrap/>
            <w:vAlign w:val="center"/>
            <w:hideMark/>
          </w:tcPr>
          <w:p w14:paraId="3B733CFD" w14:textId="77777777"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COMPONENTE PND</w:t>
            </w:r>
          </w:p>
        </w:tc>
        <w:tc>
          <w:tcPr>
            <w:tcW w:w="630" w:type="pct"/>
            <w:shd w:val="clear" w:color="000000" w:fill="DAF2D0"/>
            <w:noWrap/>
            <w:vAlign w:val="center"/>
            <w:hideMark/>
          </w:tcPr>
          <w:p w14:paraId="4EF79418" w14:textId="77777777"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Vigencia 2022</w:t>
            </w:r>
          </w:p>
        </w:tc>
        <w:tc>
          <w:tcPr>
            <w:tcW w:w="697" w:type="pct"/>
            <w:shd w:val="clear" w:color="000000" w:fill="DAF2D0"/>
            <w:noWrap/>
            <w:vAlign w:val="center"/>
            <w:hideMark/>
          </w:tcPr>
          <w:p w14:paraId="0AF942ED" w14:textId="77777777"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Vigencia 2023</w:t>
            </w:r>
          </w:p>
        </w:tc>
        <w:tc>
          <w:tcPr>
            <w:tcW w:w="707" w:type="pct"/>
            <w:shd w:val="clear" w:color="000000" w:fill="DAF2D0"/>
            <w:noWrap/>
            <w:vAlign w:val="center"/>
            <w:hideMark/>
          </w:tcPr>
          <w:p w14:paraId="17892849" w14:textId="77777777"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Vigencia 2024</w:t>
            </w:r>
          </w:p>
        </w:tc>
        <w:tc>
          <w:tcPr>
            <w:tcW w:w="625" w:type="pct"/>
            <w:shd w:val="clear" w:color="000000" w:fill="DAF2D0"/>
            <w:noWrap/>
            <w:vAlign w:val="center"/>
            <w:hideMark/>
          </w:tcPr>
          <w:p w14:paraId="03DB361D" w14:textId="77777777"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Vigencia 2025</w:t>
            </w:r>
          </w:p>
        </w:tc>
      </w:tr>
      <w:tr w:rsidR="000536C7" w:rsidRPr="005F10D1" w14:paraId="4DA4C680" w14:textId="77777777" w:rsidTr="00E25AAD">
        <w:trPr>
          <w:trHeight w:val="300"/>
        </w:trPr>
        <w:tc>
          <w:tcPr>
            <w:tcW w:w="1205" w:type="pct"/>
            <w:vMerge w:val="restart"/>
            <w:vAlign w:val="center"/>
            <w:hideMark/>
          </w:tcPr>
          <w:p w14:paraId="21C83255" w14:textId="45D29B30"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xml:space="preserve">1. ORDENAMIENTO DEL TERRITORIO </w:t>
            </w:r>
            <w:r w:rsidRPr="00695553">
              <w:rPr>
                <w:rFonts w:ascii="Verdana" w:eastAsia="Times New Roman" w:hAnsi="Verdana" w:cs="Calibri"/>
                <w:sz w:val="20"/>
                <w:szCs w:val="20"/>
                <w:lang w:eastAsia="es-CO"/>
              </w:rPr>
              <w:lastRenderedPageBreak/>
              <w:t>ALREDEDOR DEL AGUA Y JUSTICIA AMBIENTAL</w:t>
            </w:r>
          </w:p>
        </w:tc>
        <w:tc>
          <w:tcPr>
            <w:tcW w:w="1136" w:type="pct"/>
            <w:vAlign w:val="center"/>
            <w:hideMark/>
          </w:tcPr>
          <w:p w14:paraId="183F9AF5" w14:textId="3B98509A"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lastRenderedPageBreak/>
              <w:t xml:space="preserve">A. CICLO DEL AGUA COMO BASE DEL </w:t>
            </w:r>
            <w:r w:rsidRPr="00695553">
              <w:rPr>
                <w:rFonts w:ascii="Verdana" w:eastAsia="Times New Roman" w:hAnsi="Verdana" w:cs="Calibri"/>
                <w:sz w:val="20"/>
                <w:szCs w:val="20"/>
                <w:lang w:eastAsia="es-CO"/>
              </w:rPr>
              <w:lastRenderedPageBreak/>
              <w:t>ORDENAMIENTO TERRITORIAL</w:t>
            </w:r>
          </w:p>
        </w:tc>
        <w:tc>
          <w:tcPr>
            <w:tcW w:w="630" w:type="pct"/>
            <w:noWrap/>
            <w:vAlign w:val="center"/>
            <w:hideMark/>
          </w:tcPr>
          <w:p w14:paraId="5B2865B2"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lastRenderedPageBreak/>
              <w:t>$ 161.538</w:t>
            </w:r>
          </w:p>
        </w:tc>
        <w:tc>
          <w:tcPr>
            <w:tcW w:w="697" w:type="pct"/>
            <w:noWrap/>
            <w:vAlign w:val="center"/>
            <w:hideMark/>
          </w:tcPr>
          <w:p w14:paraId="37D23C73"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$ 32.978</w:t>
            </w:r>
          </w:p>
        </w:tc>
        <w:tc>
          <w:tcPr>
            <w:tcW w:w="707" w:type="pct"/>
            <w:noWrap/>
            <w:vAlign w:val="center"/>
            <w:hideMark/>
          </w:tcPr>
          <w:p w14:paraId="1765D901"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$ 212.679</w:t>
            </w:r>
          </w:p>
        </w:tc>
        <w:tc>
          <w:tcPr>
            <w:tcW w:w="625" w:type="pct"/>
            <w:noWrap/>
            <w:vAlign w:val="center"/>
            <w:hideMark/>
          </w:tcPr>
          <w:p w14:paraId="3942AAF2" w14:textId="4DB1CB41"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147.071</w:t>
            </w:r>
          </w:p>
        </w:tc>
      </w:tr>
      <w:tr w:rsidR="000536C7" w:rsidRPr="005F10D1" w14:paraId="13607428" w14:textId="77777777" w:rsidTr="00E25AAD">
        <w:trPr>
          <w:trHeight w:val="300"/>
        </w:trPr>
        <w:tc>
          <w:tcPr>
            <w:tcW w:w="1205" w:type="pct"/>
            <w:vMerge/>
            <w:vAlign w:val="center"/>
            <w:hideMark/>
          </w:tcPr>
          <w:p w14:paraId="45600C5E"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10C75342" w14:textId="5D58FC22"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A. IMPLEMENTACIÓN DEL ACUERDO DE ESCAZÚ</w:t>
            </w:r>
          </w:p>
        </w:tc>
        <w:tc>
          <w:tcPr>
            <w:tcW w:w="630" w:type="pct"/>
            <w:noWrap/>
            <w:vAlign w:val="center"/>
            <w:hideMark/>
          </w:tcPr>
          <w:p w14:paraId="49D1CE0A"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$ 15.560</w:t>
            </w:r>
          </w:p>
        </w:tc>
        <w:tc>
          <w:tcPr>
            <w:tcW w:w="697" w:type="pct"/>
            <w:noWrap/>
            <w:vAlign w:val="center"/>
            <w:hideMark/>
          </w:tcPr>
          <w:p w14:paraId="10DA1EEA"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$ 20.500</w:t>
            </w:r>
          </w:p>
        </w:tc>
        <w:tc>
          <w:tcPr>
            <w:tcW w:w="707" w:type="pct"/>
            <w:noWrap/>
            <w:vAlign w:val="center"/>
            <w:hideMark/>
          </w:tcPr>
          <w:p w14:paraId="1AE0C336"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$ 10.068</w:t>
            </w:r>
          </w:p>
        </w:tc>
        <w:tc>
          <w:tcPr>
            <w:tcW w:w="625" w:type="pct"/>
            <w:noWrap/>
            <w:vAlign w:val="center"/>
            <w:hideMark/>
          </w:tcPr>
          <w:p w14:paraId="3BADBE0B" w14:textId="2661345C"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8.849</w:t>
            </w:r>
          </w:p>
        </w:tc>
      </w:tr>
      <w:tr w:rsidR="000536C7" w:rsidRPr="005F10D1" w14:paraId="3F559F7A" w14:textId="77777777" w:rsidTr="00E25AAD">
        <w:trPr>
          <w:trHeight w:val="600"/>
        </w:trPr>
        <w:tc>
          <w:tcPr>
            <w:tcW w:w="1205" w:type="pct"/>
            <w:vMerge/>
            <w:vAlign w:val="center"/>
            <w:hideMark/>
          </w:tcPr>
          <w:p w14:paraId="7654D2EF"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2F2D01B4" w14:textId="39CD9C8A"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B. DEMOCRATIZACIÓN DEL CONOCIMIENTO, LA INFORMACIÓN AMBIENTAL Y DE RIESGO DE DESASTRES</w:t>
            </w:r>
          </w:p>
        </w:tc>
        <w:tc>
          <w:tcPr>
            <w:tcW w:w="630" w:type="pct"/>
            <w:noWrap/>
            <w:vAlign w:val="center"/>
            <w:hideMark/>
          </w:tcPr>
          <w:p w14:paraId="6CA71900"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$ 61.604</w:t>
            </w:r>
          </w:p>
        </w:tc>
        <w:tc>
          <w:tcPr>
            <w:tcW w:w="697" w:type="pct"/>
            <w:noWrap/>
            <w:vAlign w:val="center"/>
            <w:hideMark/>
          </w:tcPr>
          <w:p w14:paraId="61770132"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$ 104.717</w:t>
            </w:r>
          </w:p>
        </w:tc>
        <w:tc>
          <w:tcPr>
            <w:tcW w:w="707" w:type="pct"/>
            <w:noWrap/>
            <w:vAlign w:val="center"/>
            <w:hideMark/>
          </w:tcPr>
          <w:p w14:paraId="2D75C018"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$ 65.788</w:t>
            </w:r>
          </w:p>
        </w:tc>
        <w:tc>
          <w:tcPr>
            <w:tcW w:w="625" w:type="pct"/>
            <w:noWrap/>
            <w:vAlign w:val="center"/>
            <w:hideMark/>
          </w:tcPr>
          <w:p w14:paraId="195725E6" w14:textId="0112578A"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51.317</w:t>
            </w:r>
          </w:p>
        </w:tc>
      </w:tr>
      <w:tr w:rsidR="000536C7" w:rsidRPr="005F10D1" w14:paraId="3FED849A" w14:textId="77777777" w:rsidTr="00E25AAD">
        <w:trPr>
          <w:trHeight w:val="600"/>
        </w:trPr>
        <w:tc>
          <w:tcPr>
            <w:tcW w:w="1205" w:type="pct"/>
            <w:vMerge/>
            <w:vAlign w:val="center"/>
            <w:hideMark/>
          </w:tcPr>
          <w:p w14:paraId="52D3EAA1"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26DCFE21" w14:textId="1FFB1B19"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C. MODERNIZACIÓN DE LA INSTITUCIONALIDAD AMBIENTAL Y DE GESTIÓN DEL RIESGO DE DESASTRES</w:t>
            </w:r>
          </w:p>
        </w:tc>
        <w:tc>
          <w:tcPr>
            <w:tcW w:w="630" w:type="pct"/>
            <w:noWrap/>
            <w:vAlign w:val="center"/>
            <w:hideMark/>
          </w:tcPr>
          <w:p w14:paraId="070DF116"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$ 92.201</w:t>
            </w:r>
          </w:p>
        </w:tc>
        <w:tc>
          <w:tcPr>
            <w:tcW w:w="697" w:type="pct"/>
            <w:noWrap/>
            <w:vAlign w:val="center"/>
            <w:hideMark/>
          </w:tcPr>
          <w:p w14:paraId="3CE69C34"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$ 123.884</w:t>
            </w:r>
          </w:p>
        </w:tc>
        <w:tc>
          <w:tcPr>
            <w:tcW w:w="707" w:type="pct"/>
            <w:noWrap/>
            <w:vAlign w:val="center"/>
            <w:hideMark/>
          </w:tcPr>
          <w:p w14:paraId="76034E1B"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$ 95.914</w:t>
            </w:r>
          </w:p>
        </w:tc>
        <w:tc>
          <w:tcPr>
            <w:tcW w:w="625" w:type="pct"/>
            <w:noWrap/>
            <w:vAlign w:val="center"/>
            <w:hideMark/>
          </w:tcPr>
          <w:p w14:paraId="77D84C21" w14:textId="0D29EF64"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126.464</w:t>
            </w:r>
          </w:p>
        </w:tc>
      </w:tr>
      <w:tr w:rsidR="000536C7" w:rsidRPr="005F10D1" w14:paraId="4C0C406C" w14:textId="77777777" w:rsidTr="00E25AAD">
        <w:trPr>
          <w:trHeight w:val="600"/>
        </w:trPr>
        <w:tc>
          <w:tcPr>
            <w:tcW w:w="1205" w:type="pct"/>
            <w:vMerge/>
            <w:vAlign w:val="center"/>
            <w:hideMark/>
          </w:tcPr>
          <w:p w14:paraId="1604D01B"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51B04C36" w14:textId="7F4B5410"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D. INSTRUMENTOS DE CONTROL Y VIGILANCIA AMBIENTAL PARA LA RESILIENCIA</w:t>
            </w:r>
          </w:p>
        </w:tc>
        <w:tc>
          <w:tcPr>
            <w:tcW w:w="630" w:type="pct"/>
            <w:noWrap/>
            <w:vAlign w:val="center"/>
            <w:hideMark/>
          </w:tcPr>
          <w:p w14:paraId="73689A7E"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$ 94.821</w:t>
            </w:r>
          </w:p>
        </w:tc>
        <w:tc>
          <w:tcPr>
            <w:tcW w:w="697" w:type="pct"/>
            <w:noWrap/>
            <w:vAlign w:val="center"/>
            <w:hideMark/>
          </w:tcPr>
          <w:p w14:paraId="0EFBBCAD"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$ 95.797</w:t>
            </w:r>
          </w:p>
        </w:tc>
        <w:tc>
          <w:tcPr>
            <w:tcW w:w="707" w:type="pct"/>
            <w:noWrap/>
            <w:vAlign w:val="center"/>
            <w:hideMark/>
          </w:tcPr>
          <w:p w14:paraId="6A81F7B6"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$ 137.565</w:t>
            </w:r>
          </w:p>
        </w:tc>
        <w:tc>
          <w:tcPr>
            <w:tcW w:w="625" w:type="pct"/>
            <w:noWrap/>
            <w:vAlign w:val="center"/>
            <w:hideMark/>
          </w:tcPr>
          <w:p w14:paraId="1708EA2B" w14:textId="37B2316B"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98.648</w:t>
            </w:r>
          </w:p>
        </w:tc>
      </w:tr>
      <w:tr w:rsidR="000536C7" w:rsidRPr="005F10D1" w14:paraId="7F326976" w14:textId="77777777" w:rsidTr="00E25AAD">
        <w:trPr>
          <w:trHeight w:val="600"/>
        </w:trPr>
        <w:tc>
          <w:tcPr>
            <w:tcW w:w="1205" w:type="pct"/>
            <w:vMerge w:val="restart"/>
            <w:vAlign w:val="center"/>
            <w:hideMark/>
          </w:tcPr>
          <w:p w14:paraId="0D10500C" w14:textId="07E4DCAE"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4. TRANSFORMACIÓN PRODUCTIVA, INTERNACIONALIZACIÓN Y ACCIÓN CLÍMATICA</w:t>
            </w:r>
          </w:p>
        </w:tc>
        <w:tc>
          <w:tcPr>
            <w:tcW w:w="1136" w:type="pct"/>
            <w:vAlign w:val="center"/>
            <w:hideMark/>
          </w:tcPr>
          <w:p w14:paraId="45DB838C" w14:textId="71F2C438"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A. FINANCIAMIENTO CLIMÁTICO NETO COMO MOTOR PARA EL DESARROLLO SOSTENIBLE</w:t>
            </w:r>
          </w:p>
        </w:tc>
        <w:tc>
          <w:tcPr>
            <w:tcW w:w="630" w:type="pct"/>
            <w:noWrap/>
            <w:vAlign w:val="center"/>
            <w:hideMark/>
          </w:tcPr>
          <w:p w14:paraId="11526BA0"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$ 6.411</w:t>
            </w:r>
          </w:p>
        </w:tc>
        <w:tc>
          <w:tcPr>
            <w:tcW w:w="697" w:type="pct"/>
            <w:noWrap/>
            <w:vAlign w:val="center"/>
            <w:hideMark/>
          </w:tcPr>
          <w:p w14:paraId="21F7A3D5"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$ 28.998</w:t>
            </w:r>
          </w:p>
        </w:tc>
        <w:tc>
          <w:tcPr>
            <w:tcW w:w="707" w:type="pct"/>
            <w:noWrap/>
            <w:vAlign w:val="center"/>
            <w:hideMark/>
          </w:tcPr>
          <w:p w14:paraId="3454D987"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$ 14.500</w:t>
            </w:r>
          </w:p>
        </w:tc>
        <w:tc>
          <w:tcPr>
            <w:tcW w:w="625" w:type="pct"/>
            <w:noWrap/>
            <w:vAlign w:val="center"/>
            <w:hideMark/>
          </w:tcPr>
          <w:p w14:paraId="3629DDE5" w14:textId="6AF54411"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7.212</w:t>
            </w:r>
          </w:p>
        </w:tc>
      </w:tr>
      <w:tr w:rsidR="000536C7" w:rsidRPr="005F10D1" w14:paraId="05EC98B5" w14:textId="77777777" w:rsidTr="00E25AAD">
        <w:trPr>
          <w:trHeight w:val="300"/>
        </w:trPr>
        <w:tc>
          <w:tcPr>
            <w:tcW w:w="1205" w:type="pct"/>
            <w:vMerge/>
            <w:vAlign w:val="center"/>
            <w:hideMark/>
          </w:tcPr>
          <w:p w14:paraId="4C04DAD0"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714B3CA5" w14:textId="095E7D5A"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A. FRENO DE LA DEFORESTACIÓN</w:t>
            </w:r>
          </w:p>
        </w:tc>
        <w:tc>
          <w:tcPr>
            <w:tcW w:w="630" w:type="pct"/>
            <w:noWrap/>
            <w:vAlign w:val="center"/>
            <w:hideMark/>
          </w:tcPr>
          <w:p w14:paraId="6E627309"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w:t>
            </w:r>
          </w:p>
        </w:tc>
        <w:tc>
          <w:tcPr>
            <w:tcW w:w="697" w:type="pct"/>
            <w:noWrap/>
            <w:vAlign w:val="center"/>
            <w:hideMark/>
          </w:tcPr>
          <w:p w14:paraId="51E40C17"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w:t>
            </w:r>
          </w:p>
        </w:tc>
        <w:tc>
          <w:tcPr>
            <w:tcW w:w="707" w:type="pct"/>
            <w:noWrap/>
            <w:vAlign w:val="center"/>
            <w:hideMark/>
          </w:tcPr>
          <w:p w14:paraId="34B0B6E2"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$ 3.420</w:t>
            </w:r>
          </w:p>
        </w:tc>
        <w:tc>
          <w:tcPr>
            <w:tcW w:w="625" w:type="pct"/>
            <w:noWrap/>
            <w:vAlign w:val="center"/>
            <w:hideMark/>
          </w:tcPr>
          <w:p w14:paraId="7A64BE7C" w14:textId="09727F84"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4.361</w:t>
            </w:r>
          </w:p>
        </w:tc>
      </w:tr>
      <w:tr w:rsidR="000536C7" w:rsidRPr="005F10D1" w14:paraId="3D41726D" w14:textId="77777777" w:rsidTr="00E25AAD">
        <w:trPr>
          <w:trHeight w:val="600"/>
        </w:trPr>
        <w:tc>
          <w:tcPr>
            <w:tcW w:w="1205" w:type="pct"/>
            <w:vMerge/>
            <w:vAlign w:val="center"/>
            <w:hideMark/>
          </w:tcPr>
          <w:p w14:paraId="60AAFC64"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1AA181B7"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xml:space="preserve">A. FRENO DE LA DEFORESTACIÓN, RESTAURACIÓN Y CONSERVACIÓN </w:t>
            </w:r>
            <w:r w:rsidRPr="00695553">
              <w:rPr>
                <w:rFonts w:ascii="Verdana" w:eastAsia="Times New Roman" w:hAnsi="Verdana" w:cs="Calibri"/>
                <w:sz w:val="20"/>
                <w:szCs w:val="20"/>
                <w:lang w:eastAsia="es-CO"/>
              </w:rPr>
              <w:lastRenderedPageBreak/>
              <w:t>DE LA AMAZONÍA</w:t>
            </w:r>
          </w:p>
        </w:tc>
        <w:tc>
          <w:tcPr>
            <w:tcW w:w="630" w:type="pct"/>
            <w:noWrap/>
            <w:vAlign w:val="center"/>
            <w:hideMark/>
          </w:tcPr>
          <w:p w14:paraId="40FA06D9"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lastRenderedPageBreak/>
              <w:t>-</w:t>
            </w:r>
          </w:p>
        </w:tc>
        <w:tc>
          <w:tcPr>
            <w:tcW w:w="697" w:type="pct"/>
            <w:noWrap/>
            <w:vAlign w:val="center"/>
            <w:hideMark/>
          </w:tcPr>
          <w:p w14:paraId="52E5839B"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$ 508.535</w:t>
            </w:r>
          </w:p>
        </w:tc>
        <w:tc>
          <w:tcPr>
            <w:tcW w:w="707" w:type="pct"/>
            <w:noWrap/>
            <w:vAlign w:val="center"/>
            <w:hideMark/>
          </w:tcPr>
          <w:p w14:paraId="49F6A3CE"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$ 430.083</w:t>
            </w:r>
          </w:p>
        </w:tc>
        <w:tc>
          <w:tcPr>
            <w:tcW w:w="625" w:type="pct"/>
            <w:noWrap/>
            <w:vAlign w:val="center"/>
            <w:hideMark/>
          </w:tcPr>
          <w:p w14:paraId="15F6EF27" w14:textId="386B01C5"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214.009</w:t>
            </w:r>
          </w:p>
        </w:tc>
      </w:tr>
      <w:tr w:rsidR="000536C7" w:rsidRPr="005F10D1" w14:paraId="342C2FB7" w14:textId="77777777" w:rsidTr="00E25AAD">
        <w:trPr>
          <w:trHeight w:val="600"/>
        </w:trPr>
        <w:tc>
          <w:tcPr>
            <w:tcW w:w="1205" w:type="pct"/>
            <w:vMerge/>
            <w:vAlign w:val="center"/>
            <w:hideMark/>
          </w:tcPr>
          <w:p w14:paraId="12CF8F79"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3FBFE08F" w14:textId="08FB937B"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A. REINDUSTRIALIZACIÓN PARA LA SOSTENIBILIDAD, EL DESARROLLO ECONÓMICO Y SOCIAL</w:t>
            </w:r>
          </w:p>
        </w:tc>
        <w:tc>
          <w:tcPr>
            <w:tcW w:w="630" w:type="pct"/>
            <w:noWrap/>
            <w:vAlign w:val="center"/>
            <w:hideMark/>
          </w:tcPr>
          <w:p w14:paraId="3F16B25A"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w:t>
            </w:r>
          </w:p>
        </w:tc>
        <w:tc>
          <w:tcPr>
            <w:tcW w:w="697" w:type="pct"/>
            <w:noWrap/>
            <w:vAlign w:val="center"/>
            <w:hideMark/>
          </w:tcPr>
          <w:p w14:paraId="64C50FD1"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w:t>
            </w:r>
          </w:p>
        </w:tc>
        <w:tc>
          <w:tcPr>
            <w:tcW w:w="707" w:type="pct"/>
            <w:noWrap/>
            <w:vAlign w:val="center"/>
            <w:hideMark/>
          </w:tcPr>
          <w:p w14:paraId="76FCBF0E"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$ 1.520</w:t>
            </w:r>
          </w:p>
        </w:tc>
        <w:tc>
          <w:tcPr>
            <w:tcW w:w="625" w:type="pct"/>
            <w:noWrap/>
            <w:vAlign w:val="center"/>
            <w:hideMark/>
          </w:tcPr>
          <w:p w14:paraId="593A7F22" w14:textId="77777777"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w:t>
            </w:r>
          </w:p>
        </w:tc>
      </w:tr>
      <w:tr w:rsidR="000536C7" w:rsidRPr="005F10D1" w14:paraId="79452847" w14:textId="77777777" w:rsidTr="00E25AAD">
        <w:trPr>
          <w:trHeight w:val="381"/>
        </w:trPr>
        <w:tc>
          <w:tcPr>
            <w:tcW w:w="1205" w:type="pct"/>
            <w:vMerge/>
            <w:vAlign w:val="center"/>
            <w:hideMark/>
          </w:tcPr>
          <w:p w14:paraId="1E2F5CB2"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1A03CAA5" w14:textId="3655887C"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A. MODELOS DE PRODUCCIÓN SOSTENIBLE Y REGENERATIVOS EN AGRICULTURA Y GANADERÍA</w:t>
            </w:r>
          </w:p>
        </w:tc>
        <w:tc>
          <w:tcPr>
            <w:tcW w:w="630" w:type="pct"/>
            <w:noWrap/>
            <w:vAlign w:val="center"/>
            <w:hideMark/>
          </w:tcPr>
          <w:p w14:paraId="1E81D557"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w:t>
            </w:r>
          </w:p>
        </w:tc>
        <w:tc>
          <w:tcPr>
            <w:tcW w:w="697" w:type="pct"/>
            <w:noWrap/>
            <w:vAlign w:val="center"/>
            <w:hideMark/>
          </w:tcPr>
          <w:p w14:paraId="75E22353"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w:t>
            </w:r>
          </w:p>
        </w:tc>
        <w:tc>
          <w:tcPr>
            <w:tcW w:w="707" w:type="pct"/>
            <w:noWrap/>
            <w:vAlign w:val="center"/>
            <w:hideMark/>
          </w:tcPr>
          <w:p w14:paraId="7F72143F"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w:t>
            </w:r>
          </w:p>
        </w:tc>
        <w:tc>
          <w:tcPr>
            <w:tcW w:w="625" w:type="pct"/>
            <w:noWrap/>
            <w:vAlign w:val="center"/>
            <w:hideMark/>
          </w:tcPr>
          <w:p w14:paraId="567FA0B5" w14:textId="0A1C6976"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4.132</w:t>
            </w:r>
          </w:p>
        </w:tc>
      </w:tr>
      <w:tr w:rsidR="000536C7" w:rsidRPr="005F10D1" w14:paraId="2F7BC4C4" w14:textId="77777777" w:rsidTr="00E25AAD">
        <w:trPr>
          <w:trHeight w:val="300"/>
        </w:trPr>
        <w:tc>
          <w:tcPr>
            <w:tcW w:w="1205" w:type="pct"/>
            <w:vMerge/>
            <w:vAlign w:val="center"/>
            <w:hideMark/>
          </w:tcPr>
          <w:p w14:paraId="6D27148A"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0F4BEFF1" w14:textId="0A61DCBC"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B. CIERRE DE BRECHAS TECNOLÓGICAS EN EL SECTOR PRODUCTIVO</w:t>
            </w:r>
          </w:p>
        </w:tc>
        <w:tc>
          <w:tcPr>
            <w:tcW w:w="630" w:type="pct"/>
            <w:noWrap/>
            <w:vAlign w:val="center"/>
            <w:hideMark/>
          </w:tcPr>
          <w:p w14:paraId="6F40A320"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$ 5.096</w:t>
            </w:r>
          </w:p>
        </w:tc>
        <w:tc>
          <w:tcPr>
            <w:tcW w:w="697" w:type="pct"/>
            <w:noWrap/>
            <w:vAlign w:val="center"/>
            <w:hideMark/>
          </w:tcPr>
          <w:p w14:paraId="1DBEF3C5"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$ 3.200</w:t>
            </w:r>
          </w:p>
        </w:tc>
        <w:tc>
          <w:tcPr>
            <w:tcW w:w="707" w:type="pct"/>
            <w:noWrap/>
            <w:vAlign w:val="center"/>
            <w:hideMark/>
          </w:tcPr>
          <w:p w14:paraId="419A8AD5"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$ 5.400</w:t>
            </w:r>
          </w:p>
        </w:tc>
        <w:tc>
          <w:tcPr>
            <w:tcW w:w="625" w:type="pct"/>
            <w:noWrap/>
            <w:vAlign w:val="center"/>
            <w:hideMark/>
          </w:tcPr>
          <w:p w14:paraId="60CCE50B" w14:textId="77777777"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$ 4.000</w:t>
            </w:r>
          </w:p>
        </w:tc>
      </w:tr>
      <w:tr w:rsidR="000536C7" w:rsidRPr="005F10D1" w14:paraId="19F16682" w14:textId="77777777" w:rsidTr="00E25AAD">
        <w:trPr>
          <w:trHeight w:val="600"/>
        </w:trPr>
        <w:tc>
          <w:tcPr>
            <w:tcW w:w="1205" w:type="pct"/>
            <w:vMerge/>
            <w:vAlign w:val="center"/>
            <w:hideMark/>
          </w:tcPr>
          <w:p w14:paraId="3A387104" w14:textId="77777777" w:rsidR="006F548B" w:rsidRPr="00695553" w:rsidRDefault="006F548B" w:rsidP="00E25AAD">
            <w:pPr>
              <w:spacing w:after="0" w:line="240" w:lineRule="auto"/>
              <w:jc w:val="center"/>
              <w:rPr>
                <w:rFonts w:ascii="Verdana" w:eastAsia="Times New Roman" w:hAnsi="Verdana" w:cs="Calibri"/>
                <w:sz w:val="20"/>
                <w:szCs w:val="20"/>
                <w:lang w:eastAsia="es-CO"/>
              </w:rPr>
            </w:pPr>
          </w:p>
        </w:tc>
        <w:tc>
          <w:tcPr>
            <w:tcW w:w="1136" w:type="pct"/>
            <w:vAlign w:val="center"/>
            <w:hideMark/>
          </w:tcPr>
          <w:p w14:paraId="225469D1" w14:textId="675DCA0C" w:rsidR="006F548B" w:rsidRPr="00695553" w:rsidRDefault="006F548B" w:rsidP="00E25AAD">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B. RESTAURACIÓN PARTICIPATIVA DE ECOSISTEMAS, ÁREAS PROTEGIDAS Y OTRAS ÁREAS AMBIENTALMENTE ESTRATÉGICAS</w:t>
            </w:r>
          </w:p>
        </w:tc>
        <w:tc>
          <w:tcPr>
            <w:tcW w:w="630" w:type="pct"/>
            <w:noWrap/>
            <w:vAlign w:val="center"/>
            <w:hideMark/>
          </w:tcPr>
          <w:p w14:paraId="1B6C35B8"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$ 479.232</w:t>
            </w:r>
          </w:p>
        </w:tc>
        <w:tc>
          <w:tcPr>
            <w:tcW w:w="697" w:type="pct"/>
            <w:noWrap/>
            <w:vAlign w:val="center"/>
            <w:hideMark/>
          </w:tcPr>
          <w:p w14:paraId="21558F90"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$ 574.184</w:t>
            </w:r>
          </w:p>
        </w:tc>
        <w:tc>
          <w:tcPr>
            <w:tcW w:w="707" w:type="pct"/>
            <w:noWrap/>
            <w:vAlign w:val="center"/>
            <w:hideMark/>
          </w:tcPr>
          <w:p w14:paraId="6A71583C" w14:textId="77777777" w:rsidR="006F548B" w:rsidRPr="00695553" w:rsidRDefault="006F548B" w:rsidP="00C2731F">
            <w:pPr>
              <w:spacing w:after="0" w:line="240" w:lineRule="auto"/>
              <w:jc w:val="center"/>
              <w:rPr>
                <w:rFonts w:ascii="Verdana" w:eastAsia="Times New Roman" w:hAnsi="Verdana" w:cs="Calibri"/>
                <w:sz w:val="20"/>
                <w:szCs w:val="20"/>
                <w:lang w:eastAsia="es-CO"/>
              </w:rPr>
            </w:pPr>
            <w:r w:rsidRPr="00695553">
              <w:rPr>
                <w:rFonts w:ascii="Verdana" w:eastAsia="Times New Roman" w:hAnsi="Verdana" w:cs="Calibri"/>
                <w:sz w:val="20"/>
                <w:szCs w:val="20"/>
                <w:lang w:eastAsia="es-CO"/>
              </w:rPr>
              <w:t>$ 462.226</w:t>
            </w:r>
          </w:p>
        </w:tc>
        <w:tc>
          <w:tcPr>
            <w:tcW w:w="625" w:type="pct"/>
            <w:noWrap/>
            <w:vAlign w:val="center"/>
            <w:hideMark/>
          </w:tcPr>
          <w:p w14:paraId="1952D63B" w14:textId="06EF3094" w:rsidR="006F548B" w:rsidRPr="005F10D1" w:rsidRDefault="006F548B" w:rsidP="00C2731F">
            <w:pPr>
              <w:spacing w:after="0" w:line="240" w:lineRule="auto"/>
              <w:jc w:val="center"/>
              <w:rPr>
                <w:rFonts w:ascii="Verdana" w:eastAsia="Times New Roman" w:hAnsi="Verdana" w:cs="Calibri"/>
                <w:sz w:val="20"/>
                <w:szCs w:val="20"/>
                <w:lang w:eastAsia="es-CO"/>
              </w:rPr>
            </w:pPr>
            <w:r w:rsidRPr="005F10D1">
              <w:rPr>
                <w:rFonts w:ascii="Verdana" w:eastAsia="Times New Roman" w:hAnsi="Verdana" w:cs="Calibri"/>
                <w:sz w:val="20"/>
                <w:szCs w:val="20"/>
                <w:lang w:eastAsia="es-CO"/>
              </w:rPr>
              <w:t xml:space="preserve">$ </w:t>
            </w:r>
            <w:r w:rsidR="0034122F" w:rsidRPr="005F10D1">
              <w:rPr>
                <w:rFonts w:ascii="Verdana" w:eastAsia="Times New Roman" w:hAnsi="Verdana" w:cs="Calibri"/>
                <w:sz w:val="20"/>
                <w:szCs w:val="20"/>
                <w:lang w:eastAsia="es-CO"/>
              </w:rPr>
              <w:t>310.308</w:t>
            </w:r>
          </w:p>
        </w:tc>
      </w:tr>
      <w:tr w:rsidR="000536C7" w:rsidRPr="00695553" w14:paraId="787D9A3D" w14:textId="77777777" w:rsidTr="00E25AAD">
        <w:trPr>
          <w:trHeight w:val="300"/>
        </w:trPr>
        <w:tc>
          <w:tcPr>
            <w:tcW w:w="1205" w:type="pct"/>
            <w:noWrap/>
            <w:vAlign w:val="center"/>
            <w:hideMark/>
          </w:tcPr>
          <w:p w14:paraId="5CF6513B" w14:textId="141D1F94" w:rsidR="006F548B" w:rsidRPr="00695553" w:rsidRDefault="006F548B" w:rsidP="00E25AAD">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Total</w:t>
            </w:r>
          </w:p>
        </w:tc>
        <w:tc>
          <w:tcPr>
            <w:tcW w:w="1136" w:type="pct"/>
            <w:noWrap/>
            <w:vAlign w:val="center"/>
            <w:hideMark/>
          </w:tcPr>
          <w:p w14:paraId="709733A0" w14:textId="3C5135DA" w:rsidR="006F548B" w:rsidRPr="00695553" w:rsidRDefault="006F548B" w:rsidP="00E25AAD">
            <w:pPr>
              <w:spacing w:after="0" w:line="240" w:lineRule="auto"/>
              <w:jc w:val="center"/>
              <w:rPr>
                <w:rFonts w:ascii="Verdana" w:eastAsia="Times New Roman" w:hAnsi="Verdana" w:cs="Calibri"/>
                <w:b/>
                <w:bCs/>
                <w:sz w:val="20"/>
                <w:szCs w:val="20"/>
                <w:lang w:eastAsia="es-CO"/>
              </w:rPr>
            </w:pPr>
          </w:p>
        </w:tc>
        <w:tc>
          <w:tcPr>
            <w:tcW w:w="630" w:type="pct"/>
            <w:noWrap/>
            <w:vAlign w:val="center"/>
            <w:hideMark/>
          </w:tcPr>
          <w:p w14:paraId="73A4703E" w14:textId="77777777"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$ 916.463</w:t>
            </w:r>
          </w:p>
        </w:tc>
        <w:tc>
          <w:tcPr>
            <w:tcW w:w="697" w:type="pct"/>
            <w:noWrap/>
            <w:vAlign w:val="center"/>
            <w:hideMark/>
          </w:tcPr>
          <w:p w14:paraId="0672E2C1" w14:textId="77777777"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$ 1.492.793</w:t>
            </w:r>
          </w:p>
        </w:tc>
        <w:tc>
          <w:tcPr>
            <w:tcW w:w="707" w:type="pct"/>
            <w:noWrap/>
            <w:vAlign w:val="center"/>
            <w:hideMark/>
          </w:tcPr>
          <w:p w14:paraId="0071ACB5" w14:textId="77777777"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$ 1.439.165</w:t>
            </w:r>
          </w:p>
        </w:tc>
        <w:tc>
          <w:tcPr>
            <w:tcW w:w="625" w:type="pct"/>
            <w:noWrap/>
            <w:vAlign w:val="center"/>
            <w:hideMark/>
          </w:tcPr>
          <w:p w14:paraId="23FB3DC6" w14:textId="1554D48E" w:rsidR="006F548B" w:rsidRPr="00695553" w:rsidRDefault="006F548B" w:rsidP="00C2731F">
            <w:pPr>
              <w:spacing w:after="0" w:line="240" w:lineRule="auto"/>
              <w:jc w:val="center"/>
              <w:rPr>
                <w:rFonts w:ascii="Verdana" w:eastAsia="Times New Roman" w:hAnsi="Verdana" w:cs="Calibri"/>
                <w:b/>
                <w:bCs/>
                <w:sz w:val="20"/>
                <w:szCs w:val="20"/>
                <w:lang w:eastAsia="es-CO"/>
              </w:rPr>
            </w:pPr>
            <w:r w:rsidRPr="00695553">
              <w:rPr>
                <w:rFonts w:ascii="Verdana" w:eastAsia="Times New Roman" w:hAnsi="Verdana" w:cs="Calibri"/>
                <w:b/>
                <w:bCs/>
                <w:sz w:val="20"/>
                <w:szCs w:val="20"/>
                <w:lang w:eastAsia="es-CO"/>
              </w:rPr>
              <w:t xml:space="preserve">$ </w:t>
            </w:r>
            <w:r w:rsidR="0034122F">
              <w:rPr>
                <w:rFonts w:ascii="Verdana" w:eastAsia="Times New Roman" w:hAnsi="Verdana" w:cs="Calibri"/>
                <w:b/>
                <w:bCs/>
                <w:sz w:val="20"/>
                <w:szCs w:val="20"/>
                <w:lang w:eastAsia="es-CO"/>
              </w:rPr>
              <w:t>976.371</w:t>
            </w:r>
          </w:p>
        </w:tc>
      </w:tr>
    </w:tbl>
    <w:p w14:paraId="66386D51" w14:textId="77777777" w:rsidR="00C2731F" w:rsidRPr="00695553" w:rsidRDefault="00C2731F" w:rsidP="00E25AAD">
      <w:pPr>
        <w:pStyle w:val="Prrafodelista"/>
        <w:spacing w:after="0" w:line="240" w:lineRule="auto"/>
        <w:jc w:val="both"/>
        <w:rPr>
          <w:rFonts w:ascii="Verdana" w:eastAsia="Times New Roman" w:hAnsi="Verdana" w:cs="Times New Roman"/>
          <w:b/>
          <w:bCs/>
          <w:i/>
          <w:iCs/>
          <w:lang w:val="es-ES_tradnl" w:eastAsia="es-ES"/>
        </w:rPr>
      </w:pPr>
    </w:p>
    <w:p w14:paraId="1CA009A6" w14:textId="0C990A9A" w:rsidR="006F548B" w:rsidRPr="00695553" w:rsidRDefault="006F548B" w:rsidP="00C2731F">
      <w:pPr>
        <w:pStyle w:val="Prrafodelista"/>
        <w:numPr>
          <w:ilvl w:val="0"/>
          <w:numId w:val="15"/>
        </w:numPr>
        <w:spacing w:after="0" w:line="240" w:lineRule="auto"/>
        <w:jc w:val="both"/>
        <w:rPr>
          <w:rFonts w:ascii="Verdana" w:eastAsia="Times New Roman" w:hAnsi="Verdana" w:cs="Times New Roman"/>
          <w:b/>
          <w:bCs/>
          <w:i/>
          <w:iCs/>
          <w:lang w:val="es-ES_tradnl" w:eastAsia="es-ES"/>
        </w:rPr>
      </w:pPr>
      <w:r w:rsidRPr="00695553">
        <w:rPr>
          <w:rFonts w:ascii="Verdana" w:eastAsia="Times New Roman" w:hAnsi="Verdana" w:cs="Times New Roman"/>
          <w:b/>
          <w:bCs/>
          <w:i/>
          <w:iCs/>
          <w:lang w:val="es-ES_tradnl" w:eastAsia="es-ES"/>
        </w:rPr>
        <w:t>Descripción en detalle de la ejecución presupuestal en funcionamiento e inversión donde se desagregue el presupuesto de las vigencias 2023 y 2024 en proyectos, iniciativas, contratación gastos de personal y demás acciones asociadas al cumplimiento de metas dentro del plan de acción en cada entidad.</w:t>
      </w:r>
    </w:p>
    <w:p w14:paraId="41DFE391" w14:textId="77777777" w:rsidR="006D4909" w:rsidRPr="00695553" w:rsidRDefault="006D4909" w:rsidP="00C2731F">
      <w:pPr>
        <w:spacing w:after="0" w:line="240" w:lineRule="auto"/>
        <w:jc w:val="both"/>
        <w:rPr>
          <w:rFonts w:ascii="Verdana" w:hAnsi="Verdana" w:cs="Arial"/>
          <w:b/>
          <w:bCs/>
          <w:color w:val="000000"/>
          <w:lang w:eastAsia="es-CO"/>
        </w:rPr>
      </w:pPr>
    </w:p>
    <w:p w14:paraId="58AEF362" w14:textId="77777777" w:rsidR="00A5614C" w:rsidRPr="00695553" w:rsidRDefault="00A5614C" w:rsidP="00C2731F">
      <w:pPr>
        <w:spacing w:after="0" w:line="240" w:lineRule="auto"/>
        <w:jc w:val="both"/>
        <w:rPr>
          <w:rFonts w:ascii="Verdana" w:eastAsia="Times New Roman" w:hAnsi="Verdana" w:cs="Times New Roman"/>
          <w:b/>
          <w:bCs/>
          <w:u w:val="single"/>
          <w:lang w:val="es-ES_tradnl" w:eastAsia="es-ES"/>
        </w:rPr>
      </w:pPr>
      <w:r w:rsidRPr="00695553">
        <w:rPr>
          <w:rFonts w:ascii="Verdana" w:eastAsia="Times New Roman" w:hAnsi="Verdana" w:cs="Times New Roman"/>
          <w:b/>
          <w:bCs/>
          <w:u w:val="single"/>
          <w:lang w:val="es-ES_tradnl" w:eastAsia="es-ES"/>
        </w:rPr>
        <w:t>Respuesta:</w:t>
      </w:r>
    </w:p>
    <w:p w14:paraId="4914975A" w14:textId="77777777" w:rsidR="00C2731F" w:rsidRPr="00695553" w:rsidRDefault="00C2731F" w:rsidP="00E25AAD">
      <w:pPr>
        <w:spacing w:after="0" w:line="240" w:lineRule="auto"/>
        <w:jc w:val="both"/>
        <w:rPr>
          <w:rFonts w:ascii="Verdana" w:eastAsia="Times New Roman" w:hAnsi="Verdana" w:cs="Times New Roman"/>
          <w:b/>
          <w:bCs/>
          <w:u w:val="single"/>
          <w:lang w:val="es-ES_tradnl" w:eastAsia="es-ES"/>
        </w:rPr>
      </w:pPr>
    </w:p>
    <w:p w14:paraId="636ADCC4" w14:textId="10880316" w:rsidR="006F548B" w:rsidRPr="00695553" w:rsidRDefault="006F548B" w:rsidP="00C2731F">
      <w:pPr>
        <w:pStyle w:val="Prrafodelista"/>
        <w:numPr>
          <w:ilvl w:val="0"/>
          <w:numId w:val="6"/>
        </w:numPr>
        <w:spacing w:after="0" w:line="240" w:lineRule="auto"/>
        <w:jc w:val="both"/>
        <w:rPr>
          <w:rFonts w:ascii="Verdana" w:hAnsi="Verdana" w:cs="Arial"/>
          <w:b/>
          <w:bCs/>
          <w:color w:val="000000"/>
          <w:lang w:eastAsia="es-CO"/>
        </w:rPr>
      </w:pPr>
      <w:r w:rsidRPr="00695553">
        <w:rPr>
          <w:rFonts w:ascii="Verdana" w:hAnsi="Verdana" w:cs="Arial"/>
          <w:b/>
          <w:bCs/>
          <w:color w:val="000000"/>
          <w:lang w:eastAsia="es-CO"/>
        </w:rPr>
        <w:t>Ejecución Vigencia 2023</w:t>
      </w:r>
    </w:p>
    <w:p w14:paraId="15A43335" w14:textId="77777777" w:rsidR="006F548B" w:rsidRPr="00695553" w:rsidRDefault="006F548B" w:rsidP="00C2731F">
      <w:pPr>
        <w:spacing w:after="0" w:line="240" w:lineRule="auto"/>
        <w:jc w:val="both"/>
        <w:rPr>
          <w:rFonts w:ascii="Verdana" w:hAnsi="Verdana"/>
        </w:rPr>
      </w:pPr>
    </w:p>
    <w:p w14:paraId="574D3039" w14:textId="77777777" w:rsidR="006F548B" w:rsidRPr="00695553" w:rsidRDefault="006F548B" w:rsidP="00C2731F">
      <w:pPr>
        <w:spacing w:after="0" w:line="240" w:lineRule="auto"/>
        <w:jc w:val="both"/>
        <w:rPr>
          <w:rFonts w:ascii="Verdana" w:hAnsi="Verdana"/>
        </w:rPr>
      </w:pPr>
      <w:r w:rsidRPr="00695553">
        <w:rPr>
          <w:rFonts w:ascii="Verdana" w:hAnsi="Verdana"/>
        </w:rPr>
        <w:t>A continuación, se relaciona la ejecución de los recursos del Presupuesto General de la Nación vigencia 2023 del sector Ambiente y Desarrollo Sostenible:</w:t>
      </w:r>
    </w:p>
    <w:p w14:paraId="473FEED9" w14:textId="77777777" w:rsidR="006F548B" w:rsidRPr="00695553" w:rsidRDefault="006F548B" w:rsidP="00C2731F">
      <w:pPr>
        <w:spacing w:after="0" w:line="240" w:lineRule="auto"/>
        <w:jc w:val="both"/>
        <w:rPr>
          <w:rFonts w:ascii="Verdana" w:hAnsi="Verdana"/>
        </w:rPr>
      </w:pPr>
    </w:p>
    <w:p w14:paraId="7ABAC322" w14:textId="55FF8BBD" w:rsidR="006F548B" w:rsidRPr="00695553" w:rsidRDefault="006F548B" w:rsidP="00C2731F">
      <w:pPr>
        <w:spacing w:after="0" w:line="240" w:lineRule="auto"/>
        <w:jc w:val="center"/>
        <w:rPr>
          <w:rFonts w:ascii="Verdana" w:hAnsi="Verdana"/>
          <w:b/>
          <w:bCs/>
        </w:rPr>
      </w:pPr>
      <w:r w:rsidRPr="00695553">
        <w:rPr>
          <w:rFonts w:ascii="Verdana" w:hAnsi="Verdana"/>
          <w:b/>
          <w:bCs/>
        </w:rPr>
        <w:t>Sector Ambiente y Desarrollo Sostenible</w:t>
      </w:r>
    </w:p>
    <w:p w14:paraId="69DCFA6B" w14:textId="45162E27" w:rsidR="006F548B" w:rsidRPr="00695553" w:rsidRDefault="000131B2" w:rsidP="00E25AAD">
      <w:pPr>
        <w:spacing w:after="0" w:line="240" w:lineRule="auto"/>
        <w:jc w:val="center"/>
        <w:rPr>
          <w:rFonts w:ascii="Verdana" w:hAnsi="Verdana"/>
          <w:b/>
          <w:bCs/>
        </w:rPr>
      </w:pPr>
      <w:r w:rsidRPr="00695553">
        <w:rPr>
          <w:rFonts w:ascii="Verdana" w:hAnsi="Verdana"/>
          <w:noProof/>
          <w:lang w:eastAsia="es-CO"/>
        </w:rPr>
        <w:drawing>
          <wp:anchor distT="0" distB="0" distL="114300" distR="114300" simplePos="0" relativeHeight="251658240" behindDoc="1" locked="0" layoutInCell="1" allowOverlap="1" wp14:anchorId="6FE62913" wp14:editId="24DA26C3">
            <wp:simplePos x="0" y="0"/>
            <wp:positionH relativeFrom="column">
              <wp:posOffset>299085</wp:posOffset>
            </wp:positionH>
            <wp:positionV relativeFrom="paragraph">
              <wp:posOffset>215265</wp:posOffset>
            </wp:positionV>
            <wp:extent cx="4841875" cy="2257425"/>
            <wp:effectExtent l="0" t="0" r="0" b="3175"/>
            <wp:wrapTight wrapText="bothSides">
              <wp:wrapPolygon edited="0">
                <wp:start x="0" y="0"/>
                <wp:lineTo x="0" y="21509"/>
                <wp:lineTo x="21529" y="21509"/>
                <wp:lineTo x="21529" y="0"/>
                <wp:lineTo x="0" y="0"/>
              </wp:wrapPolygon>
            </wp:wrapTight>
            <wp:docPr id="917374334"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1875" cy="2257425"/>
                    </a:xfrm>
                    <a:prstGeom prst="rect">
                      <a:avLst/>
                    </a:prstGeom>
                    <a:noFill/>
                    <a:ln>
                      <a:noFill/>
                    </a:ln>
                  </pic:spPr>
                </pic:pic>
              </a:graphicData>
            </a:graphic>
            <wp14:sizeRelH relativeFrom="page">
              <wp14:pctWidth>0</wp14:pctWidth>
            </wp14:sizeRelH>
            <wp14:sizeRelV relativeFrom="page">
              <wp14:pctHeight>0</wp14:pctHeight>
            </wp14:sizeRelV>
          </wp:anchor>
        </w:drawing>
      </w:r>
      <w:r w:rsidR="006F548B" w:rsidRPr="00695553">
        <w:rPr>
          <w:rFonts w:ascii="Verdana" w:hAnsi="Verdana"/>
          <w:b/>
          <w:bCs/>
        </w:rPr>
        <w:t>Ejecución presupuestal recursos de funcionamiento e inversión</w:t>
      </w:r>
    </w:p>
    <w:p w14:paraId="5F089CC2" w14:textId="77777777" w:rsidR="00C2731F" w:rsidRPr="00695553" w:rsidRDefault="00C2731F" w:rsidP="00C2731F">
      <w:pPr>
        <w:spacing w:after="0" w:line="240" w:lineRule="auto"/>
        <w:jc w:val="center"/>
        <w:rPr>
          <w:rFonts w:ascii="Verdana" w:hAnsi="Verdana"/>
        </w:rPr>
      </w:pPr>
    </w:p>
    <w:p w14:paraId="5D7FB981" w14:textId="684CA2A6" w:rsidR="006F548B" w:rsidRPr="0061745A" w:rsidRDefault="006F548B" w:rsidP="00E25AAD">
      <w:pPr>
        <w:spacing w:after="0" w:line="240" w:lineRule="auto"/>
        <w:jc w:val="center"/>
        <w:rPr>
          <w:rFonts w:ascii="Verdana" w:hAnsi="Verdana"/>
          <w:b/>
          <w:bCs/>
          <w:sz w:val="18"/>
          <w:szCs w:val="18"/>
        </w:rPr>
      </w:pPr>
      <w:r w:rsidRPr="0061745A">
        <w:rPr>
          <w:rFonts w:ascii="Verdana" w:hAnsi="Verdana"/>
          <w:sz w:val="18"/>
          <w:szCs w:val="18"/>
        </w:rPr>
        <w:t>Fuente: Sistema Integrado de Información Financiera – SIIF-Nación, Ministerio de Hacienda y Crédito Público</w:t>
      </w:r>
    </w:p>
    <w:p w14:paraId="07FC7384" w14:textId="77777777" w:rsidR="006F548B" w:rsidRPr="00695553" w:rsidRDefault="006F548B" w:rsidP="00E25AAD">
      <w:pPr>
        <w:spacing w:after="0" w:line="240" w:lineRule="auto"/>
        <w:jc w:val="center"/>
        <w:rPr>
          <w:rFonts w:ascii="Verdana" w:hAnsi="Verdana" w:cs="Arial"/>
          <w:b/>
          <w:bCs/>
          <w:color w:val="000000"/>
          <w:lang w:eastAsia="es-CO"/>
        </w:rPr>
      </w:pPr>
    </w:p>
    <w:p w14:paraId="7AE846C5" w14:textId="77777777" w:rsidR="006F548B" w:rsidRPr="00695553" w:rsidRDefault="006F548B" w:rsidP="00C2731F">
      <w:pPr>
        <w:keepNext/>
        <w:spacing w:after="0" w:line="240" w:lineRule="auto"/>
        <w:jc w:val="center"/>
        <w:rPr>
          <w:rFonts w:ascii="Verdana" w:hAnsi="Verdana"/>
          <w:b/>
          <w:bCs/>
        </w:rPr>
      </w:pPr>
      <w:r w:rsidRPr="00695553">
        <w:rPr>
          <w:rFonts w:ascii="Verdana" w:hAnsi="Verdana"/>
          <w:b/>
          <w:bCs/>
        </w:rPr>
        <w:t>Sector Ambiente y Desarrollo Sostenible</w:t>
      </w:r>
    </w:p>
    <w:p w14:paraId="3BF00022" w14:textId="7EF56827" w:rsidR="006F548B" w:rsidRPr="00695553" w:rsidRDefault="006F548B" w:rsidP="00C2731F">
      <w:pPr>
        <w:keepNext/>
        <w:spacing w:after="0" w:line="240" w:lineRule="auto"/>
        <w:jc w:val="center"/>
        <w:rPr>
          <w:rFonts w:ascii="Verdana" w:hAnsi="Verdana"/>
          <w:b/>
          <w:bCs/>
        </w:rPr>
      </w:pPr>
      <w:r w:rsidRPr="00695553">
        <w:rPr>
          <w:rFonts w:ascii="Verdana" w:hAnsi="Verdana"/>
          <w:b/>
          <w:bCs/>
        </w:rPr>
        <w:t>Ejecución presupuestal recursos de funcionamiento</w:t>
      </w:r>
    </w:p>
    <w:p w14:paraId="363F7EE7" w14:textId="77777777" w:rsidR="00C2731F" w:rsidRPr="00695553" w:rsidRDefault="00C2731F" w:rsidP="00E25AAD">
      <w:pPr>
        <w:keepNext/>
        <w:spacing w:after="0" w:line="240" w:lineRule="auto"/>
        <w:jc w:val="center"/>
        <w:rPr>
          <w:rFonts w:ascii="Verdana" w:hAnsi="Verdana"/>
          <w:b/>
          <w:bCs/>
        </w:rPr>
      </w:pPr>
    </w:p>
    <w:p w14:paraId="7B461859" w14:textId="77777777" w:rsidR="00C2731F" w:rsidRPr="00695553" w:rsidRDefault="006F548B" w:rsidP="00C2731F">
      <w:pPr>
        <w:spacing w:after="0" w:line="240" w:lineRule="auto"/>
        <w:jc w:val="center"/>
        <w:rPr>
          <w:rFonts w:ascii="Verdana" w:hAnsi="Verdana"/>
        </w:rPr>
      </w:pPr>
      <w:r w:rsidRPr="00695553">
        <w:rPr>
          <w:rFonts w:ascii="Verdana" w:hAnsi="Verdana"/>
          <w:noProof/>
          <w:lang w:eastAsia="es-CO"/>
        </w:rPr>
        <w:drawing>
          <wp:inline distT="0" distB="0" distL="0" distR="0" wp14:anchorId="27D61136" wp14:editId="1EB2EA2D">
            <wp:extent cx="5178993" cy="2386157"/>
            <wp:effectExtent l="0" t="0" r="3175" b="1905"/>
            <wp:docPr id="1061691060"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97502" cy="2394685"/>
                    </a:xfrm>
                    <a:prstGeom prst="rect">
                      <a:avLst/>
                    </a:prstGeom>
                    <a:noFill/>
                    <a:ln>
                      <a:noFill/>
                    </a:ln>
                  </pic:spPr>
                </pic:pic>
              </a:graphicData>
            </a:graphic>
          </wp:inline>
        </w:drawing>
      </w:r>
    </w:p>
    <w:p w14:paraId="0B3D5EEA" w14:textId="77777777" w:rsidR="00C2731F" w:rsidRPr="00695553" w:rsidRDefault="00C2731F" w:rsidP="00C2731F">
      <w:pPr>
        <w:spacing w:after="0" w:line="240" w:lineRule="auto"/>
        <w:jc w:val="center"/>
        <w:rPr>
          <w:rFonts w:ascii="Verdana" w:hAnsi="Verdana"/>
        </w:rPr>
      </w:pPr>
    </w:p>
    <w:p w14:paraId="0141E8E7" w14:textId="2588C6BF" w:rsidR="006F548B" w:rsidRPr="0061745A" w:rsidRDefault="006F548B" w:rsidP="00E25AAD">
      <w:pPr>
        <w:spacing w:after="0" w:line="240" w:lineRule="auto"/>
        <w:jc w:val="center"/>
        <w:rPr>
          <w:rFonts w:ascii="Verdana" w:hAnsi="Verdana"/>
          <w:b/>
          <w:bCs/>
          <w:sz w:val="18"/>
          <w:szCs w:val="18"/>
        </w:rPr>
      </w:pPr>
      <w:r w:rsidRPr="0061745A">
        <w:rPr>
          <w:rFonts w:ascii="Verdana" w:hAnsi="Verdana"/>
          <w:sz w:val="18"/>
          <w:szCs w:val="18"/>
        </w:rPr>
        <w:t>Fuente: Sistema Integrado de Información Financiera – SIIF-Nación, Ministerio de Hacienda y Crédito Público</w:t>
      </w:r>
    </w:p>
    <w:p w14:paraId="5890A382" w14:textId="77777777" w:rsidR="006F548B" w:rsidRPr="00695553" w:rsidRDefault="006F548B" w:rsidP="00E25AAD">
      <w:pPr>
        <w:spacing w:after="0" w:line="240" w:lineRule="auto"/>
        <w:jc w:val="center"/>
        <w:rPr>
          <w:rFonts w:ascii="Verdana" w:hAnsi="Verdana"/>
          <w:b/>
          <w:bCs/>
        </w:rPr>
      </w:pPr>
    </w:p>
    <w:p w14:paraId="3FDD97E8" w14:textId="77777777" w:rsidR="006F548B" w:rsidRPr="00695553" w:rsidRDefault="006F548B" w:rsidP="00C2731F">
      <w:pPr>
        <w:spacing w:after="0" w:line="240" w:lineRule="auto"/>
        <w:jc w:val="center"/>
        <w:rPr>
          <w:rFonts w:ascii="Verdana" w:hAnsi="Verdana"/>
          <w:b/>
          <w:bCs/>
        </w:rPr>
      </w:pPr>
      <w:r w:rsidRPr="00695553">
        <w:rPr>
          <w:rFonts w:ascii="Verdana" w:hAnsi="Verdana"/>
          <w:b/>
          <w:bCs/>
        </w:rPr>
        <w:t>Sector Ambiente y Desarrollo Sostenible</w:t>
      </w:r>
    </w:p>
    <w:p w14:paraId="331970E1" w14:textId="27A9A624" w:rsidR="006F548B" w:rsidRPr="00695553" w:rsidRDefault="006F548B" w:rsidP="00C2731F">
      <w:pPr>
        <w:spacing w:after="0" w:line="240" w:lineRule="auto"/>
        <w:jc w:val="center"/>
        <w:rPr>
          <w:rFonts w:ascii="Verdana" w:hAnsi="Verdana"/>
          <w:b/>
          <w:bCs/>
        </w:rPr>
      </w:pPr>
      <w:r w:rsidRPr="00695553">
        <w:rPr>
          <w:rFonts w:ascii="Verdana" w:hAnsi="Verdana"/>
          <w:b/>
          <w:bCs/>
        </w:rPr>
        <w:t>Ejecución presupuestal recursos de inversión</w:t>
      </w:r>
    </w:p>
    <w:p w14:paraId="70D038D6" w14:textId="77777777" w:rsidR="00C2731F" w:rsidRPr="00695553" w:rsidRDefault="00C2731F" w:rsidP="00E25AAD">
      <w:pPr>
        <w:spacing w:after="0" w:line="240" w:lineRule="auto"/>
        <w:jc w:val="center"/>
        <w:rPr>
          <w:rFonts w:ascii="Verdana" w:hAnsi="Verdana"/>
          <w:b/>
          <w:bCs/>
        </w:rPr>
      </w:pPr>
    </w:p>
    <w:p w14:paraId="5A20093D" w14:textId="77777777" w:rsidR="006F548B" w:rsidRPr="00695553" w:rsidRDefault="006F548B" w:rsidP="00E25AAD">
      <w:pPr>
        <w:spacing w:after="0" w:line="240" w:lineRule="auto"/>
        <w:jc w:val="center"/>
        <w:rPr>
          <w:rFonts w:ascii="Verdana" w:hAnsi="Verdana"/>
        </w:rPr>
      </w:pPr>
      <w:r w:rsidRPr="00695553">
        <w:rPr>
          <w:rFonts w:ascii="Verdana" w:hAnsi="Verdana"/>
          <w:noProof/>
          <w:lang w:eastAsia="es-CO"/>
        </w:rPr>
        <w:drawing>
          <wp:inline distT="0" distB="0" distL="0" distR="0" wp14:anchorId="0C03D87E" wp14:editId="4DBC5CEC">
            <wp:extent cx="5195035" cy="2513461"/>
            <wp:effectExtent l="0" t="0" r="0" b="1270"/>
            <wp:docPr id="1628694175"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7218" cy="2519355"/>
                    </a:xfrm>
                    <a:prstGeom prst="rect">
                      <a:avLst/>
                    </a:prstGeom>
                    <a:noFill/>
                    <a:ln>
                      <a:noFill/>
                    </a:ln>
                  </pic:spPr>
                </pic:pic>
              </a:graphicData>
            </a:graphic>
          </wp:inline>
        </w:drawing>
      </w:r>
    </w:p>
    <w:p w14:paraId="6608F010" w14:textId="77777777" w:rsidR="00C2731F" w:rsidRPr="00695553" w:rsidRDefault="00C2731F" w:rsidP="00C2731F">
      <w:pPr>
        <w:spacing w:after="0" w:line="240" w:lineRule="auto"/>
        <w:jc w:val="center"/>
        <w:rPr>
          <w:rFonts w:ascii="Verdana" w:hAnsi="Verdana"/>
        </w:rPr>
      </w:pPr>
    </w:p>
    <w:p w14:paraId="3F351E4C" w14:textId="1F73940F" w:rsidR="000536C7" w:rsidRPr="0061745A" w:rsidRDefault="006F548B" w:rsidP="00E25AAD">
      <w:pPr>
        <w:spacing w:after="0" w:line="240" w:lineRule="auto"/>
        <w:jc w:val="center"/>
        <w:rPr>
          <w:rFonts w:ascii="Verdana" w:hAnsi="Verdana"/>
          <w:sz w:val="18"/>
          <w:szCs w:val="18"/>
        </w:rPr>
      </w:pPr>
      <w:r w:rsidRPr="0061745A">
        <w:rPr>
          <w:rFonts w:ascii="Verdana" w:hAnsi="Verdana"/>
          <w:sz w:val="18"/>
          <w:szCs w:val="18"/>
        </w:rPr>
        <w:t>Fuente: Sistema Integrado de Información Financiera – SIIF-Nación, Ministerio de Hacienda y Crédito Público</w:t>
      </w:r>
    </w:p>
    <w:p w14:paraId="504F1C63" w14:textId="77777777" w:rsidR="000131B2" w:rsidRPr="00695553" w:rsidRDefault="000131B2" w:rsidP="00C2731F">
      <w:pPr>
        <w:spacing w:after="0" w:line="240" w:lineRule="auto"/>
        <w:jc w:val="both"/>
        <w:rPr>
          <w:rFonts w:ascii="Verdana" w:hAnsi="Verdana"/>
        </w:rPr>
      </w:pPr>
    </w:p>
    <w:p w14:paraId="654B84E2" w14:textId="77777777" w:rsidR="006F548B" w:rsidRPr="00695553" w:rsidRDefault="006F548B" w:rsidP="00C2731F">
      <w:pPr>
        <w:pStyle w:val="Prrafodelista"/>
        <w:numPr>
          <w:ilvl w:val="0"/>
          <w:numId w:val="6"/>
        </w:numPr>
        <w:spacing w:after="0" w:line="240" w:lineRule="auto"/>
        <w:jc w:val="both"/>
        <w:rPr>
          <w:rFonts w:ascii="Verdana" w:hAnsi="Verdana" w:cs="Arial"/>
          <w:b/>
          <w:bCs/>
          <w:color w:val="000000"/>
          <w:lang w:eastAsia="es-CO"/>
        </w:rPr>
      </w:pPr>
      <w:r w:rsidRPr="00695553">
        <w:rPr>
          <w:rFonts w:ascii="Verdana" w:hAnsi="Verdana" w:cs="Arial"/>
          <w:b/>
          <w:bCs/>
          <w:color w:val="000000"/>
          <w:lang w:eastAsia="es-CO"/>
        </w:rPr>
        <w:t>Ejecución Vigencia 2024</w:t>
      </w:r>
    </w:p>
    <w:p w14:paraId="1D35CB7D" w14:textId="77777777" w:rsidR="006F548B" w:rsidRPr="00695553" w:rsidRDefault="006F548B" w:rsidP="00C2731F">
      <w:pPr>
        <w:spacing w:after="0" w:line="240" w:lineRule="auto"/>
        <w:jc w:val="both"/>
        <w:rPr>
          <w:rFonts w:ascii="Verdana" w:hAnsi="Verdana"/>
        </w:rPr>
      </w:pPr>
    </w:p>
    <w:p w14:paraId="33CC37C7" w14:textId="77777777" w:rsidR="006F548B" w:rsidRPr="00695553" w:rsidRDefault="006F548B" w:rsidP="00C2731F">
      <w:pPr>
        <w:spacing w:after="0" w:line="240" w:lineRule="auto"/>
        <w:jc w:val="both"/>
        <w:rPr>
          <w:rFonts w:ascii="Verdana" w:hAnsi="Verdana"/>
        </w:rPr>
      </w:pPr>
      <w:r w:rsidRPr="00695553">
        <w:rPr>
          <w:rFonts w:ascii="Verdana" w:hAnsi="Verdana"/>
        </w:rPr>
        <w:t>A continuación, se relaciona la ejecución de los recursos del Presupuesto General de la Nación vigencia 2024 del sector Ambiente y Desarrollo Sostenible:</w:t>
      </w:r>
    </w:p>
    <w:p w14:paraId="03039885" w14:textId="77777777" w:rsidR="000131B2" w:rsidRPr="00695553" w:rsidRDefault="000131B2" w:rsidP="00C2731F">
      <w:pPr>
        <w:spacing w:after="0" w:line="240" w:lineRule="auto"/>
        <w:jc w:val="both"/>
        <w:rPr>
          <w:rFonts w:ascii="Verdana" w:hAnsi="Verdana"/>
        </w:rPr>
      </w:pPr>
    </w:p>
    <w:p w14:paraId="46B0C4AC" w14:textId="77777777" w:rsidR="006F548B" w:rsidRPr="00695553" w:rsidRDefault="006F548B" w:rsidP="00C2731F">
      <w:pPr>
        <w:spacing w:after="0" w:line="240" w:lineRule="auto"/>
        <w:jc w:val="center"/>
        <w:rPr>
          <w:rFonts w:ascii="Verdana" w:hAnsi="Verdana"/>
          <w:b/>
          <w:bCs/>
        </w:rPr>
      </w:pPr>
      <w:r w:rsidRPr="00695553">
        <w:rPr>
          <w:rFonts w:ascii="Verdana" w:hAnsi="Verdana"/>
          <w:b/>
          <w:bCs/>
        </w:rPr>
        <w:t>Sector Ambiente y Desarrollo Sostenible</w:t>
      </w:r>
    </w:p>
    <w:p w14:paraId="0675D3CE" w14:textId="77777777" w:rsidR="006F548B" w:rsidRPr="00695553" w:rsidRDefault="006F548B" w:rsidP="00C2731F">
      <w:pPr>
        <w:spacing w:after="0" w:line="240" w:lineRule="auto"/>
        <w:jc w:val="center"/>
        <w:rPr>
          <w:rFonts w:ascii="Verdana" w:hAnsi="Verdana"/>
          <w:b/>
          <w:bCs/>
        </w:rPr>
      </w:pPr>
      <w:r w:rsidRPr="00695553">
        <w:rPr>
          <w:rFonts w:ascii="Verdana" w:hAnsi="Verdana"/>
          <w:b/>
          <w:bCs/>
        </w:rPr>
        <w:t>Ejecución presupuestal recursos de funcionamiento e inversión</w:t>
      </w:r>
    </w:p>
    <w:p w14:paraId="36FEFDCB" w14:textId="77777777" w:rsidR="00C2731F" w:rsidRPr="00695553" w:rsidRDefault="00C2731F" w:rsidP="00E25AAD">
      <w:pPr>
        <w:spacing w:after="0" w:line="240" w:lineRule="auto"/>
        <w:jc w:val="center"/>
        <w:rPr>
          <w:rFonts w:ascii="Verdana" w:hAnsi="Verdana"/>
          <w:b/>
          <w:bCs/>
        </w:rPr>
      </w:pPr>
    </w:p>
    <w:p w14:paraId="714B26BA" w14:textId="77777777" w:rsidR="006F548B" w:rsidRPr="00695553" w:rsidRDefault="006F548B" w:rsidP="00C2731F">
      <w:pPr>
        <w:spacing w:after="0" w:line="240" w:lineRule="auto"/>
        <w:jc w:val="center"/>
        <w:rPr>
          <w:rFonts w:ascii="Verdana" w:hAnsi="Verdana"/>
        </w:rPr>
      </w:pPr>
      <w:r w:rsidRPr="00695553">
        <w:rPr>
          <w:rFonts w:ascii="Verdana" w:hAnsi="Verdana"/>
          <w:noProof/>
          <w:lang w:eastAsia="es-CO"/>
        </w:rPr>
        <w:lastRenderedPageBreak/>
        <w:drawing>
          <wp:inline distT="0" distB="0" distL="0" distR="0" wp14:anchorId="143855C5" wp14:editId="503F15D8">
            <wp:extent cx="5367131" cy="3084830"/>
            <wp:effectExtent l="0" t="0" r="5080" b="1270"/>
            <wp:docPr id="118885162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2714" cy="3093787"/>
                    </a:xfrm>
                    <a:prstGeom prst="rect">
                      <a:avLst/>
                    </a:prstGeom>
                    <a:noFill/>
                    <a:ln>
                      <a:noFill/>
                    </a:ln>
                  </pic:spPr>
                </pic:pic>
              </a:graphicData>
            </a:graphic>
          </wp:inline>
        </w:drawing>
      </w:r>
    </w:p>
    <w:p w14:paraId="1DCF0B55" w14:textId="77777777" w:rsidR="00C2731F" w:rsidRPr="0061745A" w:rsidRDefault="00C2731F" w:rsidP="00C2731F">
      <w:pPr>
        <w:spacing w:after="0" w:line="240" w:lineRule="auto"/>
        <w:jc w:val="center"/>
        <w:rPr>
          <w:rFonts w:ascii="Verdana" w:hAnsi="Verdana"/>
          <w:sz w:val="18"/>
          <w:szCs w:val="18"/>
        </w:rPr>
      </w:pPr>
    </w:p>
    <w:p w14:paraId="6B19A3CE" w14:textId="0D41510D" w:rsidR="006F548B" w:rsidRPr="0061745A" w:rsidRDefault="006F548B" w:rsidP="00E25AAD">
      <w:pPr>
        <w:spacing w:after="0" w:line="240" w:lineRule="auto"/>
        <w:jc w:val="center"/>
        <w:rPr>
          <w:rFonts w:ascii="Verdana" w:hAnsi="Verdana"/>
          <w:sz w:val="18"/>
          <w:szCs w:val="18"/>
        </w:rPr>
      </w:pPr>
      <w:r w:rsidRPr="0061745A">
        <w:rPr>
          <w:rFonts w:ascii="Verdana" w:hAnsi="Verdana"/>
          <w:sz w:val="18"/>
          <w:szCs w:val="18"/>
        </w:rPr>
        <w:t>Fuente: Sistema Integrado de Información Financiera – SIIF-Nación, Ministerio de Hacienda y Crédito Público</w:t>
      </w:r>
    </w:p>
    <w:p w14:paraId="51AE07F3" w14:textId="77777777" w:rsidR="006F548B" w:rsidRPr="0061745A" w:rsidRDefault="006F548B" w:rsidP="00E25AAD">
      <w:pPr>
        <w:spacing w:after="0" w:line="240" w:lineRule="auto"/>
        <w:ind w:left="709" w:hanging="283"/>
        <w:jc w:val="center"/>
        <w:rPr>
          <w:rFonts w:ascii="Verdana" w:hAnsi="Verdana"/>
          <w:sz w:val="18"/>
          <w:szCs w:val="18"/>
        </w:rPr>
      </w:pPr>
      <w:r w:rsidRPr="0061745A">
        <w:rPr>
          <w:rFonts w:ascii="Verdana" w:hAnsi="Verdana"/>
          <w:sz w:val="18"/>
          <w:szCs w:val="18"/>
        </w:rPr>
        <w:t>*  Según artículo 24 de la Ley 344 de 1196, los recursos del FCA son para distribuciones que se realizarán a las corporaciones beneficiarias, por lo tanto, no se generan compromisos, obligaciones y pagos</w:t>
      </w:r>
    </w:p>
    <w:p w14:paraId="1C73E7B2" w14:textId="692224FB" w:rsidR="006F548B" w:rsidRPr="00695553" w:rsidRDefault="006F548B" w:rsidP="00E25AAD">
      <w:pPr>
        <w:spacing w:after="0" w:line="240" w:lineRule="auto"/>
        <w:ind w:left="709" w:hanging="283"/>
        <w:jc w:val="center"/>
        <w:rPr>
          <w:rFonts w:ascii="Verdana" w:hAnsi="Verdana"/>
        </w:rPr>
      </w:pPr>
    </w:p>
    <w:p w14:paraId="258C5927" w14:textId="77777777" w:rsidR="006F548B" w:rsidRPr="00695553" w:rsidRDefault="006F548B" w:rsidP="00C2731F">
      <w:pPr>
        <w:keepNext/>
        <w:spacing w:after="0" w:line="240" w:lineRule="auto"/>
        <w:jc w:val="center"/>
        <w:rPr>
          <w:rFonts w:ascii="Verdana" w:hAnsi="Verdana"/>
          <w:b/>
          <w:bCs/>
        </w:rPr>
      </w:pPr>
      <w:r w:rsidRPr="00695553">
        <w:rPr>
          <w:rFonts w:ascii="Verdana" w:hAnsi="Verdana"/>
          <w:b/>
          <w:bCs/>
        </w:rPr>
        <w:t>Sector Ambiente y Desarrollo Sostenible</w:t>
      </w:r>
    </w:p>
    <w:p w14:paraId="1444FD92" w14:textId="77777777" w:rsidR="006F548B" w:rsidRPr="00695553" w:rsidRDefault="006F548B" w:rsidP="00C2731F">
      <w:pPr>
        <w:keepNext/>
        <w:spacing w:after="0" w:line="240" w:lineRule="auto"/>
        <w:jc w:val="center"/>
        <w:rPr>
          <w:rFonts w:ascii="Verdana" w:hAnsi="Verdana"/>
          <w:b/>
          <w:bCs/>
        </w:rPr>
      </w:pPr>
      <w:r w:rsidRPr="00695553">
        <w:rPr>
          <w:rFonts w:ascii="Verdana" w:hAnsi="Verdana"/>
          <w:b/>
          <w:bCs/>
        </w:rPr>
        <w:t>Ejecución presupuestal recursos de funcionamiento</w:t>
      </w:r>
    </w:p>
    <w:p w14:paraId="01E5195B" w14:textId="31A3495B" w:rsidR="00C2731F" w:rsidRPr="00695553" w:rsidRDefault="00C2731F" w:rsidP="00E25AAD">
      <w:pPr>
        <w:keepNext/>
        <w:spacing w:after="0" w:line="240" w:lineRule="auto"/>
        <w:jc w:val="center"/>
        <w:rPr>
          <w:rFonts w:ascii="Verdana" w:hAnsi="Verdana"/>
          <w:b/>
          <w:bCs/>
        </w:rPr>
      </w:pPr>
    </w:p>
    <w:p w14:paraId="35C079B2" w14:textId="77777777" w:rsidR="006F548B" w:rsidRPr="00695553" w:rsidRDefault="006F548B" w:rsidP="00C2731F">
      <w:pPr>
        <w:spacing w:after="0" w:line="240" w:lineRule="auto"/>
        <w:jc w:val="center"/>
        <w:rPr>
          <w:rFonts w:ascii="Verdana" w:hAnsi="Verdana"/>
        </w:rPr>
      </w:pPr>
      <w:r w:rsidRPr="00695553">
        <w:rPr>
          <w:rFonts w:ascii="Verdana" w:hAnsi="Verdana"/>
          <w:noProof/>
          <w:lang w:eastAsia="es-CO"/>
        </w:rPr>
        <w:drawing>
          <wp:inline distT="0" distB="0" distL="0" distR="0" wp14:anchorId="1F35F0EA" wp14:editId="7367F4A1">
            <wp:extent cx="5160397" cy="3028580"/>
            <wp:effectExtent l="0" t="0" r="2540" b="635"/>
            <wp:docPr id="67820289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2304" cy="3047306"/>
                    </a:xfrm>
                    <a:prstGeom prst="rect">
                      <a:avLst/>
                    </a:prstGeom>
                    <a:noFill/>
                    <a:ln>
                      <a:noFill/>
                    </a:ln>
                  </pic:spPr>
                </pic:pic>
              </a:graphicData>
            </a:graphic>
          </wp:inline>
        </w:drawing>
      </w:r>
    </w:p>
    <w:p w14:paraId="758C1C13" w14:textId="77777777" w:rsidR="00C2731F" w:rsidRPr="00695553" w:rsidRDefault="00C2731F" w:rsidP="00C2731F">
      <w:pPr>
        <w:spacing w:after="0" w:line="240" w:lineRule="auto"/>
        <w:jc w:val="center"/>
        <w:rPr>
          <w:rFonts w:ascii="Verdana" w:hAnsi="Verdana"/>
        </w:rPr>
      </w:pPr>
    </w:p>
    <w:p w14:paraId="34096939" w14:textId="1CD369BC" w:rsidR="006F548B" w:rsidRPr="0061745A" w:rsidRDefault="006F548B" w:rsidP="00C2731F">
      <w:pPr>
        <w:spacing w:after="0" w:line="240" w:lineRule="auto"/>
        <w:jc w:val="center"/>
        <w:rPr>
          <w:rFonts w:ascii="Verdana" w:hAnsi="Verdana"/>
          <w:b/>
          <w:bCs/>
          <w:sz w:val="18"/>
          <w:szCs w:val="18"/>
        </w:rPr>
      </w:pPr>
      <w:r w:rsidRPr="0061745A">
        <w:rPr>
          <w:rFonts w:ascii="Verdana" w:hAnsi="Verdana"/>
          <w:sz w:val="18"/>
          <w:szCs w:val="18"/>
        </w:rPr>
        <w:t>Fuente: Sistema Integrado de Información Financiera – SIIF-Nación, Ministerio de Hacienda y Crédito Público</w:t>
      </w:r>
    </w:p>
    <w:p w14:paraId="68167517" w14:textId="77777777" w:rsidR="006F548B" w:rsidRPr="00695553" w:rsidRDefault="006F548B" w:rsidP="00C2731F">
      <w:pPr>
        <w:spacing w:after="0" w:line="240" w:lineRule="auto"/>
        <w:jc w:val="center"/>
        <w:rPr>
          <w:rFonts w:ascii="Verdana" w:hAnsi="Verdana"/>
          <w:b/>
          <w:bCs/>
        </w:rPr>
      </w:pPr>
    </w:p>
    <w:p w14:paraId="4096D4D6" w14:textId="77777777" w:rsidR="006F548B" w:rsidRPr="00695553" w:rsidRDefault="006F548B" w:rsidP="00C2731F">
      <w:pPr>
        <w:keepNext/>
        <w:spacing w:after="0" w:line="240" w:lineRule="auto"/>
        <w:jc w:val="center"/>
        <w:rPr>
          <w:rFonts w:ascii="Verdana" w:hAnsi="Verdana"/>
          <w:b/>
          <w:bCs/>
        </w:rPr>
      </w:pPr>
      <w:r w:rsidRPr="00695553">
        <w:rPr>
          <w:rFonts w:ascii="Verdana" w:hAnsi="Verdana"/>
          <w:b/>
          <w:bCs/>
        </w:rPr>
        <w:t>Sector Ambiente y Desarrollo Sostenible</w:t>
      </w:r>
    </w:p>
    <w:p w14:paraId="756FFBA4" w14:textId="77777777" w:rsidR="006F548B" w:rsidRPr="00695553" w:rsidRDefault="006F548B" w:rsidP="00C2731F">
      <w:pPr>
        <w:keepNext/>
        <w:spacing w:after="0" w:line="240" w:lineRule="auto"/>
        <w:jc w:val="center"/>
        <w:rPr>
          <w:rFonts w:ascii="Verdana" w:hAnsi="Verdana"/>
          <w:b/>
          <w:bCs/>
        </w:rPr>
      </w:pPr>
      <w:r w:rsidRPr="00695553">
        <w:rPr>
          <w:rFonts w:ascii="Verdana" w:hAnsi="Verdana"/>
          <w:b/>
          <w:bCs/>
        </w:rPr>
        <w:t>Ejecución presupuestal recursos de inversión</w:t>
      </w:r>
    </w:p>
    <w:p w14:paraId="1D7998D9" w14:textId="77777777" w:rsidR="00C2731F" w:rsidRPr="00695553" w:rsidRDefault="00C2731F" w:rsidP="00E25AAD">
      <w:pPr>
        <w:keepNext/>
        <w:spacing w:after="0" w:line="240" w:lineRule="auto"/>
        <w:jc w:val="center"/>
        <w:rPr>
          <w:rFonts w:ascii="Verdana" w:hAnsi="Verdana"/>
          <w:b/>
          <w:bCs/>
        </w:rPr>
      </w:pPr>
    </w:p>
    <w:p w14:paraId="6415C3FA" w14:textId="77777777" w:rsidR="006F548B" w:rsidRPr="00695553" w:rsidRDefault="006F548B" w:rsidP="00C2731F">
      <w:pPr>
        <w:spacing w:after="0" w:line="240" w:lineRule="auto"/>
        <w:jc w:val="center"/>
        <w:rPr>
          <w:rFonts w:ascii="Verdana" w:hAnsi="Verdana"/>
        </w:rPr>
      </w:pPr>
      <w:r w:rsidRPr="00695553">
        <w:rPr>
          <w:rFonts w:ascii="Verdana" w:hAnsi="Verdana"/>
          <w:noProof/>
          <w:lang w:eastAsia="es-CO"/>
        </w:rPr>
        <w:drawing>
          <wp:inline distT="0" distB="0" distL="0" distR="0" wp14:anchorId="7620CA75" wp14:editId="6303E203">
            <wp:extent cx="5208104" cy="2987918"/>
            <wp:effectExtent l="0" t="0" r="0" b="3175"/>
            <wp:docPr id="83321417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4652" cy="2997412"/>
                    </a:xfrm>
                    <a:prstGeom prst="rect">
                      <a:avLst/>
                    </a:prstGeom>
                    <a:noFill/>
                    <a:ln>
                      <a:noFill/>
                    </a:ln>
                  </pic:spPr>
                </pic:pic>
              </a:graphicData>
            </a:graphic>
          </wp:inline>
        </w:drawing>
      </w:r>
    </w:p>
    <w:p w14:paraId="114EB129" w14:textId="77777777" w:rsidR="00C2731F" w:rsidRPr="00695553" w:rsidRDefault="00C2731F" w:rsidP="00C2731F">
      <w:pPr>
        <w:spacing w:after="0" w:line="240" w:lineRule="auto"/>
        <w:jc w:val="center"/>
        <w:rPr>
          <w:rFonts w:ascii="Verdana" w:hAnsi="Verdana"/>
        </w:rPr>
      </w:pPr>
    </w:p>
    <w:p w14:paraId="320C4256" w14:textId="4004C036" w:rsidR="006F548B" w:rsidRPr="0061745A" w:rsidRDefault="006F548B" w:rsidP="00C2731F">
      <w:pPr>
        <w:spacing w:after="0" w:line="240" w:lineRule="auto"/>
        <w:jc w:val="center"/>
        <w:rPr>
          <w:rFonts w:ascii="Verdana" w:hAnsi="Verdana"/>
          <w:b/>
          <w:bCs/>
          <w:sz w:val="18"/>
          <w:szCs w:val="18"/>
        </w:rPr>
      </w:pPr>
      <w:r w:rsidRPr="0061745A">
        <w:rPr>
          <w:rFonts w:ascii="Verdana" w:hAnsi="Verdana"/>
          <w:sz w:val="18"/>
          <w:szCs w:val="18"/>
        </w:rPr>
        <w:t>Fuente: Sistema Integrado de Información Financiera – SIIF-Nación, Ministerio de Hacienda y Crédito Público</w:t>
      </w:r>
    </w:p>
    <w:p w14:paraId="1B59A207" w14:textId="77777777" w:rsidR="006F548B" w:rsidRPr="00695553" w:rsidRDefault="006F548B" w:rsidP="00E25AAD">
      <w:pPr>
        <w:spacing w:after="0" w:line="240" w:lineRule="auto"/>
        <w:jc w:val="center"/>
        <w:rPr>
          <w:rFonts w:ascii="Verdana" w:hAnsi="Verdana"/>
        </w:rPr>
      </w:pPr>
    </w:p>
    <w:p w14:paraId="58A9B6A4" w14:textId="77777777" w:rsidR="006F548B" w:rsidRPr="00695553" w:rsidRDefault="006F548B" w:rsidP="00C2731F">
      <w:pPr>
        <w:pStyle w:val="Prrafodelista"/>
        <w:numPr>
          <w:ilvl w:val="0"/>
          <w:numId w:val="6"/>
        </w:numPr>
        <w:spacing w:after="0" w:line="240" w:lineRule="auto"/>
        <w:jc w:val="both"/>
        <w:rPr>
          <w:rFonts w:ascii="Verdana" w:hAnsi="Verdana" w:cs="Arial"/>
          <w:b/>
          <w:bCs/>
          <w:color w:val="000000"/>
          <w:lang w:eastAsia="es-CO"/>
        </w:rPr>
      </w:pPr>
      <w:r w:rsidRPr="00695553">
        <w:rPr>
          <w:rFonts w:ascii="Verdana" w:hAnsi="Verdana" w:cs="Arial"/>
          <w:b/>
          <w:bCs/>
          <w:color w:val="000000"/>
          <w:lang w:eastAsia="es-CO"/>
        </w:rPr>
        <w:t>Ejecución Vigencia 2025</w:t>
      </w:r>
    </w:p>
    <w:p w14:paraId="01D09217" w14:textId="77777777" w:rsidR="006F548B" w:rsidRPr="00695553" w:rsidRDefault="006F548B" w:rsidP="00C2731F">
      <w:pPr>
        <w:spacing w:after="0" w:line="240" w:lineRule="auto"/>
        <w:jc w:val="both"/>
        <w:rPr>
          <w:rFonts w:ascii="Verdana" w:hAnsi="Verdana"/>
        </w:rPr>
      </w:pPr>
    </w:p>
    <w:p w14:paraId="0A2B87BE" w14:textId="77777777" w:rsidR="00836B89" w:rsidRDefault="006F548B" w:rsidP="00C2731F">
      <w:pPr>
        <w:spacing w:after="0" w:line="240" w:lineRule="auto"/>
        <w:jc w:val="both"/>
        <w:rPr>
          <w:rFonts w:ascii="Verdana" w:hAnsi="Verdana"/>
        </w:rPr>
      </w:pPr>
      <w:r w:rsidRPr="00695553">
        <w:rPr>
          <w:rFonts w:ascii="Verdana" w:hAnsi="Verdana"/>
        </w:rPr>
        <w:t>A continuación, se relaciona la ejecución de los recursos del Presupuesto General de la Nación vigencia 2025 del sector Ambiente y Desarrollo Sostenible</w:t>
      </w:r>
      <w:r w:rsidR="00BD5D72">
        <w:rPr>
          <w:rFonts w:ascii="Verdana" w:hAnsi="Verdana"/>
        </w:rPr>
        <w:t xml:space="preserve"> </w:t>
      </w:r>
      <w:r w:rsidR="00BD5D72" w:rsidRPr="00BD5D72">
        <w:rPr>
          <w:rFonts w:ascii="Verdana" w:hAnsi="Verdana"/>
        </w:rPr>
        <w:t xml:space="preserve">con corte al </w:t>
      </w:r>
      <w:r w:rsidR="00BD5D72">
        <w:rPr>
          <w:rFonts w:ascii="Verdana" w:hAnsi="Verdana"/>
        </w:rPr>
        <w:t>31 de diciembre</w:t>
      </w:r>
      <w:r w:rsidR="00BD5D72" w:rsidRPr="00BD5D72">
        <w:rPr>
          <w:rFonts w:ascii="Verdana" w:hAnsi="Verdana"/>
        </w:rPr>
        <w:t xml:space="preserve"> de 2025:</w:t>
      </w:r>
      <w:r w:rsidRPr="00695553">
        <w:rPr>
          <w:rFonts w:ascii="Verdana" w:hAnsi="Verdana"/>
        </w:rPr>
        <w:t xml:space="preserve"> </w:t>
      </w:r>
    </w:p>
    <w:p w14:paraId="765079ED" w14:textId="77777777" w:rsidR="009756EE" w:rsidRDefault="009756EE" w:rsidP="00C2731F">
      <w:pPr>
        <w:spacing w:after="0" w:line="240" w:lineRule="auto"/>
        <w:jc w:val="both"/>
        <w:rPr>
          <w:rFonts w:ascii="Verdana" w:hAnsi="Verdana"/>
        </w:rPr>
      </w:pPr>
    </w:p>
    <w:p w14:paraId="70D08A2B" w14:textId="22E04645" w:rsidR="009756EE" w:rsidRDefault="006F548B" w:rsidP="005F29CC">
      <w:pPr>
        <w:spacing w:after="0" w:line="240" w:lineRule="auto"/>
        <w:jc w:val="center"/>
        <w:rPr>
          <w:rFonts w:ascii="Verdana" w:hAnsi="Verdana"/>
          <w:b/>
          <w:bCs/>
        </w:rPr>
      </w:pPr>
      <w:r w:rsidRPr="00695553">
        <w:rPr>
          <w:rFonts w:ascii="Verdana" w:hAnsi="Verdana"/>
          <w:b/>
          <w:bCs/>
        </w:rPr>
        <w:t>Sector Ambiente y Desarrollo Sostenible</w:t>
      </w:r>
    </w:p>
    <w:p w14:paraId="7FEB8630" w14:textId="45588AC5" w:rsidR="006F548B" w:rsidRDefault="006F548B" w:rsidP="005F29CC">
      <w:pPr>
        <w:spacing w:after="0" w:line="240" w:lineRule="auto"/>
        <w:jc w:val="center"/>
        <w:rPr>
          <w:rFonts w:ascii="Verdana" w:hAnsi="Verdana"/>
          <w:b/>
          <w:bCs/>
        </w:rPr>
      </w:pPr>
      <w:r w:rsidRPr="00695553">
        <w:rPr>
          <w:rFonts w:ascii="Verdana" w:hAnsi="Verdana"/>
          <w:b/>
          <w:bCs/>
        </w:rPr>
        <w:t>Ejecución presupuestal recursos de funcionamiento e inversión</w:t>
      </w:r>
    </w:p>
    <w:p w14:paraId="71C09346" w14:textId="77777777" w:rsidR="00836B89" w:rsidRPr="00695553" w:rsidRDefault="00836B89" w:rsidP="00C2731F">
      <w:pPr>
        <w:keepNext/>
        <w:spacing w:after="0" w:line="240" w:lineRule="auto"/>
        <w:jc w:val="center"/>
        <w:rPr>
          <w:rFonts w:ascii="Verdana" w:hAnsi="Verdana"/>
          <w:b/>
          <w:bCs/>
        </w:rPr>
      </w:pPr>
    </w:p>
    <w:p w14:paraId="0987DA2C" w14:textId="1261D1A6" w:rsidR="006F548B" w:rsidRPr="00695553" w:rsidRDefault="00836B89" w:rsidP="00836B89">
      <w:pPr>
        <w:autoSpaceDE w:val="0"/>
        <w:autoSpaceDN w:val="0"/>
        <w:adjustRightInd w:val="0"/>
        <w:spacing w:after="0" w:line="240" w:lineRule="auto"/>
        <w:jc w:val="center"/>
        <w:rPr>
          <w:rFonts w:ascii="Verdana" w:hAnsi="Verdana"/>
          <w:color w:val="000000"/>
          <w:lang w:eastAsia="es-CO"/>
        </w:rPr>
      </w:pPr>
      <w:r w:rsidRPr="00836B89">
        <w:rPr>
          <w:noProof/>
        </w:rPr>
        <w:drawing>
          <wp:inline distT="0" distB="0" distL="0" distR="0" wp14:anchorId="7B98300F" wp14:editId="595C58CD">
            <wp:extent cx="5786817" cy="3005593"/>
            <wp:effectExtent l="0" t="0" r="4445" b="4445"/>
            <wp:docPr id="14263313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2405" cy="3013689"/>
                    </a:xfrm>
                    <a:prstGeom prst="rect">
                      <a:avLst/>
                    </a:prstGeom>
                    <a:noFill/>
                    <a:ln>
                      <a:noFill/>
                    </a:ln>
                  </pic:spPr>
                </pic:pic>
              </a:graphicData>
            </a:graphic>
          </wp:inline>
        </w:drawing>
      </w:r>
    </w:p>
    <w:p w14:paraId="3BC991D7" w14:textId="2237EA6E" w:rsidR="006F548B" w:rsidRPr="005F29CC" w:rsidRDefault="006F548B" w:rsidP="00E25AAD">
      <w:pPr>
        <w:spacing w:after="0" w:line="240" w:lineRule="auto"/>
        <w:jc w:val="center"/>
        <w:rPr>
          <w:rFonts w:ascii="Verdana" w:hAnsi="Verdana"/>
          <w:b/>
          <w:bCs/>
          <w:sz w:val="18"/>
          <w:szCs w:val="18"/>
        </w:rPr>
      </w:pPr>
      <w:r w:rsidRPr="005F29CC">
        <w:rPr>
          <w:rFonts w:ascii="Verdana" w:hAnsi="Verdana"/>
          <w:sz w:val="18"/>
          <w:szCs w:val="18"/>
        </w:rPr>
        <w:t>Fuente: Sistema Integrado de Información Financiera – SIIF-Nación, Ministerio de Hacienda y Crédito Público</w:t>
      </w:r>
    </w:p>
    <w:p w14:paraId="3EECC65D" w14:textId="77777777" w:rsidR="006F548B" w:rsidRPr="00695553" w:rsidRDefault="006F548B" w:rsidP="00E25AAD">
      <w:pPr>
        <w:autoSpaceDE w:val="0"/>
        <w:autoSpaceDN w:val="0"/>
        <w:adjustRightInd w:val="0"/>
        <w:spacing w:after="0" w:line="240" w:lineRule="auto"/>
        <w:jc w:val="center"/>
        <w:rPr>
          <w:rFonts w:ascii="Verdana" w:hAnsi="Verdana"/>
          <w:color w:val="000000"/>
          <w:lang w:eastAsia="es-CO"/>
        </w:rPr>
      </w:pPr>
    </w:p>
    <w:p w14:paraId="1C82AEC9" w14:textId="77777777" w:rsidR="006F548B" w:rsidRPr="00695553" w:rsidRDefault="006F548B" w:rsidP="00C2731F">
      <w:pPr>
        <w:keepNext/>
        <w:spacing w:after="0" w:line="240" w:lineRule="auto"/>
        <w:jc w:val="center"/>
        <w:rPr>
          <w:rFonts w:ascii="Verdana" w:hAnsi="Verdana"/>
          <w:b/>
          <w:bCs/>
        </w:rPr>
      </w:pPr>
      <w:r w:rsidRPr="00695553">
        <w:rPr>
          <w:rFonts w:ascii="Verdana" w:hAnsi="Verdana"/>
          <w:b/>
          <w:bCs/>
        </w:rPr>
        <w:t>Sector Ambiente y Desarrollo Sostenible</w:t>
      </w:r>
    </w:p>
    <w:p w14:paraId="5C78160E" w14:textId="77777777" w:rsidR="006F548B" w:rsidRPr="00695553" w:rsidRDefault="006F548B" w:rsidP="00C2731F">
      <w:pPr>
        <w:keepNext/>
        <w:spacing w:after="0" w:line="240" w:lineRule="auto"/>
        <w:jc w:val="center"/>
        <w:rPr>
          <w:rFonts w:ascii="Verdana" w:hAnsi="Verdana"/>
          <w:b/>
          <w:bCs/>
        </w:rPr>
      </w:pPr>
      <w:r w:rsidRPr="00695553">
        <w:rPr>
          <w:rFonts w:ascii="Verdana" w:hAnsi="Verdana"/>
          <w:b/>
          <w:bCs/>
        </w:rPr>
        <w:t>Ejecución presupuestal recursos de funcionamiento</w:t>
      </w:r>
    </w:p>
    <w:p w14:paraId="6A2F2976" w14:textId="77777777" w:rsidR="00C2731F" w:rsidRPr="00695553" w:rsidRDefault="00C2731F" w:rsidP="00E25AAD">
      <w:pPr>
        <w:keepNext/>
        <w:spacing w:after="0" w:line="240" w:lineRule="auto"/>
        <w:jc w:val="center"/>
        <w:rPr>
          <w:rFonts w:ascii="Verdana" w:hAnsi="Verdana"/>
          <w:b/>
          <w:bCs/>
        </w:rPr>
      </w:pPr>
    </w:p>
    <w:p w14:paraId="4F8692B5" w14:textId="678524AA" w:rsidR="00C2731F" w:rsidRPr="00695553" w:rsidRDefault="009756EE" w:rsidP="00C2731F">
      <w:pPr>
        <w:spacing w:after="0" w:line="240" w:lineRule="auto"/>
        <w:jc w:val="center"/>
        <w:rPr>
          <w:rFonts w:ascii="Verdana" w:hAnsi="Verdana"/>
        </w:rPr>
      </w:pPr>
      <w:r w:rsidRPr="009756EE">
        <w:rPr>
          <w:noProof/>
        </w:rPr>
        <w:drawing>
          <wp:inline distT="0" distB="0" distL="0" distR="0" wp14:anchorId="2C96FE9D" wp14:editId="5C2D823F">
            <wp:extent cx="5819020" cy="2981740"/>
            <wp:effectExtent l="0" t="0" r="0" b="9525"/>
            <wp:docPr id="137912623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36815" cy="2990858"/>
                    </a:xfrm>
                    <a:prstGeom prst="rect">
                      <a:avLst/>
                    </a:prstGeom>
                    <a:noFill/>
                    <a:ln>
                      <a:noFill/>
                    </a:ln>
                  </pic:spPr>
                </pic:pic>
              </a:graphicData>
            </a:graphic>
          </wp:inline>
        </w:drawing>
      </w:r>
    </w:p>
    <w:p w14:paraId="57E2D9CC" w14:textId="409281B3" w:rsidR="006F548B" w:rsidRPr="005F29CC" w:rsidRDefault="006F548B" w:rsidP="00C2731F">
      <w:pPr>
        <w:spacing w:after="0" w:line="240" w:lineRule="auto"/>
        <w:jc w:val="center"/>
        <w:rPr>
          <w:rFonts w:ascii="Verdana" w:hAnsi="Verdana"/>
          <w:b/>
          <w:bCs/>
          <w:sz w:val="18"/>
          <w:szCs w:val="18"/>
        </w:rPr>
      </w:pPr>
      <w:r w:rsidRPr="005F29CC">
        <w:rPr>
          <w:rFonts w:ascii="Verdana" w:hAnsi="Verdana"/>
          <w:sz w:val="18"/>
          <w:szCs w:val="18"/>
        </w:rPr>
        <w:t>Fuente: Sistema Integrado de Información Financiera – SIIF-Nación, Ministerio de Hacienda y Crédito Público</w:t>
      </w:r>
    </w:p>
    <w:p w14:paraId="34CA52C8" w14:textId="77777777" w:rsidR="006F548B" w:rsidRPr="00695553" w:rsidRDefault="006F548B" w:rsidP="00E25AAD">
      <w:pPr>
        <w:autoSpaceDE w:val="0"/>
        <w:autoSpaceDN w:val="0"/>
        <w:adjustRightInd w:val="0"/>
        <w:spacing w:after="0" w:line="240" w:lineRule="auto"/>
        <w:jc w:val="center"/>
        <w:rPr>
          <w:rFonts w:ascii="Verdana" w:hAnsi="Verdana"/>
          <w:color w:val="000000"/>
          <w:lang w:eastAsia="es-CO"/>
        </w:rPr>
      </w:pPr>
    </w:p>
    <w:p w14:paraId="50D69D2B" w14:textId="77777777" w:rsidR="006F548B" w:rsidRPr="00695553" w:rsidRDefault="006F548B" w:rsidP="00C2731F">
      <w:pPr>
        <w:keepNext/>
        <w:spacing w:after="0" w:line="240" w:lineRule="auto"/>
        <w:jc w:val="center"/>
        <w:rPr>
          <w:rFonts w:ascii="Verdana" w:hAnsi="Verdana"/>
          <w:b/>
          <w:bCs/>
        </w:rPr>
      </w:pPr>
      <w:r w:rsidRPr="00695553">
        <w:rPr>
          <w:rFonts w:ascii="Verdana" w:hAnsi="Verdana"/>
          <w:b/>
          <w:bCs/>
        </w:rPr>
        <w:lastRenderedPageBreak/>
        <w:t>Sector Ambiente y Desarrollo Sostenible</w:t>
      </w:r>
    </w:p>
    <w:p w14:paraId="545864A5" w14:textId="77777777" w:rsidR="006F548B" w:rsidRPr="00695553" w:rsidRDefault="006F548B" w:rsidP="00C2731F">
      <w:pPr>
        <w:keepNext/>
        <w:spacing w:after="0" w:line="240" w:lineRule="auto"/>
        <w:jc w:val="center"/>
        <w:rPr>
          <w:rFonts w:ascii="Verdana" w:hAnsi="Verdana"/>
          <w:b/>
          <w:bCs/>
        </w:rPr>
      </w:pPr>
      <w:r w:rsidRPr="00695553">
        <w:rPr>
          <w:rFonts w:ascii="Verdana" w:hAnsi="Verdana"/>
          <w:b/>
          <w:bCs/>
        </w:rPr>
        <w:t>Ejecución presupuestal recursos de inversión</w:t>
      </w:r>
    </w:p>
    <w:p w14:paraId="3C3DC9E2" w14:textId="77777777" w:rsidR="00C2731F" w:rsidRPr="00695553" w:rsidRDefault="00C2731F" w:rsidP="00E25AAD">
      <w:pPr>
        <w:keepNext/>
        <w:spacing w:after="0" w:line="240" w:lineRule="auto"/>
        <w:jc w:val="center"/>
        <w:rPr>
          <w:rFonts w:ascii="Verdana" w:hAnsi="Verdana"/>
          <w:b/>
          <w:bCs/>
        </w:rPr>
      </w:pPr>
    </w:p>
    <w:p w14:paraId="1D029BEE" w14:textId="7E9E573C" w:rsidR="00C2731F" w:rsidRPr="00695553" w:rsidRDefault="009756EE" w:rsidP="00C2731F">
      <w:pPr>
        <w:spacing w:after="0" w:line="240" w:lineRule="auto"/>
        <w:jc w:val="center"/>
        <w:rPr>
          <w:rFonts w:ascii="Verdana" w:hAnsi="Verdana"/>
        </w:rPr>
      </w:pPr>
      <w:r w:rsidRPr="009756EE">
        <w:rPr>
          <w:noProof/>
        </w:rPr>
        <w:drawing>
          <wp:inline distT="0" distB="0" distL="0" distR="0" wp14:anchorId="5517B466" wp14:editId="5A94889C">
            <wp:extent cx="5771844" cy="2949934"/>
            <wp:effectExtent l="0" t="0" r="635" b="3175"/>
            <wp:docPr id="9236966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81323" cy="2954779"/>
                    </a:xfrm>
                    <a:prstGeom prst="rect">
                      <a:avLst/>
                    </a:prstGeom>
                    <a:noFill/>
                    <a:ln>
                      <a:noFill/>
                    </a:ln>
                  </pic:spPr>
                </pic:pic>
              </a:graphicData>
            </a:graphic>
          </wp:inline>
        </w:drawing>
      </w:r>
    </w:p>
    <w:p w14:paraId="22FD53E8" w14:textId="2DA1290B" w:rsidR="006F548B" w:rsidRPr="005F29CC" w:rsidRDefault="006F548B" w:rsidP="00C2731F">
      <w:pPr>
        <w:spacing w:after="0" w:line="240" w:lineRule="auto"/>
        <w:jc w:val="center"/>
        <w:rPr>
          <w:rFonts w:ascii="Verdana" w:hAnsi="Verdana"/>
          <w:b/>
          <w:bCs/>
          <w:sz w:val="18"/>
          <w:szCs w:val="18"/>
        </w:rPr>
      </w:pPr>
      <w:r w:rsidRPr="005F29CC">
        <w:rPr>
          <w:rFonts w:ascii="Verdana" w:hAnsi="Verdana"/>
          <w:sz w:val="18"/>
          <w:szCs w:val="18"/>
        </w:rPr>
        <w:t>Fuente: Sistema Integrado de Información Financiera – SIIF-Nación, Ministerio de Hacienda y Crédito Público</w:t>
      </w:r>
    </w:p>
    <w:p w14:paraId="6B88BDB3" w14:textId="77777777" w:rsidR="006F548B" w:rsidRPr="00695553" w:rsidRDefault="006F548B" w:rsidP="00C2731F">
      <w:pPr>
        <w:spacing w:after="0" w:line="240" w:lineRule="auto"/>
        <w:jc w:val="both"/>
        <w:rPr>
          <w:rFonts w:ascii="Verdana" w:eastAsia="Times New Roman" w:hAnsi="Verdana" w:cs="Arial"/>
          <w:lang w:val="es-ES_tradnl" w:eastAsia="es-ES"/>
        </w:rPr>
      </w:pPr>
    </w:p>
    <w:p w14:paraId="77E274BC" w14:textId="7C17C77A" w:rsidR="006F548B" w:rsidRPr="00695553" w:rsidRDefault="006F548B" w:rsidP="00C2731F">
      <w:pPr>
        <w:spacing w:after="0" w:line="240" w:lineRule="auto"/>
        <w:jc w:val="both"/>
        <w:rPr>
          <w:rFonts w:ascii="Verdana" w:hAnsi="Verdana"/>
        </w:rPr>
      </w:pPr>
      <w:r w:rsidRPr="00695553">
        <w:rPr>
          <w:rFonts w:ascii="Verdana" w:hAnsi="Verdana"/>
        </w:rPr>
        <w:t xml:space="preserve">El detalle de la ejecución presupuestal de las vigencias 2023, 2024 y 2025 de funcionamiento e inversión del Sector de Ambiente y Desarrollo Sostenible, se presenta en el archivo de </w:t>
      </w:r>
      <w:proofErr w:type="spellStart"/>
      <w:r w:rsidR="000131B2" w:rsidRPr="00695553">
        <w:rPr>
          <w:rFonts w:ascii="Verdana" w:hAnsi="Verdana"/>
        </w:rPr>
        <w:t>e</w:t>
      </w:r>
      <w:r w:rsidRPr="00695553">
        <w:rPr>
          <w:rFonts w:ascii="Verdana" w:hAnsi="Verdana"/>
        </w:rPr>
        <w:t>xcel</w:t>
      </w:r>
      <w:proofErr w:type="spellEnd"/>
      <w:r w:rsidRPr="00695553">
        <w:rPr>
          <w:rFonts w:ascii="Verdana" w:hAnsi="Verdana"/>
        </w:rPr>
        <w:t xml:space="preserve"> anexo “</w:t>
      </w:r>
      <w:r w:rsidRPr="00695553">
        <w:rPr>
          <w:rFonts w:ascii="Verdana" w:hAnsi="Verdana"/>
          <w:i/>
          <w:iCs/>
        </w:rPr>
        <w:t>Ejecución Presupuestal Ambiente 2023 - 2025</w:t>
      </w:r>
      <w:r w:rsidRPr="00695553">
        <w:rPr>
          <w:rFonts w:ascii="Verdana" w:hAnsi="Verdana"/>
        </w:rPr>
        <w:t>”.</w:t>
      </w:r>
    </w:p>
    <w:p w14:paraId="45A5421D" w14:textId="77777777" w:rsidR="006F548B" w:rsidRPr="00695553" w:rsidRDefault="006F548B" w:rsidP="00C2731F">
      <w:pPr>
        <w:spacing w:after="0" w:line="240" w:lineRule="auto"/>
        <w:jc w:val="both"/>
        <w:rPr>
          <w:rFonts w:ascii="Verdana" w:eastAsia="Times New Roman" w:hAnsi="Verdana" w:cs="Arial"/>
          <w:lang w:val="es-ES_tradnl" w:eastAsia="es-ES"/>
        </w:rPr>
      </w:pPr>
    </w:p>
    <w:p w14:paraId="04199FF7" w14:textId="35A96DBD" w:rsidR="006F548B" w:rsidRPr="00695553" w:rsidRDefault="00A5614C" w:rsidP="00C2731F">
      <w:pPr>
        <w:pStyle w:val="Prrafodelista"/>
        <w:numPr>
          <w:ilvl w:val="0"/>
          <w:numId w:val="19"/>
        </w:numPr>
        <w:spacing w:after="0" w:line="240" w:lineRule="auto"/>
        <w:jc w:val="both"/>
        <w:rPr>
          <w:rFonts w:ascii="Verdana" w:eastAsia="Times New Roman" w:hAnsi="Verdana" w:cs="Times New Roman"/>
          <w:lang w:val="es-ES_tradnl" w:eastAsia="es-ES"/>
        </w:rPr>
      </w:pPr>
      <w:r w:rsidRPr="00695553">
        <w:rPr>
          <w:rFonts w:ascii="Verdana" w:eastAsia="Times New Roman" w:hAnsi="Verdana" w:cs="Times New Roman"/>
          <w:b/>
          <w:bCs/>
          <w:i/>
          <w:iCs/>
          <w:lang w:val="es-ES_tradnl" w:eastAsia="es-ES"/>
        </w:rPr>
        <w:t xml:space="preserve">Sírvase informar, </w:t>
      </w:r>
      <w:r w:rsidR="0031404F" w:rsidRPr="00695553">
        <w:rPr>
          <w:rFonts w:ascii="Verdana" w:eastAsia="Times New Roman" w:hAnsi="Verdana" w:cs="Times New Roman"/>
          <w:b/>
          <w:bCs/>
          <w:i/>
          <w:iCs/>
          <w:lang w:val="es-ES_tradnl" w:eastAsia="es-ES"/>
        </w:rPr>
        <w:t>cuáles</w:t>
      </w:r>
      <w:r w:rsidRPr="00695553">
        <w:rPr>
          <w:rFonts w:ascii="Verdana" w:eastAsia="Times New Roman" w:hAnsi="Verdana" w:cs="Times New Roman"/>
          <w:b/>
          <w:bCs/>
          <w:i/>
          <w:iCs/>
          <w:lang w:val="es-ES_tradnl" w:eastAsia="es-ES"/>
        </w:rPr>
        <w:t xml:space="preserve"> son las inversiones del sector que se han realizado para los 32 departamentos, para la vigencia 2024. Desagregar información.</w:t>
      </w:r>
    </w:p>
    <w:p w14:paraId="0B5F37DA" w14:textId="77777777" w:rsidR="000B2E08" w:rsidRPr="00695553" w:rsidRDefault="000B2E08" w:rsidP="00E25AAD">
      <w:pPr>
        <w:spacing w:after="0" w:line="240" w:lineRule="auto"/>
        <w:jc w:val="both"/>
        <w:rPr>
          <w:rFonts w:ascii="Verdana" w:eastAsia="Times New Roman" w:hAnsi="Verdana" w:cs="Times New Roman"/>
          <w:b/>
          <w:bCs/>
          <w:u w:val="single"/>
          <w:lang w:val="es-ES_tradnl" w:eastAsia="es-ES"/>
        </w:rPr>
      </w:pPr>
    </w:p>
    <w:p w14:paraId="27EFE7C7" w14:textId="7D359342" w:rsidR="00A5614C" w:rsidRPr="00695553" w:rsidRDefault="00A5614C" w:rsidP="00C2731F">
      <w:pPr>
        <w:spacing w:after="0" w:line="240" w:lineRule="auto"/>
        <w:jc w:val="both"/>
        <w:rPr>
          <w:rFonts w:ascii="Verdana" w:eastAsia="Times New Roman" w:hAnsi="Verdana" w:cs="Times New Roman"/>
          <w:b/>
          <w:bCs/>
          <w:u w:val="single"/>
          <w:lang w:val="es-ES_tradnl" w:eastAsia="es-ES"/>
        </w:rPr>
      </w:pPr>
      <w:r w:rsidRPr="00695553">
        <w:rPr>
          <w:rFonts w:ascii="Verdana" w:eastAsia="Times New Roman" w:hAnsi="Verdana" w:cs="Times New Roman"/>
          <w:b/>
          <w:bCs/>
          <w:u w:val="single"/>
          <w:lang w:val="es-ES_tradnl" w:eastAsia="es-ES"/>
        </w:rPr>
        <w:t>Respuesta:</w:t>
      </w:r>
    </w:p>
    <w:p w14:paraId="57E6980C" w14:textId="77777777" w:rsidR="00C2731F" w:rsidRPr="00695553" w:rsidRDefault="00C2731F" w:rsidP="00E25AAD">
      <w:pPr>
        <w:spacing w:after="0" w:line="240" w:lineRule="auto"/>
        <w:jc w:val="both"/>
        <w:rPr>
          <w:rFonts w:ascii="Verdana" w:eastAsia="Times New Roman" w:hAnsi="Verdana" w:cs="Times New Roman"/>
          <w:b/>
          <w:bCs/>
          <w:u w:val="single"/>
          <w:lang w:val="es-ES_tradnl" w:eastAsia="es-ES"/>
        </w:rPr>
      </w:pPr>
    </w:p>
    <w:p w14:paraId="082D1A09" w14:textId="5AD07F04" w:rsidR="0031404F" w:rsidRPr="00695553" w:rsidRDefault="0031404F" w:rsidP="00C2731F">
      <w:pPr>
        <w:spacing w:after="0" w:line="240" w:lineRule="auto"/>
        <w:jc w:val="both"/>
        <w:rPr>
          <w:rFonts w:ascii="Verdana" w:hAnsi="Verdana"/>
        </w:rPr>
      </w:pPr>
      <w:r w:rsidRPr="00695553">
        <w:rPr>
          <w:rFonts w:ascii="Verdana" w:hAnsi="Verdana"/>
        </w:rPr>
        <w:t xml:space="preserve">El Ministerio de Ambiente y Desarrollo Sostenible cumple su función de ser rector de la gestión del ambiente como de los recursos naturales renovables, regulando el ordenamiento ambiental y definiendo políticas para la conservación y uso sostenible de los recursos. Además, tiene la responsabilidad de promover planes y proyectos de inversión ambiental. </w:t>
      </w:r>
    </w:p>
    <w:p w14:paraId="22485B54" w14:textId="77777777" w:rsidR="0031404F" w:rsidRPr="00695553" w:rsidRDefault="0031404F" w:rsidP="00C2731F">
      <w:pPr>
        <w:spacing w:after="0" w:line="240" w:lineRule="auto"/>
        <w:jc w:val="both"/>
        <w:rPr>
          <w:rFonts w:ascii="Verdana" w:hAnsi="Verdana"/>
        </w:rPr>
      </w:pPr>
      <w:r w:rsidRPr="00695553">
        <w:rPr>
          <w:rFonts w:ascii="Verdana" w:hAnsi="Verdana"/>
        </w:rPr>
        <w:t xml:space="preserve">En este sentido, a través de recursos del Presupuesto General de la Nación (PGN), el Ministerio financia proyectos presentados por las Corporaciones Autónomas Regionales y de Desarrollo Sostenible, así como por entidades del Sistema Nacional Ambiental (SINA), siempre que estas iniciativas estén alineadas con las metas del Plan Nacional de Desarrollo, el Plan de Gestión Ambiental Regional (PGAR) y los Planes de Acción Institucional (PAI). Asimismo, </w:t>
      </w:r>
      <w:r w:rsidRPr="00695553">
        <w:rPr>
          <w:rFonts w:ascii="Verdana" w:hAnsi="Verdana"/>
        </w:rPr>
        <w:lastRenderedPageBreak/>
        <w:t xml:space="preserve">esta cartera Ministerial administra diversas fuentes de financiación de inversión ambiental, que se enuncian a continuación: </w:t>
      </w:r>
    </w:p>
    <w:p w14:paraId="4CE46D72" w14:textId="77777777" w:rsidR="0031404F" w:rsidRPr="00695553" w:rsidRDefault="0031404F" w:rsidP="00E25AAD">
      <w:pPr>
        <w:spacing w:after="0" w:line="240" w:lineRule="auto"/>
        <w:jc w:val="both"/>
        <w:rPr>
          <w:rFonts w:ascii="Verdana" w:hAnsi="Verdana"/>
          <w:lang w:eastAsia="es-ES"/>
        </w:rPr>
      </w:pPr>
    </w:p>
    <w:p w14:paraId="724796A3" w14:textId="77777777" w:rsidR="0031404F" w:rsidRPr="00695553" w:rsidRDefault="0031404F" w:rsidP="00C2731F">
      <w:pPr>
        <w:spacing w:after="0" w:line="240" w:lineRule="auto"/>
        <w:jc w:val="both"/>
        <w:rPr>
          <w:rFonts w:ascii="Verdana" w:hAnsi="Verdana"/>
        </w:rPr>
      </w:pPr>
      <w:r w:rsidRPr="00695553">
        <w:rPr>
          <w:rFonts w:ascii="Verdana" w:hAnsi="Verdana"/>
          <w:lang w:eastAsia="es-ES"/>
        </w:rPr>
        <w:t>•</w:t>
      </w:r>
      <w:r w:rsidRPr="00695553">
        <w:rPr>
          <w:rFonts w:ascii="Verdana" w:hAnsi="Verdana"/>
          <w:lang w:eastAsia="es-ES"/>
        </w:rPr>
        <w:tab/>
      </w:r>
      <w:r w:rsidRPr="00695553">
        <w:rPr>
          <w:rFonts w:ascii="Verdana" w:hAnsi="Verdana"/>
        </w:rPr>
        <w:t>Fondo de Compensación Ambiental (FCA).</w:t>
      </w:r>
    </w:p>
    <w:p w14:paraId="3F6ADE74" w14:textId="77777777" w:rsidR="0031404F" w:rsidRPr="00695553" w:rsidRDefault="0031404F" w:rsidP="00C2731F">
      <w:pPr>
        <w:spacing w:after="0" w:line="240" w:lineRule="auto"/>
        <w:jc w:val="both"/>
        <w:rPr>
          <w:rFonts w:ascii="Verdana" w:hAnsi="Verdana"/>
        </w:rPr>
      </w:pPr>
      <w:r w:rsidRPr="00695553">
        <w:rPr>
          <w:rFonts w:ascii="Verdana" w:hAnsi="Verdana"/>
        </w:rPr>
        <w:t>•</w:t>
      </w:r>
      <w:r w:rsidRPr="00695553">
        <w:rPr>
          <w:rFonts w:ascii="Verdana" w:hAnsi="Verdana"/>
        </w:rPr>
        <w:tab/>
        <w:t xml:space="preserve">Fondo Nacional Ambiental (FONAM) (sin recursos en la vigencia actual). </w:t>
      </w:r>
    </w:p>
    <w:p w14:paraId="01E4F012" w14:textId="77777777" w:rsidR="0031404F" w:rsidRPr="00695553" w:rsidRDefault="0031404F" w:rsidP="00C2731F">
      <w:pPr>
        <w:spacing w:after="0" w:line="240" w:lineRule="auto"/>
        <w:jc w:val="both"/>
        <w:rPr>
          <w:rFonts w:ascii="Verdana" w:hAnsi="Verdana"/>
        </w:rPr>
      </w:pPr>
      <w:r w:rsidRPr="00695553">
        <w:rPr>
          <w:rFonts w:ascii="Verdana" w:hAnsi="Verdana"/>
        </w:rPr>
        <w:t>•</w:t>
      </w:r>
      <w:r w:rsidRPr="00695553">
        <w:rPr>
          <w:rFonts w:ascii="Verdana" w:hAnsi="Verdana"/>
        </w:rPr>
        <w:tab/>
        <w:t xml:space="preserve">Fondo para la Vida y la Biodiversidad (FPVB). </w:t>
      </w:r>
    </w:p>
    <w:p w14:paraId="46DA938B" w14:textId="77777777" w:rsidR="0031404F" w:rsidRPr="00695553" w:rsidRDefault="0031404F" w:rsidP="00E25AAD">
      <w:pPr>
        <w:spacing w:after="0" w:line="240" w:lineRule="auto"/>
        <w:jc w:val="both"/>
        <w:rPr>
          <w:rFonts w:ascii="Verdana" w:hAnsi="Verdana"/>
          <w:lang w:eastAsia="es-ES"/>
        </w:rPr>
      </w:pPr>
    </w:p>
    <w:p w14:paraId="4A5B0D65" w14:textId="77777777" w:rsidR="0031404F" w:rsidRPr="00695553" w:rsidRDefault="0031404F" w:rsidP="00C2731F">
      <w:pPr>
        <w:spacing w:after="0" w:line="240" w:lineRule="auto"/>
        <w:jc w:val="both"/>
        <w:rPr>
          <w:rFonts w:ascii="Verdana" w:hAnsi="Verdana"/>
        </w:rPr>
      </w:pPr>
      <w:r w:rsidRPr="00695553">
        <w:rPr>
          <w:rFonts w:ascii="Verdana" w:hAnsi="Verdana"/>
        </w:rPr>
        <w:t>Los mencionados fondos reciben recursos anuales del Presupuesto General de la Nación (PGN) y están destinados a financiar proyectos de inversión de entidades del Sistema Nacional Ambiental (SINA).</w:t>
      </w:r>
    </w:p>
    <w:p w14:paraId="7E89545F" w14:textId="77777777" w:rsidR="000B2E08" w:rsidRPr="00695553" w:rsidRDefault="000B2E08" w:rsidP="00C2731F">
      <w:pPr>
        <w:spacing w:after="0" w:line="240" w:lineRule="auto"/>
        <w:jc w:val="both"/>
        <w:rPr>
          <w:rFonts w:ascii="Verdana" w:hAnsi="Verdana"/>
        </w:rPr>
      </w:pPr>
    </w:p>
    <w:p w14:paraId="1D9983B2" w14:textId="259EDB0C" w:rsidR="000B2E08" w:rsidRPr="00695553" w:rsidRDefault="0031404F" w:rsidP="00C2731F">
      <w:pPr>
        <w:spacing w:after="0" w:line="240" w:lineRule="auto"/>
        <w:jc w:val="both"/>
        <w:rPr>
          <w:rFonts w:ascii="Verdana" w:hAnsi="Verdana"/>
        </w:rPr>
      </w:pPr>
      <w:r w:rsidRPr="00695553">
        <w:rPr>
          <w:rFonts w:ascii="Verdana" w:hAnsi="Verdana"/>
        </w:rPr>
        <w:t>El FCA solo financia proyectos que contribuyan al cumplimiento de las metas del Plan Nacional de Desarrollo 2022–2026 “</w:t>
      </w:r>
      <w:r w:rsidRPr="00695553">
        <w:rPr>
          <w:rFonts w:ascii="Verdana" w:hAnsi="Verdana"/>
          <w:i/>
          <w:iCs/>
        </w:rPr>
        <w:t>Colombia Potencia Mundial de la Vida</w:t>
      </w:r>
      <w:r w:rsidRPr="00695553">
        <w:rPr>
          <w:rFonts w:ascii="Verdana" w:hAnsi="Verdana"/>
        </w:rPr>
        <w:t>”, focalizado en corporaciones autónomas y de desarrollo sostenible definidas como de menores ingresos. Sin embargo, el FONAM, a partir de la vigencia 2024 no cuenta con recursos, estos fueron trasladados al Fondo para la Vida y la Biodiversidad (FPVB).</w:t>
      </w:r>
    </w:p>
    <w:p w14:paraId="4FDBB513" w14:textId="77777777" w:rsidR="000B2E08" w:rsidRPr="00695553" w:rsidRDefault="000B2E08" w:rsidP="00C2731F">
      <w:pPr>
        <w:spacing w:after="0" w:line="240" w:lineRule="auto"/>
        <w:jc w:val="both"/>
        <w:rPr>
          <w:rFonts w:ascii="Verdana" w:hAnsi="Verdana"/>
        </w:rPr>
      </w:pPr>
    </w:p>
    <w:p w14:paraId="40F06DB1" w14:textId="77777777" w:rsidR="007D2C23" w:rsidRPr="00695553" w:rsidRDefault="0031404F" w:rsidP="00C2731F">
      <w:pPr>
        <w:spacing w:after="0" w:line="240" w:lineRule="auto"/>
        <w:jc w:val="both"/>
        <w:rPr>
          <w:rFonts w:ascii="Verdana" w:hAnsi="Verdana"/>
        </w:rPr>
      </w:pPr>
      <w:r w:rsidRPr="00695553">
        <w:rPr>
          <w:rFonts w:ascii="Verdana" w:hAnsi="Verdana"/>
        </w:rPr>
        <w:t xml:space="preserve">De otro lado, se informa que el Ministerio de Ambiente y Desarrollo Sostenible tiene la responsabilidad de estructurar y liderar las convocatorias correspondientes a la Asignación Ambiental y al 20% del mayor recaudo del presupuesto bianual del Sistema General de Regalías (SGR). </w:t>
      </w:r>
    </w:p>
    <w:p w14:paraId="0DD608E6" w14:textId="77777777" w:rsidR="00C2731F" w:rsidRPr="00695553" w:rsidRDefault="00C2731F" w:rsidP="00E25AAD">
      <w:pPr>
        <w:spacing w:after="0" w:line="240" w:lineRule="auto"/>
        <w:jc w:val="both"/>
        <w:rPr>
          <w:rFonts w:ascii="Verdana" w:hAnsi="Verdana"/>
        </w:rPr>
      </w:pPr>
    </w:p>
    <w:p w14:paraId="15F1550C" w14:textId="1C45147A" w:rsidR="0031404F" w:rsidRPr="00695553" w:rsidRDefault="0031404F" w:rsidP="00C2731F">
      <w:pPr>
        <w:spacing w:after="0" w:line="240" w:lineRule="auto"/>
        <w:jc w:val="both"/>
        <w:rPr>
          <w:rFonts w:ascii="Verdana" w:hAnsi="Verdana"/>
        </w:rPr>
      </w:pPr>
      <w:r w:rsidRPr="00695553">
        <w:rPr>
          <w:rFonts w:ascii="Verdana" w:hAnsi="Verdana"/>
        </w:rPr>
        <w:t>Esto incluye convocatorias específicas dirigidas a los Pueblos y Comunidades Indígenas, así como a las Comunidades Negras, Afrocolombianas, Raizales y Palenqueras, las cuales tienen como propósito la aprobación de proyectos orientados a la conservación de áreas ambientales estratégicas y a la lucha contra la deforestación, alineándose con las metas institucionales del Ministerio y del Plan Nacional de Desarrollo (2022-2026).</w:t>
      </w:r>
    </w:p>
    <w:p w14:paraId="5AD79753" w14:textId="77777777" w:rsidR="00C2731F" w:rsidRPr="00695553" w:rsidRDefault="00C2731F" w:rsidP="00E25AAD">
      <w:pPr>
        <w:spacing w:after="0" w:line="240" w:lineRule="auto"/>
        <w:jc w:val="both"/>
        <w:rPr>
          <w:rFonts w:ascii="Verdana" w:hAnsi="Verdana"/>
        </w:rPr>
      </w:pPr>
    </w:p>
    <w:p w14:paraId="5A514D0B" w14:textId="77777777" w:rsidR="0031404F" w:rsidRPr="00695553" w:rsidRDefault="0031404F" w:rsidP="00C2731F">
      <w:pPr>
        <w:spacing w:after="0" w:line="240" w:lineRule="auto"/>
        <w:jc w:val="both"/>
        <w:rPr>
          <w:rFonts w:ascii="Verdana" w:hAnsi="Verdana"/>
        </w:rPr>
      </w:pPr>
      <w:r w:rsidRPr="00695553">
        <w:rPr>
          <w:rFonts w:ascii="Verdana" w:hAnsi="Verdana"/>
        </w:rPr>
        <w:t>En este contexto y conforme a su solicitud, la Oficina Asesora de Planeación (OAP) del Ministerio de Ambiente y Desarrollo Sostenible, procedió a revisar las bases de datos consolidadas que contienen las iniciativas de inversión ambiental presentadas a esta entidad.</w:t>
      </w:r>
    </w:p>
    <w:p w14:paraId="3CD6C9B2" w14:textId="77777777" w:rsidR="00C2731F" w:rsidRPr="00695553" w:rsidRDefault="00C2731F" w:rsidP="00E25AAD">
      <w:pPr>
        <w:spacing w:after="0" w:line="240" w:lineRule="auto"/>
        <w:jc w:val="both"/>
        <w:rPr>
          <w:rFonts w:ascii="Verdana" w:hAnsi="Verdana"/>
        </w:rPr>
      </w:pPr>
    </w:p>
    <w:p w14:paraId="7C469564" w14:textId="285E5B5E" w:rsidR="0031404F" w:rsidRPr="00695553" w:rsidRDefault="0031404F" w:rsidP="00C2731F">
      <w:pPr>
        <w:spacing w:after="0" w:line="240" w:lineRule="auto"/>
        <w:jc w:val="both"/>
        <w:rPr>
          <w:rFonts w:ascii="Verdana" w:hAnsi="Verdana"/>
        </w:rPr>
      </w:pPr>
      <w:r w:rsidRPr="00695553">
        <w:rPr>
          <w:rFonts w:ascii="Verdana" w:hAnsi="Verdana"/>
        </w:rPr>
        <w:t xml:space="preserve">De acuerdo con lo anterior, esta entidad informa que una vez revisadas las bases de datos que contienen la información correspondiente a proyectos de inversión ambiental, se encontraron </w:t>
      </w:r>
      <w:r w:rsidR="0018040C" w:rsidRPr="00695553">
        <w:rPr>
          <w:rFonts w:ascii="Verdana" w:hAnsi="Verdana"/>
        </w:rPr>
        <w:t>veintiocho (</w:t>
      </w:r>
      <w:r w:rsidRPr="00695553">
        <w:rPr>
          <w:rFonts w:ascii="Verdana" w:hAnsi="Verdana"/>
        </w:rPr>
        <w:t>28</w:t>
      </w:r>
      <w:r w:rsidR="0018040C" w:rsidRPr="00695553">
        <w:rPr>
          <w:rFonts w:ascii="Verdana" w:hAnsi="Verdana"/>
        </w:rPr>
        <w:t>)</w:t>
      </w:r>
      <w:r w:rsidRPr="00695553">
        <w:rPr>
          <w:rFonts w:ascii="Verdana" w:hAnsi="Verdana"/>
        </w:rPr>
        <w:t xml:space="preserve"> iniciativas financiadas mediante recursos del FCA durante la vigencia 2024.</w:t>
      </w:r>
    </w:p>
    <w:p w14:paraId="7314C423" w14:textId="77777777" w:rsidR="00C2731F" w:rsidRPr="00695553" w:rsidRDefault="00C2731F" w:rsidP="00E25AAD">
      <w:pPr>
        <w:spacing w:after="0" w:line="240" w:lineRule="auto"/>
        <w:jc w:val="both"/>
        <w:rPr>
          <w:rFonts w:ascii="Verdana" w:hAnsi="Verdana"/>
        </w:rPr>
      </w:pPr>
    </w:p>
    <w:p w14:paraId="43BE54D0" w14:textId="2221987C" w:rsidR="0031404F" w:rsidRPr="00695553" w:rsidRDefault="0031404F" w:rsidP="00C2731F">
      <w:pPr>
        <w:spacing w:after="0" w:line="240" w:lineRule="auto"/>
        <w:jc w:val="both"/>
        <w:rPr>
          <w:rFonts w:ascii="Verdana" w:hAnsi="Verdana"/>
        </w:rPr>
      </w:pPr>
      <w:r w:rsidRPr="00695553">
        <w:rPr>
          <w:rFonts w:ascii="Verdana" w:hAnsi="Verdana"/>
        </w:rPr>
        <w:t xml:space="preserve">Se anexa listado de proyectos con la información solicitada: Anexo </w:t>
      </w:r>
      <w:r w:rsidR="00ED5D8C" w:rsidRPr="00695553">
        <w:rPr>
          <w:rFonts w:ascii="Verdana" w:hAnsi="Verdana"/>
        </w:rPr>
        <w:t>1. Proyectos 2024 FCA</w:t>
      </w:r>
      <w:r w:rsidRPr="00695553">
        <w:rPr>
          <w:rFonts w:ascii="Verdana" w:hAnsi="Verdana"/>
        </w:rPr>
        <w:t>.</w:t>
      </w:r>
    </w:p>
    <w:p w14:paraId="4C10EAC4" w14:textId="77777777" w:rsidR="00C2731F" w:rsidRPr="00695553" w:rsidRDefault="00C2731F" w:rsidP="00E25AAD">
      <w:pPr>
        <w:spacing w:after="0" w:line="240" w:lineRule="auto"/>
        <w:jc w:val="both"/>
        <w:rPr>
          <w:rFonts w:ascii="Verdana" w:hAnsi="Verdana"/>
        </w:rPr>
      </w:pPr>
    </w:p>
    <w:p w14:paraId="274D4517" w14:textId="77777777" w:rsidR="00724E13" w:rsidRDefault="00724E13" w:rsidP="00C2731F">
      <w:pPr>
        <w:spacing w:after="0" w:line="240" w:lineRule="auto"/>
        <w:jc w:val="both"/>
        <w:rPr>
          <w:rFonts w:ascii="Verdana" w:hAnsi="Verdana"/>
        </w:rPr>
      </w:pPr>
    </w:p>
    <w:p w14:paraId="72B5E377" w14:textId="00FDE52B" w:rsidR="0031404F" w:rsidRPr="00695553" w:rsidRDefault="0031404F" w:rsidP="00C2731F">
      <w:pPr>
        <w:spacing w:after="0" w:line="240" w:lineRule="auto"/>
        <w:jc w:val="both"/>
        <w:rPr>
          <w:rFonts w:ascii="Verdana" w:hAnsi="Verdana"/>
        </w:rPr>
      </w:pPr>
      <w:r w:rsidRPr="00695553">
        <w:rPr>
          <w:rFonts w:ascii="Verdana" w:hAnsi="Verdana"/>
        </w:rPr>
        <w:lastRenderedPageBreak/>
        <w:t xml:space="preserve">Adicionalmente, una vez revisadas las bases de datos de la OAP que contienen la información correspondiente a las convocatorias del Sistema General de Regalías (SGR) se identifica que hay </w:t>
      </w:r>
      <w:r w:rsidR="000536C7" w:rsidRPr="00695553">
        <w:rPr>
          <w:rFonts w:ascii="Verdana" w:hAnsi="Verdana"/>
        </w:rPr>
        <w:t>veintinueve (</w:t>
      </w:r>
      <w:r w:rsidRPr="00695553">
        <w:rPr>
          <w:rFonts w:ascii="Verdana" w:hAnsi="Verdana"/>
        </w:rPr>
        <w:t>2</w:t>
      </w:r>
      <w:r w:rsidR="00ED5D8C" w:rsidRPr="00695553">
        <w:rPr>
          <w:rFonts w:ascii="Verdana" w:hAnsi="Verdana"/>
        </w:rPr>
        <w:t>9</w:t>
      </w:r>
      <w:r w:rsidR="000536C7" w:rsidRPr="00695553">
        <w:rPr>
          <w:rFonts w:ascii="Verdana" w:hAnsi="Verdana"/>
        </w:rPr>
        <w:t>)</w:t>
      </w:r>
      <w:r w:rsidRPr="00695553">
        <w:rPr>
          <w:rFonts w:ascii="Verdana" w:hAnsi="Verdana"/>
        </w:rPr>
        <w:t xml:space="preserve"> proyectos, de la vigencia 202</w:t>
      </w:r>
      <w:r w:rsidR="00ED5D8C" w:rsidRPr="00695553">
        <w:rPr>
          <w:rFonts w:ascii="Verdana" w:hAnsi="Verdana"/>
        </w:rPr>
        <w:t>4 con cargo a los recursos del SGR.</w:t>
      </w:r>
    </w:p>
    <w:p w14:paraId="23C2B82C" w14:textId="77777777" w:rsidR="00C2731F" w:rsidRPr="00695553" w:rsidRDefault="00C2731F" w:rsidP="00E25AAD">
      <w:pPr>
        <w:spacing w:after="0" w:line="240" w:lineRule="auto"/>
        <w:jc w:val="both"/>
        <w:rPr>
          <w:rFonts w:ascii="Verdana" w:hAnsi="Verdana"/>
        </w:rPr>
      </w:pPr>
    </w:p>
    <w:p w14:paraId="3E553BA8" w14:textId="1F8F1AC5" w:rsidR="0031404F" w:rsidRPr="00695553" w:rsidRDefault="0031404F" w:rsidP="00E25AAD">
      <w:pPr>
        <w:spacing w:after="0" w:line="240" w:lineRule="auto"/>
        <w:jc w:val="both"/>
        <w:rPr>
          <w:rFonts w:ascii="Verdana" w:hAnsi="Verdana"/>
        </w:rPr>
      </w:pPr>
      <w:r w:rsidRPr="00695553">
        <w:rPr>
          <w:rFonts w:ascii="Verdana" w:hAnsi="Verdana"/>
        </w:rPr>
        <w:t xml:space="preserve">Se anexa listado de proyectos con la información solicitada: Anexo </w:t>
      </w:r>
      <w:r w:rsidR="00ED5D8C" w:rsidRPr="00695553">
        <w:rPr>
          <w:rFonts w:ascii="Verdana" w:hAnsi="Verdana"/>
        </w:rPr>
        <w:t>2. Proyectos aprobados SGR 2024</w:t>
      </w:r>
      <w:r w:rsidRPr="00695553">
        <w:rPr>
          <w:rFonts w:ascii="Verdana" w:hAnsi="Verdana"/>
        </w:rPr>
        <w:t>.</w:t>
      </w:r>
    </w:p>
    <w:p w14:paraId="5053ED85" w14:textId="77777777" w:rsidR="0018040C" w:rsidRPr="00695553" w:rsidRDefault="0018040C" w:rsidP="00C2731F">
      <w:pPr>
        <w:spacing w:after="0" w:line="240" w:lineRule="auto"/>
        <w:ind w:right="49"/>
        <w:contextualSpacing/>
        <w:jc w:val="both"/>
        <w:rPr>
          <w:rFonts w:ascii="Verdana" w:eastAsia="Times New Roman" w:hAnsi="Verdana" w:cs="Arial"/>
          <w:lang w:eastAsia="es-ES"/>
        </w:rPr>
      </w:pPr>
    </w:p>
    <w:p w14:paraId="3ECBDAF0" w14:textId="77777777" w:rsidR="0018040C" w:rsidRPr="00695553" w:rsidRDefault="0018040C" w:rsidP="00C2731F">
      <w:pPr>
        <w:spacing w:after="0" w:line="240" w:lineRule="auto"/>
        <w:ind w:right="49"/>
        <w:contextualSpacing/>
        <w:jc w:val="both"/>
        <w:rPr>
          <w:rFonts w:ascii="Verdana" w:eastAsia="Times New Roman" w:hAnsi="Verdana" w:cs="Arial"/>
          <w:bCs/>
          <w:lang w:eastAsia="es-ES"/>
        </w:rPr>
      </w:pPr>
      <w:r w:rsidRPr="00695553">
        <w:rPr>
          <w:rFonts w:ascii="Verdana" w:eastAsia="Times New Roman" w:hAnsi="Verdana" w:cs="Arial"/>
          <w:bCs/>
          <w:lang w:eastAsia="es-ES"/>
        </w:rPr>
        <w:t>En los anteriores términos, se brinda respuesta a su solicitud, esperando seguir aunando esfuerzos para visibilizar a Colombia como Potencia Mundial de la Vida.</w:t>
      </w:r>
    </w:p>
    <w:p w14:paraId="2D9AF7F0" w14:textId="77777777" w:rsidR="0018040C" w:rsidRPr="00695553" w:rsidRDefault="0018040C" w:rsidP="00C2731F">
      <w:pPr>
        <w:spacing w:after="0" w:line="240" w:lineRule="auto"/>
        <w:ind w:right="49"/>
        <w:contextualSpacing/>
        <w:rPr>
          <w:rFonts w:ascii="Verdana" w:eastAsia="Times New Roman" w:hAnsi="Verdana" w:cs="Arial"/>
          <w:bCs/>
          <w:lang w:eastAsia="es-ES"/>
        </w:rPr>
      </w:pPr>
    </w:p>
    <w:p w14:paraId="60F26BE8" w14:textId="5002C950" w:rsidR="008C1DE9" w:rsidRPr="00695553" w:rsidRDefault="00752C4E" w:rsidP="00C2731F">
      <w:pPr>
        <w:spacing w:after="0" w:line="240" w:lineRule="auto"/>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Atenta</w:t>
      </w:r>
      <w:r w:rsidR="008C1DE9" w:rsidRPr="00695553">
        <w:rPr>
          <w:rFonts w:ascii="Verdana" w:eastAsia="Times New Roman" w:hAnsi="Verdana" w:cs="Times New Roman"/>
          <w:lang w:val="es-ES_tradnl" w:eastAsia="es-ES"/>
        </w:rPr>
        <w:t>mente</w:t>
      </w:r>
      <w:r w:rsidR="0018040C" w:rsidRPr="00695553">
        <w:rPr>
          <w:rFonts w:ascii="Verdana" w:eastAsia="Times New Roman" w:hAnsi="Verdana" w:cs="Times New Roman"/>
          <w:lang w:val="es-ES_tradnl" w:eastAsia="es-ES"/>
        </w:rPr>
        <w:t>.</w:t>
      </w:r>
    </w:p>
    <w:p w14:paraId="1E77E800" w14:textId="2CC7700B" w:rsidR="0073703F" w:rsidRDefault="0073703F" w:rsidP="00C2731F">
      <w:pPr>
        <w:spacing w:after="0" w:line="240" w:lineRule="auto"/>
        <w:rPr>
          <w:rFonts w:ascii="Verdana" w:eastAsia="Times New Roman" w:hAnsi="Verdana"/>
          <w:lang w:val="es-ES_tradnl" w:eastAsia="es-ES"/>
        </w:rPr>
      </w:pPr>
    </w:p>
    <w:p w14:paraId="7A221994" w14:textId="77777777" w:rsidR="00695553" w:rsidRDefault="00695553" w:rsidP="00C2731F">
      <w:pPr>
        <w:spacing w:after="0" w:line="240" w:lineRule="auto"/>
        <w:rPr>
          <w:rFonts w:ascii="Verdana" w:eastAsia="Times New Roman" w:hAnsi="Verdana"/>
          <w:lang w:val="es-ES_tradnl" w:eastAsia="es-ES"/>
        </w:rPr>
      </w:pPr>
    </w:p>
    <w:p w14:paraId="44967F5F" w14:textId="77777777" w:rsidR="00167148" w:rsidRDefault="00167148" w:rsidP="00C2731F">
      <w:pPr>
        <w:spacing w:after="0" w:line="240" w:lineRule="auto"/>
        <w:rPr>
          <w:rFonts w:ascii="Verdana" w:eastAsia="Times New Roman" w:hAnsi="Verdana"/>
          <w:lang w:val="es-ES_tradnl" w:eastAsia="es-ES"/>
        </w:rPr>
      </w:pPr>
    </w:p>
    <w:p w14:paraId="316F745E" w14:textId="77777777" w:rsidR="00167148" w:rsidRPr="00695553" w:rsidRDefault="00167148" w:rsidP="00C2731F">
      <w:pPr>
        <w:spacing w:after="0" w:line="240" w:lineRule="auto"/>
        <w:rPr>
          <w:rFonts w:ascii="Verdana" w:eastAsia="Times New Roman" w:hAnsi="Verdana"/>
          <w:lang w:val="es-ES_tradnl" w:eastAsia="es-ES"/>
        </w:rPr>
      </w:pPr>
    </w:p>
    <w:p w14:paraId="600CF675" w14:textId="77777777" w:rsidR="003A3319" w:rsidRPr="00695553" w:rsidRDefault="003A3319" w:rsidP="00C2731F">
      <w:pPr>
        <w:spacing w:after="0" w:line="240" w:lineRule="auto"/>
        <w:rPr>
          <w:rFonts w:ascii="Verdana" w:eastAsia="Times New Roman" w:hAnsi="Verdana"/>
          <w:lang w:val="es-ES_tradnl" w:eastAsia="es-ES"/>
        </w:rPr>
      </w:pPr>
    </w:p>
    <w:p w14:paraId="16792D83" w14:textId="39DBD423" w:rsidR="007D2C23" w:rsidRPr="00695553" w:rsidRDefault="00E25AAD" w:rsidP="00C2731F">
      <w:pPr>
        <w:spacing w:after="0" w:line="240" w:lineRule="auto"/>
        <w:rPr>
          <w:rFonts w:ascii="Verdana" w:hAnsi="Verdana"/>
          <w:b/>
          <w:bCs/>
        </w:rPr>
      </w:pPr>
      <w:r w:rsidRPr="00695553">
        <w:rPr>
          <w:rFonts w:ascii="Verdana" w:hAnsi="Verdana"/>
          <w:b/>
          <w:bCs/>
        </w:rPr>
        <w:t>NANI HEIDY ALONSO TRIANA</w:t>
      </w:r>
    </w:p>
    <w:p w14:paraId="3E47FFD2" w14:textId="5E1B9711" w:rsidR="007D2C23" w:rsidRPr="00695553" w:rsidRDefault="00E25AAD" w:rsidP="00C2731F">
      <w:pPr>
        <w:spacing w:after="0" w:line="240" w:lineRule="auto"/>
        <w:rPr>
          <w:rFonts w:ascii="Verdana" w:hAnsi="Verdana"/>
          <w:b/>
          <w:bCs/>
        </w:rPr>
      </w:pPr>
      <w:r w:rsidRPr="00695553">
        <w:rPr>
          <w:rFonts w:ascii="Verdana" w:hAnsi="Verdana"/>
        </w:rPr>
        <w:t>Secretaria General</w:t>
      </w:r>
    </w:p>
    <w:p w14:paraId="5748A548" w14:textId="043A0F29" w:rsidR="00752C4E" w:rsidRPr="00695553" w:rsidRDefault="00DC66A8" w:rsidP="00C2731F">
      <w:pPr>
        <w:spacing w:after="0" w:line="240" w:lineRule="auto"/>
        <w:rPr>
          <w:rFonts w:ascii="Verdana" w:eastAsia="Times New Roman" w:hAnsi="Verdana" w:cs="Times New Roman"/>
          <w:lang w:val="es-ES_tradnl" w:eastAsia="es-ES"/>
        </w:rPr>
      </w:pPr>
      <w:r w:rsidRPr="00695553">
        <w:rPr>
          <w:rFonts w:ascii="Verdana" w:eastAsia="Times New Roman" w:hAnsi="Verdana" w:cs="Times New Roman"/>
          <w:lang w:val="es-ES_tradnl" w:eastAsia="es-ES"/>
        </w:rPr>
        <w:t>Minist</w:t>
      </w:r>
      <w:r w:rsidR="007D2C23" w:rsidRPr="00695553">
        <w:rPr>
          <w:rFonts w:ascii="Verdana" w:eastAsia="Times New Roman" w:hAnsi="Verdana" w:cs="Times New Roman"/>
          <w:lang w:val="es-ES_tradnl" w:eastAsia="es-ES"/>
        </w:rPr>
        <w:t>e</w:t>
      </w:r>
      <w:r w:rsidRPr="00695553">
        <w:rPr>
          <w:rFonts w:ascii="Verdana" w:eastAsia="Times New Roman" w:hAnsi="Verdana" w:cs="Times New Roman"/>
          <w:lang w:val="es-ES_tradnl" w:eastAsia="es-ES"/>
        </w:rPr>
        <w:t>r</w:t>
      </w:r>
      <w:r w:rsidR="007D2C23" w:rsidRPr="00695553">
        <w:rPr>
          <w:rFonts w:ascii="Verdana" w:eastAsia="Times New Roman" w:hAnsi="Verdana" w:cs="Times New Roman"/>
          <w:lang w:val="es-ES_tradnl" w:eastAsia="es-ES"/>
        </w:rPr>
        <w:t>io</w:t>
      </w:r>
      <w:r w:rsidRPr="00695553">
        <w:rPr>
          <w:rFonts w:ascii="Verdana" w:eastAsia="Times New Roman" w:hAnsi="Verdana" w:cs="Times New Roman"/>
          <w:lang w:val="es-ES_tradnl" w:eastAsia="es-ES"/>
        </w:rPr>
        <w:t xml:space="preserve"> de Ambiente y Desarrollo Sostenible</w:t>
      </w:r>
    </w:p>
    <w:p w14:paraId="530699FE" w14:textId="77777777" w:rsidR="002D699B" w:rsidRPr="00695553" w:rsidRDefault="002D699B" w:rsidP="00C2731F">
      <w:pPr>
        <w:spacing w:after="0" w:line="240" w:lineRule="auto"/>
        <w:rPr>
          <w:rFonts w:ascii="Verdana" w:eastAsia="Times New Roman" w:hAnsi="Verdana" w:cs="Times New Roman"/>
          <w:lang w:val="es-ES_tradnl" w:eastAsia="es-ES"/>
        </w:rPr>
      </w:pPr>
    </w:p>
    <w:p w14:paraId="4F695A6D" w14:textId="489614DB" w:rsidR="007D2C23" w:rsidRPr="00695553" w:rsidRDefault="002D699B" w:rsidP="00C2731F">
      <w:pPr>
        <w:spacing w:after="0" w:line="240" w:lineRule="auto"/>
        <w:rPr>
          <w:rFonts w:ascii="Verdana" w:eastAsia="Times New Roman" w:hAnsi="Verdana" w:cs="Times New Roman"/>
          <w:sz w:val="16"/>
          <w:szCs w:val="16"/>
          <w:lang w:val="es-ES_tradnl" w:eastAsia="es-ES"/>
        </w:rPr>
      </w:pPr>
      <w:r w:rsidRPr="00695553">
        <w:rPr>
          <w:rFonts w:ascii="Verdana" w:eastAsia="Times New Roman" w:hAnsi="Verdana" w:cs="Times New Roman"/>
          <w:sz w:val="16"/>
          <w:szCs w:val="16"/>
          <w:lang w:val="es-ES_tradnl" w:eastAsia="es-ES"/>
        </w:rPr>
        <w:t>Revisó:</w:t>
      </w:r>
      <w:r w:rsidRPr="00695553">
        <w:rPr>
          <w:rFonts w:ascii="Verdana" w:eastAsia="Times New Roman" w:hAnsi="Verdana" w:cs="Times New Roman"/>
          <w:sz w:val="16"/>
          <w:szCs w:val="16"/>
          <w:lang w:val="es-ES_tradnl" w:eastAsia="es-ES"/>
        </w:rPr>
        <w:tab/>
      </w:r>
      <w:r w:rsidR="00E25AAD" w:rsidRPr="00695553">
        <w:rPr>
          <w:rFonts w:ascii="Verdana" w:eastAsia="Times New Roman" w:hAnsi="Verdana" w:cs="Times New Roman"/>
          <w:sz w:val="16"/>
          <w:szCs w:val="16"/>
          <w:lang w:val="es-ES_tradnl" w:eastAsia="es-ES"/>
        </w:rPr>
        <w:t>Jorge Alberto Moreno Villareal</w:t>
      </w:r>
      <w:r w:rsidR="007D2C23" w:rsidRPr="00695553">
        <w:rPr>
          <w:rFonts w:ascii="Verdana" w:eastAsia="Times New Roman" w:hAnsi="Verdana" w:cs="Times New Roman"/>
          <w:sz w:val="16"/>
          <w:szCs w:val="16"/>
          <w:lang w:val="es-ES_tradnl" w:eastAsia="es-ES"/>
        </w:rPr>
        <w:t xml:space="preserve"> – </w:t>
      </w:r>
      <w:proofErr w:type="gramStart"/>
      <w:r w:rsidR="007D2C23" w:rsidRPr="00695553">
        <w:rPr>
          <w:rFonts w:ascii="Verdana" w:eastAsia="Times New Roman" w:hAnsi="Verdana" w:cs="Times New Roman"/>
          <w:sz w:val="16"/>
          <w:szCs w:val="16"/>
          <w:lang w:val="es-ES_tradnl" w:eastAsia="es-ES"/>
        </w:rPr>
        <w:t>Jefe</w:t>
      </w:r>
      <w:proofErr w:type="gramEnd"/>
      <w:r w:rsidR="007D2C23" w:rsidRPr="00695553">
        <w:rPr>
          <w:rFonts w:ascii="Verdana" w:eastAsia="Times New Roman" w:hAnsi="Verdana" w:cs="Times New Roman"/>
          <w:sz w:val="16"/>
          <w:szCs w:val="16"/>
          <w:lang w:val="es-ES_tradnl" w:eastAsia="es-ES"/>
        </w:rPr>
        <w:t xml:space="preserve"> oficina Asesora de Planeación</w:t>
      </w:r>
      <w:r w:rsidR="006D4973">
        <w:rPr>
          <w:rFonts w:ascii="Verdana" w:eastAsia="Times New Roman" w:hAnsi="Verdana" w:cs="Times New Roman"/>
          <w:noProof/>
          <w:sz w:val="16"/>
          <w:szCs w:val="16"/>
          <w:lang w:val="es-ES_tradnl" w:eastAsia="es-ES"/>
        </w:rPr>
        <w:drawing>
          <wp:inline distT="0" distB="0" distL="0" distR="0" wp14:anchorId="40AB032E" wp14:editId="796587F7">
            <wp:extent cx="311150" cy="89071"/>
            <wp:effectExtent l="0" t="0" r="0" b="6350"/>
            <wp:docPr id="92860982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609825" name="Imagen 928609825"/>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5647" cy="93221"/>
                    </a:xfrm>
                    <a:prstGeom prst="rect">
                      <a:avLst/>
                    </a:prstGeom>
                  </pic:spPr>
                </pic:pic>
              </a:graphicData>
            </a:graphic>
          </wp:inline>
        </w:drawing>
      </w:r>
    </w:p>
    <w:p w14:paraId="457F42D4" w14:textId="6A7F6A1B" w:rsidR="007D2C23" w:rsidRPr="00695553" w:rsidRDefault="00D04730" w:rsidP="00C2731F">
      <w:pPr>
        <w:spacing w:after="0" w:line="240" w:lineRule="auto"/>
        <w:rPr>
          <w:rFonts w:ascii="Verdana" w:eastAsia="Times New Roman" w:hAnsi="Verdana" w:cs="Times New Roman"/>
          <w:sz w:val="16"/>
          <w:szCs w:val="16"/>
          <w:lang w:val="es-ES_tradnl" w:eastAsia="es-ES"/>
        </w:rPr>
      </w:pPr>
      <w:r w:rsidRPr="00F24283">
        <w:rPr>
          <w:rFonts w:ascii="Verdana" w:hAnsi="Verdana"/>
          <w:noProof/>
          <w:sz w:val="16"/>
          <w:szCs w:val="16"/>
        </w:rPr>
        <w:drawing>
          <wp:anchor distT="0" distB="0" distL="114300" distR="114300" simplePos="0" relativeHeight="251660288" behindDoc="0" locked="0" layoutInCell="1" allowOverlap="1" wp14:anchorId="54B160CD" wp14:editId="5917996B">
            <wp:simplePos x="0" y="0"/>
            <wp:positionH relativeFrom="margin">
              <wp:posOffset>3009900</wp:posOffset>
            </wp:positionH>
            <wp:positionV relativeFrom="paragraph">
              <wp:posOffset>85090</wp:posOffset>
            </wp:positionV>
            <wp:extent cx="540385" cy="248285"/>
            <wp:effectExtent l="0" t="0" r="0" b="0"/>
            <wp:wrapNone/>
            <wp:docPr id="302111120" name="Imagen 2"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111120" name="Imagen 2" descr="Imagen en blanco y negro&#10;&#10;El contenido generado por IA puede ser incorrect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flipH="1">
                      <a:off x="0" y="0"/>
                      <a:ext cx="540385" cy="248285"/>
                    </a:xfrm>
                    <a:prstGeom prst="rect">
                      <a:avLst/>
                    </a:prstGeom>
                    <a:noFill/>
                    <a:ln>
                      <a:noFill/>
                    </a:ln>
                  </pic:spPr>
                </pic:pic>
              </a:graphicData>
            </a:graphic>
          </wp:anchor>
        </w:drawing>
      </w:r>
      <w:r w:rsidR="007D2C23" w:rsidRPr="00695553">
        <w:rPr>
          <w:rFonts w:ascii="Verdana" w:eastAsia="Times New Roman" w:hAnsi="Verdana" w:cs="Times New Roman"/>
          <w:sz w:val="16"/>
          <w:szCs w:val="16"/>
          <w:lang w:val="es-ES_tradnl" w:eastAsia="es-ES"/>
        </w:rPr>
        <w:tab/>
        <w:t>Alejandro Bañol Salazar – Asesor Despacho</w:t>
      </w:r>
      <w:r w:rsidR="0018040C" w:rsidRPr="00695553">
        <w:rPr>
          <w:rFonts w:ascii="Verdana" w:eastAsia="Times New Roman" w:hAnsi="Verdana" w:cs="Times New Roman"/>
          <w:sz w:val="16"/>
          <w:szCs w:val="16"/>
          <w:lang w:val="es-ES_tradnl" w:eastAsia="es-ES"/>
        </w:rPr>
        <w:t xml:space="preserve"> de la </w:t>
      </w:r>
      <w:proofErr w:type="gramStart"/>
      <w:r w:rsidR="0018040C" w:rsidRPr="00695553">
        <w:rPr>
          <w:rFonts w:ascii="Verdana" w:eastAsia="Times New Roman" w:hAnsi="Verdana" w:cs="Times New Roman"/>
          <w:sz w:val="16"/>
          <w:szCs w:val="16"/>
          <w:lang w:val="es-ES_tradnl" w:eastAsia="es-ES"/>
        </w:rPr>
        <w:t>Ministra</w:t>
      </w:r>
      <w:proofErr w:type="gramEnd"/>
      <w:r w:rsidR="00E25AAD" w:rsidRPr="00695553">
        <w:rPr>
          <w:rFonts w:ascii="Verdana" w:eastAsia="Times New Roman" w:hAnsi="Verdana" w:cs="Times New Roman"/>
          <w:sz w:val="16"/>
          <w:szCs w:val="16"/>
          <w:lang w:val="es-ES_tradnl" w:eastAsia="es-ES"/>
        </w:rPr>
        <w:t xml:space="preserve"> </w:t>
      </w:r>
      <w:r w:rsidR="00E25AAD" w:rsidRPr="00695553">
        <w:rPr>
          <w:rFonts w:ascii="Verdana" w:eastAsia="Times New Roman" w:hAnsi="Verdana" w:cs="Times New Roman"/>
          <w:b/>
          <w:bCs/>
          <w:sz w:val="16"/>
          <w:szCs w:val="16"/>
          <w:lang w:val="es-ES_tradnl" w:eastAsia="es-ES"/>
        </w:rPr>
        <w:t>ABS</w:t>
      </w:r>
    </w:p>
    <w:p w14:paraId="043E5B5E" w14:textId="464F47B9" w:rsidR="007D2C23" w:rsidRPr="00695553" w:rsidRDefault="007D2C23" w:rsidP="00C2731F">
      <w:pPr>
        <w:spacing w:after="0" w:line="240" w:lineRule="auto"/>
        <w:rPr>
          <w:rFonts w:ascii="Verdana" w:eastAsia="Times New Roman" w:hAnsi="Verdana" w:cs="Times New Roman"/>
          <w:sz w:val="16"/>
          <w:szCs w:val="16"/>
          <w:lang w:eastAsia="es-ES"/>
        </w:rPr>
      </w:pPr>
      <w:r w:rsidRPr="00695553">
        <w:rPr>
          <w:rFonts w:ascii="Verdana" w:eastAsia="Times New Roman" w:hAnsi="Verdana" w:cs="Times New Roman"/>
          <w:sz w:val="16"/>
          <w:szCs w:val="16"/>
          <w:lang w:val="es-ES_tradnl" w:eastAsia="es-ES"/>
        </w:rPr>
        <w:tab/>
      </w:r>
      <w:r w:rsidR="006E1AA4">
        <w:rPr>
          <w:rFonts w:ascii="Verdana" w:eastAsia="Times New Roman" w:hAnsi="Verdana" w:cs="Times New Roman"/>
          <w:sz w:val="16"/>
          <w:szCs w:val="16"/>
          <w:lang w:val="es-ES_tradnl" w:eastAsia="es-ES"/>
        </w:rPr>
        <w:t>David Mauricio Sánchez Bermúdez- Contratista S.G.</w:t>
      </w:r>
      <w:r w:rsidR="00D04730" w:rsidRPr="00D04730">
        <w:rPr>
          <w:rFonts w:ascii="Verdana" w:hAnsi="Verdana"/>
          <w:noProof/>
          <w:sz w:val="16"/>
          <w:szCs w:val="16"/>
        </w:rPr>
        <w:t xml:space="preserve"> </w:t>
      </w:r>
    </w:p>
    <w:p w14:paraId="2910CB65" w14:textId="77777777" w:rsidR="0018040C" w:rsidRPr="00695553" w:rsidRDefault="0018040C" w:rsidP="00C2731F">
      <w:pPr>
        <w:spacing w:after="0" w:line="240" w:lineRule="auto"/>
        <w:rPr>
          <w:rFonts w:ascii="Verdana" w:eastAsia="Times New Roman" w:hAnsi="Verdana" w:cs="Times New Roman"/>
          <w:sz w:val="16"/>
          <w:szCs w:val="16"/>
          <w:lang w:eastAsia="es-ES"/>
        </w:rPr>
      </w:pPr>
    </w:p>
    <w:p w14:paraId="4B35C9A4" w14:textId="2AFBA405" w:rsidR="0018040C" w:rsidRPr="00695553" w:rsidRDefault="0018040C" w:rsidP="00E25AAD">
      <w:pPr>
        <w:spacing w:after="0" w:line="240" w:lineRule="auto"/>
        <w:jc w:val="both"/>
        <w:rPr>
          <w:rFonts w:ascii="Verdana" w:hAnsi="Verdana"/>
          <w:sz w:val="16"/>
          <w:szCs w:val="16"/>
          <w:lang w:val="es-ES_tradnl"/>
        </w:rPr>
      </w:pPr>
      <w:r w:rsidRPr="00695553">
        <w:rPr>
          <w:rFonts w:ascii="Verdana" w:hAnsi="Verdana"/>
          <w:sz w:val="16"/>
          <w:szCs w:val="16"/>
          <w:lang w:val="pt-PT"/>
        </w:rPr>
        <w:t xml:space="preserve">Anexos: 1. </w:t>
      </w:r>
      <w:r w:rsidRPr="00695553">
        <w:rPr>
          <w:rFonts w:ascii="Verdana" w:hAnsi="Verdana"/>
          <w:sz w:val="16"/>
          <w:szCs w:val="16"/>
          <w:lang w:val="es-ES_tradnl"/>
        </w:rPr>
        <w:t>Proyectos 2024 FCA</w:t>
      </w:r>
    </w:p>
    <w:p w14:paraId="698562E8" w14:textId="77777777" w:rsidR="0018040C" w:rsidRPr="00695553" w:rsidRDefault="0018040C" w:rsidP="00E25AAD">
      <w:pPr>
        <w:spacing w:after="0" w:line="240" w:lineRule="auto"/>
        <w:ind w:firstLine="708"/>
        <w:jc w:val="both"/>
        <w:rPr>
          <w:rFonts w:ascii="Verdana" w:hAnsi="Verdana"/>
          <w:sz w:val="16"/>
          <w:szCs w:val="16"/>
          <w:lang w:val="es-ES_tradnl"/>
        </w:rPr>
      </w:pPr>
      <w:r w:rsidRPr="00695553">
        <w:rPr>
          <w:rFonts w:ascii="Verdana" w:hAnsi="Verdana"/>
          <w:sz w:val="16"/>
          <w:szCs w:val="16"/>
          <w:lang w:val="es-ES_tradnl"/>
        </w:rPr>
        <w:t>2. Proyectos aprobados SGR 2024</w:t>
      </w:r>
    </w:p>
    <w:p w14:paraId="3D303F50" w14:textId="43084C0A" w:rsidR="0018040C" w:rsidRPr="00695553" w:rsidRDefault="0018040C" w:rsidP="00E25AAD">
      <w:pPr>
        <w:spacing w:after="0" w:line="240" w:lineRule="auto"/>
        <w:ind w:firstLine="708"/>
        <w:jc w:val="both"/>
        <w:rPr>
          <w:rFonts w:ascii="Verdana" w:hAnsi="Verdana"/>
          <w:sz w:val="16"/>
          <w:szCs w:val="16"/>
          <w:lang w:val="es-ES_tradnl"/>
        </w:rPr>
      </w:pPr>
      <w:r w:rsidRPr="00695553">
        <w:rPr>
          <w:rFonts w:ascii="Verdana" w:hAnsi="Verdana"/>
          <w:sz w:val="16"/>
          <w:szCs w:val="16"/>
          <w:lang w:val="es-ES_tradnl"/>
        </w:rPr>
        <w:t xml:space="preserve">3. </w:t>
      </w:r>
      <w:r w:rsidR="00B03CB8" w:rsidRPr="00B03CB8">
        <w:rPr>
          <w:rFonts w:ascii="Verdana" w:hAnsi="Verdana"/>
          <w:sz w:val="16"/>
          <w:szCs w:val="16"/>
          <w:lang w:val="es-ES_tradnl"/>
        </w:rPr>
        <w:t>Ejecución Presupuestal Ambiente 2023 - 2025</w:t>
      </w:r>
    </w:p>
    <w:p w14:paraId="2C56F3C5" w14:textId="77777777" w:rsidR="0018040C" w:rsidRPr="00695553" w:rsidRDefault="0018040C" w:rsidP="00E25AAD">
      <w:pPr>
        <w:spacing w:after="0" w:line="240" w:lineRule="auto"/>
        <w:ind w:firstLine="708"/>
        <w:rPr>
          <w:rFonts w:ascii="Verdana" w:eastAsia="Times New Roman" w:hAnsi="Verdana" w:cs="Times New Roman"/>
          <w:lang w:val="es-ES_tradnl" w:eastAsia="es-ES"/>
        </w:rPr>
      </w:pPr>
    </w:p>
    <w:p w14:paraId="5FB2FD9B" w14:textId="05EE0F23" w:rsidR="00757B36" w:rsidRPr="00167148" w:rsidRDefault="008C1DE9" w:rsidP="00C2731F">
      <w:pPr>
        <w:tabs>
          <w:tab w:val="left" w:pos="4905"/>
        </w:tabs>
        <w:spacing w:after="0" w:line="240" w:lineRule="auto"/>
        <w:jc w:val="both"/>
        <w:rPr>
          <w:rFonts w:ascii="Verdana" w:hAnsi="Verdana"/>
          <w:sz w:val="14"/>
          <w:szCs w:val="14"/>
        </w:rPr>
      </w:pPr>
      <w:r w:rsidRPr="00167148">
        <w:rPr>
          <w:rFonts w:ascii="Verdana" w:eastAsia="Times New Roman" w:hAnsi="Verdana" w:cs="Arial"/>
          <w:color w:val="808080"/>
          <w:sz w:val="14"/>
          <w:szCs w:val="14"/>
          <w:lang w:val="es-ES_tradnl" w:eastAsia="es-ES"/>
        </w:rPr>
        <w:t>Los arriba firmantes declaramos que hemos revisado el presente documento y lo encontramos ajustado a las normas y disposiciones legales y/o técnicas vigentes y, por lo tanto, bajo nuestra responsabilidad lo presentamos para la firma del Remitente</w:t>
      </w:r>
    </w:p>
    <w:sectPr w:rsidR="00757B36" w:rsidRPr="00167148" w:rsidSect="00E25AAD">
      <w:headerReference w:type="even" r:id="rId23"/>
      <w:headerReference w:type="default" r:id="rId24"/>
      <w:footerReference w:type="even" r:id="rId25"/>
      <w:footerReference w:type="default" r:id="rId26"/>
      <w:headerReference w:type="first" r:id="rId27"/>
      <w:footerReference w:type="first" r:id="rId28"/>
      <w:pgSz w:w="12240" w:h="15840"/>
      <w:pgMar w:top="2127" w:right="1701" w:bottom="1246"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B4C1B" w14:textId="77777777" w:rsidR="0023081F" w:rsidRDefault="0023081F" w:rsidP="00757B36">
      <w:pPr>
        <w:spacing w:after="0" w:line="240" w:lineRule="auto"/>
      </w:pPr>
      <w:r>
        <w:separator/>
      </w:r>
    </w:p>
  </w:endnote>
  <w:endnote w:type="continuationSeparator" w:id="0">
    <w:p w14:paraId="60566AC3" w14:textId="77777777" w:rsidR="0023081F" w:rsidRDefault="0023081F"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C2CB" w14:textId="77777777" w:rsidR="006535D5" w:rsidRDefault="006535D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795CDCB7" w14:textId="3A482A2A"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eastAsia="es-CO"/>
          </w:rPr>
          <mc:AlternateContent>
            <mc:Choice Requires="wps">
              <w:drawing>
                <wp:anchor distT="0" distB="0" distL="114300" distR="114300" simplePos="0" relativeHeight="251659264" behindDoc="0" locked="0" layoutInCell="1" allowOverlap="1" wp14:anchorId="7AE5F12B" wp14:editId="35C05906">
                  <wp:simplePos x="0" y="0"/>
                  <wp:positionH relativeFrom="margin">
                    <wp:posOffset>-99234</wp:posOffset>
                  </wp:positionH>
                  <wp:positionV relativeFrom="paragraph">
                    <wp:posOffset>-179359</wp:posOffset>
                  </wp:positionV>
                  <wp:extent cx="6051665" cy="922713"/>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51665" cy="922713"/>
                          </a:xfrm>
                          <a:prstGeom prst="rect">
                            <a:avLst/>
                          </a:prstGeom>
                          <a:noFill/>
                          <a:ln w="6350">
                            <a:noFill/>
                          </a:ln>
                        </wps:spPr>
                        <wps:txbx>
                          <w:txbxContent>
                            <w:p w14:paraId="79D92C5A" w14:textId="2C926586"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w:t>
                              </w:r>
                              <w:r w:rsidR="00A56395">
                                <w:rPr>
                                  <w:rFonts w:ascii="Helvetica" w:hAnsi="Helvetica"/>
                                  <w:sz w:val="20"/>
                                  <w:szCs w:val="20"/>
                                </w:rPr>
                                <w:t>__</w:t>
                              </w:r>
                              <w:r w:rsidRPr="00256928">
                                <w:rPr>
                                  <w:rFonts w:ascii="Helvetica" w:hAnsi="Helvetica"/>
                                  <w:sz w:val="20"/>
                                  <w:szCs w:val="20"/>
                                </w:rPr>
                                <w:t>______</w:t>
                              </w:r>
                              <w:r w:rsidR="00894A95">
                                <w:rPr>
                                  <w:rFonts w:ascii="Helvetica" w:hAnsi="Helvetica"/>
                                  <w:sz w:val="20"/>
                                  <w:szCs w:val="20"/>
                                </w:rPr>
                                <w:t>________</w:t>
                              </w:r>
                              <w:r w:rsidRPr="00256928">
                                <w:rPr>
                                  <w:rFonts w:ascii="Helvetica" w:hAnsi="Helvetica"/>
                                  <w:sz w:val="20"/>
                                  <w:szCs w:val="20"/>
                                </w:rPr>
                                <w:t>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4.1pt;width:476.5pt;height:72.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" filled="f" stroked="f" strokeweight=".5pt">
                  <v:textbox>
                    <w:txbxContent>
                      <w:p w14:paraId="79D92C5A" w14:textId="2C926586"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w:t>
                        </w:r>
                        <w:r w:rsidR="00A56395">
                          <w:rPr>
                            <w:rFonts w:ascii="Helvetica" w:hAnsi="Helvetica"/>
                            <w:sz w:val="20"/>
                            <w:szCs w:val="20"/>
                          </w:rPr>
                          <w:t>__</w:t>
                        </w:r>
                        <w:r w:rsidRPr="00256928">
                          <w:rPr>
                            <w:rFonts w:ascii="Helvetica" w:hAnsi="Helvetica"/>
                            <w:sz w:val="20"/>
                            <w:szCs w:val="20"/>
                          </w:rPr>
                          <w:t>______</w:t>
                        </w:r>
                        <w:r w:rsidR="00894A95">
                          <w:rPr>
                            <w:rFonts w:ascii="Helvetica" w:hAnsi="Helvetica"/>
                            <w:sz w:val="20"/>
                            <w:szCs w:val="20"/>
                          </w:rPr>
                          <w:t>________</w:t>
                        </w:r>
                        <w:r w:rsidRPr="00256928">
                          <w:rPr>
                            <w:rFonts w:ascii="Helvetica" w:hAnsi="Helvetica"/>
                            <w:sz w:val="20"/>
                            <w:szCs w:val="20"/>
                          </w:rPr>
                          <w:t>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FB2EAA">
          <w:rPr>
            <w:rFonts w:ascii="Verdana" w:hAnsi="Verdana"/>
            <w:noProof/>
            <w:color w:val="000000"/>
            <w:sz w:val="18"/>
            <w:szCs w:val="18"/>
          </w:rPr>
          <w:t>17</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FB2EAA">
          <w:rPr>
            <w:rFonts w:ascii="Verdana" w:hAnsi="Verdana"/>
            <w:noProof/>
            <w:color w:val="000000"/>
            <w:sz w:val="18"/>
            <w:szCs w:val="18"/>
          </w:rPr>
          <w:t>17</w:t>
        </w:r>
        <w:r w:rsidR="0022254F" w:rsidRPr="003A3319">
          <w:rPr>
            <w:rFonts w:ascii="Verdana" w:hAnsi="Verdana"/>
            <w:color w:val="000000"/>
            <w:sz w:val="18"/>
            <w:szCs w:val="18"/>
          </w:rPr>
          <w:fldChar w:fldCharType="end"/>
        </w:r>
      </w:p>
      <w:p w14:paraId="2E27CAF7" w14:textId="0F41A7D3" w:rsidR="0022254F" w:rsidRPr="003A3319" w:rsidRDefault="0023081F"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9FC2" w14:textId="77777777" w:rsidR="006535D5" w:rsidRDefault="006535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45EAF" w14:textId="77777777" w:rsidR="0023081F" w:rsidRDefault="0023081F" w:rsidP="00757B36">
      <w:pPr>
        <w:spacing w:after="0" w:line="240" w:lineRule="auto"/>
      </w:pPr>
      <w:r>
        <w:separator/>
      </w:r>
    </w:p>
  </w:footnote>
  <w:footnote w:type="continuationSeparator" w:id="0">
    <w:p w14:paraId="3A4226CC" w14:textId="77777777" w:rsidR="0023081F" w:rsidRDefault="0023081F" w:rsidP="00757B36">
      <w:pPr>
        <w:spacing w:after="0" w:line="240" w:lineRule="auto"/>
      </w:pPr>
      <w:r>
        <w:continuationSeparator/>
      </w:r>
    </w:p>
  </w:footnote>
  <w:footnote w:id="1">
    <w:p w14:paraId="7329FCE9" w14:textId="77777777" w:rsidR="0063665E" w:rsidRPr="00E25AAD" w:rsidRDefault="0063665E" w:rsidP="0063665E">
      <w:pPr>
        <w:pStyle w:val="Textonotapie"/>
        <w:jc w:val="both"/>
        <w:rPr>
          <w:rFonts w:ascii="Verdana" w:hAnsi="Verdana" w:cs="Times New Roman"/>
          <w:sz w:val="16"/>
          <w:szCs w:val="16"/>
          <w:lang w:val="es-ES"/>
        </w:rPr>
      </w:pPr>
      <w:r w:rsidRPr="00E25AAD">
        <w:rPr>
          <w:rStyle w:val="Refdenotaalpie"/>
          <w:rFonts w:ascii="Verdana" w:hAnsi="Verdana"/>
          <w:sz w:val="16"/>
          <w:szCs w:val="16"/>
        </w:rPr>
        <w:footnoteRef/>
      </w:r>
      <w:r w:rsidRPr="00E25AAD">
        <w:rPr>
          <w:rFonts w:ascii="Verdana" w:hAnsi="Verdana"/>
          <w:sz w:val="16"/>
          <w:szCs w:val="16"/>
        </w:rPr>
        <w:t xml:space="preserve"> </w:t>
      </w:r>
      <w:r w:rsidRPr="00E25AAD">
        <w:rPr>
          <w:rFonts w:ascii="Verdana" w:hAnsi="Verdana"/>
          <w:i/>
          <w:iCs/>
          <w:color w:val="000000"/>
          <w:sz w:val="16"/>
          <w:szCs w:val="16"/>
        </w:rPr>
        <w:t xml:space="preserve"> “Objetivos del Ministerio. El Ministerio de Ambiente y Desarrollo Sostenible es el rector de la gestión del ambiente y de los recursos naturales renovables, encargado de orientar y regular el ordenamiento ambiental del territorio y de definir las políticas y regulaciones a las que se sujetarán la recuperación, conservación, protección, ordenamiento, manejo, uso y aprovechamiento sostenible de los recursos naturales renovables y del ambiente de la Nación, a fin de asegurar el desarrollo sostenible </w:t>
      </w:r>
      <w:r w:rsidRPr="00E25AAD">
        <w:rPr>
          <w:rFonts w:ascii="Verdana" w:hAnsi="Verdana"/>
          <w:b/>
          <w:bCs/>
          <w:i/>
          <w:iCs/>
          <w:color w:val="000000"/>
          <w:sz w:val="16"/>
          <w:szCs w:val="16"/>
        </w:rPr>
        <w:t>sin perjuicio de las funciones asignadas a otros sectores</w:t>
      </w:r>
      <w:r w:rsidRPr="00E25AAD">
        <w:rPr>
          <w:rFonts w:ascii="Verdana" w:hAnsi="Verdana"/>
          <w:i/>
          <w:iCs/>
          <w:color w:val="000000"/>
          <w:sz w:val="16"/>
          <w:szCs w:val="16"/>
        </w:rPr>
        <w:t>”,</w:t>
      </w:r>
      <w:r w:rsidRPr="00E25AAD">
        <w:rPr>
          <w:rFonts w:ascii="Verdana" w:hAnsi="Verdana"/>
          <w:color w:val="000000"/>
          <w:sz w:val="16"/>
          <w:szCs w:val="16"/>
        </w:rPr>
        <w:t xml:space="preserve"> </w:t>
      </w:r>
      <w:r w:rsidRPr="00E25AAD">
        <w:rPr>
          <w:rFonts w:ascii="Verdana" w:hAnsi="Verdana"/>
          <w:i/>
          <w:iCs/>
          <w:color w:val="00000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F185" w14:textId="77777777" w:rsidR="006535D5" w:rsidRDefault="006535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77777777" w:rsidR="00757B36" w:rsidRDefault="00757B36">
    <w:pPr>
      <w:pStyle w:val="Encabezado"/>
    </w:pPr>
    <w:r>
      <w:rPr>
        <w:noProof/>
        <w:lang w:eastAsia="es-CO"/>
      </w:rPr>
      <w:drawing>
        <wp:anchor distT="0" distB="0" distL="114300" distR="114300" simplePos="0" relativeHeight="251658240" behindDoc="1" locked="0" layoutInCell="1" allowOverlap="1" wp14:anchorId="4B676E97" wp14:editId="47398C9C">
          <wp:simplePos x="0" y="0"/>
          <wp:positionH relativeFrom="page">
            <wp:posOffset>6674</wp:posOffset>
          </wp:positionH>
          <wp:positionV relativeFrom="paragraph">
            <wp:posOffset>-436231</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89CF" w14:textId="77777777" w:rsidR="006535D5" w:rsidRDefault="006535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606D7F"/>
    <w:multiLevelType w:val="hybridMultilevel"/>
    <w:tmpl w:val="522E1FB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1E4DD6"/>
    <w:multiLevelType w:val="hybridMultilevel"/>
    <w:tmpl w:val="4E6CE848"/>
    <w:lvl w:ilvl="0" w:tplc="A0649D8A">
      <w:start w:val="1"/>
      <w:numFmt w:val="decimal"/>
      <w:lvlText w:val="%1."/>
      <w:lvlJc w:val="left"/>
      <w:pPr>
        <w:ind w:left="720" w:hanging="360"/>
      </w:pPr>
      <w:rPr>
        <w:rFonts w:ascii="Aptos" w:hAnsi="Aptos" w:cs="Times New Roman"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91816"/>
    <w:multiLevelType w:val="hybridMultilevel"/>
    <w:tmpl w:val="C59C6E6C"/>
    <w:lvl w:ilvl="0" w:tplc="26389C54">
      <w:numFmt w:val="bullet"/>
      <w:lvlText w:val="·"/>
      <w:lvlJc w:val="left"/>
      <w:pPr>
        <w:ind w:left="720" w:hanging="360"/>
      </w:pPr>
      <w:rPr>
        <w:rFonts w:ascii="Verdana" w:eastAsia="Times New Roman"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F070746"/>
    <w:multiLevelType w:val="hybridMultilevel"/>
    <w:tmpl w:val="8F9497D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25987946"/>
    <w:multiLevelType w:val="hybridMultilevel"/>
    <w:tmpl w:val="9CACF4E6"/>
    <w:lvl w:ilvl="0" w:tplc="DF22D0A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6CD2F6B"/>
    <w:multiLevelType w:val="hybridMultilevel"/>
    <w:tmpl w:val="CD80611C"/>
    <w:lvl w:ilvl="0" w:tplc="BB240068">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E6702E"/>
    <w:multiLevelType w:val="hybridMultilevel"/>
    <w:tmpl w:val="3D86AFCA"/>
    <w:lvl w:ilvl="0" w:tplc="5AE46108">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3487D39"/>
    <w:multiLevelType w:val="hybridMultilevel"/>
    <w:tmpl w:val="80AA9EDA"/>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34ED1C41"/>
    <w:multiLevelType w:val="hybridMultilevel"/>
    <w:tmpl w:val="0A2C8772"/>
    <w:lvl w:ilvl="0" w:tplc="1E783C8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2E4E4D"/>
    <w:multiLevelType w:val="hybridMultilevel"/>
    <w:tmpl w:val="86A03466"/>
    <w:lvl w:ilvl="0" w:tplc="F9D2B2E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D814DC6"/>
    <w:multiLevelType w:val="hybridMultilevel"/>
    <w:tmpl w:val="C9685876"/>
    <w:lvl w:ilvl="0" w:tplc="DB72495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E4F2154"/>
    <w:multiLevelType w:val="hybridMultilevel"/>
    <w:tmpl w:val="27426D8A"/>
    <w:lvl w:ilvl="0" w:tplc="E0129242">
      <w:start w:val="1"/>
      <w:numFmt w:val="decimal"/>
      <w:lvlText w:val="%1."/>
      <w:lvlJc w:val="left"/>
      <w:pPr>
        <w:ind w:left="720" w:hanging="360"/>
      </w:pPr>
      <w:rPr>
        <w:rFonts w:hint="default"/>
        <w:b/>
        <w:bCs/>
        <w:i/>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690117E"/>
    <w:multiLevelType w:val="hybridMultilevel"/>
    <w:tmpl w:val="AD2AC244"/>
    <w:lvl w:ilvl="0" w:tplc="A910446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BCF5759"/>
    <w:multiLevelType w:val="hybridMultilevel"/>
    <w:tmpl w:val="81B448BC"/>
    <w:lvl w:ilvl="0" w:tplc="14767BC6">
      <w:start w:val="6"/>
      <w:numFmt w:val="decimal"/>
      <w:lvlText w:val="%1."/>
      <w:lvlJc w:val="left"/>
      <w:pPr>
        <w:ind w:left="720" w:hanging="360"/>
      </w:pPr>
      <w:rPr>
        <w:rFonts w:hint="default"/>
        <w:b/>
        <w:bCs/>
        <w:i/>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C334B6D"/>
    <w:multiLevelType w:val="hybridMultilevel"/>
    <w:tmpl w:val="59A0DF30"/>
    <w:lvl w:ilvl="0" w:tplc="2C72959E">
      <w:start w:val="4"/>
      <w:numFmt w:val="bullet"/>
      <w:lvlText w:val="-"/>
      <w:lvlJc w:val="left"/>
      <w:pPr>
        <w:ind w:left="720" w:hanging="360"/>
      </w:pPr>
      <w:rPr>
        <w:rFonts w:ascii="Aptos" w:eastAsia="Calibri" w:hAnsi="Aptos"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20938F1"/>
    <w:multiLevelType w:val="hybridMultilevel"/>
    <w:tmpl w:val="A176AB10"/>
    <w:lvl w:ilvl="0" w:tplc="100AB86A">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57F7F31"/>
    <w:multiLevelType w:val="hybridMultilevel"/>
    <w:tmpl w:val="A782C388"/>
    <w:lvl w:ilvl="0" w:tplc="502AF0C8">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B6F45C0"/>
    <w:multiLevelType w:val="hybridMultilevel"/>
    <w:tmpl w:val="B688F3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2279148">
    <w:abstractNumId w:val="0"/>
  </w:num>
  <w:num w:numId="2" w16cid:durableId="1802652205">
    <w:abstractNumId w:val="18"/>
  </w:num>
  <w:num w:numId="3" w16cid:durableId="1815172931">
    <w:abstractNumId w:val="6"/>
  </w:num>
  <w:num w:numId="4" w16cid:durableId="1226377414">
    <w:abstractNumId w:val="16"/>
  </w:num>
  <w:num w:numId="5" w16cid:durableId="907031912">
    <w:abstractNumId w:val="7"/>
  </w:num>
  <w:num w:numId="6" w16cid:durableId="1300066597">
    <w:abstractNumId w:val="15"/>
  </w:num>
  <w:num w:numId="7" w16cid:durableId="1467510795">
    <w:abstractNumId w:val="2"/>
  </w:num>
  <w:num w:numId="8" w16cid:durableId="154035998">
    <w:abstractNumId w:val="4"/>
  </w:num>
  <w:num w:numId="9" w16cid:durableId="1912884056">
    <w:abstractNumId w:val="3"/>
  </w:num>
  <w:num w:numId="10" w16cid:durableId="1538927077">
    <w:abstractNumId w:val="8"/>
  </w:num>
  <w:num w:numId="11" w16cid:durableId="832642914">
    <w:abstractNumId w:val="13"/>
  </w:num>
  <w:num w:numId="12" w16cid:durableId="298463653">
    <w:abstractNumId w:val="1"/>
  </w:num>
  <w:num w:numId="13" w16cid:durableId="1398363614">
    <w:abstractNumId w:val="11"/>
  </w:num>
  <w:num w:numId="14" w16cid:durableId="25062391">
    <w:abstractNumId w:val="9"/>
  </w:num>
  <w:num w:numId="15" w16cid:durableId="1068071161">
    <w:abstractNumId w:val="12"/>
  </w:num>
  <w:num w:numId="16" w16cid:durableId="272788720">
    <w:abstractNumId w:val="10"/>
  </w:num>
  <w:num w:numId="17" w16cid:durableId="937252847">
    <w:abstractNumId w:val="17"/>
  </w:num>
  <w:num w:numId="18" w16cid:durableId="1059478490">
    <w:abstractNumId w:val="5"/>
  </w:num>
  <w:num w:numId="19" w16cid:durableId="21093082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1B01"/>
    <w:rsid w:val="000035D2"/>
    <w:rsid w:val="00006740"/>
    <w:rsid w:val="00007799"/>
    <w:rsid w:val="000131B2"/>
    <w:rsid w:val="00017BC6"/>
    <w:rsid w:val="00024E8E"/>
    <w:rsid w:val="00031F61"/>
    <w:rsid w:val="00037DE7"/>
    <w:rsid w:val="000536C7"/>
    <w:rsid w:val="00054F98"/>
    <w:rsid w:val="00062A95"/>
    <w:rsid w:val="000658A2"/>
    <w:rsid w:val="000672C2"/>
    <w:rsid w:val="00070B95"/>
    <w:rsid w:val="000944A2"/>
    <w:rsid w:val="000A1C12"/>
    <w:rsid w:val="000B010D"/>
    <w:rsid w:val="000B03C2"/>
    <w:rsid w:val="000B0CA4"/>
    <w:rsid w:val="000B1BD9"/>
    <w:rsid w:val="000B2E08"/>
    <w:rsid w:val="000C0951"/>
    <w:rsid w:val="000C0C83"/>
    <w:rsid w:val="000C262E"/>
    <w:rsid w:val="000C40BD"/>
    <w:rsid w:val="000C4CD5"/>
    <w:rsid w:val="000D1FF6"/>
    <w:rsid w:val="000D2FE1"/>
    <w:rsid w:val="000E3F26"/>
    <w:rsid w:val="000E47EF"/>
    <w:rsid w:val="000E5579"/>
    <w:rsid w:val="000E7192"/>
    <w:rsid w:val="0011447C"/>
    <w:rsid w:val="001145B1"/>
    <w:rsid w:val="00122818"/>
    <w:rsid w:val="00131072"/>
    <w:rsid w:val="00135E90"/>
    <w:rsid w:val="001410C0"/>
    <w:rsid w:val="00142450"/>
    <w:rsid w:val="001462EF"/>
    <w:rsid w:val="0016385A"/>
    <w:rsid w:val="00167148"/>
    <w:rsid w:val="00170162"/>
    <w:rsid w:val="00174EC0"/>
    <w:rsid w:val="0018040C"/>
    <w:rsid w:val="001A2F2F"/>
    <w:rsid w:val="001A4AE6"/>
    <w:rsid w:val="001A5BE8"/>
    <w:rsid w:val="001B0413"/>
    <w:rsid w:val="001B2850"/>
    <w:rsid w:val="001B54DE"/>
    <w:rsid w:val="001C11E8"/>
    <w:rsid w:val="001E2AD6"/>
    <w:rsid w:val="001F16B7"/>
    <w:rsid w:val="001F79DF"/>
    <w:rsid w:val="002224E0"/>
    <w:rsid w:val="0022254F"/>
    <w:rsid w:val="00225ACB"/>
    <w:rsid w:val="0023081F"/>
    <w:rsid w:val="00231FAE"/>
    <w:rsid w:val="00244642"/>
    <w:rsid w:val="00244D40"/>
    <w:rsid w:val="002457CF"/>
    <w:rsid w:val="00255542"/>
    <w:rsid w:val="00256928"/>
    <w:rsid w:val="002607F4"/>
    <w:rsid w:val="00261256"/>
    <w:rsid w:val="0026797C"/>
    <w:rsid w:val="00271D89"/>
    <w:rsid w:val="0027575F"/>
    <w:rsid w:val="00281F3E"/>
    <w:rsid w:val="00290BE0"/>
    <w:rsid w:val="00294458"/>
    <w:rsid w:val="002A451B"/>
    <w:rsid w:val="002C3014"/>
    <w:rsid w:val="002C5272"/>
    <w:rsid w:val="002C5F90"/>
    <w:rsid w:val="002D123B"/>
    <w:rsid w:val="002D64C2"/>
    <w:rsid w:val="002D699B"/>
    <w:rsid w:val="002E0F13"/>
    <w:rsid w:val="002E1F27"/>
    <w:rsid w:val="002E6A40"/>
    <w:rsid w:val="002E7B9B"/>
    <w:rsid w:val="002E7BA0"/>
    <w:rsid w:val="002F069C"/>
    <w:rsid w:val="002F5E37"/>
    <w:rsid w:val="002F7ED7"/>
    <w:rsid w:val="0030489C"/>
    <w:rsid w:val="003051E7"/>
    <w:rsid w:val="0031089F"/>
    <w:rsid w:val="00311A1E"/>
    <w:rsid w:val="0031404F"/>
    <w:rsid w:val="00317BEA"/>
    <w:rsid w:val="003265F3"/>
    <w:rsid w:val="003364DC"/>
    <w:rsid w:val="0034122F"/>
    <w:rsid w:val="00346154"/>
    <w:rsid w:val="0034705A"/>
    <w:rsid w:val="00353110"/>
    <w:rsid w:val="003537BC"/>
    <w:rsid w:val="00354CFE"/>
    <w:rsid w:val="003570AA"/>
    <w:rsid w:val="00365EBD"/>
    <w:rsid w:val="00366B03"/>
    <w:rsid w:val="00370581"/>
    <w:rsid w:val="00376DF9"/>
    <w:rsid w:val="00382214"/>
    <w:rsid w:val="00391C6E"/>
    <w:rsid w:val="003A06C8"/>
    <w:rsid w:val="003A3319"/>
    <w:rsid w:val="003A4594"/>
    <w:rsid w:val="003B2D00"/>
    <w:rsid w:val="003C14BD"/>
    <w:rsid w:val="003C2B06"/>
    <w:rsid w:val="003D1942"/>
    <w:rsid w:val="003E249A"/>
    <w:rsid w:val="003F4D68"/>
    <w:rsid w:val="003F6E14"/>
    <w:rsid w:val="00413D6A"/>
    <w:rsid w:val="00421EB6"/>
    <w:rsid w:val="00421F2C"/>
    <w:rsid w:val="00422311"/>
    <w:rsid w:val="0043261F"/>
    <w:rsid w:val="004368C1"/>
    <w:rsid w:val="00436E05"/>
    <w:rsid w:val="00440157"/>
    <w:rsid w:val="00440E9E"/>
    <w:rsid w:val="00450BA6"/>
    <w:rsid w:val="004530CA"/>
    <w:rsid w:val="004552CA"/>
    <w:rsid w:val="00457EA1"/>
    <w:rsid w:val="004650A8"/>
    <w:rsid w:val="00473D9B"/>
    <w:rsid w:val="00474D09"/>
    <w:rsid w:val="00475B20"/>
    <w:rsid w:val="00475E5F"/>
    <w:rsid w:val="00487330"/>
    <w:rsid w:val="004B535D"/>
    <w:rsid w:val="004B71E4"/>
    <w:rsid w:val="004D14A9"/>
    <w:rsid w:val="004D6FC1"/>
    <w:rsid w:val="004D7900"/>
    <w:rsid w:val="004E2441"/>
    <w:rsid w:val="004E3C0D"/>
    <w:rsid w:val="004E4B33"/>
    <w:rsid w:val="004E6C8B"/>
    <w:rsid w:val="0050288E"/>
    <w:rsid w:val="00502D93"/>
    <w:rsid w:val="00503163"/>
    <w:rsid w:val="005056F5"/>
    <w:rsid w:val="005075D1"/>
    <w:rsid w:val="00512E63"/>
    <w:rsid w:val="00537A79"/>
    <w:rsid w:val="00540150"/>
    <w:rsid w:val="00541415"/>
    <w:rsid w:val="00542955"/>
    <w:rsid w:val="00543B0B"/>
    <w:rsid w:val="00547B42"/>
    <w:rsid w:val="0056193B"/>
    <w:rsid w:val="005622B7"/>
    <w:rsid w:val="00562352"/>
    <w:rsid w:val="005912BE"/>
    <w:rsid w:val="005920C9"/>
    <w:rsid w:val="00593CFB"/>
    <w:rsid w:val="005953A9"/>
    <w:rsid w:val="005977D4"/>
    <w:rsid w:val="005A67E7"/>
    <w:rsid w:val="005B71ED"/>
    <w:rsid w:val="005B77D7"/>
    <w:rsid w:val="005C06E8"/>
    <w:rsid w:val="005C5CB8"/>
    <w:rsid w:val="005C64DF"/>
    <w:rsid w:val="005C6E2B"/>
    <w:rsid w:val="005D0A70"/>
    <w:rsid w:val="005D1CEE"/>
    <w:rsid w:val="005F10D1"/>
    <w:rsid w:val="005F29CC"/>
    <w:rsid w:val="00602104"/>
    <w:rsid w:val="00604DE3"/>
    <w:rsid w:val="00615ED6"/>
    <w:rsid w:val="006166BF"/>
    <w:rsid w:val="00616F7A"/>
    <w:rsid w:val="0061745A"/>
    <w:rsid w:val="00627671"/>
    <w:rsid w:val="0063665E"/>
    <w:rsid w:val="0063699E"/>
    <w:rsid w:val="0064339E"/>
    <w:rsid w:val="006467B4"/>
    <w:rsid w:val="00650605"/>
    <w:rsid w:val="0065062A"/>
    <w:rsid w:val="00651EA2"/>
    <w:rsid w:val="006535D5"/>
    <w:rsid w:val="00656954"/>
    <w:rsid w:val="0066033D"/>
    <w:rsid w:val="0066170E"/>
    <w:rsid w:val="00664C95"/>
    <w:rsid w:val="00670BB8"/>
    <w:rsid w:val="006715C0"/>
    <w:rsid w:val="006721A6"/>
    <w:rsid w:val="00675A9E"/>
    <w:rsid w:val="00677976"/>
    <w:rsid w:val="006822E7"/>
    <w:rsid w:val="00682529"/>
    <w:rsid w:val="00686F0A"/>
    <w:rsid w:val="006939D1"/>
    <w:rsid w:val="00695553"/>
    <w:rsid w:val="006B7785"/>
    <w:rsid w:val="006C369A"/>
    <w:rsid w:val="006C5698"/>
    <w:rsid w:val="006D4909"/>
    <w:rsid w:val="006D4973"/>
    <w:rsid w:val="006D6754"/>
    <w:rsid w:val="006E1AA4"/>
    <w:rsid w:val="006F53A3"/>
    <w:rsid w:val="006F548B"/>
    <w:rsid w:val="006F6C02"/>
    <w:rsid w:val="007001C3"/>
    <w:rsid w:val="00705647"/>
    <w:rsid w:val="007125DE"/>
    <w:rsid w:val="00715354"/>
    <w:rsid w:val="00717BC1"/>
    <w:rsid w:val="007233CD"/>
    <w:rsid w:val="00724E13"/>
    <w:rsid w:val="00726014"/>
    <w:rsid w:val="0072608B"/>
    <w:rsid w:val="00726A3B"/>
    <w:rsid w:val="00731AD7"/>
    <w:rsid w:val="007330B0"/>
    <w:rsid w:val="0073703F"/>
    <w:rsid w:val="00746BF0"/>
    <w:rsid w:val="00752C4E"/>
    <w:rsid w:val="00752F69"/>
    <w:rsid w:val="007537FE"/>
    <w:rsid w:val="00756579"/>
    <w:rsid w:val="00757434"/>
    <w:rsid w:val="00757B36"/>
    <w:rsid w:val="007627B6"/>
    <w:rsid w:val="00763C85"/>
    <w:rsid w:val="00770862"/>
    <w:rsid w:val="00780759"/>
    <w:rsid w:val="007A308E"/>
    <w:rsid w:val="007C0FA5"/>
    <w:rsid w:val="007C2946"/>
    <w:rsid w:val="007C3E7E"/>
    <w:rsid w:val="007C3EC7"/>
    <w:rsid w:val="007C6E72"/>
    <w:rsid w:val="007D2C23"/>
    <w:rsid w:val="007D2CF5"/>
    <w:rsid w:val="007F1683"/>
    <w:rsid w:val="007F3B1E"/>
    <w:rsid w:val="00810AF2"/>
    <w:rsid w:val="00810C72"/>
    <w:rsid w:val="0082411B"/>
    <w:rsid w:val="008277F0"/>
    <w:rsid w:val="00836B89"/>
    <w:rsid w:val="008407E4"/>
    <w:rsid w:val="00840B8C"/>
    <w:rsid w:val="008414DD"/>
    <w:rsid w:val="00841EC3"/>
    <w:rsid w:val="008459F3"/>
    <w:rsid w:val="008627B9"/>
    <w:rsid w:val="00867075"/>
    <w:rsid w:val="00871E8B"/>
    <w:rsid w:val="008808A8"/>
    <w:rsid w:val="0088559E"/>
    <w:rsid w:val="0089099F"/>
    <w:rsid w:val="008924AD"/>
    <w:rsid w:val="00894A95"/>
    <w:rsid w:val="008B0C19"/>
    <w:rsid w:val="008C1DE9"/>
    <w:rsid w:val="008C3B31"/>
    <w:rsid w:val="008C4EF6"/>
    <w:rsid w:val="008C7036"/>
    <w:rsid w:val="008D3684"/>
    <w:rsid w:val="008D747C"/>
    <w:rsid w:val="008F01E0"/>
    <w:rsid w:val="00900253"/>
    <w:rsid w:val="009046D6"/>
    <w:rsid w:val="009219F6"/>
    <w:rsid w:val="00933C60"/>
    <w:rsid w:val="00934DA0"/>
    <w:rsid w:val="009361C1"/>
    <w:rsid w:val="00943023"/>
    <w:rsid w:val="009438D6"/>
    <w:rsid w:val="0095037A"/>
    <w:rsid w:val="009756EE"/>
    <w:rsid w:val="0097754D"/>
    <w:rsid w:val="00980A00"/>
    <w:rsid w:val="00984BFC"/>
    <w:rsid w:val="009850BF"/>
    <w:rsid w:val="0098792B"/>
    <w:rsid w:val="009B0DC4"/>
    <w:rsid w:val="009B2C1B"/>
    <w:rsid w:val="009B79B4"/>
    <w:rsid w:val="009C4984"/>
    <w:rsid w:val="009E28CB"/>
    <w:rsid w:val="009E374F"/>
    <w:rsid w:val="009E563A"/>
    <w:rsid w:val="009E5A9B"/>
    <w:rsid w:val="00A01A53"/>
    <w:rsid w:val="00A10709"/>
    <w:rsid w:val="00A11C11"/>
    <w:rsid w:val="00A153BF"/>
    <w:rsid w:val="00A21545"/>
    <w:rsid w:val="00A242B7"/>
    <w:rsid w:val="00A40837"/>
    <w:rsid w:val="00A5614C"/>
    <w:rsid w:val="00A56395"/>
    <w:rsid w:val="00A7212D"/>
    <w:rsid w:val="00A73B7A"/>
    <w:rsid w:val="00A757D5"/>
    <w:rsid w:val="00A773CA"/>
    <w:rsid w:val="00A82E36"/>
    <w:rsid w:val="00A84B06"/>
    <w:rsid w:val="00A85B47"/>
    <w:rsid w:val="00A9664E"/>
    <w:rsid w:val="00AA0116"/>
    <w:rsid w:val="00AA015D"/>
    <w:rsid w:val="00AA2CB1"/>
    <w:rsid w:val="00AA42C2"/>
    <w:rsid w:val="00AA4877"/>
    <w:rsid w:val="00AA6024"/>
    <w:rsid w:val="00AC6CBE"/>
    <w:rsid w:val="00AD35E8"/>
    <w:rsid w:val="00AF0431"/>
    <w:rsid w:val="00AF09C5"/>
    <w:rsid w:val="00AF5C23"/>
    <w:rsid w:val="00B03540"/>
    <w:rsid w:val="00B03CB8"/>
    <w:rsid w:val="00B03DB7"/>
    <w:rsid w:val="00B04F41"/>
    <w:rsid w:val="00B245E3"/>
    <w:rsid w:val="00B31935"/>
    <w:rsid w:val="00B33A11"/>
    <w:rsid w:val="00B35D25"/>
    <w:rsid w:val="00B41708"/>
    <w:rsid w:val="00B41FA1"/>
    <w:rsid w:val="00B45401"/>
    <w:rsid w:val="00B4598D"/>
    <w:rsid w:val="00B60157"/>
    <w:rsid w:val="00B642AD"/>
    <w:rsid w:val="00B775A2"/>
    <w:rsid w:val="00B80F19"/>
    <w:rsid w:val="00B82562"/>
    <w:rsid w:val="00B856E0"/>
    <w:rsid w:val="00BA0633"/>
    <w:rsid w:val="00BA4777"/>
    <w:rsid w:val="00BA761A"/>
    <w:rsid w:val="00BB1F2A"/>
    <w:rsid w:val="00BB41D2"/>
    <w:rsid w:val="00BD2546"/>
    <w:rsid w:val="00BD2E4B"/>
    <w:rsid w:val="00BD5D72"/>
    <w:rsid w:val="00BE5909"/>
    <w:rsid w:val="00BF40FC"/>
    <w:rsid w:val="00BF4984"/>
    <w:rsid w:val="00BF7FCF"/>
    <w:rsid w:val="00C01378"/>
    <w:rsid w:val="00C021BE"/>
    <w:rsid w:val="00C03A80"/>
    <w:rsid w:val="00C05468"/>
    <w:rsid w:val="00C05911"/>
    <w:rsid w:val="00C1025E"/>
    <w:rsid w:val="00C117D3"/>
    <w:rsid w:val="00C20ED4"/>
    <w:rsid w:val="00C2731F"/>
    <w:rsid w:val="00C36F21"/>
    <w:rsid w:val="00C43028"/>
    <w:rsid w:val="00C5186C"/>
    <w:rsid w:val="00C57C19"/>
    <w:rsid w:val="00C7015E"/>
    <w:rsid w:val="00C74B6C"/>
    <w:rsid w:val="00C75EF7"/>
    <w:rsid w:val="00C90CF4"/>
    <w:rsid w:val="00C93478"/>
    <w:rsid w:val="00C93E65"/>
    <w:rsid w:val="00CB6F08"/>
    <w:rsid w:val="00CD62F5"/>
    <w:rsid w:val="00CE3DC3"/>
    <w:rsid w:val="00CF3643"/>
    <w:rsid w:val="00CF56BA"/>
    <w:rsid w:val="00D04730"/>
    <w:rsid w:val="00D04B00"/>
    <w:rsid w:val="00D054EB"/>
    <w:rsid w:val="00D166E7"/>
    <w:rsid w:val="00D16E9E"/>
    <w:rsid w:val="00D2164D"/>
    <w:rsid w:val="00D22CF8"/>
    <w:rsid w:val="00D30892"/>
    <w:rsid w:val="00D31E6F"/>
    <w:rsid w:val="00D34D20"/>
    <w:rsid w:val="00D5477D"/>
    <w:rsid w:val="00D62FF7"/>
    <w:rsid w:val="00D73545"/>
    <w:rsid w:val="00D750CE"/>
    <w:rsid w:val="00D83640"/>
    <w:rsid w:val="00D852FB"/>
    <w:rsid w:val="00D92087"/>
    <w:rsid w:val="00D94912"/>
    <w:rsid w:val="00DA00FA"/>
    <w:rsid w:val="00DA1333"/>
    <w:rsid w:val="00DB74CE"/>
    <w:rsid w:val="00DC0099"/>
    <w:rsid w:val="00DC0325"/>
    <w:rsid w:val="00DC1590"/>
    <w:rsid w:val="00DC66A8"/>
    <w:rsid w:val="00DD1884"/>
    <w:rsid w:val="00DD1D3A"/>
    <w:rsid w:val="00DD44E6"/>
    <w:rsid w:val="00DD536B"/>
    <w:rsid w:val="00DE5A3E"/>
    <w:rsid w:val="00DF02B8"/>
    <w:rsid w:val="00E0164E"/>
    <w:rsid w:val="00E14D40"/>
    <w:rsid w:val="00E16313"/>
    <w:rsid w:val="00E17999"/>
    <w:rsid w:val="00E22A97"/>
    <w:rsid w:val="00E252F9"/>
    <w:rsid w:val="00E25AAD"/>
    <w:rsid w:val="00E26DD7"/>
    <w:rsid w:val="00E41572"/>
    <w:rsid w:val="00E41903"/>
    <w:rsid w:val="00E420FC"/>
    <w:rsid w:val="00E42E90"/>
    <w:rsid w:val="00E43B59"/>
    <w:rsid w:val="00E93D71"/>
    <w:rsid w:val="00E97EBE"/>
    <w:rsid w:val="00EA2552"/>
    <w:rsid w:val="00EA4BE4"/>
    <w:rsid w:val="00EA6021"/>
    <w:rsid w:val="00EB7907"/>
    <w:rsid w:val="00EC6206"/>
    <w:rsid w:val="00ED0AE4"/>
    <w:rsid w:val="00ED5D8C"/>
    <w:rsid w:val="00EE75F0"/>
    <w:rsid w:val="00EF18BC"/>
    <w:rsid w:val="00F01635"/>
    <w:rsid w:val="00F019BD"/>
    <w:rsid w:val="00F113EA"/>
    <w:rsid w:val="00F12D1C"/>
    <w:rsid w:val="00F3031A"/>
    <w:rsid w:val="00F40FCF"/>
    <w:rsid w:val="00F436C3"/>
    <w:rsid w:val="00F46D64"/>
    <w:rsid w:val="00F47024"/>
    <w:rsid w:val="00F5298D"/>
    <w:rsid w:val="00FA1E58"/>
    <w:rsid w:val="00FA3CDE"/>
    <w:rsid w:val="00FA5647"/>
    <w:rsid w:val="00FB2EAA"/>
    <w:rsid w:val="00FC07BF"/>
    <w:rsid w:val="00FD2752"/>
    <w:rsid w:val="00FD3016"/>
    <w:rsid w:val="00FD7639"/>
    <w:rsid w:val="00FE5FFA"/>
    <w:rsid w:val="00FF264D"/>
    <w:rsid w:val="00FF40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14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Hipervnculovisitado">
    <w:name w:val="FollowedHyperlink"/>
    <w:basedOn w:val="Fuentedeprrafopredeter"/>
    <w:uiPriority w:val="99"/>
    <w:semiHidden/>
    <w:unhideWhenUsed/>
    <w:rsid w:val="00593CFB"/>
    <w:rPr>
      <w:color w:val="800080"/>
      <w:u w:val="single"/>
    </w:rPr>
  </w:style>
  <w:style w:type="paragraph" w:customStyle="1" w:styleId="msonormal0">
    <w:name w:val="msonormal"/>
    <w:basedOn w:val="Normal"/>
    <w:rsid w:val="00593CF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xl66">
    <w:name w:val="xl66"/>
    <w:basedOn w:val="Normal"/>
    <w:rsid w:val="00593CF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67">
    <w:name w:val="xl67"/>
    <w:basedOn w:val="Normal"/>
    <w:rsid w:val="00593CF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68">
    <w:name w:val="xl68"/>
    <w:basedOn w:val="Normal"/>
    <w:rsid w:val="00593C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69">
    <w:name w:val="xl69"/>
    <w:basedOn w:val="Normal"/>
    <w:rsid w:val="00593CF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70">
    <w:name w:val="xl70"/>
    <w:basedOn w:val="Normal"/>
    <w:rsid w:val="00593CFB"/>
    <w:pPr>
      <w:pBdr>
        <w:top w:val="single" w:sz="4" w:space="0" w:color="auto"/>
        <w:left w:val="single" w:sz="8" w:space="0" w:color="auto"/>
        <w:bottom w:val="single" w:sz="4" w:space="0" w:color="auto"/>
        <w:right w:val="single" w:sz="4" w:space="0" w:color="auto"/>
      </w:pBdr>
      <w:shd w:val="clear" w:color="000000" w:fill="E9EFF7"/>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71">
    <w:name w:val="xl71"/>
    <w:basedOn w:val="Normal"/>
    <w:rsid w:val="00593CFB"/>
    <w:pPr>
      <w:pBdr>
        <w:top w:val="single" w:sz="4" w:space="0" w:color="auto"/>
        <w:left w:val="single" w:sz="4" w:space="0" w:color="auto"/>
        <w:bottom w:val="single" w:sz="4" w:space="0" w:color="auto"/>
        <w:right w:val="single" w:sz="4" w:space="0" w:color="auto"/>
      </w:pBdr>
      <w:shd w:val="clear" w:color="000000" w:fill="E9EFF7"/>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72">
    <w:name w:val="xl72"/>
    <w:basedOn w:val="Normal"/>
    <w:rsid w:val="00593CFB"/>
    <w:pPr>
      <w:pBdr>
        <w:top w:val="single" w:sz="4" w:space="0" w:color="auto"/>
        <w:left w:val="single" w:sz="4" w:space="0" w:color="auto"/>
        <w:bottom w:val="single" w:sz="4" w:space="0" w:color="auto"/>
        <w:right w:val="single" w:sz="4" w:space="0" w:color="auto"/>
      </w:pBdr>
      <w:shd w:val="clear" w:color="000000" w:fill="E9EFF7"/>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73">
    <w:name w:val="xl73"/>
    <w:basedOn w:val="Normal"/>
    <w:rsid w:val="00593CFB"/>
    <w:pPr>
      <w:pBdr>
        <w:top w:val="single" w:sz="4" w:space="0" w:color="auto"/>
        <w:left w:val="single" w:sz="4" w:space="0" w:color="auto"/>
        <w:bottom w:val="single" w:sz="4" w:space="0" w:color="auto"/>
        <w:right w:val="single" w:sz="4" w:space="0" w:color="auto"/>
      </w:pBdr>
      <w:shd w:val="clear" w:color="000000" w:fill="E9EFF7"/>
      <w:spacing w:before="100" w:beforeAutospacing="1" w:after="100" w:afterAutospacing="1" w:line="240" w:lineRule="auto"/>
      <w:textAlignment w:val="center"/>
    </w:pPr>
    <w:rPr>
      <w:rFonts w:ascii="Calibri" w:eastAsia="Times New Roman" w:hAnsi="Calibri" w:cs="Calibri"/>
      <w:b/>
      <w:bCs/>
      <w:color w:val="000000"/>
      <w:kern w:val="0"/>
      <w:sz w:val="18"/>
      <w:szCs w:val="18"/>
      <w:lang w:eastAsia="es-CO"/>
      <w14:ligatures w14:val="none"/>
    </w:rPr>
  </w:style>
  <w:style w:type="paragraph" w:customStyle="1" w:styleId="xl74">
    <w:name w:val="xl74"/>
    <w:basedOn w:val="Normal"/>
    <w:rsid w:val="00593CFB"/>
    <w:pPr>
      <w:pBdr>
        <w:top w:val="single" w:sz="4" w:space="0" w:color="auto"/>
        <w:left w:val="single" w:sz="4" w:space="0" w:color="auto"/>
        <w:bottom w:val="single" w:sz="4" w:space="0" w:color="auto"/>
        <w:right w:val="single" w:sz="4" w:space="0" w:color="auto"/>
      </w:pBdr>
      <w:shd w:val="clear" w:color="000000" w:fill="E9EFF7"/>
      <w:spacing w:before="100" w:beforeAutospacing="1" w:after="100" w:afterAutospacing="1" w:line="240" w:lineRule="auto"/>
      <w:jc w:val="right"/>
      <w:textAlignment w:val="center"/>
    </w:pPr>
    <w:rPr>
      <w:rFonts w:ascii="Calibri" w:eastAsia="Times New Roman" w:hAnsi="Calibri" w:cs="Calibri"/>
      <w:b/>
      <w:bCs/>
      <w:color w:val="000000"/>
      <w:kern w:val="0"/>
      <w:sz w:val="18"/>
      <w:szCs w:val="18"/>
      <w:lang w:eastAsia="es-CO"/>
      <w14:ligatures w14:val="none"/>
    </w:rPr>
  </w:style>
  <w:style w:type="paragraph" w:customStyle="1" w:styleId="xl75">
    <w:name w:val="xl75"/>
    <w:basedOn w:val="Normal"/>
    <w:rsid w:val="00593CFB"/>
    <w:pPr>
      <w:pBdr>
        <w:top w:val="single" w:sz="4" w:space="0" w:color="auto"/>
        <w:left w:val="single" w:sz="4" w:space="0" w:color="auto"/>
        <w:bottom w:val="single" w:sz="4" w:space="0" w:color="auto"/>
        <w:right w:val="single" w:sz="8" w:space="0" w:color="auto"/>
      </w:pBdr>
      <w:shd w:val="clear" w:color="000000" w:fill="E9EFF7"/>
      <w:spacing w:before="100" w:beforeAutospacing="1" w:after="100" w:afterAutospacing="1" w:line="240" w:lineRule="auto"/>
      <w:jc w:val="right"/>
      <w:textAlignment w:val="center"/>
    </w:pPr>
    <w:rPr>
      <w:rFonts w:ascii="Calibri" w:eastAsia="Times New Roman" w:hAnsi="Calibri" w:cs="Calibri"/>
      <w:b/>
      <w:bCs/>
      <w:color w:val="000000"/>
      <w:kern w:val="0"/>
      <w:sz w:val="18"/>
      <w:szCs w:val="18"/>
      <w:lang w:eastAsia="es-CO"/>
      <w14:ligatures w14:val="none"/>
    </w:rPr>
  </w:style>
  <w:style w:type="paragraph" w:customStyle="1" w:styleId="xl76">
    <w:name w:val="xl76"/>
    <w:basedOn w:val="Normal"/>
    <w:rsid w:val="00593CF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18"/>
      <w:szCs w:val="18"/>
      <w:lang w:eastAsia="es-CO"/>
      <w14:ligatures w14:val="none"/>
    </w:rPr>
  </w:style>
  <w:style w:type="paragraph" w:customStyle="1" w:styleId="xl77">
    <w:name w:val="xl77"/>
    <w:basedOn w:val="Normal"/>
    <w:rsid w:val="00593CF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18"/>
      <w:szCs w:val="18"/>
      <w:lang w:eastAsia="es-CO"/>
      <w14:ligatures w14:val="none"/>
    </w:rPr>
  </w:style>
  <w:style w:type="paragraph" w:customStyle="1" w:styleId="xl78">
    <w:name w:val="xl78"/>
    <w:basedOn w:val="Normal"/>
    <w:rsid w:val="00593C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kern w:val="0"/>
      <w:sz w:val="18"/>
      <w:szCs w:val="18"/>
      <w:lang w:eastAsia="es-CO"/>
      <w14:ligatures w14:val="none"/>
    </w:rPr>
  </w:style>
  <w:style w:type="paragraph" w:customStyle="1" w:styleId="xl79">
    <w:name w:val="xl79"/>
    <w:basedOn w:val="Normal"/>
    <w:rsid w:val="00593C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Calibri" w:eastAsia="Times New Roman" w:hAnsi="Calibri" w:cs="Calibri"/>
      <w:color w:val="000000"/>
      <w:kern w:val="0"/>
      <w:sz w:val="18"/>
      <w:szCs w:val="18"/>
      <w:lang w:eastAsia="es-CO"/>
      <w14:ligatures w14:val="none"/>
    </w:rPr>
  </w:style>
  <w:style w:type="paragraph" w:customStyle="1" w:styleId="xl80">
    <w:name w:val="xl80"/>
    <w:basedOn w:val="Normal"/>
    <w:rsid w:val="00593CF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Calibri" w:eastAsia="Times New Roman" w:hAnsi="Calibri" w:cs="Calibri"/>
      <w:color w:val="000000"/>
      <w:kern w:val="0"/>
      <w:sz w:val="18"/>
      <w:szCs w:val="18"/>
      <w:lang w:eastAsia="es-CO"/>
      <w14:ligatures w14:val="none"/>
    </w:rPr>
  </w:style>
  <w:style w:type="paragraph" w:customStyle="1" w:styleId="xl81">
    <w:name w:val="xl81"/>
    <w:basedOn w:val="Normal"/>
    <w:rsid w:val="00593C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18"/>
      <w:szCs w:val="18"/>
      <w:lang w:eastAsia="es-CO"/>
      <w14:ligatures w14:val="none"/>
    </w:rPr>
  </w:style>
  <w:style w:type="paragraph" w:customStyle="1" w:styleId="xl82">
    <w:name w:val="xl82"/>
    <w:basedOn w:val="Normal"/>
    <w:rsid w:val="00593CF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18"/>
      <w:szCs w:val="18"/>
      <w:lang w:eastAsia="es-CO"/>
      <w14:ligatures w14:val="none"/>
    </w:rPr>
  </w:style>
  <w:style w:type="paragraph" w:customStyle="1" w:styleId="xl83">
    <w:name w:val="xl83"/>
    <w:basedOn w:val="Normal"/>
    <w:rsid w:val="00593CFB"/>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textAlignment w:val="center"/>
    </w:pPr>
    <w:rPr>
      <w:rFonts w:ascii="Calibri" w:eastAsia="Times New Roman" w:hAnsi="Calibri" w:cs="Calibri"/>
      <w:b/>
      <w:bCs/>
      <w:color w:val="FFFFFF"/>
      <w:kern w:val="0"/>
      <w:sz w:val="18"/>
      <w:szCs w:val="18"/>
      <w:lang w:eastAsia="es-CO"/>
      <w14:ligatures w14:val="none"/>
    </w:rPr>
  </w:style>
  <w:style w:type="paragraph" w:customStyle="1" w:styleId="xl84">
    <w:name w:val="xl84"/>
    <w:basedOn w:val="Normal"/>
    <w:rsid w:val="00593CFB"/>
    <w:pPr>
      <w:pBdr>
        <w:top w:val="single" w:sz="4" w:space="0" w:color="auto"/>
        <w:left w:val="single" w:sz="4" w:space="0" w:color="auto"/>
        <w:bottom w:val="single" w:sz="4" w:space="0" w:color="auto"/>
        <w:right w:val="single" w:sz="8" w:space="0" w:color="auto"/>
      </w:pBdr>
      <w:shd w:val="clear" w:color="000000" w:fill="366092"/>
      <w:spacing w:before="100" w:beforeAutospacing="1" w:after="100" w:afterAutospacing="1" w:line="240" w:lineRule="auto"/>
      <w:textAlignment w:val="center"/>
    </w:pPr>
    <w:rPr>
      <w:rFonts w:ascii="Calibri" w:eastAsia="Times New Roman" w:hAnsi="Calibri" w:cs="Calibri"/>
      <w:b/>
      <w:bCs/>
      <w:color w:val="FFFFFF"/>
      <w:kern w:val="0"/>
      <w:sz w:val="18"/>
      <w:szCs w:val="18"/>
      <w:lang w:eastAsia="es-CO"/>
      <w14:ligatures w14:val="none"/>
    </w:rPr>
  </w:style>
  <w:style w:type="paragraph" w:customStyle="1" w:styleId="xl85">
    <w:name w:val="xl85"/>
    <w:basedOn w:val="Normal"/>
    <w:rsid w:val="00593CFB"/>
    <w:pPr>
      <w:pBdr>
        <w:top w:val="single" w:sz="4" w:space="0" w:color="D9D9D9"/>
        <w:left w:val="single" w:sz="4" w:space="0" w:color="D9D9D9"/>
        <w:bottom w:val="single" w:sz="4" w:space="0" w:color="D9D9D9"/>
        <w:right w:val="single" w:sz="4" w:space="0" w:color="D9D9D9"/>
      </w:pBdr>
      <w:spacing w:before="100" w:beforeAutospacing="1" w:after="100" w:afterAutospacing="1" w:line="240" w:lineRule="auto"/>
      <w:textAlignment w:val="center"/>
    </w:pPr>
    <w:rPr>
      <w:rFonts w:ascii="Calibri" w:eastAsia="Times New Roman" w:hAnsi="Calibri" w:cs="Calibri"/>
      <w:color w:val="000000"/>
      <w:kern w:val="0"/>
      <w:sz w:val="18"/>
      <w:szCs w:val="18"/>
      <w:lang w:eastAsia="es-CO"/>
      <w14:ligatures w14:val="none"/>
    </w:rPr>
  </w:style>
  <w:style w:type="paragraph" w:customStyle="1" w:styleId="xl86">
    <w:name w:val="xl86"/>
    <w:basedOn w:val="Normal"/>
    <w:rsid w:val="00593CFB"/>
    <w:pPr>
      <w:pBdr>
        <w:top w:val="single" w:sz="4" w:space="0" w:color="auto"/>
        <w:left w:val="single" w:sz="4" w:space="0" w:color="auto"/>
        <w:bottom w:val="single" w:sz="8" w:space="0" w:color="auto"/>
        <w:right w:val="single" w:sz="4" w:space="0" w:color="auto"/>
      </w:pBdr>
      <w:shd w:val="clear" w:color="000000" w:fill="366092"/>
      <w:spacing w:before="100" w:beforeAutospacing="1" w:after="100" w:afterAutospacing="1" w:line="240" w:lineRule="auto"/>
      <w:textAlignment w:val="center"/>
    </w:pPr>
    <w:rPr>
      <w:rFonts w:ascii="Calibri" w:eastAsia="Times New Roman" w:hAnsi="Calibri" w:cs="Calibri"/>
      <w:b/>
      <w:bCs/>
      <w:color w:val="FFFFFF"/>
      <w:kern w:val="0"/>
      <w:sz w:val="18"/>
      <w:szCs w:val="18"/>
      <w:lang w:eastAsia="es-CO"/>
      <w14:ligatures w14:val="none"/>
    </w:rPr>
  </w:style>
  <w:style w:type="paragraph" w:customStyle="1" w:styleId="xl87">
    <w:name w:val="xl87"/>
    <w:basedOn w:val="Normal"/>
    <w:rsid w:val="00593CFB"/>
    <w:pPr>
      <w:pBdr>
        <w:top w:val="single" w:sz="4" w:space="0" w:color="auto"/>
        <w:left w:val="single" w:sz="4" w:space="0" w:color="auto"/>
        <w:bottom w:val="single" w:sz="8" w:space="0" w:color="auto"/>
        <w:right w:val="single" w:sz="8" w:space="0" w:color="auto"/>
      </w:pBdr>
      <w:shd w:val="clear" w:color="000000" w:fill="366092"/>
      <w:spacing w:before="100" w:beforeAutospacing="1" w:after="100" w:afterAutospacing="1" w:line="240" w:lineRule="auto"/>
      <w:textAlignment w:val="center"/>
    </w:pPr>
    <w:rPr>
      <w:rFonts w:ascii="Calibri" w:eastAsia="Times New Roman" w:hAnsi="Calibri" w:cs="Calibri"/>
      <w:b/>
      <w:bCs/>
      <w:color w:val="FFFFFF"/>
      <w:kern w:val="0"/>
      <w:sz w:val="18"/>
      <w:szCs w:val="18"/>
      <w:lang w:eastAsia="es-CO"/>
      <w14:ligatures w14:val="none"/>
    </w:rPr>
  </w:style>
  <w:style w:type="paragraph" w:customStyle="1" w:styleId="xl88">
    <w:name w:val="xl88"/>
    <w:basedOn w:val="Normal"/>
    <w:rsid w:val="00593CF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89">
    <w:name w:val="xl89"/>
    <w:basedOn w:val="Normal"/>
    <w:rsid w:val="00593C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90">
    <w:name w:val="xl90"/>
    <w:basedOn w:val="Normal"/>
    <w:rsid w:val="00593C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kern w:val="0"/>
      <w:sz w:val="18"/>
      <w:szCs w:val="18"/>
      <w:lang w:eastAsia="es-CO"/>
      <w14:ligatures w14:val="none"/>
    </w:rPr>
  </w:style>
  <w:style w:type="paragraph" w:customStyle="1" w:styleId="xl91">
    <w:name w:val="xl91"/>
    <w:basedOn w:val="Normal"/>
    <w:rsid w:val="00593C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color w:val="000000"/>
      <w:kern w:val="0"/>
      <w:sz w:val="18"/>
      <w:szCs w:val="18"/>
      <w:lang w:eastAsia="es-CO"/>
      <w14:ligatures w14:val="none"/>
    </w:rPr>
  </w:style>
  <w:style w:type="paragraph" w:customStyle="1" w:styleId="xl92">
    <w:name w:val="xl92"/>
    <w:basedOn w:val="Normal"/>
    <w:rsid w:val="00593C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b/>
      <w:bCs/>
      <w:color w:val="000000"/>
      <w:kern w:val="0"/>
      <w:sz w:val="18"/>
      <w:szCs w:val="18"/>
      <w:lang w:eastAsia="es-CO"/>
      <w14:ligatures w14:val="none"/>
    </w:rPr>
  </w:style>
  <w:style w:type="paragraph" w:customStyle="1" w:styleId="xl93">
    <w:name w:val="xl93"/>
    <w:basedOn w:val="Normal"/>
    <w:rsid w:val="00593CF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kern w:val="0"/>
      <w:sz w:val="18"/>
      <w:szCs w:val="18"/>
      <w:lang w:eastAsia="es-CO"/>
      <w14:ligatures w14:val="none"/>
    </w:rPr>
  </w:style>
  <w:style w:type="paragraph" w:customStyle="1" w:styleId="xl94">
    <w:name w:val="xl94"/>
    <w:basedOn w:val="Normal"/>
    <w:rsid w:val="00593CFB"/>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Calibri" w:eastAsia="Times New Roman" w:hAnsi="Calibri" w:cs="Calibri"/>
      <w:b/>
      <w:bCs/>
      <w:color w:val="FFFFFF"/>
      <w:kern w:val="0"/>
      <w:sz w:val="20"/>
      <w:szCs w:val="20"/>
      <w:lang w:eastAsia="es-CO"/>
      <w14:ligatures w14:val="none"/>
    </w:rPr>
  </w:style>
  <w:style w:type="paragraph" w:customStyle="1" w:styleId="xl95">
    <w:name w:val="xl95"/>
    <w:basedOn w:val="Normal"/>
    <w:rsid w:val="00593CFB"/>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Calibri" w:eastAsia="Times New Roman" w:hAnsi="Calibri" w:cs="Calibri"/>
      <w:b/>
      <w:bCs/>
      <w:color w:val="FFFFFF"/>
      <w:kern w:val="0"/>
      <w:sz w:val="20"/>
      <w:szCs w:val="20"/>
      <w:lang w:eastAsia="es-CO"/>
      <w14:ligatures w14:val="none"/>
    </w:rPr>
  </w:style>
  <w:style w:type="paragraph" w:customStyle="1" w:styleId="xl96">
    <w:name w:val="xl96"/>
    <w:basedOn w:val="Normal"/>
    <w:rsid w:val="00593CFB"/>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Calibri" w:eastAsia="Times New Roman" w:hAnsi="Calibri" w:cs="Calibri"/>
      <w:b/>
      <w:bCs/>
      <w:color w:val="FFFFFF"/>
      <w:kern w:val="0"/>
      <w:sz w:val="20"/>
      <w:szCs w:val="20"/>
      <w:lang w:eastAsia="es-CO"/>
      <w14:ligatures w14:val="none"/>
    </w:rPr>
  </w:style>
  <w:style w:type="paragraph" w:customStyle="1" w:styleId="xl97">
    <w:name w:val="xl97"/>
    <w:basedOn w:val="Normal"/>
    <w:rsid w:val="00593CFB"/>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Calibri" w:eastAsia="Times New Roman" w:hAnsi="Calibri" w:cs="Calibri"/>
      <w:b/>
      <w:bCs/>
      <w:color w:val="FFFFFF"/>
      <w:kern w:val="0"/>
      <w:sz w:val="20"/>
      <w:szCs w:val="20"/>
      <w:lang w:eastAsia="es-CO"/>
      <w14:ligatures w14:val="none"/>
    </w:rPr>
  </w:style>
  <w:style w:type="paragraph" w:customStyle="1" w:styleId="xl98">
    <w:name w:val="xl98"/>
    <w:basedOn w:val="Normal"/>
    <w:rsid w:val="00593CFB"/>
    <w:pPr>
      <w:pBdr>
        <w:top w:val="single" w:sz="4" w:space="0" w:color="auto"/>
        <w:left w:val="single" w:sz="8"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18"/>
      <w:szCs w:val="18"/>
      <w:lang w:eastAsia="es-CO"/>
      <w14:ligatures w14:val="none"/>
    </w:rPr>
  </w:style>
  <w:style w:type="paragraph" w:customStyle="1" w:styleId="xl99">
    <w:name w:val="xl99"/>
    <w:basedOn w:val="Normal"/>
    <w:rsid w:val="00593CFB"/>
    <w:pPr>
      <w:pBdr>
        <w:top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18"/>
      <w:szCs w:val="18"/>
      <w:lang w:eastAsia="es-CO"/>
      <w14:ligatures w14:val="none"/>
    </w:rPr>
  </w:style>
  <w:style w:type="paragraph" w:customStyle="1" w:styleId="xl100">
    <w:name w:val="xl100"/>
    <w:basedOn w:val="Normal"/>
    <w:rsid w:val="00593CFB"/>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18"/>
      <w:szCs w:val="18"/>
      <w:lang w:eastAsia="es-CO"/>
      <w14:ligatures w14:val="none"/>
    </w:rPr>
  </w:style>
  <w:style w:type="paragraph" w:customStyle="1" w:styleId="xl101">
    <w:name w:val="xl101"/>
    <w:basedOn w:val="Normal"/>
    <w:rsid w:val="00593CFB"/>
    <w:pPr>
      <w:pBdr>
        <w:top w:val="single" w:sz="4" w:space="0" w:color="auto"/>
        <w:left w:val="single" w:sz="8" w:space="0" w:color="auto"/>
        <w:bottom w:val="single" w:sz="8" w:space="0" w:color="auto"/>
        <w:right w:val="single" w:sz="4"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18"/>
      <w:szCs w:val="18"/>
      <w:lang w:eastAsia="es-CO"/>
      <w14:ligatures w14:val="none"/>
    </w:rPr>
  </w:style>
  <w:style w:type="paragraph" w:customStyle="1" w:styleId="xl102">
    <w:name w:val="xl102"/>
    <w:basedOn w:val="Normal"/>
    <w:rsid w:val="00593CFB"/>
    <w:pPr>
      <w:pBdr>
        <w:top w:val="single" w:sz="4" w:space="0" w:color="auto"/>
        <w:bottom w:val="single" w:sz="8" w:space="0" w:color="auto"/>
        <w:right w:val="single" w:sz="4"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18"/>
      <w:szCs w:val="18"/>
      <w:lang w:eastAsia="es-CO"/>
      <w14:ligatures w14:val="none"/>
    </w:rPr>
  </w:style>
  <w:style w:type="paragraph" w:customStyle="1" w:styleId="xl103">
    <w:name w:val="xl103"/>
    <w:basedOn w:val="Normal"/>
    <w:rsid w:val="00593CFB"/>
    <w:pPr>
      <w:pBdr>
        <w:top w:val="single" w:sz="4" w:space="0" w:color="auto"/>
        <w:left w:val="single" w:sz="4" w:space="0" w:color="auto"/>
        <w:bottom w:val="single" w:sz="8" w:space="0" w:color="auto"/>
        <w:right w:val="single" w:sz="4"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18"/>
      <w:szCs w:val="18"/>
      <w:lang w:eastAsia="es-CO"/>
      <w14:ligatures w14:val="none"/>
    </w:rPr>
  </w:style>
  <w:style w:type="paragraph" w:customStyle="1" w:styleId="xl104">
    <w:name w:val="xl104"/>
    <w:basedOn w:val="Normal"/>
    <w:rsid w:val="00593CFB"/>
    <w:pPr>
      <w:pBdr>
        <w:top w:val="single" w:sz="8" w:space="0" w:color="auto"/>
        <w:left w:val="single" w:sz="8"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20"/>
      <w:szCs w:val="20"/>
      <w:lang w:eastAsia="es-CO"/>
      <w14:ligatures w14:val="none"/>
    </w:rPr>
  </w:style>
  <w:style w:type="paragraph" w:customStyle="1" w:styleId="xl105">
    <w:name w:val="xl105"/>
    <w:basedOn w:val="Normal"/>
    <w:rsid w:val="00593CFB"/>
    <w:pPr>
      <w:pBdr>
        <w:top w:val="single" w:sz="8"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20"/>
      <w:szCs w:val="20"/>
      <w:lang w:eastAsia="es-CO"/>
      <w14:ligatures w14:val="none"/>
    </w:rPr>
  </w:style>
  <w:style w:type="paragraph" w:customStyle="1" w:styleId="xl106">
    <w:name w:val="xl106"/>
    <w:basedOn w:val="Normal"/>
    <w:rsid w:val="00593CFB"/>
    <w:pPr>
      <w:pBdr>
        <w:top w:val="single" w:sz="8"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20"/>
      <w:szCs w:val="20"/>
      <w:lang w:eastAsia="es-CO"/>
      <w14:ligatures w14:val="none"/>
    </w:rPr>
  </w:style>
  <w:style w:type="paragraph" w:customStyle="1" w:styleId="xl107">
    <w:name w:val="xl107"/>
    <w:basedOn w:val="Normal"/>
    <w:rsid w:val="00593CFB"/>
    <w:pPr>
      <w:pBdr>
        <w:top w:val="single" w:sz="8" w:space="0" w:color="auto"/>
        <w:left w:val="single" w:sz="4" w:space="0" w:color="auto"/>
        <w:bottom w:val="single" w:sz="4" w:space="0" w:color="auto"/>
        <w:right w:val="single" w:sz="8" w:space="0" w:color="auto"/>
      </w:pBdr>
      <w:shd w:val="clear" w:color="000000" w:fill="366092"/>
      <w:spacing w:before="100" w:beforeAutospacing="1" w:after="100" w:afterAutospacing="1" w:line="240" w:lineRule="auto"/>
      <w:jc w:val="center"/>
      <w:textAlignment w:val="center"/>
    </w:pPr>
    <w:rPr>
      <w:rFonts w:ascii="Calibri" w:eastAsia="Times New Roman" w:hAnsi="Calibri" w:cs="Calibri"/>
      <w:b/>
      <w:bCs/>
      <w:color w:val="FFFFFF"/>
      <w:kern w:val="0"/>
      <w:sz w:val="20"/>
      <w:szCs w:val="20"/>
      <w:lang w:eastAsia="es-CO"/>
      <w14:ligatures w14:val="none"/>
    </w:rPr>
  </w:style>
  <w:style w:type="table" w:styleId="Tablaconcuadrcula">
    <w:name w:val="Table Grid"/>
    <w:basedOn w:val="Tablanormal"/>
    <w:uiPriority w:val="59"/>
    <w:rsid w:val="00BF4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0035D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035D2"/>
    <w:rPr>
      <w:sz w:val="20"/>
      <w:szCs w:val="20"/>
    </w:rPr>
  </w:style>
  <w:style w:type="character" w:styleId="Refdenotaalpie">
    <w:name w:val="footnote reference"/>
    <w:aliases w:val="referencia nota al pie,Texto de nota al pie,Ref. de nota al pie2,Nota de pie,Texto nota al pie,BVI fnr,Ref,de nota al pie,Footnote symbol,Footnote,Pie de pagina,Fußnotenzeichen DISS,16 Point,Superscript 6 Point,ftref,FC,Ref1,f,ftr,R"/>
    <w:basedOn w:val="Fuentedeprrafopredeter"/>
    <w:uiPriority w:val="99"/>
    <w:semiHidden/>
    <w:unhideWhenUsed/>
    <w:rsid w:val="000035D2"/>
    <w:rPr>
      <w:vertAlign w:val="superscript"/>
    </w:rPr>
  </w:style>
  <w:style w:type="character" w:customStyle="1" w:styleId="UnresolvedMention1">
    <w:name w:val="Unresolved Mention1"/>
    <w:basedOn w:val="Fuentedeprrafopredeter"/>
    <w:uiPriority w:val="99"/>
    <w:semiHidden/>
    <w:unhideWhenUsed/>
    <w:rsid w:val="000B03C2"/>
    <w:rPr>
      <w:color w:val="605E5C"/>
      <w:shd w:val="clear" w:color="auto" w:fill="E1DFDD"/>
    </w:rPr>
  </w:style>
  <w:style w:type="paragraph" w:styleId="Descripcin">
    <w:name w:val="caption"/>
    <w:aliases w:val="Epígrafe Tabla,Epígrafe Car Car,A,Car Car Car Car Car,Fotos,Epígrafe foto,Car1,Car Car Car Car1,Car Car Car,Título tabla/gráfica,Título tabla/gráfica1,Título tabla/gráfica2,Car11,Epígrafe Car1,Epígrafe Car2,Epígrafe Car3,C,Epígrafe Car"/>
    <w:basedOn w:val="Normal"/>
    <w:next w:val="Normal"/>
    <w:link w:val="DescripcinCar"/>
    <w:uiPriority w:val="35"/>
    <w:unhideWhenUsed/>
    <w:qFormat/>
    <w:rsid w:val="00E42E90"/>
    <w:pPr>
      <w:spacing w:after="200" w:line="240" w:lineRule="auto"/>
      <w:jc w:val="both"/>
    </w:pPr>
    <w:rPr>
      <w:rFonts w:ascii="Verdana" w:hAnsi="Verdana"/>
      <w:i/>
      <w:iCs/>
      <w:color w:val="44546A" w:themeColor="text2"/>
      <w:sz w:val="18"/>
      <w:szCs w:val="18"/>
    </w:rPr>
  </w:style>
  <w:style w:type="character" w:customStyle="1" w:styleId="DescripcinCar">
    <w:name w:val="Descripción Car"/>
    <w:aliases w:val="Epígrafe Tabla Car,Epígrafe Car Car Car,A Car,Car Car Car Car Car Car,Fotos Car,Epígrafe foto Car,Car1 Car,Car Car Car Car1 Car,Car Car Car Car,Título tabla/gráfica Car,Título tabla/gráfica1 Car,Título tabla/gráfica2 Car,Car11 Car,C Car"/>
    <w:link w:val="Descripcin"/>
    <w:uiPriority w:val="35"/>
    <w:locked/>
    <w:rsid w:val="00E42E90"/>
    <w:rPr>
      <w:rFonts w:ascii="Verdana" w:hAnsi="Verdana"/>
      <w:i/>
      <w:iCs/>
      <w:color w:val="44546A" w:themeColor="text2"/>
      <w:sz w:val="18"/>
      <w:szCs w:val="18"/>
    </w:rPr>
  </w:style>
  <w:style w:type="paragraph" w:styleId="Revisin">
    <w:name w:val="Revision"/>
    <w:hidden/>
    <w:uiPriority w:val="99"/>
    <w:semiHidden/>
    <w:rsid w:val="004368C1"/>
    <w:pPr>
      <w:spacing w:after="0" w:line="240" w:lineRule="auto"/>
    </w:pPr>
  </w:style>
  <w:style w:type="paragraph" w:styleId="Sinespaciado">
    <w:name w:val="No Spacing"/>
    <w:uiPriority w:val="1"/>
    <w:qFormat/>
    <w:rsid w:val="004E4B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65264">
      <w:bodyDiv w:val="1"/>
      <w:marLeft w:val="0"/>
      <w:marRight w:val="0"/>
      <w:marTop w:val="0"/>
      <w:marBottom w:val="0"/>
      <w:divBdr>
        <w:top w:val="none" w:sz="0" w:space="0" w:color="auto"/>
        <w:left w:val="none" w:sz="0" w:space="0" w:color="auto"/>
        <w:bottom w:val="none" w:sz="0" w:space="0" w:color="auto"/>
        <w:right w:val="none" w:sz="0" w:space="0" w:color="auto"/>
      </w:divBdr>
    </w:div>
    <w:div w:id="131405582">
      <w:bodyDiv w:val="1"/>
      <w:marLeft w:val="0"/>
      <w:marRight w:val="0"/>
      <w:marTop w:val="0"/>
      <w:marBottom w:val="0"/>
      <w:divBdr>
        <w:top w:val="none" w:sz="0" w:space="0" w:color="auto"/>
        <w:left w:val="none" w:sz="0" w:space="0" w:color="auto"/>
        <w:bottom w:val="none" w:sz="0" w:space="0" w:color="auto"/>
        <w:right w:val="none" w:sz="0" w:space="0" w:color="auto"/>
      </w:divBdr>
    </w:div>
    <w:div w:id="393429015">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623657753">
      <w:bodyDiv w:val="1"/>
      <w:marLeft w:val="0"/>
      <w:marRight w:val="0"/>
      <w:marTop w:val="0"/>
      <w:marBottom w:val="0"/>
      <w:divBdr>
        <w:top w:val="none" w:sz="0" w:space="0" w:color="auto"/>
        <w:left w:val="none" w:sz="0" w:space="0" w:color="auto"/>
        <w:bottom w:val="none" w:sz="0" w:space="0" w:color="auto"/>
        <w:right w:val="none" w:sz="0" w:space="0" w:color="auto"/>
      </w:divBdr>
    </w:div>
    <w:div w:id="695541813">
      <w:bodyDiv w:val="1"/>
      <w:marLeft w:val="0"/>
      <w:marRight w:val="0"/>
      <w:marTop w:val="0"/>
      <w:marBottom w:val="0"/>
      <w:divBdr>
        <w:top w:val="none" w:sz="0" w:space="0" w:color="auto"/>
        <w:left w:val="none" w:sz="0" w:space="0" w:color="auto"/>
        <w:bottom w:val="none" w:sz="0" w:space="0" w:color="auto"/>
        <w:right w:val="none" w:sz="0" w:space="0" w:color="auto"/>
      </w:divBdr>
    </w:div>
    <w:div w:id="735321074">
      <w:bodyDiv w:val="1"/>
      <w:marLeft w:val="0"/>
      <w:marRight w:val="0"/>
      <w:marTop w:val="0"/>
      <w:marBottom w:val="0"/>
      <w:divBdr>
        <w:top w:val="none" w:sz="0" w:space="0" w:color="auto"/>
        <w:left w:val="none" w:sz="0" w:space="0" w:color="auto"/>
        <w:bottom w:val="none" w:sz="0" w:space="0" w:color="auto"/>
        <w:right w:val="none" w:sz="0" w:space="0" w:color="auto"/>
      </w:divBdr>
      <w:divsChild>
        <w:div w:id="779180072">
          <w:marLeft w:val="0"/>
          <w:marRight w:val="600"/>
          <w:marTop w:val="0"/>
          <w:marBottom w:val="0"/>
          <w:divBdr>
            <w:top w:val="none" w:sz="0" w:space="0" w:color="auto"/>
            <w:left w:val="none" w:sz="0" w:space="0" w:color="auto"/>
            <w:bottom w:val="none" w:sz="0" w:space="0" w:color="auto"/>
            <w:right w:val="none" w:sz="0" w:space="0" w:color="auto"/>
          </w:divBdr>
        </w:div>
      </w:divsChild>
    </w:div>
    <w:div w:id="774177880">
      <w:bodyDiv w:val="1"/>
      <w:marLeft w:val="0"/>
      <w:marRight w:val="0"/>
      <w:marTop w:val="0"/>
      <w:marBottom w:val="0"/>
      <w:divBdr>
        <w:top w:val="none" w:sz="0" w:space="0" w:color="auto"/>
        <w:left w:val="none" w:sz="0" w:space="0" w:color="auto"/>
        <w:bottom w:val="none" w:sz="0" w:space="0" w:color="auto"/>
        <w:right w:val="none" w:sz="0" w:space="0" w:color="auto"/>
      </w:divBdr>
    </w:div>
    <w:div w:id="803621729">
      <w:bodyDiv w:val="1"/>
      <w:marLeft w:val="0"/>
      <w:marRight w:val="0"/>
      <w:marTop w:val="0"/>
      <w:marBottom w:val="0"/>
      <w:divBdr>
        <w:top w:val="none" w:sz="0" w:space="0" w:color="auto"/>
        <w:left w:val="none" w:sz="0" w:space="0" w:color="auto"/>
        <w:bottom w:val="none" w:sz="0" w:space="0" w:color="auto"/>
        <w:right w:val="none" w:sz="0" w:space="0" w:color="auto"/>
      </w:divBdr>
    </w:div>
    <w:div w:id="1089276063">
      <w:bodyDiv w:val="1"/>
      <w:marLeft w:val="0"/>
      <w:marRight w:val="0"/>
      <w:marTop w:val="0"/>
      <w:marBottom w:val="0"/>
      <w:divBdr>
        <w:top w:val="none" w:sz="0" w:space="0" w:color="auto"/>
        <w:left w:val="none" w:sz="0" w:space="0" w:color="auto"/>
        <w:bottom w:val="none" w:sz="0" w:space="0" w:color="auto"/>
        <w:right w:val="none" w:sz="0" w:space="0" w:color="auto"/>
      </w:divBdr>
    </w:div>
    <w:div w:id="1111630511">
      <w:bodyDiv w:val="1"/>
      <w:marLeft w:val="0"/>
      <w:marRight w:val="0"/>
      <w:marTop w:val="0"/>
      <w:marBottom w:val="0"/>
      <w:divBdr>
        <w:top w:val="none" w:sz="0" w:space="0" w:color="auto"/>
        <w:left w:val="none" w:sz="0" w:space="0" w:color="auto"/>
        <w:bottom w:val="none" w:sz="0" w:space="0" w:color="auto"/>
        <w:right w:val="none" w:sz="0" w:space="0" w:color="auto"/>
      </w:divBdr>
    </w:div>
    <w:div w:id="1161627312">
      <w:bodyDiv w:val="1"/>
      <w:marLeft w:val="0"/>
      <w:marRight w:val="0"/>
      <w:marTop w:val="0"/>
      <w:marBottom w:val="0"/>
      <w:divBdr>
        <w:top w:val="none" w:sz="0" w:space="0" w:color="auto"/>
        <w:left w:val="none" w:sz="0" w:space="0" w:color="auto"/>
        <w:bottom w:val="none" w:sz="0" w:space="0" w:color="auto"/>
        <w:right w:val="none" w:sz="0" w:space="0" w:color="auto"/>
      </w:divBdr>
    </w:div>
    <w:div w:id="1172060987">
      <w:bodyDiv w:val="1"/>
      <w:marLeft w:val="0"/>
      <w:marRight w:val="0"/>
      <w:marTop w:val="0"/>
      <w:marBottom w:val="0"/>
      <w:divBdr>
        <w:top w:val="none" w:sz="0" w:space="0" w:color="auto"/>
        <w:left w:val="none" w:sz="0" w:space="0" w:color="auto"/>
        <w:bottom w:val="none" w:sz="0" w:space="0" w:color="auto"/>
        <w:right w:val="none" w:sz="0" w:space="0" w:color="auto"/>
      </w:divBdr>
    </w:div>
    <w:div w:id="1234699530">
      <w:bodyDiv w:val="1"/>
      <w:marLeft w:val="0"/>
      <w:marRight w:val="0"/>
      <w:marTop w:val="0"/>
      <w:marBottom w:val="0"/>
      <w:divBdr>
        <w:top w:val="none" w:sz="0" w:space="0" w:color="auto"/>
        <w:left w:val="none" w:sz="0" w:space="0" w:color="auto"/>
        <w:bottom w:val="none" w:sz="0" w:space="0" w:color="auto"/>
        <w:right w:val="none" w:sz="0" w:space="0" w:color="auto"/>
      </w:divBdr>
    </w:div>
    <w:div w:id="1311594605">
      <w:bodyDiv w:val="1"/>
      <w:marLeft w:val="0"/>
      <w:marRight w:val="0"/>
      <w:marTop w:val="0"/>
      <w:marBottom w:val="0"/>
      <w:divBdr>
        <w:top w:val="none" w:sz="0" w:space="0" w:color="auto"/>
        <w:left w:val="none" w:sz="0" w:space="0" w:color="auto"/>
        <w:bottom w:val="none" w:sz="0" w:space="0" w:color="auto"/>
        <w:right w:val="none" w:sz="0" w:space="0" w:color="auto"/>
      </w:divBdr>
    </w:div>
    <w:div w:id="1352075103">
      <w:bodyDiv w:val="1"/>
      <w:marLeft w:val="0"/>
      <w:marRight w:val="0"/>
      <w:marTop w:val="0"/>
      <w:marBottom w:val="0"/>
      <w:divBdr>
        <w:top w:val="none" w:sz="0" w:space="0" w:color="auto"/>
        <w:left w:val="none" w:sz="0" w:space="0" w:color="auto"/>
        <w:bottom w:val="none" w:sz="0" w:space="0" w:color="auto"/>
        <w:right w:val="none" w:sz="0" w:space="0" w:color="auto"/>
      </w:divBdr>
    </w:div>
    <w:div w:id="135326439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50977287">
      <w:bodyDiv w:val="1"/>
      <w:marLeft w:val="0"/>
      <w:marRight w:val="0"/>
      <w:marTop w:val="0"/>
      <w:marBottom w:val="0"/>
      <w:divBdr>
        <w:top w:val="none" w:sz="0" w:space="0" w:color="auto"/>
        <w:left w:val="none" w:sz="0" w:space="0" w:color="auto"/>
        <w:bottom w:val="none" w:sz="0" w:space="0" w:color="auto"/>
        <w:right w:val="none" w:sz="0" w:space="0" w:color="auto"/>
      </w:divBdr>
    </w:div>
    <w:div w:id="1597054193">
      <w:bodyDiv w:val="1"/>
      <w:marLeft w:val="0"/>
      <w:marRight w:val="0"/>
      <w:marTop w:val="0"/>
      <w:marBottom w:val="0"/>
      <w:divBdr>
        <w:top w:val="none" w:sz="0" w:space="0" w:color="auto"/>
        <w:left w:val="none" w:sz="0" w:space="0" w:color="auto"/>
        <w:bottom w:val="none" w:sz="0" w:space="0" w:color="auto"/>
        <w:right w:val="none" w:sz="0" w:space="0" w:color="auto"/>
      </w:divBdr>
    </w:div>
    <w:div w:id="1703433923">
      <w:bodyDiv w:val="1"/>
      <w:marLeft w:val="0"/>
      <w:marRight w:val="0"/>
      <w:marTop w:val="0"/>
      <w:marBottom w:val="0"/>
      <w:divBdr>
        <w:top w:val="none" w:sz="0" w:space="0" w:color="auto"/>
        <w:left w:val="none" w:sz="0" w:space="0" w:color="auto"/>
        <w:bottom w:val="none" w:sz="0" w:space="0" w:color="auto"/>
        <w:right w:val="none" w:sz="0" w:space="0" w:color="auto"/>
      </w:divBdr>
    </w:div>
    <w:div w:id="1734083498">
      <w:bodyDiv w:val="1"/>
      <w:marLeft w:val="0"/>
      <w:marRight w:val="0"/>
      <w:marTop w:val="0"/>
      <w:marBottom w:val="0"/>
      <w:divBdr>
        <w:top w:val="none" w:sz="0" w:space="0" w:color="auto"/>
        <w:left w:val="none" w:sz="0" w:space="0" w:color="auto"/>
        <w:bottom w:val="none" w:sz="0" w:space="0" w:color="auto"/>
        <w:right w:val="none" w:sz="0" w:space="0" w:color="auto"/>
      </w:divBdr>
    </w:div>
    <w:div w:id="1737900604">
      <w:bodyDiv w:val="1"/>
      <w:marLeft w:val="0"/>
      <w:marRight w:val="0"/>
      <w:marTop w:val="0"/>
      <w:marBottom w:val="0"/>
      <w:divBdr>
        <w:top w:val="none" w:sz="0" w:space="0" w:color="auto"/>
        <w:left w:val="none" w:sz="0" w:space="0" w:color="auto"/>
        <w:bottom w:val="none" w:sz="0" w:space="0" w:color="auto"/>
        <w:right w:val="none" w:sz="0" w:space="0" w:color="auto"/>
      </w:divBdr>
    </w:div>
    <w:div w:id="1949771064">
      <w:bodyDiv w:val="1"/>
      <w:marLeft w:val="0"/>
      <w:marRight w:val="0"/>
      <w:marTop w:val="0"/>
      <w:marBottom w:val="0"/>
      <w:divBdr>
        <w:top w:val="none" w:sz="0" w:space="0" w:color="auto"/>
        <w:left w:val="none" w:sz="0" w:space="0" w:color="auto"/>
        <w:bottom w:val="none" w:sz="0" w:space="0" w:color="auto"/>
        <w:right w:val="none" w:sz="0" w:space="0" w:color="auto"/>
      </w:divBdr>
    </w:div>
    <w:div w:id="2016609874">
      <w:bodyDiv w:val="1"/>
      <w:marLeft w:val="0"/>
      <w:marRight w:val="0"/>
      <w:marTop w:val="0"/>
      <w:marBottom w:val="0"/>
      <w:divBdr>
        <w:top w:val="none" w:sz="0" w:space="0" w:color="auto"/>
        <w:left w:val="none" w:sz="0" w:space="0" w:color="auto"/>
        <w:bottom w:val="none" w:sz="0" w:space="0" w:color="auto"/>
        <w:right w:val="none" w:sz="0" w:space="0" w:color="auto"/>
      </w:divBdr>
    </w:div>
    <w:div w:id="2060008275">
      <w:bodyDiv w:val="1"/>
      <w:marLeft w:val="0"/>
      <w:marRight w:val="0"/>
      <w:marTop w:val="0"/>
      <w:marBottom w:val="0"/>
      <w:divBdr>
        <w:top w:val="none" w:sz="0" w:space="0" w:color="auto"/>
        <w:left w:val="none" w:sz="0" w:space="0" w:color="auto"/>
        <w:bottom w:val="none" w:sz="0" w:space="0" w:color="auto"/>
        <w:right w:val="none" w:sz="0" w:space="0" w:color="auto"/>
      </w:divBdr>
    </w:div>
    <w:div w:id="2086564311">
      <w:bodyDiv w:val="1"/>
      <w:marLeft w:val="0"/>
      <w:marRight w:val="0"/>
      <w:marTop w:val="0"/>
      <w:marBottom w:val="0"/>
      <w:divBdr>
        <w:top w:val="none" w:sz="0" w:space="0" w:color="auto"/>
        <w:left w:val="none" w:sz="0" w:space="0" w:color="auto"/>
        <w:bottom w:val="none" w:sz="0" w:space="0" w:color="auto"/>
        <w:right w:val="none" w:sz="0" w:space="0" w:color="auto"/>
      </w:divBdr>
    </w:div>
    <w:div w:id="2130128666">
      <w:bodyDiv w:val="1"/>
      <w:marLeft w:val="0"/>
      <w:marRight w:val="0"/>
      <w:marTop w:val="0"/>
      <w:marBottom w:val="0"/>
      <w:divBdr>
        <w:top w:val="none" w:sz="0" w:space="0" w:color="auto"/>
        <w:left w:val="none" w:sz="0" w:space="0" w:color="auto"/>
        <w:bottom w:val="none" w:sz="0" w:space="0" w:color="auto"/>
        <w:right w:val="none" w:sz="0" w:space="0" w:color="auto"/>
      </w:divBdr>
      <w:divsChild>
        <w:div w:id="1462070263">
          <w:marLeft w:val="0"/>
          <w:marRight w:val="60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ision.cuarta@camara.gov.co" TargetMode="Externa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ambiente.gov.co/planeacion-y-seguimiento/informe-de-gestion-al-congreso-de-la-republica/"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sinergia20app.dnp.gov.co/ciudadano/inicio"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360E3-E9BB-44D6-BB6D-32F89D93E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3986</Words>
  <Characters>21927</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Paola Romero Arrieta</dc:creator>
  <cp:keywords/>
  <dc:description/>
  <cp:lastModifiedBy>Jorge Alberto Moreno Villarreal</cp:lastModifiedBy>
  <cp:revision>2</cp:revision>
  <cp:lastPrinted>2024-12-18T19:02:00Z</cp:lastPrinted>
  <dcterms:created xsi:type="dcterms:W3CDTF">2026-03-31T22:41:00Z</dcterms:created>
  <dcterms:modified xsi:type="dcterms:W3CDTF">2026-03-31T22:41:00Z</dcterms:modified>
</cp:coreProperties>
</file>