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BE8A" w14:textId="77777777" w:rsidR="00900D93" w:rsidRPr="002C21DA" w:rsidRDefault="000F3249" w:rsidP="00FE00C6">
      <w:pPr>
        <w:pStyle w:val="Sinespaciado"/>
        <w:spacing w:line="240" w:lineRule="atLeast"/>
        <w:jc w:val="center"/>
        <w:rPr>
          <w:rFonts w:ascii="Edwardian Script ITC" w:hAnsi="Edwardian Script ITC"/>
          <w:b/>
          <w:sz w:val="36"/>
          <w:szCs w:val="36"/>
        </w:rPr>
      </w:pPr>
      <w:r w:rsidRPr="002C21DA">
        <w:rPr>
          <w:rFonts w:ascii="Edwardian Script ITC" w:hAnsi="Edwardian Script ITC"/>
          <w:b/>
          <w:sz w:val="36"/>
          <w:szCs w:val="36"/>
        </w:rPr>
        <w:t>Rama Legislativa del Poder Público</w:t>
      </w:r>
    </w:p>
    <w:p w14:paraId="093E8150" w14:textId="77777777" w:rsidR="00900D93" w:rsidRPr="002C21DA" w:rsidRDefault="000F3249" w:rsidP="00FE00C6">
      <w:pPr>
        <w:pStyle w:val="Sinespaciado"/>
        <w:spacing w:line="240" w:lineRule="atLeast"/>
        <w:jc w:val="center"/>
        <w:rPr>
          <w:rFonts w:ascii="Edwardian Script ITC" w:hAnsi="Edwardian Script ITC"/>
          <w:b/>
          <w:sz w:val="36"/>
          <w:szCs w:val="36"/>
        </w:rPr>
      </w:pPr>
      <w:r w:rsidRPr="002C21DA">
        <w:rPr>
          <w:rFonts w:ascii="Edwardian Script ITC" w:hAnsi="Edwardian Script ITC"/>
          <w:b/>
          <w:sz w:val="36"/>
          <w:szCs w:val="36"/>
        </w:rPr>
        <w:t>Comisión Séptima Constitucional Permanente</w:t>
      </w:r>
    </w:p>
    <w:p w14:paraId="3DF390FC" w14:textId="7CF82A47" w:rsidR="00900D93" w:rsidRPr="002C21DA" w:rsidRDefault="000F3249" w:rsidP="00FE00C6">
      <w:pPr>
        <w:pStyle w:val="Sinespaciado"/>
        <w:spacing w:line="240" w:lineRule="atLeast"/>
        <w:jc w:val="center"/>
        <w:rPr>
          <w:rFonts w:ascii="Edwardian Script ITC" w:hAnsi="Edwardian Script ITC"/>
          <w:b/>
          <w:sz w:val="36"/>
          <w:szCs w:val="36"/>
        </w:rPr>
      </w:pPr>
      <w:r w:rsidRPr="002C21DA">
        <w:rPr>
          <w:rFonts w:ascii="Edwardian Script ITC" w:hAnsi="Edwardian Script ITC"/>
          <w:b/>
          <w:sz w:val="36"/>
          <w:szCs w:val="36"/>
        </w:rPr>
        <w:t>Legislatura 202</w:t>
      </w:r>
      <w:r w:rsidR="003F3E4F">
        <w:rPr>
          <w:rFonts w:ascii="Edwardian Script ITC" w:hAnsi="Edwardian Script ITC"/>
          <w:b/>
          <w:sz w:val="36"/>
          <w:szCs w:val="36"/>
        </w:rPr>
        <w:t>5</w:t>
      </w:r>
      <w:r w:rsidRPr="002C21DA">
        <w:rPr>
          <w:rFonts w:ascii="Edwardian Script ITC" w:hAnsi="Edwardian Script ITC"/>
          <w:b/>
          <w:sz w:val="36"/>
          <w:szCs w:val="36"/>
        </w:rPr>
        <w:t>-202</w:t>
      </w:r>
      <w:r w:rsidR="003F3E4F">
        <w:rPr>
          <w:rFonts w:ascii="Edwardian Script ITC" w:hAnsi="Edwardian Script ITC"/>
          <w:b/>
          <w:sz w:val="36"/>
          <w:szCs w:val="36"/>
        </w:rPr>
        <w:t>6</w:t>
      </w:r>
    </w:p>
    <w:p w14:paraId="440DF2DB" w14:textId="77777777" w:rsidR="00900D93" w:rsidRPr="00330383" w:rsidRDefault="00900D93" w:rsidP="00FE00C6">
      <w:pPr>
        <w:pBdr>
          <w:top w:val="nil"/>
          <w:left w:val="nil"/>
          <w:bottom w:val="nil"/>
          <w:right w:val="nil"/>
          <w:between w:val="nil"/>
        </w:pBdr>
        <w:spacing w:after="0" w:line="240" w:lineRule="atLeast"/>
        <w:jc w:val="center"/>
        <w:rPr>
          <w:rFonts w:ascii="Arial" w:eastAsia="Pinyon Script" w:hAnsi="Arial" w:cs="Arial"/>
          <w:b/>
          <w:color w:val="000000"/>
          <w:highlight w:val="yellow"/>
        </w:rPr>
      </w:pPr>
    </w:p>
    <w:p w14:paraId="662A9732" w14:textId="73BBA24E" w:rsidR="00900D93" w:rsidRPr="003206AC" w:rsidRDefault="000F3249" w:rsidP="00FE00C6">
      <w:pPr>
        <w:pStyle w:val="Sinespaciado"/>
        <w:spacing w:line="240" w:lineRule="atLeast"/>
        <w:rPr>
          <w:rFonts w:eastAsia="Arial" w:cs="Arial"/>
          <w:b/>
          <w:color w:val="000000"/>
        </w:rPr>
      </w:pPr>
      <w:r w:rsidRPr="003206AC">
        <w:rPr>
          <w:rFonts w:eastAsia="Arial" w:cs="Arial"/>
          <w:b/>
          <w:color w:val="000000"/>
        </w:rPr>
        <w:t xml:space="preserve">TEXTO DEFINITIVO APROBADO EN PRIMER DEBATE DEL </w:t>
      </w:r>
      <w:r w:rsidRPr="003206AC">
        <w:rPr>
          <w:rFonts w:eastAsia="Arial" w:cs="Arial"/>
          <w:b/>
        </w:rPr>
        <w:t xml:space="preserve">PROYECTO DE LEY </w:t>
      </w:r>
      <w:r w:rsidR="00155AD7" w:rsidRPr="004D1EA2">
        <w:rPr>
          <w:rFonts w:ascii="Arial MT" w:eastAsia="Arial MT" w:hAnsi="Arial MT" w:cs="Arial MT"/>
          <w:b/>
          <w:bCs/>
          <w:lang w:val="es-ES" w:eastAsia="en-US"/>
        </w:rPr>
        <w:t>N</w:t>
      </w:r>
      <w:r w:rsidR="00155AD7">
        <w:rPr>
          <w:rFonts w:ascii="Arial MT" w:eastAsia="Arial MT" w:hAnsi="Arial MT" w:cs="Arial MT"/>
          <w:b/>
          <w:bCs/>
          <w:lang w:val="es-ES" w:eastAsia="en-US"/>
        </w:rPr>
        <w:t>o</w:t>
      </w:r>
      <w:r w:rsidR="00155AD7" w:rsidRPr="004D1EA2">
        <w:rPr>
          <w:rFonts w:ascii="Arial MT" w:eastAsia="Arial MT" w:hAnsi="Arial MT" w:cs="Arial MT"/>
          <w:b/>
          <w:bCs/>
          <w:lang w:val="es-ES" w:eastAsia="en-US"/>
        </w:rPr>
        <w:t xml:space="preserve">. 066 DE 2025 CÁMARA “POR MEDIO DE LA CUAL SE </w:t>
      </w:r>
      <w:r w:rsidR="00155AD7">
        <w:rPr>
          <w:rFonts w:ascii="Arial MT" w:eastAsia="Arial MT" w:hAnsi="Arial MT" w:cs="Arial MT"/>
          <w:b/>
          <w:bCs/>
          <w:lang w:val="es-ES" w:eastAsia="en-US"/>
        </w:rPr>
        <w:t xml:space="preserve">MODIFICA </w:t>
      </w:r>
      <w:r w:rsidR="00155AD7" w:rsidRPr="004D1EA2">
        <w:rPr>
          <w:rFonts w:ascii="Arial MT" w:eastAsia="Arial MT" w:hAnsi="Arial MT" w:cs="Arial MT"/>
          <w:b/>
          <w:bCs/>
          <w:lang w:val="es-ES" w:eastAsia="en-US"/>
        </w:rPr>
        <w:t>LA LEY 1209 DE 2008 Y SE DICTAN OTRAS DISPOSICIONES – LEY STEFANÍA VILLAMIZAR GONZÁLEZ”.</w:t>
      </w:r>
      <w:r w:rsidR="0080316C" w:rsidRPr="003206AC">
        <w:rPr>
          <w:rFonts w:cs="Arial"/>
          <w:b/>
        </w:rPr>
        <w:t xml:space="preserve"> </w:t>
      </w:r>
    </w:p>
    <w:p w14:paraId="0AF738A0" w14:textId="77777777" w:rsidR="00931B69" w:rsidRPr="003206AC" w:rsidRDefault="00931B69" w:rsidP="00FE00C6">
      <w:pPr>
        <w:pStyle w:val="Sinespaciado"/>
        <w:spacing w:line="240" w:lineRule="atLeast"/>
        <w:jc w:val="center"/>
        <w:rPr>
          <w:rFonts w:cs="Arial"/>
        </w:rPr>
      </w:pPr>
    </w:p>
    <w:p w14:paraId="49441556" w14:textId="242328B4" w:rsidR="00900D93" w:rsidRPr="003206AC" w:rsidRDefault="000F3249" w:rsidP="00FE00C6">
      <w:pPr>
        <w:pStyle w:val="Sinespaciado"/>
        <w:spacing w:line="240" w:lineRule="atLeast"/>
        <w:jc w:val="center"/>
        <w:rPr>
          <w:rFonts w:cs="Arial"/>
        </w:rPr>
      </w:pPr>
      <w:r w:rsidRPr="003206AC">
        <w:rPr>
          <w:rFonts w:cs="Arial"/>
        </w:rPr>
        <w:t>(Aprobado en la</w:t>
      </w:r>
      <w:r w:rsidR="00722B7D" w:rsidRPr="003206AC">
        <w:rPr>
          <w:rFonts w:cs="Arial"/>
        </w:rPr>
        <w:t xml:space="preserve"> sesión</w:t>
      </w:r>
      <w:r w:rsidR="00874E4E" w:rsidRPr="003206AC">
        <w:rPr>
          <w:rFonts w:cs="Arial"/>
        </w:rPr>
        <w:t xml:space="preserve"> presencial </w:t>
      </w:r>
      <w:r w:rsidR="00722B7D" w:rsidRPr="003206AC">
        <w:rPr>
          <w:rFonts w:cs="Arial"/>
        </w:rPr>
        <w:t>del</w:t>
      </w:r>
      <w:r w:rsidR="00874E4E" w:rsidRPr="003206AC">
        <w:rPr>
          <w:rFonts w:cs="Arial"/>
        </w:rPr>
        <w:t xml:space="preserve"> </w:t>
      </w:r>
      <w:r w:rsidR="00155AD7">
        <w:rPr>
          <w:rFonts w:cs="Arial"/>
        </w:rPr>
        <w:t>21</w:t>
      </w:r>
      <w:r w:rsidR="00197D9B">
        <w:rPr>
          <w:rFonts w:cs="Arial"/>
        </w:rPr>
        <w:t xml:space="preserve"> de </w:t>
      </w:r>
      <w:r w:rsidR="00155AD7">
        <w:rPr>
          <w:rFonts w:cs="Arial"/>
        </w:rPr>
        <w:t>octubre</w:t>
      </w:r>
      <w:r w:rsidR="00197D9B">
        <w:rPr>
          <w:rFonts w:cs="Arial"/>
        </w:rPr>
        <w:t xml:space="preserve"> </w:t>
      </w:r>
      <w:r w:rsidR="004C3EB2">
        <w:rPr>
          <w:rFonts w:cs="Arial"/>
        </w:rPr>
        <w:t>d</w:t>
      </w:r>
      <w:r w:rsidR="00155AD7">
        <w:rPr>
          <w:rFonts w:cs="Arial"/>
        </w:rPr>
        <w:t>e</w:t>
      </w:r>
      <w:r w:rsidR="004C3EB2">
        <w:rPr>
          <w:rFonts w:cs="Arial"/>
        </w:rPr>
        <w:t xml:space="preserve"> 2025</w:t>
      </w:r>
      <w:r w:rsidR="009A5477" w:rsidRPr="003206AC">
        <w:rPr>
          <w:rFonts w:cs="Arial"/>
        </w:rPr>
        <w:t xml:space="preserve">, Comisión VII Constitucional </w:t>
      </w:r>
      <w:r w:rsidRPr="003206AC">
        <w:rPr>
          <w:rFonts w:cs="Arial"/>
        </w:rPr>
        <w:t xml:space="preserve">Permanente de la H. Cámara de Representantes, </w:t>
      </w:r>
      <w:r w:rsidR="009A5477" w:rsidRPr="003206AC">
        <w:rPr>
          <w:rFonts w:cs="Arial"/>
        </w:rPr>
        <w:t>a</w:t>
      </w:r>
      <w:r w:rsidRPr="003206AC">
        <w:rPr>
          <w:rFonts w:cs="Arial"/>
        </w:rPr>
        <w:t xml:space="preserve">cta No. </w:t>
      </w:r>
      <w:r w:rsidR="00197D9B">
        <w:rPr>
          <w:rFonts w:cs="Arial"/>
        </w:rPr>
        <w:t>1</w:t>
      </w:r>
      <w:r w:rsidR="00155AD7">
        <w:rPr>
          <w:rFonts w:cs="Arial"/>
        </w:rPr>
        <w:t>3</w:t>
      </w:r>
      <w:r w:rsidRPr="003206AC">
        <w:rPr>
          <w:rFonts w:cs="Arial"/>
        </w:rPr>
        <w:t>)</w:t>
      </w:r>
    </w:p>
    <w:p w14:paraId="53F35B75" w14:textId="77777777" w:rsidR="00900D93" w:rsidRPr="003206AC" w:rsidRDefault="000F3249" w:rsidP="00FE00C6">
      <w:pPr>
        <w:spacing w:before="240" w:after="0" w:line="240" w:lineRule="atLeast"/>
        <w:jc w:val="center"/>
        <w:rPr>
          <w:rFonts w:ascii="Arial" w:eastAsia="Arial" w:hAnsi="Arial" w:cs="Arial"/>
          <w:b/>
        </w:rPr>
      </w:pPr>
      <w:r w:rsidRPr="003206AC">
        <w:rPr>
          <w:rFonts w:ascii="Arial" w:eastAsia="Arial" w:hAnsi="Arial" w:cs="Arial"/>
          <w:b/>
        </w:rPr>
        <w:t>EL CONGRESO DE COLOMBIA</w:t>
      </w:r>
    </w:p>
    <w:p w14:paraId="3A0881D4" w14:textId="77777777" w:rsidR="00900D93" w:rsidRPr="003206AC" w:rsidRDefault="000F3249" w:rsidP="00FE00C6">
      <w:pPr>
        <w:spacing w:before="240" w:after="0" w:line="240" w:lineRule="atLeast"/>
        <w:jc w:val="center"/>
        <w:rPr>
          <w:rFonts w:ascii="Arial" w:eastAsia="Arial" w:hAnsi="Arial" w:cs="Arial"/>
          <w:b/>
        </w:rPr>
      </w:pPr>
      <w:r w:rsidRPr="003206AC">
        <w:rPr>
          <w:rFonts w:ascii="Arial" w:eastAsia="Arial" w:hAnsi="Arial" w:cs="Arial"/>
          <w:b/>
        </w:rPr>
        <w:t>DECRETA:</w:t>
      </w:r>
    </w:p>
    <w:p w14:paraId="73697230" w14:textId="77777777" w:rsidR="00D410FE" w:rsidRPr="003206AC" w:rsidRDefault="00D410FE" w:rsidP="00FE00C6">
      <w:pPr>
        <w:pStyle w:val="Sinespaciado"/>
        <w:spacing w:line="240" w:lineRule="atLeast"/>
        <w:rPr>
          <w:rFonts w:cs="Arial"/>
        </w:rPr>
      </w:pPr>
    </w:p>
    <w:p w14:paraId="26D05994" w14:textId="51ED20A3" w:rsidR="00FE00C6" w:rsidRPr="009745BF" w:rsidRDefault="00FE00C6" w:rsidP="00FE00C6">
      <w:pPr>
        <w:spacing w:line="240" w:lineRule="atLeast"/>
        <w:jc w:val="both"/>
        <w:rPr>
          <w:rFonts w:ascii="Arial" w:hAnsi="Arial" w:cs="Arial"/>
        </w:rPr>
      </w:pPr>
      <w:r w:rsidRPr="009745BF">
        <w:rPr>
          <w:rFonts w:ascii="Arial" w:eastAsia="Arial" w:hAnsi="Arial" w:cs="Arial"/>
          <w:b/>
        </w:rPr>
        <w:t>Artículo 1º. Objeto:</w:t>
      </w:r>
      <w:r w:rsidRPr="009745BF">
        <w:rPr>
          <w:rFonts w:ascii="Arial" w:eastAsia="Arial" w:hAnsi="Arial" w:cs="Arial"/>
        </w:rPr>
        <w:t xml:space="preserve"> </w:t>
      </w:r>
      <w:r w:rsidRPr="00FE00C6">
        <w:rPr>
          <w:rStyle w:val="SinespaciadoCar"/>
        </w:rPr>
        <w:t>La presente ley tiene por objeto incorporar como norma mínima de seguridad las pruebas o análisis fisicoquímicos y microbiológico y el control periódico de microorganismos patógenos en las piscinas y estructuras similares, ya sean estas de uso colectivo o abiertas al público y piscinas de uso restringido no abiertas al público públicas y privadas, que se ubiquen en el territorio nacional y se dictan otras disposiciones en materia de seguridad.</w:t>
      </w:r>
    </w:p>
    <w:p w14:paraId="5797ED01" w14:textId="77777777" w:rsidR="00FE00C6" w:rsidRPr="009745BF" w:rsidRDefault="00FE00C6" w:rsidP="00FE00C6">
      <w:pPr>
        <w:spacing w:line="240" w:lineRule="atLeast"/>
        <w:jc w:val="both"/>
        <w:rPr>
          <w:rFonts w:ascii="Arial" w:hAnsi="Arial" w:cs="Arial"/>
        </w:rPr>
      </w:pPr>
      <w:r w:rsidRPr="009745BF">
        <w:rPr>
          <w:rFonts w:ascii="Arial" w:eastAsia="Arial" w:hAnsi="Arial" w:cs="Arial"/>
          <w:b/>
        </w:rPr>
        <w:t>Artículo 2º.</w:t>
      </w:r>
      <w:r w:rsidRPr="009745BF">
        <w:rPr>
          <w:rFonts w:ascii="Arial" w:eastAsia="Arial" w:hAnsi="Arial" w:cs="Arial"/>
        </w:rPr>
        <w:t xml:space="preserve"> Modifíquese el artículo 11 de la ley 1209 de 2008 el cual quedará así:</w:t>
      </w:r>
    </w:p>
    <w:p w14:paraId="203DAF7F" w14:textId="77777777" w:rsidR="00FE00C6" w:rsidRPr="009745BF" w:rsidRDefault="00FE00C6" w:rsidP="00FE00C6">
      <w:pPr>
        <w:spacing w:line="240" w:lineRule="atLeast"/>
        <w:jc w:val="both"/>
        <w:rPr>
          <w:rFonts w:ascii="Arial" w:hAnsi="Arial" w:cs="Arial"/>
        </w:rPr>
      </w:pPr>
      <w:r w:rsidRPr="009745BF">
        <w:rPr>
          <w:rFonts w:ascii="Arial" w:eastAsia="Arial" w:hAnsi="Arial" w:cs="Arial"/>
          <w:b/>
        </w:rPr>
        <w:t>ARTÍCULO 11. Normas mínimas de seguridad</w:t>
      </w:r>
      <w:r w:rsidRPr="009745BF">
        <w:rPr>
          <w:rFonts w:ascii="Arial" w:eastAsia="Arial" w:hAnsi="Arial" w:cs="Arial"/>
        </w:rPr>
        <w:t>. El Gobierno Nacional reglamentará las medidas de seguridad que deben ser cumplidas por los responsables de las piscinas.</w:t>
      </w:r>
    </w:p>
    <w:p w14:paraId="18A11C9B" w14:textId="77777777" w:rsidR="00FE00C6" w:rsidRPr="009745BF" w:rsidRDefault="00FE00C6" w:rsidP="00FE00C6">
      <w:pPr>
        <w:spacing w:line="240" w:lineRule="atLeast"/>
        <w:jc w:val="both"/>
        <w:rPr>
          <w:rFonts w:ascii="Arial" w:hAnsi="Arial" w:cs="Arial"/>
        </w:rPr>
      </w:pPr>
      <w:r w:rsidRPr="009745BF">
        <w:rPr>
          <w:rFonts w:ascii="Arial" w:eastAsia="Arial" w:hAnsi="Arial" w:cs="Arial"/>
        </w:rPr>
        <w:t>En todo caso, toda persona natural o jurídica, pública o privada, que preste el servicio de piscina, deberá acatar obligatoriamente las siguientes normas mínimas de seguridad:</w:t>
      </w:r>
    </w:p>
    <w:p w14:paraId="784C08CB" w14:textId="77777777" w:rsidR="00FE00C6" w:rsidRPr="009745BF" w:rsidRDefault="00FE00C6" w:rsidP="00FE00C6">
      <w:pPr>
        <w:spacing w:line="240" w:lineRule="atLeast"/>
        <w:jc w:val="both"/>
        <w:rPr>
          <w:rFonts w:ascii="Arial" w:hAnsi="Arial" w:cs="Arial"/>
        </w:rPr>
      </w:pPr>
      <w:r w:rsidRPr="009745BF">
        <w:rPr>
          <w:rFonts w:ascii="Arial" w:eastAsia="Arial" w:hAnsi="Arial" w:cs="Arial"/>
        </w:rPr>
        <w:t>a)</w:t>
      </w:r>
      <w:r w:rsidRPr="009745BF">
        <w:rPr>
          <w:rFonts w:ascii="Arial" w:eastAsia="Arial" w:hAnsi="Arial" w:cs="Arial"/>
        </w:rPr>
        <w:tab/>
        <w:t>No se debe permitir el acceso a menores de (12) años sin la compañía permanente y supervisión activa de un adulto responsable que esté en capacidad de velar por la seguridad de los menores de edad a su cargo.</w:t>
      </w:r>
    </w:p>
    <w:p w14:paraId="76FAFF79" w14:textId="77777777" w:rsidR="00FE00C6" w:rsidRPr="009745BF" w:rsidRDefault="00FE00C6" w:rsidP="00FE00C6">
      <w:pPr>
        <w:spacing w:line="240" w:lineRule="atLeast"/>
        <w:jc w:val="both"/>
        <w:rPr>
          <w:rFonts w:ascii="Arial" w:hAnsi="Arial" w:cs="Arial"/>
        </w:rPr>
      </w:pPr>
      <w:r w:rsidRPr="009745BF">
        <w:rPr>
          <w:rFonts w:ascii="Arial" w:eastAsia="Arial" w:hAnsi="Arial" w:cs="Arial"/>
        </w:rPr>
        <w:t>b)</w:t>
      </w:r>
      <w:r w:rsidRPr="009745BF">
        <w:rPr>
          <w:rFonts w:ascii="Arial" w:eastAsia="Arial" w:hAnsi="Arial" w:cs="Arial"/>
        </w:rPr>
        <w:tab/>
        <w:t xml:space="preserve">Deberá mantenerse permanentemente el agua limpia y sana, cumpliendo los requisitos higiénico-sanitarios establecidos por el Ministerio de Salud y Protección Social, quien dentro de los 6 meses siguientes a la entrada en vigencia de la presente ley deberá expedir el formato único o actas de inspección para el cumplimiento de la inspección, vigilancia y control de requisitos higiénico-sanitarios. El tratamiento de desinfección química debe cumplir las condiciones que establezca el reglamento para proteger la salud de los usuarios. </w:t>
      </w:r>
    </w:p>
    <w:p w14:paraId="0DA134C8" w14:textId="47CBE366" w:rsidR="00FE00C6" w:rsidRPr="009745BF" w:rsidRDefault="00FE00C6" w:rsidP="00FE00C6">
      <w:pPr>
        <w:spacing w:line="240" w:lineRule="atLeast"/>
        <w:jc w:val="both"/>
        <w:rPr>
          <w:rFonts w:ascii="Arial" w:hAnsi="Arial" w:cs="Arial"/>
        </w:rPr>
      </w:pPr>
      <w:r w:rsidRPr="009745BF">
        <w:rPr>
          <w:rFonts w:ascii="Arial" w:eastAsia="Arial" w:hAnsi="Arial" w:cs="Arial"/>
        </w:rPr>
        <w:t>c)</w:t>
      </w:r>
      <w:r w:rsidRPr="009745BF">
        <w:rPr>
          <w:rFonts w:ascii="Arial" w:eastAsia="Arial" w:hAnsi="Arial" w:cs="Arial"/>
        </w:rPr>
        <w:tab/>
      </w:r>
      <w:r w:rsidRPr="00905465">
        <w:rPr>
          <w:rFonts w:ascii="Arial" w:hAnsi="Arial" w:cs="Arial"/>
          <w:lang w:val="es-ES"/>
        </w:rPr>
        <w:t>Los responsables de las piscinas deberán presentar un análisis fisicoquímico y microbiológico del agua contenida en los estanques de piscina y estructuras similares, de manera periódica ante la autoridad competente a la que se refiere la Ley 9 de 1979 y el artículo 14 del Decreto 0554 de 2015 autoridades sanitarias o la ley vigente.</w:t>
      </w:r>
      <w:r w:rsidRPr="009745BF">
        <w:rPr>
          <w:rFonts w:ascii="Arial" w:eastAsia="Arial" w:hAnsi="Arial" w:cs="Arial"/>
        </w:rPr>
        <w:t xml:space="preserve"> </w:t>
      </w:r>
    </w:p>
    <w:p w14:paraId="53384CB4" w14:textId="77777777" w:rsidR="00FE00C6" w:rsidRPr="009745BF" w:rsidRDefault="00FE00C6" w:rsidP="00FE00C6">
      <w:pPr>
        <w:spacing w:line="240" w:lineRule="atLeast"/>
        <w:jc w:val="both"/>
        <w:rPr>
          <w:rFonts w:ascii="Arial" w:hAnsi="Arial" w:cs="Arial"/>
        </w:rPr>
      </w:pPr>
      <w:r w:rsidRPr="009745BF">
        <w:rPr>
          <w:rFonts w:ascii="Arial" w:eastAsia="Arial" w:hAnsi="Arial" w:cs="Arial"/>
        </w:rPr>
        <w:t xml:space="preserve">Dicho análisis deberá contar con los criterios mínimos de inocuidad y uso seguro, de acuerdo con el estándar internacional ANSI/PHTA/ICC-11: 2019 y con lo dispuesto en las normas EN-UNE; tamaño, número de usuarios, factores climáticos, de conformidad a la reglamentación que expida el Ministerio de Salud y Protección Social. El análisis deberá ser publicado en la zona de la piscina y/o estructura similar, y presentado de forma física o digital a través de la plataforma que disponga </w:t>
      </w:r>
      <w:r w:rsidRPr="009745BF">
        <w:rPr>
          <w:rFonts w:ascii="Arial" w:eastAsia="Arial" w:hAnsi="Arial" w:cs="Arial"/>
        </w:rPr>
        <w:lastRenderedPageBreak/>
        <w:t>la autoridad local en donde se encuentre la piscina o estructura similar para efectos de inspección, vigilancia y control.</w:t>
      </w:r>
    </w:p>
    <w:p w14:paraId="7CC1C104" w14:textId="77777777" w:rsidR="00FE00C6" w:rsidRPr="009745BF" w:rsidRDefault="00FE00C6" w:rsidP="00FE00C6">
      <w:pPr>
        <w:spacing w:line="240" w:lineRule="atLeast"/>
        <w:jc w:val="both"/>
        <w:rPr>
          <w:rFonts w:ascii="Arial" w:hAnsi="Arial" w:cs="Arial"/>
        </w:rPr>
      </w:pPr>
      <w:r w:rsidRPr="009745BF">
        <w:rPr>
          <w:rFonts w:ascii="Arial" w:eastAsia="Arial" w:hAnsi="Arial" w:cs="Arial"/>
        </w:rPr>
        <w:t xml:space="preserve">En los casos de reapertura de una piscina o estructura similar, por sanción de cierre sanitario; obligatoriamente el propietario o quien comporte la tenencia o explotación de la instalación, tendrá que presentar los análisis de laboratorio por estanque, previo a la expedición de la resolución de reapertura que evidencien que cumplen con los parámetros fisicoquímicos y microbiológicos, por parte de la autoridad competente. </w:t>
      </w:r>
    </w:p>
    <w:p w14:paraId="72D1981F" w14:textId="77777777" w:rsidR="00FE00C6" w:rsidRPr="009745BF" w:rsidRDefault="00FE00C6" w:rsidP="00FE00C6">
      <w:pPr>
        <w:spacing w:line="240" w:lineRule="atLeast"/>
        <w:jc w:val="both"/>
        <w:rPr>
          <w:rFonts w:ascii="Arial" w:hAnsi="Arial" w:cs="Arial"/>
        </w:rPr>
      </w:pPr>
      <w:r w:rsidRPr="009745BF">
        <w:rPr>
          <w:rFonts w:ascii="Arial" w:eastAsia="Arial" w:hAnsi="Arial" w:cs="Arial"/>
        </w:rPr>
        <w:t>El Ministerio de Salud y Protección Social fijará un término perentorio para que la autoridad sanitaria local se pronuncie frente a los análisis presentados por los responsables de las piscinas.</w:t>
      </w:r>
    </w:p>
    <w:p w14:paraId="56CBBE38" w14:textId="77777777" w:rsidR="00FE00C6" w:rsidRPr="009745BF" w:rsidRDefault="00FE00C6" w:rsidP="00FE00C6">
      <w:pPr>
        <w:spacing w:line="240" w:lineRule="atLeast"/>
        <w:jc w:val="both"/>
        <w:rPr>
          <w:rFonts w:ascii="Arial" w:hAnsi="Arial" w:cs="Arial"/>
        </w:rPr>
      </w:pPr>
      <w:r w:rsidRPr="009745BF">
        <w:rPr>
          <w:rFonts w:ascii="Arial" w:eastAsia="Arial" w:hAnsi="Arial" w:cs="Arial"/>
        </w:rPr>
        <w:t>d)</w:t>
      </w:r>
      <w:r w:rsidRPr="009745BF">
        <w:rPr>
          <w:rFonts w:ascii="Arial" w:eastAsia="Arial" w:hAnsi="Arial" w:cs="Arial"/>
        </w:rPr>
        <w:tab/>
        <w:t>Se deberá tener un botiquín de primeros auxilios de conformidad a la reglamentación que expida el Ministerio de Salud y Protección Social.</w:t>
      </w:r>
    </w:p>
    <w:p w14:paraId="70486230" w14:textId="77777777" w:rsidR="00FE00C6" w:rsidRPr="009745BF" w:rsidRDefault="00FE00C6" w:rsidP="00FE00C6">
      <w:pPr>
        <w:spacing w:line="240" w:lineRule="atLeast"/>
        <w:jc w:val="both"/>
        <w:rPr>
          <w:rFonts w:ascii="Arial" w:hAnsi="Arial" w:cs="Arial"/>
        </w:rPr>
      </w:pPr>
      <w:r w:rsidRPr="009745BF">
        <w:rPr>
          <w:rFonts w:ascii="Arial" w:eastAsia="Arial" w:hAnsi="Arial" w:cs="Arial"/>
        </w:rPr>
        <w:t>e)</w:t>
      </w:r>
      <w:r w:rsidRPr="009745BF">
        <w:rPr>
          <w:rFonts w:ascii="Arial" w:eastAsia="Arial" w:hAnsi="Arial" w:cs="Arial"/>
        </w:rPr>
        <w:tab/>
        <w:t>Deberán permanecer en el área de la piscina por lo menos (2) flotadores circulares con cuerda y un bastón con gancho y demás elementos de seguridad previstos en los estándares internacionales y la reglamentación que expida el Ministerio de Salud y Protección Social para tal efecto, el cual también deberá actualizar de manera periódica el listado de elementos de seguridad que deben permanecer en el área de piscina.</w:t>
      </w:r>
    </w:p>
    <w:p w14:paraId="24021197" w14:textId="77777777" w:rsidR="00FE00C6" w:rsidRPr="009745BF" w:rsidRDefault="00FE00C6" w:rsidP="00FE00C6">
      <w:pPr>
        <w:spacing w:line="240" w:lineRule="atLeast"/>
        <w:jc w:val="both"/>
        <w:rPr>
          <w:rFonts w:ascii="Arial" w:hAnsi="Arial" w:cs="Arial"/>
        </w:rPr>
      </w:pPr>
      <w:r w:rsidRPr="009745BF">
        <w:rPr>
          <w:rFonts w:ascii="Arial" w:eastAsia="Arial" w:hAnsi="Arial" w:cs="Arial"/>
        </w:rPr>
        <w:t>f)</w:t>
      </w:r>
      <w:r w:rsidRPr="009745BF">
        <w:rPr>
          <w:rFonts w:ascii="Arial" w:eastAsia="Arial" w:hAnsi="Arial" w:cs="Arial"/>
        </w:rPr>
        <w:tab/>
        <w:t>Se deberá escribir en colores vistosos y en letra grande, visible con claridad para cualquier persona la profundidad máxima de la piscina.</w:t>
      </w:r>
    </w:p>
    <w:p w14:paraId="34FD18BA" w14:textId="77777777" w:rsidR="00FE00C6" w:rsidRPr="009745BF" w:rsidRDefault="00FE00C6" w:rsidP="00FE00C6">
      <w:pPr>
        <w:spacing w:line="240" w:lineRule="atLeast"/>
        <w:jc w:val="both"/>
        <w:rPr>
          <w:rFonts w:ascii="Arial" w:hAnsi="Arial" w:cs="Arial"/>
        </w:rPr>
      </w:pPr>
      <w:r w:rsidRPr="009745BF">
        <w:rPr>
          <w:rFonts w:ascii="Arial" w:eastAsia="Arial" w:hAnsi="Arial" w:cs="Arial"/>
        </w:rPr>
        <w:t>g)</w:t>
      </w:r>
      <w:r w:rsidRPr="009745BF">
        <w:rPr>
          <w:rFonts w:ascii="Arial" w:eastAsia="Arial" w:hAnsi="Arial" w:cs="Arial"/>
        </w:rPr>
        <w:tab/>
        <w:t xml:space="preserve">Deberá haber en servicio las 24 horas del día en el sitio de la piscina un teléfono o citófono para llamadas de emergencia. </w:t>
      </w:r>
    </w:p>
    <w:p w14:paraId="608029D1" w14:textId="77777777" w:rsidR="00FE00C6" w:rsidRPr="009745BF" w:rsidRDefault="00FE00C6" w:rsidP="00FE00C6">
      <w:pPr>
        <w:spacing w:line="240" w:lineRule="atLeast"/>
        <w:jc w:val="both"/>
        <w:rPr>
          <w:rFonts w:ascii="Arial" w:hAnsi="Arial" w:cs="Arial"/>
        </w:rPr>
      </w:pPr>
      <w:r w:rsidRPr="009745BF">
        <w:rPr>
          <w:rFonts w:ascii="Arial" w:eastAsia="Arial" w:hAnsi="Arial" w:cs="Arial"/>
        </w:rPr>
        <w:t>h)</w:t>
      </w:r>
      <w:r w:rsidRPr="009745BF">
        <w:rPr>
          <w:rFonts w:ascii="Arial" w:eastAsia="Arial" w:hAnsi="Arial" w:cs="Arial"/>
        </w:rPr>
        <w:tab/>
        <w:t>Es obligatorio implementar dispositivos con certificación de seguridad emitida por entes competentes, como son: barreras de protección y control de acceso a la piscina, detectores de inmersión o alarmas de agua que activen inmediatamente un sistema de alarma provisto de sirena y protección para prevenir atrapamientos;</w:t>
      </w:r>
    </w:p>
    <w:p w14:paraId="0517E2E0" w14:textId="77777777" w:rsidR="00FE00C6" w:rsidRPr="009745BF" w:rsidRDefault="00FE00C6" w:rsidP="00FE00C6">
      <w:pPr>
        <w:spacing w:line="240" w:lineRule="atLeast"/>
        <w:jc w:val="both"/>
        <w:rPr>
          <w:rFonts w:ascii="Arial" w:hAnsi="Arial" w:cs="Arial"/>
        </w:rPr>
      </w:pPr>
      <w:r w:rsidRPr="009745BF">
        <w:rPr>
          <w:rFonts w:ascii="Arial" w:eastAsia="Arial" w:hAnsi="Arial" w:cs="Arial"/>
        </w:rPr>
        <w:t>i)</w:t>
      </w:r>
      <w:r w:rsidRPr="009745BF">
        <w:rPr>
          <w:rFonts w:ascii="Arial" w:eastAsia="Arial" w:hAnsi="Arial" w:cs="Arial"/>
        </w:rPr>
        <w:tab/>
        <w:t>Los responsables de las piscinas deberán verificar diariamente, como mínimo, los niveles de pH, desinfectante residual, y ORP del agua de los estanques antes de su apertura e ingreso de las personas, para ello darán a conocer a los usuarios los resultados de monitorio In situ tomado, previo a su uso, cumpliendo con lo establecido en la normativa vigente del Ministerio de Salud y Protección Social. Los responsables no permitirán el ingreso en caso de que las condiciones no sean óptimas so pena de incurrir en las sanciones previstas en el capítulo V de la presente Ley;</w:t>
      </w:r>
    </w:p>
    <w:p w14:paraId="19105E79" w14:textId="77777777" w:rsidR="00FE00C6" w:rsidRPr="009745BF" w:rsidRDefault="00FE00C6" w:rsidP="00FE00C6">
      <w:pPr>
        <w:spacing w:line="240" w:lineRule="atLeast"/>
        <w:jc w:val="both"/>
        <w:rPr>
          <w:rFonts w:ascii="Arial" w:hAnsi="Arial" w:cs="Arial"/>
        </w:rPr>
      </w:pPr>
      <w:r w:rsidRPr="009745BF">
        <w:rPr>
          <w:rFonts w:ascii="Arial" w:eastAsia="Arial" w:hAnsi="Arial" w:cs="Arial"/>
          <w:b/>
        </w:rPr>
        <w:t>Parágrafo Primero:</w:t>
      </w:r>
      <w:r w:rsidRPr="009745BF">
        <w:rPr>
          <w:rFonts w:ascii="Arial" w:eastAsia="Arial" w:hAnsi="Arial" w:cs="Arial"/>
        </w:rPr>
        <w:t xml:space="preserve"> Las autoridades sanitarias competentes deberán verificar el cumplimiento de las medidas de seguridad a que se refieren los literales c) e i) del presente artículo, conforme a los procedimientos establecidos por el Modelo de Inspección, Vigilancia y Control expedido por el Ministerio de Salud.</w:t>
      </w:r>
    </w:p>
    <w:p w14:paraId="701D1B1E" w14:textId="77777777" w:rsidR="00FE00C6" w:rsidRPr="009745BF" w:rsidRDefault="00FE00C6" w:rsidP="00FE00C6">
      <w:pPr>
        <w:spacing w:line="240" w:lineRule="atLeast"/>
        <w:jc w:val="both"/>
        <w:rPr>
          <w:rFonts w:ascii="Arial" w:hAnsi="Arial" w:cs="Arial"/>
        </w:rPr>
      </w:pPr>
      <w:r w:rsidRPr="009745BF">
        <w:rPr>
          <w:rFonts w:ascii="Arial" w:eastAsia="Arial" w:hAnsi="Arial" w:cs="Arial"/>
          <w:b/>
        </w:rPr>
        <w:t>Parágrafo Segundo:</w:t>
      </w:r>
      <w:r w:rsidRPr="009745BF">
        <w:rPr>
          <w:rFonts w:ascii="Arial" w:eastAsia="Arial" w:hAnsi="Arial" w:cs="Arial"/>
        </w:rPr>
        <w:t xml:space="preserve"> Las medidas de seguridad a que se refiere el presente artículo también le son aplicables a las estructuras similares como spas, jacuzzis, bañeras y tinas de hidromasaje y otros tipos de piscinas.</w:t>
      </w:r>
    </w:p>
    <w:p w14:paraId="2FB6484C" w14:textId="77777777" w:rsidR="00FE00C6" w:rsidRPr="009745BF" w:rsidRDefault="00FE00C6" w:rsidP="00FE00C6">
      <w:pPr>
        <w:spacing w:line="240" w:lineRule="atLeast"/>
        <w:jc w:val="both"/>
        <w:rPr>
          <w:rFonts w:ascii="Arial" w:hAnsi="Arial" w:cs="Arial"/>
        </w:rPr>
      </w:pPr>
      <w:r w:rsidRPr="009745BF">
        <w:rPr>
          <w:rFonts w:ascii="Arial" w:eastAsia="Arial" w:hAnsi="Arial" w:cs="Arial"/>
          <w:b/>
        </w:rPr>
        <w:t>Artículo 3º. Monitoreo y actualización.</w:t>
      </w:r>
      <w:r w:rsidRPr="009745BF">
        <w:rPr>
          <w:rFonts w:ascii="Arial" w:eastAsia="Arial" w:hAnsi="Arial" w:cs="Arial"/>
        </w:rPr>
        <w:t xml:space="preserve"> El Ministerio de Salud y Protección Social realizará seguimiento a las acciones de inspección y vigilancia por parte de las autoridades sanitarias, generando alertas tempranas relacionadas con la calidad del agua de los estanques de piscinas y estructuras similares con el fin de prevenir enfermedades transmitidas en aguas recreativas.</w:t>
      </w:r>
    </w:p>
    <w:p w14:paraId="4C1E6B83" w14:textId="77777777" w:rsidR="00FE00C6" w:rsidRPr="009745BF" w:rsidRDefault="00FE00C6" w:rsidP="00FE00C6">
      <w:pPr>
        <w:spacing w:line="240" w:lineRule="atLeast"/>
        <w:jc w:val="both"/>
        <w:rPr>
          <w:rFonts w:ascii="Arial" w:hAnsi="Arial" w:cs="Arial"/>
        </w:rPr>
      </w:pPr>
      <w:r w:rsidRPr="009745BF">
        <w:rPr>
          <w:rFonts w:ascii="Arial" w:eastAsia="Arial" w:hAnsi="Arial" w:cs="Arial"/>
          <w:b/>
        </w:rPr>
        <w:lastRenderedPageBreak/>
        <w:t>Artículo 4º. Promoción.</w:t>
      </w:r>
      <w:r w:rsidRPr="009745BF">
        <w:rPr>
          <w:rFonts w:ascii="Arial" w:eastAsia="Arial" w:hAnsi="Arial" w:cs="Arial"/>
        </w:rPr>
        <w:t xml:space="preserve"> El Gobierno Nacional a través del Ministerio de Salud reglamentará lo relacionado a las acciones de promoción y prevención para garantizar la salud y seguridad de los bañistas.</w:t>
      </w:r>
    </w:p>
    <w:p w14:paraId="55214A3D" w14:textId="77777777" w:rsidR="00FE00C6" w:rsidRPr="009745BF" w:rsidRDefault="00FE00C6" w:rsidP="00FE00C6">
      <w:pPr>
        <w:spacing w:line="240" w:lineRule="atLeast"/>
        <w:jc w:val="both"/>
        <w:rPr>
          <w:rFonts w:ascii="Arial" w:hAnsi="Arial" w:cs="Arial"/>
        </w:rPr>
      </w:pPr>
      <w:r w:rsidRPr="009745BF">
        <w:rPr>
          <w:rFonts w:ascii="Arial" w:eastAsia="Arial" w:hAnsi="Arial" w:cs="Arial"/>
          <w:b/>
        </w:rPr>
        <w:t>Artículo 5º. Buenas prácticas.</w:t>
      </w:r>
      <w:r w:rsidRPr="009745BF">
        <w:rPr>
          <w:rFonts w:ascii="Arial" w:eastAsia="Arial" w:hAnsi="Arial" w:cs="Arial"/>
        </w:rPr>
        <w:t xml:space="preserve"> El Ministerio de Salud y Protección Social, en articulación con las entidades competentes que correspondan del orden nacional, departamental y municipal desarrollarán y liderarán de manera articulada la planeación, ejecución, control y mejora de una estrategia interinstitucional dirigida a incentivar el mantenimiento adecuado de las piscinas, mediante la actualización técnica y capacitación permanente del personal operativo y administrativo a cargo.</w:t>
      </w:r>
    </w:p>
    <w:p w14:paraId="55583F1F" w14:textId="2F403891" w:rsidR="00FE00C6" w:rsidRPr="009745BF" w:rsidRDefault="00FE00C6" w:rsidP="00FE00C6">
      <w:pPr>
        <w:spacing w:line="240" w:lineRule="atLeast"/>
        <w:jc w:val="both"/>
        <w:rPr>
          <w:rFonts w:ascii="Arial" w:hAnsi="Arial" w:cs="Arial"/>
        </w:rPr>
      </w:pPr>
      <w:r w:rsidRPr="006B461C">
        <w:rPr>
          <w:rFonts w:ascii="Arial" w:hAnsi="Arial" w:cs="Arial"/>
        </w:rPr>
        <w:t>Dicha estrategia desarrollará la expedición del concepto sanitario, incluirá la entrega del concepto sanitario por escrito y con su respectivo consecutivo al establecimiento que cumpla con los criterios sanitarios establecidos en la presente ley y su reglamentación. El concepto sanitario favorable y el directorio de establecimientos que lo han recibido serán divulgados y promocionados por las entidades del gobierno nacional que tengan competencias en la materia</w:t>
      </w:r>
    </w:p>
    <w:p w14:paraId="3403C641" w14:textId="77777777" w:rsidR="00FE00C6" w:rsidRPr="009745BF" w:rsidRDefault="00FE00C6" w:rsidP="00FE00C6">
      <w:pPr>
        <w:spacing w:line="240" w:lineRule="atLeast"/>
        <w:jc w:val="both"/>
        <w:rPr>
          <w:rFonts w:ascii="Arial" w:hAnsi="Arial" w:cs="Arial"/>
        </w:rPr>
      </w:pPr>
      <w:r w:rsidRPr="009745BF">
        <w:rPr>
          <w:rFonts w:ascii="Arial" w:eastAsia="Arial" w:hAnsi="Arial" w:cs="Arial"/>
          <w:b/>
        </w:rPr>
        <w:t>Parágrafo:</w:t>
      </w:r>
      <w:r w:rsidRPr="009745BF">
        <w:rPr>
          <w:rFonts w:ascii="Arial" w:eastAsia="Arial" w:hAnsi="Arial" w:cs="Arial"/>
        </w:rPr>
        <w:t xml:space="preserve"> El SENA, en articulación con el Ministerio de Comercio, Industria y Turismo, el Ministerio de Salud y Protección Social, y demás autoridades competentes del orden nacional o territorial, desarrollarán de manera articulada, una estrategia interinstitucional, dirigida a incentivar la formación y certificación de los operadores y responsables en la gestión y el mantenimiento de piscinas y estructuras similares.</w:t>
      </w:r>
    </w:p>
    <w:p w14:paraId="26ADC724" w14:textId="77777777" w:rsidR="00FE00C6" w:rsidRPr="009745BF" w:rsidRDefault="00FE00C6" w:rsidP="00FE00C6">
      <w:pPr>
        <w:spacing w:line="240" w:lineRule="atLeast"/>
        <w:jc w:val="both"/>
        <w:rPr>
          <w:rFonts w:ascii="Arial" w:hAnsi="Arial" w:cs="Arial"/>
        </w:rPr>
      </w:pPr>
      <w:r w:rsidRPr="009745BF">
        <w:rPr>
          <w:rFonts w:ascii="Arial" w:eastAsia="Arial" w:hAnsi="Arial" w:cs="Arial"/>
          <w:b/>
        </w:rPr>
        <w:t>Artículo 6º.</w:t>
      </w:r>
      <w:r w:rsidRPr="009745BF">
        <w:rPr>
          <w:rFonts w:ascii="Arial" w:eastAsia="Arial" w:hAnsi="Arial" w:cs="Arial"/>
        </w:rPr>
        <w:t xml:space="preserve"> Modifíquese el Artículo 16 de la Ley 1209 de 2008, el cual quedará así:</w:t>
      </w:r>
    </w:p>
    <w:p w14:paraId="48EDD337" w14:textId="2E1A0165" w:rsidR="00FE00C6" w:rsidRPr="009745BF" w:rsidRDefault="00FE00C6" w:rsidP="00FE00C6">
      <w:pPr>
        <w:spacing w:line="240" w:lineRule="atLeast"/>
        <w:jc w:val="both"/>
        <w:rPr>
          <w:rFonts w:ascii="Arial" w:hAnsi="Arial" w:cs="Arial"/>
        </w:rPr>
      </w:pPr>
      <w:r w:rsidRPr="009745BF">
        <w:rPr>
          <w:rFonts w:ascii="Arial" w:eastAsia="Arial" w:hAnsi="Arial" w:cs="Arial"/>
          <w:b/>
        </w:rPr>
        <w:t>ARTÍCULO 16. Sanciones.</w:t>
      </w:r>
      <w:r w:rsidRPr="009745BF">
        <w:rPr>
          <w:rFonts w:ascii="Arial" w:eastAsia="Arial" w:hAnsi="Arial" w:cs="Arial"/>
        </w:rPr>
        <w:t xml:space="preserve"> Las personas naturales o jurídicas destinatarias de esta ley que incumplan con las medidas previstas en el Capítulo IV de esta ley o que permitan el acceso a menores de edad a las piscinas o estructuras similares, sin la observancia de las disposiciones de la presente ley, serán intervenidos por la autoridad de policía, sin perjuicio de cualquier otra acción legal, sanción administrativa o penal a que hubiere lugar. La intervención de la autoridad </w:t>
      </w:r>
      <w:r w:rsidR="00FE489D">
        <w:rPr>
          <w:rFonts w:ascii="Arial" w:eastAsia="Arial" w:hAnsi="Arial" w:cs="Arial"/>
        </w:rPr>
        <w:t xml:space="preserve">sanitaria </w:t>
      </w:r>
      <w:r w:rsidRPr="009745BF">
        <w:rPr>
          <w:rFonts w:ascii="Arial" w:eastAsia="Arial" w:hAnsi="Arial" w:cs="Arial"/>
        </w:rPr>
        <w:t xml:space="preserve"> por violación de medidas sanitarias de las piscinas se basará en los procedimientos y criterios de inspección que reglamente el Ministerio de Salud y Protección Social. </w:t>
      </w:r>
    </w:p>
    <w:p w14:paraId="596ABCD2" w14:textId="77777777" w:rsidR="00FE00C6" w:rsidRPr="009745BF" w:rsidRDefault="00FE00C6" w:rsidP="00FE00C6">
      <w:pPr>
        <w:spacing w:line="240" w:lineRule="atLeast"/>
        <w:jc w:val="both"/>
        <w:rPr>
          <w:rFonts w:ascii="Arial" w:hAnsi="Arial" w:cs="Arial"/>
        </w:rPr>
      </w:pPr>
      <w:r w:rsidRPr="009745BF">
        <w:rPr>
          <w:rFonts w:ascii="Arial" w:eastAsia="Arial" w:hAnsi="Arial" w:cs="Arial"/>
        </w:rPr>
        <w:t>En todo caso dicha reglamentación se establecerá bajo la observancia del principio del debido proceso.</w:t>
      </w:r>
    </w:p>
    <w:p w14:paraId="547563B6" w14:textId="77777777" w:rsidR="00FE00C6" w:rsidRPr="009745BF" w:rsidRDefault="00FE00C6" w:rsidP="00FE00C6">
      <w:pPr>
        <w:spacing w:line="240" w:lineRule="atLeast"/>
        <w:jc w:val="both"/>
        <w:rPr>
          <w:rFonts w:ascii="Arial" w:hAnsi="Arial" w:cs="Arial"/>
        </w:rPr>
      </w:pPr>
      <w:r w:rsidRPr="009745BF">
        <w:rPr>
          <w:rFonts w:ascii="Arial" w:eastAsia="Arial" w:hAnsi="Arial" w:cs="Arial"/>
        </w:rPr>
        <w:t>El no acatamiento de las presentes normas será sancionado de forma sucesiva con multa entre cincuenta (50) y mil (1.000) salarios mínimos mensuales legales vigentes y cierre temporal de la piscina o el sistema de piscinas hasta por cinco (5) días, por la primera falta.</w:t>
      </w:r>
    </w:p>
    <w:p w14:paraId="44E58392" w14:textId="77777777" w:rsidR="00FE00C6" w:rsidRPr="009745BF" w:rsidRDefault="00FE00C6" w:rsidP="00FE00C6">
      <w:pPr>
        <w:spacing w:line="240" w:lineRule="atLeast"/>
        <w:jc w:val="both"/>
        <w:rPr>
          <w:rFonts w:ascii="Arial" w:hAnsi="Arial" w:cs="Arial"/>
        </w:rPr>
      </w:pPr>
      <w:r w:rsidRPr="009745BF">
        <w:rPr>
          <w:rFonts w:ascii="Arial" w:eastAsia="Arial" w:hAnsi="Arial" w:cs="Arial"/>
        </w:rPr>
        <w:t>Si se sucediere una segunda violación a lo ordenado en esta ley en un tiempo no superior a seis (6) meses desde ocurrida la primera falta, se multará al establecimiento entre cien (100) y mil quinientos (1.500) salarios mínimos mensuales legales vigentes y cierre temporal del establecimiento entre cinco (5) y quince (15) días.</w:t>
      </w:r>
    </w:p>
    <w:p w14:paraId="67AE9B40" w14:textId="77777777" w:rsidR="00FE00C6" w:rsidRPr="009745BF" w:rsidRDefault="00FE00C6" w:rsidP="00FE00C6">
      <w:pPr>
        <w:spacing w:line="240" w:lineRule="atLeast"/>
        <w:jc w:val="both"/>
        <w:rPr>
          <w:rFonts w:ascii="Arial" w:hAnsi="Arial" w:cs="Arial"/>
        </w:rPr>
      </w:pPr>
      <w:r w:rsidRPr="009745BF">
        <w:rPr>
          <w:rFonts w:ascii="Arial" w:eastAsia="Arial" w:hAnsi="Arial" w:cs="Arial"/>
        </w:rPr>
        <w:t>Una tercera falta ocurrida dentro del período posterior a seis (6) meses desde la primera dará lugar a cierre definitivo del establecimiento.</w:t>
      </w:r>
    </w:p>
    <w:p w14:paraId="3EFC6793" w14:textId="77777777" w:rsidR="00FE00C6" w:rsidRPr="009745BF" w:rsidRDefault="00FE00C6" w:rsidP="00FE00C6">
      <w:pPr>
        <w:spacing w:line="240" w:lineRule="atLeast"/>
        <w:jc w:val="both"/>
        <w:rPr>
          <w:rFonts w:ascii="Arial" w:hAnsi="Arial" w:cs="Arial"/>
        </w:rPr>
      </w:pPr>
      <w:r w:rsidRPr="009745BF">
        <w:rPr>
          <w:rFonts w:ascii="Arial" w:eastAsia="Arial" w:hAnsi="Arial" w:cs="Arial"/>
        </w:rPr>
        <w:t>Las multas deberán ser canceladas en favor del municipio del lugar donde ocurriere la violación a la presente ley, las cuales serán destinadas a un fondo para la vigilancia y promoción del cumplimiento de esta norma.</w:t>
      </w:r>
    </w:p>
    <w:p w14:paraId="4B6AE0A8" w14:textId="77777777" w:rsidR="00FE00C6" w:rsidRPr="009745BF" w:rsidRDefault="00FE00C6" w:rsidP="00FE00C6">
      <w:pPr>
        <w:spacing w:line="240" w:lineRule="atLeast"/>
        <w:jc w:val="both"/>
        <w:rPr>
          <w:rFonts w:ascii="Arial" w:hAnsi="Arial" w:cs="Arial"/>
        </w:rPr>
      </w:pPr>
      <w:r w:rsidRPr="009745BF">
        <w:rPr>
          <w:rFonts w:ascii="Arial" w:eastAsia="Arial" w:hAnsi="Arial" w:cs="Arial"/>
          <w:b/>
        </w:rPr>
        <w:t>Artículo 7. Materiales antideslizantes en áreas circundantes a las piscinas:</w:t>
      </w:r>
      <w:r w:rsidRPr="009745BF">
        <w:rPr>
          <w:rFonts w:ascii="Arial" w:eastAsia="Arial" w:hAnsi="Arial" w:cs="Arial"/>
        </w:rPr>
        <w:t xml:space="preserve"> Con el fin de garantizar la seguridad de los usuarios y prevenir accidentes en las zonas circundantes a las </w:t>
      </w:r>
      <w:r w:rsidRPr="009745BF">
        <w:rPr>
          <w:rFonts w:ascii="Arial" w:eastAsia="Arial" w:hAnsi="Arial" w:cs="Arial"/>
        </w:rPr>
        <w:lastRenderedPageBreak/>
        <w:t>piscinas, todas las piscinas de uso colectivo y particulares deberán contar con superficies antideslizantes y sanitarias (de fácil limpieza y desinfección) en su corredor perimetral, las zonas de tránsito y las instalaciones sanitarias. Las especificaciones técnicas de estas superficies deberán cumplir con los estándares nacionales de seguridad y resistencia al deslizamiento en ambientes húmedos.</w:t>
      </w:r>
    </w:p>
    <w:p w14:paraId="5DB02DB7" w14:textId="77777777" w:rsidR="00FE00C6" w:rsidRPr="009745BF" w:rsidRDefault="00FE00C6" w:rsidP="00FE00C6">
      <w:pPr>
        <w:spacing w:line="240" w:lineRule="atLeast"/>
        <w:jc w:val="both"/>
        <w:rPr>
          <w:rFonts w:ascii="Arial" w:hAnsi="Arial" w:cs="Arial"/>
        </w:rPr>
      </w:pPr>
      <w:r w:rsidRPr="009745BF">
        <w:rPr>
          <w:rFonts w:ascii="Arial" w:eastAsia="Arial" w:hAnsi="Arial" w:cs="Arial"/>
          <w:b/>
        </w:rPr>
        <w:t>a)</w:t>
      </w:r>
      <w:r w:rsidRPr="009745BF">
        <w:rPr>
          <w:rFonts w:ascii="Arial" w:eastAsia="Arial" w:hAnsi="Arial" w:cs="Arial"/>
          <w:b/>
        </w:rPr>
        <w:tab/>
        <w:t>Obligatoriedad:</w:t>
      </w:r>
      <w:r w:rsidRPr="009745BF">
        <w:rPr>
          <w:rFonts w:ascii="Arial" w:eastAsia="Arial" w:hAnsi="Arial" w:cs="Arial"/>
        </w:rPr>
        <w:t xml:space="preserve"> Las baldosas o materiales utilizados en el corredor perimetral de las piscinas deberán ser antideslizantes, sanitarias (de fácil limpieza y desinfección), y de fácil drenaje, para evitar la acumulación de agua que aumente el riesgo de resbalones y la transmisión por contacto de microorganismos patógenos.</w:t>
      </w:r>
    </w:p>
    <w:p w14:paraId="263DA361" w14:textId="77777777" w:rsidR="00FE00C6" w:rsidRPr="009745BF" w:rsidRDefault="00FE00C6" w:rsidP="00FE00C6">
      <w:pPr>
        <w:spacing w:line="240" w:lineRule="atLeast"/>
        <w:jc w:val="both"/>
        <w:rPr>
          <w:rFonts w:ascii="Arial" w:hAnsi="Arial" w:cs="Arial"/>
        </w:rPr>
      </w:pPr>
      <w:r w:rsidRPr="009745BF">
        <w:rPr>
          <w:rFonts w:ascii="Arial" w:eastAsia="Arial" w:hAnsi="Arial" w:cs="Arial"/>
          <w:b/>
        </w:rPr>
        <w:t>b)</w:t>
      </w:r>
      <w:r w:rsidRPr="009745BF">
        <w:rPr>
          <w:rFonts w:ascii="Arial" w:eastAsia="Arial" w:hAnsi="Arial" w:cs="Arial"/>
          <w:b/>
        </w:rPr>
        <w:tab/>
        <w:t>Inspección periódica:</w:t>
      </w:r>
      <w:r w:rsidRPr="009745BF">
        <w:rPr>
          <w:rFonts w:ascii="Arial" w:eastAsia="Arial" w:hAnsi="Arial" w:cs="Arial"/>
        </w:rPr>
        <w:t xml:space="preserve"> Las autoridades locales competentes deberán realizar inspecciones periódicas para verificar el estado de las baldosas antideslizantes y sanitarias, y su adecuado mantenimiento. En caso de que se detecten deterioros o incumplimientos, se aplicarán las sanciones correspondientes.</w:t>
      </w:r>
    </w:p>
    <w:p w14:paraId="24188080" w14:textId="77777777" w:rsidR="00FE00C6" w:rsidRPr="009745BF" w:rsidRDefault="00FE00C6" w:rsidP="00FE00C6">
      <w:pPr>
        <w:spacing w:line="240" w:lineRule="atLeast"/>
        <w:jc w:val="both"/>
        <w:rPr>
          <w:rFonts w:ascii="Arial" w:hAnsi="Arial" w:cs="Arial"/>
        </w:rPr>
      </w:pPr>
      <w:r w:rsidRPr="009745BF">
        <w:rPr>
          <w:rFonts w:ascii="Arial" w:eastAsia="Arial" w:hAnsi="Arial" w:cs="Arial"/>
          <w:b/>
        </w:rPr>
        <w:t>Parágrafo:</w:t>
      </w:r>
      <w:r w:rsidRPr="009745BF">
        <w:rPr>
          <w:rFonts w:ascii="Arial" w:eastAsia="Arial" w:hAnsi="Arial" w:cs="Arial"/>
        </w:rPr>
        <w:t xml:space="preserve"> Los establecimientos que no cumplan con esta norma tendrán un plazo de seis (6) meses posteriores a la promulgación de esta Ley para adecuar sus instalaciones.</w:t>
      </w:r>
    </w:p>
    <w:p w14:paraId="027A1575" w14:textId="1F9BBD7A" w:rsidR="00202596" w:rsidRPr="00202596" w:rsidRDefault="00FE00C6" w:rsidP="00FE00C6">
      <w:pPr>
        <w:spacing w:after="240" w:line="240" w:lineRule="atLeast"/>
        <w:ind w:left="-567" w:right="14"/>
        <w:jc w:val="both"/>
        <w:rPr>
          <w:rFonts w:ascii="Arial" w:eastAsia="Arial" w:hAnsi="Arial" w:cs="Arial"/>
          <w:lang w:eastAsia="es-CO"/>
        </w:rPr>
      </w:pPr>
      <w:r w:rsidRPr="009745BF">
        <w:rPr>
          <w:rFonts w:ascii="Arial" w:eastAsia="Arial" w:hAnsi="Arial" w:cs="Arial"/>
          <w:b/>
        </w:rPr>
        <w:t>Artículo 8. Vigencia y derogatorias:</w:t>
      </w:r>
      <w:r w:rsidRPr="009745BF">
        <w:rPr>
          <w:rFonts w:ascii="Arial" w:eastAsia="Arial" w:hAnsi="Arial" w:cs="Arial"/>
        </w:rPr>
        <w:t xml:space="preserve"> La presente ley rige a partir de sanción y promulgación y deroga aquellas disposiciones que le sean contrarias.</w:t>
      </w:r>
    </w:p>
    <w:p w14:paraId="454954DE" w14:textId="48580FAD" w:rsidR="003206AC" w:rsidRDefault="003206AC" w:rsidP="00FE00C6">
      <w:pPr>
        <w:pStyle w:val="Sinespaciado"/>
        <w:spacing w:line="240" w:lineRule="atLeast"/>
        <w:rPr>
          <w:rFonts w:eastAsia="Arial" w:cs="Arial"/>
          <w:b/>
          <w:color w:val="000000"/>
        </w:rPr>
      </w:pPr>
    </w:p>
    <w:p w14:paraId="755E327E" w14:textId="77777777" w:rsidR="003F2B4A" w:rsidRPr="003206AC" w:rsidRDefault="003F2B4A" w:rsidP="00FE00C6">
      <w:pPr>
        <w:pStyle w:val="Sinespaciado"/>
        <w:spacing w:line="240" w:lineRule="atLeast"/>
        <w:rPr>
          <w:rFonts w:eastAsia="Arial" w:cs="Arial"/>
          <w:b/>
          <w:color w:val="000000"/>
        </w:rPr>
      </w:pPr>
    </w:p>
    <w:p w14:paraId="2949B4EC" w14:textId="77777777" w:rsidR="003206AC" w:rsidRPr="003206AC" w:rsidRDefault="003206AC" w:rsidP="00FE00C6">
      <w:pPr>
        <w:pStyle w:val="Sinespaciado"/>
        <w:spacing w:line="240" w:lineRule="atLeast"/>
        <w:rPr>
          <w:rFonts w:eastAsia="Arial" w:cs="Arial"/>
          <w:b/>
          <w:color w:val="000000"/>
        </w:rPr>
      </w:pPr>
    </w:p>
    <w:p w14:paraId="0BAE8745" w14:textId="42AB7FF1" w:rsidR="003206AC" w:rsidRPr="00E73C2A" w:rsidRDefault="00251AB4" w:rsidP="00FE00C6">
      <w:pPr>
        <w:pStyle w:val="Sinespaciado"/>
        <w:spacing w:line="240" w:lineRule="atLeast"/>
        <w:jc w:val="center"/>
        <w:rPr>
          <w:rFonts w:cs="Arial"/>
          <w:b/>
          <w:bCs/>
        </w:rPr>
      </w:pPr>
      <w:r w:rsidRPr="00E73C2A">
        <w:rPr>
          <w:rFonts w:cs="Arial"/>
          <w:b/>
          <w:bCs/>
        </w:rPr>
        <w:t>Camilo Esteban Ávila Morales</w:t>
      </w:r>
      <w:r w:rsidR="00E73C2A" w:rsidRPr="00E73C2A">
        <w:rPr>
          <w:rFonts w:cs="Arial"/>
          <w:b/>
          <w:bCs/>
        </w:rPr>
        <w:tab/>
      </w:r>
      <w:r w:rsidR="00E73C2A" w:rsidRPr="00E73C2A">
        <w:rPr>
          <w:rFonts w:cs="Arial"/>
          <w:b/>
          <w:bCs/>
        </w:rPr>
        <w:tab/>
      </w:r>
      <w:r w:rsidR="00E73C2A" w:rsidRPr="00E73C2A">
        <w:rPr>
          <w:rFonts w:cs="Arial"/>
          <w:b/>
          <w:bCs/>
        </w:rPr>
        <w:tab/>
      </w:r>
      <w:r w:rsidR="00E73C2A" w:rsidRPr="00E73C2A">
        <w:rPr>
          <w:rFonts w:cs="Arial"/>
          <w:b/>
          <w:bCs/>
        </w:rPr>
        <w:tab/>
      </w:r>
      <w:r w:rsidR="003F2B4A">
        <w:rPr>
          <w:rFonts w:cs="Arial"/>
          <w:b/>
          <w:bCs/>
        </w:rPr>
        <w:t>Víctor Manuel Salcedo Guerrero</w:t>
      </w:r>
    </w:p>
    <w:p w14:paraId="41882B1F" w14:textId="1576AD16" w:rsidR="003206AC" w:rsidRPr="00E73C2A" w:rsidRDefault="00251AB4" w:rsidP="00FE00C6">
      <w:pPr>
        <w:pStyle w:val="Sinespaciado"/>
        <w:spacing w:line="240" w:lineRule="atLeast"/>
        <w:jc w:val="center"/>
        <w:rPr>
          <w:rFonts w:cs="Arial"/>
        </w:rPr>
      </w:pPr>
      <w:r w:rsidRPr="00E73C2A">
        <w:rPr>
          <w:rFonts w:cs="Arial"/>
        </w:rPr>
        <w:t>Presidente</w:t>
      </w:r>
      <w:r w:rsidR="00E73C2A" w:rsidRPr="00E73C2A">
        <w:rPr>
          <w:rFonts w:cs="Arial"/>
        </w:rPr>
        <w:tab/>
      </w:r>
      <w:r w:rsidR="00E73C2A" w:rsidRPr="00E73C2A">
        <w:rPr>
          <w:rFonts w:cs="Arial"/>
        </w:rPr>
        <w:tab/>
      </w:r>
      <w:r w:rsidR="00E73C2A" w:rsidRPr="00E73C2A">
        <w:rPr>
          <w:rFonts w:cs="Arial"/>
        </w:rPr>
        <w:tab/>
      </w:r>
      <w:r w:rsidR="00E73C2A" w:rsidRPr="00E73C2A">
        <w:rPr>
          <w:rFonts w:cs="Arial"/>
        </w:rPr>
        <w:tab/>
      </w:r>
      <w:r w:rsidR="00E73C2A" w:rsidRPr="00E73C2A">
        <w:rPr>
          <w:rFonts w:cs="Arial"/>
        </w:rPr>
        <w:tab/>
      </w:r>
      <w:r w:rsidR="00E73C2A" w:rsidRPr="00E73C2A">
        <w:rPr>
          <w:rFonts w:cs="Arial"/>
        </w:rPr>
        <w:tab/>
      </w:r>
      <w:r w:rsidR="00E73C2A" w:rsidRPr="00E73C2A">
        <w:rPr>
          <w:rFonts w:cs="Arial"/>
        </w:rPr>
        <w:tab/>
      </w:r>
      <w:r w:rsidR="00CF017C">
        <w:rPr>
          <w:rFonts w:cs="Arial"/>
        </w:rPr>
        <w:t>Coordinador ponente</w:t>
      </w:r>
    </w:p>
    <w:p w14:paraId="1FEB21ED" w14:textId="331E58B9" w:rsidR="003206AC" w:rsidRDefault="003206AC" w:rsidP="00FE00C6">
      <w:pPr>
        <w:pStyle w:val="Sinespaciado"/>
        <w:spacing w:line="240" w:lineRule="atLeast"/>
        <w:jc w:val="center"/>
        <w:rPr>
          <w:rFonts w:cs="Arial"/>
          <w:b/>
          <w:bCs/>
        </w:rPr>
      </w:pPr>
    </w:p>
    <w:p w14:paraId="2E3E8DE5" w14:textId="77777777" w:rsidR="00E41EFE" w:rsidRPr="00E73C2A" w:rsidRDefault="00E41EFE" w:rsidP="00FE00C6">
      <w:pPr>
        <w:pStyle w:val="Sinespaciado"/>
        <w:spacing w:line="240" w:lineRule="atLeast"/>
        <w:jc w:val="center"/>
        <w:rPr>
          <w:rFonts w:cs="Arial"/>
          <w:b/>
          <w:bCs/>
        </w:rPr>
      </w:pPr>
    </w:p>
    <w:p w14:paraId="5E6A55CD" w14:textId="109A6D2B" w:rsidR="00E73C2A" w:rsidRDefault="00E73C2A" w:rsidP="00FE00C6">
      <w:pPr>
        <w:pStyle w:val="Sinespaciado"/>
        <w:spacing w:line="240" w:lineRule="atLeast"/>
        <w:jc w:val="center"/>
        <w:rPr>
          <w:rFonts w:cs="Arial"/>
          <w:b/>
          <w:bCs/>
        </w:rPr>
      </w:pPr>
    </w:p>
    <w:p w14:paraId="0F5ABEED" w14:textId="77777777" w:rsidR="00E73C2A" w:rsidRPr="00E73C2A" w:rsidRDefault="00E73C2A" w:rsidP="00FE00C6">
      <w:pPr>
        <w:pStyle w:val="Sinespaciado"/>
        <w:spacing w:line="240" w:lineRule="atLeast"/>
        <w:jc w:val="center"/>
        <w:rPr>
          <w:rFonts w:cs="Arial"/>
          <w:b/>
          <w:bCs/>
        </w:rPr>
      </w:pPr>
    </w:p>
    <w:p w14:paraId="35A7B6CF" w14:textId="591E98B1" w:rsidR="004E40E9" w:rsidRDefault="004E40E9" w:rsidP="00FE00C6">
      <w:pPr>
        <w:pStyle w:val="Sinespaciado"/>
        <w:spacing w:line="240" w:lineRule="atLeast"/>
        <w:jc w:val="center"/>
        <w:rPr>
          <w:b/>
          <w:bCs/>
        </w:rPr>
      </w:pPr>
      <w:r>
        <w:rPr>
          <w:b/>
          <w:bCs/>
        </w:rPr>
        <w:t>Ricardo Alfonso Albornoz Barreto</w:t>
      </w:r>
    </w:p>
    <w:p w14:paraId="5F81C947" w14:textId="52576024" w:rsidR="00835180" w:rsidRPr="00835180" w:rsidRDefault="004E40E9" w:rsidP="00FE00C6">
      <w:pPr>
        <w:pStyle w:val="Sinespaciado"/>
        <w:spacing w:line="240" w:lineRule="atLeast"/>
        <w:jc w:val="center"/>
      </w:pPr>
      <w:r>
        <w:t>Secretario</w:t>
      </w:r>
    </w:p>
    <w:sectPr w:rsidR="00835180" w:rsidRPr="00835180" w:rsidSect="00507A9C">
      <w:headerReference w:type="default" r:id="rId9"/>
      <w:footerReference w:type="default" r:id="rId10"/>
      <w:type w:val="continuous"/>
      <w:pgSz w:w="12240" w:h="15840" w:code="1"/>
      <w:pgMar w:top="1701" w:right="1021" w:bottom="567" w:left="1701" w:header="56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699C7" w14:textId="77777777" w:rsidR="00F451A7" w:rsidRDefault="00F451A7">
      <w:pPr>
        <w:spacing w:after="0" w:line="240" w:lineRule="auto"/>
      </w:pPr>
      <w:r>
        <w:separator/>
      </w:r>
    </w:p>
  </w:endnote>
  <w:endnote w:type="continuationSeparator" w:id="0">
    <w:p w14:paraId="57E1AA5E" w14:textId="77777777" w:rsidR="00F451A7" w:rsidRDefault="00F45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E230" w14:textId="36F0C3C9" w:rsidR="00197D9B" w:rsidRPr="00202596" w:rsidRDefault="0083265E">
    <w:pPr>
      <w:pStyle w:val="Piedepgina"/>
      <w:jc w:val="center"/>
      <w:rPr>
        <w:rFonts w:ascii="Arial" w:hAnsi="Arial" w:cs="Arial"/>
        <w:sz w:val="14"/>
        <w:szCs w:val="14"/>
        <w:lang w:val="es-ES"/>
      </w:rPr>
    </w:pPr>
    <w:r w:rsidRPr="00202596">
      <w:rPr>
        <w:rFonts w:ascii="Arial" w:hAnsi="Arial" w:cs="Arial"/>
        <w:sz w:val="14"/>
        <w:szCs w:val="14"/>
        <w:lang w:val="es-ES"/>
      </w:rPr>
      <w:t xml:space="preserve">Texto definitivo del proyecto de ley </w:t>
    </w:r>
    <w:r w:rsidR="00197D9B" w:rsidRPr="00202596">
      <w:rPr>
        <w:rFonts w:ascii="Arial" w:hAnsi="Arial" w:cs="Arial"/>
        <w:sz w:val="14"/>
        <w:szCs w:val="14"/>
        <w:lang w:val="es-ES"/>
      </w:rPr>
      <w:t>N</w:t>
    </w:r>
    <w:r w:rsidR="00197D9B" w:rsidRPr="00202596">
      <w:rPr>
        <w:rFonts w:ascii="Arial" w:eastAsia="Arial MT" w:hAnsi="Arial" w:cs="Arial"/>
        <w:bCs/>
        <w:sz w:val="14"/>
        <w:szCs w:val="14"/>
        <w:lang w:val="es-ES" w:eastAsia="en-US"/>
      </w:rPr>
      <w:t xml:space="preserve">o. </w:t>
    </w:r>
    <w:r w:rsidR="00FE00C6">
      <w:rPr>
        <w:rFonts w:ascii="Arial" w:eastAsia="Arial MT" w:hAnsi="Arial" w:cs="Arial"/>
        <w:bCs/>
        <w:sz w:val="14"/>
        <w:szCs w:val="14"/>
        <w:lang w:val="es-ES" w:eastAsia="en-US"/>
      </w:rPr>
      <w:t>066</w:t>
    </w:r>
    <w:r w:rsidR="00197D9B" w:rsidRPr="00202596">
      <w:rPr>
        <w:rFonts w:ascii="Arial" w:eastAsia="Arial MT" w:hAnsi="Arial" w:cs="Arial"/>
        <w:bCs/>
        <w:sz w:val="14"/>
        <w:szCs w:val="14"/>
        <w:lang w:val="es-ES" w:eastAsia="en-US"/>
      </w:rPr>
      <w:t xml:space="preserve"> de 2025 Cámara</w:t>
    </w:r>
    <w:r w:rsidR="00197D9B" w:rsidRPr="00202596">
      <w:rPr>
        <w:rFonts w:ascii="Arial" w:hAnsi="Arial" w:cs="Arial"/>
        <w:sz w:val="14"/>
        <w:szCs w:val="14"/>
        <w:lang w:val="es-ES"/>
      </w:rPr>
      <w:t xml:space="preserve"> </w:t>
    </w:r>
    <w:r w:rsidRPr="00202596">
      <w:rPr>
        <w:rFonts w:ascii="Arial" w:hAnsi="Arial" w:cs="Arial"/>
        <w:sz w:val="14"/>
        <w:szCs w:val="14"/>
        <w:lang w:val="es-ES"/>
      </w:rPr>
      <w:t>aprobado en Comisión</w:t>
    </w:r>
  </w:p>
  <w:p w14:paraId="667BE7D8" w14:textId="5105B086" w:rsidR="0083265E" w:rsidRPr="00202596" w:rsidRDefault="0083265E">
    <w:pPr>
      <w:pStyle w:val="Piedepgina"/>
      <w:jc w:val="center"/>
      <w:rPr>
        <w:rFonts w:ascii="Arial" w:hAnsi="Arial" w:cs="Arial"/>
        <w:sz w:val="14"/>
        <w:szCs w:val="14"/>
      </w:rPr>
    </w:pPr>
    <w:r w:rsidRPr="00202596">
      <w:rPr>
        <w:rFonts w:ascii="Arial" w:hAnsi="Arial" w:cs="Arial"/>
        <w:sz w:val="14"/>
        <w:szCs w:val="14"/>
        <w:lang w:val="es-ES"/>
      </w:rPr>
      <w:t xml:space="preserve">Página </w:t>
    </w:r>
    <w:r w:rsidRPr="00202596">
      <w:rPr>
        <w:rFonts w:ascii="Arial" w:hAnsi="Arial" w:cs="Arial"/>
        <w:sz w:val="14"/>
        <w:szCs w:val="14"/>
      </w:rPr>
      <w:fldChar w:fldCharType="begin"/>
    </w:r>
    <w:r w:rsidRPr="00202596">
      <w:rPr>
        <w:rFonts w:ascii="Arial" w:hAnsi="Arial" w:cs="Arial"/>
        <w:sz w:val="14"/>
        <w:szCs w:val="14"/>
      </w:rPr>
      <w:instrText>PAGE  \* Arabic  \* MERGEFORMAT</w:instrText>
    </w:r>
    <w:r w:rsidRPr="00202596">
      <w:rPr>
        <w:rFonts w:ascii="Arial" w:hAnsi="Arial" w:cs="Arial"/>
        <w:sz w:val="14"/>
        <w:szCs w:val="14"/>
      </w:rPr>
      <w:fldChar w:fldCharType="separate"/>
    </w:r>
    <w:r w:rsidR="007D2F62" w:rsidRPr="00202596">
      <w:rPr>
        <w:rFonts w:ascii="Arial" w:hAnsi="Arial" w:cs="Arial"/>
        <w:noProof/>
        <w:sz w:val="14"/>
        <w:szCs w:val="14"/>
        <w:lang w:val="es-ES"/>
      </w:rPr>
      <w:t>1</w:t>
    </w:r>
    <w:r w:rsidRPr="00202596">
      <w:rPr>
        <w:rFonts w:ascii="Arial" w:hAnsi="Arial" w:cs="Arial"/>
        <w:sz w:val="14"/>
        <w:szCs w:val="14"/>
      </w:rPr>
      <w:fldChar w:fldCharType="end"/>
    </w:r>
    <w:r w:rsidRPr="00202596">
      <w:rPr>
        <w:rFonts w:ascii="Arial" w:hAnsi="Arial" w:cs="Arial"/>
        <w:sz w:val="14"/>
        <w:szCs w:val="14"/>
        <w:lang w:val="es-ES"/>
      </w:rPr>
      <w:t xml:space="preserve"> de </w:t>
    </w:r>
    <w:r w:rsidRPr="00202596">
      <w:rPr>
        <w:rFonts w:ascii="Arial" w:hAnsi="Arial" w:cs="Arial"/>
        <w:sz w:val="14"/>
        <w:szCs w:val="14"/>
      </w:rPr>
      <w:fldChar w:fldCharType="begin"/>
    </w:r>
    <w:r w:rsidRPr="00202596">
      <w:rPr>
        <w:rFonts w:ascii="Arial" w:hAnsi="Arial" w:cs="Arial"/>
        <w:sz w:val="14"/>
        <w:szCs w:val="14"/>
      </w:rPr>
      <w:instrText>NUMPAGES  \* Arabic  \* MERGEFORMAT</w:instrText>
    </w:r>
    <w:r w:rsidRPr="00202596">
      <w:rPr>
        <w:rFonts w:ascii="Arial" w:hAnsi="Arial" w:cs="Arial"/>
        <w:sz w:val="14"/>
        <w:szCs w:val="14"/>
      </w:rPr>
      <w:fldChar w:fldCharType="separate"/>
    </w:r>
    <w:r w:rsidR="007D2F62" w:rsidRPr="00202596">
      <w:rPr>
        <w:rFonts w:ascii="Arial" w:hAnsi="Arial" w:cs="Arial"/>
        <w:noProof/>
        <w:sz w:val="14"/>
        <w:szCs w:val="14"/>
        <w:lang w:val="es-ES"/>
      </w:rPr>
      <w:t>1</w:t>
    </w:r>
    <w:r w:rsidRPr="00202596">
      <w:rPr>
        <w:rFonts w:ascii="Arial" w:hAnsi="Arial" w:cs="Arial"/>
        <w:sz w:val="14"/>
        <w:szCs w:val="14"/>
      </w:rPr>
      <w:fldChar w:fldCharType="end"/>
    </w:r>
  </w:p>
  <w:p w14:paraId="3A7A36F1"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8EF8A" w14:textId="77777777" w:rsidR="00F451A7" w:rsidRDefault="00F451A7">
      <w:pPr>
        <w:spacing w:after="0" w:line="240" w:lineRule="auto"/>
      </w:pPr>
      <w:r>
        <w:separator/>
      </w:r>
    </w:p>
  </w:footnote>
  <w:footnote w:type="continuationSeparator" w:id="0">
    <w:p w14:paraId="530BDD62" w14:textId="77777777" w:rsidR="00F451A7" w:rsidRDefault="00F45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0CD0"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14:anchorId="145CB959" wp14:editId="443F35BE">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1687"/>
    <w:multiLevelType w:val="hybridMultilevel"/>
    <w:tmpl w:val="F8A6B5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F8662B8"/>
    <w:multiLevelType w:val="hybridMultilevel"/>
    <w:tmpl w:val="0D105E0C"/>
    <w:lvl w:ilvl="0" w:tplc="33E8D7D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09D291C"/>
    <w:multiLevelType w:val="hybridMultilevel"/>
    <w:tmpl w:val="C826F7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A6025E2"/>
    <w:multiLevelType w:val="hybridMultilevel"/>
    <w:tmpl w:val="1A42A682"/>
    <w:lvl w:ilvl="0" w:tplc="8D86C9E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4954694"/>
    <w:multiLevelType w:val="hybridMultilevel"/>
    <w:tmpl w:val="BF604C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1D929B1"/>
    <w:multiLevelType w:val="hybridMultilevel"/>
    <w:tmpl w:val="6722FB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71F186A"/>
    <w:multiLevelType w:val="multilevel"/>
    <w:tmpl w:val="EDF465B8"/>
    <w:lvl w:ilvl="0">
      <w:start w:val="1"/>
      <w:numFmt w:val="upperRoman"/>
      <w:lvlText w:val="%1."/>
      <w:lvlJc w:val="left"/>
      <w:pPr>
        <w:ind w:left="0" w:firstLine="0"/>
      </w:pPr>
      <w:rPr>
        <w:rFonts w:hint="default"/>
        <w:b/>
        <w:i w:val="0"/>
        <w:sz w:val="22"/>
        <w:szCs w:val="28"/>
        <w:vertAlign w:val="baseline"/>
      </w:rPr>
    </w:lvl>
    <w:lvl w:ilvl="1">
      <w:start w:val="1"/>
      <w:numFmt w:val="decimal"/>
      <w:lvlText w:val="%2."/>
      <w:lvlJc w:val="left"/>
      <w:pPr>
        <w:ind w:left="454" w:hanging="454"/>
      </w:pPr>
      <w:rPr>
        <w:rFonts w:ascii="Arial" w:eastAsia="Arial" w:hAnsi="Arial" w:cs="Arial" w:hint="default"/>
        <w:b w:val="0"/>
        <w:i w:val="0"/>
        <w:sz w:val="22"/>
        <w:szCs w:val="24"/>
        <w:vertAlign w:val="baseline"/>
      </w:rPr>
    </w:lvl>
    <w:lvl w:ilvl="2">
      <w:start w:val="1"/>
      <w:numFmt w:val="bullet"/>
      <w:lvlText w:val="●"/>
      <w:lvlJc w:val="left"/>
      <w:pPr>
        <w:ind w:left="454" w:hanging="454"/>
      </w:pPr>
      <w:rPr>
        <w:rFonts w:ascii="Noto Sans" w:eastAsia="Noto Sans" w:hAnsi="Noto Sans" w:cs="Noto Sans" w:hint="default"/>
        <w:b w:val="0"/>
        <w:i w:val="0"/>
        <w:color w:val="000000"/>
        <w:vertAlign w:val="baseline"/>
      </w:rPr>
    </w:lvl>
    <w:lvl w:ilvl="3">
      <w:start w:val="1"/>
      <w:numFmt w:val="bullet"/>
      <w:lvlText w:val="−"/>
      <w:lvlJc w:val="left"/>
      <w:pPr>
        <w:ind w:left="454" w:hanging="454"/>
      </w:pPr>
      <w:rPr>
        <w:rFonts w:ascii="Noto Sans" w:eastAsia="Noto Sans" w:hAnsi="Noto Sans" w:cs="Noto Sans" w:hint="default"/>
        <w:b w:val="0"/>
        <w:i w:val="0"/>
        <w:color w:val="000000"/>
        <w:vertAlign w:val="baseline"/>
      </w:rPr>
    </w:lvl>
    <w:lvl w:ilvl="4">
      <w:start w:val="1"/>
      <w:numFmt w:val="upperLetter"/>
      <w:lvlText w:val="%5. "/>
      <w:lvlJc w:val="left"/>
      <w:pPr>
        <w:ind w:left="1134" w:hanging="567"/>
      </w:pPr>
      <w:rPr>
        <w:rFonts w:hint="default"/>
        <w:b/>
        <w:i w:val="0"/>
        <w:color w:val="000000"/>
        <w:vertAlign w:val="baseline"/>
      </w:rPr>
    </w:lvl>
    <w:lvl w:ilvl="5">
      <w:start w:val="1"/>
      <w:numFmt w:val="lowerLetter"/>
      <w:lvlText w:val="%6)"/>
      <w:lvlJc w:val="left"/>
      <w:pPr>
        <w:ind w:left="1588" w:hanging="454"/>
      </w:pPr>
      <w:rPr>
        <w:rFonts w:hint="default"/>
        <w:b/>
        <w:i w:val="0"/>
        <w:color w:val="000000"/>
        <w:vertAlign w:val="baseline"/>
      </w:rPr>
    </w:lvl>
    <w:lvl w:ilvl="6">
      <w:start w:val="1"/>
      <w:numFmt w:val="bullet"/>
      <w:lvlText w:val="●"/>
      <w:lvlJc w:val="left"/>
      <w:pPr>
        <w:ind w:left="2155" w:hanging="567"/>
      </w:pPr>
      <w:rPr>
        <w:rFonts w:ascii="Noto Sans" w:eastAsia="Noto Sans" w:hAnsi="Noto Sans" w:cs="Noto Sans" w:hint="default"/>
        <w:color w:val="000000"/>
        <w:vertAlign w:val="baseline"/>
      </w:rPr>
    </w:lvl>
    <w:lvl w:ilvl="7">
      <w:start w:val="1"/>
      <w:numFmt w:val="bullet"/>
      <w:lvlText w:val="−"/>
      <w:lvlJc w:val="left"/>
      <w:pPr>
        <w:ind w:left="2155" w:hanging="567"/>
      </w:pPr>
      <w:rPr>
        <w:rFonts w:ascii="Noto Sans" w:eastAsia="Noto Sans" w:hAnsi="Noto Sans" w:cs="Noto Sans" w:hint="default"/>
        <w:color w:val="000000"/>
        <w:vertAlign w:val="baseline"/>
      </w:rPr>
    </w:lvl>
    <w:lvl w:ilvl="8">
      <w:start w:val="1"/>
      <w:numFmt w:val="decimal"/>
      <w:lvlText w:val="NOTA:"/>
      <w:lvlJc w:val="left"/>
      <w:pPr>
        <w:ind w:left="0" w:firstLine="0"/>
      </w:pPr>
      <w:rPr>
        <w:rFonts w:hint="default"/>
        <w:b/>
        <w:i w:val="0"/>
        <w:vertAlign w:val="baseline"/>
      </w:rPr>
    </w:lvl>
  </w:abstractNum>
  <w:abstractNum w:abstractNumId="21" w15:restartNumberingAfterBreak="0">
    <w:nsid w:val="5A6227FF"/>
    <w:multiLevelType w:val="hybridMultilevel"/>
    <w:tmpl w:val="5AEEB1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BB55D6A"/>
    <w:multiLevelType w:val="hybridMultilevel"/>
    <w:tmpl w:val="89BEB6CA"/>
    <w:lvl w:ilvl="0" w:tplc="240A000F">
      <w:start w:val="1"/>
      <w:numFmt w:val="decimal"/>
      <w:lvlText w:val="%1."/>
      <w:lvlJc w:val="left"/>
      <w:pPr>
        <w:ind w:left="720" w:hanging="360"/>
      </w:pPr>
    </w:lvl>
    <w:lvl w:ilvl="1" w:tplc="D7CA0348">
      <w:numFmt w:val="bullet"/>
      <w:lvlText w:val=""/>
      <w:lvlJc w:val="left"/>
      <w:pPr>
        <w:ind w:left="1440" w:hanging="360"/>
      </w:pPr>
      <w:rPr>
        <w:rFonts w:ascii="Symbol" w:eastAsia="Calibri" w:hAnsi="Symbol"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E476488"/>
    <w:multiLevelType w:val="hybridMultilevel"/>
    <w:tmpl w:val="5EB600B8"/>
    <w:lvl w:ilvl="0" w:tplc="240A000F">
      <w:start w:val="1"/>
      <w:numFmt w:val="decimal"/>
      <w:lvlText w:val="%1."/>
      <w:lvlJc w:val="left"/>
      <w:pPr>
        <w:ind w:left="720" w:hanging="360"/>
      </w:pPr>
    </w:lvl>
    <w:lvl w:ilvl="1" w:tplc="CC48612E">
      <w:numFmt w:val="bullet"/>
      <w:lvlText w:val=""/>
      <w:lvlJc w:val="left"/>
      <w:pPr>
        <w:ind w:left="1440" w:hanging="360"/>
      </w:pPr>
      <w:rPr>
        <w:rFonts w:ascii="Symbol" w:eastAsia="Calibri" w:hAnsi="Symbol"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1C552CF"/>
    <w:multiLevelType w:val="hybridMultilevel"/>
    <w:tmpl w:val="3BDCCA0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C6E6BFB"/>
    <w:multiLevelType w:val="hybridMultilevel"/>
    <w:tmpl w:val="7C2620F6"/>
    <w:lvl w:ilvl="0" w:tplc="24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E205ABA"/>
    <w:multiLevelType w:val="hybridMultilevel"/>
    <w:tmpl w:val="ADE00FC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11"/>
  </w:num>
  <w:num w:numId="3">
    <w:abstractNumId w:val="2"/>
  </w:num>
  <w:num w:numId="4">
    <w:abstractNumId w:val="23"/>
  </w:num>
  <w:num w:numId="5">
    <w:abstractNumId w:val="10"/>
  </w:num>
  <w:num w:numId="6">
    <w:abstractNumId w:val="13"/>
  </w:num>
  <w:num w:numId="7">
    <w:abstractNumId w:val="1"/>
  </w:num>
  <w:num w:numId="8">
    <w:abstractNumId w:val="8"/>
  </w:num>
  <w:num w:numId="9">
    <w:abstractNumId w:val="28"/>
  </w:num>
  <w:num w:numId="10">
    <w:abstractNumId w:val="16"/>
  </w:num>
  <w:num w:numId="11">
    <w:abstractNumId w:val="3"/>
  </w:num>
  <w:num w:numId="12">
    <w:abstractNumId w:val="29"/>
  </w:num>
  <w:num w:numId="13">
    <w:abstractNumId w:val="25"/>
  </w:num>
  <w:num w:numId="14">
    <w:abstractNumId w:val="27"/>
  </w:num>
  <w:num w:numId="15">
    <w:abstractNumId w:val="19"/>
  </w:num>
  <w:num w:numId="16">
    <w:abstractNumId w:val="6"/>
  </w:num>
  <w:num w:numId="17">
    <w:abstractNumId w:val="17"/>
  </w:num>
  <w:num w:numId="18">
    <w:abstractNumId w:val="4"/>
  </w:num>
  <w:num w:numId="19">
    <w:abstractNumId w:val="14"/>
  </w:num>
  <w:num w:numId="20">
    <w:abstractNumId w:val="30"/>
  </w:num>
  <w:num w:numId="21">
    <w:abstractNumId w:val="26"/>
  </w:num>
  <w:num w:numId="22">
    <w:abstractNumId w:val="0"/>
  </w:num>
  <w:num w:numId="23">
    <w:abstractNumId w:val="18"/>
  </w:num>
  <w:num w:numId="24">
    <w:abstractNumId w:val="12"/>
  </w:num>
  <w:num w:numId="25">
    <w:abstractNumId w:val="20"/>
  </w:num>
  <w:num w:numId="26">
    <w:abstractNumId w:val="7"/>
  </w:num>
  <w:num w:numId="27">
    <w:abstractNumId w:val="31"/>
  </w:num>
  <w:num w:numId="28">
    <w:abstractNumId w:val="22"/>
  </w:num>
  <w:num w:numId="29">
    <w:abstractNumId w:val="24"/>
  </w:num>
  <w:num w:numId="30">
    <w:abstractNumId w:val="15"/>
  </w:num>
  <w:num w:numId="31">
    <w:abstractNumId w:val="21"/>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D93"/>
    <w:rsid w:val="00004D26"/>
    <w:rsid w:val="00006060"/>
    <w:rsid w:val="000218A0"/>
    <w:rsid w:val="00035A12"/>
    <w:rsid w:val="000D0321"/>
    <w:rsid w:val="000D4049"/>
    <w:rsid w:val="000D59FE"/>
    <w:rsid w:val="000D6D79"/>
    <w:rsid w:val="000E596E"/>
    <w:rsid w:val="000F3249"/>
    <w:rsid w:val="000F3F41"/>
    <w:rsid w:val="00102AC9"/>
    <w:rsid w:val="00106067"/>
    <w:rsid w:val="00123872"/>
    <w:rsid w:val="001303C3"/>
    <w:rsid w:val="00134E23"/>
    <w:rsid w:val="00141A7E"/>
    <w:rsid w:val="00145732"/>
    <w:rsid w:val="00155AD7"/>
    <w:rsid w:val="00180E10"/>
    <w:rsid w:val="001826C3"/>
    <w:rsid w:val="00193E1C"/>
    <w:rsid w:val="00197D9B"/>
    <w:rsid w:val="001A3661"/>
    <w:rsid w:val="001A5585"/>
    <w:rsid w:val="001B1C28"/>
    <w:rsid w:val="001B48EE"/>
    <w:rsid w:val="001B6E7B"/>
    <w:rsid w:val="001C10AB"/>
    <w:rsid w:val="001C6DF6"/>
    <w:rsid w:val="001F2842"/>
    <w:rsid w:val="001F7A2A"/>
    <w:rsid w:val="00202596"/>
    <w:rsid w:val="00217B1E"/>
    <w:rsid w:val="00223BDC"/>
    <w:rsid w:val="00227978"/>
    <w:rsid w:val="00245986"/>
    <w:rsid w:val="002461F5"/>
    <w:rsid w:val="0024670B"/>
    <w:rsid w:val="00251AB4"/>
    <w:rsid w:val="00273C01"/>
    <w:rsid w:val="00290644"/>
    <w:rsid w:val="002A1BAF"/>
    <w:rsid w:val="002C21DA"/>
    <w:rsid w:val="002E49B9"/>
    <w:rsid w:val="002E6C1D"/>
    <w:rsid w:val="003206AC"/>
    <w:rsid w:val="00330383"/>
    <w:rsid w:val="00332B24"/>
    <w:rsid w:val="003343A2"/>
    <w:rsid w:val="00344B4D"/>
    <w:rsid w:val="00374FCF"/>
    <w:rsid w:val="00375224"/>
    <w:rsid w:val="00392FE1"/>
    <w:rsid w:val="003B3F8A"/>
    <w:rsid w:val="003C3541"/>
    <w:rsid w:val="003C5D20"/>
    <w:rsid w:val="003D08DE"/>
    <w:rsid w:val="003D5D35"/>
    <w:rsid w:val="003F2B4A"/>
    <w:rsid w:val="003F3E4F"/>
    <w:rsid w:val="00401837"/>
    <w:rsid w:val="00484475"/>
    <w:rsid w:val="0049721E"/>
    <w:rsid w:val="004B0124"/>
    <w:rsid w:val="004C3EB2"/>
    <w:rsid w:val="004D631D"/>
    <w:rsid w:val="004E060F"/>
    <w:rsid w:val="004E40E9"/>
    <w:rsid w:val="004F0BC8"/>
    <w:rsid w:val="005004BD"/>
    <w:rsid w:val="00507A9C"/>
    <w:rsid w:val="00523CF6"/>
    <w:rsid w:val="00533F5F"/>
    <w:rsid w:val="00545AF9"/>
    <w:rsid w:val="0057061D"/>
    <w:rsid w:val="005970FF"/>
    <w:rsid w:val="005A42A7"/>
    <w:rsid w:val="005B163A"/>
    <w:rsid w:val="005B79B2"/>
    <w:rsid w:val="005C4915"/>
    <w:rsid w:val="006020FC"/>
    <w:rsid w:val="0061013F"/>
    <w:rsid w:val="00644D12"/>
    <w:rsid w:val="00645D96"/>
    <w:rsid w:val="0066551C"/>
    <w:rsid w:val="00676A02"/>
    <w:rsid w:val="006A6E00"/>
    <w:rsid w:val="006A6E52"/>
    <w:rsid w:val="006D531F"/>
    <w:rsid w:val="006E594C"/>
    <w:rsid w:val="00703BB5"/>
    <w:rsid w:val="00711B0E"/>
    <w:rsid w:val="00722B7D"/>
    <w:rsid w:val="00745DA4"/>
    <w:rsid w:val="00751A35"/>
    <w:rsid w:val="007576E4"/>
    <w:rsid w:val="00767847"/>
    <w:rsid w:val="00780935"/>
    <w:rsid w:val="00793F4D"/>
    <w:rsid w:val="007D2959"/>
    <w:rsid w:val="007D2F62"/>
    <w:rsid w:val="007D3C92"/>
    <w:rsid w:val="007F0D11"/>
    <w:rsid w:val="0080316C"/>
    <w:rsid w:val="0083265E"/>
    <w:rsid w:val="00835180"/>
    <w:rsid w:val="00842BD4"/>
    <w:rsid w:val="00856BE4"/>
    <w:rsid w:val="008571E9"/>
    <w:rsid w:val="00862DF1"/>
    <w:rsid w:val="00874E4E"/>
    <w:rsid w:val="008818F4"/>
    <w:rsid w:val="008A36E1"/>
    <w:rsid w:val="008A4907"/>
    <w:rsid w:val="008A4A9B"/>
    <w:rsid w:val="008C5481"/>
    <w:rsid w:val="008E2412"/>
    <w:rsid w:val="008E689B"/>
    <w:rsid w:val="008F1E88"/>
    <w:rsid w:val="008F518D"/>
    <w:rsid w:val="00900D93"/>
    <w:rsid w:val="00931B69"/>
    <w:rsid w:val="00980D46"/>
    <w:rsid w:val="00984A08"/>
    <w:rsid w:val="009A5477"/>
    <w:rsid w:val="009B189B"/>
    <w:rsid w:val="009B5502"/>
    <w:rsid w:val="009E1B8B"/>
    <w:rsid w:val="009E3F42"/>
    <w:rsid w:val="00A10DC4"/>
    <w:rsid w:val="00A16412"/>
    <w:rsid w:val="00A260C7"/>
    <w:rsid w:val="00A27D65"/>
    <w:rsid w:val="00A549FD"/>
    <w:rsid w:val="00A5673E"/>
    <w:rsid w:val="00AA5167"/>
    <w:rsid w:val="00AC09C4"/>
    <w:rsid w:val="00AC2952"/>
    <w:rsid w:val="00AF4493"/>
    <w:rsid w:val="00AF47C1"/>
    <w:rsid w:val="00AF7901"/>
    <w:rsid w:val="00B31264"/>
    <w:rsid w:val="00B41338"/>
    <w:rsid w:val="00B4204B"/>
    <w:rsid w:val="00B47081"/>
    <w:rsid w:val="00B57363"/>
    <w:rsid w:val="00B61831"/>
    <w:rsid w:val="00B94C52"/>
    <w:rsid w:val="00BA2504"/>
    <w:rsid w:val="00BA6354"/>
    <w:rsid w:val="00BA6CF0"/>
    <w:rsid w:val="00BD3B0E"/>
    <w:rsid w:val="00BF038C"/>
    <w:rsid w:val="00BF0C76"/>
    <w:rsid w:val="00BF32C7"/>
    <w:rsid w:val="00BF5872"/>
    <w:rsid w:val="00BF5DE4"/>
    <w:rsid w:val="00C04298"/>
    <w:rsid w:val="00C0783C"/>
    <w:rsid w:val="00C10A0F"/>
    <w:rsid w:val="00C2162E"/>
    <w:rsid w:val="00C24F1B"/>
    <w:rsid w:val="00C25C47"/>
    <w:rsid w:val="00C25E24"/>
    <w:rsid w:val="00C64587"/>
    <w:rsid w:val="00C85EE9"/>
    <w:rsid w:val="00CA7A0C"/>
    <w:rsid w:val="00CF017C"/>
    <w:rsid w:val="00CF241E"/>
    <w:rsid w:val="00D16302"/>
    <w:rsid w:val="00D410FE"/>
    <w:rsid w:val="00D65C9D"/>
    <w:rsid w:val="00D7060A"/>
    <w:rsid w:val="00D7787B"/>
    <w:rsid w:val="00DC1FF5"/>
    <w:rsid w:val="00E02D4A"/>
    <w:rsid w:val="00E10837"/>
    <w:rsid w:val="00E2082D"/>
    <w:rsid w:val="00E27292"/>
    <w:rsid w:val="00E41EFE"/>
    <w:rsid w:val="00E73C2A"/>
    <w:rsid w:val="00EB3579"/>
    <w:rsid w:val="00ED4980"/>
    <w:rsid w:val="00EF5B1B"/>
    <w:rsid w:val="00F04E2C"/>
    <w:rsid w:val="00F25E2F"/>
    <w:rsid w:val="00F42CA9"/>
    <w:rsid w:val="00F451A7"/>
    <w:rsid w:val="00F50D3E"/>
    <w:rsid w:val="00F66F0B"/>
    <w:rsid w:val="00F67633"/>
    <w:rsid w:val="00F718B4"/>
    <w:rsid w:val="00F81F67"/>
    <w:rsid w:val="00F923A0"/>
    <w:rsid w:val="00F94622"/>
    <w:rsid w:val="00FC1DEF"/>
    <w:rsid w:val="00FE00C6"/>
    <w:rsid w:val="00FE489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4A3A1"/>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8A36E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Props1.xml><?xml version="1.0" encoding="utf-8"?>
<ds:datastoreItem xmlns:ds="http://schemas.openxmlformats.org/officeDocument/2006/customXml" ds:itemID="{A4E78B3F-D95D-4475-8AD0-7299E3A933B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1755</Words>
  <Characters>9653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11</cp:revision>
  <cp:lastPrinted>2025-10-21T19:45:00Z</cp:lastPrinted>
  <dcterms:created xsi:type="dcterms:W3CDTF">2025-10-21T19:27:00Z</dcterms:created>
  <dcterms:modified xsi:type="dcterms:W3CDTF">2025-10-21T19:46:00Z</dcterms:modified>
</cp:coreProperties>
</file>