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060A" w14:textId="77777777" w:rsidR="007E2CDE" w:rsidRPr="00B60503" w:rsidRDefault="007E2CDE">
      <w:pPr>
        <w:jc w:val="right"/>
        <w:rPr>
          <w:rFonts w:ascii="Times New Roman" w:eastAsia="Times New Roman" w:hAnsi="Times New Roman" w:cs="Times New Roman"/>
          <w:sz w:val="24"/>
          <w:szCs w:val="24"/>
        </w:rPr>
      </w:pPr>
    </w:p>
    <w:p w14:paraId="4B889C00" w14:textId="27204B1A" w:rsidR="007E2CDE" w:rsidRPr="00B60503" w:rsidRDefault="00000000">
      <w:pPr>
        <w:jc w:val="right"/>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Bogotá, D. C. </w:t>
      </w:r>
      <w:r w:rsidR="00907E1D">
        <w:rPr>
          <w:rFonts w:ascii="Times New Roman" w:eastAsia="Times New Roman" w:hAnsi="Times New Roman" w:cs="Times New Roman"/>
          <w:sz w:val="24"/>
          <w:szCs w:val="24"/>
        </w:rPr>
        <w:t>diciembre</w:t>
      </w:r>
      <w:r w:rsidRPr="00B60503">
        <w:rPr>
          <w:rFonts w:ascii="Times New Roman" w:eastAsia="Times New Roman" w:hAnsi="Times New Roman" w:cs="Times New Roman"/>
          <w:sz w:val="24"/>
          <w:szCs w:val="24"/>
        </w:rPr>
        <w:t xml:space="preserve"> 2025 </w:t>
      </w:r>
    </w:p>
    <w:p w14:paraId="52D59B31" w14:textId="77777777" w:rsidR="007E2CDE" w:rsidRPr="00B60503" w:rsidRDefault="007E2CDE">
      <w:pPr>
        <w:spacing w:after="0"/>
        <w:rPr>
          <w:rFonts w:ascii="Times New Roman" w:eastAsia="Times New Roman" w:hAnsi="Times New Roman" w:cs="Times New Roman"/>
          <w:sz w:val="24"/>
          <w:szCs w:val="24"/>
        </w:rPr>
      </w:pPr>
    </w:p>
    <w:p w14:paraId="67AF95EB" w14:textId="0986238C" w:rsidR="007E2CDE" w:rsidRPr="00B60503" w:rsidRDefault="00000000">
      <w:pPr>
        <w:spacing w:after="0"/>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Honorable </w:t>
      </w:r>
      <w:r w:rsidR="00F93C0C" w:rsidRPr="00B60503">
        <w:rPr>
          <w:rFonts w:ascii="Times New Roman" w:eastAsia="Times New Roman" w:hAnsi="Times New Roman" w:cs="Times New Roman"/>
          <w:sz w:val="24"/>
          <w:szCs w:val="24"/>
        </w:rPr>
        <w:t>Representante</w:t>
      </w:r>
    </w:p>
    <w:p w14:paraId="56174085" w14:textId="49682A02" w:rsidR="007E2CDE" w:rsidRPr="00B60503" w:rsidRDefault="002B1008">
      <w:pPr>
        <w:spacing w:after="0"/>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t xml:space="preserve">Gabriel Becerra </w:t>
      </w:r>
      <w:proofErr w:type="spellStart"/>
      <w:r w:rsidRPr="00B60503">
        <w:rPr>
          <w:rFonts w:ascii="Times New Roman" w:eastAsia="Times New Roman" w:hAnsi="Times New Roman" w:cs="Times New Roman"/>
          <w:b/>
          <w:sz w:val="24"/>
          <w:szCs w:val="24"/>
        </w:rPr>
        <w:t>Yañez</w:t>
      </w:r>
      <w:proofErr w:type="spellEnd"/>
    </w:p>
    <w:p w14:paraId="55131A96" w14:textId="77777777" w:rsidR="007E2CDE" w:rsidRPr="00B60503" w:rsidRDefault="00000000">
      <w:pPr>
        <w:spacing w:after="0"/>
        <w:rPr>
          <w:rFonts w:ascii="Times New Roman" w:eastAsia="Times New Roman" w:hAnsi="Times New Roman" w:cs="Times New Roman"/>
          <w:sz w:val="24"/>
          <w:szCs w:val="24"/>
        </w:rPr>
      </w:pPr>
      <w:bookmarkStart w:id="0" w:name="_heading=h.7s560i4u2khv" w:colFirst="0" w:colLast="0"/>
      <w:bookmarkEnd w:id="0"/>
      <w:r w:rsidRPr="00B60503">
        <w:rPr>
          <w:rFonts w:ascii="Times New Roman" w:eastAsia="Times New Roman" w:hAnsi="Times New Roman" w:cs="Times New Roman"/>
          <w:sz w:val="24"/>
          <w:szCs w:val="24"/>
        </w:rPr>
        <w:t>Presidente Comisión Primera Constitucional</w:t>
      </w:r>
    </w:p>
    <w:p w14:paraId="58EFD863" w14:textId="0F4A74A7" w:rsidR="007E2CDE" w:rsidRPr="00B60503" w:rsidRDefault="00190104">
      <w:pPr>
        <w:spacing w:after="0"/>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Cámara de Representantes</w:t>
      </w:r>
    </w:p>
    <w:p w14:paraId="044D3D63" w14:textId="77777777" w:rsidR="007E2CDE" w:rsidRPr="00B60503" w:rsidRDefault="00000000">
      <w:pPr>
        <w:spacing w:after="0"/>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Ciudad</w:t>
      </w:r>
    </w:p>
    <w:p w14:paraId="2238B644" w14:textId="77777777" w:rsidR="007E2CDE" w:rsidRPr="00B60503" w:rsidRDefault="007E2CDE">
      <w:pPr>
        <w:rPr>
          <w:rFonts w:ascii="Times New Roman" w:eastAsia="Times New Roman" w:hAnsi="Times New Roman" w:cs="Times New Roman"/>
          <w:b/>
          <w:sz w:val="24"/>
          <w:szCs w:val="24"/>
        </w:rPr>
      </w:pPr>
    </w:p>
    <w:p w14:paraId="74B50420" w14:textId="41C678C1" w:rsidR="007E2CDE" w:rsidRPr="00B60503" w:rsidRDefault="00000000" w:rsidP="00190104">
      <w:pPr>
        <w:spacing w:after="0"/>
        <w:rPr>
          <w:rFonts w:ascii="Times New Roman" w:eastAsia="Times New Roman" w:hAnsi="Times New Roman" w:cs="Times New Roman"/>
          <w:sz w:val="24"/>
          <w:szCs w:val="24"/>
        </w:rPr>
      </w:pPr>
      <w:bookmarkStart w:id="1" w:name="_heading=h.beuqp1s8n5pv" w:colFirst="0" w:colLast="0"/>
      <w:bookmarkEnd w:id="1"/>
      <w:r w:rsidRPr="00B60503">
        <w:rPr>
          <w:rFonts w:ascii="Times New Roman" w:eastAsia="Times New Roman" w:hAnsi="Times New Roman" w:cs="Times New Roman"/>
          <w:b/>
          <w:sz w:val="24"/>
          <w:szCs w:val="24"/>
        </w:rPr>
        <w:t>Ref.:</w:t>
      </w:r>
      <w:r w:rsidRPr="00B60503">
        <w:rPr>
          <w:rFonts w:ascii="Times New Roman" w:eastAsia="Times New Roman" w:hAnsi="Times New Roman" w:cs="Times New Roman"/>
          <w:sz w:val="24"/>
          <w:szCs w:val="24"/>
        </w:rPr>
        <w:t xml:space="preserve"> Informe de ponencia positiva para </w:t>
      </w:r>
      <w:r w:rsidR="00907E1D">
        <w:rPr>
          <w:rFonts w:ascii="Times New Roman" w:eastAsia="Times New Roman" w:hAnsi="Times New Roman" w:cs="Times New Roman"/>
          <w:sz w:val="24"/>
          <w:szCs w:val="24"/>
        </w:rPr>
        <w:t>segundo</w:t>
      </w:r>
      <w:r w:rsidRPr="00B60503">
        <w:rPr>
          <w:rFonts w:ascii="Times New Roman" w:eastAsia="Times New Roman" w:hAnsi="Times New Roman" w:cs="Times New Roman"/>
          <w:sz w:val="24"/>
          <w:szCs w:val="24"/>
        </w:rPr>
        <w:t xml:space="preserve"> debate en </w:t>
      </w:r>
      <w:r w:rsidR="00190104" w:rsidRPr="00B60503">
        <w:rPr>
          <w:rFonts w:ascii="Times New Roman" w:eastAsia="Times New Roman" w:hAnsi="Times New Roman" w:cs="Times New Roman"/>
          <w:sz w:val="24"/>
          <w:szCs w:val="24"/>
        </w:rPr>
        <w:t>la</w:t>
      </w:r>
      <w:r w:rsidR="00907E1D">
        <w:rPr>
          <w:rFonts w:ascii="Times New Roman" w:eastAsia="Times New Roman" w:hAnsi="Times New Roman" w:cs="Times New Roman"/>
          <w:sz w:val="24"/>
          <w:szCs w:val="24"/>
        </w:rPr>
        <w:t xml:space="preserve"> Plenaria de la</w:t>
      </w:r>
      <w:r w:rsidR="00190104" w:rsidRPr="00B60503">
        <w:rPr>
          <w:rFonts w:ascii="Times New Roman" w:eastAsia="Times New Roman" w:hAnsi="Times New Roman" w:cs="Times New Roman"/>
          <w:sz w:val="24"/>
          <w:szCs w:val="24"/>
        </w:rPr>
        <w:t xml:space="preserve"> Honorable Cámara de Representantes </w:t>
      </w:r>
      <w:r w:rsidRPr="00B60503">
        <w:rPr>
          <w:rFonts w:ascii="Times New Roman" w:eastAsia="Times New Roman" w:hAnsi="Times New Roman" w:cs="Times New Roman"/>
          <w:sz w:val="24"/>
          <w:szCs w:val="24"/>
        </w:rPr>
        <w:t xml:space="preserve">del Proyecto de Acto Legislativo </w:t>
      </w:r>
      <w:r w:rsidR="002B1008" w:rsidRPr="00B60503">
        <w:rPr>
          <w:rFonts w:ascii="Times New Roman" w:eastAsia="Times New Roman" w:hAnsi="Times New Roman" w:cs="Times New Roman"/>
          <w:sz w:val="24"/>
          <w:szCs w:val="24"/>
        </w:rPr>
        <w:t>No. 462 de 2025 Cámara - No. 004 de 2025 Senado “</w:t>
      </w:r>
      <w:r w:rsidRPr="00B60503">
        <w:rPr>
          <w:rFonts w:ascii="Times New Roman" w:eastAsia="Times New Roman" w:hAnsi="Times New Roman" w:cs="Times New Roman"/>
          <w:sz w:val="24"/>
          <w:szCs w:val="24"/>
        </w:rPr>
        <w:t>Por medio del cual se amplía el periodo a 4 años de los secretarios generales del congreso de la república”</w:t>
      </w:r>
      <w:r w:rsidR="00190104" w:rsidRPr="00B60503">
        <w:rPr>
          <w:rFonts w:ascii="Times New Roman" w:eastAsia="Times New Roman" w:hAnsi="Times New Roman" w:cs="Times New Roman"/>
          <w:sz w:val="24"/>
          <w:szCs w:val="24"/>
        </w:rPr>
        <w:t xml:space="preserve"> -Primera Vuelta-.</w:t>
      </w:r>
    </w:p>
    <w:p w14:paraId="5F6C2D05" w14:textId="77777777" w:rsidR="007E2CDE" w:rsidRPr="00B60503" w:rsidRDefault="007E2CDE">
      <w:pPr>
        <w:rPr>
          <w:rFonts w:ascii="Times New Roman" w:eastAsia="Times New Roman" w:hAnsi="Times New Roman" w:cs="Times New Roman"/>
          <w:sz w:val="24"/>
          <w:szCs w:val="24"/>
        </w:rPr>
      </w:pPr>
    </w:p>
    <w:p w14:paraId="5407FA26" w14:textId="77777777" w:rsidR="007E2CDE" w:rsidRPr="00B60503" w:rsidRDefault="00000000">
      <w:pPr>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Respetado presidente, </w:t>
      </w:r>
    </w:p>
    <w:p w14:paraId="51145BC5" w14:textId="1B22A3B1"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Atendiendo a la designación realizada por la Mesa Directiva de la Comisión Primera Constitucional Permanente de</w:t>
      </w:r>
      <w:r w:rsidR="00190104" w:rsidRPr="00B60503">
        <w:rPr>
          <w:rFonts w:ascii="Times New Roman" w:eastAsia="Times New Roman" w:hAnsi="Times New Roman" w:cs="Times New Roman"/>
          <w:sz w:val="24"/>
          <w:szCs w:val="24"/>
        </w:rPr>
        <w:t xml:space="preserve"> la Honorable Cámara de Representantes</w:t>
      </w:r>
      <w:r w:rsidRPr="00B60503">
        <w:rPr>
          <w:rFonts w:ascii="Times New Roman" w:eastAsia="Times New Roman" w:hAnsi="Times New Roman" w:cs="Times New Roman"/>
          <w:sz w:val="24"/>
          <w:szCs w:val="24"/>
        </w:rPr>
        <w:t xml:space="preserve">, y de conformidad con lo dispuesto en el artículo 150 de la Ley 5ª de 1992, me permito rendir Informe de Ponencia Positiva para </w:t>
      </w:r>
      <w:bookmarkStart w:id="2" w:name="_Hlk213928728"/>
      <w:r w:rsidR="00907E1D">
        <w:rPr>
          <w:rFonts w:ascii="Times New Roman" w:eastAsia="Times New Roman" w:hAnsi="Times New Roman" w:cs="Times New Roman"/>
          <w:sz w:val="24"/>
          <w:szCs w:val="24"/>
        </w:rPr>
        <w:t>dar</w:t>
      </w:r>
      <w:r w:rsidR="00907E1D" w:rsidRPr="00B60503">
        <w:rPr>
          <w:rFonts w:ascii="Times New Roman" w:eastAsia="Times New Roman" w:hAnsi="Times New Roman" w:cs="Times New Roman"/>
          <w:sz w:val="24"/>
          <w:szCs w:val="24"/>
        </w:rPr>
        <w:t xml:space="preserve"> </w:t>
      </w:r>
      <w:r w:rsidR="00907E1D">
        <w:rPr>
          <w:rFonts w:ascii="Times New Roman" w:eastAsia="Times New Roman" w:hAnsi="Times New Roman" w:cs="Times New Roman"/>
          <w:sz w:val="24"/>
          <w:szCs w:val="24"/>
        </w:rPr>
        <w:t>S</w:t>
      </w:r>
      <w:r w:rsidR="00907E1D">
        <w:rPr>
          <w:rFonts w:ascii="Times New Roman" w:eastAsia="Times New Roman" w:hAnsi="Times New Roman" w:cs="Times New Roman"/>
          <w:sz w:val="24"/>
          <w:szCs w:val="24"/>
        </w:rPr>
        <w:t>egundo</w:t>
      </w:r>
      <w:r w:rsidR="00907E1D" w:rsidRPr="00B60503">
        <w:rPr>
          <w:rFonts w:ascii="Times New Roman" w:eastAsia="Times New Roman" w:hAnsi="Times New Roman" w:cs="Times New Roman"/>
          <w:sz w:val="24"/>
          <w:szCs w:val="24"/>
        </w:rPr>
        <w:t xml:space="preserve"> debate en la</w:t>
      </w:r>
      <w:r w:rsidR="00907E1D">
        <w:rPr>
          <w:rFonts w:ascii="Times New Roman" w:eastAsia="Times New Roman" w:hAnsi="Times New Roman" w:cs="Times New Roman"/>
          <w:sz w:val="24"/>
          <w:szCs w:val="24"/>
        </w:rPr>
        <w:t xml:space="preserve"> Plenaria de la</w:t>
      </w:r>
      <w:r w:rsidR="00907E1D" w:rsidRPr="00B60503">
        <w:rPr>
          <w:rFonts w:ascii="Times New Roman" w:eastAsia="Times New Roman" w:hAnsi="Times New Roman" w:cs="Times New Roman"/>
          <w:sz w:val="24"/>
          <w:szCs w:val="24"/>
        </w:rPr>
        <w:t xml:space="preserve"> Honorable Cámara de Representantes </w:t>
      </w:r>
      <w:r w:rsidR="00907E1D">
        <w:rPr>
          <w:rFonts w:ascii="Times New Roman" w:eastAsia="Times New Roman" w:hAnsi="Times New Roman" w:cs="Times New Roman"/>
          <w:sz w:val="24"/>
          <w:szCs w:val="24"/>
        </w:rPr>
        <w:t>a</w:t>
      </w:r>
      <w:r w:rsidR="00907E1D" w:rsidRPr="00B60503">
        <w:rPr>
          <w:rFonts w:ascii="Times New Roman" w:eastAsia="Times New Roman" w:hAnsi="Times New Roman" w:cs="Times New Roman"/>
          <w:sz w:val="24"/>
          <w:szCs w:val="24"/>
        </w:rPr>
        <w:t>l Proyecto de Acto Legislativo No. 462 de 2025 Cámara - No. 004 de 2025 Senado</w:t>
      </w:r>
      <w:r w:rsidR="00907E1D" w:rsidRPr="00B60503">
        <w:rPr>
          <w:rFonts w:ascii="Times New Roman" w:eastAsia="Times New Roman" w:hAnsi="Times New Roman" w:cs="Times New Roman"/>
          <w:sz w:val="24"/>
          <w:szCs w:val="24"/>
        </w:rPr>
        <w:t xml:space="preserve"> </w:t>
      </w:r>
      <w:r w:rsidRPr="00B60503">
        <w:rPr>
          <w:rFonts w:ascii="Times New Roman" w:eastAsia="Times New Roman" w:hAnsi="Times New Roman" w:cs="Times New Roman"/>
          <w:sz w:val="24"/>
          <w:szCs w:val="24"/>
        </w:rPr>
        <w:t>“Por medio del cual se amplía el periodo a 4 años de los secretarios generales del congreso de la república”.</w:t>
      </w:r>
      <w:bookmarkEnd w:id="2"/>
    </w:p>
    <w:p w14:paraId="36F01E78" w14:textId="77777777" w:rsidR="00E64F65" w:rsidRPr="00B60503" w:rsidRDefault="00E64F65">
      <w:pPr>
        <w:rPr>
          <w:rFonts w:ascii="Times New Roman" w:eastAsia="Times New Roman" w:hAnsi="Times New Roman" w:cs="Times New Roman"/>
          <w:sz w:val="24"/>
          <w:szCs w:val="24"/>
        </w:rPr>
      </w:pPr>
    </w:p>
    <w:p w14:paraId="151177D9" w14:textId="76FBDA3C" w:rsidR="007E2CDE" w:rsidRPr="00B60503" w:rsidRDefault="00000000">
      <w:pPr>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Cordialmente, </w:t>
      </w:r>
    </w:p>
    <w:p w14:paraId="59D97178" w14:textId="3A6940B2" w:rsidR="00E64F65" w:rsidRPr="00B60503" w:rsidRDefault="00E64F65">
      <w:pPr>
        <w:rPr>
          <w:rFonts w:ascii="Times New Roman" w:eastAsia="Times New Roman" w:hAnsi="Times New Roman" w:cs="Times New Roman"/>
          <w:sz w:val="24"/>
          <w:szCs w:val="24"/>
        </w:rPr>
      </w:pPr>
    </w:p>
    <w:p w14:paraId="5A2F8D28" w14:textId="4C3FA312" w:rsidR="007E2CDE" w:rsidRPr="00B60503" w:rsidRDefault="007E2CDE">
      <w:pPr>
        <w:rPr>
          <w:rFonts w:ascii="Times New Roman" w:eastAsia="Times New Roman" w:hAnsi="Times New Roman" w:cs="Times New Roman"/>
          <w:sz w:val="24"/>
          <w:szCs w:val="24"/>
        </w:rPr>
      </w:pPr>
    </w:p>
    <w:p w14:paraId="5D0D1D2E" w14:textId="644013F6" w:rsidR="007E2CDE" w:rsidRPr="00B60503" w:rsidRDefault="002B1008">
      <w:pPr>
        <w:spacing w:after="0"/>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t>JUAN CARLOS WILLS OSPINA</w:t>
      </w:r>
    </w:p>
    <w:p w14:paraId="5B254A19" w14:textId="61E1CFA8" w:rsidR="007E2CDE" w:rsidRPr="00B60503" w:rsidRDefault="002B1008">
      <w:pPr>
        <w:spacing w:after="0"/>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Representante a la Cámara</w:t>
      </w:r>
    </w:p>
    <w:p w14:paraId="5B0A0E5B" w14:textId="54255155" w:rsidR="007E2CDE" w:rsidRPr="00B60503" w:rsidRDefault="00000000" w:rsidP="00E64F65">
      <w:pPr>
        <w:spacing w:after="0"/>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Ponente </w:t>
      </w:r>
    </w:p>
    <w:p w14:paraId="36AE0C8F" w14:textId="77777777" w:rsidR="002B1008" w:rsidRPr="00B60503" w:rsidRDefault="002B1008" w:rsidP="00E64F65">
      <w:pPr>
        <w:spacing w:after="0"/>
        <w:rPr>
          <w:rFonts w:ascii="Times New Roman" w:eastAsia="Times New Roman" w:hAnsi="Times New Roman" w:cs="Times New Roman"/>
          <w:sz w:val="24"/>
          <w:szCs w:val="24"/>
        </w:rPr>
      </w:pPr>
    </w:p>
    <w:p w14:paraId="566E2AA8" w14:textId="77777777" w:rsidR="00CC605D" w:rsidRPr="00B60503" w:rsidRDefault="00CC605D" w:rsidP="00E64F65">
      <w:pPr>
        <w:spacing w:after="0"/>
        <w:rPr>
          <w:rFonts w:ascii="Times New Roman" w:eastAsia="Times New Roman" w:hAnsi="Times New Roman" w:cs="Times New Roman"/>
          <w:sz w:val="24"/>
          <w:szCs w:val="24"/>
        </w:rPr>
      </w:pPr>
    </w:p>
    <w:p w14:paraId="2BD5A15C" w14:textId="77777777" w:rsidR="007E2CDE" w:rsidRPr="00B60503" w:rsidRDefault="007E2CDE">
      <w:pPr>
        <w:jc w:val="center"/>
        <w:rPr>
          <w:rFonts w:ascii="Times New Roman" w:eastAsia="Times New Roman" w:hAnsi="Times New Roman" w:cs="Times New Roman"/>
          <w:b/>
          <w:sz w:val="24"/>
          <w:szCs w:val="24"/>
        </w:rPr>
      </w:pPr>
    </w:p>
    <w:p w14:paraId="3D9C1A44" w14:textId="697C0534" w:rsidR="007E2CDE" w:rsidRPr="00B60503" w:rsidRDefault="00000000">
      <w:pPr>
        <w:jc w:val="center"/>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lastRenderedPageBreak/>
        <w:t>Informe de ponencia</w:t>
      </w:r>
      <w:r w:rsidR="00907E1D">
        <w:rPr>
          <w:rFonts w:ascii="Times New Roman" w:eastAsia="Times New Roman" w:hAnsi="Times New Roman" w:cs="Times New Roman"/>
          <w:b/>
          <w:sz w:val="24"/>
          <w:szCs w:val="24"/>
        </w:rPr>
        <w:t xml:space="preserve"> para segundo debate</w:t>
      </w:r>
      <w:r w:rsidRPr="00B60503">
        <w:rPr>
          <w:rFonts w:ascii="Times New Roman" w:eastAsia="Times New Roman" w:hAnsi="Times New Roman" w:cs="Times New Roman"/>
          <w:b/>
          <w:sz w:val="24"/>
          <w:szCs w:val="24"/>
        </w:rPr>
        <w:t xml:space="preserve"> del </w:t>
      </w:r>
      <w:r w:rsidR="002B1008" w:rsidRPr="00B60503">
        <w:rPr>
          <w:rFonts w:ascii="Times New Roman" w:eastAsia="Times New Roman" w:hAnsi="Times New Roman" w:cs="Times New Roman"/>
          <w:b/>
          <w:sz w:val="24"/>
          <w:szCs w:val="24"/>
        </w:rPr>
        <w:t>Proyecto de Acto Legislativo No. 462 de 2025 Cámara - No. 004 de 2025 Senado “Por medio del cual se amplía el periodo a 4 años de los secretarios generales del congreso de la república”</w:t>
      </w:r>
      <w:r w:rsidR="00907E1D">
        <w:rPr>
          <w:rFonts w:ascii="Times New Roman" w:eastAsia="Times New Roman" w:hAnsi="Times New Roman" w:cs="Times New Roman"/>
          <w:b/>
          <w:sz w:val="24"/>
          <w:szCs w:val="24"/>
        </w:rPr>
        <w:t xml:space="preserve"> -Primera Vuelta-</w:t>
      </w:r>
      <w:r w:rsidR="002B1008" w:rsidRPr="00B60503">
        <w:rPr>
          <w:rFonts w:ascii="Times New Roman" w:eastAsia="Times New Roman" w:hAnsi="Times New Roman" w:cs="Times New Roman"/>
          <w:b/>
          <w:sz w:val="24"/>
          <w:szCs w:val="24"/>
        </w:rPr>
        <w:t>.</w:t>
      </w:r>
    </w:p>
    <w:p w14:paraId="2C3F0934" w14:textId="77777777" w:rsidR="00CC605D" w:rsidRPr="00B60503" w:rsidRDefault="00CC605D">
      <w:pPr>
        <w:jc w:val="center"/>
        <w:rPr>
          <w:rFonts w:ascii="Times New Roman" w:eastAsia="Times New Roman" w:hAnsi="Times New Roman" w:cs="Times New Roman"/>
          <w:b/>
          <w:sz w:val="24"/>
          <w:szCs w:val="24"/>
        </w:rPr>
      </w:pPr>
    </w:p>
    <w:p w14:paraId="28A8865C" w14:textId="77777777" w:rsidR="007E2CDE" w:rsidRPr="00B60503" w:rsidRDefault="00000000">
      <w:pPr>
        <w:jc w:val="both"/>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t>Antecedentes</w:t>
      </w:r>
    </w:p>
    <w:p w14:paraId="64374139" w14:textId="768D3982"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El presente proyecto de </w:t>
      </w:r>
      <w:r w:rsidR="00907E1D">
        <w:rPr>
          <w:rFonts w:ascii="Times New Roman" w:eastAsia="Times New Roman" w:hAnsi="Times New Roman" w:cs="Times New Roman"/>
          <w:sz w:val="24"/>
          <w:szCs w:val="24"/>
        </w:rPr>
        <w:t>acto legislativo</w:t>
      </w:r>
      <w:r w:rsidRPr="00B60503">
        <w:rPr>
          <w:rFonts w:ascii="Times New Roman" w:eastAsia="Times New Roman" w:hAnsi="Times New Roman" w:cs="Times New Roman"/>
          <w:sz w:val="24"/>
          <w:szCs w:val="24"/>
        </w:rPr>
        <w:t xml:space="preserve"> fue radicado el 29 de julio del 2025 en la Secretaria General del Senado por parte de los senadores Germán Blanco Álvarez, John Jairo Roldán Avendaño, León Fredy Muñoz Lopera, Juan Carlos García Gómez, Oscar Barreto Quiroga, Esperanza Andrade Serrano, Honorio Henríquez Pinedo, Antonio </w:t>
      </w:r>
      <w:proofErr w:type="spellStart"/>
      <w:r w:rsidRPr="00B60503">
        <w:rPr>
          <w:rFonts w:ascii="Times New Roman" w:eastAsia="Times New Roman" w:hAnsi="Times New Roman" w:cs="Times New Roman"/>
          <w:sz w:val="24"/>
          <w:szCs w:val="24"/>
        </w:rPr>
        <w:t>Zabarain</w:t>
      </w:r>
      <w:proofErr w:type="spellEnd"/>
      <w:r w:rsidRPr="00B60503">
        <w:rPr>
          <w:rFonts w:ascii="Times New Roman" w:eastAsia="Times New Roman" w:hAnsi="Times New Roman" w:cs="Times New Roman"/>
          <w:sz w:val="24"/>
          <w:szCs w:val="24"/>
        </w:rPr>
        <w:t xml:space="preserve"> Guevara, Nicolás Albeiro Echeverry, Soledad Tamayo </w:t>
      </w:r>
      <w:proofErr w:type="spellStart"/>
      <w:r w:rsidRPr="00B60503">
        <w:rPr>
          <w:rFonts w:ascii="Times New Roman" w:eastAsia="Times New Roman" w:hAnsi="Times New Roman" w:cs="Times New Roman"/>
          <w:sz w:val="24"/>
          <w:szCs w:val="24"/>
        </w:rPr>
        <w:t>Tamayo</w:t>
      </w:r>
      <w:proofErr w:type="spellEnd"/>
      <w:r w:rsidRPr="00B60503">
        <w:rPr>
          <w:rFonts w:ascii="Times New Roman" w:eastAsia="Times New Roman" w:hAnsi="Times New Roman" w:cs="Times New Roman"/>
          <w:sz w:val="24"/>
          <w:szCs w:val="24"/>
        </w:rPr>
        <w:t xml:space="preserve">, Nadia </w:t>
      </w:r>
      <w:proofErr w:type="spellStart"/>
      <w:r w:rsidRPr="00B60503">
        <w:rPr>
          <w:rFonts w:ascii="Times New Roman" w:eastAsia="Times New Roman" w:hAnsi="Times New Roman" w:cs="Times New Roman"/>
          <w:sz w:val="24"/>
          <w:szCs w:val="24"/>
        </w:rPr>
        <w:t>Blel</w:t>
      </w:r>
      <w:proofErr w:type="spellEnd"/>
      <w:r w:rsidRPr="00B60503">
        <w:rPr>
          <w:rFonts w:ascii="Times New Roman" w:eastAsia="Times New Roman" w:hAnsi="Times New Roman" w:cs="Times New Roman"/>
          <w:sz w:val="24"/>
          <w:szCs w:val="24"/>
        </w:rPr>
        <w:t xml:space="preserve"> </w:t>
      </w:r>
      <w:proofErr w:type="spellStart"/>
      <w:r w:rsidRPr="00B60503">
        <w:rPr>
          <w:rFonts w:ascii="Times New Roman" w:eastAsia="Times New Roman" w:hAnsi="Times New Roman" w:cs="Times New Roman"/>
          <w:sz w:val="24"/>
          <w:szCs w:val="24"/>
        </w:rPr>
        <w:t>Scaff</w:t>
      </w:r>
      <w:proofErr w:type="spellEnd"/>
      <w:r w:rsidRPr="00B60503">
        <w:rPr>
          <w:rFonts w:ascii="Times New Roman" w:eastAsia="Times New Roman" w:hAnsi="Times New Roman" w:cs="Times New Roman"/>
          <w:sz w:val="24"/>
          <w:szCs w:val="24"/>
        </w:rPr>
        <w:t>, Julio Elías Chagüi Flórez; y los Honorables Representantes Julio Roberto Salazar Perdomo, Elizabeth Jay-</w:t>
      </w:r>
      <w:proofErr w:type="spellStart"/>
      <w:r w:rsidRPr="00B60503">
        <w:rPr>
          <w:rFonts w:ascii="Times New Roman" w:eastAsia="Times New Roman" w:hAnsi="Times New Roman" w:cs="Times New Roman"/>
          <w:sz w:val="24"/>
          <w:szCs w:val="24"/>
        </w:rPr>
        <w:t>Pang</w:t>
      </w:r>
      <w:proofErr w:type="spellEnd"/>
      <w:r w:rsidRPr="00B60503">
        <w:rPr>
          <w:rFonts w:ascii="Times New Roman" w:eastAsia="Times New Roman" w:hAnsi="Times New Roman" w:cs="Times New Roman"/>
          <w:sz w:val="24"/>
          <w:szCs w:val="24"/>
        </w:rPr>
        <w:t xml:space="preserve"> Díaz, </w:t>
      </w:r>
      <w:proofErr w:type="spellStart"/>
      <w:r w:rsidRPr="00B60503">
        <w:rPr>
          <w:rFonts w:ascii="Times New Roman" w:eastAsia="Times New Roman" w:hAnsi="Times New Roman" w:cs="Times New Roman"/>
          <w:sz w:val="24"/>
          <w:szCs w:val="24"/>
        </w:rPr>
        <w:t>Jhon</w:t>
      </w:r>
      <w:proofErr w:type="spellEnd"/>
      <w:r w:rsidRPr="00B60503">
        <w:rPr>
          <w:rFonts w:ascii="Times New Roman" w:eastAsia="Times New Roman" w:hAnsi="Times New Roman" w:cs="Times New Roman"/>
          <w:sz w:val="24"/>
          <w:szCs w:val="24"/>
        </w:rPr>
        <w:t xml:space="preserve"> Jairo Berrio López, Christian Garces </w:t>
      </w:r>
      <w:proofErr w:type="spellStart"/>
      <w:r w:rsidRPr="00B60503">
        <w:rPr>
          <w:rFonts w:ascii="Times New Roman" w:eastAsia="Times New Roman" w:hAnsi="Times New Roman" w:cs="Times New Roman"/>
          <w:sz w:val="24"/>
          <w:szCs w:val="24"/>
        </w:rPr>
        <w:t>Áljure</w:t>
      </w:r>
      <w:proofErr w:type="spellEnd"/>
      <w:r w:rsidRPr="00B60503">
        <w:rPr>
          <w:rFonts w:ascii="Times New Roman" w:eastAsia="Times New Roman" w:hAnsi="Times New Roman" w:cs="Times New Roman"/>
          <w:sz w:val="24"/>
          <w:szCs w:val="24"/>
        </w:rPr>
        <w:t>, Andrés Jiménez Vargas, Modesto Aguilera Vides, Delcy Isaza Buenaventura, Luis Eduardo Díaz Mateus, Oscar Pérez Pineda y Juan Peñuela Calvache, y publicado en la gaceta 1387 del 2025 Senado.</w:t>
      </w:r>
    </w:p>
    <w:p w14:paraId="26A7E0AB" w14:textId="276A9A67" w:rsidR="002B1008"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El senador German Blanco fue designado como ponente de la iniciativa rindiendo ponencia publicada en la gaceta 1446 del 2025 Senado. </w:t>
      </w:r>
      <w:r w:rsidR="002B1008" w:rsidRPr="00B60503">
        <w:rPr>
          <w:rFonts w:ascii="Times New Roman" w:eastAsia="Times New Roman" w:hAnsi="Times New Roman" w:cs="Times New Roman"/>
          <w:sz w:val="24"/>
          <w:szCs w:val="24"/>
        </w:rPr>
        <w:t>La p</w:t>
      </w:r>
      <w:r w:rsidRPr="00B60503">
        <w:rPr>
          <w:rFonts w:ascii="Times New Roman" w:eastAsia="Times New Roman" w:hAnsi="Times New Roman" w:cs="Times New Roman"/>
          <w:sz w:val="24"/>
          <w:szCs w:val="24"/>
        </w:rPr>
        <w:t xml:space="preserve">onencia </w:t>
      </w:r>
      <w:r w:rsidR="002B1008" w:rsidRPr="00B60503">
        <w:rPr>
          <w:rFonts w:ascii="Times New Roman" w:eastAsia="Times New Roman" w:hAnsi="Times New Roman" w:cs="Times New Roman"/>
          <w:sz w:val="24"/>
          <w:szCs w:val="24"/>
        </w:rPr>
        <w:t xml:space="preserve">fue </w:t>
      </w:r>
      <w:r w:rsidRPr="00B60503">
        <w:rPr>
          <w:rFonts w:ascii="Times New Roman" w:eastAsia="Times New Roman" w:hAnsi="Times New Roman" w:cs="Times New Roman"/>
          <w:sz w:val="24"/>
          <w:szCs w:val="24"/>
        </w:rPr>
        <w:t xml:space="preserve">aprobada en la </w:t>
      </w:r>
      <w:r w:rsidR="002B1008" w:rsidRPr="00B60503">
        <w:rPr>
          <w:rFonts w:ascii="Times New Roman" w:eastAsia="Times New Roman" w:hAnsi="Times New Roman" w:cs="Times New Roman"/>
          <w:sz w:val="24"/>
          <w:szCs w:val="24"/>
        </w:rPr>
        <w:t>C</w:t>
      </w:r>
      <w:r w:rsidRPr="00B60503">
        <w:rPr>
          <w:rFonts w:ascii="Times New Roman" w:eastAsia="Times New Roman" w:hAnsi="Times New Roman" w:cs="Times New Roman"/>
          <w:sz w:val="24"/>
          <w:szCs w:val="24"/>
        </w:rPr>
        <w:t xml:space="preserve">omisión </w:t>
      </w:r>
      <w:r w:rsidR="002B1008" w:rsidRPr="00B60503">
        <w:rPr>
          <w:rFonts w:ascii="Times New Roman" w:eastAsia="Times New Roman" w:hAnsi="Times New Roman" w:cs="Times New Roman"/>
          <w:sz w:val="24"/>
          <w:szCs w:val="24"/>
        </w:rPr>
        <w:t>P</w:t>
      </w:r>
      <w:r w:rsidRPr="00B60503">
        <w:rPr>
          <w:rFonts w:ascii="Times New Roman" w:eastAsia="Times New Roman" w:hAnsi="Times New Roman" w:cs="Times New Roman"/>
          <w:sz w:val="24"/>
          <w:szCs w:val="24"/>
        </w:rPr>
        <w:t>rimera</w:t>
      </w:r>
      <w:r w:rsidR="002B1008" w:rsidRPr="00B60503">
        <w:rPr>
          <w:rFonts w:ascii="Times New Roman" w:eastAsia="Times New Roman" w:hAnsi="Times New Roman" w:cs="Times New Roman"/>
          <w:sz w:val="24"/>
          <w:szCs w:val="24"/>
        </w:rPr>
        <w:t xml:space="preserve"> del Senado de la República</w:t>
      </w:r>
      <w:r w:rsidRPr="00B60503">
        <w:rPr>
          <w:rFonts w:ascii="Times New Roman" w:eastAsia="Times New Roman" w:hAnsi="Times New Roman" w:cs="Times New Roman"/>
          <w:sz w:val="24"/>
          <w:szCs w:val="24"/>
        </w:rPr>
        <w:t xml:space="preserve"> el día 9 de septiembre del 2025. </w:t>
      </w:r>
      <w:r w:rsidR="002B1008" w:rsidRPr="00B60503">
        <w:rPr>
          <w:rFonts w:ascii="Times New Roman" w:eastAsia="Times New Roman" w:hAnsi="Times New Roman" w:cs="Times New Roman"/>
          <w:sz w:val="24"/>
          <w:szCs w:val="24"/>
        </w:rPr>
        <w:t>La Mesa Directiva de la Comisión Primera del Senado de la República reitero al Senador Blanco como ponente. Posteriormente el proyecto fue aprobado por la Plenaria del Senado de la República el 5 de noviembre y publicado el texto aprobado en la gaceta 2095 del 2025 Senado.</w:t>
      </w:r>
    </w:p>
    <w:p w14:paraId="03E1418B" w14:textId="10500620" w:rsidR="002B1008" w:rsidRPr="00B60503" w:rsidRDefault="002B1008">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Durante su trámite en comisión y plenaria del Senado de la República no se presentaron impedimentos ni se modificó el texto inicialmente radicado.</w:t>
      </w:r>
    </w:p>
    <w:p w14:paraId="4FA2767D" w14:textId="1D06FCF7" w:rsidR="009F10A6" w:rsidRDefault="002B1008">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Una vez remitido el expediente legislativo a la Honorable Cámara de Representante</w:t>
      </w:r>
      <w:r w:rsidR="00907E1D">
        <w:rPr>
          <w:rFonts w:ascii="Times New Roman" w:eastAsia="Times New Roman" w:hAnsi="Times New Roman" w:cs="Times New Roman"/>
          <w:sz w:val="24"/>
          <w:szCs w:val="24"/>
        </w:rPr>
        <w:t>s</w:t>
      </w:r>
      <w:r w:rsidRPr="00B60503">
        <w:rPr>
          <w:rFonts w:ascii="Times New Roman" w:eastAsia="Times New Roman" w:hAnsi="Times New Roman" w:cs="Times New Roman"/>
          <w:sz w:val="24"/>
          <w:szCs w:val="24"/>
        </w:rPr>
        <w:t xml:space="preserve">, en la Comisión Primera Constitucional Permanente es designado ponente el Representante Juan Carlos </w:t>
      </w:r>
      <w:proofErr w:type="spellStart"/>
      <w:r w:rsidRPr="00B60503">
        <w:rPr>
          <w:rFonts w:ascii="Times New Roman" w:eastAsia="Times New Roman" w:hAnsi="Times New Roman" w:cs="Times New Roman"/>
          <w:sz w:val="24"/>
          <w:szCs w:val="24"/>
        </w:rPr>
        <w:t>Wills</w:t>
      </w:r>
      <w:proofErr w:type="spellEnd"/>
      <w:r w:rsidRPr="00B60503">
        <w:rPr>
          <w:rFonts w:ascii="Times New Roman" w:eastAsia="Times New Roman" w:hAnsi="Times New Roman" w:cs="Times New Roman"/>
          <w:sz w:val="24"/>
          <w:szCs w:val="24"/>
        </w:rPr>
        <w:t>.</w:t>
      </w:r>
      <w:r w:rsidR="00907E1D">
        <w:rPr>
          <w:rFonts w:ascii="Times New Roman" w:eastAsia="Times New Roman" w:hAnsi="Times New Roman" w:cs="Times New Roman"/>
          <w:sz w:val="24"/>
          <w:szCs w:val="24"/>
        </w:rPr>
        <w:t xml:space="preserve"> Para lo cual rinde ponencia positiva el 18 de noviembre del 2025, publicada esta en la gaceta 2187 del 2025 Cámara. El proyecto fue aprobado en la Comisión Primera de la </w:t>
      </w:r>
      <w:r w:rsidR="00907E1D" w:rsidRPr="00B60503">
        <w:rPr>
          <w:rFonts w:ascii="Times New Roman" w:eastAsia="Times New Roman" w:hAnsi="Times New Roman" w:cs="Times New Roman"/>
          <w:sz w:val="24"/>
          <w:szCs w:val="24"/>
        </w:rPr>
        <w:t>Honorable Cámara de Representante</w:t>
      </w:r>
      <w:r w:rsidR="00907E1D">
        <w:rPr>
          <w:rFonts w:ascii="Times New Roman" w:eastAsia="Times New Roman" w:hAnsi="Times New Roman" w:cs="Times New Roman"/>
          <w:sz w:val="24"/>
          <w:szCs w:val="24"/>
        </w:rPr>
        <w:t xml:space="preserve"> el 25 de noviembre del 2025. No se presentaron impedimentos</w:t>
      </w:r>
      <w:r w:rsidR="009F10A6">
        <w:rPr>
          <w:rFonts w:ascii="Times New Roman" w:eastAsia="Times New Roman" w:hAnsi="Times New Roman" w:cs="Times New Roman"/>
          <w:sz w:val="24"/>
          <w:szCs w:val="24"/>
        </w:rPr>
        <w:t xml:space="preserve"> y fue avalada y aprobado una proposición de la representante Correal al artículo 1 adicionando:</w:t>
      </w:r>
    </w:p>
    <w:p w14:paraId="30234FB8" w14:textId="5D930654" w:rsidR="009F10A6" w:rsidRDefault="009F10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F10A6">
        <w:rPr>
          <w:rFonts w:ascii="Times New Roman" w:eastAsia="Times New Roman" w:hAnsi="Times New Roman" w:cs="Times New Roman"/>
          <w:sz w:val="24"/>
          <w:szCs w:val="24"/>
        </w:rPr>
        <w:t>En caso de falta absoluta por muerte o renuncia se elegirá al reemplazo para que termine el periodo</w:t>
      </w:r>
      <w:r>
        <w:rPr>
          <w:rFonts w:ascii="Times New Roman" w:eastAsia="Times New Roman" w:hAnsi="Times New Roman" w:cs="Times New Roman"/>
          <w:sz w:val="24"/>
          <w:szCs w:val="24"/>
        </w:rPr>
        <w:t>”</w:t>
      </w:r>
      <w:r w:rsidRPr="009F10A6">
        <w:rPr>
          <w:rFonts w:ascii="Times New Roman" w:eastAsia="Times New Roman" w:hAnsi="Times New Roman" w:cs="Times New Roman"/>
          <w:sz w:val="24"/>
          <w:szCs w:val="24"/>
        </w:rPr>
        <w:t>.</w:t>
      </w:r>
    </w:p>
    <w:p w14:paraId="2F95F2D2" w14:textId="035ADB7A" w:rsidR="00907E1D" w:rsidRPr="00B60503" w:rsidRDefault="00907E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C441AD" w14:textId="6C66B14F" w:rsidR="00CC605D" w:rsidRDefault="00CC605D">
      <w:pPr>
        <w:jc w:val="both"/>
        <w:rPr>
          <w:rFonts w:ascii="Times New Roman" w:eastAsia="Times New Roman" w:hAnsi="Times New Roman" w:cs="Times New Roman"/>
          <w:b/>
          <w:sz w:val="24"/>
          <w:szCs w:val="24"/>
        </w:rPr>
      </w:pPr>
    </w:p>
    <w:p w14:paraId="3AAD1A03" w14:textId="77777777" w:rsidR="009F10A6" w:rsidRPr="00B60503" w:rsidRDefault="009F10A6">
      <w:pPr>
        <w:jc w:val="both"/>
        <w:rPr>
          <w:rFonts w:ascii="Times New Roman" w:eastAsia="Times New Roman" w:hAnsi="Times New Roman" w:cs="Times New Roman"/>
          <w:b/>
          <w:sz w:val="24"/>
          <w:szCs w:val="24"/>
        </w:rPr>
      </w:pPr>
    </w:p>
    <w:p w14:paraId="1D624CE1" w14:textId="7964880D" w:rsidR="007E2CDE" w:rsidRPr="00B60503" w:rsidRDefault="00000000">
      <w:pPr>
        <w:jc w:val="both"/>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lastRenderedPageBreak/>
        <w:t xml:space="preserve">Objeto </w:t>
      </w:r>
    </w:p>
    <w:p w14:paraId="5F2C1E84"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El presente proyecto de acto legislativo tiene por objeto ampliar el período institucional del cargo de </w:t>
      </w:r>
      <w:proofErr w:type="gramStart"/>
      <w:r w:rsidRPr="00B60503">
        <w:rPr>
          <w:rFonts w:ascii="Times New Roman" w:eastAsia="Times New Roman" w:hAnsi="Times New Roman" w:cs="Times New Roman"/>
          <w:sz w:val="24"/>
          <w:szCs w:val="24"/>
        </w:rPr>
        <w:t>Secretario General</w:t>
      </w:r>
      <w:proofErr w:type="gramEnd"/>
      <w:r w:rsidRPr="00B60503">
        <w:rPr>
          <w:rFonts w:ascii="Times New Roman" w:eastAsia="Times New Roman" w:hAnsi="Times New Roman" w:cs="Times New Roman"/>
          <w:sz w:val="24"/>
          <w:szCs w:val="24"/>
        </w:rPr>
        <w:t xml:space="preserve"> del Senado de la República y de la Cámara de Representantes a cuatro (4) años, con el propósito de fortalecer la estabilidad administrativa y técnica del Congreso de la República, así como garantizar mayor continuidad y eficiencia en el desarrollo de sus funciones legislativas, normativas y de control político.</w:t>
      </w:r>
    </w:p>
    <w:p w14:paraId="3A9B926F"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Esta ampliación busca asegurar que los </w:t>
      </w:r>
      <w:proofErr w:type="gramStart"/>
      <w:r w:rsidRPr="00B60503">
        <w:rPr>
          <w:rFonts w:ascii="Times New Roman" w:eastAsia="Times New Roman" w:hAnsi="Times New Roman" w:cs="Times New Roman"/>
          <w:sz w:val="24"/>
          <w:szCs w:val="24"/>
        </w:rPr>
        <w:t>Secretarios Generales</w:t>
      </w:r>
      <w:proofErr w:type="gramEnd"/>
      <w:r w:rsidRPr="00B60503">
        <w:rPr>
          <w:rFonts w:ascii="Times New Roman" w:eastAsia="Times New Roman" w:hAnsi="Times New Roman" w:cs="Times New Roman"/>
          <w:sz w:val="24"/>
          <w:szCs w:val="24"/>
        </w:rPr>
        <w:t>, en su calidad de garantes de la legalidad y operadores técnicos del procedimiento parlamentario, cuenten con un período suficiente para planear, ejecutar y evaluar los procesos internos que respaldan el funcionamiento de las Cámaras. La medida contribuye a fortalecer la profesionalización del servicio legislativo, la memoria institucional y el equilibrio de los poderes públicos, al dotar al Congreso de una estructura de apoyo más sólida y estable, sin alterar el diseño democrático de elección popular de sus miembros.</w:t>
      </w:r>
    </w:p>
    <w:p w14:paraId="57ABE51E" w14:textId="77777777" w:rsidR="00CC605D" w:rsidRPr="00B60503" w:rsidRDefault="00CC605D">
      <w:pPr>
        <w:jc w:val="both"/>
        <w:rPr>
          <w:rFonts w:ascii="Times New Roman" w:eastAsia="Times New Roman" w:hAnsi="Times New Roman" w:cs="Times New Roman"/>
          <w:b/>
          <w:sz w:val="24"/>
          <w:szCs w:val="24"/>
        </w:rPr>
      </w:pPr>
    </w:p>
    <w:p w14:paraId="41F2F76F" w14:textId="4904C950" w:rsidR="007E2CDE" w:rsidRPr="00B60503" w:rsidRDefault="00000000">
      <w:pPr>
        <w:jc w:val="both"/>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t>Introducción</w:t>
      </w:r>
    </w:p>
    <w:p w14:paraId="210B2EB3" w14:textId="209D6853"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 La figura del </w:t>
      </w:r>
      <w:proofErr w:type="gramStart"/>
      <w:r w:rsidRPr="00B60503">
        <w:rPr>
          <w:rFonts w:ascii="Times New Roman" w:eastAsia="Times New Roman" w:hAnsi="Times New Roman" w:cs="Times New Roman"/>
          <w:sz w:val="24"/>
          <w:szCs w:val="24"/>
        </w:rPr>
        <w:t>Secretario General</w:t>
      </w:r>
      <w:proofErr w:type="gramEnd"/>
      <w:r w:rsidRPr="00B60503">
        <w:rPr>
          <w:rFonts w:ascii="Times New Roman" w:eastAsia="Times New Roman" w:hAnsi="Times New Roman" w:cs="Times New Roman"/>
          <w:sz w:val="24"/>
          <w:szCs w:val="24"/>
        </w:rPr>
        <w:t xml:space="preserve"> del Congreso de la República</w:t>
      </w:r>
      <w:r w:rsidR="009F10A6">
        <w:rPr>
          <w:rFonts w:ascii="Times New Roman" w:eastAsia="Times New Roman" w:hAnsi="Times New Roman" w:cs="Times New Roman"/>
          <w:sz w:val="24"/>
          <w:szCs w:val="24"/>
        </w:rPr>
        <w:t xml:space="preserve">, </w:t>
      </w:r>
      <w:r w:rsidRPr="00B60503">
        <w:rPr>
          <w:rFonts w:ascii="Times New Roman" w:eastAsia="Times New Roman" w:hAnsi="Times New Roman" w:cs="Times New Roman"/>
          <w:sz w:val="24"/>
          <w:szCs w:val="24"/>
        </w:rPr>
        <w:t>tanto en el Senado como en la Cámara de Representantes</w:t>
      </w:r>
      <w:r w:rsidR="009F10A6">
        <w:rPr>
          <w:rFonts w:ascii="Times New Roman" w:eastAsia="Times New Roman" w:hAnsi="Times New Roman" w:cs="Times New Roman"/>
          <w:sz w:val="24"/>
          <w:szCs w:val="24"/>
        </w:rPr>
        <w:t>,</w:t>
      </w:r>
      <w:r w:rsidRPr="00B60503">
        <w:rPr>
          <w:rFonts w:ascii="Times New Roman" w:eastAsia="Times New Roman" w:hAnsi="Times New Roman" w:cs="Times New Roman"/>
          <w:sz w:val="24"/>
          <w:szCs w:val="24"/>
        </w:rPr>
        <w:t xml:space="preserve"> cumple un papel esencial en el soporte institucional, normativo y procedimental del órgano legislativo nacional. Estos funcionarios son responsables de asegurar el adecuado funcionamiento del Congreso mediante el manejo técnico del procedimiento legislativo, la administración documental, la asistencia a la Mesa Directiva y la custodia de la información parlamentaria. Además, actúan como garantes de la legalidad de los trámites, la correcta aplicación del reglamento interno y la fidelidad de las decisiones adoptadas en las sesiones plenarias y comisiones.</w:t>
      </w:r>
    </w:p>
    <w:p w14:paraId="450B468B"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Por estas razones, se hace indispensable otorgar a los secretarios generales del Congreso una estabilidad que fortalezca su gestión y les permita cumplir a cabalidad con sus responsabilidades, en armonía con los procedimientos parlamentarios y las exigencias técnicas del órgano legislativo. Una mayor estabilidad en el cargo garantiza continuidad institucional, mejora los procesos de planeación interna y fortalece la transparencia, la seguridad jurídica y la eficiencia administrativa del Congreso, en beneficio de la labor legislativa y del control político que ejerce sobre el resto del Estado.</w:t>
      </w:r>
    </w:p>
    <w:p w14:paraId="1D4BA0CD" w14:textId="77777777" w:rsidR="00CC605D" w:rsidRPr="00B60503" w:rsidRDefault="00CC605D">
      <w:pPr>
        <w:jc w:val="both"/>
        <w:rPr>
          <w:rFonts w:ascii="Times New Roman" w:eastAsia="Times New Roman" w:hAnsi="Times New Roman" w:cs="Times New Roman"/>
          <w:b/>
          <w:sz w:val="24"/>
          <w:szCs w:val="24"/>
        </w:rPr>
      </w:pPr>
    </w:p>
    <w:p w14:paraId="5C9E2134" w14:textId="78818EAE" w:rsidR="007E2CDE" w:rsidRPr="00B60503" w:rsidRDefault="00000000">
      <w:pPr>
        <w:jc w:val="both"/>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t xml:space="preserve">Justificación </w:t>
      </w:r>
    </w:p>
    <w:p w14:paraId="396CB882"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El fortalecimiento institucional del Congreso de la República exige la consolidación de figuras técnicas con estabilidad funcional que respalden permanentemente el ejercicio legislativo, normativo y de control político de las cámaras legislativas. En este contexto, el </w:t>
      </w:r>
      <w:proofErr w:type="gramStart"/>
      <w:r w:rsidRPr="00B60503">
        <w:rPr>
          <w:rFonts w:ascii="Times New Roman" w:eastAsia="Times New Roman" w:hAnsi="Times New Roman" w:cs="Times New Roman"/>
          <w:sz w:val="24"/>
          <w:szCs w:val="24"/>
        </w:rPr>
        <w:lastRenderedPageBreak/>
        <w:t>Secretario General</w:t>
      </w:r>
      <w:proofErr w:type="gramEnd"/>
      <w:r w:rsidRPr="00B60503">
        <w:rPr>
          <w:rFonts w:ascii="Times New Roman" w:eastAsia="Times New Roman" w:hAnsi="Times New Roman" w:cs="Times New Roman"/>
          <w:sz w:val="24"/>
          <w:szCs w:val="24"/>
        </w:rPr>
        <w:t xml:space="preserve"> del Senado y de la Cámara de Representantes cumple un rol estratégico como garante de la legalidad de los procedimientos, la organización administrativa, la trazabilidad documental y la correcta aplicación del reglamento interno. Aunque su función no tiene carácter político ni deliberativo, resulta esencial para que los parlamentarios puedan desarrollar su labor en condiciones de orden, eficiencia técnica y transparencia.</w:t>
      </w:r>
    </w:p>
    <w:p w14:paraId="1AEF2D4B"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La limitación actual de su periodo de dos (2) años ha demostrado ser insuficiente para asegurar la continuidad de procesos institucionales clave dentro del Congreso. La constante rotación impide consolidar prácticas administrativas efectivas, afecta la memoria institucional y obstaculiza la implementación de mejoras que requieren tiempo, conocimiento técnico acumulado y visión estratégica. Esta situación genera altos costos de transición, pérdida de experiencia y fragmentación en la ejecución de procesos legislativos, lo cual debilita la eficiencia de la gestión interna del Congreso.</w:t>
      </w:r>
    </w:p>
    <w:p w14:paraId="64A95675"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Ampliar el período del </w:t>
      </w:r>
      <w:proofErr w:type="gramStart"/>
      <w:r w:rsidRPr="00B60503">
        <w:rPr>
          <w:rFonts w:ascii="Times New Roman" w:eastAsia="Times New Roman" w:hAnsi="Times New Roman" w:cs="Times New Roman"/>
          <w:sz w:val="24"/>
          <w:szCs w:val="24"/>
        </w:rPr>
        <w:t>Secretario General</w:t>
      </w:r>
      <w:proofErr w:type="gramEnd"/>
      <w:r w:rsidRPr="00B60503">
        <w:rPr>
          <w:rFonts w:ascii="Times New Roman" w:eastAsia="Times New Roman" w:hAnsi="Times New Roman" w:cs="Times New Roman"/>
          <w:sz w:val="24"/>
          <w:szCs w:val="24"/>
        </w:rPr>
        <w:t xml:space="preserve"> a cuatro (4) años permite alinear su gestión con los ciclos políticos y legislativos, asegurando una planeación estructurada, el desarrollo técnico de sus funciones y una mayor rendición de cuentas. Esta estabilidad funcional facilita la ejecución de reformas internas, la continuidad de procesos de modernización legislativa, y el fortalecimiento de la gobernanza parlamentaria. Además, se contribuye a la profesionalización del servicio legislativo, al brindar a estos funcionarios el tiempo necesario para adquirir, consolidar y aplicar conocimientos técnicos y normativos de manera eficiente.</w:t>
      </w:r>
    </w:p>
    <w:p w14:paraId="4F66B9E5"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Extender el período de los </w:t>
      </w:r>
      <w:proofErr w:type="gramStart"/>
      <w:r w:rsidRPr="00B60503">
        <w:rPr>
          <w:rFonts w:ascii="Times New Roman" w:eastAsia="Times New Roman" w:hAnsi="Times New Roman" w:cs="Times New Roman"/>
          <w:sz w:val="24"/>
          <w:szCs w:val="24"/>
        </w:rPr>
        <w:t>Secretarios Generales</w:t>
      </w:r>
      <w:proofErr w:type="gramEnd"/>
      <w:r w:rsidRPr="00B60503">
        <w:rPr>
          <w:rFonts w:ascii="Times New Roman" w:eastAsia="Times New Roman" w:hAnsi="Times New Roman" w:cs="Times New Roman"/>
          <w:sz w:val="24"/>
          <w:szCs w:val="24"/>
        </w:rPr>
        <w:t xml:space="preserve"> del Congreso a cuatro años es una medida necesaria para modernizar y profesionalizar el funcionamiento del poder legislativo. Esto permitirá que el Congreso cuente con una estructura administrativa más sólida, técnica y coherente con las exigencias de un Estado Social de Derecho, y garantizará que los representantes elegidos por voto popular tengan un equipo técnico estable, competente y comprometido con la legalidad, la transparencia y la eficacia institucional.</w:t>
      </w:r>
    </w:p>
    <w:p w14:paraId="32F6558B"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Los </w:t>
      </w:r>
      <w:proofErr w:type="gramStart"/>
      <w:r w:rsidRPr="00B60503">
        <w:rPr>
          <w:rFonts w:ascii="Times New Roman" w:eastAsia="Times New Roman" w:hAnsi="Times New Roman" w:cs="Times New Roman"/>
          <w:sz w:val="24"/>
          <w:szCs w:val="24"/>
        </w:rPr>
        <w:t>Secretarios Generales</w:t>
      </w:r>
      <w:proofErr w:type="gramEnd"/>
      <w:r w:rsidRPr="00B60503">
        <w:rPr>
          <w:rFonts w:ascii="Times New Roman" w:eastAsia="Times New Roman" w:hAnsi="Times New Roman" w:cs="Times New Roman"/>
          <w:sz w:val="24"/>
          <w:szCs w:val="24"/>
        </w:rPr>
        <w:t xml:space="preserve"> son los encargados de certificar las actas de las sesiones plenarias, llevar el registro de asistencia y votación de los congresistas, y garantizar el cumplimiento de los procedimientos legales y reglamentarios en la formación de las leyes.</w:t>
      </w:r>
    </w:p>
    <w:p w14:paraId="5448448B" w14:textId="77777777" w:rsidR="00CC605D" w:rsidRPr="00B60503" w:rsidRDefault="00CC605D">
      <w:pPr>
        <w:jc w:val="both"/>
        <w:rPr>
          <w:rFonts w:ascii="Times New Roman" w:eastAsia="Times New Roman" w:hAnsi="Times New Roman" w:cs="Times New Roman"/>
          <w:b/>
          <w:sz w:val="24"/>
          <w:szCs w:val="24"/>
        </w:rPr>
      </w:pPr>
    </w:p>
    <w:p w14:paraId="2F3C76AF" w14:textId="455B1F84"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b/>
          <w:sz w:val="24"/>
          <w:szCs w:val="24"/>
        </w:rPr>
        <w:t xml:space="preserve">Funciones de los </w:t>
      </w:r>
      <w:proofErr w:type="gramStart"/>
      <w:r w:rsidRPr="00B60503">
        <w:rPr>
          <w:rFonts w:ascii="Times New Roman" w:eastAsia="Times New Roman" w:hAnsi="Times New Roman" w:cs="Times New Roman"/>
          <w:b/>
          <w:sz w:val="24"/>
          <w:szCs w:val="24"/>
        </w:rPr>
        <w:t>Secretarios</w:t>
      </w:r>
      <w:r w:rsidR="00CC605D" w:rsidRPr="00B60503">
        <w:rPr>
          <w:rFonts w:ascii="Times New Roman" w:eastAsia="Times New Roman" w:hAnsi="Times New Roman" w:cs="Times New Roman"/>
          <w:b/>
          <w:sz w:val="24"/>
          <w:szCs w:val="24"/>
        </w:rPr>
        <w:t xml:space="preserve"> Generales</w:t>
      </w:r>
      <w:proofErr w:type="gramEnd"/>
      <w:r w:rsidR="00CC605D" w:rsidRPr="00B60503">
        <w:rPr>
          <w:rFonts w:ascii="Times New Roman" w:eastAsia="Times New Roman" w:hAnsi="Times New Roman" w:cs="Times New Roman"/>
          <w:b/>
          <w:sz w:val="24"/>
          <w:szCs w:val="24"/>
        </w:rPr>
        <w:t xml:space="preserve"> </w:t>
      </w:r>
      <w:r w:rsidRPr="00B60503">
        <w:rPr>
          <w:rFonts w:ascii="Times New Roman" w:eastAsia="Times New Roman" w:hAnsi="Times New Roman" w:cs="Times New Roman"/>
          <w:b/>
          <w:sz w:val="24"/>
          <w:szCs w:val="24"/>
        </w:rPr>
        <w:t xml:space="preserve"> </w:t>
      </w:r>
    </w:p>
    <w:p w14:paraId="3DA1F276"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De acuerdo a la ley 5 de 1992 en sus artículos 46 </w:t>
      </w:r>
      <w:proofErr w:type="gramStart"/>
      <w:r w:rsidRPr="00B60503">
        <w:rPr>
          <w:rFonts w:ascii="Times New Roman" w:eastAsia="Times New Roman" w:hAnsi="Times New Roman" w:cs="Times New Roman"/>
          <w:sz w:val="24"/>
          <w:szCs w:val="24"/>
        </w:rPr>
        <w:t>y  47</w:t>
      </w:r>
      <w:proofErr w:type="gramEnd"/>
      <w:r w:rsidRPr="00B60503">
        <w:rPr>
          <w:rFonts w:ascii="Times New Roman" w:eastAsia="Times New Roman" w:hAnsi="Times New Roman" w:cs="Times New Roman"/>
          <w:sz w:val="24"/>
          <w:szCs w:val="24"/>
        </w:rPr>
        <w:t xml:space="preserve"> a cada cámara le corresponde elegir un secretario. Este será electo </w:t>
      </w:r>
      <w:proofErr w:type="gramStart"/>
      <w:r w:rsidRPr="00B60503">
        <w:rPr>
          <w:rFonts w:ascii="Times New Roman" w:eastAsia="Times New Roman" w:hAnsi="Times New Roman" w:cs="Times New Roman"/>
          <w:sz w:val="24"/>
          <w:szCs w:val="24"/>
        </w:rPr>
        <w:t>en  un</w:t>
      </w:r>
      <w:proofErr w:type="gramEnd"/>
      <w:r w:rsidRPr="00B60503">
        <w:rPr>
          <w:rFonts w:ascii="Times New Roman" w:eastAsia="Times New Roman" w:hAnsi="Times New Roman" w:cs="Times New Roman"/>
          <w:sz w:val="24"/>
          <w:szCs w:val="24"/>
        </w:rPr>
        <w:t xml:space="preserve"> periodo de dos años y  serán contados a partir del 20 de julio. El secretario será el responsable: </w:t>
      </w:r>
    </w:p>
    <w:p w14:paraId="08DF7F5F" w14:textId="77777777" w:rsidR="007E2CDE" w:rsidRPr="00B60503" w:rsidRDefault="00000000">
      <w:pPr>
        <w:numPr>
          <w:ilvl w:val="0"/>
          <w:numId w:val="1"/>
        </w:numPr>
        <w:spacing w:after="0" w:line="301" w:lineRule="auto"/>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Asistir, levantar y certificar actas, así como registrar votaciones.</w:t>
      </w:r>
    </w:p>
    <w:p w14:paraId="01262593" w14:textId="77777777" w:rsidR="007E2CDE" w:rsidRPr="00B60503" w:rsidRDefault="00000000">
      <w:pPr>
        <w:numPr>
          <w:ilvl w:val="0"/>
          <w:numId w:val="1"/>
        </w:numPr>
        <w:spacing w:after="0" w:line="301" w:lineRule="auto"/>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Leer proyectos y proposiciones, recibir, registrar y comunicar documentos oficiales.</w:t>
      </w:r>
    </w:p>
    <w:p w14:paraId="2F7C2583" w14:textId="77777777" w:rsidR="007E2CDE" w:rsidRPr="00B60503" w:rsidRDefault="00000000">
      <w:pPr>
        <w:numPr>
          <w:ilvl w:val="0"/>
          <w:numId w:val="1"/>
        </w:numPr>
        <w:spacing w:after="0" w:line="301" w:lineRule="auto"/>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lastRenderedPageBreak/>
        <w:t xml:space="preserve"> Elaborar y enviar oficios del </w:t>
      </w:r>
      <w:proofErr w:type="gramStart"/>
      <w:r w:rsidRPr="00B60503">
        <w:rPr>
          <w:rFonts w:ascii="Times New Roman" w:eastAsia="Times New Roman" w:hAnsi="Times New Roman" w:cs="Times New Roman"/>
          <w:sz w:val="24"/>
          <w:szCs w:val="24"/>
        </w:rPr>
        <w:t>Presidente</w:t>
      </w:r>
      <w:proofErr w:type="gramEnd"/>
      <w:r w:rsidRPr="00B60503">
        <w:rPr>
          <w:rFonts w:ascii="Times New Roman" w:eastAsia="Times New Roman" w:hAnsi="Times New Roman" w:cs="Times New Roman"/>
          <w:sz w:val="24"/>
          <w:szCs w:val="24"/>
        </w:rPr>
        <w:t>, expedir certificaciones e informes.</w:t>
      </w:r>
    </w:p>
    <w:p w14:paraId="48B7D367" w14:textId="77777777" w:rsidR="007E2CDE" w:rsidRPr="00B60503" w:rsidRDefault="00000000">
      <w:pPr>
        <w:numPr>
          <w:ilvl w:val="0"/>
          <w:numId w:val="1"/>
        </w:numPr>
        <w:spacing w:after="0" w:line="301" w:lineRule="auto"/>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Organizar el archivo legislativo, custodiar expedientes e investigaciones, y entregar inventarios al finalizar su gestión.</w:t>
      </w:r>
    </w:p>
    <w:p w14:paraId="4F360054" w14:textId="77777777" w:rsidR="007E2CDE" w:rsidRPr="00B60503" w:rsidRDefault="00000000">
      <w:pPr>
        <w:numPr>
          <w:ilvl w:val="0"/>
          <w:numId w:val="1"/>
        </w:numPr>
        <w:spacing w:after="0" w:line="301" w:lineRule="auto"/>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Garantizar la publicación de la Gaceta del Congreso y disponer de las instalaciones según la Presidencia.</w:t>
      </w:r>
    </w:p>
    <w:p w14:paraId="27B29F55" w14:textId="537D3A74" w:rsidR="007E2CDE" w:rsidRPr="00B60503" w:rsidRDefault="00000000" w:rsidP="00E64F65">
      <w:pPr>
        <w:numPr>
          <w:ilvl w:val="0"/>
          <w:numId w:val="1"/>
        </w:numPr>
        <w:spacing w:after="160" w:line="301" w:lineRule="auto"/>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Cumplir lo que disponga la Mesa Directiva y lo inherente al cargo.</w:t>
      </w:r>
    </w:p>
    <w:p w14:paraId="27ADC4B0" w14:textId="77777777" w:rsidR="00CC605D" w:rsidRPr="00B60503" w:rsidRDefault="00CC605D">
      <w:pPr>
        <w:jc w:val="both"/>
        <w:rPr>
          <w:rFonts w:ascii="Times New Roman" w:eastAsia="Times New Roman" w:hAnsi="Times New Roman" w:cs="Times New Roman"/>
          <w:b/>
          <w:sz w:val="24"/>
          <w:szCs w:val="24"/>
        </w:rPr>
      </w:pPr>
    </w:p>
    <w:p w14:paraId="391C96B3" w14:textId="2E124E77" w:rsidR="00B60503" w:rsidRPr="00B60503" w:rsidRDefault="00B60503" w:rsidP="00B60503">
      <w:pPr>
        <w:jc w:val="both"/>
        <w:rPr>
          <w:rFonts w:ascii="Times New Roman" w:eastAsia="Times New Roman" w:hAnsi="Times New Roman" w:cs="Times New Roman"/>
          <w:b/>
          <w:bCs/>
          <w:sz w:val="24"/>
          <w:szCs w:val="24"/>
        </w:rPr>
      </w:pPr>
      <w:r w:rsidRPr="00B60503">
        <w:rPr>
          <w:rFonts w:ascii="Times New Roman" w:eastAsia="Times New Roman" w:hAnsi="Times New Roman" w:cs="Times New Roman"/>
          <w:b/>
          <w:bCs/>
          <w:sz w:val="24"/>
          <w:szCs w:val="24"/>
        </w:rPr>
        <w:t xml:space="preserve">Estabilidad institucional de los </w:t>
      </w:r>
      <w:proofErr w:type="gramStart"/>
      <w:r w:rsidRPr="00B60503">
        <w:rPr>
          <w:rFonts w:ascii="Times New Roman" w:eastAsia="Times New Roman" w:hAnsi="Times New Roman" w:cs="Times New Roman"/>
          <w:b/>
          <w:bCs/>
          <w:sz w:val="24"/>
          <w:szCs w:val="24"/>
        </w:rPr>
        <w:t>Secretarios Generales</w:t>
      </w:r>
      <w:proofErr w:type="gramEnd"/>
      <w:r w:rsidRPr="00B60503">
        <w:rPr>
          <w:rFonts w:ascii="Times New Roman" w:eastAsia="Times New Roman" w:hAnsi="Times New Roman" w:cs="Times New Roman"/>
          <w:b/>
          <w:bCs/>
          <w:sz w:val="24"/>
          <w:szCs w:val="24"/>
        </w:rPr>
        <w:t xml:space="preserve"> del Congreso</w:t>
      </w:r>
    </w:p>
    <w:p w14:paraId="2AFFEC41" w14:textId="7BA08B51" w:rsidR="00B60503" w:rsidRPr="00B60503" w:rsidRDefault="00B60503" w:rsidP="00B60503">
      <w:pPr>
        <w:jc w:val="both"/>
        <w:rPr>
          <w:rFonts w:ascii="Times New Roman" w:eastAsia="Times New Roman" w:hAnsi="Times New Roman" w:cs="Times New Roman"/>
          <w:bCs/>
          <w:sz w:val="24"/>
          <w:szCs w:val="24"/>
        </w:rPr>
      </w:pPr>
      <w:r w:rsidRPr="00B60503">
        <w:rPr>
          <w:rFonts w:ascii="Times New Roman" w:eastAsia="Times New Roman" w:hAnsi="Times New Roman" w:cs="Times New Roman"/>
          <w:bCs/>
          <w:sz w:val="24"/>
          <w:szCs w:val="24"/>
        </w:rPr>
        <w:t xml:space="preserve">La estabilidad institucional de los </w:t>
      </w:r>
      <w:proofErr w:type="gramStart"/>
      <w:r w:rsidRPr="00B60503">
        <w:rPr>
          <w:rFonts w:ascii="Times New Roman" w:eastAsia="Times New Roman" w:hAnsi="Times New Roman" w:cs="Times New Roman"/>
          <w:bCs/>
          <w:sz w:val="24"/>
          <w:szCs w:val="24"/>
        </w:rPr>
        <w:t>Secretarios Generales</w:t>
      </w:r>
      <w:proofErr w:type="gramEnd"/>
      <w:r w:rsidRPr="00B60503">
        <w:rPr>
          <w:rFonts w:ascii="Times New Roman" w:eastAsia="Times New Roman" w:hAnsi="Times New Roman" w:cs="Times New Roman"/>
          <w:bCs/>
          <w:sz w:val="24"/>
          <w:szCs w:val="24"/>
        </w:rPr>
        <w:t xml:space="preserve"> del Congreso de la República constituye un elemento esencial para garantizar la continuidad, transparencia y eficiencia en el funcionamiento del </w:t>
      </w:r>
      <w:r>
        <w:rPr>
          <w:rFonts w:ascii="Times New Roman" w:eastAsia="Times New Roman" w:hAnsi="Times New Roman" w:cs="Times New Roman"/>
          <w:bCs/>
          <w:sz w:val="24"/>
          <w:szCs w:val="24"/>
        </w:rPr>
        <w:t>Congreso de la República</w:t>
      </w:r>
      <w:r w:rsidRPr="00B60503">
        <w:rPr>
          <w:rFonts w:ascii="Times New Roman" w:eastAsia="Times New Roman" w:hAnsi="Times New Roman" w:cs="Times New Roman"/>
          <w:bCs/>
          <w:sz w:val="24"/>
          <w:szCs w:val="24"/>
        </w:rPr>
        <w:t>. Estos servidores no solo cumplen funciones administrativas, sino que actúan como garantes de la legalidad de los procedimientos parlamentarios, custodios de los documentos oficiales y asesores técnicos de las Mesas Directivas. Su labor requiere conocimiento especializado, neutralidad política y experiencia en la aplicación del reglamento del Congreso, condiciones que solo pueden consolidarse mediante un periodo de gestión estable y coherente con los tiempos de planeación institucional.</w:t>
      </w:r>
    </w:p>
    <w:p w14:paraId="5783F4C1" w14:textId="77777777" w:rsidR="00B60503" w:rsidRPr="00B60503" w:rsidRDefault="00B60503" w:rsidP="00B60503">
      <w:pPr>
        <w:jc w:val="both"/>
        <w:rPr>
          <w:rFonts w:ascii="Times New Roman" w:eastAsia="Times New Roman" w:hAnsi="Times New Roman" w:cs="Times New Roman"/>
          <w:bCs/>
          <w:sz w:val="24"/>
          <w:szCs w:val="24"/>
        </w:rPr>
      </w:pPr>
      <w:r w:rsidRPr="00B60503">
        <w:rPr>
          <w:rFonts w:ascii="Times New Roman" w:eastAsia="Times New Roman" w:hAnsi="Times New Roman" w:cs="Times New Roman"/>
          <w:bCs/>
          <w:sz w:val="24"/>
          <w:szCs w:val="24"/>
        </w:rPr>
        <w:t xml:space="preserve">Una mayor estabilidad en estos cargos permitiría al Congreso articular sus procesos de planeación, presupuesto, talento humano y gestión del conocimiento bajo una visión de largo plazo. Además, reforzaría la independencia técnica de las Secretarías Generales frente a las transiciones políticas, garantizando continuidad en la aplicación del reglamento, la ejecución de los planes de acción institucional y la coordinación entre las Cámaras. De esta forma, la estabilidad de los </w:t>
      </w:r>
      <w:proofErr w:type="gramStart"/>
      <w:r w:rsidRPr="00B60503">
        <w:rPr>
          <w:rFonts w:ascii="Times New Roman" w:eastAsia="Times New Roman" w:hAnsi="Times New Roman" w:cs="Times New Roman"/>
          <w:bCs/>
          <w:sz w:val="24"/>
          <w:szCs w:val="24"/>
        </w:rPr>
        <w:t>Secretarios</w:t>
      </w:r>
      <w:proofErr w:type="gramEnd"/>
      <w:r w:rsidRPr="00B60503">
        <w:rPr>
          <w:rFonts w:ascii="Times New Roman" w:eastAsia="Times New Roman" w:hAnsi="Times New Roman" w:cs="Times New Roman"/>
          <w:bCs/>
          <w:sz w:val="24"/>
          <w:szCs w:val="24"/>
        </w:rPr>
        <w:t xml:space="preserve"> se convierte en una herramienta de gobernanza, eficiencia y legitimidad institucional.</w:t>
      </w:r>
    </w:p>
    <w:p w14:paraId="01EEC54D" w14:textId="77777777" w:rsidR="00CC605D" w:rsidRPr="00B60503" w:rsidRDefault="00CC605D">
      <w:pPr>
        <w:jc w:val="both"/>
        <w:rPr>
          <w:rFonts w:ascii="Times New Roman" w:eastAsia="Times New Roman" w:hAnsi="Times New Roman" w:cs="Times New Roman"/>
          <w:b/>
          <w:sz w:val="24"/>
          <w:szCs w:val="24"/>
        </w:rPr>
      </w:pPr>
    </w:p>
    <w:p w14:paraId="0A97553A" w14:textId="2C0C0BF0" w:rsidR="007E2CDE" w:rsidRPr="00B60503" w:rsidRDefault="00000000">
      <w:pPr>
        <w:jc w:val="both"/>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t xml:space="preserve">Marco jurisprudencial  </w:t>
      </w:r>
    </w:p>
    <w:p w14:paraId="6AAD4146" w14:textId="6C27A656" w:rsidR="007E2CDE" w:rsidRPr="00B60503" w:rsidRDefault="002B1008">
      <w:pPr>
        <w:spacing w:after="160"/>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Es importante </w:t>
      </w:r>
      <w:r w:rsidR="00E42B3E" w:rsidRPr="00B60503">
        <w:rPr>
          <w:rFonts w:ascii="Times New Roman" w:eastAsia="Times New Roman" w:hAnsi="Times New Roman" w:cs="Times New Roman"/>
          <w:sz w:val="24"/>
          <w:szCs w:val="24"/>
        </w:rPr>
        <w:t>referenciar en esta ponencia</w:t>
      </w:r>
      <w:r w:rsidRPr="00B60503">
        <w:rPr>
          <w:rFonts w:ascii="Times New Roman" w:eastAsia="Times New Roman" w:hAnsi="Times New Roman" w:cs="Times New Roman"/>
          <w:sz w:val="24"/>
          <w:szCs w:val="24"/>
        </w:rPr>
        <w:t xml:space="preserve"> la Sentencia C-372 de 2004 con magistrada ponente</w:t>
      </w:r>
      <w:r w:rsidR="00E42B3E" w:rsidRPr="00B60503">
        <w:rPr>
          <w:rFonts w:ascii="Times New Roman" w:eastAsia="Times New Roman" w:hAnsi="Times New Roman" w:cs="Times New Roman"/>
          <w:sz w:val="24"/>
          <w:szCs w:val="24"/>
        </w:rPr>
        <w:t xml:space="preserve"> Dra.</w:t>
      </w:r>
      <w:r w:rsidRPr="00B60503">
        <w:rPr>
          <w:rFonts w:ascii="Times New Roman" w:eastAsia="Times New Roman" w:hAnsi="Times New Roman" w:cs="Times New Roman"/>
          <w:sz w:val="24"/>
          <w:szCs w:val="24"/>
        </w:rPr>
        <w:t xml:space="preserve"> Clara Inés Vargas Hernández</w:t>
      </w:r>
      <w:r w:rsidR="00E42B3E" w:rsidRPr="00B60503">
        <w:rPr>
          <w:rFonts w:ascii="Times New Roman" w:eastAsia="Times New Roman" w:hAnsi="Times New Roman" w:cs="Times New Roman"/>
          <w:sz w:val="24"/>
          <w:szCs w:val="24"/>
        </w:rPr>
        <w:t>, donde</w:t>
      </w:r>
      <w:r w:rsidRPr="00B60503">
        <w:rPr>
          <w:rFonts w:ascii="Times New Roman" w:eastAsia="Times New Roman" w:hAnsi="Times New Roman" w:cs="Times New Roman"/>
          <w:sz w:val="24"/>
          <w:szCs w:val="24"/>
        </w:rPr>
        <w:t xml:space="preserve"> se resolvió una demanda de inconstitucionalidad contra el artículo 7º del Acto Legislativo No. 01 de 2003, “por el cual se adopta una Reforma Política Constitucional y se dictan otras disposiciones”. El precepto demandado establecía:</w:t>
      </w:r>
    </w:p>
    <w:p w14:paraId="13AE04E8" w14:textId="77777777" w:rsidR="007E2CDE" w:rsidRPr="00B60503" w:rsidRDefault="00000000">
      <w:pPr>
        <w:spacing w:after="160"/>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Artículo 7°. Facultades de las Cámaras. El numeral 2 del artículo 135 de la Constitución Política quedará así:</w:t>
      </w:r>
    </w:p>
    <w:p w14:paraId="15FEF008" w14:textId="77777777" w:rsidR="007E2CDE" w:rsidRPr="00B60503" w:rsidRDefault="00000000">
      <w:pPr>
        <w:spacing w:after="160"/>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lastRenderedPageBreak/>
        <w:t xml:space="preserve">“2. Elegir al </w:t>
      </w:r>
      <w:proofErr w:type="gramStart"/>
      <w:r w:rsidRPr="00B60503">
        <w:rPr>
          <w:rFonts w:ascii="Times New Roman" w:eastAsia="Times New Roman" w:hAnsi="Times New Roman" w:cs="Times New Roman"/>
          <w:sz w:val="24"/>
          <w:szCs w:val="24"/>
        </w:rPr>
        <w:t>Secretario General</w:t>
      </w:r>
      <w:proofErr w:type="gramEnd"/>
      <w:r w:rsidRPr="00B60503">
        <w:rPr>
          <w:rFonts w:ascii="Times New Roman" w:eastAsia="Times New Roman" w:hAnsi="Times New Roman" w:cs="Times New Roman"/>
          <w:sz w:val="24"/>
          <w:szCs w:val="24"/>
        </w:rPr>
        <w:t xml:space="preserve"> para períodos de cuatro (4) años, contados a partir del 20 de julio, quien deberá reunir las mismas calidades señaladas para ser miembro de la respectiva Cámara.”</w:t>
      </w:r>
    </w:p>
    <w:p w14:paraId="704B1BC6" w14:textId="1AB17050" w:rsidR="007E2CDE" w:rsidRPr="00B60503" w:rsidRDefault="00000000">
      <w:pPr>
        <w:spacing w:after="160"/>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La Corte Constitucional declaró inexequible dicha </w:t>
      </w:r>
      <w:r w:rsidRPr="009F10A6">
        <w:rPr>
          <w:rFonts w:ascii="Times New Roman" w:eastAsia="Times New Roman" w:hAnsi="Times New Roman" w:cs="Times New Roman"/>
          <w:sz w:val="24"/>
          <w:szCs w:val="24"/>
        </w:rPr>
        <w:t>disposición por vicios de trámite en el procedimiento legislativo, toda vez que en el Congreso se aprobó el informe de ponencia, pero no se sometió a votación expresa e individual el articulado, como lo exige la Constitución y el Reglamento del Congreso</w:t>
      </w:r>
      <w:r w:rsidR="00E42B3E" w:rsidRPr="009F10A6">
        <w:rPr>
          <w:rFonts w:ascii="Times New Roman" w:eastAsia="Times New Roman" w:hAnsi="Times New Roman" w:cs="Times New Roman"/>
          <w:sz w:val="24"/>
          <w:szCs w:val="24"/>
        </w:rPr>
        <w:t>,</w:t>
      </w:r>
      <w:r w:rsidRPr="009F10A6">
        <w:rPr>
          <w:rFonts w:ascii="Times New Roman" w:eastAsia="Times New Roman" w:hAnsi="Times New Roman" w:cs="Times New Roman"/>
          <w:sz w:val="24"/>
          <w:szCs w:val="24"/>
        </w:rPr>
        <w:t xml:space="preserve"> dicha sentencia fue ratificada por medio de la sentencia C 572 del 2004 con el magistrado ponente (E) </w:t>
      </w:r>
      <w:r w:rsidRPr="009F10A6">
        <w:rPr>
          <w:rFonts w:ascii="Times New Roman" w:eastAsia="Times New Roman" w:hAnsi="Times New Roman" w:cs="Times New Roman"/>
          <w:sz w:val="24"/>
          <w:szCs w:val="24"/>
          <w:highlight w:val="white"/>
        </w:rPr>
        <w:t>Rodrigo Uprimny Yepes.</w:t>
      </w:r>
    </w:p>
    <w:p w14:paraId="53373FB3" w14:textId="47785D7E" w:rsidR="00CC605D" w:rsidRDefault="00CC605D">
      <w:pPr>
        <w:jc w:val="both"/>
        <w:rPr>
          <w:rFonts w:ascii="Times New Roman" w:eastAsia="Times New Roman" w:hAnsi="Times New Roman" w:cs="Times New Roman"/>
          <w:b/>
          <w:sz w:val="24"/>
          <w:szCs w:val="24"/>
        </w:rPr>
      </w:pPr>
    </w:p>
    <w:p w14:paraId="6FA773E7" w14:textId="4500BEFF" w:rsidR="009F10A6" w:rsidRDefault="009F10A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Pliego de modificaciones </w:t>
      </w:r>
    </w:p>
    <w:tbl>
      <w:tblPr>
        <w:tblStyle w:val="Tablaconcuadrcula"/>
        <w:tblW w:w="0" w:type="auto"/>
        <w:tblLook w:val="04A0" w:firstRow="1" w:lastRow="0" w:firstColumn="1" w:lastColumn="0" w:noHBand="0" w:noVBand="1"/>
      </w:tblPr>
      <w:tblGrid>
        <w:gridCol w:w="2942"/>
        <w:gridCol w:w="2943"/>
        <w:gridCol w:w="2943"/>
      </w:tblGrid>
      <w:tr w:rsidR="009F10A6" w14:paraId="2170A60F" w14:textId="77777777" w:rsidTr="009F10A6">
        <w:tc>
          <w:tcPr>
            <w:tcW w:w="2942" w:type="dxa"/>
          </w:tcPr>
          <w:p w14:paraId="7C874FCB" w14:textId="6E640428" w:rsidR="009F10A6" w:rsidRDefault="009F10A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Texto aprobado por la Comisión</w:t>
            </w:r>
          </w:p>
        </w:tc>
        <w:tc>
          <w:tcPr>
            <w:tcW w:w="2943" w:type="dxa"/>
          </w:tcPr>
          <w:p w14:paraId="6E0D06BE" w14:textId="54A27CEA" w:rsidR="009F10A6" w:rsidRDefault="009F10A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Texto Propuesto a la Plenaria</w:t>
            </w:r>
          </w:p>
        </w:tc>
        <w:tc>
          <w:tcPr>
            <w:tcW w:w="2943" w:type="dxa"/>
          </w:tcPr>
          <w:p w14:paraId="04C8ABBA" w14:textId="3D44AE0E" w:rsidR="009F10A6" w:rsidRDefault="009F10A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Observaciones </w:t>
            </w:r>
          </w:p>
        </w:tc>
      </w:tr>
      <w:tr w:rsidR="009F10A6" w14:paraId="07F4C368" w14:textId="77777777" w:rsidTr="009F10A6">
        <w:tc>
          <w:tcPr>
            <w:tcW w:w="2942" w:type="dxa"/>
          </w:tcPr>
          <w:p w14:paraId="61CA0DE2" w14:textId="1095F68D" w:rsidR="009F10A6" w:rsidRPr="00B60503" w:rsidRDefault="009F10A6" w:rsidP="009F10A6">
            <w:pPr>
              <w:jc w:val="center"/>
              <w:rPr>
                <w:rFonts w:ascii="Times New Roman" w:eastAsia="Times New Roman" w:hAnsi="Times New Roman" w:cs="Times New Roman"/>
                <w:b/>
                <w:bCs/>
                <w:sz w:val="24"/>
                <w:szCs w:val="24"/>
              </w:rPr>
            </w:pPr>
            <w:r w:rsidRPr="00B60503">
              <w:rPr>
                <w:rFonts w:ascii="Times New Roman" w:eastAsia="Times New Roman" w:hAnsi="Times New Roman" w:cs="Times New Roman"/>
                <w:b/>
                <w:bCs/>
                <w:sz w:val="24"/>
                <w:szCs w:val="24"/>
              </w:rPr>
              <w:t xml:space="preserve">PROYECTO DE ACTO LEGISLATIVO NO. 462 DE 2025 CÁMARA - NO. 004 DE 2025 SENADO “POR MEDIO DEL CUAL SE AMPLÍA EL PERIODO A 4 AÑOS DE LOS SECRETARIOS GENERALES DEL CONGRESO DE LA REPÚBLICA” </w:t>
            </w:r>
          </w:p>
          <w:p w14:paraId="799F5CB8" w14:textId="77777777" w:rsidR="009F10A6" w:rsidRDefault="009F10A6" w:rsidP="009F10A6">
            <w:pPr>
              <w:jc w:val="center"/>
              <w:rPr>
                <w:rFonts w:ascii="Times New Roman" w:eastAsia="Times New Roman" w:hAnsi="Times New Roman" w:cs="Times New Roman"/>
                <w:b/>
                <w:sz w:val="24"/>
                <w:szCs w:val="24"/>
              </w:rPr>
            </w:pPr>
          </w:p>
        </w:tc>
        <w:tc>
          <w:tcPr>
            <w:tcW w:w="2943" w:type="dxa"/>
          </w:tcPr>
          <w:p w14:paraId="70645576" w14:textId="77777777" w:rsidR="009F10A6" w:rsidRPr="00B60503" w:rsidRDefault="009F10A6" w:rsidP="009F10A6">
            <w:pPr>
              <w:jc w:val="center"/>
              <w:rPr>
                <w:rFonts w:ascii="Times New Roman" w:eastAsia="Times New Roman" w:hAnsi="Times New Roman" w:cs="Times New Roman"/>
                <w:b/>
                <w:bCs/>
                <w:sz w:val="24"/>
                <w:szCs w:val="24"/>
              </w:rPr>
            </w:pPr>
            <w:r w:rsidRPr="00B60503">
              <w:rPr>
                <w:rFonts w:ascii="Times New Roman" w:eastAsia="Times New Roman" w:hAnsi="Times New Roman" w:cs="Times New Roman"/>
                <w:b/>
                <w:bCs/>
                <w:sz w:val="24"/>
                <w:szCs w:val="24"/>
              </w:rPr>
              <w:t xml:space="preserve">PROYECTO DE ACTO LEGISLATIVO NO. 462 DE 2025 CÁMARA - NO. 004 DE 2025 SENADO “POR MEDIO DEL CUAL SE AMPLÍA EL PERIODO A 4 AÑOS DE LOS SECRETARIOS GENERALES DEL CONGRESO DE LA REPÚBLICA” </w:t>
            </w:r>
          </w:p>
          <w:p w14:paraId="71B505C9" w14:textId="77777777" w:rsidR="009F10A6" w:rsidRDefault="009F10A6" w:rsidP="009F10A6">
            <w:pPr>
              <w:jc w:val="both"/>
              <w:rPr>
                <w:rFonts w:ascii="Times New Roman" w:eastAsia="Times New Roman" w:hAnsi="Times New Roman" w:cs="Times New Roman"/>
                <w:b/>
                <w:sz w:val="24"/>
                <w:szCs w:val="24"/>
              </w:rPr>
            </w:pPr>
          </w:p>
        </w:tc>
        <w:tc>
          <w:tcPr>
            <w:tcW w:w="2943" w:type="dxa"/>
          </w:tcPr>
          <w:p w14:paraId="48ABF577" w14:textId="1F715C71" w:rsidR="009F10A6" w:rsidRPr="009F10A6" w:rsidRDefault="009F10A6" w:rsidP="009F10A6">
            <w:pPr>
              <w:jc w:val="both"/>
              <w:rPr>
                <w:rFonts w:ascii="Times New Roman" w:eastAsia="Times New Roman" w:hAnsi="Times New Roman" w:cs="Times New Roman"/>
                <w:bCs/>
                <w:sz w:val="24"/>
                <w:szCs w:val="24"/>
              </w:rPr>
            </w:pPr>
            <w:r w:rsidRPr="009F10A6">
              <w:rPr>
                <w:rFonts w:ascii="Times New Roman" w:eastAsia="Times New Roman" w:hAnsi="Times New Roman" w:cs="Times New Roman"/>
                <w:bCs/>
                <w:sz w:val="24"/>
                <w:szCs w:val="24"/>
              </w:rPr>
              <w:t>Sin modificaciones</w:t>
            </w:r>
          </w:p>
        </w:tc>
      </w:tr>
      <w:tr w:rsidR="009F10A6" w14:paraId="7B485897" w14:textId="77777777" w:rsidTr="009F10A6">
        <w:tc>
          <w:tcPr>
            <w:tcW w:w="2942" w:type="dxa"/>
          </w:tcPr>
          <w:p w14:paraId="642043A1" w14:textId="77777777" w:rsidR="009F10A6" w:rsidRPr="00B60503" w:rsidRDefault="009F10A6" w:rsidP="009F10A6">
            <w:pPr>
              <w:jc w:val="both"/>
              <w:rPr>
                <w:rFonts w:ascii="Times New Roman" w:eastAsia="Times New Roman" w:hAnsi="Times New Roman" w:cs="Times New Roman"/>
                <w:sz w:val="24"/>
                <w:szCs w:val="24"/>
              </w:rPr>
            </w:pPr>
            <w:r w:rsidRPr="003E3EED">
              <w:rPr>
                <w:rFonts w:ascii="Times New Roman" w:eastAsia="Times New Roman" w:hAnsi="Times New Roman" w:cs="Times New Roman"/>
                <w:b/>
                <w:bCs/>
                <w:sz w:val="24"/>
                <w:szCs w:val="24"/>
              </w:rPr>
              <w:t xml:space="preserve">ARTICULO 1. </w:t>
            </w:r>
            <w:r w:rsidRPr="003E3EED">
              <w:rPr>
                <w:rFonts w:ascii="Times New Roman" w:eastAsia="Times New Roman" w:hAnsi="Times New Roman" w:cs="Times New Roman"/>
                <w:sz w:val="24"/>
                <w:szCs w:val="24"/>
              </w:rPr>
              <w:t xml:space="preserve">Modifíquese el numeral 2 del artículo 135 de la Constitución Política el cual quedará así: </w:t>
            </w:r>
          </w:p>
          <w:p w14:paraId="44CF7179" w14:textId="1E225652" w:rsidR="009F10A6" w:rsidRDefault="009F10A6" w:rsidP="009F10A6">
            <w:pPr>
              <w:jc w:val="both"/>
              <w:rPr>
                <w:rFonts w:ascii="Times New Roman" w:eastAsia="Times New Roman" w:hAnsi="Times New Roman" w:cs="Times New Roman"/>
                <w:sz w:val="24"/>
                <w:szCs w:val="24"/>
              </w:rPr>
            </w:pPr>
            <w:r w:rsidRPr="003E3EED">
              <w:rPr>
                <w:rFonts w:ascii="Times New Roman" w:eastAsia="Times New Roman" w:hAnsi="Times New Roman" w:cs="Times New Roman"/>
                <w:sz w:val="24"/>
                <w:szCs w:val="24"/>
              </w:rPr>
              <w:t xml:space="preserve">2. Elegir a su </w:t>
            </w:r>
            <w:proofErr w:type="gramStart"/>
            <w:r w:rsidRPr="003E3EED">
              <w:rPr>
                <w:rFonts w:ascii="Times New Roman" w:eastAsia="Times New Roman" w:hAnsi="Times New Roman" w:cs="Times New Roman"/>
                <w:sz w:val="24"/>
                <w:szCs w:val="24"/>
              </w:rPr>
              <w:t>Secretario General</w:t>
            </w:r>
            <w:proofErr w:type="gramEnd"/>
            <w:r w:rsidRPr="003E3EED">
              <w:rPr>
                <w:rFonts w:ascii="Times New Roman" w:eastAsia="Times New Roman" w:hAnsi="Times New Roman" w:cs="Times New Roman"/>
                <w:sz w:val="24"/>
                <w:szCs w:val="24"/>
              </w:rPr>
              <w:t xml:space="preserve">, para períodos de cuatro años, contados a partir del 20 de julio, quien deberá reunir las mismas calidades señaladas para ser miembro de la respectiva Cámara. </w:t>
            </w:r>
          </w:p>
          <w:p w14:paraId="26564DED" w14:textId="7B848817" w:rsidR="009F10A6" w:rsidRPr="00B60503" w:rsidRDefault="009F10A6" w:rsidP="009F10A6">
            <w:pPr>
              <w:jc w:val="both"/>
              <w:rPr>
                <w:rFonts w:ascii="Times New Roman" w:eastAsia="Times New Roman" w:hAnsi="Times New Roman" w:cs="Times New Roman"/>
                <w:sz w:val="24"/>
                <w:szCs w:val="24"/>
              </w:rPr>
            </w:pPr>
            <w:r w:rsidRPr="009F10A6">
              <w:rPr>
                <w:rFonts w:ascii="Times New Roman" w:eastAsia="Times New Roman" w:hAnsi="Times New Roman" w:cs="Times New Roman"/>
                <w:sz w:val="24"/>
                <w:szCs w:val="24"/>
              </w:rPr>
              <w:t>En caso de falta absoluta por muerte o renuncia se elegirá al reemplazo para que termine el periodo</w:t>
            </w:r>
            <w:r>
              <w:rPr>
                <w:rFonts w:ascii="Times New Roman" w:eastAsia="Times New Roman" w:hAnsi="Times New Roman" w:cs="Times New Roman"/>
                <w:sz w:val="24"/>
                <w:szCs w:val="24"/>
              </w:rPr>
              <w:t>.</w:t>
            </w:r>
          </w:p>
          <w:p w14:paraId="53F912D8" w14:textId="77777777" w:rsidR="009F10A6" w:rsidRDefault="009F10A6" w:rsidP="009F10A6">
            <w:pPr>
              <w:jc w:val="both"/>
              <w:rPr>
                <w:rFonts w:ascii="Times New Roman" w:eastAsia="Times New Roman" w:hAnsi="Times New Roman" w:cs="Times New Roman"/>
                <w:b/>
                <w:sz w:val="24"/>
                <w:szCs w:val="24"/>
              </w:rPr>
            </w:pPr>
          </w:p>
        </w:tc>
        <w:tc>
          <w:tcPr>
            <w:tcW w:w="2943" w:type="dxa"/>
          </w:tcPr>
          <w:p w14:paraId="542F89B3" w14:textId="77777777" w:rsidR="009F10A6" w:rsidRPr="00B60503" w:rsidRDefault="009F10A6" w:rsidP="009F10A6">
            <w:pPr>
              <w:jc w:val="both"/>
              <w:rPr>
                <w:rFonts w:ascii="Times New Roman" w:eastAsia="Times New Roman" w:hAnsi="Times New Roman" w:cs="Times New Roman"/>
                <w:sz w:val="24"/>
                <w:szCs w:val="24"/>
              </w:rPr>
            </w:pPr>
            <w:r w:rsidRPr="003E3EED">
              <w:rPr>
                <w:rFonts w:ascii="Times New Roman" w:eastAsia="Times New Roman" w:hAnsi="Times New Roman" w:cs="Times New Roman"/>
                <w:b/>
                <w:bCs/>
                <w:sz w:val="24"/>
                <w:szCs w:val="24"/>
              </w:rPr>
              <w:t xml:space="preserve">ARTICULO 1. </w:t>
            </w:r>
            <w:r w:rsidRPr="003E3EED">
              <w:rPr>
                <w:rFonts w:ascii="Times New Roman" w:eastAsia="Times New Roman" w:hAnsi="Times New Roman" w:cs="Times New Roman"/>
                <w:sz w:val="24"/>
                <w:szCs w:val="24"/>
              </w:rPr>
              <w:t xml:space="preserve">Modifíquese el numeral 2 del artículo 135 de la Constitución Política el cual quedará así: </w:t>
            </w:r>
          </w:p>
          <w:p w14:paraId="3EC27F5B" w14:textId="77777777" w:rsidR="009F10A6" w:rsidRPr="00B60503" w:rsidRDefault="009F10A6" w:rsidP="009F10A6">
            <w:pPr>
              <w:jc w:val="both"/>
              <w:rPr>
                <w:rFonts w:ascii="Times New Roman" w:eastAsia="Times New Roman" w:hAnsi="Times New Roman" w:cs="Times New Roman"/>
                <w:sz w:val="24"/>
                <w:szCs w:val="24"/>
              </w:rPr>
            </w:pPr>
            <w:r w:rsidRPr="003E3EED">
              <w:rPr>
                <w:rFonts w:ascii="Times New Roman" w:eastAsia="Times New Roman" w:hAnsi="Times New Roman" w:cs="Times New Roman"/>
                <w:sz w:val="24"/>
                <w:szCs w:val="24"/>
              </w:rPr>
              <w:t xml:space="preserve">2. Elegir a su </w:t>
            </w:r>
            <w:proofErr w:type="gramStart"/>
            <w:r w:rsidRPr="003E3EED">
              <w:rPr>
                <w:rFonts w:ascii="Times New Roman" w:eastAsia="Times New Roman" w:hAnsi="Times New Roman" w:cs="Times New Roman"/>
                <w:sz w:val="24"/>
                <w:szCs w:val="24"/>
              </w:rPr>
              <w:t>Secretario General</w:t>
            </w:r>
            <w:proofErr w:type="gramEnd"/>
            <w:r w:rsidRPr="003E3EED">
              <w:rPr>
                <w:rFonts w:ascii="Times New Roman" w:eastAsia="Times New Roman" w:hAnsi="Times New Roman" w:cs="Times New Roman"/>
                <w:sz w:val="24"/>
                <w:szCs w:val="24"/>
              </w:rPr>
              <w:t xml:space="preserve">, para períodos de cuatro años, contados a partir del 20 de julio, quien deberá reunir las mismas calidades señaladas para ser miembro de la respectiva Cámara. </w:t>
            </w:r>
          </w:p>
          <w:p w14:paraId="1554CCCD" w14:textId="326F866B" w:rsidR="009F10A6" w:rsidRPr="009F10A6" w:rsidRDefault="009F10A6" w:rsidP="009F10A6">
            <w:pPr>
              <w:jc w:val="both"/>
              <w:rPr>
                <w:rFonts w:ascii="Times New Roman" w:eastAsia="Times New Roman" w:hAnsi="Times New Roman" w:cs="Times New Roman"/>
                <w:b/>
                <w:strike/>
                <w:sz w:val="24"/>
                <w:szCs w:val="24"/>
              </w:rPr>
            </w:pPr>
            <w:r w:rsidRPr="009F10A6">
              <w:rPr>
                <w:rFonts w:ascii="Times New Roman" w:eastAsia="Times New Roman" w:hAnsi="Times New Roman" w:cs="Times New Roman"/>
                <w:strike/>
                <w:sz w:val="24"/>
                <w:szCs w:val="24"/>
              </w:rPr>
              <w:t>En caso de falta absoluta por muerte o renuncia se elegirá al reemplazo para que termine el periodo</w:t>
            </w:r>
            <w:r>
              <w:rPr>
                <w:rFonts w:ascii="Times New Roman" w:eastAsia="Times New Roman" w:hAnsi="Times New Roman" w:cs="Times New Roman"/>
                <w:strike/>
                <w:sz w:val="24"/>
                <w:szCs w:val="24"/>
              </w:rPr>
              <w:t>.</w:t>
            </w:r>
          </w:p>
        </w:tc>
        <w:tc>
          <w:tcPr>
            <w:tcW w:w="2943" w:type="dxa"/>
          </w:tcPr>
          <w:p w14:paraId="51A1EA3F" w14:textId="0C012D0D" w:rsidR="009F10A6" w:rsidRDefault="009F10A6" w:rsidP="009F10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 considera importante retirar el inciso de que hacer en caso de falta absoluta, puesto que para ello se dispone del parágrafo del </w:t>
            </w:r>
            <w:r w:rsidR="00082D95">
              <w:rPr>
                <w:rFonts w:ascii="Times New Roman" w:eastAsia="Times New Roman" w:hAnsi="Times New Roman" w:cs="Times New Roman"/>
                <w:bCs/>
                <w:sz w:val="24"/>
                <w:szCs w:val="24"/>
              </w:rPr>
              <w:t>artículo</w:t>
            </w:r>
            <w:r>
              <w:rPr>
                <w:rFonts w:ascii="Times New Roman" w:eastAsia="Times New Roman" w:hAnsi="Times New Roman" w:cs="Times New Roman"/>
                <w:bCs/>
                <w:sz w:val="24"/>
                <w:szCs w:val="24"/>
              </w:rPr>
              <w:t xml:space="preserve"> 125 constitucional, </w:t>
            </w:r>
            <w:r w:rsidR="00082D95">
              <w:rPr>
                <w:rFonts w:ascii="Times New Roman" w:eastAsia="Times New Roman" w:hAnsi="Times New Roman" w:cs="Times New Roman"/>
                <w:bCs/>
                <w:sz w:val="24"/>
                <w:szCs w:val="24"/>
              </w:rPr>
              <w:t>adicionad</w:t>
            </w:r>
            <w:r>
              <w:rPr>
                <w:rFonts w:ascii="Times New Roman" w:eastAsia="Times New Roman" w:hAnsi="Times New Roman" w:cs="Times New Roman"/>
                <w:bCs/>
                <w:sz w:val="24"/>
                <w:szCs w:val="24"/>
              </w:rPr>
              <w:t xml:space="preserve"> por </w:t>
            </w:r>
            <w:r w:rsidR="00082D95">
              <w:rPr>
                <w:rFonts w:ascii="Times New Roman" w:eastAsia="Times New Roman" w:hAnsi="Times New Roman" w:cs="Times New Roman"/>
                <w:bCs/>
                <w:sz w:val="24"/>
                <w:szCs w:val="24"/>
              </w:rPr>
              <w:t>el artículo 6 del Acto Legislativo 1 del 2003 que establece que:</w:t>
            </w:r>
          </w:p>
          <w:p w14:paraId="7A0C02A2" w14:textId="77777777" w:rsidR="00082D95" w:rsidRDefault="00082D95" w:rsidP="009F10A6">
            <w:pPr>
              <w:jc w:val="both"/>
              <w:rPr>
                <w:rFonts w:ascii="Times New Roman" w:eastAsia="Times New Roman" w:hAnsi="Times New Roman" w:cs="Times New Roman"/>
                <w:bCs/>
                <w:sz w:val="24"/>
                <w:szCs w:val="24"/>
              </w:rPr>
            </w:pPr>
          </w:p>
          <w:p w14:paraId="7D5D9499" w14:textId="77777777" w:rsidR="00082D95" w:rsidRDefault="00082D95" w:rsidP="009F10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082D95">
              <w:rPr>
                <w:rFonts w:ascii="Times New Roman" w:eastAsia="Times New Roman" w:hAnsi="Times New Roman" w:cs="Times New Roman"/>
                <w:bCs/>
                <w:i/>
                <w:iCs/>
                <w:sz w:val="24"/>
                <w:szCs w:val="24"/>
              </w:rPr>
              <w:t>PARÁGRAFO.</w:t>
            </w:r>
            <w:r w:rsidRPr="00082D95">
              <w:rPr>
                <w:rFonts w:ascii="Times New Roman" w:eastAsia="Times New Roman" w:hAnsi="Times New Roman" w:cs="Times New Roman"/>
                <w:bCs/>
                <w:i/>
                <w:iCs/>
                <w:sz w:val="24"/>
                <w:szCs w:val="24"/>
              </w:rPr>
              <w:t xml:space="preserve"> </w:t>
            </w:r>
            <w:r w:rsidRPr="00082D95">
              <w:rPr>
                <w:rFonts w:ascii="Times New Roman" w:eastAsia="Times New Roman" w:hAnsi="Times New Roman" w:cs="Times New Roman"/>
                <w:bCs/>
                <w:i/>
                <w:iCs/>
                <w:sz w:val="24"/>
                <w:szCs w:val="24"/>
              </w:rPr>
              <w:t xml:space="preserve">Los períodos establecidos en la Constitución Política o en la ley para cargos de elección tienen el carácter de institucionales. Quienes sean designados o elegidos para ocupar tales cargos, en </w:t>
            </w:r>
            <w:r w:rsidRPr="00082D95">
              <w:rPr>
                <w:rFonts w:ascii="Times New Roman" w:eastAsia="Times New Roman" w:hAnsi="Times New Roman" w:cs="Times New Roman"/>
                <w:bCs/>
                <w:i/>
                <w:iCs/>
                <w:sz w:val="24"/>
                <w:szCs w:val="24"/>
              </w:rPr>
              <w:lastRenderedPageBreak/>
              <w:t>reemplazo por falta absoluta de su titular, lo harán por el resto del período para el cual este fue elegido</w:t>
            </w:r>
            <w:r>
              <w:rPr>
                <w:rFonts w:ascii="Times New Roman" w:eastAsia="Times New Roman" w:hAnsi="Times New Roman" w:cs="Times New Roman"/>
                <w:bCs/>
                <w:sz w:val="24"/>
                <w:szCs w:val="24"/>
              </w:rPr>
              <w:t>”</w:t>
            </w:r>
            <w:r w:rsidRPr="00082D95">
              <w:rPr>
                <w:rFonts w:ascii="Times New Roman" w:eastAsia="Times New Roman" w:hAnsi="Times New Roman" w:cs="Times New Roman"/>
                <w:bCs/>
                <w:sz w:val="24"/>
                <w:szCs w:val="24"/>
              </w:rPr>
              <w:t>.</w:t>
            </w:r>
          </w:p>
          <w:p w14:paraId="3AC4B8FB" w14:textId="77777777" w:rsidR="00082D95" w:rsidRDefault="00082D95" w:rsidP="009F10A6">
            <w:pPr>
              <w:jc w:val="both"/>
              <w:rPr>
                <w:rFonts w:ascii="Times New Roman" w:eastAsia="Times New Roman" w:hAnsi="Times New Roman" w:cs="Times New Roman"/>
                <w:bCs/>
                <w:sz w:val="24"/>
                <w:szCs w:val="24"/>
              </w:rPr>
            </w:pPr>
          </w:p>
          <w:p w14:paraId="71419043" w14:textId="094BB587" w:rsidR="00082D95" w:rsidRPr="009F10A6" w:rsidRDefault="00082D95" w:rsidP="009F10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 al ser estos cargos de elección se encuentran cobijados por la aplicación de dicho parágrafo, haciendo no necesario tener tal inciso en la modificación constitucional.</w:t>
            </w:r>
          </w:p>
        </w:tc>
      </w:tr>
      <w:tr w:rsidR="009F10A6" w14:paraId="3F2AA35D" w14:textId="77777777" w:rsidTr="009F10A6">
        <w:tc>
          <w:tcPr>
            <w:tcW w:w="2942" w:type="dxa"/>
          </w:tcPr>
          <w:p w14:paraId="24E1D93B" w14:textId="77777777" w:rsidR="009F10A6" w:rsidRPr="003E3EED" w:rsidRDefault="009F10A6" w:rsidP="009F10A6">
            <w:pPr>
              <w:jc w:val="both"/>
              <w:rPr>
                <w:rFonts w:ascii="Times New Roman" w:eastAsia="Times New Roman" w:hAnsi="Times New Roman" w:cs="Times New Roman"/>
                <w:sz w:val="24"/>
                <w:szCs w:val="24"/>
              </w:rPr>
            </w:pPr>
            <w:r w:rsidRPr="003E3EED">
              <w:rPr>
                <w:rFonts w:ascii="Times New Roman" w:eastAsia="Times New Roman" w:hAnsi="Times New Roman" w:cs="Times New Roman"/>
                <w:b/>
                <w:bCs/>
                <w:sz w:val="24"/>
                <w:szCs w:val="24"/>
              </w:rPr>
              <w:lastRenderedPageBreak/>
              <w:t xml:space="preserve">ARTÍCULO 2. </w:t>
            </w:r>
            <w:r w:rsidRPr="003E3EED">
              <w:rPr>
                <w:rFonts w:ascii="Times New Roman" w:eastAsia="Times New Roman" w:hAnsi="Times New Roman" w:cs="Times New Roman"/>
                <w:sz w:val="24"/>
                <w:szCs w:val="24"/>
              </w:rPr>
              <w:t xml:space="preserve">El presente acto legislativo regirá a partir del 20 de julio del 2026. </w:t>
            </w:r>
          </w:p>
          <w:p w14:paraId="0F6545F4" w14:textId="77777777" w:rsidR="009F10A6" w:rsidRDefault="009F10A6" w:rsidP="009F10A6">
            <w:pPr>
              <w:jc w:val="both"/>
              <w:rPr>
                <w:rFonts w:ascii="Times New Roman" w:eastAsia="Times New Roman" w:hAnsi="Times New Roman" w:cs="Times New Roman"/>
                <w:b/>
                <w:sz w:val="24"/>
                <w:szCs w:val="24"/>
              </w:rPr>
            </w:pPr>
          </w:p>
        </w:tc>
        <w:tc>
          <w:tcPr>
            <w:tcW w:w="2943" w:type="dxa"/>
          </w:tcPr>
          <w:p w14:paraId="469C8C0B" w14:textId="77777777" w:rsidR="009F10A6" w:rsidRPr="003E3EED" w:rsidRDefault="009F10A6" w:rsidP="009F10A6">
            <w:pPr>
              <w:jc w:val="both"/>
              <w:rPr>
                <w:rFonts w:ascii="Times New Roman" w:eastAsia="Times New Roman" w:hAnsi="Times New Roman" w:cs="Times New Roman"/>
                <w:sz w:val="24"/>
                <w:szCs w:val="24"/>
              </w:rPr>
            </w:pPr>
            <w:r w:rsidRPr="003E3EED">
              <w:rPr>
                <w:rFonts w:ascii="Times New Roman" w:eastAsia="Times New Roman" w:hAnsi="Times New Roman" w:cs="Times New Roman"/>
                <w:b/>
                <w:bCs/>
                <w:sz w:val="24"/>
                <w:szCs w:val="24"/>
              </w:rPr>
              <w:t xml:space="preserve">ARTÍCULO 2. </w:t>
            </w:r>
            <w:r w:rsidRPr="003E3EED">
              <w:rPr>
                <w:rFonts w:ascii="Times New Roman" w:eastAsia="Times New Roman" w:hAnsi="Times New Roman" w:cs="Times New Roman"/>
                <w:sz w:val="24"/>
                <w:szCs w:val="24"/>
              </w:rPr>
              <w:t xml:space="preserve">El presente acto legislativo regirá a partir del 20 de julio del 2026. </w:t>
            </w:r>
          </w:p>
          <w:p w14:paraId="3B39526B" w14:textId="77777777" w:rsidR="009F10A6" w:rsidRDefault="009F10A6" w:rsidP="009F10A6">
            <w:pPr>
              <w:jc w:val="both"/>
              <w:rPr>
                <w:rFonts w:ascii="Times New Roman" w:eastAsia="Times New Roman" w:hAnsi="Times New Roman" w:cs="Times New Roman"/>
                <w:b/>
                <w:sz w:val="24"/>
                <w:szCs w:val="24"/>
              </w:rPr>
            </w:pPr>
          </w:p>
        </w:tc>
        <w:tc>
          <w:tcPr>
            <w:tcW w:w="2943" w:type="dxa"/>
          </w:tcPr>
          <w:p w14:paraId="211BB63A" w14:textId="3A4C6DB6" w:rsidR="009F10A6" w:rsidRPr="009F10A6" w:rsidRDefault="009F10A6" w:rsidP="009F10A6">
            <w:pPr>
              <w:jc w:val="both"/>
              <w:rPr>
                <w:rFonts w:ascii="Times New Roman" w:eastAsia="Times New Roman" w:hAnsi="Times New Roman" w:cs="Times New Roman"/>
                <w:bCs/>
                <w:sz w:val="24"/>
                <w:szCs w:val="24"/>
              </w:rPr>
            </w:pPr>
            <w:r w:rsidRPr="009F10A6">
              <w:rPr>
                <w:rFonts w:ascii="Times New Roman" w:eastAsia="Times New Roman" w:hAnsi="Times New Roman" w:cs="Times New Roman"/>
                <w:bCs/>
                <w:sz w:val="24"/>
                <w:szCs w:val="24"/>
              </w:rPr>
              <w:t>Sin modificaciones</w:t>
            </w:r>
          </w:p>
        </w:tc>
      </w:tr>
    </w:tbl>
    <w:p w14:paraId="48AC07CA" w14:textId="77777777" w:rsidR="009F10A6" w:rsidRPr="00B60503" w:rsidRDefault="009F10A6">
      <w:pPr>
        <w:jc w:val="both"/>
        <w:rPr>
          <w:rFonts w:ascii="Times New Roman" w:eastAsia="Times New Roman" w:hAnsi="Times New Roman" w:cs="Times New Roman"/>
          <w:b/>
          <w:sz w:val="24"/>
          <w:szCs w:val="24"/>
        </w:rPr>
      </w:pPr>
    </w:p>
    <w:p w14:paraId="0C7575F7" w14:textId="4013D09F" w:rsidR="007E2CDE" w:rsidRPr="00B60503" w:rsidRDefault="00000000">
      <w:pPr>
        <w:jc w:val="both"/>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t>Impacto fiscal</w:t>
      </w:r>
    </w:p>
    <w:p w14:paraId="113B41F3" w14:textId="20881ADB"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El presente acto legislativo da cuenta de una prolongación de los periodos constitucionales de los secretarios generales del congreso de la república. Tal cómputo no puede entenderse como un gasto </w:t>
      </w:r>
      <w:r w:rsidR="009F10A6">
        <w:rPr>
          <w:rFonts w:ascii="Times New Roman" w:eastAsia="Times New Roman" w:hAnsi="Times New Roman" w:cs="Times New Roman"/>
          <w:sz w:val="24"/>
          <w:szCs w:val="24"/>
        </w:rPr>
        <w:t xml:space="preserve">adicional </w:t>
      </w:r>
      <w:r w:rsidRPr="00B60503">
        <w:rPr>
          <w:rFonts w:ascii="Times New Roman" w:eastAsia="Times New Roman" w:hAnsi="Times New Roman" w:cs="Times New Roman"/>
          <w:sz w:val="24"/>
          <w:szCs w:val="24"/>
        </w:rPr>
        <w:t xml:space="preserve">en cuanto no se establecen nuevas funciones o se modifican </w:t>
      </w:r>
      <w:proofErr w:type="gramStart"/>
      <w:r w:rsidRPr="00B60503">
        <w:rPr>
          <w:rFonts w:ascii="Times New Roman" w:eastAsia="Times New Roman" w:hAnsi="Times New Roman" w:cs="Times New Roman"/>
          <w:sz w:val="24"/>
          <w:szCs w:val="24"/>
        </w:rPr>
        <w:t>las naturaleza</w:t>
      </w:r>
      <w:proofErr w:type="gramEnd"/>
      <w:r w:rsidRPr="00B60503">
        <w:rPr>
          <w:rFonts w:ascii="Times New Roman" w:eastAsia="Times New Roman" w:hAnsi="Times New Roman" w:cs="Times New Roman"/>
          <w:sz w:val="24"/>
          <w:szCs w:val="24"/>
        </w:rPr>
        <w:t xml:space="preserve"> de las funciones.</w:t>
      </w:r>
    </w:p>
    <w:p w14:paraId="7FBAAA05" w14:textId="77777777" w:rsidR="00CC605D" w:rsidRPr="00B60503" w:rsidRDefault="00CC605D">
      <w:pPr>
        <w:jc w:val="both"/>
        <w:rPr>
          <w:rFonts w:ascii="Times New Roman" w:eastAsia="Times New Roman" w:hAnsi="Times New Roman" w:cs="Times New Roman"/>
          <w:b/>
          <w:sz w:val="24"/>
          <w:szCs w:val="24"/>
        </w:rPr>
      </w:pPr>
    </w:p>
    <w:p w14:paraId="295DCA1D" w14:textId="0993A201" w:rsidR="007E2CDE" w:rsidRPr="00B60503" w:rsidRDefault="00000000">
      <w:pPr>
        <w:jc w:val="both"/>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t>Conflicto de interés</w:t>
      </w:r>
    </w:p>
    <w:p w14:paraId="0E1F9547"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 De conformidad con el Artículo 3 de la Ley 2003 del 19 de noviembre de 2019, </w:t>
      </w:r>
      <w:r w:rsidRPr="00B60503">
        <w:rPr>
          <w:rFonts w:ascii="Times New Roman" w:eastAsia="Times New Roman" w:hAnsi="Times New Roman" w:cs="Times New Roman"/>
          <w:i/>
          <w:sz w:val="24"/>
          <w:szCs w:val="24"/>
        </w:rPr>
        <w:t>“Por la cual se modifica parcialmente la Ley 5 de 1992 y se dictan otras disposiciones”,</w:t>
      </w:r>
      <w:r w:rsidRPr="00B60503">
        <w:rPr>
          <w:rFonts w:ascii="Times New Roman" w:eastAsia="Times New Roman" w:hAnsi="Times New Roman" w:cs="Times New Roman"/>
          <w:sz w:val="24"/>
          <w:szCs w:val="24"/>
        </w:rPr>
        <w:t xml:space="preserve"> que establece que tanto el autor del proyecto y el ponente dentro de la exposición de motivos, deberán incluir un acápite que describa las circunstancias o eventos que podrían generar un conflicto de interés para la discusión y votación del proyecto, sirviendo de guía para que los otros congresistas tomen una decisión en torno, si se encuentran incursos en una causal de impedimento, no obstante, otras causales que el Congresista pueda encontrar.</w:t>
      </w:r>
    </w:p>
    <w:p w14:paraId="6CAE76FE"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En ese orden de ideas, el presente proyecto de acto legislativo, por ser de carácter general, no configura un beneficio particular, actual y directo para ningún congresista.</w:t>
      </w:r>
    </w:p>
    <w:p w14:paraId="7C17E2EF"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Finalmente, sobre los conflictos de interés resulta importante recordar lo señalado por el Consejo de Estado que, en la Sala Plena Contenciosa Administrativa del Honorable mediante Sentencia 02830 del 16 de julio de 2019, M.P. Carlos Enrique Moreno Rubio, señaló que:</w:t>
      </w:r>
    </w:p>
    <w:p w14:paraId="3B69E3FC" w14:textId="77777777" w:rsidR="007E2CDE" w:rsidRPr="00B60503" w:rsidRDefault="00000000">
      <w:pPr>
        <w:jc w:val="both"/>
        <w:rPr>
          <w:rFonts w:ascii="Times New Roman" w:eastAsia="Times New Roman" w:hAnsi="Times New Roman" w:cs="Times New Roman"/>
          <w:i/>
          <w:sz w:val="24"/>
          <w:szCs w:val="24"/>
        </w:rPr>
      </w:pPr>
      <w:r w:rsidRPr="00B60503">
        <w:rPr>
          <w:rFonts w:ascii="Times New Roman" w:eastAsia="Times New Roman" w:hAnsi="Times New Roman" w:cs="Times New Roman"/>
          <w:i/>
          <w:sz w:val="24"/>
          <w:szCs w:val="24"/>
        </w:rPr>
        <w:lastRenderedPageBreak/>
        <w:t xml:space="preserve">“No cualquier interés configura la causal de desinvestidura en comento, pues se sabe que sólo lo será aquél del que se pueda predicar que es directo, esto es, que per se </w:t>
      </w:r>
      <w:proofErr w:type="spellStart"/>
      <w:r w:rsidRPr="00B60503">
        <w:rPr>
          <w:rFonts w:ascii="Times New Roman" w:eastAsia="Times New Roman" w:hAnsi="Times New Roman" w:cs="Times New Roman"/>
          <w:i/>
          <w:sz w:val="24"/>
          <w:szCs w:val="24"/>
        </w:rPr>
        <w:t>el</w:t>
      </w:r>
      <w:proofErr w:type="spellEnd"/>
      <w:r w:rsidRPr="00B60503">
        <w:rPr>
          <w:rFonts w:ascii="Times New Roman" w:eastAsia="Times New Roman" w:hAnsi="Times New Roman" w:cs="Times New Roman"/>
          <w:i/>
          <w:sz w:val="24"/>
          <w:szCs w:val="24"/>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85C0972" w14:textId="77777777"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En el mismo sentido, es pertinente señalar lo que la Ley 5 de 1992 dispone sobre la materia en el artículo 286, modificado por el artículo 1 de la Ley 2003 de 2019:</w:t>
      </w:r>
    </w:p>
    <w:p w14:paraId="2DE33E85" w14:textId="77777777" w:rsidR="007E2CDE" w:rsidRPr="00B60503" w:rsidRDefault="00000000">
      <w:pPr>
        <w:jc w:val="both"/>
        <w:rPr>
          <w:rFonts w:ascii="Times New Roman" w:eastAsia="Times New Roman" w:hAnsi="Times New Roman" w:cs="Times New Roman"/>
          <w:i/>
          <w:sz w:val="24"/>
          <w:szCs w:val="24"/>
        </w:rPr>
      </w:pPr>
      <w:r w:rsidRPr="00B60503">
        <w:rPr>
          <w:rFonts w:ascii="Times New Roman" w:eastAsia="Times New Roman" w:hAnsi="Times New Roman" w:cs="Times New Roman"/>
          <w:i/>
          <w:sz w:val="24"/>
          <w:szCs w:val="24"/>
        </w:rPr>
        <w:t>“Se entiende como conflicto de interés una situación donde la discusión o votación de un proyecto de ley o acto legislativo o artículo, pueda resultar en un beneficio particular, actual y directo a favor del congresista.</w:t>
      </w:r>
    </w:p>
    <w:p w14:paraId="01E24192" w14:textId="77777777" w:rsidR="007E2CDE" w:rsidRPr="00B60503" w:rsidRDefault="00000000">
      <w:pPr>
        <w:jc w:val="both"/>
        <w:rPr>
          <w:rFonts w:ascii="Times New Roman" w:eastAsia="Times New Roman" w:hAnsi="Times New Roman" w:cs="Times New Roman"/>
          <w:i/>
          <w:sz w:val="24"/>
          <w:szCs w:val="24"/>
        </w:rPr>
      </w:pPr>
      <w:r w:rsidRPr="00B60503">
        <w:rPr>
          <w:rFonts w:ascii="Times New Roman" w:eastAsia="Times New Roman" w:hAnsi="Times New Roman" w:cs="Times New Roman"/>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FFA3BEE" w14:textId="77777777" w:rsidR="007E2CDE" w:rsidRPr="00B60503" w:rsidRDefault="00000000">
      <w:pPr>
        <w:jc w:val="both"/>
        <w:rPr>
          <w:rFonts w:ascii="Times New Roman" w:eastAsia="Times New Roman" w:hAnsi="Times New Roman" w:cs="Times New Roman"/>
          <w:i/>
          <w:sz w:val="24"/>
          <w:szCs w:val="24"/>
        </w:rPr>
      </w:pPr>
      <w:r w:rsidRPr="00B60503">
        <w:rPr>
          <w:rFonts w:ascii="Times New Roman" w:eastAsia="Times New Roman" w:hAnsi="Times New Roman" w:cs="Times New Roman"/>
          <w:i/>
          <w:sz w:val="24"/>
          <w:szCs w:val="24"/>
        </w:rPr>
        <w:t>b) Beneficio actual: aquel que efectivamente se configura en las circunstancias presentes y existentes al momento en el que el congresista participa de la decisión.</w:t>
      </w:r>
    </w:p>
    <w:p w14:paraId="68924C14" w14:textId="387FAAE0" w:rsidR="00CC605D" w:rsidRPr="00082D95" w:rsidRDefault="00000000">
      <w:pPr>
        <w:jc w:val="both"/>
        <w:rPr>
          <w:rFonts w:ascii="Times New Roman" w:eastAsia="Times New Roman" w:hAnsi="Times New Roman" w:cs="Times New Roman"/>
          <w:i/>
          <w:sz w:val="24"/>
          <w:szCs w:val="24"/>
        </w:rPr>
      </w:pPr>
      <w:r w:rsidRPr="00B60503">
        <w:rPr>
          <w:rFonts w:ascii="Times New Roman" w:eastAsia="Times New Roman" w:hAnsi="Times New Roman" w:cs="Times New Roman"/>
          <w:i/>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572983B6" w14:textId="2BA10D06"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b/>
          <w:sz w:val="24"/>
          <w:szCs w:val="24"/>
        </w:rPr>
        <w:t xml:space="preserve">Proposición </w:t>
      </w:r>
    </w:p>
    <w:p w14:paraId="6EAECDF5" w14:textId="07BA4C32"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En virtud de las consideraciones anteriormente expuestas, solicito a los miembros</w:t>
      </w:r>
      <w:r w:rsidR="003E3EED" w:rsidRPr="00B60503">
        <w:rPr>
          <w:rFonts w:ascii="Times New Roman" w:eastAsia="Times New Roman" w:hAnsi="Times New Roman" w:cs="Times New Roman"/>
          <w:sz w:val="24"/>
          <w:szCs w:val="24"/>
        </w:rPr>
        <w:t xml:space="preserve"> de la </w:t>
      </w:r>
      <w:r w:rsidR="009F10A6">
        <w:rPr>
          <w:rFonts w:ascii="Times New Roman" w:eastAsia="Times New Roman" w:hAnsi="Times New Roman" w:cs="Times New Roman"/>
          <w:sz w:val="24"/>
          <w:szCs w:val="24"/>
        </w:rPr>
        <w:t>Plenaria</w:t>
      </w:r>
      <w:r w:rsidR="003E3EED" w:rsidRPr="00B60503">
        <w:rPr>
          <w:rFonts w:ascii="Times New Roman" w:eastAsia="Times New Roman" w:hAnsi="Times New Roman" w:cs="Times New Roman"/>
          <w:sz w:val="24"/>
          <w:szCs w:val="24"/>
        </w:rPr>
        <w:t xml:space="preserve"> de la </w:t>
      </w:r>
      <w:r w:rsidR="009F10A6">
        <w:rPr>
          <w:rFonts w:ascii="Times New Roman" w:eastAsia="Times New Roman" w:hAnsi="Times New Roman" w:cs="Times New Roman"/>
          <w:sz w:val="24"/>
          <w:szCs w:val="24"/>
        </w:rPr>
        <w:t xml:space="preserve">Honorable </w:t>
      </w:r>
      <w:r w:rsidR="003E3EED" w:rsidRPr="00B60503">
        <w:rPr>
          <w:rFonts w:ascii="Times New Roman" w:eastAsia="Times New Roman" w:hAnsi="Times New Roman" w:cs="Times New Roman"/>
          <w:sz w:val="24"/>
          <w:szCs w:val="24"/>
        </w:rPr>
        <w:t>Cámara de Representantes</w:t>
      </w:r>
      <w:r w:rsidRPr="00B60503">
        <w:rPr>
          <w:rFonts w:ascii="Times New Roman" w:eastAsia="Times New Roman" w:hAnsi="Times New Roman" w:cs="Times New Roman"/>
          <w:sz w:val="24"/>
          <w:szCs w:val="24"/>
        </w:rPr>
        <w:t xml:space="preserve">, dar </w:t>
      </w:r>
      <w:r w:rsidR="009F10A6">
        <w:rPr>
          <w:rFonts w:ascii="Times New Roman" w:eastAsia="Times New Roman" w:hAnsi="Times New Roman" w:cs="Times New Roman"/>
          <w:sz w:val="24"/>
          <w:szCs w:val="24"/>
        </w:rPr>
        <w:t>Segundo</w:t>
      </w:r>
      <w:r w:rsidRPr="00B60503">
        <w:rPr>
          <w:rFonts w:ascii="Times New Roman" w:eastAsia="Times New Roman" w:hAnsi="Times New Roman" w:cs="Times New Roman"/>
          <w:sz w:val="24"/>
          <w:szCs w:val="24"/>
        </w:rPr>
        <w:t xml:space="preserve"> Debate </w:t>
      </w:r>
      <w:r w:rsidR="00E42B3E" w:rsidRPr="00B60503">
        <w:rPr>
          <w:rFonts w:ascii="Times New Roman" w:eastAsia="Times New Roman" w:hAnsi="Times New Roman" w:cs="Times New Roman"/>
          <w:sz w:val="24"/>
          <w:szCs w:val="24"/>
        </w:rPr>
        <w:t xml:space="preserve">-Primera Vuelta- </w:t>
      </w:r>
      <w:r w:rsidRPr="00B60503">
        <w:rPr>
          <w:rFonts w:ascii="Times New Roman" w:eastAsia="Times New Roman" w:hAnsi="Times New Roman" w:cs="Times New Roman"/>
          <w:sz w:val="24"/>
          <w:szCs w:val="24"/>
        </w:rPr>
        <w:t xml:space="preserve">al </w:t>
      </w:r>
      <w:bookmarkStart w:id="3" w:name="_Hlk213930335"/>
      <w:r w:rsidR="00E42B3E" w:rsidRPr="00B60503">
        <w:rPr>
          <w:rFonts w:ascii="Times New Roman" w:eastAsia="Times New Roman" w:hAnsi="Times New Roman" w:cs="Times New Roman"/>
          <w:sz w:val="24"/>
          <w:szCs w:val="24"/>
        </w:rPr>
        <w:t>Proyecto de Acto Legislativo No. 462 de 2025 Cámara - No. 004 de 2025 Senado</w:t>
      </w:r>
      <w:r w:rsidR="003E3EED" w:rsidRPr="00B60503">
        <w:rPr>
          <w:rFonts w:ascii="Times New Roman" w:eastAsia="Times New Roman" w:hAnsi="Times New Roman" w:cs="Times New Roman"/>
          <w:sz w:val="24"/>
          <w:szCs w:val="24"/>
        </w:rPr>
        <w:t xml:space="preserve"> </w:t>
      </w:r>
      <w:bookmarkEnd w:id="3"/>
      <w:r w:rsidRPr="00B60503">
        <w:rPr>
          <w:rFonts w:ascii="Times New Roman" w:eastAsia="Times New Roman" w:hAnsi="Times New Roman" w:cs="Times New Roman"/>
          <w:sz w:val="24"/>
          <w:szCs w:val="24"/>
        </w:rPr>
        <w:t xml:space="preserve">“Por medio del cual se amplía el periodo a 4 años de los </w:t>
      </w:r>
      <w:proofErr w:type="gramStart"/>
      <w:r w:rsidR="003E3EED" w:rsidRPr="00B60503">
        <w:rPr>
          <w:rFonts w:ascii="Times New Roman" w:eastAsia="Times New Roman" w:hAnsi="Times New Roman" w:cs="Times New Roman"/>
          <w:sz w:val="24"/>
          <w:szCs w:val="24"/>
        </w:rPr>
        <w:t>S</w:t>
      </w:r>
      <w:r w:rsidRPr="00B60503">
        <w:rPr>
          <w:rFonts w:ascii="Times New Roman" w:eastAsia="Times New Roman" w:hAnsi="Times New Roman" w:cs="Times New Roman"/>
          <w:sz w:val="24"/>
          <w:szCs w:val="24"/>
        </w:rPr>
        <w:t xml:space="preserve">ecretarios </w:t>
      </w:r>
      <w:r w:rsidR="003E3EED" w:rsidRPr="00B60503">
        <w:rPr>
          <w:rFonts w:ascii="Times New Roman" w:eastAsia="Times New Roman" w:hAnsi="Times New Roman" w:cs="Times New Roman"/>
          <w:sz w:val="24"/>
          <w:szCs w:val="24"/>
        </w:rPr>
        <w:t>G</w:t>
      </w:r>
      <w:r w:rsidRPr="00B60503">
        <w:rPr>
          <w:rFonts w:ascii="Times New Roman" w:eastAsia="Times New Roman" w:hAnsi="Times New Roman" w:cs="Times New Roman"/>
          <w:sz w:val="24"/>
          <w:szCs w:val="24"/>
        </w:rPr>
        <w:t>enerales</w:t>
      </w:r>
      <w:proofErr w:type="gramEnd"/>
      <w:r w:rsidRPr="00B60503">
        <w:rPr>
          <w:rFonts w:ascii="Times New Roman" w:eastAsia="Times New Roman" w:hAnsi="Times New Roman" w:cs="Times New Roman"/>
          <w:sz w:val="24"/>
          <w:szCs w:val="24"/>
        </w:rPr>
        <w:t xml:space="preserve"> del </w:t>
      </w:r>
      <w:r w:rsidR="003E3EED" w:rsidRPr="00B60503">
        <w:rPr>
          <w:rFonts w:ascii="Times New Roman" w:eastAsia="Times New Roman" w:hAnsi="Times New Roman" w:cs="Times New Roman"/>
          <w:sz w:val="24"/>
          <w:szCs w:val="24"/>
        </w:rPr>
        <w:t>C</w:t>
      </w:r>
      <w:r w:rsidRPr="00B60503">
        <w:rPr>
          <w:rFonts w:ascii="Times New Roman" w:eastAsia="Times New Roman" w:hAnsi="Times New Roman" w:cs="Times New Roman"/>
          <w:sz w:val="24"/>
          <w:szCs w:val="24"/>
        </w:rPr>
        <w:t xml:space="preserve">ongreso de la </w:t>
      </w:r>
      <w:r w:rsidR="003E3EED" w:rsidRPr="00B60503">
        <w:rPr>
          <w:rFonts w:ascii="Times New Roman" w:eastAsia="Times New Roman" w:hAnsi="Times New Roman" w:cs="Times New Roman"/>
          <w:sz w:val="24"/>
          <w:szCs w:val="24"/>
        </w:rPr>
        <w:t>R</w:t>
      </w:r>
      <w:r w:rsidRPr="00B60503">
        <w:rPr>
          <w:rFonts w:ascii="Times New Roman" w:eastAsia="Times New Roman" w:hAnsi="Times New Roman" w:cs="Times New Roman"/>
          <w:sz w:val="24"/>
          <w:szCs w:val="24"/>
        </w:rPr>
        <w:t xml:space="preserve">epública”, conforme al </w:t>
      </w:r>
      <w:r w:rsidR="009F10A6">
        <w:rPr>
          <w:rFonts w:ascii="Times New Roman" w:eastAsia="Times New Roman" w:hAnsi="Times New Roman" w:cs="Times New Roman"/>
          <w:sz w:val="24"/>
          <w:szCs w:val="24"/>
        </w:rPr>
        <w:t>pliego de modificaciones propuesto.</w:t>
      </w:r>
      <w:r w:rsidRPr="00B60503">
        <w:rPr>
          <w:rFonts w:ascii="Times New Roman" w:eastAsia="Times New Roman" w:hAnsi="Times New Roman" w:cs="Times New Roman"/>
          <w:sz w:val="24"/>
          <w:szCs w:val="24"/>
        </w:rPr>
        <w:t xml:space="preserve"> </w:t>
      </w:r>
    </w:p>
    <w:p w14:paraId="43201EF9" w14:textId="72E3D2DD" w:rsidR="007E2CDE" w:rsidRPr="00B60503" w:rsidRDefault="00000000">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Cordialmente,</w:t>
      </w:r>
    </w:p>
    <w:p w14:paraId="3AFC4482" w14:textId="783E639D" w:rsidR="007E2CDE" w:rsidRPr="00B60503" w:rsidRDefault="007E2CDE">
      <w:pPr>
        <w:rPr>
          <w:rFonts w:ascii="Times New Roman" w:eastAsia="Times New Roman" w:hAnsi="Times New Roman" w:cs="Times New Roman"/>
          <w:sz w:val="24"/>
          <w:szCs w:val="24"/>
        </w:rPr>
      </w:pPr>
    </w:p>
    <w:p w14:paraId="1202F28F" w14:textId="1D0D6E2B" w:rsidR="00E64F65" w:rsidRPr="00B60503" w:rsidRDefault="00E64F65">
      <w:pPr>
        <w:spacing w:after="0"/>
        <w:rPr>
          <w:rFonts w:ascii="Times New Roman" w:eastAsia="Times New Roman" w:hAnsi="Times New Roman" w:cs="Times New Roman"/>
          <w:b/>
          <w:sz w:val="24"/>
          <w:szCs w:val="24"/>
        </w:rPr>
      </w:pPr>
    </w:p>
    <w:p w14:paraId="5B58AF6C" w14:textId="77777777" w:rsidR="003E3EED" w:rsidRPr="00B60503" w:rsidRDefault="003E3EED" w:rsidP="003E3EED">
      <w:pPr>
        <w:spacing w:after="0"/>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t>JUAN CARLOS WILLS OSPINA</w:t>
      </w:r>
    </w:p>
    <w:p w14:paraId="744EA583" w14:textId="77777777" w:rsidR="003E3EED" w:rsidRPr="00B60503" w:rsidRDefault="003E3EED" w:rsidP="003E3EED">
      <w:pPr>
        <w:spacing w:after="0"/>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Representante a la Cámara</w:t>
      </w:r>
    </w:p>
    <w:p w14:paraId="1A2087B0" w14:textId="14CB1B02" w:rsidR="003E3EED" w:rsidRPr="00B60503" w:rsidRDefault="003E3EED" w:rsidP="00082D95">
      <w:pPr>
        <w:spacing w:after="0"/>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Ponente </w:t>
      </w:r>
    </w:p>
    <w:p w14:paraId="29D1CA03" w14:textId="72B9B883" w:rsidR="003E3EED" w:rsidRPr="00B60503" w:rsidRDefault="003E3EED" w:rsidP="003E3EED">
      <w:pPr>
        <w:jc w:val="center"/>
        <w:rPr>
          <w:rFonts w:ascii="Times New Roman" w:eastAsia="Times New Roman" w:hAnsi="Times New Roman" w:cs="Times New Roman"/>
          <w:b/>
          <w:bCs/>
          <w:sz w:val="24"/>
          <w:szCs w:val="24"/>
        </w:rPr>
      </w:pPr>
      <w:r w:rsidRPr="00B60503">
        <w:rPr>
          <w:rFonts w:ascii="Times New Roman" w:eastAsia="Times New Roman" w:hAnsi="Times New Roman" w:cs="Times New Roman"/>
          <w:b/>
          <w:bCs/>
          <w:sz w:val="24"/>
          <w:szCs w:val="24"/>
        </w:rPr>
        <w:lastRenderedPageBreak/>
        <w:t xml:space="preserve">TEXTO PROPUESTO A LA </w:t>
      </w:r>
      <w:r w:rsidR="009F10A6">
        <w:rPr>
          <w:rFonts w:ascii="Times New Roman" w:eastAsia="Times New Roman" w:hAnsi="Times New Roman" w:cs="Times New Roman"/>
          <w:b/>
          <w:bCs/>
          <w:sz w:val="24"/>
          <w:szCs w:val="24"/>
        </w:rPr>
        <w:t>PLENARIA</w:t>
      </w:r>
      <w:r w:rsidRPr="00B60503">
        <w:rPr>
          <w:rFonts w:ascii="Times New Roman" w:eastAsia="Times New Roman" w:hAnsi="Times New Roman" w:cs="Times New Roman"/>
          <w:b/>
          <w:bCs/>
          <w:sz w:val="24"/>
          <w:szCs w:val="24"/>
        </w:rPr>
        <w:t xml:space="preserve"> DE LA HONORABLE CÁMARA DE REPRESENTANTE AL PROYECTO DE ACTO LEGISLATIVO NO. 462 DE 2025 CÁMARA - NO. 004 DE 2025 SENADO “POR MEDIO DEL CUAL SE AMPLÍA EL PERIODO A 4 AÑOS DE LOS SECRETARIOS GENERALES DEL CONGRESO DE LA REPÚBLICA” -PRIMERA VUELTA-</w:t>
      </w:r>
    </w:p>
    <w:p w14:paraId="5440E7FD" w14:textId="20EB1C6A" w:rsidR="003E3EED" w:rsidRPr="00B60503" w:rsidRDefault="003E3EED" w:rsidP="003E3EED">
      <w:pPr>
        <w:jc w:val="center"/>
        <w:rPr>
          <w:rFonts w:ascii="Times New Roman" w:eastAsia="Times New Roman" w:hAnsi="Times New Roman" w:cs="Times New Roman"/>
          <w:b/>
          <w:bCs/>
          <w:sz w:val="24"/>
          <w:szCs w:val="24"/>
        </w:rPr>
      </w:pPr>
      <w:r w:rsidRPr="00B60503">
        <w:rPr>
          <w:rFonts w:ascii="Times New Roman" w:eastAsia="Times New Roman" w:hAnsi="Times New Roman" w:cs="Times New Roman"/>
          <w:b/>
          <w:bCs/>
          <w:sz w:val="24"/>
          <w:szCs w:val="24"/>
        </w:rPr>
        <w:t>EL CONGRESO DE COLOMBIA</w:t>
      </w:r>
    </w:p>
    <w:p w14:paraId="70E183D9" w14:textId="039CCFFA" w:rsidR="003E3EED" w:rsidRPr="00B60503" w:rsidRDefault="003E3EED" w:rsidP="003E3EED">
      <w:pPr>
        <w:jc w:val="center"/>
        <w:rPr>
          <w:rFonts w:ascii="Times New Roman" w:eastAsia="Times New Roman" w:hAnsi="Times New Roman" w:cs="Times New Roman"/>
          <w:b/>
          <w:bCs/>
          <w:sz w:val="24"/>
          <w:szCs w:val="24"/>
        </w:rPr>
      </w:pPr>
      <w:r w:rsidRPr="00B60503">
        <w:rPr>
          <w:rFonts w:ascii="Times New Roman" w:eastAsia="Times New Roman" w:hAnsi="Times New Roman" w:cs="Times New Roman"/>
          <w:b/>
          <w:bCs/>
          <w:sz w:val="24"/>
          <w:szCs w:val="24"/>
        </w:rPr>
        <w:t>DECRETA:</w:t>
      </w:r>
    </w:p>
    <w:p w14:paraId="74787DB8" w14:textId="77777777" w:rsidR="003E3EED" w:rsidRPr="00B60503" w:rsidRDefault="003E3EED" w:rsidP="003E3EED">
      <w:pPr>
        <w:jc w:val="both"/>
        <w:rPr>
          <w:rFonts w:ascii="Times New Roman" w:eastAsia="Times New Roman" w:hAnsi="Times New Roman" w:cs="Times New Roman"/>
          <w:sz w:val="24"/>
          <w:szCs w:val="24"/>
        </w:rPr>
      </w:pPr>
      <w:r w:rsidRPr="003E3EED">
        <w:rPr>
          <w:rFonts w:ascii="Times New Roman" w:eastAsia="Times New Roman" w:hAnsi="Times New Roman" w:cs="Times New Roman"/>
          <w:b/>
          <w:bCs/>
          <w:sz w:val="24"/>
          <w:szCs w:val="24"/>
        </w:rPr>
        <w:t xml:space="preserve">ARTICULO 1. </w:t>
      </w:r>
      <w:r w:rsidRPr="003E3EED">
        <w:rPr>
          <w:rFonts w:ascii="Times New Roman" w:eastAsia="Times New Roman" w:hAnsi="Times New Roman" w:cs="Times New Roman"/>
          <w:sz w:val="24"/>
          <w:szCs w:val="24"/>
        </w:rPr>
        <w:t xml:space="preserve">Modifíquese el numeral 2 del artículo 135 de la Constitución Política el cual quedará así: </w:t>
      </w:r>
    </w:p>
    <w:p w14:paraId="1855D46F" w14:textId="2FC35AA0" w:rsidR="003E3EED" w:rsidRPr="00B60503" w:rsidRDefault="003E3EED" w:rsidP="003E3EED">
      <w:pPr>
        <w:jc w:val="both"/>
        <w:rPr>
          <w:rFonts w:ascii="Times New Roman" w:eastAsia="Times New Roman" w:hAnsi="Times New Roman" w:cs="Times New Roman"/>
          <w:sz w:val="24"/>
          <w:szCs w:val="24"/>
        </w:rPr>
      </w:pPr>
      <w:r w:rsidRPr="003E3EED">
        <w:rPr>
          <w:rFonts w:ascii="Times New Roman" w:eastAsia="Times New Roman" w:hAnsi="Times New Roman" w:cs="Times New Roman"/>
          <w:sz w:val="24"/>
          <w:szCs w:val="24"/>
        </w:rPr>
        <w:t xml:space="preserve">2. Elegir a su </w:t>
      </w:r>
      <w:proofErr w:type="gramStart"/>
      <w:r w:rsidRPr="003E3EED">
        <w:rPr>
          <w:rFonts w:ascii="Times New Roman" w:eastAsia="Times New Roman" w:hAnsi="Times New Roman" w:cs="Times New Roman"/>
          <w:sz w:val="24"/>
          <w:szCs w:val="24"/>
        </w:rPr>
        <w:t>Secretario General</w:t>
      </w:r>
      <w:proofErr w:type="gramEnd"/>
      <w:r w:rsidRPr="003E3EED">
        <w:rPr>
          <w:rFonts w:ascii="Times New Roman" w:eastAsia="Times New Roman" w:hAnsi="Times New Roman" w:cs="Times New Roman"/>
          <w:sz w:val="24"/>
          <w:szCs w:val="24"/>
        </w:rPr>
        <w:t xml:space="preserve">, para períodos de cuatro años, contados a partir del 20 de julio, quien deberá reunir las mismas calidades señaladas para ser miembro de la respectiva Cámara. </w:t>
      </w:r>
    </w:p>
    <w:p w14:paraId="641B82E8" w14:textId="168C1D89" w:rsidR="003E3EED" w:rsidRPr="003E3EED" w:rsidRDefault="003E3EED" w:rsidP="003E3EED">
      <w:pPr>
        <w:jc w:val="both"/>
        <w:rPr>
          <w:rFonts w:ascii="Times New Roman" w:eastAsia="Times New Roman" w:hAnsi="Times New Roman" w:cs="Times New Roman"/>
          <w:sz w:val="24"/>
          <w:szCs w:val="24"/>
        </w:rPr>
      </w:pPr>
      <w:r w:rsidRPr="003E3EED">
        <w:rPr>
          <w:rFonts w:ascii="Times New Roman" w:eastAsia="Times New Roman" w:hAnsi="Times New Roman" w:cs="Times New Roman"/>
          <w:b/>
          <w:bCs/>
          <w:sz w:val="24"/>
          <w:szCs w:val="24"/>
        </w:rPr>
        <w:t xml:space="preserve">ARTÍCULO 2. </w:t>
      </w:r>
      <w:r w:rsidRPr="003E3EED">
        <w:rPr>
          <w:rFonts w:ascii="Times New Roman" w:eastAsia="Times New Roman" w:hAnsi="Times New Roman" w:cs="Times New Roman"/>
          <w:sz w:val="24"/>
          <w:szCs w:val="24"/>
        </w:rPr>
        <w:t xml:space="preserve">El presente acto legislativo regirá a partir del 20 de julio del 2026. </w:t>
      </w:r>
    </w:p>
    <w:p w14:paraId="68BC3F62" w14:textId="730BC15B" w:rsidR="003E3EED" w:rsidRPr="00B60503" w:rsidRDefault="003E3EED">
      <w:pPr>
        <w:jc w:val="both"/>
        <w:rPr>
          <w:rFonts w:ascii="Times New Roman" w:eastAsia="Times New Roman" w:hAnsi="Times New Roman" w:cs="Times New Roman"/>
          <w:sz w:val="24"/>
          <w:szCs w:val="24"/>
        </w:rPr>
      </w:pPr>
    </w:p>
    <w:p w14:paraId="687CD549" w14:textId="77777777" w:rsidR="003E3EED" w:rsidRPr="00B60503" w:rsidRDefault="003E3EED" w:rsidP="003E3EED">
      <w:pPr>
        <w:jc w:val="both"/>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Cordialmente,</w:t>
      </w:r>
    </w:p>
    <w:p w14:paraId="180F4882" w14:textId="77777777" w:rsidR="003E3EED" w:rsidRPr="00B60503" w:rsidRDefault="003E3EED" w:rsidP="003E3EED">
      <w:pPr>
        <w:rPr>
          <w:rFonts w:ascii="Times New Roman" w:eastAsia="Times New Roman" w:hAnsi="Times New Roman" w:cs="Times New Roman"/>
          <w:sz w:val="24"/>
          <w:szCs w:val="24"/>
        </w:rPr>
      </w:pPr>
    </w:p>
    <w:p w14:paraId="1D5D67CA" w14:textId="77777777" w:rsidR="003E3EED" w:rsidRPr="00B60503" w:rsidRDefault="003E3EED" w:rsidP="003E3EED">
      <w:pPr>
        <w:spacing w:after="0"/>
        <w:rPr>
          <w:rFonts w:ascii="Times New Roman" w:eastAsia="Times New Roman" w:hAnsi="Times New Roman" w:cs="Times New Roman"/>
          <w:b/>
          <w:sz w:val="24"/>
          <w:szCs w:val="24"/>
        </w:rPr>
      </w:pPr>
    </w:p>
    <w:p w14:paraId="23636B94" w14:textId="77777777" w:rsidR="003E3EED" w:rsidRPr="00B60503" w:rsidRDefault="003E3EED" w:rsidP="003E3EED">
      <w:pPr>
        <w:spacing w:after="0"/>
        <w:rPr>
          <w:rFonts w:ascii="Times New Roman" w:eastAsia="Times New Roman" w:hAnsi="Times New Roman" w:cs="Times New Roman"/>
          <w:b/>
          <w:sz w:val="24"/>
          <w:szCs w:val="24"/>
        </w:rPr>
      </w:pPr>
      <w:r w:rsidRPr="00B60503">
        <w:rPr>
          <w:rFonts w:ascii="Times New Roman" w:eastAsia="Times New Roman" w:hAnsi="Times New Roman" w:cs="Times New Roman"/>
          <w:b/>
          <w:sz w:val="24"/>
          <w:szCs w:val="24"/>
        </w:rPr>
        <w:t>JUAN CARLOS WILLS OSPINA</w:t>
      </w:r>
    </w:p>
    <w:p w14:paraId="3822D346" w14:textId="77777777" w:rsidR="003E3EED" w:rsidRPr="00B60503" w:rsidRDefault="003E3EED" w:rsidP="003E3EED">
      <w:pPr>
        <w:spacing w:after="0"/>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Representante a la Cámara</w:t>
      </w:r>
    </w:p>
    <w:p w14:paraId="2B0FFB59" w14:textId="77777777" w:rsidR="003E3EED" w:rsidRPr="00B60503" w:rsidRDefault="003E3EED" w:rsidP="003E3EED">
      <w:pPr>
        <w:spacing w:after="0"/>
        <w:rPr>
          <w:rFonts w:ascii="Times New Roman" w:eastAsia="Times New Roman" w:hAnsi="Times New Roman" w:cs="Times New Roman"/>
          <w:sz w:val="24"/>
          <w:szCs w:val="24"/>
        </w:rPr>
      </w:pPr>
      <w:r w:rsidRPr="00B60503">
        <w:rPr>
          <w:rFonts w:ascii="Times New Roman" w:eastAsia="Times New Roman" w:hAnsi="Times New Roman" w:cs="Times New Roman"/>
          <w:sz w:val="24"/>
          <w:szCs w:val="24"/>
        </w:rPr>
        <w:t xml:space="preserve">Ponente </w:t>
      </w:r>
    </w:p>
    <w:p w14:paraId="2505BEFE" w14:textId="77777777" w:rsidR="003E3EED" w:rsidRPr="00B60503" w:rsidRDefault="003E3EED">
      <w:pPr>
        <w:jc w:val="both"/>
        <w:rPr>
          <w:rFonts w:ascii="Times New Roman" w:eastAsia="Times New Roman" w:hAnsi="Times New Roman" w:cs="Times New Roman"/>
          <w:sz w:val="24"/>
          <w:szCs w:val="24"/>
        </w:rPr>
      </w:pPr>
    </w:p>
    <w:sectPr w:rsidR="003E3EED" w:rsidRPr="00B60503">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1F74" w14:textId="77777777" w:rsidR="002F1F2F" w:rsidRDefault="002F1F2F">
      <w:pPr>
        <w:spacing w:after="0" w:line="240" w:lineRule="auto"/>
      </w:pPr>
      <w:r>
        <w:separator/>
      </w:r>
    </w:p>
  </w:endnote>
  <w:endnote w:type="continuationSeparator" w:id="0">
    <w:p w14:paraId="6EDCD7AF" w14:textId="77777777" w:rsidR="002F1F2F" w:rsidRDefault="002F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9E36" w14:textId="765C6886" w:rsidR="007E2CDE" w:rsidRDefault="007E2CDE">
    <w:pPr>
      <w:pBdr>
        <w:top w:val="nil"/>
        <w:left w:val="nil"/>
        <w:bottom w:val="nil"/>
        <w:right w:val="nil"/>
        <w:between w:val="nil"/>
      </w:pBdr>
      <w:tabs>
        <w:tab w:val="center" w:pos="4419"/>
        <w:tab w:val="right" w:pos="8838"/>
      </w:tabs>
      <w:spacing w:after="0" w:line="240" w:lineRule="auto"/>
      <w:jc w:val="center"/>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2494A" w14:textId="77777777" w:rsidR="002F1F2F" w:rsidRDefault="002F1F2F">
      <w:pPr>
        <w:spacing w:after="0" w:line="240" w:lineRule="auto"/>
      </w:pPr>
      <w:r>
        <w:separator/>
      </w:r>
    </w:p>
  </w:footnote>
  <w:footnote w:type="continuationSeparator" w:id="0">
    <w:p w14:paraId="4CF9BE00" w14:textId="77777777" w:rsidR="002F1F2F" w:rsidRDefault="002F1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AF27" w14:textId="5180C57E" w:rsidR="007E2CDE" w:rsidRDefault="007E2CDE">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686"/>
    <w:multiLevelType w:val="multilevel"/>
    <w:tmpl w:val="003EB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72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DE"/>
    <w:rsid w:val="00082D95"/>
    <w:rsid w:val="00190104"/>
    <w:rsid w:val="00287FB2"/>
    <w:rsid w:val="002B1008"/>
    <w:rsid w:val="002F1F2F"/>
    <w:rsid w:val="003E3EED"/>
    <w:rsid w:val="004B2FDB"/>
    <w:rsid w:val="006364E7"/>
    <w:rsid w:val="007E2CDE"/>
    <w:rsid w:val="00907E1D"/>
    <w:rsid w:val="0092371D"/>
    <w:rsid w:val="009F10A6"/>
    <w:rsid w:val="00A60249"/>
    <w:rsid w:val="00B60503"/>
    <w:rsid w:val="00CC605D"/>
    <w:rsid w:val="00DA7466"/>
    <w:rsid w:val="00E12F94"/>
    <w:rsid w:val="00E2086C"/>
    <w:rsid w:val="00E42B3E"/>
    <w:rsid w:val="00E64F65"/>
    <w:rsid w:val="00F93C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0012"/>
  <w15:docId w15:val="{5C6EC3BF-120F-634E-BB26-317DDBA3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4B7499"/>
    <w:rPr>
      <w:color w:val="0563C1" w:themeColor="hyperlink"/>
      <w:u w:val="single"/>
    </w:rPr>
  </w:style>
  <w:style w:type="character" w:customStyle="1" w:styleId="Mencinsinresolver1">
    <w:name w:val="Mención sin resolver1"/>
    <w:basedOn w:val="Fuentedeprrafopredeter"/>
    <w:uiPriority w:val="99"/>
    <w:semiHidden/>
    <w:unhideWhenUsed/>
    <w:rsid w:val="004B7499"/>
    <w:rPr>
      <w:color w:val="605E5C"/>
      <w:shd w:val="clear" w:color="auto" w:fill="E1DFDD"/>
    </w:rPr>
  </w:style>
  <w:style w:type="paragraph" w:styleId="Prrafodelista">
    <w:name w:val="List Paragraph"/>
    <w:basedOn w:val="Normal"/>
    <w:uiPriority w:val="34"/>
    <w:qFormat/>
    <w:rsid w:val="001D60DB"/>
    <w:pPr>
      <w:spacing w:after="160" w:line="259"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1C5FB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jsgrdq">
    <w:name w:val="jsgrdq"/>
    <w:basedOn w:val="Fuentedeprrafopredeter"/>
    <w:rsid w:val="0068326E"/>
  </w:style>
  <w:style w:type="paragraph" w:styleId="Encabezado">
    <w:name w:val="header"/>
    <w:basedOn w:val="Normal"/>
    <w:link w:val="EncabezadoCar"/>
    <w:uiPriority w:val="99"/>
    <w:unhideWhenUsed/>
    <w:rsid w:val="002A3B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B4D"/>
    <w:rPr>
      <w:rFonts w:ascii="Calibri" w:eastAsia="Calibri" w:hAnsi="Calibri" w:cs="Calibri"/>
      <w:lang w:eastAsia="es-ES_tradnl"/>
    </w:rPr>
  </w:style>
  <w:style w:type="paragraph" w:styleId="Piedepgina">
    <w:name w:val="footer"/>
    <w:basedOn w:val="Normal"/>
    <w:link w:val="PiedepginaCar"/>
    <w:uiPriority w:val="99"/>
    <w:unhideWhenUsed/>
    <w:rsid w:val="002A3B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B4D"/>
    <w:rPr>
      <w:rFonts w:ascii="Calibri" w:eastAsia="Calibri" w:hAnsi="Calibri" w:cs="Calibri"/>
      <w:lang w:eastAsia="es-ES_tradnl"/>
    </w:rPr>
  </w:style>
  <w:style w:type="paragraph" w:styleId="Sinespaciado">
    <w:name w:val="No Spacing"/>
    <w:uiPriority w:val="1"/>
    <w:qFormat/>
    <w:rsid w:val="002A3B4D"/>
    <w:pPr>
      <w:spacing w:after="0" w:line="240" w:lineRule="auto"/>
    </w:pPr>
    <w:rPr>
      <w:rFonts w:cs="Times New Roman"/>
    </w:rPr>
  </w:style>
  <w:style w:type="table" w:styleId="Tablamoderna">
    <w:name w:val="Table Contemporary"/>
    <w:basedOn w:val="Tablanormal"/>
    <w:rsid w:val="004F038B"/>
    <w:pPr>
      <w:spacing w:after="0" w:line="240" w:lineRule="auto"/>
    </w:pPr>
    <w:rPr>
      <w:rFonts w:ascii="Times New Roman" w:eastAsia="Times New Roman" w:hAnsi="Times New Roman" w:cs="Times New Roman"/>
      <w:sz w:val="20"/>
      <w:szCs w:val="20"/>
      <w:lang w:eastAsia="es-C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cuadrcula">
    <w:name w:val="Table Grid"/>
    <w:basedOn w:val="Tablanormal"/>
    <w:uiPriority w:val="39"/>
    <w:rsid w:val="004F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0729AC"/>
    <w:rPr>
      <w:lang w:val="es-ES_tradnl"/>
    </w:rPr>
  </w:style>
  <w:style w:type="paragraph" w:customStyle="1" w:styleId="CuerpoA">
    <w:name w:val="Cuerpo A"/>
    <w:rsid w:val="000729A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character" w:styleId="Refdecomentario">
    <w:name w:val="annotation reference"/>
    <w:basedOn w:val="Fuentedeprrafopredeter"/>
    <w:uiPriority w:val="99"/>
    <w:semiHidden/>
    <w:unhideWhenUsed/>
    <w:rsid w:val="00587387"/>
    <w:rPr>
      <w:sz w:val="16"/>
      <w:szCs w:val="16"/>
    </w:rPr>
  </w:style>
  <w:style w:type="paragraph" w:styleId="Textocomentario">
    <w:name w:val="annotation text"/>
    <w:basedOn w:val="Normal"/>
    <w:link w:val="TextocomentarioCar"/>
    <w:uiPriority w:val="99"/>
    <w:semiHidden/>
    <w:unhideWhenUsed/>
    <w:rsid w:val="005873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7387"/>
    <w:rPr>
      <w:rFonts w:ascii="Calibri" w:eastAsia="Calibri" w:hAnsi="Calibri" w:cs="Calibri"/>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587387"/>
    <w:rPr>
      <w:b/>
      <w:bCs/>
    </w:rPr>
  </w:style>
  <w:style w:type="character" w:customStyle="1" w:styleId="AsuntodelcomentarioCar">
    <w:name w:val="Asunto del comentario Car"/>
    <w:basedOn w:val="TextocomentarioCar"/>
    <w:link w:val="Asuntodelcomentario"/>
    <w:uiPriority w:val="99"/>
    <w:semiHidden/>
    <w:rsid w:val="00587387"/>
    <w:rPr>
      <w:rFonts w:ascii="Calibri" w:eastAsia="Calibri" w:hAnsi="Calibri" w:cs="Calibri"/>
      <w:b/>
      <w:bCs/>
      <w:sz w:val="20"/>
      <w:szCs w:val="20"/>
      <w:lang w:eastAsia="es-ES_tradnl"/>
    </w:rPr>
  </w:style>
  <w:style w:type="paragraph" w:styleId="Textodeglobo">
    <w:name w:val="Balloon Text"/>
    <w:basedOn w:val="Normal"/>
    <w:link w:val="TextodegloboCar"/>
    <w:uiPriority w:val="99"/>
    <w:semiHidden/>
    <w:unhideWhenUsed/>
    <w:rsid w:val="005873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387"/>
    <w:rPr>
      <w:rFonts w:ascii="Segoe UI" w:eastAsia="Calibri" w:hAnsi="Segoe UI" w:cs="Segoe UI"/>
      <w:sz w:val="18"/>
      <w:szCs w:val="18"/>
      <w:lang w:eastAsia="es-ES_tradnl"/>
    </w:rPr>
  </w:style>
  <w:style w:type="character" w:styleId="Mencinsinresolver">
    <w:name w:val="Unresolved Mention"/>
    <w:basedOn w:val="Fuentedeprrafopredeter"/>
    <w:uiPriority w:val="99"/>
    <w:semiHidden/>
    <w:unhideWhenUsed/>
    <w:rsid w:val="001B082F"/>
    <w:rPr>
      <w:color w:val="605E5C"/>
      <w:shd w:val="clear" w:color="auto" w:fill="E1DFDD"/>
    </w:rPr>
  </w:style>
  <w:style w:type="character" w:customStyle="1" w:styleId="Ttulo3Car">
    <w:name w:val="Título 3 Car"/>
    <w:basedOn w:val="Fuentedeprrafopredeter"/>
    <w:uiPriority w:val="9"/>
    <w:rsid w:val="00933EA5"/>
    <w:rPr>
      <w:rFonts w:ascii="Times New Roman" w:eastAsia="Times New Roman" w:hAnsi="Times New Roman" w:cs="Times New Roman"/>
      <w:b/>
      <w:bCs/>
      <w:sz w:val="27"/>
      <w:szCs w:val="27"/>
      <w:lang w:eastAsia="es-CO"/>
    </w:rPr>
  </w:style>
  <w:style w:type="paragraph" w:styleId="Textonotapie">
    <w:name w:val="footnote text"/>
    <w:basedOn w:val="Normal"/>
    <w:link w:val="TextonotapieCar"/>
    <w:uiPriority w:val="99"/>
    <w:semiHidden/>
    <w:unhideWhenUsed/>
    <w:rsid w:val="00DD6AB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6ABA"/>
    <w:rPr>
      <w:rFonts w:ascii="Calibri" w:eastAsia="Calibri" w:hAnsi="Calibri" w:cs="Calibri"/>
      <w:sz w:val="20"/>
      <w:szCs w:val="20"/>
      <w:lang w:eastAsia="es-ES_tradnl"/>
    </w:rPr>
  </w:style>
  <w:style w:type="character" w:styleId="Refdenotaalpie">
    <w:name w:val="footnote reference"/>
    <w:basedOn w:val="Fuentedeprrafopredeter"/>
    <w:uiPriority w:val="99"/>
    <w:semiHidden/>
    <w:unhideWhenUsed/>
    <w:rsid w:val="00DD6ABA"/>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738477">
      <w:bodyDiv w:val="1"/>
      <w:marLeft w:val="0"/>
      <w:marRight w:val="0"/>
      <w:marTop w:val="0"/>
      <w:marBottom w:val="0"/>
      <w:divBdr>
        <w:top w:val="none" w:sz="0" w:space="0" w:color="auto"/>
        <w:left w:val="none" w:sz="0" w:space="0" w:color="auto"/>
        <w:bottom w:val="none" w:sz="0" w:space="0" w:color="auto"/>
        <w:right w:val="none" w:sz="0" w:space="0" w:color="auto"/>
      </w:divBdr>
    </w:div>
    <w:div w:id="926579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WnuZ2+zVUaLbwtR0hlXz3mHFTQ==">CgMxLjAyDmguN3M1NjBpNHUya2h2Mg5oLmJldXFwMXM4bjVwdjIOaC5iOHJpODJ1NmcxNHcyDmguYmR2cjRvcXZ2YzJ6OABqJgoUc3VnZ2VzdC54Z2lpM2k3d2I1NGUSDkFuYSBNYXJpYSBsdW5haiYKFHN1Z2dlc3QuNm45MTBsaGZvZzIxEg5BbmEgTWFyaWEgbHVuYWomChRzdWdnZXN0LnZpeXE5aHdmN3QwaBIOQW5hIE1hcmlhIGx1bmFqJgoUc3VnZ2VzdC52cTV2ajdvN2lpazYSDkFuYSBNYXJpYSBsdW5hciExMnZrSEY1YTFHWm14M0VXTDFRN0gxYTlkTllqN3ptZ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2854</Words>
  <Characters>15701</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Carvajal Arroyave</dc:creator>
  <cp:lastModifiedBy>Camilo  Carvajal Arroyave</cp:lastModifiedBy>
  <cp:revision>7</cp:revision>
  <cp:lastPrinted>2025-09-17T03:07:00Z</cp:lastPrinted>
  <dcterms:created xsi:type="dcterms:W3CDTF">2025-11-13T15:47:00Z</dcterms:created>
  <dcterms:modified xsi:type="dcterms:W3CDTF">2025-12-01T02:23:00Z</dcterms:modified>
</cp:coreProperties>
</file>