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A3540" w14:textId="77777777" w:rsidR="00535F81" w:rsidRPr="004D0642" w:rsidRDefault="00535F81" w:rsidP="00535F81">
      <w:pPr>
        <w:rPr>
          <w:rFonts w:ascii="Arial" w:eastAsia="Arial" w:hAnsi="Arial" w:cs="Arial"/>
          <w:sz w:val="24"/>
          <w:szCs w:val="24"/>
        </w:rPr>
      </w:pPr>
    </w:p>
    <w:p w14:paraId="24CDDC12" w14:textId="5007F6C0" w:rsidR="00432F0D" w:rsidRPr="004D0642" w:rsidRDefault="00535F81" w:rsidP="000F16ED">
      <w:pPr>
        <w:jc w:val="center"/>
        <w:rPr>
          <w:rFonts w:ascii="Arial" w:eastAsia="Times New Roman" w:hAnsi="Arial" w:cs="Arial"/>
          <w:sz w:val="24"/>
          <w:szCs w:val="24"/>
        </w:rPr>
      </w:pPr>
      <w:r w:rsidRPr="004D0642">
        <w:rPr>
          <w:rFonts w:ascii="Arial" w:eastAsia="Arial" w:hAnsi="Arial" w:cs="Arial"/>
          <w:b/>
          <w:sz w:val="24"/>
          <w:szCs w:val="24"/>
          <w:u w:val="single"/>
        </w:rPr>
        <w:t xml:space="preserve">INFORME DE </w:t>
      </w:r>
      <w:r w:rsidR="003747BA" w:rsidRPr="004D0642">
        <w:rPr>
          <w:rFonts w:ascii="Arial" w:eastAsia="Arial" w:hAnsi="Arial" w:cs="Arial"/>
          <w:b/>
          <w:sz w:val="24"/>
          <w:szCs w:val="24"/>
          <w:u w:val="single"/>
        </w:rPr>
        <w:t>PONENCIA PARA PRIMER DEBATE DEL PROYECTO DE LEY</w:t>
      </w:r>
      <w:r w:rsidR="000F16ED">
        <w:rPr>
          <w:rFonts w:ascii="Arial" w:eastAsia="Arial" w:hAnsi="Arial" w:cs="Arial"/>
          <w:b/>
          <w:sz w:val="24"/>
          <w:szCs w:val="24"/>
          <w:u w:val="single"/>
        </w:rPr>
        <w:t xml:space="preserve"> ESTATUTARIA</w:t>
      </w:r>
      <w:r w:rsidR="003747BA" w:rsidRPr="004D0642">
        <w:rPr>
          <w:rFonts w:ascii="Arial" w:eastAsia="Arial" w:hAnsi="Arial" w:cs="Arial"/>
          <w:b/>
          <w:sz w:val="24"/>
          <w:szCs w:val="24"/>
          <w:u w:val="single"/>
        </w:rPr>
        <w:t xml:space="preserve"> 348 DE 2025 </w:t>
      </w:r>
      <w:r w:rsidR="000F16ED" w:rsidRPr="004D0642">
        <w:rPr>
          <w:rFonts w:ascii="Arial" w:eastAsia="Arial" w:hAnsi="Arial" w:cs="Arial"/>
          <w:b/>
          <w:sz w:val="24"/>
          <w:szCs w:val="24"/>
          <w:u w:val="single"/>
        </w:rPr>
        <w:t xml:space="preserve">CÁMARA </w:t>
      </w:r>
      <w:r w:rsidR="000F16ED">
        <w:rPr>
          <w:rFonts w:ascii="Arial" w:eastAsia="Arial" w:hAnsi="Arial" w:cs="Arial"/>
          <w:b/>
          <w:sz w:val="24"/>
          <w:szCs w:val="24"/>
          <w:u w:val="single"/>
        </w:rPr>
        <w:t>“</w:t>
      </w:r>
      <w:r w:rsidR="000F16ED" w:rsidRPr="000F16ED">
        <w:rPr>
          <w:rFonts w:ascii="Arial" w:eastAsia="Arial" w:hAnsi="Arial" w:cs="Arial"/>
          <w:b/>
          <w:sz w:val="24"/>
          <w:szCs w:val="24"/>
          <w:u w:val="single"/>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r w:rsidR="000F16ED">
        <w:rPr>
          <w:rFonts w:ascii="Arial" w:eastAsia="Arial" w:hAnsi="Arial" w:cs="Arial"/>
          <w:b/>
          <w:sz w:val="24"/>
          <w:szCs w:val="24"/>
          <w:u w:val="single"/>
        </w:rPr>
        <w:t>”</w:t>
      </w:r>
      <w:r w:rsidR="000F16ED" w:rsidRPr="000F16ED">
        <w:rPr>
          <w:rFonts w:ascii="Arial" w:eastAsia="Arial" w:hAnsi="Arial" w:cs="Arial"/>
          <w:b/>
          <w:sz w:val="24"/>
          <w:szCs w:val="24"/>
          <w:u w:val="single"/>
        </w:rPr>
        <w:t>.</w:t>
      </w:r>
    </w:p>
    <w:p w14:paraId="08805E88" w14:textId="6629AE86" w:rsidR="00535F81" w:rsidRPr="004D0642" w:rsidRDefault="00535F81" w:rsidP="00535F81">
      <w:pPr>
        <w:jc w:val="both"/>
        <w:rPr>
          <w:rFonts w:ascii="Arial" w:eastAsia="Times New Roman" w:hAnsi="Arial" w:cs="Arial"/>
          <w:sz w:val="24"/>
          <w:szCs w:val="24"/>
        </w:rPr>
      </w:pPr>
      <w:r w:rsidRPr="004D0642">
        <w:rPr>
          <w:rFonts w:ascii="Arial" w:eastAsia="Times New Roman" w:hAnsi="Arial" w:cs="Arial"/>
          <w:sz w:val="24"/>
          <w:szCs w:val="24"/>
        </w:rPr>
        <w:t xml:space="preserve">Bogotá., </w:t>
      </w:r>
      <w:r w:rsidR="003747BA" w:rsidRPr="004D0642">
        <w:rPr>
          <w:rFonts w:ascii="Arial" w:eastAsia="Times New Roman" w:hAnsi="Arial" w:cs="Arial"/>
          <w:sz w:val="24"/>
          <w:szCs w:val="24"/>
        </w:rPr>
        <w:t>noviembre</w:t>
      </w:r>
      <w:r w:rsidR="00822D8D" w:rsidRPr="004D0642">
        <w:rPr>
          <w:rFonts w:ascii="Arial" w:eastAsia="Times New Roman" w:hAnsi="Arial" w:cs="Arial"/>
          <w:sz w:val="24"/>
          <w:szCs w:val="24"/>
        </w:rPr>
        <w:t xml:space="preserve"> de 2025</w:t>
      </w:r>
      <w:r w:rsidRPr="004D0642">
        <w:rPr>
          <w:rFonts w:ascii="Arial" w:eastAsia="Times New Roman" w:hAnsi="Arial" w:cs="Arial"/>
          <w:sz w:val="24"/>
          <w:szCs w:val="24"/>
        </w:rPr>
        <w:t>.</w:t>
      </w:r>
    </w:p>
    <w:p w14:paraId="3FB73F87" w14:textId="77777777" w:rsidR="00822D8D" w:rsidRPr="004D0642" w:rsidRDefault="00822D8D" w:rsidP="00535F81">
      <w:pPr>
        <w:jc w:val="both"/>
        <w:rPr>
          <w:rFonts w:ascii="Arial" w:eastAsia="Times New Roman" w:hAnsi="Arial" w:cs="Arial"/>
          <w:sz w:val="24"/>
          <w:szCs w:val="24"/>
        </w:rPr>
      </w:pPr>
    </w:p>
    <w:p w14:paraId="740CF9C1" w14:textId="77777777" w:rsidR="00535F81" w:rsidRPr="004D0642" w:rsidRDefault="00535F81" w:rsidP="00535F81">
      <w:pPr>
        <w:pStyle w:val="Sinespaciado"/>
        <w:rPr>
          <w:rFonts w:ascii="Arial" w:hAnsi="Arial" w:cs="Arial"/>
          <w:sz w:val="24"/>
          <w:szCs w:val="24"/>
        </w:rPr>
      </w:pPr>
      <w:r w:rsidRPr="004D0642">
        <w:rPr>
          <w:rFonts w:ascii="Arial" w:hAnsi="Arial" w:cs="Arial"/>
          <w:sz w:val="24"/>
          <w:szCs w:val="24"/>
        </w:rPr>
        <w:t>Doctora:</w:t>
      </w:r>
    </w:p>
    <w:p w14:paraId="30D6478B" w14:textId="77777777" w:rsidR="00535F81" w:rsidRPr="004D0642" w:rsidRDefault="00535F81" w:rsidP="00535F81">
      <w:pPr>
        <w:pStyle w:val="Sinespaciado"/>
        <w:rPr>
          <w:rFonts w:ascii="Arial" w:hAnsi="Arial" w:cs="Arial"/>
          <w:b/>
          <w:sz w:val="24"/>
          <w:szCs w:val="24"/>
        </w:rPr>
      </w:pPr>
      <w:r w:rsidRPr="004D0642">
        <w:rPr>
          <w:rFonts w:ascii="Arial" w:hAnsi="Arial" w:cs="Arial"/>
          <w:b/>
          <w:sz w:val="24"/>
          <w:szCs w:val="24"/>
        </w:rPr>
        <w:t xml:space="preserve">AMPARO YANETH CALDERON PERDOMO </w:t>
      </w:r>
    </w:p>
    <w:p w14:paraId="27835EAA" w14:textId="402DE98C" w:rsidR="00535F81" w:rsidRPr="004D0642" w:rsidRDefault="00535F81" w:rsidP="00535F81">
      <w:pPr>
        <w:pStyle w:val="Sinespaciado"/>
        <w:rPr>
          <w:rFonts w:ascii="Arial" w:hAnsi="Arial" w:cs="Arial"/>
          <w:sz w:val="24"/>
          <w:szCs w:val="24"/>
        </w:rPr>
      </w:pPr>
      <w:r w:rsidRPr="004D0642">
        <w:rPr>
          <w:rFonts w:ascii="Arial" w:hAnsi="Arial" w:cs="Arial"/>
          <w:sz w:val="24"/>
          <w:szCs w:val="24"/>
        </w:rPr>
        <w:t xml:space="preserve">Secretaria </w:t>
      </w:r>
      <w:r w:rsidR="003747BA" w:rsidRPr="004D0642">
        <w:rPr>
          <w:rFonts w:ascii="Arial" w:hAnsi="Arial" w:cs="Arial"/>
          <w:sz w:val="24"/>
          <w:szCs w:val="24"/>
        </w:rPr>
        <w:t xml:space="preserve">Comisión Primera Constitucional Permanente </w:t>
      </w:r>
    </w:p>
    <w:p w14:paraId="75D357F3" w14:textId="77777777" w:rsidR="00535F81" w:rsidRPr="004D0642" w:rsidRDefault="00535F81" w:rsidP="00535F81">
      <w:pPr>
        <w:pStyle w:val="Sinespaciado"/>
        <w:rPr>
          <w:rFonts w:ascii="Arial" w:hAnsi="Arial" w:cs="Arial"/>
          <w:sz w:val="24"/>
          <w:szCs w:val="24"/>
        </w:rPr>
      </w:pPr>
      <w:r w:rsidRPr="004D0642">
        <w:rPr>
          <w:rFonts w:ascii="Arial" w:hAnsi="Arial" w:cs="Arial"/>
          <w:sz w:val="24"/>
          <w:szCs w:val="24"/>
        </w:rPr>
        <w:t>Cámara de Representantes</w:t>
      </w:r>
    </w:p>
    <w:p w14:paraId="47E20E52" w14:textId="77777777" w:rsidR="00535F81" w:rsidRPr="004D0642" w:rsidRDefault="00535F81" w:rsidP="00535F81">
      <w:pPr>
        <w:pStyle w:val="Sinespaciado"/>
        <w:rPr>
          <w:rFonts w:ascii="Arial" w:hAnsi="Arial" w:cs="Arial"/>
          <w:sz w:val="24"/>
          <w:szCs w:val="24"/>
        </w:rPr>
      </w:pPr>
      <w:r w:rsidRPr="004D0642">
        <w:rPr>
          <w:rFonts w:ascii="Arial" w:hAnsi="Arial" w:cs="Arial"/>
          <w:sz w:val="24"/>
          <w:szCs w:val="24"/>
        </w:rPr>
        <w:t>Ciudad.</w:t>
      </w:r>
    </w:p>
    <w:p w14:paraId="464C422B" w14:textId="77777777" w:rsidR="00535F81" w:rsidRPr="004D0642" w:rsidRDefault="00535F81" w:rsidP="00535F81">
      <w:pPr>
        <w:pStyle w:val="Sinespaciado"/>
        <w:rPr>
          <w:rFonts w:ascii="Arial" w:hAnsi="Arial" w:cs="Arial"/>
          <w:sz w:val="24"/>
          <w:szCs w:val="24"/>
        </w:rPr>
      </w:pPr>
    </w:p>
    <w:p w14:paraId="7693586A" w14:textId="77777777" w:rsidR="00535F81" w:rsidRPr="004D0642" w:rsidRDefault="00535F81" w:rsidP="00535F81">
      <w:pPr>
        <w:pStyle w:val="Sinespaciado"/>
        <w:rPr>
          <w:rFonts w:ascii="Arial" w:hAnsi="Arial" w:cs="Arial"/>
          <w:b/>
          <w:sz w:val="24"/>
          <w:szCs w:val="24"/>
        </w:rPr>
      </w:pPr>
    </w:p>
    <w:p w14:paraId="0DB3D0D3" w14:textId="10365E27" w:rsidR="00535F81" w:rsidRPr="004D0642" w:rsidRDefault="00535F81" w:rsidP="003747BA">
      <w:pPr>
        <w:pStyle w:val="Sinespaciado"/>
        <w:jc w:val="both"/>
        <w:rPr>
          <w:rFonts w:ascii="Arial" w:eastAsia="Arial" w:hAnsi="Arial" w:cs="Arial"/>
          <w:b/>
          <w:i/>
          <w:sz w:val="24"/>
          <w:szCs w:val="24"/>
        </w:rPr>
      </w:pPr>
      <w:r w:rsidRPr="004D0642">
        <w:rPr>
          <w:rFonts w:ascii="Arial" w:hAnsi="Arial" w:cs="Arial"/>
          <w:b/>
          <w:sz w:val="24"/>
          <w:szCs w:val="24"/>
        </w:rPr>
        <w:t xml:space="preserve">Asunto. </w:t>
      </w:r>
      <w:r w:rsidRPr="004D0642">
        <w:rPr>
          <w:rFonts w:ascii="Arial" w:hAnsi="Arial" w:cs="Arial"/>
          <w:sz w:val="24"/>
          <w:szCs w:val="24"/>
        </w:rPr>
        <w:t xml:space="preserve">Informe de ponencia para </w:t>
      </w:r>
      <w:r w:rsidR="003747BA" w:rsidRPr="004D0642">
        <w:rPr>
          <w:rFonts w:ascii="Arial" w:hAnsi="Arial" w:cs="Arial"/>
          <w:sz w:val="24"/>
          <w:szCs w:val="24"/>
        </w:rPr>
        <w:t>primer</w:t>
      </w:r>
      <w:r w:rsidRPr="004D0642">
        <w:rPr>
          <w:rFonts w:ascii="Arial" w:hAnsi="Arial" w:cs="Arial"/>
          <w:sz w:val="24"/>
          <w:szCs w:val="24"/>
        </w:rPr>
        <w:t xml:space="preserve"> debate del proyecto</w:t>
      </w:r>
      <w:r w:rsidRPr="004D0642">
        <w:rPr>
          <w:rFonts w:ascii="Arial" w:eastAsia="Times New Roman" w:hAnsi="Arial" w:cs="Arial"/>
          <w:sz w:val="24"/>
          <w:szCs w:val="24"/>
        </w:rPr>
        <w:t xml:space="preserve"> de ley</w:t>
      </w:r>
      <w:r w:rsidR="000F16ED">
        <w:rPr>
          <w:rFonts w:ascii="Arial" w:eastAsia="Times New Roman" w:hAnsi="Arial" w:cs="Arial"/>
          <w:sz w:val="24"/>
          <w:szCs w:val="24"/>
        </w:rPr>
        <w:t xml:space="preserve"> </w:t>
      </w:r>
      <w:r w:rsidR="009944BB">
        <w:rPr>
          <w:rFonts w:ascii="Arial" w:eastAsia="Times New Roman" w:hAnsi="Arial" w:cs="Arial"/>
          <w:sz w:val="24"/>
          <w:szCs w:val="24"/>
        </w:rPr>
        <w:t xml:space="preserve">Estatutaria </w:t>
      </w:r>
      <w:r w:rsidR="009944BB" w:rsidRPr="004D0642">
        <w:rPr>
          <w:rFonts w:ascii="Arial" w:eastAsia="Times New Roman" w:hAnsi="Arial" w:cs="Arial"/>
          <w:sz w:val="24"/>
          <w:szCs w:val="24"/>
        </w:rPr>
        <w:t>No.</w:t>
      </w:r>
      <w:r w:rsidR="003747BA" w:rsidRPr="004D0642">
        <w:rPr>
          <w:rFonts w:ascii="Arial" w:eastAsia="Times New Roman" w:hAnsi="Arial" w:cs="Arial"/>
          <w:sz w:val="24"/>
          <w:szCs w:val="24"/>
        </w:rPr>
        <w:t>348</w:t>
      </w:r>
      <w:r w:rsidR="006A71B9" w:rsidRPr="004D0642">
        <w:rPr>
          <w:rFonts w:ascii="Arial" w:eastAsia="Times New Roman" w:hAnsi="Arial" w:cs="Arial"/>
          <w:sz w:val="24"/>
          <w:szCs w:val="24"/>
        </w:rPr>
        <w:t xml:space="preserve"> de 2025 </w:t>
      </w:r>
      <w:r w:rsidRPr="004D0642">
        <w:rPr>
          <w:rFonts w:ascii="Arial" w:eastAsia="Times New Roman" w:hAnsi="Arial" w:cs="Arial"/>
          <w:sz w:val="24"/>
          <w:szCs w:val="24"/>
        </w:rPr>
        <w:t xml:space="preserve">Cámara </w:t>
      </w:r>
      <w:r w:rsidR="00E86844" w:rsidRPr="00E86844">
        <w:rPr>
          <w:rFonts w:ascii="Arial" w:eastAsia="Times New Roman" w:hAnsi="Arial" w:cs="Arial"/>
          <w:b/>
          <w:bCs/>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p>
    <w:p w14:paraId="465EDAEF" w14:textId="77777777" w:rsidR="00432F0D" w:rsidRPr="004D0642" w:rsidRDefault="00432F0D" w:rsidP="00535F81">
      <w:pPr>
        <w:rPr>
          <w:rFonts w:ascii="Arial" w:eastAsia="Arial" w:hAnsi="Arial" w:cs="Arial"/>
          <w:b/>
          <w:sz w:val="24"/>
          <w:szCs w:val="24"/>
        </w:rPr>
      </w:pPr>
    </w:p>
    <w:p w14:paraId="4001EA13" w14:textId="77777777" w:rsidR="00535F81" w:rsidRPr="004D0642" w:rsidRDefault="00535F81" w:rsidP="00535F81">
      <w:pPr>
        <w:rPr>
          <w:rFonts w:ascii="Arial" w:eastAsia="Arial" w:hAnsi="Arial" w:cs="Arial"/>
          <w:b/>
          <w:sz w:val="24"/>
          <w:szCs w:val="24"/>
        </w:rPr>
      </w:pPr>
      <w:r w:rsidRPr="004D0642">
        <w:rPr>
          <w:rFonts w:ascii="Arial" w:eastAsia="Arial" w:hAnsi="Arial" w:cs="Arial"/>
          <w:b/>
          <w:sz w:val="24"/>
          <w:szCs w:val="24"/>
        </w:rPr>
        <w:t>Secretaria:</w:t>
      </w:r>
    </w:p>
    <w:p w14:paraId="247DC048" w14:textId="3CB7BBC8" w:rsidR="00535F81" w:rsidRPr="004D0642" w:rsidRDefault="00535F81" w:rsidP="00535F81">
      <w:pPr>
        <w:jc w:val="both"/>
        <w:rPr>
          <w:rFonts w:ascii="Arial" w:eastAsia="Arial" w:hAnsi="Arial" w:cs="Arial"/>
          <w:b/>
          <w:i/>
          <w:sz w:val="24"/>
          <w:szCs w:val="24"/>
        </w:rPr>
      </w:pPr>
      <w:r w:rsidRPr="004D0642">
        <w:rPr>
          <w:rFonts w:ascii="Arial" w:eastAsia="Arial" w:hAnsi="Arial" w:cs="Arial"/>
          <w:sz w:val="24"/>
          <w:szCs w:val="24"/>
        </w:rPr>
        <w:t xml:space="preserve">De conformidad con el encargo conferido por la Honorable Mesa Directiva de la Comisión Primera Constitucional de la Cámara de Representantes del Congreso de la República y en consonancia con lo prescrito en el artículo 156 de la Ley 5ª de 1992, nos permitimos presentar </w:t>
      </w:r>
      <w:r w:rsidRPr="004D0642">
        <w:rPr>
          <w:rFonts w:ascii="Arial" w:hAnsi="Arial" w:cs="Arial"/>
          <w:sz w:val="24"/>
          <w:szCs w:val="24"/>
        </w:rPr>
        <w:t xml:space="preserve">Informe de ponencia para </w:t>
      </w:r>
      <w:r w:rsidR="003747BA" w:rsidRPr="004D0642">
        <w:rPr>
          <w:rFonts w:ascii="Arial" w:hAnsi="Arial" w:cs="Arial"/>
          <w:sz w:val="24"/>
          <w:szCs w:val="24"/>
        </w:rPr>
        <w:t>primer</w:t>
      </w:r>
      <w:r w:rsidRPr="004D0642">
        <w:rPr>
          <w:rFonts w:ascii="Arial" w:hAnsi="Arial" w:cs="Arial"/>
          <w:sz w:val="24"/>
          <w:szCs w:val="24"/>
        </w:rPr>
        <w:t xml:space="preserve"> debate del proyecto</w:t>
      </w:r>
      <w:r w:rsidRPr="004D0642">
        <w:rPr>
          <w:rFonts w:ascii="Arial" w:eastAsia="Times New Roman" w:hAnsi="Arial" w:cs="Arial"/>
          <w:sz w:val="24"/>
          <w:szCs w:val="24"/>
        </w:rPr>
        <w:t xml:space="preserve"> de ley</w:t>
      </w:r>
      <w:r w:rsidR="000F16ED">
        <w:rPr>
          <w:rFonts w:ascii="Arial" w:eastAsia="Times New Roman" w:hAnsi="Arial" w:cs="Arial"/>
          <w:sz w:val="24"/>
          <w:szCs w:val="24"/>
        </w:rPr>
        <w:t xml:space="preserve"> Estatutaria</w:t>
      </w:r>
      <w:r w:rsidRPr="004D0642">
        <w:rPr>
          <w:rFonts w:ascii="Arial" w:eastAsia="Times New Roman" w:hAnsi="Arial" w:cs="Arial"/>
          <w:sz w:val="24"/>
          <w:szCs w:val="24"/>
        </w:rPr>
        <w:t xml:space="preserve"> </w:t>
      </w:r>
      <w:r w:rsidR="00822D8D" w:rsidRPr="004D0642">
        <w:rPr>
          <w:rFonts w:ascii="Arial" w:eastAsia="Times New Roman" w:hAnsi="Arial" w:cs="Arial"/>
          <w:sz w:val="24"/>
          <w:szCs w:val="24"/>
        </w:rPr>
        <w:t xml:space="preserve">No </w:t>
      </w:r>
      <w:r w:rsidR="003747BA" w:rsidRPr="004D0642">
        <w:rPr>
          <w:rFonts w:ascii="Arial" w:eastAsia="Times New Roman" w:hAnsi="Arial" w:cs="Arial"/>
          <w:sz w:val="24"/>
          <w:szCs w:val="24"/>
        </w:rPr>
        <w:t>348</w:t>
      </w:r>
      <w:r w:rsidR="00822D8D" w:rsidRPr="004D0642">
        <w:rPr>
          <w:rFonts w:ascii="Arial" w:eastAsia="Times New Roman" w:hAnsi="Arial" w:cs="Arial"/>
          <w:sz w:val="24"/>
          <w:szCs w:val="24"/>
        </w:rPr>
        <w:t xml:space="preserve"> de 2025</w:t>
      </w:r>
      <w:r w:rsidRPr="004D0642">
        <w:rPr>
          <w:rFonts w:ascii="Arial" w:eastAsia="Times New Roman" w:hAnsi="Arial" w:cs="Arial"/>
          <w:sz w:val="24"/>
          <w:szCs w:val="24"/>
        </w:rPr>
        <w:t xml:space="preserve"> Cámara </w:t>
      </w:r>
      <w:r w:rsidR="00E86844" w:rsidRPr="00E86844">
        <w:rPr>
          <w:rFonts w:ascii="Arial" w:eastAsia="Times New Roman" w:hAnsi="Arial" w:cs="Arial"/>
          <w:b/>
          <w:bCs/>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r w:rsidR="00E86844">
        <w:rPr>
          <w:rFonts w:ascii="Arial" w:eastAsia="Times New Roman" w:hAnsi="Arial" w:cs="Arial"/>
          <w:b/>
          <w:bCs/>
          <w:sz w:val="24"/>
          <w:szCs w:val="24"/>
        </w:rPr>
        <w:t xml:space="preserve"> </w:t>
      </w:r>
      <w:r w:rsidR="00E86844" w:rsidRPr="00E86844">
        <w:rPr>
          <w:rFonts w:ascii="Arial" w:eastAsia="Times New Roman" w:hAnsi="Arial" w:cs="Arial"/>
          <w:bCs/>
          <w:sz w:val="24"/>
          <w:szCs w:val="24"/>
        </w:rPr>
        <w:t>C</w:t>
      </w:r>
      <w:r w:rsidRPr="004D0642">
        <w:rPr>
          <w:rFonts w:ascii="Arial" w:eastAsia="Arial" w:hAnsi="Arial" w:cs="Arial"/>
          <w:sz w:val="24"/>
          <w:szCs w:val="24"/>
        </w:rPr>
        <w:t xml:space="preserve">on base en las siguientes consideraciones: </w:t>
      </w:r>
    </w:p>
    <w:p w14:paraId="07465AC8" w14:textId="77777777" w:rsidR="00535F81" w:rsidRPr="004D0642" w:rsidRDefault="00535F81" w:rsidP="00535F81">
      <w:pPr>
        <w:pStyle w:val="Sinespaciado"/>
        <w:rPr>
          <w:rFonts w:ascii="Arial" w:hAnsi="Arial" w:cs="Arial"/>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654"/>
      </w:tblGrid>
      <w:tr w:rsidR="00535F81" w:rsidRPr="004D0642" w14:paraId="422EDEA4" w14:textId="77777777" w:rsidTr="00822D8D">
        <w:tc>
          <w:tcPr>
            <w:tcW w:w="1985" w:type="dxa"/>
          </w:tcPr>
          <w:p w14:paraId="31156F38" w14:textId="77777777" w:rsidR="00535F81" w:rsidRPr="004D0642" w:rsidRDefault="00535F81" w:rsidP="00822D8D">
            <w:pPr>
              <w:spacing w:after="3" w:line="248" w:lineRule="auto"/>
              <w:ind w:left="10" w:right="3" w:firstLine="10"/>
              <w:jc w:val="both"/>
              <w:rPr>
                <w:rFonts w:ascii="Arial" w:eastAsia="Arial" w:hAnsi="Arial" w:cs="Arial"/>
                <w:b/>
                <w:sz w:val="24"/>
                <w:szCs w:val="24"/>
              </w:rPr>
            </w:pPr>
            <w:r w:rsidRPr="004D0642">
              <w:rPr>
                <w:rFonts w:ascii="Arial" w:eastAsia="Arial" w:hAnsi="Arial" w:cs="Arial"/>
                <w:b/>
                <w:sz w:val="24"/>
                <w:szCs w:val="24"/>
              </w:rPr>
              <w:t>Número de Proyecto de Ley</w:t>
            </w:r>
          </w:p>
        </w:tc>
        <w:tc>
          <w:tcPr>
            <w:tcW w:w="7654" w:type="dxa"/>
            <w:vAlign w:val="center"/>
          </w:tcPr>
          <w:p w14:paraId="1E58728A" w14:textId="7E0CC481" w:rsidR="00535F81" w:rsidRPr="004D0642" w:rsidRDefault="003747BA" w:rsidP="00822D8D">
            <w:pPr>
              <w:jc w:val="center"/>
              <w:rPr>
                <w:rFonts w:ascii="Arial" w:eastAsia="Arial" w:hAnsi="Arial" w:cs="Arial"/>
                <w:b/>
                <w:sz w:val="24"/>
                <w:szCs w:val="24"/>
              </w:rPr>
            </w:pPr>
            <w:r w:rsidRPr="004D0642">
              <w:rPr>
                <w:rFonts w:ascii="Arial" w:eastAsia="Arial" w:hAnsi="Arial" w:cs="Arial"/>
                <w:b/>
                <w:sz w:val="24"/>
                <w:szCs w:val="24"/>
              </w:rPr>
              <w:t>348</w:t>
            </w:r>
            <w:r w:rsidR="00BC0303" w:rsidRPr="004D0642">
              <w:rPr>
                <w:rFonts w:ascii="Arial" w:eastAsia="Arial" w:hAnsi="Arial" w:cs="Arial"/>
                <w:b/>
                <w:sz w:val="24"/>
                <w:szCs w:val="24"/>
              </w:rPr>
              <w:t xml:space="preserve"> </w:t>
            </w:r>
            <w:r w:rsidR="00822D8D" w:rsidRPr="004D0642">
              <w:rPr>
                <w:rFonts w:ascii="Arial" w:eastAsia="Arial" w:hAnsi="Arial" w:cs="Arial"/>
                <w:b/>
                <w:sz w:val="24"/>
                <w:szCs w:val="24"/>
              </w:rPr>
              <w:t>de 2025</w:t>
            </w:r>
            <w:r w:rsidR="00535F81" w:rsidRPr="004D0642">
              <w:rPr>
                <w:rFonts w:ascii="Arial" w:eastAsia="Arial" w:hAnsi="Arial" w:cs="Arial"/>
                <w:b/>
                <w:sz w:val="24"/>
                <w:szCs w:val="24"/>
              </w:rPr>
              <w:t xml:space="preserve"> Cámara</w:t>
            </w:r>
          </w:p>
        </w:tc>
      </w:tr>
      <w:tr w:rsidR="00535F81" w:rsidRPr="004D0642" w14:paraId="1774A927" w14:textId="77777777" w:rsidTr="00822D8D">
        <w:tc>
          <w:tcPr>
            <w:tcW w:w="1985" w:type="dxa"/>
          </w:tcPr>
          <w:p w14:paraId="1B20107F" w14:textId="77777777" w:rsidR="00535F81" w:rsidRPr="004D0642" w:rsidRDefault="00535F81" w:rsidP="00822D8D">
            <w:pPr>
              <w:spacing w:after="3" w:line="248" w:lineRule="auto"/>
              <w:ind w:left="10" w:right="3" w:firstLine="10"/>
              <w:jc w:val="both"/>
              <w:rPr>
                <w:rFonts w:ascii="Arial" w:eastAsia="Arial" w:hAnsi="Arial" w:cs="Arial"/>
                <w:b/>
                <w:sz w:val="24"/>
                <w:szCs w:val="24"/>
              </w:rPr>
            </w:pPr>
            <w:r w:rsidRPr="004D0642">
              <w:rPr>
                <w:rFonts w:ascii="Arial" w:eastAsia="Arial" w:hAnsi="Arial" w:cs="Arial"/>
                <w:b/>
                <w:sz w:val="24"/>
                <w:szCs w:val="24"/>
              </w:rPr>
              <w:lastRenderedPageBreak/>
              <w:t>Título</w:t>
            </w:r>
          </w:p>
        </w:tc>
        <w:tc>
          <w:tcPr>
            <w:tcW w:w="7654" w:type="dxa"/>
          </w:tcPr>
          <w:p w14:paraId="3825A696" w14:textId="0ECDC92B" w:rsidR="00535F81" w:rsidRPr="004D0642" w:rsidRDefault="00E86844" w:rsidP="00822D8D">
            <w:pPr>
              <w:spacing w:after="3" w:line="248" w:lineRule="auto"/>
              <w:ind w:right="3"/>
              <w:jc w:val="both"/>
              <w:rPr>
                <w:rFonts w:ascii="Arial" w:eastAsia="Arial" w:hAnsi="Arial" w:cs="Arial"/>
                <w:sz w:val="24"/>
                <w:szCs w:val="24"/>
              </w:rPr>
            </w:pPr>
            <w:r w:rsidRPr="00E86844">
              <w:rPr>
                <w:rFonts w:ascii="Arial" w:eastAsia="Times New Roman" w:hAnsi="Arial" w:cs="Arial"/>
                <w:b/>
                <w:bCs/>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p>
        </w:tc>
      </w:tr>
      <w:tr w:rsidR="00535F81" w:rsidRPr="004D0642" w14:paraId="7C2997AB" w14:textId="77777777" w:rsidTr="00822D8D">
        <w:tc>
          <w:tcPr>
            <w:tcW w:w="1985" w:type="dxa"/>
          </w:tcPr>
          <w:p w14:paraId="7189FCC8" w14:textId="77777777" w:rsidR="00535F81" w:rsidRPr="004D0642" w:rsidRDefault="00535F81" w:rsidP="00822D8D">
            <w:pPr>
              <w:spacing w:after="3" w:line="248" w:lineRule="auto"/>
              <w:ind w:left="10" w:right="3" w:firstLine="10"/>
              <w:jc w:val="both"/>
              <w:rPr>
                <w:rFonts w:ascii="Arial" w:eastAsia="Arial" w:hAnsi="Arial" w:cs="Arial"/>
                <w:b/>
                <w:sz w:val="24"/>
                <w:szCs w:val="24"/>
              </w:rPr>
            </w:pPr>
          </w:p>
          <w:p w14:paraId="55B366A9" w14:textId="77777777" w:rsidR="00535F81" w:rsidRPr="004D0642" w:rsidRDefault="00535F81" w:rsidP="00822D8D">
            <w:pPr>
              <w:spacing w:after="3" w:line="248" w:lineRule="auto"/>
              <w:ind w:left="10" w:right="3" w:firstLine="10"/>
              <w:jc w:val="both"/>
              <w:rPr>
                <w:rFonts w:ascii="Arial" w:eastAsia="Arial" w:hAnsi="Arial" w:cs="Arial"/>
                <w:b/>
                <w:sz w:val="24"/>
                <w:szCs w:val="24"/>
              </w:rPr>
            </w:pPr>
            <w:r w:rsidRPr="004D0642">
              <w:rPr>
                <w:rFonts w:ascii="Arial" w:eastAsia="Arial" w:hAnsi="Arial" w:cs="Arial"/>
                <w:b/>
                <w:sz w:val="24"/>
                <w:szCs w:val="24"/>
              </w:rPr>
              <w:t>Autores</w:t>
            </w:r>
          </w:p>
        </w:tc>
        <w:tc>
          <w:tcPr>
            <w:tcW w:w="7654" w:type="dxa"/>
          </w:tcPr>
          <w:p w14:paraId="5E7651B6" w14:textId="363F80E9" w:rsidR="00535F81" w:rsidRPr="004D0642" w:rsidRDefault="00822D8D" w:rsidP="00822D8D">
            <w:pPr>
              <w:spacing w:after="3" w:line="248" w:lineRule="auto"/>
              <w:ind w:left="10" w:right="3" w:firstLine="10"/>
              <w:jc w:val="both"/>
              <w:rPr>
                <w:rFonts w:ascii="Arial" w:eastAsia="Arial" w:hAnsi="Arial" w:cs="Arial"/>
                <w:sz w:val="24"/>
                <w:szCs w:val="24"/>
              </w:rPr>
            </w:pPr>
            <w:r w:rsidRPr="004D0642">
              <w:rPr>
                <w:rFonts w:ascii="Arial" w:eastAsia="Arial" w:hAnsi="Arial" w:cs="Arial"/>
                <w:sz w:val="24"/>
                <w:szCs w:val="24"/>
              </w:rPr>
              <w:t>H.R.</w:t>
            </w:r>
            <w:r w:rsidR="0071419D" w:rsidRPr="004D0642">
              <w:rPr>
                <w:rFonts w:ascii="Arial" w:eastAsia="Arial" w:hAnsi="Arial" w:cs="Arial"/>
                <w:sz w:val="24"/>
                <w:szCs w:val="24"/>
              </w:rPr>
              <w:t xml:space="preserve"> </w:t>
            </w:r>
            <w:hyperlink r:id="rId8" w:tgtFrame="_blank" w:history="1">
              <w:r w:rsidR="003747BA" w:rsidRPr="004D0642">
                <w:rPr>
                  <w:rFonts w:ascii="Arial" w:eastAsia="Arial" w:hAnsi="Arial" w:cs="Arial"/>
                  <w:sz w:val="24"/>
                  <w:szCs w:val="24"/>
                </w:rPr>
                <w:t>Aníbal Gustavo Hoyos Franco</w:t>
              </w:r>
            </w:hyperlink>
            <w:r w:rsidR="003747BA" w:rsidRPr="004D0642">
              <w:rPr>
                <w:rFonts w:ascii="Arial" w:eastAsia="Arial" w:hAnsi="Arial" w:cs="Arial"/>
                <w:sz w:val="24"/>
                <w:szCs w:val="24"/>
              </w:rPr>
              <w:t xml:space="preserve">, H.R. </w:t>
            </w:r>
            <w:hyperlink r:id="rId9" w:tgtFrame="_blank" w:history="1">
              <w:r w:rsidR="003747BA" w:rsidRPr="004D0642">
                <w:rPr>
                  <w:rFonts w:ascii="Arial" w:eastAsia="Arial" w:hAnsi="Arial" w:cs="Arial"/>
                  <w:sz w:val="24"/>
                  <w:szCs w:val="24"/>
                </w:rPr>
                <w:t>Flora Perdomo Andrade</w:t>
              </w:r>
            </w:hyperlink>
            <w:r w:rsidR="003747BA" w:rsidRPr="004D0642">
              <w:rPr>
                <w:rFonts w:ascii="Arial" w:eastAsia="Arial" w:hAnsi="Arial" w:cs="Arial"/>
                <w:sz w:val="24"/>
                <w:szCs w:val="24"/>
              </w:rPr>
              <w:t xml:space="preserve">, H.R. </w:t>
            </w:r>
            <w:hyperlink r:id="rId10" w:tgtFrame="_blank" w:history="1">
              <w:r w:rsidR="003747BA" w:rsidRPr="004D0642">
                <w:rPr>
                  <w:rFonts w:ascii="Arial" w:eastAsia="Arial" w:hAnsi="Arial" w:cs="Arial"/>
                  <w:sz w:val="24"/>
                  <w:szCs w:val="24"/>
                </w:rPr>
                <w:t>Germán Rogelio Rozo Anís</w:t>
              </w:r>
            </w:hyperlink>
            <w:r w:rsidR="003747BA" w:rsidRPr="004D0642">
              <w:rPr>
                <w:rFonts w:ascii="Arial" w:eastAsia="Arial" w:hAnsi="Arial" w:cs="Arial"/>
                <w:sz w:val="24"/>
                <w:szCs w:val="24"/>
              </w:rPr>
              <w:t xml:space="preserve">, H.R. </w:t>
            </w:r>
            <w:hyperlink r:id="rId11" w:tgtFrame="_blank" w:history="1">
              <w:r w:rsidR="003747BA" w:rsidRPr="004D0642">
                <w:rPr>
                  <w:rFonts w:ascii="Arial" w:eastAsia="Arial" w:hAnsi="Arial" w:cs="Arial"/>
                  <w:sz w:val="24"/>
                  <w:szCs w:val="24"/>
                </w:rPr>
                <w:t>Gilma Díaz Arias</w:t>
              </w:r>
            </w:hyperlink>
            <w:r w:rsidR="003747BA" w:rsidRPr="004D0642">
              <w:rPr>
                <w:rFonts w:ascii="Arial" w:eastAsia="Arial" w:hAnsi="Arial" w:cs="Arial"/>
                <w:sz w:val="24"/>
                <w:szCs w:val="24"/>
              </w:rPr>
              <w:t xml:space="preserve">, H.R. </w:t>
            </w:r>
            <w:hyperlink r:id="rId12" w:tgtFrame="_blank" w:history="1">
              <w:r w:rsidR="003747BA" w:rsidRPr="004D0642">
                <w:rPr>
                  <w:rFonts w:ascii="Arial" w:eastAsia="Arial" w:hAnsi="Arial" w:cs="Arial"/>
                  <w:sz w:val="24"/>
                  <w:szCs w:val="24"/>
                </w:rPr>
                <w:t>José Octavio Cardona León</w:t>
              </w:r>
            </w:hyperlink>
            <w:r w:rsidR="003747BA" w:rsidRPr="004D0642">
              <w:rPr>
                <w:rFonts w:ascii="Arial" w:eastAsia="Arial" w:hAnsi="Arial" w:cs="Arial"/>
                <w:sz w:val="24"/>
                <w:szCs w:val="24"/>
              </w:rPr>
              <w:t xml:space="preserve">, H.R. </w:t>
            </w:r>
            <w:hyperlink r:id="rId13" w:tgtFrame="_blank" w:history="1">
              <w:r w:rsidR="003747BA" w:rsidRPr="004D0642">
                <w:rPr>
                  <w:rFonts w:ascii="Arial" w:eastAsia="Arial" w:hAnsi="Arial" w:cs="Arial"/>
                  <w:sz w:val="24"/>
                  <w:szCs w:val="24"/>
                </w:rPr>
                <w:t>Olga Lucía Velásquez Nieto</w:t>
              </w:r>
            </w:hyperlink>
          </w:p>
        </w:tc>
      </w:tr>
      <w:tr w:rsidR="00535F81" w:rsidRPr="004D0642" w14:paraId="3AAF1141" w14:textId="77777777" w:rsidTr="00822D8D">
        <w:tc>
          <w:tcPr>
            <w:tcW w:w="1985" w:type="dxa"/>
          </w:tcPr>
          <w:p w14:paraId="62AC722E" w14:textId="77777777" w:rsidR="00535F81" w:rsidRPr="004D0642" w:rsidRDefault="00535F81" w:rsidP="00822D8D">
            <w:pPr>
              <w:spacing w:after="3" w:line="248" w:lineRule="auto"/>
              <w:ind w:right="3"/>
              <w:jc w:val="both"/>
              <w:rPr>
                <w:rFonts w:ascii="Arial" w:eastAsia="Arial" w:hAnsi="Arial" w:cs="Arial"/>
                <w:b/>
                <w:sz w:val="24"/>
                <w:szCs w:val="24"/>
              </w:rPr>
            </w:pPr>
            <w:r w:rsidRPr="004D0642">
              <w:rPr>
                <w:rFonts w:ascii="Arial" w:eastAsia="Arial" w:hAnsi="Arial" w:cs="Arial"/>
                <w:b/>
                <w:sz w:val="24"/>
                <w:szCs w:val="24"/>
              </w:rPr>
              <w:t>Ponentes</w:t>
            </w:r>
          </w:p>
        </w:tc>
        <w:tc>
          <w:tcPr>
            <w:tcW w:w="7654" w:type="dxa"/>
          </w:tcPr>
          <w:p w14:paraId="0CA540AE" w14:textId="77777777" w:rsidR="00535F81" w:rsidRPr="004D0642" w:rsidRDefault="00535F81" w:rsidP="00822D8D">
            <w:pPr>
              <w:spacing w:after="3" w:line="248" w:lineRule="auto"/>
              <w:ind w:left="10" w:right="3" w:firstLine="10"/>
              <w:jc w:val="both"/>
              <w:rPr>
                <w:rFonts w:ascii="Arial" w:eastAsia="Arial" w:hAnsi="Arial" w:cs="Arial"/>
                <w:sz w:val="24"/>
                <w:szCs w:val="24"/>
              </w:rPr>
            </w:pPr>
            <w:r w:rsidRPr="004D0642">
              <w:rPr>
                <w:rFonts w:ascii="Arial" w:eastAsia="Arial" w:hAnsi="Arial" w:cs="Arial"/>
                <w:sz w:val="24"/>
                <w:szCs w:val="24"/>
                <w:u w:val="single"/>
              </w:rPr>
              <w:t>H.R. Oscar Hernán Sánchez León</w:t>
            </w:r>
            <w:r w:rsidRPr="004D0642">
              <w:rPr>
                <w:rFonts w:ascii="Arial" w:eastAsia="Arial" w:hAnsi="Arial" w:cs="Arial"/>
                <w:sz w:val="24"/>
                <w:szCs w:val="24"/>
              </w:rPr>
              <w:t xml:space="preserve">, </w:t>
            </w:r>
          </w:p>
        </w:tc>
      </w:tr>
      <w:tr w:rsidR="00535F81" w:rsidRPr="004D0642" w14:paraId="4CEA09A1" w14:textId="77777777" w:rsidTr="00822D8D">
        <w:trPr>
          <w:trHeight w:val="190"/>
        </w:trPr>
        <w:tc>
          <w:tcPr>
            <w:tcW w:w="1985" w:type="dxa"/>
          </w:tcPr>
          <w:p w14:paraId="6935AD5F" w14:textId="77777777" w:rsidR="00535F81" w:rsidRPr="004D0642" w:rsidRDefault="00535F81" w:rsidP="00822D8D">
            <w:pPr>
              <w:spacing w:after="3" w:line="248" w:lineRule="auto"/>
              <w:ind w:left="10" w:right="3" w:firstLine="10"/>
              <w:jc w:val="both"/>
              <w:rPr>
                <w:rFonts w:ascii="Arial" w:eastAsia="Arial" w:hAnsi="Arial" w:cs="Arial"/>
                <w:b/>
                <w:sz w:val="24"/>
                <w:szCs w:val="24"/>
              </w:rPr>
            </w:pPr>
            <w:r w:rsidRPr="004D0642">
              <w:rPr>
                <w:rFonts w:ascii="Arial" w:eastAsia="Arial" w:hAnsi="Arial" w:cs="Arial"/>
                <w:b/>
                <w:sz w:val="24"/>
                <w:szCs w:val="24"/>
              </w:rPr>
              <w:t>Ponencia</w:t>
            </w:r>
          </w:p>
        </w:tc>
        <w:tc>
          <w:tcPr>
            <w:tcW w:w="7654" w:type="dxa"/>
          </w:tcPr>
          <w:p w14:paraId="4B490FA5" w14:textId="73907FAA" w:rsidR="00535F81" w:rsidRPr="004D0642" w:rsidRDefault="00535F81" w:rsidP="00D96236">
            <w:pPr>
              <w:spacing w:after="3" w:line="248" w:lineRule="auto"/>
              <w:ind w:left="10" w:right="3" w:firstLine="10"/>
              <w:jc w:val="both"/>
              <w:rPr>
                <w:rFonts w:ascii="Arial" w:eastAsia="Arial" w:hAnsi="Arial" w:cs="Arial"/>
                <w:sz w:val="24"/>
                <w:szCs w:val="24"/>
              </w:rPr>
            </w:pPr>
            <w:r w:rsidRPr="004D0642">
              <w:rPr>
                <w:rFonts w:ascii="Arial" w:eastAsia="Arial" w:hAnsi="Arial" w:cs="Arial"/>
                <w:sz w:val="24"/>
                <w:szCs w:val="24"/>
              </w:rPr>
              <w:t xml:space="preserve">Positiva </w:t>
            </w:r>
            <w:r w:rsidR="003747BA" w:rsidRPr="004D0642">
              <w:rPr>
                <w:rFonts w:ascii="Arial" w:eastAsia="Arial" w:hAnsi="Arial" w:cs="Arial"/>
                <w:sz w:val="24"/>
                <w:szCs w:val="24"/>
              </w:rPr>
              <w:t>con pliego de modificaciones</w:t>
            </w:r>
            <w:r w:rsidR="000F16ED">
              <w:rPr>
                <w:rFonts w:ascii="Arial" w:eastAsia="Arial" w:hAnsi="Arial" w:cs="Arial"/>
                <w:sz w:val="24"/>
                <w:szCs w:val="24"/>
              </w:rPr>
              <w:t>.</w:t>
            </w:r>
          </w:p>
        </w:tc>
      </w:tr>
    </w:tbl>
    <w:p w14:paraId="4980336A" w14:textId="77777777" w:rsidR="00535F81" w:rsidRPr="004D0642" w:rsidRDefault="00535F81" w:rsidP="00535F81">
      <w:pPr>
        <w:jc w:val="both"/>
        <w:rPr>
          <w:rFonts w:ascii="Arial" w:eastAsia="Times New Roman" w:hAnsi="Arial" w:cs="Arial"/>
          <w:sz w:val="24"/>
          <w:szCs w:val="24"/>
        </w:rPr>
      </w:pPr>
      <w:r w:rsidRPr="004D0642">
        <w:rPr>
          <w:rFonts w:ascii="Arial" w:eastAsia="Times New Roman" w:hAnsi="Arial" w:cs="Arial"/>
          <w:sz w:val="24"/>
          <w:szCs w:val="24"/>
        </w:rPr>
        <w:t xml:space="preserve">  </w:t>
      </w:r>
    </w:p>
    <w:p w14:paraId="20378537" w14:textId="509A5C50" w:rsidR="00535F81" w:rsidRPr="004D0642" w:rsidRDefault="00535F81" w:rsidP="00535F81">
      <w:pPr>
        <w:jc w:val="both"/>
        <w:rPr>
          <w:rFonts w:ascii="Arial" w:eastAsia="Times New Roman" w:hAnsi="Arial" w:cs="Arial"/>
          <w:sz w:val="24"/>
          <w:szCs w:val="24"/>
        </w:rPr>
      </w:pPr>
    </w:p>
    <w:p w14:paraId="0CFE4801" w14:textId="1802402C" w:rsidR="00822D8D" w:rsidRDefault="00822D8D" w:rsidP="00822D8D">
      <w:pPr>
        <w:pStyle w:val="Sinespaciado"/>
        <w:jc w:val="both"/>
        <w:rPr>
          <w:rFonts w:ascii="Arial" w:eastAsia="Arial" w:hAnsi="Arial" w:cs="Arial"/>
          <w:sz w:val="24"/>
          <w:szCs w:val="24"/>
        </w:rPr>
      </w:pPr>
      <w:r w:rsidRPr="004D0642">
        <w:rPr>
          <w:rFonts w:ascii="Arial" w:eastAsia="Arial" w:hAnsi="Arial" w:cs="Arial"/>
          <w:sz w:val="24"/>
          <w:szCs w:val="24"/>
        </w:rPr>
        <w:t>Atentamente;</w:t>
      </w:r>
    </w:p>
    <w:p w14:paraId="2964A8E9" w14:textId="15B0ACB8" w:rsidR="000F16ED" w:rsidRDefault="000F16ED" w:rsidP="00822D8D">
      <w:pPr>
        <w:pStyle w:val="Sinespaciado"/>
        <w:jc w:val="both"/>
        <w:rPr>
          <w:rFonts w:ascii="Arial" w:eastAsia="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0F16ED" w14:paraId="62DBD7A2" w14:textId="77777777" w:rsidTr="00016519">
        <w:tc>
          <w:tcPr>
            <w:tcW w:w="4885" w:type="dxa"/>
          </w:tcPr>
          <w:p w14:paraId="286B4183" w14:textId="77777777" w:rsidR="000F16ED" w:rsidRDefault="000F16ED" w:rsidP="000F16ED">
            <w:pPr>
              <w:pStyle w:val="Sinespaciado"/>
              <w:rPr>
                <w:rFonts w:ascii="Arial" w:hAnsi="Arial" w:cs="Arial"/>
                <w:b/>
                <w:sz w:val="24"/>
                <w:szCs w:val="24"/>
              </w:rPr>
            </w:pPr>
          </w:p>
          <w:p w14:paraId="314B120D" w14:textId="77777777" w:rsidR="000F16ED" w:rsidRDefault="000F16ED" w:rsidP="000F16ED">
            <w:pPr>
              <w:pStyle w:val="Sinespaciado"/>
              <w:rPr>
                <w:rFonts w:ascii="Arial" w:hAnsi="Arial" w:cs="Arial"/>
                <w:b/>
                <w:sz w:val="24"/>
                <w:szCs w:val="24"/>
              </w:rPr>
            </w:pPr>
          </w:p>
          <w:p w14:paraId="2C009249" w14:textId="49E42FC9" w:rsidR="000F16ED" w:rsidRDefault="000F16ED" w:rsidP="000F16ED">
            <w:pPr>
              <w:pStyle w:val="Sinespaciado"/>
              <w:rPr>
                <w:rFonts w:ascii="Arial" w:hAnsi="Arial" w:cs="Arial"/>
                <w:b/>
                <w:sz w:val="24"/>
                <w:szCs w:val="24"/>
              </w:rPr>
            </w:pPr>
          </w:p>
          <w:p w14:paraId="5209FD19" w14:textId="77777777" w:rsidR="009944BB" w:rsidRDefault="009944BB" w:rsidP="000F16ED">
            <w:pPr>
              <w:pStyle w:val="Sinespaciado"/>
              <w:rPr>
                <w:rFonts w:ascii="Arial" w:hAnsi="Arial" w:cs="Arial"/>
                <w:b/>
                <w:sz w:val="24"/>
                <w:szCs w:val="24"/>
              </w:rPr>
            </w:pPr>
          </w:p>
          <w:p w14:paraId="30555D6D" w14:textId="28003BBD" w:rsidR="000F16ED" w:rsidRPr="004D0642" w:rsidRDefault="000F16ED" w:rsidP="000F16ED">
            <w:pPr>
              <w:pStyle w:val="Sinespaciado"/>
              <w:rPr>
                <w:rFonts w:ascii="Arial" w:hAnsi="Arial" w:cs="Arial"/>
                <w:b/>
                <w:sz w:val="24"/>
                <w:szCs w:val="24"/>
              </w:rPr>
            </w:pPr>
            <w:r w:rsidRPr="004D0642">
              <w:rPr>
                <w:rFonts w:ascii="Arial" w:hAnsi="Arial" w:cs="Arial"/>
                <w:b/>
                <w:sz w:val="24"/>
                <w:szCs w:val="24"/>
              </w:rPr>
              <w:t>_________________________</w:t>
            </w:r>
          </w:p>
          <w:p w14:paraId="55EDF0F1" w14:textId="77777777" w:rsidR="000F16ED" w:rsidRPr="004D0642" w:rsidRDefault="000F16ED" w:rsidP="000F16ED">
            <w:pPr>
              <w:pStyle w:val="Sinespaciado"/>
              <w:rPr>
                <w:rFonts w:ascii="Arial" w:hAnsi="Arial" w:cs="Arial"/>
                <w:b/>
                <w:sz w:val="24"/>
                <w:szCs w:val="24"/>
              </w:rPr>
            </w:pPr>
            <w:r w:rsidRPr="004D0642">
              <w:rPr>
                <w:rFonts w:ascii="Arial" w:hAnsi="Arial" w:cs="Arial"/>
                <w:b/>
                <w:sz w:val="24"/>
                <w:szCs w:val="24"/>
              </w:rPr>
              <w:t xml:space="preserve">Oscar Sánchez León </w:t>
            </w:r>
          </w:p>
          <w:p w14:paraId="24413F4B" w14:textId="77777777" w:rsidR="000F16ED" w:rsidRPr="004D0642" w:rsidRDefault="000F16ED" w:rsidP="000F16ED">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E1E2F99" w14:textId="77777777" w:rsidR="000F16ED" w:rsidRDefault="000F16ED" w:rsidP="00822D8D">
            <w:pPr>
              <w:pStyle w:val="Sinespaciado"/>
              <w:jc w:val="both"/>
              <w:rPr>
                <w:rFonts w:ascii="Arial" w:eastAsia="Arial" w:hAnsi="Arial" w:cs="Arial"/>
                <w:sz w:val="24"/>
                <w:szCs w:val="24"/>
              </w:rPr>
            </w:pPr>
          </w:p>
        </w:tc>
        <w:tc>
          <w:tcPr>
            <w:tcW w:w="4886" w:type="dxa"/>
          </w:tcPr>
          <w:p w14:paraId="7883E688" w14:textId="77777777" w:rsidR="000F16ED" w:rsidRDefault="000F16ED" w:rsidP="000F16ED">
            <w:pPr>
              <w:pStyle w:val="Sinespaciado"/>
              <w:rPr>
                <w:rFonts w:ascii="Arial" w:hAnsi="Arial" w:cs="Arial"/>
                <w:b/>
                <w:sz w:val="24"/>
                <w:szCs w:val="24"/>
              </w:rPr>
            </w:pPr>
          </w:p>
          <w:p w14:paraId="016A6F11" w14:textId="77777777" w:rsidR="000F16ED" w:rsidRDefault="000F16ED" w:rsidP="000F16ED">
            <w:pPr>
              <w:pStyle w:val="Sinespaciado"/>
              <w:rPr>
                <w:rFonts w:ascii="Arial" w:hAnsi="Arial" w:cs="Arial"/>
                <w:b/>
                <w:sz w:val="24"/>
                <w:szCs w:val="24"/>
              </w:rPr>
            </w:pPr>
          </w:p>
          <w:p w14:paraId="332F321F" w14:textId="643F8212" w:rsidR="000F16ED" w:rsidRDefault="000F16ED" w:rsidP="000F16ED">
            <w:pPr>
              <w:pStyle w:val="Sinespaciado"/>
              <w:rPr>
                <w:rFonts w:ascii="Arial" w:hAnsi="Arial" w:cs="Arial"/>
                <w:b/>
                <w:sz w:val="24"/>
                <w:szCs w:val="24"/>
              </w:rPr>
            </w:pPr>
          </w:p>
          <w:p w14:paraId="736DCC25" w14:textId="77777777" w:rsidR="009944BB" w:rsidRDefault="009944BB" w:rsidP="000F16ED">
            <w:pPr>
              <w:pStyle w:val="Sinespaciado"/>
              <w:rPr>
                <w:rFonts w:ascii="Arial" w:hAnsi="Arial" w:cs="Arial"/>
                <w:b/>
                <w:sz w:val="24"/>
                <w:szCs w:val="24"/>
              </w:rPr>
            </w:pPr>
          </w:p>
          <w:p w14:paraId="4C1C47D0" w14:textId="6B338982" w:rsidR="000F16ED" w:rsidRPr="004D0642" w:rsidRDefault="000F16ED" w:rsidP="000F16ED">
            <w:pPr>
              <w:pStyle w:val="Sinespaciado"/>
              <w:rPr>
                <w:rFonts w:ascii="Arial" w:hAnsi="Arial" w:cs="Arial"/>
                <w:b/>
                <w:sz w:val="24"/>
                <w:szCs w:val="24"/>
              </w:rPr>
            </w:pPr>
            <w:r w:rsidRPr="004D0642">
              <w:rPr>
                <w:rFonts w:ascii="Arial" w:hAnsi="Arial" w:cs="Arial"/>
                <w:b/>
                <w:sz w:val="24"/>
                <w:szCs w:val="24"/>
              </w:rPr>
              <w:t>_________________________</w:t>
            </w:r>
          </w:p>
          <w:p w14:paraId="73FBC502" w14:textId="6AA35B44" w:rsidR="000F16ED" w:rsidRPr="004D0642" w:rsidRDefault="009944BB" w:rsidP="000F16ED">
            <w:pPr>
              <w:pStyle w:val="Sinespaciado"/>
              <w:rPr>
                <w:rFonts w:ascii="Arial" w:hAnsi="Arial" w:cs="Arial"/>
                <w:b/>
                <w:sz w:val="24"/>
                <w:szCs w:val="24"/>
              </w:rPr>
            </w:pPr>
            <w:r>
              <w:rPr>
                <w:rFonts w:ascii="Arial" w:hAnsi="Arial" w:cs="Arial"/>
                <w:b/>
                <w:sz w:val="24"/>
                <w:szCs w:val="24"/>
              </w:rPr>
              <w:t>Alirio Uribe Muñoz</w:t>
            </w:r>
          </w:p>
          <w:p w14:paraId="1CC1E4C0" w14:textId="77777777" w:rsidR="000F16ED" w:rsidRPr="004D0642" w:rsidRDefault="000F16ED" w:rsidP="000F16ED">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714C525" w14:textId="77777777" w:rsidR="000F16ED" w:rsidRDefault="000F16ED" w:rsidP="00822D8D">
            <w:pPr>
              <w:pStyle w:val="Sinespaciado"/>
              <w:jc w:val="both"/>
              <w:rPr>
                <w:rFonts w:ascii="Arial" w:eastAsia="Arial" w:hAnsi="Arial" w:cs="Arial"/>
                <w:sz w:val="24"/>
                <w:szCs w:val="24"/>
              </w:rPr>
            </w:pPr>
          </w:p>
        </w:tc>
      </w:tr>
      <w:tr w:rsidR="000F16ED" w14:paraId="354D2813" w14:textId="77777777" w:rsidTr="00016519">
        <w:tc>
          <w:tcPr>
            <w:tcW w:w="4885" w:type="dxa"/>
          </w:tcPr>
          <w:p w14:paraId="36C51F25" w14:textId="77777777" w:rsidR="000F16ED" w:rsidRDefault="000F16ED" w:rsidP="00822D8D">
            <w:pPr>
              <w:pStyle w:val="Sinespaciado"/>
              <w:jc w:val="both"/>
              <w:rPr>
                <w:rFonts w:ascii="Arial" w:eastAsia="Arial" w:hAnsi="Arial" w:cs="Arial"/>
                <w:sz w:val="24"/>
                <w:szCs w:val="24"/>
              </w:rPr>
            </w:pPr>
          </w:p>
          <w:p w14:paraId="53B1F7BE" w14:textId="1EA61FD0" w:rsidR="009944BB" w:rsidRDefault="009944BB" w:rsidP="00822D8D">
            <w:pPr>
              <w:pStyle w:val="Sinespaciado"/>
              <w:jc w:val="both"/>
              <w:rPr>
                <w:rFonts w:ascii="Arial" w:eastAsia="Arial" w:hAnsi="Arial" w:cs="Arial"/>
                <w:sz w:val="24"/>
                <w:szCs w:val="24"/>
              </w:rPr>
            </w:pPr>
          </w:p>
          <w:p w14:paraId="661F3EBC" w14:textId="6FE796BA" w:rsidR="009944BB" w:rsidRDefault="009944BB" w:rsidP="00822D8D">
            <w:pPr>
              <w:pStyle w:val="Sinespaciado"/>
              <w:jc w:val="both"/>
              <w:rPr>
                <w:rFonts w:ascii="Arial" w:eastAsia="Arial" w:hAnsi="Arial" w:cs="Arial"/>
                <w:sz w:val="24"/>
                <w:szCs w:val="24"/>
              </w:rPr>
            </w:pPr>
          </w:p>
          <w:p w14:paraId="228E5874" w14:textId="77777777" w:rsidR="009944BB" w:rsidRDefault="009944BB" w:rsidP="00822D8D">
            <w:pPr>
              <w:pStyle w:val="Sinespaciado"/>
              <w:jc w:val="both"/>
              <w:rPr>
                <w:rFonts w:ascii="Arial" w:eastAsia="Arial" w:hAnsi="Arial" w:cs="Arial"/>
                <w:sz w:val="24"/>
                <w:szCs w:val="24"/>
              </w:rPr>
            </w:pPr>
          </w:p>
          <w:p w14:paraId="6D7A223E"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018085C9" w14:textId="727B6748" w:rsidR="009944BB" w:rsidRPr="004D0642" w:rsidRDefault="009944BB" w:rsidP="009944BB">
            <w:pPr>
              <w:pStyle w:val="Sinespaciado"/>
              <w:rPr>
                <w:rFonts w:ascii="Arial" w:hAnsi="Arial" w:cs="Arial"/>
                <w:b/>
                <w:sz w:val="24"/>
                <w:szCs w:val="24"/>
              </w:rPr>
            </w:pPr>
            <w:r>
              <w:rPr>
                <w:rFonts w:ascii="Arial" w:hAnsi="Arial" w:cs="Arial"/>
                <w:b/>
                <w:sz w:val="24"/>
                <w:szCs w:val="24"/>
              </w:rPr>
              <w:t xml:space="preserve">Juan Carlos </w:t>
            </w:r>
            <w:proofErr w:type="spellStart"/>
            <w:r>
              <w:rPr>
                <w:rFonts w:ascii="Arial" w:hAnsi="Arial" w:cs="Arial"/>
                <w:b/>
                <w:sz w:val="24"/>
                <w:szCs w:val="24"/>
              </w:rPr>
              <w:t>Wills</w:t>
            </w:r>
            <w:proofErr w:type="spellEnd"/>
            <w:r>
              <w:rPr>
                <w:rFonts w:ascii="Arial" w:hAnsi="Arial" w:cs="Arial"/>
                <w:b/>
                <w:sz w:val="24"/>
                <w:szCs w:val="24"/>
              </w:rPr>
              <w:t xml:space="preserve"> </w:t>
            </w:r>
          </w:p>
          <w:p w14:paraId="3A991ACE"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6EC4EB9" w14:textId="43489CBE" w:rsidR="009944BB" w:rsidRDefault="009944BB" w:rsidP="00822D8D">
            <w:pPr>
              <w:pStyle w:val="Sinespaciado"/>
              <w:jc w:val="both"/>
              <w:rPr>
                <w:rFonts w:ascii="Arial" w:eastAsia="Arial" w:hAnsi="Arial" w:cs="Arial"/>
                <w:sz w:val="24"/>
                <w:szCs w:val="24"/>
              </w:rPr>
            </w:pPr>
          </w:p>
        </w:tc>
        <w:tc>
          <w:tcPr>
            <w:tcW w:w="4886" w:type="dxa"/>
          </w:tcPr>
          <w:p w14:paraId="4993FC65" w14:textId="77777777" w:rsidR="000F16ED" w:rsidRDefault="000F16ED" w:rsidP="00822D8D">
            <w:pPr>
              <w:pStyle w:val="Sinespaciado"/>
              <w:jc w:val="both"/>
              <w:rPr>
                <w:rFonts w:ascii="Arial" w:eastAsia="Arial" w:hAnsi="Arial" w:cs="Arial"/>
                <w:sz w:val="24"/>
                <w:szCs w:val="24"/>
              </w:rPr>
            </w:pPr>
          </w:p>
          <w:p w14:paraId="25F09B14" w14:textId="77777777" w:rsidR="009944BB" w:rsidRDefault="009944BB" w:rsidP="00822D8D">
            <w:pPr>
              <w:pStyle w:val="Sinespaciado"/>
              <w:jc w:val="both"/>
              <w:rPr>
                <w:rFonts w:ascii="Arial" w:eastAsia="Arial" w:hAnsi="Arial" w:cs="Arial"/>
                <w:sz w:val="24"/>
                <w:szCs w:val="24"/>
              </w:rPr>
            </w:pPr>
          </w:p>
          <w:p w14:paraId="5B502641" w14:textId="563D9EF3" w:rsidR="009944BB" w:rsidRDefault="009944BB" w:rsidP="00822D8D">
            <w:pPr>
              <w:pStyle w:val="Sinespaciado"/>
              <w:jc w:val="both"/>
              <w:rPr>
                <w:rFonts w:ascii="Arial" w:eastAsia="Arial" w:hAnsi="Arial" w:cs="Arial"/>
                <w:sz w:val="24"/>
                <w:szCs w:val="24"/>
              </w:rPr>
            </w:pPr>
          </w:p>
          <w:p w14:paraId="1507C5B1" w14:textId="77777777" w:rsidR="009944BB" w:rsidRDefault="009944BB" w:rsidP="00822D8D">
            <w:pPr>
              <w:pStyle w:val="Sinespaciado"/>
              <w:jc w:val="both"/>
              <w:rPr>
                <w:rFonts w:ascii="Arial" w:eastAsia="Arial" w:hAnsi="Arial" w:cs="Arial"/>
                <w:sz w:val="24"/>
                <w:szCs w:val="24"/>
              </w:rPr>
            </w:pPr>
          </w:p>
          <w:p w14:paraId="2CD87DBB"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085C3AEA" w14:textId="7FBCA589" w:rsidR="009944BB" w:rsidRPr="004D0642" w:rsidRDefault="009944BB" w:rsidP="009944BB">
            <w:pPr>
              <w:pStyle w:val="Sinespaciado"/>
              <w:rPr>
                <w:rFonts w:ascii="Arial" w:hAnsi="Arial" w:cs="Arial"/>
                <w:b/>
                <w:sz w:val="24"/>
                <w:szCs w:val="24"/>
              </w:rPr>
            </w:pPr>
            <w:r>
              <w:rPr>
                <w:rFonts w:ascii="Arial" w:hAnsi="Arial" w:cs="Arial"/>
                <w:b/>
                <w:sz w:val="24"/>
                <w:szCs w:val="24"/>
              </w:rPr>
              <w:t xml:space="preserve">Santiago Osorio Marín </w:t>
            </w:r>
          </w:p>
          <w:p w14:paraId="554CDD87"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5294E61F" w14:textId="1A7A27A8" w:rsidR="009944BB" w:rsidRDefault="009944BB" w:rsidP="00822D8D">
            <w:pPr>
              <w:pStyle w:val="Sinespaciado"/>
              <w:jc w:val="both"/>
              <w:rPr>
                <w:rFonts w:ascii="Arial" w:eastAsia="Arial" w:hAnsi="Arial" w:cs="Arial"/>
                <w:sz w:val="24"/>
                <w:szCs w:val="24"/>
              </w:rPr>
            </w:pPr>
          </w:p>
        </w:tc>
      </w:tr>
      <w:tr w:rsidR="000F16ED" w14:paraId="3AA9962E" w14:textId="77777777" w:rsidTr="00016519">
        <w:tc>
          <w:tcPr>
            <w:tcW w:w="4885" w:type="dxa"/>
          </w:tcPr>
          <w:p w14:paraId="5EC86C80" w14:textId="77777777" w:rsidR="000F16ED" w:rsidRDefault="000F16ED" w:rsidP="00822D8D">
            <w:pPr>
              <w:pStyle w:val="Sinespaciado"/>
              <w:jc w:val="both"/>
              <w:rPr>
                <w:rFonts w:ascii="Arial" w:eastAsia="Arial" w:hAnsi="Arial" w:cs="Arial"/>
                <w:sz w:val="24"/>
                <w:szCs w:val="24"/>
              </w:rPr>
            </w:pPr>
          </w:p>
          <w:p w14:paraId="2EAF27A6" w14:textId="77777777" w:rsidR="009944BB" w:rsidRDefault="009944BB" w:rsidP="00822D8D">
            <w:pPr>
              <w:pStyle w:val="Sinespaciado"/>
              <w:jc w:val="both"/>
              <w:rPr>
                <w:rFonts w:ascii="Arial" w:eastAsia="Arial" w:hAnsi="Arial" w:cs="Arial"/>
                <w:sz w:val="24"/>
                <w:szCs w:val="24"/>
              </w:rPr>
            </w:pPr>
          </w:p>
          <w:p w14:paraId="1FB10544" w14:textId="77777777" w:rsidR="009944BB" w:rsidRDefault="009944BB" w:rsidP="00822D8D">
            <w:pPr>
              <w:pStyle w:val="Sinespaciado"/>
              <w:jc w:val="both"/>
              <w:rPr>
                <w:rFonts w:ascii="Arial" w:eastAsia="Arial" w:hAnsi="Arial" w:cs="Arial"/>
                <w:sz w:val="24"/>
                <w:szCs w:val="24"/>
              </w:rPr>
            </w:pPr>
          </w:p>
          <w:p w14:paraId="27298908" w14:textId="77777777" w:rsidR="009944BB" w:rsidRDefault="009944BB" w:rsidP="00822D8D">
            <w:pPr>
              <w:pStyle w:val="Sinespaciado"/>
              <w:jc w:val="both"/>
              <w:rPr>
                <w:rFonts w:ascii="Arial" w:eastAsia="Arial" w:hAnsi="Arial" w:cs="Arial"/>
                <w:sz w:val="24"/>
                <w:szCs w:val="24"/>
              </w:rPr>
            </w:pPr>
          </w:p>
          <w:p w14:paraId="7F7AADDA"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206C7C02" w14:textId="7F2123AF" w:rsidR="009944BB" w:rsidRPr="004D0642" w:rsidRDefault="009944BB" w:rsidP="009944BB">
            <w:pPr>
              <w:pStyle w:val="Sinespaciado"/>
              <w:rPr>
                <w:rFonts w:ascii="Arial" w:hAnsi="Arial" w:cs="Arial"/>
                <w:b/>
                <w:sz w:val="24"/>
                <w:szCs w:val="24"/>
              </w:rPr>
            </w:pPr>
            <w:r>
              <w:rPr>
                <w:rFonts w:ascii="Arial" w:hAnsi="Arial" w:cs="Arial"/>
                <w:b/>
                <w:sz w:val="24"/>
                <w:szCs w:val="24"/>
              </w:rPr>
              <w:t>Julio Cesar Triana Quintero</w:t>
            </w:r>
          </w:p>
          <w:p w14:paraId="7CDE1D48"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6C07418F" w14:textId="6523BD7E" w:rsidR="009944BB" w:rsidRDefault="009944BB" w:rsidP="00822D8D">
            <w:pPr>
              <w:pStyle w:val="Sinespaciado"/>
              <w:jc w:val="both"/>
              <w:rPr>
                <w:rFonts w:ascii="Arial" w:eastAsia="Arial" w:hAnsi="Arial" w:cs="Arial"/>
                <w:sz w:val="24"/>
                <w:szCs w:val="24"/>
              </w:rPr>
            </w:pPr>
          </w:p>
        </w:tc>
        <w:tc>
          <w:tcPr>
            <w:tcW w:w="4886" w:type="dxa"/>
          </w:tcPr>
          <w:p w14:paraId="7953896D" w14:textId="77777777" w:rsidR="000F16ED" w:rsidRDefault="000F16ED" w:rsidP="00822D8D">
            <w:pPr>
              <w:pStyle w:val="Sinespaciado"/>
              <w:jc w:val="both"/>
              <w:rPr>
                <w:rFonts w:ascii="Arial" w:eastAsia="Arial" w:hAnsi="Arial" w:cs="Arial"/>
                <w:sz w:val="24"/>
                <w:szCs w:val="24"/>
              </w:rPr>
            </w:pPr>
          </w:p>
          <w:p w14:paraId="752A1C6C" w14:textId="77777777" w:rsidR="009944BB" w:rsidRDefault="009944BB" w:rsidP="00822D8D">
            <w:pPr>
              <w:pStyle w:val="Sinespaciado"/>
              <w:jc w:val="both"/>
              <w:rPr>
                <w:rFonts w:ascii="Arial" w:eastAsia="Arial" w:hAnsi="Arial" w:cs="Arial"/>
                <w:sz w:val="24"/>
                <w:szCs w:val="24"/>
              </w:rPr>
            </w:pPr>
          </w:p>
          <w:p w14:paraId="3F516D55" w14:textId="77777777" w:rsidR="009944BB" w:rsidRDefault="009944BB" w:rsidP="00822D8D">
            <w:pPr>
              <w:pStyle w:val="Sinespaciado"/>
              <w:jc w:val="both"/>
              <w:rPr>
                <w:rFonts w:ascii="Arial" w:eastAsia="Arial" w:hAnsi="Arial" w:cs="Arial"/>
                <w:sz w:val="24"/>
                <w:szCs w:val="24"/>
              </w:rPr>
            </w:pPr>
          </w:p>
          <w:p w14:paraId="67C07045" w14:textId="77777777" w:rsidR="009944BB" w:rsidRDefault="009944BB" w:rsidP="00822D8D">
            <w:pPr>
              <w:pStyle w:val="Sinespaciado"/>
              <w:jc w:val="both"/>
              <w:rPr>
                <w:rFonts w:ascii="Arial" w:eastAsia="Arial" w:hAnsi="Arial" w:cs="Arial"/>
                <w:sz w:val="24"/>
                <w:szCs w:val="24"/>
              </w:rPr>
            </w:pPr>
          </w:p>
          <w:p w14:paraId="021B758E" w14:textId="483B50F1"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72796894" w14:textId="7D8EF8F5" w:rsidR="009944BB" w:rsidRPr="004D0642" w:rsidRDefault="009944BB" w:rsidP="009944BB">
            <w:pPr>
              <w:pStyle w:val="Sinespaciado"/>
              <w:rPr>
                <w:rFonts w:ascii="Arial" w:hAnsi="Arial" w:cs="Arial"/>
                <w:b/>
                <w:sz w:val="24"/>
                <w:szCs w:val="24"/>
              </w:rPr>
            </w:pPr>
            <w:r>
              <w:rPr>
                <w:rFonts w:ascii="Arial" w:hAnsi="Arial" w:cs="Arial"/>
                <w:b/>
                <w:sz w:val="24"/>
                <w:szCs w:val="24"/>
              </w:rPr>
              <w:t>Ana Paola García Soto</w:t>
            </w:r>
          </w:p>
          <w:p w14:paraId="36ADE51D"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6D6AF0ED" w14:textId="31DC33EA" w:rsidR="009944BB" w:rsidRDefault="009944BB" w:rsidP="00822D8D">
            <w:pPr>
              <w:pStyle w:val="Sinespaciado"/>
              <w:jc w:val="both"/>
              <w:rPr>
                <w:rFonts w:ascii="Arial" w:eastAsia="Arial" w:hAnsi="Arial" w:cs="Arial"/>
                <w:sz w:val="24"/>
                <w:szCs w:val="24"/>
              </w:rPr>
            </w:pPr>
          </w:p>
        </w:tc>
      </w:tr>
      <w:tr w:rsidR="000F16ED" w14:paraId="0841617D" w14:textId="77777777" w:rsidTr="00016519">
        <w:tc>
          <w:tcPr>
            <w:tcW w:w="4885" w:type="dxa"/>
          </w:tcPr>
          <w:p w14:paraId="2B353E04" w14:textId="77777777" w:rsidR="009944BB" w:rsidRDefault="009944BB" w:rsidP="009944BB">
            <w:pPr>
              <w:pStyle w:val="Sinespaciado"/>
              <w:rPr>
                <w:rFonts w:ascii="Arial" w:hAnsi="Arial" w:cs="Arial"/>
                <w:b/>
                <w:sz w:val="24"/>
                <w:szCs w:val="24"/>
              </w:rPr>
            </w:pPr>
          </w:p>
          <w:p w14:paraId="6B5E66E4" w14:textId="41B23AAC" w:rsidR="009944BB" w:rsidRDefault="009944BB" w:rsidP="009944BB">
            <w:pPr>
              <w:pStyle w:val="Sinespaciado"/>
              <w:rPr>
                <w:rFonts w:ascii="Arial" w:hAnsi="Arial" w:cs="Arial"/>
                <w:b/>
                <w:sz w:val="24"/>
                <w:szCs w:val="24"/>
              </w:rPr>
            </w:pPr>
          </w:p>
          <w:p w14:paraId="6D81A0A3" w14:textId="77777777" w:rsidR="009944BB" w:rsidRDefault="009944BB" w:rsidP="009944BB">
            <w:pPr>
              <w:pStyle w:val="Sinespaciado"/>
              <w:rPr>
                <w:rFonts w:ascii="Arial" w:hAnsi="Arial" w:cs="Arial"/>
                <w:b/>
                <w:sz w:val="24"/>
                <w:szCs w:val="24"/>
              </w:rPr>
            </w:pPr>
          </w:p>
          <w:p w14:paraId="10E27D8E" w14:textId="748E778A" w:rsidR="009944BB" w:rsidRDefault="009944BB" w:rsidP="009944BB">
            <w:pPr>
              <w:pStyle w:val="Sinespaciado"/>
              <w:rPr>
                <w:rFonts w:ascii="Arial" w:hAnsi="Arial" w:cs="Arial"/>
                <w:b/>
                <w:sz w:val="24"/>
                <w:szCs w:val="24"/>
              </w:rPr>
            </w:pPr>
          </w:p>
          <w:p w14:paraId="188CCF7D" w14:textId="77777777" w:rsidR="009944BB" w:rsidRDefault="009944BB" w:rsidP="009944BB">
            <w:pPr>
              <w:pStyle w:val="Sinespaciado"/>
              <w:rPr>
                <w:rFonts w:ascii="Arial" w:hAnsi="Arial" w:cs="Arial"/>
                <w:b/>
                <w:sz w:val="24"/>
                <w:szCs w:val="24"/>
              </w:rPr>
            </w:pPr>
          </w:p>
          <w:p w14:paraId="090B7C32" w14:textId="1F9E244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18A848CF" w14:textId="1A069F2C" w:rsidR="009944BB" w:rsidRPr="004D0642" w:rsidRDefault="009944BB" w:rsidP="009944BB">
            <w:pPr>
              <w:pStyle w:val="Sinespaciado"/>
              <w:rPr>
                <w:rFonts w:ascii="Arial" w:hAnsi="Arial" w:cs="Arial"/>
                <w:b/>
                <w:sz w:val="24"/>
                <w:szCs w:val="24"/>
              </w:rPr>
            </w:pPr>
            <w:r>
              <w:rPr>
                <w:rFonts w:ascii="Arial" w:hAnsi="Arial" w:cs="Arial"/>
                <w:b/>
                <w:sz w:val="24"/>
                <w:szCs w:val="24"/>
              </w:rPr>
              <w:t xml:space="preserve">Hernán Darío Cadavid </w:t>
            </w:r>
          </w:p>
          <w:p w14:paraId="0AFDDAFC"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16F333B6" w14:textId="6637E2FA" w:rsidR="009944BB" w:rsidRDefault="009944BB" w:rsidP="00822D8D">
            <w:pPr>
              <w:pStyle w:val="Sinespaciado"/>
              <w:jc w:val="both"/>
              <w:rPr>
                <w:rFonts w:ascii="Arial" w:eastAsia="Arial" w:hAnsi="Arial" w:cs="Arial"/>
                <w:sz w:val="24"/>
                <w:szCs w:val="24"/>
              </w:rPr>
            </w:pPr>
          </w:p>
        </w:tc>
        <w:tc>
          <w:tcPr>
            <w:tcW w:w="4886" w:type="dxa"/>
          </w:tcPr>
          <w:p w14:paraId="6F8C7E9B" w14:textId="39F51F13" w:rsidR="009944BB" w:rsidRDefault="009944BB" w:rsidP="009944BB">
            <w:pPr>
              <w:pStyle w:val="Sinespaciado"/>
              <w:rPr>
                <w:rFonts w:ascii="Arial" w:hAnsi="Arial" w:cs="Arial"/>
                <w:b/>
                <w:sz w:val="24"/>
                <w:szCs w:val="24"/>
              </w:rPr>
            </w:pPr>
          </w:p>
          <w:p w14:paraId="0BB5DEF7" w14:textId="5B377302" w:rsidR="009944BB" w:rsidRDefault="009944BB" w:rsidP="009944BB">
            <w:pPr>
              <w:pStyle w:val="Sinespaciado"/>
              <w:rPr>
                <w:rFonts w:ascii="Arial" w:hAnsi="Arial" w:cs="Arial"/>
                <w:b/>
                <w:sz w:val="24"/>
                <w:szCs w:val="24"/>
              </w:rPr>
            </w:pPr>
          </w:p>
          <w:p w14:paraId="7944064A" w14:textId="20FC8A59" w:rsidR="009944BB" w:rsidRDefault="009944BB" w:rsidP="009944BB">
            <w:pPr>
              <w:pStyle w:val="Sinespaciado"/>
              <w:rPr>
                <w:rFonts w:ascii="Arial" w:hAnsi="Arial" w:cs="Arial"/>
                <w:b/>
                <w:sz w:val="24"/>
                <w:szCs w:val="24"/>
              </w:rPr>
            </w:pPr>
          </w:p>
          <w:p w14:paraId="13543900" w14:textId="6D00A6AE" w:rsidR="009944BB" w:rsidRDefault="009944BB" w:rsidP="009944BB">
            <w:pPr>
              <w:pStyle w:val="Sinespaciado"/>
              <w:rPr>
                <w:rFonts w:ascii="Arial" w:hAnsi="Arial" w:cs="Arial"/>
                <w:b/>
                <w:sz w:val="24"/>
                <w:szCs w:val="24"/>
              </w:rPr>
            </w:pPr>
          </w:p>
          <w:p w14:paraId="4D074ADC" w14:textId="77777777" w:rsidR="009944BB" w:rsidRDefault="009944BB" w:rsidP="009944BB">
            <w:pPr>
              <w:pStyle w:val="Sinespaciado"/>
              <w:rPr>
                <w:rFonts w:ascii="Arial" w:hAnsi="Arial" w:cs="Arial"/>
                <w:b/>
                <w:sz w:val="24"/>
                <w:szCs w:val="24"/>
              </w:rPr>
            </w:pPr>
          </w:p>
          <w:p w14:paraId="7BE1F45F"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2668C84A" w14:textId="6BBDDC08" w:rsidR="009944BB" w:rsidRPr="004D0642" w:rsidRDefault="009944BB" w:rsidP="009944BB">
            <w:pPr>
              <w:pStyle w:val="Sinespaciado"/>
              <w:rPr>
                <w:rFonts w:ascii="Arial" w:hAnsi="Arial" w:cs="Arial"/>
                <w:b/>
                <w:sz w:val="24"/>
                <w:szCs w:val="24"/>
              </w:rPr>
            </w:pPr>
            <w:r>
              <w:rPr>
                <w:rFonts w:ascii="Arial" w:hAnsi="Arial" w:cs="Arial"/>
                <w:b/>
                <w:sz w:val="24"/>
                <w:szCs w:val="24"/>
              </w:rPr>
              <w:t xml:space="preserve">Orlando Castillo </w:t>
            </w:r>
            <w:proofErr w:type="spellStart"/>
            <w:r>
              <w:rPr>
                <w:rFonts w:ascii="Arial" w:hAnsi="Arial" w:cs="Arial"/>
                <w:b/>
                <w:sz w:val="24"/>
                <w:szCs w:val="24"/>
              </w:rPr>
              <w:t>Advincula</w:t>
            </w:r>
            <w:proofErr w:type="spellEnd"/>
          </w:p>
          <w:p w14:paraId="1CD88864"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0B138E29" w14:textId="77777777" w:rsidR="000F16ED" w:rsidRDefault="000F16ED" w:rsidP="00822D8D">
            <w:pPr>
              <w:pStyle w:val="Sinespaciado"/>
              <w:jc w:val="both"/>
              <w:rPr>
                <w:rFonts w:ascii="Arial" w:eastAsia="Arial" w:hAnsi="Arial" w:cs="Arial"/>
                <w:sz w:val="24"/>
                <w:szCs w:val="24"/>
              </w:rPr>
            </w:pPr>
          </w:p>
        </w:tc>
      </w:tr>
      <w:tr w:rsidR="000F16ED" w14:paraId="52B5B894" w14:textId="77777777" w:rsidTr="00016519">
        <w:tc>
          <w:tcPr>
            <w:tcW w:w="4885" w:type="dxa"/>
          </w:tcPr>
          <w:p w14:paraId="77AF1C1F" w14:textId="77777777" w:rsidR="000F16ED" w:rsidRDefault="000F16ED" w:rsidP="00822D8D">
            <w:pPr>
              <w:pStyle w:val="Sinespaciado"/>
              <w:jc w:val="both"/>
              <w:rPr>
                <w:rFonts w:ascii="Arial" w:eastAsia="Arial" w:hAnsi="Arial" w:cs="Arial"/>
                <w:sz w:val="24"/>
                <w:szCs w:val="24"/>
              </w:rPr>
            </w:pPr>
          </w:p>
          <w:p w14:paraId="3190A69A" w14:textId="77777777" w:rsidR="009944BB" w:rsidRDefault="009944BB" w:rsidP="00822D8D">
            <w:pPr>
              <w:pStyle w:val="Sinespaciado"/>
              <w:jc w:val="both"/>
              <w:rPr>
                <w:rFonts w:ascii="Arial" w:eastAsia="Arial" w:hAnsi="Arial" w:cs="Arial"/>
                <w:sz w:val="24"/>
                <w:szCs w:val="24"/>
              </w:rPr>
            </w:pPr>
          </w:p>
          <w:p w14:paraId="5972979E" w14:textId="77777777" w:rsidR="009944BB" w:rsidRDefault="009944BB" w:rsidP="00822D8D">
            <w:pPr>
              <w:pStyle w:val="Sinespaciado"/>
              <w:jc w:val="both"/>
              <w:rPr>
                <w:rFonts w:ascii="Arial" w:eastAsia="Arial" w:hAnsi="Arial" w:cs="Arial"/>
                <w:sz w:val="24"/>
                <w:szCs w:val="24"/>
              </w:rPr>
            </w:pPr>
          </w:p>
          <w:p w14:paraId="600C7903" w14:textId="77777777" w:rsidR="009944BB" w:rsidRDefault="009944BB" w:rsidP="00822D8D">
            <w:pPr>
              <w:pStyle w:val="Sinespaciado"/>
              <w:jc w:val="both"/>
              <w:rPr>
                <w:rFonts w:ascii="Arial" w:eastAsia="Arial" w:hAnsi="Arial" w:cs="Arial"/>
                <w:sz w:val="24"/>
                <w:szCs w:val="24"/>
              </w:rPr>
            </w:pPr>
          </w:p>
          <w:p w14:paraId="51F69065" w14:textId="77777777" w:rsidR="009944BB" w:rsidRDefault="009944BB" w:rsidP="00822D8D">
            <w:pPr>
              <w:pStyle w:val="Sinespaciado"/>
              <w:jc w:val="both"/>
              <w:rPr>
                <w:rFonts w:ascii="Arial" w:eastAsia="Arial" w:hAnsi="Arial" w:cs="Arial"/>
                <w:sz w:val="24"/>
                <w:szCs w:val="24"/>
              </w:rPr>
            </w:pPr>
          </w:p>
          <w:p w14:paraId="6F78251E" w14:textId="77777777" w:rsidR="009944BB" w:rsidRDefault="009944BB" w:rsidP="00822D8D">
            <w:pPr>
              <w:pStyle w:val="Sinespaciado"/>
              <w:jc w:val="both"/>
              <w:rPr>
                <w:rFonts w:ascii="Arial" w:eastAsia="Arial" w:hAnsi="Arial" w:cs="Arial"/>
                <w:sz w:val="24"/>
                <w:szCs w:val="24"/>
              </w:rPr>
            </w:pPr>
          </w:p>
          <w:p w14:paraId="6F34E54F"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5B4DF9D0" w14:textId="1ABA34F6" w:rsidR="009944BB" w:rsidRPr="004D0642" w:rsidRDefault="009944BB" w:rsidP="009944BB">
            <w:pPr>
              <w:pStyle w:val="Sinespaciado"/>
              <w:rPr>
                <w:rFonts w:ascii="Arial" w:hAnsi="Arial" w:cs="Arial"/>
                <w:b/>
                <w:sz w:val="24"/>
                <w:szCs w:val="24"/>
              </w:rPr>
            </w:pPr>
            <w:proofErr w:type="spellStart"/>
            <w:r>
              <w:rPr>
                <w:rFonts w:ascii="Arial" w:hAnsi="Arial" w:cs="Arial"/>
                <w:b/>
                <w:sz w:val="24"/>
                <w:szCs w:val="24"/>
              </w:rPr>
              <w:t>Marelen</w:t>
            </w:r>
            <w:proofErr w:type="spellEnd"/>
            <w:r>
              <w:rPr>
                <w:rFonts w:ascii="Arial" w:hAnsi="Arial" w:cs="Arial"/>
                <w:b/>
                <w:sz w:val="24"/>
                <w:szCs w:val="24"/>
              </w:rPr>
              <w:t xml:space="preserve"> Castillo Torres</w:t>
            </w:r>
          </w:p>
          <w:p w14:paraId="597592FA"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4F459A6D" w14:textId="7B0E524C" w:rsidR="009944BB" w:rsidRDefault="009944BB" w:rsidP="00822D8D">
            <w:pPr>
              <w:pStyle w:val="Sinespaciado"/>
              <w:jc w:val="both"/>
              <w:rPr>
                <w:rFonts w:ascii="Arial" w:eastAsia="Arial" w:hAnsi="Arial" w:cs="Arial"/>
                <w:sz w:val="24"/>
                <w:szCs w:val="24"/>
              </w:rPr>
            </w:pPr>
          </w:p>
        </w:tc>
        <w:tc>
          <w:tcPr>
            <w:tcW w:w="4886" w:type="dxa"/>
          </w:tcPr>
          <w:p w14:paraId="25CC000A" w14:textId="77777777" w:rsidR="000F16ED" w:rsidRDefault="000F16ED" w:rsidP="00822D8D">
            <w:pPr>
              <w:pStyle w:val="Sinespaciado"/>
              <w:jc w:val="both"/>
              <w:rPr>
                <w:rFonts w:ascii="Arial" w:eastAsia="Arial" w:hAnsi="Arial" w:cs="Arial"/>
                <w:sz w:val="24"/>
                <w:szCs w:val="24"/>
              </w:rPr>
            </w:pPr>
          </w:p>
          <w:p w14:paraId="56560F8E" w14:textId="77777777" w:rsidR="009944BB" w:rsidRDefault="009944BB" w:rsidP="00822D8D">
            <w:pPr>
              <w:pStyle w:val="Sinespaciado"/>
              <w:jc w:val="both"/>
              <w:rPr>
                <w:rFonts w:ascii="Arial" w:eastAsia="Arial" w:hAnsi="Arial" w:cs="Arial"/>
                <w:sz w:val="24"/>
                <w:szCs w:val="24"/>
              </w:rPr>
            </w:pPr>
          </w:p>
          <w:p w14:paraId="0CE835EF" w14:textId="77777777" w:rsidR="009944BB" w:rsidRDefault="009944BB" w:rsidP="00822D8D">
            <w:pPr>
              <w:pStyle w:val="Sinespaciado"/>
              <w:jc w:val="both"/>
              <w:rPr>
                <w:rFonts w:ascii="Arial" w:eastAsia="Arial" w:hAnsi="Arial" w:cs="Arial"/>
                <w:sz w:val="24"/>
                <w:szCs w:val="24"/>
              </w:rPr>
            </w:pPr>
          </w:p>
          <w:p w14:paraId="4D46FB2F" w14:textId="77777777" w:rsidR="009944BB" w:rsidRDefault="009944BB" w:rsidP="00822D8D">
            <w:pPr>
              <w:pStyle w:val="Sinespaciado"/>
              <w:jc w:val="both"/>
              <w:rPr>
                <w:rFonts w:ascii="Arial" w:eastAsia="Arial" w:hAnsi="Arial" w:cs="Arial"/>
                <w:sz w:val="24"/>
                <w:szCs w:val="24"/>
              </w:rPr>
            </w:pPr>
          </w:p>
          <w:p w14:paraId="4117897A" w14:textId="77777777" w:rsidR="009944BB" w:rsidRDefault="009944BB" w:rsidP="00822D8D">
            <w:pPr>
              <w:pStyle w:val="Sinespaciado"/>
              <w:jc w:val="both"/>
              <w:rPr>
                <w:rFonts w:ascii="Arial" w:eastAsia="Arial" w:hAnsi="Arial" w:cs="Arial"/>
                <w:sz w:val="24"/>
                <w:szCs w:val="24"/>
              </w:rPr>
            </w:pPr>
          </w:p>
          <w:p w14:paraId="486F71A9" w14:textId="77777777" w:rsidR="009944BB" w:rsidRDefault="009944BB" w:rsidP="00822D8D">
            <w:pPr>
              <w:pStyle w:val="Sinespaciado"/>
              <w:jc w:val="both"/>
              <w:rPr>
                <w:rFonts w:ascii="Arial" w:eastAsia="Arial" w:hAnsi="Arial" w:cs="Arial"/>
                <w:sz w:val="24"/>
                <w:szCs w:val="24"/>
              </w:rPr>
            </w:pPr>
          </w:p>
          <w:p w14:paraId="7668319D"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_________________________</w:t>
            </w:r>
          </w:p>
          <w:p w14:paraId="16445058" w14:textId="5134F0E4" w:rsidR="009944BB" w:rsidRPr="004D0642" w:rsidRDefault="009944BB" w:rsidP="009944BB">
            <w:pPr>
              <w:pStyle w:val="Sinespaciado"/>
              <w:rPr>
                <w:rFonts w:ascii="Arial" w:hAnsi="Arial" w:cs="Arial"/>
                <w:b/>
                <w:sz w:val="24"/>
                <w:szCs w:val="24"/>
              </w:rPr>
            </w:pPr>
            <w:r>
              <w:rPr>
                <w:rFonts w:ascii="Arial" w:hAnsi="Arial" w:cs="Arial"/>
                <w:b/>
                <w:sz w:val="24"/>
                <w:szCs w:val="24"/>
              </w:rPr>
              <w:t xml:space="preserve">Luis Alberto Albán Urbano </w:t>
            </w:r>
          </w:p>
          <w:p w14:paraId="55CB00A2" w14:textId="77777777" w:rsidR="009944BB" w:rsidRPr="004D0642" w:rsidRDefault="009944BB" w:rsidP="009944BB">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C423345" w14:textId="3F01F060" w:rsidR="009944BB" w:rsidRDefault="009944BB" w:rsidP="00822D8D">
            <w:pPr>
              <w:pStyle w:val="Sinespaciado"/>
              <w:jc w:val="both"/>
              <w:rPr>
                <w:rFonts w:ascii="Arial" w:eastAsia="Arial" w:hAnsi="Arial" w:cs="Arial"/>
                <w:sz w:val="24"/>
                <w:szCs w:val="24"/>
              </w:rPr>
            </w:pPr>
          </w:p>
        </w:tc>
      </w:tr>
    </w:tbl>
    <w:p w14:paraId="35DEB98E" w14:textId="3C814498" w:rsidR="000F16ED" w:rsidRDefault="000F16ED" w:rsidP="00822D8D">
      <w:pPr>
        <w:pStyle w:val="Sinespaciado"/>
        <w:jc w:val="both"/>
        <w:rPr>
          <w:rFonts w:ascii="Arial" w:eastAsia="Arial" w:hAnsi="Arial" w:cs="Arial"/>
          <w:sz w:val="24"/>
          <w:szCs w:val="24"/>
        </w:rPr>
      </w:pPr>
    </w:p>
    <w:p w14:paraId="4631440D" w14:textId="6B0C6F7A" w:rsidR="000F16ED" w:rsidRDefault="000F16ED" w:rsidP="00822D8D">
      <w:pPr>
        <w:pStyle w:val="Sinespaciado"/>
        <w:jc w:val="both"/>
        <w:rPr>
          <w:rFonts w:ascii="Arial" w:eastAsia="Arial" w:hAnsi="Arial" w:cs="Arial"/>
          <w:sz w:val="24"/>
          <w:szCs w:val="24"/>
        </w:rPr>
      </w:pPr>
    </w:p>
    <w:p w14:paraId="571D8378" w14:textId="22497F04" w:rsidR="000F16ED" w:rsidRDefault="000F16ED" w:rsidP="00822D8D">
      <w:pPr>
        <w:pStyle w:val="Sinespaciado"/>
        <w:jc w:val="both"/>
        <w:rPr>
          <w:rFonts w:ascii="Arial" w:eastAsia="Arial" w:hAnsi="Arial" w:cs="Arial"/>
          <w:sz w:val="24"/>
          <w:szCs w:val="24"/>
        </w:rPr>
      </w:pPr>
    </w:p>
    <w:p w14:paraId="789A8FEC" w14:textId="5C9037E9" w:rsidR="000F16ED" w:rsidRDefault="000F16ED" w:rsidP="00822D8D">
      <w:pPr>
        <w:pStyle w:val="Sinespaciado"/>
        <w:jc w:val="both"/>
        <w:rPr>
          <w:rFonts w:ascii="Arial" w:eastAsia="Arial" w:hAnsi="Arial" w:cs="Arial"/>
          <w:sz w:val="24"/>
          <w:szCs w:val="24"/>
        </w:rPr>
      </w:pPr>
    </w:p>
    <w:p w14:paraId="23BDC422" w14:textId="421A01B3" w:rsidR="000F16ED" w:rsidRDefault="000F16ED" w:rsidP="00822D8D">
      <w:pPr>
        <w:pStyle w:val="Sinespaciado"/>
        <w:jc w:val="both"/>
        <w:rPr>
          <w:rFonts w:ascii="Arial" w:eastAsia="Arial" w:hAnsi="Arial" w:cs="Arial"/>
          <w:sz w:val="24"/>
          <w:szCs w:val="24"/>
        </w:rPr>
      </w:pPr>
    </w:p>
    <w:p w14:paraId="7AC01673" w14:textId="362A4598" w:rsidR="000F16ED" w:rsidRDefault="000F16ED" w:rsidP="00822D8D">
      <w:pPr>
        <w:pStyle w:val="Sinespaciado"/>
        <w:jc w:val="both"/>
        <w:rPr>
          <w:rFonts w:ascii="Arial" w:eastAsia="Arial" w:hAnsi="Arial" w:cs="Arial"/>
          <w:sz w:val="24"/>
          <w:szCs w:val="24"/>
        </w:rPr>
      </w:pPr>
    </w:p>
    <w:p w14:paraId="0EBCAFF7" w14:textId="77B73EBD" w:rsidR="000F16ED" w:rsidRDefault="000F16ED" w:rsidP="00822D8D">
      <w:pPr>
        <w:pStyle w:val="Sinespaciado"/>
        <w:jc w:val="both"/>
        <w:rPr>
          <w:rFonts w:ascii="Arial" w:eastAsia="Arial" w:hAnsi="Arial" w:cs="Arial"/>
          <w:sz w:val="24"/>
          <w:szCs w:val="24"/>
        </w:rPr>
      </w:pPr>
    </w:p>
    <w:p w14:paraId="4BEED8B6" w14:textId="24FCA84B" w:rsidR="000F16ED" w:rsidRDefault="000F16ED" w:rsidP="00822D8D">
      <w:pPr>
        <w:pStyle w:val="Sinespaciado"/>
        <w:jc w:val="both"/>
        <w:rPr>
          <w:rFonts w:ascii="Arial" w:eastAsia="Arial" w:hAnsi="Arial" w:cs="Arial"/>
          <w:sz w:val="24"/>
          <w:szCs w:val="24"/>
        </w:rPr>
      </w:pPr>
    </w:p>
    <w:p w14:paraId="0BD1077C" w14:textId="6D18E966" w:rsidR="000F16ED" w:rsidRDefault="000F16ED" w:rsidP="00822D8D">
      <w:pPr>
        <w:pStyle w:val="Sinespaciado"/>
        <w:jc w:val="both"/>
        <w:rPr>
          <w:rFonts w:ascii="Arial" w:eastAsia="Arial" w:hAnsi="Arial" w:cs="Arial"/>
          <w:sz w:val="24"/>
          <w:szCs w:val="24"/>
        </w:rPr>
      </w:pPr>
    </w:p>
    <w:p w14:paraId="57BA6DBC" w14:textId="2610B7A4" w:rsidR="000F16ED" w:rsidRDefault="000F16ED" w:rsidP="00535F81">
      <w:pPr>
        <w:jc w:val="both"/>
        <w:rPr>
          <w:rFonts w:ascii="Arial" w:eastAsia="Times New Roman" w:hAnsi="Arial" w:cs="Arial"/>
          <w:sz w:val="24"/>
          <w:szCs w:val="24"/>
        </w:rPr>
      </w:pPr>
    </w:p>
    <w:p w14:paraId="6A61C918" w14:textId="446C989A" w:rsidR="000F16ED" w:rsidRDefault="000F16ED" w:rsidP="00535F81">
      <w:pPr>
        <w:jc w:val="both"/>
        <w:rPr>
          <w:rFonts w:ascii="Arial" w:eastAsia="Times New Roman" w:hAnsi="Arial" w:cs="Arial"/>
          <w:sz w:val="24"/>
          <w:szCs w:val="24"/>
        </w:rPr>
      </w:pPr>
    </w:p>
    <w:p w14:paraId="570672D0" w14:textId="2D6F752C" w:rsidR="000F16ED" w:rsidRPr="004D0642" w:rsidRDefault="000F16ED" w:rsidP="00535F81">
      <w:pPr>
        <w:jc w:val="both"/>
        <w:rPr>
          <w:rFonts w:ascii="Arial" w:eastAsia="Times New Roman" w:hAnsi="Arial" w:cs="Arial"/>
          <w:sz w:val="24"/>
          <w:szCs w:val="24"/>
        </w:rPr>
      </w:pPr>
    </w:p>
    <w:p w14:paraId="5D45C8E5" w14:textId="77777777" w:rsidR="00535F81" w:rsidRPr="004D0642" w:rsidRDefault="00535F81" w:rsidP="00535F81">
      <w:pPr>
        <w:jc w:val="both"/>
        <w:rPr>
          <w:rFonts w:ascii="Arial" w:eastAsia="Times New Roman" w:hAnsi="Arial" w:cs="Arial"/>
          <w:sz w:val="24"/>
          <w:szCs w:val="24"/>
        </w:rPr>
      </w:pPr>
    </w:p>
    <w:p w14:paraId="1639F183" w14:textId="4CD43E08" w:rsidR="00535F81" w:rsidRDefault="00535F81" w:rsidP="00535F81">
      <w:pPr>
        <w:jc w:val="both"/>
        <w:rPr>
          <w:rFonts w:ascii="Arial" w:eastAsia="Times New Roman" w:hAnsi="Arial" w:cs="Arial"/>
          <w:sz w:val="24"/>
          <w:szCs w:val="24"/>
        </w:rPr>
      </w:pPr>
    </w:p>
    <w:p w14:paraId="055C9200" w14:textId="4B59BC5A" w:rsidR="009944BB" w:rsidRDefault="009944BB" w:rsidP="00535F81">
      <w:pPr>
        <w:jc w:val="both"/>
        <w:rPr>
          <w:rFonts w:ascii="Arial" w:eastAsia="Times New Roman" w:hAnsi="Arial" w:cs="Arial"/>
          <w:sz w:val="24"/>
          <w:szCs w:val="24"/>
        </w:rPr>
      </w:pPr>
    </w:p>
    <w:p w14:paraId="4C9BA4EE" w14:textId="0A132F4E" w:rsidR="009944BB" w:rsidRDefault="009944BB" w:rsidP="00535F81">
      <w:pPr>
        <w:jc w:val="both"/>
        <w:rPr>
          <w:rFonts w:ascii="Arial" w:eastAsia="Times New Roman" w:hAnsi="Arial" w:cs="Arial"/>
          <w:sz w:val="24"/>
          <w:szCs w:val="24"/>
        </w:rPr>
      </w:pPr>
    </w:p>
    <w:p w14:paraId="1D0A8BF2" w14:textId="38A776C4" w:rsidR="009944BB" w:rsidRDefault="009944BB" w:rsidP="00535F81">
      <w:pPr>
        <w:jc w:val="both"/>
        <w:rPr>
          <w:rFonts w:ascii="Arial" w:eastAsia="Times New Roman" w:hAnsi="Arial" w:cs="Arial"/>
          <w:sz w:val="24"/>
          <w:szCs w:val="24"/>
        </w:rPr>
      </w:pPr>
    </w:p>
    <w:p w14:paraId="0B840B5B" w14:textId="77777777" w:rsidR="009944BB" w:rsidRPr="004D0642" w:rsidRDefault="009944BB" w:rsidP="00535F81">
      <w:pPr>
        <w:jc w:val="both"/>
        <w:rPr>
          <w:rFonts w:ascii="Arial" w:eastAsia="Times New Roman" w:hAnsi="Arial" w:cs="Arial"/>
          <w:sz w:val="24"/>
          <w:szCs w:val="24"/>
        </w:rPr>
      </w:pPr>
    </w:p>
    <w:p w14:paraId="4D3F356B" w14:textId="77777777" w:rsidR="00126C06" w:rsidRPr="004D0642" w:rsidRDefault="00126C06" w:rsidP="00535F81">
      <w:pPr>
        <w:jc w:val="both"/>
        <w:rPr>
          <w:rFonts w:ascii="Arial" w:eastAsia="Times New Roman" w:hAnsi="Arial" w:cs="Arial"/>
          <w:sz w:val="24"/>
          <w:szCs w:val="24"/>
        </w:rPr>
      </w:pPr>
    </w:p>
    <w:p w14:paraId="63B466D7" w14:textId="77777777" w:rsidR="009944BB" w:rsidRPr="004D0642" w:rsidRDefault="009944BB" w:rsidP="009944BB">
      <w:pPr>
        <w:jc w:val="center"/>
        <w:rPr>
          <w:rFonts w:ascii="Arial" w:eastAsia="Times New Roman" w:hAnsi="Arial" w:cs="Arial"/>
          <w:sz w:val="24"/>
          <w:szCs w:val="24"/>
        </w:rPr>
      </w:pPr>
      <w:r w:rsidRPr="004D0642">
        <w:rPr>
          <w:rFonts w:ascii="Arial" w:eastAsia="Arial" w:hAnsi="Arial" w:cs="Arial"/>
          <w:b/>
          <w:sz w:val="24"/>
          <w:szCs w:val="24"/>
          <w:u w:val="single"/>
        </w:rPr>
        <w:t>INFORME DE PONENCIA PARA PRIMER DEBATE DEL PROYECTO DE LEY</w:t>
      </w:r>
      <w:r>
        <w:rPr>
          <w:rFonts w:ascii="Arial" w:eastAsia="Arial" w:hAnsi="Arial" w:cs="Arial"/>
          <w:b/>
          <w:sz w:val="24"/>
          <w:szCs w:val="24"/>
          <w:u w:val="single"/>
        </w:rPr>
        <w:t xml:space="preserve"> ESTATUTARIA</w:t>
      </w:r>
      <w:r w:rsidRPr="004D0642">
        <w:rPr>
          <w:rFonts w:ascii="Arial" w:eastAsia="Arial" w:hAnsi="Arial" w:cs="Arial"/>
          <w:b/>
          <w:sz w:val="24"/>
          <w:szCs w:val="24"/>
          <w:u w:val="single"/>
        </w:rPr>
        <w:t xml:space="preserve"> 348 DE 2025 CÁMARA </w:t>
      </w:r>
      <w:r>
        <w:rPr>
          <w:rFonts w:ascii="Arial" w:eastAsia="Arial" w:hAnsi="Arial" w:cs="Arial"/>
          <w:b/>
          <w:sz w:val="24"/>
          <w:szCs w:val="24"/>
          <w:u w:val="single"/>
        </w:rPr>
        <w:t>“</w:t>
      </w:r>
      <w:r w:rsidRPr="000F16ED">
        <w:rPr>
          <w:rFonts w:ascii="Arial" w:eastAsia="Arial" w:hAnsi="Arial" w:cs="Arial"/>
          <w:b/>
          <w:sz w:val="24"/>
          <w:szCs w:val="24"/>
          <w:u w:val="single"/>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r>
        <w:rPr>
          <w:rFonts w:ascii="Arial" w:eastAsia="Arial" w:hAnsi="Arial" w:cs="Arial"/>
          <w:b/>
          <w:sz w:val="24"/>
          <w:szCs w:val="24"/>
          <w:u w:val="single"/>
        </w:rPr>
        <w:t>”</w:t>
      </w:r>
      <w:r w:rsidRPr="000F16ED">
        <w:rPr>
          <w:rFonts w:ascii="Arial" w:eastAsia="Arial" w:hAnsi="Arial" w:cs="Arial"/>
          <w:b/>
          <w:sz w:val="24"/>
          <w:szCs w:val="24"/>
          <w:u w:val="single"/>
        </w:rPr>
        <w:t>.</w:t>
      </w:r>
    </w:p>
    <w:p w14:paraId="4FA5EC01" w14:textId="77777777" w:rsidR="00535F81" w:rsidRPr="004D0642" w:rsidRDefault="00535F81" w:rsidP="00535F81">
      <w:pPr>
        <w:rPr>
          <w:rFonts w:ascii="Arial" w:eastAsia="Times New Roman" w:hAnsi="Arial" w:cs="Arial"/>
          <w:sz w:val="24"/>
          <w:szCs w:val="24"/>
        </w:rPr>
      </w:pPr>
    </w:p>
    <w:p w14:paraId="2B5BD228" w14:textId="77777777" w:rsidR="00535F81" w:rsidRPr="004D0642" w:rsidRDefault="00535F81" w:rsidP="00535F81">
      <w:pPr>
        <w:pBdr>
          <w:top w:val="nil"/>
          <w:left w:val="nil"/>
          <w:bottom w:val="nil"/>
          <w:right w:val="nil"/>
          <w:between w:val="nil"/>
        </w:pBdr>
        <w:spacing w:after="0" w:line="240" w:lineRule="auto"/>
        <w:jc w:val="center"/>
        <w:rPr>
          <w:rFonts w:ascii="Arial" w:eastAsia="Arial" w:hAnsi="Arial" w:cs="Arial"/>
          <w:b/>
          <w:sz w:val="24"/>
          <w:szCs w:val="24"/>
        </w:rPr>
      </w:pPr>
      <w:r w:rsidRPr="004D0642">
        <w:rPr>
          <w:rFonts w:ascii="Arial" w:eastAsia="Arial" w:hAnsi="Arial" w:cs="Arial"/>
          <w:b/>
          <w:sz w:val="24"/>
          <w:szCs w:val="24"/>
        </w:rPr>
        <w:t>TABLA DE CONTENIDO.</w:t>
      </w:r>
    </w:p>
    <w:p w14:paraId="7C9A22AB" w14:textId="77777777" w:rsidR="00535F81" w:rsidRPr="004D0642" w:rsidRDefault="00535F81" w:rsidP="00432F0D">
      <w:pPr>
        <w:pStyle w:val="Sinespaciado"/>
        <w:rPr>
          <w:rFonts w:ascii="Arial" w:hAnsi="Arial" w:cs="Arial"/>
          <w:sz w:val="24"/>
          <w:szCs w:val="24"/>
        </w:rPr>
      </w:pPr>
    </w:p>
    <w:p w14:paraId="4030E7AB" w14:textId="77777777" w:rsidR="00535F81" w:rsidRPr="004D0642" w:rsidRDefault="00535F81" w:rsidP="00432F0D">
      <w:pPr>
        <w:pStyle w:val="Sinespaciado"/>
        <w:rPr>
          <w:rFonts w:ascii="Arial" w:eastAsia="Times New Roman" w:hAnsi="Arial" w:cs="Arial"/>
          <w:sz w:val="24"/>
          <w:szCs w:val="24"/>
        </w:rPr>
      </w:pPr>
      <w:r w:rsidRPr="004D0642">
        <w:rPr>
          <w:rFonts w:ascii="Arial" w:eastAsia="Times New Roman" w:hAnsi="Arial" w:cs="Arial"/>
          <w:sz w:val="24"/>
          <w:szCs w:val="24"/>
        </w:rPr>
        <w:t>OBJETO</w:t>
      </w:r>
      <w:r w:rsidRPr="004D0642">
        <w:rPr>
          <w:rFonts w:ascii="Arial" w:hAnsi="Arial" w:cs="Arial"/>
          <w:sz w:val="24"/>
          <w:szCs w:val="24"/>
        </w:rPr>
        <w:t>…………………………………………………………………………………</w:t>
      </w:r>
      <w:r w:rsidR="00432F0D" w:rsidRPr="004D0642">
        <w:rPr>
          <w:rFonts w:ascii="Arial" w:hAnsi="Arial" w:cs="Arial"/>
          <w:sz w:val="24"/>
          <w:szCs w:val="24"/>
        </w:rPr>
        <w:t>…</w:t>
      </w:r>
      <w:r w:rsidRPr="004D0642">
        <w:rPr>
          <w:rFonts w:ascii="Arial" w:hAnsi="Arial" w:cs="Arial"/>
          <w:sz w:val="24"/>
          <w:szCs w:val="24"/>
        </w:rPr>
        <w:t>I</w:t>
      </w:r>
    </w:p>
    <w:p w14:paraId="2F34542D" w14:textId="77777777" w:rsidR="00535F81" w:rsidRPr="004D0642" w:rsidRDefault="00535F81" w:rsidP="00432F0D">
      <w:pPr>
        <w:pStyle w:val="Sinespaciado"/>
        <w:rPr>
          <w:rFonts w:ascii="Arial" w:hAnsi="Arial" w:cs="Arial"/>
          <w:sz w:val="24"/>
          <w:szCs w:val="24"/>
        </w:rPr>
      </w:pPr>
      <w:r w:rsidRPr="004D0642">
        <w:rPr>
          <w:rFonts w:ascii="Arial" w:hAnsi="Arial" w:cs="Arial"/>
          <w:sz w:val="24"/>
          <w:szCs w:val="24"/>
        </w:rPr>
        <w:t>ANTECEDENTES…………………………………………………………………</w:t>
      </w:r>
      <w:proofErr w:type="gramStart"/>
      <w:r w:rsidRPr="004D0642">
        <w:rPr>
          <w:rFonts w:ascii="Arial" w:hAnsi="Arial" w:cs="Arial"/>
          <w:sz w:val="24"/>
          <w:szCs w:val="24"/>
        </w:rPr>
        <w:t>……</w:t>
      </w:r>
      <w:r w:rsidR="00432F0D" w:rsidRPr="004D0642">
        <w:rPr>
          <w:rFonts w:ascii="Arial" w:hAnsi="Arial" w:cs="Arial"/>
          <w:sz w:val="24"/>
          <w:szCs w:val="24"/>
        </w:rPr>
        <w:t>.</w:t>
      </w:r>
      <w:proofErr w:type="gramEnd"/>
      <w:r w:rsidRPr="004D0642">
        <w:rPr>
          <w:rFonts w:ascii="Arial" w:hAnsi="Arial" w:cs="Arial"/>
          <w:sz w:val="24"/>
          <w:szCs w:val="24"/>
        </w:rPr>
        <w:t>II</w:t>
      </w:r>
    </w:p>
    <w:p w14:paraId="058E2003" w14:textId="77777777" w:rsidR="00535F81" w:rsidRPr="004D0642" w:rsidRDefault="00535F81" w:rsidP="00432F0D">
      <w:pPr>
        <w:pStyle w:val="Sinespaciado"/>
        <w:rPr>
          <w:rFonts w:ascii="Arial" w:hAnsi="Arial" w:cs="Arial"/>
          <w:sz w:val="24"/>
          <w:szCs w:val="24"/>
        </w:rPr>
      </w:pPr>
      <w:r w:rsidRPr="004D0642">
        <w:rPr>
          <w:rFonts w:ascii="Arial" w:hAnsi="Arial" w:cs="Arial"/>
          <w:sz w:val="24"/>
          <w:szCs w:val="24"/>
        </w:rPr>
        <w:t>JUSTIFICA</w:t>
      </w:r>
      <w:r w:rsidR="00432F0D" w:rsidRPr="004D0642">
        <w:rPr>
          <w:rFonts w:ascii="Arial" w:hAnsi="Arial" w:cs="Arial"/>
          <w:sz w:val="24"/>
          <w:szCs w:val="24"/>
        </w:rPr>
        <w:t>CIÓN…………………………………………………………………</w:t>
      </w:r>
      <w:proofErr w:type="gramStart"/>
      <w:r w:rsidR="00432F0D" w:rsidRPr="004D0642">
        <w:rPr>
          <w:rFonts w:ascii="Arial" w:hAnsi="Arial" w:cs="Arial"/>
          <w:sz w:val="24"/>
          <w:szCs w:val="24"/>
        </w:rPr>
        <w:t>……</w:t>
      </w:r>
      <w:r w:rsidRPr="004D0642">
        <w:rPr>
          <w:rFonts w:ascii="Arial" w:hAnsi="Arial" w:cs="Arial"/>
          <w:sz w:val="24"/>
          <w:szCs w:val="24"/>
        </w:rPr>
        <w:t>.</w:t>
      </w:r>
      <w:proofErr w:type="gramEnd"/>
      <w:r w:rsidR="00432F0D" w:rsidRPr="004D0642">
        <w:rPr>
          <w:rFonts w:ascii="Arial" w:hAnsi="Arial" w:cs="Arial"/>
          <w:sz w:val="24"/>
          <w:szCs w:val="24"/>
        </w:rPr>
        <w:t>.</w:t>
      </w:r>
      <w:r w:rsidRPr="004D0642">
        <w:rPr>
          <w:rFonts w:ascii="Arial" w:hAnsi="Arial" w:cs="Arial"/>
          <w:sz w:val="24"/>
          <w:szCs w:val="24"/>
        </w:rPr>
        <w:t>III</w:t>
      </w:r>
    </w:p>
    <w:p w14:paraId="386EC884" w14:textId="77777777" w:rsidR="00535F81" w:rsidRPr="004D0642" w:rsidRDefault="00535F81" w:rsidP="00432F0D">
      <w:pPr>
        <w:pStyle w:val="Sinespaciado"/>
        <w:rPr>
          <w:rFonts w:ascii="Arial" w:hAnsi="Arial" w:cs="Arial"/>
          <w:sz w:val="24"/>
          <w:szCs w:val="24"/>
        </w:rPr>
      </w:pPr>
      <w:r w:rsidRPr="004D0642">
        <w:rPr>
          <w:rFonts w:ascii="Arial" w:hAnsi="Arial" w:cs="Arial"/>
          <w:sz w:val="24"/>
          <w:szCs w:val="24"/>
        </w:rPr>
        <w:t>FUNDAMENTO JU</w:t>
      </w:r>
      <w:r w:rsidR="00432F0D" w:rsidRPr="004D0642">
        <w:rPr>
          <w:rFonts w:ascii="Arial" w:hAnsi="Arial" w:cs="Arial"/>
          <w:sz w:val="24"/>
          <w:szCs w:val="24"/>
        </w:rPr>
        <w:t>RÍDICO……………………………………………</w:t>
      </w:r>
      <w:proofErr w:type="gramStart"/>
      <w:r w:rsidR="00432F0D" w:rsidRPr="004D0642">
        <w:rPr>
          <w:rFonts w:ascii="Arial" w:hAnsi="Arial" w:cs="Arial"/>
          <w:sz w:val="24"/>
          <w:szCs w:val="24"/>
        </w:rPr>
        <w:t>…….</w:t>
      </w:r>
      <w:proofErr w:type="gramEnd"/>
      <w:r w:rsidR="00432F0D" w:rsidRPr="004D0642">
        <w:rPr>
          <w:rFonts w:ascii="Arial" w:hAnsi="Arial" w:cs="Arial"/>
          <w:sz w:val="24"/>
          <w:szCs w:val="24"/>
        </w:rPr>
        <w:t>……</w:t>
      </w:r>
      <w:r w:rsidRPr="004D0642">
        <w:rPr>
          <w:rFonts w:ascii="Arial" w:hAnsi="Arial" w:cs="Arial"/>
          <w:sz w:val="24"/>
          <w:szCs w:val="24"/>
        </w:rPr>
        <w:t>.IV</w:t>
      </w:r>
    </w:p>
    <w:p w14:paraId="0D0F36FD" w14:textId="77777777" w:rsidR="00535F81" w:rsidRPr="004D0642" w:rsidRDefault="00535F81" w:rsidP="00432F0D">
      <w:pPr>
        <w:pStyle w:val="Sinespaciado"/>
        <w:rPr>
          <w:rFonts w:ascii="Arial" w:hAnsi="Arial" w:cs="Arial"/>
          <w:sz w:val="24"/>
          <w:szCs w:val="24"/>
        </w:rPr>
      </w:pPr>
      <w:r w:rsidRPr="004D0642">
        <w:rPr>
          <w:rFonts w:ascii="Arial" w:hAnsi="Arial" w:cs="Arial"/>
          <w:sz w:val="24"/>
          <w:szCs w:val="24"/>
        </w:rPr>
        <w:t>IMPACTO F</w:t>
      </w:r>
      <w:r w:rsidR="00432F0D" w:rsidRPr="004D0642">
        <w:rPr>
          <w:rFonts w:ascii="Arial" w:hAnsi="Arial" w:cs="Arial"/>
          <w:sz w:val="24"/>
          <w:szCs w:val="24"/>
        </w:rPr>
        <w:t>ISCAL………………………………………………………………</w:t>
      </w:r>
      <w:proofErr w:type="gramStart"/>
      <w:r w:rsidR="00432F0D" w:rsidRPr="004D0642">
        <w:rPr>
          <w:rFonts w:ascii="Arial" w:hAnsi="Arial" w:cs="Arial"/>
          <w:sz w:val="24"/>
          <w:szCs w:val="24"/>
        </w:rPr>
        <w:t>…….</w:t>
      </w:r>
      <w:proofErr w:type="gramEnd"/>
      <w:r w:rsidR="00432F0D" w:rsidRPr="004D0642">
        <w:rPr>
          <w:rFonts w:ascii="Arial" w:hAnsi="Arial" w:cs="Arial"/>
          <w:sz w:val="24"/>
          <w:szCs w:val="24"/>
        </w:rPr>
        <w:t>.</w:t>
      </w:r>
      <w:r w:rsidRPr="004D0642">
        <w:rPr>
          <w:rFonts w:ascii="Arial" w:hAnsi="Arial" w:cs="Arial"/>
          <w:sz w:val="24"/>
          <w:szCs w:val="24"/>
        </w:rPr>
        <w:t>V</w:t>
      </w:r>
    </w:p>
    <w:p w14:paraId="1BBD42E2" w14:textId="77777777" w:rsidR="00535F81" w:rsidRPr="004D0642" w:rsidRDefault="00535F81" w:rsidP="00432F0D">
      <w:pPr>
        <w:pStyle w:val="Sinespaciado"/>
        <w:rPr>
          <w:rFonts w:ascii="Arial" w:hAnsi="Arial" w:cs="Arial"/>
          <w:sz w:val="24"/>
          <w:szCs w:val="24"/>
        </w:rPr>
      </w:pPr>
      <w:r w:rsidRPr="004D0642">
        <w:rPr>
          <w:rFonts w:ascii="Arial" w:hAnsi="Arial" w:cs="Arial"/>
          <w:sz w:val="24"/>
          <w:szCs w:val="24"/>
        </w:rPr>
        <w:t>CONFLICTO DE INTE</w:t>
      </w:r>
      <w:r w:rsidR="00432F0D" w:rsidRPr="004D0642">
        <w:rPr>
          <w:rFonts w:ascii="Arial" w:hAnsi="Arial" w:cs="Arial"/>
          <w:sz w:val="24"/>
          <w:szCs w:val="24"/>
        </w:rPr>
        <w:t>RESES…………………………………………………</w:t>
      </w:r>
      <w:proofErr w:type="gramStart"/>
      <w:r w:rsidR="00432F0D" w:rsidRPr="004D0642">
        <w:rPr>
          <w:rFonts w:ascii="Arial" w:hAnsi="Arial" w:cs="Arial"/>
          <w:sz w:val="24"/>
          <w:szCs w:val="24"/>
        </w:rPr>
        <w:t>...….</w:t>
      </w:r>
      <w:proofErr w:type="gramEnd"/>
      <w:r w:rsidRPr="004D0642">
        <w:rPr>
          <w:rFonts w:ascii="Arial" w:hAnsi="Arial" w:cs="Arial"/>
          <w:sz w:val="24"/>
          <w:szCs w:val="24"/>
        </w:rPr>
        <w:t>VI</w:t>
      </w:r>
    </w:p>
    <w:p w14:paraId="44386A4E" w14:textId="777961BF" w:rsidR="00126C06" w:rsidRPr="004D0642" w:rsidRDefault="00126C06" w:rsidP="00432F0D">
      <w:pPr>
        <w:pStyle w:val="Sinespaciado"/>
        <w:rPr>
          <w:rFonts w:ascii="Arial" w:hAnsi="Arial" w:cs="Arial"/>
          <w:sz w:val="24"/>
          <w:szCs w:val="24"/>
        </w:rPr>
      </w:pPr>
      <w:r w:rsidRPr="004D0642">
        <w:rPr>
          <w:rFonts w:ascii="Arial" w:hAnsi="Arial" w:cs="Arial"/>
          <w:sz w:val="24"/>
          <w:szCs w:val="24"/>
        </w:rPr>
        <w:t>PLIEGO DE MODIFI</w:t>
      </w:r>
      <w:r w:rsidR="008A03AD">
        <w:rPr>
          <w:rFonts w:ascii="Arial" w:hAnsi="Arial" w:cs="Arial"/>
          <w:sz w:val="24"/>
          <w:szCs w:val="24"/>
        </w:rPr>
        <w:t>CACIONES……………………………………………………VII</w:t>
      </w:r>
    </w:p>
    <w:p w14:paraId="239EA1AC" w14:textId="0F725E09" w:rsidR="00535F81" w:rsidRPr="004D0642" w:rsidRDefault="00535F81" w:rsidP="00432F0D">
      <w:pPr>
        <w:pStyle w:val="Sinespaciado"/>
        <w:rPr>
          <w:rFonts w:ascii="Arial" w:hAnsi="Arial" w:cs="Arial"/>
          <w:sz w:val="24"/>
          <w:szCs w:val="24"/>
        </w:rPr>
      </w:pPr>
      <w:r w:rsidRPr="004D0642">
        <w:rPr>
          <w:rFonts w:ascii="Arial" w:hAnsi="Arial" w:cs="Arial"/>
          <w:sz w:val="24"/>
          <w:szCs w:val="24"/>
        </w:rPr>
        <w:t>PROPOSICIÓN……</w:t>
      </w:r>
      <w:r w:rsidR="008A03AD">
        <w:rPr>
          <w:rFonts w:ascii="Arial" w:hAnsi="Arial" w:cs="Arial"/>
          <w:sz w:val="24"/>
          <w:szCs w:val="24"/>
        </w:rPr>
        <w:t>………………………………………………………………</w:t>
      </w:r>
      <w:proofErr w:type="gramStart"/>
      <w:r w:rsidR="008A03AD">
        <w:rPr>
          <w:rFonts w:ascii="Arial" w:hAnsi="Arial" w:cs="Arial"/>
          <w:sz w:val="24"/>
          <w:szCs w:val="24"/>
        </w:rPr>
        <w:t>...….</w:t>
      </w:r>
      <w:proofErr w:type="gramEnd"/>
      <w:r w:rsidR="008A03AD">
        <w:rPr>
          <w:rFonts w:ascii="Arial" w:hAnsi="Arial" w:cs="Arial"/>
          <w:sz w:val="24"/>
          <w:szCs w:val="24"/>
        </w:rPr>
        <w:t>.VIII</w:t>
      </w:r>
    </w:p>
    <w:p w14:paraId="17AD10D0" w14:textId="318E475A" w:rsidR="00535F81" w:rsidRPr="004D0642" w:rsidRDefault="00535F81" w:rsidP="00432F0D">
      <w:pPr>
        <w:pStyle w:val="Sinespaciado"/>
        <w:rPr>
          <w:rFonts w:ascii="Arial" w:hAnsi="Arial" w:cs="Arial"/>
          <w:sz w:val="24"/>
          <w:szCs w:val="24"/>
        </w:rPr>
      </w:pPr>
      <w:r w:rsidRPr="004D0642">
        <w:rPr>
          <w:rFonts w:ascii="Arial" w:hAnsi="Arial" w:cs="Arial"/>
          <w:sz w:val="24"/>
          <w:szCs w:val="24"/>
        </w:rPr>
        <w:t>ARTÍCULADO…………………………………………………………………...…</w:t>
      </w:r>
      <w:proofErr w:type="gramStart"/>
      <w:r w:rsidRPr="004D0642">
        <w:rPr>
          <w:rFonts w:ascii="Arial" w:hAnsi="Arial" w:cs="Arial"/>
          <w:sz w:val="24"/>
          <w:szCs w:val="24"/>
        </w:rPr>
        <w:t>...…</w:t>
      </w:r>
      <w:r w:rsidR="00432F0D" w:rsidRPr="004D0642">
        <w:rPr>
          <w:rFonts w:ascii="Arial" w:hAnsi="Arial" w:cs="Arial"/>
          <w:sz w:val="24"/>
          <w:szCs w:val="24"/>
        </w:rPr>
        <w:t>.</w:t>
      </w:r>
      <w:proofErr w:type="gramEnd"/>
      <w:r w:rsidR="008A03AD">
        <w:rPr>
          <w:rFonts w:ascii="Arial" w:hAnsi="Arial" w:cs="Arial"/>
          <w:sz w:val="24"/>
          <w:szCs w:val="24"/>
        </w:rPr>
        <w:t>I</w:t>
      </w:r>
      <w:r w:rsidRPr="004D0642">
        <w:rPr>
          <w:rFonts w:ascii="Arial" w:hAnsi="Arial" w:cs="Arial"/>
          <w:sz w:val="24"/>
          <w:szCs w:val="24"/>
        </w:rPr>
        <w:t>X</w:t>
      </w:r>
    </w:p>
    <w:p w14:paraId="656AC06B" w14:textId="77777777" w:rsidR="00535F81" w:rsidRPr="004D0642" w:rsidRDefault="00535F81" w:rsidP="00535F81">
      <w:pPr>
        <w:rPr>
          <w:rFonts w:ascii="Arial" w:eastAsia="Times New Roman" w:hAnsi="Arial" w:cs="Arial"/>
          <w:sz w:val="24"/>
          <w:szCs w:val="24"/>
        </w:rPr>
      </w:pPr>
    </w:p>
    <w:p w14:paraId="4345470C" w14:textId="4D407048" w:rsidR="00126C06" w:rsidRPr="00A432E6" w:rsidRDefault="00535F81" w:rsidP="00A432E6">
      <w:pPr>
        <w:pStyle w:val="Prrafodelista"/>
        <w:numPr>
          <w:ilvl w:val="0"/>
          <w:numId w:val="27"/>
        </w:numPr>
        <w:pBdr>
          <w:top w:val="nil"/>
          <w:left w:val="nil"/>
          <w:bottom w:val="nil"/>
          <w:right w:val="nil"/>
          <w:between w:val="nil"/>
        </w:pBdr>
        <w:spacing w:after="0" w:line="276" w:lineRule="auto"/>
        <w:ind w:right="49"/>
        <w:jc w:val="both"/>
        <w:rPr>
          <w:rFonts w:ascii="Arial" w:eastAsia="Times New Roman" w:hAnsi="Arial" w:cs="Arial"/>
          <w:b/>
          <w:sz w:val="24"/>
          <w:szCs w:val="24"/>
        </w:rPr>
      </w:pPr>
      <w:r w:rsidRPr="00A432E6">
        <w:rPr>
          <w:rFonts w:ascii="Arial" w:eastAsia="Times New Roman" w:hAnsi="Arial" w:cs="Arial"/>
          <w:b/>
          <w:sz w:val="24"/>
          <w:szCs w:val="24"/>
        </w:rPr>
        <w:t>OBJETO.</w:t>
      </w:r>
      <w:r w:rsidR="00126C06" w:rsidRPr="00A432E6">
        <w:rPr>
          <w:rFonts w:ascii="Arial" w:eastAsia="Times New Roman" w:hAnsi="Arial" w:cs="Arial"/>
          <w:b/>
          <w:sz w:val="24"/>
          <w:szCs w:val="24"/>
        </w:rPr>
        <w:t xml:space="preserve"> </w:t>
      </w:r>
    </w:p>
    <w:p w14:paraId="167352A0" w14:textId="77777777" w:rsidR="00A432E6" w:rsidRPr="004D0642" w:rsidRDefault="00A432E6" w:rsidP="00A432E6">
      <w:pPr>
        <w:pBdr>
          <w:top w:val="nil"/>
          <w:left w:val="nil"/>
          <w:bottom w:val="nil"/>
          <w:right w:val="nil"/>
          <w:between w:val="nil"/>
        </w:pBdr>
        <w:spacing w:after="0" w:line="276" w:lineRule="auto"/>
        <w:ind w:right="49"/>
        <w:jc w:val="both"/>
        <w:rPr>
          <w:rFonts w:ascii="Arial" w:eastAsia="Times New Roman" w:hAnsi="Arial" w:cs="Arial"/>
          <w:b/>
          <w:sz w:val="24"/>
          <w:szCs w:val="24"/>
        </w:rPr>
      </w:pPr>
    </w:p>
    <w:p w14:paraId="7F1406AB" w14:textId="77777777" w:rsidR="00126C06" w:rsidRPr="004D0642" w:rsidRDefault="00126C06" w:rsidP="00126C06">
      <w:pPr>
        <w:pBdr>
          <w:top w:val="nil"/>
          <w:left w:val="nil"/>
          <w:bottom w:val="nil"/>
          <w:right w:val="nil"/>
          <w:between w:val="nil"/>
        </w:pBdr>
        <w:spacing w:after="0" w:line="276" w:lineRule="auto"/>
        <w:ind w:right="49"/>
        <w:jc w:val="both"/>
        <w:rPr>
          <w:rFonts w:ascii="Arial" w:eastAsia="Times New Roman" w:hAnsi="Arial" w:cs="Arial"/>
          <w:b/>
          <w:sz w:val="24"/>
          <w:szCs w:val="24"/>
        </w:rPr>
      </w:pPr>
      <w:r w:rsidRPr="004D0642">
        <w:rPr>
          <w:rFonts w:ascii="Arial" w:eastAsia="Times New Roman" w:hAnsi="Arial" w:cs="Arial"/>
          <w:sz w:val="24"/>
          <w:szCs w:val="24"/>
        </w:rPr>
        <w:t xml:space="preserve">La presente Ley tiene por objeto amparar el cumplimiento de los fines y cometidos estatales, a través del ejercicio habitual y corriente de la función pública en condiciones de eficiencia y eficacia, en tiempos en donde el Estado no puede ser inoperante y pausado. </w:t>
      </w:r>
    </w:p>
    <w:p w14:paraId="3CEE3923" w14:textId="77777777" w:rsidR="00126C06" w:rsidRPr="004D0642" w:rsidRDefault="00126C06" w:rsidP="00126C06">
      <w:pPr>
        <w:pBdr>
          <w:top w:val="nil"/>
          <w:left w:val="nil"/>
          <w:bottom w:val="nil"/>
          <w:right w:val="nil"/>
          <w:between w:val="nil"/>
        </w:pBdr>
        <w:spacing w:after="0" w:line="276" w:lineRule="auto"/>
        <w:ind w:right="49"/>
        <w:jc w:val="both"/>
        <w:rPr>
          <w:rFonts w:ascii="Arial" w:eastAsia="Times New Roman" w:hAnsi="Arial" w:cs="Arial"/>
          <w:b/>
          <w:sz w:val="24"/>
          <w:szCs w:val="24"/>
        </w:rPr>
      </w:pPr>
    </w:p>
    <w:p w14:paraId="3CE95563" w14:textId="58531F39" w:rsidR="00535F81" w:rsidRPr="00A432E6" w:rsidRDefault="00535F81" w:rsidP="00A432E6">
      <w:pPr>
        <w:pStyle w:val="Prrafodelista"/>
        <w:numPr>
          <w:ilvl w:val="0"/>
          <w:numId w:val="27"/>
        </w:numPr>
        <w:pBdr>
          <w:top w:val="nil"/>
          <w:left w:val="nil"/>
          <w:bottom w:val="nil"/>
          <w:right w:val="nil"/>
          <w:between w:val="nil"/>
        </w:pBdr>
        <w:spacing w:after="0" w:line="276" w:lineRule="auto"/>
        <w:ind w:right="49"/>
        <w:jc w:val="both"/>
        <w:rPr>
          <w:rFonts w:ascii="Arial" w:eastAsia="Times New Roman" w:hAnsi="Arial" w:cs="Arial"/>
          <w:b/>
          <w:sz w:val="24"/>
          <w:szCs w:val="24"/>
        </w:rPr>
      </w:pPr>
      <w:r w:rsidRPr="00A432E6">
        <w:rPr>
          <w:rFonts w:ascii="Arial" w:eastAsia="Arial" w:hAnsi="Arial" w:cs="Arial"/>
          <w:b/>
          <w:sz w:val="24"/>
          <w:szCs w:val="24"/>
        </w:rPr>
        <w:t>ANTECEDENTES.</w:t>
      </w:r>
    </w:p>
    <w:p w14:paraId="07E1A8E6" w14:textId="77777777" w:rsidR="00A432E6" w:rsidRPr="00A432E6" w:rsidRDefault="00A432E6" w:rsidP="00A432E6">
      <w:pPr>
        <w:pStyle w:val="Prrafodelista"/>
        <w:pBdr>
          <w:top w:val="nil"/>
          <w:left w:val="nil"/>
          <w:bottom w:val="nil"/>
          <w:right w:val="nil"/>
          <w:between w:val="nil"/>
        </w:pBdr>
        <w:spacing w:after="0" w:line="276" w:lineRule="auto"/>
        <w:ind w:left="1080" w:right="49"/>
        <w:jc w:val="both"/>
        <w:rPr>
          <w:rFonts w:ascii="Arial" w:eastAsia="Times New Roman" w:hAnsi="Arial" w:cs="Arial"/>
          <w:b/>
          <w:sz w:val="24"/>
          <w:szCs w:val="24"/>
        </w:rPr>
      </w:pPr>
    </w:p>
    <w:p w14:paraId="47173E84" w14:textId="4B9A9CD7" w:rsidR="00E83EB5" w:rsidRPr="004D0642" w:rsidRDefault="00432F0D" w:rsidP="00E83EB5">
      <w:pPr>
        <w:pBdr>
          <w:top w:val="nil"/>
          <w:left w:val="nil"/>
          <w:bottom w:val="nil"/>
          <w:right w:val="nil"/>
          <w:between w:val="nil"/>
        </w:pBdr>
        <w:ind w:right="49"/>
        <w:jc w:val="both"/>
        <w:rPr>
          <w:rFonts w:ascii="Arial" w:eastAsia="Times New Roman" w:hAnsi="Arial" w:cs="Arial"/>
          <w:sz w:val="24"/>
          <w:szCs w:val="24"/>
          <w:lang w:eastAsia="es-CO"/>
        </w:rPr>
      </w:pPr>
      <w:r w:rsidRPr="004D0642">
        <w:rPr>
          <w:rFonts w:ascii="Arial" w:eastAsia="Times New Roman" w:hAnsi="Arial" w:cs="Arial"/>
          <w:sz w:val="24"/>
          <w:szCs w:val="24"/>
          <w:lang w:eastAsia="es-CO"/>
        </w:rPr>
        <w:t xml:space="preserve">El </w:t>
      </w:r>
      <w:r w:rsidR="00126C06" w:rsidRPr="004D0642">
        <w:rPr>
          <w:rFonts w:ascii="Arial" w:eastAsia="Times New Roman" w:hAnsi="Arial" w:cs="Arial"/>
          <w:sz w:val="24"/>
          <w:szCs w:val="24"/>
          <w:lang w:eastAsia="es-CO"/>
        </w:rPr>
        <w:t>17</w:t>
      </w:r>
      <w:r w:rsidRPr="004D0642">
        <w:rPr>
          <w:rFonts w:ascii="Arial" w:eastAsia="Times New Roman" w:hAnsi="Arial" w:cs="Arial"/>
          <w:sz w:val="24"/>
          <w:szCs w:val="24"/>
          <w:lang w:eastAsia="es-CO"/>
        </w:rPr>
        <w:t xml:space="preserve"> de </w:t>
      </w:r>
      <w:r w:rsidR="00126C06" w:rsidRPr="004D0642">
        <w:rPr>
          <w:rFonts w:ascii="Arial" w:eastAsia="Times New Roman" w:hAnsi="Arial" w:cs="Arial"/>
          <w:sz w:val="24"/>
          <w:szCs w:val="24"/>
          <w:lang w:eastAsia="es-CO"/>
        </w:rPr>
        <w:t>septiembre</w:t>
      </w:r>
      <w:r w:rsidRPr="004D0642">
        <w:rPr>
          <w:rFonts w:ascii="Arial" w:eastAsia="Times New Roman" w:hAnsi="Arial" w:cs="Arial"/>
          <w:sz w:val="24"/>
          <w:szCs w:val="24"/>
          <w:lang w:eastAsia="es-CO"/>
        </w:rPr>
        <w:t xml:space="preserve"> de 202</w:t>
      </w:r>
      <w:r w:rsidR="00126C06" w:rsidRPr="004D0642">
        <w:rPr>
          <w:rFonts w:ascii="Arial" w:eastAsia="Times New Roman" w:hAnsi="Arial" w:cs="Arial"/>
          <w:sz w:val="24"/>
          <w:szCs w:val="24"/>
          <w:lang w:eastAsia="es-CO"/>
        </w:rPr>
        <w:t>5</w:t>
      </w:r>
      <w:r w:rsidRPr="004D0642">
        <w:rPr>
          <w:rFonts w:ascii="Arial" w:eastAsia="Times New Roman" w:hAnsi="Arial" w:cs="Arial"/>
          <w:sz w:val="24"/>
          <w:szCs w:val="24"/>
          <w:lang w:eastAsia="es-CO"/>
        </w:rPr>
        <w:t xml:space="preserve"> se radicó en la Cámara de Representantes el Proyecto de Ley </w:t>
      </w:r>
      <w:r w:rsidR="00126C06" w:rsidRPr="004D0642">
        <w:rPr>
          <w:rFonts w:ascii="Arial" w:eastAsia="Times New Roman" w:hAnsi="Arial" w:cs="Arial"/>
          <w:sz w:val="24"/>
          <w:szCs w:val="24"/>
          <w:lang w:eastAsia="es-CO"/>
        </w:rPr>
        <w:t>348 de 2025</w:t>
      </w:r>
      <w:r w:rsidRPr="004D0642">
        <w:rPr>
          <w:rFonts w:ascii="Arial" w:eastAsia="Times New Roman" w:hAnsi="Arial" w:cs="Arial"/>
          <w:sz w:val="24"/>
          <w:szCs w:val="24"/>
          <w:lang w:eastAsia="es-CO"/>
        </w:rPr>
        <w:t xml:space="preserve"> Cámara, </w:t>
      </w:r>
      <w:r w:rsidR="00E86844" w:rsidRPr="00E86844">
        <w:rPr>
          <w:rFonts w:ascii="Arial" w:eastAsia="Times New Roman" w:hAnsi="Arial" w:cs="Arial"/>
          <w:b/>
          <w:bCs/>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r w:rsidR="00E86844">
        <w:rPr>
          <w:rFonts w:ascii="Arial" w:eastAsia="Times New Roman" w:hAnsi="Arial" w:cs="Arial"/>
          <w:b/>
          <w:bCs/>
          <w:sz w:val="24"/>
          <w:szCs w:val="24"/>
        </w:rPr>
        <w:t xml:space="preserve"> </w:t>
      </w:r>
      <w:r w:rsidRPr="004D0642">
        <w:rPr>
          <w:rFonts w:ascii="Arial" w:eastAsia="Times New Roman" w:hAnsi="Arial" w:cs="Arial"/>
          <w:sz w:val="24"/>
          <w:szCs w:val="24"/>
          <w:lang w:eastAsia="es-CO"/>
        </w:rPr>
        <w:t xml:space="preserve">La iniciativa fue presentada por los Honorables Representantes: </w:t>
      </w:r>
      <w:hyperlink r:id="rId14" w:tgtFrame="_blank" w:history="1">
        <w:r w:rsidR="00126C06" w:rsidRPr="004D0642">
          <w:rPr>
            <w:rFonts w:ascii="Arial" w:eastAsia="Times New Roman" w:hAnsi="Arial" w:cs="Arial"/>
            <w:sz w:val="24"/>
            <w:szCs w:val="24"/>
            <w:lang w:eastAsia="es-CO"/>
          </w:rPr>
          <w:t>Aníbal Gustavo Hoyos Franco</w:t>
        </w:r>
      </w:hyperlink>
      <w:r w:rsidR="00126C06" w:rsidRPr="004D0642">
        <w:rPr>
          <w:rFonts w:ascii="Arial" w:eastAsia="Times New Roman" w:hAnsi="Arial" w:cs="Arial"/>
          <w:sz w:val="24"/>
          <w:szCs w:val="24"/>
          <w:lang w:eastAsia="es-CO"/>
        </w:rPr>
        <w:t>, </w:t>
      </w:r>
      <w:hyperlink r:id="rId15" w:tgtFrame="_blank" w:history="1">
        <w:r w:rsidR="00126C06" w:rsidRPr="004D0642">
          <w:rPr>
            <w:rFonts w:ascii="Arial" w:eastAsia="Times New Roman" w:hAnsi="Arial" w:cs="Arial"/>
            <w:sz w:val="24"/>
            <w:szCs w:val="24"/>
            <w:lang w:eastAsia="es-CO"/>
          </w:rPr>
          <w:t>Flora Perdomo Andrade</w:t>
        </w:r>
      </w:hyperlink>
      <w:r w:rsidR="00126C06" w:rsidRPr="004D0642">
        <w:rPr>
          <w:rFonts w:ascii="Arial" w:eastAsia="Times New Roman" w:hAnsi="Arial" w:cs="Arial"/>
          <w:sz w:val="24"/>
          <w:szCs w:val="24"/>
          <w:lang w:eastAsia="es-CO"/>
        </w:rPr>
        <w:t>, </w:t>
      </w:r>
      <w:hyperlink r:id="rId16" w:tgtFrame="_blank" w:history="1">
        <w:r w:rsidR="00126C06" w:rsidRPr="004D0642">
          <w:rPr>
            <w:rFonts w:ascii="Arial" w:eastAsia="Times New Roman" w:hAnsi="Arial" w:cs="Arial"/>
            <w:sz w:val="24"/>
            <w:szCs w:val="24"/>
            <w:lang w:eastAsia="es-CO"/>
          </w:rPr>
          <w:t>Germán Rogelio Rozo Anís</w:t>
        </w:r>
      </w:hyperlink>
      <w:r w:rsidR="00126C06" w:rsidRPr="004D0642">
        <w:rPr>
          <w:rFonts w:ascii="Arial" w:eastAsia="Times New Roman" w:hAnsi="Arial" w:cs="Arial"/>
          <w:sz w:val="24"/>
          <w:szCs w:val="24"/>
          <w:lang w:eastAsia="es-CO"/>
        </w:rPr>
        <w:t>, </w:t>
      </w:r>
      <w:hyperlink r:id="rId17" w:tgtFrame="_blank" w:history="1">
        <w:r w:rsidR="00126C06" w:rsidRPr="004D0642">
          <w:rPr>
            <w:rFonts w:ascii="Arial" w:eastAsia="Times New Roman" w:hAnsi="Arial" w:cs="Arial"/>
            <w:sz w:val="24"/>
            <w:szCs w:val="24"/>
            <w:lang w:eastAsia="es-CO"/>
          </w:rPr>
          <w:t>Gilma Díaz Arias</w:t>
        </w:r>
      </w:hyperlink>
      <w:r w:rsidR="00126C06" w:rsidRPr="004D0642">
        <w:rPr>
          <w:rFonts w:ascii="Arial" w:eastAsia="Times New Roman" w:hAnsi="Arial" w:cs="Arial"/>
          <w:sz w:val="24"/>
          <w:szCs w:val="24"/>
          <w:lang w:eastAsia="es-CO"/>
        </w:rPr>
        <w:t>, </w:t>
      </w:r>
      <w:hyperlink r:id="rId18" w:tgtFrame="_blank" w:history="1">
        <w:r w:rsidR="00126C06" w:rsidRPr="004D0642">
          <w:rPr>
            <w:rFonts w:ascii="Arial" w:eastAsia="Times New Roman" w:hAnsi="Arial" w:cs="Arial"/>
            <w:sz w:val="24"/>
            <w:szCs w:val="24"/>
            <w:lang w:eastAsia="es-CO"/>
          </w:rPr>
          <w:t>José Octavio Cardona León</w:t>
        </w:r>
      </w:hyperlink>
      <w:r w:rsidR="00126C06" w:rsidRPr="004D0642">
        <w:rPr>
          <w:rFonts w:ascii="Arial" w:eastAsia="Times New Roman" w:hAnsi="Arial" w:cs="Arial"/>
          <w:sz w:val="24"/>
          <w:szCs w:val="24"/>
          <w:lang w:eastAsia="es-CO"/>
        </w:rPr>
        <w:t>, </w:t>
      </w:r>
      <w:hyperlink r:id="rId19" w:tgtFrame="_blank" w:history="1">
        <w:r w:rsidR="00126C06" w:rsidRPr="004D0642">
          <w:rPr>
            <w:rFonts w:ascii="Arial" w:eastAsia="Times New Roman" w:hAnsi="Arial" w:cs="Arial"/>
            <w:sz w:val="24"/>
            <w:szCs w:val="24"/>
            <w:lang w:eastAsia="es-CO"/>
          </w:rPr>
          <w:t>Olga Lucía Velásquez Nieto</w:t>
        </w:r>
      </w:hyperlink>
      <w:r w:rsidR="00126C06" w:rsidRPr="004D0642">
        <w:rPr>
          <w:rFonts w:ascii="Arial" w:eastAsia="Times New Roman" w:hAnsi="Arial" w:cs="Arial"/>
          <w:sz w:val="24"/>
          <w:szCs w:val="24"/>
          <w:lang w:eastAsia="es-CO"/>
        </w:rPr>
        <w:t>.</w:t>
      </w:r>
      <w:r w:rsidR="004F478D" w:rsidRPr="004D0642">
        <w:rPr>
          <w:rFonts w:ascii="Arial" w:eastAsia="Times New Roman" w:hAnsi="Arial" w:cs="Arial"/>
          <w:sz w:val="24"/>
          <w:szCs w:val="24"/>
          <w:lang w:eastAsia="es-CO"/>
        </w:rPr>
        <w:t xml:space="preserve"> </w:t>
      </w:r>
      <w:r w:rsidRPr="004D0642">
        <w:rPr>
          <w:rFonts w:ascii="Arial" w:eastAsia="Times New Roman" w:hAnsi="Arial" w:cs="Arial"/>
          <w:sz w:val="24"/>
          <w:szCs w:val="24"/>
          <w:lang w:eastAsia="es-CO"/>
        </w:rPr>
        <w:t>Posteriormente, mediante el oficio CPCP3</w:t>
      </w:r>
      <w:r w:rsidR="00126C06" w:rsidRPr="004D0642">
        <w:rPr>
          <w:rFonts w:ascii="Arial" w:eastAsia="Times New Roman" w:hAnsi="Arial" w:cs="Arial"/>
          <w:sz w:val="24"/>
          <w:szCs w:val="24"/>
          <w:lang w:eastAsia="es-CO"/>
        </w:rPr>
        <w:t>.</w:t>
      </w:r>
      <w:r w:rsidRPr="004D0642">
        <w:rPr>
          <w:rFonts w:ascii="Arial" w:eastAsia="Times New Roman" w:hAnsi="Arial" w:cs="Arial"/>
          <w:sz w:val="24"/>
          <w:szCs w:val="24"/>
          <w:lang w:eastAsia="es-CO"/>
        </w:rPr>
        <w:t>1-</w:t>
      </w:r>
      <w:r w:rsidR="00126C06" w:rsidRPr="004D0642">
        <w:rPr>
          <w:rFonts w:ascii="Arial" w:eastAsia="Times New Roman" w:hAnsi="Arial" w:cs="Arial"/>
          <w:sz w:val="24"/>
          <w:szCs w:val="24"/>
          <w:lang w:eastAsia="es-CO"/>
        </w:rPr>
        <w:t>494</w:t>
      </w:r>
      <w:r w:rsidRPr="004D0642">
        <w:rPr>
          <w:rFonts w:ascii="Arial" w:eastAsia="Times New Roman" w:hAnsi="Arial" w:cs="Arial"/>
          <w:sz w:val="24"/>
          <w:szCs w:val="24"/>
          <w:lang w:eastAsia="es-CO"/>
        </w:rPr>
        <w:t>-202</w:t>
      </w:r>
      <w:r w:rsidR="00126C06" w:rsidRPr="004D0642">
        <w:rPr>
          <w:rFonts w:ascii="Arial" w:eastAsia="Times New Roman" w:hAnsi="Arial" w:cs="Arial"/>
          <w:sz w:val="24"/>
          <w:szCs w:val="24"/>
          <w:lang w:eastAsia="es-CO"/>
        </w:rPr>
        <w:t>5</w:t>
      </w:r>
      <w:r w:rsidRPr="004D0642">
        <w:rPr>
          <w:rFonts w:ascii="Arial" w:eastAsia="Times New Roman" w:hAnsi="Arial" w:cs="Arial"/>
          <w:sz w:val="24"/>
          <w:szCs w:val="24"/>
          <w:lang w:eastAsia="es-CO"/>
        </w:rPr>
        <w:t xml:space="preserve"> del 2</w:t>
      </w:r>
      <w:r w:rsidR="00126C06" w:rsidRPr="004D0642">
        <w:rPr>
          <w:rFonts w:ascii="Arial" w:eastAsia="Times New Roman" w:hAnsi="Arial" w:cs="Arial"/>
          <w:sz w:val="24"/>
          <w:szCs w:val="24"/>
          <w:lang w:eastAsia="es-CO"/>
        </w:rPr>
        <w:t>9</w:t>
      </w:r>
      <w:r w:rsidRPr="004D0642">
        <w:rPr>
          <w:rFonts w:ascii="Arial" w:eastAsia="Times New Roman" w:hAnsi="Arial" w:cs="Arial"/>
          <w:sz w:val="24"/>
          <w:szCs w:val="24"/>
          <w:lang w:eastAsia="es-CO"/>
        </w:rPr>
        <w:t xml:space="preserve"> de </w:t>
      </w:r>
      <w:r w:rsidR="00126C06" w:rsidRPr="004D0642">
        <w:rPr>
          <w:rFonts w:ascii="Arial" w:eastAsia="Times New Roman" w:hAnsi="Arial" w:cs="Arial"/>
          <w:sz w:val="24"/>
          <w:szCs w:val="24"/>
          <w:lang w:eastAsia="es-CO"/>
        </w:rPr>
        <w:t>octu</w:t>
      </w:r>
      <w:r w:rsidRPr="004D0642">
        <w:rPr>
          <w:rFonts w:ascii="Arial" w:eastAsia="Times New Roman" w:hAnsi="Arial" w:cs="Arial"/>
          <w:sz w:val="24"/>
          <w:szCs w:val="24"/>
          <w:lang w:eastAsia="es-CO"/>
        </w:rPr>
        <w:t>bre de 202</w:t>
      </w:r>
      <w:r w:rsidR="00126C06" w:rsidRPr="004D0642">
        <w:rPr>
          <w:rFonts w:ascii="Arial" w:eastAsia="Times New Roman" w:hAnsi="Arial" w:cs="Arial"/>
          <w:sz w:val="24"/>
          <w:szCs w:val="24"/>
          <w:lang w:eastAsia="es-CO"/>
        </w:rPr>
        <w:t>5</w:t>
      </w:r>
      <w:r w:rsidRPr="004D0642">
        <w:rPr>
          <w:rFonts w:ascii="Arial" w:eastAsia="Times New Roman" w:hAnsi="Arial" w:cs="Arial"/>
          <w:sz w:val="24"/>
          <w:szCs w:val="24"/>
          <w:lang w:eastAsia="es-CO"/>
        </w:rPr>
        <w:t xml:space="preserve">, la Mesa Directiva de la Cámara de Representantes designó como ponentes a los Representantes: Óscar Hernán Sánchez León, </w:t>
      </w:r>
      <w:r w:rsidR="00E83EB5" w:rsidRPr="004D0642">
        <w:rPr>
          <w:rFonts w:ascii="Arial" w:eastAsia="Times New Roman" w:hAnsi="Arial" w:cs="Arial"/>
          <w:sz w:val="24"/>
          <w:szCs w:val="24"/>
          <w:lang w:eastAsia="es-CO"/>
        </w:rPr>
        <w:t xml:space="preserve">Alirio Uribe Muñoz, Juan Carlos </w:t>
      </w:r>
      <w:proofErr w:type="spellStart"/>
      <w:r w:rsidR="00E83EB5" w:rsidRPr="004D0642">
        <w:rPr>
          <w:rFonts w:ascii="Arial" w:eastAsia="Times New Roman" w:hAnsi="Arial" w:cs="Arial"/>
          <w:sz w:val="24"/>
          <w:szCs w:val="24"/>
          <w:lang w:eastAsia="es-CO"/>
        </w:rPr>
        <w:t>Wills</w:t>
      </w:r>
      <w:proofErr w:type="spellEnd"/>
      <w:r w:rsidR="00E83EB5" w:rsidRPr="004D0642">
        <w:rPr>
          <w:rFonts w:ascii="Arial" w:eastAsia="Times New Roman" w:hAnsi="Arial" w:cs="Arial"/>
          <w:sz w:val="24"/>
          <w:szCs w:val="24"/>
          <w:lang w:eastAsia="es-CO"/>
        </w:rPr>
        <w:t xml:space="preserve"> Ospina, Santiago Osorio Marín, Julio Cesar Triana Quintero, Ana Paola García Soto, Hernán Darío Cadavid Márquez, Orlando Castillo Advíncula, Marelen Castillo Torres y Luis Alberto Alban Urbano, quienes presentamos ponencia positiva para primer debate. </w:t>
      </w:r>
      <w:r w:rsidR="00A432E6">
        <w:rPr>
          <w:rFonts w:ascii="Arial" w:eastAsia="Times New Roman" w:hAnsi="Arial" w:cs="Arial"/>
          <w:sz w:val="24"/>
          <w:szCs w:val="24"/>
          <w:lang w:eastAsia="es-CO"/>
        </w:rPr>
        <w:br/>
      </w:r>
    </w:p>
    <w:p w14:paraId="19C0CA79" w14:textId="2FDF96D9" w:rsidR="00E83EB5" w:rsidRDefault="00535F81" w:rsidP="00A432E6">
      <w:pPr>
        <w:pStyle w:val="Prrafodelista"/>
        <w:numPr>
          <w:ilvl w:val="0"/>
          <w:numId w:val="27"/>
        </w:numPr>
        <w:pBdr>
          <w:top w:val="nil"/>
          <w:left w:val="nil"/>
          <w:bottom w:val="nil"/>
          <w:right w:val="nil"/>
          <w:between w:val="nil"/>
        </w:pBdr>
        <w:spacing w:line="276" w:lineRule="auto"/>
        <w:ind w:right="49"/>
        <w:rPr>
          <w:rFonts w:ascii="Arial" w:eastAsia="Times New Roman" w:hAnsi="Arial" w:cs="Arial"/>
          <w:b/>
          <w:sz w:val="24"/>
          <w:szCs w:val="24"/>
        </w:rPr>
      </w:pPr>
      <w:r w:rsidRPr="00A432E6">
        <w:rPr>
          <w:rFonts w:ascii="Arial" w:eastAsia="Times New Roman" w:hAnsi="Arial" w:cs="Arial"/>
          <w:b/>
          <w:sz w:val="24"/>
          <w:szCs w:val="24"/>
        </w:rPr>
        <w:t>JUSTIFICACIÓN.</w:t>
      </w:r>
    </w:p>
    <w:p w14:paraId="2FAAC9A4" w14:textId="77777777" w:rsidR="00A432E6" w:rsidRPr="00A432E6" w:rsidRDefault="00A432E6" w:rsidP="00A432E6">
      <w:pPr>
        <w:pStyle w:val="Prrafodelista"/>
        <w:pBdr>
          <w:top w:val="nil"/>
          <w:left w:val="nil"/>
          <w:bottom w:val="nil"/>
          <w:right w:val="nil"/>
          <w:between w:val="nil"/>
        </w:pBdr>
        <w:spacing w:line="276" w:lineRule="auto"/>
        <w:ind w:left="1080" w:right="49"/>
        <w:rPr>
          <w:rFonts w:ascii="Arial" w:eastAsia="Times New Roman" w:hAnsi="Arial" w:cs="Arial"/>
          <w:b/>
          <w:sz w:val="24"/>
          <w:szCs w:val="24"/>
        </w:rPr>
      </w:pPr>
    </w:p>
    <w:p w14:paraId="314662F0" w14:textId="4A933E41" w:rsidR="00E83EB5" w:rsidRPr="004D0642" w:rsidRDefault="00E83EB5" w:rsidP="00E83EB5">
      <w:pPr>
        <w:jc w:val="both"/>
        <w:rPr>
          <w:rFonts w:ascii="Arial" w:eastAsia="Arial" w:hAnsi="Arial" w:cs="Arial"/>
          <w:sz w:val="24"/>
          <w:szCs w:val="24"/>
        </w:rPr>
      </w:pPr>
      <w:r w:rsidRPr="004D0642">
        <w:rPr>
          <w:rFonts w:ascii="Arial" w:eastAsia="Arial" w:hAnsi="Arial" w:cs="Arial"/>
          <w:sz w:val="24"/>
          <w:szCs w:val="24"/>
        </w:rPr>
        <w:t xml:space="preserve">El legislador estableció un marco legal, básicamente para las campañas presidenciales, el cual se extendió a otros cargos de elección popular a través de la ley 996 de 2005, con el fin de garantizar la igualdad de condiciones entre candidatos, impedir la influencia de los servidores públicos y asegurar la transparencia del proceso electoral. Esta norma por demás, impone restricciones a la contratación pública, la vinculación de personal a la nómina estatal y el uso de bienes públicos durante los periodos previos a las elecciones. </w:t>
      </w:r>
    </w:p>
    <w:p w14:paraId="7E6A08DA" w14:textId="0DC82D6A" w:rsidR="00E83EB5" w:rsidRPr="004D0642" w:rsidRDefault="00E83EB5" w:rsidP="00E83EB5">
      <w:pPr>
        <w:jc w:val="both"/>
        <w:rPr>
          <w:rFonts w:ascii="Arial" w:eastAsia="Arial" w:hAnsi="Arial" w:cs="Arial"/>
          <w:sz w:val="24"/>
          <w:szCs w:val="24"/>
        </w:rPr>
      </w:pPr>
      <w:r w:rsidRPr="004D0642">
        <w:rPr>
          <w:rFonts w:ascii="Arial" w:eastAsia="Arial" w:hAnsi="Arial" w:cs="Arial"/>
          <w:sz w:val="24"/>
          <w:szCs w:val="24"/>
        </w:rPr>
        <w:t xml:space="preserve">Por su parte, el acto legislativo, 02 de 2004, por medio del cual se reformaron postulados superiores de la Constitución Política de Colombia, autorizó la reelección del Presidente de la República. Con posterioridad el artículo 9 del acto legislativo 2 de 2015, prohibió la reelección de quien haya fungido como Presidente de Colombia. </w:t>
      </w:r>
    </w:p>
    <w:p w14:paraId="44E28636" w14:textId="77777777" w:rsidR="00E83EB5" w:rsidRPr="004D0642" w:rsidRDefault="00E83EB5" w:rsidP="00E83EB5">
      <w:pPr>
        <w:jc w:val="both"/>
        <w:rPr>
          <w:rFonts w:ascii="Arial" w:eastAsia="Arial" w:hAnsi="Arial" w:cs="Arial"/>
          <w:sz w:val="24"/>
          <w:szCs w:val="24"/>
        </w:rPr>
      </w:pPr>
      <w:r w:rsidRPr="004D0642">
        <w:rPr>
          <w:rFonts w:ascii="Arial" w:eastAsia="Arial" w:hAnsi="Arial" w:cs="Arial"/>
          <w:sz w:val="24"/>
          <w:szCs w:val="24"/>
        </w:rPr>
        <w:t xml:space="preserve">En esas consideraciones, se hace contradictorio e ineficaz que el artículo 30 de la ley 996 de 2005, </w:t>
      </w:r>
      <w:r w:rsidRPr="004D0642">
        <w:rPr>
          <w:rFonts w:ascii="Arial" w:eastAsia="Arial" w:hAnsi="Arial" w:cs="Arial"/>
          <w:i/>
          <w:iCs/>
          <w:sz w:val="24"/>
          <w:szCs w:val="24"/>
        </w:rPr>
        <w:t>“</w:t>
      </w:r>
      <w:bookmarkStart w:id="0" w:name="30"/>
      <w:r w:rsidRPr="004D0642">
        <w:rPr>
          <w:rFonts w:ascii="Arial" w:eastAsia="Arial" w:hAnsi="Arial" w:cs="Arial"/>
          <w:i/>
          <w:iCs/>
          <w:sz w:val="24"/>
          <w:szCs w:val="24"/>
        </w:rPr>
        <w:t>ARTÍCULO 30. Prohibiciones al Presidente durante la campaña Presidencial”,</w:t>
      </w:r>
      <w:r w:rsidRPr="004D0642">
        <w:rPr>
          <w:rFonts w:ascii="Arial" w:eastAsia="Arial" w:hAnsi="Arial" w:cs="Arial"/>
          <w:sz w:val="24"/>
          <w:szCs w:val="24"/>
        </w:rPr>
        <w:t xml:space="preserve"> </w:t>
      </w:r>
      <w:bookmarkEnd w:id="0"/>
      <w:r w:rsidRPr="004D0642">
        <w:rPr>
          <w:rFonts w:ascii="Arial" w:eastAsia="Arial" w:hAnsi="Arial" w:cs="Arial"/>
          <w:sz w:val="24"/>
          <w:szCs w:val="24"/>
        </w:rPr>
        <w:t>continúe en el ámbito y espectro jurídico, cuando realmente genera una antinomia, enfrentándose a una disposición de superior jerarquía como lo es el acto legislativo 2 de 2015, que justamente proscribió la reelección presidencial. Además, itérese, que las descritas prohibiciones del referido artículo 30, están fundadas en el rol del candidato que ejerce como Presidente.</w:t>
      </w:r>
    </w:p>
    <w:p w14:paraId="41439890" w14:textId="77777777" w:rsidR="00E83EB5" w:rsidRPr="004D0642" w:rsidRDefault="00E83EB5" w:rsidP="00E83EB5">
      <w:pPr>
        <w:spacing w:before="100" w:beforeAutospacing="1" w:after="100" w:afterAutospacing="1"/>
        <w:jc w:val="both"/>
        <w:rPr>
          <w:rFonts w:ascii="Arial" w:eastAsia="Arial" w:hAnsi="Arial" w:cs="Arial"/>
          <w:color w:val="222222"/>
          <w:sz w:val="24"/>
          <w:szCs w:val="24"/>
        </w:rPr>
      </w:pPr>
      <w:bookmarkStart w:id="1" w:name="_30j0zll" w:colFirst="0" w:colLast="0"/>
      <w:bookmarkStart w:id="2" w:name="_1fob9te" w:colFirst="0" w:colLast="0"/>
      <w:bookmarkEnd w:id="1"/>
      <w:bookmarkEnd w:id="2"/>
      <w:r w:rsidRPr="004D0642">
        <w:rPr>
          <w:rFonts w:ascii="Arial" w:eastAsia="Arial" w:hAnsi="Arial" w:cs="Arial"/>
          <w:color w:val="222222"/>
          <w:sz w:val="24"/>
          <w:szCs w:val="24"/>
        </w:rPr>
        <w:t xml:space="preserve">Téngase en cuenta que la ley 996 de 2005, fue inspirada en el acto legislativo 02 de 2004 </w:t>
      </w:r>
      <w:r w:rsidRPr="004D0642">
        <w:rPr>
          <w:rFonts w:ascii="Arial" w:eastAsia="Arial" w:hAnsi="Arial" w:cs="Arial"/>
          <w:i/>
          <w:iCs/>
          <w:color w:val="222222"/>
          <w:sz w:val="24"/>
          <w:szCs w:val="24"/>
        </w:rPr>
        <w:t>(hoy derogado),</w:t>
      </w:r>
      <w:r w:rsidRPr="004D0642">
        <w:rPr>
          <w:rFonts w:ascii="Arial" w:eastAsia="Arial" w:hAnsi="Arial" w:cs="Arial"/>
          <w:color w:val="222222"/>
          <w:sz w:val="24"/>
          <w:szCs w:val="24"/>
        </w:rPr>
        <w:t xml:space="preserve"> por medio del cual se autorizaba la reelección del Presidente de la República, y en ese orden de ideas, la citada ley establece un periodo para el ejercicio de las garantías en los procesos eleccionarios, en los cuales se prohíbe la celebración de procesos contractuales directos, la celebración de convenios interadministrativos </w:t>
      </w:r>
      <w:r w:rsidRPr="004D0642">
        <w:rPr>
          <w:rFonts w:ascii="Arial" w:eastAsia="Arial" w:hAnsi="Arial" w:cs="Arial"/>
          <w:i/>
          <w:iCs/>
          <w:color w:val="222222"/>
          <w:sz w:val="24"/>
          <w:szCs w:val="24"/>
        </w:rPr>
        <w:t>(para los procesos electorales locales),</w:t>
      </w:r>
      <w:r w:rsidRPr="004D0642">
        <w:rPr>
          <w:rFonts w:ascii="Arial" w:eastAsia="Arial" w:hAnsi="Arial" w:cs="Arial"/>
          <w:color w:val="222222"/>
          <w:sz w:val="24"/>
          <w:szCs w:val="24"/>
        </w:rPr>
        <w:t xml:space="preserve"> la suspensión de las nóminas del Estado y la prohibición del uso de los bienes públicos en favor de candidatos.</w:t>
      </w:r>
    </w:p>
    <w:p w14:paraId="5940A913" w14:textId="77777777" w:rsidR="00E83EB5" w:rsidRPr="004D0642" w:rsidRDefault="00E83EB5" w:rsidP="00E83EB5">
      <w:pPr>
        <w:spacing w:before="100" w:beforeAutospacing="1" w:after="100" w:afterAutospacing="1"/>
        <w:jc w:val="both"/>
        <w:rPr>
          <w:rFonts w:ascii="Arial" w:eastAsia="Arial" w:hAnsi="Arial" w:cs="Arial"/>
          <w:color w:val="222222"/>
          <w:sz w:val="24"/>
          <w:szCs w:val="24"/>
        </w:rPr>
      </w:pPr>
      <w:r w:rsidRPr="004D0642">
        <w:rPr>
          <w:rFonts w:ascii="Arial" w:eastAsia="Arial" w:hAnsi="Arial" w:cs="Arial"/>
          <w:color w:val="222222"/>
          <w:sz w:val="24"/>
          <w:szCs w:val="24"/>
        </w:rPr>
        <w:t xml:space="preserve">Es evidente que con la derogatoria del acto legislativo, 2 de 2004, a través del acto legislativo, 2 de 2015, por medio del cual se prohibió la reelección del Presidente de la República, el espíritu y la esencia garantista y protectora que se buscaba con la ley 996 de 2005 mutó; de tal suerte, que al proscribirse la reelección del Presidente de la República de Colombia; hace inocuo sustentar un periodo de garantías electorales de cuatro meses, cuando ese cargo, jurídicamente no está en el ámbito de una reelección. </w:t>
      </w:r>
    </w:p>
    <w:p w14:paraId="20A312CC" w14:textId="77777777" w:rsidR="00E83EB5" w:rsidRPr="004D0642" w:rsidRDefault="00E83EB5" w:rsidP="00E83EB5">
      <w:pPr>
        <w:spacing w:before="100" w:beforeAutospacing="1" w:after="100" w:afterAutospacing="1"/>
        <w:jc w:val="both"/>
        <w:rPr>
          <w:rFonts w:ascii="Arial" w:eastAsia="Arial" w:hAnsi="Arial" w:cs="Arial"/>
          <w:color w:val="222222"/>
          <w:sz w:val="24"/>
          <w:szCs w:val="24"/>
        </w:rPr>
      </w:pPr>
      <w:r w:rsidRPr="004D0642">
        <w:rPr>
          <w:rFonts w:ascii="Arial" w:eastAsia="Arial" w:hAnsi="Arial" w:cs="Arial"/>
          <w:color w:val="222222"/>
          <w:sz w:val="24"/>
          <w:szCs w:val="24"/>
        </w:rPr>
        <w:t xml:space="preserve">Ahora bien, el anterior argumento se articula sistemáticamente con el postulado que permite señalar, un periodo de garantías electorales establecido por fuera del espíritu y la génesis que pretendió el legislador, pues la ley 996 de 2005, fue una respuesta que el constituyente derivado “legislador”, aprobó por menester del acto legislativo 2 de 2004, itérese hoy derogado. </w:t>
      </w:r>
    </w:p>
    <w:p w14:paraId="2B14EE3B" w14:textId="77777777" w:rsidR="00E83EB5" w:rsidRPr="004D0642" w:rsidRDefault="00E83EB5" w:rsidP="00E83EB5">
      <w:pPr>
        <w:spacing w:before="100" w:beforeAutospacing="1" w:after="100" w:afterAutospacing="1"/>
        <w:jc w:val="both"/>
        <w:rPr>
          <w:rFonts w:ascii="Arial" w:eastAsia="Arial" w:hAnsi="Arial" w:cs="Arial"/>
          <w:color w:val="222222"/>
          <w:sz w:val="24"/>
          <w:szCs w:val="24"/>
        </w:rPr>
      </w:pPr>
      <w:r w:rsidRPr="004D0642">
        <w:rPr>
          <w:rFonts w:ascii="Arial" w:eastAsia="Arial" w:hAnsi="Arial" w:cs="Arial"/>
          <w:color w:val="222222"/>
          <w:sz w:val="24"/>
          <w:szCs w:val="24"/>
        </w:rPr>
        <w:t>En ese sentido, el periodo de garantías electorales consagrado en la mencionada ley, más allá de no conservar la impronta que lo inspiró (acto legislativo 2 de 2004 hoy derogado), establece un periodo de letargo y parálisis administrativa que soslaya los cometidos y fines estatales, establecidos por el constituyente primario en la Carta Política de 1991.</w:t>
      </w:r>
    </w:p>
    <w:p w14:paraId="5D042A45" w14:textId="77777777" w:rsidR="00E83EB5" w:rsidRPr="004D0642" w:rsidRDefault="00E83EB5" w:rsidP="00E83EB5">
      <w:pPr>
        <w:spacing w:before="100" w:beforeAutospacing="1" w:after="100" w:afterAutospacing="1"/>
        <w:jc w:val="both"/>
        <w:rPr>
          <w:rFonts w:ascii="Arial" w:eastAsia="Arial" w:hAnsi="Arial" w:cs="Arial"/>
          <w:color w:val="222222"/>
          <w:sz w:val="24"/>
          <w:szCs w:val="24"/>
        </w:rPr>
      </w:pPr>
      <w:r w:rsidRPr="004D0642">
        <w:rPr>
          <w:rFonts w:ascii="Arial" w:eastAsia="Arial" w:hAnsi="Arial" w:cs="Arial"/>
          <w:color w:val="222222"/>
          <w:sz w:val="24"/>
          <w:szCs w:val="24"/>
        </w:rPr>
        <w:t xml:space="preserve">Este periodo de hibernación administrativa impide que el Estado en todos sus niveles, pueda realizar procesos contractuales directos, cuando lo pretendido era que el Candidato – Presidente tuviese limitadas sus facultades para adelantar procesos directos de contratación. No obstante, lo anterior, ha quedado claro que, en la actualidad jurídica del país, no existe la reelección Presidencial. </w:t>
      </w:r>
    </w:p>
    <w:p w14:paraId="55509C76" w14:textId="32C2BA6E" w:rsidR="00E83EB5" w:rsidRPr="004D0642" w:rsidRDefault="00E83EB5" w:rsidP="00E83EB5">
      <w:pPr>
        <w:jc w:val="both"/>
        <w:rPr>
          <w:rFonts w:ascii="Arial" w:eastAsia="Arial" w:hAnsi="Arial" w:cs="Arial"/>
          <w:color w:val="222222"/>
          <w:sz w:val="24"/>
          <w:szCs w:val="24"/>
        </w:rPr>
      </w:pPr>
      <w:r w:rsidRPr="004D0642">
        <w:rPr>
          <w:rFonts w:ascii="Arial" w:eastAsia="Arial" w:hAnsi="Arial" w:cs="Arial"/>
          <w:color w:val="222222"/>
          <w:sz w:val="24"/>
          <w:szCs w:val="24"/>
        </w:rPr>
        <w:t xml:space="preserve">Ahora bien, en reiterada jurisprudencia la Honorable Corte Constitucional ha expresado que, el test de proporcionalidad permite determinar sí en un estudio </w:t>
      </w:r>
      <w:proofErr w:type="spellStart"/>
      <w:r w:rsidRPr="004D0642">
        <w:rPr>
          <w:rFonts w:ascii="Arial" w:eastAsia="Arial" w:hAnsi="Arial" w:cs="Arial"/>
          <w:color w:val="222222"/>
          <w:sz w:val="24"/>
          <w:szCs w:val="24"/>
        </w:rPr>
        <w:t>hermeneútico</w:t>
      </w:r>
      <w:proofErr w:type="spellEnd"/>
      <w:r w:rsidRPr="004D0642">
        <w:rPr>
          <w:rFonts w:ascii="Arial" w:eastAsia="Arial" w:hAnsi="Arial" w:cs="Arial"/>
          <w:color w:val="222222"/>
          <w:sz w:val="24"/>
          <w:szCs w:val="24"/>
        </w:rPr>
        <w:t xml:space="preserve"> existe una finalidad legítima, si la medida es idónea, necesaria y proporcional en sentido estricto, buscando equilibrar la restricción de un derecho con el beneficio que genera, y evitando afectaciones desproporcionadas a otros principios o derechos constitucionales. </w:t>
      </w:r>
    </w:p>
    <w:p w14:paraId="61672F9B" w14:textId="7376EEC4" w:rsidR="00E83EB5" w:rsidRPr="004D0642" w:rsidRDefault="00E83EB5" w:rsidP="00E83EB5">
      <w:pPr>
        <w:jc w:val="both"/>
        <w:rPr>
          <w:rFonts w:ascii="Arial" w:eastAsia="Arial" w:hAnsi="Arial" w:cs="Arial"/>
          <w:color w:val="222222"/>
          <w:sz w:val="24"/>
          <w:szCs w:val="24"/>
        </w:rPr>
      </w:pPr>
      <w:r w:rsidRPr="004D0642">
        <w:rPr>
          <w:rFonts w:ascii="Arial" w:eastAsia="Arial" w:hAnsi="Arial" w:cs="Arial"/>
          <w:color w:val="222222"/>
          <w:sz w:val="24"/>
          <w:szCs w:val="24"/>
        </w:rPr>
        <w:t xml:space="preserve">Dicho ello, honorables Congresistas no es ajustado al mencionado test de proporcionalidad que la prohibición de contratación directa sea trasladada a los niveles más complejos de la administración pública como departamentos y municipios; cuando en dicho periodo pre-electoral, tienen proscrita la contratación directa indistintamente de la fuente de financiación. En otras palabras, refiere que no pueden ni siquiera contratar directamente con recursos propios de los entes territoriales. Luego entonces, resulta para estas entidades territoriales y para sus comunidades un periodo que limita el goce efectivo de sus derechos, incluso más allá de lo que pretendió el legislador, cuando vislumbró que el candidato - Presidente no se valiera de la contratación directa para eventualmente alterar los procesos eleccionarios, en los que incluso éste podía participar activamente. </w:t>
      </w:r>
      <w:r w:rsidRPr="004D0642">
        <w:rPr>
          <w:rFonts w:ascii="Arial" w:eastAsia="Arial" w:hAnsi="Arial" w:cs="Arial"/>
          <w:i/>
          <w:iCs/>
          <w:color w:val="222222"/>
          <w:sz w:val="24"/>
          <w:szCs w:val="24"/>
        </w:rPr>
        <w:t>(en términos del acto legislativo 2 de 2004, hoy derogado).</w:t>
      </w:r>
    </w:p>
    <w:p w14:paraId="0BBFC443" w14:textId="34B2C91E" w:rsidR="00E83EB5" w:rsidRPr="004D0642" w:rsidRDefault="00E83EB5" w:rsidP="00E83EB5">
      <w:pPr>
        <w:jc w:val="both"/>
        <w:rPr>
          <w:rFonts w:ascii="Arial" w:eastAsia="Arial" w:hAnsi="Arial" w:cs="Arial"/>
          <w:color w:val="222222"/>
          <w:sz w:val="24"/>
          <w:szCs w:val="24"/>
        </w:rPr>
      </w:pPr>
      <w:r w:rsidRPr="004D0642">
        <w:rPr>
          <w:rFonts w:ascii="Arial" w:eastAsia="Arial" w:hAnsi="Arial" w:cs="Arial"/>
          <w:color w:val="222222"/>
          <w:sz w:val="24"/>
          <w:szCs w:val="24"/>
        </w:rPr>
        <w:t xml:space="preserve">Adviértase además, que las restricciones en la contratación pueden afectar la ejecución de proyectos y la prestación de servicios públicos esenciales, obligando a una planificación que aunque sea cuidadosa y eficiente por las entidades territoriales, en gran medida dependen de transferencias que alteran la planeación financiera de decenas de municipios, que posteriormente se ven enfrentados a un periodo de prohibición de los procesos contractuales; adicional que como se advirtió líneas arriba, en muchas ocasiones los procesos contractuales, no relacionan fuente de financiación del gobierno central.  </w:t>
      </w:r>
    </w:p>
    <w:p w14:paraId="5EA46F5C" w14:textId="49DA5DBD" w:rsidR="00E83EB5" w:rsidRPr="004D0642" w:rsidRDefault="00E83EB5" w:rsidP="00E83EB5">
      <w:pPr>
        <w:jc w:val="both"/>
        <w:rPr>
          <w:rFonts w:ascii="Arial" w:hAnsi="Arial" w:cs="Arial"/>
          <w:sz w:val="24"/>
          <w:szCs w:val="24"/>
        </w:rPr>
      </w:pPr>
      <w:r w:rsidRPr="004D0642">
        <w:rPr>
          <w:rFonts w:ascii="Arial" w:hAnsi="Arial" w:cs="Arial"/>
          <w:sz w:val="24"/>
          <w:szCs w:val="24"/>
        </w:rPr>
        <w:t>Recordemos la definición de convenio interadministrativo nos brinda la MOE “(…) Acuerdo celebrado entre dos o más entidades estatales para cumplir funciones propias, sin fines comerciales ni ánimo de lucro. No requiere licitación y se basa en el principio de colaboración entre entidades públicas, siempre que la entidad contratada tenga capacidad técnica y operativa para ejecutar el objeto del contrato (Ley 489 de 1998, art. 95) (…)”.</w:t>
      </w:r>
    </w:p>
    <w:p w14:paraId="7034C0CA" w14:textId="0E2AD41C" w:rsidR="00E83EB5" w:rsidRPr="004D0642" w:rsidRDefault="00E83EB5" w:rsidP="00E83EB5">
      <w:pPr>
        <w:jc w:val="both"/>
        <w:rPr>
          <w:rFonts w:ascii="Arial" w:hAnsi="Arial" w:cs="Arial"/>
          <w:sz w:val="24"/>
          <w:szCs w:val="24"/>
        </w:rPr>
      </w:pPr>
      <w:r w:rsidRPr="004D0642">
        <w:rPr>
          <w:rFonts w:ascii="Arial" w:hAnsi="Arial" w:cs="Arial"/>
          <w:sz w:val="24"/>
          <w:szCs w:val="24"/>
        </w:rPr>
        <w:t>A SU VEZ Colombia compra eficiente nos dice que “(…)   el contrato o el convenio interadministrativo es el acuerdo donde concurre la voluntad de dos o más personas jurídicas de derecho público con la finalidad de cumplir, en el marco de sus objetivos misionales y sus competencias, con los fines del Estado (..)”</w:t>
      </w:r>
    </w:p>
    <w:p w14:paraId="31807A73" w14:textId="594AED55" w:rsidR="00E83EB5" w:rsidRPr="004D0642" w:rsidRDefault="00E83EB5" w:rsidP="00E83EB5">
      <w:pPr>
        <w:jc w:val="both"/>
        <w:rPr>
          <w:rFonts w:ascii="Arial" w:hAnsi="Arial" w:cs="Arial"/>
          <w:sz w:val="24"/>
          <w:szCs w:val="24"/>
        </w:rPr>
      </w:pPr>
      <w:r w:rsidRPr="004D0642">
        <w:rPr>
          <w:rFonts w:ascii="Arial" w:hAnsi="Arial" w:cs="Arial"/>
          <w:sz w:val="24"/>
          <w:szCs w:val="24"/>
        </w:rPr>
        <w:t>Resulta muy a lugar recordar que, en su momento, la ley 2159 de 2021 estableció la posibilidad de celebrar convenios interadministrativos en época electoral, la del 2022, lo cual plasmó en su artículo 124, el cual quedó así:  ARTÍCULO 124°. Con el propósito de promover la reactivación económica y la generación de empleo en las regiones, a partir de la publicación de la presente ley y durante la vigencia fiscal 2022, la Nación podrá celebrar convenios interadministrativos con las entidades territoriales para ejecutar programas y proyectos correspondientes al Presupuesto General de la Nación.</w:t>
      </w:r>
    </w:p>
    <w:p w14:paraId="28981BCA" w14:textId="2A7FAF45" w:rsidR="00E83EB5" w:rsidRPr="004D0642" w:rsidRDefault="00E83EB5" w:rsidP="00E83EB5">
      <w:pPr>
        <w:jc w:val="both"/>
        <w:rPr>
          <w:rFonts w:ascii="Arial" w:hAnsi="Arial" w:cs="Arial"/>
          <w:sz w:val="24"/>
          <w:szCs w:val="24"/>
        </w:rPr>
      </w:pPr>
      <w:r w:rsidRPr="004D0642">
        <w:rPr>
          <w:rFonts w:ascii="Arial" w:hAnsi="Arial" w:cs="Arial"/>
          <w:sz w:val="24"/>
          <w:szCs w:val="24"/>
        </w:rPr>
        <w:t xml:space="preserve">La presente disposición modifica únicamente en la parte pertinente el inciso primero del parágrafo del artículo 38 de la Ley 996 de 2005. </w:t>
      </w:r>
    </w:p>
    <w:p w14:paraId="6E6EE2E8" w14:textId="77777777" w:rsidR="00E83EB5" w:rsidRPr="004D0642" w:rsidRDefault="00E83EB5" w:rsidP="00E83EB5">
      <w:pPr>
        <w:jc w:val="both"/>
        <w:rPr>
          <w:rFonts w:ascii="Arial" w:hAnsi="Arial" w:cs="Arial"/>
          <w:sz w:val="24"/>
          <w:szCs w:val="24"/>
        </w:rPr>
      </w:pPr>
      <w:r w:rsidRPr="004D0642">
        <w:rPr>
          <w:rFonts w:ascii="Arial" w:hAnsi="Arial" w:cs="Arial"/>
          <w:sz w:val="24"/>
          <w:szCs w:val="24"/>
        </w:rPr>
        <w:t>Esta norma fue demandada ante la corte constitucional y fue declarada inexequible según Sentencia C-153/22, por vicios de procedimiento, especialmente la unidad de materia, toda vez que fue incluida en el contexto de la aprobación de la ley de presupuesto y además porque su trámite fue el propio de una ley ordinaria cuando debió dársele tramite como si fuera una ley estatutaria, lo cual la magistrada y la corte dijeron de esta manera  “ (…) Para la Sala el parágrafo del artículo 38 de la Ley 996 de 2005, y en particular la prohibición de celebrar convenios interadministrativos para la ejecución de recursos públicos dentro de los cuatro (4) meses anteriores a las elecciones, tiene contenido estatutario. Ello es así a partir del análisis sobre su génesis y de la comprensión de las razones que a dicha configuración subyacen. Además de lo anterior, es necesario destacar que tal condición estatutaria no es un asunto novedoso para esta Corte, pues ello ya había sido materia de decisiones previas, como a continuación se expone (…) “</w:t>
      </w:r>
    </w:p>
    <w:p w14:paraId="3ECC3737" w14:textId="7F73B84A" w:rsidR="00E83EB5" w:rsidRPr="004D0642" w:rsidRDefault="00E83EB5" w:rsidP="00E83EB5">
      <w:pPr>
        <w:jc w:val="both"/>
        <w:rPr>
          <w:rFonts w:ascii="Arial" w:hAnsi="Arial" w:cs="Arial"/>
          <w:sz w:val="24"/>
          <w:szCs w:val="24"/>
        </w:rPr>
      </w:pPr>
      <w:r w:rsidRPr="004D0642">
        <w:rPr>
          <w:rFonts w:ascii="Arial" w:hAnsi="Arial" w:cs="Arial"/>
          <w:sz w:val="24"/>
          <w:szCs w:val="24"/>
        </w:rPr>
        <w:t>Significa lo dicho que este congreso ha entendido el daño profundo que genera en las entidades territoriales la imposibilidad de celebrar convenios interadministrativos.</w:t>
      </w:r>
    </w:p>
    <w:p w14:paraId="2BC51B68" w14:textId="1571E100" w:rsidR="00E83EB5" w:rsidRPr="004D0642" w:rsidRDefault="00E83EB5" w:rsidP="00E83EB5">
      <w:pPr>
        <w:jc w:val="both"/>
        <w:rPr>
          <w:rFonts w:ascii="Arial" w:hAnsi="Arial" w:cs="Arial"/>
          <w:sz w:val="24"/>
          <w:szCs w:val="24"/>
        </w:rPr>
      </w:pPr>
      <w:r w:rsidRPr="004D0642">
        <w:rPr>
          <w:rFonts w:ascii="Arial" w:hAnsi="Arial" w:cs="Arial"/>
          <w:sz w:val="24"/>
          <w:szCs w:val="24"/>
        </w:rPr>
        <w:t>En la jurisprudencia enantes citada, también se dijo que algunos intervinientes del proceso manifestaron que los convenios interadministrativos en época electoral no alteran las condiciones del proceso, pues “(…) suponer en abstracto que la disposición normativa acusada será mal utilizada para generar actos de corrupción, atenta contra el principio de presunción de buena fe que rige la conducta de autoridades y particulares (Art. 83 superior (…)”.</w:t>
      </w:r>
    </w:p>
    <w:p w14:paraId="33371BDC" w14:textId="4CD1890D" w:rsidR="00E83EB5" w:rsidRPr="004D0642" w:rsidRDefault="00E83EB5" w:rsidP="00E83EB5">
      <w:pPr>
        <w:jc w:val="both"/>
        <w:rPr>
          <w:rFonts w:ascii="Arial" w:hAnsi="Arial" w:cs="Arial"/>
          <w:sz w:val="24"/>
          <w:szCs w:val="24"/>
        </w:rPr>
      </w:pPr>
      <w:r w:rsidRPr="004D0642">
        <w:rPr>
          <w:rFonts w:ascii="Arial" w:hAnsi="Arial" w:cs="Arial"/>
          <w:sz w:val="24"/>
          <w:szCs w:val="24"/>
        </w:rPr>
        <w:t>Sería bastante importante que los legos pudieran explicar con suficiencia que daño le causa al proceso electoral que un presidente apoye a un gobernador o alcalde, o que un alcalde apoye una entidad descentralizada, o que un gobernador apoye a un alcalde, eso sería muy importante, demasiado.</w:t>
      </w:r>
    </w:p>
    <w:p w14:paraId="4FE8E2F4" w14:textId="54C6A737" w:rsidR="00E83EB5" w:rsidRPr="004D0642" w:rsidRDefault="00E83EB5" w:rsidP="00E83EB5">
      <w:pPr>
        <w:jc w:val="both"/>
        <w:rPr>
          <w:rFonts w:ascii="Arial" w:hAnsi="Arial" w:cs="Arial"/>
          <w:sz w:val="24"/>
          <w:szCs w:val="24"/>
        </w:rPr>
      </w:pPr>
      <w:r w:rsidRPr="004D0642">
        <w:rPr>
          <w:rFonts w:ascii="Arial" w:hAnsi="Arial" w:cs="Arial"/>
          <w:sz w:val="24"/>
          <w:szCs w:val="24"/>
        </w:rPr>
        <w:t>Los detractores de esta solución sostienen que retirar la prohibición daría ventajas a los que ejercen el poder en presidencia y gobernaciones para que atraigan o enamoren a los representantes legales de entidades territoriales de menor jerarquía, mediante el ofrecimiento de recursos, soluciones, apoyos y demás, lo cual significa que han olvidado la presunción constitucional de la buena fe, pero también han omitido advertir que si el ente nacional, departamental o municipal tiene ánimo seductor, puede hacer ofrecimientos que queden plasmados en convenio 4 meses antes de las elecciones y también pueden ofrecer para plasmar convenios un día después de las elecciones, lo que significa que esta prohibición no resuelve nada y muy por el contrario conduce a la parálisis de muchas entidades territoriales que demandan y necesitan el apoyo y el respaldo de entidades más fuertes y con mayor recurso.</w:t>
      </w:r>
    </w:p>
    <w:p w14:paraId="1E2E8117" w14:textId="1D839F93" w:rsidR="00E83EB5" w:rsidRPr="004D0642" w:rsidRDefault="00E83EB5" w:rsidP="00E83EB5">
      <w:pPr>
        <w:jc w:val="both"/>
        <w:rPr>
          <w:rFonts w:ascii="Arial" w:hAnsi="Arial" w:cs="Arial"/>
          <w:sz w:val="24"/>
          <w:szCs w:val="24"/>
        </w:rPr>
      </w:pPr>
      <w:r w:rsidRPr="004D0642">
        <w:rPr>
          <w:rFonts w:ascii="Arial" w:hAnsi="Arial" w:cs="Arial"/>
          <w:sz w:val="24"/>
          <w:szCs w:val="24"/>
        </w:rPr>
        <w:t>La prohibición no afecta realmente a los municipios de primera categoría y ni siquiera a las gobernaciones, pero si golpea a los municipios de sexta y quinta categoría, incluso a los de cuarta y tercera, que en gran medida dependen del giro de recursos que hacen las gobernaciones y la nación.</w:t>
      </w:r>
    </w:p>
    <w:p w14:paraId="1C2E9838" w14:textId="5D8D9ACD" w:rsidR="00E83EB5" w:rsidRPr="004D0642" w:rsidRDefault="00E83EB5" w:rsidP="00E83EB5">
      <w:pPr>
        <w:jc w:val="both"/>
        <w:rPr>
          <w:rFonts w:ascii="Arial" w:hAnsi="Arial" w:cs="Arial"/>
          <w:sz w:val="24"/>
          <w:szCs w:val="24"/>
        </w:rPr>
      </w:pPr>
      <w:r w:rsidRPr="004D0642">
        <w:rPr>
          <w:rFonts w:ascii="Arial" w:hAnsi="Arial" w:cs="Arial"/>
          <w:sz w:val="24"/>
          <w:szCs w:val="24"/>
        </w:rPr>
        <w:t xml:space="preserve">En medio de esta discusión no puede dejarse de lado las afectaciones que sufren las entidades adscritas que se ven impedidas para celebrar convenios incluso con el ente al cual pertenecen, lo que resulta inexplicable, pues eso lleva a concluir que la ley considera que un secretario de despacho adscrito a la alcaldía x no puede celebrar un convenio interadministrativo con un gerente de una entidad descentralizada adscrita a la misma alcaldía x por temor a que hagan trampa electoral siendo ambos dependientes del alcalde x. </w:t>
      </w:r>
    </w:p>
    <w:p w14:paraId="01CDBFCF" w14:textId="1C78807E" w:rsidR="00E83EB5" w:rsidRPr="004D0642" w:rsidRDefault="00E83EB5" w:rsidP="00E83EB5">
      <w:pPr>
        <w:jc w:val="both"/>
        <w:rPr>
          <w:rFonts w:ascii="Arial" w:hAnsi="Arial" w:cs="Arial"/>
          <w:sz w:val="24"/>
          <w:szCs w:val="24"/>
        </w:rPr>
      </w:pPr>
      <w:r w:rsidRPr="004D0642">
        <w:rPr>
          <w:rFonts w:ascii="Arial" w:hAnsi="Arial" w:cs="Arial"/>
          <w:sz w:val="24"/>
          <w:szCs w:val="24"/>
        </w:rPr>
        <w:t>De igual manera se plantea que se pueda "prestar" o autorizar el uso de instalaciones públicas, mediante el esquema o modelo de alquiler de espacios tales como colegios, cuando no estén en clases o actividades, lo mismo que coliseos, polideportivos, canchas, salones y otros espacios en los que se puedan realizar las reuniones, fijando reglas claras de equilibrio e imparcialidad, con cobro de los espacios de ser necesario.</w:t>
      </w:r>
    </w:p>
    <w:p w14:paraId="4AEBF63E" w14:textId="55E62954" w:rsidR="00E83EB5" w:rsidRPr="004D0642" w:rsidRDefault="00E83EB5" w:rsidP="00E83EB5">
      <w:pPr>
        <w:jc w:val="both"/>
        <w:rPr>
          <w:rFonts w:ascii="Arial" w:hAnsi="Arial" w:cs="Arial"/>
          <w:sz w:val="24"/>
          <w:szCs w:val="24"/>
        </w:rPr>
      </w:pPr>
      <w:r w:rsidRPr="004D0642">
        <w:rPr>
          <w:rFonts w:ascii="Arial" w:hAnsi="Arial" w:cs="Arial"/>
          <w:sz w:val="24"/>
          <w:szCs w:val="24"/>
        </w:rPr>
        <w:t>La democracia y la seguridad de los candidatos, así como la seguridad y comodidad de los ciudadanos merecen esta modificación, pues el modelo actual lo impide y por eso los ciudadanos que asisten se mojan, se quedan bajo el sol ardiente, deben permanecer de pie, etc., pero lo más grave, les toca presenciar temas tan dolorosos como el atentado a Miguel Uribe, pues es más fácil proteger un candidato en espacios cerrados que en mitad de la calle.</w:t>
      </w:r>
    </w:p>
    <w:p w14:paraId="59528C07" w14:textId="77777777" w:rsidR="00E83EB5" w:rsidRPr="004D0642" w:rsidRDefault="00E83EB5" w:rsidP="00E83EB5">
      <w:pPr>
        <w:jc w:val="both"/>
        <w:rPr>
          <w:rFonts w:ascii="Arial" w:hAnsi="Arial" w:cs="Arial"/>
          <w:sz w:val="24"/>
          <w:szCs w:val="24"/>
        </w:rPr>
      </w:pPr>
      <w:r w:rsidRPr="004D0642">
        <w:rPr>
          <w:rFonts w:ascii="Arial" w:hAnsi="Arial" w:cs="Arial"/>
          <w:sz w:val="24"/>
          <w:szCs w:val="24"/>
        </w:rPr>
        <w:t>En un país con altos niveles de abstención debe procurarse todo tipo de soluciones que permitan e incentiven que los ciudadanos escuchen las propuestas de los candidatos de cara a obtener y lograr que en lo posible la decisión plasmada en el tarjetón esté prevalida de suficiente información para que la opinión prevalezca sobre la dadiva o la oferta, buscando en todo caso que el voto sea cada vez más informado, y eso es en parte lo que se podría solucionar con la iniciativa planteada.</w:t>
      </w:r>
    </w:p>
    <w:p w14:paraId="07B9ECCB" w14:textId="79CC6742" w:rsidR="00E83EB5" w:rsidRPr="004D0642" w:rsidRDefault="00E83EB5" w:rsidP="00E83EB5">
      <w:pPr>
        <w:jc w:val="both"/>
        <w:rPr>
          <w:rFonts w:ascii="Arial" w:hAnsi="Arial" w:cs="Arial"/>
          <w:sz w:val="24"/>
          <w:szCs w:val="24"/>
        </w:rPr>
      </w:pPr>
      <w:r w:rsidRPr="004D0642">
        <w:rPr>
          <w:rFonts w:ascii="Arial" w:hAnsi="Arial" w:cs="Arial"/>
          <w:sz w:val="24"/>
          <w:szCs w:val="24"/>
        </w:rPr>
        <w:t>Colombia no puede seguir siendo un modelo democrático en el que cada vez haya más dificultades para el ejercicio de la actividad proselitista, pues lo que se ha buscado y lo que se ha querido no es ahuyentar al elector, sino más bien atraerlo y acercarlo al candidato.</w:t>
      </w:r>
    </w:p>
    <w:p w14:paraId="02BDD994" w14:textId="77777777" w:rsidR="00E83EB5" w:rsidRPr="004D0642" w:rsidRDefault="00E83EB5" w:rsidP="00E83EB5">
      <w:pPr>
        <w:jc w:val="both"/>
        <w:rPr>
          <w:rFonts w:ascii="Arial" w:hAnsi="Arial" w:cs="Arial"/>
          <w:sz w:val="24"/>
          <w:szCs w:val="24"/>
        </w:rPr>
      </w:pPr>
      <w:r w:rsidRPr="004D0642">
        <w:rPr>
          <w:rFonts w:ascii="Arial" w:hAnsi="Arial" w:cs="Arial"/>
          <w:sz w:val="24"/>
          <w:szCs w:val="24"/>
        </w:rPr>
        <w:t>Ningún sentido tiene que los candidatos encuentren serios impedimentos para la realización de reuniones masivas, básicamente por falta de espacios y adicionalmente ninguna explicación suficiente se puede dar al hecho de promover un modelo proselitista que solo pueda desarrollarse en las calles, con serias afectaciones a la movilidad, contaminaciones por ruido, exposiciones innecesarias de los candidatos en temas de seguridad, incomodidades permanentes para los electores.</w:t>
      </w:r>
    </w:p>
    <w:p w14:paraId="4F40EE89" w14:textId="77777777" w:rsidR="00E83EB5" w:rsidRPr="004D0642" w:rsidRDefault="00E83EB5" w:rsidP="00535F81">
      <w:pPr>
        <w:pStyle w:val="Prrafodelista"/>
        <w:pBdr>
          <w:top w:val="nil"/>
          <w:left w:val="nil"/>
          <w:bottom w:val="nil"/>
          <w:right w:val="nil"/>
          <w:between w:val="nil"/>
        </w:pBdr>
        <w:spacing w:line="276" w:lineRule="auto"/>
        <w:ind w:left="1080" w:right="49"/>
        <w:rPr>
          <w:rFonts w:ascii="Arial" w:eastAsia="Times New Roman" w:hAnsi="Arial" w:cs="Arial"/>
          <w:b/>
          <w:sz w:val="24"/>
          <w:szCs w:val="24"/>
        </w:rPr>
      </w:pPr>
    </w:p>
    <w:p w14:paraId="4398DA5B" w14:textId="77777777" w:rsidR="00535F81" w:rsidRPr="00DE2522" w:rsidRDefault="00535F81" w:rsidP="00535F81">
      <w:pPr>
        <w:numPr>
          <w:ilvl w:val="0"/>
          <w:numId w:val="27"/>
        </w:numPr>
        <w:pBdr>
          <w:top w:val="nil"/>
          <w:left w:val="nil"/>
          <w:bottom w:val="nil"/>
          <w:right w:val="nil"/>
          <w:between w:val="nil"/>
        </w:pBdr>
        <w:shd w:val="clear" w:color="auto" w:fill="FFFFFF"/>
        <w:spacing w:after="0" w:line="276" w:lineRule="auto"/>
        <w:ind w:left="0" w:right="49" w:firstLine="0"/>
        <w:rPr>
          <w:rFonts w:ascii="Arial" w:eastAsia="Times New Roman" w:hAnsi="Arial" w:cs="Arial"/>
          <w:b/>
          <w:sz w:val="24"/>
          <w:szCs w:val="24"/>
        </w:rPr>
      </w:pPr>
      <w:r w:rsidRPr="00DE2522">
        <w:rPr>
          <w:rFonts w:ascii="Arial" w:eastAsia="Times New Roman" w:hAnsi="Arial" w:cs="Arial"/>
          <w:b/>
          <w:sz w:val="24"/>
          <w:szCs w:val="24"/>
        </w:rPr>
        <w:t>FUNDAMENTOS JURÍDICOS</w:t>
      </w:r>
    </w:p>
    <w:p w14:paraId="59FDA96D" w14:textId="77777777" w:rsidR="00535F81" w:rsidRPr="00DE2522" w:rsidRDefault="00535F81" w:rsidP="00535F81">
      <w:pPr>
        <w:pBdr>
          <w:top w:val="nil"/>
          <w:left w:val="nil"/>
          <w:bottom w:val="nil"/>
          <w:right w:val="nil"/>
          <w:between w:val="nil"/>
        </w:pBdr>
        <w:shd w:val="clear" w:color="auto" w:fill="FFFFFF"/>
        <w:ind w:right="49"/>
        <w:jc w:val="center"/>
        <w:rPr>
          <w:rFonts w:ascii="Arial" w:eastAsia="Times New Roman" w:hAnsi="Arial" w:cs="Arial"/>
          <w:b/>
          <w:sz w:val="24"/>
          <w:szCs w:val="24"/>
        </w:rPr>
      </w:pPr>
    </w:p>
    <w:p w14:paraId="7359A8AA" w14:textId="77777777" w:rsidR="00535F81" w:rsidRPr="00DE2522" w:rsidRDefault="00535F81" w:rsidP="00535F81">
      <w:pPr>
        <w:pBdr>
          <w:top w:val="nil"/>
          <w:left w:val="nil"/>
          <w:bottom w:val="nil"/>
          <w:right w:val="nil"/>
          <w:between w:val="nil"/>
        </w:pBdr>
        <w:shd w:val="clear" w:color="auto" w:fill="FFFFFF"/>
        <w:ind w:right="49"/>
        <w:jc w:val="center"/>
        <w:rPr>
          <w:rFonts w:ascii="Arial" w:eastAsia="Times New Roman" w:hAnsi="Arial" w:cs="Arial"/>
          <w:b/>
          <w:sz w:val="24"/>
          <w:szCs w:val="24"/>
        </w:rPr>
      </w:pPr>
      <w:r w:rsidRPr="00DE2522">
        <w:rPr>
          <w:rFonts w:ascii="Arial" w:eastAsia="Times New Roman" w:hAnsi="Arial" w:cs="Arial"/>
          <w:b/>
          <w:sz w:val="24"/>
          <w:szCs w:val="24"/>
        </w:rPr>
        <w:t>CONSTITUCIONALES</w:t>
      </w:r>
    </w:p>
    <w:p w14:paraId="51A87B71" w14:textId="77777777" w:rsidR="00535F81" w:rsidRPr="00DE2522" w:rsidRDefault="00535F81" w:rsidP="00535F81">
      <w:pPr>
        <w:pBdr>
          <w:top w:val="nil"/>
          <w:left w:val="nil"/>
          <w:bottom w:val="nil"/>
          <w:right w:val="nil"/>
          <w:between w:val="nil"/>
        </w:pBdr>
        <w:shd w:val="clear" w:color="auto" w:fill="FFFFFF"/>
        <w:ind w:right="49"/>
        <w:jc w:val="both"/>
        <w:rPr>
          <w:rFonts w:ascii="Arial" w:eastAsia="Times New Roman" w:hAnsi="Arial" w:cs="Arial"/>
          <w:b/>
          <w:sz w:val="24"/>
          <w:szCs w:val="24"/>
        </w:rPr>
      </w:pPr>
      <w:r w:rsidRPr="00DE2522">
        <w:rPr>
          <w:rFonts w:ascii="Arial" w:eastAsia="Times New Roman" w:hAnsi="Arial" w:cs="Arial"/>
          <w:b/>
          <w:sz w:val="24"/>
          <w:szCs w:val="24"/>
        </w:rPr>
        <w:t xml:space="preserve">ARTICULO 1o. </w:t>
      </w:r>
      <w:r w:rsidRPr="00DE2522">
        <w:rPr>
          <w:rFonts w:ascii="Arial" w:eastAsia="Times New Roman" w:hAnsi="Arial" w:cs="Arial"/>
          <w:sz w:val="24"/>
          <w:szCs w:val="24"/>
        </w:rPr>
        <w:t>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14:paraId="4794774A" w14:textId="77777777" w:rsidR="00535F81" w:rsidRPr="00DE2522" w:rsidRDefault="00535F81" w:rsidP="00535F81">
      <w:pPr>
        <w:jc w:val="both"/>
        <w:rPr>
          <w:rFonts w:ascii="Arial" w:eastAsia="Times New Roman" w:hAnsi="Arial" w:cs="Arial"/>
          <w:sz w:val="24"/>
          <w:szCs w:val="24"/>
        </w:rPr>
      </w:pPr>
      <w:bookmarkStart w:id="3" w:name="2"/>
      <w:r w:rsidRPr="00DE2522">
        <w:rPr>
          <w:rFonts w:ascii="Arial" w:eastAsia="Times New Roman" w:hAnsi="Arial" w:cs="Arial"/>
          <w:b/>
          <w:bCs/>
          <w:sz w:val="24"/>
          <w:szCs w:val="24"/>
        </w:rPr>
        <w:t>ARTICULO 2o.</w:t>
      </w:r>
      <w:bookmarkEnd w:id="3"/>
      <w:r w:rsidRPr="00DE2522">
        <w:rPr>
          <w:rFonts w:ascii="Arial" w:eastAsia="Times New Roman" w:hAnsi="Arial" w:cs="Arial"/>
          <w:b/>
          <w:sz w:val="24"/>
          <w:szCs w:val="24"/>
        </w:rPr>
        <w:t> </w:t>
      </w:r>
      <w:r w:rsidRPr="00DE2522">
        <w:rPr>
          <w:rFonts w:ascii="Arial" w:eastAsia="Times New Roman" w:hAnsi="Arial" w:cs="Arial"/>
          <w:sz w:val="24"/>
          <w:szCs w:val="24"/>
        </w:rPr>
        <w:t>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25B13889"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1AD2B3C4" w14:textId="77777777" w:rsidR="00535F81" w:rsidRPr="00DE2522" w:rsidRDefault="00535F81" w:rsidP="00535F81">
      <w:pPr>
        <w:jc w:val="both"/>
        <w:rPr>
          <w:rFonts w:ascii="Arial" w:hAnsi="Arial" w:cs="Arial"/>
          <w:sz w:val="24"/>
          <w:szCs w:val="24"/>
        </w:rPr>
      </w:pPr>
      <w:r w:rsidRPr="00DE2522">
        <w:rPr>
          <w:rFonts w:ascii="Arial" w:hAnsi="Arial" w:cs="Arial"/>
          <w:b/>
          <w:sz w:val="24"/>
          <w:szCs w:val="24"/>
        </w:rPr>
        <w:t>ARTÍCULO 40.</w:t>
      </w:r>
      <w:r w:rsidRPr="00DE2522">
        <w:rPr>
          <w:rFonts w:ascii="Arial" w:hAnsi="Arial" w:cs="Arial"/>
          <w:sz w:val="24"/>
          <w:szCs w:val="24"/>
        </w:rPr>
        <w:t xml:space="preserve"> Todo ciudadano tiene derecho a participar en la conformación, ejercicio y control del poder político. Para hacer efectivo este derecho puede: </w:t>
      </w:r>
    </w:p>
    <w:p w14:paraId="2047316F"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1. Elegir y ser elegido. </w:t>
      </w:r>
    </w:p>
    <w:p w14:paraId="664030E2"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2. Tomar parte en elecciones, plebiscitos, referendos, consultas populares y otras formas de participación democrática. </w:t>
      </w:r>
    </w:p>
    <w:p w14:paraId="47A04BD5"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3. Constituir partidos, movimientos y agrupaciones políticas sin limitación alguna; formar parte de ellos libremente y difundir sus ideas y programas.</w:t>
      </w:r>
    </w:p>
    <w:p w14:paraId="6B89FC46"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4. Revocar el mandato de los elegidos en los casos y en la forma que establecen la Constitución y la ley. </w:t>
      </w:r>
    </w:p>
    <w:p w14:paraId="279FF7BA"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5. Tener iniciativa en las corporaciones públicas. </w:t>
      </w:r>
    </w:p>
    <w:p w14:paraId="3EEF5C6F"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6. Interponer acciones públicas en defensa de la Constitución y de la ley. </w:t>
      </w:r>
    </w:p>
    <w:p w14:paraId="7FB9DB32" w14:textId="77777777" w:rsidR="00535F81" w:rsidRPr="00DE2522" w:rsidRDefault="00535F81" w:rsidP="00535F81">
      <w:pPr>
        <w:ind w:left="720"/>
        <w:jc w:val="both"/>
        <w:rPr>
          <w:rFonts w:ascii="Arial" w:hAnsi="Arial" w:cs="Arial"/>
          <w:sz w:val="24"/>
          <w:szCs w:val="24"/>
        </w:rPr>
      </w:pPr>
      <w:r w:rsidRPr="00DE2522">
        <w:rPr>
          <w:rFonts w:ascii="Arial" w:hAnsi="Arial" w:cs="Arial"/>
          <w:sz w:val="24"/>
          <w:szCs w:val="24"/>
        </w:rPr>
        <w:t xml:space="preserve">7. Acceder al desempeño de funciones y cargos públicos, salvo los colombianos, por nacimiento o por adopción, que tengan doble nacionalidad. La ley reglamentará esta excepción y determinará los casos a los cuales ha de aplicarse. </w:t>
      </w:r>
    </w:p>
    <w:p w14:paraId="181B1B4E" w14:textId="77777777" w:rsidR="00535F81" w:rsidRPr="00DE2522" w:rsidRDefault="00535F81" w:rsidP="00535F81">
      <w:pPr>
        <w:jc w:val="both"/>
        <w:rPr>
          <w:rFonts w:ascii="Arial" w:eastAsia="Times New Roman" w:hAnsi="Arial" w:cs="Arial"/>
          <w:b/>
          <w:sz w:val="24"/>
          <w:szCs w:val="24"/>
        </w:rPr>
      </w:pPr>
      <w:r w:rsidRPr="00DE2522">
        <w:rPr>
          <w:rFonts w:ascii="Arial" w:hAnsi="Arial" w:cs="Arial"/>
          <w:sz w:val="24"/>
          <w:szCs w:val="24"/>
        </w:rPr>
        <w:t>Las autoridades garantizarán la adecuada y efectiva participación de la mujer en los niveles decisorios de la Administración Pública.</w:t>
      </w:r>
    </w:p>
    <w:p w14:paraId="62F348D7" w14:textId="77777777" w:rsidR="00535F81" w:rsidRPr="00DE2522" w:rsidRDefault="00535F81" w:rsidP="00535F81">
      <w:pPr>
        <w:jc w:val="both"/>
        <w:rPr>
          <w:rFonts w:ascii="Arial" w:eastAsia="Times New Roman" w:hAnsi="Arial" w:cs="Arial"/>
          <w:b/>
          <w:sz w:val="24"/>
          <w:szCs w:val="24"/>
        </w:rPr>
      </w:pPr>
      <w:bookmarkStart w:id="4" w:name="83"/>
      <w:r w:rsidRPr="00DE2522">
        <w:rPr>
          <w:rFonts w:ascii="Arial" w:eastAsia="Times New Roman" w:hAnsi="Arial" w:cs="Arial"/>
          <w:b/>
          <w:bCs/>
          <w:sz w:val="24"/>
          <w:szCs w:val="24"/>
        </w:rPr>
        <w:t>ARTICULO 83. </w:t>
      </w:r>
      <w:bookmarkEnd w:id="4"/>
      <w:r w:rsidRPr="00DE2522">
        <w:rPr>
          <w:rFonts w:ascii="Arial" w:eastAsia="Times New Roman" w:hAnsi="Arial" w:cs="Arial"/>
          <w:sz w:val="24"/>
          <w:szCs w:val="24"/>
        </w:rPr>
        <w:t>Las actuaciones de los particulares y de las autoridades públicas deberán ceñirse a los postulados de la buena fe, la cual se presumirá en todas las gestiones que aquellos adelanten ante éstas.</w:t>
      </w:r>
    </w:p>
    <w:p w14:paraId="2A3E4137"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b/>
          <w:sz w:val="24"/>
          <w:szCs w:val="24"/>
        </w:rPr>
        <w:t xml:space="preserve">ARTICULO 107. </w:t>
      </w:r>
      <w:r w:rsidRPr="00DE2522">
        <w:rPr>
          <w:rFonts w:ascii="Arial" w:eastAsia="Times New Roman" w:hAnsi="Arial" w:cs="Arial"/>
          <w:sz w:val="24"/>
          <w:szCs w:val="24"/>
        </w:rPr>
        <w:t>Se garantiza a todos los ciudadanos el derecho a fundar, organizar y desarrollar partidos y movimientos políticos, y la libertad de afiliarse a ellos o de retirarse.</w:t>
      </w:r>
    </w:p>
    <w:p w14:paraId="31589E0B"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En ningún caso se permitirá a los ciudadanos pertenecer simultáneamente a más de un partido o movimiento político con personería jurídica.</w:t>
      </w:r>
    </w:p>
    <w:p w14:paraId="2FB3D547"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Los Partidos y Movimientos Políticos se organizarán democráticamente y tendrán como principios rectores la transparencia, objetividad, moralidad, la equidad de género, y el deber de presentar y divulgar sus programas políticos.</w:t>
      </w:r>
    </w:p>
    <w:p w14:paraId="2109D0FF"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Para la toma de sus decisiones o la escogencia de sus candidatos propios o por coalición, podrán celebrar consultas populares o internas o interpartidistas que coincidan o no con las elecciones a Corporaciones Públicas, de acuerdo con lo previsto en sus Estatutos y en la ley.</w:t>
      </w:r>
    </w:p>
    <w:p w14:paraId="10A39610"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En el caso de las consultas populares se aplicarán las normas sobre financiación y publicidad de campañas y acceso a los medios de comunicación del Estado, que rigen para las elecciones ordinarias. Quien participe en las consultas de un partido o movimiento político o en consultas interpartidistas, no podrá inscribirse por otro en el mismo proceso electoral. El resultado de las consultas será obligatorio.</w:t>
      </w:r>
    </w:p>
    <w:p w14:paraId="6EC0ABF7"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Los directivos de los Partidos y Movimientos Políticos deberán propiciar procesos de democratización interna y el fortalecimiento del régimen de bancadas.</w:t>
      </w:r>
    </w:p>
    <w:p w14:paraId="70921FDC"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Los Partidos y Movimientos Políticos deberán responder por toda violación o contravención a las normas que rigen su organización, funcionamiento o financiación, así como también por avalar candidatos elegidos en cargos o Corporaciones Públicas de elección popular, quienes hayan sido o fueren condenados durante el ejercicio del cargo al cual se avaló mediante sentencia ejecutoriada en Colombia o en el exterior por delitos relacionados con la vinculación a grupos armados ilegales y actividades del narcotráfico o de delitos contra los mecanismos de participación democrática o de lesa humanidad.</w:t>
      </w:r>
    </w:p>
    <w:p w14:paraId="30DD21F3"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Los partidos o movimientos políticos también responderán por avalar a candidatos no elegidos para cargos o Corporaciones Públicas de Elección Popular, si estos hubieran sido o fueren condenados durante el período del cargo público al cual se candidatizó, mediante sentencia ejecutoriada en Colombia o en el exterior por delitos relacionados con la vinculación a grupos armados ilegales y actividades del narcotráfico, cometidos con anterioridad a la expedición del aval correspondiente.</w:t>
      </w:r>
    </w:p>
    <w:p w14:paraId="2E6C37D4"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Las sanciones podrán consistir en multas, devolución de los recursos públicos percibidos mediante el sistema de reposición de votos, hasta la cancelación de la personería jurídica. Cuando se trate de estas condenas a quienes fueron electos para cargos uninominales, el partido o movimiento que avaló al condenado, no podrá presentar candidatos para las siguientes elecciones en esa Circunscripción. Si faltan menos de 18 meses para las siguientes elecciones, no podrán presentar terna, caso en el cual, el nominador podrá libremente designar el reemplazo.</w:t>
      </w:r>
    </w:p>
    <w:p w14:paraId="08A67D9C"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Los directivos de los partidos a quienes se demuestre que no han procedido con el debido cuidado y diligencia en el ejercicio de los derechos y obligaciones que les confiere Personería Jurídica también estarán sujetos a las sanciones que determine la ley.</w:t>
      </w:r>
    </w:p>
    <w:p w14:paraId="762D88FC"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También se garantiza a las organizaciones sociales el derecho a manifestarse y a participar en eventos políticos.</w:t>
      </w:r>
    </w:p>
    <w:p w14:paraId="4BED180B"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Quien siendo miembro de una corporación pública decida presentarse a la siguiente elección, por un partido distinto, deberá renunciar a la curul al menos doce (12) meses antes del primer día de inscripciones.</w:t>
      </w:r>
    </w:p>
    <w:p w14:paraId="61C0386F" w14:textId="0DF1EC32"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 xml:space="preserve">PARÁGRAFO TRANSITORIO 1o. Sin perjuicio de lo dispuesto por el artículo 134, dentro de los dos (2) meses siguientes a la entrada en vigencia del presente acto legislativo, </w:t>
      </w:r>
      <w:r w:rsidR="004C6F03" w:rsidRPr="00DE2522">
        <w:rPr>
          <w:rFonts w:ascii="Arial" w:eastAsia="Times New Roman" w:hAnsi="Arial" w:cs="Arial"/>
          <w:sz w:val="24"/>
          <w:szCs w:val="24"/>
        </w:rPr>
        <w:t>autorizase</w:t>
      </w:r>
      <w:r w:rsidRPr="00DE2522">
        <w:rPr>
          <w:rFonts w:ascii="Arial" w:eastAsia="Times New Roman" w:hAnsi="Arial" w:cs="Arial"/>
          <w:sz w:val="24"/>
          <w:szCs w:val="24"/>
        </w:rPr>
        <w:t>, por una sola vez, a los miembros de los Cuerpos Colegiados de elección popular, o a quienes hubieren renunciado a su curul con anterioridad a la vigencia del presente acto legislativo, para inscribirse en un partido distinto al que los avaló, sin renunciar a la curul o incurrir en doble militancia.</w:t>
      </w:r>
    </w:p>
    <w:p w14:paraId="2641DD62" w14:textId="77777777" w:rsidR="00535F81" w:rsidRPr="00DE2522"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PARÁGRAFO TRANSITORIO 2o. El Gobierno Nacional o los miembros del Congreso presentarán, antes del 1o. de agosto de 2009, un Proyecto de Ley Estatutaria que desarrolle este artículo.</w:t>
      </w:r>
    </w:p>
    <w:p w14:paraId="47D6B106" w14:textId="46066501" w:rsidR="00535F81" w:rsidRDefault="00535F81" w:rsidP="00535F81">
      <w:pPr>
        <w:jc w:val="both"/>
        <w:rPr>
          <w:rFonts w:ascii="Arial" w:eastAsia="Times New Roman" w:hAnsi="Arial" w:cs="Arial"/>
          <w:sz w:val="24"/>
          <w:szCs w:val="24"/>
        </w:rPr>
      </w:pPr>
      <w:r w:rsidRPr="00DE2522">
        <w:rPr>
          <w:rFonts w:ascii="Arial" w:eastAsia="Times New Roman" w:hAnsi="Arial" w:cs="Arial"/>
          <w:sz w:val="24"/>
          <w:szCs w:val="24"/>
        </w:rPr>
        <w:t>El Proyecto tendrá mensaje de urgencia y sesiones conjuntas y podrá ser objeto de mensaje de insistencia si fuere necesario. Se reducen a la mitad los términos para la revisión previa de exequibilidad del Proyecto de Ley Estatutaria, por pa</w:t>
      </w:r>
      <w:r w:rsidR="0007068A" w:rsidRPr="00DE2522">
        <w:rPr>
          <w:rFonts w:ascii="Arial" w:eastAsia="Times New Roman" w:hAnsi="Arial" w:cs="Arial"/>
          <w:sz w:val="24"/>
          <w:szCs w:val="24"/>
        </w:rPr>
        <w:t>rte de la Corte Constitucional.</w:t>
      </w:r>
    </w:p>
    <w:p w14:paraId="7E5DBBB0" w14:textId="77777777" w:rsidR="00A432E6" w:rsidRPr="00DE2522" w:rsidRDefault="00A432E6" w:rsidP="00535F81">
      <w:pPr>
        <w:jc w:val="both"/>
        <w:rPr>
          <w:rFonts w:ascii="Arial" w:eastAsia="Times New Roman" w:hAnsi="Arial" w:cs="Arial"/>
          <w:sz w:val="24"/>
          <w:szCs w:val="24"/>
        </w:rPr>
      </w:pPr>
    </w:p>
    <w:p w14:paraId="5166CA65" w14:textId="77777777" w:rsidR="00535F81" w:rsidRPr="004D0642" w:rsidRDefault="00535F81" w:rsidP="00535F81">
      <w:pPr>
        <w:numPr>
          <w:ilvl w:val="0"/>
          <w:numId w:val="27"/>
        </w:numPr>
        <w:pBdr>
          <w:top w:val="nil"/>
          <w:left w:val="nil"/>
          <w:bottom w:val="nil"/>
          <w:right w:val="nil"/>
          <w:between w:val="nil"/>
        </w:pBdr>
        <w:shd w:val="clear" w:color="auto" w:fill="FFFFFF"/>
        <w:spacing w:before="40" w:after="20" w:line="276" w:lineRule="auto"/>
        <w:ind w:right="49"/>
        <w:rPr>
          <w:rFonts w:ascii="Arial" w:eastAsia="Times New Roman" w:hAnsi="Arial" w:cs="Arial"/>
          <w:b/>
          <w:sz w:val="24"/>
          <w:szCs w:val="24"/>
        </w:rPr>
      </w:pPr>
      <w:r w:rsidRPr="004D0642">
        <w:rPr>
          <w:rFonts w:ascii="Arial" w:eastAsia="Times New Roman" w:hAnsi="Arial" w:cs="Arial"/>
          <w:b/>
          <w:sz w:val="24"/>
          <w:szCs w:val="24"/>
        </w:rPr>
        <w:t>IMPACTO FISCAL.</w:t>
      </w:r>
    </w:p>
    <w:p w14:paraId="6F6F77A1" w14:textId="77777777" w:rsidR="00535F81" w:rsidRPr="004D0642" w:rsidRDefault="00535F81" w:rsidP="00535F81">
      <w:pPr>
        <w:pBdr>
          <w:top w:val="nil"/>
          <w:left w:val="nil"/>
          <w:bottom w:val="nil"/>
          <w:right w:val="nil"/>
          <w:between w:val="nil"/>
        </w:pBdr>
        <w:shd w:val="clear" w:color="auto" w:fill="FFFFFF"/>
        <w:spacing w:before="40" w:after="20" w:line="276" w:lineRule="auto"/>
        <w:ind w:left="1080" w:right="49"/>
        <w:rPr>
          <w:rFonts w:ascii="Arial" w:eastAsia="Times New Roman" w:hAnsi="Arial" w:cs="Arial"/>
          <w:b/>
          <w:sz w:val="24"/>
          <w:szCs w:val="24"/>
        </w:rPr>
      </w:pPr>
    </w:p>
    <w:p w14:paraId="224D4DC2" w14:textId="77777777" w:rsidR="00535F81" w:rsidRPr="004D0642" w:rsidRDefault="00535F81" w:rsidP="00535F81">
      <w:pPr>
        <w:shd w:val="clear" w:color="auto" w:fill="FFFFFF"/>
        <w:spacing w:before="40" w:after="20"/>
        <w:ind w:right="49"/>
        <w:jc w:val="both"/>
        <w:rPr>
          <w:rFonts w:ascii="Arial" w:eastAsia="Times New Roman" w:hAnsi="Arial" w:cs="Arial"/>
          <w:sz w:val="24"/>
          <w:szCs w:val="24"/>
        </w:rPr>
      </w:pPr>
      <w:r w:rsidRPr="004D0642">
        <w:rPr>
          <w:rFonts w:ascii="Arial" w:eastAsia="Times New Roman" w:hAnsi="Arial" w:cs="Arial"/>
          <w:sz w:val="24"/>
          <w:szCs w:val="24"/>
        </w:rPr>
        <w:t>Este proyecto no genera ningún impacto fiscal que suponga una modificación específica o puntual en el marco presupuestal, por lo que no exige un gasto adicional del Estado, ni cambios en las rentas nacionales del Presupuesto General de la Nación.</w:t>
      </w:r>
    </w:p>
    <w:p w14:paraId="0AACBF1B" w14:textId="77777777" w:rsidR="00535F81" w:rsidRPr="004D0642" w:rsidRDefault="00535F81" w:rsidP="00535F81">
      <w:pPr>
        <w:shd w:val="clear" w:color="auto" w:fill="FFFFFF"/>
        <w:spacing w:before="40" w:after="20"/>
        <w:ind w:right="49"/>
        <w:jc w:val="both"/>
        <w:rPr>
          <w:rFonts w:ascii="Arial" w:eastAsia="Times New Roman" w:hAnsi="Arial" w:cs="Arial"/>
          <w:sz w:val="24"/>
          <w:szCs w:val="24"/>
        </w:rPr>
      </w:pPr>
    </w:p>
    <w:p w14:paraId="202C280E" w14:textId="77777777" w:rsidR="00535F81" w:rsidRPr="004D0642" w:rsidRDefault="00535F81" w:rsidP="00535F81">
      <w:pPr>
        <w:numPr>
          <w:ilvl w:val="0"/>
          <w:numId w:val="27"/>
        </w:numPr>
        <w:pBdr>
          <w:top w:val="nil"/>
          <w:left w:val="nil"/>
          <w:bottom w:val="nil"/>
          <w:right w:val="nil"/>
          <w:between w:val="nil"/>
        </w:pBdr>
        <w:shd w:val="clear" w:color="auto" w:fill="FFFFFF"/>
        <w:spacing w:before="40" w:after="20" w:line="276" w:lineRule="auto"/>
        <w:ind w:right="49"/>
        <w:rPr>
          <w:rFonts w:ascii="Arial" w:eastAsia="Times New Roman" w:hAnsi="Arial" w:cs="Arial"/>
          <w:b/>
          <w:sz w:val="24"/>
          <w:szCs w:val="24"/>
        </w:rPr>
      </w:pPr>
      <w:r w:rsidRPr="004D0642">
        <w:rPr>
          <w:rFonts w:ascii="Arial" w:eastAsia="Times New Roman" w:hAnsi="Arial" w:cs="Arial"/>
          <w:b/>
          <w:sz w:val="24"/>
          <w:szCs w:val="24"/>
        </w:rPr>
        <w:t>CONFLICTO DE INTERÉS</w:t>
      </w:r>
    </w:p>
    <w:p w14:paraId="5909723B" w14:textId="77777777" w:rsidR="00535F81" w:rsidRPr="004D0642" w:rsidRDefault="00535F81" w:rsidP="00535F81">
      <w:pPr>
        <w:shd w:val="clear" w:color="auto" w:fill="FFFFFF"/>
        <w:spacing w:before="40" w:after="20"/>
        <w:ind w:right="49"/>
        <w:jc w:val="both"/>
        <w:rPr>
          <w:rFonts w:ascii="Arial" w:eastAsia="Times New Roman" w:hAnsi="Arial" w:cs="Arial"/>
          <w:b/>
          <w:sz w:val="24"/>
          <w:szCs w:val="24"/>
        </w:rPr>
      </w:pPr>
    </w:p>
    <w:p w14:paraId="5A7036C5"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sz w:val="24"/>
          <w:szCs w:val="24"/>
        </w:rPr>
      </w:pPr>
      <w:r w:rsidRPr="004D0642">
        <w:rPr>
          <w:rFonts w:ascii="Arial" w:eastAsia="Times New Roman" w:hAnsi="Arial" w:cs="Arial"/>
          <w:sz w:val="24"/>
          <w:szCs w:val="24"/>
        </w:rPr>
        <w:t xml:space="preserve">Con base en el artículo 3º de la Ley 2003 de 2019, según el cual “El autor del proyecto y el ponente presentarán en el cuerpo de la exposición de motivos un acápite que describa las circunstancias o eventos que podrían generar un conflicto de interés para la discusión y votación del proyecto, de acuerdo con el artículo 286. Estos serán criterios guías para que los otros congresistas tomen una decisión en torno a si se encuentran en una causal de impedimento, no obstante, otras causales que el Congresista pueda encontrar”. </w:t>
      </w:r>
    </w:p>
    <w:p w14:paraId="1DF20EA4"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sz w:val="24"/>
          <w:szCs w:val="24"/>
        </w:rPr>
      </w:pPr>
      <w:r w:rsidRPr="004D0642">
        <w:rPr>
          <w:rFonts w:ascii="Arial" w:eastAsia="Times New Roman" w:hAnsi="Arial" w:cs="Arial"/>
          <w:sz w:val="24"/>
          <w:szCs w:val="24"/>
        </w:rPr>
        <w:t xml:space="preserve">A continuación, se pondrán de presente los criterios que la Ley 2003 de 2019 contempla para hacer el análisis frente a los posibles impedimentos que se puedan presentar en razón a un conflicto de interés en el ejercicio de la función </w:t>
      </w:r>
      <w:proofErr w:type="spellStart"/>
      <w:r w:rsidRPr="004D0642">
        <w:rPr>
          <w:rFonts w:ascii="Arial" w:eastAsia="Times New Roman" w:hAnsi="Arial" w:cs="Arial"/>
          <w:sz w:val="24"/>
          <w:szCs w:val="24"/>
        </w:rPr>
        <w:t>congresional</w:t>
      </w:r>
      <w:proofErr w:type="spellEnd"/>
      <w:r w:rsidRPr="004D0642">
        <w:rPr>
          <w:rFonts w:ascii="Arial" w:eastAsia="Times New Roman" w:hAnsi="Arial" w:cs="Arial"/>
          <w:sz w:val="24"/>
          <w:szCs w:val="24"/>
        </w:rPr>
        <w:t>, entre ellas la legislativa.</w:t>
      </w:r>
    </w:p>
    <w:p w14:paraId="6A2872B5"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“Artículo 1º. El artículo 286 de la Ley 5 de 1992 quedará así:</w:t>
      </w:r>
    </w:p>
    <w:p w14:paraId="2CC56E62"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 a) 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 </w:t>
      </w:r>
    </w:p>
    <w:p w14:paraId="2D287D45"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b) Beneficio actual: aquel que efectivamente se configura en las circunstancias presentes y existentes al momento en el que el congresista participa de la decisión. </w:t>
      </w:r>
    </w:p>
    <w:p w14:paraId="055A877A"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c) Beneficio directo: aquel que se produzca de forma específica respecto del congresista, de su cónyuge, compañero o compañera permanente, o parientes dentro del segundo grado de consanguinidad, segundo de afinidad o primero civil. </w:t>
      </w:r>
    </w:p>
    <w:p w14:paraId="7D0C0AC4"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Para todos los efectos se entiende que no hay conflicto de interés en las siguientes circunstancias: </w:t>
      </w:r>
    </w:p>
    <w:p w14:paraId="5205EAED"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a) Cuando el congresista participe, discuta, vote un proyecto de ley o de acto legislativo que otorgue beneficios o cargos de carácter general, es decir cuando el interés del congresista coincide o se fusione con los intereses de los electores. </w:t>
      </w:r>
    </w:p>
    <w:p w14:paraId="48126B53"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b) Cuando el beneficio podría o no configurarse para el congresista en el futuro. </w:t>
      </w:r>
    </w:p>
    <w:p w14:paraId="05AC3835"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c) 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 </w:t>
      </w:r>
    </w:p>
    <w:p w14:paraId="3AF4EFB1"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d) Cuando el congresista participe, discuta o vote artículos de proyectos de ley o acto legislativo de carácter particular, que regula un sector económico en el cual el congresista tiene un interés particular, actual y directo, siempre y cuando no genere beneficio particular, directo y actual. </w:t>
      </w:r>
    </w:p>
    <w:p w14:paraId="619C3A1B"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e) Cuando el congresista participe, discuta o vote artículos de proyectos de ley o acto legislativo que tratan sobre los sectores económicos de quienes fueron financiadores de su campaña siempre y cuando no genere beneficio particular, directo y actual para el congresista. El congresista deberá hacer saber por escrito que el artículo o proyecto beneficia a financiadores de su campaña. Dicha manifestación no requerirá discusión ni votación.</w:t>
      </w:r>
    </w:p>
    <w:p w14:paraId="416E11B9"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i/>
          <w:sz w:val="24"/>
          <w:szCs w:val="24"/>
        </w:rPr>
      </w:pPr>
      <w:r w:rsidRPr="004D0642">
        <w:rPr>
          <w:rFonts w:ascii="Arial" w:eastAsia="Times New Roman" w:hAnsi="Arial" w:cs="Arial"/>
          <w:i/>
          <w:sz w:val="24"/>
          <w:szCs w:val="24"/>
        </w:rPr>
        <w:t xml:space="preserve"> f) Cuando el congresista participa en la elección de otros servidores públicos mediante el voto secreto. Se exceptúan los casos en que se presenten inhabilidades referidas al parentesco con los candidatos (...)”.</w:t>
      </w:r>
    </w:p>
    <w:p w14:paraId="36AABFF9"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sz w:val="24"/>
          <w:szCs w:val="24"/>
        </w:rPr>
      </w:pPr>
      <w:r w:rsidRPr="004D0642">
        <w:rPr>
          <w:rFonts w:ascii="Arial" w:eastAsia="Times New Roman" w:hAnsi="Arial" w:cs="Arial"/>
          <w:sz w:val="24"/>
          <w:szCs w:val="24"/>
        </w:rPr>
        <w:t>De lo anterior, y de manera meramente orientativa, se considera que para la discusión y aprobación de este Proyecto de Ley no existen circunstancias que pudieran dar lugar a un eventual conflicto de interés por parte de los Honorables congresistas, pues es una iniciativa de carácter general, impersonal y abstracta, con lo cual no se materializa una situación concreta que permita enmarcar un beneficio particular, directo ni actual. En suma, se considera que este proyecto se enmarca en lo dispuesto por el literal a del artículo primero de la Ley 2003 de 2019 sobre las hipótesis de cuando se entiende que no hay conflicto de interés.</w:t>
      </w:r>
    </w:p>
    <w:p w14:paraId="4F937E29"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sz w:val="24"/>
          <w:szCs w:val="24"/>
        </w:rPr>
      </w:pPr>
      <w:r w:rsidRPr="004D0642">
        <w:rPr>
          <w:rFonts w:ascii="Arial" w:eastAsia="Times New Roman" w:hAnsi="Arial" w:cs="Arial"/>
          <w:sz w:val="24"/>
          <w:szCs w:val="24"/>
        </w:rPr>
        <w:t xml:space="preserve">En todo caso, se señala en el elemento temporal de doble militancia, desarrollado por parte del consejo de estado se adecua con el inicio formal de la campaña, y para el momento de la presentación del proyecto de ley, ninguno de los congresistas se encuentra inscrito o ha sido modificada su situación de elección. </w:t>
      </w:r>
    </w:p>
    <w:p w14:paraId="685BC867" w14:textId="77777777" w:rsidR="00535F81" w:rsidRPr="004D0642" w:rsidRDefault="00535F81" w:rsidP="00535F81">
      <w:pPr>
        <w:pBdr>
          <w:top w:val="nil"/>
          <w:left w:val="nil"/>
          <w:bottom w:val="nil"/>
          <w:right w:val="nil"/>
          <w:between w:val="nil"/>
        </w:pBdr>
        <w:shd w:val="clear" w:color="auto" w:fill="FFFFFF"/>
        <w:ind w:right="49"/>
        <w:jc w:val="both"/>
        <w:rPr>
          <w:rFonts w:ascii="Arial" w:eastAsia="Times New Roman" w:hAnsi="Arial" w:cs="Arial"/>
          <w:sz w:val="24"/>
          <w:szCs w:val="24"/>
        </w:rPr>
      </w:pPr>
      <w:r w:rsidRPr="004D0642">
        <w:rPr>
          <w:rFonts w:ascii="Arial" w:eastAsia="Times New Roman" w:hAnsi="Arial" w:cs="Arial"/>
          <w:sz w:val="24"/>
          <w:szCs w:val="24"/>
        </w:rPr>
        <w:t>En todo caso, es pertinente aclarar que los conflictos de interés son personales y corresponde</w:t>
      </w:r>
      <w:r w:rsidR="0007068A" w:rsidRPr="004D0642">
        <w:rPr>
          <w:rFonts w:ascii="Arial" w:eastAsia="Times New Roman" w:hAnsi="Arial" w:cs="Arial"/>
          <w:sz w:val="24"/>
          <w:szCs w:val="24"/>
        </w:rPr>
        <w:t xml:space="preserve"> a cada Congresista evaluarlos.</w:t>
      </w:r>
    </w:p>
    <w:p w14:paraId="19B0C944" w14:textId="77777777" w:rsidR="00535F81" w:rsidRPr="004D0642" w:rsidRDefault="00535F81" w:rsidP="00535F81">
      <w:pPr>
        <w:tabs>
          <w:tab w:val="left" w:pos="4891"/>
        </w:tabs>
        <w:rPr>
          <w:rFonts w:ascii="Arial" w:eastAsia="Times New Roman" w:hAnsi="Arial" w:cs="Arial"/>
          <w:sz w:val="24"/>
          <w:szCs w:val="24"/>
        </w:rPr>
      </w:pPr>
      <w:r w:rsidRPr="004D0642">
        <w:rPr>
          <w:rFonts w:ascii="Arial" w:eastAsia="Times New Roman" w:hAnsi="Arial" w:cs="Arial"/>
          <w:sz w:val="24"/>
          <w:szCs w:val="24"/>
        </w:rPr>
        <w:tab/>
      </w:r>
    </w:p>
    <w:p w14:paraId="2E25F578" w14:textId="77777777" w:rsidR="00535F81" w:rsidRPr="004D0642" w:rsidRDefault="00535F81" w:rsidP="00535F81">
      <w:pPr>
        <w:rPr>
          <w:rFonts w:ascii="Arial" w:eastAsia="Times New Roman" w:hAnsi="Arial" w:cs="Arial"/>
          <w:sz w:val="24"/>
          <w:szCs w:val="24"/>
        </w:rPr>
      </w:pPr>
    </w:p>
    <w:p w14:paraId="0146C62D" w14:textId="77777777" w:rsidR="00535F81" w:rsidRPr="004D0642" w:rsidRDefault="00535F81" w:rsidP="00535F81">
      <w:pPr>
        <w:rPr>
          <w:rFonts w:ascii="Arial" w:eastAsia="Times New Roman" w:hAnsi="Arial" w:cs="Arial"/>
          <w:sz w:val="24"/>
          <w:szCs w:val="24"/>
        </w:rPr>
      </w:pPr>
    </w:p>
    <w:p w14:paraId="132D6E10" w14:textId="6808C879" w:rsidR="00535F81" w:rsidRDefault="00535F81" w:rsidP="00535F81">
      <w:pPr>
        <w:rPr>
          <w:rFonts w:ascii="Arial" w:eastAsia="Times New Roman" w:hAnsi="Arial" w:cs="Arial"/>
          <w:sz w:val="24"/>
          <w:szCs w:val="24"/>
        </w:rPr>
      </w:pPr>
    </w:p>
    <w:p w14:paraId="33FFBD1F" w14:textId="75072F11" w:rsidR="00A432E6" w:rsidRDefault="00A432E6" w:rsidP="00535F81">
      <w:pPr>
        <w:rPr>
          <w:rFonts w:ascii="Arial" w:eastAsia="Times New Roman" w:hAnsi="Arial" w:cs="Arial"/>
          <w:sz w:val="24"/>
          <w:szCs w:val="24"/>
        </w:rPr>
      </w:pPr>
    </w:p>
    <w:p w14:paraId="2FA59317" w14:textId="7E08B331" w:rsidR="00A432E6" w:rsidRDefault="00A432E6" w:rsidP="00535F81">
      <w:pPr>
        <w:rPr>
          <w:rFonts w:ascii="Arial" w:eastAsia="Times New Roman" w:hAnsi="Arial" w:cs="Arial"/>
          <w:sz w:val="24"/>
          <w:szCs w:val="24"/>
        </w:rPr>
      </w:pPr>
    </w:p>
    <w:p w14:paraId="2ECF56D6" w14:textId="63432948" w:rsidR="00A432E6" w:rsidRDefault="00A432E6" w:rsidP="00535F81">
      <w:pPr>
        <w:rPr>
          <w:rFonts w:ascii="Arial" w:eastAsia="Times New Roman" w:hAnsi="Arial" w:cs="Arial"/>
          <w:sz w:val="24"/>
          <w:szCs w:val="24"/>
        </w:rPr>
      </w:pPr>
    </w:p>
    <w:p w14:paraId="22938B52" w14:textId="11548C4D" w:rsidR="00A432E6" w:rsidRDefault="00A432E6" w:rsidP="00535F81">
      <w:pPr>
        <w:rPr>
          <w:rFonts w:ascii="Arial" w:eastAsia="Times New Roman" w:hAnsi="Arial" w:cs="Arial"/>
          <w:sz w:val="24"/>
          <w:szCs w:val="24"/>
        </w:rPr>
      </w:pPr>
    </w:p>
    <w:p w14:paraId="044AEB16" w14:textId="519725C4" w:rsidR="007778CE" w:rsidRPr="004D0642" w:rsidRDefault="007778CE" w:rsidP="00535F81">
      <w:pPr>
        <w:rPr>
          <w:rFonts w:ascii="Arial" w:eastAsia="Times New Roman" w:hAnsi="Arial" w:cs="Arial"/>
          <w:sz w:val="24"/>
          <w:szCs w:val="24"/>
        </w:rPr>
      </w:pPr>
    </w:p>
    <w:p w14:paraId="683AD3E1" w14:textId="49296450" w:rsidR="00535F81" w:rsidRDefault="00535F81" w:rsidP="00A432E6">
      <w:pPr>
        <w:pStyle w:val="Prrafodelista"/>
        <w:numPr>
          <w:ilvl w:val="0"/>
          <w:numId w:val="27"/>
        </w:numPr>
        <w:spacing w:before="240" w:after="240"/>
        <w:jc w:val="both"/>
        <w:rPr>
          <w:rFonts w:ascii="Arial" w:eastAsia="Arial" w:hAnsi="Arial" w:cs="Arial"/>
          <w:b/>
          <w:sz w:val="24"/>
          <w:szCs w:val="24"/>
        </w:rPr>
      </w:pPr>
      <w:r w:rsidRPr="00A432E6">
        <w:rPr>
          <w:rFonts w:ascii="Arial" w:eastAsia="Arial" w:hAnsi="Arial" w:cs="Arial"/>
          <w:b/>
          <w:sz w:val="24"/>
          <w:szCs w:val="24"/>
        </w:rPr>
        <w:t>PROPOSICIÓN.</w:t>
      </w:r>
    </w:p>
    <w:p w14:paraId="53FA292D" w14:textId="77777777" w:rsidR="007778CE" w:rsidRPr="007778CE" w:rsidRDefault="007778CE" w:rsidP="007778CE">
      <w:pPr>
        <w:spacing w:before="240" w:after="240"/>
        <w:jc w:val="both"/>
        <w:rPr>
          <w:rFonts w:ascii="Arial" w:eastAsia="Arial" w:hAnsi="Arial" w:cs="Arial"/>
          <w:b/>
          <w:sz w:val="24"/>
          <w:szCs w:val="24"/>
        </w:rPr>
      </w:pPr>
    </w:p>
    <w:p w14:paraId="33DF4E28" w14:textId="411FF9D6" w:rsidR="00535F81" w:rsidRPr="004D0642" w:rsidRDefault="00535F81" w:rsidP="00535F81">
      <w:pPr>
        <w:pStyle w:val="Sinespaciado"/>
        <w:jc w:val="both"/>
        <w:rPr>
          <w:rFonts w:ascii="Arial" w:eastAsia="Arial" w:hAnsi="Arial" w:cs="Arial"/>
          <w:b/>
          <w:i/>
          <w:sz w:val="24"/>
          <w:szCs w:val="24"/>
        </w:rPr>
      </w:pPr>
      <w:r w:rsidRPr="004D0642">
        <w:rPr>
          <w:rFonts w:ascii="Arial" w:hAnsi="Arial" w:cs="Arial"/>
          <w:sz w:val="24"/>
          <w:szCs w:val="24"/>
        </w:rPr>
        <w:t xml:space="preserve">Considerando los argumentos expuestos, presentamos </w:t>
      </w:r>
      <w:r w:rsidRPr="004D0642">
        <w:rPr>
          <w:rFonts w:ascii="Arial" w:hAnsi="Arial" w:cs="Arial"/>
          <w:sz w:val="24"/>
          <w:szCs w:val="24"/>
          <w:u w:val="single"/>
        </w:rPr>
        <w:t>ponencia positiva</w:t>
      </w:r>
      <w:r w:rsidRPr="004D0642">
        <w:rPr>
          <w:rFonts w:ascii="Arial" w:hAnsi="Arial" w:cs="Arial"/>
          <w:sz w:val="24"/>
          <w:szCs w:val="24"/>
        </w:rPr>
        <w:t xml:space="preserve"> y solicitamos a la </w:t>
      </w:r>
      <w:r w:rsidR="00925429" w:rsidRPr="004D0642">
        <w:rPr>
          <w:rFonts w:ascii="Arial" w:hAnsi="Arial" w:cs="Arial"/>
          <w:sz w:val="24"/>
          <w:szCs w:val="24"/>
        </w:rPr>
        <w:t>Comisión Primera</w:t>
      </w:r>
      <w:r w:rsidR="002642B5" w:rsidRPr="004D0642">
        <w:rPr>
          <w:rFonts w:ascii="Arial" w:hAnsi="Arial" w:cs="Arial"/>
          <w:sz w:val="24"/>
          <w:szCs w:val="24"/>
        </w:rPr>
        <w:t xml:space="preserve"> de</w:t>
      </w:r>
      <w:r w:rsidRPr="004D0642">
        <w:rPr>
          <w:rFonts w:ascii="Arial" w:hAnsi="Arial" w:cs="Arial"/>
          <w:sz w:val="24"/>
          <w:szCs w:val="24"/>
        </w:rPr>
        <w:t xml:space="preserve"> la Cámara de Representante</w:t>
      </w:r>
      <w:r w:rsidR="00925429" w:rsidRPr="004D0642">
        <w:rPr>
          <w:rFonts w:ascii="Arial" w:hAnsi="Arial" w:cs="Arial"/>
          <w:sz w:val="24"/>
          <w:szCs w:val="24"/>
        </w:rPr>
        <w:t>s</w:t>
      </w:r>
      <w:r w:rsidRPr="004D0642">
        <w:rPr>
          <w:rFonts w:ascii="Arial" w:hAnsi="Arial" w:cs="Arial"/>
          <w:sz w:val="24"/>
          <w:szCs w:val="24"/>
        </w:rPr>
        <w:t xml:space="preserve"> dar </w:t>
      </w:r>
      <w:r w:rsidR="00925429" w:rsidRPr="004D0642">
        <w:rPr>
          <w:rFonts w:ascii="Arial" w:hAnsi="Arial" w:cs="Arial"/>
          <w:sz w:val="24"/>
          <w:szCs w:val="24"/>
        </w:rPr>
        <w:t>primer</w:t>
      </w:r>
      <w:r w:rsidRPr="004D0642">
        <w:rPr>
          <w:rFonts w:ascii="Arial" w:hAnsi="Arial" w:cs="Arial"/>
          <w:sz w:val="24"/>
          <w:szCs w:val="24"/>
        </w:rPr>
        <w:t xml:space="preserve"> debate al proyecto</w:t>
      </w:r>
      <w:r w:rsidR="0021380F" w:rsidRPr="004D0642">
        <w:rPr>
          <w:rFonts w:ascii="Arial" w:eastAsia="Times New Roman" w:hAnsi="Arial" w:cs="Arial"/>
          <w:sz w:val="24"/>
          <w:szCs w:val="24"/>
        </w:rPr>
        <w:t xml:space="preserve"> de ley</w:t>
      </w:r>
      <w:r w:rsidR="006A71B9" w:rsidRPr="004D0642">
        <w:rPr>
          <w:rFonts w:ascii="Arial" w:eastAsia="Times New Roman" w:hAnsi="Arial" w:cs="Arial"/>
          <w:sz w:val="24"/>
          <w:szCs w:val="24"/>
        </w:rPr>
        <w:t xml:space="preserve"> estatutaria No.</w:t>
      </w:r>
      <w:r w:rsidR="007D036D" w:rsidRPr="004D0642">
        <w:rPr>
          <w:rFonts w:ascii="Arial" w:eastAsia="Times New Roman" w:hAnsi="Arial" w:cs="Arial"/>
          <w:sz w:val="24"/>
          <w:szCs w:val="24"/>
        </w:rPr>
        <w:t xml:space="preserve"> </w:t>
      </w:r>
      <w:r w:rsidR="00925429" w:rsidRPr="004D0642">
        <w:rPr>
          <w:rFonts w:ascii="Arial" w:eastAsia="Times New Roman" w:hAnsi="Arial" w:cs="Arial"/>
          <w:sz w:val="24"/>
          <w:szCs w:val="24"/>
        </w:rPr>
        <w:t>348</w:t>
      </w:r>
      <w:r w:rsidR="007D036D" w:rsidRPr="004D0642">
        <w:rPr>
          <w:rFonts w:ascii="Arial" w:eastAsia="Times New Roman" w:hAnsi="Arial" w:cs="Arial"/>
          <w:sz w:val="24"/>
          <w:szCs w:val="24"/>
        </w:rPr>
        <w:t xml:space="preserve"> de 2025</w:t>
      </w:r>
      <w:r w:rsidRPr="004D0642">
        <w:rPr>
          <w:rFonts w:ascii="Arial" w:eastAsia="Times New Roman" w:hAnsi="Arial" w:cs="Arial"/>
          <w:sz w:val="24"/>
          <w:szCs w:val="24"/>
        </w:rPr>
        <w:t xml:space="preserve"> Cámara </w:t>
      </w:r>
      <w:r w:rsidR="00016519" w:rsidRPr="00016519">
        <w:rPr>
          <w:rFonts w:ascii="Arial" w:eastAsia="Times New Roman" w:hAnsi="Arial" w:cs="Arial"/>
          <w:b/>
          <w:bCs/>
          <w:i/>
          <w:iCs/>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w:t>
      </w:r>
      <w:r w:rsidR="00016519">
        <w:rPr>
          <w:rFonts w:ascii="Arial" w:eastAsia="Times New Roman" w:hAnsi="Arial" w:cs="Arial"/>
          <w:b/>
          <w:bCs/>
          <w:i/>
          <w:iCs/>
          <w:sz w:val="24"/>
          <w:szCs w:val="24"/>
        </w:rPr>
        <w:t xml:space="preserve"> se dictan otras disposiciones”</w:t>
      </w:r>
      <w:r w:rsidR="00925429" w:rsidRPr="004D0642">
        <w:rPr>
          <w:rFonts w:ascii="Arial" w:eastAsia="Times New Roman" w:hAnsi="Arial" w:cs="Arial"/>
          <w:i/>
          <w:iCs/>
          <w:sz w:val="24"/>
          <w:szCs w:val="24"/>
        </w:rPr>
        <w:t xml:space="preserve">, </w:t>
      </w:r>
      <w:r w:rsidRPr="004D0642">
        <w:rPr>
          <w:rFonts w:ascii="Arial" w:hAnsi="Arial" w:cs="Arial"/>
          <w:sz w:val="24"/>
          <w:szCs w:val="24"/>
        </w:rPr>
        <w:t>con modificaciones, conforme al texto propuesto.</w:t>
      </w:r>
    </w:p>
    <w:p w14:paraId="7AC755CB" w14:textId="23300AB1" w:rsidR="0021380F" w:rsidRPr="004D0642" w:rsidRDefault="0021380F" w:rsidP="0021380F">
      <w:pPr>
        <w:jc w:val="both"/>
        <w:rPr>
          <w:rFonts w:ascii="Arial" w:eastAsia="Times New Roman" w:hAnsi="Arial" w:cs="Arial"/>
          <w:sz w:val="24"/>
          <w:szCs w:val="24"/>
        </w:rPr>
      </w:pPr>
    </w:p>
    <w:p w14:paraId="4C334B13" w14:textId="77777777" w:rsidR="0021380F" w:rsidRPr="004D0642" w:rsidRDefault="0021380F" w:rsidP="0021380F">
      <w:pPr>
        <w:pStyle w:val="Sinespaciado"/>
        <w:jc w:val="both"/>
        <w:rPr>
          <w:rFonts w:ascii="Arial" w:eastAsia="Arial" w:hAnsi="Arial" w:cs="Arial"/>
          <w:sz w:val="24"/>
          <w:szCs w:val="24"/>
        </w:rPr>
      </w:pPr>
      <w:r w:rsidRPr="004D0642">
        <w:rPr>
          <w:rFonts w:ascii="Arial" w:eastAsia="Arial" w:hAnsi="Arial" w:cs="Arial"/>
          <w:sz w:val="24"/>
          <w:szCs w:val="24"/>
        </w:rPr>
        <w:t>Atentamente;</w:t>
      </w:r>
    </w:p>
    <w:p w14:paraId="23CC0B54" w14:textId="054AD73E" w:rsidR="00535F81" w:rsidRPr="004D0642" w:rsidRDefault="00535F81" w:rsidP="00535F81">
      <w:pPr>
        <w:rPr>
          <w:rFonts w:ascii="Arial" w:eastAsia="Times New Roman"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A432E6" w14:paraId="29C6705E" w14:textId="77777777" w:rsidTr="00016519">
        <w:tc>
          <w:tcPr>
            <w:tcW w:w="4885" w:type="dxa"/>
          </w:tcPr>
          <w:p w14:paraId="2F4BCDF0" w14:textId="77777777" w:rsidR="00A432E6" w:rsidRDefault="00A432E6" w:rsidP="00A86793">
            <w:pPr>
              <w:pStyle w:val="Sinespaciado"/>
              <w:rPr>
                <w:rFonts w:ascii="Arial" w:hAnsi="Arial" w:cs="Arial"/>
                <w:b/>
                <w:sz w:val="24"/>
                <w:szCs w:val="24"/>
              </w:rPr>
            </w:pPr>
          </w:p>
          <w:p w14:paraId="0A283713" w14:textId="77777777" w:rsidR="00A432E6" w:rsidRDefault="00A432E6" w:rsidP="00A86793">
            <w:pPr>
              <w:pStyle w:val="Sinespaciado"/>
              <w:rPr>
                <w:rFonts w:ascii="Arial" w:hAnsi="Arial" w:cs="Arial"/>
                <w:b/>
                <w:sz w:val="24"/>
                <w:szCs w:val="24"/>
              </w:rPr>
            </w:pPr>
          </w:p>
          <w:p w14:paraId="43D580EF" w14:textId="77777777" w:rsidR="00A432E6" w:rsidRDefault="00A432E6" w:rsidP="00A86793">
            <w:pPr>
              <w:pStyle w:val="Sinespaciado"/>
              <w:rPr>
                <w:rFonts w:ascii="Arial" w:hAnsi="Arial" w:cs="Arial"/>
                <w:b/>
                <w:sz w:val="24"/>
                <w:szCs w:val="24"/>
              </w:rPr>
            </w:pPr>
          </w:p>
          <w:p w14:paraId="70C03108" w14:textId="77777777" w:rsidR="00A432E6" w:rsidRDefault="00A432E6" w:rsidP="00A86793">
            <w:pPr>
              <w:pStyle w:val="Sinespaciado"/>
              <w:rPr>
                <w:rFonts w:ascii="Arial" w:hAnsi="Arial" w:cs="Arial"/>
                <w:b/>
                <w:sz w:val="24"/>
                <w:szCs w:val="24"/>
              </w:rPr>
            </w:pPr>
          </w:p>
          <w:p w14:paraId="1825E271"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006CB723"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Oscar Sánchez León </w:t>
            </w:r>
          </w:p>
          <w:p w14:paraId="65BA6206"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A4F75BE" w14:textId="77777777" w:rsidR="00A432E6" w:rsidRDefault="00A432E6" w:rsidP="00A86793">
            <w:pPr>
              <w:pStyle w:val="Sinespaciado"/>
              <w:jc w:val="both"/>
              <w:rPr>
                <w:rFonts w:ascii="Arial" w:eastAsia="Arial" w:hAnsi="Arial" w:cs="Arial"/>
                <w:sz w:val="24"/>
                <w:szCs w:val="24"/>
              </w:rPr>
            </w:pPr>
          </w:p>
        </w:tc>
        <w:tc>
          <w:tcPr>
            <w:tcW w:w="4886" w:type="dxa"/>
          </w:tcPr>
          <w:p w14:paraId="1564DF1B" w14:textId="77777777" w:rsidR="00A432E6" w:rsidRDefault="00A432E6" w:rsidP="00A86793">
            <w:pPr>
              <w:pStyle w:val="Sinespaciado"/>
              <w:rPr>
                <w:rFonts w:ascii="Arial" w:hAnsi="Arial" w:cs="Arial"/>
                <w:b/>
                <w:sz w:val="24"/>
                <w:szCs w:val="24"/>
              </w:rPr>
            </w:pPr>
          </w:p>
          <w:p w14:paraId="59CFC38F" w14:textId="77777777" w:rsidR="00A432E6" w:rsidRDefault="00A432E6" w:rsidP="00A86793">
            <w:pPr>
              <w:pStyle w:val="Sinespaciado"/>
              <w:rPr>
                <w:rFonts w:ascii="Arial" w:hAnsi="Arial" w:cs="Arial"/>
                <w:b/>
                <w:sz w:val="24"/>
                <w:szCs w:val="24"/>
              </w:rPr>
            </w:pPr>
          </w:p>
          <w:p w14:paraId="128E19FF" w14:textId="77777777" w:rsidR="00A432E6" w:rsidRDefault="00A432E6" w:rsidP="00A86793">
            <w:pPr>
              <w:pStyle w:val="Sinespaciado"/>
              <w:rPr>
                <w:rFonts w:ascii="Arial" w:hAnsi="Arial" w:cs="Arial"/>
                <w:b/>
                <w:sz w:val="24"/>
                <w:szCs w:val="24"/>
              </w:rPr>
            </w:pPr>
          </w:p>
          <w:p w14:paraId="70880554" w14:textId="77777777" w:rsidR="00A432E6" w:rsidRDefault="00A432E6" w:rsidP="00A86793">
            <w:pPr>
              <w:pStyle w:val="Sinespaciado"/>
              <w:rPr>
                <w:rFonts w:ascii="Arial" w:hAnsi="Arial" w:cs="Arial"/>
                <w:b/>
                <w:sz w:val="24"/>
                <w:szCs w:val="24"/>
              </w:rPr>
            </w:pPr>
          </w:p>
          <w:p w14:paraId="2D416279"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406B98A5"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Alirio Uribe Muñoz</w:t>
            </w:r>
          </w:p>
          <w:p w14:paraId="7ACBBFDD"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758C7DE3" w14:textId="77777777" w:rsidR="00A432E6" w:rsidRDefault="00A432E6" w:rsidP="00A86793">
            <w:pPr>
              <w:pStyle w:val="Sinespaciado"/>
              <w:jc w:val="both"/>
              <w:rPr>
                <w:rFonts w:ascii="Arial" w:eastAsia="Arial" w:hAnsi="Arial" w:cs="Arial"/>
                <w:sz w:val="24"/>
                <w:szCs w:val="24"/>
              </w:rPr>
            </w:pPr>
          </w:p>
        </w:tc>
      </w:tr>
      <w:tr w:rsidR="00A432E6" w14:paraId="2C1048AD" w14:textId="77777777" w:rsidTr="00016519">
        <w:tc>
          <w:tcPr>
            <w:tcW w:w="4885" w:type="dxa"/>
          </w:tcPr>
          <w:p w14:paraId="3CD18636" w14:textId="77777777" w:rsidR="00A432E6" w:rsidRDefault="00A432E6" w:rsidP="00A86793">
            <w:pPr>
              <w:pStyle w:val="Sinespaciado"/>
              <w:jc w:val="both"/>
              <w:rPr>
                <w:rFonts w:ascii="Arial" w:eastAsia="Arial" w:hAnsi="Arial" w:cs="Arial"/>
                <w:sz w:val="24"/>
                <w:szCs w:val="24"/>
              </w:rPr>
            </w:pPr>
          </w:p>
          <w:p w14:paraId="4D16AB12" w14:textId="77777777" w:rsidR="00A432E6" w:rsidRDefault="00A432E6" w:rsidP="00A86793">
            <w:pPr>
              <w:pStyle w:val="Sinespaciado"/>
              <w:jc w:val="both"/>
              <w:rPr>
                <w:rFonts w:ascii="Arial" w:eastAsia="Arial" w:hAnsi="Arial" w:cs="Arial"/>
                <w:sz w:val="24"/>
                <w:szCs w:val="24"/>
              </w:rPr>
            </w:pPr>
          </w:p>
          <w:p w14:paraId="79ADA921" w14:textId="77777777" w:rsidR="00A432E6" w:rsidRDefault="00A432E6" w:rsidP="00A86793">
            <w:pPr>
              <w:pStyle w:val="Sinespaciado"/>
              <w:jc w:val="both"/>
              <w:rPr>
                <w:rFonts w:ascii="Arial" w:eastAsia="Arial" w:hAnsi="Arial" w:cs="Arial"/>
                <w:sz w:val="24"/>
                <w:szCs w:val="24"/>
              </w:rPr>
            </w:pPr>
          </w:p>
          <w:p w14:paraId="163E3DCB" w14:textId="77777777" w:rsidR="00A432E6" w:rsidRDefault="00A432E6" w:rsidP="00A86793">
            <w:pPr>
              <w:pStyle w:val="Sinespaciado"/>
              <w:jc w:val="both"/>
              <w:rPr>
                <w:rFonts w:ascii="Arial" w:eastAsia="Arial" w:hAnsi="Arial" w:cs="Arial"/>
                <w:sz w:val="24"/>
                <w:szCs w:val="24"/>
              </w:rPr>
            </w:pPr>
          </w:p>
          <w:p w14:paraId="6CD55050"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4E76F669"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Juan Carlos </w:t>
            </w:r>
            <w:proofErr w:type="spellStart"/>
            <w:r>
              <w:rPr>
                <w:rFonts w:ascii="Arial" w:hAnsi="Arial" w:cs="Arial"/>
                <w:b/>
                <w:sz w:val="24"/>
                <w:szCs w:val="24"/>
              </w:rPr>
              <w:t>Wills</w:t>
            </w:r>
            <w:proofErr w:type="spellEnd"/>
            <w:r>
              <w:rPr>
                <w:rFonts w:ascii="Arial" w:hAnsi="Arial" w:cs="Arial"/>
                <w:b/>
                <w:sz w:val="24"/>
                <w:szCs w:val="24"/>
              </w:rPr>
              <w:t xml:space="preserve"> </w:t>
            </w:r>
          </w:p>
          <w:p w14:paraId="44D802F8"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DF6C25B" w14:textId="77777777" w:rsidR="00A432E6" w:rsidRDefault="00A432E6" w:rsidP="00A86793">
            <w:pPr>
              <w:pStyle w:val="Sinespaciado"/>
              <w:jc w:val="both"/>
              <w:rPr>
                <w:rFonts w:ascii="Arial" w:eastAsia="Arial" w:hAnsi="Arial" w:cs="Arial"/>
                <w:sz w:val="24"/>
                <w:szCs w:val="24"/>
              </w:rPr>
            </w:pPr>
          </w:p>
        </w:tc>
        <w:tc>
          <w:tcPr>
            <w:tcW w:w="4886" w:type="dxa"/>
          </w:tcPr>
          <w:p w14:paraId="6E8AE3DD" w14:textId="77777777" w:rsidR="00A432E6" w:rsidRDefault="00A432E6" w:rsidP="00A86793">
            <w:pPr>
              <w:pStyle w:val="Sinespaciado"/>
              <w:jc w:val="both"/>
              <w:rPr>
                <w:rFonts w:ascii="Arial" w:eastAsia="Arial" w:hAnsi="Arial" w:cs="Arial"/>
                <w:sz w:val="24"/>
                <w:szCs w:val="24"/>
              </w:rPr>
            </w:pPr>
          </w:p>
          <w:p w14:paraId="61548813" w14:textId="77777777" w:rsidR="00A432E6" w:rsidRDefault="00A432E6" w:rsidP="00A86793">
            <w:pPr>
              <w:pStyle w:val="Sinespaciado"/>
              <w:jc w:val="both"/>
              <w:rPr>
                <w:rFonts w:ascii="Arial" w:eastAsia="Arial" w:hAnsi="Arial" w:cs="Arial"/>
                <w:sz w:val="24"/>
                <w:szCs w:val="24"/>
              </w:rPr>
            </w:pPr>
          </w:p>
          <w:p w14:paraId="02F5253C" w14:textId="77777777" w:rsidR="00A432E6" w:rsidRDefault="00A432E6" w:rsidP="00A86793">
            <w:pPr>
              <w:pStyle w:val="Sinespaciado"/>
              <w:jc w:val="both"/>
              <w:rPr>
                <w:rFonts w:ascii="Arial" w:eastAsia="Arial" w:hAnsi="Arial" w:cs="Arial"/>
                <w:sz w:val="24"/>
                <w:szCs w:val="24"/>
              </w:rPr>
            </w:pPr>
          </w:p>
          <w:p w14:paraId="11A22A98" w14:textId="77777777" w:rsidR="00A432E6" w:rsidRDefault="00A432E6" w:rsidP="00A86793">
            <w:pPr>
              <w:pStyle w:val="Sinespaciado"/>
              <w:jc w:val="both"/>
              <w:rPr>
                <w:rFonts w:ascii="Arial" w:eastAsia="Arial" w:hAnsi="Arial" w:cs="Arial"/>
                <w:sz w:val="24"/>
                <w:szCs w:val="24"/>
              </w:rPr>
            </w:pPr>
          </w:p>
          <w:p w14:paraId="1548BAC0"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223124B4"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Santiago Osorio Marín </w:t>
            </w:r>
          </w:p>
          <w:p w14:paraId="5259D5C5"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5B6AD23D" w14:textId="77777777" w:rsidR="00A432E6" w:rsidRDefault="00A432E6" w:rsidP="00A86793">
            <w:pPr>
              <w:pStyle w:val="Sinespaciado"/>
              <w:jc w:val="both"/>
              <w:rPr>
                <w:rFonts w:ascii="Arial" w:eastAsia="Arial" w:hAnsi="Arial" w:cs="Arial"/>
                <w:sz w:val="24"/>
                <w:szCs w:val="24"/>
              </w:rPr>
            </w:pPr>
          </w:p>
        </w:tc>
      </w:tr>
      <w:tr w:rsidR="00A432E6" w14:paraId="09EF4606" w14:textId="77777777" w:rsidTr="00016519">
        <w:tc>
          <w:tcPr>
            <w:tcW w:w="4885" w:type="dxa"/>
          </w:tcPr>
          <w:p w14:paraId="07C0D883" w14:textId="77777777" w:rsidR="00A432E6" w:rsidRDefault="00A432E6" w:rsidP="00A86793">
            <w:pPr>
              <w:pStyle w:val="Sinespaciado"/>
              <w:jc w:val="both"/>
              <w:rPr>
                <w:rFonts w:ascii="Arial" w:eastAsia="Arial" w:hAnsi="Arial" w:cs="Arial"/>
                <w:sz w:val="24"/>
                <w:szCs w:val="24"/>
              </w:rPr>
            </w:pPr>
          </w:p>
          <w:p w14:paraId="0C3ECDE5" w14:textId="77777777" w:rsidR="00A432E6" w:rsidRDefault="00A432E6" w:rsidP="00A86793">
            <w:pPr>
              <w:pStyle w:val="Sinespaciado"/>
              <w:jc w:val="both"/>
              <w:rPr>
                <w:rFonts w:ascii="Arial" w:eastAsia="Arial" w:hAnsi="Arial" w:cs="Arial"/>
                <w:sz w:val="24"/>
                <w:szCs w:val="24"/>
              </w:rPr>
            </w:pPr>
          </w:p>
          <w:p w14:paraId="606D756C" w14:textId="77777777" w:rsidR="00A432E6" w:rsidRDefault="00A432E6" w:rsidP="00A86793">
            <w:pPr>
              <w:pStyle w:val="Sinespaciado"/>
              <w:jc w:val="both"/>
              <w:rPr>
                <w:rFonts w:ascii="Arial" w:eastAsia="Arial" w:hAnsi="Arial" w:cs="Arial"/>
                <w:sz w:val="24"/>
                <w:szCs w:val="24"/>
              </w:rPr>
            </w:pPr>
          </w:p>
          <w:p w14:paraId="623EA904" w14:textId="77777777" w:rsidR="00A432E6" w:rsidRDefault="00A432E6" w:rsidP="00A86793">
            <w:pPr>
              <w:pStyle w:val="Sinespaciado"/>
              <w:jc w:val="both"/>
              <w:rPr>
                <w:rFonts w:ascii="Arial" w:eastAsia="Arial" w:hAnsi="Arial" w:cs="Arial"/>
                <w:sz w:val="24"/>
                <w:szCs w:val="24"/>
              </w:rPr>
            </w:pPr>
          </w:p>
          <w:p w14:paraId="18E6F72A"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FA4D1A2"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Julio Cesar Triana Quintero</w:t>
            </w:r>
          </w:p>
          <w:p w14:paraId="210B29B7"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444C20AE" w14:textId="77777777" w:rsidR="00A432E6" w:rsidRDefault="00A432E6" w:rsidP="00A86793">
            <w:pPr>
              <w:pStyle w:val="Sinespaciado"/>
              <w:jc w:val="both"/>
              <w:rPr>
                <w:rFonts w:ascii="Arial" w:eastAsia="Arial" w:hAnsi="Arial" w:cs="Arial"/>
                <w:sz w:val="24"/>
                <w:szCs w:val="24"/>
              </w:rPr>
            </w:pPr>
          </w:p>
        </w:tc>
        <w:tc>
          <w:tcPr>
            <w:tcW w:w="4886" w:type="dxa"/>
          </w:tcPr>
          <w:p w14:paraId="378E8CD3" w14:textId="77777777" w:rsidR="00A432E6" w:rsidRDefault="00A432E6" w:rsidP="00A86793">
            <w:pPr>
              <w:pStyle w:val="Sinespaciado"/>
              <w:jc w:val="both"/>
              <w:rPr>
                <w:rFonts w:ascii="Arial" w:eastAsia="Arial" w:hAnsi="Arial" w:cs="Arial"/>
                <w:sz w:val="24"/>
                <w:szCs w:val="24"/>
              </w:rPr>
            </w:pPr>
          </w:p>
          <w:p w14:paraId="72BD5DC8" w14:textId="77777777" w:rsidR="00A432E6" w:rsidRDefault="00A432E6" w:rsidP="00A86793">
            <w:pPr>
              <w:pStyle w:val="Sinespaciado"/>
              <w:jc w:val="both"/>
              <w:rPr>
                <w:rFonts w:ascii="Arial" w:eastAsia="Arial" w:hAnsi="Arial" w:cs="Arial"/>
                <w:sz w:val="24"/>
                <w:szCs w:val="24"/>
              </w:rPr>
            </w:pPr>
          </w:p>
          <w:p w14:paraId="65C3A768" w14:textId="77777777" w:rsidR="00A432E6" w:rsidRDefault="00A432E6" w:rsidP="00A86793">
            <w:pPr>
              <w:pStyle w:val="Sinespaciado"/>
              <w:jc w:val="both"/>
              <w:rPr>
                <w:rFonts w:ascii="Arial" w:eastAsia="Arial" w:hAnsi="Arial" w:cs="Arial"/>
                <w:sz w:val="24"/>
                <w:szCs w:val="24"/>
              </w:rPr>
            </w:pPr>
          </w:p>
          <w:p w14:paraId="1DFA3466" w14:textId="77777777" w:rsidR="00A432E6" w:rsidRDefault="00A432E6" w:rsidP="00A86793">
            <w:pPr>
              <w:pStyle w:val="Sinespaciado"/>
              <w:jc w:val="both"/>
              <w:rPr>
                <w:rFonts w:ascii="Arial" w:eastAsia="Arial" w:hAnsi="Arial" w:cs="Arial"/>
                <w:sz w:val="24"/>
                <w:szCs w:val="24"/>
              </w:rPr>
            </w:pPr>
          </w:p>
          <w:p w14:paraId="22B8EAF3"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2B1A211A"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Ana Paola García Soto</w:t>
            </w:r>
          </w:p>
          <w:p w14:paraId="2474BE76"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DBB6A71" w14:textId="77777777" w:rsidR="00A432E6" w:rsidRDefault="00A432E6" w:rsidP="00A86793">
            <w:pPr>
              <w:pStyle w:val="Sinespaciado"/>
              <w:jc w:val="both"/>
              <w:rPr>
                <w:rFonts w:ascii="Arial" w:eastAsia="Arial" w:hAnsi="Arial" w:cs="Arial"/>
                <w:sz w:val="24"/>
                <w:szCs w:val="24"/>
              </w:rPr>
            </w:pPr>
          </w:p>
        </w:tc>
      </w:tr>
      <w:tr w:rsidR="00A432E6" w14:paraId="4E2C7CA2" w14:textId="77777777" w:rsidTr="00016519">
        <w:tc>
          <w:tcPr>
            <w:tcW w:w="4885" w:type="dxa"/>
          </w:tcPr>
          <w:p w14:paraId="3B5E06E8" w14:textId="77777777" w:rsidR="00A432E6" w:rsidRDefault="00A432E6" w:rsidP="00A86793">
            <w:pPr>
              <w:pStyle w:val="Sinespaciado"/>
              <w:rPr>
                <w:rFonts w:ascii="Arial" w:hAnsi="Arial" w:cs="Arial"/>
                <w:b/>
                <w:sz w:val="24"/>
                <w:szCs w:val="24"/>
              </w:rPr>
            </w:pPr>
          </w:p>
          <w:p w14:paraId="213BCB00" w14:textId="77777777" w:rsidR="00A432E6" w:rsidRDefault="00A432E6" w:rsidP="00A86793">
            <w:pPr>
              <w:pStyle w:val="Sinespaciado"/>
              <w:rPr>
                <w:rFonts w:ascii="Arial" w:hAnsi="Arial" w:cs="Arial"/>
                <w:b/>
                <w:sz w:val="24"/>
                <w:szCs w:val="24"/>
              </w:rPr>
            </w:pPr>
          </w:p>
          <w:p w14:paraId="0DE774E0" w14:textId="77777777" w:rsidR="00A432E6" w:rsidRDefault="00A432E6" w:rsidP="00A86793">
            <w:pPr>
              <w:pStyle w:val="Sinespaciado"/>
              <w:rPr>
                <w:rFonts w:ascii="Arial" w:hAnsi="Arial" w:cs="Arial"/>
                <w:b/>
                <w:sz w:val="24"/>
                <w:szCs w:val="24"/>
              </w:rPr>
            </w:pPr>
          </w:p>
          <w:p w14:paraId="037B7FDC" w14:textId="77777777" w:rsidR="00A432E6" w:rsidRDefault="00A432E6" w:rsidP="00A86793">
            <w:pPr>
              <w:pStyle w:val="Sinespaciado"/>
              <w:rPr>
                <w:rFonts w:ascii="Arial" w:hAnsi="Arial" w:cs="Arial"/>
                <w:b/>
                <w:sz w:val="24"/>
                <w:szCs w:val="24"/>
              </w:rPr>
            </w:pPr>
          </w:p>
          <w:p w14:paraId="33E4BD2A" w14:textId="77777777" w:rsidR="00A432E6" w:rsidRDefault="00A432E6" w:rsidP="00A86793">
            <w:pPr>
              <w:pStyle w:val="Sinespaciado"/>
              <w:rPr>
                <w:rFonts w:ascii="Arial" w:hAnsi="Arial" w:cs="Arial"/>
                <w:b/>
                <w:sz w:val="24"/>
                <w:szCs w:val="24"/>
              </w:rPr>
            </w:pPr>
          </w:p>
          <w:p w14:paraId="6939CE78"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9B2C61B"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Hernán Darío Cadavid </w:t>
            </w:r>
          </w:p>
          <w:p w14:paraId="0A66E4F6"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86A5B1B" w14:textId="77777777" w:rsidR="00A432E6" w:rsidRDefault="00A432E6" w:rsidP="00A86793">
            <w:pPr>
              <w:pStyle w:val="Sinespaciado"/>
              <w:jc w:val="both"/>
              <w:rPr>
                <w:rFonts w:ascii="Arial" w:eastAsia="Arial" w:hAnsi="Arial" w:cs="Arial"/>
                <w:sz w:val="24"/>
                <w:szCs w:val="24"/>
              </w:rPr>
            </w:pPr>
          </w:p>
        </w:tc>
        <w:tc>
          <w:tcPr>
            <w:tcW w:w="4886" w:type="dxa"/>
          </w:tcPr>
          <w:p w14:paraId="1335D4F5" w14:textId="77777777" w:rsidR="00A432E6" w:rsidRDefault="00A432E6" w:rsidP="00A86793">
            <w:pPr>
              <w:pStyle w:val="Sinespaciado"/>
              <w:rPr>
                <w:rFonts w:ascii="Arial" w:hAnsi="Arial" w:cs="Arial"/>
                <w:b/>
                <w:sz w:val="24"/>
                <w:szCs w:val="24"/>
              </w:rPr>
            </w:pPr>
          </w:p>
          <w:p w14:paraId="13376CAF" w14:textId="77777777" w:rsidR="00A432E6" w:rsidRDefault="00A432E6" w:rsidP="00A86793">
            <w:pPr>
              <w:pStyle w:val="Sinespaciado"/>
              <w:rPr>
                <w:rFonts w:ascii="Arial" w:hAnsi="Arial" w:cs="Arial"/>
                <w:b/>
                <w:sz w:val="24"/>
                <w:szCs w:val="24"/>
              </w:rPr>
            </w:pPr>
          </w:p>
          <w:p w14:paraId="50513975" w14:textId="77777777" w:rsidR="00A432E6" w:rsidRDefault="00A432E6" w:rsidP="00A86793">
            <w:pPr>
              <w:pStyle w:val="Sinespaciado"/>
              <w:rPr>
                <w:rFonts w:ascii="Arial" w:hAnsi="Arial" w:cs="Arial"/>
                <w:b/>
                <w:sz w:val="24"/>
                <w:szCs w:val="24"/>
              </w:rPr>
            </w:pPr>
          </w:p>
          <w:p w14:paraId="57162D12" w14:textId="77777777" w:rsidR="00A432E6" w:rsidRDefault="00A432E6" w:rsidP="00A86793">
            <w:pPr>
              <w:pStyle w:val="Sinespaciado"/>
              <w:rPr>
                <w:rFonts w:ascii="Arial" w:hAnsi="Arial" w:cs="Arial"/>
                <w:b/>
                <w:sz w:val="24"/>
                <w:szCs w:val="24"/>
              </w:rPr>
            </w:pPr>
          </w:p>
          <w:p w14:paraId="08CBF724" w14:textId="77777777" w:rsidR="00A432E6" w:rsidRDefault="00A432E6" w:rsidP="00A86793">
            <w:pPr>
              <w:pStyle w:val="Sinespaciado"/>
              <w:rPr>
                <w:rFonts w:ascii="Arial" w:hAnsi="Arial" w:cs="Arial"/>
                <w:b/>
                <w:sz w:val="24"/>
                <w:szCs w:val="24"/>
              </w:rPr>
            </w:pPr>
          </w:p>
          <w:p w14:paraId="13D4CD43"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5D34B1F"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Orlando Castillo </w:t>
            </w:r>
            <w:proofErr w:type="spellStart"/>
            <w:r>
              <w:rPr>
                <w:rFonts w:ascii="Arial" w:hAnsi="Arial" w:cs="Arial"/>
                <w:b/>
                <w:sz w:val="24"/>
                <w:szCs w:val="24"/>
              </w:rPr>
              <w:t>Advincula</w:t>
            </w:r>
            <w:proofErr w:type="spellEnd"/>
          </w:p>
          <w:p w14:paraId="75F5BE8C"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6F9BFC57" w14:textId="77777777" w:rsidR="00A432E6" w:rsidRDefault="00A432E6" w:rsidP="00A86793">
            <w:pPr>
              <w:pStyle w:val="Sinespaciado"/>
              <w:jc w:val="both"/>
              <w:rPr>
                <w:rFonts w:ascii="Arial" w:eastAsia="Arial" w:hAnsi="Arial" w:cs="Arial"/>
                <w:sz w:val="24"/>
                <w:szCs w:val="24"/>
              </w:rPr>
            </w:pPr>
          </w:p>
        </w:tc>
      </w:tr>
      <w:tr w:rsidR="00A432E6" w14:paraId="52BAEC51" w14:textId="77777777" w:rsidTr="00016519">
        <w:tc>
          <w:tcPr>
            <w:tcW w:w="4885" w:type="dxa"/>
          </w:tcPr>
          <w:p w14:paraId="1BB62367" w14:textId="77777777" w:rsidR="00A432E6" w:rsidRDefault="00A432E6" w:rsidP="00A86793">
            <w:pPr>
              <w:pStyle w:val="Sinespaciado"/>
              <w:jc w:val="both"/>
              <w:rPr>
                <w:rFonts w:ascii="Arial" w:eastAsia="Arial" w:hAnsi="Arial" w:cs="Arial"/>
                <w:sz w:val="24"/>
                <w:szCs w:val="24"/>
              </w:rPr>
            </w:pPr>
          </w:p>
          <w:p w14:paraId="3578E403" w14:textId="77777777" w:rsidR="00A432E6" w:rsidRDefault="00A432E6" w:rsidP="00A86793">
            <w:pPr>
              <w:pStyle w:val="Sinespaciado"/>
              <w:jc w:val="both"/>
              <w:rPr>
                <w:rFonts w:ascii="Arial" w:eastAsia="Arial" w:hAnsi="Arial" w:cs="Arial"/>
                <w:sz w:val="24"/>
                <w:szCs w:val="24"/>
              </w:rPr>
            </w:pPr>
          </w:p>
          <w:p w14:paraId="79D00667" w14:textId="77777777" w:rsidR="00A432E6" w:rsidRDefault="00A432E6" w:rsidP="00A86793">
            <w:pPr>
              <w:pStyle w:val="Sinespaciado"/>
              <w:jc w:val="both"/>
              <w:rPr>
                <w:rFonts w:ascii="Arial" w:eastAsia="Arial" w:hAnsi="Arial" w:cs="Arial"/>
                <w:sz w:val="24"/>
                <w:szCs w:val="24"/>
              </w:rPr>
            </w:pPr>
          </w:p>
          <w:p w14:paraId="3C9289EA" w14:textId="77777777" w:rsidR="00A432E6" w:rsidRDefault="00A432E6" w:rsidP="00A86793">
            <w:pPr>
              <w:pStyle w:val="Sinespaciado"/>
              <w:jc w:val="both"/>
              <w:rPr>
                <w:rFonts w:ascii="Arial" w:eastAsia="Arial" w:hAnsi="Arial" w:cs="Arial"/>
                <w:sz w:val="24"/>
                <w:szCs w:val="24"/>
              </w:rPr>
            </w:pPr>
          </w:p>
          <w:p w14:paraId="5CC1B072" w14:textId="77777777" w:rsidR="00A432E6" w:rsidRDefault="00A432E6" w:rsidP="00A86793">
            <w:pPr>
              <w:pStyle w:val="Sinespaciado"/>
              <w:jc w:val="both"/>
              <w:rPr>
                <w:rFonts w:ascii="Arial" w:eastAsia="Arial" w:hAnsi="Arial" w:cs="Arial"/>
                <w:sz w:val="24"/>
                <w:szCs w:val="24"/>
              </w:rPr>
            </w:pPr>
          </w:p>
          <w:p w14:paraId="0D9AE879" w14:textId="77777777" w:rsidR="00A432E6" w:rsidRDefault="00A432E6" w:rsidP="00A86793">
            <w:pPr>
              <w:pStyle w:val="Sinespaciado"/>
              <w:jc w:val="both"/>
              <w:rPr>
                <w:rFonts w:ascii="Arial" w:eastAsia="Arial" w:hAnsi="Arial" w:cs="Arial"/>
                <w:sz w:val="24"/>
                <w:szCs w:val="24"/>
              </w:rPr>
            </w:pPr>
          </w:p>
          <w:p w14:paraId="0AD52262"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2D94B476" w14:textId="77777777" w:rsidR="00A432E6" w:rsidRPr="004D0642" w:rsidRDefault="00A432E6" w:rsidP="00A86793">
            <w:pPr>
              <w:pStyle w:val="Sinespaciado"/>
              <w:rPr>
                <w:rFonts w:ascii="Arial" w:hAnsi="Arial" w:cs="Arial"/>
                <w:b/>
                <w:sz w:val="24"/>
                <w:szCs w:val="24"/>
              </w:rPr>
            </w:pPr>
            <w:proofErr w:type="spellStart"/>
            <w:r>
              <w:rPr>
                <w:rFonts w:ascii="Arial" w:hAnsi="Arial" w:cs="Arial"/>
                <w:b/>
                <w:sz w:val="24"/>
                <w:szCs w:val="24"/>
              </w:rPr>
              <w:t>Marelen</w:t>
            </w:r>
            <w:proofErr w:type="spellEnd"/>
            <w:r>
              <w:rPr>
                <w:rFonts w:ascii="Arial" w:hAnsi="Arial" w:cs="Arial"/>
                <w:b/>
                <w:sz w:val="24"/>
                <w:szCs w:val="24"/>
              </w:rPr>
              <w:t xml:space="preserve"> Castillo Torres</w:t>
            </w:r>
          </w:p>
          <w:p w14:paraId="3CDBE8CF"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5B7F3426" w14:textId="77777777" w:rsidR="00A432E6" w:rsidRDefault="00A432E6" w:rsidP="00A86793">
            <w:pPr>
              <w:pStyle w:val="Sinespaciado"/>
              <w:jc w:val="both"/>
              <w:rPr>
                <w:rFonts w:ascii="Arial" w:eastAsia="Arial" w:hAnsi="Arial" w:cs="Arial"/>
                <w:sz w:val="24"/>
                <w:szCs w:val="24"/>
              </w:rPr>
            </w:pPr>
          </w:p>
        </w:tc>
        <w:tc>
          <w:tcPr>
            <w:tcW w:w="4886" w:type="dxa"/>
          </w:tcPr>
          <w:p w14:paraId="3A0085AC" w14:textId="77777777" w:rsidR="00A432E6" w:rsidRDefault="00A432E6" w:rsidP="00A86793">
            <w:pPr>
              <w:pStyle w:val="Sinespaciado"/>
              <w:jc w:val="both"/>
              <w:rPr>
                <w:rFonts w:ascii="Arial" w:eastAsia="Arial" w:hAnsi="Arial" w:cs="Arial"/>
                <w:sz w:val="24"/>
                <w:szCs w:val="24"/>
              </w:rPr>
            </w:pPr>
          </w:p>
          <w:p w14:paraId="4114F897" w14:textId="77777777" w:rsidR="00A432E6" w:rsidRDefault="00A432E6" w:rsidP="00A86793">
            <w:pPr>
              <w:pStyle w:val="Sinespaciado"/>
              <w:jc w:val="both"/>
              <w:rPr>
                <w:rFonts w:ascii="Arial" w:eastAsia="Arial" w:hAnsi="Arial" w:cs="Arial"/>
                <w:sz w:val="24"/>
                <w:szCs w:val="24"/>
              </w:rPr>
            </w:pPr>
          </w:p>
          <w:p w14:paraId="5C91A247" w14:textId="77777777" w:rsidR="00A432E6" w:rsidRDefault="00A432E6" w:rsidP="00A86793">
            <w:pPr>
              <w:pStyle w:val="Sinespaciado"/>
              <w:jc w:val="both"/>
              <w:rPr>
                <w:rFonts w:ascii="Arial" w:eastAsia="Arial" w:hAnsi="Arial" w:cs="Arial"/>
                <w:sz w:val="24"/>
                <w:szCs w:val="24"/>
              </w:rPr>
            </w:pPr>
          </w:p>
          <w:p w14:paraId="5A0B6D6F" w14:textId="77777777" w:rsidR="00A432E6" w:rsidRDefault="00A432E6" w:rsidP="00A86793">
            <w:pPr>
              <w:pStyle w:val="Sinespaciado"/>
              <w:jc w:val="both"/>
              <w:rPr>
                <w:rFonts w:ascii="Arial" w:eastAsia="Arial" w:hAnsi="Arial" w:cs="Arial"/>
                <w:sz w:val="24"/>
                <w:szCs w:val="24"/>
              </w:rPr>
            </w:pPr>
          </w:p>
          <w:p w14:paraId="03722DE5" w14:textId="77777777" w:rsidR="00A432E6" w:rsidRDefault="00A432E6" w:rsidP="00A86793">
            <w:pPr>
              <w:pStyle w:val="Sinespaciado"/>
              <w:jc w:val="both"/>
              <w:rPr>
                <w:rFonts w:ascii="Arial" w:eastAsia="Arial" w:hAnsi="Arial" w:cs="Arial"/>
                <w:sz w:val="24"/>
                <w:szCs w:val="24"/>
              </w:rPr>
            </w:pPr>
          </w:p>
          <w:p w14:paraId="4E575340" w14:textId="77777777" w:rsidR="00A432E6" w:rsidRDefault="00A432E6" w:rsidP="00A86793">
            <w:pPr>
              <w:pStyle w:val="Sinespaciado"/>
              <w:jc w:val="both"/>
              <w:rPr>
                <w:rFonts w:ascii="Arial" w:eastAsia="Arial" w:hAnsi="Arial" w:cs="Arial"/>
                <w:sz w:val="24"/>
                <w:szCs w:val="24"/>
              </w:rPr>
            </w:pPr>
          </w:p>
          <w:p w14:paraId="0721ACC6"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31EDD856"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Luis Alberto Albán Urbano </w:t>
            </w:r>
          </w:p>
          <w:p w14:paraId="0C911BC2"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5E2A404" w14:textId="77777777" w:rsidR="00A432E6" w:rsidRDefault="00A432E6" w:rsidP="00A86793">
            <w:pPr>
              <w:pStyle w:val="Sinespaciado"/>
              <w:jc w:val="both"/>
              <w:rPr>
                <w:rFonts w:ascii="Arial" w:eastAsia="Arial" w:hAnsi="Arial" w:cs="Arial"/>
                <w:sz w:val="24"/>
                <w:szCs w:val="24"/>
              </w:rPr>
            </w:pPr>
          </w:p>
        </w:tc>
      </w:tr>
    </w:tbl>
    <w:p w14:paraId="3CC7B09E" w14:textId="53CF5F2F" w:rsidR="005F12E2" w:rsidRPr="004D0642" w:rsidRDefault="005F12E2" w:rsidP="00535F81">
      <w:pPr>
        <w:rPr>
          <w:rFonts w:ascii="Arial" w:eastAsia="Times New Roman" w:hAnsi="Arial" w:cs="Arial"/>
          <w:sz w:val="24"/>
          <w:szCs w:val="24"/>
        </w:rPr>
      </w:pPr>
    </w:p>
    <w:p w14:paraId="55837A58" w14:textId="2FF96DDE" w:rsidR="005F12E2" w:rsidRPr="004D0642" w:rsidRDefault="005F12E2" w:rsidP="00535F81">
      <w:pPr>
        <w:rPr>
          <w:rFonts w:ascii="Arial" w:eastAsia="Times New Roman" w:hAnsi="Arial" w:cs="Arial"/>
          <w:sz w:val="24"/>
          <w:szCs w:val="24"/>
        </w:rPr>
      </w:pPr>
    </w:p>
    <w:p w14:paraId="0EF8A6B5" w14:textId="7420250C" w:rsidR="005F12E2" w:rsidRPr="004D0642" w:rsidRDefault="005F12E2" w:rsidP="00535F81">
      <w:pPr>
        <w:rPr>
          <w:rFonts w:ascii="Arial" w:eastAsia="Times New Roman" w:hAnsi="Arial" w:cs="Arial"/>
          <w:sz w:val="24"/>
          <w:szCs w:val="24"/>
        </w:rPr>
      </w:pPr>
    </w:p>
    <w:p w14:paraId="103A3F83" w14:textId="25A34BB3" w:rsidR="005F12E2" w:rsidRPr="004D0642" w:rsidRDefault="005F12E2" w:rsidP="00535F81">
      <w:pPr>
        <w:rPr>
          <w:rFonts w:ascii="Arial" w:eastAsia="Times New Roman" w:hAnsi="Arial" w:cs="Arial"/>
          <w:sz w:val="24"/>
          <w:szCs w:val="24"/>
        </w:rPr>
      </w:pPr>
    </w:p>
    <w:p w14:paraId="049BD3F8" w14:textId="691F7E93" w:rsidR="005F12E2" w:rsidRPr="004D0642" w:rsidRDefault="005F12E2" w:rsidP="00535F81">
      <w:pPr>
        <w:rPr>
          <w:rFonts w:ascii="Arial" w:eastAsia="Times New Roman" w:hAnsi="Arial" w:cs="Arial"/>
          <w:sz w:val="24"/>
          <w:szCs w:val="24"/>
        </w:rPr>
      </w:pPr>
    </w:p>
    <w:p w14:paraId="7847B10E" w14:textId="71605640" w:rsidR="005F12E2" w:rsidRPr="004D0642" w:rsidRDefault="005F12E2" w:rsidP="00535F81">
      <w:pPr>
        <w:rPr>
          <w:rFonts w:ascii="Arial" w:eastAsia="Times New Roman" w:hAnsi="Arial" w:cs="Arial"/>
          <w:sz w:val="24"/>
          <w:szCs w:val="24"/>
        </w:rPr>
      </w:pPr>
    </w:p>
    <w:p w14:paraId="17D9D24F" w14:textId="12C092F9" w:rsidR="005F12E2" w:rsidRPr="004D0642" w:rsidRDefault="005F12E2" w:rsidP="00535F81">
      <w:pPr>
        <w:rPr>
          <w:rFonts w:ascii="Arial" w:eastAsia="Times New Roman" w:hAnsi="Arial" w:cs="Arial"/>
          <w:sz w:val="24"/>
          <w:szCs w:val="24"/>
        </w:rPr>
      </w:pPr>
    </w:p>
    <w:p w14:paraId="00D31F2C" w14:textId="3E5F7DC0" w:rsidR="002642B5" w:rsidRPr="004D0642" w:rsidRDefault="002642B5" w:rsidP="00535F81">
      <w:pPr>
        <w:rPr>
          <w:rFonts w:ascii="Arial" w:eastAsia="Times New Roman" w:hAnsi="Arial" w:cs="Arial"/>
          <w:sz w:val="24"/>
          <w:szCs w:val="24"/>
        </w:rPr>
      </w:pPr>
    </w:p>
    <w:p w14:paraId="70681361" w14:textId="242A0B3B" w:rsidR="002642B5" w:rsidRDefault="002642B5" w:rsidP="00535F81">
      <w:pPr>
        <w:rPr>
          <w:rFonts w:ascii="Arial" w:eastAsia="Times New Roman" w:hAnsi="Arial" w:cs="Arial"/>
          <w:sz w:val="24"/>
          <w:szCs w:val="24"/>
        </w:rPr>
      </w:pPr>
    </w:p>
    <w:p w14:paraId="7BFD8BA1" w14:textId="48E29E57" w:rsidR="00A432E6" w:rsidRDefault="00A432E6" w:rsidP="00535F81">
      <w:pPr>
        <w:rPr>
          <w:rFonts w:ascii="Arial" w:eastAsia="Times New Roman" w:hAnsi="Arial" w:cs="Arial"/>
          <w:sz w:val="24"/>
          <w:szCs w:val="24"/>
        </w:rPr>
      </w:pPr>
    </w:p>
    <w:p w14:paraId="38E15D60" w14:textId="38C809B0" w:rsidR="00A432E6" w:rsidRDefault="00A432E6" w:rsidP="00535F81">
      <w:pPr>
        <w:rPr>
          <w:rFonts w:ascii="Arial" w:eastAsia="Times New Roman" w:hAnsi="Arial" w:cs="Arial"/>
          <w:sz w:val="24"/>
          <w:szCs w:val="24"/>
        </w:rPr>
      </w:pPr>
    </w:p>
    <w:p w14:paraId="6D28684C" w14:textId="423610C3" w:rsidR="00A432E6" w:rsidRDefault="00A432E6" w:rsidP="00535F81">
      <w:pPr>
        <w:rPr>
          <w:rFonts w:ascii="Arial" w:eastAsia="Times New Roman" w:hAnsi="Arial" w:cs="Arial"/>
          <w:sz w:val="24"/>
          <w:szCs w:val="24"/>
        </w:rPr>
      </w:pPr>
    </w:p>
    <w:p w14:paraId="2F2DEB12" w14:textId="0F9FF067" w:rsidR="00A432E6" w:rsidRDefault="00A432E6" w:rsidP="00535F81">
      <w:pPr>
        <w:rPr>
          <w:rFonts w:ascii="Arial" w:eastAsia="Times New Roman" w:hAnsi="Arial" w:cs="Arial"/>
          <w:sz w:val="24"/>
          <w:szCs w:val="24"/>
        </w:rPr>
      </w:pPr>
    </w:p>
    <w:p w14:paraId="05D65140" w14:textId="2E90BAC1" w:rsidR="00A432E6" w:rsidRDefault="00A432E6" w:rsidP="00535F81">
      <w:pPr>
        <w:rPr>
          <w:rFonts w:ascii="Arial" w:eastAsia="Times New Roman" w:hAnsi="Arial" w:cs="Arial"/>
          <w:sz w:val="24"/>
          <w:szCs w:val="24"/>
        </w:rPr>
      </w:pPr>
    </w:p>
    <w:p w14:paraId="01593CD5" w14:textId="577F6C21" w:rsidR="00E86844" w:rsidRDefault="00E86844" w:rsidP="00535F81">
      <w:pPr>
        <w:rPr>
          <w:rFonts w:ascii="Arial" w:eastAsia="Times New Roman" w:hAnsi="Arial" w:cs="Arial"/>
          <w:sz w:val="24"/>
          <w:szCs w:val="24"/>
        </w:rPr>
      </w:pPr>
    </w:p>
    <w:p w14:paraId="4E640308" w14:textId="77777777" w:rsidR="00E86844" w:rsidRPr="004D0642" w:rsidRDefault="00E86844" w:rsidP="00535F81">
      <w:pPr>
        <w:rPr>
          <w:rFonts w:ascii="Arial" w:eastAsia="Times New Roman" w:hAnsi="Arial" w:cs="Arial"/>
          <w:sz w:val="24"/>
          <w:szCs w:val="24"/>
        </w:rPr>
      </w:pPr>
    </w:p>
    <w:p w14:paraId="4AD722FA" w14:textId="3A65A4E4" w:rsidR="002642B5" w:rsidRPr="004D0642" w:rsidRDefault="002642B5" w:rsidP="00535F81">
      <w:pPr>
        <w:rPr>
          <w:rFonts w:ascii="Arial" w:eastAsia="Times New Roman" w:hAnsi="Arial" w:cs="Arial"/>
          <w:sz w:val="24"/>
          <w:szCs w:val="24"/>
        </w:rPr>
      </w:pPr>
    </w:p>
    <w:p w14:paraId="68739106" w14:textId="77777777" w:rsidR="002642B5" w:rsidRPr="004D0642" w:rsidRDefault="002642B5" w:rsidP="00535F81">
      <w:pPr>
        <w:rPr>
          <w:rFonts w:ascii="Arial" w:eastAsia="Times New Roman" w:hAnsi="Arial" w:cs="Arial"/>
          <w:sz w:val="24"/>
          <w:szCs w:val="24"/>
        </w:rPr>
      </w:pPr>
    </w:p>
    <w:p w14:paraId="5075496A" w14:textId="4F6E60F0" w:rsidR="005F12E2" w:rsidRPr="004D0642" w:rsidRDefault="005F12E2" w:rsidP="00A432E6">
      <w:pPr>
        <w:pStyle w:val="Prrafodelista"/>
        <w:numPr>
          <w:ilvl w:val="0"/>
          <w:numId w:val="27"/>
        </w:numPr>
        <w:rPr>
          <w:rFonts w:ascii="Arial" w:eastAsia="Times New Roman" w:hAnsi="Arial" w:cs="Arial"/>
          <w:b/>
          <w:sz w:val="24"/>
          <w:szCs w:val="24"/>
        </w:rPr>
      </w:pPr>
      <w:r w:rsidRPr="004D0642">
        <w:rPr>
          <w:rFonts w:ascii="Arial" w:eastAsia="Times New Roman" w:hAnsi="Arial" w:cs="Arial"/>
          <w:b/>
          <w:sz w:val="24"/>
          <w:szCs w:val="24"/>
        </w:rPr>
        <w:t>PLIEGO DE MODIFICACIONES.</w:t>
      </w:r>
    </w:p>
    <w:p w14:paraId="5889C4BB" w14:textId="3381E2D9" w:rsidR="005F12E2" w:rsidRPr="004D0642" w:rsidRDefault="005F12E2" w:rsidP="005F12E2">
      <w:pPr>
        <w:ind w:left="720"/>
        <w:rPr>
          <w:rFonts w:ascii="Arial" w:eastAsia="Times New Roman" w:hAnsi="Arial" w:cs="Arial"/>
          <w:sz w:val="24"/>
          <w:szCs w:val="24"/>
        </w:rPr>
      </w:pPr>
    </w:p>
    <w:tbl>
      <w:tblPr>
        <w:tblStyle w:val="Tablaconcuadrcula"/>
        <w:tblW w:w="10641" w:type="dxa"/>
        <w:tblInd w:w="-147" w:type="dxa"/>
        <w:tblLayout w:type="fixed"/>
        <w:tblLook w:val="04A0" w:firstRow="1" w:lastRow="0" w:firstColumn="1" w:lastColumn="0" w:noHBand="0" w:noVBand="1"/>
      </w:tblPr>
      <w:tblGrid>
        <w:gridCol w:w="3970"/>
        <w:gridCol w:w="3969"/>
        <w:gridCol w:w="2702"/>
      </w:tblGrid>
      <w:tr w:rsidR="005F12E2" w:rsidRPr="004D0642" w14:paraId="51558607" w14:textId="77777777" w:rsidTr="001E79C3">
        <w:tc>
          <w:tcPr>
            <w:tcW w:w="3970" w:type="dxa"/>
          </w:tcPr>
          <w:p w14:paraId="17C114C2" w14:textId="34833B71" w:rsidR="005F12E2" w:rsidRPr="004D0642" w:rsidRDefault="005F12E2" w:rsidP="00016519">
            <w:pPr>
              <w:jc w:val="both"/>
              <w:rPr>
                <w:rFonts w:ascii="Arial" w:eastAsia="Times New Roman" w:hAnsi="Arial" w:cs="Arial"/>
                <w:sz w:val="24"/>
                <w:szCs w:val="24"/>
              </w:rPr>
            </w:pPr>
            <w:r w:rsidRPr="004D0642">
              <w:rPr>
                <w:rFonts w:ascii="Arial" w:eastAsia="Times New Roman" w:hAnsi="Arial" w:cs="Arial"/>
                <w:sz w:val="24"/>
                <w:szCs w:val="24"/>
              </w:rPr>
              <w:t xml:space="preserve">TEXTO </w:t>
            </w:r>
            <w:r w:rsidR="00925429" w:rsidRPr="004D0642">
              <w:rPr>
                <w:rFonts w:ascii="Arial" w:eastAsia="Times New Roman" w:hAnsi="Arial" w:cs="Arial"/>
                <w:sz w:val="24"/>
                <w:szCs w:val="24"/>
              </w:rPr>
              <w:t>RADICADO PARA PRIMER DEBATE del</w:t>
            </w:r>
            <w:r w:rsidRPr="004D0642">
              <w:rPr>
                <w:rFonts w:ascii="Arial" w:eastAsia="Times New Roman" w:hAnsi="Arial" w:cs="Arial"/>
                <w:sz w:val="24"/>
                <w:szCs w:val="24"/>
              </w:rPr>
              <w:t xml:space="preserve"> proyecto de ley estatutaria </w:t>
            </w:r>
            <w:r w:rsidR="00016519" w:rsidRPr="00016519">
              <w:rPr>
                <w:rFonts w:ascii="Arial" w:eastAsia="Times New Roman" w:hAnsi="Arial" w:cs="Arial"/>
                <w:b/>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p>
        </w:tc>
        <w:tc>
          <w:tcPr>
            <w:tcW w:w="3969" w:type="dxa"/>
          </w:tcPr>
          <w:p w14:paraId="6546223A" w14:textId="03130662" w:rsidR="005F12E2" w:rsidRPr="004D0642" w:rsidRDefault="005F12E2" w:rsidP="005F12E2">
            <w:pPr>
              <w:rPr>
                <w:rFonts w:ascii="Arial" w:eastAsia="Times New Roman" w:hAnsi="Arial" w:cs="Arial"/>
                <w:sz w:val="24"/>
                <w:szCs w:val="24"/>
              </w:rPr>
            </w:pPr>
            <w:r w:rsidRPr="004D0642">
              <w:rPr>
                <w:rFonts w:ascii="Arial" w:eastAsia="Times New Roman" w:hAnsi="Arial" w:cs="Arial"/>
                <w:sz w:val="24"/>
                <w:szCs w:val="24"/>
              </w:rPr>
              <w:t xml:space="preserve">TEXTO PROPUESTO PARA </w:t>
            </w:r>
            <w:r w:rsidR="00925429" w:rsidRPr="004D0642">
              <w:rPr>
                <w:rFonts w:ascii="Arial" w:eastAsia="Times New Roman" w:hAnsi="Arial" w:cs="Arial"/>
                <w:sz w:val="24"/>
                <w:szCs w:val="24"/>
              </w:rPr>
              <w:t>PRIMER</w:t>
            </w:r>
            <w:r w:rsidRPr="004D0642">
              <w:rPr>
                <w:rFonts w:ascii="Arial" w:eastAsia="Times New Roman" w:hAnsi="Arial" w:cs="Arial"/>
                <w:sz w:val="24"/>
                <w:szCs w:val="24"/>
              </w:rPr>
              <w:t xml:space="preserve"> DEBATE.</w:t>
            </w:r>
          </w:p>
        </w:tc>
        <w:tc>
          <w:tcPr>
            <w:tcW w:w="2702" w:type="dxa"/>
          </w:tcPr>
          <w:p w14:paraId="4E9BFD69" w14:textId="717BF221" w:rsidR="005F12E2" w:rsidRPr="004D0642" w:rsidRDefault="005F12E2" w:rsidP="008A3D9E">
            <w:pPr>
              <w:pStyle w:val="Sinespaciado"/>
              <w:rPr>
                <w:rFonts w:ascii="Arial" w:hAnsi="Arial" w:cs="Arial"/>
                <w:sz w:val="24"/>
                <w:szCs w:val="24"/>
              </w:rPr>
            </w:pPr>
            <w:r w:rsidRPr="004D0642">
              <w:rPr>
                <w:rFonts w:ascii="Arial" w:hAnsi="Arial" w:cs="Arial"/>
                <w:sz w:val="24"/>
                <w:szCs w:val="24"/>
              </w:rPr>
              <w:t>JU</w:t>
            </w:r>
            <w:r w:rsidR="001E79C3" w:rsidRPr="004D0642">
              <w:rPr>
                <w:rFonts w:ascii="Arial" w:hAnsi="Arial" w:cs="Arial"/>
                <w:sz w:val="24"/>
                <w:szCs w:val="24"/>
              </w:rPr>
              <w:t>STIF</w:t>
            </w:r>
            <w:r w:rsidRPr="004D0642">
              <w:rPr>
                <w:rFonts w:ascii="Arial" w:hAnsi="Arial" w:cs="Arial"/>
                <w:sz w:val="24"/>
                <w:szCs w:val="24"/>
              </w:rPr>
              <w:t>ICACIÓN DE LAS MODIFICACIONES.</w:t>
            </w:r>
          </w:p>
        </w:tc>
      </w:tr>
      <w:tr w:rsidR="005F12E2" w:rsidRPr="004D0642" w14:paraId="59C77344" w14:textId="77777777" w:rsidTr="001E79C3">
        <w:tc>
          <w:tcPr>
            <w:tcW w:w="3970" w:type="dxa"/>
          </w:tcPr>
          <w:p w14:paraId="161A983A" w14:textId="77777777" w:rsidR="005F12E2" w:rsidRPr="004D0642" w:rsidRDefault="005F12E2" w:rsidP="005F12E2">
            <w:pPr>
              <w:rPr>
                <w:rFonts w:ascii="Arial" w:eastAsia="Times New Roman" w:hAnsi="Arial" w:cs="Arial"/>
                <w:sz w:val="24"/>
                <w:szCs w:val="24"/>
              </w:rPr>
            </w:pPr>
            <w:r w:rsidRPr="004D0642">
              <w:rPr>
                <w:rFonts w:ascii="Arial" w:eastAsia="Times New Roman" w:hAnsi="Arial" w:cs="Arial"/>
                <w:sz w:val="24"/>
                <w:szCs w:val="24"/>
              </w:rPr>
              <w:t>Titulo:</w:t>
            </w:r>
          </w:p>
          <w:p w14:paraId="59038F10" w14:textId="2D61B227" w:rsidR="005F12E2" w:rsidRPr="00E86844" w:rsidRDefault="00016519" w:rsidP="00925429">
            <w:pPr>
              <w:ind w:right="49"/>
              <w:jc w:val="both"/>
              <w:rPr>
                <w:rFonts w:ascii="Arial" w:eastAsia="Times New Roman" w:hAnsi="Arial" w:cs="Arial"/>
                <w:sz w:val="24"/>
                <w:szCs w:val="24"/>
              </w:rPr>
            </w:pPr>
            <w:r w:rsidRPr="00E86844">
              <w:rPr>
                <w:rFonts w:ascii="Arial" w:eastAsia="Times New Roman" w:hAnsi="Arial" w:cs="Arial"/>
                <w:sz w:val="24"/>
                <w:szCs w:val="24"/>
              </w:rPr>
              <w:t>“Por medio del cual se derogan los artículos 30, 32, 33 y se modifica el parágrafo único del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w:t>
            </w:r>
          </w:p>
        </w:tc>
        <w:tc>
          <w:tcPr>
            <w:tcW w:w="3969" w:type="dxa"/>
          </w:tcPr>
          <w:p w14:paraId="46F99750" w14:textId="77777777" w:rsidR="00016519" w:rsidRPr="004D0642" w:rsidRDefault="00925429" w:rsidP="00016519">
            <w:pPr>
              <w:rPr>
                <w:rFonts w:ascii="Arial" w:eastAsia="Times New Roman" w:hAnsi="Arial" w:cs="Arial"/>
                <w:sz w:val="24"/>
                <w:szCs w:val="24"/>
              </w:rPr>
            </w:pPr>
            <w:r w:rsidRPr="004D0642">
              <w:rPr>
                <w:rFonts w:ascii="Arial" w:eastAsia="Times New Roman" w:hAnsi="Arial" w:cs="Arial"/>
                <w:b/>
                <w:sz w:val="24"/>
                <w:szCs w:val="24"/>
              </w:rPr>
              <w:t xml:space="preserve"> </w:t>
            </w:r>
            <w:r w:rsidR="00016519" w:rsidRPr="004D0642">
              <w:rPr>
                <w:rFonts w:ascii="Arial" w:eastAsia="Times New Roman" w:hAnsi="Arial" w:cs="Arial"/>
                <w:sz w:val="24"/>
                <w:szCs w:val="24"/>
              </w:rPr>
              <w:t>Titulo:</w:t>
            </w:r>
          </w:p>
          <w:p w14:paraId="78942E74" w14:textId="65AEF1B1" w:rsidR="005F12E2" w:rsidRPr="00E86844" w:rsidRDefault="00E86844" w:rsidP="00D87B23">
            <w:pPr>
              <w:jc w:val="both"/>
              <w:rPr>
                <w:rFonts w:ascii="Arial" w:eastAsia="Times New Roman" w:hAnsi="Arial" w:cs="Arial"/>
                <w:b/>
                <w:sz w:val="24"/>
                <w:szCs w:val="24"/>
                <w:u w:val="single"/>
              </w:rPr>
            </w:pPr>
            <w:r w:rsidRPr="00E86844">
              <w:rPr>
                <w:rFonts w:ascii="Arial" w:eastAsia="Arial" w:hAnsi="Arial" w:cs="Arial"/>
                <w:b/>
                <w:iCs/>
                <w:sz w:val="24"/>
                <w:szCs w:val="24"/>
                <w:u w:val="single"/>
              </w:rPr>
              <w:t>“Por medio del cual se modifica el parágrafo único del art</w:t>
            </w:r>
            <w:r w:rsidR="00D87B23">
              <w:rPr>
                <w:rFonts w:ascii="Arial" w:eastAsia="Arial" w:hAnsi="Arial" w:cs="Arial"/>
                <w:b/>
                <w:iCs/>
                <w:sz w:val="24"/>
                <w:szCs w:val="24"/>
                <w:u w:val="single"/>
              </w:rPr>
              <w:t>ículo 38 de la ley 996 de 2005</w:t>
            </w:r>
            <w:r w:rsidRPr="00E86844">
              <w:rPr>
                <w:rFonts w:ascii="Arial" w:eastAsia="Arial" w:hAnsi="Arial" w:cs="Arial"/>
                <w:b/>
                <w:iCs/>
                <w:sz w:val="24"/>
                <w:szCs w:val="24"/>
                <w:u w:val="single"/>
              </w:rPr>
              <w:t>, y se dictan otras disposiciones”.</w:t>
            </w:r>
          </w:p>
        </w:tc>
        <w:tc>
          <w:tcPr>
            <w:tcW w:w="2702" w:type="dxa"/>
          </w:tcPr>
          <w:p w14:paraId="67C70994" w14:textId="44287EDF" w:rsidR="005F12E2" w:rsidRPr="004D0642" w:rsidRDefault="00E86844" w:rsidP="005F12E2">
            <w:pPr>
              <w:rPr>
                <w:rFonts w:ascii="Arial" w:eastAsia="Times New Roman" w:hAnsi="Arial" w:cs="Arial"/>
                <w:sz w:val="24"/>
                <w:szCs w:val="24"/>
              </w:rPr>
            </w:pPr>
            <w:r>
              <w:rPr>
                <w:rFonts w:ascii="Arial" w:eastAsia="Times New Roman" w:hAnsi="Arial" w:cs="Arial"/>
                <w:sz w:val="24"/>
                <w:szCs w:val="24"/>
              </w:rPr>
              <w:t>Se modifica el titulo para dar claridad a la modificación del articulado.</w:t>
            </w:r>
          </w:p>
        </w:tc>
      </w:tr>
      <w:tr w:rsidR="005F12E2" w:rsidRPr="004D0642" w14:paraId="60EE50A4" w14:textId="77777777" w:rsidTr="001E79C3">
        <w:tc>
          <w:tcPr>
            <w:tcW w:w="3970" w:type="dxa"/>
          </w:tcPr>
          <w:p w14:paraId="0D0B1854" w14:textId="1446BDE8" w:rsidR="005F12E2" w:rsidRPr="004D0642" w:rsidRDefault="005F12E2" w:rsidP="005F12E2">
            <w:pPr>
              <w:pStyle w:val="NormalWeb"/>
              <w:shd w:val="clear" w:color="auto" w:fill="FFFFFF"/>
              <w:spacing w:line="276" w:lineRule="auto"/>
              <w:jc w:val="both"/>
              <w:rPr>
                <w:rStyle w:val="Textoennegrita"/>
                <w:rFonts w:ascii="Arial" w:hAnsi="Arial" w:cs="Arial"/>
                <w:b w:val="0"/>
                <w:color w:val="333333"/>
              </w:rPr>
            </w:pPr>
            <w:r w:rsidRPr="004D0642">
              <w:rPr>
                <w:rStyle w:val="Textoennegrita"/>
                <w:rFonts w:ascii="Arial" w:hAnsi="Arial" w:cs="Arial"/>
                <w:color w:val="333333"/>
              </w:rPr>
              <w:t xml:space="preserve">Artículo 1 Objeto: </w:t>
            </w:r>
            <w:r w:rsidR="00925429" w:rsidRPr="004D0642">
              <w:rPr>
                <w:rFonts w:ascii="Arial" w:eastAsia="Arial" w:hAnsi="Arial" w:cs="Arial"/>
              </w:rPr>
              <w:t>La presente Ley tiene por objeto amparar el cumplimiento de los fines y cometidos estatales, a través del ejercicio habitual y corriente de la función pública en condiciones de eficiencia y eficacia, en tiempos en donde el Estado no puede ser inoperante y pausado.</w:t>
            </w:r>
          </w:p>
          <w:p w14:paraId="539DE53F" w14:textId="77777777" w:rsidR="005F12E2" w:rsidRPr="004D0642" w:rsidRDefault="005F12E2" w:rsidP="005F12E2">
            <w:pPr>
              <w:rPr>
                <w:rFonts w:ascii="Arial" w:eastAsia="Times New Roman" w:hAnsi="Arial" w:cs="Arial"/>
                <w:sz w:val="24"/>
                <w:szCs w:val="24"/>
              </w:rPr>
            </w:pPr>
          </w:p>
        </w:tc>
        <w:tc>
          <w:tcPr>
            <w:tcW w:w="3969" w:type="dxa"/>
          </w:tcPr>
          <w:p w14:paraId="6B709127" w14:textId="77777777" w:rsidR="005F12E2" w:rsidRPr="004D0642" w:rsidRDefault="005F12E2" w:rsidP="008A1246">
            <w:pPr>
              <w:pStyle w:val="NormalWeb"/>
              <w:shd w:val="clear" w:color="auto" w:fill="FFFFFF"/>
              <w:spacing w:line="276" w:lineRule="auto"/>
              <w:jc w:val="both"/>
              <w:rPr>
                <w:rFonts w:ascii="Arial" w:hAnsi="Arial" w:cs="Arial"/>
              </w:rPr>
            </w:pPr>
          </w:p>
        </w:tc>
        <w:tc>
          <w:tcPr>
            <w:tcW w:w="2702" w:type="dxa"/>
          </w:tcPr>
          <w:p w14:paraId="587D7B41" w14:textId="1C45CB53" w:rsidR="005F12E2" w:rsidRPr="004D0642" w:rsidRDefault="005F12E2" w:rsidP="005F12E2">
            <w:pPr>
              <w:rPr>
                <w:rFonts w:ascii="Arial" w:eastAsia="Times New Roman" w:hAnsi="Arial" w:cs="Arial"/>
                <w:sz w:val="24"/>
                <w:szCs w:val="24"/>
              </w:rPr>
            </w:pPr>
            <w:r w:rsidRPr="004D0642">
              <w:rPr>
                <w:rFonts w:ascii="Arial" w:eastAsia="Times New Roman" w:hAnsi="Arial" w:cs="Arial"/>
                <w:sz w:val="24"/>
                <w:szCs w:val="24"/>
              </w:rPr>
              <w:t>Sin modificaciones.</w:t>
            </w:r>
          </w:p>
        </w:tc>
      </w:tr>
      <w:tr w:rsidR="00925429" w:rsidRPr="004D0642" w14:paraId="342D833B" w14:textId="77777777" w:rsidTr="001E79C3">
        <w:tc>
          <w:tcPr>
            <w:tcW w:w="3970" w:type="dxa"/>
          </w:tcPr>
          <w:p w14:paraId="37C97D82" w14:textId="77777777" w:rsidR="00925429" w:rsidRPr="004D0642" w:rsidRDefault="00925429" w:rsidP="00925429">
            <w:pPr>
              <w:spacing w:before="100" w:beforeAutospacing="1" w:after="100" w:afterAutospacing="1"/>
              <w:jc w:val="both"/>
              <w:rPr>
                <w:rFonts w:ascii="Arial" w:eastAsia="Arial" w:hAnsi="Arial" w:cs="Arial"/>
                <w:sz w:val="24"/>
                <w:szCs w:val="24"/>
              </w:rPr>
            </w:pPr>
            <w:r w:rsidRPr="004D0642">
              <w:rPr>
                <w:rFonts w:ascii="Arial" w:eastAsia="Arial" w:hAnsi="Arial" w:cs="Arial"/>
                <w:b/>
                <w:bCs/>
                <w:sz w:val="24"/>
                <w:szCs w:val="24"/>
              </w:rPr>
              <w:t>ARTÍCULO 2.</w:t>
            </w:r>
            <w:r w:rsidRPr="004D0642">
              <w:rPr>
                <w:rFonts w:ascii="Arial" w:eastAsia="Arial" w:hAnsi="Arial" w:cs="Arial"/>
                <w:sz w:val="24"/>
                <w:szCs w:val="24"/>
              </w:rPr>
              <w:t xml:space="preserve"> </w:t>
            </w:r>
            <w:r w:rsidRPr="004D0642">
              <w:rPr>
                <w:rFonts w:ascii="Arial" w:eastAsia="Arial" w:hAnsi="Arial" w:cs="Arial"/>
                <w:b/>
                <w:bCs/>
                <w:sz w:val="24"/>
                <w:szCs w:val="24"/>
              </w:rPr>
              <w:t>Modificar</w:t>
            </w:r>
            <w:r w:rsidRPr="004D0642">
              <w:rPr>
                <w:rFonts w:ascii="Arial" w:eastAsia="Arial" w:hAnsi="Arial" w:cs="Arial"/>
                <w:sz w:val="24"/>
                <w:szCs w:val="24"/>
              </w:rPr>
              <w:t>. Modificar 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 el cual quedará así:</w:t>
            </w:r>
          </w:p>
          <w:p w14:paraId="47E0B36D" w14:textId="77777777" w:rsidR="00925429" w:rsidRPr="004D0642" w:rsidRDefault="00925429" w:rsidP="00925429">
            <w:pPr>
              <w:pStyle w:val="NormalWeb"/>
              <w:spacing w:line="270" w:lineRule="atLeast"/>
              <w:jc w:val="both"/>
              <w:rPr>
                <w:rFonts w:ascii="Arial" w:eastAsia="Arial" w:hAnsi="Arial" w:cs="Arial"/>
                <w:bCs/>
                <w:lang w:val="es-ES" w:eastAsia="en-US"/>
              </w:rPr>
            </w:pPr>
            <w:r w:rsidRPr="004D0642">
              <w:rPr>
                <w:rFonts w:ascii="Arial" w:eastAsia="Arial" w:hAnsi="Arial" w:cs="Arial"/>
                <w:bCs/>
                <w:lang w:val="es-ES" w:eastAsia="en-US"/>
              </w:rPr>
              <w:t>Artículo 38. Prohibiciones para los servidores públicos.</w:t>
            </w:r>
            <w:r w:rsidRPr="004D0642">
              <w:rPr>
                <w:rFonts w:ascii="Arial" w:hAnsi="Arial" w:cs="Arial"/>
              </w:rPr>
              <w:t> </w:t>
            </w:r>
            <w:r w:rsidRPr="004D0642">
              <w:rPr>
                <w:rFonts w:ascii="Arial" w:eastAsia="Arial" w:hAnsi="Arial" w:cs="Arial"/>
                <w:bCs/>
                <w:lang w:val="es-ES" w:eastAsia="en-US"/>
              </w:rPr>
              <w:t>A los empleados del Estado les está prohibido:</w:t>
            </w:r>
          </w:p>
          <w:p w14:paraId="12503637"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1. Acosar, presionar, o determinar, en cualquier forma, a subalternos para que respalden alguna causa, campaña o controversia política.</w:t>
            </w:r>
          </w:p>
          <w:p w14:paraId="2A3C98C0"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2. Difundir propaganda electoral a favor o en contra de cualquier partido, agrupación o movimiento político, a través de publicaciones, estaciones oficiales de televisión y de radio o imprenta pública, uso de las redes sociales, a excepción de lo autorizado en la presente ley.</w:t>
            </w:r>
          </w:p>
          <w:p w14:paraId="71ABED7F" w14:textId="383ED437" w:rsidR="00A432E6"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3. Favorecer con promociones, bonificaciones, o ascensos indebidos, a quienes dentro de la entidad a su cargo participan en su misma causa o campaña política, sin perjuicio de los concursos que en condiciones públicas de igualdad e imparcialidad ofrezcan tales posibilidades a los servidores públicos.</w:t>
            </w:r>
          </w:p>
          <w:p w14:paraId="70B0DB2D"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4. Ofrecer algún tipo de beneficio directo, particular, inmediato e indebido para los ciudadanos o para las comunidades, mediante obras o actuaciones de la administración pública, con el objeto de influir en la intención de voto.</w:t>
            </w:r>
          </w:p>
          <w:p w14:paraId="4BD54A1A"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5. Aducir razones de “buen servicio” para despedir funcionarios de carrera.</w:t>
            </w:r>
          </w:p>
          <w:p w14:paraId="5088B1EB"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La infracción de alguna de las anteriores prohibiciones constituye falta gravísima.</w:t>
            </w:r>
          </w:p>
          <w:p w14:paraId="271E627C"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p>
          <w:p w14:paraId="5E31F70A" w14:textId="6B2CFAB1" w:rsidR="00925429" w:rsidRPr="00A432E6" w:rsidRDefault="00925429" w:rsidP="00925429">
            <w:pPr>
              <w:spacing w:before="100" w:beforeAutospacing="1" w:after="100" w:afterAutospacing="1" w:line="270" w:lineRule="atLeast"/>
              <w:jc w:val="both"/>
              <w:rPr>
                <w:rFonts w:ascii="Arial" w:eastAsia="Arial" w:hAnsi="Arial" w:cs="Arial"/>
                <w:bCs/>
                <w:sz w:val="24"/>
                <w:szCs w:val="24"/>
              </w:rPr>
            </w:pPr>
            <w:r w:rsidRPr="004D0642">
              <w:rPr>
                <w:rFonts w:ascii="Arial" w:eastAsia="Arial" w:hAnsi="Arial" w:cs="Arial"/>
                <w:b/>
                <w:bCs/>
                <w:sz w:val="24"/>
                <w:szCs w:val="24"/>
                <w:lang w:val="es-ES"/>
              </w:rPr>
              <w:t>PARÁGRAFO</w:t>
            </w:r>
            <w:r w:rsidRPr="004D0642">
              <w:rPr>
                <w:rFonts w:ascii="Arial" w:eastAsia="Arial" w:hAnsi="Arial" w:cs="Arial"/>
                <w:bCs/>
                <w:sz w:val="24"/>
                <w:szCs w:val="24"/>
                <w:lang w:val="es-ES"/>
              </w:rPr>
              <w:t>. Los gobernadores, alcaldes municipales y/o distritales, secretarios, gerentes y directores de entidades descentralizadas del orden municipal, departamental o distrital, dentro de los cuatro (4) meses anteriores a las elecciones</w:t>
            </w:r>
            <w:r w:rsidRPr="004D0642">
              <w:rPr>
                <w:rFonts w:ascii="Arial" w:eastAsia="Arial" w:hAnsi="Arial" w:cs="Arial"/>
                <w:bCs/>
                <w:sz w:val="24"/>
                <w:szCs w:val="24"/>
              </w:rPr>
              <w:t xml:space="preserve">, </w:t>
            </w:r>
            <w:r w:rsidRPr="00A432E6">
              <w:rPr>
                <w:rFonts w:ascii="Arial" w:eastAsia="Arial" w:hAnsi="Arial" w:cs="Arial"/>
                <w:bCs/>
                <w:sz w:val="24"/>
                <w:szCs w:val="24"/>
              </w:rPr>
              <w:t>no podrán participar, promover y destinar recursos públicos de las entidades a su cargo, como tampoco de las que participen como miembros de sus juntas directivas, en o para reuniones de carácter proselitista</w:t>
            </w:r>
            <w:r w:rsidRPr="004D0642">
              <w:rPr>
                <w:rFonts w:ascii="Arial" w:eastAsia="Arial" w:hAnsi="Arial" w:cs="Arial"/>
                <w:bCs/>
                <w:sz w:val="24"/>
                <w:szCs w:val="24"/>
              </w:rPr>
              <w:t xml:space="preserve"> </w:t>
            </w:r>
            <w:r w:rsidRPr="00A432E6">
              <w:rPr>
                <w:rFonts w:ascii="Arial" w:eastAsia="Arial" w:hAnsi="Arial" w:cs="Arial"/>
                <w:bCs/>
                <w:sz w:val="24"/>
                <w:szCs w:val="24"/>
              </w:rPr>
              <w:t xml:space="preserve">en las que participen los candidatos a cargos de elección popular. </w:t>
            </w:r>
          </w:p>
          <w:p w14:paraId="3DDF1E37" w14:textId="77777777"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A432E6">
              <w:rPr>
                <w:rFonts w:ascii="Arial" w:eastAsia="Arial" w:hAnsi="Arial" w:cs="Arial"/>
                <w:bCs/>
                <w:sz w:val="24"/>
                <w:szCs w:val="24"/>
              </w:rPr>
              <w:t>Tampoco podrán hacerlo cuando participen voceros de los candidatos. De la misma manera,</w:t>
            </w:r>
            <w:r w:rsidRPr="004D0642">
              <w:rPr>
                <w:rFonts w:ascii="Arial" w:eastAsia="Arial" w:hAnsi="Arial" w:cs="Arial"/>
                <w:bCs/>
                <w:sz w:val="24"/>
                <w:szCs w:val="24"/>
              </w:rPr>
              <w:t xml:space="preserve"> no</w:t>
            </w:r>
            <w:r w:rsidRPr="004D0642">
              <w:rPr>
                <w:rFonts w:ascii="Arial" w:eastAsia="Arial" w:hAnsi="Arial" w:cs="Arial"/>
                <w:bCs/>
                <w:sz w:val="24"/>
                <w:szCs w:val="24"/>
                <w:lang w:val="es-ES"/>
              </w:rPr>
              <w:t xml:space="preserve"> podrán inaugurar obras públicas o dar inicio a programas de carácter social en reuniones o eventos en los que participen candidatos a la Presidencia y Vicepresidencia de la República, el Congreso de la República, gobernaciones departamentales, asambleas departamentales, alcaldías y concejos municipales o distritales. Tampoco podrán hacerlo cuando participen voceros de los candidatos.</w:t>
            </w:r>
          </w:p>
          <w:p w14:paraId="3E336F78" w14:textId="77777777" w:rsidR="004D0642" w:rsidRPr="004D0642" w:rsidRDefault="004D0642" w:rsidP="00925429">
            <w:pPr>
              <w:spacing w:before="100" w:beforeAutospacing="1" w:after="100" w:afterAutospacing="1" w:line="270" w:lineRule="atLeast"/>
              <w:jc w:val="both"/>
              <w:rPr>
                <w:rFonts w:ascii="Arial" w:eastAsia="Arial" w:hAnsi="Arial" w:cs="Arial"/>
                <w:bCs/>
                <w:sz w:val="24"/>
                <w:szCs w:val="24"/>
                <w:lang w:val="es-ES"/>
              </w:rPr>
            </w:pPr>
          </w:p>
          <w:p w14:paraId="3396E6D1" w14:textId="221C53F1" w:rsidR="00925429" w:rsidRPr="004D0642" w:rsidRDefault="00925429" w:rsidP="00925429">
            <w:pPr>
              <w:spacing w:before="100" w:beforeAutospacing="1" w:after="100" w:afterAutospacing="1" w:line="270" w:lineRule="atLeast"/>
              <w:jc w:val="both"/>
              <w:rPr>
                <w:rFonts w:ascii="Arial" w:eastAsia="Arial" w:hAnsi="Arial" w:cs="Arial"/>
                <w:bCs/>
                <w:sz w:val="24"/>
                <w:szCs w:val="24"/>
                <w:lang w:val="es-ES"/>
              </w:rPr>
            </w:pPr>
            <w:r w:rsidRPr="00EB5216">
              <w:rPr>
                <w:rFonts w:ascii="Arial" w:eastAsia="Arial" w:hAnsi="Arial" w:cs="Arial"/>
                <w:bCs/>
                <w:strike/>
                <w:sz w:val="24"/>
                <w:szCs w:val="24"/>
                <w:lang w:val="es-ES"/>
              </w:rPr>
              <w:t>Por razones de orden público y atendiendo a la necesaria seguridad de los candidatos, podrán excepcionalmente autorizar la utilización de inmuebles de carácter público para actividades proselitistas, siempre que, la utilización o préstamo se haga a título de alquiler en igualdad de condiciones, para lo cual deberán tramitar proyectos de acuerdo ante los respectivos consejos municipales, en los que quede claramente advertido el tipo de inmueble, el tiempo, las condiciones y el valor, así como la necesaria igualdad que se debe garantizar a los partidos en contienda. Igual ocurrirá con los bienes de propiedad de la gobernación o gobernaciones que deberán tramitar proyectos de ordenanza para efectos de regular el contenido</w:t>
            </w:r>
            <w:r w:rsidRPr="004D0642">
              <w:rPr>
                <w:rFonts w:ascii="Arial" w:eastAsia="Arial" w:hAnsi="Arial" w:cs="Arial"/>
                <w:bCs/>
                <w:sz w:val="24"/>
                <w:szCs w:val="24"/>
                <w:lang w:val="es-ES"/>
              </w:rPr>
              <w:t xml:space="preserve"> </w:t>
            </w:r>
            <w:r w:rsidRPr="00EB5216">
              <w:rPr>
                <w:rFonts w:ascii="Arial" w:eastAsia="Arial" w:hAnsi="Arial" w:cs="Arial"/>
                <w:bCs/>
                <w:strike/>
                <w:sz w:val="24"/>
                <w:szCs w:val="24"/>
                <w:lang w:val="es-ES"/>
              </w:rPr>
              <w:t>de la presente disposición.</w:t>
            </w:r>
          </w:p>
          <w:p w14:paraId="3B0C3BF9" w14:textId="0C02E454" w:rsidR="00925429" w:rsidRPr="004D0642" w:rsidRDefault="00925429" w:rsidP="00925429">
            <w:pPr>
              <w:pStyle w:val="NormalWeb"/>
              <w:shd w:val="clear" w:color="auto" w:fill="FFFFFF"/>
              <w:spacing w:line="276" w:lineRule="auto"/>
              <w:jc w:val="both"/>
              <w:rPr>
                <w:rFonts w:ascii="Arial" w:hAnsi="Arial" w:cs="Arial"/>
              </w:rPr>
            </w:pPr>
            <w:r w:rsidRPr="004D0642">
              <w:rPr>
                <w:rFonts w:ascii="Arial" w:eastAsia="Arial" w:hAnsi="Arial" w:cs="Arial"/>
                <w:bCs/>
                <w:lang w:val="es-ES" w:eastAsia="en-US"/>
              </w:rPr>
              <w:t>La nómina del respectivo ente territorial o entidad no se podrá modificar dentro de los cuatro (4) meses anteriores a las elecciones a cargos de elección popular, salvo que se trate de provisión de cargos por faltas definitivas, con ocasión de muerte o renuncia irrevocable del cargo correspondiente debidamente aceptada, y en los casos de aplicación de las normas de carrera administrativa</w:t>
            </w:r>
            <w:r w:rsidRPr="004D0642">
              <w:rPr>
                <w:rFonts w:ascii="Arial" w:eastAsia="Arial" w:hAnsi="Arial" w:cs="Arial"/>
                <w:bCs/>
              </w:rPr>
              <w:t>.</w:t>
            </w:r>
          </w:p>
        </w:tc>
        <w:tc>
          <w:tcPr>
            <w:tcW w:w="3969" w:type="dxa"/>
          </w:tcPr>
          <w:p w14:paraId="1A4B6532" w14:textId="77777777" w:rsidR="004D0642" w:rsidRPr="004D0642" w:rsidRDefault="004D0642" w:rsidP="004D0642">
            <w:pPr>
              <w:spacing w:before="100" w:beforeAutospacing="1" w:after="100" w:afterAutospacing="1"/>
              <w:jc w:val="both"/>
              <w:rPr>
                <w:rFonts w:ascii="Arial" w:eastAsia="Arial" w:hAnsi="Arial" w:cs="Arial"/>
                <w:sz w:val="24"/>
                <w:szCs w:val="24"/>
              </w:rPr>
            </w:pPr>
            <w:r w:rsidRPr="004D0642">
              <w:rPr>
                <w:rFonts w:ascii="Arial" w:eastAsia="Arial" w:hAnsi="Arial" w:cs="Arial"/>
                <w:b/>
                <w:bCs/>
                <w:sz w:val="24"/>
                <w:szCs w:val="24"/>
              </w:rPr>
              <w:t>ARTÍCULO 2.</w:t>
            </w:r>
            <w:r w:rsidRPr="004D0642">
              <w:rPr>
                <w:rFonts w:ascii="Arial" w:eastAsia="Arial" w:hAnsi="Arial" w:cs="Arial"/>
                <w:sz w:val="24"/>
                <w:szCs w:val="24"/>
              </w:rPr>
              <w:t xml:space="preserve"> </w:t>
            </w:r>
            <w:r w:rsidRPr="004D0642">
              <w:rPr>
                <w:rFonts w:ascii="Arial" w:eastAsia="Arial" w:hAnsi="Arial" w:cs="Arial"/>
                <w:b/>
                <w:bCs/>
                <w:sz w:val="24"/>
                <w:szCs w:val="24"/>
              </w:rPr>
              <w:t>Modificar</w:t>
            </w:r>
            <w:r w:rsidRPr="004D0642">
              <w:rPr>
                <w:rFonts w:ascii="Arial" w:eastAsia="Arial" w:hAnsi="Arial" w:cs="Arial"/>
                <w:sz w:val="24"/>
                <w:szCs w:val="24"/>
              </w:rPr>
              <w:t>. Modificar el artículo 38 de la ley 996 de 2005, por medio de la cual se reglamenta la elección de Presidente de la República, de conformidad con el artículo 152 literal f) de la Constitución Política de Colombia, y de acuerdo con lo establecido en el Acto Legislativo 02 de 2004, y se dictan otras disposiciones, el cual quedará así:</w:t>
            </w:r>
          </w:p>
          <w:p w14:paraId="5975E1AA" w14:textId="77777777" w:rsidR="004D0642" w:rsidRPr="004D0642" w:rsidRDefault="004D0642" w:rsidP="004D0642">
            <w:pPr>
              <w:pStyle w:val="NormalWeb"/>
              <w:spacing w:line="270" w:lineRule="atLeast"/>
              <w:jc w:val="both"/>
              <w:rPr>
                <w:rFonts w:ascii="Arial" w:eastAsia="Arial" w:hAnsi="Arial" w:cs="Arial"/>
                <w:bCs/>
                <w:lang w:val="es-ES" w:eastAsia="en-US"/>
              </w:rPr>
            </w:pPr>
            <w:r w:rsidRPr="004D0642">
              <w:rPr>
                <w:rFonts w:ascii="Arial" w:eastAsia="Arial" w:hAnsi="Arial" w:cs="Arial"/>
                <w:bCs/>
                <w:lang w:val="es-ES" w:eastAsia="en-US"/>
              </w:rPr>
              <w:t>Artículo 38. Prohibiciones para los servidores públicos.</w:t>
            </w:r>
            <w:r w:rsidRPr="004D0642">
              <w:rPr>
                <w:rFonts w:ascii="Arial" w:hAnsi="Arial" w:cs="Arial"/>
              </w:rPr>
              <w:t> </w:t>
            </w:r>
            <w:r w:rsidRPr="004D0642">
              <w:rPr>
                <w:rFonts w:ascii="Arial" w:eastAsia="Arial" w:hAnsi="Arial" w:cs="Arial"/>
                <w:bCs/>
                <w:lang w:val="es-ES" w:eastAsia="en-US"/>
              </w:rPr>
              <w:t>A los empleados del Estado les está prohibido:</w:t>
            </w:r>
          </w:p>
          <w:p w14:paraId="1A5F20EF" w14:textId="77777777"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1. Acosar, presionar, o determinar, en cualquier forma, a subalternos para que respalden alguna causa, campaña o controversia política.</w:t>
            </w:r>
          </w:p>
          <w:p w14:paraId="4E7F330F" w14:textId="5E77CE26"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 xml:space="preserve">2. Difundir propaganda electoral a favor o en contra de cualquier partido, agrupación o movimiento político, a través de publicaciones, estaciones oficiales de televisión y de radio o imprenta pública, </w:t>
            </w:r>
            <w:r w:rsidRPr="00A432E6">
              <w:rPr>
                <w:rFonts w:ascii="Arial" w:eastAsia="Arial" w:hAnsi="Arial" w:cs="Arial"/>
                <w:bCs/>
                <w:sz w:val="24"/>
                <w:szCs w:val="24"/>
                <w:lang w:val="es-ES"/>
              </w:rPr>
              <w:t>uso de</w:t>
            </w:r>
            <w:r w:rsidRPr="004D0642">
              <w:rPr>
                <w:rFonts w:ascii="Arial" w:eastAsia="Arial" w:hAnsi="Arial" w:cs="Arial"/>
                <w:bCs/>
                <w:strike/>
                <w:sz w:val="24"/>
                <w:szCs w:val="24"/>
                <w:lang w:val="es-ES"/>
              </w:rPr>
              <w:t xml:space="preserve"> las redes sociales y</w:t>
            </w:r>
            <w:r w:rsidRPr="004D0642">
              <w:rPr>
                <w:rFonts w:ascii="Arial" w:eastAsia="Arial" w:hAnsi="Arial" w:cs="Arial"/>
                <w:bCs/>
                <w:sz w:val="24"/>
                <w:szCs w:val="24"/>
                <w:lang w:val="es-ES"/>
              </w:rPr>
              <w:t xml:space="preserve"> plataformas digitales, a excepción de lo autorizado en la presente ley.</w:t>
            </w:r>
          </w:p>
          <w:p w14:paraId="00D6B62C" w14:textId="77777777"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3. Favorecer con promociones, bonificaciones, o ascensos indebidos, a quienes dentro de la entidad a su cargo participan en su misma causa o campaña política, sin perjuicio de los concursos que en condiciones públicas de igualdad e imparcialidad ofrezcan tales posibilidades a los servidores públicos.</w:t>
            </w:r>
          </w:p>
          <w:p w14:paraId="481762CB" w14:textId="77777777"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4. Ofrecer algún tipo de beneficio directo, particular, inmediato e indebido para los ciudadanos o para las comunidades, mediante obras o actuaciones de la administración pública, con el objeto de influir en la intención de voto.</w:t>
            </w:r>
          </w:p>
          <w:p w14:paraId="4435D10D" w14:textId="77777777"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5. Aducir razones de “buen servicio” para despedir funcionarios de carrera.</w:t>
            </w:r>
          </w:p>
          <w:p w14:paraId="5FA1B3B7" w14:textId="77777777" w:rsidR="004D0642"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La infracción de alguna de las anteriores prohibiciones constituye falta gravísima.</w:t>
            </w:r>
          </w:p>
          <w:p w14:paraId="7ACA4B76" w14:textId="36D880FE" w:rsidR="004D0642" w:rsidRPr="004D0642" w:rsidRDefault="00A432E6" w:rsidP="004D0642">
            <w:pPr>
              <w:spacing w:before="100" w:beforeAutospacing="1" w:after="100" w:afterAutospacing="1" w:line="270" w:lineRule="atLeast"/>
              <w:jc w:val="both"/>
              <w:rPr>
                <w:rFonts w:ascii="Arial" w:eastAsia="Arial" w:hAnsi="Arial" w:cs="Arial"/>
                <w:bCs/>
                <w:sz w:val="24"/>
                <w:szCs w:val="24"/>
              </w:rPr>
            </w:pPr>
            <w:r>
              <w:rPr>
                <w:rFonts w:ascii="Arial" w:eastAsia="Arial" w:hAnsi="Arial" w:cs="Arial"/>
                <w:bCs/>
                <w:sz w:val="24"/>
                <w:szCs w:val="24"/>
                <w:lang w:val="es-ES"/>
              </w:rPr>
              <w:br/>
            </w:r>
            <w:r w:rsidR="004D0642" w:rsidRPr="004D0642">
              <w:rPr>
                <w:rFonts w:ascii="Arial" w:eastAsia="Arial" w:hAnsi="Arial" w:cs="Arial"/>
                <w:b/>
                <w:bCs/>
                <w:sz w:val="24"/>
                <w:szCs w:val="24"/>
                <w:lang w:val="es-ES"/>
              </w:rPr>
              <w:t>PARÁGRAFO</w:t>
            </w:r>
            <w:r w:rsidR="004D0642" w:rsidRPr="004D0642">
              <w:rPr>
                <w:rFonts w:ascii="Arial" w:eastAsia="Arial" w:hAnsi="Arial" w:cs="Arial"/>
                <w:bCs/>
                <w:sz w:val="24"/>
                <w:szCs w:val="24"/>
                <w:lang w:val="es-ES"/>
              </w:rPr>
              <w:t>. Los gobernadores, alcaldes municipales y/o distritales, secretarios, gerentes y directores de entidades descentralizadas del orden municipal, departamental o distrital, dentro de los cuatro (4) meses anteriores a las elecciones</w:t>
            </w:r>
            <w:r w:rsidR="004D0642" w:rsidRPr="004D0642">
              <w:rPr>
                <w:rFonts w:ascii="Arial" w:eastAsia="Arial" w:hAnsi="Arial" w:cs="Arial"/>
                <w:bCs/>
                <w:sz w:val="24"/>
                <w:szCs w:val="24"/>
              </w:rPr>
              <w:t xml:space="preserve">, no podrán participar, promover y destinar recursos públicos de las entidades a su cargo, como tampoco de las que participen como miembros de sus juntas directivas, en o para reuniones de carácter proselitista en las que participen los candidatos a cargos de elección popular. </w:t>
            </w:r>
          </w:p>
          <w:p w14:paraId="7E1C9A14" w14:textId="54F59CB0" w:rsidR="00A432E6" w:rsidRPr="004D0642" w:rsidRDefault="004D0642" w:rsidP="004D0642">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rPr>
              <w:t>Tampoco podrán hacerlo cuando participen voceros de los candidatos. De la misma manera, no</w:t>
            </w:r>
            <w:r w:rsidRPr="004D0642">
              <w:rPr>
                <w:rFonts w:ascii="Arial" w:eastAsia="Arial" w:hAnsi="Arial" w:cs="Arial"/>
                <w:bCs/>
                <w:sz w:val="24"/>
                <w:szCs w:val="24"/>
                <w:lang w:val="es-ES"/>
              </w:rPr>
              <w:t xml:space="preserve"> podrán inaugurar obras públicas o dar inicio a programas de carácter social en reuniones o eventos en los que participen candidatos a la Presidencia y Vicepresidencia de la República, el Congreso de la República, gobernaciones departamentales, asambleas departamentales, alcaldías y concejos municipales o distritales. Tampoco podrán hacerlo cuando participen voceros de los candidatos.</w:t>
            </w:r>
          </w:p>
          <w:p w14:paraId="788F0E72" w14:textId="77777777" w:rsidR="00EB5216" w:rsidRDefault="00EB5216" w:rsidP="00EB5216">
            <w:pPr>
              <w:pStyle w:val="NormalWeb"/>
              <w:jc w:val="both"/>
              <w:rPr>
                <w:rFonts w:ascii="Arial" w:hAnsi="Arial" w:cs="Arial"/>
              </w:rPr>
            </w:pPr>
          </w:p>
          <w:p w14:paraId="35E7AE9E" w14:textId="1FB0AB23" w:rsidR="00EB5216" w:rsidRPr="00EB5216" w:rsidRDefault="00EB5216" w:rsidP="00EB5216">
            <w:pPr>
              <w:pStyle w:val="NormalWeb"/>
              <w:jc w:val="both"/>
              <w:rPr>
                <w:rFonts w:ascii="Arial" w:hAnsi="Arial" w:cs="Arial"/>
              </w:rPr>
            </w:pPr>
            <w:r w:rsidRPr="00EB5216">
              <w:rPr>
                <w:rFonts w:ascii="Arial" w:hAnsi="Arial" w:cs="Arial"/>
              </w:rPr>
              <w:t xml:space="preserve">Por razones de orden público y atendiendo a la necesaria seguridad de los candidatos, la </w:t>
            </w:r>
            <w:r w:rsidRPr="00EB5216">
              <w:rPr>
                <w:rStyle w:val="Textoennegrita"/>
                <w:rFonts w:ascii="Arial" w:hAnsi="Arial" w:cs="Arial"/>
              </w:rPr>
              <w:t>Administración Municipal</w:t>
            </w:r>
            <w:r w:rsidRPr="00EB5216">
              <w:rPr>
                <w:rFonts w:ascii="Arial" w:hAnsi="Arial" w:cs="Arial"/>
              </w:rPr>
              <w:t xml:space="preserve">, la </w:t>
            </w:r>
            <w:r w:rsidRPr="00EB5216">
              <w:rPr>
                <w:rStyle w:val="Textoennegrita"/>
                <w:rFonts w:ascii="Arial" w:hAnsi="Arial" w:cs="Arial"/>
              </w:rPr>
              <w:t>Administración Departamental</w:t>
            </w:r>
            <w:r w:rsidRPr="00EB5216">
              <w:rPr>
                <w:rFonts w:ascii="Arial" w:hAnsi="Arial" w:cs="Arial"/>
              </w:rPr>
              <w:t xml:space="preserve">, las </w:t>
            </w:r>
            <w:r w:rsidRPr="00EB5216">
              <w:rPr>
                <w:rStyle w:val="Textoennegrita"/>
                <w:rFonts w:ascii="Arial" w:hAnsi="Arial" w:cs="Arial"/>
              </w:rPr>
              <w:t>entidades descentralizadas</w:t>
            </w:r>
            <w:r w:rsidRPr="00EB5216">
              <w:rPr>
                <w:rFonts w:ascii="Arial" w:hAnsi="Arial" w:cs="Arial"/>
              </w:rPr>
              <w:t xml:space="preserve">, las </w:t>
            </w:r>
            <w:r w:rsidRPr="00EB5216">
              <w:rPr>
                <w:rStyle w:val="Textoennegrita"/>
                <w:rFonts w:ascii="Arial" w:hAnsi="Arial" w:cs="Arial"/>
              </w:rPr>
              <w:t>Juntas de Acción Comunal</w:t>
            </w:r>
            <w:r w:rsidRPr="00EB5216">
              <w:rPr>
                <w:rFonts w:ascii="Arial" w:hAnsi="Arial" w:cs="Arial"/>
              </w:rPr>
              <w:t xml:space="preserve"> y demás </w:t>
            </w:r>
            <w:r w:rsidRPr="00EB5216">
              <w:rPr>
                <w:rStyle w:val="Textoennegrita"/>
                <w:rFonts w:ascii="Arial" w:hAnsi="Arial" w:cs="Arial"/>
              </w:rPr>
              <w:t>entidades públicas que administren bienes fiscales</w:t>
            </w:r>
            <w:r w:rsidRPr="00EB5216">
              <w:rPr>
                <w:rFonts w:ascii="Arial" w:hAnsi="Arial" w:cs="Arial"/>
              </w:rPr>
              <w:t xml:space="preserve"> podrán autorizar la utilización temporal de estos inmuebles para actividades proselitistas, siempre que dicha utilización se realice a título </w:t>
            </w:r>
            <w:r w:rsidRPr="00EB5216">
              <w:rPr>
                <w:rStyle w:val="Textoennegrita"/>
                <w:rFonts w:ascii="Arial" w:hAnsi="Arial" w:cs="Arial"/>
              </w:rPr>
              <w:t>oneroso</w:t>
            </w:r>
            <w:r w:rsidRPr="00EB5216">
              <w:rPr>
                <w:rFonts w:ascii="Arial" w:hAnsi="Arial" w:cs="Arial"/>
              </w:rPr>
              <w:t>.</w:t>
            </w:r>
          </w:p>
          <w:p w14:paraId="3DC83DCA" w14:textId="77777777" w:rsidR="00EB5216" w:rsidRDefault="00EB5216" w:rsidP="00EB5216">
            <w:pPr>
              <w:pStyle w:val="NormalWeb"/>
              <w:jc w:val="both"/>
              <w:rPr>
                <w:rStyle w:val="Textoennegrita"/>
              </w:rPr>
            </w:pPr>
          </w:p>
          <w:p w14:paraId="3CA5ACD8" w14:textId="77777777" w:rsidR="00EB5216" w:rsidRDefault="00EB5216" w:rsidP="00EB5216">
            <w:pPr>
              <w:pStyle w:val="NormalWeb"/>
              <w:jc w:val="both"/>
              <w:rPr>
                <w:rStyle w:val="Textoennegrita"/>
              </w:rPr>
            </w:pPr>
          </w:p>
          <w:p w14:paraId="6FAA319D" w14:textId="77777777" w:rsidR="00EB5216" w:rsidRDefault="00EB5216" w:rsidP="00EB5216">
            <w:pPr>
              <w:pStyle w:val="NormalWeb"/>
              <w:jc w:val="both"/>
              <w:rPr>
                <w:rStyle w:val="Textoennegrita"/>
              </w:rPr>
            </w:pPr>
          </w:p>
          <w:p w14:paraId="44C53ED2" w14:textId="77777777" w:rsidR="00EB5216" w:rsidRDefault="00EB5216" w:rsidP="00EB5216">
            <w:pPr>
              <w:pStyle w:val="NormalWeb"/>
              <w:jc w:val="both"/>
              <w:rPr>
                <w:rStyle w:val="Textoennegrita"/>
              </w:rPr>
            </w:pPr>
          </w:p>
          <w:p w14:paraId="6F70EAD8" w14:textId="77777777" w:rsidR="00EB5216" w:rsidRDefault="00EB5216" w:rsidP="00EB5216">
            <w:pPr>
              <w:pStyle w:val="NormalWeb"/>
              <w:jc w:val="both"/>
              <w:rPr>
                <w:rStyle w:val="Textoennegrita"/>
              </w:rPr>
            </w:pPr>
          </w:p>
          <w:p w14:paraId="2921F6AE" w14:textId="77777777" w:rsidR="00EB5216" w:rsidRDefault="00EB5216" w:rsidP="00EB5216">
            <w:pPr>
              <w:pStyle w:val="NormalWeb"/>
              <w:jc w:val="both"/>
              <w:rPr>
                <w:rStyle w:val="Textoennegrita"/>
              </w:rPr>
            </w:pPr>
          </w:p>
          <w:p w14:paraId="26F9AB49" w14:textId="77777777" w:rsidR="00EB5216" w:rsidRDefault="00EB5216" w:rsidP="00EB5216">
            <w:pPr>
              <w:pStyle w:val="NormalWeb"/>
              <w:jc w:val="both"/>
              <w:rPr>
                <w:rStyle w:val="Textoennegrita"/>
              </w:rPr>
            </w:pPr>
          </w:p>
          <w:p w14:paraId="7A5DBE7B" w14:textId="77777777" w:rsidR="00EB5216" w:rsidRDefault="00EB5216" w:rsidP="00EB5216">
            <w:pPr>
              <w:pStyle w:val="NormalWeb"/>
              <w:jc w:val="both"/>
              <w:rPr>
                <w:rStyle w:val="Textoennegrita"/>
              </w:rPr>
            </w:pPr>
          </w:p>
          <w:p w14:paraId="2C240AE6" w14:textId="77777777" w:rsidR="00EB5216" w:rsidRDefault="00EB5216" w:rsidP="00EB5216">
            <w:pPr>
              <w:pStyle w:val="NormalWeb"/>
              <w:jc w:val="both"/>
              <w:rPr>
                <w:rStyle w:val="Textoennegrita"/>
              </w:rPr>
            </w:pPr>
          </w:p>
          <w:p w14:paraId="3887D7D1" w14:textId="77777777" w:rsidR="00EB5216" w:rsidRDefault="00EB5216" w:rsidP="00EB5216">
            <w:pPr>
              <w:pStyle w:val="NormalWeb"/>
              <w:jc w:val="both"/>
              <w:rPr>
                <w:rStyle w:val="Textoennegrita"/>
              </w:rPr>
            </w:pPr>
          </w:p>
          <w:p w14:paraId="1BD2B7B5" w14:textId="77777777" w:rsidR="00EB5216" w:rsidRDefault="00EB5216" w:rsidP="00EB5216">
            <w:pPr>
              <w:pStyle w:val="NormalWeb"/>
              <w:jc w:val="both"/>
              <w:rPr>
                <w:rStyle w:val="Textoennegrita"/>
              </w:rPr>
            </w:pPr>
          </w:p>
          <w:p w14:paraId="57F2967F" w14:textId="77777777" w:rsidR="00EB5216" w:rsidRDefault="00EB5216" w:rsidP="00EB5216">
            <w:pPr>
              <w:pStyle w:val="NormalWeb"/>
              <w:jc w:val="both"/>
              <w:rPr>
                <w:rStyle w:val="Textoennegrita"/>
              </w:rPr>
            </w:pPr>
          </w:p>
          <w:p w14:paraId="5F659566" w14:textId="7DDE65C1" w:rsidR="00925429" w:rsidRPr="004D0642" w:rsidRDefault="004D0642" w:rsidP="00EB5216">
            <w:pPr>
              <w:pStyle w:val="NormalWeb"/>
              <w:jc w:val="both"/>
              <w:rPr>
                <w:rFonts w:ascii="Arial" w:hAnsi="Arial" w:cs="Arial"/>
              </w:rPr>
            </w:pPr>
            <w:r w:rsidRPr="004D0642">
              <w:rPr>
                <w:rFonts w:ascii="Arial" w:eastAsia="Arial" w:hAnsi="Arial" w:cs="Arial"/>
                <w:bCs/>
                <w:lang w:val="es-ES" w:eastAsia="en-US"/>
              </w:rPr>
              <w:t>La nómina del respectivo ente territorial o entidad no se podrá modificar dentro de los cuatro (4) meses anteriores a las elecciones a cargos de elección popular, salvo que se trate de provisión de cargos por faltas definitivas, con ocasión de muerte o renuncia irrevocable del cargo correspondiente debidamente aceptada, y en los casos de aplicación de las normas de carrera administrativa</w:t>
            </w:r>
            <w:r w:rsidRPr="004D0642">
              <w:rPr>
                <w:rFonts w:ascii="Arial" w:eastAsia="Arial" w:hAnsi="Arial" w:cs="Arial"/>
                <w:bCs/>
              </w:rPr>
              <w:t>.</w:t>
            </w:r>
          </w:p>
        </w:tc>
        <w:tc>
          <w:tcPr>
            <w:tcW w:w="2702" w:type="dxa"/>
          </w:tcPr>
          <w:p w14:paraId="6A2A39EF" w14:textId="1BDCFAB5" w:rsidR="004D0642" w:rsidRPr="004D0642" w:rsidRDefault="004D0642" w:rsidP="004D0642">
            <w:pPr>
              <w:spacing w:before="100" w:beforeAutospacing="1" w:after="100" w:afterAutospacing="1"/>
              <w:rPr>
                <w:rFonts w:ascii="Arial" w:eastAsia="Times New Roman" w:hAnsi="Arial" w:cs="Arial"/>
                <w:kern w:val="0"/>
                <w:sz w:val="24"/>
                <w:szCs w:val="24"/>
                <w:lang w:eastAsia="es-CO"/>
                <w14:ligatures w14:val="none"/>
              </w:rPr>
            </w:pPr>
            <w:r>
              <w:rPr>
                <w:rFonts w:ascii="Arial" w:eastAsia="Times New Roman" w:hAnsi="Arial" w:cs="Arial"/>
                <w:kern w:val="0"/>
                <w:sz w:val="24"/>
                <w:szCs w:val="24"/>
                <w:lang w:eastAsia="es-CO"/>
                <w14:ligatures w14:val="none"/>
              </w:rPr>
              <w:t>El artículo se modifica:</w:t>
            </w:r>
          </w:p>
          <w:p w14:paraId="70FD6A00" w14:textId="6BDEAF9E" w:rsidR="004D0642" w:rsidRPr="004D0642" w:rsidRDefault="004D0642" w:rsidP="003D7B64">
            <w:pPr>
              <w:pStyle w:val="Prrafodelista"/>
              <w:numPr>
                <w:ilvl w:val="0"/>
                <w:numId w:val="41"/>
              </w:numPr>
              <w:spacing w:before="100" w:beforeAutospacing="1" w:after="100" w:afterAutospacing="1"/>
              <w:jc w:val="both"/>
              <w:rPr>
                <w:rFonts w:ascii="Arial" w:eastAsia="Times New Roman" w:hAnsi="Arial" w:cs="Arial"/>
                <w:kern w:val="0"/>
                <w:sz w:val="24"/>
                <w:szCs w:val="24"/>
                <w:lang w:eastAsia="es-CO"/>
                <w14:ligatures w14:val="none"/>
              </w:rPr>
            </w:pPr>
            <w:r w:rsidRPr="004D0642">
              <w:rPr>
                <w:rFonts w:ascii="Arial" w:eastAsia="Times New Roman" w:hAnsi="Arial" w:cs="Arial"/>
                <w:b/>
                <w:bCs/>
                <w:kern w:val="0"/>
                <w:sz w:val="24"/>
                <w:szCs w:val="24"/>
                <w:lang w:eastAsia="es-CO"/>
                <w14:ligatures w14:val="none"/>
              </w:rPr>
              <w:t>Inclusión del uso de plataformas digitales:</w:t>
            </w:r>
            <w:r w:rsidRPr="004D0642">
              <w:rPr>
                <w:rFonts w:ascii="Arial" w:eastAsia="Times New Roman" w:hAnsi="Arial" w:cs="Arial"/>
                <w:kern w:val="0"/>
                <w:sz w:val="24"/>
                <w:szCs w:val="24"/>
                <w:lang w:eastAsia="es-CO"/>
                <w14:ligatures w14:val="none"/>
              </w:rPr>
              <w:br/>
            </w:r>
            <w:r w:rsidR="003D7B64" w:rsidRPr="003D7B64">
              <w:rPr>
                <w:rFonts w:ascii="Arial" w:eastAsia="Times New Roman" w:hAnsi="Arial" w:cs="Arial"/>
                <w:kern w:val="0"/>
                <w:sz w:val="24"/>
                <w:szCs w:val="24"/>
                <w:lang w:eastAsia="es-CO"/>
                <w14:ligatures w14:val="none"/>
              </w:rPr>
              <w:t xml:space="preserve">Se adiciona esta disposición con el fin de ampliar el alcance del término “redes sociales” y precisar que la información deberá publicarse también a través de plataformas digitales oficiales, toda vez que estas cubren un espectro mucho más amplio de medios tecnológicos, que incluyen portales web institucionales, </w:t>
            </w:r>
            <w:proofErr w:type="spellStart"/>
            <w:r w:rsidR="003D7B64" w:rsidRPr="003D7B64">
              <w:rPr>
                <w:rFonts w:ascii="Arial" w:eastAsia="Times New Roman" w:hAnsi="Arial" w:cs="Arial"/>
                <w:kern w:val="0"/>
                <w:sz w:val="24"/>
                <w:szCs w:val="24"/>
                <w:lang w:eastAsia="es-CO"/>
                <w14:ligatures w14:val="none"/>
              </w:rPr>
              <w:t>micrositios</w:t>
            </w:r>
            <w:proofErr w:type="spellEnd"/>
            <w:r w:rsidR="003D7B64" w:rsidRPr="003D7B64">
              <w:rPr>
                <w:rFonts w:ascii="Arial" w:eastAsia="Times New Roman" w:hAnsi="Arial" w:cs="Arial"/>
                <w:kern w:val="0"/>
                <w:sz w:val="24"/>
                <w:szCs w:val="24"/>
                <w:lang w:eastAsia="es-CO"/>
                <w14:ligatures w14:val="none"/>
              </w:rPr>
              <w:t xml:space="preserve"> de transparencia, sistemas de información pública, plataformas de contratación estatal, aplicativos de participación ciudadana y otros canales electrónicos administrados por las entidades territoriales.</w:t>
            </w:r>
          </w:p>
          <w:p w14:paraId="58B42CFF" w14:textId="77777777" w:rsidR="003D7B64" w:rsidRDefault="004D0642" w:rsidP="003D7B64">
            <w:pPr>
              <w:numPr>
                <w:ilvl w:val="0"/>
                <w:numId w:val="41"/>
              </w:numPr>
              <w:spacing w:before="100" w:beforeAutospacing="1" w:after="100" w:afterAutospacing="1"/>
              <w:jc w:val="both"/>
              <w:rPr>
                <w:rFonts w:ascii="Arial" w:eastAsia="Times New Roman" w:hAnsi="Arial" w:cs="Arial"/>
                <w:kern w:val="0"/>
                <w:sz w:val="24"/>
                <w:szCs w:val="24"/>
                <w:lang w:eastAsia="es-CO"/>
                <w14:ligatures w14:val="none"/>
              </w:rPr>
            </w:pPr>
            <w:r w:rsidRPr="004D0642">
              <w:rPr>
                <w:rFonts w:ascii="Arial" w:eastAsia="Times New Roman" w:hAnsi="Arial" w:cs="Arial"/>
                <w:kern w:val="0"/>
                <w:sz w:val="24"/>
                <w:szCs w:val="24"/>
                <w:lang w:eastAsia="es-CO"/>
                <w14:ligatures w14:val="none"/>
              </w:rPr>
              <w:t>Se mejora la redacción</w:t>
            </w:r>
          </w:p>
          <w:p w14:paraId="1012412A" w14:textId="77777777" w:rsidR="006674FB" w:rsidRPr="006674FB" w:rsidRDefault="006674FB" w:rsidP="006674FB">
            <w:pPr>
              <w:numPr>
                <w:ilvl w:val="0"/>
                <w:numId w:val="41"/>
              </w:numPr>
              <w:spacing w:before="100" w:beforeAutospacing="1" w:after="100" w:afterAutospacing="1"/>
              <w:jc w:val="both"/>
              <w:rPr>
                <w:rFonts w:ascii="Arial" w:eastAsia="Times New Roman" w:hAnsi="Arial" w:cs="Arial"/>
                <w:kern w:val="0"/>
                <w:sz w:val="24"/>
                <w:szCs w:val="24"/>
                <w:lang w:eastAsia="es-CO"/>
                <w14:ligatures w14:val="none"/>
              </w:rPr>
            </w:pPr>
            <w:r w:rsidRPr="006674FB">
              <w:rPr>
                <w:rFonts w:ascii="Arial" w:eastAsia="Times New Roman" w:hAnsi="Arial" w:cs="Arial"/>
                <w:kern w:val="0"/>
                <w:sz w:val="24"/>
                <w:szCs w:val="24"/>
                <w:lang w:eastAsia="es-CO"/>
                <w14:ligatures w14:val="none"/>
              </w:rPr>
              <w:t>Se reemplaza “bien público” por “bien fiscal” porque, conforme al artículo 674 del Código Civil y al artículo 63 de la Constitución Política, los bienes de uso público (calles, parques, plazas, vías, etc.) son inalienables, imprescriptibles e inembargables, por lo que no pueden ser objeto de arrendamiento ni destinados a fines proselitistas.</w:t>
            </w:r>
          </w:p>
          <w:p w14:paraId="7C87D864" w14:textId="300D394B" w:rsidR="006674FB" w:rsidRDefault="006674FB" w:rsidP="00463F4A">
            <w:pPr>
              <w:spacing w:before="100" w:beforeAutospacing="1" w:after="100" w:afterAutospacing="1"/>
              <w:ind w:left="360"/>
              <w:jc w:val="both"/>
              <w:rPr>
                <w:rFonts w:ascii="Arial" w:eastAsia="Times New Roman" w:hAnsi="Arial" w:cs="Arial"/>
                <w:kern w:val="0"/>
                <w:sz w:val="24"/>
                <w:szCs w:val="24"/>
                <w:lang w:eastAsia="es-CO"/>
                <w14:ligatures w14:val="none"/>
              </w:rPr>
            </w:pPr>
            <w:r w:rsidRPr="006674FB">
              <w:rPr>
                <w:rFonts w:ascii="Arial" w:eastAsia="Times New Roman" w:hAnsi="Arial" w:cs="Arial"/>
                <w:kern w:val="0"/>
                <w:sz w:val="24"/>
                <w:szCs w:val="24"/>
                <w:lang w:eastAsia="es-CO"/>
                <w14:ligatures w14:val="none"/>
              </w:rPr>
              <w:t>En cambio, los bienes fiscales sí admiten uso temporal mediante contrato, sin afectar su destinación pública.</w:t>
            </w:r>
          </w:p>
          <w:p w14:paraId="57215101" w14:textId="48AB2974" w:rsidR="00925429" w:rsidRPr="004E0DC4" w:rsidRDefault="004E0DC4" w:rsidP="004E0DC4">
            <w:pPr>
              <w:pStyle w:val="Prrafodelista"/>
              <w:numPr>
                <w:ilvl w:val="0"/>
                <w:numId w:val="41"/>
              </w:numPr>
              <w:spacing w:before="100" w:beforeAutospacing="1" w:after="100" w:afterAutospacing="1"/>
              <w:jc w:val="both"/>
              <w:rPr>
                <w:rFonts w:ascii="Arial" w:eastAsia="Times New Roman" w:hAnsi="Arial" w:cs="Arial"/>
                <w:sz w:val="24"/>
                <w:szCs w:val="24"/>
              </w:rPr>
            </w:pPr>
            <w:r w:rsidRPr="004E0DC4">
              <w:rPr>
                <w:rFonts w:ascii="Arial" w:eastAsia="Times New Roman" w:hAnsi="Arial" w:cs="Arial"/>
                <w:kern w:val="0"/>
                <w:sz w:val="24"/>
                <w:szCs w:val="24"/>
                <w:lang w:eastAsia="es-CO"/>
                <w14:ligatures w14:val="none"/>
              </w:rPr>
              <w:t>Se elimina la exigencia de que “el respectivo Concejo Municipal deberá tramitar un proyecto de acuerdo que autorice el arrendamiento del inmueble” porque introduce un trámite innecesario, lento y desproporcionado para una autorización que es temporal</w:t>
            </w:r>
          </w:p>
        </w:tc>
      </w:tr>
      <w:tr w:rsidR="00925429" w:rsidRPr="004D0642" w14:paraId="3D91B8C9" w14:textId="77777777" w:rsidTr="001E79C3">
        <w:tc>
          <w:tcPr>
            <w:tcW w:w="3970" w:type="dxa"/>
          </w:tcPr>
          <w:p w14:paraId="51104F8A" w14:textId="379A45D9" w:rsidR="00925429" w:rsidRPr="004D0642" w:rsidRDefault="00925429" w:rsidP="00925429">
            <w:pPr>
              <w:pStyle w:val="NormalWeb"/>
              <w:shd w:val="clear" w:color="auto" w:fill="FFFFFF"/>
              <w:spacing w:line="276" w:lineRule="auto"/>
              <w:jc w:val="both"/>
              <w:rPr>
                <w:rFonts w:ascii="Arial" w:hAnsi="Arial" w:cs="Arial"/>
                <w:bCs/>
                <w:color w:val="333333"/>
              </w:rPr>
            </w:pPr>
            <w:r w:rsidRPr="004D0642">
              <w:rPr>
                <w:rStyle w:val="Textoennegrita"/>
                <w:rFonts w:ascii="Arial" w:hAnsi="Arial" w:cs="Arial"/>
                <w:color w:val="333333"/>
              </w:rPr>
              <w:t xml:space="preserve">Artículo 5  </w:t>
            </w:r>
            <w:r w:rsidRPr="004D0642">
              <w:rPr>
                <w:rStyle w:val="Textoennegrita"/>
                <w:rFonts w:ascii="Arial" w:hAnsi="Arial" w:cs="Arial"/>
                <w:b w:val="0"/>
                <w:color w:val="333333"/>
              </w:rPr>
              <w:t xml:space="preserve">Vigencia:  </w:t>
            </w:r>
            <w:r w:rsidRPr="004D0642">
              <w:rPr>
                <w:rFonts w:ascii="Arial" w:eastAsia="Arial" w:hAnsi="Arial" w:cs="Arial"/>
              </w:rPr>
              <w:t>La presente Ley rige a partir de la fecha de su promulgación.</w:t>
            </w:r>
          </w:p>
        </w:tc>
        <w:tc>
          <w:tcPr>
            <w:tcW w:w="3969" w:type="dxa"/>
          </w:tcPr>
          <w:p w14:paraId="71DB68DC" w14:textId="5159B441" w:rsidR="00925429" w:rsidRPr="004D0642" w:rsidRDefault="003D7B64" w:rsidP="00925429">
            <w:pPr>
              <w:pStyle w:val="NormalWeb"/>
              <w:shd w:val="clear" w:color="auto" w:fill="FFFFFF"/>
              <w:spacing w:line="276" w:lineRule="auto"/>
              <w:jc w:val="both"/>
              <w:rPr>
                <w:rStyle w:val="Textoennegrita"/>
                <w:rFonts w:ascii="Arial" w:hAnsi="Arial" w:cs="Arial"/>
                <w:b w:val="0"/>
                <w:color w:val="333333"/>
              </w:rPr>
            </w:pPr>
            <w:r>
              <w:rPr>
                <w:rStyle w:val="Textoennegrita"/>
                <w:rFonts w:ascii="Arial" w:hAnsi="Arial" w:cs="Arial"/>
                <w:color w:val="333333"/>
              </w:rPr>
              <w:t>Artículo 3.</w:t>
            </w:r>
            <w:r w:rsidR="00925429" w:rsidRPr="004D0642">
              <w:rPr>
                <w:rStyle w:val="Textoennegrita"/>
                <w:rFonts w:ascii="Arial" w:hAnsi="Arial" w:cs="Arial"/>
                <w:color w:val="333333"/>
              </w:rPr>
              <w:t xml:space="preserve">  </w:t>
            </w:r>
            <w:r w:rsidR="00925429" w:rsidRPr="004D0642">
              <w:rPr>
                <w:rStyle w:val="Textoennegrita"/>
                <w:rFonts w:ascii="Arial" w:hAnsi="Arial" w:cs="Arial"/>
                <w:b w:val="0"/>
                <w:color w:val="333333"/>
              </w:rPr>
              <w:t xml:space="preserve">Vigencia:  </w:t>
            </w:r>
            <w:r w:rsidR="00925429" w:rsidRPr="004D0642">
              <w:rPr>
                <w:rFonts w:ascii="Arial" w:eastAsia="Arial" w:hAnsi="Arial" w:cs="Arial"/>
              </w:rPr>
              <w:t>La presente Ley rige a partir de la fecha de su promulgación.</w:t>
            </w:r>
          </w:p>
          <w:p w14:paraId="79C84A8E" w14:textId="77777777" w:rsidR="00925429" w:rsidRPr="004D0642" w:rsidRDefault="00925429" w:rsidP="00925429">
            <w:pPr>
              <w:rPr>
                <w:rFonts w:ascii="Arial" w:eastAsia="Times New Roman" w:hAnsi="Arial" w:cs="Arial"/>
                <w:sz w:val="24"/>
                <w:szCs w:val="24"/>
              </w:rPr>
            </w:pPr>
          </w:p>
        </w:tc>
        <w:tc>
          <w:tcPr>
            <w:tcW w:w="2702" w:type="dxa"/>
          </w:tcPr>
          <w:p w14:paraId="13E1193B" w14:textId="479634C4" w:rsidR="00925429" w:rsidRPr="004D0642" w:rsidRDefault="003D7B64" w:rsidP="00925429">
            <w:pPr>
              <w:rPr>
                <w:rFonts w:ascii="Arial" w:eastAsia="Times New Roman" w:hAnsi="Arial" w:cs="Arial"/>
                <w:sz w:val="24"/>
                <w:szCs w:val="24"/>
              </w:rPr>
            </w:pPr>
            <w:r>
              <w:rPr>
                <w:rFonts w:ascii="Arial" w:eastAsia="Times New Roman" w:hAnsi="Arial" w:cs="Arial"/>
                <w:sz w:val="24"/>
                <w:szCs w:val="24"/>
              </w:rPr>
              <w:t>Se modifica numeral.</w:t>
            </w:r>
          </w:p>
        </w:tc>
      </w:tr>
    </w:tbl>
    <w:p w14:paraId="6839E2A7" w14:textId="0FB9096C" w:rsidR="00BC014C" w:rsidRPr="004D0642" w:rsidRDefault="00BC014C" w:rsidP="00535F81">
      <w:pPr>
        <w:rPr>
          <w:rFonts w:ascii="Arial" w:eastAsia="Times New Roman" w:hAnsi="Arial" w:cs="Arial"/>
          <w:sz w:val="24"/>
          <w:szCs w:val="24"/>
        </w:rPr>
      </w:pPr>
    </w:p>
    <w:p w14:paraId="48AB252A" w14:textId="70146D60" w:rsidR="00BC014C" w:rsidRPr="004D0642" w:rsidRDefault="00BC014C" w:rsidP="00535F81">
      <w:pPr>
        <w:rPr>
          <w:rFonts w:ascii="Arial" w:eastAsia="Times New Roman" w:hAnsi="Arial" w:cs="Arial"/>
          <w:sz w:val="24"/>
          <w:szCs w:val="24"/>
        </w:rPr>
      </w:pPr>
    </w:p>
    <w:p w14:paraId="5AB4DDF4" w14:textId="67B3D100" w:rsidR="00BC0303" w:rsidRPr="004D0642" w:rsidRDefault="00BC0303" w:rsidP="00535F81">
      <w:pPr>
        <w:rPr>
          <w:rFonts w:ascii="Arial" w:eastAsia="Times New Roman" w:hAnsi="Arial" w:cs="Arial"/>
          <w:sz w:val="24"/>
          <w:szCs w:val="24"/>
        </w:rPr>
      </w:pPr>
    </w:p>
    <w:p w14:paraId="14848BE2" w14:textId="4C2C5527" w:rsidR="00BC0303" w:rsidRDefault="00BC0303" w:rsidP="00535F81">
      <w:pPr>
        <w:rPr>
          <w:rFonts w:ascii="Arial" w:eastAsia="Times New Roman" w:hAnsi="Arial" w:cs="Arial"/>
          <w:sz w:val="24"/>
          <w:szCs w:val="24"/>
        </w:rPr>
      </w:pPr>
    </w:p>
    <w:p w14:paraId="5BCB8A17" w14:textId="2A7D74CA" w:rsidR="007778CE" w:rsidRDefault="007778CE" w:rsidP="00535F81">
      <w:pPr>
        <w:rPr>
          <w:rFonts w:ascii="Arial" w:eastAsia="Times New Roman" w:hAnsi="Arial" w:cs="Arial"/>
          <w:sz w:val="24"/>
          <w:szCs w:val="24"/>
        </w:rPr>
      </w:pPr>
    </w:p>
    <w:p w14:paraId="29F63A75" w14:textId="221AF6B7" w:rsidR="007778CE" w:rsidRDefault="007778CE" w:rsidP="00535F81">
      <w:pPr>
        <w:rPr>
          <w:rFonts w:ascii="Arial" w:eastAsia="Times New Roman" w:hAnsi="Arial" w:cs="Arial"/>
          <w:sz w:val="24"/>
          <w:szCs w:val="24"/>
        </w:rPr>
      </w:pPr>
    </w:p>
    <w:p w14:paraId="7F777F60" w14:textId="265E8F38" w:rsidR="00D87B23" w:rsidRDefault="00D87B23" w:rsidP="00535F81">
      <w:pPr>
        <w:rPr>
          <w:rFonts w:ascii="Arial" w:eastAsia="Times New Roman" w:hAnsi="Arial" w:cs="Arial"/>
          <w:sz w:val="24"/>
          <w:szCs w:val="24"/>
        </w:rPr>
      </w:pPr>
    </w:p>
    <w:p w14:paraId="14A92F3D" w14:textId="77777777" w:rsidR="00D87B23" w:rsidRDefault="00D87B23" w:rsidP="00535F81">
      <w:pPr>
        <w:rPr>
          <w:rFonts w:ascii="Arial" w:eastAsia="Times New Roman" w:hAnsi="Arial" w:cs="Arial"/>
          <w:sz w:val="24"/>
          <w:szCs w:val="24"/>
        </w:rPr>
      </w:pPr>
    </w:p>
    <w:p w14:paraId="10ED67CF" w14:textId="48AFE4EF" w:rsidR="00BC0303" w:rsidRPr="004D0642" w:rsidRDefault="00BC0303" w:rsidP="00535F81">
      <w:pPr>
        <w:rPr>
          <w:rFonts w:ascii="Arial" w:eastAsia="Times New Roman" w:hAnsi="Arial" w:cs="Arial"/>
          <w:sz w:val="24"/>
          <w:szCs w:val="24"/>
        </w:rPr>
      </w:pPr>
    </w:p>
    <w:p w14:paraId="03B4D90F" w14:textId="70B204DD" w:rsidR="004C6F03" w:rsidRPr="008A03AD" w:rsidRDefault="00535F81" w:rsidP="008A03AD">
      <w:pPr>
        <w:pStyle w:val="Prrafodelista"/>
        <w:numPr>
          <w:ilvl w:val="0"/>
          <w:numId w:val="27"/>
        </w:numPr>
        <w:spacing w:after="200" w:line="276" w:lineRule="auto"/>
        <w:ind w:right="49"/>
        <w:rPr>
          <w:rFonts w:ascii="Arial" w:eastAsia="Times New Roman" w:hAnsi="Arial" w:cs="Arial"/>
          <w:b/>
          <w:sz w:val="24"/>
          <w:szCs w:val="24"/>
        </w:rPr>
      </w:pPr>
      <w:r w:rsidRPr="008A03AD">
        <w:rPr>
          <w:rFonts w:ascii="Arial" w:eastAsia="Times New Roman" w:hAnsi="Arial" w:cs="Arial"/>
          <w:b/>
          <w:sz w:val="24"/>
          <w:szCs w:val="24"/>
        </w:rPr>
        <w:t>ARTÍCULADO</w:t>
      </w:r>
      <w:r w:rsidR="004C6F03" w:rsidRPr="008A03AD">
        <w:rPr>
          <w:rFonts w:ascii="Arial" w:eastAsia="Times New Roman" w:hAnsi="Arial" w:cs="Arial"/>
          <w:b/>
          <w:sz w:val="24"/>
          <w:szCs w:val="24"/>
        </w:rPr>
        <w:t xml:space="preserve">. </w:t>
      </w:r>
    </w:p>
    <w:p w14:paraId="2CC0EE97" w14:textId="77777777" w:rsidR="00BC014C" w:rsidRPr="004D0642" w:rsidRDefault="00BC014C" w:rsidP="00BC014C">
      <w:pPr>
        <w:pStyle w:val="Prrafodelista"/>
        <w:pBdr>
          <w:top w:val="nil"/>
          <w:left w:val="nil"/>
          <w:bottom w:val="nil"/>
          <w:right w:val="nil"/>
          <w:between w:val="nil"/>
        </w:pBdr>
        <w:spacing w:after="0" w:line="240" w:lineRule="auto"/>
        <w:ind w:left="1080" w:right="49"/>
        <w:rPr>
          <w:rFonts w:ascii="Arial" w:hAnsi="Arial" w:cs="Arial"/>
          <w:b/>
          <w:color w:val="000000"/>
          <w:sz w:val="24"/>
          <w:szCs w:val="24"/>
        </w:rPr>
      </w:pPr>
    </w:p>
    <w:p w14:paraId="330881DC" w14:textId="3B34C7CB" w:rsidR="00BC014C" w:rsidRPr="004D0642" w:rsidRDefault="00BC014C" w:rsidP="00E86844">
      <w:pPr>
        <w:jc w:val="center"/>
        <w:rPr>
          <w:rFonts w:ascii="Arial" w:hAnsi="Arial" w:cs="Arial"/>
          <w:b/>
          <w:color w:val="000000"/>
          <w:sz w:val="24"/>
          <w:szCs w:val="24"/>
        </w:rPr>
      </w:pPr>
      <w:r w:rsidRPr="004D0642">
        <w:rPr>
          <w:rFonts w:ascii="Arial" w:hAnsi="Arial" w:cs="Arial"/>
          <w:b/>
          <w:color w:val="000000"/>
          <w:sz w:val="24"/>
          <w:szCs w:val="24"/>
        </w:rPr>
        <w:t xml:space="preserve">TEXTO PROPUESTO PARA </w:t>
      </w:r>
      <w:r w:rsidR="00BC0303" w:rsidRPr="004D0642">
        <w:rPr>
          <w:rFonts w:ascii="Arial" w:hAnsi="Arial" w:cs="Arial"/>
          <w:b/>
          <w:color w:val="000000"/>
          <w:sz w:val="24"/>
          <w:szCs w:val="24"/>
        </w:rPr>
        <w:t>PRIMER</w:t>
      </w:r>
      <w:r w:rsidRPr="004D0642">
        <w:rPr>
          <w:rFonts w:ascii="Arial" w:hAnsi="Arial" w:cs="Arial"/>
          <w:b/>
          <w:color w:val="000000"/>
          <w:sz w:val="24"/>
          <w:szCs w:val="24"/>
        </w:rPr>
        <w:t xml:space="preserve"> DEBATE EN </w:t>
      </w:r>
      <w:r w:rsidR="00BC0303" w:rsidRPr="004D0642">
        <w:rPr>
          <w:rFonts w:ascii="Arial" w:hAnsi="Arial" w:cs="Arial"/>
          <w:b/>
          <w:color w:val="000000"/>
          <w:sz w:val="24"/>
          <w:szCs w:val="24"/>
        </w:rPr>
        <w:t>COMISIÓN PRIMERA</w:t>
      </w:r>
      <w:r w:rsidRPr="004D0642">
        <w:rPr>
          <w:rFonts w:ascii="Arial" w:hAnsi="Arial" w:cs="Arial"/>
          <w:b/>
          <w:color w:val="000000"/>
          <w:sz w:val="24"/>
          <w:szCs w:val="24"/>
        </w:rPr>
        <w:t xml:space="preserve"> DE LA CÁMARA DE REPRESENTANTE</w:t>
      </w:r>
      <w:r w:rsidR="00BC0303" w:rsidRPr="004D0642">
        <w:rPr>
          <w:rFonts w:ascii="Arial" w:hAnsi="Arial" w:cs="Arial"/>
          <w:b/>
          <w:color w:val="000000"/>
          <w:sz w:val="24"/>
          <w:szCs w:val="24"/>
        </w:rPr>
        <w:t>S</w:t>
      </w:r>
      <w:r w:rsidRPr="004D0642">
        <w:rPr>
          <w:rFonts w:ascii="Arial" w:hAnsi="Arial" w:cs="Arial"/>
          <w:b/>
          <w:color w:val="000000"/>
          <w:sz w:val="24"/>
          <w:szCs w:val="24"/>
        </w:rPr>
        <w:t xml:space="preserve"> </w:t>
      </w:r>
      <w:r w:rsidRPr="004D0642">
        <w:rPr>
          <w:rFonts w:ascii="Arial" w:eastAsia="Arial" w:hAnsi="Arial" w:cs="Arial"/>
          <w:b/>
          <w:sz w:val="24"/>
          <w:szCs w:val="24"/>
          <w:u w:val="single"/>
        </w:rPr>
        <w:t xml:space="preserve">DEL </w:t>
      </w:r>
      <w:r w:rsidRPr="004D0642">
        <w:rPr>
          <w:rFonts w:ascii="Arial" w:eastAsia="Times New Roman" w:hAnsi="Arial" w:cs="Arial"/>
          <w:b/>
          <w:sz w:val="24"/>
          <w:szCs w:val="24"/>
          <w:u w:val="single"/>
        </w:rPr>
        <w:t xml:space="preserve">PROYECTO DE LEY ESTATUTARIA </w:t>
      </w:r>
      <w:r w:rsidR="00BC0303" w:rsidRPr="004D0642">
        <w:rPr>
          <w:rFonts w:ascii="Arial" w:eastAsia="Times New Roman" w:hAnsi="Arial" w:cs="Arial"/>
          <w:b/>
          <w:sz w:val="24"/>
          <w:szCs w:val="24"/>
          <w:u w:val="single"/>
        </w:rPr>
        <w:t>348</w:t>
      </w:r>
      <w:r w:rsidRPr="004D0642">
        <w:rPr>
          <w:rFonts w:ascii="Arial" w:eastAsia="Times New Roman" w:hAnsi="Arial" w:cs="Arial"/>
          <w:b/>
          <w:sz w:val="24"/>
          <w:szCs w:val="24"/>
          <w:u w:val="single"/>
        </w:rPr>
        <w:t xml:space="preserve"> de 2025 CÁMARA </w:t>
      </w:r>
      <w:r w:rsidR="00691BFA">
        <w:rPr>
          <w:rFonts w:ascii="Arial" w:eastAsia="Times New Roman" w:hAnsi="Arial" w:cs="Arial"/>
          <w:b/>
          <w:sz w:val="24"/>
          <w:szCs w:val="24"/>
          <w:u w:val="single"/>
        </w:rPr>
        <w:t>“</w:t>
      </w:r>
      <w:r w:rsidR="00691BFA" w:rsidRPr="00E86844">
        <w:rPr>
          <w:rFonts w:ascii="Arial" w:eastAsia="Arial" w:hAnsi="Arial" w:cs="Arial"/>
          <w:b/>
          <w:iCs/>
          <w:sz w:val="24"/>
          <w:szCs w:val="24"/>
          <w:u w:val="single"/>
        </w:rPr>
        <w:t>Por medio del cual se modifica el parágrafo único del art</w:t>
      </w:r>
      <w:r w:rsidR="00691BFA">
        <w:rPr>
          <w:rFonts w:ascii="Arial" w:eastAsia="Arial" w:hAnsi="Arial" w:cs="Arial"/>
          <w:b/>
          <w:iCs/>
          <w:sz w:val="24"/>
          <w:szCs w:val="24"/>
          <w:u w:val="single"/>
        </w:rPr>
        <w:t>ículo 38 de la ley 996 de 2005</w:t>
      </w:r>
      <w:r w:rsidR="00691BFA" w:rsidRPr="00E86844">
        <w:rPr>
          <w:rFonts w:ascii="Arial" w:eastAsia="Arial" w:hAnsi="Arial" w:cs="Arial"/>
          <w:b/>
          <w:iCs/>
          <w:sz w:val="24"/>
          <w:szCs w:val="24"/>
          <w:u w:val="single"/>
        </w:rPr>
        <w:t>, y se dictan otras disposiciones”.</w:t>
      </w:r>
    </w:p>
    <w:p w14:paraId="686AA026" w14:textId="679D5EFD" w:rsidR="00BC014C" w:rsidRPr="004D0642" w:rsidRDefault="00BC014C" w:rsidP="00BC014C">
      <w:pPr>
        <w:pStyle w:val="Prrafodelista"/>
        <w:pBdr>
          <w:top w:val="nil"/>
          <w:left w:val="nil"/>
          <w:bottom w:val="nil"/>
          <w:right w:val="nil"/>
          <w:between w:val="nil"/>
        </w:pBdr>
        <w:spacing w:after="0" w:line="240" w:lineRule="auto"/>
        <w:ind w:left="1080" w:right="49"/>
        <w:jc w:val="center"/>
        <w:rPr>
          <w:rFonts w:ascii="Arial" w:hAnsi="Arial" w:cs="Arial"/>
          <w:b/>
          <w:i/>
          <w:color w:val="000000"/>
          <w:sz w:val="24"/>
          <w:szCs w:val="24"/>
        </w:rPr>
      </w:pPr>
      <w:r w:rsidRPr="004D0642">
        <w:rPr>
          <w:rFonts w:ascii="Arial" w:hAnsi="Arial" w:cs="Arial"/>
          <w:b/>
          <w:color w:val="000000"/>
          <w:sz w:val="24"/>
          <w:szCs w:val="24"/>
        </w:rPr>
        <w:t xml:space="preserve">EL CONGRESO </w:t>
      </w:r>
      <w:r w:rsidR="00A432E6" w:rsidRPr="004D0642">
        <w:rPr>
          <w:rFonts w:ascii="Arial" w:hAnsi="Arial" w:cs="Arial"/>
          <w:b/>
          <w:color w:val="000000"/>
          <w:sz w:val="24"/>
          <w:szCs w:val="24"/>
        </w:rPr>
        <w:t>DE COLOMBIA</w:t>
      </w:r>
    </w:p>
    <w:p w14:paraId="4778124D" w14:textId="239C7E24" w:rsidR="00BC014C" w:rsidRPr="007778CE" w:rsidRDefault="007778CE" w:rsidP="007778CE">
      <w:pPr>
        <w:pBdr>
          <w:top w:val="nil"/>
          <w:left w:val="nil"/>
          <w:bottom w:val="nil"/>
          <w:right w:val="nil"/>
          <w:between w:val="nil"/>
        </w:pBdr>
        <w:spacing w:after="0" w:line="240" w:lineRule="auto"/>
        <w:jc w:val="center"/>
        <w:rPr>
          <w:rFonts w:ascii="Arial" w:hAnsi="Arial" w:cs="Arial"/>
          <w:b/>
          <w:color w:val="000000"/>
          <w:sz w:val="24"/>
          <w:szCs w:val="24"/>
        </w:rPr>
      </w:pPr>
      <w:r>
        <w:rPr>
          <w:rFonts w:ascii="Arial" w:hAnsi="Arial" w:cs="Arial"/>
          <w:b/>
          <w:color w:val="000000"/>
          <w:sz w:val="24"/>
          <w:szCs w:val="24"/>
        </w:rPr>
        <w:t xml:space="preserve">               </w:t>
      </w:r>
      <w:r w:rsidR="00BC014C" w:rsidRPr="007778CE">
        <w:rPr>
          <w:rFonts w:ascii="Arial" w:hAnsi="Arial" w:cs="Arial"/>
          <w:b/>
          <w:color w:val="000000"/>
          <w:sz w:val="24"/>
          <w:szCs w:val="24"/>
        </w:rPr>
        <w:t>DECRETA:</w:t>
      </w:r>
    </w:p>
    <w:p w14:paraId="6386AA74" w14:textId="4046065F" w:rsidR="00BC0303" w:rsidRPr="004D0642" w:rsidRDefault="00BC0303" w:rsidP="00BC014C">
      <w:pPr>
        <w:pStyle w:val="Prrafodelista"/>
        <w:pBdr>
          <w:top w:val="nil"/>
          <w:left w:val="nil"/>
          <w:bottom w:val="nil"/>
          <w:right w:val="nil"/>
          <w:between w:val="nil"/>
        </w:pBdr>
        <w:spacing w:after="0" w:line="240" w:lineRule="auto"/>
        <w:ind w:left="1080"/>
        <w:jc w:val="center"/>
        <w:rPr>
          <w:rFonts w:ascii="Arial" w:hAnsi="Arial" w:cs="Arial"/>
          <w:b/>
          <w:color w:val="000000"/>
          <w:sz w:val="24"/>
          <w:szCs w:val="24"/>
        </w:rPr>
      </w:pPr>
    </w:p>
    <w:p w14:paraId="513B6036" w14:textId="15B2EC9A" w:rsidR="00BC0303" w:rsidRPr="004D0642" w:rsidRDefault="00BC0303" w:rsidP="00BC0303">
      <w:pPr>
        <w:spacing w:line="276" w:lineRule="auto"/>
        <w:jc w:val="both"/>
        <w:rPr>
          <w:rFonts w:ascii="Arial" w:eastAsia="Arial" w:hAnsi="Arial" w:cs="Arial"/>
          <w:sz w:val="24"/>
          <w:szCs w:val="24"/>
        </w:rPr>
      </w:pPr>
      <w:r w:rsidRPr="004D0642">
        <w:rPr>
          <w:rFonts w:ascii="Arial" w:eastAsia="Arial" w:hAnsi="Arial" w:cs="Arial"/>
          <w:b/>
          <w:sz w:val="24"/>
          <w:szCs w:val="24"/>
        </w:rPr>
        <w:t xml:space="preserve">ARTÍCULO 1. Objeto. </w:t>
      </w:r>
      <w:r w:rsidRPr="004D0642">
        <w:rPr>
          <w:rFonts w:ascii="Arial" w:eastAsia="Arial" w:hAnsi="Arial" w:cs="Arial"/>
          <w:sz w:val="24"/>
          <w:szCs w:val="24"/>
        </w:rPr>
        <w:t xml:space="preserve">La presente Ley tiene por objeto amparar el cumplimiento de los fines y cometidos estatales, a través del ejercicio habitual y corriente de la función pública en condiciones de eficiencia y eficacia, en tiempos en donde el Estado no puede ser inoperante y pausado. </w:t>
      </w:r>
    </w:p>
    <w:p w14:paraId="26F9B566" w14:textId="7E9D1A8F" w:rsidR="003D7B64" w:rsidRPr="004D0642" w:rsidRDefault="003D7B64" w:rsidP="003D7B64">
      <w:pPr>
        <w:spacing w:before="100" w:beforeAutospacing="1" w:after="100" w:afterAutospacing="1"/>
        <w:jc w:val="both"/>
        <w:rPr>
          <w:rFonts w:ascii="Arial" w:eastAsia="Arial" w:hAnsi="Arial" w:cs="Arial"/>
          <w:sz w:val="24"/>
          <w:szCs w:val="24"/>
        </w:rPr>
      </w:pPr>
      <w:r w:rsidRPr="004D0642">
        <w:rPr>
          <w:rFonts w:ascii="Arial" w:eastAsia="Arial" w:hAnsi="Arial" w:cs="Arial"/>
          <w:b/>
          <w:bCs/>
          <w:sz w:val="24"/>
          <w:szCs w:val="24"/>
        </w:rPr>
        <w:t>ARTÍCULO 2.</w:t>
      </w:r>
      <w:r w:rsidRPr="004D0642">
        <w:rPr>
          <w:rFonts w:ascii="Arial" w:eastAsia="Arial" w:hAnsi="Arial" w:cs="Arial"/>
          <w:sz w:val="24"/>
          <w:szCs w:val="24"/>
        </w:rPr>
        <w:t xml:space="preserve"> </w:t>
      </w:r>
      <w:r w:rsidRPr="004D0642">
        <w:rPr>
          <w:rFonts w:ascii="Arial" w:eastAsia="Arial" w:hAnsi="Arial" w:cs="Arial"/>
          <w:b/>
          <w:bCs/>
          <w:sz w:val="24"/>
          <w:szCs w:val="24"/>
        </w:rPr>
        <w:t>Modificar</w:t>
      </w:r>
      <w:r w:rsidRPr="004D0642">
        <w:rPr>
          <w:rFonts w:ascii="Arial" w:eastAsia="Arial" w:hAnsi="Arial" w:cs="Arial"/>
          <w:sz w:val="24"/>
          <w:szCs w:val="24"/>
        </w:rPr>
        <w:t xml:space="preserve">. Modificar el artículo 38 de la ley 996 de 2005, </w:t>
      </w:r>
      <w:r w:rsidR="008A1246">
        <w:rPr>
          <w:rFonts w:ascii="Arial" w:eastAsia="Arial" w:hAnsi="Arial" w:cs="Arial"/>
          <w:sz w:val="24"/>
          <w:szCs w:val="24"/>
        </w:rPr>
        <w:t>“P</w:t>
      </w:r>
      <w:r w:rsidRPr="004D0642">
        <w:rPr>
          <w:rFonts w:ascii="Arial" w:eastAsia="Arial" w:hAnsi="Arial" w:cs="Arial"/>
          <w:sz w:val="24"/>
          <w:szCs w:val="24"/>
        </w:rPr>
        <w:t>or medio de la cual se reglamenta la elección de Presidente de la República, de conformidad con el artículo 152 literal f) de la Constitución Política de Colombia, y de acuerdo con lo establecido en el Acto Legislativo 02 de 2004, y se dictan otras disposiciones</w:t>
      </w:r>
      <w:r w:rsidR="008A1246">
        <w:rPr>
          <w:rFonts w:ascii="Arial" w:eastAsia="Arial" w:hAnsi="Arial" w:cs="Arial"/>
          <w:sz w:val="24"/>
          <w:szCs w:val="24"/>
        </w:rPr>
        <w:t>”</w:t>
      </w:r>
      <w:r w:rsidRPr="004D0642">
        <w:rPr>
          <w:rFonts w:ascii="Arial" w:eastAsia="Arial" w:hAnsi="Arial" w:cs="Arial"/>
          <w:sz w:val="24"/>
          <w:szCs w:val="24"/>
        </w:rPr>
        <w:t>, el cual quedará así:</w:t>
      </w:r>
    </w:p>
    <w:p w14:paraId="54B0DBA7" w14:textId="77777777" w:rsidR="003D7B64" w:rsidRPr="008A1246" w:rsidRDefault="003D7B64" w:rsidP="003D7B64">
      <w:pPr>
        <w:pStyle w:val="NormalWeb"/>
        <w:spacing w:line="270" w:lineRule="atLeast"/>
        <w:jc w:val="both"/>
        <w:rPr>
          <w:rFonts w:ascii="Arial" w:eastAsia="Arial" w:hAnsi="Arial" w:cs="Arial"/>
          <w:b/>
          <w:bCs/>
          <w:lang w:val="es-ES" w:eastAsia="en-US"/>
        </w:rPr>
      </w:pPr>
      <w:r w:rsidRPr="008A1246">
        <w:rPr>
          <w:rFonts w:ascii="Arial" w:eastAsia="Arial" w:hAnsi="Arial" w:cs="Arial"/>
          <w:b/>
          <w:bCs/>
          <w:lang w:val="es-ES" w:eastAsia="en-US"/>
        </w:rPr>
        <w:t>Artículo 38. Prohibiciones para los servidores públicos.</w:t>
      </w:r>
      <w:r w:rsidRPr="008A1246">
        <w:rPr>
          <w:rFonts w:ascii="Arial" w:hAnsi="Arial" w:cs="Arial"/>
          <w:b/>
        </w:rPr>
        <w:t> </w:t>
      </w:r>
      <w:r w:rsidRPr="008A1246">
        <w:rPr>
          <w:rFonts w:ascii="Arial" w:eastAsia="Arial" w:hAnsi="Arial" w:cs="Arial"/>
          <w:b/>
          <w:bCs/>
          <w:lang w:val="es-ES" w:eastAsia="en-US"/>
        </w:rPr>
        <w:t>A los empleados del Estado les está prohibido:</w:t>
      </w:r>
    </w:p>
    <w:p w14:paraId="1FE76817" w14:textId="77777777" w:rsidR="003D7B64" w:rsidRPr="004D0642"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1. Acosar, presionar, o determinar, en cualquier forma, a subalternos para que respalden alguna causa, campaña o controversia política.</w:t>
      </w:r>
    </w:p>
    <w:p w14:paraId="0B910CB5" w14:textId="1B51F990" w:rsidR="003D7B64" w:rsidRPr="004D0642"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 xml:space="preserve">2. Difundir propaganda electoral a favor o en contra de cualquier partido, agrupación o movimiento político, a través de publicaciones, estaciones oficiales de televisión y de radio o imprenta pública, </w:t>
      </w:r>
      <w:r w:rsidRPr="00A432E6">
        <w:rPr>
          <w:rFonts w:ascii="Arial" w:eastAsia="Arial" w:hAnsi="Arial" w:cs="Arial"/>
          <w:bCs/>
          <w:sz w:val="24"/>
          <w:szCs w:val="24"/>
          <w:lang w:val="es-ES"/>
        </w:rPr>
        <w:t>uso de</w:t>
      </w:r>
      <w:r w:rsidRPr="004D0642">
        <w:rPr>
          <w:rFonts w:ascii="Arial" w:eastAsia="Arial" w:hAnsi="Arial" w:cs="Arial"/>
          <w:bCs/>
          <w:strike/>
          <w:sz w:val="24"/>
          <w:szCs w:val="24"/>
          <w:lang w:val="es-ES"/>
        </w:rPr>
        <w:t xml:space="preserve"> </w:t>
      </w:r>
      <w:r w:rsidRPr="004D0642">
        <w:rPr>
          <w:rFonts w:ascii="Arial" w:eastAsia="Arial" w:hAnsi="Arial" w:cs="Arial"/>
          <w:bCs/>
          <w:sz w:val="24"/>
          <w:szCs w:val="24"/>
          <w:lang w:val="es-ES"/>
        </w:rPr>
        <w:t>plataformas digitales, a excepción de lo autorizado en la presente ley.</w:t>
      </w:r>
    </w:p>
    <w:p w14:paraId="587EB5DE" w14:textId="77777777" w:rsidR="007778CE"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3. Favorecer con promociones, bonificaciones, o ascensos indebidos, a quienes dentro de la entidad a su cargo participan en su misma causa o campaña política, sin perjuicio de los concursos que en condiciones públicas de igualdad e imparcialidad ofrezcan tales posibilidades a los servidores públicos.</w:t>
      </w:r>
    </w:p>
    <w:p w14:paraId="7E72F510" w14:textId="7C72BB0C" w:rsidR="003D7B64" w:rsidRPr="004D0642"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4. Ofrecer algún tipo de beneficio directo, particular, inmediato e indebido para los ciudadanos o para las comunidades, mediante obras o actuaciones de la administración pública, con el objeto de influir en la intención de voto.</w:t>
      </w:r>
    </w:p>
    <w:p w14:paraId="1B305C4D" w14:textId="77777777" w:rsidR="003D7B64" w:rsidRPr="004D0642"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5. Aducir razones de “buen servicio” para despedir funcionarios de carrera.</w:t>
      </w:r>
    </w:p>
    <w:p w14:paraId="65E8FD54" w14:textId="47C99355" w:rsidR="007778CE" w:rsidRPr="007778CE"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lang w:val="es-ES"/>
        </w:rPr>
        <w:t>La infracción de alguna de las anteriores prohibiciones constituye falta gravísima.</w:t>
      </w:r>
    </w:p>
    <w:p w14:paraId="6F4591AE" w14:textId="04770AE1" w:rsidR="003D7B64" w:rsidRPr="004D0642" w:rsidRDefault="003D7B64" w:rsidP="003D7B64">
      <w:pPr>
        <w:spacing w:before="100" w:beforeAutospacing="1" w:after="100" w:afterAutospacing="1" w:line="270" w:lineRule="atLeast"/>
        <w:jc w:val="both"/>
        <w:rPr>
          <w:rFonts w:ascii="Arial" w:eastAsia="Arial" w:hAnsi="Arial" w:cs="Arial"/>
          <w:bCs/>
          <w:sz w:val="24"/>
          <w:szCs w:val="24"/>
        </w:rPr>
      </w:pPr>
      <w:r w:rsidRPr="004D0642">
        <w:rPr>
          <w:rFonts w:ascii="Arial" w:eastAsia="Arial" w:hAnsi="Arial" w:cs="Arial"/>
          <w:b/>
          <w:bCs/>
          <w:sz w:val="24"/>
          <w:szCs w:val="24"/>
          <w:lang w:val="es-ES"/>
        </w:rPr>
        <w:t>PARÁGRAFO</w:t>
      </w:r>
      <w:r w:rsidRPr="004D0642">
        <w:rPr>
          <w:rFonts w:ascii="Arial" w:eastAsia="Arial" w:hAnsi="Arial" w:cs="Arial"/>
          <w:bCs/>
          <w:sz w:val="24"/>
          <w:szCs w:val="24"/>
          <w:lang w:val="es-ES"/>
        </w:rPr>
        <w:t>. Los gobernadores, alcaldes municipales y/o distritales, secretarios, gerentes y directores de entidades descentralizadas del orden municipal, departamental o distrital, dentro de los cuatro (4) meses anteriores a las elecciones</w:t>
      </w:r>
      <w:r w:rsidRPr="004D0642">
        <w:rPr>
          <w:rFonts w:ascii="Arial" w:eastAsia="Arial" w:hAnsi="Arial" w:cs="Arial"/>
          <w:bCs/>
          <w:sz w:val="24"/>
          <w:szCs w:val="24"/>
        </w:rPr>
        <w:t xml:space="preserve">, no podrán participar, promover y destinar recursos públicos de las entidades a su cargo, como tampoco de las que participen como miembros de sus juntas directivas, en o para reuniones de carácter proselitista en las que participen los candidatos a cargos de elección popular. </w:t>
      </w:r>
    </w:p>
    <w:p w14:paraId="5AF2B732" w14:textId="77777777" w:rsidR="003D7B64" w:rsidRPr="004D0642" w:rsidRDefault="003D7B64" w:rsidP="003D7B64">
      <w:pPr>
        <w:spacing w:before="100" w:beforeAutospacing="1" w:after="100" w:afterAutospacing="1" w:line="270" w:lineRule="atLeast"/>
        <w:jc w:val="both"/>
        <w:rPr>
          <w:rFonts w:ascii="Arial" w:eastAsia="Arial" w:hAnsi="Arial" w:cs="Arial"/>
          <w:bCs/>
          <w:sz w:val="24"/>
          <w:szCs w:val="24"/>
          <w:lang w:val="es-ES"/>
        </w:rPr>
      </w:pPr>
      <w:r w:rsidRPr="004D0642">
        <w:rPr>
          <w:rFonts w:ascii="Arial" w:eastAsia="Arial" w:hAnsi="Arial" w:cs="Arial"/>
          <w:bCs/>
          <w:sz w:val="24"/>
          <w:szCs w:val="24"/>
        </w:rPr>
        <w:t>Tampoco podrán hacerlo cuando participen voceros de los candidatos. De la misma manera, no</w:t>
      </w:r>
      <w:r w:rsidRPr="004D0642">
        <w:rPr>
          <w:rFonts w:ascii="Arial" w:eastAsia="Arial" w:hAnsi="Arial" w:cs="Arial"/>
          <w:bCs/>
          <w:sz w:val="24"/>
          <w:szCs w:val="24"/>
          <w:lang w:val="es-ES"/>
        </w:rPr>
        <w:t xml:space="preserve"> podrán inaugurar obras públicas o dar inicio a programas de carácter social en reuniones o eventos en los que participen candidatos a la Presidencia y Vicepresidencia de la República, el Congreso de la República, gobernaciones departamentales, asambleas departamentales, alcaldías y concejos municipales o distritales. Tampoco podrán hacerlo cuando participen voceros de los candidatos.</w:t>
      </w:r>
    </w:p>
    <w:p w14:paraId="310B2568" w14:textId="64817B9E" w:rsidR="004E0DC4" w:rsidRPr="00EB5216" w:rsidRDefault="004E0DC4" w:rsidP="004E0DC4">
      <w:pPr>
        <w:pStyle w:val="NormalWeb"/>
        <w:jc w:val="both"/>
        <w:rPr>
          <w:rFonts w:ascii="Arial" w:hAnsi="Arial" w:cs="Arial"/>
        </w:rPr>
      </w:pPr>
      <w:r w:rsidRPr="00EB5216">
        <w:rPr>
          <w:rFonts w:ascii="Arial" w:hAnsi="Arial" w:cs="Arial"/>
        </w:rPr>
        <w:t xml:space="preserve">Por razones de orden público y atendiendo a la necesaria seguridad de los candidatos, la </w:t>
      </w:r>
      <w:r w:rsidRPr="00EB5216">
        <w:rPr>
          <w:rStyle w:val="Textoennegrita"/>
          <w:rFonts w:ascii="Arial" w:hAnsi="Arial" w:cs="Arial"/>
        </w:rPr>
        <w:t>Administración Municipal</w:t>
      </w:r>
      <w:r w:rsidRPr="00EB5216">
        <w:rPr>
          <w:rFonts w:ascii="Arial" w:hAnsi="Arial" w:cs="Arial"/>
        </w:rPr>
        <w:t xml:space="preserve">, la </w:t>
      </w:r>
      <w:r w:rsidRPr="00EB5216">
        <w:rPr>
          <w:rStyle w:val="Textoennegrita"/>
          <w:rFonts w:ascii="Arial" w:hAnsi="Arial" w:cs="Arial"/>
        </w:rPr>
        <w:t>Administración Departamental</w:t>
      </w:r>
      <w:r w:rsidRPr="00EB5216">
        <w:rPr>
          <w:rFonts w:ascii="Arial" w:hAnsi="Arial" w:cs="Arial"/>
        </w:rPr>
        <w:t xml:space="preserve">, las </w:t>
      </w:r>
      <w:r w:rsidRPr="00EB5216">
        <w:rPr>
          <w:rStyle w:val="Textoennegrita"/>
          <w:rFonts w:ascii="Arial" w:hAnsi="Arial" w:cs="Arial"/>
        </w:rPr>
        <w:t>entidades descentralizadas</w:t>
      </w:r>
      <w:r w:rsidRPr="00EB5216">
        <w:rPr>
          <w:rFonts w:ascii="Arial" w:hAnsi="Arial" w:cs="Arial"/>
        </w:rPr>
        <w:t xml:space="preserve">, las </w:t>
      </w:r>
      <w:r w:rsidRPr="00EB5216">
        <w:rPr>
          <w:rStyle w:val="Textoennegrita"/>
          <w:rFonts w:ascii="Arial" w:hAnsi="Arial" w:cs="Arial"/>
        </w:rPr>
        <w:t>Juntas de Acción Comunal</w:t>
      </w:r>
      <w:r w:rsidRPr="00EB5216">
        <w:rPr>
          <w:rFonts w:ascii="Arial" w:hAnsi="Arial" w:cs="Arial"/>
        </w:rPr>
        <w:t xml:space="preserve"> y demás </w:t>
      </w:r>
      <w:r w:rsidRPr="00EB5216">
        <w:rPr>
          <w:rStyle w:val="Textoennegrita"/>
          <w:rFonts w:ascii="Arial" w:hAnsi="Arial" w:cs="Arial"/>
        </w:rPr>
        <w:t>entidades públicas que administren bienes fiscales</w:t>
      </w:r>
      <w:r w:rsidRPr="00EB5216">
        <w:rPr>
          <w:rFonts w:ascii="Arial" w:hAnsi="Arial" w:cs="Arial"/>
        </w:rPr>
        <w:t xml:space="preserve"> podrán autorizar la utilización temporal de estos inmuebles para actividades proselitistas, siempre que dicha utilización </w:t>
      </w:r>
      <w:bookmarkStart w:id="5" w:name="_GoBack"/>
      <w:bookmarkEnd w:id="5"/>
      <w:r w:rsidRPr="00EB5216">
        <w:rPr>
          <w:rFonts w:ascii="Arial" w:hAnsi="Arial" w:cs="Arial"/>
        </w:rPr>
        <w:t xml:space="preserve">se realice a título </w:t>
      </w:r>
      <w:r w:rsidRPr="00EB5216">
        <w:rPr>
          <w:rStyle w:val="Textoennegrita"/>
          <w:rFonts w:ascii="Arial" w:hAnsi="Arial" w:cs="Arial"/>
        </w:rPr>
        <w:t>oneroso</w:t>
      </w:r>
      <w:r w:rsidRPr="00EB5216">
        <w:rPr>
          <w:rFonts w:ascii="Arial" w:hAnsi="Arial" w:cs="Arial"/>
        </w:rPr>
        <w:t>.</w:t>
      </w:r>
    </w:p>
    <w:p w14:paraId="1E84CFA2" w14:textId="57019BE4" w:rsidR="004026DD" w:rsidRDefault="003D7B64" w:rsidP="003D7B64">
      <w:pPr>
        <w:pStyle w:val="NormalWeb"/>
        <w:jc w:val="both"/>
        <w:rPr>
          <w:rFonts w:ascii="Arial" w:eastAsia="Arial" w:hAnsi="Arial" w:cs="Arial"/>
          <w:bCs/>
        </w:rPr>
      </w:pPr>
      <w:r w:rsidRPr="004D0642">
        <w:rPr>
          <w:rFonts w:ascii="Arial" w:eastAsia="Arial" w:hAnsi="Arial" w:cs="Arial"/>
          <w:bCs/>
          <w:lang w:val="es-ES" w:eastAsia="en-US"/>
        </w:rPr>
        <w:t>La nómina del respectivo ente territorial o entidad no se podrá modificar dentro de los cuatro (4) meses anteriores a las elecciones a cargos de elección popular, salvo que se trate de provisión de cargos por faltas definitivas, con ocasión de muerte o renuncia irrevocable del cargo correspondiente debidamente aceptada, y en los casos de aplicación de las normas de carrera administrativa</w:t>
      </w:r>
      <w:r w:rsidRPr="004D0642">
        <w:rPr>
          <w:rFonts w:ascii="Arial" w:eastAsia="Arial" w:hAnsi="Arial" w:cs="Arial"/>
          <w:bCs/>
        </w:rPr>
        <w:t>.</w:t>
      </w:r>
    </w:p>
    <w:p w14:paraId="352C7285" w14:textId="14B1B71B" w:rsidR="00BC014C" w:rsidRPr="00016519" w:rsidRDefault="00BC0303" w:rsidP="00016519">
      <w:pPr>
        <w:pStyle w:val="NormalWeb"/>
        <w:jc w:val="both"/>
        <w:rPr>
          <w:rFonts w:ascii="Arial" w:eastAsia="Arial" w:hAnsi="Arial" w:cs="Arial"/>
        </w:rPr>
      </w:pPr>
      <w:r w:rsidRPr="004D0642">
        <w:rPr>
          <w:rFonts w:ascii="Arial" w:eastAsia="Arial" w:hAnsi="Arial" w:cs="Arial"/>
          <w:b/>
        </w:rPr>
        <w:t>ARTÍCULO 3. Vigencia.</w:t>
      </w:r>
      <w:r w:rsidRPr="004D0642">
        <w:rPr>
          <w:rFonts w:ascii="Arial" w:eastAsia="Arial" w:hAnsi="Arial" w:cs="Arial"/>
        </w:rPr>
        <w:t xml:space="preserve"> La presente Ley rige a partir de la fecha de su promulgación. </w:t>
      </w:r>
    </w:p>
    <w:p w14:paraId="7122A10E" w14:textId="227ED31D" w:rsidR="00BC014C" w:rsidRPr="004D0642" w:rsidRDefault="00BC014C" w:rsidP="00BC014C">
      <w:pPr>
        <w:pStyle w:val="Sinespaciado"/>
        <w:jc w:val="both"/>
        <w:rPr>
          <w:rFonts w:ascii="Arial" w:eastAsia="Arial" w:hAnsi="Arial" w:cs="Arial"/>
          <w:sz w:val="24"/>
          <w:szCs w:val="24"/>
        </w:rPr>
      </w:pPr>
      <w:r w:rsidRPr="004D0642">
        <w:rPr>
          <w:rFonts w:ascii="Arial" w:eastAsia="Arial" w:hAnsi="Arial" w:cs="Arial"/>
          <w:sz w:val="24"/>
          <w:szCs w:val="24"/>
        </w:rPr>
        <w:t>Atentamente;</w:t>
      </w:r>
    </w:p>
    <w:p w14:paraId="58898A13" w14:textId="77777777" w:rsidR="00BC014C" w:rsidRPr="004D0642" w:rsidRDefault="00BC014C" w:rsidP="00BC014C">
      <w:pPr>
        <w:pStyle w:val="Sinespaciado"/>
        <w:ind w:left="-284"/>
        <w:jc w:val="both"/>
        <w:rPr>
          <w:rFonts w:ascii="Arial" w:eastAsia="Arial" w:hAnsi="Arial" w:cs="Arial"/>
          <w:sz w:val="24"/>
          <w:szCs w:val="24"/>
        </w:rPr>
      </w:pPr>
    </w:p>
    <w:tbl>
      <w:tblPr>
        <w:tblStyle w:val="Tablaconcuadrcula"/>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5180"/>
      </w:tblGrid>
      <w:tr w:rsidR="00A432E6" w14:paraId="41D7F2D9" w14:textId="77777777" w:rsidTr="00016519">
        <w:tc>
          <w:tcPr>
            <w:tcW w:w="4885" w:type="dxa"/>
          </w:tcPr>
          <w:p w14:paraId="7E0F9879" w14:textId="77777777" w:rsidR="00A432E6" w:rsidRDefault="00A432E6" w:rsidP="00A86793">
            <w:pPr>
              <w:pStyle w:val="Sinespaciado"/>
              <w:rPr>
                <w:rFonts w:ascii="Arial" w:hAnsi="Arial" w:cs="Arial"/>
                <w:b/>
                <w:sz w:val="24"/>
                <w:szCs w:val="24"/>
              </w:rPr>
            </w:pPr>
          </w:p>
          <w:p w14:paraId="7B62F75D" w14:textId="45BF9BD2" w:rsidR="00A432E6" w:rsidRDefault="00A432E6" w:rsidP="00A86793">
            <w:pPr>
              <w:pStyle w:val="Sinespaciado"/>
              <w:rPr>
                <w:rFonts w:ascii="Arial" w:hAnsi="Arial" w:cs="Arial"/>
                <w:b/>
                <w:sz w:val="24"/>
                <w:szCs w:val="24"/>
              </w:rPr>
            </w:pPr>
          </w:p>
          <w:p w14:paraId="1EB89F87" w14:textId="77777777" w:rsidR="00A432E6" w:rsidRDefault="00A432E6" w:rsidP="00A86793">
            <w:pPr>
              <w:pStyle w:val="Sinespaciado"/>
              <w:rPr>
                <w:rFonts w:ascii="Arial" w:hAnsi="Arial" w:cs="Arial"/>
                <w:b/>
                <w:sz w:val="24"/>
                <w:szCs w:val="24"/>
              </w:rPr>
            </w:pPr>
          </w:p>
          <w:p w14:paraId="2BCCB185"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6C30CFC"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Oscar Sánchez León </w:t>
            </w:r>
          </w:p>
          <w:p w14:paraId="63D61F4C"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87B9B33" w14:textId="77777777" w:rsidR="00A432E6" w:rsidRDefault="00A432E6" w:rsidP="00A86793">
            <w:pPr>
              <w:pStyle w:val="Sinespaciado"/>
              <w:jc w:val="both"/>
              <w:rPr>
                <w:rFonts w:ascii="Arial" w:eastAsia="Arial" w:hAnsi="Arial" w:cs="Arial"/>
                <w:sz w:val="24"/>
                <w:szCs w:val="24"/>
              </w:rPr>
            </w:pPr>
          </w:p>
        </w:tc>
        <w:tc>
          <w:tcPr>
            <w:tcW w:w="5180" w:type="dxa"/>
          </w:tcPr>
          <w:p w14:paraId="28FDBF48" w14:textId="77777777" w:rsidR="00A432E6" w:rsidRDefault="00A432E6" w:rsidP="00A86793">
            <w:pPr>
              <w:pStyle w:val="Sinespaciado"/>
              <w:rPr>
                <w:rFonts w:ascii="Arial" w:hAnsi="Arial" w:cs="Arial"/>
                <w:b/>
                <w:sz w:val="24"/>
                <w:szCs w:val="24"/>
              </w:rPr>
            </w:pPr>
          </w:p>
          <w:p w14:paraId="79256E3B" w14:textId="62C9AB8B" w:rsidR="00A432E6" w:rsidRDefault="00A432E6" w:rsidP="00A86793">
            <w:pPr>
              <w:pStyle w:val="Sinespaciado"/>
              <w:rPr>
                <w:rFonts w:ascii="Arial" w:hAnsi="Arial" w:cs="Arial"/>
                <w:b/>
                <w:sz w:val="24"/>
                <w:szCs w:val="24"/>
              </w:rPr>
            </w:pPr>
          </w:p>
          <w:p w14:paraId="2C02C851" w14:textId="77777777" w:rsidR="00A432E6" w:rsidRDefault="00A432E6" w:rsidP="00A86793">
            <w:pPr>
              <w:pStyle w:val="Sinespaciado"/>
              <w:rPr>
                <w:rFonts w:ascii="Arial" w:hAnsi="Arial" w:cs="Arial"/>
                <w:b/>
                <w:sz w:val="24"/>
                <w:szCs w:val="24"/>
              </w:rPr>
            </w:pPr>
          </w:p>
          <w:p w14:paraId="01CBA113"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7BEEFA9D"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Alirio Uribe Muñoz</w:t>
            </w:r>
          </w:p>
          <w:p w14:paraId="1A115964"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269F2194" w14:textId="77777777" w:rsidR="00A432E6" w:rsidRDefault="00A432E6" w:rsidP="00A86793">
            <w:pPr>
              <w:pStyle w:val="Sinespaciado"/>
              <w:jc w:val="both"/>
              <w:rPr>
                <w:rFonts w:ascii="Arial" w:eastAsia="Arial" w:hAnsi="Arial" w:cs="Arial"/>
                <w:sz w:val="24"/>
                <w:szCs w:val="24"/>
              </w:rPr>
            </w:pPr>
          </w:p>
        </w:tc>
      </w:tr>
      <w:tr w:rsidR="00A432E6" w14:paraId="283FDCFB" w14:textId="77777777" w:rsidTr="00016519">
        <w:tc>
          <w:tcPr>
            <w:tcW w:w="4885" w:type="dxa"/>
          </w:tcPr>
          <w:p w14:paraId="148C3EA2" w14:textId="77777777" w:rsidR="00A432E6" w:rsidRDefault="00A432E6" w:rsidP="00A86793">
            <w:pPr>
              <w:pStyle w:val="Sinespaciado"/>
              <w:jc w:val="both"/>
              <w:rPr>
                <w:rFonts w:ascii="Arial" w:eastAsia="Arial" w:hAnsi="Arial" w:cs="Arial"/>
                <w:sz w:val="24"/>
                <w:szCs w:val="24"/>
              </w:rPr>
            </w:pPr>
          </w:p>
          <w:p w14:paraId="65192A92" w14:textId="7675BC4D" w:rsidR="00A432E6" w:rsidRDefault="00A432E6" w:rsidP="00A86793">
            <w:pPr>
              <w:pStyle w:val="Sinespaciado"/>
              <w:jc w:val="both"/>
              <w:rPr>
                <w:rFonts w:ascii="Arial" w:eastAsia="Arial" w:hAnsi="Arial" w:cs="Arial"/>
                <w:sz w:val="24"/>
                <w:szCs w:val="24"/>
              </w:rPr>
            </w:pPr>
          </w:p>
          <w:p w14:paraId="11830BCB" w14:textId="77777777" w:rsidR="00A432E6" w:rsidRDefault="00A432E6" w:rsidP="00A86793">
            <w:pPr>
              <w:pStyle w:val="Sinespaciado"/>
              <w:jc w:val="both"/>
              <w:rPr>
                <w:rFonts w:ascii="Arial" w:eastAsia="Arial" w:hAnsi="Arial" w:cs="Arial"/>
                <w:sz w:val="24"/>
                <w:szCs w:val="24"/>
              </w:rPr>
            </w:pPr>
          </w:p>
          <w:p w14:paraId="6B681BAC"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13FA86C7"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Juan Carlos </w:t>
            </w:r>
            <w:proofErr w:type="spellStart"/>
            <w:r>
              <w:rPr>
                <w:rFonts w:ascii="Arial" w:hAnsi="Arial" w:cs="Arial"/>
                <w:b/>
                <w:sz w:val="24"/>
                <w:szCs w:val="24"/>
              </w:rPr>
              <w:t>Wills</w:t>
            </w:r>
            <w:proofErr w:type="spellEnd"/>
            <w:r>
              <w:rPr>
                <w:rFonts w:ascii="Arial" w:hAnsi="Arial" w:cs="Arial"/>
                <w:b/>
                <w:sz w:val="24"/>
                <w:szCs w:val="24"/>
              </w:rPr>
              <w:t xml:space="preserve"> </w:t>
            </w:r>
          </w:p>
          <w:p w14:paraId="0D114C59"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6BAAB3D1" w14:textId="77777777" w:rsidR="00A432E6" w:rsidRDefault="00A432E6" w:rsidP="00A86793">
            <w:pPr>
              <w:pStyle w:val="Sinespaciado"/>
              <w:jc w:val="both"/>
              <w:rPr>
                <w:rFonts w:ascii="Arial" w:eastAsia="Arial" w:hAnsi="Arial" w:cs="Arial"/>
                <w:sz w:val="24"/>
                <w:szCs w:val="24"/>
              </w:rPr>
            </w:pPr>
          </w:p>
        </w:tc>
        <w:tc>
          <w:tcPr>
            <w:tcW w:w="5180" w:type="dxa"/>
          </w:tcPr>
          <w:p w14:paraId="0EC14FB1" w14:textId="77777777" w:rsidR="00A432E6" w:rsidRDefault="00A432E6" w:rsidP="00A86793">
            <w:pPr>
              <w:pStyle w:val="Sinespaciado"/>
              <w:jc w:val="both"/>
              <w:rPr>
                <w:rFonts w:ascii="Arial" w:eastAsia="Arial" w:hAnsi="Arial" w:cs="Arial"/>
                <w:sz w:val="24"/>
                <w:szCs w:val="24"/>
              </w:rPr>
            </w:pPr>
          </w:p>
          <w:p w14:paraId="086AA66F" w14:textId="1DC5BBBA" w:rsidR="00A432E6" w:rsidRDefault="00A432E6" w:rsidP="00A86793">
            <w:pPr>
              <w:pStyle w:val="Sinespaciado"/>
              <w:jc w:val="both"/>
              <w:rPr>
                <w:rFonts w:ascii="Arial" w:eastAsia="Arial" w:hAnsi="Arial" w:cs="Arial"/>
                <w:sz w:val="24"/>
                <w:szCs w:val="24"/>
              </w:rPr>
            </w:pPr>
          </w:p>
          <w:p w14:paraId="7E7FB195" w14:textId="77777777" w:rsidR="00A432E6" w:rsidRDefault="00A432E6" w:rsidP="00A86793">
            <w:pPr>
              <w:pStyle w:val="Sinespaciado"/>
              <w:jc w:val="both"/>
              <w:rPr>
                <w:rFonts w:ascii="Arial" w:eastAsia="Arial" w:hAnsi="Arial" w:cs="Arial"/>
                <w:sz w:val="24"/>
                <w:szCs w:val="24"/>
              </w:rPr>
            </w:pPr>
          </w:p>
          <w:p w14:paraId="03CCA95A"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5D899DDC"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Santiago Osorio Marín </w:t>
            </w:r>
          </w:p>
          <w:p w14:paraId="0379FBA9"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79B823BC" w14:textId="77777777" w:rsidR="00A432E6" w:rsidRDefault="00A432E6" w:rsidP="00A86793">
            <w:pPr>
              <w:pStyle w:val="Sinespaciado"/>
              <w:jc w:val="both"/>
              <w:rPr>
                <w:rFonts w:ascii="Arial" w:eastAsia="Arial" w:hAnsi="Arial" w:cs="Arial"/>
                <w:sz w:val="24"/>
                <w:szCs w:val="24"/>
              </w:rPr>
            </w:pPr>
          </w:p>
        </w:tc>
      </w:tr>
      <w:tr w:rsidR="00A432E6" w14:paraId="2E261DBD" w14:textId="77777777" w:rsidTr="00016519">
        <w:tc>
          <w:tcPr>
            <w:tcW w:w="4885" w:type="dxa"/>
          </w:tcPr>
          <w:p w14:paraId="350D626D" w14:textId="77777777" w:rsidR="00A432E6" w:rsidRDefault="00A432E6" w:rsidP="00A86793">
            <w:pPr>
              <w:pStyle w:val="Sinespaciado"/>
              <w:jc w:val="both"/>
              <w:rPr>
                <w:rFonts w:ascii="Arial" w:eastAsia="Arial" w:hAnsi="Arial" w:cs="Arial"/>
                <w:sz w:val="24"/>
                <w:szCs w:val="24"/>
              </w:rPr>
            </w:pPr>
          </w:p>
          <w:p w14:paraId="5D85AFE2" w14:textId="77777777" w:rsidR="00A432E6" w:rsidRDefault="00A432E6" w:rsidP="00A86793">
            <w:pPr>
              <w:pStyle w:val="Sinespaciado"/>
              <w:jc w:val="both"/>
              <w:rPr>
                <w:rFonts w:ascii="Arial" w:eastAsia="Arial" w:hAnsi="Arial" w:cs="Arial"/>
                <w:sz w:val="24"/>
                <w:szCs w:val="24"/>
              </w:rPr>
            </w:pPr>
          </w:p>
          <w:p w14:paraId="6CB96B75" w14:textId="77777777" w:rsidR="00A432E6" w:rsidRDefault="00A432E6" w:rsidP="00A86793">
            <w:pPr>
              <w:pStyle w:val="Sinespaciado"/>
              <w:jc w:val="both"/>
              <w:rPr>
                <w:rFonts w:ascii="Arial" w:eastAsia="Arial" w:hAnsi="Arial" w:cs="Arial"/>
                <w:sz w:val="24"/>
                <w:szCs w:val="24"/>
              </w:rPr>
            </w:pPr>
          </w:p>
          <w:p w14:paraId="205C5919" w14:textId="77777777" w:rsidR="00A432E6" w:rsidRDefault="00A432E6" w:rsidP="00A86793">
            <w:pPr>
              <w:pStyle w:val="Sinespaciado"/>
              <w:jc w:val="both"/>
              <w:rPr>
                <w:rFonts w:ascii="Arial" w:eastAsia="Arial" w:hAnsi="Arial" w:cs="Arial"/>
                <w:sz w:val="24"/>
                <w:szCs w:val="24"/>
              </w:rPr>
            </w:pPr>
          </w:p>
          <w:p w14:paraId="11D2D5A6"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05AF24E"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Julio Cesar Triana Quintero</w:t>
            </w:r>
          </w:p>
          <w:p w14:paraId="1C0E9299"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761ABF83" w14:textId="77777777" w:rsidR="00A432E6" w:rsidRDefault="00A432E6" w:rsidP="00A86793">
            <w:pPr>
              <w:pStyle w:val="Sinespaciado"/>
              <w:jc w:val="both"/>
              <w:rPr>
                <w:rFonts w:ascii="Arial" w:eastAsia="Arial" w:hAnsi="Arial" w:cs="Arial"/>
                <w:sz w:val="24"/>
                <w:szCs w:val="24"/>
              </w:rPr>
            </w:pPr>
          </w:p>
        </w:tc>
        <w:tc>
          <w:tcPr>
            <w:tcW w:w="5180" w:type="dxa"/>
          </w:tcPr>
          <w:p w14:paraId="7B31ECD0" w14:textId="77777777" w:rsidR="00A432E6" w:rsidRDefault="00A432E6" w:rsidP="00A86793">
            <w:pPr>
              <w:pStyle w:val="Sinespaciado"/>
              <w:jc w:val="both"/>
              <w:rPr>
                <w:rFonts w:ascii="Arial" w:eastAsia="Arial" w:hAnsi="Arial" w:cs="Arial"/>
                <w:sz w:val="24"/>
                <w:szCs w:val="24"/>
              </w:rPr>
            </w:pPr>
          </w:p>
          <w:p w14:paraId="4556DAE1" w14:textId="77777777" w:rsidR="00A432E6" w:rsidRDefault="00A432E6" w:rsidP="00A86793">
            <w:pPr>
              <w:pStyle w:val="Sinespaciado"/>
              <w:jc w:val="both"/>
              <w:rPr>
                <w:rFonts w:ascii="Arial" w:eastAsia="Arial" w:hAnsi="Arial" w:cs="Arial"/>
                <w:sz w:val="24"/>
                <w:szCs w:val="24"/>
              </w:rPr>
            </w:pPr>
          </w:p>
          <w:p w14:paraId="3017B232" w14:textId="77777777" w:rsidR="00A432E6" w:rsidRDefault="00A432E6" w:rsidP="00A86793">
            <w:pPr>
              <w:pStyle w:val="Sinespaciado"/>
              <w:jc w:val="both"/>
              <w:rPr>
                <w:rFonts w:ascii="Arial" w:eastAsia="Arial" w:hAnsi="Arial" w:cs="Arial"/>
                <w:sz w:val="24"/>
                <w:szCs w:val="24"/>
              </w:rPr>
            </w:pPr>
          </w:p>
          <w:p w14:paraId="181BF472" w14:textId="77777777" w:rsidR="00A432E6" w:rsidRDefault="00A432E6" w:rsidP="00A86793">
            <w:pPr>
              <w:pStyle w:val="Sinespaciado"/>
              <w:jc w:val="both"/>
              <w:rPr>
                <w:rFonts w:ascii="Arial" w:eastAsia="Arial" w:hAnsi="Arial" w:cs="Arial"/>
                <w:sz w:val="24"/>
                <w:szCs w:val="24"/>
              </w:rPr>
            </w:pPr>
          </w:p>
          <w:p w14:paraId="037D6972"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7D42FE72"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Ana Paola García Soto</w:t>
            </w:r>
          </w:p>
          <w:p w14:paraId="0E2858EC"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CE812CD" w14:textId="77777777" w:rsidR="00A432E6" w:rsidRDefault="00A432E6" w:rsidP="00A86793">
            <w:pPr>
              <w:pStyle w:val="Sinespaciado"/>
              <w:jc w:val="both"/>
              <w:rPr>
                <w:rFonts w:ascii="Arial" w:eastAsia="Arial" w:hAnsi="Arial" w:cs="Arial"/>
                <w:sz w:val="24"/>
                <w:szCs w:val="24"/>
              </w:rPr>
            </w:pPr>
          </w:p>
        </w:tc>
      </w:tr>
      <w:tr w:rsidR="00A432E6" w14:paraId="61552B09" w14:textId="77777777" w:rsidTr="00016519">
        <w:tc>
          <w:tcPr>
            <w:tcW w:w="4885" w:type="dxa"/>
          </w:tcPr>
          <w:p w14:paraId="57A43D04" w14:textId="2B41DE87" w:rsidR="00A432E6" w:rsidRDefault="00A432E6" w:rsidP="00A86793">
            <w:pPr>
              <w:pStyle w:val="Sinespaciado"/>
              <w:rPr>
                <w:rFonts w:ascii="Arial" w:hAnsi="Arial" w:cs="Arial"/>
                <w:b/>
                <w:sz w:val="24"/>
                <w:szCs w:val="24"/>
              </w:rPr>
            </w:pPr>
          </w:p>
          <w:p w14:paraId="52C59805" w14:textId="77777777" w:rsidR="00A432E6" w:rsidRDefault="00A432E6" w:rsidP="00A86793">
            <w:pPr>
              <w:pStyle w:val="Sinespaciado"/>
              <w:rPr>
                <w:rFonts w:ascii="Arial" w:hAnsi="Arial" w:cs="Arial"/>
                <w:b/>
                <w:sz w:val="24"/>
                <w:szCs w:val="24"/>
              </w:rPr>
            </w:pPr>
          </w:p>
          <w:p w14:paraId="0165E24B" w14:textId="77777777" w:rsidR="00A432E6" w:rsidRDefault="00A432E6" w:rsidP="00A86793">
            <w:pPr>
              <w:pStyle w:val="Sinespaciado"/>
              <w:rPr>
                <w:rFonts w:ascii="Arial" w:hAnsi="Arial" w:cs="Arial"/>
                <w:b/>
                <w:sz w:val="24"/>
                <w:szCs w:val="24"/>
              </w:rPr>
            </w:pPr>
          </w:p>
          <w:p w14:paraId="3CA70EFE"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6FF70582"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Hernán Darío Cadavid </w:t>
            </w:r>
          </w:p>
          <w:p w14:paraId="4601A10F" w14:textId="41F865CB" w:rsidR="00A432E6" w:rsidRPr="00A432E6" w:rsidRDefault="00A432E6" w:rsidP="00A432E6">
            <w:pPr>
              <w:pStyle w:val="Sinespaciado"/>
              <w:rPr>
                <w:rFonts w:ascii="Arial" w:hAnsi="Arial" w:cs="Arial"/>
                <w:b/>
                <w:sz w:val="24"/>
                <w:szCs w:val="24"/>
              </w:rPr>
            </w:pPr>
            <w:r w:rsidRPr="004D0642">
              <w:rPr>
                <w:rFonts w:ascii="Arial" w:hAnsi="Arial" w:cs="Arial"/>
                <w:b/>
                <w:sz w:val="24"/>
                <w:szCs w:val="24"/>
              </w:rPr>
              <w:t xml:space="preserve">Representante a la Cámara </w:t>
            </w:r>
          </w:p>
        </w:tc>
        <w:tc>
          <w:tcPr>
            <w:tcW w:w="5180" w:type="dxa"/>
          </w:tcPr>
          <w:p w14:paraId="7848DCB9" w14:textId="1902A4A2" w:rsidR="00A432E6" w:rsidRDefault="00A432E6" w:rsidP="00A86793">
            <w:pPr>
              <w:pStyle w:val="Sinespaciado"/>
              <w:rPr>
                <w:rFonts w:ascii="Arial" w:hAnsi="Arial" w:cs="Arial"/>
                <w:b/>
                <w:sz w:val="24"/>
                <w:szCs w:val="24"/>
              </w:rPr>
            </w:pPr>
          </w:p>
          <w:p w14:paraId="1E489EAB" w14:textId="77777777" w:rsidR="00A432E6" w:rsidRDefault="00A432E6" w:rsidP="00A86793">
            <w:pPr>
              <w:pStyle w:val="Sinespaciado"/>
              <w:rPr>
                <w:rFonts w:ascii="Arial" w:hAnsi="Arial" w:cs="Arial"/>
                <w:b/>
                <w:sz w:val="24"/>
                <w:szCs w:val="24"/>
              </w:rPr>
            </w:pPr>
          </w:p>
          <w:p w14:paraId="70959706" w14:textId="15728830" w:rsidR="00A432E6" w:rsidRDefault="00A432E6" w:rsidP="00A86793">
            <w:pPr>
              <w:pStyle w:val="Sinespaciado"/>
              <w:rPr>
                <w:rFonts w:ascii="Arial" w:hAnsi="Arial" w:cs="Arial"/>
                <w:b/>
                <w:sz w:val="24"/>
                <w:szCs w:val="24"/>
              </w:rPr>
            </w:pPr>
          </w:p>
          <w:p w14:paraId="35CFB64B"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7C91317C"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Orlando Castillo </w:t>
            </w:r>
            <w:proofErr w:type="spellStart"/>
            <w:r>
              <w:rPr>
                <w:rFonts w:ascii="Arial" w:hAnsi="Arial" w:cs="Arial"/>
                <w:b/>
                <w:sz w:val="24"/>
                <w:szCs w:val="24"/>
              </w:rPr>
              <w:t>Advincula</w:t>
            </w:r>
            <w:proofErr w:type="spellEnd"/>
          </w:p>
          <w:p w14:paraId="692464DF"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343E9E8C" w14:textId="77777777" w:rsidR="00A432E6" w:rsidRDefault="00A432E6" w:rsidP="00A86793">
            <w:pPr>
              <w:pStyle w:val="Sinespaciado"/>
              <w:jc w:val="both"/>
              <w:rPr>
                <w:rFonts w:ascii="Arial" w:eastAsia="Arial" w:hAnsi="Arial" w:cs="Arial"/>
                <w:sz w:val="24"/>
                <w:szCs w:val="24"/>
              </w:rPr>
            </w:pPr>
          </w:p>
        </w:tc>
      </w:tr>
      <w:tr w:rsidR="00A432E6" w14:paraId="3CAF1459" w14:textId="77777777" w:rsidTr="00016519">
        <w:tc>
          <w:tcPr>
            <w:tcW w:w="4885" w:type="dxa"/>
          </w:tcPr>
          <w:p w14:paraId="70176BC9" w14:textId="0563CD98" w:rsidR="00A432E6" w:rsidRDefault="00A432E6" w:rsidP="00A86793">
            <w:pPr>
              <w:pStyle w:val="Sinespaciado"/>
              <w:jc w:val="both"/>
              <w:rPr>
                <w:rFonts w:ascii="Arial" w:eastAsia="Arial" w:hAnsi="Arial" w:cs="Arial"/>
                <w:sz w:val="24"/>
                <w:szCs w:val="24"/>
              </w:rPr>
            </w:pPr>
          </w:p>
          <w:p w14:paraId="4D8F0125" w14:textId="77777777" w:rsidR="00A432E6" w:rsidRDefault="00A432E6" w:rsidP="00A86793">
            <w:pPr>
              <w:pStyle w:val="Sinespaciado"/>
              <w:jc w:val="both"/>
              <w:rPr>
                <w:rFonts w:ascii="Arial" w:eastAsia="Arial" w:hAnsi="Arial" w:cs="Arial"/>
                <w:sz w:val="24"/>
                <w:szCs w:val="24"/>
              </w:rPr>
            </w:pPr>
          </w:p>
          <w:p w14:paraId="022BBD7D" w14:textId="77777777" w:rsidR="00A432E6" w:rsidRDefault="00A432E6" w:rsidP="00A86793">
            <w:pPr>
              <w:pStyle w:val="Sinespaciado"/>
              <w:jc w:val="both"/>
              <w:rPr>
                <w:rFonts w:ascii="Arial" w:eastAsia="Arial" w:hAnsi="Arial" w:cs="Arial"/>
                <w:sz w:val="24"/>
                <w:szCs w:val="24"/>
              </w:rPr>
            </w:pPr>
          </w:p>
          <w:p w14:paraId="63111E1A"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22BCC668" w14:textId="77777777" w:rsidR="00A432E6" w:rsidRPr="004D0642" w:rsidRDefault="00A432E6" w:rsidP="00A86793">
            <w:pPr>
              <w:pStyle w:val="Sinespaciado"/>
              <w:rPr>
                <w:rFonts w:ascii="Arial" w:hAnsi="Arial" w:cs="Arial"/>
                <w:b/>
                <w:sz w:val="24"/>
                <w:szCs w:val="24"/>
              </w:rPr>
            </w:pPr>
            <w:proofErr w:type="spellStart"/>
            <w:r>
              <w:rPr>
                <w:rFonts w:ascii="Arial" w:hAnsi="Arial" w:cs="Arial"/>
                <w:b/>
                <w:sz w:val="24"/>
                <w:szCs w:val="24"/>
              </w:rPr>
              <w:t>Marelen</w:t>
            </w:r>
            <w:proofErr w:type="spellEnd"/>
            <w:r>
              <w:rPr>
                <w:rFonts w:ascii="Arial" w:hAnsi="Arial" w:cs="Arial"/>
                <w:b/>
                <w:sz w:val="24"/>
                <w:szCs w:val="24"/>
              </w:rPr>
              <w:t xml:space="preserve"> Castillo Torres</w:t>
            </w:r>
          </w:p>
          <w:p w14:paraId="3F145108"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0975842A" w14:textId="77777777" w:rsidR="00A432E6" w:rsidRDefault="00A432E6" w:rsidP="00A86793">
            <w:pPr>
              <w:pStyle w:val="Sinespaciado"/>
              <w:jc w:val="both"/>
              <w:rPr>
                <w:rFonts w:ascii="Arial" w:eastAsia="Arial" w:hAnsi="Arial" w:cs="Arial"/>
                <w:sz w:val="24"/>
                <w:szCs w:val="24"/>
              </w:rPr>
            </w:pPr>
          </w:p>
        </w:tc>
        <w:tc>
          <w:tcPr>
            <w:tcW w:w="5180" w:type="dxa"/>
          </w:tcPr>
          <w:p w14:paraId="7C5BF414" w14:textId="77777777" w:rsidR="00A432E6" w:rsidRDefault="00A432E6" w:rsidP="00A86793">
            <w:pPr>
              <w:pStyle w:val="Sinespaciado"/>
              <w:jc w:val="both"/>
              <w:rPr>
                <w:rFonts w:ascii="Arial" w:eastAsia="Arial" w:hAnsi="Arial" w:cs="Arial"/>
                <w:sz w:val="24"/>
                <w:szCs w:val="24"/>
              </w:rPr>
            </w:pPr>
          </w:p>
          <w:p w14:paraId="72E122B1" w14:textId="20AB4DB0" w:rsidR="00A432E6" w:rsidRDefault="00A432E6" w:rsidP="00A86793">
            <w:pPr>
              <w:pStyle w:val="Sinespaciado"/>
              <w:jc w:val="both"/>
              <w:rPr>
                <w:rFonts w:ascii="Arial" w:eastAsia="Arial" w:hAnsi="Arial" w:cs="Arial"/>
                <w:sz w:val="24"/>
                <w:szCs w:val="24"/>
              </w:rPr>
            </w:pPr>
          </w:p>
          <w:p w14:paraId="41FCDB42" w14:textId="77777777" w:rsidR="00A432E6" w:rsidRDefault="00A432E6" w:rsidP="00A86793">
            <w:pPr>
              <w:pStyle w:val="Sinespaciado"/>
              <w:jc w:val="both"/>
              <w:rPr>
                <w:rFonts w:ascii="Arial" w:eastAsia="Arial" w:hAnsi="Arial" w:cs="Arial"/>
                <w:sz w:val="24"/>
                <w:szCs w:val="24"/>
              </w:rPr>
            </w:pPr>
          </w:p>
          <w:p w14:paraId="1C744FAA"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_________________________</w:t>
            </w:r>
          </w:p>
          <w:p w14:paraId="3520FAAF" w14:textId="77777777" w:rsidR="00A432E6" w:rsidRPr="004D0642" w:rsidRDefault="00A432E6" w:rsidP="00A86793">
            <w:pPr>
              <w:pStyle w:val="Sinespaciado"/>
              <w:rPr>
                <w:rFonts w:ascii="Arial" w:hAnsi="Arial" w:cs="Arial"/>
                <w:b/>
                <w:sz w:val="24"/>
                <w:szCs w:val="24"/>
              </w:rPr>
            </w:pPr>
            <w:r>
              <w:rPr>
                <w:rFonts w:ascii="Arial" w:hAnsi="Arial" w:cs="Arial"/>
                <w:b/>
                <w:sz w:val="24"/>
                <w:szCs w:val="24"/>
              </w:rPr>
              <w:t xml:space="preserve">Luis Alberto Albán Urbano </w:t>
            </w:r>
          </w:p>
          <w:p w14:paraId="4D3DE1D1" w14:textId="77777777" w:rsidR="00A432E6" w:rsidRPr="004D0642" w:rsidRDefault="00A432E6" w:rsidP="00A86793">
            <w:pPr>
              <w:pStyle w:val="Sinespaciado"/>
              <w:rPr>
                <w:rFonts w:ascii="Arial" w:hAnsi="Arial" w:cs="Arial"/>
                <w:b/>
                <w:sz w:val="24"/>
                <w:szCs w:val="24"/>
              </w:rPr>
            </w:pPr>
            <w:r w:rsidRPr="004D0642">
              <w:rPr>
                <w:rFonts w:ascii="Arial" w:hAnsi="Arial" w:cs="Arial"/>
                <w:b/>
                <w:sz w:val="24"/>
                <w:szCs w:val="24"/>
              </w:rPr>
              <w:t xml:space="preserve">Representante a la Cámara </w:t>
            </w:r>
          </w:p>
          <w:p w14:paraId="5A0CEB63" w14:textId="77777777" w:rsidR="00A432E6" w:rsidRDefault="00A432E6" w:rsidP="00A86793">
            <w:pPr>
              <w:pStyle w:val="Sinespaciado"/>
              <w:jc w:val="both"/>
              <w:rPr>
                <w:rFonts w:ascii="Arial" w:eastAsia="Arial" w:hAnsi="Arial" w:cs="Arial"/>
                <w:sz w:val="24"/>
                <w:szCs w:val="24"/>
              </w:rPr>
            </w:pPr>
          </w:p>
        </w:tc>
      </w:tr>
    </w:tbl>
    <w:p w14:paraId="4B7D2630" w14:textId="77777777" w:rsidR="00B01381" w:rsidRPr="00016519" w:rsidRDefault="00B01381" w:rsidP="007778CE">
      <w:pPr>
        <w:spacing w:after="200" w:line="276" w:lineRule="auto"/>
        <w:ind w:right="49"/>
        <w:rPr>
          <w:rFonts w:ascii="Arial" w:eastAsia="Times New Roman" w:hAnsi="Arial" w:cs="Arial"/>
          <w:b/>
          <w:sz w:val="24"/>
          <w:szCs w:val="24"/>
        </w:rPr>
      </w:pPr>
    </w:p>
    <w:sectPr w:rsidR="00B01381" w:rsidRPr="00016519" w:rsidSect="007778CE">
      <w:headerReference w:type="default" r:id="rId20"/>
      <w:pgSz w:w="12240" w:h="15840"/>
      <w:pgMar w:top="2269" w:right="900"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F8FFC" w14:textId="77777777" w:rsidR="00530623" w:rsidRDefault="00530623" w:rsidP="006F4BC0">
      <w:pPr>
        <w:spacing w:after="0" w:line="240" w:lineRule="auto"/>
      </w:pPr>
      <w:r>
        <w:separator/>
      </w:r>
    </w:p>
  </w:endnote>
  <w:endnote w:type="continuationSeparator" w:id="0">
    <w:p w14:paraId="3477DFD7" w14:textId="77777777" w:rsidR="00530623" w:rsidRDefault="00530623" w:rsidP="006F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57BFD" w14:textId="77777777" w:rsidR="00530623" w:rsidRDefault="00530623" w:rsidP="006F4BC0">
      <w:pPr>
        <w:spacing w:after="0" w:line="240" w:lineRule="auto"/>
      </w:pPr>
      <w:r>
        <w:separator/>
      </w:r>
    </w:p>
  </w:footnote>
  <w:footnote w:type="continuationSeparator" w:id="0">
    <w:p w14:paraId="2D3E9BCE" w14:textId="77777777" w:rsidR="00530623" w:rsidRDefault="00530623" w:rsidP="006F4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8F82C" w14:textId="77777777" w:rsidR="008A3D9E" w:rsidRDefault="008A3D9E">
    <w:pPr>
      <w:pStyle w:val="Encabezado"/>
    </w:pPr>
    <w:r>
      <w:rPr>
        <w:noProof/>
        <w:lang w:eastAsia="es-CO"/>
      </w:rPr>
      <w:drawing>
        <wp:anchor distT="0" distB="0" distL="0" distR="0" simplePos="0" relativeHeight="251659264" behindDoc="1" locked="0" layoutInCell="1" hidden="0" allowOverlap="1" wp14:anchorId="7B0BF48A" wp14:editId="14B13BDC">
          <wp:simplePos x="0" y="0"/>
          <wp:positionH relativeFrom="page">
            <wp:align>right</wp:align>
          </wp:positionH>
          <wp:positionV relativeFrom="paragraph">
            <wp:posOffset>-448310</wp:posOffset>
          </wp:positionV>
          <wp:extent cx="7772400" cy="10061405"/>
          <wp:effectExtent l="0" t="0" r="0" b="0"/>
          <wp:wrapNone/>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400" cy="10061405"/>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2F39"/>
    <w:multiLevelType w:val="hybridMultilevel"/>
    <w:tmpl w:val="B1B027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9D5127"/>
    <w:multiLevelType w:val="hybridMultilevel"/>
    <w:tmpl w:val="0F56D7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49467B"/>
    <w:multiLevelType w:val="multilevel"/>
    <w:tmpl w:val="DFD8DAB0"/>
    <w:lvl w:ilvl="0">
      <w:start w:val="1"/>
      <w:numFmt w:val="decimal"/>
      <w:lvlText w:val="%1."/>
      <w:lvlJc w:val="left"/>
      <w:pPr>
        <w:ind w:left="360" w:hanging="360"/>
      </w:pPr>
      <w:rPr>
        <w:b/>
      </w:rPr>
    </w:lvl>
    <w:lvl w:ilvl="1">
      <w:start w:val="1"/>
      <w:numFmt w:val="decimal"/>
      <w:lvlText w:val="%1.%2."/>
      <w:lvlJc w:val="left"/>
      <w:pPr>
        <w:ind w:left="1800" w:hanging="720"/>
      </w:pPr>
      <w:rPr>
        <w:b/>
        <w:strike w:val="0"/>
        <w:color w:val="000000"/>
      </w:rPr>
    </w:lvl>
    <w:lvl w:ilvl="2">
      <w:start w:val="1"/>
      <w:numFmt w:val="decimal"/>
      <w:lvlText w:val="%1.%2.%3."/>
      <w:lvlJc w:val="left"/>
      <w:pPr>
        <w:ind w:left="2880" w:hanging="720"/>
      </w:pPr>
      <w:rPr>
        <w:color w:val="000000"/>
      </w:rPr>
    </w:lvl>
    <w:lvl w:ilvl="3">
      <w:start w:val="1"/>
      <w:numFmt w:val="decimal"/>
      <w:lvlText w:val="%1.%2.%3.%4."/>
      <w:lvlJc w:val="left"/>
      <w:pPr>
        <w:ind w:left="4320" w:hanging="1080"/>
      </w:pPr>
      <w:rPr>
        <w:color w:val="000000"/>
      </w:rPr>
    </w:lvl>
    <w:lvl w:ilvl="4">
      <w:start w:val="1"/>
      <w:numFmt w:val="decimal"/>
      <w:lvlText w:val="%1.%2.%3.%4.%5."/>
      <w:lvlJc w:val="left"/>
      <w:pPr>
        <w:ind w:left="5400" w:hanging="1080"/>
      </w:pPr>
      <w:rPr>
        <w:color w:val="000000"/>
      </w:rPr>
    </w:lvl>
    <w:lvl w:ilvl="5">
      <w:start w:val="1"/>
      <w:numFmt w:val="decimal"/>
      <w:lvlText w:val="%1.%2.%3.%4.%5.%6."/>
      <w:lvlJc w:val="left"/>
      <w:pPr>
        <w:ind w:left="6840" w:hanging="1440"/>
      </w:pPr>
      <w:rPr>
        <w:color w:val="000000"/>
      </w:rPr>
    </w:lvl>
    <w:lvl w:ilvl="6">
      <w:start w:val="1"/>
      <w:numFmt w:val="decimal"/>
      <w:lvlText w:val="%1.%2.%3.%4.%5.%6.%7."/>
      <w:lvlJc w:val="left"/>
      <w:pPr>
        <w:ind w:left="7920" w:hanging="1440"/>
      </w:pPr>
      <w:rPr>
        <w:color w:val="000000"/>
      </w:rPr>
    </w:lvl>
    <w:lvl w:ilvl="7">
      <w:start w:val="1"/>
      <w:numFmt w:val="decimal"/>
      <w:lvlText w:val="%1.%2.%3.%4.%5.%6.%7.%8."/>
      <w:lvlJc w:val="left"/>
      <w:pPr>
        <w:ind w:left="9360" w:hanging="1800"/>
      </w:pPr>
      <w:rPr>
        <w:color w:val="000000"/>
      </w:rPr>
    </w:lvl>
    <w:lvl w:ilvl="8">
      <w:start w:val="1"/>
      <w:numFmt w:val="decimal"/>
      <w:lvlText w:val="%1.%2.%3.%4.%5.%6.%7.%8.%9."/>
      <w:lvlJc w:val="left"/>
      <w:pPr>
        <w:ind w:left="10800" w:hanging="2160"/>
      </w:pPr>
      <w:rPr>
        <w:color w:val="000000"/>
      </w:rPr>
    </w:lvl>
  </w:abstractNum>
  <w:abstractNum w:abstractNumId="3" w15:restartNumberingAfterBreak="0">
    <w:nsid w:val="0ECA0E61"/>
    <w:multiLevelType w:val="multilevel"/>
    <w:tmpl w:val="C03898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D48D5"/>
    <w:multiLevelType w:val="hybridMultilevel"/>
    <w:tmpl w:val="99FC083A"/>
    <w:lvl w:ilvl="0" w:tplc="0DDE6E4E">
      <w:start w:val="1"/>
      <w:numFmt w:val="lowerRoman"/>
      <w:lvlText w:val="(%1)"/>
      <w:lvlJc w:val="left"/>
      <w:pPr>
        <w:ind w:left="1440" w:hanging="72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137233DA"/>
    <w:multiLevelType w:val="multilevel"/>
    <w:tmpl w:val="184C6D1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3621D8"/>
    <w:multiLevelType w:val="multilevel"/>
    <w:tmpl w:val="07C8D73E"/>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b/>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800" w:hanging="180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2160" w:hanging="2160"/>
      </w:pPr>
      <w:rPr>
        <w:rFonts w:hint="default"/>
        <w:color w:val="000000"/>
      </w:rPr>
    </w:lvl>
  </w:abstractNum>
  <w:abstractNum w:abstractNumId="7" w15:restartNumberingAfterBreak="0">
    <w:nsid w:val="18F81E87"/>
    <w:multiLevelType w:val="hybridMultilevel"/>
    <w:tmpl w:val="977C0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A9C7968"/>
    <w:multiLevelType w:val="hybridMultilevel"/>
    <w:tmpl w:val="C944AF98"/>
    <w:lvl w:ilvl="0" w:tplc="3D7E90B6">
      <w:start w:val="10"/>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FF4B17"/>
    <w:multiLevelType w:val="hybridMultilevel"/>
    <w:tmpl w:val="D80AA262"/>
    <w:lvl w:ilvl="0" w:tplc="0BA62448">
      <w:start w:val="1"/>
      <w:numFmt w:val="upperRoman"/>
      <w:lvlText w:val="%1."/>
      <w:lvlJc w:val="left"/>
      <w:pPr>
        <w:ind w:left="1080" w:hanging="72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CEC30E7"/>
    <w:multiLevelType w:val="hybridMultilevel"/>
    <w:tmpl w:val="8CC041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CD3505"/>
    <w:multiLevelType w:val="hybridMultilevel"/>
    <w:tmpl w:val="C4C8C4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CD93FFB"/>
    <w:multiLevelType w:val="multilevel"/>
    <w:tmpl w:val="023C1562"/>
    <w:lvl w:ilvl="0">
      <w:start w:val="5"/>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DC93C15"/>
    <w:multiLevelType w:val="multilevel"/>
    <w:tmpl w:val="EAAA2B02"/>
    <w:lvl w:ilvl="0">
      <w:start w:val="1"/>
      <w:numFmt w:val="decimal"/>
      <w:lvlText w:val="%1."/>
      <w:lvlJc w:val="left"/>
      <w:pPr>
        <w:ind w:left="720" w:hanging="360"/>
      </w:pPr>
    </w:lvl>
    <w:lvl w:ilvl="1">
      <w:start w:val="1"/>
      <w:numFmt w:val="decimal"/>
      <w:isLgl/>
      <w:lvlText w:val="%1.%2."/>
      <w:lvlJc w:val="left"/>
      <w:pPr>
        <w:ind w:left="2160" w:hanging="720"/>
      </w:pPr>
      <w:rPr>
        <w:rFonts w:hint="default"/>
        <w:strike w:val="0"/>
        <w:color w:val="auto"/>
      </w:rPr>
    </w:lvl>
    <w:lvl w:ilvl="2">
      <w:start w:val="1"/>
      <w:numFmt w:val="decimal"/>
      <w:isLgl/>
      <w:lvlText w:val="%1.%2.%3."/>
      <w:lvlJc w:val="left"/>
      <w:pPr>
        <w:ind w:left="3240" w:hanging="720"/>
      </w:pPr>
      <w:rPr>
        <w:rFonts w:hint="default"/>
        <w:color w:val="auto"/>
      </w:rPr>
    </w:lvl>
    <w:lvl w:ilvl="3">
      <w:start w:val="1"/>
      <w:numFmt w:val="decimal"/>
      <w:isLgl/>
      <w:lvlText w:val="%1.%2.%3.%4."/>
      <w:lvlJc w:val="left"/>
      <w:pPr>
        <w:ind w:left="4680" w:hanging="1080"/>
      </w:pPr>
      <w:rPr>
        <w:rFonts w:hint="default"/>
        <w:color w:val="auto"/>
      </w:rPr>
    </w:lvl>
    <w:lvl w:ilvl="4">
      <w:start w:val="1"/>
      <w:numFmt w:val="decimal"/>
      <w:isLgl/>
      <w:lvlText w:val="%1.%2.%3.%4.%5."/>
      <w:lvlJc w:val="left"/>
      <w:pPr>
        <w:ind w:left="5760" w:hanging="1080"/>
      </w:pPr>
      <w:rPr>
        <w:rFonts w:hint="default"/>
        <w:color w:val="auto"/>
      </w:rPr>
    </w:lvl>
    <w:lvl w:ilvl="5">
      <w:start w:val="1"/>
      <w:numFmt w:val="decimal"/>
      <w:isLgl/>
      <w:lvlText w:val="%1.%2.%3.%4.%5.%6."/>
      <w:lvlJc w:val="left"/>
      <w:pPr>
        <w:ind w:left="7200" w:hanging="1440"/>
      </w:pPr>
      <w:rPr>
        <w:rFonts w:hint="default"/>
        <w:color w:val="auto"/>
      </w:rPr>
    </w:lvl>
    <w:lvl w:ilvl="6">
      <w:start w:val="1"/>
      <w:numFmt w:val="decimal"/>
      <w:isLgl/>
      <w:lvlText w:val="%1.%2.%3.%4.%5.%6.%7."/>
      <w:lvlJc w:val="left"/>
      <w:pPr>
        <w:ind w:left="8280" w:hanging="1440"/>
      </w:pPr>
      <w:rPr>
        <w:rFonts w:hint="default"/>
        <w:color w:val="auto"/>
      </w:rPr>
    </w:lvl>
    <w:lvl w:ilvl="7">
      <w:start w:val="1"/>
      <w:numFmt w:val="decimal"/>
      <w:isLgl/>
      <w:lvlText w:val="%1.%2.%3.%4.%5.%6.%7.%8."/>
      <w:lvlJc w:val="left"/>
      <w:pPr>
        <w:ind w:left="9720" w:hanging="1800"/>
      </w:pPr>
      <w:rPr>
        <w:rFonts w:hint="default"/>
        <w:color w:val="auto"/>
      </w:rPr>
    </w:lvl>
    <w:lvl w:ilvl="8">
      <w:start w:val="1"/>
      <w:numFmt w:val="decimal"/>
      <w:isLgl/>
      <w:lvlText w:val="%1.%2.%3.%4.%5.%6.%7.%8.%9."/>
      <w:lvlJc w:val="left"/>
      <w:pPr>
        <w:ind w:left="11160" w:hanging="2160"/>
      </w:pPr>
      <w:rPr>
        <w:rFonts w:hint="default"/>
        <w:color w:val="auto"/>
      </w:rPr>
    </w:lvl>
  </w:abstractNum>
  <w:abstractNum w:abstractNumId="14" w15:restartNumberingAfterBreak="0">
    <w:nsid w:val="30932FD3"/>
    <w:multiLevelType w:val="hybridMultilevel"/>
    <w:tmpl w:val="BD40ED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A3098C"/>
    <w:multiLevelType w:val="hybridMultilevel"/>
    <w:tmpl w:val="CB24A3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35D392D"/>
    <w:multiLevelType w:val="hybridMultilevel"/>
    <w:tmpl w:val="772C524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C12C6E"/>
    <w:multiLevelType w:val="multilevel"/>
    <w:tmpl w:val="66CAB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E71172"/>
    <w:multiLevelType w:val="multilevel"/>
    <w:tmpl w:val="783E7EB2"/>
    <w:lvl w:ilvl="0">
      <w:start w:val="1"/>
      <w:numFmt w:val="upperRoman"/>
      <w:lvlText w:val="%1."/>
      <w:lvlJc w:val="left"/>
      <w:pPr>
        <w:ind w:left="1080" w:hanging="720"/>
      </w:pPr>
      <w:rPr>
        <w:rFonts w:ascii="Arial" w:eastAsia="Times New Roman"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FA1E84"/>
    <w:multiLevelType w:val="multilevel"/>
    <w:tmpl w:val="8926E7CC"/>
    <w:lvl w:ilvl="0">
      <w:start w:val="2"/>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0" w15:restartNumberingAfterBreak="0">
    <w:nsid w:val="44B34A68"/>
    <w:multiLevelType w:val="hybridMultilevel"/>
    <w:tmpl w:val="17D0F66A"/>
    <w:lvl w:ilvl="0" w:tplc="0D28042C">
      <w:start w:val="1"/>
      <w:numFmt w:val="decimal"/>
      <w:lvlText w:val="%1."/>
      <w:lvlJc w:val="left"/>
      <w:pPr>
        <w:ind w:left="720" w:hanging="360"/>
      </w:pPr>
      <w:rPr>
        <w:rFonts w:hint="default"/>
        <w:b/>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6D1715C"/>
    <w:multiLevelType w:val="multilevel"/>
    <w:tmpl w:val="3BD60F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9DA723D"/>
    <w:multiLevelType w:val="hybridMultilevel"/>
    <w:tmpl w:val="3A6C8BB0"/>
    <w:lvl w:ilvl="0" w:tplc="4718EA6C">
      <w:start w:val="10"/>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C157FC8"/>
    <w:multiLevelType w:val="multilevel"/>
    <w:tmpl w:val="F674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A44228"/>
    <w:multiLevelType w:val="hybridMultilevel"/>
    <w:tmpl w:val="B9CAFE2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106113D"/>
    <w:multiLevelType w:val="hybridMultilevel"/>
    <w:tmpl w:val="7F7405B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2112E92"/>
    <w:multiLevelType w:val="multilevel"/>
    <w:tmpl w:val="DC265FB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C2DA8"/>
    <w:multiLevelType w:val="multilevel"/>
    <w:tmpl w:val="A0A4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070B8"/>
    <w:multiLevelType w:val="multilevel"/>
    <w:tmpl w:val="1BEA55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F060EE"/>
    <w:multiLevelType w:val="hybridMultilevel"/>
    <w:tmpl w:val="5FB88CF8"/>
    <w:lvl w:ilvl="0" w:tplc="C4DE24DC">
      <w:start w:val="4"/>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0" w15:restartNumberingAfterBreak="0">
    <w:nsid w:val="5B884057"/>
    <w:multiLevelType w:val="multilevel"/>
    <w:tmpl w:val="0F78C2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FE06C8"/>
    <w:multiLevelType w:val="hybridMultilevel"/>
    <w:tmpl w:val="563499E0"/>
    <w:lvl w:ilvl="0" w:tplc="263C14A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3993AAC"/>
    <w:multiLevelType w:val="multilevel"/>
    <w:tmpl w:val="4AD2B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F74710"/>
    <w:multiLevelType w:val="multilevel"/>
    <w:tmpl w:val="CC30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6C0893"/>
    <w:multiLevelType w:val="multilevel"/>
    <w:tmpl w:val="D80A8122"/>
    <w:lvl w:ilvl="0">
      <w:start w:val="1"/>
      <w:numFmt w:val="decimal"/>
      <w:lvlText w:val="%1."/>
      <w:lvlJc w:val="left"/>
      <w:pPr>
        <w:tabs>
          <w:tab w:val="num" w:pos="360"/>
        </w:tabs>
        <w:ind w:left="360" w:hanging="360"/>
      </w:pPr>
      <w:rPr>
        <w:rFonts w:ascii="Arial" w:eastAsia="Times New Roman"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3D16390"/>
    <w:multiLevelType w:val="multilevel"/>
    <w:tmpl w:val="26F4AD9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6C1632"/>
    <w:multiLevelType w:val="multilevel"/>
    <w:tmpl w:val="3E92C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C02C9B"/>
    <w:multiLevelType w:val="hybridMultilevel"/>
    <w:tmpl w:val="BBB22030"/>
    <w:lvl w:ilvl="0" w:tplc="240A000F">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9E8163B"/>
    <w:multiLevelType w:val="multilevel"/>
    <w:tmpl w:val="1C622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1A2C48"/>
    <w:multiLevelType w:val="multilevel"/>
    <w:tmpl w:val="DEF6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E10F7"/>
    <w:multiLevelType w:val="multilevel"/>
    <w:tmpl w:val="17D0F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0"/>
  </w:num>
  <w:num w:numId="3">
    <w:abstractNumId w:val="3"/>
  </w:num>
  <w:num w:numId="4">
    <w:abstractNumId w:val="36"/>
  </w:num>
  <w:num w:numId="5">
    <w:abstractNumId w:val="26"/>
  </w:num>
  <w:num w:numId="6">
    <w:abstractNumId w:val="28"/>
  </w:num>
  <w:num w:numId="7">
    <w:abstractNumId w:val="32"/>
  </w:num>
  <w:num w:numId="8">
    <w:abstractNumId w:val="17"/>
  </w:num>
  <w:num w:numId="9">
    <w:abstractNumId w:val="30"/>
  </w:num>
  <w:num w:numId="10">
    <w:abstractNumId w:val="16"/>
  </w:num>
  <w:num w:numId="11">
    <w:abstractNumId w:val="1"/>
  </w:num>
  <w:num w:numId="12">
    <w:abstractNumId w:val="23"/>
  </w:num>
  <w:num w:numId="13">
    <w:abstractNumId w:val="35"/>
  </w:num>
  <w:num w:numId="14">
    <w:abstractNumId w:val="39"/>
  </w:num>
  <w:num w:numId="15">
    <w:abstractNumId w:val="0"/>
  </w:num>
  <w:num w:numId="16">
    <w:abstractNumId w:val="15"/>
  </w:num>
  <w:num w:numId="17">
    <w:abstractNumId w:val="10"/>
  </w:num>
  <w:num w:numId="18">
    <w:abstractNumId w:val="12"/>
  </w:num>
  <w:num w:numId="19">
    <w:abstractNumId w:val="5"/>
  </w:num>
  <w:num w:numId="20">
    <w:abstractNumId w:val="24"/>
  </w:num>
  <w:num w:numId="21">
    <w:abstractNumId w:val="8"/>
  </w:num>
  <w:num w:numId="22">
    <w:abstractNumId w:val="9"/>
  </w:num>
  <w:num w:numId="23">
    <w:abstractNumId w:val="20"/>
  </w:num>
  <w:num w:numId="24">
    <w:abstractNumId w:val="19"/>
  </w:num>
  <w:num w:numId="25">
    <w:abstractNumId w:val="31"/>
  </w:num>
  <w:num w:numId="26">
    <w:abstractNumId w:val="11"/>
  </w:num>
  <w:num w:numId="27">
    <w:abstractNumId w:val="18"/>
  </w:num>
  <w:num w:numId="28">
    <w:abstractNumId w:val="4"/>
  </w:num>
  <w:num w:numId="29">
    <w:abstractNumId w:val="25"/>
  </w:num>
  <w:num w:numId="30">
    <w:abstractNumId w:val="37"/>
  </w:num>
  <w:num w:numId="31">
    <w:abstractNumId w:val="7"/>
  </w:num>
  <w:num w:numId="32">
    <w:abstractNumId w:val="21"/>
  </w:num>
  <w:num w:numId="33">
    <w:abstractNumId w:val="29"/>
  </w:num>
  <w:num w:numId="34">
    <w:abstractNumId w:val="22"/>
  </w:num>
  <w:num w:numId="35">
    <w:abstractNumId w:val="13"/>
  </w:num>
  <w:num w:numId="36">
    <w:abstractNumId w:val="14"/>
  </w:num>
  <w:num w:numId="37">
    <w:abstractNumId w:val="2"/>
  </w:num>
  <w:num w:numId="38">
    <w:abstractNumId w:val="6"/>
  </w:num>
  <w:num w:numId="39">
    <w:abstractNumId w:val="27"/>
  </w:num>
  <w:num w:numId="40">
    <w:abstractNumId w:val="38"/>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1E1"/>
    <w:rsid w:val="00001999"/>
    <w:rsid w:val="00012087"/>
    <w:rsid w:val="00016519"/>
    <w:rsid w:val="000210A1"/>
    <w:rsid w:val="00036909"/>
    <w:rsid w:val="00046AC4"/>
    <w:rsid w:val="0006026D"/>
    <w:rsid w:val="0006255F"/>
    <w:rsid w:val="00067702"/>
    <w:rsid w:val="0007068A"/>
    <w:rsid w:val="00093CD5"/>
    <w:rsid w:val="000F16ED"/>
    <w:rsid w:val="00121EE5"/>
    <w:rsid w:val="00126C06"/>
    <w:rsid w:val="00135A61"/>
    <w:rsid w:val="001614D1"/>
    <w:rsid w:val="00190787"/>
    <w:rsid w:val="00192B09"/>
    <w:rsid w:val="001A4882"/>
    <w:rsid w:val="001C3216"/>
    <w:rsid w:val="001D11C2"/>
    <w:rsid w:val="001D47BA"/>
    <w:rsid w:val="001D69CF"/>
    <w:rsid w:val="001E79C3"/>
    <w:rsid w:val="002047D5"/>
    <w:rsid w:val="00204C50"/>
    <w:rsid w:val="0021380F"/>
    <w:rsid w:val="002642B5"/>
    <w:rsid w:val="002977D3"/>
    <w:rsid w:val="002A4BB4"/>
    <w:rsid w:val="002A76B6"/>
    <w:rsid w:val="002C6358"/>
    <w:rsid w:val="002D406A"/>
    <w:rsid w:val="00350916"/>
    <w:rsid w:val="003747BA"/>
    <w:rsid w:val="00381332"/>
    <w:rsid w:val="003828B6"/>
    <w:rsid w:val="003B0340"/>
    <w:rsid w:val="003C5964"/>
    <w:rsid w:val="003D5C02"/>
    <w:rsid w:val="003D7B64"/>
    <w:rsid w:val="003F6B60"/>
    <w:rsid w:val="004026DD"/>
    <w:rsid w:val="00403EF9"/>
    <w:rsid w:val="004058FA"/>
    <w:rsid w:val="00415EC2"/>
    <w:rsid w:val="00432F0D"/>
    <w:rsid w:val="00447DEC"/>
    <w:rsid w:val="00450350"/>
    <w:rsid w:val="00463F4A"/>
    <w:rsid w:val="004851E1"/>
    <w:rsid w:val="004C6F03"/>
    <w:rsid w:val="004D0642"/>
    <w:rsid w:val="004E0DC4"/>
    <w:rsid w:val="004E3131"/>
    <w:rsid w:val="004E3F83"/>
    <w:rsid w:val="004F478D"/>
    <w:rsid w:val="004F55F8"/>
    <w:rsid w:val="0050762E"/>
    <w:rsid w:val="00530623"/>
    <w:rsid w:val="00535BC9"/>
    <w:rsid w:val="00535F81"/>
    <w:rsid w:val="00536B48"/>
    <w:rsid w:val="00582B43"/>
    <w:rsid w:val="005839DE"/>
    <w:rsid w:val="005F12E2"/>
    <w:rsid w:val="00601332"/>
    <w:rsid w:val="00613110"/>
    <w:rsid w:val="00613A8D"/>
    <w:rsid w:val="00630FE5"/>
    <w:rsid w:val="00645703"/>
    <w:rsid w:val="0065591B"/>
    <w:rsid w:val="006674FB"/>
    <w:rsid w:val="00691BFA"/>
    <w:rsid w:val="006A08CA"/>
    <w:rsid w:val="006A71B9"/>
    <w:rsid w:val="006B4ADF"/>
    <w:rsid w:val="006B6AC9"/>
    <w:rsid w:val="006C2523"/>
    <w:rsid w:val="006F4BC0"/>
    <w:rsid w:val="0071419D"/>
    <w:rsid w:val="00762603"/>
    <w:rsid w:val="007778CE"/>
    <w:rsid w:val="007C59E2"/>
    <w:rsid w:val="007D036D"/>
    <w:rsid w:val="007F33EF"/>
    <w:rsid w:val="007F6118"/>
    <w:rsid w:val="00822D8D"/>
    <w:rsid w:val="0083751E"/>
    <w:rsid w:val="008567D2"/>
    <w:rsid w:val="0086023E"/>
    <w:rsid w:val="008A03AD"/>
    <w:rsid w:val="008A1246"/>
    <w:rsid w:val="008A3D9E"/>
    <w:rsid w:val="008A6B07"/>
    <w:rsid w:val="008A731C"/>
    <w:rsid w:val="008C5E5E"/>
    <w:rsid w:val="00925429"/>
    <w:rsid w:val="009275A6"/>
    <w:rsid w:val="00932BD4"/>
    <w:rsid w:val="0093758D"/>
    <w:rsid w:val="00977DD6"/>
    <w:rsid w:val="009922E9"/>
    <w:rsid w:val="00992AAF"/>
    <w:rsid w:val="009944BB"/>
    <w:rsid w:val="009D5945"/>
    <w:rsid w:val="00A432E6"/>
    <w:rsid w:val="00A45B19"/>
    <w:rsid w:val="00A53015"/>
    <w:rsid w:val="00A539BD"/>
    <w:rsid w:val="00A5575F"/>
    <w:rsid w:val="00A70AF3"/>
    <w:rsid w:val="00A730EA"/>
    <w:rsid w:val="00A7655A"/>
    <w:rsid w:val="00A815E5"/>
    <w:rsid w:val="00A81BB3"/>
    <w:rsid w:val="00AD3892"/>
    <w:rsid w:val="00AD53B0"/>
    <w:rsid w:val="00AE1464"/>
    <w:rsid w:val="00AE20E2"/>
    <w:rsid w:val="00AF2CDA"/>
    <w:rsid w:val="00AF5CA2"/>
    <w:rsid w:val="00AF71E8"/>
    <w:rsid w:val="00AF7F6C"/>
    <w:rsid w:val="00B01381"/>
    <w:rsid w:val="00B14CE5"/>
    <w:rsid w:val="00B7411D"/>
    <w:rsid w:val="00B80ED7"/>
    <w:rsid w:val="00B814DA"/>
    <w:rsid w:val="00B8633B"/>
    <w:rsid w:val="00BB5182"/>
    <w:rsid w:val="00BC014C"/>
    <w:rsid w:val="00BC0303"/>
    <w:rsid w:val="00BC12ED"/>
    <w:rsid w:val="00C2123D"/>
    <w:rsid w:val="00C3324B"/>
    <w:rsid w:val="00C57021"/>
    <w:rsid w:val="00C61684"/>
    <w:rsid w:val="00C87314"/>
    <w:rsid w:val="00C9018C"/>
    <w:rsid w:val="00CB3C95"/>
    <w:rsid w:val="00CF36A3"/>
    <w:rsid w:val="00D039D8"/>
    <w:rsid w:val="00D17417"/>
    <w:rsid w:val="00D55EC1"/>
    <w:rsid w:val="00D633AD"/>
    <w:rsid w:val="00D6590B"/>
    <w:rsid w:val="00D87B23"/>
    <w:rsid w:val="00D96236"/>
    <w:rsid w:val="00DA468C"/>
    <w:rsid w:val="00DC1DBD"/>
    <w:rsid w:val="00DC7A20"/>
    <w:rsid w:val="00DE1BBD"/>
    <w:rsid w:val="00DE2522"/>
    <w:rsid w:val="00DF0F9D"/>
    <w:rsid w:val="00E1515E"/>
    <w:rsid w:val="00E60768"/>
    <w:rsid w:val="00E83EB5"/>
    <w:rsid w:val="00E86844"/>
    <w:rsid w:val="00E92931"/>
    <w:rsid w:val="00E978C7"/>
    <w:rsid w:val="00EB5216"/>
    <w:rsid w:val="00EE5903"/>
    <w:rsid w:val="00EF2950"/>
    <w:rsid w:val="00EF31AE"/>
    <w:rsid w:val="00F06CDE"/>
    <w:rsid w:val="00F35CA5"/>
    <w:rsid w:val="00F54DAB"/>
    <w:rsid w:val="00F61761"/>
    <w:rsid w:val="00F7778E"/>
    <w:rsid w:val="00F94200"/>
    <w:rsid w:val="00FA68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A9B3A"/>
  <w15:chartTrackingRefBased/>
  <w15:docId w15:val="{B55196EE-2AF1-4F05-BECE-46C4EAF4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C06"/>
    <w:rPr>
      <w:kern w:val="2"/>
      <w14:ligatures w14:val="standardContextual"/>
    </w:rPr>
  </w:style>
  <w:style w:type="paragraph" w:styleId="Ttulo2">
    <w:name w:val="heading 2"/>
    <w:basedOn w:val="Normal"/>
    <w:next w:val="Normal"/>
    <w:link w:val="Ttulo2Car"/>
    <w:uiPriority w:val="9"/>
    <w:unhideWhenUsed/>
    <w:qFormat/>
    <w:rsid w:val="00AD53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9922E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851E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4851E1"/>
    <w:rPr>
      <w:b/>
      <w:bCs/>
    </w:rPr>
  </w:style>
  <w:style w:type="character" w:styleId="Hipervnculo">
    <w:name w:val="Hyperlink"/>
    <w:basedOn w:val="Fuentedeprrafopredeter"/>
    <w:uiPriority w:val="99"/>
    <w:unhideWhenUsed/>
    <w:rsid w:val="004851E1"/>
    <w:rPr>
      <w:color w:val="0000FF"/>
      <w:u w:val="single"/>
    </w:rPr>
  </w:style>
  <w:style w:type="paragraph" w:styleId="Prrafodelista">
    <w:name w:val="List Paragraph"/>
    <w:aliases w:val="Ha,Resume Title,titulo 3,Párrafo de lista1,Bullets,Elabora,List,Fluvial1,Cuadrícula clara - Énfasis 31,Normal. Viñetas,List Paragraph,HOJA,Bolita,Párrafo de lista4,BOLADEF,Párrafo de lista3,Párrafo de lista21,BOLA,Nivel 1 OS,Bullet"/>
    <w:basedOn w:val="Normal"/>
    <w:link w:val="PrrafodelistaCar"/>
    <w:uiPriority w:val="34"/>
    <w:qFormat/>
    <w:rsid w:val="004851E1"/>
    <w:pPr>
      <w:ind w:left="720"/>
      <w:contextualSpacing/>
    </w:pPr>
  </w:style>
  <w:style w:type="character" w:styleId="nfasis">
    <w:name w:val="Emphasis"/>
    <w:basedOn w:val="Fuentedeprrafopredeter"/>
    <w:uiPriority w:val="20"/>
    <w:qFormat/>
    <w:rsid w:val="006C2523"/>
    <w:rPr>
      <w:i/>
      <w:iCs/>
    </w:rPr>
  </w:style>
  <w:style w:type="paragraph" w:styleId="Encabezado">
    <w:name w:val="header"/>
    <w:basedOn w:val="Normal"/>
    <w:link w:val="EncabezadoCar"/>
    <w:uiPriority w:val="99"/>
    <w:unhideWhenUsed/>
    <w:rsid w:val="006F4B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4BC0"/>
  </w:style>
  <w:style w:type="paragraph" w:styleId="Piedepgina">
    <w:name w:val="footer"/>
    <w:basedOn w:val="Normal"/>
    <w:link w:val="PiedepginaCar"/>
    <w:uiPriority w:val="99"/>
    <w:unhideWhenUsed/>
    <w:rsid w:val="006F4B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4BC0"/>
  </w:style>
  <w:style w:type="paragraph" w:styleId="Textonotapie">
    <w:name w:val="footnote text"/>
    <w:basedOn w:val="Normal"/>
    <w:link w:val="TextonotapieCar"/>
    <w:uiPriority w:val="99"/>
    <w:semiHidden/>
    <w:unhideWhenUsed/>
    <w:rsid w:val="002A4BB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4BB4"/>
    <w:rPr>
      <w:sz w:val="20"/>
      <w:szCs w:val="20"/>
    </w:rPr>
  </w:style>
  <w:style w:type="character" w:styleId="Refdenotaalpie">
    <w:name w:val="footnote reference"/>
    <w:basedOn w:val="Fuentedeprrafopredeter"/>
    <w:uiPriority w:val="99"/>
    <w:semiHidden/>
    <w:unhideWhenUsed/>
    <w:rsid w:val="002A4BB4"/>
    <w:rPr>
      <w:vertAlign w:val="superscript"/>
    </w:rPr>
  </w:style>
  <w:style w:type="table" w:styleId="Tablaconcuadrcula">
    <w:name w:val="Table Grid"/>
    <w:basedOn w:val="Tablanormal"/>
    <w:uiPriority w:val="39"/>
    <w:rsid w:val="007F3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9922E9"/>
    <w:rPr>
      <w:rFonts w:ascii="Times New Roman" w:eastAsia="Times New Roman" w:hAnsi="Times New Roman" w:cs="Times New Roman"/>
      <w:b/>
      <w:bCs/>
      <w:sz w:val="27"/>
      <w:szCs w:val="27"/>
      <w:lang w:eastAsia="es-CO"/>
    </w:rPr>
  </w:style>
  <w:style w:type="character" w:customStyle="1" w:styleId="Ttulo2Car">
    <w:name w:val="Título 2 Car"/>
    <w:basedOn w:val="Fuentedeprrafopredeter"/>
    <w:link w:val="Ttulo2"/>
    <w:uiPriority w:val="9"/>
    <w:rsid w:val="00AD53B0"/>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unhideWhenUsed/>
    <w:rsid w:val="008A6B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8A6B07"/>
    <w:rPr>
      <w:rFonts w:ascii="Segoe UI" w:hAnsi="Segoe UI" w:cs="Segoe UI"/>
      <w:sz w:val="18"/>
      <w:szCs w:val="18"/>
    </w:rPr>
  </w:style>
  <w:style w:type="paragraph" w:styleId="Sinespaciado">
    <w:name w:val="No Spacing"/>
    <w:uiPriority w:val="1"/>
    <w:qFormat/>
    <w:rsid w:val="00A815E5"/>
    <w:pPr>
      <w:spacing w:after="0" w:line="240" w:lineRule="auto"/>
    </w:pPr>
    <w:rPr>
      <w:rFonts w:ascii="Calibri" w:eastAsia="Calibri" w:hAnsi="Calibri" w:cs="Calibri"/>
      <w:lang w:eastAsia="es-CO"/>
    </w:rPr>
  </w:style>
  <w:style w:type="character" w:customStyle="1" w:styleId="PrrafodelistaCar">
    <w:name w:val="Párrafo de lista Car"/>
    <w:aliases w:val="Ha Car,Resume Title Car,titulo 3 Car,Párrafo de lista1 Car,Bullets Car,Elabora Car,List Car,Fluvial1 Car,Cuadrícula clara - Énfasis 31 Car,Normal. Viñetas Car,List Paragraph Car,HOJA Car,Bolita Car,Párrafo de lista4 Car,BOLADEF Car"/>
    <w:link w:val="Prrafodelista"/>
    <w:uiPriority w:val="34"/>
    <w:qFormat/>
    <w:locked/>
    <w:rsid w:val="00535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5835">
      <w:bodyDiv w:val="1"/>
      <w:marLeft w:val="0"/>
      <w:marRight w:val="0"/>
      <w:marTop w:val="0"/>
      <w:marBottom w:val="0"/>
      <w:divBdr>
        <w:top w:val="none" w:sz="0" w:space="0" w:color="auto"/>
        <w:left w:val="none" w:sz="0" w:space="0" w:color="auto"/>
        <w:bottom w:val="none" w:sz="0" w:space="0" w:color="auto"/>
        <w:right w:val="none" w:sz="0" w:space="0" w:color="auto"/>
      </w:divBdr>
    </w:div>
    <w:div w:id="119227584">
      <w:bodyDiv w:val="1"/>
      <w:marLeft w:val="0"/>
      <w:marRight w:val="0"/>
      <w:marTop w:val="0"/>
      <w:marBottom w:val="0"/>
      <w:divBdr>
        <w:top w:val="none" w:sz="0" w:space="0" w:color="auto"/>
        <w:left w:val="none" w:sz="0" w:space="0" w:color="auto"/>
        <w:bottom w:val="none" w:sz="0" w:space="0" w:color="auto"/>
        <w:right w:val="none" w:sz="0" w:space="0" w:color="auto"/>
      </w:divBdr>
      <w:divsChild>
        <w:div w:id="166100848">
          <w:marLeft w:val="0"/>
          <w:marRight w:val="0"/>
          <w:marTop w:val="0"/>
          <w:marBottom w:val="0"/>
          <w:divBdr>
            <w:top w:val="none" w:sz="0" w:space="0" w:color="auto"/>
            <w:left w:val="none" w:sz="0" w:space="0" w:color="auto"/>
            <w:bottom w:val="none" w:sz="0" w:space="0" w:color="auto"/>
            <w:right w:val="none" w:sz="0" w:space="0" w:color="auto"/>
          </w:divBdr>
        </w:div>
        <w:div w:id="1258520125">
          <w:marLeft w:val="0"/>
          <w:marRight w:val="0"/>
          <w:marTop w:val="0"/>
          <w:marBottom w:val="0"/>
          <w:divBdr>
            <w:top w:val="none" w:sz="0" w:space="0" w:color="auto"/>
            <w:left w:val="none" w:sz="0" w:space="0" w:color="auto"/>
            <w:bottom w:val="none" w:sz="0" w:space="0" w:color="auto"/>
            <w:right w:val="none" w:sz="0" w:space="0" w:color="auto"/>
          </w:divBdr>
          <w:divsChild>
            <w:div w:id="1489976049">
              <w:marLeft w:val="0"/>
              <w:marRight w:val="0"/>
              <w:marTop w:val="0"/>
              <w:marBottom w:val="0"/>
              <w:divBdr>
                <w:top w:val="none" w:sz="0" w:space="0" w:color="auto"/>
                <w:left w:val="none" w:sz="0" w:space="0" w:color="auto"/>
                <w:bottom w:val="none" w:sz="0" w:space="0" w:color="auto"/>
                <w:right w:val="none" w:sz="0" w:space="0" w:color="auto"/>
              </w:divBdr>
              <w:divsChild>
                <w:div w:id="4191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4902">
      <w:bodyDiv w:val="1"/>
      <w:marLeft w:val="0"/>
      <w:marRight w:val="0"/>
      <w:marTop w:val="0"/>
      <w:marBottom w:val="0"/>
      <w:divBdr>
        <w:top w:val="none" w:sz="0" w:space="0" w:color="auto"/>
        <w:left w:val="none" w:sz="0" w:space="0" w:color="auto"/>
        <w:bottom w:val="none" w:sz="0" w:space="0" w:color="auto"/>
        <w:right w:val="none" w:sz="0" w:space="0" w:color="auto"/>
      </w:divBdr>
    </w:div>
    <w:div w:id="159463805">
      <w:bodyDiv w:val="1"/>
      <w:marLeft w:val="0"/>
      <w:marRight w:val="0"/>
      <w:marTop w:val="0"/>
      <w:marBottom w:val="0"/>
      <w:divBdr>
        <w:top w:val="none" w:sz="0" w:space="0" w:color="auto"/>
        <w:left w:val="none" w:sz="0" w:space="0" w:color="auto"/>
        <w:bottom w:val="none" w:sz="0" w:space="0" w:color="auto"/>
        <w:right w:val="none" w:sz="0" w:space="0" w:color="auto"/>
      </w:divBdr>
    </w:div>
    <w:div w:id="220290824">
      <w:bodyDiv w:val="1"/>
      <w:marLeft w:val="0"/>
      <w:marRight w:val="0"/>
      <w:marTop w:val="0"/>
      <w:marBottom w:val="0"/>
      <w:divBdr>
        <w:top w:val="none" w:sz="0" w:space="0" w:color="auto"/>
        <w:left w:val="none" w:sz="0" w:space="0" w:color="auto"/>
        <w:bottom w:val="none" w:sz="0" w:space="0" w:color="auto"/>
        <w:right w:val="none" w:sz="0" w:space="0" w:color="auto"/>
      </w:divBdr>
    </w:div>
    <w:div w:id="246038588">
      <w:bodyDiv w:val="1"/>
      <w:marLeft w:val="0"/>
      <w:marRight w:val="0"/>
      <w:marTop w:val="0"/>
      <w:marBottom w:val="0"/>
      <w:divBdr>
        <w:top w:val="none" w:sz="0" w:space="0" w:color="auto"/>
        <w:left w:val="none" w:sz="0" w:space="0" w:color="auto"/>
        <w:bottom w:val="none" w:sz="0" w:space="0" w:color="auto"/>
        <w:right w:val="none" w:sz="0" w:space="0" w:color="auto"/>
      </w:divBdr>
    </w:div>
    <w:div w:id="252477066">
      <w:bodyDiv w:val="1"/>
      <w:marLeft w:val="0"/>
      <w:marRight w:val="0"/>
      <w:marTop w:val="0"/>
      <w:marBottom w:val="0"/>
      <w:divBdr>
        <w:top w:val="none" w:sz="0" w:space="0" w:color="auto"/>
        <w:left w:val="none" w:sz="0" w:space="0" w:color="auto"/>
        <w:bottom w:val="none" w:sz="0" w:space="0" w:color="auto"/>
        <w:right w:val="none" w:sz="0" w:space="0" w:color="auto"/>
      </w:divBdr>
    </w:div>
    <w:div w:id="283968745">
      <w:bodyDiv w:val="1"/>
      <w:marLeft w:val="0"/>
      <w:marRight w:val="0"/>
      <w:marTop w:val="0"/>
      <w:marBottom w:val="0"/>
      <w:divBdr>
        <w:top w:val="none" w:sz="0" w:space="0" w:color="auto"/>
        <w:left w:val="none" w:sz="0" w:space="0" w:color="auto"/>
        <w:bottom w:val="none" w:sz="0" w:space="0" w:color="auto"/>
        <w:right w:val="none" w:sz="0" w:space="0" w:color="auto"/>
      </w:divBdr>
    </w:div>
    <w:div w:id="300238006">
      <w:bodyDiv w:val="1"/>
      <w:marLeft w:val="0"/>
      <w:marRight w:val="0"/>
      <w:marTop w:val="0"/>
      <w:marBottom w:val="0"/>
      <w:divBdr>
        <w:top w:val="none" w:sz="0" w:space="0" w:color="auto"/>
        <w:left w:val="none" w:sz="0" w:space="0" w:color="auto"/>
        <w:bottom w:val="none" w:sz="0" w:space="0" w:color="auto"/>
        <w:right w:val="none" w:sz="0" w:space="0" w:color="auto"/>
      </w:divBdr>
    </w:div>
    <w:div w:id="314653807">
      <w:bodyDiv w:val="1"/>
      <w:marLeft w:val="0"/>
      <w:marRight w:val="0"/>
      <w:marTop w:val="0"/>
      <w:marBottom w:val="0"/>
      <w:divBdr>
        <w:top w:val="none" w:sz="0" w:space="0" w:color="auto"/>
        <w:left w:val="none" w:sz="0" w:space="0" w:color="auto"/>
        <w:bottom w:val="none" w:sz="0" w:space="0" w:color="auto"/>
        <w:right w:val="none" w:sz="0" w:space="0" w:color="auto"/>
      </w:divBdr>
    </w:div>
    <w:div w:id="476339134">
      <w:bodyDiv w:val="1"/>
      <w:marLeft w:val="0"/>
      <w:marRight w:val="0"/>
      <w:marTop w:val="0"/>
      <w:marBottom w:val="0"/>
      <w:divBdr>
        <w:top w:val="none" w:sz="0" w:space="0" w:color="auto"/>
        <w:left w:val="none" w:sz="0" w:space="0" w:color="auto"/>
        <w:bottom w:val="none" w:sz="0" w:space="0" w:color="auto"/>
        <w:right w:val="none" w:sz="0" w:space="0" w:color="auto"/>
      </w:divBdr>
    </w:div>
    <w:div w:id="659043640">
      <w:bodyDiv w:val="1"/>
      <w:marLeft w:val="0"/>
      <w:marRight w:val="0"/>
      <w:marTop w:val="0"/>
      <w:marBottom w:val="0"/>
      <w:divBdr>
        <w:top w:val="none" w:sz="0" w:space="0" w:color="auto"/>
        <w:left w:val="none" w:sz="0" w:space="0" w:color="auto"/>
        <w:bottom w:val="none" w:sz="0" w:space="0" w:color="auto"/>
        <w:right w:val="none" w:sz="0" w:space="0" w:color="auto"/>
      </w:divBdr>
    </w:div>
    <w:div w:id="720901707">
      <w:bodyDiv w:val="1"/>
      <w:marLeft w:val="0"/>
      <w:marRight w:val="0"/>
      <w:marTop w:val="0"/>
      <w:marBottom w:val="0"/>
      <w:divBdr>
        <w:top w:val="none" w:sz="0" w:space="0" w:color="auto"/>
        <w:left w:val="none" w:sz="0" w:space="0" w:color="auto"/>
        <w:bottom w:val="none" w:sz="0" w:space="0" w:color="auto"/>
        <w:right w:val="none" w:sz="0" w:space="0" w:color="auto"/>
      </w:divBdr>
    </w:div>
    <w:div w:id="757285950">
      <w:bodyDiv w:val="1"/>
      <w:marLeft w:val="0"/>
      <w:marRight w:val="0"/>
      <w:marTop w:val="0"/>
      <w:marBottom w:val="0"/>
      <w:divBdr>
        <w:top w:val="none" w:sz="0" w:space="0" w:color="auto"/>
        <w:left w:val="none" w:sz="0" w:space="0" w:color="auto"/>
        <w:bottom w:val="none" w:sz="0" w:space="0" w:color="auto"/>
        <w:right w:val="none" w:sz="0" w:space="0" w:color="auto"/>
      </w:divBdr>
    </w:div>
    <w:div w:id="1015035082">
      <w:bodyDiv w:val="1"/>
      <w:marLeft w:val="0"/>
      <w:marRight w:val="0"/>
      <w:marTop w:val="0"/>
      <w:marBottom w:val="0"/>
      <w:divBdr>
        <w:top w:val="none" w:sz="0" w:space="0" w:color="auto"/>
        <w:left w:val="none" w:sz="0" w:space="0" w:color="auto"/>
        <w:bottom w:val="none" w:sz="0" w:space="0" w:color="auto"/>
        <w:right w:val="none" w:sz="0" w:space="0" w:color="auto"/>
      </w:divBdr>
    </w:div>
    <w:div w:id="1030568868">
      <w:bodyDiv w:val="1"/>
      <w:marLeft w:val="0"/>
      <w:marRight w:val="0"/>
      <w:marTop w:val="0"/>
      <w:marBottom w:val="0"/>
      <w:divBdr>
        <w:top w:val="none" w:sz="0" w:space="0" w:color="auto"/>
        <w:left w:val="none" w:sz="0" w:space="0" w:color="auto"/>
        <w:bottom w:val="none" w:sz="0" w:space="0" w:color="auto"/>
        <w:right w:val="none" w:sz="0" w:space="0" w:color="auto"/>
      </w:divBdr>
    </w:div>
    <w:div w:id="1184829141">
      <w:bodyDiv w:val="1"/>
      <w:marLeft w:val="0"/>
      <w:marRight w:val="0"/>
      <w:marTop w:val="0"/>
      <w:marBottom w:val="0"/>
      <w:divBdr>
        <w:top w:val="none" w:sz="0" w:space="0" w:color="auto"/>
        <w:left w:val="none" w:sz="0" w:space="0" w:color="auto"/>
        <w:bottom w:val="none" w:sz="0" w:space="0" w:color="auto"/>
        <w:right w:val="none" w:sz="0" w:space="0" w:color="auto"/>
      </w:divBdr>
    </w:div>
    <w:div w:id="1205099498">
      <w:bodyDiv w:val="1"/>
      <w:marLeft w:val="0"/>
      <w:marRight w:val="0"/>
      <w:marTop w:val="0"/>
      <w:marBottom w:val="0"/>
      <w:divBdr>
        <w:top w:val="none" w:sz="0" w:space="0" w:color="auto"/>
        <w:left w:val="none" w:sz="0" w:space="0" w:color="auto"/>
        <w:bottom w:val="none" w:sz="0" w:space="0" w:color="auto"/>
        <w:right w:val="none" w:sz="0" w:space="0" w:color="auto"/>
      </w:divBdr>
    </w:div>
    <w:div w:id="1269432907">
      <w:bodyDiv w:val="1"/>
      <w:marLeft w:val="0"/>
      <w:marRight w:val="0"/>
      <w:marTop w:val="0"/>
      <w:marBottom w:val="0"/>
      <w:divBdr>
        <w:top w:val="none" w:sz="0" w:space="0" w:color="auto"/>
        <w:left w:val="none" w:sz="0" w:space="0" w:color="auto"/>
        <w:bottom w:val="none" w:sz="0" w:space="0" w:color="auto"/>
        <w:right w:val="none" w:sz="0" w:space="0" w:color="auto"/>
      </w:divBdr>
    </w:div>
    <w:div w:id="1279408720">
      <w:bodyDiv w:val="1"/>
      <w:marLeft w:val="0"/>
      <w:marRight w:val="0"/>
      <w:marTop w:val="0"/>
      <w:marBottom w:val="0"/>
      <w:divBdr>
        <w:top w:val="none" w:sz="0" w:space="0" w:color="auto"/>
        <w:left w:val="none" w:sz="0" w:space="0" w:color="auto"/>
        <w:bottom w:val="none" w:sz="0" w:space="0" w:color="auto"/>
        <w:right w:val="none" w:sz="0" w:space="0" w:color="auto"/>
      </w:divBdr>
    </w:div>
    <w:div w:id="1352535612">
      <w:bodyDiv w:val="1"/>
      <w:marLeft w:val="0"/>
      <w:marRight w:val="0"/>
      <w:marTop w:val="0"/>
      <w:marBottom w:val="0"/>
      <w:divBdr>
        <w:top w:val="none" w:sz="0" w:space="0" w:color="auto"/>
        <w:left w:val="none" w:sz="0" w:space="0" w:color="auto"/>
        <w:bottom w:val="none" w:sz="0" w:space="0" w:color="auto"/>
        <w:right w:val="none" w:sz="0" w:space="0" w:color="auto"/>
      </w:divBdr>
    </w:div>
    <w:div w:id="1355305823">
      <w:bodyDiv w:val="1"/>
      <w:marLeft w:val="0"/>
      <w:marRight w:val="0"/>
      <w:marTop w:val="0"/>
      <w:marBottom w:val="0"/>
      <w:divBdr>
        <w:top w:val="none" w:sz="0" w:space="0" w:color="auto"/>
        <w:left w:val="none" w:sz="0" w:space="0" w:color="auto"/>
        <w:bottom w:val="none" w:sz="0" w:space="0" w:color="auto"/>
        <w:right w:val="none" w:sz="0" w:space="0" w:color="auto"/>
      </w:divBdr>
    </w:div>
    <w:div w:id="1359817896">
      <w:bodyDiv w:val="1"/>
      <w:marLeft w:val="0"/>
      <w:marRight w:val="0"/>
      <w:marTop w:val="0"/>
      <w:marBottom w:val="0"/>
      <w:divBdr>
        <w:top w:val="none" w:sz="0" w:space="0" w:color="auto"/>
        <w:left w:val="none" w:sz="0" w:space="0" w:color="auto"/>
        <w:bottom w:val="none" w:sz="0" w:space="0" w:color="auto"/>
        <w:right w:val="none" w:sz="0" w:space="0" w:color="auto"/>
      </w:divBdr>
    </w:div>
    <w:div w:id="1413241521">
      <w:bodyDiv w:val="1"/>
      <w:marLeft w:val="0"/>
      <w:marRight w:val="0"/>
      <w:marTop w:val="0"/>
      <w:marBottom w:val="0"/>
      <w:divBdr>
        <w:top w:val="none" w:sz="0" w:space="0" w:color="auto"/>
        <w:left w:val="none" w:sz="0" w:space="0" w:color="auto"/>
        <w:bottom w:val="none" w:sz="0" w:space="0" w:color="auto"/>
        <w:right w:val="none" w:sz="0" w:space="0" w:color="auto"/>
      </w:divBdr>
    </w:div>
    <w:div w:id="1488671539">
      <w:bodyDiv w:val="1"/>
      <w:marLeft w:val="0"/>
      <w:marRight w:val="0"/>
      <w:marTop w:val="0"/>
      <w:marBottom w:val="0"/>
      <w:divBdr>
        <w:top w:val="none" w:sz="0" w:space="0" w:color="auto"/>
        <w:left w:val="none" w:sz="0" w:space="0" w:color="auto"/>
        <w:bottom w:val="none" w:sz="0" w:space="0" w:color="auto"/>
        <w:right w:val="none" w:sz="0" w:space="0" w:color="auto"/>
      </w:divBdr>
    </w:div>
    <w:div w:id="1574579614">
      <w:bodyDiv w:val="1"/>
      <w:marLeft w:val="0"/>
      <w:marRight w:val="0"/>
      <w:marTop w:val="0"/>
      <w:marBottom w:val="0"/>
      <w:divBdr>
        <w:top w:val="none" w:sz="0" w:space="0" w:color="auto"/>
        <w:left w:val="none" w:sz="0" w:space="0" w:color="auto"/>
        <w:bottom w:val="none" w:sz="0" w:space="0" w:color="auto"/>
        <w:right w:val="none" w:sz="0" w:space="0" w:color="auto"/>
      </w:divBdr>
    </w:div>
    <w:div w:id="1723285403">
      <w:bodyDiv w:val="1"/>
      <w:marLeft w:val="0"/>
      <w:marRight w:val="0"/>
      <w:marTop w:val="0"/>
      <w:marBottom w:val="0"/>
      <w:divBdr>
        <w:top w:val="none" w:sz="0" w:space="0" w:color="auto"/>
        <w:left w:val="none" w:sz="0" w:space="0" w:color="auto"/>
        <w:bottom w:val="none" w:sz="0" w:space="0" w:color="auto"/>
        <w:right w:val="none" w:sz="0" w:space="0" w:color="auto"/>
      </w:divBdr>
      <w:divsChild>
        <w:div w:id="1523784662">
          <w:marLeft w:val="0"/>
          <w:marRight w:val="0"/>
          <w:marTop w:val="0"/>
          <w:marBottom w:val="0"/>
          <w:divBdr>
            <w:top w:val="none" w:sz="0" w:space="0" w:color="auto"/>
            <w:left w:val="none" w:sz="0" w:space="0" w:color="auto"/>
            <w:bottom w:val="none" w:sz="0" w:space="0" w:color="auto"/>
            <w:right w:val="none" w:sz="0" w:space="0" w:color="auto"/>
          </w:divBdr>
          <w:divsChild>
            <w:div w:id="418405752">
              <w:marLeft w:val="0"/>
              <w:marRight w:val="0"/>
              <w:marTop w:val="0"/>
              <w:marBottom w:val="0"/>
              <w:divBdr>
                <w:top w:val="none" w:sz="0" w:space="0" w:color="auto"/>
                <w:left w:val="none" w:sz="0" w:space="0" w:color="auto"/>
                <w:bottom w:val="none" w:sz="0" w:space="0" w:color="auto"/>
                <w:right w:val="none" w:sz="0" w:space="0" w:color="auto"/>
              </w:divBdr>
              <w:divsChild>
                <w:div w:id="824515910">
                  <w:marLeft w:val="0"/>
                  <w:marRight w:val="0"/>
                  <w:marTop w:val="0"/>
                  <w:marBottom w:val="0"/>
                  <w:divBdr>
                    <w:top w:val="none" w:sz="0" w:space="0" w:color="auto"/>
                    <w:left w:val="none" w:sz="0" w:space="0" w:color="auto"/>
                    <w:bottom w:val="none" w:sz="0" w:space="0" w:color="auto"/>
                    <w:right w:val="none" w:sz="0" w:space="0" w:color="auto"/>
                  </w:divBdr>
                  <w:divsChild>
                    <w:div w:id="1642660979">
                      <w:marLeft w:val="0"/>
                      <w:marRight w:val="0"/>
                      <w:marTop w:val="0"/>
                      <w:marBottom w:val="0"/>
                      <w:divBdr>
                        <w:top w:val="none" w:sz="0" w:space="0" w:color="auto"/>
                        <w:left w:val="none" w:sz="0" w:space="0" w:color="auto"/>
                        <w:bottom w:val="none" w:sz="0" w:space="0" w:color="auto"/>
                        <w:right w:val="none" w:sz="0" w:space="0" w:color="auto"/>
                      </w:divBdr>
                      <w:divsChild>
                        <w:div w:id="1511289079">
                          <w:marLeft w:val="0"/>
                          <w:marRight w:val="0"/>
                          <w:marTop w:val="0"/>
                          <w:marBottom w:val="0"/>
                          <w:divBdr>
                            <w:top w:val="none" w:sz="0" w:space="0" w:color="auto"/>
                            <w:left w:val="none" w:sz="0" w:space="0" w:color="auto"/>
                            <w:bottom w:val="none" w:sz="0" w:space="0" w:color="auto"/>
                            <w:right w:val="none" w:sz="0" w:space="0" w:color="auto"/>
                          </w:divBdr>
                          <w:divsChild>
                            <w:div w:id="777220260">
                              <w:marLeft w:val="0"/>
                              <w:marRight w:val="0"/>
                              <w:marTop w:val="0"/>
                              <w:marBottom w:val="0"/>
                              <w:divBdr>
                                <w:top w:val="none" w:sz="0" w:space="0" w:color="auto"/>
                                <w:left w:val="none" w:sz="0" w:space="0" w:color="auto"/>
                                <w:bottom w:val="none" w:sz="0" w:space="0" w:color="auto"/>
                                <w:right w:val="none" w:sz="0" w:space="0" w:color="auto"/>
                              </w:divBdr>
                              <w:divsChild>
                                <w:div w:id="1932661636">
                                  <w:marLeft w:val="0"/>
                                  <w:marRight w:val="0"/>
                                  <w:marTop w:val="0"/>
                                  <w:marBottom w:val="0"/>
                                  <w:divBdr>
                                    <w:top w:val="none" w:sz="0" w:space="0" w:color="auto"/>
                                    <w:left w:val="none" w:sz="0" w:space="0" w:color="auto"/>
                                    <w:bottom w:val="none" w:sz="0" w:space="0" w:color="auto"/>
                                    <w:right w:val="none" w:sz="0" w:space="0" w:color="auto"/>
                                  </w:divBdr>
                                  <w:divsChild>
                                    <w:div w:id="7191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8622933">
      <w:bodyDiv w:val="1"/>
      <w:marLeft w:val="0"/>
      <w:marRight w:val="0"/>
      <w:marTop w:val="0"/>
      <w:marBottom w:val="0"/>
      <w:divBdr>
        <w:top w:val="none" w:sz="0" w:space="0" w:color="auto"/>
        <w:left w:val="none" w:sz="0" w:space="0" w:color="auto"/>
        <w:bottom w:val="none" w:sz="0" w:space="0" w:color="auto"/>
        <w:right w:val="none" w:sz="0" w:space="0" w:color="auto"/>
      </w:divBdr>
    </w:div>
    <w:div w:id="1772696404">
      <w:bodyDiv w:val="1"/>
      <w:marLeft w:val="0"/>
      <w:marRight w:val="0"/>
      <w:marTop w:val="0"/>
      <w:marBottom w:val="0"/>
      <w:divBdr>
        <w:top w:val="none" w:sz="0" w:space="0" w:color="auto"/>
        <w:left w:val="none" w:sz="0" w:space="0" w:color="auto"/>
        <w:bottom w:val="none" w:sz="0" w:space="0" w:color="auto"/>
        <w:right w:val="none" w:sz="0" w:space="0" w:color="auto"/>
      </w:divBdr>
    </w:div>
    <w:div w:id="1787192893">
      <w:bodyDiv w:val="1"/>
      <w:marLeft w:val="0"/>
      <w:marRight w:val="0"/>
      <w:marTop w:val="0"/>
      <w:marBottom w:val="0"/>
      <w:divBdr>
        <w:top w:val="none" w:sz="0" w:space="0" w:color="auto"/>
        <w:left w:val="none" w:sz="0" w:space="0" w:color="auto"/>
        <w:bottom w:val="none" w:sz="0" w:space="0" w:color="auto"/>
        <w:right w:val="none" w:sz="0" w:space="0" w:color="auto"/>
      </w:divBdr>
    </w:div>
    <w:div w:id="18553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ara.gov.co/representantes/anibal-gustavo-hoyos-franco/" TargetMode="External"/><Relationship Id="rId13" Type="http://schemas.openxmlformats.org/officeDocument/2006/relationships/hyperlink" Target="https://www.camara.gov.co/representantes/olga-lucia-velasquez-nieto/" TargetMode="External"/><Relationship Id="rId18" Type="http://schemas.openxmlformats.org/officeDocument/2006/relationships/hyperlink" Target="https://www.camara.gov.co/representantes/jose-octavio-cardona-le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amara.gov.co/representantes/jose-octavio-cardona-leon/" TargetMode="External"/><Relationship Id="rId17" Type="http://schemas.openxmlformats.org/officeDocument/2006/relationships/hyperlink" Target="https://www.camara.gov.co/representantes/gilma-diaz-arias/" TargetMode="External"/><Relationship Id="rId2" Type="http://schemas.openxmlformats.org/officeDocument/2006/relationships/numbering" Target="numbering.xml"/><Relationship Id="rId16" Type="http://schemas.openxmlformats.org/officeDocument/2006/relationships/hyperlink" Target="https://www.camara.gov.co/representantes/german-rogelio-rozo-ani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mara.gov.co/representantes/gilma-diaz-arias/" TargetMode="External"/><Relationship Id="rId5" Type="http://schemas.openxmlformats.org/officeDocument/2006/relationships/webSettings" Target="webSettings.xml"/><Relationship Id="rId15" Type="http://schemas.openxmlformats.org/officeDocument/2006/relationships/hyperlink" Target="https://www.camara.gov.co/representantes/flora-perdomo-andrade/" TargetMode="External"/><Relationship Id="rId10" Type="http://schemas.openxmlformats.org/officeDocument/2006/relationships/hyperlink" Target="https://www.camara.gov.co/representantes/german-rogelio-rozo-anis/" TargetMode="External"/><Relationship Id="rId19" Type="http://schemas.openxmlformats.org/officeDocument/2006/relationships/hyperlink" Target="https://www.camara.gov.co/representantes/olga-lucia-velasquez-nieto/" TargetMode="External"/><Relationship Id="rId4" Type="http://schemas.openxmlformats.org/officeDocument/2006/relationships/settings" Target="settings.xml"/><Relationship Id="rId9" Type="http://schemas.openxmlformats.org/officeDocument/2006/relationships/hyperlink" Target="https://www.camara.gov.co/representantes/flora-perdomo-andrade/" TargetMode="External"/><Relationship Id="rId14" Type="http://schemas.openxmlformats.org/officeDocument/2006/relationships/hyperlink" Target="https://www.camara.gov.co/representantes/anibal-gustavo-hoyos-franc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2D57F-AD02-43AA-BEEF-56D0FEDD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23</Pages>
  <Words>7423</Words>
  <Characters>40831</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Katerine Estefanía Vidales Prieto</dc:creator>
  <cp:keywords/>
  <dc:description/>
  <cp:lastModifiedBy>Katerine Estefanía Vidales Prieto</cp:lastModifiedBy>
  <cp:revision>6</cp:revision>
  <cp:lastPrinted>2025-11-27T16:10:00Z</cp:lastPrinted>
  <dcterms:created xsi:type="dcterms:W3CDTF">2025-11-12T22:44:00Z</dcterms:created>
  <dcterms:modified xsi:type="dcterms:W3CDTF">2025-11-27T16:12:00Z</dcterms:modified>
</cp:coreProperties>
</file>