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B5D2" w14:textId="77777777" w:rsidR="00152D67" w:rsidRPr="00BC6D6B" w:rsidRDefault="00152D67" w:rsidP="00152D67">
      <w:pPr>
        <w:widowControl w:val="0"/>
        <w:pBdr>
          <w:top w:val="nil"/>
          <w:left w:val="nil"/>
          <w:bottom w:val="nil"/>
          <w:right w:val="nil"/>
          <w:between w:val="nil"/>
        </w:pBdr>
        <w:spacing w:after="0"/>
        <w:rPr>
          <w:rFonts w:ascii="Bookman Old Style" w:hAnsi="Bookman Old Style" w:cs="Times New Roman"/>
        </w:rPr>
      </w:pPr>
    </w:p>
    <w:p w14:paraId="3998197F" w14:textId="4D308EFF" w:rsidR="00152D67" w:rsidRPr="00BC6D6B" w:rsidRDefault="00152D67" w:rsidP="00152D67">
      <w:pPr>
        <w:spacing w:after="0"/>
        <w:jc w:val="both"/>
        <w:rPr>
          <w:rFonts w:ascii="Bookman Old Style" w:eastAsia="Times New Roman" w:hAnsi="Bookman Old Style" w:cs="Times New Roman"/>
        </w:rPr>
      </w:pPr>
      <w:r w:rsidRPr="00BC6D6B">
        <w:rPr>
          <w:rFonts w:ascii="Bookman Old Style" w:eastAsia="Times New Roman" w:hAnsi="Bookman Old Style" w:cs="Times New Roman"/>
        </w:rPr>
        <w:t xml:space="preserve">Bogotá D.C., 02 de </w:t>
      </w:r>
      <w:r w:rsidR="00C43704" w:rsidRPr="00BC6D6B">
        <w:rPr>
          <w:rFonts w:ascii="Bookman Old Style" w:eastAsia="Times New Roman" w:hAnsi="Bookman Old Style" w:cs="Times New Roman"/>
        </w:rPr>
        <w:t>noviembre de</w:t>
      </w:r>
      <w:r w:rsidRPr="00BC6D6B">
        <w:rPr>
          <w:rFonts w:ascii="Bookman Old Style" w:eastAsia="Times New Roman" w:hAnsi="Bookman Old Style" w:cs="Times New Roman"/>
        </w:rPr>
        <w:t xml:space="preserve"> 2025</w:t>
      </w:r>
    </w:p>
    <w:p w14:paraId="1B16FFAC" w14:textId="77777777" w:rsidR="00152D67" w:rsidRPr="00BC6D6B" w:rsidRDefault="00152D67" w:rsidP="00152D67">
      <w:pPr>
        <w:spacing w:after="0"/>
        <w:jc w:val="both"/>
        <w:rPr>
          <w:rFonts w:ascii="Bookman Old Style" w:eastAsia="Times New Roman" w:hAnsi="Bookman Old Style" w:cs="Times New Roman"/>
          <w:b/>
        </w:rPr>
      </w:pPr>
    </w:p>
    <w:p w14:paraId="5C5B177D" w14:textId="77777777" w:rsidR="00152D67" w:rsidRPr="00BC6D6B" w:rsidRDefault="00152D67" w:rsidP="00152D67">
      <w:pPr>
        <w:spacing w:after="0"/>
        <w:jc w:val="both"/>
        <w:rPr>
          <w:rFonts w:ascii="Bookman Old Style" w:eastAsia="Times New Roman" w:hAnsi="Bookman Old Style" w:cs="Times New Roman"/>
          <w:b/>
        </w:rPr>
      </w:pPr>
    </w:p>
    <w:p w14:paraId="2DA1047B" w14:textId="77777777" w:rsidR="00152D67" w:rsidRPr="00BC6D6B" w:rsidRDefault="00152D67" w:rsidP="00152D67">
      <w:pPr>
        <w:spacing w:after="0"/>
        <w:jc w:val="both"/>
        <w:rPr>
          <w:rFonts w:ascii="Bookman Old Style" w:eastAsia="Times New Roman" w:hAnsi="Bookman Old Style" w:cs="Times New Roman"/>
        </w:rPr>
      </w:pPr>
      <w:r w:rsidRPr="00BC6D6B">
        <w:rPr>
          <w:rFonts w:ascii="Bookman Old Style" w:eastAsia="Times New Roman" w:hAnsi="Bookman Old Style" w:cs="Times New Roman"/>
        </w:rPr>
        <w:t>Doctor</w:t>
      </w:r>
    </w:p>
    <w:p w14:paraId="1535B602" w14:textId="77777777" w:rsidR="00152D67" w:rsidRPr="00BC6D6B" w:rsidRDefault="00152D67" w:rsidP="00152D67">
      <w:pPr>
        <w:spacing w:after="0"/>
        <w:jc w:val="both"/>
        <w:rPr>
          <w:rFonts w:ascii="Bookman Old Style" w:eastAsia="Times New Roman" w:hAnsi="Bookman Old Style" w:cs="Times New Roman"/>
          <w:b/>
        </w:rPr>
      </w:pPr>
      <w:r w:rsidRPr="00BC6D6B">
        <w:rPr>
          <w:rFonts w:ascii="Bookman Old Style" w:eastAsia="Times New Roman" w:hAnsi="Bookman Old Style" w:cs="Times New Roman"/>
          <w:b/>
        </w:rPr>
        <w:t>GABRIEL BECERRA YAÑEZ</w:t>
      </w:r>
    </w:p>
    <w:p w14:paraId="48941D9A" w14:textId="77777777" w:rsidR="00152D67" w:rsidRPr="00BC6D6B" w:rsidRDefault="00152D67" w:rsidP="00152D67">
      <w:pPr>
        <w:spacing w:after="0"/>
        <w:jc w:val="both"/>
        <w:rPr>
          <w:rFonts w:ascii="Bookman Old Style" w:eastAsia="Times New Roman" w:hAnsi="Bookman Old Style" w:cs="Times New Roman"/>
        </w:rPr>
      </w:pPr>
      <w:r w:rsidRPr="00BC6D6B">
        <w:rPr>
          <w:rFonts w:ascii="Bookman Old Style" w:eastAsia="Times New Roman" w:hAnsi="Bookman Old Style" w:cs="Times New Roman"/>
        </w:rPr>
        <w:t>Presidente</w:t>
      </w:r>
    </w:p>
    <w:p w14:paraId="75408398" w14:textId="77777777" w:rsidR="00152D67" w:rsidRPr="00BC6D6B" w:rsidRDefault="00152D67" w:rsidP="00152D67">
      <w:pPr>
        <w:spacing w:after="0"/>
        <w:jc w:val="both"/>
        <w:rPr>
          <w:rFonts w:ascii="Bookman Old Style" w:eastAsia="Times New Roman" w:hAnsi="Bookman Old Style" w:cs="Times New Roman"/>
        </w:rPr>
      </w:pPr>
      <w:r w:rsidRPr="00BC6D6B">
        <w:rPr>
          <w:rFonts w:ascii="Bookman Old Style" w:eastAsia="Times New Roman" w:hAnsi="Bookman Old Style" w:cs="Times New Roman"/>
        </w:rPr>
        <w:t>Comisión Primera Constitucional Cámara de Representantes</w:t>
      </w:r>
    </w:p>
    <w:p w14:paraId="47055894" w14:textId="77777777" w:rsidR="00152D67" w:rsidRPr="00BC6D6B" w:rsidRDefault="00152D67" w:rsidP="00152D67">
      <w:pPr>
        <w:spacing w:after="0"/>
        <w:jc w:val="both"/>
        <w:rPr>
          <w:rFonts w:ascii="Bookman Old Style" w:eastAsia="Times New Roman" w:hAnsi="Bookman Old Style" w:cs="Times New Roman"/>
          <w:b/>
        </w:rPr>
      </w:pPr>
    </w:p>
    <w:p w14:paraId="04E40813" w14:textId="7B8F5E0A" w:rsidR="00152D67" w:rsidRPr="00BC6D6B" w:rsidRDefault="00152D67" w:rsidP="00152D67">
      <w:pPr>
        <w:spacing w:after="0"/>
        <w:ind w:left="1560" w:hanging="1560"/>
        <w:jc w:val="both"/>
        <w:rPr>
          <w:rFonts w:ascii="Bookman Old Style" w:eastAsia="Times New Roman" w:hAnsi="Bookman Old Style" w:cs="Times New Roman"/>
          <w:b/>
          <w:i/>
          <w:iCs/>
        </w:rPr>
      </w:pPr>
      <w:r w:rsidRPr="00BC6D6B">
        <w:rPr>
          <w:rFonts w:ascii="Bookman Old Style" w:eastAsia="Times New Roman" w:hAnsi="Bookman Old Style" w:cs="Times New Roman"/>
          <w:b/>
        </w:rPr>
        <w:t xml:space="preserve">Referencia: Informe de Ponencia para Primer Debate Cámara al </w:t>
      </w:r>
      <w:bookmarkStart w:id="0" w:name="_Hlk213765400"/>
      <w:r w:rsidRPr="00BC6D6B">
        <w:rPr>
          <w:rFonts w:ascii="Bookman Old Style" w:eastAsia="Times New Roman" w:hAnsi="Bookman Old Style" w:cs="Times New Roman"/>
          <w:b/>
        </w:rPr>
        <w:t xml:space="preserve">Proyecto de </w:t>
      </w:r>
      <w:bookmarkStart w:id="1" w:name="_Hlk215072107"/>
      <w:r w:rsidRPr="00BC6D6B">
        <w:rPr>
          <w:rFonts w:ascii="Bookman Old Style" w:eastAsia="Times New Roman" w:hAnsi="Bookman Old Style" w:cs="Times New Roman"/>
          <w:b/>
        </w:rPr>
        <w:t xml:space="preserve">Acto Legislativo </w:t>
      </w:r>
      <w:r w:rsidR="00007FB1">
        <w:rPr>
          <w:rFonts w:ascii="Bookman Old Style" w:eastAsia="Times New Roman" w:hAnsi="Bookman Old Style" w:cs="Times New Roman"/>
          <w:b/>
        </w:rPr>
        <w:t xml:space="preserve">número </w:t>
      </w:r>
      <w:r w:rsidR="007C5E13" w:rsidRPr="00BC6D6B">
        <w:rPr>
          <w:rFonts w:ascii="Bookman Old Style" w:eastAsia="Times New Roman" w:hAnsi="Bookman Old Style" w:cs="Times New Roman"/>
          <w:b/>
        </w:rPr>
        <w:t>356</w:t>
      </w:r>
      <w:r w:rsidRPr="00BC6D6B">
        <w:rPr>
          <w:rFonts w:ascii="Bookman Old Style" w:eastAsia="Times New Roman" w:hAnsi="Bookman Old Style" w:cs="Times New Roman"/>
          <w:b/>
        </w:rPr>
        <w:t xml:space="preserve"> de 2025 Cámara, </w:t>
      </w:r>
      <w:bookmarkStart w:id="2" w:name="_Hlk215526082"/>
      <w:bookmarkEnd w:id="0"/>
      <w:bookmarkEnd w:id="1"/>
      <w:r w:rsidR="007C5E13" w:rsidRPr="00BC6D6B">
        <w:rPr>
          <w:rFonts w:ascii="Bookman Old Style" w:eastAsia="Times New Roman" w:hAnsi="Bookman Old Style" w:cs="Times New Roman"/>
          <w:b/>
          <w:i/>
          <w:iCs/>
        </w:rPr>
        <w:t>por medio del cual se modifica el artículo 196 de la Constitución Política de Colombia de 1991.</w:t>
      </w:r>
    </w:p>
    <w:bookmarkEnd w:id="2"/>
    <w:p w14:paraId="30AB7C7F" w14:textId="77777777" w:rsidR="007C5E13" w:rsidRPr="00BC6D6B" w:rsidRDefault="007C5E13" w:rsidP="00152D67">
      <w:pPr>
        <w:spacing w:after="0"/>
        <w:ind w:left="1560" w:hanging="1560"/>
        <w:jc w:val="both"/>
        <w:rPr>
          <w:rFonts w:ascii="Bookman Old Style" w:eastAsia="Times New Roman" w:hAnsi="Bookman Old Style" w:cs="Times New Roman"/>
          <w:b/>
        </w:rPr>
      </w:pPr>
    </w:p>
    <w:p w14:paraId="3B166DC9" w14:textId="77777777" w:rsidR="00152D67" w:rsidRPr="00BC6D6B" w:rsidRDefault="00152D67" w:rsidP="00152D67">
      <w:pPr>
        <w:spacing w:after="0"/>
        <w:jc w:val="both"/>
        <w:rPr>
          <w:rFonts w:ascii="Bookman Old Style" w:eastAsia="Times New Roman" w:hAnsi="Bookman Old Style" w:cs="Times New Roman"/>
        </w:rPr>
      </w:pPr>
      <w:r w:rsidRPr="00BC6D6B">
        <w:rPr>
          <w:rFonts w:ascii="Bookman Old Style" w:eastAsia="Times New Roman" w:hAnsi="Bookman Old Style" w:cs="Times New Roman"/>
        </w:rPr>
        <w:t xml:space="preserve">Apreciado </w:t>
      </w:r>
      <w:proofErr w:type="gramStart"/>
      <w:r w:rsidRPr="00BC6D6B">
        <w:rPr>
          <w:rFonts w:ascii="Bookman Old Style" w:eastAsia="Times New Roman" w:hAnsi="Bookman Old Style" w:cs="Times New Roman"/>
        </w:rPr>
        <w:t>Presidente</w:t>
      </w:r>
      <w:proofErr w:type="gramEnd"/>
      <w:r w:rsidRPr="00BC6D6B">
        <w:rPr>
          <w:rFonts w:ascii="Bookman Old Style" w:eastAsia="Times New Roman" w:hAnsi="Bookman Old Style" w:cs="Times New Roman"/>
        </w:rPr>
        <w:t xml:space="preserve">, </w:t>
      </w:r>
    </w:p>
    <w:p w14:paraId="667E8A4A" w14:textId="77777777" w:rsidR="00152D67" w:rsidRPr="00BC6D6B" w:rsidRDefault="00152D67" w:rsidP="00152D67">
      <w:pPr>
        <w:spacing w:after="0"/>
        <w:jc w:val="both"/>
        <w:rPr>
          <w:rFonts w:ascii="Bookman Old Style" w:eastAsia="Times New Roman" w:hAnsi="Bookman Old Style" w:cs="Times New Roman"/>
          <w:b/>
        </w:rPr>
      </w:pPr>
    </w:p>
    <w:p w14:paraId="5D5E4CEC" w14:textId="77777777" w:rsidR="007C5E13" w:rsidRPr="00BC6D6B" w:rsidRDefault="00152D67" w:rsidP="007C5E13">
      <w:pPr>
        <w:spacing w:after="0"/>
        <w:jc w:val="both"/>
        <w:rPr>
          <w:rFonts w:ascii="Bookman Old Style" w:eastAsia="Times New Roman" w:hAnsi="Bookman Old Style" w:cs="Times New Roman"/>
          <w:b/>
          <w:i/>
          <w:iCs/>
        </w:rPr>
      </w:pPr>
      <w:r w:rsidRPr="00BC6D6B">
        <w:rPr>
          <w:rFonts w:ascii="Bookman Old Style" w:eastAsia="Times New Roman" w:hAnsi="Bookman Old Style" w:cs="Times New Roman"/>
        </w:rPr>
        <w:t xml:space="preserve">En cumplimiento del encargo hecho por la Honorable Mesa Directiva de la Comisión Primera Constitucional de la Cámara de Representantes del Congreso de la República y de conformidad con lo establecido en el artículo 156 de la Ley 5ª de 1992, procedemos a rendir Informe de Ponencia para Primer Debate en la Comisión Primera Constitucional de la Cámara de Representantes al </w:t>
      </w:r>
      <w:r w:rsidR="007C5E13" w:rsidRPr="00BC6D6B">
        <w:rPr>
          <w:rFonts w:ascii="Bookman Old Style" w:eastAsia="Times New Roman" w:hAnsi="Bookman Old Style" w:cs="Times New Roman"/>
          <w:b/>
        </w:rPr>
        <w:t xml:space="preserve">Proyecto de Acto Legislativo 356 de 2025 Cámara, </w:t>
      </w:r>
      <w:r w:rsidR="007C5E13" w:rsidRPr="00BC6D6B">
        <w:rPr>
          <w:rFonts w:ascii="Bookman Old Style" w:eastAsia="Times New Roman" w:hAnsi="Bookman Old Style" w:cs="Times New Roman"/>
          <w:b/>
          <w:i/>
          <w:iCs/>
        </w:rPr>
        <w:t>por medio del cual se modifica el artículo 196 de la Constitución Política de Colombia de 1991.</w:t>
      </w:r>
    </w:p>
    <w:p w14:paraId="73D2506A" w14:textId="77777777" w:rsidR="00152D67" w:rsidRPr="00BC6D6B" w:rsidRDefault="00152D67" w:rsidP="00152D67">
      <w:pPr>
        <w:spacing w:after="0"/>
        <w:jc w:val="both"/>
        <w:rPr>
          <w:rFonts w:ascii="Bookman Old Style" w:eastAsia="Times New Roman" w:hAnsi="Bookman Old Style" w:cs="Times New Roman"/>
          <w:b/>
        </w:rPr>
      </w:pPr>
    </w:p>
    <w:tbl>
      <w:tblPr>
        <w:tblStyle w:val="Tablaconcuadrcula"/>
        <w:tblW w:w="0" w:type="auto"/>
        <w:tblLook w:val="04A0" w:firstRow="1" w:lastRow="0" w:firstColumn="1" w:lastColumn="0" w:noHBand="0" w:noVBand="1"/>
      </w:tblPr>
      <w:tblGrid>
        <w:gridCol w:w="4414"/>
        <w:gridCol w:w="4414"/>
      </w:tblGrid>
      <w:tr w:rsidR="00152D67" w:rsidRPr="00BC6D6B" w14:paraId="0CD3F6E0" w14:textId="77777777" w:rsidTr="00413A6E">
        <w:tc>
          <w:tcPr>
            <w:tcW w:w="4414" w:type="dxa"/>
          </w:tcPr>
          <w:p w14:paraId="6663EF09" w14:textId="77777777" w:rsidR="00152D67" w:rsidRPr="00BC6D6B" w:rsidRDefault="00152D67"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NÚMERO DEL PROYECTO DE ACTO LEGISLATIVO</w:t>
            </w:r>
          </w:p>
        </w:tc>
        <w:tc>
          <w:tcPr>
            <w:tcW w:w="4414" w:type="dxa"/>
          </w:tcPr>
          <w:p w14:paraId="22D62847" w14:textId="2B72CFFD" w:rsidR="00152D67" w:rsidRPr="00BC6D6B" w:rsidRDefault="00152D67"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 xml:space="preserve">Proyecto de Acto Legislativo </w:t>
            </w:r>
            <w:r w:rsidR="007C5E13" w:rsidRPr="00BC6D6B">
              <w:rPr>
                <w:rFonts w:ascii="Bookman Old Style" w:eastAsia="Times New Roman" w:hAnsi="Bookman Old Style" w:cs="Times New Roman"/>
                <w:b/>
                <w:sz w:val="22"/>
                <w:szCs w:val="22"/>
              </w:rPr>
              <w:t>356</w:t>
            </w:r>
            <w:r w:rsidRPr="00BC6D6B">
              <w:rPr>
                <w:rFonts w:ascii="Bookman Old Style" w:eastAsia="Times New Roman" w:hAnsi="Bookman Old Style" w:cs="Times New Roman"/>
                <w:b/>
                <w:sz w:val="22"/>
                <w:szCs w:val="22"/>
              </w:rPr>
              <w:t xml:space="preserve"> de 2025 Cámara </w:t>
            </w:r>
          </w:p>
        </w:tc>
      </w:tr>
      <w:tr w:rsidR="00152D67" w:rsidRPr="00BC6D6B" w14:paraId="6D842FD1" w14:textId="77777777" w:rsidTr="00413A6E">
        <w:tc>
          <w:tcPr>
            <w:tcW w:w="4414" w:type="dxa"/>
          </w:tcPr>
          <w:p w14:paraId="3AB2A300" w14:textId="77777777" w:rsidR="00152D67" w:rsidRPr="00BC6D6B" w:rsidRDefault="00152D67"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TÍTULO</w:t>
            </w:r>
          </w:p>
        </w:tc>
        <w:tc>
          <w:tcPr>
            <w:tcW w:w="4414" w:type="dxa"/>
          </w:tcPr>
          <w:p w14:paraId="7224169B" w14:textId="52763EBE" w:rsidR="00152D67" w:rsidRPr="00BC6D6B" w:rsidRDefault="007C5E13"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b/>
                <w:bCs/>
                <w:sz w:val="22"/>
                <w:szCs w:val="22"/>
                <w:lang w:val="es-CO"/>
              </w:rPr>
              <w:t>VIAJES PRESIDENTE</w:t>
            </w:r>
          </w:p>
        </w:tc>
      </w:tr>
      <w:tr w:rsidR="00152D67" w:rsidRPr="00BC6D6B" w14:paraId="469460F1" w14:textId="77777777" w:rsidTr="00413A6E">
        <w:tc>
          <w:tcPr>
            <w:tcW w:w="4414" w:type="dxa"/>
          </w:tcPr>
          <w:p w14:paraId="032B5A58" w14:textId="77777777" w:rsidR="00152D67" w:rsidRPr="00BC6D6B" w:rsidRDefault="00152D67"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AUTORES</w:t>
            </w:r>
          </w:p>
        </w:tc>
        <w:tc>
          <w:tcPr>
            <w:tcW w:w="4414" w:type="dxa"/>
          </w:tcPr>
          <w:p w14:paraId="6D96A066" w14:textId="09EB7642" w:rsidR="00152D67" w:rsidRPr="00BC6D6B" w:rsidRDefault="007C5E13"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sz w:val="22"/>
                <w:szCs w:val="22"/>
              </w:rPr>
              <w:t xml:space="preserve">Adriana Carolina Arbeláez Giraldo, Betsy Judith Pérez Arango, Christian Munir Garcés Aljure, Eduard Alexis Triana Rincón, Erika Tatiana Sánchez Pinto, Hernán Darío Cadavid Márquez, Hugo Danilo Lozano Pimiento, Jairo Humberto Cristo Correa, </w:t>
            </w:r>
            <w:proofErr w:type="spellStart"/>
            <w:r w:rsidRPr="00BC6D6B">
              <w:rPr>
                <w:rFonts w:ascii="Bookman Old Style" w:eastAsia="Times New Roman" w:hAnsi="Bookman Old Style" w:cs="Times New Roman"/>
                <w:sz w:val="22"/>
                <w:szCs w:val="22"/>
              </w:rPr>
              <w:t>Jhon</w:t>
            </w:r>
            <w:proofErr w:type="spellEnd"/>
            <w:r w:rsidRPr="00BC6D6B">
              <w:rPr>
                <w:rFonts w:ascii="Bookman Old Style" w:eastAsia="Times New Roman" w:hAnsi="Bookman Old Style" w:cs="Times New Roman"/>
                <w:sz w:val="22"/>
                <w:szCs w:val="22"/>
              </w:rPr>
              <w:t xml:space="preserve"> Jairo Berrío López, Juan Felipe Corzo Álvarez, Juan Fernando Espinal Ramírez, Luz Ayda Pastrana Loaiza, </w:t>
            </w:r>
            <w:proofErr w:type="spellStart"/>
            <w:r w:rsidRPr="00BC6D6B">
              <w:rPr>
                <w:rFonts w:ascii="Bookman Old Style" w:eastAsia="Times New Roman" w:hAnsi="Bookman Old Style" w:cs="Times New Roman"/>
                <w:sz w:val="22"/>
                <w:szCs w:val="22"/>
              </w:rPr>
              <w:t>Marelen</w:t>
            </w:r>
            <w:proofErr w:type="spellEnd"/>
            <w:r w:rsidRPr="00BC6D6B">
              <w:rPr>
                <w:rFonts w:ascii="Bookman Old Style" w:eastAsia="Times New Roman" w:hAnsi="Bookman Old Style" w:cs="Times New Roman"/>
                <w:sz w:val="22"/>
                <w:szCs w:val="22"/>
              </w:rPr>
              <w:t xml:space="preserve"> Castillo Torres, Óscar Darío Pérez Pineda, Yulieth Andrea Sánchez Carreño</w:t>
            </w:r>
          </w:p>
        </w:tc>
      </w:tr>
      <w:tr w:rsidR="00152D67" w:rsidRPr="00BC6D6B" w14:paraId="149E1363" w14:textId="77777777" w:rsidTr="00413A6E">
        <w:tc>
          <w:tcPr>
            <w:tcW w:w="4414" w:type="dxa"/>
          </w:tcPr>
          <w:p w14:paraId="4557C901" w14:textId="77777777" w:rsidR="00152D67" w:rsidRPr="00BC6D6B" w:rsidRDefault="00152D67"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PONENTE</w:t>
            </w:r>
          </w:p>
        </w:tc>
        <w:tc>
          <w:tcPr>
            <w:tcW w:w="4414" w:type="dxa"/>
          </w:tcPr>
          <w:p w14:paraId="53C701D4" w14:textId="77777777" w:rsidR="00152D67" w:rsidRPr="00BC6D6B" w:rsidRDefault="00152D67"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 xml:space="preserve">José Jaime </w:t>
            </w:r>
            <w:proofErr w:type="spellStart"/>
            <w:r w:rsidRPr="00BC6D6B">
              <w:rPr>
                <w:rFonts w:ascii="Bookman Old Style" w:eastAsia="Times New Roman" w:hAnsi="Bookman Old Style" w:cs="Times New Roman"/>
                <w:b/>
                <w:sz w:val="22"/>
                <w:szCs w:val="22"/>
              </w:rPr>
              <w:t>Uscátegui</w:t>
            </w:r>
            <w:proofErr w:type="spellEnd"/>
            <w:r w:rsidRPr="00BC6D6B">
              <w:rPr>
                <w:rFonts w:ascii="Bookman Old Style" w:eastAsia="Times New Roman" w:hAnsi="Bookman Old Style" w:cs="Times New Roman"/>
                <w:b/>
                <w:sz w:val="22"/>
                <w:szCs w:val="22"/>
              </w:rPr>
              <w:t xml:space="preserve"> Pastrana</w:t>
            </w:r>
          </w:p>
        </w:tc>
      </w:tr>
      <w:tr w:rsidR="00152D67" w:rsidRPr="00BC6D6B" w14:paraId="0F219E8D" w14:textId="77777777" w:rsidTr="00413A6E">
        <w:tc>
          <w:tcPr>
            <w:tcW w:w="4414" w:type="dxa"/>
          </w:tcPr>
          <w:p w14:paraId="0F5A69A0" w14:textId="77777777" w:rsidR="00152D67" w:rsidRPr="00BC6D6B" w:rsidRDefault="00152D67"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PONENCIA</w:t>
            </w:r>
          </w:p>
        </w:tc>
        <w:tc>
          <w:tcPr>
            <w:tcW w:w="4414" w:type="dxa"/>
          </w:tcPr>
          <w:p w14:paraId="1A92DC7E" w14:textId="77777777" w:rsidR="00152D67" w:rsidRPr="00BC6D6B" w:rsidRDefault="00152D67" w:rsidP="00413A6E">
            <w:pPr>
              <w:spacing w:after="0"/>
              <w:jc w:val="both"/>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 xml:space="preserve">Positiva sin pliego de modificaciones </w:t>
            </w:r>
          </w:p>
        </w:tc>
      </w:tr>
    </w:tbl>
    <w:p w14:paraId="7B616C17" w14:textId="77777777" w:rsidR="00D94808" w:rsidRPr="00BC6D6B" w:rsidRDefault="00D94808" w:rsidP="00152D67">
      <w:pPr>
        <w:spacing w:after="0"/>
        <w:jc w:val="both"/>
        <w:rPr>
          <w:rFonts w:ascii="Bookman Old Style" w:eastAsia="Times New Roman" w:hAnsi="Bookman Old Style" w:cs="Times New Roman"/>
        </w:rPr>
      </w:pPr>
    </w:p>
    <w:p w14:paraId="17CC335C" w14:textId="2C9F6E91" w:rsidR="00152D67" w:rsidRPr="00BC6D6B" w:rsidRDefault="00152D67" w:rsidP="00152D67">
      <w:pPr>
        <w:spacing w:after="0"/>
        <w:jc w:val="both"/>
        <w:rPr>
          <w:rFonts w:ascii="Bookman Old Style" w:eastAsia="Times New Roman" w:hAnsi="Bookman Old Style" w:cs="Times New Roman"/>
        </w:rPr>
      </w:pPr>
      <w:r w:rsidRPr="00BC6D6B">
        <w:rPr>
          <w:rFonts w:ascii="Bookman Old Style" w:eastAsia="Times New Roman" w:hAnsi="Bookman Old Style" w:cs="Times New Roman"/>
        </w:rPr>
        <w:t>Atentamente,</w:t>
      </w:r>
    </w:p>
    <w:p w14:paraId="0FDB0360" w14:textId="77777777" w:rsidR="00152D67" w:rsidRPr="00BC6D6B" w:rsidRDefault="00152D67" w:rsidP="00152D67">
      <w:pPr>
        <w:spacing w:after="0"/>
        <w:jc w:val="both"/>
        <w:rPr>
          <w:rFonts w:ascii="Bookman Old Style" w:eastAsia="Times New Roman" w:hAnsi="Bookman Old Style" w:cs="Times New Roman"/>
        </w:rPr>
      </w:pPr>
    </w:p>
    <w:tbl>
      <w:tblPr>
        <w:tblStyle w:val="Tablaconcuadrcula"/>
        <w:tblW w:w="45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tblGrid>
      <w:tr w:rsidR="00152D67" w:rsidRPr="00BC6D6B" w14:paraId="7383A496" w14:textId="77777777" w:rsidTr="00D94808">
        <w:trPr>
          <w:trHeight w:val="1048"/>
          <w:jc w:val="center"/>
        </w:trPr>
        <w:tc>
          <w:tcPr>
            <w:tcW w:w="4599" w:type="dxa"/>
          </w:tcPr>
          <w:p w14:paraId="601D4121" w14:textId="77777777" w:rsidR="00152D67" w:rsidRPr="00BC6D6B" w:rsidRDefault="00152D67" w:rsidP="00413A6E">
            <w:pPr>
              <w:jc w:val="center"/>
              <w:rPr>
                <w:rFonts w:ascii="Bookman Old Style" w:eastAsia="Times New Roman" w:hAnsi="Bookman Old Style" w:cs="Times New Roman"/>
                <w:b/>
                <w:bCs/>
                <w:sz w:val="22"/>
                <w:szCs w:val="22"/>
              </w:rPr>
            </w:pPr>
            <w:bookmarkStart w:id="3" w:name="_Hlk214983988"/>
          </w:p>
          <w:p w14:paraId="5B35E498" w14:textId="4617B173" w:rsidR="00994249" w:rsidRDefault="00994249" w:rsidP="00413A6E">
            <w:pPr>
              <w:rPr>
                <w:rFonts w:ascii="Bookman Old Style" w:eastAsia="Times New Roman" w:hAnsi="Bookman Old Style" w:cs="Times New Roman"/>
                <w:b/>
                <w:bCs/>
                <w:sz w:val="22"/>
                <w:szCs w:val="22"/>
              </w:rPr>
            </w:pPr>
          </w:p>
          <w:p w14:paraId="15FF6085" w14:textId="77777777" w:rsidR="00007FB1" w:rsidRPr="00BC6D6B" w:rsidRDefault="00007FB1" w:rsidP="00413A6E">
            <w:pPr>
              <w:rPr>
                <w:rFonts w:ascii="Bookman Old Style" w:eastAsia="Times New Roman" w:hAnsi="Bookman Old Style" w:cs="Times New Roman"/>
                <w:b/>
                <w:bCs/>
                <w:sz w:val="22"/>
                <w:szCs w:val="22"/>
              </w:rPr>
            </w:pPr>
          </w:p>
          <w:p w14:paraId="27FBCDAD" w14:textId="77777777" w:rsidR="00152D67" w:rsidRPr="00BC6D6B" w:rsidRDefault="00152D67" w:rsidP="00413A6E">
            <w:pPr>
              <w:spacing w:after="0" w:line="240" w:lineRule="auto"/>
              <w:jc w:val="center"/>
              <w:rPr>
                <w:rFonts w:ascii="Bookman Old Style" w:eastAsia="Times New Roman" w:hAnsi="Bookman Old Style" w:cs="Times New Roman"/>
                <w:b/>
                <w:bCs/>
                <w:sz w:val="22"/>
                <w:szCs w:val="22"/>
              </w:rPr>
            </w:pPr>
            <w:r w:rsidRPr="00BC6D6B">
              <w:rPr>
                <w:rFonts w:ascii="Bookman Old Style" w:eastAsia="Times New Roman" w:hAnsi="Bookman Old Style" w:cs="Times New Roman"/>
                <w:b/>
                <w:bCs/>
                <w:sz w:val="22"/>
                <w:szCs w:val="22"/>
              </w:rPr>
              <w:t>JOSÉ JAIME USCÉTEGUI PASTRANA</w:t>
            </w:r>
          </w:p>
          <w:p w14:paraId="020E23E4" w14:textId="77777777" w:rsidR="00152D67" w:rsidRPr="00BC6D6B" w:rsidRDefault="00152D67" w:rsidP="00413A6E">
            <w:pPr>
              <w:jc w:val="center"/>
              <w:rPr>
                <w:rFonts w:ascii="Bookman Old Style" w:eastAsia="Times New Roman" w:hAnsi="Bookman Old Style" w:cs="Times New Roman"/>
                <w:sz w:val="22"/>
                <w:szCs w:val="22"/>
              </w:rPr>
            </w:pPr>
            <w:r w:rsidRPr="00BC6D6B">
              <w:rPr>
                <w:rFonts w:ascii="Bookman Old Style" w:eastAsia="Times New Roman" w:hAnsi="Bookman Old Style" w:cs="Times New Roman"/>
                <w:sz w:val="22"/>
                <w:szCs w:val="22"/>
              </w:rPr>
              <w:t>Representante a la Cámara</w:t>
            </w:r>
          </w:p>
        </w:tc>
      </w:tr>
      <w:bookmarkEnd w:id="3"/>
    </w:tbl>
    <w:p w14:paraId="1C4E08A1" w14:textId="77777777" w:rsidR="00152D67" w:rsidRPr="00BC6D6B" w:rsidRDefault="00152D67" w:rsidP="00152D67">
      <w:pPr>
        <w:rPr>
          <w:rFonts w:ascii="Bookman Old Style" w:eastAsia="Times New Roman" w:hAnsi="Bookman Old Style" w:cs="Times New Roman"/>
        </w:rPr>
      </w:pPr>
    </w:p>
    <w:p w14:paraId="78ADD5E3" w14:textId="04EE3F5B" w:rsidR="00152D67" w:rsidRPr="00BC6D6B" w:rsidRDefault="00152D67" w:rsidP="00152D67">
      <w:pPr>
        <w:spacing w:after="0" w:line="240" w:lineRule="auto"/>
        <w:jc w:val="center"/>
        <w:rPr>
          <w:rFonts w:ascii="Bookman Old Style" w:eastAsia="Times New Roman" w:hAnsi="Bookman Old Style" w:cs="Times New Roman"/>
          <w:b/>
        </w:rPr>
      </w:pPr>
      <w:r w:rsidRPr="00BC6D6B">
        <w:rPr>
          <w:rFonts w:ascii="Bookman Old Style" w:eastAsia="Times New Roman" w:hAnsi="Bookman Old Style" w:cs="Times New Roman"/>
          <w:b/>
        </w:rPr>
        <w:t xml:space="preserve">INFORME DE PONENCIA PARA PRIMER DEBATE CÁMARA AL PROYECTO DE ACTO LESGISLATIVO </w:t>
      </w:r>
      <w:r w:rsidR="00D94808" w:rsidRPr="00BC6D6B">
        <w:rPr>
          <w:rFonts w:ascii="Bookman Old Style" w:eastAsia="Times New Roman" w:hAnsi="Bookman Old Style" w:cs="Times New Roman"/>
          <w:b/>
        </w:rPr>
        <w:t>356</w:t>
      </w:r>
      <w:r w:rsidRPr="00BC6D6B">
        <w:rPr>
          <w:rFonts w:ascii="Bookman Old Style" w:eastAsia="Times New Roman" w:hAnsi="Bookman Old Style" w:cs="Times New Roman"/>
          <w:b/>
        </w:rPr>
        <w:t xml:space="preserve"> DE 2025 CÁMARA</w:t>
      </w:r>
    </w:p>
    <w:p w14:paraId="75769AF9" w14:textId="6F021E12" w:rsidR="00152D67" w:rsidRPr="00BC6D6B" w:rsidRDefault="00152D67" w:rsidP="001D288F">
      <w:pPr>
        <w:spacing w:after="0"/>
        <w:ind w:left="1560" w:hanging="1560"/>
        <w:rPr>
          <w:rFonts w:ascii="Bookman Old Style" w:eastAsia="Times New Roman" w:hAnsi="Bookman Old Style" w:cs="Times New Roman"/>
          <w:b/>
        </w:rPr>
      </w:pPr>
      <w:r w:rsidRPr="00BC6D6B">
        <w:rPr>
          <w:rFonts w:ascii="Bookman Old Style" w:eastAsia="Times New Roman" w:hAnsi="Bookman Old Style" w:cs="Times New Roman"/>
          <w:b/>
        </w:rPr>
        <w:t xml:space="preserve"> </w:t>
      </w:r>
      <w:r w:rsidR="001D288F" w:rsidRPr="00BC6D6B">
        <w:rPr>
          <w:rFonts w:ascii="Bookman Old Style" w:eastAsia="Times New Roman" w:hAnsi="Bookman Old Style" w:cs="Times New Roman"/>
          <w:b/>
        </w:rPr>
        <w:t>por medio del cual se modifica el artículo 196 de la Constitución Política de</w:t>
      </w:r>
      <w:r w:rsidR="001D288F" w:rsidRPr="00BC6D6B">
        <w:rPr>
          <w:rFonts w:ascii="Bookman Old Style" w:eastAsia="Times New Roman" w:hAnsi="Bookman Old Style" w:cs="Times New Roman"/>
          <w:b/>
        </w:rPr>
        <w:t xml:space="preserve"> </w:t>
      </w:r>
      <w:r w:rsidR="001D288F" w:rsidRPr="00BC6D6B">
        <w:rPr>
          <w:rFonts w:ascii="Bookman Old Style" w:eastAsia="Times New Roman" w:hAnsi="Bookman Old Style" w:cs="Times New Roman"/>
          <w:b/>
        </w:rPr>
        <w:t>Colombia de 1991.</w:t>
      </w:r>
    </w:p>
    <w:p w14:paraId="67D62186" w14:textId="77777777" w:rsidR="001D288F" w:rsidRPr="00BC6D6B" w:rsidRDefault="001D288F" w:rsidP="001D288F">
      <w:pPr>
        <w:spacing w:after="0"/>
        <w:ind w:left="1560" w:hanging="1560"/>
        <w:rPr>
          <w:rFonts w:ascii="Bookman Old Style" w:eastAsia="Times New Roman" w:hAnsi="Bookman Old Style" w:cs="Times New Roman"/>
          <w:b/>
        </w:rPr>
      </w:pPr>
    </w:p>
    <w:p w14:paraId="62244594" w14:textId="77777777" w:rsidR="00152D67" w:rsidRPr="00BC6D6B" w:rsidRDefault="00152D67" w:rsidP="00152D67">
      <w:pPr>
        <w:spacing w:after="0" w:line="240" w:lineRule="auto"/>
        <w:jc w:val="center"/>
        <w:rPr>
          <w:rFonts w:ascii="Bookman Old Style" w:eastAsia="Times New Roman" w:hAnsi="Bookman Old Style" w:cs="Times New Roman"/>
          <w:b/>
        </w:rPr>
      </w:pPr>
      <w:r w:rsidRPr="00BC6D6B">
        <w:rPr>
          <w:rFonts w:ascii="Bookman Old Style" w:eastAsia="Times New Roman" w:hAnsi="Bookman Old Style" w:cs="Times New Roman"/>
          <w:b/>
        </w:rPr>
        <w:t>I.</w:t>
      </w:r>
      <w:r w:rsidRPr="00BC6D6B">
        <w:rPr>
          <w:rFonts w:ascii="Bookman Old Style" w:eastAsia="Times New Roman" w:hAnsi="Bookman Old Style" w:cs="Times New Roman"/>
          <w:b/>
        </w:rPr>
        <w:tab/>
        <w:t>ORIGEN Y TRÁMITE DEL PROYECTO</w:t>
      </w:r>
    </w:p>
    <w:p w14:paraId="248E3A2D" w14:textId="77777777" w:rsidR="00152D67" w:rsidRPr="00BC6D6B" w:rsidRDefault="00152D67" w:rsidP="00152D67">
      <w:pPr>
        <w:spacing w:after="0" w:line="240" w:lineRule="auto"/>
        <w:jc w:val="both"/>
        <w:rPr>
          <w:rFonts w:ascii="Bookman Old Style" w:eastAsia="Times New Roman" w:hAnsi="Bookman Old Style" w:cs="Times New Roman"/>
        </w:rPr>
      </w:pPr>
    </w:p>
    <w:p w14:paraId="4F6E9C97" w14:textId="730E236F" w:rsidR="00152D67" w:rsidRPr="00BC6D6B" w:rsidRDefault="00152D67" w:rsidP="00BC6D6B">
      <w:pPr>
        <w:jc w:val="both"/>
        <w:rPr>
          <w:rFonts w:ascii="Bookman Old Style" w:eastAsia="Times New Roman" w:hAnsi="Bookman Old Style" w:cs="Times New Roman"/>
        </w:rPr>
      </w:pPr>
      <w:r w:rsidRPr="00BC6D6B">
        <w:rPr>
          <w:rFonts w:ascii="Bookman Old Style" w:eastAsia="Times New Roman" w:hAnsi="Bookman Old Style" w:cs="Times New Roman"/>
        </w:rPr>
        <w:t xml:space="preserve">El Proyecto de Acto Legislativo </w:t>
      </w:r>
      <w:r w:rsidR="001D288F" w:rsidRPr="00BC6D6B">
        <w:rPr>
          <w:rFonts w:ascii="Bookman Old Style" w:eastAsia="Times New Roman" w:hAnsi="Bookman Old Style" w:cs="Times New Roman"/>
        </w:rPr>
        <w:t>356</w:t>
      </w:r>
      <w:r w:rsidRPr="00BC6D6B">
        <w:rPr>
          <w:rFonts w:ascii="Bookman Old Style" w:eastAsia="Times New Roman" w:hAnsi="Bookman Old Style" w:cs="Times New Roman"/>
        </w:rPr>
        <w:t xml:space="preserve"> de 2025 Cámara </w:t>
      </w:r>
      <w:r w:rsidR="001D288F" w:rsidRPr="00BC6D6B">
        <w:rPr>
          <w:rFonts w:ascii="Bookman Old Style" w:eastAsia="Times New Roman" w:hAnsi="Bookman Old Style" w:cs="Times New Roman"/>
        </w:rPr>
        <w:t>por medio del cual se modifica el artículo 196 de la Constitución Política de Colombia de 1991</w:t>
      </w:r>
      <w:r w:rsidRPr="00BC6D6B">
        <w:rPr>
          <w:rFonts w:ascii="Bookman Old Style" w:eastAsia="Times New Roman" w:hAnsi="Bookman Old Style" w:cs="Times New Roman"/>
        </w:rPr>
        <w:t xml:space="preserve">, radicado el </w:t>
      </w:r>
      <w:r w:rsidR="00C75BEB" w:rsidRPr="00BC6D6B">
        <w:rPr>
          <w:rFonts w:ascii="Bookman Old Style" w:eastAsia="Times New Roman" w:hAnsi="Bookman Old Style" w:cs="Times New Roman"/>
        </w:rPr>
        <w:t>29</w:t>
      </w:r>
      <w:r w:rsidRPr="00BC6D6B">
        <w:rPr>
          <w:rFonts w:ascii="Bookman Old Style" w:eastAsia="Times New Roman" w:hAnsi="Bookman Old Style" w:cs="Times New Roman"/>
        </w:rPr>
        <w:t xml:space="preserve"> de </w:t>
      </w:r>
      <w:r w:rsidR="00C75BEB" w:rsidRPr="00BC6D6B">
        <w:rPr>
          <w:rFonts w:ascii="Bookman Old Style" w:eastAsia="Times New Roman" w:hAnsi="Bookman Old Style" w:cs="Times New Roman"/>
        </w:rPr>
        <w:t>Septiembre</w:t>
      </w:r>
      <w:r w:rsidRPr="00BC6D6B">
        <w:rPr>
          <w:rFonts w:ascii="Bookman Old Style" w:eastAsia="Times New Roman" w:hAnsi="Bookman Old Style" w:cs="Times New Roman"/>
        </w:rPr>
        <w:t xml:space="preserve"> de 2025, siendo sus autores los Representantes a la Cámara: </w:t>
      </w:r>
      <w:r w:rsidR="00C75BEB" w:rsidRPr="00BC6D6B">
        <w:rPr>
          <w:rFonts w:ascii="Bookman Old Style" w:eastAsia="Times New Roman" w:hAnsi="Bookman Old Style" w:cs="Times New Roman"/>
        </w:rPr>
        <w:t xml:space="preserve">Adriana Carolina Arbeláez Giraldo, Betsy Judith Pérez Arango, Christian Munir Garcés Aljure, Eduard Alexis Triana Rincón, Erika Tatiana Sánchez Pinto, Hernán Darío Cadavid Márquez, Hugo Danilo Lozano Pimiento, Jairo Humberto Cristo Correa, </w:t>
      </w:r>
      <w:proofErr w:type="spellStart"/>
      <w:r w:rsidR="00C75BEB" w:rsidRPr="00BC6D6B">
        <w:rPr>
          <w:rFonts w:ascii="Bookman Old Style" w:eastAsia="Times New Roman" w:hAnsi="Bookman Old Style" w:cs="Times New Roman"/>
        </w:rPr>
        <w:t>Jhon</w:t>
      </w:r>
      <w:proofErr w:type="spellEnd"/>
      <w:r w:rsidR="00C75BEB" w:rsidRPr="00BC6D6B">
        <w:rPr>
          <w:rFonts w:ascii="Bookman Old Style" w:eastAsia="Times New Roman" w:hAnsi="Bookman Old Style" w:cs="Times New Roman"/>
        </w:rPr>
        <w:t xml:space="preserve"> Jairo Berrío López, Juan Felipe Corzo Álvarez, Juan Fernando Espinal Ramírez, Luz Ayda Pastrana Loaiza, </w:t>
      </w:r>
      <w:proofErr w:type="spellStart"/>
      <w:r w:rsidR="00C75BEB" w:rsidRPr="00BC6D6B">
        <w:rPr>
          <w:rFonts w:ascii="Bookman Old Style" w:eastAsia="Times New Roman" w:hAnsi="Bookman Old Style" w:cs="Times New Roman"/>
        </w:rPr>
        <w:t>Marelen</w:t>
      </w:r>
      <w:proofErr w:type="spellEnd"/>
      <w:r w:rsidR="00C75BEB" w:rsidRPr="00BC6D6B">
        <w:rPr>
          <w:rFonts w:ascii="Bookman Old Style" w:eastAsia="Times New Roman" w:hAnsi="Bookman Old Style" w:cs="Times New Roman"/>
        </w:rPr>
        <w:t xml:space="preserve"> Castillo Torres, Óscar Darío Pérez Pineda, Yulieth Andrea Sánchez Carreño</w:t>
      </w:r>
      <w:r w:rsidR="00C75BEB" w:rsidRPr="00BC6D6B">
        <w:rPr>
          <w:rFonts w:ascii="Bookman Old Style" w:eastAsia="Times New Roman" w:hAnsi="Bookman Old Style" w:cs="Times New Roman"/>
        </w:rPr>
        <w:t xml:space="preserve">. </w:t>
      </w:r>
      <w:r w:rsidRPr="00BC6D6B">
        <w:rPr>
          <w:rFonts w:ascii="Bookman Old Style" w:eastAsia="Times New Roman" w:hAnsi="Bookman Old Style" w:cs="Times New Roman"/>
        </w:rPr>
        <w:t xml:space="preserve"> </w:t>
      </w:r>
    </w:p>
    <w:p w14:paraId="617A298A" w14:textId="77777777" w:rsidR="00152D67" w:rsidRPr="00BC6D6B" w:rsidRDefault="00152D67" w:rsidP="00152D67">
      <w:pPr>
        <w:spacing w:after="0" w:line="240" w:lineRule="auto"/>
        <w:jc w:val="both"/>
        <w:rPr>
          <w:rFonts w:ascii="Bookman Old Style" w:eastAsia="Times New Roman" w:hAnsi="Bookman Old Style" w:cs="Times New Roman"/>
        </w:rPr>
      </w:pPr>
      <w:r w:rsidRPr="00BC6D6B">
        <w:rPr>
          <w:rFonts w:ascii="Bookman Old Style" w:eastAsia="Times New Roman" w:hAnsi="Bookman Old Style" w:cs="Times New Roman"/>
        </w:rPr>
        <w:t>2. El 4 de noviembre de 2025, la Mesa Directiva de la Comisión Primera Constitucional Permanente de la Cámara de Representantes me designó como ponente único del proyecto en mención, para rendir informe de ponencia en los términos respectivos.</w:t>
      </w:r>
    </w:p>
    <w:p w14:paraId="4728287A" w14:textId="77777777" w:rsidR="00994249" w:rsidRPr="00BC6D6B" w:rsidRDefault="00994249" w:rsidP="00152D67">
      <w:pPr>
        <w:spacing w:after="0" w:line="240" w:lineRule="auto"/>
        <w:jc w:val="both"/>
        <w:rPr>
          <w:rFonts w:ascii="Bookman Old Style" w:eastAsia="Times New Roman" w:hAnsi="Bookman Old Style" w:cs="Times New Roman"/>
        </w:rPr>
      </w:pPr>
    </w:p>
    <w:p w14:paraId="4490107A" w14:textId="77777777" w:rsidR="00152D67" w:rsidRPr="00BC6D6B" w:rsidRDefault="00152D67" w:rsidP="00152D67">
      <w:pPr>
        <w:spacing w:after="0" w:line="240" w:lineRule="auto"/>
        <w:jc w:val="center"/>
        <w:rPr>
          <w:rFonts w:ascii="Bookman Old Style" w:eastAsia="Times New Roman" w:hAnsi="Bookman Old Style" w:cs="Times New Roman"/>
          <w:b/>
        </w:rPr>
      </w:pPr>
      <w:r w:rsidRPr="00BC6D6B">
        <w:rPr>
          <w:rFonts w:ascii="Bookman Old Style" w:eastAsia="Times New Roman" w:hAnsi="Bookman Old Style" w:cs="Times New Roman"/>
          <w:b/>
        </w:rPr>
        <w:t>II.</w:t>
      </w:r>
      <w:r w:rsidRPr="00BC6D6B">
        <w:rPr>
          <w:rFonts w:ascii="Bookman Old Style" w:eastAsia="Times New Roman" w:hAnsi="Bookman Old Style" w:cs="Times New Roman"/>
          <w:b/>
        </w:rPr>
        <w:tab/>
        <w:t>OBJETO Y CONTENIDO DEL PROYECTO DE LEY</w:t>
      </w:r>
    </w:p>
    <w:p w14:paraId="65D4F4C8" w14:textId="77777777" w:rsidR="00152D67" w:rsidRPr="00BC6D6B" w:rsidRDefault="00152D67" w:rsidP="00152D67">
      <w:pPr>
        <w:spacing w:after="0" w:line="240" w:lineRule="auto"/>
        <w:jc w:val="both"/>
        <w:rPr>
          <w:rFonts w:ascii="Bookman Old Style" w:eastAsia="Times New Roman" w:hAnsi="Bookman Old Style" w:cs="Times New Roman"/>
        </w:rPr>
      </w:pPr>
    </w:p>
    <w:p w14:paraId="35BF7C0A" w14:textId="3A47C9CF" w:rsidR="00C75BEB" w:rsidRPr="00BC6D6B" w:rsidRDefault="00152D67" w:rsidP="00C75BEB">
      <w:pPr>
        <w:spacing w:after="0" w:line="240" w:lineRule="auto"/>
        <w:jc w:val="both"/>
        <w:rPr>
          <w:rFonts w:ascii="Bookman Old Style" w:eastAsia="Times New Roman" w:hAnsi="Bookman Old Style" w:cs="Times New Roman"/>
        </w:rPr>
      </w:pPr>
      <w:r w:rsidRPr="00BC6D6B">
        <w:rPr>
          <w:rFonts w:ascii="Bookman Old Style" w:eastAsia="Times New Roman" w:hAnsi="Bookman Old Style" w:cs="Times New Roman"/>
        </w:rPr>
        <w:t xml:space="preserve">La presente iniciativa de reforma constitucional tiene por objeto </w:t>
      </w:r>
      <w:r w:rsidR="003556FC" w:rsidRPr="00BC6D6B">
        <w:rPr>
          <w:rFonts w:ascii="Bookman Old Style" w:eastAsia="Times New Roman" w:hAnsi="Bookman Old Style" w:cs="Times New Roman"/>
        </w:rPr>
        <w:t xml:space="preserve">modificar el artículo 196 de la Constitución Política de Colombia de 1991, con el propósito de redefinir el procedimiento mediante el cual el </w:t>
      </w:r>
      <w:proofErr w:type="gramStart"/>
      <w:r w:rsidR="003556FC" w:rsidRPr="00BC6D6B">
        <w:rPr>
          <w:rFonts w:ascii="Bookman Old Style" w:eastAsia="Times New Roman" w:hAnsi="Bookman Old Style" w:cs="Times New Roman"/>
        </w:rPr>
        <w:t>Presidente</w:t>
      </w:r>
      <w:proofErr w:type="gramEnd"/>
      <w:r w:rsidR="003556FC" w:rsidRPr="00BC6D6B">
        <w:rPr>
          <w:rFonts w:ascii="Bookman Old Style" w:eastAsia="Times New Roman" w:hAnsi="Bookman Old Style" w:cs="Times New Roman"/>
        </w:rPr>
        <w:t xml:space="preserve"> de la República puede salir del territorio nacional. En la actualidad, la norma exige que el </w:t>
      </w:r>
      <w:proofErr w:type="gramStart"/>
      <w:r w:rsidR="003556FC" w:rsidRPr="00BC6D6B">
        <w:rPr>
          <w:rFonts w:ascii="Bookman Old Style" w:eastAsia="Times New Roman" w:hAnsi="Bookman Old Style" w:cs="Times New Roman"/>
        </w:rPr>
        <w:t>Jefe</w:t>
      </w:r>
      <w:proofErr w:type="gramEnd"/>
      <w:r w:rsidR="003556FC" w:rsidRPr="00BC6D6B">
        <w:rPr>
          <w:rFonts w:ascii="Bookman Old Style" w:eastAsia="Times New Roman" w:hAnsi="Bookman Old Style" w:cs="Times New Roman"/>
        </w:rPr>
        <w:t xml:space="preserve"> de Estado cuente con autorización previa del Congreso para ausentarse del país, lo cual responde a un esquema de control formal que, si bien busca garantizar la separación de poderes, ha demostrado ser insuficiente en términos de transparencia y rendición de cuentas frente a las implicaciones políticas y diplomáticas de los viajes presidenciales.</w:t>
      </w:r>
    </w:p>
    <w:p w14:paraId="53C75614" w14:textId="6AA5B971" w:rsidR="00152D67" w:rsidRPr="00BC6D6B" w:rsidRDefault="00152D67" w:rsidP="00152D67">
      <w:pPr>
        <w:spacing w:after="0" w:line="240" w:lineRule="auto"/>
        <w:jc w:val="both"/>
        <w:rPr>
          <w:rFonts w:ascii="Bookman Old Style" w:eastAsia="Times New Roman" w:hAnsi="Bookman Old Style" w:cs="Times New Roman"/>
        </w:rPr>
      </w:pPr>
    </w:p>
    <w:p w14:paraId="72C81E2E" w14:textId="0F6F8D01" w:rsidR="00994249" w:rsidRPr="00BC6D6B" w:rsidRDefault="00994249" w:rsidP="00152D67">
      <w:pPr>
        <w:spacing w:after="0" w:line="240" w:lineRule="auto"/>
        <w:jc w:val="both"/>
        <w:rPr>
          <w:rFonts w:ascii="Bookman Old Style" w:eastAsia="Times New Roman" w:hAnsi="Bookman Old Style" w:cs="Times New Roman"/>
        </w:rPr>
      </w:pPr>
      <w:r w:rsidRPr="00BC6D6B">
        <w:rPr>
          <w:rFonts w:ascii="Bookman Old Style" w:eastAsia="Times New Roman" w:hAnsi="Bookman Old Style" w:cs="Times New Roman"/>
        </w:rPr>
        <w:t xml:space="preserve">La iniciativa pretende que el </w:t>
      </w:r>
      <w:proofErr w:type="gramStart"/>
      <w:r w:rsidRPr="00BC6D6B">
        <w:rPr>
          <w:rFonts w:ascii="Bookman Old Style" w:eastAsia="Times New Roman" w:hAnsi="Bookman Old Style" w:cs="Times New Roman"/>
        </w:rPr>
        <w:t>Presidente</w:t>
      </w:r>
      <w:proofErr w:type="gramEnd"/>
      <w:r w:rsidRPr="00BC6D6B">
        <w:rPr>
          <w:rFonts w:ascii="Bookman Old Style" w:eastAsia="Times New Roman" w:hAnsi="Bookman Old Style" w:cs="Times New Roman"/>
        </w:rPr>
        <w:t xml:space="preserve"> pueda salir del país sin necesidad de autorización previa del Congreso, pero bajo un esquema reforzado de control político posterior. Esto significa que cada desplazamiento internacional del </w:t>
      </w:r>
      <w:proofErr w:type="gramStart"/>
      <w:r w:rsidRPr="00BC6D6B">
        <w:rPr>
          <w:rFonts w:ascii="Bookman Old Style" w:eastAsia="Times New Roman" w:hAnsi="Bookman Old Style" w:cs="Times New Roman"/>
        </w:rPr>
        <w:t>Jefe</w:t>
      </w:r>
      <w:proofErr w:type="gramEnd"/>
      <w:r w:rsidRPr="00BC6D6B">
        <w:rPr>
          <w:rFonts w:ascii="Bookman Old Style" w:eastAsia="Times New Roman" w:hAnsi="Bookman Old Style" w:cs="Times New Roman"/>
        </w:rPr>
        <w:t xml:space="preserve"> de Estado estaría sujeto a un proceso de revisión y seguimiento por parte del Congreso, en el cual se evalúen las motivaciones, los resultados y las implicaciones de dichos viajes en la política exterior y en los asuntos internos de la Nación.</w:t>
      </w:r>
    </w:p>
    <w:p w14:paraId="45812B7E" w14:textId="076E603C" w:rsidR="00994249" w:rsidRPr="00BC6D6B" w:rsidRDefault="00994249" w:rsidP="00152D67">
      <w:pPr>
        <w:spacing w:after="0" w:line="240" w:lineRule="auto"/>
        <w:jc w:val="both"/>
        <w:rPr>
          <w:rFonts w:ascii="Bookman Old Style" w:eastAsia="Times New Roman" w:hAnsi="Bookman Old Style" w:cs="Times New Roman"/>
        </w:rPr>
      </w:pPr>
    </w:p>
    <w:p w14:paraId="306EA102" w14:textId="3B4D57CE" w:rsidR="00994249" w:rsidRPr="00BC6D6B" w:rsidRDefault="00994249" w:rsidP="00152D67">
      <w:pPr>
        <w:spacing w:after="0" w:line="240" w:lineRule="auto"/>
        <w:jc w:val="both"/>
        <w:rPr>
          <w:rFonts w:ascii="Bookman Old Style" w:eastAsia="Times New Roman" w:hAnsi="Bookman Old Style" w:cs="Times New Roman"/>
        </w:rPr>
      </w:pPr>
      <w:r w:rsidRPr="00BC6D6B">
        <w:rPr>
          <w:rFonts w:ascii="Bookman Old Style" w:eastAsia="Times New Roman" w:hAnsi="Bookman Old Style" w:cs="Times New Roman"/>
        </w:rPr>
        <w:t xml:space="preserve">De esta manera, se busca que el control legislativo no se limite a un trámite formal de autorización, sino que se convierta en un verdadero ejercicio de </w:t>
      </w:r>
      <w:r w:rsidRPr="00BC6D6B">
        <w:rPr>
          <w:rFonts w:ascii="Bookman Old Style" w:eastAsia="Times New Roman" w:hAnsi="Bookman Old Style" w:cs="Times New Roman"/>
        </w:rPr>
        <w:t>control</w:t>
      </w:r>
      <w:r w:rsidRPr="00BC6D6B">
        <w:rPr>
          <w:rFonts w:ascii="Bookman Old Style" w:eastAsia="Times New Roman" w:hAnsi="Bookman Old Style" w:cs="Times New Roman"/>
        </w:rPr>
        <w:t>.</w:t>
      </w:r>
      <w:r w:rsidRPr="00BC6D6B">
        <w:rPr>
          <w:rFonts w:ascii="Bookman Old Style" w:eastAsia="Times New Roman" w:hAnsi="Bookman Old Style" w:cs="Times New Roman"/>
        </w:rPr>
        <w:t xml:space="preserve"> </w:t>
      </w:r>
      <w:r w:rsidRPr="00BC6D6B">
        <w:rPr>
          <w:rFonts w:ascii="Bookman Old Style" w:eastAsia="Times New Roman" w:hAnsi="Bookman Old Style" w:cs="Times New Roman"/>
        </w:rPr>
        <w:t xml:space="preserve">Los viajes del </w:t>
      </w:r>
      <w:proofErr w:type="gramStart"/>
      <w:r w:rsidRPr="00BC6D6B">
        <w:rPr>
          <w:rFonts w:ascii="Bookman Old Style" w:eastAsia="Times New Roman" w:hAnsi="Bookman Old Style" w:cs="Times New Roman"/>
        </w:rPr>
        <w:t>Presidente</w:t>
      </w:r>
      <w:proofErr w:type="gramEnd"/>
      <w:r w:rsidRPr="00BC6D6B">
        <w:rPr>
          <w:rFonts w:ascii="Bookman Old Style" w:eastAsia="Times New Roman" w:hAnsi="Bookman Old Style" w:cs="Times New Roman"/>
        </w:rPr>
        <w:t xml:space="preserve"> no son simples desplazamientos físicos, sino actos políticos de alto impacto que pueden generar compromisos diplomáticos, económicos y estratégicos para Colombia. Por ello, resulta indispensable que el Congreso, como órgano representativo de la ciudadanía, tenga la posibilidad de revisar y opinar sobre dichos desplazamientos, garantizando que las decisiones del Ejecutivo se encuentren alineadas con los intereses nacionales y con los principios de la política exterior establecidos en la Constitución.</w:t>
      </w:r>
    </w:p>
    <w:p w14:paraId="212E47B0" w14:textId="0780FA37" w:rsidR="00343A7B" w:rsidRPr="00BC6D6B" w:rsidRDefault="00343A7B" w:rsidP="00152D67">
      <w:pPr>
        <w:spacing w:after="0" w:line="240" w:lineRule="auto"/>
        <w:jc w:val="both"/>
        <w:rPr>
          <w:rFonts w:ascii="Bookman Old Style" w:eastAsia="Times New Roman" w:hAnsi="Bookman Old Style" w:cs="Times New Roman"/>
        </w:rPr>
      </w:pPr>
    </w:p>
    <w:p w14:paraId="7A0BCA32" w14:textId="43F950D1" w:rsidR="00343A7B" w:rsidRPr="00BC6D6B" w:rsidRDefault="00343A7B" w:rsidP="00152D67">
      <w:pPr>
        <w:spacing w:after="0" w:line="240" w:lineRule="auto"/>
        <w:jc w:val="both"/>
        <w:rPr>
          <w:rFonts w:ascii="Bookman Old Style" w:eastAsia="Times New Roman" w:hAnsi="Bookman Old Style" w:cs="Times New Roman"/>
        </w:rPr>
      </w:pPr>
      <w:r w:rsidRPr="00BC6D6B">
        <w:rPr>
          <w:rFonts w:ascii="Bookman Old Style" w:eastAsia="Times New Roman" w:hAnsi="Bookman Old Style" w:cs="Times New Roman"/>
        </w:rPr>
        <w:t xml:space="preserve">Esto permitirá que el Congreso ejerza un seguimiento más riguroso sobre las acciones del </w:t>
      </w:r>
      <w:proofErr w:type="gramStart"/>
      <w:r w:rsidRPr="00BC6D6B">
        <w:rPr>
          <w:rFonts w:ascii="Bookman Old Style" w:eastAsia="Times New Roman" w:hAnsi="Bookman Old Style" w:cs="Times New Roman"/>
        </w:rPr>
        <w:t>Presidente</w:t>
      </w:r>
      <w:proofErr w:type="gramEnd"/>
      <w:r w:rsidRPr="00BC6D6B">
        <w:rPr>
          <w:rFonts w:ascii="Bookman Old Style" w:eastAsia="Times New Roman" w:hAnsi="Bookman Old Style" w:cs="Times New Roman"/>
        </w:rPr>
        <w:t>, evaluando no solo la pertinencia de los viajes, sino también sus resultados concretos en términos de acuerdos internacionales, cooperación bilateral, participación en organismos multilaterales y defensa de los intereses nacionales en escenarios globales</w:t>
      </w:r>
      <w:r w:rsidRPr="00BC6D6B">
        <w:rPr>
          <w:rFonts w:ascii="Bookman Old Style" w:eastAsia="Times New Roman" w:hAnsi="Bookman Old Style" w:cs="Times New Roman"/>
        </w:rPr>
        <w:t xml:space="preserve"> y correlación con la agenda interna del país. </w:t>
      </w:r>
    </w:p>
    <w:p w14:paraId="213E1336" w14:textId="77777777" w:rsidR="00152D67" w:rsidRPr="00BC6D6B" w:rsidRDefault="00152D67" w:rsidP="00152D67">
      <w:pPr>
        <w:spacing w:after="0" w:line="240" w:lineRule="auto"/>
        <w:jc w:val="both"/>
        <w:rPr>
          <w:rFonts w:ascii="Bookman Old Style" w:eastAsia="Times New Roman" w:hAnsi="Bookman Old Style" w:cs="Times New Roman"/>
        </w:rPr>
      </w:pPr>
    </w:p>
    <w:p w14:paraId="6573BF34" w14:textId="77777777" w:rsidR="00152D67" w:rsidRPr="00BC6D6B" w:rsidRDefault="00152D67" w:rsidP="00152D67">
      <w:pPr>
        <w:numPr>
          <w:ilvl w:val="0"/>
          <w:numId w:val="1"/>
        </w:numPr>
        <w:spacing w:after="0" w:line="240" w:lineRule="auto"/>
        <w:jc w:val="center"/>
        <w:rPr>
          <w:rFonts w:ascii="Bookman Old Style" w:eastAsia="Times New Roman" w:hAnsi="Bookman Old Style" w:cs="Times New Roman"/>
          <w:b/>
        </w:rPr>
      </w:pPr>
      <w:r w:rsidRPr="00BC6D6B">
        <w:rPr>
          <w:rFonts w:ascii="Bookman Old Style" w:eastAsia="Times New Roman" w:hAnsi="Bookman Old Style" w:cs="Times New Roman"/>
          <w:b/>
        </w:rPr>
        <w:t>JUSTIFICACION DE LA INICIATIVA</w:t>
      </w:r>
    </w:p>
    <w:p w14:paraId="129120BA" w14:textId="77777777" w:rsidR="00343A7B" w:rsidRPr="00BC6D6B" w:rsidRDefault="00343A7B" w:rsidP="00152D67">
      <w:pPr>
        <w:spacing w:after="0" w:line="240" w:lineRule="auto"/>
        <w:jc w:val="center"/>
        <w:rPr>
          <w:rFonts w:ascii="Bookman Old Style" w:eastAsia="Times New Roman" w:hAnsi="Bookman Old Style" w:cs="Times New Roman"/>
          <w:b/>
        </w:rPr>
      </w:pPr>
    </w:p>
    <w:p w14:paraId="22317C96" w14:textId="64A147A6" w:rsidR="00152D67" w:rsidRPr="00BC6D6B" w:rsidRDefault="00152D67" w:rsidP="00152D67">
      <w:pPr>
        <w:spacing w:after="0" w:line="240" w:lineRule="auto"/>
        <w:jc w:val="both"/>
        <w:rPr>
          <w:rFonts w:ascii="Bookman Old Style" w:eastAsia="Times New Roman" w:hAnsi="Bookman Old Style" w:cs="Times New Roman"/>
          <w:b/>
        </w:rPr>
      </w:pPr>
      <w:r w:rsidRPr="00BC6D6B">
        <w:rPr>
          <w:rFonts w:ascii="Bookman Old Style" w:eastAsia="Times New Roman" w:hAnsi="Bookman Old Style" w:cs="Times New Roman"/>
          <w:b/>
        </w:rPr>
        <w:t xml:space="preserve">IMPORTANCIA DE LA REGLAMENTACIÓN. </w:t>
      </w:r>
    </w:p>
    <w:p w14:paraId="1A46A178" w14:textId="666D6AFA" w:rsidR="00343A7B" w:rsidRPr="00BC6D6B" w:rsidRDefault="00343A7B" w:rsidP="00152D67">
      <w:pPr>
        <w:spacing w:after="0" w:line="240" w:lineRule="auto"/>
        <w:jc w:val="both"/>
        <w:rPr>
          <w:rFonts w:ascii="Bookman Old Style" w:eastAsia="Times New Roman" w:hAnsi="Bookman Old Style" w:cs="Times New Roman"/>
          <w:bCs/>
        </w:rPr>
      </w:pPr>
    </w:p>
    <w:p w14:paraId="0EADE924" w14:textId="303832E1" w:rsidR="00343A7B" w:rsidRPr="00BC6D6B" w:rsidRDefault="00343A7B" w:rsidP="00152D67">
      <w:pPr>
        <w:spacing w:after="0" w:line="240" w:lineRule="auto"/>
        <w:jc w:val="both"/>
        <w:rPr>
          <w:rFonts w:ascii="Bookman Old Style" w:eastAsia="Times New Roman" w:hAnsi="Bookman Old Style" w:cs="Times New Roman"/>
          <w:bCs/>
        </w:rPr>
      </w:pPr>
      <w:r w:rsidRPr="00BC6D6B">
        <w:rPr>
          <w:rFonts w:ascii="Bookman Old Style" w:eastAsia="Times New Roman" w:hAnsi="Bookman Old Style" w:cs="Times New Roman"/>
          <w:bCs/>
        </w:rPr>
        <w:t xml:space="preserve">La justificación de este proyecto de acto legislativo se fundamenta en la necesidad de fortalecer los mecanismos de control político y de transparencia en el marco de una democracia constitucional. El artículo 196 de la Constitución Política de Colombia de 1991 establece actualmente que el </w:t>
      </w:r>
      <w:proofErr w:type="gramStart"/>
      <w:r w:rsidRPr="00BC6D6B">
        <w:rPr>
          <w:rFonts w:ascii="Bookman Old Style" w:eastAsia="Times New Roman" w:hAnsi="Bookman Old Style" w:cs="Times New Roman"/>
          <w:bCs/>
        </w:rPr>
        <w:t>Presidente</w:t>
      </w:r>
      <w:proofErr w:type="gramEnd"/>
      <w:r w:rsidRPr="00BC6D6B">
        <w:rPr>
          <w:rFonts w:ascii="Bookman Old Style" w:eastAsia="Times New Roman" w:hAnsi="Bookman Old Style" w:cs="Times New Roman"/>
          <w:bCs/>
        </w:rPr>
        <w:t xml:space="preserve"> de la República requiere autorización del Congreso para salir del país, lo cual constituye un mecanismo de control previo. Sin embargo, este esquema ha demostrado ser más formal que sustantivo, pues no garantiza un verdadero escrutinio sobre las motivaciones, la pertinencia y los resultados de los viajes presidenciales.</w:t>
      </w:r>
    </w:p>
    <w:p w14:paraId="7704BF2C" w14:textId="0C26E83C" w:rsidR="00343A7B" w:rsidRPr="00BC6D6B" w:rsidRDefault="00343A7B" w:rsidP="00152D67">
      <w:pPr>
        <w:spacing w:after="0" w:line="240" w:lineRule="auto"/>
        <w:jc w:val="both"/>
        <w:rPr>
          <w:rFonts w:ascii="Bookman Old Style" w:eastAsia="Times New Roman" w:hAnsi="Bookman Old Style" w:cs="Times New Roman"/>
          <w:bCs/>
        </w:rPr>
      </w:pPr>
    </w:p>
    <w:p w14:paraId="4BA7F2FA" w14:textId="1DDE8698" w:rsidR="00343A7B" w:rsidRPr="00BC6D6B" w:rsidRDefault="00343A7B" w:rsidP="00152D67">
      <w:pPr>
        <w:spacing w:after="0" w:line="240" w:lineRule="auto"/>
        <w:jc w:val="both"/>
        <w:rPr>
          <w:rFonts w:ascii="Bookman Old Style" w:eastAsia="Times New Roman" w:hAnsi="Bookman Old Style" w:cs="Times New Roman"/>
          <w:bCs/>
        </w:rPr>
      </w:pPr>
      <w:r w:rsidRPr="00BC6D6B">
        <w:rPr>
          <w:rFonts w:ascii="Bookman Old Style" w:eastAsia="Times New Roman" w:hAnsi="Bookman Old Style" w:cs="Times New Roman"/>
          <w:bCs/>
        </w:rPr>
        <w:t xml:space="preserve">La propuesta busca transformar este control en un mecanismo más eficaz, trasladando el énfasis hacia la rendición de cuentas y la supervisión política posterior, con el fin de que el Congreso pueda revisar y opinar sobre los desplazamientos del </w:t>
      </w:r>
      <w:proofErr w:type="gramStart"/>
      <w:r w:rsidRPr="00BC6D6B">
        <w:rPr>
          <w:rFonts w:ascii="Bookman Old Style" w:eastAsia="Times New Roman" w:hAnsi="Bookman Old Style" w:cs="Times New Roman"/>
          <w:bCs/>
        </w:rPr>
        <w:t>Presidente</w:t>
      </w:r>
      <w:proofErr w:type="gramEnd"/>
      <w:r w:rsidRPr="00BC6D6B">
        <w:rPr>
          <w:rFonts w:ascii="Bookman Old Style" w:eastAsia="Times New Roman" w:hAnsi="Bookman Old Style" w:cs="Times New Roman"/>
          <w:bCs/>
        </w:rPr>
        <w:t>, especialmente cuando tienen implicaciones en la política exterior o en asuntos de interés naciona</w:t>
      </w:r>
      <w:r w:rsidRPr="00BC6D6B">
        <w:rPr>
          <w:rFonts w:ascii="Bookman Old Style" w:eastAsia="Times New Roman" w:hAnsi="Bookman Old Style" w:cs="Times New Roman"/>
          <w:bCs/>
        </w:rPr>
        <w:t>l.</w:t>
      </w:r>
    </w:p>
    <w:p w14:paraId="7CDE44B7" w14:textId="75FF15F7" w:rsidR="00343A7B" w:rsidRPr="00BC6D6B" w:rsidRDefault="00343A7B" w:rsidP="00152D67">
      <w:pPr>
        <w:spacing w:after="0" w:line="240" w:lineRule="auto"/>
        <w:jc w:val="both"/>
        <w:rPr>
          <w:rFonts w:ascii="Bookman Old Style" w:eastAsia="Times New Roman" w:hAnsi="Bookman Old Style" w:cs="Times New Roman"/>
          <w:bCs/>
        </w:rPr>
      </w:pPr>
    </w:p>
    <w:p w14:paraId="55FA9DBD" w14:textId="74BA3C16" w:rsidR="00343A7B" w:rsidRPr="00BC6D6B" w:rsidRDefault="00343A7B" w:rsidP="00152D67">
      <w:pPr>
        <w:spacing w:after="0" w:line="240" w:lineRule="auto"/>
        <w:jc w:val="both"/>
        <w:rPr>
          <w:rFonts w:ascii="Bookman Old Style" w:eastAsia="Times New Roman" w:hAnsi="Bookman Old Style" w:cs="Times New Roman"/>
          <w:bCs/>
        </w:rPr>
      </w:pPr>
      <w:r w:rsidRPr="00BC6D6B">
        <w:rPr>
          <w:rFonts w:ascii="Bookman Old Style" w:eastAsia="Times New Roman" w:hAnsi="Bookman Old Style" w:cs="Times New Roman"/>
          <w:bCs/>
        </w:rPr>
        <w:t>La iniciativa también se justifica en la importancia de la rendición de cuentas como principio rector de la función pública</w:t>
      </w:r>
      <w:r w:rsidRPr="00BC6D6B">
        <w:rPr>
          <w:rFonts w:ascii="Bookman Old Style" w:eastAsia="Times New Roman" w:hAnsi="Bookman Old Style" w:cs="Times New Roman"/>
          <w:bCs/>
        </w:rPr>
        <w:t xml:space="preserve">. </w:t>
      </w:r>
      <w:r w:rsidRPr="00BC6D6B">
        <w:rPr>
          <w:rFonts w:ascii="Bookman Old Style" w:eastAsia="Times New Roman" w:hAnsi="Bookman Old Style" w:cs="Times New Roman"/>
          <w:bCs/>
        </w:rPr>
        <w:t>Los viajes presidenciales no son simples desplazamientos físicos, sino actos políticos de alto impacto que pueden generar compromisos diplomáticos, económicos y estratégicos para el país.</w:t>
      </w:r>
    </w:p>
    <w:p w14:paraId="27A00C0F" w14:textId="41FB5CDD" w:rsidR="00F35350" w:rsidRPr="00BC6D6B" w:rsidRDefault="00F35350" w:rsidP="00152D67">
      <w:pPr>
        <w:spacing w:after="0" w:line="240" w:lineRule="auto"/>
        <w:jc w:val="both"/>
        <w:rPr>
          <w:rFonts w:ascii="Bookman Old Style" w:eastAsia="Times New Roman" w:hAnsi="Bookman Old Style" w:cs="Times New Roman"/>
          <w:bCs/>
        </w:rPr>
      </w:pPr>
    </w:p>
    <w:p w14:paraId="632653B7" w14:textId="04F6130D" w:rsidR="00F35350" w:rsidRPr="00BC6D6B" w:rsidRDefault="00F35350" w:rsidP="00152D67">
      <w:pPr>
        <w:spacing w:after="0" w:line="240" w:lineRule="auto"/>
        <w:jc w:val="both"/>
        <w:rPr>
          <w:rFonts w:ascii="Bookman Old Style" w:eastAsia="Times New Roman" w:hAnsi="Bookman Old Style" w:cs="Times New Roman"/>
          <w:bCs/>
        </w:rPr>
      </w:pPr>
      <w:r w:rsidRPr="00BC6D6B">
        <w:rPr>
          <w:rFonts w:ascii="Bookman Old Style" w:eastAsia="Times New Roman" w:hAnsi="Bookman Old Style" w:cs="Times New Roman"/>
          <w:bCs/>
        </w:rPr>
        <w:lastRenderedPageBreak/>
        <w:t>La revisión comparativa de las prácticas legislativas en otras democracias refuerza la justificación de esta propuesta. En varios países, los parlamentos ejercen algún tipo de supervisión sobre los viajes presidenciales, ya sea mediante informes obligatorios, debates parlamentarios o autorizaciones condicionadas. Estas experiencias demuestran que la supervisión legislativa no limita la acción internacional del Ejecutivo, sino que la legitima y la fortalece, al asegurar que las decisiones presidenciales se encuentren respaldadas por un control democrático</w:t>
      </w:r>
      <w:r w:rsidR="0079170D" w:rsidRPr="00BC6D6B">
        <w:rPr>
          <w:rFonts w:ascii="Bookman Old Style" w:eastAsia="Times New Roman" w:hAnsi="Bookman Old Style" w:cs="Times New Roman"/>
          <w:bCs/>
        </w:rPr>
        <w:t xml:space="preserve">, como se evidencia en el siguiente cuadro: </w:t>
      </w:r>
    </w:p>
    <w:p w14:paraId="593C7E6A" w14:textId="00CA9289" w:rsidR="0079170D" w:rsidRPr="00BC6D6B" w:rsidRDefault="0079170D" w:rsidP="00152D67">
      <w:pPr>
        <w:spacing w:after="0" w:line="240" w:lineRule="auto"/>
        <w:jc w:val="both"/>
        <w:rPr>
          <w:rFonts w:ascii="Bookman Old Style" w:eastAsia="Times New Roman" w:hAnsi="Bookman Old Style" w:cs="Times New Roman"/>
          <w:bCs/>
        </w:rPr>
      </w:pPr>
    </w:p>
    <w:tbl>
      <w:tblPr>
        <w:tblStyle w:val="Tablaconcuadrcula"/>
        <w:tblW w:w="0" w:type="auto"/>
        <w:tblLook w:val="04A0" w:firstRow="1" w:lastRow="0" w:firstColumn="1" w:lastColumn="0" w:noHBand="0" w:noVBand="1"/>
      </w:tblPr>
      <w:tblGrid>
        <w:gridCol w:w="4414"/>
        <w:gridCol w:w="4414"/>
      </w:tblGrid>
      <w:tr w:rsidR="0079170D" w:rsidRPr="00BC6D6B" w14:paraId="47F8FA8D" w14:textId="77777777" w:rsidTr="0079170D">
        <w:tc>
          <w:tcPr>
            <w:tcW w:w="4414" w:type="dxa"/>
          </w:tcPr>
          <w:p w14:paraId="4B3ABEEA" w14:textId="7D17ABF8" w:rsidR="0079170D" w:rsidRPr="00BC6D6B" w:rsidRDefault="0079170D" w:rsidP="0079170D">
            <w:pPr>
              <w:spacing w:after="0" w:line="240" w:lineRule="auto"/>
              <w:jc w:val="center"/>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PAÍS</w:t>
            </w:r>
          </w:p>
        </w:tc>
        <w:tc>
          <w:tcPr>
            <w:tcW w:w="4414" w:type="dxa"/>
          </w:tcPr>
          <w:p w14:paraId="27BAE53C" w14:textId="7C368FF6" w:rsidR="0079170D" w:rsidRPr="00BC6D6B" w:rsidRDefault="0079170D" w:rsidP="0079170D">
            <w:pPr>
              <w:spacing w:after="0" w:line="240" w:lineRule="auto"/>
              <w:jc w:val="center"/>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t>FUNDAMENTO</w:t>
            </w:r>
          </w:p>
        </w:tc>
      </w:tr>
      <w:tr w:rsidR="0079170D" w:rsidRPr="00BC6D6B" w14:paraId="2317D8AA" w14:textId="77777777" w:rsidTr="0079170D">
        <w:tc>
          <w:tcPr>
            <w:tcW w:w="4414" w:type="dxa"/>
          </w:tcPr>
          <w:p w14:paraId="35B0BF33" w14:textId="645FECCC" w:rsidR="0079170D" w:rsidRPr="00BC6D6B" w:rsidRDefault="0079170D" w:rsidP="0079170D">
            <w:pPr>
              <w:spacing w:after="0" w:line="240" w:lineRule="auto"/>
              <w:jc w:val="center"/>
              <w:rPr>
                <w:rFonts w:ascii="Bookman Old Style" w:eastAsia="Times New Roman" w:hAnsi="Bookman Old Style" w:cs="Times New Roman"/>
                <w:bCs/>
                <w:sz w:val="22"/>
                <w:szCs w:val="22"/>
              </w:rPr>
            </w:pPr>
            <w:r w:rsidRPr="00BC6D6B">
              <w:rPr>
                <w:b/>
                <w:bCs/>
                <w:color w:val="000000"/>
                <w:sz w:val="22"/>
                <w:szCs w:val="22"/>
              </w:rPr>
              <w:t>México</w:t>
            </w:r>
          </w:p>
        </w:tc>
        <w:tc>
          <w:tcPr>
            <w:tcW w:w="4414" w:type="dxa"/>
          </w:tcPr>
          <w:p w14:paraId="58A3E869" w14:textId="5EE806A1" w:rsidR="0079170D" w:rsidRPr="00BC6D6B" w:rsidRDefault="0079170D" w:rsidP="00152D67">
            <w:pPr>
              <w:spacing w:after="0" w:line="240" w:lineRule="auto"/>
              <w:jc w:val="both"/>
              <w:rPr>
                <w:rFonts w:ascii="Bookman Old Style" w:eastAsia="Times New Roman" w:hAnsi="Bookman Old Style" w:cs="Times New Roman"/>
                <w:bCs/>
                <w:sz w:val="22"/>
                <w:szCs w:val="22"/>
              </w:rPr>
            </w:pPr>
            <w:r w:rsidRPr="00BC6D6B">
              <w:rPr>
                <w:rFonts w:ascii="Bookman Old Style" w:eastAsia="Times New Roman" w:hAnsi="Bookman Old Style" w:cs="Times New Roman"/>
                <w:bCs/>
                <w:sz w:val="22"/>
                <w:szCs w:val="22"/>
                <w:lang w:val="es-CO"/>
              </w:rPr>
              <w:t xml:space="preserve">En </w:t>
            </w:r>
            <w:proofErr w:type="gramStart"/>
            <w:r w:rsidRPr="00BC6D6B">
              <w:rPr>
                <w:rFonts w:ascii="Bookman Old Style" w:eastAsia="Times New Roman" w:hAnsi="Bookman Old Style" w:cs="Times New Roman"/>
                <w:bCs/>
                <w:sz w:val="22"/>
                <w:szCs w:val="22"/>
                <w:lang w:val="es-CO"/>
              </w:rPr>
              <w:t xml:space="preserve">su  </w:t>
            </w:r>
            <w:r w:rsidRPr="00BC6D6B">
              <w:rPr>
                <w:rFonts w:ascii="Bookman Old Style" w:eastAsia="Times New Roman" w:hAnsi="Bookman Old Style" w:cs="Times New Roman"/>
                <w:bCs/>
                <w:sz w:val="22"/>
                <w:szCs w:val="22"/>
                <w:lang w:val="es-CO"/>
              </w:rPr>
              <w:t>artículo</w:t>
            </w:r>
            <w:proofErr w:type="gramEnd"/>
            <w:r w:rsidRPr="00BC6D6B">
              <w:rPr>
                <w:rFonts w:ascii="Bookman Old Style" w:eastAsia="Times New Roman" w:hAnsi="Bookman Old Style" w:cs="Times New Roman"/>
                <w:bCs/>
                <w:sz w:val="22"/>
                <w:szCs w:val="22"/>
                <w:lang w:val="es-CO"/>
              </w:rPr>
              <w:t xml:space="preserve"> 88 de la Constitución establece que el Presidente debe solicitar permiso al Congreso para ausentarse del país cuando la ausencia sea mayor a siete días. Esta autorización no es solo un formalismo, sino que implica una evaluación detallada del propósito y la necesidad de la salida, permitiendo al Legislativo intervenir y opinar sobre la pertinencia de la ausencia del </w:t>
            </w:r>
            <w:proofErr w:type="gramStart"/>
            <w:r w:rsidRPr="00BC6D6B">
              <w:rPr>
                <w:rFonts w:ascii="Bookman Old Style" w:eastAsia="Times New Roman" w:hAnsi="Bookman Old Style" w:cs="Times New Roman"/>
                <w:bCs/>
                <w:sz w:val="22"/>
                <w:szCs w:val="22"/>
                <w:lang w:val="es-CO"/>
              </w:rPr>
              <w:t>Presidente</w:t>
            </w:r>
            <w:proofErr w:type="gramEnd"/>
            <w:r w:rsidRPr="00BC6D6B">
              <w:rPr>
                <w:rFonts w:ascii="Bookman Old Style" w:eastAsia="Times New Roman" w:hAnsi="Bookman Old Style" w:cs="Times New Roman"/>
                <w:bCs/>
                <w:sz w:val="22"/>
                <w:szCs w:val="22"/>
                <w:lang w:val="es-CO"/>
              </w:rPr>
              <w:t xml:space="preserve">. En casos de emergencia, el </w:t>
            </w:r>
            <w:proofErr w:type="gramStart"/>
            <w:r w:rsidRPr="00BC6D6B">
              <w:rPr>
                <w:rFonts w:ascii="Bookman Old Style" w:eastAsia="Times New Roman" w:hAnsi="Bookman Old Style" w:cs="Times New Roman"/>
                <w:bCs/>
                <w:sz w:val="22"/>
                <w:szCs w:val="22"/>
                <w:lang w:val="es-CO"/>
              </w:rPr>
              <w:t>Presidente</w:t>
            </w:r>
            <w:proofErr w:type="gramEnd"/>
            <w:r w:rsidRPr="00BC6D6B">
              <w:rPr>
                <w:rFonts w:ascii="Bookman Old Style" w:eastAsia="Times New Roman" w:hAnsi="Bookman Old Style" w:cs="Times New Roman"/>
                <w:bCs/>
                <w:sz w:val="22"/>
                <w:szCs w:val="22"/>
                <w:lang w:val="es-CO"/>
              </w:rPr>
              <w:t xml:space="preserve"> puede salir sin previa autorización, pero debe informar posteriormente, lo cual mantiene un balance adecuado entre flexibilidad y control.</w:t>
            </w:r>
          </w:p>
        </w:tc>
      </w:tr>
      <w:tr w:rsidR="0079170D" w:rsidRPr="00BC6D6B" w14:paraId="079B3321" w14:textId="77777777" w:rsidTr="0079170D">
        <w:tc>
          <w:tcPr>
            <w:tcW w:w="4414" w:type="dxa"/>
          </w:tcPr>
          <w:p w14:paraId="64DFC766" w14:textId="1E641106" w:rsidR="0079170D" w:rsidRPr="00BC6D6B" w:rsidRDefault="0079170D" w:rsidP="00BC6D6B">
            <w:pPr>
              <w:spacing w:after="0" w:line="240" w:lineRule="auto"/>
              <w:jc w:val="center"/>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lang w:val="es-CO"/>
              </w:rPr>
              <w:t>Venezuela</w:t>
            </w:r>
          </w:p>
        </w:tc>
        <w:tc>
          <w:tcPr>
            <w:tcW w:w="4414" w:type="dxa"/>
          </w:tcPr>
          <w:p w14:paraId="77F1857E" w14:textId="44562D8F" w:rsidR="0079170D" w:rsidRPr="00BC6D6B" w:rsidRDefault="0079170D" w:rsidP="00152D67">
            <w:pPr>
              <w:spacing w:after="0" w:line="240" w:lineRule="auto"/>
              <w:jc w:val="both"/>
              <w:rPr>
                <w:rFonts w:ascii="Bookman Old Style" w:eastAsia="Times New Roman" w:hAnsi="Bookman Old Style" w:cs="Times New Roman"/>
                <w:bCs/>
                <w:sz w:val="22"/>
                <w:szCs w:val="22"/>
              </w:rPr>
            </w:pPr>
            <w:r w:rsidRPr="00BC6D6B">
              <w:rPr>
                <w:rFonts w:ascii="Bookman Old Style" w:eastAsia="Times New Roman" w:hAnsi="Bookman Old Style" w:cs="Times New Roman"/>
                <w:bCs/>
                <w:sz w:val="22"/>
                <w:szCs w:val="22"/>
                <w:lang w:val="es-CO"/>
              </w:rPr>
              <w:t xml:space="preserve">La Constitución de Venezuela, en su artículo 235, requiere que el </w:t>
            </w:r>
            <w:proofErr w:type="gramStart"/>
            <w:r w:rsidRPr="00BC6D6B">
              <w:rPr>
                <w:rFonts w:ascii="Bookman Old Style" w:eastAsia="Times New Roman" w:hAnsi="Bookman Old Style" w:cs="Times New Roman"/>
                <w:bCs/>
                <w:sz w:val="22"/>
                <w:szCs w:val="22"/>
                <w:lang w:val="es-CO"/>
              </w:rPr>
              <w:t>Presidente</w:t>
            </w:r>
            <w:proofErr w:type="gramEnd"/>
            <w:r w:rsidRPr="00BC6D6B">
              <w:rPr>
                <w:rFonts w:ascii="Bookman Old Style" w:eastAsia="Times New Roman" w:hAnsi="Bookman Old Style" w:cs="Times New Roman"/>
                <w:bCs/>
                <w:sz w:val="22"/>
                <w:szCs w:val="22"/>
                <w:lang w:val="es-CO"/>
              </w:rPr>
              <w:t xml:space="preserve"> informe y obtenga autorización de la Asamblea Nacional para ausentarse del país por más de cinco días consecutivos. Esta disposición asegura que cualquier ausencia prolongada del </w:t>
            </w:r>
            <w:proofErr w:type="gramStart"/>
            <w:r w:rsidRPr="00BC6D6B">
              <w:rPr>
                <w:rFonts w:ascii="Bookman Old Style" w:eastAsia="Times New Roman" w:hAnsi="Bookman Old Style" w:cs="Times New Roman"/>
                <w:bCs/>
                <w:sz w:val="22"/>
                <w:szCs w:val="22"/>
                <w:lang w:val="es-CO"/>
              </w:rPr>
              <w:t>Presidente</w:t>
            </w:r>
            <w:proofErr w:type="gramEnd"/>
            <w:r w:rsidRPr="00BC6D6B">
              <w:rPr>
                <w:rFonts w:ascii="Bookman Old Style" w:eastAsia="Times New Roman" w:hAnsi="Bookman Old Style" w:cs="Times New Roman"/>
                <w:bCs/>
                <w:sz w:val="22"/>
                <w:szCs w:val="22"/>
                <w:lang w:val="es-CO"/>
              </w:rPr>
              <w:t xml:space="preserve"> esté respaldada por una justificación sólida y sea avalada por el Legislativo, permitiendo así una supervisión continua de las acciones del Ejecutivo, incluso en su ausencia.</w:t>
            </w:r>
          </w:p>
        </w:tc>
      </w:tr>
      <w:tr w:rsidR="0079170D" w:rsidRPr="00BC6D6B" w14:paraId="6CF594C7" w14:textId="77777777" w:rsidTr="0079170D">
        <w:tc>
          <w:tcPr>
            <w:tcW w:w="4414" w:type="dxa"/>
          </w:tcPr>
          <w:p w14:paraId="6805324E" w14:textId="21C25CDD" w:rsidR="0079170D" w:rsidRPr="00BC6D6B" w:rsidRDefault="0079170D" w:rsidP="00BC6D6B">
            <w:pPr>
              <w:spacing w:after="0" w:line="240" w:lineRule="auto"/>
              <w:jc w:val="center"/>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lang w:val="es-CO"/>
              </w:rPr>
              <w:t>Italia</w:t>
            </w:r>
          </w:p>
        </w:tc>
        <w:tc>
          <w:tcPr>
            <w:tcW w:w="4414" w:type="dxa"/>
          </w:tcPr>
          <w:p w14:paraId="2A67D8D1" w14:textId="4D818AA4" w:rsidR="0079170D" w:rsidRPr="00BC6D6B" w:rsidRDefault="0079170D" w:rsidP="00152D67">
            <w:pPr>
              <w:spacing w:after="0" w:line="240" w:lineRule="auto"/>
              <w:jc w:val="both"/>
              <w:rPr>
                <w:rFonts w:ascii="Bookman Old Style" w:eastAsia="Times New Roman" w:hAnsi="Bookman Old Style" w:cs="Times New Roman"/>
                <w:bCs/>
                <w:sz w:val="22"/>
                <w:szCs w:val="22"/>
              </w:rPr>
            </w:pPr>
            <w:r w:rsidRPr="00BC6D6B">
              <w:rPr>
                <w:rFonts w:ascii="Bookman Old Style" w:eastAsia="Times New Roman" w:hAnsi="Bookman Old Style" w:cs="Times New Roman"/>
                <w:bCs/>
                <w:sz w:val="22"/>
                <w:szCs w:val="22"/>
                <w:lang w:val="es-CO"/>
              </w:rPr>
              <w:t xml:space="preserve">Aunque la Constitución italiana no exige formalmente la autorización del Parlamento para que el </w:t>
            </w:r>
            <w:proofErr w:type="gramStart"/>
            <w:r w:rsidRPr="00BC6D6B">
              <w:rPr>
                <w:rFonts w:ascii="Bookman Old Style" w:eastAsia="Times New Roman" w:hAnsi="Bookman Old Style" w:cs="Times New Roman"/>
                <w:bCs/>
                <w:sz w:val="22"/>
                <w:szCs w:val="22"/>
                <w:lang w:val="es-CO"/>
              </w:rPr>
              <w:t>Presidente</w:t>
            </w:r>
            <w:proofErr w:type="gramEnd"/>
            <w:r w:rsidRPr="00BC6D6B">
              <w:rPr>
                <w:rFonts w:ascii="Bookman Old Style" w:eastAsia="Times New Roman" w:hAnsi="Bookman Old Style" w:cs="Times New Roman"/>
                <w:bCs/>
                <w:sz w:val="22"/>
                <w:szCs w:val="22"/>
                <w:lang w:val="es-CO"/>
              </w:rPr>
              <w:t xml:space="preserve"> salga del país, existe una tradición de informar previamente al Parlamento, especialmente en viajes de estado o con implicaciones significativas para la política exterior. Esto refleja un entendimiento implícito de la necesidad </w:t>
            </w:r>
            <w:r w:rsidRPr="00BC6D6B">
              <w:rPr>
                <w:rFonts w:ascii="Bookman Old Style" w:eastAsia="Times New Roman" w:hAnsi="Bookman Old Style" w:cs="Times New Roman"/>
                <w:bCs/>
                <w:sz w:val="22"/>
                <w:szCs w:val="22"/>
                <w:lang w:val="es-CO"/>
              </w:rPr>
              <w:lastRenderedPageBreak/>
              <w:t>de mantener al Legislativo informado y partícipe de las acciones del Ejecutivo.</w:t>
            </w:r>
          </w:p>
        </w:tc>
      </w:tr>
      <w:tr w:rsidR="0079170D" w:rsidRPr="00BC6D6B" w14:paraId="75DDA59D" w14:textId="77777777" w:rsidTr="0079170D">
        <w:tc>
          <w:tcPr>
            <w:tcW w:w="4414" w:type="dxa"/>
          </w:tcPr>
          <w:p w14:paraId="245981BE" w14:textId="45471C07" w:rsidR="0079170D" w:rsidRPr="00BC6D6B" w:rsidRDefault="0079170D" w:rsidP="00BC6D6B">
            <w:pPr>
              <w:spacing w:after="0" w:line="240" w:lineRule="auto"/>
              <w:jc w:val="center"/>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rPr>
              <w:lastRenderedPageBreak/>
              <w:t>Argentina</w:t>
            </w:r>
          </w:p>
        </w:tc>
        <w:tc>
          <w:tcPr>
            <w:tcW w:w="4414" w:type="dxa"/>
          </w:tcPr>
          <w:p w14:paraId="18D31BC9" w14:textId="2CF2B3E1" w:rsidR="0079170D" w:rsidRPr="00BC6D6B" w:rsidRDefault="0079170D" w:rsidP="00152D67">
            <w:pPr>
              <w:spacing w:after="0" w:line="240" w:lineRule="auto"/>
              <w:jc w:val="both"/>
              <w:rPr>
                <w:rFonts w:ascii="Bookman Old Style" w:eastAsia="Times New Roman" w:hAnsi="Bookman Old Style" w:cs="Times New Roman"/>
                <w:bCs/>
                <w:sz w:val="22"/>
                <w:szCs w:val="22"/>
              </w:rPr>
            </w:pPr>
            <w:r w:rsidRPr="00BC6D6B">
              <w:rPr>
                <w:rFonts w:ascii="Bookman Old Style" w:eastAsia="Times New Roman" w:hAnsi="Bookman Old Style" w:cs="Times New Roman"/>
                <w:bCs/>
                <w:sz w:val="22"/>
                <w:szCs w:val="22"/>
                <w:lang w:val="es-CO"/>
              </w:rPr>
              <w:t>E</w:t>
            </w:r>
            <w:r w:rsidRPr="00BC6D6B">
              <w:rPr>
                <w:rFonts w:ascii="Bookman Old Style" w:eastAsia="Times New Roman" w:hAnsi="Bookman Old Style" w:cs="Times New Roman"/>
                <w:bCs/>
                <w:sz w:val="22"/>
                <w:szCs w:val="22"/>
                <w:lang w:val="es-CO"/>
              </w:rPr>
              <w:t xml:space="preserve">l numeral 18 del artículo 99 de la Constitución establece que el </w:t>
            </w:r>
            <w:proofErr w:type="gramStart"/>
            <w:r w:rsidRPr="00BC6D6B">
              <w:rPr>
                <w:rFonts w:ascii="Bookman Old Style" w:eastAsia="Times New Roman" w:hAnsi="Bookman Old Style" w:cs="Times New Roman"/>
                <w:bCs/>
                <w:sz w:val="22"/>
                <w:szCs w:val="22"/>
                <w:lang w:val="es-CO"/>
              </w:rPr>
              <w:t>Presidente</w:t>
            </w:r>
            <w:proofErr w:type="gramEnd"/>
            <w:r w:rsidRPr="00BC6D6B">
              <w:rPr>
                <w:rFonts w:ascii="Bookman Old Style" w:eastAsia="Times New Roman" w:hAnsi="Bookman Old Style" w:cs="Times New Roman"/>
                <w:bCs/>
                <w:sz w:val="22"/>
                <w:szCs w:val="22"/>
                <w:lang w:val="es-CO"/>
              </w:rPr>
              <w:t xml:space="preserve"> debe solicitar autorización del Congreso para ausentarse del país, reforzando la idea de que la supervisión legislativa es crucial para asegurar que las salidas presidenciales sean justificadas y beneficien al país. Este mecanismo protege la soberanía nacional y asegura que las acciones del Ejecutivo cuenten con un respaldo institucional amplio.</w:t>
            </w:r>
          </w:p>
        </w:tc>
      </w:tr>
      <w:tr w:rsidR="0079170D" w:rsidRPr="00BC6D6B" w14:paraId="32E8CB11" w14:textId="77777777" w:rsidTr="0079170D">
        <w:tc>
          <w:tcPr>
            <w:tcW w:w="4414" w:type="dxa"/>
          </w:tcPr>
          <w:p w14:paraId="2A18C450" w14:textId="51D08076" w:rsidR="0079170D" w:rsidRPr="00BC6D6B" w:rsidRDefault="0079170D" w:rsidP="00BC6D6B">
            <w:pPr>
              <w:spacing w:after="0" w:line="240" w:lineRule="auto"/>
              <w:jc w:val="center"/>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lang w:val="es-CO"/>
              </w:rPr>
              <w:t>Chile</w:t>
            </w:r>
          </w:p>
        </w:tc>
        <w:tc>
          <w:tcPr>
            <w:tcW w:w="4414" w:type="dxa"/>
          </w:tcPr>
          <w:p w14:paraId="132FFC25" w14:textId="2989BAFB" w:rsidR="0079170D" w:rsidRPr="00BC6D6B" w:rsidRDefault="0079170D" w:rsidP="00152D67">
            <w:pPr>
              <w:spacing w:after="0" w:line="240" w:lineRule="auto"/>
              <w:jc w:val="both"/>
              <w:rPr>
                <w:rFonts w:ascii="Bookman Old Style" w:eastAsia="Times New Roman" w:hAnsi="Bookman Old Style" w:cs="Times New Roman"/>
                <w:bCs/>
                <w:sz w:val="22"/>
                <w:szCs w:val="22"/>
              </w:rPr>
            </w:pPr>
            <w:r w:rsidRPr="00BC6D6B">
              <w:rPr>
                <w:rFonts w:ascii="Bookman Old Style" w:eastAsia="Times New Roman" w:hAnsi="Bookman Old Style" w:cs="Times New Roman"/>
                <w:bCs/>
                <w:sz w:val="22"/>
                <w:szCs w:val="22"/>
                <w:lang w:val="es-CO"/>
              </w:rPr>
              <w:t xml:space="preserve">La Constitución chilena también requiere que el </w:t>
            </w:r>
            <w:proofErr w:type="gramStart"/>
            <w:r w:rsidRPr="00BC6D6B">
              <w:rPr>
                <w:rFonts w:ascii="Bookman Old Style" w:eastAsia="Times New Roman" w:hAnsi="Bookman Old Style" w:cs="Times New Roman"/>
                <w:bCs/>
                <w:sz w:val="22"/>
                <w:szCs w:val="22"/>
                <w:lang w:val="es-CO"/>
              </w:rPr>
              <w:t>Presidente</w:t>
            </w:r>
            <w:proofErr w:type="gramEnd"/>
            <w:r w:rsidRPr="00BC6D6B">
              <w:rPr>
                <w:rFonts w:ascii="Bookman Old Style" w:eastAsia="Times New Roman" w:hAnsi="Bookman Old Style" w:cs="Times New Roman"/>
                <w:bCs/>
                <w:sz w:val="22"/>
                <w:szCs w:val="22"/>
                <w:lang w:val="es-CO"/>
              </w:rPr>
              <w:t xml:space="preserve"> obtenga permiso del Congreso para salir del país en ciertas circunstancias, reflejando un sistema robusto de control legislativo sobre las acciones del Ejecutivo en el ámbito internacional. Este modelo asegura que el Legislativo tenga un rol activo en la supervisión de la política exterior y las representaciones internacionales del </w:t>
            </w:r>
            <w:proofErr w:type="gramStart"/>
            <w:r w:rsidRPr="00BC6D6B">
              <w:rPr>
                <w:rFonts w:ascii="Bookman Old Style" w:eastAsia="Times New Roman" w:hAnsi="Bookman Old Style" w:cs="Times New Roman"/>
                <w:bCs/>
                <w:sz w:val="22"/>
                <w:szCs w:val="22"/>
                <w:lang w:val="es-CO"/>
              </w:rPr>
              <w:t>Presidente</w:t>
            </w:r>
            <w:proofErr w:type="gramEnd"/>
            <w:r w:rsidRPr="00BC6D6B">
              <w:rPr>
                <w:rFonts w:ascii="Bookman Old Style" w:eastAsia="Times New Roman" w:hAnsi="Bookman Old Style" w:cs="Times New Roman"/>
                <w:bCs/>
                <w:sz w:val="22"/>
                <w:szCs w:val="22"/>
                <w:lang w:val="es-CO"/>
              </w:rPr>
              <w:t>.</w:t>
            </w:r>
          </w:p>
        </w:tc>
      </w:tr>
      <w:tr w:rsidR="0079170D" w:rsidRPr="00BC6D6B" w14:paraId="1B6AEA74" w14:textId="77777777" w:rsidTr="0079170D">
        <w:tc>
          <w:tcPr>
            <w:tcW w:w="4414" w:type="dxa"/>
          </w:tcPr>
          <w:p w14:paraId="7D8A6A98" w14:textId="2A6CD579" w:rsidR="0079170D" w:rsidRPr="00BC6D6B" w:rsidRDefault="0079170D" w:rsidP="00BC6D6B">
            <w:pPr>
              <w:spacing w:after="0" w:line="240" w:lineRule="auto"/>
              <w:jc w:val="center"/>
              <w:rPr>
                <w:rFonts w:ascii="Bookman Old Style" w:eastAsia="Times New Roman" w:hAnsi="Bookman Old Style" w:cs="Times New Roman"/>
                <w:b/>
                <w:sz w:val="22"/>
                <w:szCs w:val="22"/>
              </w:rPr>
            </w:pPr>
            <w:r w:rsidRPr="00BC6D6B">
              <w:rPr>
                <w:rFonts w:ascii="Bookman Old Style" w:eastAsia="Times New Roman" w:hAnsi="Bookman Old Style" w:cs="Times New Roman"/>
                <w:b/>
                <w:sz w:val="22"/>
                <w:szCs w:val="22"/>
                <w:lang w:val="es-CO"/>
              </w:rPr>
              <w:t>Perú</w:t>
            </w:r>
          </w:p>
        </w:tc>
        <w:tc>
          <w:tcPr>
            <w:tcW w:w="4414" w:type="dxa"/>
          </w:tcPr>
          <w:p w14:paraId="4228344B" w14:textId="123AC116" w:rsidR="0079170D" w:rsidRPr="00BC6D6B" w:rsidRDefault="00BC6D6B" w:rsidP="00152D67">
            <w:pPr>
              <w:spacing w:after="0" w:line="240" w:lineRule="auto"/>
              <w:jc w:val="both"/>
              <w:rPr>
                <w:rFonts w:ascii="Bookman Old Style" w:eastAsia="Times New Roman" w:hAnsi="Bookman Old Style" w:cs="Times New Roman"/>
                <w:bCs/>
                <w:sz w:val="22"/>
                <w:szCs w:val="22"/>
              </w:rPr>
            </w:pPr>
            <w:r w:rsidRPr="00BC6D6B">
              <w:rPr>
                <w:rFonts w:ascii="Bookman Old Style" w:eastAsia="Times New Roman" w:hAnsi="Bookman Old Style" w:cs="Times New Roman"/>
                <w:bCs/>
                <w:sz w:val="22"/>
                <w:szCs w:val="22"/>
                <w:lang w:val="es-CO"/>
              </w:rPr>
              <w:t>En su a</w:t>
            </w:r>
            <w:r w:rsidR="0079170D" w:rsidRPr="00BC6D6B">
              <w:rPr>
                <w:rFonts w:ascii="Bookman Old Style" w:eastAsia="Times New Roman" w:hAnsi="Bookman Old Style" w:cs="Times New Roman"/>
                <w:bCs/>
                <w:sz w:val="22"/>
                <w:szCs w:val="22"/>
                <w:lang w:val="es-CO"/>
              </w:rPr>
              <w:t>rtículo 102</w:t>
            </w:r>
            <w:r w:rsidRPr="00BC6D6B">
              <w:rPr>
                <w:rFonts w:ascii="Bookman Old Style" w:eastAsia="Times New Roman" w:hAnsi="Bookman Old Style" w:cs="Times New Roman"/>
                <w:bCs/>
                <w:sz w:val="22"/>
                <w:szCs w:val="22"/>
                <w:lang w:val="es-CO"/>
              </w:rPr>
              <w:t>, numeral 9,</w:t>
            </w:r>
            <w:r w:rsidR="0079170D" w:rsidRPr="00BC6D6B">
              <w:rPr>
                <w:rFonts w:ascii="Bookman Old Style" w:eastAsia="Times New Roman" w:hAnsi="Bookman Old Style" w:cs="Times New Roman"/>
                <w:bCs/>
                <w:sz w:val="22"/>
                <w:szCs w:val="22"/>
                <w:lang w:val="es-CO"/>
              </w:rPr>
              <w:t xml:space="preserve"> de la </w:t>
            </w:r>
            <w:r w:rsidRPr="00BC6D6B">
              <w:rPr>
                <w:rFonts w:ascii="Bookman Old Style" w:eastAsia="Times New Roman" w:hAnsi="Bookman Old Style" w:cs="Times New Roman"/>
                <w:bCs/>
                <w:sz w:val="22"/>
                <w:szCs w:val="22"/>
                <w:lang w:val="es-CO"/>
              </w:rPr>
              <w:t>C</w:t>
            </w:r>
            <w:r w:rsidR="0079170D" w:rsidRPr="00BC6D6B">
              <w:rPr>
                <w:rFonts w:ascii="Bookman Old Style" w:eastAsia="Times New Roman" w:hAnsi="Bookman Old Style" w:cs="Times New Roman"/>
                <w:bCs/>
                <w:sz w:val="22"/>
                <w:szCs w:val="22"/>
                <w:lang w:val="es-CO"/>
              </w:rPr>
              <w:t xml:space="preserve">onstitución peruana atribuye de manera general, sin importar los días que el </w:t>
            </w:r>
            <w:proofErr w:type="gramStart"/>
            <w:r w:rsidR="0079170D" w:rsidRPr="00BC6D6B">
              <w:rPr>
                <w:rFonts w:ascii="Bookman Old Style" w:eastAsia="Times New Roman" w:hAnsi="Bookman Old Style" w:cs="Times New Roman"/>
                <w:bCs/>
                <w:sz w:val="22"/>
                <w:szCs w:val="22"/>
                <w:lang w:val="es-CO"/>
              </w:rPr>
              <w:t>Presidente</w:t>
            </w:r>
            <w:proofErr w:type="gramEnd"/>
            <w:r w:rsidR="0079170D" w:rsidRPr="00BC6D6B">
              <w:rPr>
                <w:rFonts w:ascii="Bookman Old Style" w:eastAsia="Times New Roman" w:hAnsi="Bookman Old Style" w:cs="Times New Roman"/>
                <w:bCs/>
                <w:sz w:val="22"/>
                <w:szCs w:val="22"/>
                <w:lang w:val="es-CO"/>
              </w:rPr>
              <w:t xml:space="preserve"> estará en el exterior, la competencia para autorizar la salida del país del máximo jefe de Estado; esto no es otra cosa que un ejemplo más del robusto control político que el congreso en Latinoamérica ejerce sobre la figura presidencial.</w:t>
            </w:r>
          </w:p>
        </w:tc>
      </w:tr>
    </w:tbl>
    <w:p w14:paraId="74511A5E" w14:textId="77777777" w:rsidR="00343A7B" w:rsidRPr="00BC6D6B" w:rsidRDefault="00343A7B" w:rsidP="00152D67">
      <w:pPr>
        <w:spacing w:after="0" w:line="240" w:lineRule="auto"/>
        <w:jc w:val="both"/>
        <w:rPr>
          <w:rFonts w:ascii="Bookman Old Style" w:eastAsia="Times New Roman" w:hAnsi="Bookman Old Style" w:cs="Times New Roman"/>
          <w:b/>
        </w:rPr>
      </w:pPr>
    </w:p>
    <w:p w14:paraId="5E269813" w14:textId="1813E79D" w:rsidR="00152D67" w:rsidRPr="00BC6D6B" w:rsidRDefault="00152D67" w:rsidP="00343A7B">
      <w:pPr>
        <w:numPr>
          <w:ilvl w:val="0"/>
          <w:numId w:val="1"/>
        </w:numPr>
        <w:spacing w:after="0" w:line="240" w:lineRule="auto"/>
        <w:jc w:val="center"/>
        <w:rPr>
          <w:rFonts w:ascii="Bookman Old Style" w:eastAsia="Times New Roman" w:hAnsi="Bookman Old Style" w:cs="Times New Roman"/>
          <w:b/>
        </w:rPr>
      </w:pPr>
      <w:r w:rsidRPr="00BC6D6B">
        <w:rPr>
          <w:rFonts w:ascii="Bookman Old Style" w:eastAsia="Times New Roman" w:hAnsi="Bookman Old Style" w:cs="Times New Roman"/>
          <w:b/>
        </w:rPr>
        <w:t>MARCO CONSTITUCIONAL Y LEGAL</w:t>
      </w:r>
    </w:p>
    <w:p w14:paraId="09A50532" w14:textId="77777777" w:rsidR="00152D67" w:rsidRPr="00BC6D6B" w:rsidRDefault="00152D67" w:rsidP="00152D67">
      <w:pPr>
        <w:spacing w:after="0" w:line="240" w:lineRule="auto"/>
        <w:ind w:left="720"/>
        <w:jc w:val="both"/>
        <w:rPr>
          <w:rFonts w:ascii="Bookman Old Style" w:eastAsia="Times New Roman" w:hAnsi="Bookman Old Style" w:cs="Times New Roman"/>
          <w:b/>
        </w:rPr>
      </w:pPr>
    </w:p>
    <w:p w14:paraId="1AC4FF0C" w14:textId="77777777" w:rsidR="00152D67" w:rsidRPr="00BC6D6B" w:rsidRDefault="00152D67" w:rsidP="00152D67">
      <w:pPr>
        <w:shd w:val="clear" w:color="auto" w:fill="FFFFFF"/>
        <w:spacing w:after="0" w:line="240" w:lineRule="auto"/>
        <w:ind w:right="49"/>
        <w:jc w:val="both"/>
        <w:rPr>
          <w:rFonts w:ascii="Bookman Old Style" w:eastAsia="Times New Roman" w:hAnsi="Bookman Old Style" w:cs="Times New Roman"/>
          <w:b/>
        </w:rPr>
      </w:pPr>
      <w:r w:rsidRPr="00BC6D6B">
        <w:rPr>
          <w:rFonts w:ascii="Bookman Old Style" w:eastAsia="Times New Roman" w:hAnsi="Bookman Old Style" w:cs="Times New Roman"/>
          <w:b/>
        </w:rPr>
        <w:t>CONSTITUCIONALES.</w:t>
      </w:r>
    </w:p>
    <w:p w14:paraId="12792576" w14:textId="77777777" w:rsidR="00152D67" w:rsidRPr="00BC6D6B" w:rsidRDefault="00152D67" w:rsidP="00152D67">
      <w:pPr>
        <w:shd w:val="clear" w:color="auto" w:fill="FFFFFF"/>
        <w:spacing w:after="0" w:line="240" w:lineRule="auto"/>
        <w:ind w:right="49"/>
        <w:jc w:val="both"/>
        <w:rPr>
          <w:rFonts w:ascii="Bookman Old Style" w:eastAsia="Times New Roman" w:hAnsi="Bookman Old Style" w:cs="Times New Roman"/>
          <w:b/>
        </w:rPr>
      </w:pPr>
    </w:p>
    <w:p w14:paraId="568582D9" w14:textId="2C1DE1BD" w:rsidR="00152D67" w:rsidRPr="00BC6D6B" w:rsidRDefault="00152D67" w:rsidP="00F35350">
      <w:pPr>
        <w:shd w:val="clear" w:color="auto" w:fill="FFFFFF"/>
        <w:spacing w:after="0" w:line="240" w:lineRule="auto"/>
        <w:ind w:right="49"/>
        <w:jc w:val="both"/>
        <w:rPr>
          <w:rFonts w:ascii="Bookman Old Style" w:eastAsia="Times New Roman" w:hAnsi="Bookman Old Style" w:cs="Times New Roman"/>
          <w:bCs/>
        </w:rPr>
      </w:pPr>
      <w:r w:rsidRPr="00BC6D6B">
        <w:rPr>
          <w:rFonts w:ascii="Bookman Old Style" w:eastAsia="Times New Roman" w:hAnsi="Bookman Old Style" w:cs="Times New Roman"/>
          <w:bCs/>
        </w:rPr>
        <w:t xml:space="preserve">La Constitución Política de 1991 establece </w:t>
      </w:r>
      <w:r w:rsidR="00F35350" w:rsidRPr="00BC6D6B">
        <w:rPr>
          <w:rFonts w:ascii="Bookman Old Style" w:eastAsia="Times New Roman" w:hAnsi="Bookman Old Style" w:cs="Times New Roman"/>
          <w:bCs/>
        </w:rPr>
        <w:t xml:space="preserve">en su artículo 113 </w:t>
      </w:r>
      <w:r w:rsidR="00F35350" w:rsidRPr="00BC6D6B">
        <w:rPr>
          <w:rFonts w:ascii="Bookman Old Style" w:eastAsia="Times New Roman" w:hAnsi="Bookman Old Style" w:cs="Times New Roman"/>
          <w:bCs/>
        </w:rPr>
        <w:t xml:space="preserve">los poderes públicos son independientes, pero deben colaborar armónicamente para la realización de los fines del Estado. En concordancia, el artículo 114 señala que corresponde al Congreso ejercer control político sobre el Gobierno y la administración. La modificación del artículo 196 busca precisamente fortalecer este mandato, al permitir que el Congreso ejerza un control más sustantivo sobre los viajes </w:t>
      </w:r>
      <w:r w:rsidR="00F35350" w:rsidRPr="00BC6D6B">
        <w:rPr>
          <w:rFonts w:ascii="Bookman Old Style" w:eastAsia="Times New Roman" w:hAnsi="Bookman Old Style" w:cs="Times New Roman"/>
          <w:bCs/>
        </w:rPr>
        <w:lastRenderedPageBreak/>
        <w:t>presidenciales, revisando sus motivaciones y resultados, en lugar de limitarse a una autorización previa que puede convertirse en un trámite meramente formal.</w:t>
      </w:r>
    </w:p>
    <w:p w14:paraId="1169D067" w14:textId="236CBC00" w:rsidR="00F35350" w:rsidRPr="00BC6D6B" w:rsidRDefault="00F35350" w:rsidP="00F35350">
      <w:pPr>
        <w:shd w:val="clear" w:color="auto" w:fill="FFFFFF"/>
        <w:spacing w:after="0" w:line="240" w:lineRule="auto"/>
        <w:ind w:right="49"/>
        <w:jc w:val="both"/>
        <w:rPr>
          <w:rFonts w:ascii="Bookman Old Style" w:eastAsia="Times New Roman" w:hAnsi="Bookman Old Style" w:cs="Times New Roman"/>
          <w:bCs/>
        </w:rPr>
      </w:pPr>
    </w:p>
    <w:p w14:paraId="1D750D27" w14:textId="0C3D8EFD" w:rsidR="00F35350" w:rsidRPr="00BC6D6B" w:rsidRDefault="00F35350" w:rsidP="00F35350">
      <w:pPr>
        <w:shd w:val="clear" w:color="auto" w:fill="FFFFFF"/>
        <w:spacing w:after="0" w:line="240" w:lineRule="auto"/>
        <w:ind w:right="49"/>
        <w:jc w:val="both"/>
        <w:rPr>
          <w:rFonts w:ascii="Bookman Old Style" w:eastAsia="Times New Roman" w:hAnsi="Bookman Old Style" w:cs="Times New Roman"/>
          <w:bCs/>
        </w:rPr>
      </w:pPr>
      <w:r w:rsidRPr="00BC6D6B">
        <w:rPr>
          <w:rFonts w:ascii="Bookman Old Style" w:eastAsia="Times New Roman" w:hAnsi="Bookman Old Style" w:cs="Times New Roman"/>
          <w:bCs/>
        </w:rPr>
        <w:t xml:space="preserve">Asimismo, </w:t>
      </w:r>
      <w:r w:rsidRPr="00BC6D6B">
        <w:rPr>
          <w:rFonts w:ascii="Bookman Old Style" w:eastAsia="Times New Roman" w:hAnsi="Bookman Old Style" w:cs="Times New Roman"/>
          <w:bCs/>
        </w:rPr>
        <w:t>el artículo 209 de la Constitución, que ordena que la función administrativa se desarrolle bajo los principios de igualdad, moralidad, eficacia, economía, celeridad, imparcialidad y publicidad.</w:t>
      </w:r>
      <w:r w:rsidRPr="00BC6D6B">
        <w:rPr>
          <w:rFonts w:ascii="Bookman Old Style" w:eastAsia="Times New Roman" w:hAnsi="Bookman Old Style" w:cs="Times New Roman"/>
          <w:bCs/>
        </w:rPr>
        <w:t xml:space="preserve"> </w:t>
      </w:r>
      <w:r w:rsidRPr="00BC6D6B">
        <w:rPr>
          <w:rFonts w:ascii="Bookman Old Style" w:eastAsia="Times New Roman" w:hAnsi="Bookman Old Style" w:cs="Times New Roman"/>
          <w:bCs/>
        </w:rPr>
        <w:t>Por ello, trasladar el control hacia un esquema de rendición de cuentas posterior garantiza que las decisiones del Ejecutivo estén sometidas a escrutinio público y que se cumpla el principio de publicidad en la gestión estatal.</w:t>
      </w:r>
    </w:p>
    <w:p w14:paraId="30A32EBE" w14:textId="7F44F6A7" w:rsidR="00F35350" w:rsidRPr="00BC6D6B" w:rsidRDefault="00F35350" w:rsidP="00F35350">
      <w:pPr>
        <w:shd w:val="clear" w:color="auto" w:fill="FFFFFF"/>
        <w:spacing w:after="0" w:line="240" w:lineRule="auto"/>
        <w:ind w:right="49"/>
        <w:jc w:val="both"/>
        <w:rPr>
          <w:rFonts w:ascii="Bookman Old Style" w:eastAsia="Times New Roman" w:hAnsi="Bookman Old Style" w:cs="Times New Roman"/>
          <w:bCs/>
        </w:rPr>
      </w:pPr>
    </w:p>
    <w:p w14:paraId="13B75763" w14:textId="5EC01538" w:rsidR="00F35350" w:rsidRPr="00BC6D6B" w:rsidRDefault="00F35350" w:rsidP="00F35350">
      <w:pPr>
        <w:shd w:val="clear" w:color="auto" w:fill="FFFFFF"/>
        <w:spacing w:after="0" w:line="240" w:lineRule="auto"/>
        <w:ind w:right="49"/>
        <w:jc w:val="both"/>
        <w:rPr>
          <w:rFonts w:ascii="Bookman Old Style" w:eastAsia="Times New Roman" w:hAnsi="Bookman Old Style" w:cs="Times New Roman"/>
          <w:bCs/>
        </w:rPr>
      </w:pPr>
      <w:r w:rsidRPr="00BC6D6B">
        <w:rPr>
          <w:rFonts w:ascii="Bookman Old Style" w:eastAsia="Times New Roman" w:hAnsi="Bookman Old Style" w:cs="Times New Roman"/>
          <w:bCs/>
        </w:rPr>
        <w:t xml:space="preserve">En su artículo número 3, la Constitución establece </w:t>
      </w:r>
      <w:r w:rsidRPr="00BC6D6B">
        <w:rPr>
          <w:rFonts w:ascii="Bookman Old Style" w:eastAsia="Times New Roman" w:hAnsi="Bookman Old Style" w:cs="Times New Roman"/>
          <w:bCs/>
        </w:rPr>
        <w:t xml:space="preserve">que la soberanía reside exclusivamente en el pueblo, del cual emanan los poderes públicos, mientras que el artículo 13 consagra la igualdad material y la prohibición de discriminación. En este sentido, el Congreso, como órgano representativo de la ciudadanía, debe tener la posibilidad de revisar las salidas del </w:t>
      </w:r>
      <w:proofErr w:type="gramStart"/>
      <w:r w:rsidRPr="00BC6D6B">
        <w:rPr>
          <w:rFonts w:ascii="Bookman Old Style" w:eastAsia="Times New Roman" w:hAnsi="Bookman Old Style" w:cs="Times New Roman"/>
          <w:bCs/>
        </w:rPr>
        <w:t>Presidente</w:t>
      </w:r>
      <w:proofErr w:type="gramEnd"/>
      <w:r w:rsidRPr="00BC6D6B">
        <w:rPr>
          <w:rFonts w:ascii="Bookman Old Style" w:eastAsia="Times New Roman" w:hAnsi="Bookman Old Style" w:cs="Times New Roman"/>
          <w:bCs/>
        </w:rPr>
        <w:t>, asegurando que las decisiones internacionales respondan a los intereses colectivos y no a criterios personales o discrecionales del Ejecutivo</w:t>
      </w:r>
      <w:r w:rsidRPr="00BC6D6B">
        <w:rPr>
          <w:rFonts w:ascii="Bookman Old Style" w:eastAsia="Times New Roman" w:hAnsi="Bookman Old Style" w:cs="Times New Roman"/>
          <w:bCs/>
        </w:rPr>
        <w:t>.</w:t>
      </w:r>
    </w:p>
    <w:p w14:paraId="399AA7F1" w14:textId="7D299BCB" w:rsidR="00F35350" w:rsidRPr="00BC6D6B" w:rsidRDefault="00F35350" w:rsidP="00F35350">
      <w:pPr>
        <w:shd w:val="clear" w:color="auto" w:fill="FFFFFF"/>
        <w:spacing w:after="0" w:line="240" w:lineRule="auto"/>
        <w:ind w:right="49"/>
        <w:jc w:val="both"/>
        <w:rPr>
          <w:rFonts w:ascii="Bookman Old Style" w:eastAsia="Times New Roman" w:hAnsi="Bookman Old Style" w:cs="Times New Roman"/>
          <w:bCs/>
        </w:rPr>
      </w:pPr>
    </w:p>
    <w:p w14:paraId="5AF9948C" w14:textId="21FFDC9A" w:rsidR="00152D67" w:rsidRPr="00BC6D6B" w:rsidRDefault="00F35350" w:rsidP="00152D67">
      <w:pPr>
        <w:shd w:val="clear" w:color="auto" w:fill="FFFFFF"/>
        <w:spacing w:after="0" w:line="240" w:lineRule="auto"/>
        <w:ind w:right="49"/>
        <w:jc w:val="both"/>
        <w:rPr>
          <w:rFonts w:ascii="Bookman Old Style" w:eastAsia="Times New Roman" w:hAnsi="Bookman Old Style" w:cs="Times New Roman"/>
          <w:bCs/>
        </w:rPr>
      </w:pPr>
      <w:proofErr w:type="gramStart"/>
      <w:r w:rsidRPr="00BC6D6B">
        <w:rPr>
          <w:rFonts w:ascii="Bookman Old Style" w:eastAsia="Times New Roman" w:hAnsi="Bookman Old Style" w:cs="Times New Roman"/>
          <w:bCs/>
        </w:rPr>
        <w:t>Finalmente</w:t>
      </w:r>
      <w:proofErr w:type="gramEnd"/>
      <w:r w:rsidRPr="00BC6D6B">
        <w:rPr>
          <w:rFonts w:ascii="Bookman Old Style" w:eastAsia="Times New Roman" w:hAnsi="Bookman Old Style" w:cs="Times New Roman"/>
          <w:bCs/>
        </w:rPr>
        <w:t xml:space="preserve"> y no menos importante, e</w:t>
      </w:r>
      <w:r w:rsidRPr="00BC6D6B">
        <w:rPr>
          <w:rFonts w:ascii="Bookman Old Style" w:eastAsia="Times New Roman" w:hAnsi="Bookman Old Style" w:cs="Times New Roman"/>
          <w:bCs/>
        </w:rPr>
        <w:t>l artículo 150, numeral 16, faculta al Congreso para aprobar o improbar los tratados internacionales que celebre el Gobierno, mientras que el artículo 189, numeral 2, señala que corresponde al Presidente dirigir las relaciones internacionales, pero siempre “conforme a la ley”. Los viajes presidenciales suelen estar vinculados a negociaciones o compromisos internacionales, por lo que el control político del Congreso sobre estos desplazamientos asegura coherencia con su competencia de aprobar tratados y supervisar la política exterior, evitando que las decisiones internacionales se tomen sin un marco de control democrático.</w:t>
      </w:r>
    </w:p>
    <w:p w14:paraId="1CB7A7F0" w14:textId="77777777" w:rsidR="00152D67" w:rsidRPr="00BC6D6B" w:rsidRDefault="00152D67" w:rsidP="00152D67">
      <w:pPr>
        <w:spacing w:after="0" w:line="240" w:lineRule="auto"/>
        <w:jc w:val="both"/>
        <w:rPr>
          <w:rFonts w:ascii="Bookman Old Style" w:eastAsia="Times New Roman" w:hAnsi="Bookman Old Style" w:cs="Times New Roman"/>
          <w:b/>
        </w:rPr>
      </w:pPr>
    </w:p>
    <w:p w14:paraId="4CB25BCF" w14:textId="77777777" w:rsidR="00152D67" w:rsidRPr="00BC6D6B" w:rsidRDefault="00152D67" w:rsidP="00152D67">
      <w:pPr>
        <w:spacing w:after="0" w:line="240" w:lineRule="auto"/>
        <w:rPr>
          <w:rFonts w:ascii="Bookman Old Style" w:eastAsia="Times New Roman" w:hAnsi="Bookman Old Style" w:cs="Times New Roman"/>
          <w:b/>
        </w:rPr>
      </w:pPr>
      <w:r w:rsidRPr="00BC6D6B">
        <w:rPr>
          <w:rFonts w:ascii="Bookman Old Style" w:eastAsia="Times New Roman" w:hAnsi="Bookman Old Style" w:cs="Times New Roman"/>
          <w:b/>
        </w:rPr>
        <w:t>LEGALES.</w:t>
      </w:r>
    </w:p>
    <w:p w14:paraId="7178E1D2" w14:textId="77777777" w:rsidR="00152D67" w:rsidRPr="00BC6D6B" w:rsidRDefault="00152D67" w:rsidP="00152D67">
      <w:pPr>
        <w:spacing w:after="0" w:line="240" w:lineRule="auto"/>
        <w:jc w:val="both"/>
        <w:rPr>
          <w:rFonts w:ascii="Bookman Old Style" w:eastAsia="Times New Roman" w:hAnsi="Bookman Old Style" w:cs="Times New Roman"/>
        </w:rPr>
      </w:pPr>
    </w:p>
    <w:p w14:paraId="457C3C63" w14:textId="77777777" w:rsidR="00152D67" w:rsidRPr="00BC6D6B" w:rsidRDefault="00152D67" w:rsidP="00152D67">
      <w:pPr>
        <w:spacing w:after="0" w:line="240" w:lineRule="auto"/>
        <w:jc w:val="both"/>
        <w:rPr>
          <w:rFonts w:ascii="Bookman Old Style" w:eastAsia="Times New Roman" w:hAnsi="Bookman Old Style" w:cs="Times New Roman"/>
          <w:color w:val="000000"/>
        </w:rPr>
      </w:pPr>
      <w:r w:rsidRPr="00BC6D6B">
        <w:rPr>
          <w:rFonts w:ascii="Bookman Old Style" w:eastAsia="Times New Roman" w:hAnsi="Bookman Old Style" w:cs="Times New Roman"/>
          <w:color w:val="000000"/>
        </w:rPr>
        <w:t>En el régimen general de la función pública, la Ley 909 de 2004 regula la gestión del empleo público y la carrera administrativa para los servidores civiles, con énfasis en mérito, estabilidad y profesionalización. Su aplicación en el sector defensa convive con regímenes especiales de personal y protección social diseñados para la Fuerza Pública, lo que exige articulaciones normativas para evitar inequidades materiales entre quienes cumplen funciones complementarias en escenarios de riesgo.</w:t>
      </w:r>
    </w:p>
    <w:p w14:paraId="4A25689F" w14:textId="77777777" w:rsidR="00152D67" w:rsidRPr="00BC6D6B" w:rsidRDefault="00152D67" w:rsidP="00152D67">
      <w:pPr>
        <w:spacing w:after="0" w:line="240" w:lineRule="auto"/>
        <w:jc w:val="both"/>
        <w:rPr>
          <w:rFonts w:ascii="Bookman Old Style" w:eastAsia="Times New Roman" w:hAnsi="Bookman Old Style" w:cs="Times New Roman"/>
          <w:color w:val="000000"/>
        </w:rPr>
      </w:pPr>
    </w:p>
    <w:p w14:paraId="182B809E" w14:textId="77777777" w:rsidR="00152D67" w:rsidRPr="00BC6D6B" w:rsidRDefault="00152D67" w:rsidP="00152D67">
      <w:pPr>
        <w:spacing w:after="0" w:line="240" w:lineRule="auto"/>
        <w:jc w:val="both"/>
        <w:rPr>
          <w:rFonts w:ascii="Bookman Old Style" w:eastAsia="Times New Roman" w:hAnsi="Bookman Old Style" w:cs="Times New Roman"/>
          <w:color w:val="000000"/>
        </w:rPr>
      </w:pPr>
      <w:r w:rsidRPr="00BC6D6B">
        <w:rPr>
          <w:rFonts w:ascii="Bookman Old Style" w:eastAsia="Times New Roman" w:hAnsi="Bookman Old Style" w:cs="Times New Roman"/>
          <w:color w:val="000000"/>
        </w:rPr>
        <w:t xml:space="preserve">En materia de seguridad social, la Fuerza Pública se rige por un régimen pensional y prestacional, mientras que los civiles se adscriben, por regla general, al Sistema General de Seguridad Social. Esta bifurcación ha generado asimetrías en coberturas de riesgos profesionales y reconocimientos por exposición a peligro, que demandan correcciones normativas cuando los civiles cumplen funciones esenciales en entornos operacionales o de seguridad de alto riesgo. </w:t>
      </w:r>
    </w:p>
    <w:p w14:paraId="57F1F39B" w14:textId="77777777" w:rsidR="00152D67" w:rsidRPr="00BC6D6B" w:rsidRDefault="00152D67" w:rsidP="00152D67">
      <w:pPr>
        <w:spacing w:after="0" w:line="240" w:lineRule="auto"/>
        <w:jc w:val="both"/>
        <w:rPr>
          <w:rFonts w:ascii="Bookman Old Style" w:eastAsia="Times New Roman" w:hAnsi="Bookman Old Style" w:cs="Times New Roman"/>
          <w:color w:val="000000"/>
        </w:rPr>
      </w:pPr>
    </w:p>
    <w:p w14:paraId="15394119" w14:textId="7CB2D71C" w:rsidR="00152D67" w:rsidRPr="00BC6D6B" w:rsidRDefault="00152D67" w:rsidP="00152D67">
      <w:pPr>
        <w:spacing w:after="0" w:line="240" w:lineRule="auto"/>
        <w:jc w:val="both"/>
        <w:rPr>
          <w:rFonts w:ascii="Bookman Old Style" w:eastAsia="Times New Roman" w:hAnsi="Bookman Old Style" w:cs="Times New Roman"/>
          <w:color w:val="000000"/>
        </w:rPr>
      </w:pPr>
      <w:r w:rsidRPr="00BC6D6B">
        <w:rPr>
          <w:rFonts w:ascii="Bookman Old Style" w:eastAsia="Times New Roman" w:hAnsi="Bookman Old Style" w:cs="Times New Roman"/>
          <w:color w:val="000000"/>
        </w:rPr>
        <w:t xml:space="preserve">Adicionalmente, el marco legal de orden público y seguridad prevé medidas de protección y apoyo institucional en escenarios de conflicto o alteración del orden interno. Sin embargo, la técnica legislativa ha privilegiado respuestas sectoriales o </w:t>
      </w:r>
      <w:r w:rsidRPr="00BC6D6B">
        <w:rPr>
          <w:rFonts w:ascii="Bookman Old Style" w:eastAsia="Times New Roman" w:hAnsi="Bookman Old Style" w:cs="Times New Roman"/>
          <w:color w:val="000000"/>
        </w:rPr>
        <w:lastRenderedPageBreak/>
        <w:t>coyunturales, más que un reconocimiento estructural en la Constitución del rol civil dentro del sector defensa. Este desbalance normativo impide consolidar un sistema de garantías homogéneo y proporcional para quienes, sin portar uniforme, realizan tareas críticas en inteligencia, logística, planeación, mantenimiento tecnológico, análisis jurídico o apoyo operativo cercano a zonas de riesgo.</w:t>
      </w:r>
    </w:p>
    <w:p w14:paraId="50831AB9" w14:textId="77777777" w:rsidR="00152D67" w:rsidRPr="00BC6D6B" w:rsidRDefault="00152D67" w:rsidP="00152D67">
      <w:pPr>
        <w:spacing w:after="0" w:line="240" w:lineRule="auto"/>
        <w:jc w:val="both"/>
        <w:rPr>
          <w:rFonts w:ascii="Bookman Old Style" w:eastAsia="Times New Roman" w:hAnsi="Bookman Old Style" w:cs="Times New Roman"/>
          <w:i/>
        </w:rPr>
      </w:pPr>
    </w:p>
    <w:p w14:paraId="50A4FF5A" w14:textId="77777777" w:rsidR="00152D67" w:rsidRPr="00BC6D6B" w:rsidRDefault="00152D67" w:rsidP="00152D67">
      <w:pPr>
        <w:numPr>
          <w:ilvl w:val="1"/>
          <w:numId w:val="2"/>
        </w:numPr>
        <w:spacing w:after="0" w:line="240" w:lineRule="auto"/>
        <w:jc w:val="both"/>
        <w:rPr>
          <w:rFonts w:ascii="Bookman Old Style" w:eastAsia="Times New Roman" w:hAnsi="Bookman Old Style" w:cs="Times New Roman"/>
          <w:b/>
        </w:rPr>
      </w:pPr>
      <w:r w:rsidRPr="00BC6D6B">
        <w:rPr>
          <w:rFonts w:ascii="Bookman Old Style" w:eastAsia="Times New Roman" w:hAnsi="Bookman Old Style" w:cs="Times New Roman"/>
          <w:b/>
        </w:rPr>
        <w:t>IMPACTO FISCAL</w:t>
      </w:r>
    </w:p>
    <w:p w14:paraId="64E4F8DC" w14:textId="77777777" w:rsidR="00152D67" w:rsidRPr="00BC6D6B" w:rsidRDefault="00152D67" w:rsidP="00152D67">
      <w:pPr>
        <w:spacing w:after="0" w:line="240" w:lineRule="auto"/>
        <w:jc w:val="both"/>
        <w:rPr>
          <w:rFonts w:ascii="Bookman Old Style" w:eastAsia="Times New Roman" w:hAnsi="Bookman Old Style" w:cs="Times New Roman"/>
          <w:b/>
        </w:rPr>
      </w:pPr>
    </w:p>
    <w:p w14:paraId="2A5AB61A" w14:textId="28F6FF76" w:rsidR="00BC6D6B" w:rsidRDefault="00BC6D6B" w:rsidP="00152D67">
      <w:pPr>
        <w:shd w:val="clear" w:color="auto" w:fill="FFFFFF"/>
        <w:spacing w:after="0" w:line="240" w:lineRule="auto"/>
        <w:ind w:right="49"/>
        <w:jc w:val="both"/>
        <w:rPr>
          <w:rFonts w:ascii="Bookman Old Style" w:eastAsia="Times New Roman" w:hAnsi="Bookman Old Style" w:cs="Times New Roman"/>
        </w:rPr>
      </w:pPr>
      <w:r w:rsidRPr="00BC6D6B">
        <w:rPr>
          <w:rFonts w:ascii="Bookman Old Style" w:eastAsia="Times New Roman" w:hAnsi="Bookman Old Style" w:cs="Times New Roman"/>
        </w:rPr>
        <w:t>El control que se propone sobre los viajes presidenciales se ejerce dentro de las competencias ordinarias del Congreso de la República, sin necesidad de crear órganos adicionales, contratar o destinar partidas presupuestales específicas. El seguimiento y la rendición de cuentas se realizarán con los mecanismos institucionales ya existentes, como los debates de control político, las citaciones a ministros y funcionarios, y la presentación de informes ante las comisiones y plenarias.</w:t>
      </w:r>
    </w:p>
    <w:p w14:paraId="6E1E6235" w14:textId="77777777" w:rsidR="00BC6D6B" w:rsidRDefault="00BC6D6B" w:rsidP="00152D67">
      <w:pPr>
        <w:shd w:val="clear" w:color="auto" w:fill="FFFFFF"/>
        <w:spacing w:after="0" w:line="240" w:lineRule="auto"/>
        <w:ind w:right="49"/>
        <w:jc w:val="both"/>
        <w:rPr>
          <w:rFonts w:ascii="Bookman Old Style" w:eastAsia="Times New Roman" w:hAnsi="Bookman Old Style" w:cs="Times New Roman"/>
        </w:rPr>
      </w:pPr>
    </w:p>
    <w:p w14:paraId="1393E56D" w14:textId="323EB2B6" w:rsidR="00152D67" w:rsidRDefault="00BC6D6B" w:rsidP="00152D67">
      <w:pPr>
        <w:shd w:val="clear" w:color="auto" w:fill="FFFFFF"/>
        <w:spacing w:after="0" w:line="240" w:lineRule="auto"/>
        <w:ind w:right="49"/>
        <w:jc w:val="both"/>
        <w:rPr>
          <w:rFonts w:ascii="Bookman Old Style" w:eastAsia="Times New Roman" w:hAnsi="Bookman Old Style" w:cs="Times New Roman"/>
        </w:rPr>
      </w:pPr>
      <w:r w:rsidRPr="00BC6D6B">
        <w:rPr>
          <w:rFonts w:ascii="Bookman Old Style" w:eastAsia="Times New Roman" w:hAnsi="Bookman Old Style" w:cs="Times New Roman"/>
        </w:rPr>
        <w:t>Se considera que el presente proyecto de acto legislativo no genera impacto fiscal que implique una modificación en el marco presupuestal, dado que no establece gasto adicional para el Gobierno nacional, además de no plantearse cambios en la fijación de las rentas nacionales o generar nuevos costos fiscales, así como tampoco compromete recursos adicionales del Presupuesto General de la Nación.</w:t>
      </w:r>
    </w:p>
    <w:p w14:paraId="06A9ED54" w14:textId="77777777" w:rsidR="00BC6D6B" w:rsidRPr="00BC6D6B" w:rsidRDefault="00BC6D6B" w:rsidP="00152D67">
      <w:pPr>
        <w:shd w:val="clear" w:color="auto" w:fill="FFFFFF"/>
        <w:spacing w:after="0" w:line="240" w:lineRule="auto"/>
        <w:ind w:right="49"/>
        <w:jc w:val="both"/>
        <w:rPr>
          <w:rFonts w:ascii="Bookman Old Style" w:eastAsia="Times New Roman" w:hAnsi="Bookman Old Style" w:cs="Times New Roman"/>
        </w:rPr>
      </w:pPr>
    </w:p>
    <w:p w14:paraId="2BD55174" w14:textId="77777777" w:rsidR="00152D67" w:rsidRPr="00BC6D6B" w:rsidRDefault="00152D67" w:rsidP="00152D67">
      <w:pPr>
        <w:numPr>
          <w:ilvl w:val="0"/>
          <w:numId w:val="4"/>
        </w:numPr>
        <w:pBdr>
          <w:top w:val="nil"/>
          <w:left w:val="nil"/>
          <w:bottom w:val="nil"/>
          <w:right w:val="nil"/>
          <w:between w:val="nil"/>
        </w:pBdr>
        <w:shd w:val="clear" w:color="auto" w:fill="FFFFFF"/>
        <w:spacing w:after="0" w:line="240" w:lineRule="auto"/>
        <w:ind w:right="49"/>
        <w:jc w:val="center"/>
        <w:rPr>
          <w:rFonts w:ascii="Bookman Old Style" w:eastAsia="Times New Roman" w:hAnsi="Bookman Old Style" w:cs="Times New Roman"/>
          <w:b/>
          <w:color w:val="000000"/>
        </w:rPr>
      </w:pPr>
      <w:r w:rsidRPr="00BC6D6B">
        <w:rPr>
          <w:rFonts w:ascii="Bookman Old Style" w:eastAsia="Times New Roman" w:hAnsi="Bookman Old Style" w:cs="Times New Roman"/>
          <w:b/>
          <w:color w:val="000000"/>
        </w:rPr>
        <w:t>CONFLICTO DE INTERÉS</w:t>
      </w:r>
    </w:p>
    <w:p w14:paraId="31A2943A" w14:textId="77777777" w:rsidR="00152D67" w:rsidRPr="00BC6D6B" w:rsidRDefault="00152D67" w:rsidP="00152D67">
      <w:pPr>
        <w:shd w:val="clear" w:color="auto" w:fill="FFFFFF"/>
        <w:spacing w:after="0" w:line="240" w:lineRule="auto"/>
        <w:ind w:right="49"/>
        <w:jc w:val="both"/>
        <w:rPr>
          <w:rFonts w:ascii="Bookman Old Style" w:eastAsia="Times New Roman" w:hAnsi="Bookman Old Style" w:cs="Times New Roman"/>
          <w:b/>
        </w:rPr>
      </w:pPr>
    </w:p>
    <w:p w14:paraId="451D3AAE" w14:textId="77777777" w:rsidR="00152D67" w:rsidRPr="00BC6D6B" w:rsidRDefault="00152D67" w:rsidP="00152D67">
      <w:pPr>
        <w:shd w:val="clear" w:color="auto" w:fill="FFFFFF"/>
        <w:spacing w:after="0" w:line="240" w:lineRule="auto"/>
        <w:ind w:right="49"/>
        <w:jc w:val="both"/>
        <w:rPr>
          <w:rFonts w:ascii="Bookman Old Style" w:eastAsia="Times New Roman" w:hAnsi="Bookman Old Style" w:cs="Times New Roman"/>
        </w:rPr>
      </w:pPr>
      <w:r w:rsidRPr="00BC6D6B">
        <w:rPr>
          <w:rFonts w:ascii="Bookman Old Style" w:eastAsia="Times New Roman" w:hAnsi="Bookman Old Style" w:cs="Times New Roman"/>
        </w:rPr>
        <w:t xml:space="preserve">De acuerdo con el artículo 291 de la Ley 5ª de 1992 -Reglamento Interno del Congreso, modificado por el artículo 3° de la Ley 2003 de 2019, establece que,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0D60F53D" w14:textId="77777777" w:rsidR="00152D67" w:rsidRPr="00BC6D6B" w:rsidRDefault="00152D67" w:rsidP="00152D67">
      <w:pPr>
        <w:shd w:val="clear" w:color="auto" w:fill="FFFFFF"/>
        <w:spacing w:after="0" w:line="240" w:lineRule="auto"/>
        <w:ind w:right="49"/>
        <w:jc w:val="both"/>
        <w:rPr>
          <w:rFonts w:ascii="Bookman Old Style" w:eastAsia="Times New Roman" w:hAnsi="Bookman Old Style" w:cs="Times New Roman"/>
        </w:rPr>
      </w:pPr>
    </w:p>
    <w:p w14:paraId="5BACD856" w14:textId="77777777" w:rsidR="00152D67" w:rsidRPr="00BC6D6B" w:rsidRDefault="00152D67" w:rsidP="00152D67">
      <w:pPr>
        <w:shd w:val="clear" w:color="auto" w:fill="FFFFFF"/>
        <w:spacing w:after="0" w:line="240" w:lineRule="auto"/>
        <w:ind w:right="49"/>
        <w:jc w:val="both"/>
        <w:rPr>
          <w:rFonts w:ascii="Bookman Old Style" w:eastAsia="Times New Roman" w:hAnsi="Bookman Old Style" w:cs="Times New Roman"/>
        </w:rPr>
      </w:pPr>
      <w:r w:rsidRPr="00BC6D6B">
        <w:rPr>
          <w:rFonts w:ascii="Bookman Old Style" w:eastAsia="Times New Roman" w:hAnsi="Bookman Old Style" w:cs="Times New Roman"/>
        </w:rPr>
        <w:t>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10F43768" w14:textId="77777777" w:rsidR="00152D67" w:rsidRPr="00BC6D6B" w:rsidRDefault="00152D67" w:rsidP="00152D67">
      <w:pPr>
        <w:shd w:val="clear" w:color="auto" w:fill="FFFFFF"/>
        <w:spacing w:after="0" w:line="240" w:lineRule="auto"/>
        <w:ind w:right="49"/>
        <w:jc w:val="both"/>
        <w:rPr>
          <w:rFonts w:ascii="Bookman Old Style" w:eastAsia="Times New Roman" w:hAnsi="Bookman Old Style" w:cs="Times New Roman"/>
        </w:rPr>
      </w:pPr>
    </w:p>
    <w:p w14:paraId="03FE544C" w14:textId="66AB8493" w:rsidR="00152D67" w:rsidRPr="00BC6D6B" w:rsidRDefault="00152D67" w:rsidP="00152D67">
      <w:pPr>
        <w:shd w:val="clear" w:color="auto" w:fill="FFFFFF"/>
        <w:spacing w:after="0" w:line="240" w:lineRule="auto"/>
        <w:ind w:right="49"/>
        <w:jc w:val="both"/>
        <w:rPr>
          <w:rFonts w:ascii="Bookman Old Style" w:eastAsia="Times New Roman" w:hAnsi="Bookman Old Style" w:cs="Times New Roman"/>
        </w:rPr>
      </w:pPr>
      <w:r w:rsidRPr="00BC6D6B">
        <w:rPr>
          <w:rFonts w:ascii="Bookman Old Style" w:eastAsia="Times New Roman" w:hAnsi="Bookman Old Style" w:cs="Times New Roman"/>
        </w:rPr>
        <w:t>Por lo anterior</w:t>
      </w:r>
      <w:r w:rsidR="00EF550E" w:rsidRPr="00EF550E">
        <w:rPr>
          <w:rFonts w:ascii="Times New Roman" w:eastAsiaTheme="minorHAnsi" w:hAnsi="Times New Roman" w:cs="Times New Roman"/>
          <w:color w:val="000000"/>
          <w:sz w:val="23"/>
          <w:szCs w:val="23"/>
          <w:lang w:eastAsia="en-US"/>
        </w:rPr>
        <w:t xml:space="preserve"> </w:t>
      </w:r>
      <w:r w:rsidR="00EF550E" w:rsidRPr="00EF550E">
        <w:rPr>
          <w:rFonts w:ascii="Bookman Old Style" w:eastAsia="Times New Roman" w:hAnsi="Bookman Old Style" w:cs="Times New Roman"/>
        </w:rPr>
        <w:t>La radicación, discusión y votación del presente proyecto de acto legislativo no genera conflictos de interés</w:t>
      </w:r>
      <w:r w:rsidRPr="00BC6D6B">
        <w:rPr>
          <w:rFonts w:ascii="Bookman Old Style" w:eastAsia="Times New Roman" w:hAnsi="Bookman Old Style" w:cs="Times New Roman"/>
        </w:rPr>
        <w:t>, toda vez que tampoco puede predicarse un beneficio particular, actual y directo que les impida participar de la discusión y votación de este proyecto. </w:t>
      </w:r>
    </w:p>
    <w:p w14:paraId="4EF48DF9" w14:textId="254E5C35" w:rsidR="00152D67" w:rsidRDefault="00152D67" w:rsidP="00152D67">
      <w:pPr>
        <w:shd w:val="clear" w:color="auto" w:fill="FFFFFF"/>
        <w:spacing w:after="0" w:line="240" w:lineRule="auto"/>
        <w:ind w:right="49"/>
        <w:jc w:val="both"/>
        <w:rPr>
          <w:rFonts w:ascii="Bookman Old Style" w:eastAsia="Times New Roman" w:hAnsi="Bookman Old Style" w:cs="Times New Roman"/>
        </w:rPr>
      </w:pPr>
    </w:p>
    <w:p w14:paraId="4A342722" w14:textId="77777777" w:rsidR="00EF550E" w:rsidRPr="00BC6D6B" w:rsidRDefault="00EF550E" w:rsidP="00152D67">
      <w:pPr>
        <w:shd w:val="clear" w:color="auto" w:fill="FFFFFF"/>
        <w:spacing w:after="0" w:line="240" w:lineRule="auto"/>
        <w:ind w:right="49"/>
        <w:jc w:val="both"/>
        <w:rPr>
          <w:rFonts w:ascii="Bookman Old Style" w:eastAsia="Times New Roman" w:hAnsi="Bookman Old Style" w:cs="Times New Roman"/>
        </w:rPr>
      </w:pPr>
    </w:p>
    <w:p w14:paraId="16F7634D" w14:textId="77777777" w:rsidR="00152D67" w:rsidRPr="00BC6D6B" w:rsidRDefault="00152D67" w:rsidP="00152D67">
      <w:pPr>
        <w:shd w:val="clear" w:color="auto" w:fill="FFFFFF"/>
        <w:spacing w:after="0" w:line="240" w:lineRule="auto"/>
        <w:ind w:right="49"/>
        <w:jc w:val="both"/>
        <w:rPr>
          <w:rFonts w:ascii="Bookman Old Style" w:eastAsia="Times New Roman" w:hAnsi="Bookman Old Style" w:cs="Times New Roman"/>
        </w:rPr>
      </w:pPr>
      <w:r w:rsidRPr="00BC6D6B">
        <w:rPr>
          <w:rFonts w:ascii="Bookman Old Style" w:eastAsia="Times New Roman" w:hAnsi="Bookman Old Style" w:cs="Times New Roman"/>
        </w:rPr>
        <w:t xml:space="preserve">Lo expuesto anteriormente, sin perjuicio del deber de los congresistas de examinar, en cada caso en concreto, la existencia de posibles hechos generadores de conflictos de interés, en cuyo evento deberán declararlos de conformidad con lo dispuesto en el inciso 1° del artículo 286 ibidem: “Todos los congresistas deberán </w:t>
      </w:r>
      <w:r w:rsidRPr="00BC6D6B">
        <w:rPr>
          <w:rFonts w:ascii="Bookman Old Style" w:eastAsia="Times New Roman" w:hAnsi="Bookman Old Style" w:cs="Times New Roman"/>
        </w:rPr>
        <w:lastRenderedPageBreak/>
        <w:t>declarar los conflictos de intereses que pudieran surgir en ejercicio de sus funciones”.</w:t>
      </w:r>
    </w:p>
    <w:p w14:paraId="2BA92C48" w14:textId="77777777" w:rsidR="00152D67" w:rsidRPr="00BC6D6B" w:rsidRDefault="00152D67" w:rsidP="00152D67">
      <w:pPr>
        <w:tabs>
          <w:tab w:val="left" w:pos="6379"/>
        </w:tabs>
        <w:spacing w:after="0" w:line="240" w:lineRule="auto"/>
        <w:rPr>
          <w:rFonts w:ascii="Bookman Old Style" w:eastAsia="Times New Roman" w:hAnsi="Bookman Old Style" w:cs="Times New Roman"/>
        </w:rPr>
      </w:pPr>
    </w:p>
    <w:p w14:paraId="14149F8C" w14:textId="77777777" w:rsidR="00152D67" w:rsidRPr="00BC6D6B" w:rsidRDefault="00152D67" w:rsidP="00152D67">
      <w:pPr>
        <w:numPr>
          <w:ilvl w:val="0"/>
          <w:numId w:val="3"/>
        </w:numPr>
        <w:pBdr>
          <w:top w:val="nil"/>
          <w:left w:val="nil"/>
          <w:bottom w:val="nil"/>
          <w:right w:val="nil"/>
          <w:between w:val="nil"/>
        </w:pBdr>
        <w:tabs>
          <w:tab w:val="left" w:pos="6379"/>
        </w:tabs>
        <w:spacing w:after="0" w:line="240" w:lineRule="auto"/>
        <w:jc w:val="center"/>
        <w:rPr>
          <w:rFonts w:ascii="Bookman Old Style" w:eastAsia="Times New Roman" w:hAnsi="Bookman Old Style" w:cs="Times New Roman"/>
          <w:b/>
          <w:color w:val="000000"/>
        </w:rPr>
      </w:pPr>
      <w:r w:rsidRPr="00BC6D6B">
        <w:rPr>
          <w:rFonts w:ascii="Bookman Old Style" w:eastAsia="Times New Roman" w:hAnsi="Bookman Old Style" w:cs="Times New Roman"/>
          <w:b/>
          <w:color w:val="000000"/>
        </w:rPr>
        <w:t>PROPOSICIÓN.</w:t>
      </w:r>
    </w:p>
    <w:p w14:paraId="76398C15" w14:textId="77777777" w:rsidR="00152D67" w:rsidRPr="00BC6D6B" w:rsidRDefault="00152D67" w:rsidP="00152D67">
      <w:pPr>
        <w:tabs>
          <w:tab w:val="left" w:pos="6379"/>
        </w:tabs>
        <w:spacing w:after="0" w:line="240" w:lineRule="auto"/>
        <w:jc w:val="both"/>
        <w:rPr>
          <w:rFonts w:ascii="Bookman Old Style" w:eastAsia="Times New Roman" w:hAnsi="Bookman Old Style" w:cs="Times New Roman"/>
        </w:rPr>
      </w:pPr>
    </w:p>
    <w:p w14:paraId="16F6B271" w14:textId="48B2E24E" w:rsidR="00152D67" w:rsidRPr="00EF550E" w:rsidRDefault="00152D67" w:rsidP="00152D67">
      <w:pPr>
        <w:spacing w:after="0" w:line="240" w:lineRule="auto"/>
        <w:jc w:val="both"/>
        <w:rPr>
          <w:rFonts w:ascii="Bookman Old Style" w:eastAsia="Times New Roman" w:hAnsi="Bookman Old Style" w:cs="Times New Roman"/>
          <w:b/>
          <w:i/>
          <w:iCs/>
        </w:rPr>
      </w:pPr>
      <w:r w:rsidRPr="00BC6D6B">
        <w:rPr>
          <w:rFonts w:ascii="Bookman Old Style" w:eastAsia="Times New Roman" w:hAnsi="Bookman Old Style" w:cs="Times New Roman"/>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00EF550E" w:rsidRPr="00EF550E">
        <w:rPr>
          <w:rFonts w:ascii="Bookman Old Style" w:eastAsia="Times New Roman" w:hAnsi="Bookman Old Style" w:cs="Times New Roman"/>
          <w:b/>
        </w:rPr>
        <w:t xml:space="preserve">Proyecto de Acto Legislativo 356 de 2025 Cámara, </w:t>
      </w:r>
      <w:r w:rsidR="00EF550E" w:rsidRPr="00EF550E">
        <w:rPr>
          <w:rFonts w:ascii="Bookman Old Style" w:eastAsia="Times New Roman" w:hAnsi="Bookman Old Style" w:cs="Times New Roman"/>
          <w:b/>
          <w:i/>
          <w:iCs/>
        </w:rPr>
        <w:t>por medio del cual se modifica el artículo 196 de la Constitución Política de Colombia de 1991.</w:t>
      </w:r>
      <w:r w:rsidR="00EF550E">
        <w:rPr>
          <w:rFonts w:ascii="Bookman Old Style" w:eastAsia="Times New Roman" w:hAnsi="Bookman Old Style" w:cs="Times New Roman"/>
          <w:b/>
          <w:i/>
          <w:iCs/>
        </w:rPr>
        <w:t xml:space="preserve"> </w:t>
      </w:r>
      <w:r w:rsidRPr="00BC6D6B">
        <w:rPr>
          <w:rFonts w:ascii="Bookman Old Style" w:eastAsia="Times New Roman" w:hAnsi="Bookman Old Style" w:cs="Times New Roman"/>
          <w:bCs/>
        </w:rPr>
        <w:t xml:space="preserve">conforme al texto propuesto. </w:t>
      </w:r>
    </w:p>
    <w:p w14:paraId="11285A8B" w14:textId="77777777" w:rsidR="00152D67" w:rsidRPr="00BC6D6B" w:rsidRDefault="00152D67" w:rsidP="00152D67">
      <w:pPr>
        <w:spacing w:after="0" w:line="240" w:lineRule="auto"/>
        <w:jc w:val="both"/>
        <w:rPr>
          <w:rFonts w:ascii="Bookman Old Style" w:eastAsia="Times New Roman" w:hAnsi="Bookman Old Style" w:cs="Times New Roman"/>
          <w:bCs/>
        </w:rPr>
      </w:pPr>
    </w:p>
    <w:p w14:paraId="5820A76C" w14:textId="77777777" w:rsidR="00152D67" w:rsidRPr="00BC6D6B" w:rsidRDefault="00152D67" w:rsidP="00152D67">
      <w:pPr>
        <w:spacing w:after="0" w:line="240" w:lineRule="auto"/>
        <w:jc w:val="both"/>
        <w:rPr>
          <w:rFonts w:ascii="Bookman Old Style" w:eastAsia="Times New Roman" w:hAnsi="Bookman Old Style" w:cs="Times New Roman"/>
        </w:rPr>
      </w:pPr>
    </w:p>
    <w:p w14:paraId="77C3C827" w14:textId="77777777" w:rsidR="00152D67" w:rsidRPr="00BC6D6B" w:rsidRDefault="00152D67" w:rsidP="00152D67">
      <w:pPr>
        <w:spacing w:after="0" w:line="240" w:lineRule="auto"/>
        <w:jc w:val="both"/>
        <w:rPr>
          <w:rFonts w:ascii="Bookman Old Style" w:eastAsia="Times New Roman" w:hAnsi="Bookman Old Style" w:cs="Times New Roman"/>
        </w:rPr>
      </w:pPr>
      <w:r w:rsidRPr="00BC6D6B">
        <w:rPr>
          <w:rFonts w:ascii="Bookman Old Style" w:eastAsia="Times New Roman" w:hAnsi="Bookman Old Style" w:cs="Times New Roman"/>
        </w:rPr>
        <w:t>Atentamente,</w:t>
      </w:r>
    </w:p>
    <w:p w14:paraId="2CE26BEB" w14:textId="77777777" w:rsidR="00152D67" w:rsidRPr="00BC6D6B" w:rsidRDefault="00152D67" w:rsidP="00152D67">
      <w:pPr>
        <w:spacing w:after="0" w:line="240" w:lineRule="auto"/>
        <w:jc w:val="both"/>
        <w:rPr>
          <w:rFonts w:ascii="Bookman Old Style" w:eastAsia="Times New Roman" w:hAnsi="Bookman Old Style" w:cs="Times New Roman"/>
        </w:rPr>
      </w:pPr>
    </w:p>
    <w:p w14:paraId="0552D1A5" w14:textId="77777777" w:rsidR="00152D67" w:rsidRPr="00BC6D6B" w:rsidRDefault="00152D67" w:rsidP="00152D67">
      <w:pPr>
        <w:spacing w:after="0" w:line="240" w:lineRule="auto"/>
        <w:jc w:val="both"/>
        <w:rPr>
          <w:rFonts w:ascii="Bookman Old Style" w:eastAsia="Times New Roman" w:hAnsi="Bookman Old Style" w:cs="Times New Roman"/>
        </w:rPr>
      </w:pPr>
    </w:p>
    <w:p w14:paraId="55414E0E" w14:textId="77777777" w:rsidR="00152D67" w:rsidRPr="00BC6D6B" w:rsidRDefault="00152D67" w:rsidP="00152D67">
      <w:pPr>
        <w:spacing w:after="0" w:line="240" w:lineRule="auto"/>
        <w:jc w:val="both"/>
        <w:rPr>
          <w:rFonts w:ascii="Bookman Old Style" w:eastAsia="Times New Roman" w:hAnsi="Bookman Old Style" w:cs="Times New Roman"/>
        </w:rPr>
      </w:pPr>
    </w:p>
    <w:p w14:paraId="455C41E2" w14:textId="77777777" w:rsidR="00152D67" w:rsidRPr="00BC6D6B" w:rsidRDefault="00152D67" w:rsidP="00152D67">
      <w:pPr>
        <w:spacing w:after="0" w:line="240" w:lineRule="auto"/>
        <w:jc w:val="both"/>
        <w:rPr>
          <w:rFonts w:ascii="Bookman Old Style" w:eastAsia="Times New Roman" w:hAnsi="Bookman Old Style" w:cs="Times New Roman"/>
        </w:rPr>
      </w:pPr>
    </w:p>
    <w:p w14:paraId="7F5849EC" w14:textId="77777777" w:rsidR="00152D67" w:rsidRPr="00BC6D6B" w:rsidRDefault="00152D67" w:rsidP="00152D67">
      <w:pPr>
        <w:spacing w:after="0" w:line="240" w:lineRule="auto"/>
        <w:jc w:val="both"/>
        <w:rPr>
          <w:rFonts w:ascii="Bookman Old Style" w:eastAsia="Times New Roman" w:hAnsi="Bookman Old Style" w:cs="Times New Roman"/>
        </w:rPr>
      </w:pPr>
    </w:p>
    <w:p w14:paraId="7918E63B" w14:textId="77777777" w:rsidR="00152D67" w:rsidRPr="00BC6D6B" w:rsidRDefault="00152D67" w:rsidP="00152D67">
      <w:pPr>
        <w:spacing w:after="0" w:line="240" w:lineRule="auto"/>
        <w:jc w:val="center"/>
        <w:rPr>
          <w:rFonts w:ascii="Bookman Old Style" w:eastAsia="Times New Roman" w:hAnsi="Bookman Old Style" w:cs="Times New Roman"/>
          <w:b/>
          <w:bCs/>
        </w:rPr>
      </w:pPr>
      <w:r w:rsidRPr="00BC6D6B">
        <w:rPr>
          <w:rFonts w:ascii="Bookman Old Style" w:eastAsia="Times New Roman" w:hAnsi="Bookman Old Style" w:cs="Times New Roman"/>
          <w:b/>
          <w:bCs/>
        </w:rPr>
        <w:t>JOSÉ JAIME USCÉTEGUI PASTRANA</w:t>
      </w:r>
    </w:p>
    <w:p w14:paraId="4B455D3E" w14:textId="77777777" w:rsidR="00152D67" w:rsidRPr="00BC6D6B" w:rsidRDefault="00152D67" w:rsidP="00152D67">
      <w:pPr>
        <w:spacing w:after="0" w:line="240" w:lineRule="auto"/>
        <w:jc w:val="center"/>
        <w:rPr>
          <w:rFonts w:ascii="Bookman Old Style" w:eastAsia="Times New Roman" w:hAnsi="Bookman Old Style" w:cs="Times New Roman"/>
        </w:rPr>
      </w:pPr>
      <w:r w:rsidRPr="00BC6D6B">
        <w:rPr>
          <w:rFonts w:ascii="Bookman Old Style" w:eastAsia="Times New Roman" w:hAnsi="Bookman Old Style" w:cs="Times New Roman"/>
        </w:rPr>
        <w:t>Representante a la Cámara</w:t>
      </w:r>
    </w:p>
    <w:p w14:paraId="3F16FE72" w14:textId="77777777" w:rsidR="00152D67" w:rsidRPr="00BC6D6B" w:rsidRDefault="00152D67" w:rsidP="00152D67">
      <w:pPr>
        <w:spacing w:after="0" w:line="240" w:lineRule="auto"/>
        <w:jc w:val="center"/>
        <w:rPr>
          <w:rFonts w:ascii="Bookman Old Style" w:eastAsia="Times New Roman" w:hAnsi="Bookman Old Style" w:cs="Times New Roman"/>
        </w:rPr>
      </w:pPr>
    </w:p>
    <w:p w14:paraId="702C3CF8" w14:textId="77777777" w:rsidR="00152D67" w:rsidRPr="00BC6D6B" w:rsidRDefault="00152D67" w:rsidP="00152D67">
      <w:pPr>
        <w:spacing w:after="0" w:line="240" w:lineRule="auto"/>
        <w:jc w:val="both"/>
        <w:rPr>
          <w:rFonts w:ascii="Bookman Old Style" w:eastAsia="Times New Roman" w:hAnsi="Bookman Old Style" w:cs="Times New Roman"/>
        </w:rPr>
      </w:pPr>
    </w:p>
    <w:p w14:paraId="7D2A4BAE" w14:textId="6C783875" w:rsidR="00EF550E" w:rsidRPr="00EF550E" w:rsidRDefault="00152D67" w:rsidP="00EF550E">
      <w:pPr>
        <w:numPr>
          <w:ilvl w:val="0"/>
          <w:numId w:val="3"/>
        </w:numPr>
        <w:pBdr>
          <w:top w:val="nil"/>
          <w:left w:val="nil"/>
          <w:bottom w:val="nil"/>
          <w:right w:val="nil"/>
          <w:between w:val="nil"/>
        </w:pBdr>
        <w:tabs>
          <w:tab w:val="left" w:pos="6379"/>
        </w:tabs>
        <w:spacing w:after="0" w:line="240" w:lineRule="auto"/>
        <w:jc w:val="center"/>
        <w:rPr>
          <w:rFonts w:ascii="Bookman Old Style" w:eastAsia="Times New Roman" w:hAnsi="Bookman Old Style" w:cs="Times New Roman"/>
          <w:b/>
          <w:color w:val="000000"/>
        </w:rPr>
      </w:pPr>
      <w:r w:rsidRPr="00BC6D6B">
        <w:rPr>
          <w:rFonts w:ascii="Bookman Old Style" w:eastAsia="Times New Roman" w:hAnsi="Bookman Old Style" w:cs="Times New Roman"/>
          <w:b/>
          <w:color w:val="000000"/>
        </w:rPr>
        <w:t>TEXTO PROPUESTO PARA PRIMER DEBATE EN LA CÁMARA DE REPRESENTANTE</w:t>
      </w:r>
      <w:r w:rsidR="00EF550E">
        <w:rPr>
          <w:rFonts w:ascii="Bookman Old Style" w:eastAsia="Times New Roman" w:hAnsi="Bookman Old Style" w:cs="Times New Roman"/>
          <w:b/>
          <w:color w:val="000000"/>
        </w:rPr>
        <w:t>S</w:t>
      </w:r>
    </w:p>
    <w:p w14:paraId="6AAEF4B8" w14:textId="77777777" w:rsidR="00152D67" w:rsidRPr="00BC6D6B" w:rsidRDefault="00152D67" w:rsidP="00EF550E">
      <w:pPr>
        <w:pBdr>
          <w:top w:val="nil"/>
          <w:left w:val="nil"/>
          <w:bottom w:val="nil"/>
          <w:right w:val="nil"/>
          <w:between w:val="nil"/>
        </w:pBdr>
        <w:tabs>
          <w:tab w:val="left" w:pos="6379"/>
        </w:tabs>
        <w:spacing w:after="0" w:line="240" w:lineRule="auto"/>
        <w:ind w:left="720"/>
        <w:rPr>
          <w:rFonts w:ascii="Bookman Old Style" w:eastAsia="Times New Roman" w:hAnsi="Bookman Old Style" w:cs="Times New Roman"/>
          <w:b/>
          <w:color w:val="000000"/>
        </w:rPr>
      </w:pPr>
    </w:p>
    <w:p w14:paraId="6B9C3E00" w14:textId="6143CF1F" w:rsidR="00007FB1" w:rsidRPr="00007FB1" w:rsidRDefault="00152D67" w:rsidP="00007FB1">
      <w:pPr>
        <w:widowControl w:val="0"/>
        <w:spacing w:after="0" w:line="240" w:lineRule="auto"/>
        <w:jc w:val="center"/>
        <w:rPr>
          <w:rFonts w:ascii="Bookman Old Style" w:eastAsia="Times New Roman" w:hAnsi="Bookman Old Style" w:cs="Times New Roman"/>
          <w:b/>
          <w:i/>
          <w:iCs/>
        </w:rPr>
      </w:pPr>
      <w:r w:rsidRPr="00BC6D6B">
        <w:rPr>
          <w:rFonts w:ascii="Bookman Old Style" w:eastAsia="Times New Roman" w:hAnsi="Bookman Old Style" w:cs="Times New Roman"/>
          <w:b/>
        </w:rPr>
        <w:t xml:space="preserve">“PROYECTO DE ACTO LEGISLATIVO NÚMERO </w:t>
      </w:r>
      <w:r w:rsidR="00007FB1" w:rsidRPr="00007FB1">
        <w:rPr>
          <w:rFonts w:ascii="Bookman Old Style" w:eastAsia="Times New Roman" w:hAnsi="Bookman Old Style" w:cs="Times New Roman"/>
          <w:b/>
        </w:rPr>
        <w:t xml:space="preserve">356 de 2025 </w:t>
      </w:r>
      <w:r w:rsidR="00007FB1" w:rsidRPr="00007FB1">
        <w:rPr>
          <w:rFonts w:ascii="Bookman Old Style" w:eastAsia="Times New Roman" w:hAnsi="Bookman Old Style" w:cs="Times New Roman"/>
          <w:b/>
        </w:rPr>
        <w:t xml:space="preserve">CÁMARA, </w:t>
      </w:r>
      <w:r w:rsidR="00007FB1" w:rsidRPr="00007FB1">
        <w:rPr>
          <w:rFonts w:ascii="Bookman Old Style" w:eastAsia="Times New Roman" w:hAnsi="Bookman Old Style" w:cs="Times New Roman"/>
          <w:b/>
          <w:i/>
          <w:iCs/>
        </w:rPr>
        <w:t>POR MEDIO DEL CUAL SE MODIFICA EL ARTÍCULO 196 DE LA CONSTITUCIÓN POLÍTICA DE COLOMBIA DE 1991.</w:t>
      </w:r>
      <w:r w:rsidR="00007FB1">
        <w:rPr>
          <w:rFonts w:ascii="Bookman Old Style" w:eastAsia="Times New Roman" w:hAnsi="Bookman Old Style" w:cs="Times New Roman"/>
          <w:b/>
          <w:i/>
          <w:iCs/>
        </w:rPr>
        <w:t>”</w:t>
      </w:r>
    </w:p>
    <w:p w14:paraId="7778E087" w14:textId="77777777" w:rsidR="00152D67" w:rsidRPr="00BC6D6B" w:rsidRDefault="00152D67" w:rsidP="00152D67">
      <w:pPr>
        <w:widowControl w:val="0"/>
        <w:spacing w:after="0" w:line="240" w:lineRule="auto"/>
        <w:rPr>
          <w:rFonts w:ascii="Bookman Old Style" w:eastAsia="Times New Roman" w:hAnsi="Bookman Old Style" w:cs="Times New Roman"/>
          <w:b/>
        </w:rPr>
      </w:pPr>
    </w:p>
    <w:p w14:paraId="734AA3A2" w14:textId="5B1AC6EE" w:rsidR="00152D67" w:rsidRDefault="00152D67" w:rsidP="00152D67">
      <w:pPr>
        <w:widowControl w:val="0"/>
        <w:spacing w:after="0" w:line="240" w:lineRule="auto"/>
        <w:jc w:val="center"/>
        <w:rPr>
          <w:rFonts w:ascii="Bookman Old Style" w:eastAsia="Times New Roman" w:hAnsi="Bookman Old Style" w:cs="Times New Roman"/>
          <w:b/>
        </w:rPr>
      </w:pPr>
      <w:r w:rsidRPr="00BC6D6B">
        <w:rPr>
          <w:rFonts w:ascii="Bookman Old Style" w:eastAsia="Times New Roman" w:hAnsi="Bookman Old Style" w:cs="Times New Roman"/>
          <w:b/>
        </w:rPr>
        <w:t>El Congreso de Colombia,</w:t>
      </w:r>
    </w:p>
    <w:p w14:paraId="2D4E7DFE" w14:textId="77777777" w:rsidR="00EF550E" w:rsidRPr="00BC6D6B" w:rsidRDefault="00EF550E" w:rsidP="00152D67">
      <w:pPr>
        <w:widowControl w:val="0"/>
        <w:spacing w:after="0" w:line="240" w:lineRule="auto"/>
        <w:jc w:val="center"/>
        <w:rPr>
          <w:rFonts w:ascii="Bookman Old Style" w:eastAsia="Times New Roman" w:hAnsi="Bookman Old Style" w:cs="Times New Roman"/>
          <w:b/>
        </w:rPr>
      </w:pPr>
    </w:p>
    <w:p w14:paraId="11748327" w14:textId="37443178" w:rsidR="00152D67" w:rsidRDefault="00152D67" w:rsidP="00152D67">
      <w:pPr>
        <w:spacing w:after="0" w:line="240" w:lineRule="auto"/>
        <w:jc w:val="center"/>
        <w:rPr>
          <w:rFonts w:ascii="Bookman Old Style" w:eastAsia="Times New Roman" w:hAnsi="Bookman Old Style" w:cs="Times New Roman"/>
          <w:b/>
        </w:rPr>
      </w:pPr>
      <w:r w:rsidRPr="00BC6D6B">
        <w:rPr>
          <w:rFonts w:ascii="Bookman Old Style" w:eastAsia="Times New Roman" w:hAnsi="Bookman Old Style" w:cs="Times New Roman"/>
          <w:b/>
        </w:rPr>
        <w:t>DECRETA:</w:t>
      </w:r>
    </w:p>
    <w:p w14:paraId="4E2AAB46" w14:textId="77777777" w:rsidR="00EF550E" w:rsidRPr="00BC6D6B" w:rsidRDefault="00EF550E" w:rsidP="00152D67">
      <w:pPr>
        <w:spacing w:after="0" w:line="240" w:lineRule="auto"/>
        <w:jc w:val="center"/>
        <w:rPr>
          <w:rFonts w:ascii="Bookman Old Style" w:eastAsia="Times New Roman" w:hAnsi="Bookman Old Style" w:cs="Times New Roman"/>
          <w:b/>
        </w:rPr>
      </w:pPr>
    </w:p>
    <w:p w14:paraId="29438A6E" w14:textId="77777777" w:rsidR="00EF550E"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
          <w:color w:val="000000"/>
        </w:rPr>
      </w:pPr>
      <w:r w:rsidRPr="00EF550E">
        <w:rPr>
          <w:rFonts w:ascii="Bookman Old Style" w:eastAsia="Times New Roman" w:hAnsi="Bookman Old Style" w:cs="Times New Roman"/>
          <w:b/>
          <w:bCs/>
          <w:color w:val="000000"/>
        </w:rPr>
        <w:t xml:space="preserve">Artículo 1º: </w:t>
      </w:r>
      <w:r w:rsidRPr="00EF550E">
        <w:rPr>
          <w:rFonts w:ascii="Bookman Old Style" w:eastAsia="Times New Roman" w:hAnsi="Bookman Old Style" w:cs="Times New Roman"/>
          <w:b/>
          <w:color w:val="000000"/>
        </w:rPr>
        <w:t>Modifíquese el artículo 196 de la Constitución Política de Colombia, el cual quedará así:</w:t>
      </w:r>
    </w:p>
    <w:p w14:paraId="1F2254E3" w14:textId="681C9988" w:rsid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i/>
          <w:iCs/>
          <w:color w:val="000000"/>
        </w:rPr>
      </w:pPr>
      <w:r w:rsidRPr="00EF550E">
        <w:rPr>
          <w:rFonts w:ascii="Bookman Old Style" w:eastAsia="Times New Roman" w:hAnsi="Bookman Old Style" w:cs="Times New Roman"/>
          <w:bCs/>
          <w:i/>
          <w:iCs/>
          <w:color w:val="000000"/>
        </w:rPr>
        <w:t xml:space="preserve">“El </w:t>
      </w:r>
      <w:proofErr w:type="gramStart"/>
      <w:r w:rsidRPr="00EF550E">
        <w:rPr>
          <w:rFonts w:ascii="Bookman Old Style" w:eastAsia="Times New Roman" w:hAnsi="Bookman Old Style" w:cs="Times New Roman"/>
          <w:bCs/>
          <w:i/>
          <w:iCs/>
          <w:color w:val="000000"/>
        </w:rPr>
        <w:t>Presidente</w:t>
      </w:r>
      <w:proofErr w:type="gramEnd"/>
      <w:r w:rsidRPr="00EF550E">
        <w:rPr>
          <w:rFonts w:ascii="Bookman Old Style" w:eastAsia="Times New Roman" w:hAnsi="Bookman Old Style" w:cs="Times New Roman"/>
          <w:bCs/>
          <w:i/>
          <w:iCs/>
          <w:color w:val="000000"/>
        </w:rPr>
        <w:t xml:space="preserve"> de la República, o quien haga sus veces, no podrá trasladarse a territorio extranjero durante el ejercicio de su cargo, sin previo aviso al Senado de la República o, en receso de este, a la Corte Suprema de Justicia. </w:t>
      </w:r>
    </w:p>
    <w:p w14:paraId="2C3AD6C4" w14:textId="77777777" w:rsidR="00EF550E"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color w:val="000000"/>
        </w:rPr>
      </w:pPr>
    </w:p>
    <w:p w14:paraId="031F416A" w14:textId="684DE74E" w:rsid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i/>
          <w:iCs/>
          <w:color w:val="000000"/>
        </w:rPr>
      </w:pPr>
      <w:r w:rsidRPr="00EF550E">
        <w:rPr>
          <w:rFonts w:ascii="Bookman Old Style" w:eastAsia="Times New Roman" w:hAnsi="Bookman Old Style" w:cs="Times New Roman"/>
          <w:bCs/>
          <w:i/>
          <w:iCs/>
          <w:color w:val="000000"/>
        </w:rPr>
        <w:t xml:space="preserve">La infracción de esta disposición implica abandono del cargo. </w:t>
      </w:r>
    </w:p>
    <w:p w14:paraId="0FAF8DD4" w14:textId="77777777" w:rsidR="00EF550E"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color w:val="000000"/>
        </w:rPr>
      </w:pPr>
    </w:p>
    <w:p w14:paraId="611D34C8" w14:textId="77777777" w:rsidR="00EF550E"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color w:val="000000"/>
        </w:rPr>
      </w:pPr>
      <w:r w:rsidRPr="00EF550E">
        <w:rPr>
          <w:rFonts w:ascii="Bookman Old Style" w:eastAsia="Times New Roman" w:hAnsi="Bookman Old Style" w:cs="Times New Roman"/>
          <w:bCs/>
          <w:i/>
          <w:iCs/>
          <w:color w:val="000000"/>
        </w:rPr>
        <w:t xml:space="preserve">El </w:t>
      </w:r>
      <w:proofErr w:type="gramStart"/>
      <w:r w:rsidRPr="00EF550E">
        <w:rPr>
          <w:rFonts w:ascii="Bookman Old Style" w:eastAsia="Times New Roman" w:hAnsi="Bookman Old Style" w:cs="Times New Roman"/>
          <w:bCs/>
          <w:i/>
          <w:iCs/>
          <w:color w:val="000000"/>
        </w:rPr>
        <w:t>Presidente</w:t>
      </w:r>
      <w:proofErr w:type="gramEnd"/>
      <w:r w:rsidRPr="00EF550E">
        <w:rPr>
          <w:rFonts w:ascii="Bookman Old Style" w:eastAsia="Times New Roman" w:hAnsi="Bookman Old Style" w:cs="Times New Roman"/>
          <w:bCs/>
          <w:i/>
          <w:iCs/>
          <w:color w:val="000000"/>
        </w:rPr>
        <w:t xml:space="preserve"> de la República, o quien haya ocupado la Presidencia a título de encargado, no podrá salir del país dentro del año siguiente a la fecha en que cesó en el ejercicio de sus funciones, sin permiso previo del Senado. </w:t>
      </w:r>
    </w:p>
    <w:p w14:paraId="387EBC1E" w14:textId="5CE0C678" w:rsid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i/>
          <w:iCs/>
          <w:color w:val="000000"/>
          <w:u w:val="single"/>
        </w:rPr>
      </w:pPr>
      <w:r w:rsidRPr="00EF550E">
        <w:rPr>
          <w:rFonts w:ascii="Bookman Old Style" w:eastAsia="Times New Roman" w:hAnsi="Bookman Old Style" w:cs="Times New Roman"/>
          <w:bCs/>
          <w:i/>
          <w:iCs/>
          <w:color w:val="000000"/>
          <w:u w:val="single"/>
        </w:rPr>
        <w:t xml:space="preserve">El </w:t>
      </w:r>
      <w:proofErr w:type="gramStart"/>
      <w:r w:rsidRPr="00EF550E">
        <w:rPr>
          <w:rFonts w:ascii="Bookman Old Style" w:eastAsia="Times New Roman" w:hAnsi="Bookman Old Style" w:cs="Times New Roman"/>
          <w:bCs/>
          <w:i/>
          <w:iCs/>
          <w:color w:val="000000"/>
          <w:u w:val="single"/>
        </w:rPr>
        <w:t>Presidente</w:t>
      </w:r>
      <w:proofErr w:type="gramEnd"/>
      <w:r w:rsidRPr="00EF550E">
        <w:rPr>
          <w:rFonts w:ascii="Bookman Old Style" w:eastAsia="Times New Roman" w:hAnsi="Bookman Old Style" w:cs="Times New Roman"/>
          <w:bCs/>
          <w:i/>
          <w:iCs/>
          <w:color w:val="000000"/>
          <w:u w:val="single"/>
        </w:rPr>
        <w:t xml:space="preserve"> de la República podrá salir del país sin previa autorización del Congreso hasta en seis (6) ocasiones por año, contado desde el 7 de</w:t>
      </w:r>
      <w:r w:rsidRPr="00EF550E">
        <w:rPr>
          <w:rFonts w:ascii="Bookman Old Style" w:eastAsia="Times New Roman" w:hAnsi="Bookman Old Style" w:cs="Times New Roman"/>
          <w:b/>
          <w:i/>
          <w:iCs/>
          <w:color w:val="000000"/>
          <w:u w:val="single"/>
        </w:rPr>
        <w:t xml:space="preserve"> </w:t>
      </w:r>
      <w:r w:rsidRPr="00EF550E">
        <w:rPr>
          <w:rFonts w:ascii="Bookman Old Style" w:eastAsia="Times New Roman" w:hAnsi="Bookman Old Style" w:cs="Times New Roman"/>
          <w:bCs/>
          <w:i/>
          <w:iCs/>
          <w:color w:val="000000"/>
          <w:u w:val="single"/>
        </w:rPr>
        <w:t xml:space="preserve">agosto de cada </w:t>
      </w:r>
      <w:r w:rsidRPr="00EF550E">
        <w:rPr>
          <w:rFonts w:ascii="Bookman Old Style" w:eastAsia="Times New Roman" w:hAnsi="Bookman Old Style" w:cs="Times New Roman"/>
          <w:bCs/>
          <w:i/>
          <w:iCs/>
          <w:color w:val="000000"/>
          <w:u w:val="single"/>
        </w:rPr>
        <w:lastRenderedPageBreak/>
        <w:t xml:space="preserve">año del cuatrienio constitucional; a partir del séptimo viaje en el mismo período anual (del 7 de agosto de un año al 6 de agosto del año siguiente), deberá solicitar autorización al Congreso de la República; la misma deberá ser aprobada por mayoría absoluta en cada una de las cámaras. </w:t>
      </w:r>
    </w:p>
    <w:p w14:paraId="362ADC3C" w14:textId="77777777" w:rsidR="00EF550E"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color w:val="000000"/>
        </w:rPr>
      </w:pPr>
    </w:p>
    <w:p w14:paraId="7103A51C" w14:textId="254FC031" w:rsid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i/>
          <w:iCs/>
          <w:color w:val="000000"/>
        </w:rPr>
      </w:pPr>
      <w:r w:rsidRPr="00EF550E">
        <w:rPr>
          <w:rFonts w:ascii="Bookman Old Style" w:eastAsia="Times New Roman" w:hAnsi="Bookman Old Style" w:cs="Times New Roman"/>
          <w:bCs/>
          <w:i/>
          <w:iCs/>
          <w:color w:val="000000"/>
        </w:rPr>
        <w:t xml:space="preserve">Cuando el </w:t>
      </w:r>
      <w:proofErr w:type="gramStart"/>
      <w:r w:rsidRPr="00EF550E">
        <w:rPr>
          <w:rFonts w:ascii="Bookman Old Style" w:eastAsia="Times New Roman" w:hAnsi="Bookman Old Style" w:cs="Times New Roman"/>
          <w:bCs/>
          <w:i/>
          <w:iCs/>
          <w:color w:val="000000"/>
        </w:rPr>
        <w:t>Presidente</w:t>
      </w:r>
      <w:proofErr w:type="gramEnd"/>
      <w:r w:rsidRPr="00EF550E">
        <w:rPr>
          <w:rFonts w:ascii="Bookman Old Style" w:eastAsia="Times New Roman" w:hAnsi="Bookman Old Style" w:cs="Times New Roman"/>
          <w:bCs/>
          <w:i/>
          <w:iCs/>
          <w:color w:val="000000"/>
        </w:rPr>
        <w:t xml:space="preserve"> de la República se traslade a territorio extranjero en ejercicio de su cargo, el Ministro a quien corresponda, según el orden de precedencia legal, ejercerá bajo su propia responsabilidad las funciones constitucionales que el Presidente le delegue, tanto aquellas que le son propias como las que ejerce en su calidad de Jefe del Gobierno. El ministro delegatario pertenecerá al mismo partido o movimiento político del </w:t>
      </w:r>
      <w:proofErr w:type="gramStart"/>
      <w:r w:rsidRPr="00EF550E">
        <w:rPr>
          <w:rFonts w:ascii="Bookman Old Style" w:eastAsia="Times New Roman" w:hAnsi="Bookman Old Style" w:cs="Times New Roman"/>
          <w:bCs/>
          <w:i/>
          <w:iCs/>
          <w:color w:val="000000"/>
        </w:rPr>
        <w:t>Presidente</w:t>
      </w:r>
      <w:proofErr w:type="gramEnd"/>
      <w:r w:rsidRPr="00EF550E">
        <w:rPr>
          <w:rFonts w:ascii="Bookman Old Style" w:eastAsia="Times New Roman" w:hAnsi="Bookman Old Style" w:cs="Times New Roman"/>
          <w:bCs/>
          <w:i/>
          <w:iCs/>
          <w:color w:val="000000"/>
        </w:rPr>
        <w:t xml:space="preserve">. </w:t>
      </w:r>
    </w:p>
    <w:p w14:paraId="7F8CDBD5" w14:textId="77777777" w:rsidR="00EF550E"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color w:val="000000"/>
        </w:rPr>
      </w:pPr>
    </w:p>
    <w:p w14:paraId="33E217B0" w14:textId="59DA77E2" w:rsid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i/>
          <w:iCs/>
          <w:color w:val="000000"/>
        </w:rPr>
      </w:pPr>
      <w:r w:rsidRPr="00EF550E">
        <w:rPr>
          <w:rFonts w:ascii="Bookman Old Style" w:eastAsia="Times New Roman" w:hAnsi="Bookman Old Style" w:cs="Times New Roman"/>
          <w:bCs/>
          <w:i/>
          <w:iCs/>
          <w:color w:val="000000"/>
          <w:u w:val="single"/>
        </w:rPr>
        <w:t xml:space="preserve">En todos los casos, el </w:t>
      </w:r>
      <w:proofErr w:type="gramStart"/>
      <w:r w:rsidRPr="00EF550E">
        <w:rPr>
          <w:rFonts w:ascii="Bookman Old Style" w:eastAsia="Times New Roman" w:hAnsi="Bookman Old Style" w:cs="Times New Roman"/>
          <w:bCs/>
          <w:i/>
          <w:iCs/>
          <w:color w:val="000000"/>
          <w:u w:val="single"/>
        </w:rPr>
        <w:t>Presidente</w:t>
      </w:r>
      <w:proofErr w:type="gramEnd"/>
      <w:r w:rsidRPr="00EF550E">
        <w:rPr>
          <w:rFonts w:ascii="Bookman Old Style" w:eastAsia="Times New Roman" w:hAnsi="Bookman Old Style" w:cs="Times New Roman"/>
          <w:bCs/>
          <w:i/>
          <w:iCs/>
          <w:color w:val="000000"/>
          <w:u w:val="single"/>
        </w:rPr>
        <w:t xml:space="preserve"> de la República deberá presentar un informe detallado al Congreso sobre los motivos que justificaron su desplazamiento y los resultados y logros obtenidos en el mismo</w:t>
      </w:r>
      <w:r w:rsidRPr="00EF550E">
        <w:rPr>
          <w:rFonts w:ascii="Bookman Old Style" w:eastAsia="Times New Roman" w:hAnsi="Bookman Old Style" w:cs="Times New Roman"/>
          <w:bCs/>
          <w:i/>
          <w:iCs/>
          <w:color w:val="000000"/>
        </w:rPr>
        <w:t xml:space="preserve">. </w:t>
      </w:r>
    </w:p>
    <w:p w14:paraId="2D35FC88" w14:textId="77777777" w:rsidR="00EF550E"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color w:val="000000"/>
        </w:rPr>
      </w:pPr>
    </w:p>
    <w:p w14:paraId="03B37FCD" w14:textId="7EE4952C" w:rsidR="00EF550E"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i/>
          <w:iCs/>
          <w:color w:val="000000"/>
        </w:rPr>
      </w:pPr>
      <w:r w:rsidRPr="00EF550E">
        <w:rPr>
          <w:rFonts w:ascii="Bookman Old Style" w:eastAsia="Times New Roman" w:hAnsi="Bookman Old Style" w:cs="Times New Roman"/>
          <w:b/>
          <w:i/>
          <w:iCs/>
          <w:color w:val="000000"/>
        </w:rPr>
        <w:t>Parágrafo.</w:t>
      </w:r>
      <w:r w:rsidRPr="00EF550E">
        <w:rPr>
          <w:rFonts w:ascii="Bookman Old Style" w:eastAsia="Times New Roman" w:hAnsi="Bookman Old Style" w:cs="Times New Roman"/>
          <w:bCs/>
          <w:i/>
          <w:iCs/>
          <w:color w:val="000000"/>
        </w:rPr>
        <w:t xml:space="preserve"> La autorización que trata el presente artículo podrá votarse en reunión del congreso en pleno o por reunión en plenarias de cada corporación, sin embargo, se entenderá negado el permiso, aunque se haya aprobado el permiso en una cámara y negado en la otra. </w:t>
      </w:r>
    </w:p>
    <w:p w14:paraId="223BB85D" w14:textId="77777777" w:rsidR="00EF550E"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
          <w:color w:val="000000"/>
        </w:rPr>
      </w:pPr>
    </w:p>
    <w:p w14:paraId="7B449267" w14:textId="77E289F7" w:rsidR="00152D67" w:rsidRPr="00EF550E"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Cs/>
          <w:color w:val="000000"/>
        </w:rPr>
      </w:pPr>
      <w:r w:rsidRPr="00EF550E">
        <w:rPr>
          <w:rFonts w:ascii="Bookman Old Style" w:eastAsia="Times New Roman" w:hAnsi="Bookman Old Style" w:cs="Times New Roman"/>
          <w:b/>
          <w:bCs/>
          <w:color w:val="000000"/>
        </w:rPr>
        <w:t xml:space="preserve">Artículo 2º. </w:t>
      </w:r>
      <w:r w:rsidRPr="00EF550E">
        <w:rPr>
          <w:rFonts w:ascii="Bookman Old Style" w:eastAsia="Times New Roman" w:hAnsi="Bookman Old Style" w:cs="Times New Roman"/>
          <w:b/>
          <w:bCs/>
          <w:i/>
          <w:iCs/>
          <w:color w:val="000000"/>
        </w:rPr>
        <w:t>Vigencia</w:t>
      </w:r>
      <w:r w:rsidRPr="00EF550E">
        <w:rPr>
          <w:rFonts w:ascii="Bookman Old Style" w:eastAsia="Times New Roman" w:hAnsi="Bookman Old Style" w:cs="Times New Roman"/>
          <w:b/>
          <w:bCs/>
          <w:color w:val="000000"/>
        </w:rPr>
        <w:t xml:space="preserve">. </w:t>
      </w:r>
      <w:r w:rsidRPr="00EF550E">
        <w:rPr>
          <w:rFonts w:ascii="Bookman Old Style" w:eastAsia="Times New Roman" w:hAnsi="Bookman Old Style" w:cs="Times New Roman"/>
          <w:bCs/>
          <w:color w:val="000000"/>
        </w:rPr>
        <w:t>El presente acto legislativo rige a partir de la fecha de su promulgación.</w:t>
      </w:r>
    </w:p>
    <w:p w14:paraId="48D3C2CA" w14:textId="77777777" w:rsidR="00EF550E" w:rsidRPr="00BC6D6B" w:rsidRDefault="00EF550E" w:rsidP="00EF550E">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
          <w:color w:val="000000"/>
        </w:rPr>
      </w:pPr>
    </w:p>
    <w:p w14:paraId="10B167A4" w14:textId="77777777" w:rsidR="00152D67" w:rsidRPr="00BC6D6B" w:rsidRDefault="00152D67" w:rsidP="00152D67">
      <w:pPr>
        <w:spacing w:after="0" w:line="240" w:lineRule="auto"/>
        <w:jc w:val="both"/>
        <w:rPr>
          <w:rFonts w:ascii="Bookman Old Style" w:eastAsia="Times New Roman" w:hAnsi="Bookman Old Style" w:cs="Times New Roman"/>
          <w:bCs/>
        </w:rPr>
      </w:pPr>
      <w:r w:rsidRPr="00BC6D6B">
        <w:rPr>
          <w:rFonts w:ascii="Bookman Old Style" w:eastAsia="Times New Roman" w:hAnsi="Bookman Old Style" w:cs="Times New Roman"/>
          <w:bCs/>
        </w:rPr>
        <w:t>Atentamente,</w:t>
      </w:r>
    </w:p>
    <w:p w14:paraId="00E1B98D" w14:textId="77777777" w:rsidR="00152D67" w:rsidRPr="00BC6D6B" w:rsidRDefault="00152D67" w:rsidP="00152D67">
      <w:pPr>
        <w:spacing w:after="0" w:line="240" w:lineRule="auto"/>
        <w:jc w:val="both"/>
        <w:rPr>
          <w:rFonts w:ascii="Bookman Old Style" w:eastAsia="Times New Roman" w:hAnsi="Bookman Old Style" w:cs="Times New Roman"/>
          <w:bCs/>
        </w:rPr>
      </w:pPr>
    </w:p>
    <w:p w14:paraId="6E9807D3" w14:textId="77777777" w:rsidR="00152D67" w:rsidRPr="00BC6D6B" w:rsidRDefault="00152D67" w:rsidP="00152D67">
      <w:pPr>
        <w:spacing w:after="0" w:line="240" w:lineRule="auto"/>
        <w:jc w:val="both"/>
        <w:rPr>
          <w:rFonts w:ascii="Bookman Old Style" w:eastAsia="Times New Roman" w:hAnsi="Bookman Old Style" w:cs="Times New Roman"/>
          <w:bCs/>
        </w:rPr>
      </w:pPr>
    </w:p>
    <w:p w14:paraId="59710CEF" w14:textId="77777777" w:rsidR="00152D67" w:rsidRPr="00BC6D6B" w:rsidRDefault="00152D67" w:rsidP="00152D67">
      <w:pPr>
        <w:spacing w:after="0" w:line="240" w:lineRule="auto"/>
        <w:jc w:val="both"/>
        <w:rPr>
          <w:rFonts w:ascii="Bookman Old Style" w:eastAsia="Times New Roman" w:hAnsi="Bookman Old Style" w:cs="Times New Roman"/>
          <w:bCs/>
        </w:rPr>
      </w:pPr>
    </w:p>
    <w:p w14:paraId="610A05C3" w14:textId="0B25C8AC" w:rsidR="00152D67" w:rsidRDefault="00152D67" w:rsidP="00152D67">
      <w:pPr>
        <w:spacing w:after="0" w:line="240" w:lineRule="auto"/>
        <w:jc w:val="both"/>
        <w:rPr>
          <w:rFonts w:ascii="Bookman Old Style" w:eastAsia="Times New Roman" w:hAnsi="Bookman Old Style" w:cs="Times New Roman"/>
          <w:bCs/>
        </w:rPr>
      </w:pPr>
    </w:p>
    <w:p w14:paraId="43902B1A" w14:textId="77777777" w:rsidR="00EF550E" w:rsidRPr="00BC6D6B" w:rsidRDefault="00EF550E" w:rsidP="00152D67">
      <w:pPr>
        <w:spacing w:after="0" w:line="240" w:lineRule="auto"/>
        <w:jc w:val="both"/>
        <w:rPr>
          <w:rFonts w:ascii="Bookman Old Style" w:eastAsia="Times New Roman" w:hAnsi="Bookman Old Style" w:cs="Times New Roman"/>
          <w:bCs/>
        </w:rPr>
      </w:pPr>
    </w:p>
    <w:p w14:paraId="588BFAFB" w14:textId="77777777" w:rsidR="00152D67" w:rsidRPr="00BC6D6B" w:rsidRDefault="00152D67" w:rsidP="00152D67">
      <w:pPr>
        <w:spacing w:after="0" w:line="240" w:lineRule="auto"/>
        <w:jc w:val="both"/>
        <w:rPr>
          <w:rFonts w:ascii="Bookman Old Style" w:eastAsia="Times New Roman" w:hAnsi="Bookman Old Style" w:cs="Times New Roman"/>
          <w:bCs/>
        </w:rPr>
      </w:pPr>
    </w:p>
    <w:p w14:paraId="0D2853AA" w14:textId="77777777" w:rsidR="00152D67" w:rsidRPr="00BC6D6B" w:rsidRDefault="00152D67" w:rsidP="00152D67">
      <w:pPr>
        <w:spacing w:after="0" w:line="240" w:lineRule="auto"/>
        <w:jc w:val="center"/>
        <w:rPr>
          <w:rFonts w:ascii="Bookman Old Style" w:eastAsia="Times New Roman" w:hAnsi="Bookman Old Style" w:cs="Times New Roman"/>
          <w:b/>
          <w:bCs/>
        </w:rPr>
      </w:pPr>
      <w:r w:rsidRPr="00BC6D6B">
        <w:rPr>
          <w:rFonts w:ascii="Bookman Old Style" w:eastAsia="Times New Roman" w:hAnsi="Bookman Old Style" w:cs="Times New Roman"/>
          <w:b/>
          <w:bCs/>
        </w:rPr>
        <w:t>JOSÉ JAIME USCÉTEGUI PASTRANA</w:t>
      </w:r>
    </w:p>
    <w:p w14:paraId="5F1E6A7C" w14:textId="77777777" w:rsidR="00152D67" w:rsidRPr="00BC6D6B" w:rsidRDefault="00152D67" w:rsidP="00152D67">
      <w:pPr>
        <w:spacing w:after="0" w:line="240" w:lineRule="auto"/>
        <w:jc w:val="center"/>
        <w:rPr>
          <w:rFonts w:ascii="Bookman Old Style" w:eastAsia="Times New Roman" w:hAnsi="Bookman Old Style" w:cs="Times New Roman"/>
        </w:rPr>
      </w:pPr>
      <w:r w:rsidRPr="00BC6D6B">
        <w:rPr>
          <w:rFonts w:ascii="Bookman Old Style" w:eastAsia="Times New Roman" w:hAnsi="Bookman Old Style" w:cs="Times New Roman"/>
        </w:rPr>
        <w:t>Representante a la Cámara</w:t>
      </w:r>
    </w:p>
    <w:p w14:paraId="69E7B25C" w14:textId="77777777" w:rsidR="00C21A33" w:rsidRPr="00BC6D6B" w:rsidRDefault="00C21A33"/>
    <w:sectPr w:rsidR="00C21A33" w:rsidRPr="00BC6D6B">
      <w:headerReference w:type="even" r:id="rId5"/>
      <w:headerReference w:type="default" r:id="rId6"/>
      <w:footerReference w:type="even" r:id="rId7"/>
      <w:footerReference w:type="default" r:id="rId8"/>
      <w:headerReference w:type="first" r:id="rId9"/>
      <w:footerReference w:type="first" r:id="rId10"/>
      <w:pgSz w:w="12240" w:h="15840"/>
      <w:pgMar w:top="1702" w:right="1701" w:bottom="156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185C" w14:textId="77777777" w:rsidR="001319F1" w:rsidRDefault="00C4370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5F1D" w14:textId="77777777" w:rsidR="001319F1" w:rsidRDefault="00C43704">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B16E" w14:textId="77777777" w:rsidR="001319F1" w:rsidRDefault="00C43704">
    <w:pPr>
      <w:pBdr>
        <w:top w:val="nil"/>
        <w:left w:val="nil"/>
        <w:bottom w:val="nil"/>
        <w:right w:val="nil"/>
        <w:between w:val="nil"/>
      </w:pBdr>
      <w:tabs>
        <w:tab w:val="center" w:pos="4252"/>
        <w:tab w:val="right" w:pos="8504"/>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CCFE" w14:textId="77777777" w:rsidR="001319F1" w:rsidRDefault="00C43704">
    <w:pPr>
      <w:pBdr>
        <w:top w:val="nil"/>
        <w:left w:val="nil"/>
        <w:bottom w:val="nil"/>
        <w:right w:val="nil"/>
        <w:between w:val="nil"/>
      </w:pBdr>
      <w:tabs>
        <w:tab w:val="center" w:pos="4252"/>
        <w:tab w:val="right" w:pos="8504"/>
      </w:tabs>
      <w:spacing w:after="0" w:line="240" w:lineRule="auto"/>
      <w:rPr>
        <w:color w:val="000000"/>
      </w:rPr>
    </w:pPr>
    <w:r>
      <w:rPr>
        <w:color w:val="000000"/>
      </w:rPr>
      <w:pict w14:anchorId="2CE80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630pt;height:815.2pt;z-index:-25165824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9FC4" w14:textId="77777777" w:rsidR="001319F1" w:rsidRDefault="00C43704" w:rsidP="00C319CB">
    <w:pPr>
      <w:pBdr>
        <w:top w:val="nil"/>
        <w:left w:val="nil"/>
        <w:bottom w:val="nil"/>
        <w:right w:val="nil"/>
        <w:between w:val="nil"/>
      </w:pBdr>
      <w:tabs>
        <w:tab w:val="center" w:pos="4252"/>
        <w:tab w:val="right" w:pos="8504"/>
      </w:tabs>
      <w:spacing w:after="0" w:line="240" w:lineRule="auto"/>
      <w:jc w:val="center"/>
      <w:rPr>
        <w:color w:val="000000"/>
      </w:rPr>
    </w:pPr>
    <w:r w:rsidRPr="00302E16">
      <w:rPr>
        <w:rFonts w:ascii="Blackadder ITC" w:hAnsi="Blackadder ITC"/>
        <w:noProof/>
        <w:sz w:val="32"/>
        <w:szCs w:val="32"/>
      </w:rPr>
      <w:drawing>
        <wp:inline distT="0" distB="0" distL="0" distR="0" wp14:anchorId="53507BD4" wp14:editId="51AB5280">
          <wp:extent cx="1809750" cy="573088"/>
          <wp:effectExtent l="0" t="0" r="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959" cy="57948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2E91" w14:textId="77777777" w:rsidR="001319F1" w:rsidRDefault="00C43704">
    <w:pPr>
      <w:pBdr>
        <w:top w:val="nil"/>
        <w:left w:val="nil"/>
        <w:bottom w:val="nil"/>
        <w:right w:val="nil"/>
        <w:between w:val="nil"/>
      </w:pBdr>
      <w:tabs>
        <w:tab w:val="center" w:pos="4252"/>
        <w:tab w:val="right" w:pos="8504"/>
      </w:tabs>
      <w:spacing w:after="0" w:line="240" w:lineRule="auto"/>
      <w:rPr>
        <w:color w:val="000000"/>
      </w:rPr>
    </w:pPr>
    <w:r>
      <w:rPr>
        <w:color w:val="000000"/>
      </w:rPr>
      <w:pict w14:anchorId="5D49D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630pt;height:815.2pt;z-index:-251658240;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E57AE"/>
    <w:multiLevelType w:val="multilevel"/>
    <w:tmpl w:val="18BC4728"/>
    <w:lvl w:ilvl="0">
      <w:start w:val="6"/>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2673934"/>
    <w:multiLevelType w:val="multilevel"/>
    <w:tmpl w:val="533EDF1A"/>
    <w:lvl w:ilvl="0">
      <w:start w:val="7"/>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A1A30B8"/>
    <w:multiLevelType w:val="multilevel"/>
    <w:tmpl w:val="4462DD4E"/>
    <w:lvl w:ilvl="0">
      <w:start w:val="1"/>
      <w:numFmt w:val="upperRoman"/>
      <w:lvlText w:val="%1."/>
      <w:lvlJc w:val="left"/>
      <w:pPr>
        <w:ind w:left="1988" w:hanging="305"/>
      </w:pPr>
      <w:rPr>
        <w:rFonts w:ascii="Cambria" w:eastAsia="Cambria" w:hAnsi="Cambria" w:cs="Cambria" w:hint="default"/>
        <w:b/>
        <w:sz w:val="28"/>
        <w:szCs w:val="28"/>
      </w:rPr>
    </w:lvl>
    <w:lvl w:ilvl="1">
      <w:start w:val="5"/>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67"/>
    <w:rsid w:val="00007FB1"/>
    <w:rsid w:val="00152D67"/>
    <w:rsid w:val="001B01CF"/>
    <w:rsid w:val="001D288F"/>
    <w:rsid w:val="00343A7B"/>
    <w:rsid w:val="003556FC"/>
    <w:rsid w:val="0079170D"/>
    <w:rsid w:val="007C5E13"/>
    <w:rsid w:val="00994249"/>
    <w:rsid w:val="00BC6D6B"/>
    <w:rsid w:val="00C21A33"/>
    <w:rsid w:val="00C43704"/>
    <w:rsid w:val="00C75BEB"/>
    <w:rsid w:val="00D94808"/>
    <w:rsid w:val="00EF550E"/>
    <w:rsid w:val="00F353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585AD0"/>
  <w15:chartTrackingRefBased/>
  <w15:docId w15:val="{CEDC38CF-7642-4621-B611-BC469867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D67"/>
    <w:pPr>
      <w:spacing w:after="200" w:line="276" w:lineRule="auto"/>
    </w:pPr>
    <w:rPr>
      <w:rFonts w:ascii="Calibri" w:eastAsia="Calibri" w:hAnsi="Calibri" w:cs="Calibri"/>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2D67"/>
    <w:pPr>
      <w:spacing w:after="0" w:line="240" w:lineRule="auto"/>
    </w:pPr>
    <w:rPr>
      <w:sz w:val="24"/>
      <w:szCs w:val="24"/>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152D67"/>
    <w:pPr>
      <w:spacing w:after="0" w:line="240" w:lineRule="auto"/>
    </w:pPr>
    <w:rPr>
      <w:rFonts w:ascii="Helvetica Neue" w:eastAsia="Arial Unicode MS" w:hAnsi="Helvetica Neue" w:cs="Arial Unicode MS"/>
      <w:color w:val="000000"/>
      <w:u w:color="000000"/>
      <w:lang w:val="es-ES_tradnl" w:eastAsia="es-CO"/>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0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4294966144</TotalTime>
  <Pages>9</Pages>
  <Words>2954</Words>
  <Characters>16251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Paez Gonzalez UTL</dc:creator>
  <cp:keywords/>
  <dc:description/>
  <cp:lastModifiedBy>Juan Manuel  Paez Gonzalez UTL</cp:lastModifiedBy>
  <cp:revision>8</cp:revision>
  <dcterms:created xsi:type="dcterms:W3CDTF">2025-12-02T03:57:00Z</dcterms:created>
  <dcterms:modified xsi:type="dcterms:W3CDTF">2025-12-01T22:24:00Z</dcterms:modified>
</cp:coreProperties>
</file>