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7FAB3" w14:textId="77777777" w:rsidR="00906DE5" w:rsidRDefault="00E04BD4">
      <w:pPr>
        <w:pBdr>
          <w:top w:val="nil"/>
          <w:left w:val="nil"/>
          <w:bottom w:val="nil"/>
          <w:right w:val="nil"/>
          <w:between w:val="nil"/>
        </w:pBdr>
        <w:spacing w:after="0" w:line="240" w:lineRule="auto"/>
        <w:jc w:val="right"/>
        <w:rPr>
          <w:color w:val="000000"/>
          <w:sz w:val="24"/>
          <w:szCs w:val="24"/>
        </w:rPr>
      </w:pPr>
      <w:r>
        <w:rPr>
          <w:color w:val="000000"/>
          <w:sz w:val="24"/>
          <w:szCs w:val="24"/>
        </w:rPr>
        <w:t xml:space="preserve">Bogotá D.C. </w:t>
      </w:r>
      <w:r>
        <w:rPr>
          <w:sz w:val="24"/>
          <w:szCs w:val="24"/>
          <w:highlight w:val="white"/>
        </w:rPr>
        <w:t xml:space="preserve">11 </w:t>
      </w:r>
      <w:r>
        <w:rPr>
          <w:color w:val="000000"/>
          <w:sz w:val="24"/>
          <w:szCs w:val="24"/>
          <w:highlight w:val="white"/>
        </w:rPr>
        <w:t xml:space="preserve">de </w:t>
      </w:r>
      <w:proofErr w:type="gramStart"/>
      <w:r>
        <w:rPr>
          <w:sz w:val="24"/>
          <w:szCs w:val="24"/>
          <w:highlight w:val="white"/>
        </w:rPr>
        <w:t>Noviembre</w:t>
      </w:r>
      <w:proofErr w:type="gramEnd"/>
      <w:r>
        <w:rPr>
          <w:sz w:val="24"/>
          <w:szCs w:val="24"/>
          <w:highlight w:val="white"/>
        </w:rPr>
        <w:t xml:space="preserve"> </w:t>
      </w:r>
      <w:r>
        <w:rPr>
          <w:color w:val="000000"/>
          <w:sz w:val="24"/>
          <w:szCs w:val="24"/>
          <w:highlight w:val="white"/>
        </w:rPr>
        <w:t>de 2025</w:t>
      </w:r>
    </w:p>
    <w:p w14:paraId="0AB97641" w14:textId="77777777" w:rsidR="00906DE5" w:rsidRDefault="00906DE5">
      <w:pPr>
        <w:rPr>
          <w:sz w:val="24"/>
          <w:szCs w:val="24"/>
        </w:rPr>
      </w:pPr>
    </w:p>
    <w:p w14:paraId="07FA4B32" w14:textId="77777777" w:rsidR="00906DE5" w:rsidRDefault="00906DE5">
      <w:pPr>
        <w:spacing w:line="276" w:lineRule="auto"/>
        <w:jc w:val="both"/>
        <w:rPr>
          <w:sz w:val="24"/>
          <w:szCs w:val="24"/>
        </w:rPr>
      </w:pPr>
    </w:p>
    <w:p w14:paraId="28237DC1" w14:textId="77777777" w:rsidR="00906DE5" w:rsidRDefault="00E04BD4">
      <w:pPr>
        <w:spacing w:after="0" w:line="276" w:lineRule="auto"/>
        <w:jc w:val="both"/>
        <w:rPr>
          <w:sz w:val="24"/>
          <w:szCs w:val="24"/>
        </w:rPr>
      </w:pPr>
      <w:r>
        <w:rPr>
          <w:sz w:val="24"/>
          <w:szCs w:val="24"/>
        </w:rPr>
        <w:t>Doctor</w:t>
      </w:r>
    </w:p>
    <w:p w14:paraId="749C1E9D" w14:textId="77777777" w:rsidR="00906DE5" w:rsidRDefault="00E04BD4">
      <w:pPr>
        <w:spacing w:after="0" w:line="276" w:lineRule="auto"/>
        <w:jc w:val="both"/>
        <w:rPr>
          <w:b/>
          <w:bCs/>
          <w:sz w:val="24"/>
          <w:szCs w:val="24"/>
        </w:rPr>
      </w:pPr>
      <w:r>
        <w:rPr>
          <w:b/>
          <w:bCs/>
          <w:sz w:val="24"/>
          <w:szCs w:val="24"/>
        </w:rPr>
        <w:t xml:space="preserve">GABRIEL BECERRA YÁÑEZ </w:t>
      </w:r>
    </w:p>
    <w:p w14:paraId="244F7482" w14:textId="77777777" w:rsidR="00906DE5" w:rsidRDefault="00E04BD4">
      <w:pPr>
        <w:spacing w:after="0" w:line="276" w:lineRule="auto"/>
        <w:jc w:val="both"/>
        <w:rPr>
          <w:sz w:val="24"/>
          <w:szCs w:val="24"/>
        </w:rPr>
      </w:pPr>
      <w:r>
        <w:rPr>
          <w:sz w:val="24"/>
          <w:szCs w:val="24"/>
        </w:rPr>
        <w:t>Presidente</w:t>
      </w:r>
      <w:r>
        <w:rPr>
          <w:sz w:val="24"/>
          <w:szCs w:val="24"/>
        </w:rPr>
        <w:br/>
        <w:t>Comisión Primera</w:t>
      </w:r>
    </w:p>
    <w:p w14:paraId="1735624A" w14:textId="77777777" w:rsidR="00906DE5" w:rsidRDefault="00E04BD4">
      <w:pPr>
        <w:spacing w:after="0" w:line="276" w:lineRule="auto"/>
        <w:jc w:val="both"/>
        <w:rPr>
          <w:b/>
          <w:bCs/>
          <w:sz w:val="24"/>
          <w:szCs w:val="24"/>
        </w:rPr>
      </w:pPr>
      <w:r>
        <w:rPr>
          <w:sz w:val="24"/>
          <w:szCs w:val="24"/>
        </w:rPr>
        <w:t>Cámara de Representantes</w:t>
      </w:r>
    </w:p>
    <w:p w14:paraId="76087A29" w14:textId="77777777" w:rsidR="00906DE5" w:rsidRDefault="00906DE5">
      <w:pPr>
        <w:spacing w:line="276" w:lineRule="auto"/>
        <w:ind w:left="1440"/>
        <w:jc w:val="both"/>
        <w:rPr>
          <w:b/>
          <w:bCs/>
          <w:sz w:val="24"/>
          <w:szCs w:val="24"/>
        </w:rPr>
      </w:pPr>
    </w:p>
    <w:p w14:paraId="3E436976" w14:textId="77777777" w:rsidR="00906DE5" w:rsidRDefault="00E04BD4">
      <w:pPr>
        <w:spacing w:line="276" w:lineRule="auto"/>
        <w:ind w:left="1440"/>
        <w:jc w:val="both"/>
        <w:rPr>
          <w:i/>
          <w:iCs/>
          <w:sz w:val="24"/>
          <w:szCs w:val="24"/>
        </w:rPr>
      </w:pPr>
      <w:r>
        <w:rPr>
          <w:b/>
          <w:bCs/>
          <w:sz w:val="24"/>
          <w:szCs w:val="24"/>
        </w:rPr>
        <w:t>Ref.</w:t>
      </w:r>
      <w:r>
        <w:rPr>
          <w:sz w:val="24"/>
          <w:szCs w:val="24"/>
        </w:rPr>
        <w:t xml:space="preserve">: Informe de ponencia para primer debate en la Comisión Primera </w:t>
      </w:r>
      <w:proofErr w:type="gramStart"/>
      <w:r>
        <w:rPr>
          <w:sz w:val="24"/>
          <w:szCs w:val="24"/>
        </w:rPr>
        <w:t>de  Cámara</w:t>
      </w:r>
      <w:proofErr w:type="gramEnd"/>
      <w:r>
        <w:rPr>
          <w:sz w:val="24"/>
          <w:szCs w:val="24"/>
        </w:rPr>
        <w:t xml:space="preserve"> de Representantes del Proyecto de Ley No. 215 de 2025 Cámara, </w:t>
      </w:r>
      <w:r>
        <w:rPr>
          <w:b/>
          <w:bCs/>
          <w:i/>
          <w:iCs/>
          <w:sz w:val="24"/>
          <w:szCs w:val="24"/>
        </w:rPr>
        <w:t>"Por medio del cual se crea la Política Pública Nacional de Protección Canina Comunitaria, se establece su instituciona</w:t>
      </w:r>
      <w:r>
        <w:rPr>
          <w:b/>
          <w:bCs/>
          <w:i/>
          <w:iCs/>
          <w:sz w:val="24"/>
          <w:szCs w:val="24"/>
        </w:rPr>
        <w:t>lidad, financiación obligatoria, sistema nacional de monitoreo, régimen de incentivos, y se declara el Día Nacional del Perro Callejero</w:t>
      </w:r>
      <w:r>
        <w:rPr>
          <w:i/>
          <w:iCs/>
          <w:sz w:val="24"/>
          <w:szCs w:val="24"/>
        </w:rPr>
        <w:t>”.</w:t>
      </w:r>
    </w:p>
    <w:p w14:paraId="3B31A35E" w14:textId="77777777" w:rsidR="00906DE5" w:rsidRDefault="00906DE5">
      <w:pPr>
        <w:spacing w:line="276" w:lineRule="auto"/>
        <w:jc w:val="both"/>
        <w:rPr>
          <w:sz w:val="24"/>
          <w:szCs w:val="24"/>
        </w:rPr>
      </w:pPr>
    </w:p>
    <w:p w14:paraId="7A551C45" w14:textId="77777777" w:rsidR="00906DE5" w:rsidRDefault="00906DE5">
      <w:pPr>
        <w:spacing w:after="0" w:line="240" w:lineRule="auto"/>
        <w:jc w:val="center"/>
        <w:rPr>
          <w:sz w:val="24"/>
          <w:szCs w:val="24"/>
        </w:rPr>
      </w:pPr>
    </w:p>
    <w:p w14:paraId="2E2A7C14" w14:textId="77777777" w:rsidR="00906DE5" w:rsidRDefault="00E04BD4">
      <w:pPr>
        <w:spacing w:line="276" w:lineRule="auto"/>
        <w:jc w:val="both"/>
        <w:rPr>
          <w:sz w:val="24"/>
          <w:szCs w:val="24"/>
        </w:rPr>
      </w:pPr>
      <w:r>
        <w:rPr>
          <w:sz w:val="24"/>
          <w:szCs w:val="24"/>
        </w:rPr>
        <w:t xml:space="preserve">Respetado Señor </w:t>
      </w:r>
      <w:proofErr w:type="gramStart"/>
      <w:r>
        <w:rPr>
          <w:sz w:val="24"/>
          <w:szCs w:val="24"/>
        </w:rPr>
        <w:t>Presidente</w:t>
      </w:r>
      <w:proofErr w:type="gramEnd"/>
      <w:r>
        <w:rPr>
          <w:sz w:val="24"/>
          <w:szCs w:val="24"/>
        </w:rPr>
        <w:t xml:space="preserve">: </w:t>
      </w:r>
    </w:p>
    <w:p w14:paraId="2EE6CC3B" w14:textId="77777777" w:rsidR="00906DE5" w:rsidRDefault="00E04BD4">
      <w:pPr>
        <w:spacing w:line="276" w:lineRule="auto"/>
        <w:jc w:val="both"/>
        <w:rPr>
          <w:i/>
          <w:iCs/>
          <w:sz w:val="24"/>
          <w:szCs w:val="24"/>
        </w:rPr>
      </w:pPr>
      <w:r>
        <w:rPr>
          <w:sz w:val="24"/>
          <w:szCs w:val="24"/>
        </w:rPr>
        <w:t>En cumplimiento de la designación que nos hizo la Mesa Directiva de la Comisión Primera</w:t>
      </w:r>
      <w:r>
        <w:rPr>
          <w:sz w:val="24"/>
          <w:szCs w:val="24"/>
        </w:rPr>
        <w:t xml:space="preserve"> de la Cámara de Representantes, nos permitimos rendir informe de ponencia positiva para primer debate</w:t>
      </w:r>
      <w:r>
        <w:rPr>
          <w:color w:val="FF0000"/>
          <w:sz w:val="24"/>
          <w:szCs w:val="24"/>
        </w:rPr>
        <w:t xml:space="preserve"> </w:t>
      </w:r>
      <w:r>
        <w:rPr>
          <w:sz w:val="24"/>
          <w:szCs w:val="24"/>
        </w:rPr>
        <w:t xml:space="preserve">de la Cámara al Proyecto de Ley No. 215 de 2025 Cámara, </w:t>
      </w:r>
      <w:r>
        <w:rPr>
          <w:b/>
          <w:bCs/>
          <w:i/>
          <w:iCs/>
          <w:sz w:val="24"/>
          <w:szCs w:val="24"/>
        </w:rPr>
        <w:t>“"Por medio del cual se crea la Política Pública Nacional de Protección Canina Comunitaria, se es</w:t>
      </w:r>
      <w:r>
        <w:rPr>
          <w:b/>
          <w:bCs/>
          <w:i/>
          <w:iCs/>
          <w:sz w:val="24"/>
          <w:szCs w:val="24"/>
        </w:rPr>
        <w:t>tablece su institucionalidad, financiación obligatoria, sistema nacional de monitoreo, régimen de incentivos, y se declara el Día Nacional del Perro Callejero</w:t>
      </w:r>
      <w:r>
        <w:rPr>
          <w:i/>
          <w:iCs/>
          <w:sz w:val="24"/>
          <w:szCs w:val="24"/>
        </w:rPr>
        <w:t>”.</w:t>
      </w:r>
      <w:r>
        <w:rPr>
          <w:b/>
          <w:bCs/>
          <w:sz w:val="24"/>
          <w:szCs w:val="24"/>
        </w:rPr>
        <w:t xml:space="preserve"> </w:t>
      </w:r>
    </w:p>
    <w:p w14:paraId="6735B96A" w14:textId="77777777" w:rsidR="00906DE5" w:rsidRDefault="00906DE5">
      <w:pPr>
        <w:spacing w:after="0" w:line="240" w:lineRule="auto"/>
        <w:jc w:val="both"/>
        <w:rPr>
          <w:sz w:val="24"/>
          <w:szCs w:val="24"/>
        </w:rPr>
      </w:pPr>
    </w:p>
    <w:p w14:paraId="13170A60" w14:textId="77777777" w:rsidR="00906DE5" w:rsidRDefault="00E04BD4">
      <w:pPr>
        <w:spacing w:after="0" w:line="240" w:lineRule="auto"/>
        <w:jc w:val="both"/>
        <w:rPr>
          <w:sz w:val="24"/>
          <w:szCs w:val="24"/>
        </w:rPr>
      </w:pPr>
      <w:r>
        <w:rPr>
          <w:sz w:val="24"/>
          <w:szCs w:val="24"/>
        </w:rPr>
        <w:t>Cordialmente,</w:t>
      </w:r>
    </w:p>
    <w:p w14:paraId="75F5C9CE" w14:textId="77777777" w:rsidR="00906DE5" w:rsidRDefault="00906DE5">
      <w:pPr>
        <w:spacing w:after="0" w:line="240" w:lineRule="auto"/>
        <w:jc w:val="both"/>
        <w:rPr>
          <w:sz w:val="24"/>
          <w:szCs w:val="24"/>
        </w:rPr>
      </w:pPr>
    </w:p>
    <w:p w14:paraId="714BE83B" w14:textId="77777777" w:rsidR="00906DE5" w:rsidRDefault="00906DE5">
      <w:pPr>
        <w:spacing w:after="0" w:line="240" w:lineRule="auto"/>
        <w:jc w:val="both"/>
        <w:rPr>
          <w:sz w:val="24"/>
          <w:szCs w:val="24"/>
        </w:rPr>
      </w:pPr>
    </w:p>
    <w:p w14:paraId="08191E24" w14:textId="77777777" w:rsidR="00906DE5" w:rsidRDefault="00906DE5">
      <w:pPr>
        <w:spacing w:after="0" w:line="240" w:lineRule="auto"/>
        <w:jc w:val="both"/>
        <w:rPr>
          <w:sz w:val="24"/>
          <w:szCs w:val="24"/>
        </w:rPr>
      </w:pPr>
    </w:p>
    <w:p w14:paraId="46A6048C" w14:textId="77777777" w:rsidR="00906DE5" w:rsidRDefault="00E04BD4">
      <w:pPr>
        <w:spacing w:after="0" w:line="240" w:lineRule="auto"/>
        <w:jc w:val="both"/>
        <w:rPr>
          <w:b/>
          <w:bCs/>
          <w:sz w:val="24"/>
          <w:szCs w:val="24"/>
        </w:rPr>
      </w:pPr>
      <w:r>
        <w:rPr>
          <w:b/>
          <w:bCs/>
          <w:sz w:val="24"/>
          <w:szCs w:val="24"/>
        </w:rPr>
        <w:t>LUZ AYDA PASTRANA LOAIZA</w:t>
      </w:r>
    </w:p>
    <w:p w14:paraId="6A0954E9" w14:textId="77777777" w:rsidR="00906DE5" w:rsidRDefault="00E04BD4">
      <w:pPr>
        <w:spacing w:after="0" w:line="240" w:lineRule="auto"/>
        <w:jc w:val="both"/>
        <w:rPr>
          <w:sz w:val="24"/>
          <w:szCs w:val="24"/>
        </w:rPr>
      </w:pPr>
      <w:r>
        <w:rPr>
          <w:sz w:val="24"/>
          <w:szCs w:val="24"/>
        </w:rPr>
        <w:t xml:space="preserve">Representante a la Cámara </w:t>
      </w:r>
    </w:p>
    <w:p w14:paraId="030B57A0" w14:textId="77777777" w:rsidR="00906DE5" w:rsidRDefault="00E04BD4">
      <w:pPr>
        <w:spacing w:after="0" w:line="240" w:lineRule="auto"/>
        <w:jc w:val="both"/>
        <w:rPr>
          <w:b/>
          <w:bCs/>
          <w:sz w:val="24"/>
          <w:szCs w:val="24"/>
        </w:rPr>
      </w:pPr>
      <w:r>
        <w:rPr>
          <w:sz w:val="24"/>
          <w:szCs w:val="24"/>
        </w:rPr>
        <w:t>Departamento del Huila</w:t>
      </w:r>
      <w:r>
        <w:rPr>
          <w:b/>
          <w:bCs/>
          <w:sz w:val="24"/>
          <w:szCs w:val="24"/>
        </w:rPr>
        <w:t xml:space="preserve"> </w:t>
      </w:r>
    </w:p>
    <w:p w14:paraId="652D3498" w14:textId="77777777" w:rsidR="00906DE5" w:rsidRDefault="00906DE5">
      <w:pPr>
        <w:spacing w:after="0" w:line="240" w:lineRule="auto"/>
        <w:rPr>
          <w:sz w:val="24"/>
          <w:szCs w:val="24"/>
        </w:rPr>
      </w:pPr>
    </w:p>
    <w:p w14:paraId="12479027" w14:textId="77777777" w:rsidR="00906DE5" w:rsidRDefault="00906DE5">
      <w:pPr>
        <w:spacing w:line="276" w:lineRule="auto"/>
        <w:rPr>
          <w:b/>
          <w:bCs/>
          <w:sz w:val="24"/>
          <w:szCs w:val="24"/>
        </w:rPr>
      </w:pPr>
    </w:p>
    <w:p w14:paraId="5E71E5FB" w14:textId="77777777" w:rsidR="00906DE5" w:rsidRDefault="00E04BD4">
      <w:pPr>
        <w:spacing w:line="276" w:lineRule="auto"/>
        <w:jc w:val="center"/>
        <w:rPr>
          <w:b/>
          <w:bCs/>
          <w:sz w:val="24"/>
          <w:szCs w:val="24"/>
        </w:rPr>
      </w:pPr>
      <w:r>
        <w:rPr>
          <w:b/>
          <w:bCs/>
          <w:sz w:val="24"/>
          <w:szCs w:val="24"/>
        </w:rPr>
        <w:t>INFORME DE PONENCIA POSITIVA PARA PRIMER DEBATE EN CÁMARA DE REPRESENTANTES</w:t>
      </w:r>
    </w:p>
    <w:p w14:paraId="5290C8C4" w14:textId="77777777" w:rsidR="00906DE5" w:rsidRDefault="00906DE5">
      <w:pPr>
        <w:spacing w:after="0" w:line="240" w:lineRule="auto"/>
        <w:jc w:val="center"/>
        <w:rPr>
          <w:sz w:val="24"/>
          <w:szCs w:val="24"/>
        </w:rPr>
      </w:pPr>
    </w:p>
    <w:p w14:paraId="1772E757" w14:textId="77777777" w:rsidR="00906DE5" w:rsidRDefault="00906DE5">
      <w:pPr>
        <w:spacing w:after="0" w:line="240" w:lineRule="auto"/>
        <w:jc w:val="both"/>
        <w:rPr>
          <w:sz w:val="24"/>
          <w:szCs w:val="24"/>
        </w:rPr>
      </w:pPr>
    </w:p>
    <w:p w14:paraId="2E21A9CE" w14:textId="77777777" w:rsidR="00906DE5" w:rsidRDefault="00E04BD4">
      <w:pPr>
        <w:spacing w:after="0" w:line="240" w:lineRule="auto"/>
        <w:jc w:val="both"/>
        <w:rPr>
          <w:b/>
          <w:bCs/>
          <w:sz w:val="24"/>
          <w:szCs w:val="24"/>
        </w:rPr>
      </w:pPr>
      <w:r>
        <w:rPr>
          <w:b/>
          <w:bCs/>
          <w:sz w:val="24"/>
          <w:szCs w:val="24"/>
        </w:rPr>
        <w:t xml:space="preserve">PROYECTO DE LEY No 215 DE </w:t>
      </w:r>
      <w:proofErr w:type="gramStart"/>
      <w:r>
        <w:rPr>
          <w:b/>
          <w:bCs/>
          <w:sz w:val="24"/>
          <w:szCs w:val="24"/>
        </w:rPr>
        <w:t>2025  “</w:t>
      </w:r>
      <w:proofErr w:type="gramEnd"/>
      <w:r>
        <w:rPr>
          <w:sz w:val="24"/>
          <w:szCs w:val="24"/>
        </w:rPr>
        <w:t>Por medio del cual se crea la Política Pública Nacional de Protección Canina Comunitaria, se</w:t>
      </w:r>
      <w:r>
        <w:rPr>
          <w:sz w:val="24"/>
          <w:szCs w:val="24"/>
        </w:rPr>
        <w:t xml:space="preserve"> establece su institucionalidad, financiación obligatoria, sistema nacional de monitoreo, régimen de incentivos, y se declara el Día Nacional del Perro Callejero.”</w:t>
      </w:r>
    </w:p>
    <w:p w14:paraId="5C7C1C53" w14:textId="77777777" w:rsidR="00906DE5" w:rsidRDefault="00906DE5">
      <w:pPr>
        <w:spacing w:after="0" w:line="240" w:lineRule="auto"/>
        <w:jc w:val="center"/>
        <w:rPr>
          <w:b/>
          <w:bCs/>
          <w:sz w:val="24"/>
          <w:szCs w:val="24"/>
        </w:rPr>
      </w:pPr>
    </w:p>
    <w:p w14:paraId="205789DA" w14:textId="77777777" w:rsidR="00906DE5" w:rsidRDefault="00906DE5">
      <w:pPr>
        <w:spacing w:after="0" w:line="240" w:lineRule="auto"/>
        <w:jc w:val="both"/>
        <w:rPr>
          <w:b/>
          <w:bCs/>
          <w:sz w:val="24"/>
          <w:szCs w:val="24"/>
        </w:rPr>
      </w:pPr>
    </w:p>
    <w:p w14:paraId="595020AC" w14:textId="77777777" w:rsidR="00906DE5" w:rsidRDefault="00E04BD4">
      <w:pPr>
        <w:spacing w:after="0" w:line="240" w:lineRule="auto"/>
        <w:jc w:val="center"/>
        <w:rPr>
          <w:b/>
          <w:bCs/>
          <w:sz w:val="24"/>
          <w:szCs w:val="24"/>
        </w:rPr>
      </w:pPr>
      <w:r>
        <w:rPr>
          <w:b/>
          <w:bCs/>
          <w:sz w:val="24"/>
          <w:szCs w:val="24"/>
        </w:rPr>
        <w:t xml:space="preserve"> I   TRÁMITE </w:t>
      </w:r>
    </w:p>
    <w:p w14:paraId="72025454" w14:textId="77777777" w:rsidR="00906DE5" w:rsidRDefault="00906DE5">
      <w:pPr>
        <w:spacing w:after="0" w:line="240" w:lineRule="auto"/>
        <w:jc w:val="center"/>
        <w:rPr>
          <w:b/>
          <w:bCs/>
          <w:sz w:val="24"/>
          <w:szCs w:val="24"/>
        </w:rPr>
      </w:pPr>
    </w:p>
    <w:p w14:paraId="5E69FF4B" w14:textId="77777777" w:rsidR="00906DE5" w:rsidRDefault="00E04BD4">
      <w:pPr>
        <w:spacing w:line="276" w:lineRule="auto"/>
        <w:jc w:val="both"/>
        <w:rPr>
          <w:sz w:val="24"/>
          <w:szCs w:val="24"/>
        </w:rPr>
      </w:pPr>
      <w:r>
        <w:rPr>
          <w:sz w:val="24"/>
          <w:szCs w:val="24"/>
        </w:rPr>
        <w:t xml:space="preserve">La presente iniciativa fue radicada el día 12 de Agosto de 2025, </w:t>
      </w:r>
      <w:proofErr w:type="gramStart"/>
      <w:r>
        <w:rPr>
          <w:sz w:val="24"/>
          <w:szCs w:val="24"/>
        </w:rPr>
        <w:t>por  la</w:t>
      </w:r>
      <w:proofErr w:type="gramEnd"/>
      <w:r>
        <w:rPr>
          <w:sz w:val="24"/>
          <w:szCs w:val="24"/>
        </w:rPr>
        <w:t xml:space="preserve"> Ho</w:t>
      </w:r>
      <w:r>
        <w:rPr>
          <w:sz w:val="24"/>
          <w:szCs w:val="24"/>
        </w:rPr>
        <w:t xml:space="preserve">norable Representante a la Cámara Luz Ayda Pastrana Loaiza.  El Proyecto de Ley fue publicado en la Gaceta del Congreso No. 1588 del 2025 y repartido a la Comisión Primera Permanente de la Cámara de Representantes el 15 de </w:t>
      </w:r>
      <w:proofErr w:type="gramStart"/>
      <w:r>
        <w:rPr>
          <w:sz w:val="24"/>
          <w:szCs w:val="24"/>
        </w:rPr>
        <w:t>octubre  de</w:t>
      </w:r>
      <w:proofErr w:type="gramEnd"/>
      <w:r>
        <w:rPr>
          <w:sz w:val="24"/>
          <w:szCs w:val="24"/>
        </w:rPr>
        <w:t xml:space="preserve"> 2025. </w:t>
      </w:r>
    </w:p>
    <w:p w14:paraId="2373C5ED" w14:textId="77777777" w:rsidR="00906DE5" w:rsidRDefault="00906DE5">
      <w:pPr>
        <w:spacing w:line="276" w:lineRule="auto"/>
        <w:jc w:val="both"/>
        <w:rPr>
          <w:sz w:val="24"/>
          <w:szCs w:val="24"/>
          <w:highlight w:val="white"/>
        </w:rPr>
      </w:pPr>
    </w:p>
    <w:p w14:paraId="2B7CDB3B" w14:textId="77777777" w:rsidR="00906DE5" w:rsidRDefault="00E04BD4">
      <w:pPr>
        <w:spacing w:line="276" w:lineRule="auto"/>
        <w:jc w:val="both"/>
        <w:rPr>
          <w:sz w:val="24"/>
          <w:szCs w:val="24"/>
        </w:rPr>
      </w:pPr>
      <w:r>
        <w:rPr>
          <w:sz w:val="24"/>
          <w:szCs w:val="24"/>
        </w:rPr>
        <w:t xml:space="preserve">La Secretaría de la Comisión </w:t>
      </w:r>
      <w:proofErr w:type="gramStart"/>
      <w:r>
        <w:rPr>
          <w:sz w:val="24"/>
          <w:szCs w:val="24"/>
        </w:rPr>
        <w:t>Primera  de</w:t>
      </w:r>
      <w:proofErr w:type="gramEnd"/>
      <w:r>
        <w:rPr>
          <w:sz w:val="24"/>
          <w:szCs w:val="24"/>
        </w:rPr>
        <w:t xml:space="preserve"> la Cámara de Representantes designó  a la H.R  Luz Ayda Pastrana Loaiza para rendir ponencia para primer debate ante la Comisión Primera de la Cámara  de  Representantes el 29 de octubre de 2025. </w:t>
      </w:r>
    </w:p>
    <w:p w14:paraId="6FF340DF" w14:textId="77777777" w:rsidR="00906DE5" w:rsidRDefault="00906DE5">
      <w:pPr>
        <w:spacing w:after="0" w:line="240" w:lineRule="auto"/>
        <w:jc w:val="center"/>
        <w:rPr>
          <w:b/>
          <w:bCs/>
          <w:sz w:val="24"/>
          <w:szCs w:val="24"/>
        </w:rPr>
      </w:pPr>
    </w:p>
    <w:p w14:paraId="620C8E11" w14:textId="77777777" w:rsidR="00906DE5" w:rsidRDefault="00E04BD4">
      <w:pPr>
        <w:spacing w:after="0" w:line="240" w:lineRule="auto"/>
        <w:jc w:val="center"/>
        <w:rPr>
          <w:b/>
          <w:bCs/>
          <w:sz w:val="24"/>
          <w:szCs w:val="24"/>
        </w:rPr>
      </w:pPr>
      <w:r>
        <w:rPr>
          <w:b/>
          <w:bCs/>
          <w:sz w:val="24"/>
          <w:szCs w:val="24"/>
        </w:rPr>
        <w:t>EXPOSICIÓN DE MOT</w:t>
      </w:r>
      <w:r>
        <w:rPr>
          <w:b/>
          <w:bCs/>
          <w:sz w:val="24"/>
          <w:szCs w:val="24"/>
        </w:rPr>
        <w:t>IVOS PROYECTO DE LEY No. 215 DE 2025</w:t>
      </w:r>
    </w:p>
    <w:p w14:paraId="16B3011D" w14:textId="77777777" w:rsidR="00906DE5" w:rsidRDefault="00906DE5">
      <w:pPr>
        <w:spacing w:after="0" w:line="240" w:lineRule="auto"/>
        <w:jc w:val="both"/>
        <w:rPr>
          <w:sz w:val="24"/>
          <w:szCs w:val="24"/>
        </w:rPr>
      </w:pPr>
    </w:p>
    <w:p w14:paraId="6C3E6E54" w14:textId="77777777" w:rsidR="00906DE5" w:rsidRDefault="00E04BD4">
      <w:pPr>
        <w:spacing w:after="0" w:line="240" w:lineRule="auto"/>
        <w:jc w:val="both"/>
        <w:rPr>
          <w:sz w:val="24"/>
          <w:szCs w:val="24"/>
        </w:rPr>
      </w:pPr>
      <w:r>
        <w:rPr>
          <w:sz w:val="24"/>
          <w:szCs w:val="24"/>
        </w:rPr>
        <w:t xml:space="preserve">Dando cumplimiento al artículo 145 de la Ley 5° de 1992, la exposición de motivos se estructura así: </w:t>
      </w:r>
    </w:p>
    <w:p w14:paraId="321B8095" w14:textId="77777777" w:rsidR="00906DE5" w:rsidRDefault="00906DE5">
      <w:pPr>
        <w:widowControl w:val="0"/>
        <w:spacing w:after="0" w:line="240" w:lineRule="auto"/>
        <w:ind w:right="1421"/>
        <w:jc w:val="both"/>
        <w:rPr>
          <w:sz w:val="24"/>
          <w:szCs w:val="24"/>
        </w:rPr>
      </w:pPr>
    </w:p>
    <w:p w14:paraId="6420958A" w14:textId="77777777" w:rsidR="00906DE5" w:rsidRDefault="00E04BD4">
      <w:pPr>
        <w:widowControl w:val="0"/>
        <w:numPr>
          <w:ilvl w:val="0"/>
          <w:numId w:val="1"/>
        </w:numPr>
        <w:tabs>
          <w:tab w:val="left" w:pos="2410"/>
          <w:tab w:val="left" w:pos="2411"/>
        </w:tabs>
        <w:spacing w:before="2" w:after="0" w:line="240" w:lineRule="auto"/>
        <w:ind w:hanging="711"/>
        <w:jc w:val="both"/>
        <w:rPr>
          <w:sz w:val="24"/>
          <w:szCs w:val="24"/>
        </w:rPr>
      </w:pPr>
      <w:r>
        <w:rPr>
          <w:sz w:val="24"/>
          <w:szCs w:val="24"/>
        </w:rPr>
        <w:t>Introducción</w:t>
      </w:r>
    </w:p>
    <w:p w14:paraId="5115BEED" w14:textId="77777777" w:rsidR="00906DE5" w:rsidRDefault="00E04BD4">
      <w:pPr>
        <w:widowControl w:val="0"/>
        <w:numPr>
          <w:ilvl w:val="0"/>
          <w:numId w:val="1"/>
        </w:numPr>
        <w:tabs>
          <w:tab w:val="left" w:pos="2410"/>
          <w:tab w:val="left" w:pos="2411"/>
        </w:tabs>
        <w:spacing w:after="0" w:line="267" w:lineRule="auto"/>
        <w:ind w:hanging="711"/>
        <w:jc w:val="both"/>
        <w:rPr>
          <w:sz w:val="24"/>
          <w:szCs w:val="24"/>
        </w:rPr>
      </w:pPr>
      <w:r>
        <w:rPr>
          <w:sz w:val="24"/>
          <w:szCs w:val="24"/>
        </w:rPr>
        <w:t>Antecedentes Normativos</w:t>
      </w:r>
    </w:p>
    <w:p w14:paraId="4A4A643C" w14:textId="77777777" w:rsidR="00906DE5" w:rsidRDefault="00E04BD4">
      <w:pPr>
        <w:widowControl w:val="0"/>
        <w:numPr>
          <w:ilvl w:val="0"/>
          <w:numId w:val="1"/>
        </w:numPr>
        <w:tabs>
          <w:tab w:val="left" w:pos="2410"/>
          <w:tab w:val="left" w:pos="2411"/>
        </w:tabs>
        <w:spacing w:after="0" w:line="267" w:lineRule="auto"/>
        <w:ind w:hanging="711"/>
        <w:jc w:val="both"/>
        <w:rPr>
          <w:sz w:val="24"/>
          <w:szCs w:val="24"/>
        </w:rPr>
      </w:pPr>
      <w:r>
        <w:rPr>
          <w:sz w:val="24"/>
          <w:szCs w:val="24"/>
        </w:rPr>
        <w:t>Objetivos</w:t>
      </w:r>
    </w:p>
    <w:p w14:paraId="22F43F58" w14:textId="77777777" w:rsidR="00906DE5" w:rsidRDefault="00E04BD4">
      <w:pPr>
        <w:widowControl w:val="0"/>
        <w:numPr>
          <w:ilvl w:val="0"/>
          <w:numId w:val="1"/>
        </w:numPr>
        <w:tabs>
          <w:tab w:val="left" w:pos="2410"/>
          <w:tab w:val="left" w:pos="2411"/>
        </w:tabs>
        <w:spacing w:after="0" w:line="267" w:lineRule="auto"/>
        <w:ind w:hanging="711"/>
        <w:jc w:val="both"/>
        <w:rPr>
          <w:sz w:val="24"/>
          <w:szCs w:val="24"/>
        </w:rPr>
      </w:pPr>
      <w:r>
        <w:rPr>
          <w:sz w:val="24"/>
          <w:szCs w:val="24"/>
        </w:rPr>
        <w:t>Fundamento Jurídico</w:t>
      </w:r>
    </w:p>
    <w:p w14:paraId="0F2EDBE1" w14:textId="77777777" w:rsidR="00906DE5" w:rsidRDefault="00E04BD4">
      <w:pPr>
        <w:widowControl w:val="0"/>
        <w:numPr>
          <w:ilvl w:val="0"/>
          <w:numId w:val="1"/>
        </w:numPr>
        <w:tabs>
          <w:tab w:val="left" w:pos="2410"/>
          <w:tab w:val="left" w:pos="2411"/>
        </w:tabs>
        <w:spacing w:after="0" w:line="267" w:lineRule="auto"/>
        <w:ind w:hanging="711"/>
        <w:jc w:val="both"/>
        <w:rPr>
          <w:sz w:val="24"/>
          <w:szCs w:val="24"/>
        </w:rPr>
      </w:pPr>
      <w:r>
        <w:rPr>
          <w:sz w:val="24"/>
          <w:szCs w:val="24"/>
        </w:rPr>
        <w:t>Diagnóstico Nacional Y Contexto Financiero</w:t>
      </w:r>
    </w:p>
    <w:p w14:paraId="13B5F01A" w14:textId="77777777" w:rsidR="00906DE5" w:rsidRDefault="00E04BD4">
      <w:pPr>
        <w:widowControl w:val="0"/>
        <w:numPr>
          <w:ilvl w:val="0"/>
          <w:numId w:val="1"/>
        </w:numPr>
        <w:tabs>
          <w:tab w:val="left" w:pos="2405"/>
          <w:tab w:val="left" w:pos="2406"/>
        </w:tabs>
        <w:spacing w:before="2" w:after="0" w:line="240" w:lineRule="auto"/>
        <w:ind w:hanging="711"/>
        <w:jc w:val="both"/>
        <w:rPr>
          <w:sz w:val="24"/>
          <w:szCs w:val="24"/>
        </w:rPr>
      </w:pPr>
      <w:r>
        <w:rPr>
          <w:sz w:val="24"/>
          <w:szCs w:val="24"/>
        </w:rPr>
        <w:t>Impacto fiscal</w:t>
      </w:r>
    </w:p>
    <w:p w14:paraId="45C8D31C" w14:textId="77777777" w:rsidR="00906DE5" w:rsidRDefault="00E04BD4">
      <w:pPr>
        <w:widowControl w:val="0"/>
        <w:numPr>
          <w:ilvl w:val="0"/>
          <w:numId w:val="1"/>
        </w:numPr>
        <w:tabs>
          <w:tab w:val="left" w:pos="2405"/>
          <w:tab w:val="left" w:pos="2406"/>
        </w:tabs>
        <w:spacing w:before="2" w:after="0" w:line="240" w:lineRule="auto"/>
        <w:ind w:hanging="711"/>
        <w:jc w:val="both"/>
        <w:rPr>
          <w:sz w:val="24"/>
          <w:szCs w:val="24"/>
        </w:rPr>
      </w:pPr>
      <w:r>
        <w:rPr>
          <w:sz w:val="24"/>
          <w:szCs w:val="24"/>
        </w:rPr>
        <w:t>Conflicto de Interés</w:t>
      </w:r>
    </w:p>
    <w:p w14:paraId="4457C5D1" w14:textId="77777777" w:rsidR="00906DE5" w:rsidRDefault="00E04BD4">
      <w:pPr>
        <w:widowControl w:val="0"/>
        <w:numPr>
          <w:ilvl w:val="0"/>
          <w:numId w:val="1"/>
        </w:numPr>
        <w:tabs>
          <w:tab w:val="left" w:pos="2405"/>
          <w:tab w:val="left" w:pos="2406"/>
        </w:tabs>
        <w:spacing w:before="2" w:after="0" w:line="240" w:lineRule="auto"/>
        <w:ind w:hanging="711"/>
        <w:jc w:val="both"/>
        <w:rPr>
          <w:sz w:val="24"/>
          <w:szCs w:val="24"/>
        </w:rPr>
      </w:pPr>
      <w:r>
        <w:rPr>
          <w:sz w:val="24"/>
          <w:szCs w:val="24"/>
        </w:rPr>
        <w:t>Pliego de modificaciones</w:t>
      </w:r>
    </w:p>
    <w:p w14:paraId="764CCB4C" w14:textId="77777777" w:rsidR="00906DE5" w:rsidRDefault="00E04BD4">
      <w:pPr>
        <w:widowControl w:val="0"/>
        <w:numPr>
          <w:ilvl w:val="0"/>
          <w:numId w:val="1"/>
        </w:numPr>
        <w:tabs>
          <w:tab w:val="left" w:pos="2405"/>
          <w:tab w:val="left" w:pos="2406"/>
        </w:tabs>
        <w:spacing w:before="2" w:after="0" w:line="240" w:lineRule="auto"/>
        <w:ind w:hanging="711"/>
        <w:jc w:val="both"/>
        <w:rPr>
          <w:sz w:val="24"/>
          <w:szCs w:val="24"/>
        </w:rPr>
      </w:pPr>
      <w:r>
        <w:rPr>
          <w:sz w:val="24"/>
          <w:szCs w:val="24"/>
        </w:rPr>
        <w:lastRenderedPageBreak/>
        <w:t xml:space="preserve">Proposición.  </w:t>
      </w:r>
    </w:p>
    <w:p w14:paraId="7B2023C8" w14:textId="77777777" w:rsidR="00906DE5" w:rsidRDefault="00906DE5">
      <w:pPr>
        <w:spacing w:after="0" w:line="240" w:lineRule="auto"/>
        <w:jc w:val="both"/>
        <w:rPr>
          <w:sz w:val="24"/>
          <w:szCs w:val="24"/>
        </w:rPr>
      </w:pPr>
    </w:p>
    <w:p w14:paraId="1B09B58E" w14:textId="77777777" w:rsidR="00906DE5" w:rsidRDefault="00906DE5">
      <w:pPr>
        <w:spacing w:after="0" w:line="240" w:lineRule="auto"/>
        <w:jc w:val="both"/>
        <w:rPr>
          <w:sz w:val="24"/>
          <w:szCs w:val="24"/>
        </w:rPr>
      </w:pPr>
    </w:p>
    <w:p w14:paraId="5E86D2D7" w14:textId="77777777" w:rsidR="00906DE5" w:rsidRDefault="00E04BD4">
      <w:pPr>
        <w:widowControl w:val="0"/>
        <w:spacing w:before="1" w:after="0" w:line="240" w:lineRule="auto"/>
        <w:jc w:val="both"/>
        <w:rPr>
          <w:sz w:val="24"/>
          <w:szCs w:val="24"/>
        </w:rPr>
      </w:pPr>
      <w:r>
        <w:rPr>
          <w:sz w:val="24"/>
          <w:szCs w:val="24"/>
        </w:rPr>
        <w:t>En consecuencia, se desarrollan los argumentos que motivan este proyecto de ley ordinaria a continuación.</w:t>
      </w:r>
    </w:p>
    <w:p w14:paraId="75535C2B" w14:textId="77777777" w:rsidR="00906DE5" w:rsidRDefault="00906DE5">
      <w:pPr>
        <w:widowControl w:val="0"/>
        <w:spacing w:before="1" w:after="0" w:line="240" w:lineRule="auto"/>
        <w:jc w:val="both"/>
        <w:rPr>
          <w:sz w:val="24"/>
          <w:szCs w:val="24"/>
        </w:rPr>
      </w:pPr>
    </w:p>
    <w:p w14:paraId="1A03C433" w14:textId="77777777" w:rsidR="00906DE5" w:rsidRDefault="00E04BD4">
      <w:pPr>
        <w:widowControl w:val="0"/>
        <w:numPr>
          <w:ilvl w:val="0"/>
          <w:numId w:val="2"/>
        </w:numPr>
        <w:spacing w:after="0" w:line="240" w:lineRule="auto"/>
        <w:jc w:val="both"/>
        <w:rPr>
          <w:b/>
          <w:bCs/>
          <w:sz w:val="24"/>
          <w:szCs w:val="24"/>
        </w:rPr>
      </w:pPr>
      <w:r>
        <w:rPr>
          <w:b/>
          <w:bCs/>
          <w:sz w:val="24"/>
          <w:szCs w:val="24"/>
        </w:rPr>
        <w:t>Introducción</w:t>
      </w:r>
    </w:p>
    <w:p w14:paraId="1D8AA5A2" w14:textId="77777777" w:rsidR="00906DE5" w:rsidRDefault="00906DE5">
      <w:pPr>
        <w:widowControl w:val="0"/>
        <w:spacing w:after="0" w:line="240" w:lineRule="auto"/>
        <w:ind w:left="720"/>
        <w:jc w:val="both"/>
        <w:rPr>
          <w:b/>
          <w:bCs/>
          <w:sz w:val="24"/>
          <w:szCs w:val="24"/>
        </w:rPr>
      </w:pPr>
    </w:p>
    <w:p w14:paraId="6B00E7CE" w14:textId="77777777" w:rsidR="00906DE5" w:rsidRDefault="00E04BD4">
      <w:pPr>
        <w:spacing w:after="200" w:line="276" w:lineRule="auto"/>
        <w:jc w:val="both"/>
        <w:rPr>
          <w:sz w:val="24"/>
          <w:szCs w:val="24"/>
        </w:rPr>
      </w:pPr>
      <w:r>
        <w:rPr>
          <w:sz w:val="24"/>
          <w:szCs w:val="24"/>
        </w:rPr>
        <w:t>La protección del perro callejero en Colombia es una deuda histórica con los seres más vulnerables del entorno urbano y rural. Miles de animales deambulan sin alimento, sin atención médica y sin resguardo, y es la ciudadanía, a través de cuidadores comunit</w:t>
      </w:r>
      <w:r>
        <w:rPr>
          <w:sz w:val="24"/>
          <w:szCs w:val="24"/>
        </w:rPr>
        <w:t xml:space="preserve">arios, rescatistas y refugios, quien ha asumido voluntariamente esa responsabilidad sin respaldo estatal suficiente. </w:t>
      </w:r>
      <w:r>
        <w:rPr>
          <w:sz w:val="24"/>
          <w:szCs w:val="24"/>
        </w:rPr>
        <w:tab/>
      </w:r>
      <w:r>
        <w:rPr>
          <w:sz w:val="24"/>
          <w:szCs w:val="24"/>
        </w:rPr>
        <w:br/>
      </w:r>
      <w:r>
        <w:rPr>
          <w:sz w:val="24"/>
          <w:szCs w:val="24"/>
        </w:rPr>
        <w:br/>
        <w:t>Este proyecto de Ley surge como una respuesta estructural, ética y jurídica a esa realidad. Fue inspirado, construido y presentado por l</w:t>
      </w:r>
      <w:r>
        <w:rPr>
          <w:sz w:val="24"/>
          <w:szCs w:val="24"/>
        </w:rPr>
        <w:t>a organización no gubernamental “</w:t>
      </w:r>
      <w:r>
        <w:rPr>
          <w:b/>
          <w:bCs/>
          <w:sz w:val="24"/>
          <w:szCs w:val="24"/>
        </w:rPr>
        <w:t>Protección Canina Mundial”</w:t>
      </w:r>
      <w:r>
        <w:rPr>
          <w:sz w:val="24"/>
          <w:szCs w:val="24"/>
        </w:rPr>
        <w:t>, con sede en Colombia, como resultado de un proceso técnico, legal y participativo a nivel nacional. El proyecto es radicado oficialmente ante el Congreso de la República por la Representante a la</w:t>
      </w:r>
      <w:r>
        <w:rPr>
          <w:sz w:val="24"/>
          <w:szCs w:val="24"/>
        </w:rPr>
        <w:t xml:space="preserve"> Cámara </w:t>
      </w:r>
      <w:r>
        <w:rPr>
          <w:b/>
          <w:bCs/>
          <w:sz w:val="24"/>
          <w:szCs w:val="24"/>
        </w:rPr>
        <w:t>Luz Ayda Pastrana Loaiza</w:t>
      </w:r>
      <w:r>
        <w:rPr>
          <w:sz w:val="24"/>
          <w:szCs w:val="24"/>
        </w:rPr>
        <w:t>, como un acto de compromiso con los principios constitucionales de vida, justicia social, biodiversidad y protección</w:t>
      </w:r>
      <w:r>
        <w:rPr>
          <w:sz w:val="24"/>
          <w:szCs w:val="24"/>
        </w:rPr>
        <w:tab/>
        <w:t>del</w:t>
      </w:r>
      <w:r>
        <w:rPr>
          <w:sz w:val="24"/>
          <w:szCs w:val="24"/>
        </w:rPr>
        <w:tab/>
        <w:t>entorno.</w:t>
      </w:r>
      <w:r>
        <w:rPr>
          <w:sz w:val="24"/>
          <w:szCs w:val="24"/>
        </w:rPr>
        <w:br/>
      </w:r>
      <w:r>
        <w:rPr>
          <w:sz w:val="24"/>
          <w:szCs w:val="24"/>
        </w:rPr>
        <w:br/>
        <w:t>Desde el punto de vista jurídico, esta ley se apoya en los artículos 1, 2, 8, 13, 20, 44, 49</w:t>
      </w:r>
      <w:r>
        <w:rPr>
          <w:sz w:val="24"/>
          <w:szCs w:val="24"/>
        </w:rPr>
        <w:t>, 67, 79, 80, 88, 95, 113, 228 y 282 de la Constitución Política de Colombia, en tratados internacionales como la Declaración Universal del Bienestar Animal, el Pacto Internacional de Derechos Económicos, Sociales y Culturales (PIDESC), la Convención Ameri</w:t>
      </w:r>
      <w:r>
        <w:rPr>
          <w:sz w:val="24"/>
          <w:szCs w:val="24"/>
        </w:rPr>
        <w:t>cana sobre Derechos Humanos y la Agenda 2030 de la ONU, así como en leyes nacionales como la Ley 1774 de 2016 y jurisprudencia de la Corte Constitucional y el Consejo de Estado sobre los derechos de los animales y la función social de los cuidadores comuni</w:t>
      </w:r>
      <w:r>
        <w:rPr>
          <w:sz w:val="24"/>
          <w:szCs w:val="24"/>
        </w:rPr>
        <w:t>tarios.</w:t>
      </w:r>
    </w:p>
    <w:p w14:paraId="1CC9AD45" w14:textId="77777777" w:rsidR="00906DE5" w:rsidRDefault="00E04BD4">
      <w:pPr>
        <w:spacing w:after="200" w:line="276" w:lineRule="auto"/>
        <w:jc w:val="both"/>
        <w:rPr>
          <w:sz w:val="24"/>
          <w:szCs w:val="24"/>
        </w:rPr>
      </w:pPr>
      <w:r>
        <w:rPr>
          <w:sz w:val="24"/>
          <w:szCs w:val="24"/>
        </w:rPr>
        <w:br/>
        <w:t>Esta propuesta legislativa no solo busca visibilizar la problemática, sino también convertir a Colombia en referente mundial en protección canina, con mecanismos de financiación, educación, reconocimiento legal, control estatal, plataformas tecnol</w:t>
      </w:r>
      <w:r>
        <w:rPr>
          <w:sz w:val="24"/>
          <w:szCs w:val="24"/>
        </w:rPr>
        <w:t xml:space="preserve">ógicas, incentivos sociales y participación ciudadana efectiva. Es una iniciativa pionera, profundamente humana, técnica y viable, que integra el sentir de millones de colombianos que reconocen en los perros callejeros no un problema, sino una causa digna </w:t>
      </w:r>
      <w:r>
        <w:rPr>
          <w:sz w:val="24"/>
          <w:szCs w:val="24"/>
        </w:rPr>
        <w:t>de amor, justicia y ley.</w:t>
      </w:r>
    </w:p>
    <w:p w14:paraId="0008E50C" w14:textId="77777777" w:rsidR="00906DE5" w:rsidRDefault="00906DE5">
      <w:pPr>
        <w:spacing w:after="0" w:line="240" w:lineRule="auto"/>
        <w:jc w:val="both"/>
        <w:rPr>
          <w:sz w:val="24"/>
          <w:szCs w:val="24"/>
        </w:rPr>
      </w:pPr>
    </w:p>
    <w:p w14:paraId="70479A94" w14:textId="77777777" w:rsidR="00906DE5" w:rsidRDefault="00E04BD4">
      <w:pPr>
        <w:widowControl w:val="0"/>
        <w:numPr>
          <w:ilvl w:val="0"/>
          <w:numId w:val="2"/>
        </w:numPr>
        <w:spacing w:after="0" w:line="240" w:lineRule="auto"/>
        <w:jc w:val="both"/>
        <w:rPr>
          <w:b/>
          <w:bCs/>
          <w:sz w:val="24"/>
          <w:szCs w:val="24"/>
        </w:rPr>
      </w:pPr>
      <w:r>
        <w:rPr>
          <w:b/>
          <w:bCs/>
          <w:sz w:val="24"/>
          <w:szCs w:val="24"/>
        </w:rPr>
        <w:t>Antecedentes Normativos.</w:t>
      </w:r>
    </w:p>
    <w:p w14:paraId="060219D4" w14:textId="77777777" w:rsidR="00906DE5" w:rsidRDefault="00906DE5">
      <w:pPr>
        <w:widowControl w:val="0"/>
        <w:spacing w:after="0" w:line="240" w:lineRule="auto"/>
        <w:ind w:left="720"/>
        <w:jc w:val="both"/>
        <w:rPr>
          <w:b/>
          <w:bCs/>
          <w:sz w:val="24"/>
          <w:szCs w:val="24"/>
        </w:rPr>
      </w:pPr>
    </w:p>
    <w:p w14:paraId="19A59716" w14:textId="77777777" w:rsidR="00906DE5" w:rsidRDefault="00906DE5">
      <w:pPr>
        <w:widowControl w:val="0"/>
        <w:spacing w:after="0" w:line="240" w:lineRule="auto"/>
        <w:jc w:val="both"/>
        <w:rPr>
          <w:b/>
          <w:bCs/>
          <w:sz w:val="24"/>
          <w:szCs w:val="24"/>
        </w:rPr>
      </w:pPr>
    </w:p>
    <w:p w14:paraId="00A1DBE5" w14:textId="77777777" w:rsidR="00906DE5" w:rsidRDefault="00E04BD4">
      <w:pPr>
        <w:spacing w:after="0" w:line="240" w:lineRule="auto"/>
        <w:jc w:val="both"/>
        <w:rPr>
          <w:b/>
          <w:bCs/>
          <w:sz w:val="24"/>
          <w:szCs w:val="24"/>
        </w:rPr>
      </w:pPr>
      <w:r>
        <w:rPr>
          <w:b/>
          <w:bCs/>
          <w:sz w:val="24"/>
          <w:szCs w:val="24"/>
        </w:rPr>
        <w:t>2.1 Normas Nacionales:</w:t>
      </w:r>
    </w:p>
    <w:p w14:paraId="5C7D9CCF" w14:textId="77777777" w:rsidR="00906DE5" w:rsidRDefault="00906DE5">
      <w:pPr>
        <w:spacing w:after="0" w:line="240" w:lineRule="auto"/>
        <w:jc w:val="both"/>
        <w:rPr>
          <w:sz w:val="24"/>
          <w:szCs w:val="24"/>
        </w:rPr>
      </w:pPr>
    </w:p>
    <w:p w14:paraId="59F58904" w14:textId="77777777" w:rsidR="00906DE5" w:rsidRDefault="00E04BD4">
      <w:pPr>
        <w:spacing w:after="0" w:line="240" w:lineRule="auto"/>
        <w:jc w:val="both"/>
        <w:rPr>
          <w:sz w:val="24"/>
          <w:szCs w:val="24"/>
        </w:rPr>
      </w:pPr>
      <w:r>
        <w:rPr>
          <w:sz w:val="24"/>
          <w:szCs w:val="24"/>
        </w:rPr>
        <w:tab/>
        <w:t>•</w:t>
      </w:r>
      <w:r>
        <w:rPr>
          <w:sz w:val="24"/>
          <w:szCs w:val="24"/>
        </w:rPr>
        <w:tab/>
        <w:t>Constitución Política de Colombia: Artículos 1, 2, 8, 13, 49, 67, 79, 80 y 95.</w:t>
      </w:r>
    </w:p>
    <w:p w14:paraId="3B963F43" w14:textId="77777777" w:rsidR="00906DE5" w:rsidRDefault="00E04BD4">
      <w:pPr>
        <w:spacing w:after="0" w:line="240" w:lineRule="auto"/>
        <w:jc w:val="both"/>
        <w:rPr>
          <w:sz w:val="24"/>
          <w:szCs w:val="24"/>
        </w:rPr>
      </w:pPr>
      <w:r>
        <w:rPr>
          <w:sz w:val="24"/>
          <w:szCs w:val="24"/>
        </w:rPr>
        <w:tab/>
        <w:t>•</w:t>
      </w:r>
      <w:r>
        <w:rPr>
          <w:sz w:val="24"/>
          <w:szCs w:val="24"/>
        </w:rPr>
        <w:tab/>
        <w:t>Ley 1774 de 2016: Reconoce a los animales como seres sintientes.</w:t>
      </w:r>
    </w:p>
    <w:p w14:paraId="0E05BAE5" w14:textId="77777777" w:rsidR="00906DE5" w:rsidRDefault="00E04BD4">
      <w:pPr>
        <w:spacing w:after="0" w:line="240" w:lineRule="auto"/>
        <w:jc w:val="both"/>
        <w:rPr>
          <w:sz w:val="24"/>
          <w:szCs w:val="24"/>
        </w:rPr>
      </w:pPr>
      <w:r>
        <w:rPr>
          <w:sz w:val="24"/>
          <w:szCs w:val="24"/>
        </w:rPr>
        <w:tab/>
        <w:t>•</w:t>
      </w:r>
      <w:r>
        <w:rPr>
          <w:sz w:val="24"/>
          <w:szCs w:val="24"/>
        </w:rPr>
        <w:tab/>
        <w:t>Ley 84 de 1989: Estatuto N</w:t>
      </w:r>
      <w:r>
        <w:rPr>
          <w:sz w:val="24"/>
          <w:szCs w:val="24"/>
        </w:rPr>
        <w:t>acional de Protección Animal.</w:t>
      </w:r>
    </w:p>
    <w:p w14:paraId="0CDF9698" w14:textId="77777777" w:rsidR="00906DE5" w:rsidRDefault="00E04BD4">
      <w:pPr>
        <w:spacing w:after="0" w:line="240" w:lineRule="auto"/>
        <w:jc w:val="both"/>
        <w:rPr>
          <w:sz w:val="24"/>
          <w:szCs w:val="24"/>
        </w:rPr>
      </w:pPr>
      <w:r>
        <w:rPr>
          <w:sz w:val="24"/>
          <w:szCs w:val="24"/>
        </w:rPr>
        <w:tab/>
        <w:t>•</w:t>
      </w:r>
      <w:r>
        <w:rPr>
          <w:sz w:val="24"/>
          <w:szCs w:val="24"/>
        </w:rPr>
        <w:tab/>
        <w:t>Código Penal Colombiano (Art. 339A a 339D): Delitos de maltrato animal.</w:t>
      </w:r>
    </w:p>
    <w:p w14:paraId="78A10FEB" w14:textId="77777777" w:rsidR="00906DE5" w:rsidRDefault="00E04BD4">
      <w:pPr>
        <w:spacing w:after="0" w:line="240" w:lineRule="auto"/>
        <w:jc w:val="both"/>
        <w:rPr>
          <w:sz w:val="24"/>
          <w:szCs w:val="24"/>
        </w:rPr>
      </w:pPr>
      <w:r>
        <w:rPr>
          <w:sz w:val="24"/>
          <w:szCs w:val="24"/>
        </w:rPr>
        <w:tab/>
        <w:t>•</w:t>
      </w:r>
      <w:r>
        <w:rPr>
          <w:sz w:val="24"/>
          <w:szCs w:val="24"/>
        </w:rPr>
        <w:tab/>
        <w:t xml:space="preserve">Ley 1801 de 2016: Código Nacional de Policía – Título sobre protección </w:t>
      </w:r>
      <w:r>
        <w:rPr>
          <w:sz w:val="24"/>
          <w:szCs w:val="24"/>
        </w:rPr>
        <w:tab/>
      </w:r>
      <w:r>
        <w:rPr>
          <w:sz w:val="24"/>
          <w:szCs w:val="24"/>
        </w:rPr>
        <w:tab/>
      </w:r>
      <w:r>
        <w:rPr>
          <w:sz w:val="24"/>
          <w:szCs w:val="24"/>
        </w:rPr>
        <w:tab/>
        <w:t>animal.</w:t>
      </w:r>
    </w:p>
    <w:p w14:paraId="55ECAE3E" w14:textId="77777777" w:rsidR="00906DE5" w:rsidRDefault="00E04BD4">
      <w:pPr>
        <w:spacing w:after="0" w:line="240" w:lineRule="auto"/>
        <w:jc w:val="both"/>
        <w:rPr>
          <w:sz w:val="24"/>
          <w:szCs w:val="24"/>
        </w:rPr>
      </w:pPr>
      <w:r>
        <w:rPr>
          <w:sz w:val="24"/>
          <w:szCs w:val="24"/>
        </w:rPr>
        <w:tab/>
        <w:t>•</w:t>
      </w:r>
      <w:r>
        <w:rPr>
          <w:sz w:val="24"/>
          <w:szCs w:val="24"/>
        </w:rPr>
        <w:tab/>
        <w:t>Ley 1712 de 2014: Transparencia y derecho de acceso a la inform</w:t>
      </w:r>
      <w:r>
        <w:rPr>
          <w:sz w:val="24"/>
          <w:szCs w:val="24"/>
        </w:rPr>
        <w:t xml:space="preserve">ación </w:t>
      </w:r>
      <w:r>
        <w:rPr>
          <w:sz w:val="24"/>
          <w:szCs w:val="24"/>
        </w:rPr>
        <w:tab/>
      </w:r>
      <w:r>
        <w:rPr>
          <w:sz w:val="24"/>
          <w:szCs w:val="24"/>
        </w:rPr>
        <w:tab/>
      </w:r>
      <w:r>
        <w:rPr>
          <w:sz w:val="24"/>
          <w:szCs w:val="24"/>
        </w:rPr>
        <w:tab/>
        <w:t>pública.</w:t>
      </w:r>
    </w:p>
    <w:p w14:paraId="73E574BC" w14:textId="77777777" w:rsidR="00906DE5" w:rsidRDefault="00E04BD4">
      <w:pPr>
        <w:spacing w:after="0" w:line="240" w:lineRule="auto"/>
        <w:ind w:left="141"/>
        <w:jc w:val="both"/>
        <w:rPr>
          <w:sz w:val="24"/>
          <w:szCs w:val="24"/>
        </w:rPr>
      </w:pPr>
      <w:r>
        <w:rPr>
          <w:sz w:val="24"/>
          <w:szCs w:val="24"/>
        </w:rPr>
        <w:tab/>
        <w:t>•</w:t>
      </w:r>
      <w:r>
        <w:rPr>
          <w:sz w:val="24"/>
          <w:szCs w:val="24"/>
        </w:rPr>
        <w:tab/>
        <w:t xml:space="preserve">Ley 715 de 2001: Distribución de competencias entre nación y entidades </w:t>
      </w:r>
      <w:r>
        <w:rPr>
          <w:sz w:val="24"/>
          <w:szCs w:val="24"/>
        </w:rPr>
        <w:tab/>
      </w:r>
      <w:r>
        <w:rPr>
          <w:sz w:val="24"/>
          <w:szCs w:val="24"/>
        </w:rPr>
        <w:tab/>
        <w:t xml:space="preserve">              territoriales.</w:t>
      </w:r>
    </w:p>
    <w:p w14:paraId="44BC45EF" w14:textId="77777777" w:rsidR="00906DE5" w:rsidRDefault="00E04BD4">
      <w:pPr>
        <w:spacing w:after="0" w:line="240" w:lineRule="auto"/>
        <w:jc w:val="both"/>
        <w:rPr>
          <w:sz w:val="24"/>
          <w:szCs w:val="24"/>
        </w:rPr>
      </w:pPr>
      <w:r>
        <w:rPr>
          <w:sz w:val="24"/>
          <w:szCs w:val="24"/>
        </w:rPr>
        <w:tab/>
        <w:t>•</w:t>
      </w:r>
      <w:r>
        <w:rPr>
          <w:sz w:val="24"/>
          <w:szCs w:val="24"/>
        </w:rPr>
        <w:tab/>
        <w:t>Ley 152 de 1994: Plan Nacional de Desarrollo.</w:t>
      </w:r>
    </w:p>
    <w:p w14:paraId="05D3C28F" w14:textId="77777777" w:rsidR="00906DE5" w:rsidRDefault="00E04BD4">
      <w:pPr>
        <w:spacing w:after="0" w:line="240" w:lineRule="auto"/>
        <w:jc w:val="both"/>
        <w:rPr>
          <w:sz w:val="24"/>
          <w:szCs w:val="24"/>
        </w:rPr>
      </w:pPr>
      <w:r>
        <w:rPr>
          <w:sz w:val="24"/>
          <w:szCs w:val="24"/>
        </w:rPr>
        <w:tab/>
        <w:t>•</w:t>
      </w:r>
      <w:r>
        <w:rPr>
          <w:sz w:val="24"/>
          <w:szCs w:val="24"/>
        </w:rPr>
        <w:tab/>
        <w:t>Ley 43 de 1987: Autorización de estampillas para financiación pública social.</w:t>
      </w:r>
    </w:p>
    <w:p w14:paraId="27DBAE89" w14:textId="77777777" w:rsidR="00906DE5" w:rsidRDefault="00E04BD4">
      <w:pPr>
        <w:spacing w:after="0" w:line="240" w:lineRule="auto"/>
        <w:jc w:val="both"/>
        <w:rPr>
          <w:sz w:val="24"/>
          <w:szCs w:val="24"/>
        </w:rPr>
      </w:pPr>
      <w:r>
        <w:rPr>
          <w:sz w:val="24"/>
          <w:szCs w:val="24"/>
        </w:rPr>
        <w:tab/>
        <w:t>•</w:t>
      </w:r>
      <w:r>
        <w:rPr>
          <w:sz w:val="24"/>
          <w:szCs w:val="24"/>
        </w:rPr>
        <w:tab/>
      </w:r>
      <w:r>
        <w:rPr>
          <w:sz w:val="24"/>
          <w:szCs w:val="24"/>
        </w:rPr>
        <w:t xml:space="preserve">Sentencias C-1192/05, C-666/10, T-760/21: Corte Constitucional – </w:t>
      </w:r>
      <w:r>
        <w:rPr>
          <w:sz w:val="24"/>
          <w:szCs w:val="24"/>
        </w:rPr>
        <w:tab/>
      </w:r>
      <w:r>
        <w:rPr>
          <w:sz w:val="24"/>
          <w:szCs w:val="24"/>
        </w:rPr>
        <w:tab/>
      </w:r>
      <w:r>
        <w:rPr>
          <w:sz w:val="24"/>
          <w:szCs w:val="24"/>
        </w:rPr>
        <w:tab/>
        <w:t xml:space="preserve">             Protección animal como mandato jurídico.</w:t>
      </w:r>
    </w:p>
    <w:p w14:paraId="31C3754B" w14:textId="77777777" w:rsidR="00906DE5" w:rsidRDefault="00E04BD4">
      <w:pPr>
        <w:spacing w:after="0" w:line="240" w:lineRule="auto"/>
        <w:jc w:val="both"/>
        <w:rPr>
          <w:sz w:val="24"/>
          <w:szCs w:val="24"/>
        </w:rPr>
      </w:pPr>
      <w:r>
        <w:rPr>
          <w:sz w:val="24"/>
          <w:szCs w:val="24"/>
        </w:rPr>
        <w:tab/>
        <w:t>•</w:t>
      </w:r>
      <w:r>
        <w:rPr>
          <w:sz w:val="24"/>
          <w:szCs w:val="24"/>
        </w:rPr>
        <w:tab/>
        <w:t xml:space="preserve">Consejo de Estado – Rad. 11001-03-24-000-2016-00291-00(AC): Valor </w:t>
      </w:r>
      <w:r>
        <w:rPr>
          <w:sz w:val="24"/>
          <w:szCs w:val="24"/>
        </w:rPr>
        <w:tab/>
      </w:r>
      <w:r>
        <w:rPr>
          <w:sz w:val="24"/>
          <w:szCs w:val="24"/>
        </w:rPr>
        <w:tab/>
      </w:r>
      <w:r>
        <w:rPr>
          <w:sz w:val="24"/>
          <w:szCs w:val="24"/>
        </w:rPr>
        <w:tab/>
        <w:t>público de cuidadores.</w:t>
      </w:r>
    </w:p>
    <w:p w14:paraId="32778893" w14:textId="77777777" w:rsidR="00906DE5" w:rsidRDefault="00906DE5">
      <w:pPr>
        <w:spacing w:after="0" w:line="240" w:lineRule="auto"/>
        <w:jc w:val="both"/>
        <w:rPr>
          <w:sz w:val="24"/>
          <w:szCs w:val="24"/>
        </w:rPr>
      </w:pPr>
    </w:p>
    <w:p w14:paraId="2EBF5070" w14:textId="77777777" w:rsidR="00906DE5" w:rsidRDefault="00E04BD4">
      <w:pPr>
        <w:spacing w:after="0" w:line="240" w:lineRule="auto"/>
        <w:jc w:val="both"/>
        <w:rPr>
          <w:b/>
          <w:bCs/>
          <w:sz w:val="24"/>
          <w:szCs w:val="24"/>
        </w:rPr>
      </w:pPr>
      <w:r>
        <w:rPr>
          <w:b/>
          <w:bCs/>
          <w:sz w:val="24"/>
          <w:szCs w:val="24"/>
        </w:rPr>
        <w:t>2.2 Normas Internacionales:</w:t>
      </w:r>
    </w:p>
    <w:p w14:paraId="7C7D94C7" w14:textId="77777777" w:rsidR="00906DE5" w:rsidRDefault="00906DE5">
      <w:pPr>
        <w:spacing w:after="0" w:line="240" w:lineRule="auto"/>
        <w:jc w:val="both"/>
        <w:rPr>
          <w:sz w:val="24"/>
          <w:szCs w:val="24"/>
        </w:rPr>
      </w:pPr>
    </w:p>
    <w:p w14:paraId="78C18A0E" w14:textId="77777777" w:rsidR="00906DE5" w:rsidRDefault="00E04BD4">
      <w:pPr>
        <w:spacing w:after="0" w:line="240" w:lineRule="auto"/>
        <w:jc w:val="both"/>
        <w:rPr>
          <w:sz w:val="24"/>
          <w:szCs w:val="24"/>
        </w:rPr>
      </w:pPr>
      <w:r>
        <w:rPr>
          <w:sz w:val="24"/>
          <w:szCs w:val="24"/>
        </w:rPr>
        <w:tab/>
        <w:t>•</w:t>
      </w:r>
      <w:r>
        <w:rPr>
          <w:sz w:val="24"/>
          <w:szCs w:val="24"/>
        </w:rPr>
        <w:tab/>
        <w:t>Declaración Universal de los Derechos de los Animales (UNESCO, 1978).</w:t>
      </w:r>
    </w:p>
    <w:p w14:paraId="33DA2D5A" w14:textId="77777777" w:rsidR="00906DE5" w:rsidRDefault="00E04BD4">
      <w:pPr>
        <w:spacing w:after="0" w:line="240" w:lineRule="auto"/>
        <w:jc w:val="both"/>
        <w:rPr>
          <w:sz w:val="24"/>
          <w:szCs w:val="24"/>
        </w:rPr>
      </w:pPr>
      <w:r>
        <w:rPr>
          <w:sz w:val="24"/>
          <w:szCs w:val="24"/>
        </w:rPr>
        <w:tab/>
        <w:t>•</w:t>
      </w:r>
      <w:r>
        <w:rPr>
          <w:sz w:val="24"/>
          <w:szCs w:val="24"/>
        </w:rPr>
        <w:tab/>
        <w:t>Declaración Universal del Bienestar Animal (DUBA).</w:t>
      </w:r>
    </w:p>
    <w:p w14:paraId="540AAFAF" w14:textId="77777777" w:rsidR="00906DE5" w:rsidRDefault="00E04BD4">
      <w:pPr>
        <w:spacing w:after="0" w:line="240" w:lineRule="auto"/>
        <w:jc w:val="both"/>
        <w:rPr>
          <w:sz w:val="24"/>
          <w:szCs w:val="24"/>
        </w:rPr>
      </w:pPr>
      <w:r>
        <w:rPr>
          <w:sz w:val="24"/>
          <w:szCs w:val="24"/>
        </w:rPr>
        <w:tab/>
        <w:t>•</w:t>
      </w:r>
      <w:r>
        <w:rPr>
          <w:sz w:val="24"/>
          <w:szCs w:val="24"/>
        </w:rPr>
        <w:tab/>
        <w:t>Agenda 2030 – Objetivos de Desarrollo Sostenible (ODS 3, 11 y 15).</w:t>
      </w:r>
    </w:p>
    <w:p w14:paraId="3902AC2F" w14:textId="77777777" w:rsidR="00906DE5" w:rsidRDefault="00E04BD4">
      <w:pPr>
        <w:spacing w:after="0" w:line="240" w:lineRule="auto"/>
        <w:jc w:val="both"/>
        <w:rPr>
          <w:sz w:val="24"/>
          <w:szCs w:val="24"/>
        </w:rPr>
      </w:pPr>
      <w:r>
        <w:rPr>
          <w:sz w:val="24"/>
          <w:szCs w:val="24"/>
        </w:rPr>
        <w:tab/>
        <w:t>•</w:t>
      </w:r>
      <w:r>
        <w:rPr>
          <w:sz w:val="24"/>
          <w:szCs w:val="24"/>
        </w:rPr>
        <w:tab/>
        <w:t>Convención Americana de Der</w:t>
      </w:r>
      <w:r>
        <w:rPr>
          <w:sz w:val="24"/>
          <w:szCs w:val="24"/>
        </w:rPr>
        <w:t>echos Humanos – Artículo 26.</w:t>
      </w:r>
    </w:p>
    <w:p w14:paraId="36945839" w14:textId="77777777" w:rsidR="00906DE5" w:rsidRDefault="00E04BD4">
      <w:pPr>
        <w:spacing w:after="0" w:line="240" w:lineRule="auto"/>
        <w:jc w:val="both"/>
        <w:rPr>
          <w:sz w:val="24"/>
          <w:szCs w:val="24"/>
        </w:rPr>
      </w:pPr>
      <w:r>
        <w:rPr>
          <w:sz w:val="24"/>
          <w:szCs w:val="24"/>
        </w:rPr>
        <w:tab/>
        <w:t>•</w:t>
      </w:r>
      <w:r>
        <w:rPr>
          <w:sz w:val="24"/>
          <w:szCs w:val="24"/>
        </w:rPr>
        <w:tab/>
        <w:t>Convenio de Berna sobre Conservación de la Vida Silvestre.</w:t>
      </w:r>
    </w:p>
    <w:p w14:paraId="740951AE" w14:textId="77777777" w:rsidR="00906DE5" w:rsidRDefault="00E04BD4">
      <w:pPr>
        <w:spacing w:after="0" w:line="240" w:lineRule="auto"/>
        <w:jc w:val="both"/>
        <w:rPr>
          <w:sz w:val="24"/>
          <w:szCs w:val="24"/>
        </w:rPr>
      </w:pPr>
      <w:r>
        <w:rPr>
          <w:sz w:val="24"/>
          <w:szCs w:val="24"/>
        </w:rPr>
        <w:tab/>
        <w:t>•</w:t>
      </w:r>
      <w:r>
        <w:rPr>
          <w:sz w:val="24"/>
          <w:szCs w:val="24"/>
        </w:rPr>
        <w:tab/>
        <w:t>Convenios de la OIE (Organización Mundial de Sanidad Animal).</w:t>
      </w:r>
    </w:p>
    <w:p w14:paraId="248F6B49" w14:textId="77777777" w:rsidR="00906DE5" w:rsidRDefault="00906DE5">
      <w:pPr>
        <w:spacing w:after="0" w:line="240" w:lineRule="auto"/>
        <w:jc w:val="both"/>
        <w:rPr>
          <w:sz w:val="24"/>
          <w:szCs w:val="24"/>
        </w:rPr>
      </w:pPr>
    </w:p>
    <w:p w14:paraId="2D1398BA" w14:textId="77777777" w:rsidR="00906DE5" w:rsidRDefault="00E04BD4">
      <w:pPr>
        <w:widowControl w:val="0"/>
        <w:numPr>
          <w:ilvl w:val="0"/>
          <w:numId w:val="2"/>
        </w:numPr>
        <w:spacing w:after="0" w:line="240" w:lineRule="auto"/>
        <w:jc w:val="both"/>
        <w:rPr>
          <w:b/>
          <w:bCs/>
          <w:sz w:val="24"/>
          <w:szCs w:val="24"/>
        </w:rPr>
      </w:pPr>
      <w:r>
        <w:rPr>
          <w:b/>
          <w:bCs/>
          <w:sz w:val="24"/>
          <w:szCs w:val="24"/>
        </w:rPr>
        <w:t xml:space="preserve">Objetivos </w:t>
      </w:r>
    </w:p>
    <w:p w14:paraId="63D6DCCD" w14:textId="77777777" w:rsidR="00906DE5" w:rsidRDefault="00906DE5">
      <w:pPr>
        <w:widowControl w:val="0"/>
        <w:spacing w:after="0" w:line="240" w:lineRule="auto"/>
        <w:jc w:val="both"/>
        <w:rPr>
          <w:b/>
          <w:bCs/>
          <w:sz w:val="24"/>
          <w:szCs w:val="24"/>
        </w:rPr>
      </w:pPr>
    </w:p>
    <w:p w14:paraId="44E19E62" w14:textId="77777777" w:rsidR="00906DE5" w:rsidRDefault="00E04BD4">
      <w:pPr>
        <w:widowControl w:val="0"/>
        <w:spacing w:after="0" w:line="240" w:lineRule="auto"/>
        <w:jc w:val="both"/>
        <w:rPr>
          <w:b/>
          <w:bCs/>
          <w:sz w:val="24"/>
          <w:szCs w:val="24"/>
        </w:rPr>
      </w:pPr>
      <w:r>
        <w:rPr>
          <w:b/>
          <w:bCs/>
          <w:sz w:val="24"/>
          <w:szCs w:val="24"/>
        </w:rPr>
        <w:t>Objetivo General</w:t>
      </w:r>
    </w:p>
    <w:p w14:paraId="1E85DD63" w14:textId="77777777" w:rsidR="00906DE5" w:rsidRDefault="00906DE5">
      <w:pPr>
        <w:spacing w:after="0" w:line="240" w:lineRule="auto"/>
        <w:jc w:val="both"/>
        <w:rPr>
          <w:sz w:val="24"/>
          <w:szCs w:val="24"/>
        </w:rPr>
      </w:pPr>
    </w:p>
    <w:p w14:paraId="108AD2E5" w14:textId="77777777" w:rsidR="00906DE5" w:rsidRDefault="00E04BD4">
      <w:pPr>
        <w:spacing w:after="0" w:line="240" w:lineRule="auto"/>
        <w:jc w:val="both"/>
        <w:rPr>
          <w:sz w:val="24"/>
          <w:szCs w:val="24"/>
        </w:rPr>
      </w:pPr>
      <w:r>
        <w:rPr>
          <w:sz w:val="24"/>
          <w:szCs w:val="24"/>
        </w:rPr>
        <w:t>Establecer una Política Pública Nacional de Protección Canina Comunitaria como obligación permanente del Estado colombiano, con marco normativo propio, estructura institucional, financiación territorial y nacional, y reconocimiento jurídico y funcional a l</w:t>
      </w:r>
      <w:r>
        <w:rPr>
          <w:sz w:val="24"/>
          <w:szCs w:val="24"/>
        </w:rPr>
        <w:t>os refugios, cuidadores comunitarios y organizaciones de protección animal en Colombia.</w:t>
      </w:r>
    </w:p>
    <w:p w14:paraId="38C949F3" w14:textId="77777777" w:rsidR="00906DE5" w:rsidRDefault="00906DE5">
      <w:pPr>
        <w:widowControl w:val="0"/>
        <w:spacing w:after="0" w:line="240" w:lineRule="auto"/>
        <w:jc w:val="both"/>
        <w:rPr>
          <w:b/>
          <w:bCs/>
          <w:sz w:val="24"/>
          <w:szCs w:val="24"/>
        </w:rPr>
      </w:pPr>
    </w:p>
    <w:p w14:paraId="1D26AFF1" w14:textId="77777777" w:rsidR="00906DE5" w:rsidRDefault="00906DE5">
      <w:pPr>
        <w:widowControl w:val="0"/>
        <w:spacing w:after="0" w:line="240" w:lineRule="auto"/>
        <w:jc w:val="both"/>
        <w:rPr>
          <w:b/>
          <w:bCs/>
          <w:sz w:val="24"/>
          <w:szCs w:val="24"/>
        </w:rPr>
      </w:pPr>
    </w:p>
    <w:p w14:paraId="70388105" w14:textId="77777777" w:rsidR="00906DE5" w:rsidRDefault="00E04BD4">
      <w:pPr>
        <w:widowControl w:val="0"/>
        <w:spacing w:after="0" w:line="240" w:lineRule="auto"/>
        <w:jc w:val="both"/>
        <w:rPr>
          <w:b/>
          <w:bCs/>
          <w:sz w:val="24"/>
          <w:szCs w:val="24"/>
        </w:rPr>
      </w:pPr>
      <w:r>
        <w:rPr>
          <w:b/>
          <w:bCs/>
          <w:sz w:val="24"/>
          <w:szCs w:val="24"/>
        </w:rPr>
        <w:t>Objetivos Específicos</w:t>
      </w:r>
    </w:p>
    <w:p w14:paraId="42BAA02A" w14:textId="77777777" w:rsidR="00906DE5" w:rsidRDefault="00906DE5">
      <w:pPr>
        <w:spacing w:after="0" w:line="240" w:lineRule="auto"/>
        <w:jc w:val="both"/>
        <w:rPr>
          <w:sz w:val="24"/>
          <w:szCs w:val="24"/>
        </w:rPr>
      </w:pPr>
    </w:p>
    <w:p w14:paraId="0C9F5523" w14:textId="77777777" w:rsidR="00906DE5" w:rsidRDefault="00E04BD4">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Crear un marco legal integral que reconozca al perro callejero como sujeto de especial protección dentro del enfoque de seres sintientes y responsabilidad estatal.</w:t>
      </w:r>
    </w:p>
    <w:p w14:paraId="5791C614" w14:textId="77777777" w:rsidR="00906DE5" w:rsidRDefault="00E04BD4">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Declarar el 6 de diciembre como el Día Nacional del Perro Callejero.</w:t>
      </w:r>
    </w:p>
    <w:p w14:paraId="0E68C71C" w14:textId="77777777" w:rsidR="00906DE5" w:rsidRDefault="00E04BD4">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Crear el Sistema Unific</w:t>
      </w:r>
      <w:r>
        <w:rPr>
          <w:color w:val="000000"/>
          <w:sz w:val="24"/>
          <w:szCs w:val="24"/>
        </w:rPr>
        <w:t>ado de Registro Clínico Animal – SURCA.</w:t>
      </w:r>
    </w:p>
    <w:p w14:paraId="64AB287B" w14:textId="77777777" w:rsidR="00906DE5" w:rsidRDefault="00E04BD4">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Establecer un mínimo presupuestal obligatorio del 0.5% municipal y 0.1% nacional.</w:t>
      </w:r>
    </w:p>
    <w:p w14:paraId="153CD013" w14:textId="77777777" w:rsidR="00906DE5" w:rsidRDefault="00E04BD4">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Crear la Unidad Nacional de Protección y Bienestar Animal (UNPBA).</w:t>
      </w:r>
    </w:p>
    <w:p w14:paraId="59073720" w14:textId="77777777" w:rsidR="00906DE5" w:rsidRDefault="00E04BD4">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Establecer la Estampilla Pro Protección Animal.</w:t>
      </w:r>
    </w:p>
    <w:p w14:paraId="04DAB8BF" w14:textId="77777777" w:rsidR="00906DE5" w:rsidRDefault="00E04BD4">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Crear un Régimen de</w:t>
      </w:r>
      <w:r>
        <w:rPr>
          <w:color w:val="000000"/>
          <w:sz w:val="24"/>
          <w:szCs w:val="24"/>
        </w:rPr>
        <w:t xml:space="preserve"> Incentivos y Reconocimiento Legal.</w:t>
      </w:r>
    </w:p>
    <w:p w14:paraId="55EE1D00" w14:textId="77777777" w:rsidR="00906DE5" w:rsidRDefault="00E04BD4">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Promover formación obligatoria en bienestar animal en instituciones del Estado.</w:t>
      </w:r>
    </w:p>
    <w:p w14:paraId="2ADB69E2" w14:textId="77777777" w:rsidR="00906DE5" w:rsidRDefault="00E04BD4">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Exigir la presentación anual de resultados por parte del Estado.</w:t>
      </w:r>
    </w:p>
    <w:p w14:paraId="3E79D79F" w14:textId="77777777" w:rsidR="00906DE5" w:rsidRDefault="00E04BD4">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Fortalecer sistemas de veeduría y control institucional y ciudadano.</w:t>
      </w:r>
    </w:p>
    <w:p w14:paraId="6351C467" w14:textId="77777777" w:rsidR="00906DE5" w:rsidRDefault="00906DE5">
      <w:pPr>
        <w:widowControl w:val="0"/>
        <w:spacing w:before="1" w:after="0" w:line="240" w:lineRule="auto"/>
        <w:jc w:val="both"/>
        <w:rPr>
          <w:b/>
          <w:bCs/>
          <w:sz w:val="24"/>
          <w:szCs w:val="24"/>
        </w:rPr>
      </w:pPr>
    </w:p>
    <w:p w14:paraId="52E894DC" w14:textId="77777777" w:rsidR="00906DE5" w:rsidRDefault="00906DE5">
      <w:pPr>
        <w:widowControl w:val="0"/>
        <w:spacing w:after="0" w:line="240" w:lineRule="auto"/>
        <w:jc w:val="both"/>
        <w:rPr>
          <w:b/>
          <w:bCs/>
          <w:sz w:val="24"/>
          <w:szCs w:val="24"/>
        </w:rPr>
      </w:pPr>
    </w:p>
    <w:p w14:paraId="3FA395E9" w14:textId="77777777" w:rsidR="00906DE5" w:rsidRDefault="00E04BD4">
      <w:pPr>
        <w:widowControl w:val="0"/>
        <w:numPr>
          <w:ilvl w:val="0"/>
          <w:numId w:val="2"/>
        </w:numPr>
        <w:spacing w:after="0" w:line="240" w:lineRule="auto"/>
        <w:jc w:val="both"/>
        <w:rPr>
          <w:b/>
          <w:bCs/>
          <w:sz w:val="24"/>
          <w:szCs w:val="24"/>
        </w:rPr>
      </w:pPr>
      <w:r>
        <w:rPr>
          <w:b/>
          <w:bCs/>
          <w:sz w:val="24"/>
          <w:szCs w:val="24"/>
        </w:rPr>
        <w:t>Fund</w:t>
      </w:r>
      <w:r>
        <w:rPr>
          <w:b/>
          <w:bCs/>
          <w:sz w:val="24"/>
          <w:szCs w:val="24"/>
        </w:rPr>
        <w:t xml:space="preserve">amento Jurídico </w:t>
      </w:r>
    </w:p>
    <w:p w14:paraId="01BAEB42" w14:textId="77777777" w:rsidR="00906DE5" w:rsidRDefault="00906DE5">
      <w:pPr>
        <w:widowControl w:val="0"/>
        <w:spacing w:after="0" w:line="240" w:lineRule="auto"/>
        <w:jc w:val="both"/>
        <w:rPr>
          <w:b/>
          <w:bCs/>
          <w:sz w:val="24"/>
          <w:szCs w:val="24"/>
        </w:rPr>
      </w:pPr>
    </w:p>
    <w:p w14:paraId="7ADFEDC2" w14:textId="77777777" w:rsidR="00906DE5" w:rsidRDefault="00E04BD4">
      <w:pPr>
        <w:spacing w:after="0" w:line="240" w:lineRule="auto"/>
        <w:jc w:val="both"/>
        <w:rPr>
          <w:b/>
          <w:bCs/>
          <w:sz w:val="24"/>
          <w:szCs w:val="24"/>
        </w:rPr>
      </w:pPr>
      <w:r>
        <w:rPr>
          <w:b/>
          <w:bCs/>
          <w:sz w:val="24"/>
          <w:szCs w:val="24"/>
        </w:rPr>
        <w:t>4.1 Constitución Política de Colombia</w:t>
      </w:r>
    </w:p>
    <w:p w14:paraId="7BB120D0" w14:textId="77777777" w:rsidR="00906DE5" w:rsidRDefault="00906DE5">
      <w:pPr>
        <w:spacing w:after="0" w:line="240" w:lineRule="auto"/>
        <w:jc w:val="both"/>
        <w:rPr>
          <w:b/>
          <w:bCs/>
          <w:sz w:val="24"/>
          <w:szCs w:val="24"/>
        </w:rPr>
      </w:pPr>
    </w:p>
    <w:p w14:paraId="5544CDB6" w14:textId="77777777" w:rsidR="00906DE5" w:rsidRDefault="00E04BD4">
      <w:pPr>
        <w:spacing w:after="0" w:line="240" w:lineRule="auto"/>
        <w:jc w:val="both"/>
        <w:rPr>
          <w:sz w:val="24"/>
          <w:szCs w:val="24"/>
        </w:rPr>
      </w:pPr>
      <w:r>
        <w:rPr>
          <w:sz w:val="24"/>
          <w:szCs w:val="24"/>
        </w:rPr>
        <w:t>El presente proyecto de Ley encuentra sustento en múltiples disposiciones normativas y jurisprudenciales del orden nacional e internacional que justifican la necesidad y la legalidad de establecer un</w:t>
      </w:r>
      <w:r>
        <w:rPr>
          <w:sz w:val="24"/>
          <w:szCs w:val="24"/>
        </w:rPr>
        <w:t>a política pública nacional de protección canina comunitaria. Se destacan los siguientes fundamentos:</w:t>
      </w:r>
    </w:p>
    <w:p w14:paraId="4B94AC96" w14:textId="77777777" w:rsidR="00906DE5" w:rsidRDefault="00906DE5">
      <w:pPr>
        <w:spacing w:after="0" w:line="240" w:lineRule="auto"/>
        <w:jc w:val="both"/>
        <w:rPr>
          <w:sz w:val="24"/>
          <w:szCs w:val="24"/>
        </w:rPr>
      </w:pPr>
    </w:p>
    <w:p w14:paraId="21ADDECB" w14:textId="77777777" w:rsidR="00906DE5" w:rsidRDefault="00E04BD4">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t>Artículo 1. Colombia se constituye como un Estado social de derecho, fundado en el respeto de la dignidad humana y en la solidaridad.</w:t>
      </w:r>
    </w:p>
    <w:p w14:paraId="2648E598" w14:textId="77777777" w:rsidR="00906DE5" w:rsidRDefault="00906DE5">
      <w:pPr>
        <w:spacing w:after="0" w:line="240" w:lineRule="auto"/>
        <w:jc w:val="both"/>
        <w:rPr>
          <w:sz w:val="24"/>
          <w:szCs w:val="24"/>
        </w:rPr>
      </w:pPr>
    </w:p>
    <w:p w14:paraId="559CB582" w14:textId="77777777" w:rsidR="00906DE5" w:rsidRDefault="00E04BD4">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t>Artículo 2. Es deber del Estado proteger a todas las personas en su vida, honra, bienes, creencias y demás derechos, incl</w:t>
      </w:r>
      <w:r>
        <w:rPr>
          <w:color w:val="000000"/>
          <w:sz w:val="24"/>
          <w:szCs w:val="24"/>
        </w:rPr>
        <w:t>uyendo la protección del ambiente sano.</w:t>
      </w:r>
    </w:p>
    <w:p w14:paraId="77EC2C64" w14:textId="77777777" w:rsidR="00906DE5" w:rsidRDefault="00906DE5">
      <w:pPr>
        <w:spacing w:after="0" w:line="240" w:lineRule="auto"/>
        <w:jc w:val="both"/>
        <w:rPr>
          <w:sz w:val="24"/>
          <w:szCs w:val="24"/>
        </w:rPr>
      </w:pPr>
    </w:p>
    <w:p w14:paraId="3A6FF54F" w14:textId="77777777" w:rsidR="00906DE5" w:rsidRDefault="00E04BD4">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t>Artículo 79. Todas las personas tienen derecho a gozar de un ambiente sano. El Estado debe proteger la diversidad e integridad del ambiente.</w:t>
      </w:r>
    </w:p>
    <w:p w14:paraId="7422B0A3" w14:textId="77777777" w:rsidR="00906DE5" w:rsidRDefault="00906DE5">
      <w:pPr>
        <w:spacing w:after="0" w:line="240" w:lineRule="auto"/>
        <w:jc w:val="both"/>
        <w:rPr>
          <w:sz w:val="24"/>
          <w:szCs w:val="24"/>
        </w:rPr>
      </w:pPr>
    </w:p>
    <w:p w14:paraId="71DF4E5B" w14:textId="77777777" w:rsidR="00906DE5" w:rsidRDefault="00E04BD4">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t>Artículo 95. Es deber de toda persona proteger los recursos naturales y v</w:t>
      </w:r>
      <w:r>
        <w:rPr>
          <w:color w:val="000000"/>
          <w:sz w:val="24"/>
          <w:szCs w:val="24"/>
        </w:rPr>
        <w:t>elar por la conservación de un ambiente sano.</w:t>
      </w:r>
    </w:p>
    <w:p w14:paraId="1ECDDDB1" w14:textId="77777777" w:rsidR="00906DE5" w:rsidRDefault="00906DE5">
      <w:pPr>
        <w:spacing w:after="0" w:line="240" w:lineRule="auto"/>
        <w:jc w:val="both"/>
        <w:rPr>
          <w:sz w:val="24"/>
          <w:szCs w:val="24"/>
        </w:rPr>
      </w:pPr>
    </w:p>
    <w:p w14:paraId="5ABE80AD" w14:textId="77777777" w:rsidR="00906DE5" w:rsidRDefault="00E04BD4">
      <w:pPr>
        <w:numPr>
          <w:ilvl w:val="0"/>
          <w:numId w:val="4"/>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Bloque de constitucionalidad: A través del reconocimiento de tratados internacionales suscritos por Colombia sobre biodiversidad, derechos animales, y desarrollo sostenible.</w:t>
      </w:r>
    </w:p>
    <w:p w14:paraId="595B6196" w14:textId="77777777" w:rsidR="00906DE5" w:rsidRDefault="00906DE5">
      <w:pPr>
        <w:spacing w:after="0" w:line="240" w:lineRule="auto"/>
        <w:jc w:val="both"/>
        <w:rPr>
          <w:sz w:val="24"/>
          <w:szCs w:val="24"/>
        </w:rPr>
      </w:pPr>
    </w:p>
    <w:p w14:paraId="21BB912F" w14:textId="77777777" w:rsidR="00906DE5" w:rsidRDefault="00E04BD4">
      <w:pPr>
        <w:spacing w:after="0" w:line="240" w:lineRule="auto"/>
        <w:jc w:val="both"/>
        <w:rPr>
          <w:b/>
          <w:bCs/>
          <w:sz w:val="24"/>
          <w:szCs w:val="24"/>
        </w:rPr>
      </w:pPr>
      <w:r>
        <w:rPr>
          <w:b/>
          <w:bCs/>
          <w:sz w:val="24"/>
          <w:szCs w:val="24"/>
        </w:rPr>
        <w:t>4.2 Leyes nacionales</w:t>
      </w:r>
    </w:p>
    <w:p w14:paraId="33BD7BCF" w14:textId="77777777" w:rsidR="00906DE5" w:rsidRDefault="00906DE5">
      <w:pPr>
        <w:spacing w:after="0" w:line="240" w:lineRule="auto"/>
        <w:jc w:val="both"/>
        <w:rPr>
          <w:sz w:val="24"/>
          <w:szCs w:val="24"/>
        </w:rPr>
      </w:pPr>
    </w:p>
    <w:p w14:paraId="074395D6" w14:textId="77777777" w:rsidR="00906DE5" w:rsidRDefault="00E04BD4">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Ley 1774 de </w:t>
      </w:r>
      <w:r>
        <w:rPr>
          <w:color w:val="000000"/>
          <w:sz w:val="24"/>
          <w:szCs w:val="24"/>
        </w:rPr>
        <w:t>2016.  Modifica el Código Civil y Penal para reconocer a los animales como seres sintientes y establece principios de protección contra el maltrato, así como sanciones penales por actos de crueldad.</w:t>
      </w:r>
    </w:p>
    <w:p w14:paraId="46D7D9DB" w14:textId="77777777" w:rsidR="00906DE5" w:rsidRDefault="00906DE5">
      <w:pPr>
        <w:spacing w:after="0" w:line="240" w:lineRule="auto"/>
        <w:jc w:val="both"/>
        <w:rPr>
          <w:sz w:val="24"/>
          <w:szCs w:val="24"/>
        </w:rPr>
      </w:pPr>
    </w:p>
    <w:p w14:paraId="61CD795A" w14:textId="77777777" w:rsidR="00906DE5" w:rsidRDefault="00E04BD4">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Ley 84 de 1989 (Estatuto Nacional de Protección de los Animales). Establece medidas para prevenir y sancionar el maltrato animal y mandatos para fomentar una cultura de respeto hacia ellos.</w:t>
      </w:r>
    </w:p>
    <w:p w14:paraId="22B566E3" w14:textId="77777777" w:rsidR="00906DE5" w:rsidRDefault="00906DE5">
      <w:pPr>
        <w:spacing w:after="0" w:line="240" w:lineRule="auto"/>
        <w:jc w:val="both"/>
        <w:rPr>
          <w:sz w:val="24"/>
          <w:szCs w:val="24"/>
        </w:rPr>
      </w:pPr>
    </w:p>
    <w:p w14:paraId="2438C93D" w14:textId="77777777" w:rsidR="00906DE5" w:rsidRDefault="00E04BD4">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Ley 1801 de 2016 (Código Nacional de Seguridad y Convivencia Ciud</w:t>
      </w:r>
      <w:r>
        <w:rPr>
          <w:color w:val="000000"/>
          <w:sz w:val="24"/>
          <w:szCs w:val="24"/>
        </w:rPr>
        <w:t>adana). Faculta a las autoridades municipales y distritales para regular la tenencia responsable de animales, su protección y los protocolos de actuación ante animales en situación de calle.</w:t>
      </w:r>
    </w:p>
    <w:p w14:paraId="318CFA89" w14:textId="77777777" w:rsidR="00906DE5" w:rsidRDefault="00906DE5">
      <w:pPr>
        <w:spacing w:after="0" w:line="240" w:lineRule="auto"/>
        <w:jc w:val="both"/>
        <w:rPr>
          <w:sz w:val="24"/>
          <w:szCs w:val="24"/>
        </w:rPr>
      </w:pPr>
    </w:p>
    <w:p w14:paraId="0874174A" w14:textId="77777777" w:rsidR="00906DE5" w:rsidRDefault="00E04BD4">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Ley 2054 de 2020. Incluye a los cuidadores de animales dentro de</w:t>
      </w:r>
      <w:r>
        <w:rPr>
          <w:color w:val="000000"/>
          <w:sz w:val="24"/>
          <w:szCs w:val="24"/>
        </w:rPr>
        <w:t xml:space="preserve"> la categoría de actores comunitarios que pueden ser reconocidos por el Estado para labores de interés público.</w:t>
      </w:r>
    </w:p>
    <w:p w14:paraId="68AE2A3A" w14:textId="77777777" w:rsidR="00906DE5" w:rsidRDefault="00906DE5">
      <w:pPr>
        <w:pBdr>
          <w:top w:val="nil"/>
          <w:left w:val="nil"/>
          <w:bottom w:val="nil"/>
          <w:right w:val="nil"/>
          <w:between w:val="nil"/>
        </w:pBdr>
        <w:spacing w:after="0" w:line="240" w:lineRule="auto"/>
        <w:jc w:val="both"/>
        <w:rPr>
          <w:color w:val="000000"/>
          <w:sz w:val="24"/>
          <w:szCs w:val="24"/>
        </w:rPr>
      </w:pPr>
    </w:p>
    <w:p w14:paraId="7C96E3AF" w14:textId="77777777" w:rsidR="00906DE5" w:rsidRDefault="00E04BD4">
      <w:pPr>
        <w:spacing w:after="0" w:line="240" w:lineRule="auto"/>
        <w:jc w:val="both"/>
        <w:rPr>
          <w:b/>
          <w:bCs/>
          <w:sz w:val="24"/>
          <w:szCs w:val="24"/>
        </w:rPr>
      </w:pPr>
      <w:r>
        <w:rPr>
          <w:b/>
          <w:bCs/>
          <w:sz w:val="24"/>
          <w:szCs w:val="24"/>
        </w:rPr>
        <w:t>4.3 Jurisprudencia</w:t>
      </w:r>
    </w:p>
    <w:p w14:paraId="43A9B100" w14:textId="77777777" w:rsidR="00906DE5" w:rsidRDefault="00906DE5">
      <w:pPr>
        <w:spacing w:after="0" w:line="240" w:lineRule="auto"/>
        <w:jc w:val="both"/>
        <w:rPr>
          <w:sz w:val="24"/>
          <w:szCs w:val="24"/>
        </w:rPr>
      </w:pPr>
    </w:p>
    <w:p w14:paraId="5FF833BA" w14:textId="77777777" w:rsidR="00906DE5" w:rsidRDefault="00E04BD4">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Sentencia C-1192 de 2005: Declara que la crueldad contra los animales puede afectar principios constitucionales como el res</w:t>
      </w:r>
      <w:r>
        <w:rPr>
          <w:color w:val="000000"/>
          <w:sz w:val="24"/>
          <w:szCs w:val="24"/>
        </w:rPr>
        <w:t>peto por la vida y la dignidad.</w:t>
      </w:r>
    </w:p>
    <w:p w14:paraId="4FE54188" w14:textId="77777777" w:rsidR="00906DE5" w:rsidRDefault="00906DE5">
      <w:pPr>
        <w:spacing w:after="0" w:line="240" w:lineRule="auto"/>
        <w:jc w:val="both"/>
        <w:rPr>
          <w:sz w:val="24"/>
          <w:szCs w:val="24"/>
        </w:rPr>
      </w:pPr>
    </w:p>
    <w:p w14:paraId="290FEBE1" w14:textId="77777777" w:rsidR="00906DE5" w:rsidRDefault="00E04BD4">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Sentencia C-666 de 2010: Reconoce que los animales merecen una protección especial por parte del Estado.</w:t>
      </w:r>
    </w:p>
    <w:p w14:paraId="62D8D8AC" w14:textId="77777777" w:rsidR="00906DE5" w:rsidRDefault="00906DE5">
      <w:pPr>
        <w:spacing w:after="0" w:line="240" w:lineRule="auto"/>
        <w:jc w:val="both"/>
        <w:rPr>
          <w:sz w:val="24"/>
          <w:szCs w:val="24"/>
        </w:rPr>
      </w:pPr>
    </w:p>
    <w:p w14:paraId="33FD38B2" w14:textId="77777777" w:rsidR="00906DE5" w:rsidRDefault="00E04BD4">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Sentencia T-760 de 2008: Refuerza el deber del Estado de garantizar derechos colectivos a través de políticas públicas eficaces.</w:t>
      </w:r>
    </w:p>
    <w:p w14:paraId="1474C1F5" w14:textId="77777777" w:rsidR="00906DE5" w:rsidRDefault="00906DE5">
      <w:pPr>
        <w:pBdr>
          <w:top w:val="nil"/>
          <w:left w:val="nil"/>
          <w:bottom w:val="nil"/>
          <w:right w:val="nil"/>
          <w:between w:val="nil"/>
        </w:pBdr>
        <w:ind w:left="720"/>
        <w:rPr>
          <w:color w:val="000000"/>
          <w:sz w:val="24"/>
          <w:szCs w:val="24"/>
        </w:rPr>
      </w:pPr>
    </w:p>
    <w:p w14:paraId="5E419DCF" w14:textId="77777777" w:rsidR="00906DE5" w:rsidRDefault="00E04BD4">
      <w:pPr>
        <w:spacing w:after="0" w:line="240" w:lineRule="auto"/>
        <w:jc w:val="both"/>
        <w:rPr>
          <w:b/>
          <w:bCs/>
          <w:sz w:val="24"/>
          <w:szCs w:val="24"/>
        </w:rPr>
      </w:pPr>
      <w:r>
        <w:rPr>
          <w:b/>
          <w:bCs/>
          <w:sz w:val="24"/>
          <w:szCs w:val="24"/>
        </w:rPr>
        <w:t>4.4. Directrices de la Organización Mundial de Sanidad Animal (OMSA) y la Organización Panamericana de la Salud (OPS)</w:t>
      </w:r>
    </w:p>
    <w:p w14:paraId="164FE4D2" w14:textId="77777777" w:rsidR="00906DE5" w:rsidRDefault="00906DE5">
      <w:pPr>
        <w:spacing w:after="0" w:line="240" w:lineRule="auto"/>
        <w:jc w:val="both"/>
        <w:rPr>
          <w:sz w:val="24"/>
          <w:szCs w:val="24"/>
        </w:rPr>
      </w:pPr>
    </w:p>
    <w:p w14:paraId="1209FEDE" w14:textId="77777777" w:rsidR="00906DE5" w:rsidRDefault="00E04BD4">
      <w:pPr>
        <w:spacing w:after="0" w:line="240" w:lineRule="auto"/>
        <w:jc w:val="both"/>
        <w:rPr>
          <w:sz w:val="24"/>
          <w:szCs w:val="24"/>
        </w:rPr>
      </w:pPr>
      <w:r>
        <w:rPr>
          <w:sz w:val="24"/>
          <w:szCs w:val="24"/>
        </w:rPr>
        <w:t>Ambas o</w:t>
      </w:r>
      <w:r>
        <w:rPr>
          <w:sz w:val="24"/>
          <w:szCs w:val="24"/>
        </w:rPr>
        <w:t>rganizaciones recomiendan políticas públicas integrales de control ético poblacional canino, educación ciudadana y fortalecimiento de la salud pública comunitaria.</w:t>
      </w:r>
    </w:p>
    <w:p w14:paraId="2483556E" w14:textId="77777777" w:rsidR="00906DE5" w:rsidRDefault="00906DE5">
      <w:pPr>
        <w:widowControl w:val="0"/>
        <w:spacing w:after="0" w:line="240" w:lineRule="auto"/>
        <w:ind w:left="720"/>
        <w:jc w:val="both"/>
        <w:rPr>
          <w:b/>
          <w:bCs/>
          <w:sz w:val="24"/>
          <w:szCs w:val="24"/>
        </w:rPr>
      </w:pPr>
    </w:p>
    <w:p w14:paraId="5D711B13" w14:textId="77777777" w:rsidR="00906DE5" w:rsidRDefault="00E04BD4">
      <w:pPr>
        <w:widowControl w:val="0"/>
        <w:numPr>
          <w:ilvl w:val="0"/>
          <w:numId w:val="2"/>
        </w:numPr>
        <w:spacing w:after="0" w:line="240" w:lineRule="auto"/>
        <w:jc w:val="both"/>
        <w:rPr>
          <w:b/>
          <w:bCs/>
          <w:sz w:val="24"/>
          <w:szCs w:val="24"/>
        </w:rPr>
      </w:pPr>
      <w:r>
        <w:rPr>
          <w:b/>
          <w:bCs/>
          <w:sz w:val="24"/>
          <w:szCs w:val="24"/>
        </w:rPr>
        <w:lastRenderedPageBreak/>
        <w:t>Diagnóstico Nacional Y Contexto Financiero</w:t>
      </w:r>
    </w:p>
    <w:p w14:paraId="572897FE" w14:textId="77777777" w:rsidR="00906DE5" w:rsidRDefault="00906DE5">
      <w:pPr>
        <w:widowControl w:val="0"/>
        <w:spacing w:after="0" w:line="240" w:lineRule="auto"/>
        <w:ind w:left="720"/>
        <w:jc w:val="both"/>
        <w:rPr>
          <w:b/>
          <w:bCs/>
          <w:sz w:val="24"/>
          <w:szCs w:val="24"/>
        </w:rPr>
      </w:pPr>
    </w:p>
    <w:p w14:paraId="4B5BE149" w14:textId="77777777" w:rsidR="00906DE5" w:rsidRDefault="00E04BD4">
      <w:pPr>
        <w:spacing w:after="0" w:line="240" w:lineRule="auto"/>
        <w:jc w:val="both"/>
        <w:rPr>
          <w:b/>
          <w:bCs/>
          <w:sz w:val="24"/>
          <w:szCs w:val="24"/>
        </w:rPr>
      </w:pPr>
      <w:r>
        <w:rPr>
          <w:b/>
          <w:bCs/>
          <w:sz w:val="24"/>
          <w:szCs w:val="24"/>
        </w:rPr>
        <w:t>5.1 Realidad presupuestal del abandono canino e</w:t>
      </w:r>
      <w:r>
        <w:rPr>
          <w:b/>
          <w:bCs/>
          <w:sz w:val="24"/>
          <w:szCs w:val="24"/>
        </w:rPr>
        <w:t>n Colombia</w:t>
      </w:r>
    </w:p>
    <w:p w14:paraId="1EDE8A95" w14:textId="77777777" w:rsidR="00906DE5" w:rsidRDefault="00906DE5">
      <w:pPr>
        <w:spacing w:after="0" w:line="240" w:lineRule="auto"/>
        <w:jc w:val="both"/>
        <w:rPr>
          <w:sz w:val="24"/>
          <w:szCs w:val="24"/>
        </w:rPr>
      </w:pPr>
    </w:p>
    <w:p w14:paraId="5A774088" w14:textId="77777777" w:rsidR="00906DE5" w:rsidRDefault="00E04BD4">
      <w:pPr>
        <w:spacing w:after="0" w:line="240" w:lineRule="auto"/>
        <w:jc w:val="both"/>
        <w:rPr>
          <w:sz w:val="24"/>
          <w:szCs w:val="24"/>
        </w:rPr>
      </w:pPr>
      <w:r>
        <w:rPr>
          <w:sz w:val="24"/>
          <w:szCs w:val="24"/>
        </w:rPr>
        <w:t>En Colombia existen más de 3 millones de perros en situación de calle, según estimaciones de organizaciones civiles y proyecciones de entidades como el DANE y el ICA. Sin embargo, el Estado no cuenta con un sistema nacional oficial de registro ni presupues</w:t>
      </w:r>
      <w:r>
        <w:rPr>
          <w:sz w:val="24"/>
          <w:szCs w:val="24"/>
        </w:rPr>
        <w:t>to estructural asignado específicamente para el manejo ético, sanitario, ambiental y social de esta población.</w:t>
      </w:r>
    </w:p>
    <w:p w14:paraId="2BF38969" w14:textId="77777777" w:rsidR="00906DE5" w:rsidRDefault="00E04BD4">
      <w:pPr>
        <w:spacing w:after="0" w:line="240" w:lineRule="auto"/>
        <w:jc w:val="both"/>
        <w:rPr>
          <w:sz w:val="24"/>
          <w:szCs w:val="24"/>
        </w:rPr>
      </w:pPr>
      <w:r>
        <w:rPr>
          <w:sz w:val="24"/>
          <w:szCs w:val="24"/>
        </w:rPr>
        <w:t>Los municipios y departamentos, en su mayoría, no contemplan partidas específicas ni tienen personal capacitado, lo que ha llevado a que la carga</w:t>
      </w:r>
      <w:r>
        <w:rPr>
          <w:sz w:val="24"/>
          <w:szCs w:val="24"/>
        </w:rPr>
        <w:t xml:space="preserve"> recaiga de forma informal sobre los hombros de ciudadanos, líderes comunitarios y ONG sin recursos. Esto constituye una falla estructural del Estado social de derecho en el cumplimiento de sus deberes frente a la salud pública, el bienestar animal y el co</w:t>
      </w:r>
      <w:r>
        <w:rPr>
          <w:sz w:val="24"/>
          <w:szCs w:val="24"/>
        </w:rPr>
        <w:t>ntrol ambiental urbano.</w:t>
      </w:r>
    </w:p>
    <w:p w14:paraId="38EB391E" w14:textId="77777777" w:rsidR="00906DE5" w:rsidRDefault="00906DE5">
      <w:pPr>
        <w:spacing w:after="0" w:line="240" w:lineRule="auto"/>
        <w:jc w:val="both"/>
        <w:rPr>
          <w:sz w:val="24"/>
          <w:szCs w:val="24"/>
        </w:rPr>
      </w:pPr>
    </w:p>
    <w:p w14:paraId="32FB01AD" w14:textId="77777777" w:rsidR="00906DE5" w:rsidRDefault="00E04BD4">
      <w:pPr>
        <w:spacing w:after="0" w:line="240" w:lineRule="auto"/>
        <w:jc w:val="both"/>
        <w:rPr>
          <w:b/>
          <w:bCs/>
          <w:sz w:val="24"/>
          <w:szCs w:val="24"/>
        </w:rPr>
      </w:pPr>
      <w:r>
        <w:rPr>
          <w:b/>
          <w:bCs/>
          <w:sz w:val="24"/>
          <w:szCs w:val="24"/>
        </w:rPr>
        <w:t>5.2 Situación de los refugios y cuidadores comunitarios</w:t>
      </w:r>
    </w:p>
    <w:p w14:paraId="627C1227" w14:textId="77777777" w:rsidR="00906DE5" w:rsidRDefault="00906DE5">
      <w:pPr>
        <w:spacing w:after="0" w:line="240" w:lineRule="auto"/>
        <w:jc w:val="both"/>
        <w:rPr>
          <w:sz w:val="24"/>
          <w:szCs w:val="24"/>
        </w:rPr>
      </w:pPr>
    </w:p>
    <w:p w14:paraId="4CD146DF" w14:textId="77777777" w:rsidR="00906DE5" w:rsidRDefault="00E04BD4">
      <w:pPr>
        <w:spacing w:after="0" w:line="240" w:lineRule="auto"/>
        <w:jc w:val="both"/>
        <w:rPr>
          <w:sz w:val="24"/>
          <w:szCs w:val="24"/>
        </w:rPr>
      </w:pPr>
      <w:r>
        <w:rPr>
          <w:sz w:val="24"/>
          <w:szCs w:val="24"/>
        </w:rPr>
        <w:t>Más de 7.000 cuidadores comunitarios y más de 1.000 refugios o hogares de paso operan en el país sin reconocimiento legal, sin presupuesto, sin acompañamiento técnico ni prot</w:t>
      </w:r>
      <w:r>
        <w:rPr>
          <w:sz w:val="24"/>
          <w:szCs w:val="24"/>
        </w:rPr>
        <w:t>ección jurídica. Muchos sobreviven de donaciones, reciclaje o actividades informales, y se encuentran en riesgo permanente de sanción, cierre o colapso.</w:t>
      </w:r>
    </w:p>
    <w:p w14:paraId="1398B7A6" w14:textId="77777777" w:rsidR="00906DE5" w:rsidRDefault="00906DE5">
      <w:pPr>
        <w:spacing w:after="0" w:line="240" w:lineRule="auto"/>
        <w:jc w:val="both"/>
        <w:rPr>
          <w:sz w:val="24"/>
          <w:szCs w:val="24"/>
        </w:rPr>
      </w:pPr>
    </w:p>
    <w:p w14:paraId="64CA1E97" w14:textId="77777777" w:rsidR="00906DE5" w:rsidRDefault="00E04BD4">
      <w:pPr>
        <w:spacing w:after="0" w:line="240" w:lineRule="auto"/>
        <w:jc w:val="both"/>
        <w:rPr>
          <w:sz w:val="24"/>
          <w:szCs w:val="24"/>
        </w:rPr>
      </w:pPr>
      <w:r>
        <w:rPr>
          <w:sz w:val="24"/>
          <w:szCs w:val="24"/>
        </w:rPr>
        <w:t>Este proyecto reconoce que dichos actores cumplen funciones públicas esenciales, tales como:</w:t>
      </w:r>
    </w:p>
    <w:p w14:paraId="3904650B" w14:textId="77777777" w:rsidR="00906DE5" w:rsidRDefault="00906DE5">
      <w:pPr>
        <w:spacing w:after="0" w:line="240" w:lineRule="auto"/>
        <w:jc w:val="both"/>
        <w:rPr>
          <w:sz w:val="24"/>
          <w:szCs w:val="24"/>
        </w:rPr>
      </w:pPr>
    </w:p>
    <w:p w14:paraId="78A516D5" w14:textId="77777777" w:rsidR="00906DE5" w:rsidRDefault="00E04BD4">
      <w:pPr>
        <w:spacing w:after="0" w:line="240" w:lineRule="auto"/>
        <w:jc w:val="both"/>
        <w:rPr>
          <w:sz w:val="24"/>
          <w:szCs w:val="24"/>
        </w:rPr>
      </w:pPr>
      <w:r>
        <w:rPr>
          <w:sz w:val="24"/>
          <w:szCs w:val="24"/>
        </w:rPr>
        <w:tab/>
        <w:t>•</w:t>
      </w:r>
      <w:r>
        <w:rPr>
          <w:sz w:val="24"/>
          <w:szCs w:val="24"/>
        </w:rPr>
        <w:tab/>
        <w:t>Contr</w:t>
      </w:r>
      <w:r>
        <w:rPr>
          <w:sz w:val="24"/>
          <w:szCs w:val="24"/>
        </w:rPr>
        <w:t>ol de zoonosis.</w:t>
      </w:r>
    </w:p>
    <w:p w14:paraId="7069E04A" w14:textId="77777777" w:rsidR="00906DE5" w:rsidRDefault="00E04BD4">
      <w:pPr>
        <w:spacing w:after="0" w:line="240" w:lineRule="auto"/>
        <w:jc w:val="both"/>
        <w:rPr>
          <w:sz w:val="24"/>
          <w:szCs w:val="24"/>
        </w:rPr>
      </w:pPr>
      <w:r>
        <w:rPr>
          <w:sz w:val="24"/>
          <w:szCs w:val="24"/>
        </w:rPr>
        <w:tab/>
        <w:t>•</w:t>
      </w:r>
      <w:r>
        <w:rPr>
          <w:sz w:val="24"/>
          <w:szCs w:val="24"/>
        </w:rPr>
        <w:tab/>
        <w:t>Reducción del abandono.</w:t>
      </w:r>
    </w:p>
    <w:p w14:paraId="28CE5AEA" w14:textId="77777777" w:rsidR="00906DE5" w:rsidRDefault="00E04BD4">
      <w:pPr>
        <w:spacing w:after="0" w:line="240" w:lineRule="auto"/>
        <w:jc w:val="both"/>
        <w:rPr>
          <w:sz w:val="24"/>
          <w:szCs w:val="24"/>
        </w:rPr>
      </w:pPr>
      <w:r>
        <w:rPr>
          <w:sz w:val="24"/>
          <w:szCs w:val="24"/>
        </w:rPr>
        <w:tab/>
        <w:t>•</w:t>
      </w:r>
      <w:r>
        <w:rPr>
          <w:sz w:val="24"/>
          <w:szCs w:val="24"/>
        </w:rPr>
        <w:tab/>
        <w:t>Asistencia social a poblaciones en condición de vulnerabilidad.</w:t>
      </w:r>
    </w:p>
    <w:p w14:paraId="0F82895E" w14:textId="77777777" w:rsidR="00906DE5" w:rsidRDefault="00E04BD4">
      <w:pPr>
        <w:spacing w:after="0" w:line="240" w:lineRule="auto"/>
        <w:jc w:val="both"/>
        <w:rPr>
          <w:sz w:val="24"/>
          <w:szCs w:val="24"/>
        </w:rPr>
      </w:pPr>
      <w:r>
        <w:rPr>
          <w:sz w:val="24"/>
          <w:szCs w:val="24"/>
        </w:rPr>
        <w:tab/>
        <w:t>•</w:t>
      </w:r>
      <w:r>
        <w:rPr>
          <w:sz w:val="24"/>
          <w:szCs w:val="24"/>
        </w:rPr>
        <w:tab/>
        <w:t>Apoyo psicosocial en procesos de rehabilitación.</w:t>
      </w:r>
    </w:p>
    <w:p w14:paraId="1DDCA422" w14:textId="77777777" w:rsidR="00906DE5" w:rsidRDefault="00E04BD4">
      <w:pPr>
        <w:spacing w:after="0" w:line="240" w:lineRule="auto"/>
        <w:jc w:val="both"/>
        <w:rPr>
          <w:sz w:val="24"/>
          <w:szCs w:val="24"/>
        </w:rPr>
      </w:pPr>
      <w:r>
        <w:rPr>
          <w:sz w:val="24"/>
          <w:szCs w:val="24"/>
        </w:rPr>
        <w:tab/>
        <w:t>•</w:t>
      </w:r>
      <w:r>
        <w:rPr>
          <w:sz w:val="24"/>
          <w:szCs w:val="24"/>
        </w:rPr>
        <w:tab/>
        <w:t xml:space="preserve">Educación comunitaria en valores de empatía, compasión y respeto por la </w:t>
      </w:r>
      <w:r>
        <w:rPr>
          <w:sz w:val="24"/>
          <w:szCs w:val="24"/>
        </w:rPr>
        <w:tab/>
      </w:r>
      <w:r>
        <w:rPr>
          <w:sz w:val="24"/>
          <w:szCs w:val="24"/>
        </w:rPr>
        <w:tab/>
        <w:t>vida.</w:t>
      </w:r>
    </w:p>
    <w:p w14:paraId="34915CAE" w14:textId="77777777" w:rsidR="00906DE5" w:rsidRDefault="00906DE5">
      <w:pPr>
        <w:spacing w:after="0" w:line="240" w:lineRule="auto"/>
        <w:jc w:val="both"/>
        <w:rPr>
          <w:sz w:val="24"/>
          <w:szCs w:val="24"/>
        </w:rPr>
      </w:pPr>
    </w:p>
    <w:p w14:paraId="479D5F1E" w14:textId="77777777" w:rsidR="00906DE5" w:rsidRDefault="00E04BD4">
      <w:pPr>
        <w:spacing w:after="0" w:line="240" w:lineRule="auto"/>
        <w:jc w:val="both"/>
        <w:rPr>
          <w:b/>
          <w:bCs/>
          <w:sz w:val="24"/>
          <w:szCs w:val="24"/>
        </w:rPr>
      </w:pPr>
      <w:r>
        <w:rPr>
          <w:b/>
          <w:bCs/>
          <w:sz w:val="24"/>
          <w:szCs w:val="24"/>
        </w:rPr>
        <w:t>5.3 Diagnó</w:t>
      </w:r>
      <w:r>
        <w:rPr>
          <w:b/>
          <w:bCs/>
          <w:sz w:val="24"/>
          <w:szCs w:val="24"/>
        </w:rPr>
        <w:t>stico económico y proyección presupuestal</w:t>
      </w:r>
    </w:p>
    <w:p w14:paraId="7B56EEEA" w14:textId="77777777" w:rsidR="00906DE5" w:rsidRDefault="00906DE5">
      <w:pPr>
        <w:spacing w:after="0" w:line="240" w:lineRule="auto"/>
        <w:jc w:val="both"/>
        <w:rPr>
          <w:sz w:val="24"/>
          <w:szCs w:val="24"/>
        </w:rPr>
      </w:pPr>
    </w:p>
    <w:p w14:paraId="51189239" w14:textId="77777777" w:rsidR="00906DE5" w:rsidRDefault="00E04BD4">
      <w:pPr>
        <w:spacing w:after="0" w:line="240" w:lineRule="auto"/>
        <w:jc w:val="both"/>
        <w:rPr>
          <w:sz w:val="24"/>
          <w:szCs w:val="24"/>
        </w:rPr>
      </w:pPr>
      <w:r>
        <w:rPr>
          <w:sz w:val="24"/>
          <w:szCs w:val="24"/>
        </w:rPr>
        <w:t>Se estima que un programa estructural de política pública canina a nivel nacional podría operar con un presupuesto inicial de $180.000 millones anuales, distribuidos así:</w:t>
      </w:r>
    </w:p>
    <w:p w14:paraId="36AE816E" w14:textId="77777777" w:rsidR="00906DE5" w:rsidRDefault="00906DE5">
      <w:pPr>
        <w:spacing w:after="0" w:line="240" w:lineRule="auto"/>
        <w:jc w:val="both"/>
        <w:rPr>
          <w:sz w:val="24"/>
          <w:szCs w:val="24"/>
        </w:rPr>
      </w:pPr>
    </w:p>
    <w:p w14:paraId="5FA821F1" w14:textId="77777777" w:rsidR="00906DE5" w:rsidRDefault="00E04BD4">
      <w:pPr>
        <w:spacing w:after="0" w:line="240" w:lineRule="auto"/>
        <w:jc w:val="both"/>
        <w:rPr>
          <w:sz w:val="24"/>
          <w:szCs w:val="24"/>
        </w:rPr>
      </w:pPr>
      <w:r>
        <w:rPr>
          <w:sz w:val="24"/>
          <w:szCs w:val="24"/>
        </w:rPr>
        <w:tab/>
        <w:t>•</w:t>
      </w:r>
      <w:r>
        <w:rPr>
          <w:sz w:val="24"/>
          <w:szCs w:val="24"/>
        </w:rPr>
        <w:tab/>
        <w:t>Nivel nacional (Ministerio del Interio</w:t>
      </w:r>
      <w:r>
        <w:rPr>
          <w:sz w:val="24"/>
          <w:szCs w:val="24"/>
        </w:rPr>
        <w:t xml:space="preserve">r / Salud / Educación / Ambiente): </w:t>
      </w:r>
      <w:r>
        <w:rPr>
          <w:sz w:val="24"/>
          <w:szCs w:val="24"/>
        </w:rPr>
        <w:tab/>
      </w:r>
      <w:r>
        <w:rPr>
          <w:sz w:val="24"/>
          <w:szCs w:val="24"/>
        </w:rPr>
        <w:tab/>
      </w:r>
      <w:r>
        <w:rPr>
          <w:sz w:val="24"/>
          <w:szCs w:val="24"/>
        </w:rPr>
        <w:tab/>
        <w:t>$60.000 millones.</w:t>
      </w:r>
    </w:p>
    <w:p w14:paraId="502AF13E" w14:textId="77777777" w:rsidR="00906DE5" w:rsidRDefault="00E04BD4">
      <w:pPr>
        <w:spacing w:after="0" w:line="240" w:lineRule="auto"/>
        <w:jc w:val="both"/>
        <w:rPr>
          <w:sz w:val="24"/>
          <w:szCs w:val="24"/>
        </w:rPr>
      </w:pPr>
      <w:r>
        <w:rPr>
          <w:sz w:val="24"/>
          <w:szCs w:val="24"/>
        </w:rPr>
        <w:lastRenderedPageBreak/>
        <w:tab/>
        <w:t>•</w:t>
      </w:r>
      <w:r>
        <w:rPr>
          <w:sz w:val="24"/>
          <w:szCs w:val="24"/>
        </w:rPr>
        <w:tab/>
        <w:t xml:space="preserve">Entidades territoriales (32 departamentos + 1.103 municipios): $120.000 </w:t>
      </w:r>
      <w:r>
        <w:rPr>
          <w:sz w:val="24"/>
          <w:szCs w:val="24"/>
        </w:rPr>
        <w:tab/>
      </w:r>
      <w:r>
        <w:rPr>
          <w:sz w:val="24"/>
          <w:szCs w:val="24"/>
        </w:rPr>
        <w:tab/>
        <w:t xml:space="preserve">millones, vía asignación obligatoria del 0,5% del presupuesto de libre </w:t>
      </w:r>
      <w:r>
        <w:rPr>
          <w:sz w:val="24"/>
          <w:szCs w:val="24"/>
        </w:rPr>
        <w:tab/>
      </w:r>
      <w:r>
        <w:rPr>
          <w:sz w:val="24"/>
          <w:szCs w:val="24"/>
        </w:rPr>
        <w:tab/>
      </w:r>
      <w:r>
        <w:rPr>
          <w:sz w:val="24"/>
          <w:szCs w:val="24"/>
        </w:rPr>
        <w:tab/>
        <w:t>destinación de cada entidad.</w:t>
      </w:r>
    </w:p>
    <w:p w14:paraId="1A75B76F" w14:textId="77777777" w:rsidR="00906DE5" w:rsidRDefault="00906DE5">
      <w:pPr>
        <w:spacing w:after="0" w:line="240" w:lineRule="auto"/>
        <w:jc w:val="both"/>
        <w:rPr>
          <w:sz w:val="24"/>
          <w:szCs w:val="24"/>
        </w:rPr>
      </w:pPr>
    </w:p>
    <w:p w14:paraId="310AE3FC" w14:textId="77777777" w:rsidR="00906DE5" w:rsidRDefault="00E04BD4">
      <w:pPr>
        <w:spacing w:after="0" w:line="240" w:lineRule="auto"/>
        <w:jc w:val="both"/>
        <w:rPr>
          <w:sz w:val="24"/>
          <w:szCs w:val="24"/>
        </w:rPr>
      </w:pPr>
      <w:r>
        <w:rPr>
          <w:sz w:val="24"/>
          <w:szCs w:val="24"/>
        </w:rPr>
        <w:t>Esta cifra represen</w:t>
      </w:r>
      <w:r>
        <w:rPr>
          <w:sz w:val="24"/>
          <w:szCs w:val="24"/>
        </w:rPr>
        <w:t>ta menos del 0,03% del Presupuesto General de la Nación, pero tendría un impacto positivo directo en:</w:t>
      </w:r>
    </w:p>
    <w:p w14:paraId="09D8F90A" w14:textId="77777777" w:rsidR="00906DE5" w:rsidRDefault="00906DE5">
      <w:pPr>
        <w:spacing w:after="0" w:line="240" w:lineRule="auto"/>
        <w:jc w:val="both"/>
        <w:rPr>
          <w:sz w:val="24"/>
          <w:szCs w:val="24"/>
        </w:rPr>
      </w:pPr>
    </w:p>
    <w:p w14:paraId="63D6BAD7" w14:textId="77777777" w:rsidR="00906DE5" w:rsidRDefault="00E04BD4">
      <w:pPr>
        <w:spacing w:after="0" w:line="240" w:lineRule="auto"/>
        <w:jc w:val="both"/>
        <w:rPr>
          <w:sz w:val="24"/>
          <w:szCs w:val="24"/>
        </w:rPr>
      </w:pPr>
      <w:r>
        <w:rPr>
          <w:sz w:val="24"/>
          <w:szCs w:val="24"/>
        </w:rPr>
        <w:tab/>
        <w:t>•</w:t>
      </w:r>
      <w:r>
        <w:rPr>
          <w:sz w:val="24"/>
          <w:szCs w:val="24"/>
        </w:rPr>
        <w:tab/>
        <w:t>Salud pública y control de enfermedades.</w:t>
      </w:r>
    </w:p>
    <w:p w14:paraId="3FCAAB83" w14:textId="77777777" w:rsidR="00906DE5" w:rsidRDefault="00E04BD4">
      <w:pPr>
        <w:spacing w:after="0" w:line="240" w:lineRule="auto"/>
        <w:jc w:val="both"/>
        <w:rPr>
          <w:sz w:val="24"/>
          <w:szCs w:val="24"/>
        </w:rPr>
      </w:pPr>
      <w:r>
        <w:rPr>
          <w:sz w:val="24"/>
          <w:szCs w:val="24"/>
        </w:rPr>
        <w:tab/>
        <w:t>•</w:t>
      </w:r>
      <w:r>
        <w:rPr>
          <w:sz w:val="24"/>
          <w:szCs w:val="24"/>
        </w:rPr>
        <w:tab/>
        <w:t>Reducción de accidentes viales por animales callejeros.</w:t>
      </w:r>
    </w:p>
    <w:p w14:paraId="5D229F86" w14:textId="77777777" w:rsidR="00906DE5" w:rsidRDefault="00E04BD4">
      <w:pPr>
        <w:spacing w:after="0" w:line="240" w:lineRule="auto"/>
        <w:jc w:val="both"/>
        <w:rPr>
          <w:sz w:val="24"/>
          <w:szCs w:val="24"/>
        </w:rPr>
      </w:pPr>
      <w:r>
        <w:rPr>
          <w:sz w:val="24"/>
          <w:szCs w:val="24"/>
        </w:rPr>
        <w:tab/>
        <w:t>•</w:t>
      </w:r>
      <w:r>
        <w:rPr>
          <w:sz w:val="24"/>
          <w:szCs w:val="24"/>
        </w:rPr>
        <w:tab/>
        <w:t>Disminución de casos de maltrato y violencia ur</w:t>
      </w:r>
      <w:r>
        <w:rPr>
          <w:sz w:val="24"/>
          <w:szCs w:val="24"/>
        </w:rPr>
        <w:t>bana.</w:t>
      </w:r>
    </w:p>
    <w:p w14:paraId="144EB6D7" w14:textId="77777777" w:rsidR="00906DE5" w:rsidRDefault="00E04BD4">
      <w:pPr>
        <w:spacing w:after="0" w:line="240" w:lineRule="auto"/>
        <w:jc w:val="both"/>
        <w:rPr>
          <w:sz w:val="24"/>
          <w:szCs w:val="24"/>
        </w:rPr>
      </w:pPr>
      <w:r>
        <w:rPr>
          <w:sz w:val="24"/>
          <w:szCs w:val="24"/>
        </w:rPr>
        <w:tab/>
        <w:t>•</w:t>
      </w:r>
      <w:r>
        <w:rPr>
          <w:sz w:val="24"/>
          <w:szCs w:val="24"/>
        </w:rPr>
        <w:tab/>
        <w:t>Fortalecimiento del tejido social.</w:t>
      </w:r>
    </w:p>
    <w:p w14:paraId="2AC923CF" w14:textId="77777777" w:rsidR="00906DE5" w:rsidRDefault="00E04BD4">
      <w:pPr>
        <w:spacing w:after="0" w:line="240" w:lineRule="auto"/>
        <w:jc w:val="both"/>
        <w:rPr>
          <w:sz w:val="24"/>
          <w:szCs w:val="24"/>
        </w:rPr>
      </w:pPr>
      <w:r>
        <w:rPr>
          <w:sz w:val="24"/>
          <w:szCs w:val="24"/>
        </w:rPr>
        <w:tab/>
        <w:t>•</w:t>
      </w:r>
      <w:r>
        <w:rPr>
          <w:sz w:val="24"/>
          <w:szCs w:val="24"/>
        </w:rPr>
        <w:tab/>
        <w:t xml:space="preserve">Generación de empleo solidario (veterinarios, cuidadores, gestores </w:t>
      </w:r>
      <w:r>
        <w:rPr>
          <w:sz w:val="24"/>
          <w:szCs w:val="24"/>
        </w:rPr>
        <w:tab/>
      </w:r>
      <w:r>
        <w:rPr>
          <w:sz w:val="24"/>
          <w:szCs w:val="24"/>
        </w:rPr>
        <w:tab/>
      </w:r>
      <w:r>
        <w:rPr>
          <w:sz w:val="24"/>
          <w:szCs w:val="24"/>
        </w:rPr>
        <w:tab/>
        <w:t>comunitarios).</w:t>
      </w:r>
    </w:p>
    <w:p w14:paraId="016F7D8A" w14:textId="77777777" w:rsidR="00906DE5" w:rsidRDefault="00E04BD4">
      <w:pPr>
        <w:spacing w:after="0" w:line="240" w:lineRule="auto"/>
        <w:jc w:val="both"/>
        <w:rPr>
          <w:sz w:val="24"/>
          <w:szCs w:val="24"/>
        </w:rPr>
      </w:pPr>
      <w:r>
        <w:rPr>
          <w:sz w:val="24"/>
          <w:szCs w:val="24"/>
        </w:rPr>
        <w:tab/>
        <w:t>•</w:t>
      </w:r>
      <w:r>
        <w:rPr>
          <w:sz w:val="24"/>
          <w:szCs w:val="24"/>
        </w:rPr>
        <w:tab/>
        <w:t>Mejoramiento de la imagen internacional del país.</w:t>
      </w:r>
    </w:p>
    <w:p w14:paraId="2D2FD998" w14:textId="77777777" w:rsidR="00906DE5" w:rsidRDefault="00906DE5">
      <w:pPr>
        <w:widowControl w:val="0"/>
        <w:spacing w:after="0" w:line="240" w:lineRule="auto"/>
        <w:ind w:left="720"/>
        <w:jc w:val="both"/>
        <w:rPr>
          <w:b/>
          <w:bCs/>
          <w:sz w:val="24"/>
          <w:szCs w:val="24"/>
        </w:rPr>
      </w:pPr>
    </w:p>
    <w:p w14:paraId="1FBB7A7B" w14:textId="77777777" w:rsidR="00906DE5" w:rsidRDefault="00E04BD4">
      <w:pPr>
        <w:widowControl w:val="0"/>
        <w:numPr>
          <w:ilvl w:val="0"/>
          <w:numId w:val="2"/>
        </w:numPr>
        <w:spacing w:after="0" w:line="240" w:lineRule="auto"/>
        <w:jc w:val="both"/>
        <w:rPr>
          <w:b/>
          <w:bCs/>
          <w:sz w:val="24"/>
          <w:szCs w:val="24"/>
        </w:rPr>
      </w:pPr>
      <w:r>
        <w:rPr>
          <w:b/>
          <w:bCs/>
          <w:sz w:val="24"/>
          <w:szCs w:val="24"/>
        </w:rPr>
        <w:t>Impacto Fiscal</w:t>
      </w:r>
    </w:p>
    <w:p w14:paraId="765692FD" w14:textId="77777777" w:rsidR="00906DE5" w:rsidRDefault="00906DE5">
      <w:pPr>
        <w:widowControl w:val="0"/>
        <w:spacing w:after="0" w:line="240" w:lineRule="auto"/>
        <w:ind w:left="360"/>
        <w:jc w:val="both"/>
        <w:rPr>
          <w:b/>
          <w:bCs/>
          <w:sz w:val="24"/>
          <w:szCs w:val="24"/>
        </w:rPr>
      </w:pPr>
    </w:p>
    <w:p w14:paraId="7251F559" w14:textId="77777777" w:rsidR="00906DE5" w:rsidRDefault="00E04BD4">
      <w:pPr>
        <w:widowControl w:val="0"/>
        <w:spacing w:after="0" w:line="240" w:lineRule="auto"/>
        <w:jc w:val="both"/>
        <w:rPr>
          <w:sz w:val="24"/>
          <w:szCs w:val="24"/>
        </w:rPr>
      </w:pPr>
      <w:r>
        <w:rPr>
          <w:sz w:val="24"/>
          <w:szCs w:val="24"/>
        </w:rPr>
        <w:t>El artículo 7 de la Ley 819 de 2003 establece que “el impacto fiscal de cualquier proyecto de ley, ordenanza o acuerdo, que ordene gasto o que otorgue beneficios tributarios, deberá hacerse explícito y deberá ser compatible con el Marco Fiscal de Mediano P</w:t>
      </w:r>
      <w:r>
        <w:rPr>
          <w:sz w:val="24"/>
          <w:szCs w:val="24"/>
        </w:rPr>
        <w:t>lazo” (Ley 819 de 2003, Art 7).</w:t>
      </w:r>
    </w:p>
    <w:p w14:paraId="4D3E3C1C" w14:textId="77777777" w:rsidR="00906DE5" w:rsidRDefault="00906DE5">
      <w:pPr>
        <w:widowControl w:val="0"/>
        <w:spacing w:after="0" w:line="240" w:lineRule="auto"/>
        <w:jc w:val="both"/>
        <w:rPr>
          <w:sz w:val="24"/>
          <w:szCs w:val="24"/>
        </w:rPr>
      </w:pPr>
    </w:p>
    <w:p w14:paraId="6794E3D9" w14:textId="77777777" w:rsidR="00906DE5" w:rsidRDefault="00E04BD4">
      <w:pPr>
        <w:spacing w:after="200" w:line="276" w:lineRule="auto"/>
        <w:jc w:val="both"/>
        <w:rPr>
          <w:sz w:val="24"/>
          <w:szCs w:val="24"/>
        </w:rPr>
      </w:pPr>
      <w:r>
        <w:rPr>
          <w:sz w:val="24"/>
          <w:szCs w:val="24"/>
        </w:rPr>
        <w:t xml:space="preserve">El proyecto de ley establece medidas claras para financiar la implementación de sus fases. A continuación, se detallan los puntos clave del análisis fiscal: </w:t>
      </w:r>
      <w:r>
        <w:rPr>
          <w:sz w:val="24"/>
          <w:szCs w:val="24"/>
        </w:rPr>
        <w:br/>
      </w:r>
      <w:r>
        <w:rPr>
          <w:sz w:val="24"/>
          <w:szCs w:val="24"/>
        </w:rPr>
        <w:br/>
        <w:t xml:space="preserve">1. </w:t>
      </w:r>
      <w:r>
        <w:rPr>
          <w:b/>
          <w:bCs/>
          <w:sz w:val="24"/>
          <w:szCs w:val="24"/>
        </w:rPr>
        <w:t>Recursos Municipales y Nacionales</w:t>
      </w:r>
      <w:r>
        <w:rPr>
          <w:sz w:val="24"/>
          <w:szCs w:val="24"/>
        </w:rPr>
        <w:t>: Se asignará el 0.5% del pr</w:t>
      </w:r>
      <w:r>
        <w:rPr>
          <w:sz w:val="24"/>
          <w:szCs w:val="24"/>
        </w:rPr>
        <w:t>esupuesto anual de cada municipio para programas locales de protección animal, y el 0.1% del presupuesto nacional para</w:t>
      </w:r>
      <w:r>
        <w:rPr>
          <w:sz w:val="24"/>
          <w:szCs w:val="24"/>
        </w:rPr>
        <w:tab/>
        <w:t>la</w:t>
      </w:r>
      <w:r>
        <w:rPr>
          <w:sz w:val="24"/>
          <w:szCs w:val="24"/>
        </w:rPr>
        <w:tab/>
        <w:t xml:space="preserve"> implementación</w:t>
      </w:r>
      <w:r>
        <w:rPr>
          <w:sz w:val="24"/>
          <w:szCs w:val="24"/>
        </w:rPr>
        <w:tab/>
        <w:t>centralizada.</w:t>
      </w:r>
    </w:p>
    <w:p w14:paraId="55F5E854" w14:textId="77777777" w:rsidR="00906DE5" w:rsidRDefault="00E04BD4">
      <w:pPr>
        <w:spacing w:after="200" w:line="276" w:lineRule="auto"/>
        <w:jc w:val="both"/>
        <w:rPr>
          <w:sz w:val="24"/>
          <w:szCs w:val="24"/>
        </w:rPr>
      </w:pPr>
      <w:r>
        <w:rPr>
          <w:sz w:val="24"/>
          <w:szCs w:val="24"/>
        </w:rPr>
        <w:br/>
        <w:t xml:space="preserve">2. </w:t>
      </w:r>
      <w:r>
        <w:rPr>
          <w:b/>
          <w:bCs/>
          <w:sz w:val="24"/>
          <w:szCs w:val="24"/>
        </w:rPr>
        <w:t>Fondos adicionales</w:t>
      </w:r>
      <w:r>
        <w:rPr>
          <w:sz w:val="24"/>
          <w:szCs w:val="24"/>
        </w:rPr>
        <w:t>: El 1% en contratos públicos en forma de estampilla Pro Protección Animal permiti</w:t>
      </w:r>
      <w:r>
        <w:rPr>
          <w:sz w:val="24"/>
          <w:szCs w:val="24"/>
        </w:rPr>
        <w:t>rá que los municipios cubran parte de los costos operativos. Se estima que esta estampilla podría generar ingresos aproximados de $5,000 millones anuales.</w:t>
      </w:r>
    </w:p>
    <w:p w14:paraId="55DEB8F4" w14:textId="77777777" w:rsidR="00906DE5" w:rsidRDefault="00E04BD4">
      <w:pPr>
        <w:spacing w:after="200" w:line="276" w:lineRule="auto"/>
        <w:jc w:val="both"/>
        <w:rPr>
          <w:sz w:val="24"/>
          <w:szCs w:val="24"/>
        </w:rPr>
      </w:pPr>
      <w:r>
        <w:rPr>
          <w:sz w:val="24"/>
          <w:szCs w:val="24"/>
        </w:rPr>
        <w:br/>
        <w:t xml:space="preserve">3. </w:t>
      </w:r>
      <w:r>
        <w:rPr>
          <w:b/>
          <w:bCs/>
          <w:sz w:val="24"/>
          <w:szCs w:val="24"/>
        </w:rPr>
        <w:t>Beneficios fiscales</w:t>
      </w:r>
      <w:r>
        <w:rPr>
          <w:sz w:val="24"/>
          <w:szCs w:val="24"/>
        </w:rPr>
        <w:t xml:space="preserve">: Las exenciones tributarias para refugios y cuidadores serán compensadas por un análisis anual de los beneficios sociales en salud pública, seguridad y bienestar animal. Estos beneficios generarán ahorros significativos al reducir enfermedades zoonóticas </w:t>
      </w:r>
      <w:r>
        <w:rPr>
          <w:sz w:val="24"/>
          <w:szCs w:val="24"/>
        </w:rPr>
        <w:t>y mejorar la convivencia</w:t>
      </w:r>
      <w:r>
        <w:rPr>
          <w:sz w:val="24"/>
          <w:szCs w:val="24"/>
        </w:rPr>
        <w:tab/>
        <w:t>comunitaria.</w:t>
      </w:r>
      <w:r>
        <w:rPr>
          <w:sz w:val="24"/>
          <w:szCs w:val="24"/>
        </w:rPr>
        <w:br/>
      </w:r>
      <w:r>
        <w:rPr>
          <w:sz w:val="24"/>
          <w:szCs w:val="24"/>
        </w:rPr>
        <w:lastRenderedPageBreak/>
        <w:t xml:space="preserve">4. </w:t>
      </w:r>
      <w:r>
        <w:rPr>
          <w:b/>
          <w:bCs/>
          <w:sz w:val="24"/>
          <w:szCs w:val="24"/>
        </w:rPr>
        <w:t>Incentivos a los Medios</w:t>
      </w:r>
      <w:r>
        <w:rPr>
          <w:sz w:val="24"/>
          <w:szCs w:val="24"/>
        </w:rPr>
        <w:t>: Los medios que cumplan con la obligación de emitir el mensaje diario recibirán incentivos fiscales proporcionales al número de emisiones y al impacto generado.</w:t>
      </w:r>
    </w:p>
    <w:p w14:paraId="5C6A4BB2" w14:textId="77777777" w:rsidR="00906DE5" w:rsidRDefault="00E04BD4">
      <w:pPr>
        <w:widowControl w:val="0"/>
        <w:numPr>
          <w:ilvl w:val="0"/>
          <w:numId w:val="2"/>
        </w:numPr>
        <w:spacing w:before="1" w:after="0" w:line="240" w:lineRule="auto"/>
        <w:jc w:val="both"/>
        <w:rPr>
          <w:b/>
          <w:bCs/>
          <w:sz w:val="24"/>
          <w:szCs w:val="24"/>
        </w:rPr>
      </w:pPr>
      <w:r>
        <w:rPr>
          <w:b/>
          <w:bCs/>
          <w:sz w:val="24"/>
          <w:szCs w:val="24"/>
        </w:rPr>
        <w:t xml:space="preserve">CONFLICTO DE INTERESES </w:t>
      </w:r>
    </w:p>
    <w:p w14:paraId="74E6CA72" w14:textId="77777777" w:rsidR="00906DE5" w:rsidRDefault="00906DE5">
      <w:pPr>
        <w:widowControl w:val="0"/>
        <w:spacing w:after="0" w:line="240" w:lineRule="auto"/>
        <w:ind w:left="720"/>
        <w:jc w:val="both"/>
        <w:rPr>
          <w:b/>
          <w:bCs/>
          <w:sz w:val="24"/>
          <w:szCs w:val="24"/>
        </w:rPr>
      </w:pPr>
    </w:p>
    <w:p w14:paraId="54F16F00" w14:textId="77777777" w:rsidR="00906DE5" w:rsidRDefault="00E04BD4">
      <w:pPr>
        <w:spacing w:before="312" w:line="276" w:lineRule="auto"/>
        <w:ind w:right="17"/>
        <w:jc w:val="both"/>
        <w:rPr>
          <w:b/>
          <w:bCs/>
          <w:sz w:val="24"/>
          <w:szCs w:val="24"/>
        </w:rPr>
      </w:pPr>
      <w:r>
        <w:rPr>
          <w:sz w:val="24"/>
          <w:szCs w:val="24"/>
        </w:rPr>
        <w:t>El ar</w:t>
      </w:r>
      <w:r>
        <w:rPr>
          <w:sz w:val="24"/>
          <w:szCs w:val="24"/>
        </w:rPr>
        <w:t xml:space="preserve">tículo 3 de la Ley 2003 de 2019 "Por la cual se modifica parcialmente la Ley </w:t>
      </w:r>
      <w:r>
        <w:rPr>
          <w:i/>
          <w:iCs/>
          <w:sz w:val="24"/>
          <w:szCs w:val="24"/>
        </w:rPr>
        <w:t xml:space="preserve">5 </w:t>
      </w:r>
      <w:r>
        <w:rPr>
          <w:sz w:val="24"/>
          <w:szCs w:val="24"/>
        </w:rPr>
        <w:t>de 1992 y se dictan otras disposiciones" estableció: "Artículo 3. El artículo 291 de la Ley 5 de 1992 quedará así: Artículo 291. Declaración de Impedimentos. El autor del proyec</w:t>
      </w:r>
      <w:r>
        <w:rPr>
          <w:sz w:val="24"/>
          <w:szCs w:val="24"/>
        </w:rPr>
        <w:t>to y el ponente presentarán en el cuerpo de la exposición de motivos un acápite que describa las circunstancias o eventos que podrían generar un conflicto de interés para la discusión y votación del proyecto, de acuerdo al artículo 286. Estos serán criteri</w:t>
      </w:r>
      <w:r>
        <w:rPr>
          <w:sz w:val="24"/>
          <w:szCs w:val="24"/>
        </w:rPr>
        <w:t>os guías para que los otros congresistas tomen una decisión en torno a si se encuentran en una causal de impedimento, no obstante, otras causales que el Congresista pueda encontrar". </w:t>
      </w:r>
    </w:p>
    <w:p w14:paraId="4D3C28F1" w14:textId="77777777" w:rsidR="00906DE5" w:rsidRDefault="00E04BD4">
      <w:pPr>
        <w:spacing w:before="403" w:line="276" w:lineRule="auto"/>
        <w:ind w:right="17"/>
        <w:jc w:val="both"/>
        <w:rPr>
          <w:sz w:val="24"/>
          <w:szCs w:val="24"/>
        </w:rPr>
      </w:pPr>
      <w:r>
        <w:rPr>
          <w:sz w:val="24"/>
          <w:szCs w:val="24"/>
        </w:rPr>
        <w:t>Teniendo en cuenta la obligación contenida en el artículo 3 de la Ley 20</w:t>
      </w:r>
      <w:r>
        <w:rPr>
          <w:sz w:val="24"/>
          <w:szCs w:val="24"/>
        </w:rPr>
        <w:t>03 de 2019, este acápite tendrá como fin determinar posibles situaciones que podrían dar lugar a un conflicto de interés por parte de los congresistas al momento de discutir o votar este Proyecto de Ley. Lo anterior, no implica que sean las únicas situacio</w:t>
      </w:r>
      <w:r>
        <w:rPr>
          <w:sz w:val="24"/>
          <w:szCs w:val="24"/>
        </w:rPr>
        <w:t>nes o causales que podrían configurar un conflicto de interés, por lo que si algún congresista considera que existe otra causal por la cual deba declararse impedido deberá manifestarlo oportunamente. Como ponente de este Proyecto de Ley, considero que su c</w:t>
      </w:r>
      <w:r>
        <w:rPr>
          <w:sz w:val="24"/>
          <w:szCs w:val="24"/>
        </w:rPr>
        <w:t>ontenido y propuesta es de carácter general por lo que no configuraría un conflicto de interés. </w:t>
      </w:r>
    </w:p>
    <w:p w14:paraId="17FB8C81" w14:textId="77777777" w:rsidR="00906DE5" w:rsidRDefault="00906DE5">
      <w:pPr>
        <w:widowControl w:val="0"/>
        <w:spacing w:before="1" w:after="0" w:line="240" w:lineRule="auto"/>
        <w:jc w:val="both"/>
        <w:rPr>
          <w:sz w:val="24"/>
          <w:szCs w:val="24"/>
        </w:rPr>
      </w:pPr>
    </w:p>
    <w:p w14:paraId="2849FA5F" w14:textId="77777777" w:rsidR="00906DE5" w:rsidRDefault="00E04BD4">
      <w:pPr>
        <w:widowControl w:val="0"/>
        <w:numPr>
          <w:ilvl w:val="0"/>
          <w:numId w:val="2"/>
        </w:numPr>
        <w:spacing w:after="0" w:line="240" w:lineRule="auto"/>
        <w:jc w:val="both"/>
        <w:rPr>
          <w:b/>
          <w:bCs/>
          <w:sz w:val="24"/>
          <w:szCs w:val="24"/>
        </w:rPr>
      </w:pPr>
      <w:r>
        <w:rPr>
          <w:b/>
          <w:bCs/>
          <w:sz w:val="24"/>
          <w:szCs w:val="24"/>
        </w:rPr>
        <w:t xml:space="preserve">PLIEGO DE MODIFICACIONES: </w:t>
      </w:r>
    </w:p>
    <w:p w14:paraId="3916C942" w14:textId="77777777" w:rsidR="00906DE5" w:rsidRDefault="00906DE5">
      <w:pPr>
        <w:widowControl w:val="0"/>
        <w:spacing w:after="0" w:line="240" w:lineRule="auto"/>
        <w:ind w:left="720"/>
        <w:jc w:val="both"/>
        <w:rPr>
          <w:b/>
          <w:bCs/>
          <w:sz w:val="24"/>
          <w:szCs w:val="24"/>
        </w:rPr>
      </w:pPr>
    </w:p>
    <w:p w14:paraId="3A33AC0A" w14:textId="77777777" w:rsidR="00906DE5" w:rsidRDefault="00E04BD4">
      <w:pPr>
        <w:spacing w:after="0" w:line="240" w:lineRule="auto"/>
        <w:jc w:val="both"/>
        <w:rPr>
          <w:b/>
          <w:bCs/>
          <w:sz w:val="24"/>
          <w:szCs w:val="24"/>
        </w:rPr>
      </w:pPr>
      <w:r>
        <w:rPr>
          <w:sz w:val="24"/>
          <w:szCs w:val="24"/>
        </w:rPr>
        <w:t xml:space="preserve">No se realiza ninguna modificación al texto del proyecto de Ley, por ende se mantiene el texto de la ponencia para primer debate de forma igual a la que se radicó el proyecto de Ley </w:t>
      </w:r>
      <w:proofErr w:type="gramStart"/>
      <w:r>
        <w:rPr>
          <w:sz w:val="24"/>
          <w:szCs w:val="24"/>
        </w:rPr>
        <w:t>No</w:t>
      </w:r>
      <w:r>
        <w:rPr>
          <w:b/>
          <w:bCs/>
          <w:sz w:val="24"/>
          <w:szCs w:val="24"/>
        </w:rPr>
        <w:t xml:space="preserve">.  </w:t>
      </w:r>
      <w:r>
        <w:rPr>
          <w:sz w:val="24"/>
          <w:szCs w:val="24"/>
        </w:rPr>
        <w:t>215</w:t>
      </w:r>
      <w:proofErr w:type="gramEnd"/>
      <w:r>
        <w:rPr>
          <w:sz w:val="24"/>
          <w:szCs w:val="24"/>
        </w:rPr>
        <w:t xml:space="preserve"> de 2025</w:t>
      </w:r>
      <w:r>
        <w:rPr>
          <w:b/>
          <w:bCs/>
          <w:sz w:val="24"/>
          <w:szCs w:val="24"/>
        </w:rPr>
        <w:t xml:space="preserve">  “</w:t>
      </w:r>
      <w:r>
        <w:rPr>
          <w:sz w:val="24"/>
          <w:szCs w:val="24"/>
        </w:rPr>
        <w:t>Por medio del cual se crea la Política Pública Nacional</w:t>
      </w:r>
      <w:r>
        <w:rPr>
          <w:sz w:val="24"/>
          <w:szCs w:val="24"/>
        </w:rPr>
        <w:t xml:space="preserve"> de Protección Canina Comunitaria, se establece su institucionalidad, financiación obligatoria, sistema nacional de monitoreo, régimen de incentivos, y se declara el Día Nacional del Perro Callejero.”</w:t>
      </w:r>
    </w:p>
    <w:p w14:paraId="6B5BC4E9" w14:textId="77777777" w:rsidR="00906DE5" w:rsidRDefault="00906DE5">
      <w:pPr>
        <w:pBdr>
          <w:top w:val="nil"/>
          <w:left w:val="nil"/>
          <w:bottom w:val="nil"/>
          <w:right w:val="nil"/>
          <w:between w:val="nil"/>
        </w:pBdr>
        <w:spacing w:after="0" w:line="240" w:lineRule="auto"/>
        <w:ind w:left="720"/>
        <w:jc w:val="both"/>
        <w:rPr>
          <w:b/>
          <w:bCs/>
          <w:color w:val="000000"/>
          <w:sz w:val="24"/>
          <w:szCs w:val="24"/>
        </w:rPr>
      </w:pPr>
    </w:p>
    <w:p w14:paraId="3A9E1136" w14:textId="77777777" w:rsidR="00906DE5" w:rsidRDefault="00906DE5">
      <w:pPr>
        <w:pBdr>
          <w:top w:val="nil"/>
          <w:left w:val="nil"/>
          <w:bottom w:val="nil"/>
          <w:right w:val="nil"/>
          <w:between w:val="nil"/>
        </w:pBdr>
        <w:spacing w:after="0" w:line="240" w:lineRule="auto"/>
        <w:ind w:left="720"/>
        <w:jc w:val="both"/>
        <w:rPr>
          <w:b/>
          <w:bCs/>
          <w:color w:val="000000"/>
          <w:sz w:val="24"/>
          <w:szCs w:val="24"/>
        </w:rPr>
      </w:pPr>
    </w:p>
    <w:p w14:paraId="5D07141D" w14:textId="77777777" w:rsidR="00906DE5" w:rsidRDefault="00906DE5">
      <w:pPr>
        <w:pBdr>
          <w:top w:val="nil"/>
          <w:left w:val="nil"/>
          <w:bottom w:val="nil"/>
          <w:right w:val="nil"/>
          <w:between w:val="nil"/>
        </w:pBdr>
        <w:spacing w:after="0" w:line="240" w:lineRule="auto"/>
        <w:ind w:left="720"/>
        <w:jc w:val="both"/>
        <w:rPr>
          <w:b/>
          <w:bCs/>
          <w:color w:val="000000"/>
          <w:sz w:val="24"/>
          <w:szCs w:val="24"/>
        </w:rPr>
      </w:pPr>
    </w:p>
    <w:p w14:paraId="739B9205" w14:textId="77777777" w:rsidR="00906DE5" w:rsidRDefault="00906DE5">
      <w:pPr>
        <w:pBdr>
          <w:top w:val="nil"/>
          <w:left w:val="nil"/>
          <w:bottom w:val="nil"/>
          <w:right w:val="nil"/>
          <w:between w:val="nil"/>
        </w:pBdr>
        <w:spacing w:after="0" w:line="240" w:lineRule="auto"/>
        <w:ind w:left="720"/>
        <w:jc w:val="both"/>
        <w:rPr>
          <w:b/>
          <w:bCs/>
          <w:color w:val="000000"/>
          <w:sz w:val="24"/>
          <w:szCs w:val="24"/>
        </w:rPr>
      </w:pPr>
    </w:p>
    <w:p w14:paraId="323DC2D4" w14:textId="77777777" w:rsidR="00906DE5" w:rsidRDefault="00906DE5">
      <w:pPr>
        <w:widowControl w:val="0"/>
        <w:spacing w:before="1" w:after="0" w:line="240" w:lineRule="auto"/>
        <w:ind w:left="720"/>
        <w:jc w:val="both"/>
        <w:rPr>
          <w:b/>
          <w:bCs/>
          <w:sz w:val="24"/>
          <w:szCs w:val="24"/>
        </w:rPr>
      </w:pPr>
    </w:p>
    <w:p w14:paraId="0667FFFB" w14:textId="77777777" w:rsidR="00906DE5" w:rsidRDefault="00E04BD4">
      <w:pPr>
        <w:numPr>
          <w:ilvl w:val="0"/>
          <w:numId w:val="2"/>
        </w:numPr>
        <w:pBdr>
          <w:top w:val="nil"/>
          <w:left w:val="nil"/>
          <w:bottom w:val="nil"/>
          <w:right w:val="nil"/>
          <w:between w:val="nil"/>
        </w:pBdr>
        <w:spacing w:after="0" w:line="240" w:lineRule="auto"/>
        <w:jc w:val="both"/>
        <w:rPr>
          <w:color w:val="000000"/>
          <w:sz w:val="24"/>
          <w:szCs w:val="24"/>
        </w:rPr>
      </w:pPr>
      <w:r>
        <w:rPr>
          <w:b/>
          <w:bCs/>
          <w:color w:val="000000"/>
          <w:sz w:val="24"/>
          <w:szCs w:val="24"/>
        </w:rPr>
        <w:t xml:space="preserve">PROPOSICIÓN </w:t>
      </w:r>
    </w:p>
    <w:p w14:paraId="5ED4062A" w14:textId="77777777" w:rsidR="00906DE5" w:rsidRDefault="00906DE5">
      <w:pPr>
        <w:pBdr>
          <w:top w:val="nil"/>
          <w:left w:val="nil"/>
          <w:bottom w:val="nil"/>
          <w:right w:val="nil"/>
          <w:between w:val="nil"/>
        </w:pBdr>
        <w:spacing w:after="0" w:line="240" w:lineRule="auto"/>
        <w:ind w:left="720"/>
        <w:jc w:val="both"/>
        <w:rPr>
          <w:b/>
          <w:bCs/>
          <w:color w:val="000000"/>
          <w:sz w:val="24"/>
          <w:szCs w:val="24"/>
        </w:rPr>
      </w:pPr>
    </w:p>
    <w:p w14:paraId="06FD6C20" w14:textId="19F57819" w:rsidR="00906DE5" w:rsidRDefault="00E04BD4">
      <w:pPr>
        <w:spacing w:line="276" w:lineRule="auto"/>
        <w:jc w:val="both"/>
        <w:rPr>
          <w:sz w:val="24"/>
          <w:szCs w:val="24"/>
        </w:rPr>
      </w:pPr>
      <w:bookmarkStart w:id="0" w:name="_heading=h.gdhqv6wczu7s" w:colFirst="0" w:colLast="0"/>
      <w:bookmarkEnd w:id="0"/>
      <w:r>
        <w:rPr>
          <w:sz w:val="24"/>
          <w:szCs w:val="24"/>
        </w:rPr>
        <w:t>Con fundamento en las anteriores consideraciones y en cumplimiento de los requisitos establecidos en la Ley 5 de 1992, presentamos ponencia positiva sin pliego de modificaciones y en consecuencia solicito a la Honorable Comisión Primera de la Cámara de Rep</w:t>
      </w:r>
      <w:r>
        <w:rPr>
          <w:sz w:val="24"/>
          <w:szCs w:val="24"/>
        </w:rPr>
        <w:t xml:space="preserve">resentantes dar Primer Debate al Proyecto de Ley No. </w:t>
      </w:r>
      <w:proofErr w:type="gramStart"/>
      <w:r>
        <w:rPr>
          <w:sz w:val="24"/>
          <w:szCs w:val="24"/>
        </w:rPr>
        <w:t>Ley  No</w:t>
      </w:r>
      <w:proofErr w:type="gramEnd"/>
      <w:r>
        <w:rPr>
          <w:sz w:val="24"/>
          <w:szCs w:val="24"/>
        </w:rPr>
        <w:t xml:space="preserve">.  215 de 2025  </w:t>
      </w:r>
      <w:r>
        <w:rPr>
          <w:b/>
          <w:bCs/>
          <w:sz w:val="24"/>
          <w:szCs w:val="24"/>
        </w:rPr>
        <w:t>“Por medio del cual se crea la Política Pública Nacional de Protección Canina Comunitaria, se establece su institucionalidad, financiación obligatoria, sistema nacional de monitore</w:t>
      </w:r>
      <w:r>
        <w:rPr>
          <w:b/>
          <w:bCs/>
          <w:sz w:val="24"/>
          <w:szCs w:val="24"/>
        </w:rPr>
        <w:t>o, régimen de incentivos, y se declara el Día Nacional del Perro Callejero”,</w:t>
      </w:r>
      <w:r w:rsidR="007C6CCC">
        <w:rPr>
          <w:b/>
          <w:bCs/>
          <w:sz w:val="24"/>
          <w:szCs w:val="24"/>
        </w:rPr>
        <w:t xml:space="preserve"> </w:t>
      </w:r>
      <w:r>
        <w:rPr>
          <w:sz w:val="24"/>
          <w:szCs w:val="24"/>
        </w:rPr>
        <w:t xml:space="preserve">Conforme al texto propuesto. </w:t>
      </w:r>
    </w:p>
    <w:p w14:paraId="4329CC8F" w14:textId="77777777" w:rsidR="00906DE5" w:rsidRDefault="00906DE5">
      <w:pPr>
        <w:spacing w:line="276" w:lineRule="auto"/>
        <w:jc w:val="both"/>
        <w:rPr>
          <w:sz w:val="24"/>
          <w:szCs w:val="24"/>
        </w:rPr>
      </w:pPr>
    </w:p>
    <w:p w14:paraId="359967FC" w14:textId="77777777" w:rsidR="00906DE5" w:rsidRDefault="00906DE5">
      <w:pPr>
        <w:spacing w:line="276" w:lineRule="auto"/>
        <w:jc w:val="both"/>
        <w:rPr>
          <w:sz w:val="24"/>
          <w:szCs w:val="24"/>
        </w:rPr>
      </w:pPr>
    </w:p>
    <w:p w14:paraId="593706D0" w14:textId="77777777" w:rsidR="00906DE5" w:rsidRDefault="00E04BD4">
      <w:pPr>
        <w:spacing w:line="276" w:lineRule="auto"/>
        <w:jc w:val="both"/>
        <w:rPr>
          <w:sz w:val="24"/>
          <w:szCs w:val="24"/>
        </w:rPr>
      </w:pPr>
      <w:r>
        <w:rPr>
          <w:sz w:val="24"/>
          <w:szCs w:val="24"/>
        </w:rPr>
        <w:t>Cordialmente,</w:t>
      </w:r>
    </w:p>
    <w:p w14:paraId="2F0D325B" w14:textId="77777777" w:rsidR="00906DE5" w:rsidRDefault="00906DE5">
      <w:pPr>
        <w:spacing w:line="276" w:lineRule="auto"/>
        <w:jc w:val="both"/>
        <w:rPr>
          <w:b/>
          <w:bCs/>
          <w:sz w:val="24"/>
          <w:szCs w:val="24"/>
        </w:rPr>
      </w:pPr>
    </w:p>
    <w:p w14:paraId="285189E7" w14:textId="77777777" w:rsidR="00906DE5" w:rsidRDefault="00906DE5">
      <w:pPr>
        <w:spacing w:line="276" w:lineRule="auto"/>
        <w:jc w:val="both"/>
        <w:rPr>
          <w:b/>
          <w:bCs/>
          <w:sz w:val="24"/>
          <w:szCs w:val="24"/>
        </w:rPr>
      </w:pPr>
    </w:p>
    <w:p w14:paraId="5B242946" w14:textId="77777777" w:rsidR="00906DE5" w:rsidRDefault="00E04BD4">
      <w:pPr>
        <w:spacing w:after="0" w:line="240" w:lineRule="auto"/>
        <w:jc w:val="both"/>
        <w:rPr>
          <w:b/>
          <w:bCs/>
          <w:sz w:val="24"/>
          <w:szCs w:val="24"/>
        </w:rPr>
      </w:pPr>
      <w:r>
        <w:rPr>
          <w:b/>
          <w:bCs/>
          <w:sz w:val="24"/>
          <w:szCs w:val="24"/>
        </w:rPr>
        <w:t>LUZ AYDA PASTRANA LOAIZA</w:t>
      </w:r>
    </w:p>
    <w:p w14:paraId="155051C7" w14:textId="77777777" w:rsidR="00906DE5" w:rsidRDefault="00E04BD4">
      <w:pPr>
        <w:spacing w:after="0" w:line="240" w:lineRule="auto"/>
        <w:jc w:val="both"/>
        <w:rPr>
          <w:sz w:val="24"/>
          <w:szCs w:val="24"/>
        </w:rPr>
      </w:pPr>
      <w:r>
        <w:rPr>
          <w:sz w:val="24"/>
          <w:szCs w:val="24"/>
        </w:rPr>
        <w:t xml:space="preserve">Representante a la Cámara </w:t>
      </w:r>
    </w:p>
    <w:p w14:paraId="455DEF9F" w14:textId="77777777" w:rsidR="00906DE5" w:rsidRDefault="00E04BD4">
      <w:pPr>
        <w:spacing w:after="0" w:line="240" w:lineRule="auto"/>
        <w:jc w:val="both"/>
        <w:rPr>
          <w:b/>
          <w:bCs/>
          <w:sz w:val="24"/>
          <w:szCs w:val="24"/>
        </w:rPr>
      </w:pPr>
      <w:r>
        <w:rPr>
          <w:sz w:val="24"/>
          <w:szCs w:val="24"/>
        </w:rPr>
        <w:t>Departamento del Huila</w:t>
      </w:r>
      <w:r>
        <w:rPr>
          <w:b/>
          <w:bCs/>
          <w:sz w:val="24"/>
          <w:szCs w:val="24"/>
        </w:rPr>
        <w:t xml:space="preserve"> </w:t>
      </w:r>
    </w:p>
    <w:p w14:paraId="3FBE86AC" w14:textId="77777777" w:rsidR="00906DE5" w:rsidRDefault="00906DE5">
      <w:pPr>
        <w:pBdr>
          <w:top w:val="nil"/>
          <w:left w:val="nil"/>
          <w:bottom w:val="nil"/>
          <w:right w:val="nil"/>
          <w:between w:val="nil"/>
        </w:pBdr>
        <w:spacing w:after="0" w:line="240" w:lineRule="auto"/>
        <w:ind w:left="720"/>
        <w:jc w:val="both"/>
        <w:rPr>
          <w:b/>
          <w:bCs/>
          <w:color w:val="000000"/>
          <w:sz w:val="24"/>
          <w:szCs w:val="24"/>
        </w:rPr>
      </w:pPr>
    </w:p>
    <w:p w14:paraId="0B413B25" w14:textId="77777777" w:rsidR="00906DE5" w:rsidRDefault="00906DE5">
      <w:pPr>
        <w:pBdr>
          <w:top w:val="nil"/>
          <w:left w:val="nil"/>
          <w:bottom w:val="nil"/>
          <w:right w:val="nil"/>
          <w:between w:val="nil"/>
        </w:pBdr>
        <w:spacing w:after="0" w:line="240" w:lineRule="auto"/>
        <w:jc w:val="both"/>
        <w:rPr>
          <w:color w:val="4B4949"/>
          <w:sz w:val="24"/>
          <w:szCs w:val="24"/>
        </w:rPr>
      </w:pPr>
    </w:p>
    <w:p w14:paraId="6086B8EE" w14:textId="77777777" w:rsidR="00906DE5" w:rsidRDefault="00906DE5">
      <w:pPr>
        <w:pBdr>
          <w:top w:val="nil"/>
          <w:left w:val="nil"/>
          <w:bottom w:val="nil"/>
          <w:right w:val="nil"/>
          <w:between w:val="nil"/>
        </w:pBdr>
        <w:spacing w:after="0" w:line="240" w:lineRule="auto"/>
        <w:jc w:val="both"/>
        <w:rPr>
          <w:color w:val="4B4949"/>
          <w:sz w:val="24"/>
          <w:szCs w:val="24"/>
        </w:rPr>
      </w:pPr>
    </w:p>
    <w:p w14:paraId="2B716F09" w14:textId="77777777" w:rsidR="00906DE5" w:rsidRDefault="00906DE5">
      <w:pPr>
        <w:pBdr>
          <w:top w:val="nil"/>
          <w:left w:val="nil"/>
          <w:bottom w:val="nil"/>
          <w:right w:val="nil"/>
          <w:between w:val="nil"/>
        </w:pBdr>
        <w:spacing w:after="0" w:line="240" w:lineRule="auto"/>
        <w:jc w:val="both"/>
        <w:rPr>
          <w:color w:val="4B4949"/>
          <w:sz w:val="24"/>
          <w:szCs w:val="24"/>
        </w:rPr>
      </w:pPr>
    </w:p>
    <w:p w14:paraId="39BD6750" w14:textId="77777777" w:rsidR="00906DE5" w:rsidRDefault="00906DE5">
      <w:pPr>
        <w:pBdr>
          <w:top w:val="nil"/>
          <w:left w:val="nil"/>
          <w:bottom w:val="nil"/>
          <w:right w:val="nil"/>
          <w:between w:val="nil"/>
        </w:pBdr>
        <w:spacing w:after="0" w:line="240" w:lineRule="auto"/>
        <w:jc w:val="both"/>
        <w:rPr>
          <w:color w:val="4B4949"/>
          <w:sz w:val="24"/>
          <w:szCs w:val="24"/>
        </w:rPr>
      </w:pPr>
    </w:p>
    <w:p w14:paraId="323146FF" w14:textId="77777777" w:rsidR="00906DE5" w:rsidRDefault="00906DE5">
      <w:pPr>
        <w:pBdr>
          <w:top w:val="nil"/>
          <w:left w:val="nil"/>
          <w:bottom w:val="nil"/>
          <w:right w:val="nil"/>
          <w:between w:val="nil"/>
        </w:pBdr>
        <w:spacing w:after="0" w:line="240" w:lineRule="auto"/>
        <w:jc w:val="both"/>
        <w:rPr>
          <w:color w:val="4B4949"/>
          <w:sz w:val="24"/>
          <w:szCs w:val="24"/>
        </w:rPr>
      </w:pPr>
    </w:p>
    <w:p w14:paraId="277D83CC" w14:textId="77777777" w:rsidR="00906DE5" w:rsidRDefault="00906DE5">
      <w:pPr>
        <w:pBdr>
          <w:top w:val="nil"/>
          <w:left w:val="nil"/>
          <w:bottom w:val="nil"/>
          <w:right w:val="nil"/>
          <w:between w:val="nil"/>
        </w:pBdr>
        <w:spacing w:after="0" w:line="240" w:lineRule="auto"/>
        <w:jc w:val="both"/>
        <w:rPr>
          <w:color w:val="4B4949"/>
          <w:sz w:val="24"/>
          <w:szCs w:val="24"/>
        </w:rPr>
      </w:pPr>
    </w:p>
    <w:p w14:paraId="1535F6D0" w14:textId="77777777" w:rsidR="00906DE5" w:rsidRDefault="00906DE5">
      <w:pPr>
        <w:pBdr>
          <w:top w:val="nil"/>
          <w:left w:val="nil"/>
          <w:bottom w:val="nil"/>
          <w:right w:val="nil"/>
          <w:between w:val="nil"/>
        </w:pBdr>
        <w:spacing w:after="0" w:line="240" w:lineRule="auto"/>
        <w:jc w:val="both"/>
        <w:rPr>
          <w:color w:val="4B4949"/>
          <w:sz w:val="24"/>
          <w:szCs w:val="24"/>
        </w:rPr>
      </w:pPr>
    </w:p>
    <w:p w14:paraId="524A4AE6" w14:textId="77777777" w:rsidR="00906DE5" w:rsidRDefault="00906DE5">
      <w:pPr>
        <w:pBdr>
          <w:top w:val="nil"/>
          <w:left w:val="nil"/>
          <w:bottom w:val="nil"/>
          <w:right w:val="nil"/>
          <w:between w:val="nil"/>
        </w:pBdr>
        <w:spacing w:after="0" w:line="240" w:lineRule="auto"/>
        <w:jc w:val="both"/>
        <w:rPr>
          <w:color w:val="4B4949"/>
          <w:sz w:val="24"/>
          <w:szCs w:val="24"/>
        </w:rPr>
      </w:pPr>
    </w:p>
    <w:p w14:paraId="07284262" w14:textId="77777777" w:rsidR="00906DE5" w:rsidRDefault="00906DE5">
      <w:pPr>
        <w:pBdr>
          <w:top w:val="nil"/>
          <w:left w:val="nil"/>
          <w:bottom w:val="nil"/>
          <w:right w:val="nil"/>
          <w:between w:val="nil"/>
        </w:pBdr>
        <w:spacing w:after="0" w:line="240" w:lineRule="auto"/>
        <w:jc w:val="both"/>
        <w:rPr>
          <w:color w:val="4B4949"/>
          <w:sz w:val="24"/>
          <w:szCs w:val="24"/>
        </w:rPr>
      </w:pPr>
    </w:p>
    <w:p w14:paraId="2E876180" w14:textId="77777777" w:rsidR="00906DE5" w:rsidRDefault="00906DE5">
      <w:pPr>
        <w:pBdr>
          <w:top w:val="nil"/>
          <w:left w:val="nil"/>
          <w:bottom w:val="nil"/>
          <w:right w:val="nil"/>
          <w:between w:val="nil"/>
        </w:pBdr>
        <w:spacing w:after="0" w:line="240" w:lineRule="auto"/>
        <w:jc w:val="both"/>
        <w:rPr>
          <w:color w:val="4B4949"/>
          <w:sz w:val="24"/>
          <w:szCs w:val="24"/>
        </w:rPr>
      </w:pPr>
    </w:p>
    <w:p w14:paraId="1AB4324F" w14:textId="77777777" w:rsidR="00906DE5" w:rsidRDefault="00906DE5">
      <w:pPr>
        <w:spacing w:after="0" w:line="240" w:lineRule="auto"/>
        <w:jc w:val="both"/>
        <w:rPr>
          <w:b/>
          <w:bCs/>
          <w:sz w:val="24"/>
          <w:szCs w:val="24"/>
        </w:rPr>
      </w:pPr>
    </w:p>
    <w:p w14:paraId="0DFACD21" w14:textId="77777777" w:rsidR="00906DE5" w:rsidRDefault="00906DE5">
      <w:pPr>
        <w:spacing w:after="0" w:line="240" w:lineRule="auto"/>
        <w:jc w:val="both"/>
        <w:rPr>
          <w:b/>
          <w:bCs/>
          <w:sz w:val="24"/>
          <w:szCs w:val="24"/>
        </w:rPr>
      </w:pPr>
    </w:p>
    <w:p w14:paraId="699C28F4" w14:textId="77777777" w:rsidR="00906DE5" w:rsidRDefault="00906DE5">
      <w:pPr>
        <w:spacing w:after="0" w:line="240" w:lineRule="auto"/>
        <w:jc w:val="both"/>
        <w:rPr>
          <w:b/>
          <w:bCs/>
          <w:sz w:val="24"/>
          <w:szCs w:val="24"/>
        </w:rPr>
      </w:pPr>
    </w:p>
    <w:p w14:paraId="26DBFACC" w14:textId="77777777" w:rsidR="00906DE5" w:rsidRDefault="00906DE5">
      <w:pPr>
        <w:spacing w:after="0" w:line="240" w:lineRule="auto"/>
        <w:jc w:val="both"/>
        <w:rPr>
          <w:b/>
          <w:bCs/>
          <w:sz w:val="24"/>
          <w:szCs w:val="24"/>
        </w:rPr>
      </w:pPr>
    </w:p>
    <w:p w14:paraId="60313C00" w14:textId="77777777" w:rsidR="00906DE5" w:rsidRDefault="00906DE5">
      <w:pPr>
        <w:spacing w:after="0" w:line="240" w:lineRule="auto"/>
        <w:jc w:val="both"/>
        <w:rPr>
          <w:b/>
          <w:bCs/>
          <w:sz w:val="24"/>
          <w:szCs w:val="24"/>
        </w:rPr>
      </w:pPr>
    </w:p>
    <w:p w14:paraId="5BD7A84F" w14:textId="77777777" w:rsidR="00906DE5" w:rsidRDefault="00906DE5">
      <w:pPr>
        <w:spacing w:after="0" w:line="240" w:lineRule="auto"/>
        <w:jc w:val="both"/>
        <w:rPr>
          <w:b/>
          <w:bCs/>
          <w:sz w:val="24"/>
          <w:szCs w:val="24"/>
        </w:rPr>
      </w:pPr>
    </w:p>
    <w:p w14:paraId="7B60D682" w14:textId="77777777" w:rsidR="00906DE5" w:rsidRDefault="00906DE5">
      <w:pPr>
        <w:spacing w:after="0" w:line="240" w:lineRule="auto"/>
        <w:jc w:val="both"/>
        <w:rPr>
          <w:b/>
          <w:bCs/>
          <w:sz w:val="24"/>
          <w:szCs w:val="24"/>
        </w:rPr>
      </w:pPr>
    </w:p>
    <w:p w14:paraId="4D122413" w14:textId="77777777" w:rsidR="00906DE5" w:rsidRDefault="00E04BD4">
      <w:pPr>
        <w:numPr>
          <w:ilvl w:val="0"/>
          <w:numId w:val="2"/>
        </w:numPr>
        <w:spacing w:after="0" w:line="240" w:lineRule="auto"/>
        <w:jc w:val="both"/>
        <w:rPr>
          <w:b/>
          <w:bCs/>
          <w:sz w:val="24"/>
          <w:szCs w:val="24"/>
        </w:rPr>
      </w:pPr>
      <w:r>
        <w:rPr>
          <w:b/>
          <w:bCs/>
          <w:sz w:val="24"/>
          <w:szCs w:val="24"/>
        </w:rPr>
        <w:t>TEXTO PROPUESTO PARA PRIMER DEBATE EN LA COMISIÓN PRIMERA DE CÁMARA DE REPRESENTANTES</w:t>
      </w:r>
    </w:p>
    <w:p w14:paraId="4BFEC7A4" w14:textId="77777777" w:rsidR="00906DE5" w:rsidRDefault="00906DE5">
      <w:pPr>
        <w:spacing w:after="0" w:line="240" w:lineRule="auto"/>
        <w:jc w:val="center"/>
        <w:rPr>
          <w:b/>
          <w:bCs/>
          <w:sz w:val="24"/>
          <w:szCs w:val="24"/>
        </w:rPr>
      </w:pPr>
    </w:p>
    <w:p w14:paraId="083DB726" w14:textId="77777777" w:rsidR="00906DE5" w:rsidRDefault="00906DE5">
      <w:pPr>
        <w:spacing w:after="0" w:line="240" w:lineRule="auto"/>
        <w:jc w:val="both"/>
        <w:rPr>
          <w:b/>
          <w:bCs/>
          <w:sz w:val="24"/>
          <w:szCs w:val="24"/>
        </w:rPr>
      </w:pPr>
    </w:p>
    <w:p w14:paraId="42A7D4BE" w14:textId="77777777" w:rsidR="00906DE5" w:rsidRDefault="00E04BD4">
      <w:pPr>
        <w:spacing w:after="0" w:line="240" w:lineRule="auto"/>
        <w:jc w:val="both"/>
        <w:rPr>
          <w:b/>
          <w:bCs/>
          <w:sz w:val="24"/>
          <w:szCs w:val="24"/>
        </w:rPr>
      </w:pPr>
      <w:r>
        <w:rPr>
          <w:b/>
          <w:bCs/>
          <w:sz w:val="24"/>
          <w:szCs w:val="24"/>
        </w:rPr>
        <w:t xml:space="preserve"> </w:t>
      </w:r>
    </w:p>
    <w:p w14:paraId="3B994FBF" w14:textId="77777777" w:rsidR="00906DE5" w:rsidRDefault="00E04BD4">
      <w:pPr>
        <w:spacing w:after="0" w:line="240" w:lineRule="auto"/>
        <w:jc w:val="center"/>
        <w:rPr>
          <w:b/>
          <w:bCs/>
          <w:sz w:val="24"/>
          <w:szCs w:val="24"/>
        </w:rPr>
      </w:pPr>
      <w:r>
        <w:rPr>
          <w:b/>
          <w:bCs/>
          <w:sz w:val="24"/>
          <w:szCs w:val="24"/>
        </w:rPr>
        <w:t>PROYECTO DE LEY No 215 DE 2025</w:t>
      </w:r>
    </w:p>
    <w:p w14:paraId="03951A3F" w14:textId="77777777" w:rsidR="00906DE5" w:rsidRDefault="00906DE5">
      <w:pPr>
        <w:spacing w:after="0" w:line="240" w:lineRule="auto"/>
        <w:jc w:val="center"/>
        <w:rPr>
          <w:sz w:val="24"/>
          <w:szCs w:val="24"/>
        </w:rPr>
      </w:pPr>
    </w:p>
    <w:p w14:paraId="0A1C9DC9" w14:textId="77777777" w:rsidR="00906DE5" w:rsidRDefault="00E04BD4">
      <w:pPr>
        <w:spacing w:after="0" w:line="240" w:lineRule="auto"/>
        <w:jc w:val="both"/>
        <w:rPr>
          <w:sz w:val="24"/>
          <w:szCs w:val="24"/>
        </w:rPr>
      </w:pPr>
      <w:r>
        <w:rPr>
          <w:sz w:val="24"/>
          <w:szCs w:val="24"/>
        </w:rPr>
        <w:t>Por medio del cual se crea la Política Pública Nacional de Protección Canina Comunitaria, se establece su institucionalidad, financiación obligatoria, sistema nacional de monitoreo, régimen de incentivos, y se declara el Día Nacional del Perro Callejero.</w:t>
      </w:r>
    </w:p>
    <w:p w14:paraId="06DDD2A8" w14:textId="77777777" w:rsidR="00906DE5" w:rsidRDefault="00906DE5">
      <w:pPr>
        <w:spacing w:after="0" w:line="240" w:lineRule="auto"/>
        <w:jc w:val="center"/>
        <w:rPr>
          <w:b/>
          <w:bCs/>
          <w:sz w:val="24"/>
          <w:szCs w:val="24"/>
        </w:rPr>
      </w:pPr>
    </w:p>
    <w:p w14:paraId="06E73813" w14:textId="77777777" w:rsidR="00906DE5" w:rsidRDefault="00E04BD4">
      <w:pPr>
        <w:spacing w:after="0" w:line="240" w:lineRule="auto"/>
        <w:jc w:val="center"/>
        <w:rPr>
          <w:b/>
          <w:bCs/>
          <w:sz w:val="24"/>
          <w:szCs w:val="24"/>
        </w:rPr>
      </w:pPr>
      <w:r>
        <w:rPr>
          <w:b/>
          <w:bCs/>
          <w:sz w:val="24"/>
          <w:szCs w:val="24"/>
        </w:rPr>
        <w:t>El Congreso de Colombia</w:t>
      </w:r>
    </w:p>
    <w:p w14:paraId="6F5ED77D" w14:textId="77777777" w:rsidR="00906DE5" w:rsidRDefault="00906DE5">
      <w:pPr>
        <w:spacing w:after="0" w:line="240" w:lineRule="auto"/>
        <w:jc w:val="center"/>
        <w:rPr>
          <w:b/>
          <w:bCs/>
          <w:sz w:val="24"/>
          <w:szCs w:val="24"/>
        </w:rPr>
      </w:pPr>
    </w:p>
    <w:p w14:paraId="247DC528" w14:textId="77777777" w:rsidR="00906DE5" w:rsidRDefault="00906DE5">
      <w:pPr>
        <w:spacing w:after="0" w:line="240" w:lineRule="auto"/>
        <w:jc w:val="center"/>
        <w:rPr>
          <w:b/>
          <w:bCs/>
          <w:sz w:val="24"/>
          <w:szCs w:val="24"/>
        </w:rPr>
      </w:pPr>
    </w:p>
    <w:p w14:paraId="080154FE" w14:textId="77777777" w:rsidR="00906DE5" w:rsidRDefault="00E04BD4">
      <w:pPr>
        <w:spacing w:after="0" w:line="240" w:lineRule="auto"/>
        <w:jc w:val="center"/>
        <w:rPr>
          <w:b/>
          <w:bCs/>
          <w:sz w:val="24"/>
          <w:szCs w:val="24"/>
        </w:rPr>
      </w:pPr>
      <w:r>
        <w:rPr>
          <w:b/>
          <w:bCs/>
          <w:sz w:val="24"/>
          <w:szCs w:val="24"/>
        </w:rPr>
        <w:t>DECRETA:</w:t>
      </w:r>
    </w:p>
    <w:p w14:paraId="3626565C" w14:textId="77777777" w:rsidR="00906DE5" w:rsidRDefault="00906DE5">
      <w:pPr>
        <w:spacing w:after="0" w:line="240" w:lineRule="auto"/>
        <w:jc w:val="both"/>
        <w:rPr>
          <w:sz w:val="24"/>
          <w:szCs w:val="24"/>
        </w:rPr>
      </w:pPr>
    </w:p>
    <w:p w14:paraId="77CBE933" w14:textId="77777777" w:rsidR="00906DE5" w:rsidRDefault="00906DE5">
      <w:pPr>
        <w:spacing w:after="0" w:line="240" w:lineRule="auto"/>
        <w:jc w:val="both"/>
        <w:rPr>
          <w:sz w:val="24"/>
          <w:szCs w:val="24"/>
        </w:rPr>
      </w:pPr>
    </w:p>
    <w:p w14:paraId="64BE4B4D" w14:textId="77777777" w:rsidR="00906DE5" w:rsidRDefault="00E04BD4">
      <w:pPr>
        <w:spacing w:after="0" w:line="240" w:lineRule="auto"/>
        <w:jc w:val="center"/>
        <w:rPr>
          <w:b/>
          <w:bCs/>
          <w:sz w:val="24"/>
          <w:szCs w:val="24"/>
        </w:rPr>
      </w:pPr>
      <w:r>
        <w:rPr>
          <w:b/>
          <w:bCs/>
          <w:sz w:val="24"/>
          <w:szCs w:val="24"/>
        </w:rPr>
        <w:t>TÍTULO I</w:t>
      </w:r>
    </w:p>
    <w:p w14:paraId="735BB9E3" w14:textId="77777777" w:rsidR="00906DE5" w:rsidRDefault="00E04BD4">
      <w:pPr>
        <w:spacing w:after="0" w:line="240" w:lineRule="auto"/>
        <w:jc w:val="center"/>
        <w:rPr>
          <w:b/>
          <w:bCs/>
          <w:sz w:val="24"/>
          <w:szCs w:val="24"/>
        </w:rPr>
      </w:pPr>
      <w:r>
        <w:rPr>
          <w:b/>
          <w:bCs/>
          <w:sz w:val="24"/>
          <w:szCs w:val="24"/>
        </w:rPr>
        <w:t>DISPOSICIONES GENERALES</w:t>
      </w:r>
    </w:p>
    <w:p w14:paraId="20F72F67" w14:textId="77777777" w:rsidR="00906DE5" w:rsidRDefault="00906DE5">
      <w:pPr>
        <w:spacing w:after="0" w:line="240" w:lineRule="auto"/>
        <w:jc w:val="both"/>
        <w:rPr>
          <w:sz w:val="24"/>
          <w:szCs w:val="24"/>
        </w:rPr>
      </w:pPr>
    </w:p>
    <w:p w14:paraId="45E258A9" w14:textId="77777777" w:rsidR="00906DE5" w:rsidRDefault="00E04BD4">
      <w:pPr>
        <w:spacing w:after="0" w:line="240" w:lineRule="auto"/>
        <w:jc w:val="both"/>
        <w:rPr>
          <w:sz w:val="24"/>
          <w:szCs w:val="24"/>
        </w:rPr>
      </w:pPr>
      <w:r>
        <w:rPr>
          <w:sz w:val="24"/>
          <w:szCs w:val="24"/>
        </w:rPr>
        <w:t>Artículo 1. Objeto: La presente ley tiene por objeto establecer la Política Pública Nacional de Protección Canina Comunitaria, orientada a garantizar la atención, protección, bienestar, control poblacional y dignificación de los perros en condición de call</w:t>
      </w:r>
      <w:r>
        <w:rPr>
          <w:sz w:val="24"/>
          <w:szCs w:val="24"/>
        </w:rPr>
        <w:t>e y de los cuidadores comunitarios que ejercen funciones en favor de estos animales en todo el territorio nacional.</w:t>
      </w:r>
    </w:p>
    <w:p w14:paraId="177027DC" w14:textId="77777777" w:rsidR="00906DE5" w:rsidRDefault="00906DE5">
      <w:pPr>
        <w:spacing w:after="0" w:line="240" w:lineRule="auto"/>
        <w:jc w:val="both"/>
        <w:rPr>
          <w:sz w:val="24"/>
          <w:szCs w:val="24"/>
        </w:rPr>
      </w:pPr>
    </w:p>
    <w:p w14:paraId="44B5DBF1" w14:textId="77777777" w:rsidR="00906DE5" w:rsidRDefault="00E04BD4">
      <w:pPr>
        <w:spacing w:after="0" w:line="240" w:lineRule="auto"/>
        <w:jc w:val="both"/>
        <w:rPr>
          <w:sz w:val="24"/>
          <w:szCs w:val="24"/>
        </w:rPr>
      </w:pPr>
      <w:r>
        <w:rPr>
          <w:sz w:val="24"/>
          <w:szCs w:val="24"/>
        </w:rPr>
        <w:t xml:space="preserve">Artículo 2. Ámbito de aplicación: Esta ley será de aplicación obligatoria en todo el territorio colombiano y regirá para las entidades del </w:t>
      </w:r>
      <w:r>
        <w:rPr>
          <w:sz w:val="24"/>
          <w:szCs w:val="24"/>
        </w:rPr>
        <w:t>nivel nacional y territorial, así como para las personas naturales o jurídicas que, de manera voluntaria, solidaria o contractual, realicen actividades relacionadas con la protección canina comunitaria.</w:t>
      </w:r>
    </w:p>
    <w:p w14:paraId="0FC38F29" w14:textId="77777777" w:rsidR="00906DE5" w:rsidRDefault="00906DE5">
      <w:pPr>
        <w:spacing w:after="0" w:line="240" w:lineRule="auto"/>
        <w:jc w:val="both"/>
        <w:rPr>
          <w:sz w:val="24"/>
          <w:szCs w:val="24"/>
        </w:rPr>
      </w:pPr>
    </w:p>
    <w:p w14:paraId="5C57CCDE" w14:textId="77777777" w:rsidR="00906DE5" w:rsidRDefault="00E04BD4">
      <w:pPr>
        <w:spacing w:after="0" w:line="240" w:lineRule="auto"/>
        <w:jc w:val="both"/>
        <w:rPr>
          <w:sz w:val="24"/>
          <w:szCs w:val="24"/>
        </w:rPr>
      </w:pPr>
      <w:r>
        <w:rPr>
          <w:sz w:val="24"/>
          <w:szCs w:val="24"/>
        </w:rPr>
        <w:t>Artículo 3. Principios: La interpretación y aplicaci</w:t>
      </w:r>
      <w:r>
        <w:rPr>
          <w:sz w:val="24"/>
          <w:szCs w:val="24"/>
        </w:rPr>
        <w:t>ón de esta ley se regirá por los siguientes principios:</w:t>
      </w:r>
    </w:p>
    <w:p w14:paraId="2F5B4A99" w14:textId="77777777" w:rsidR="00906DE5" w:rsidRDefault="00906DE5">
      <w:pPr>
        <w:spacing w:after="0" w:line="240" w:lineRule="auto"/>
        <w:jc w:val="both"/>
        <w:rPr>
          <w:sz w:val="24"/>
          <w:szCs w:val="24"/>
        </w:rPr>
      </w:pPr>
    </w:p>
    <w:p w14:paraId="5C49A347" w14:textId="77777777" w:rsidR="00906DE5" w:rsidRDefault="00E04BD4">
      <w:pPr>
        <w:spacing w:after="0" w:line="240" w:lineRule="auto"/>
        <w:jc w:val="both"/>
        <w:rPr>
          <w:sz w:val="24"/>
          <w:szCs w:val="24"/>
        </w:rPr>
      </w:pPr>
      <w:r>
        <w:rPr>
          <w:sz w:val="24"/>
          <w:szCs w:val="24"/>
        </w:rPr>
        <w:t>a) Bienestar animal;</w:t>
      </w:r>
    </w:p>
    <w:p w14:paraId="1009B084" w14:textId="77777777" w:rsidR="00906DE5" w:rsidRDefault="00E04BD4">
      <w:pPr>
        <w:spacing w:after="0" w:line="240" w:lineRule="auto"/>
        <w:jc w:val="both"/>
        <w:rPr>
          <w:sz w:val="24"/>
          <w:szCs w:val="24"/>
        </w:rPr>
      </w:pPr>
      <w:r>
        <w:rPr>
          <w:sz w:val="24"/>
          <w:szCs w:val="24"/>
        </w:rPr>
        <w:t>b) Protección de seres sintientes;</w:t>
      </w:r>
    </w:p>
    <w:p w14:paraId="5EC563A3" w14:textId="77777777" w:rsidR="00906DE5" w:rsidRDefault="00E04BD4">
      <w:pPr>
        <w:spacing w:after="0" w:line="240" w:lineRule="auto"/>
        <w:jc w:val="both"/>
        <w:rPr>
          <w:sz w:val="24"/>
          <w:szCs w:val="24"/>
        </w:rPr>
      </w:pPr>
      <w:r>
        <w:rPr>
          <w:sz w:val="24"/>
          <w:szCs w:val="24"/>
        </w:rPr>
        <w:t>c) Corresponsabilidad estatal, social y ciudadana;</w:t>
      </w:r>
    </w:p>
    <w:p w14:paraId="558C3A15" w14:textId="77777777" w:rsidR="00906DE5" w:rsidRDefault="00E04BD4">
      <w:pPr>
        <w:spacing w:after="0" w:line="240" w:lineRule="auto"/>
        <w:jc w:val="both"/>
        <w:rPr>
          <w:sz w:val="24"/>
          <w:szCs w:val="24"/>
        </w:rPr>
      </w:pPr>
      <w:r>
        <w:rPr>
          <w:sz w:val="24"/>
          <w:szCs w:val="24"/>
        </w:rPr>
        <w:t>d) Participación comunitaria;</w:t>
      </w:r>
    </w:p>
    <w:p w14:paraId="7F9D179C" w14:textId="77777777" w:rsidR="00906DE5" w:rsidRDefault="00E04BD4">
      <w:pPr>
        <w:spacing w:after="0" w:line="240" w:lineRule="auto"/>
        <w:jc w:val="both"/>
        <w:rPr>
          <w:sz w:val="24"/>
          <w:szCs w:val="24"/>
        </w:rPr>
      </w:pPr>
      <w:r>
        <w:rPr>
          <w:sz w:val="24"/>
          <w:szCs w:val="24"/>
        </w:rPr>
        <w:lastRenderedPageBreak/>
        <w:t>e) Solidaridad y dignificación del cuidador;</w:t>
      </w:r>
    </w:p>
    <w:p w14:paraId="489FAFA9" w14:textId="77777777" w:rsidR="00906DE5" w:rsidRDefault="00E04BD4">
      <w:pPr>
        <w:spacing w:after="0" w:line="240" w:lineRule="auto"/>
        <w:jc w:val="both"/>
        <w:rPr>
          <w:sz w:val="24"/>
          <w:szCs w:val="24"/>
        </w:rPr>
      </w:pPr>
      <w:r>
        <w:rPr>
          <w:sz w:val="24"/>
          <w:szCs w:val="24"/>
        </w:rPr>
        <w:t>f) Transparencia;</w:t>
      </w:r>
    </w:p>
    <w:p w14:paraId="3122C721" w14:textId="77777777" w:rsidR="00906DE5" w:rsidRDefault="00E04BD4">
      <w:pPr>
        <w:spacing w:after="0" w:line="240" w:lineRule="auto"/>
        <w:jc w:val="both"/>
        <w:rPr>
          <w:sz w:val="24"/>
          <w:szCs w:val="24"/>
        </w:rPr>
      </w:pPr>
      <w:r>
        <w:rPr>
          <w:sz w:val="24"/>
          <w:szCs w:val="24"/>
        </w:rPr>
        <w:t>g) Respeto al ambiente y a la vida.</w:t>
      </w:r>
    </w:p>
    <w:p w14:paraId="1E3E0393" w14:textId="77777777" w:rsidR="00906DE5" w:rsidRDefault="00906DE5">
      <w:pPr>
        <w:spacing w:after="0" w:line="240" w:lineRule="auto"/>
        <w:jc w:val="both"/>
        <w:rPr>
          <w:sz w:val="24"/>
          <w:szCs w:val="24"/>
        </w:rPr>
      </w:pPr>
    </w:p>
    <w:p w14:paraId="4C1BD5EC" w14:textId="77777777" w:rsidR="00906DE5" w:rsidRDefault="00E04BD4">
      <w:pPr>
        <w:spacing w:after="0" w:line="240" w:lineRule="auto"/>
        <w:jc w:val="both"/>
        <w:rPr>
          <w:sz w:val="24"/>
          <w:szCs w:val="24"/>
        </w:rPr>
      </w:pPr>
      <w:r>
        <w:rPr>
          <w:sz w:val="24"/>
          <w:szCs w:val="24"/>
        </w:rPr>
        <w:t>Artículo 4. Sujetos protegidos: Son sujetos protegidos por esta ley:</w:t>
      </w:r>
    </w:p>
    <w:p w14:paraId="62EAAF6D" w14:textId="77777777" w:rsidR="00906DE5" w:rsidRDefault="00906DE5">
      <w:pPr>
        <w:spacing w:after="0" w:line="240" w:lineRule="auto"/>
        <w:jc w:val="both"/>
        <w:rPr>
          <w:sz w:val="24"/>
          <w:szCs w:val="24"/>
        </w:rPr>
      </w:pPr>
    </w:p>
    <w:p w14:paraId="6058C9A1" w14:textId="77777777" w:rsidR="00906DE5" w:rsidRDefault="00E04BD4">
      <w:pPr>
        <w:spacing w:after="0" w:line="240" w:lineRule="auto"/>
        <w:jc w:val="both"/>
        <w:rPr>
          <w:sz w:val="24"/>
          <w:szCs w:val="24"/>
        </w:rPr>
      </w:pPr>
      <w:r>
        <w:rPr>
          <w:sz w:val="24"/>
          <w:szCs w:val="24"/>
        </w:rPr>
        <w:t>a) Los perros que se encuentren en condición de abandono, calle o riesgo.</w:t>
      </w:r>
    </w:p>
    <w:p w14:paraId="493C07F2" w14:textId="77777777" w:rsidR="00906DE5" w:rsidRDefault="00E04BD4">
      <w:pPr>
        <w:spacing w:after="0" w:line="240" w:lineRule="auto"/>
        <w:jc w:val="both"/>
        <w:rPr>
          <w:sz w:val="24"/>
          <w:szCs w:val="24"/>
        </w:rPr>
      </w:pPr>
      <w:r>
        <w:rPr>
          <w:sz w:val="24"/>
          <w:szCs w:val="24"/>
        </w:rPr>
        <w:t>b) Los cuidadores comunitarios, rescatistas, hogares de paso y refugios sin ánimo de lucro que desarrollen acciones de protección.</w:t>
      </w:r>
    </w:p>
    <w:p w14:paraId="1F099C51" w14:textId="77777777" w:rsidR="00906DE5" w:rsidRDefault="00906DE5">
      <w:pPr>
        <w:spacing w:after="0" w:line="240" w:lineRule="auto"/>
        <w:jc w:val="both"/>
        <w:rPr>
          <w:sz w:val="24"/>
          <w:szCs w:val="24"/>
        </w:rPr>
      </w:pPr>
    </w:p>
    <w:p w14:paraId="4EBE9B41" w14:textId="77777777" w:rsidR="00906DE5" w:rsidRDefault="00E04BD4">
      <w:pPr>
        <w:spacing w:after="0" w:line="240" w:lineRule="auto"/>
        <w:jc w:val="center"/>
        <w:rPr>
          <w:b/>
          <w:bCs/>
          <w:sz w:val="24"/>
          <w:szCs w:val="24"/>
        </w:rPr>
      </w:pPr>
      <w:r>
        <w:rPr>
          <w:b/>
          <w:bCs/>
          <w:sz w:val="24"/>
          <w:szCs w:val="24"/>
        </w:rPr>
        <w:t>TÍTULO II</w:t>
      </w:r>
    </w:p>
    <w:p w14:paraId="0156DF90" w14:textId="77777777" w:rsidR="00906DE5" w:rsidRDefault="00906DE5">
      <w:pPr>
        <w:spacing w:after="0" w:line="240" w:lineRule="auto"/>
        <w:jc w:val="center"/>
        <w:rPr>
          <w:b/>
          <w:bCs/>
          <w:sz w:val="24"/>
          <w:szCs w:val="24"/>
        </w:rPr>
      </w:pPr>
    </w:p>
    <w:p w14:paraId="7CCB4DB5" w14:textId="77777777" w:rsidR="00906DE5" w:rsidRDefault="00E04BD4">
      <w:pPr>
        <w:spacing w:after="0" w:line="240" w:lineRule="auto"/>
        <w:jc w:val="center"/>
        <w:rPr>
          <w:b/>
          <w:bCs/>
          <w:sz w:val="24"/>
          <w:szCs w:val="24"/>
        </w:rPr>
      </w:pPr>
      <w:r>
        <w:rPr>
          <w:b/>
          <w:bCs/>
          <w:sz w:val="24"/>
          <w:szCs w:val="24"/>
        </w:rPr>
        <w:t>DE LA POLÍTICA PÚBLICA NACIONAL DE PROTECCIÓN CANINA COMUNITARIA</w:t>
      </w:r>
    </w:p>
    <w:p w14:paraId="1E711404" w14:textId="77777777" w:rsidR="00906DE5" w:rsidRDefault="00906DE5">
      <w:pPr>
        <w:spacing w:after="0" w:line="240" w:lineRule="auto"/>
        <w:jc w:val="both"/>
        <w:rPr>
          <w:sz w:val="24"/>
          <w:szCs w:val="24"/>
        </w:rPr>
      </w:pPr>
    </w:p>
    <w:p w14:paraId="731994D3" w14:textId="77777777" w:rsidR="00906DE5" w:rsidRDefault="00E04BD4">
      <w:pPr>
        <w:spacing w:after="0" w:line="240" w:lineRule="auto"/>
        <w:jc w:val="both"/>
        <w:rPr>
          <w:sz w:val="24"/>
          <w:szCs w:val="24"/>
        </w:rPr>
      </w:pPr>
      <w:r>
        <w:rPr>
          <w:sz w:val="24"/>
          <w:szCs w:val="24"/>
        </w:rPr>
        <w:t>Artículo 5. Adopción de política pública: El Go</w:t>
      </w:r>
      <w:r>
        <w:rPr>
          <w:sz w:val="24"/>
          <w:szCs w:val="24"/>
        </w:rPr>
        <w:t>bierno Nacional, a través del Ministerio del Interior, adoptará e implementará la Política Pública Nacional de Protección Canina Comunitaria, con enfoque de derechos, bienestar animal, salud pública, sostenibilidad y participación ciudadana.</w:t>
      </w:r>
    </w:p>
    <w:p w14:paraId="376F4569" w14:textId="77777777" w:rsidR="00906DE5" w:rsidRDefault="00906DE5">
      <w:pPr>
        <w:spacing w:after="0" w:line="240" w:lineRule="auto"/>
        <w:jc w:val="both"/>
        <w:rPr>
          <w:sz w:val="24"/>
          <w:szCs w:val="24"/>
        </w:rPr>
      </w:pPr>
    </w:p>
    <w:p w14:paraId="42C69035" w14:textId="77777777" w:rsidR="00906DE5" w:rsidRDefault="00E04BD4">
      <w:pPr>
        <w:spacing w:after="0" w:line="240" w:lineRule="auto"/>
        <w:jc w:val="both"/>
        <w:rPr>
          <w:sz w:val="24"/>
          <w:szCs w:val="24"/>
        </w:rPr>
      </w:pPr>
      <w:r>
        <w:rPr>
          <w:sz w:val="24"/>
          <w:szCs w:val="24"/>
        </w:rPr>
        <w:t>Artículo 6. E</w:t>
      </w:r>
      <w:r>
        <w:rPr>
          <w:sz w:val="24"/>
          <w:szCs w:val="24"/>
        </w:rPr>
        <w:t>jes estructurales de la política: La política pública mencionada en el artículo anterior deberá contener como mínimo los siguientes ejes:</w:t>
      </w:r>
    </w:p>
    <w:p w14:paraId="56970A88" w14:textId="77777777" w:rsidR="00906DE5" w:rsidRDefault="00906DE5">
      <w:pPr>
        <w:spacing w:after="0" w:line="240" w:lineRule="auto"/>
        <w:jc w:val="both"/>
        <w:rPr>
          <w:sz w:val="24"/>
          <w:szCs w:val="24"/>
        </w:rPr>
      </w:pPr>
    </w:p>
    <w:p w14:paraId="7B7BF5F8" w14:textId="77777777" w:rsidR="00906DE5" w:rsidRDefault="00E04BD4">
      <w:pPr>
        <w:spacing w:after="0" w:line="240" w:lineRule="auto"/>
        <w:jc w:val="both"/>
        <w:rPr>
          <w:sz w:val="24"/>
          <w:szCs w:val="24"/>
        </w:rPr>
      </w:pPr>
      <w:r>
        <w:rPr>
          <w:sz w:val="24"/>
          <w:szCs w:val="24"/>
        </w:rPr>
        <w:t>a) Registro nacional de perros en condición de calle.</w:t>
      </w:r>
    </w:p>
    <w:p w14:paraId="5D9820E1" w14:textId="77777777" w:rsidR="00906DE5" w:rsidRDefault="00E04BD4">
      <w:pPr>
        <w:spacing w:after="0" w:line="240" w:lineRule="auto"/>
        <w:jc w:val="both"/>
        <w:rPr>
          <w:sz w:val="24"/>
          <w:szCs w:val="24"/>
        </w:rPr>
      </w:pPr>
      <w:r>
        <w:rPr>
          <w:sz w:val="24"/>
          <w:szCs w:val="24"/>
        </w:rPr>
        <w:t>b) Programa nacional de cuidadores comunitarios.</w:t>
      </w:r>
    </w:p>
    <w:p w14:paraId="30324642" w14:textId="77777777" w:rsidR="00906DE5" w:rsidRDefault="00E04BD4">
      <w:pPr>
        <w:spacing w:after="0" w:line="240" w:lineRule="auto"/>
        <w:jc w:val="both"/>
        <w:rPr>
          <w:sz w:val="24"/>
          <w:szCs w:val="24"/>
        </w:rPr>
      </w:pPr>
      <w:r>
        <w:rPr>
          <w:sz w:val="24"/>
          <w:szCs w:val="24"/>
        </w:rPr>
        <w:t>c) Control pob</w:t>
      </w:r>
      <w:r>
        <w:rPr>
          <w:sz w:val="24"/>
          <w:szCs w:val="24"/>
        </w:rPr>
        <w:t>lacional ético y médico veterinario.</w:t>
      </w:r>
    </w:p>
    <w:p w14:paraId="13BE28BF" w14:textId="77777777" w:rsidR="00906DE5" w:rsidRDefault="00E04BD4">
      <w:pPr>
        <w:spacing w:after="0" w:line="240" w:lineRule="auto"/>
        <w:jc w:val="both"/>
        <w:rPr>
          <w:sz w:val="24"/>
          <w:szCs w:val="24"/>
        </w:rPr>
      </w:pPr>
      <w:r>
        <w:rPr>
          <w:sz w:val="24"/>
          <w:szCs w:val="24"/>
        </w:rPr>
        <w:t>d) Fortalecimiento de refugios y hogares de paso.</w:t>
      </w:r>
    </w:p>
    <w:p w14:paraId="012DE7E7" w14:textId="77777777" w:rsidR="00906DE5" w:rsidRDefault="00E04BD4">
      <w:pPr>
        <w:spacing w:after="0" w:line="240" w:lineRule="auto"/>
        <w:jc w:val="both"/>
        <w:rPr>
          <w:sz w:val="24"/>
          <w:szCs w:val="24"/>
        </w:rPr>
      </w:pPr>
      <w:r>
        <w:rPr>
          <w:sz w:val="24"/>
          <w:szCs w:val="24"/>
        </w:rPr>
        <w:t>e) Educación y cultura ciudadana.</w:t>
      </w:r>
    </w:p>
    <w:p w14:paraId="59264B74" w14:textId="77777777" w:rsidR="00906DE5" w:rsidRDefault="00E04BD4">
      <w:pPr>
        <w:spacing w:after="0" w:line="240" w:lineRule="auto"/>
        <w:jc w:val="both"/>
        <w:rPr>
          <w:sz w:val="24"/>
          <w:szCs w:val="24"/>
        </w:rPr>
      </w:pPr>
      <w:r>
        <w:rPr>
          <w:sz w:val="24"/>
          <w:szCs w:val="24"/>
        </w:rPr>
        <w:t>f) Salud pública y prevención de zoonosis.</w:t>
      </w:r>
    </w:p>
    <w:p w14:paraId="2D29865F" w14:textId="77777777" w:rsidR="00906DE5" w:rsidRDefault="00E04BD4">
      <w:pPr>
        <w:spacing w:after="0" w:line="240" w:lineRule="auto"/>
        <w:jc w:val="both"/>
        <w:rPr>
          <w:sz w:val="24"/>
          <w:szCs w:val="24"/>
        </w:rPr>
      </w:pPr>
      <w:r>
        <w:rPr>
          <w:sz w:val="24"/>
          <w:szCs w:val="24"/>
        </w:rPr>
        <w:t>g) Mecanismos de financiación y sostenibilidad.</w:t>
      </w:r>
    </w:p>
    <w:p w14:paraId="2D14B8AA" w14:textId="77777777" w:rsidR="00906DE5" w:rsidRDefault="00906DE5">
      <w:pPr>
        <w:spacing w:after="0" w:line="240" w:lineRule="auto"/>
        <w:jc w:val="both"/>
        <w:rPr>
          <w:sz w:val="24"/>
          <w:szCs w:val="24"/>
        </w:rPr>
      </w:pPr>
    </w:p>
    <w:p w14:paraId="0EFD168C" w14:textId="77777777" w:rsidR="00906DE5" w:rsidRDefault="00E04BD4">
      <w:pPr>
        <w:spacing w:after="0" w:line="240" w:lineRule="auto"/>
        <w:jc w:val="both"/>
        <w:rPr>
          <w:sz w:val="24"/>
          <w:szCs w:val="24"/>
        </w:rPr>
      </w:pPr>
      <w:r>
        <w:rPr>
          <w:sz w:val="24"/>
          <w:szCs w:val="24"/>
        </w:rPr>
        <w:t>Artículo 7. Plan de acción quinquenal: La p</w:t>
      </w:r>
      <w:r>
        <w:rPr>
          <w:sz w:val="24"/>
          <w:szCs w:val="24"/>
        </w:rPr>
        <w:t>olítica pública se desarrollará a través de un plan quinquenal de acción que será adoptado mediante decreto reglamentario dentro de los seis (6) meses siguientes a la promulgación de la presente ley.</w:t>
      </w:r>
    </w:p>
    <w:p w14:paraId="1E56A299" w14:textId="77777777" w:rsidR="00906DE5" w:rsidRDefault="00906DE5">
      <w:pPr>
        <w:spacing w:after="0" w:line="240" w:lineRule="auto"/>
        <w:jc w:val="both"/>
        <w:rPr>
          <w:sz w:val="24"/>
          <w:szCs w:val="24"/>
        </w:rPr>
      </w:pPr>
    </w:p>
    <w:p w14:paraId="7CA881B9" w14:textId="77777777" w:rsidR="00906DE5" w:rsidRDefault="00E04BD4">
      <w:pPr>
        <w:spacing w:after="0" w:line="240" w:lineRule="auto"/>
        <w:jc w:val="both"/>
        <w:rPr>
          <w:sz w:val="24"/>
          <w:szCs w:val="24"/>
        </w:rPr>
      </w:pPr>
      <w:r>
        <w:rPr>
          <w:sz w:val="24"/>
          <w:szCs w:val="24"/>
        </w:rPr>
        <w:t>Artículo 8. Componente territorial obligatorio: Las ent</w:t>
      </w:r>
      <w:r>
        <w:rPr>
          <w:sz w:val="24"/>
          <w:szCs w:val="24"/>
        </w:rPr>
        <w:t>idades territoriales deberán adoptar planes, programas y proyectos específicos, en concordancia con la Política Pública Nacional, para garantizar su implementación efectiva y progresiva en cada municipio o distrito.</w:t>
      </w:r>
    </w:p>
    <w:p w14:paraId="6785949C" w14:textId="77777777" w:rsidR="00906DE5" w:rsidRDefault="00906DE5">
      <w:pPr>
        <w:spacing w:after="0" w:line="240" w:lineRule="auto"/>
        <w:jc w:val="both"/>
        <w:rPr>
          <w:sz w:val="24"/>
          <w:szCs w:val="24"/>
        </w:rPr>
      </w:pPr>
    </w:p>
    <w:p w14:paraId="0AA30F00" w14:textId="77777777" w:rsidR="00906DE5" w:rsidRDefault="00906DE5">
      <w:pPr>
        <w:spacing w:after="0" w:line="240" w:lineRule="auto"/>
        <w:jc w:val="both"/>
        <w:rPr>
          <w:sz w:val="24"/>
          <w:szCs w:val="24"/>
        </w:rPr>
      </w:pPr>
    </w:p>
    <w:p w14:paraId="2C831CD0" w14:textId="77777777" w:rsidR="00906DE5" w:rsidRDefault="00906DE5">
      <w:pPr>
        <w:spacing w:after="0" w:line="240" w:lineRule="auto"/>
        <w:jc w:val="both"/>
        <w:rPr>
          <w:sz w:val="24"/>
          <w:szCs w:val="24"/>
        </w:rPr>
      </w:pPr>
    </w:p>
    <w:p w14:paraId="3CF518AD" w14:textId="77777777" w:rsidR="00906DE5" w:rsidRDefault="00906DE5">
      <w:pPr>
        <w:spacing w:after="0" w:line="240" w:lineRule="auto"/>
        <w:jc w:val="both"/>
        <w:rPr>
          <w:sz w:val="24"/>
          <w:szCs w:val="24"/>
        </w:rPr>
      </w:pPr>
    </w:p>
    <w:p w14:paraId="21C078C5" w14:textId="77777777" w:rsidR="00906DE5" w:rsidRDefault="00906DE5">
      <w:pPr>
        <w:spacing w:after="0" w:line="240" w:lineRule="auto"/>
        <w:jc w:val="both"/>
        <w:rPr>
          <w:sz w:val="24"/>
          <w:szCs w:val="24"/>
        </w:rPr>
      </w:pPr>
    </w:p>
    <w:p w14:paraId="6FE5E1D3" w14:textId="77777777" w:rsidR="00906DE5" w:rsidRDefault="00906DE5">
      <w:pPr>
        <w:spacing w:after="0" w:line="240" w:lineRule="auto"/>
        <w:jc w:val="both"/>
        <w:rPr>
          <w:sz w:val="24"/>
          <w:szCs w:val="24"/>
        </w:rPr>
      </w:pPr>
    </w:p>
    <w:p w14:paraId="611547B2" w14:textId="77777777" w:rsidR="00906DE5" w:rsidRDefault="00906DE5">
      <w:pPr>
        <w:spacing w:after="0" w:line="240" w:lineRule="auto"/>
        <w:jc w:val="both"/>
        <w:rPr>
          <w:b/>
          <w:bCs/>
          <w:sz w:val="24"/>
          <w:szCs w:val="24"/>
        </w:rPr>
      </w:pPr>
    </w:p>
    <w:p w14:paraId="086C752C" w14:textId="77777777" w:rsidR="00906DE5" w:rsidRDefault="00E04BD4">
      <w:pPr>
        <w:spacing w:after="0" w:line="240" w:lineRule="auto"/>
        <w:jc w:val="center"/>
        <w:rPr>
          <w:b/>
          <w:bCs/>
          <w:sz w:val="24"/>
          <w:szCs w:val="24"/>
        </w:rPr>
      </w:pPr>
      <w:r>
        <w:rPr>
          <w:b/>
          <w:bCs/>
          <w:sz w:val="24"/>
          <w:szCs w:val="24"/>
        </w:rPr>
        <w:t>TÍTULO III</w:t>
      </w:r>
    </w:p>
    <w:p w14:paraId="43D7D5FA" w14:textId="77777777" w:rsidR="00906DE5" w:rsidRDefault="00906DE5">
      <w:pPr>
        <w:spacing w:after="0" w:line="240" w:lineRule="auto"/>
        <w:jc w:val="center"/>
        <w:rPr>
          <w:b/>
          <w:bCs/>
          <w:sz w:val="24"/>
          <w:szCs w:val="24"/>
        </w:rPr>
      </w:pPr>
    </w:p>
    <w:p w14:paraId="4A38AC1D" w14:textId="77777777" w:rsidR="00906DE5" w:rsidRDefault="00E04BD4">
      <w:pPr>
        <w:spacing w:after="0" w:line="240" w:lineRule="auto"/>
        <w:jc w:val="center"/>
        <w:rPr>
          <w:b/>
          <w:bCs/>
          <w:sz w:val="24"/>
          <w:szCs w:val="24"/>
        </w:rPr>
      </w:pPr>
      <w:r>
        <w:rPr>
          <w:b/>
          <w:bCs/>
          <w:sz w:val="24"/>
          <w:szCs w:val="24"/>
        </w:rPr>
        <w:t>DEL RECONOCIMIENTO Y FORTALECIMIENTO DE LOS CUIDADORES COMUNITARIOS</w:t>
      </w:r>
    </w:p>
    <w:p w14:paraId="7B2FBBA2" w14:textId="77777777" w:rsidR="00906DE5" w:rsidRDefault="00906DE5">
      <w:pPr>
        <w:spacing w:after="0" w:line="240" w:lineRule="auto"/>
        <w:jc w:val="both"/>
        <w:rPr>
          <w:sz w:val="24"/>
          <w:szCs w:val="24"/>
        </w:rPr>
      </w:pPr>
    </w:p>
    <w:p w14:paraId="713E33A7" w14:textId="77777777" w:rsidR="00906DE5" w:rsidRDefault="00E04BD4">
      <w:pPr>
        <w:spacing w:after="0" w:line="240" w:lineRule="auto"/>
        <w:jc w:val="both"/>
        <w:rPr>
          <w:sz w:val="24"/>
          <w:szCs w:val="24"/>
        </w:rPr>
      </w:pPr>
      <w:r>
        <w:rPr>
          <w:sz w:val="24"/>
          <w:szCs w:val="24"/>
        </w:rPr>
        <w:t>Artículo 9. Reconocimiento legal: El Estado reconocerá a los cuidadores comunitarios como actores sociales que cumplen funciones de interés público en el cuidado, atención y protección de</w:t>
      </w:r>
      <w:r>
        <w:rPr>
          <w:sz w:val="24"/>
          <w:szCs w:val="24"/>
        </w:rPr>
        <w:t xml:space="preserve"> los perros en condición de calle.</w:t>
      </w:r>
    </w:p>
    <w:p w14:paraId="7A508CF8" w14:textId="77777777" w:rsidR="00906DE5" w:rsidRDefault="00906DE5">
      <w:pPr>
        <w:spacing w:after="0" w:line="240" w:lineRule="auto"/>
        <w:jc w:val="both"/>
        <w:rPr>
          <w:sz w:val="24"/>
          <w:szCs w:val="24"/>
        </w:rPr>
      </w:pPr>
    </w:p>
    <w:p w14:paraId="7F3CF74F" w14:textId="77777777" w:rsidR="00906DE5" w:rsidRDefault="00E04BD4">
      <w:pPr>
        <w:spacing w:after="0" w:line="240" w:lineRule="auto"/>
        <w:jc w:val="both"/>
        <w:rPr>
          <w:sz w:val="24"/>
          <w:szCs w:val="24"/>
        </w:rPr>
      </w:pPr>
      <w:r>
        <w:rPr>
          <w:sz w:val="24"/>
          <w:szCs w:val="24"/>
        </w:rPr>
        <w:t>Artículo 10. Registro nacional de cuidadores: Créase el Registro Nacional de Cuidadores Comunitarios, administrado por el Ministerio del Interior, en coordinación con las entidades territoriales. La inscripción será grat</w:t>
      </w:r>
      <w:r>
        <w:rPr>
          <w:sz w:val="24"/>
          <w:szCs w:val="24"/>
        </w:rPr>
        <w:t>uita y voluntaria.</w:t>
      </w:r>
    </w:p>
    <w:p w14:paraId="60E87D38" w14:textId="77777777" w:rsidR="00906DE5" w:rsidRDefault="00906DE5">
      <w:pPr>
        <w:spacing w:after="0" w:line="240" w:lineRule="auto"/>
        <w:jc w:val="both"/>
        <w:rPr>
          <w:sz w:val="24"/>
          <w:szCs w:val="24"/>
        </w:rPr>
      </w:pPr>
    </w:p>
    <w:p w14:paraId="5218C05C" w14:textId="77777777" w:rsidR="00906DE5" w:rsidRDefault="00E04BD4">
      <w:pPr>
        <w:spacing w:after="0" w:line="240" w:lineRule="auto"/>
        <w:jc w:val="both"/>
        <w:rPr>
          <w:sz w:val="24"/>
          <w:szCs w:val="24"/>
        </w:rPr>
      </w:pPr>
      <w:r>
        <w:rPr>
          <w:sz w:val="24"/>
          <w:szCs w:val="24"/>
        </w:rPr>
        <w:t>Artículo 11. Caracterización y diagnóstico: Las entidades territoriales deberán realizar un proceso de caracterización y diagnóstico participativo de los cuidadores, refugios y hogares de paso existentes en su jurisdicción, dentro de lo</w:t>
      </w:r>
      <w:r>
        <w:rPr>
          <w:sz w:val="24"/>
          <w:szCs w:val="24"/>
        </w:rPr>
        <w:t>s seis (6) meses siguientes a la entrada en vigencia de la presente ley.</w:t>
      </w:r>
    </w:p>
    <w:p w14:paraId="1A985C4C" w14:textId="77777777" w:rsidR="00906DE5" w:rsidRDefault="00906DE5">
      <w:pPr>
        <w:spacing w:after="0" w:line="240" w:lineRule="auto"/>
        <w:jc w:val="both"/>
        <w:rPr>
          <w:sz w:val="24"/>
          <w:szCs w:val="24"/>
        </w:rPr>
      </w:pPr>
    </w:p>
    <w:p w14:paraId="62197F0A" w14:textId="77777777" w:rsidR="00906DE5" w:rsidRDefault="00E04BD4">
      <w:pPr>
        <w:spacing w:after="0" w:line="240" w:lineRule="auto"/>
        <w:jc w:val="both"/>
        <w:rPr>
          <w:sz w:val="24"/>
          <w:szCs w:val="24"/>
        </w:rPr>
      </w:pPr>
      <w:r>
        <w:rPr>
          <w:sz w:val="24"/>
          <w:szCs w:val="24"/>
        </w:rPr>
        <w:t>Artículo 12. Formación y acompañamiento: El Estado deberá brindar formación, capacitación y acompañamiento técnico a los cuidadores comunitarios inscritos, en temas como bienestar an</w:t>
      </w:r>
      <w:r>
        <w:rPr>
          <w:sz w:val="24"/>
          <w:szCs w:val="24"/>
        </w:rPr>
        <w:t>imal, primeros auxilios veterinarios, prevención de zoonosis, gestión de recursos y autocuidado.</w:t>
      </w:r>
    </w:p>
    <w:p w14:paraId="072B7BA7" w14:textId="77777777" w:rsidR="00906DE5" w:rsidRDefault="00906DE5">
      <w:pPr>
        <w:spacing w:after="0" w:line="240" w:lineRule="auto"/>
        <w:jc w:val="both"/>
        <w:rPr>
          <w:sz w:val="24"/>
          <w:szCs w:val="24"/>
        </w:rPr>
      </w:pPr>
    </w:p>
    <w:p w14:paraId="2A33610E" w14:textId="77777777" w:rsidR="00906DE5" w:rsidRDefault="00E04BD4">
      <w:pPr>
        <w:spacing w:after="0" w:line="240" w:lineRule="auto"/>
        <w:jc w:val="both"/>
        <w:rPr>
          <w:sz w:val="24"/>
          <w:szCs w:val="24"/>
        </w:rPr>
      </w:pPr>
      <w:r>
        <w:rPr>
          <w:sz w:val="24"/>
          <w:szCs w:val="24"/>
        </w:rPr>
        <w:t>Artículo 13. Estímulos y apoyos: Los cuidadores inscritos en el Registro Nacional podrán acceder a estímulos, reconocimientos, subsidios, insumos, medicamento</w:t>
      </w:r>
      <w:r>
        <w:rPr>
          <w:sz w:val="24"/>
          <w:szCs w:val="24"/>
        </w:rPr>
        <w:t>s, alimentos y demás apoyos establecidos por el Gobierno Nacional o las entidades territoriales.</w:t>
      </w:r>
    </w:p>
    <w:p w14:paraId="101F1015" w14:textId="77777777" w:rsidR="00906DE5" w:rsidRDefault="00906DE5">
      <w:pPr>
        <w:spacing w:after="0" w:line="240" w:lineRule="auto"/>
        <w:jc w:val="both"/>
        <w:rPr>
          <w:sz w:val="24"/>
          <w:szCs w:val="24"/>
        </w:rPr>
      </w:pPr>
    </w:p>
    <w:p w14:paraId="12B8BFBC" w14:textId="77777777" w:rsidR="00906DE5" w:rsidRDefault="00E04BD4">
      <w:pPr>
        <w:spacing w:after="0" w:line="240" w:lineRule="auto"/>
        <w:jc w:val="center"/>
        <w:rPr>
          <w:b/>
          <w:bCs/>
          <w:sz w:val="24"/>
          <w:szCs w:val="24"/>
        </w:rPr>
      </w:pPr>
      <w:r>
        <w:rPr>
          <w:b/>
          <w:bCs/>
          <w:sz w:val="24"/>
          <w:szCs w:val="24"/>
        </w:rPr>
        <w:t>TÍTULO IV</w:t>
      </w:r>
    </w:p>
    <w:p w14:paraId="54A05B6C" w14:textId="77777777" w:rsidR="00906DE5" w:rsidRDefault="00906DE5">
      <w:pPr>
        <w:spacing w:after="0" w:line="240" w:lineRule="auto"/>
        <w:jc w:val="center"/>
        <w:rPr>
          <w:b/>
          <w:bCs/>
          <w:sz w:val="24"/>
          <w:szCs w:val="24"/>
        </w:rPr>
      </w:pPr>
    </w:p>
    <w:p w14:paraId="26E02D0E" w14:textId="77777777" w:rsidR="00906DE5" w:rsidRDefault="00E04BD4">
      <w:pPr>
        <w:spacing w:after="0" w:line="240" w:lineRule="auto"/>
        <w:jc w:val="center"/>
        <w:rPr>
          <w:b/>
          <w:bCs/>
          <w:sz w:val="24"/>
          <w:szCs w:val="24"/>
        </w:rPr>
      </w:pPr>
      <w:r>
        <w:rPr>
          <w:b/>
          <w:bCs/>
          <w:sz w:val="24"/>
          <w:szCs w:val="24"/>
        </w:rPr>
        <w:t>DEL CONTROL POBLACIONAL, SALUD Y BIENESTAR</w:t>
      </w:r>
    </w:p>
    <w:p w14:paraId="012D3E5E" w14:textId="77777777" w:rsidR="00906DE5" w:rsidRDefault="00906DE5">
      <w:pPr>
        <w:spacing w:after="0" w:line="240" w:lineRule="auto"/>
        <w:jc w:val="both"/>
        <w:rPr>
          <w:sz w:val="24"/>
          <w:szCs w:val="24"/>
        </w:rPr>
      </w:pPr>
    </w:p>
    <w:p w14:paraId="3FBE4C2E" w14:textId="77777777" w:rsidR="00906DE5" w:rsidRDefault="00E04BD4">
      <w:pPr>
        <w:spacing w:after="0" w:line="240" w:lineRule="auto"/>
        <w:jc w:val="both"/>
        <w:rPr>
          <w:sz w:val="24"/>
          <w:szCs w:val="24"/>
        </w:rPr>
      </w:pPr>
      <w:r>
        <w:rPr>
          <w:sz w:val="24"/>
          <w:szCs w:val="24"/>
        </w:rPr>
        <w:t>Artículo 14. Control poblacional: y gratuitos de esterilización quirúrgica y atención básica veterinari</w:t>
      </w:r>
      <w:r>
        <w:rPr>
          <w:sz w:val="24"/>
          <w:szCs w:val="24"/>
        </w:rPr>
        <w:t>a para perros en condición de calle, priorizando zonas de alta vulnerabilidad social y ambiental.</w:t>
      </w:r>
    </w:p>
    <w:p w14:paraId="027D44C0" w14:textId="77777777" w:rsidR="00906DE5" w:rsidRDefault="00906DE5">
      <w:pPr>
        <w:spacing w:after="0" w:line="240" w:lineRule="auto"/>
        <w:jc w:val="both"/>
        <w:rPr>
          <w:sz w:val="24"/>
          <w:szCs w:val="24"/>
        </w:rPr>
      </w:pPr>
    </w:p>
    <w:p w14:paraId="1AC335FF" w14:textId="77777777" w:rsidR="00906DE5" w:rsidRDefault="00E04BD4">
      <w:pPr>
        <w:spacing w:after="0" w:line="240" w:lineRule="auto"/>
        <w:jc w:val="both"/>
        <w:rPr>
          <w:sz w:val="24"/>
          <w:szCs w:val="24"/>
        </w:rPr>
      </w:pPr>
      <w:r>
        <w:rPr>
          <w:sz w:val="24"/>
          <w:szCs w:val="24"/>
        </w:rPr>
        <w:lastRenderedPageBreak/>
        <w:t>Artículo 15. Atención veterinaria: El Gobierno Nacional implementará estrategias móviles, comunitarias y regionales de atención veterinaria primaria, mediant</w:t>
      </w:r>
      <w:r>
        <w:rPr>
          <w:sz w:val="24"/>
          <w:szCs w:val="24"/>
        </w:rPr>
        <w:t>e convenios con universidades, centros clínicos y profesionales.</w:t>
      </w:r>
    </w:p>
    <w:p w14:paraId="4DFB2C9D" w14:textId="77777777" w:rsidR="00906DE5" w:rsidRDefault="00906DE5">
      <w:pPr>
        <w:spacing w:after="0" w:line="240" w:lineRule="auto"/>
        <w:jc w:val="both"/>
        <w:rPr>
          <w:sz w:val="24"/>
          <w:szCs w:val="24"/>
        </w:rPr>
      </w:pPr>
    </w:p>
    <w:p w14:paraId="37EB5DA0" w14:textId="77777777" w:rsidR="00906DE5" w:rsidRDefault="00E04BD4">
      <w:pPr>
        <w:spacing w:after="0" w:line="240" w:lineRule="auto"/>
        <w:jc w:val="both"/>
        <w:rPr>
          <w:sz w:val="24"/>
          <w:szCs w:val="24"/>
        </w:rPr>
      </w:pPr>
      <w:r>
        <w:rPr>
          <w:sz w:val="24"/>
          <w:szCs w:val="24"/>
        </w:rPr>
        <w:t>Artículo 16. Programas territoriales: Los departamentos, distritos y municipios deberán formular e implementar programas anuales de control poblacional y atención básica veterinaria, como parte obligatoria de su plan de desarrollo.</w:t>
      </w:r>
    </w:p>
    <w:p w14:paraId="5B738DC1" w14:textId="77777777" w:rsidR="00906DE5" w:rsidRDefault="00906DE5">
      <w:pPr>
        <w:spacing w:after="0" w:line="240" w:lineRule="auto"/>
        <w:jc w:val="both"/>
        <w:rPr>
          <w:sz w:val="24"/>
          <w:szCs w:val="24"/>
        </w:rPr>
      </w:pPr>
    </w:p>
    <w:p w14:paraId="7B11FBA7" w14:textId="77777777" w:rsidR="00906DE5" w:rsidRDefault="00E04BD4">
      <w:pPr>
        <w:spacing w:after="0" w:line="240" w:lineRule="auto"/>
        <w:jc w:val="both"/>
        <w:rPr>
          <w:sz w:val="24"/>
          <w:szCs w:val="24"/>
        </w:rPr>
      </w:pPr>
      <w:r>
        <w:rPr>
          <w:sz w:val="24"/>
          <w:szCs w:val="24"/>
        </w:rPr>
        <w:t>Artículo 17. Reglamenta</w:t>
      </w:r>
      <w:r>
        <w:rPr>
          <w:sz w:val="24"/>
          <w:szCs w:val="24"/>
        </w:rPr>
        <w:t>ción técnica: El Ministerio de Salud y Protección Social, en coordinación con el Ministerio de Agricultura y el ICA, reglamentará los estándares técnicos de esterilización, vacunación, marcación e historia clínica de los animales intervenidos.</w:t>
      </w:r>
    </w:p>
    <w:p w14:paraId="7BF02E00" w14:textId="77777777" w:rsidR="00906DE5" w:rsidRDefault="00906DE5">
      <w:pPr>
        <w:spacing w:after="0" w:line="240" w:lineRule="auto"/>
        <w:jc w:val="both"/>
        <w:rPr>
          <w:sz w:val="24"/>
          <w:szCs w:val="24"/>
        </w:rPr>
      </w:pPr>
    </w:p>
    <w:p w14:paraId="4821AB6A" w14:textId="77777777" w:rsidR="00906DE5" w:rsidRDefault="00E04BD4">
      <w:pPr>
        <w:spacing w:after="0" w:line="240" w:lineRule="auto"/>
        <w:jc w:val="both"/>
        <w:rPr>
          <w:sz w:val="24"/>
          <w:szCs w:val="24"/>
        </w:rPr>
      </w:pPr>
      <w:r>
        <w:rPr>
          <w:sz w:val="24"/>
          <w:szCs w:val="24"/>
        </w:rPr>
        <w:t>Artículo 18</w:t>
      </w:r>
      <w:r>
        <w:rPr>
          <w:sz w:val="24"/>
          <w:szCs w:val="24"/>
        </w:rPr>
        <w:t>. Registro Nacional de Animales Domésticos y Callejeros. El Gobierno Nacional implementará un sistema de registro digital obligatorio para animales domésticos y en condición de calle, que permita control sanitario, seguimiento de adopciones y sanciones por</w:t>
      </w:r>
      <w:r>
        <w:rPr>
          <w:sz w:val="24"/>
          <w:szCs w:val="24"/>
        </w:rPr>
        <w:t xml:space="preserve"> maltrato.</w:t>
      </w:r>
    </w:p>
    <w:p w14:paraId="4EB9CD42" w14:textId="77777777" w:rsidR="00906DE5" w:rsidRDefault="00906DE5">
      <w:pPr>
        <w:spacing w:after="0" w:line="240" w:lineRule="auto"/>
        <w:jc w:val="both"/>
        <w:rPr>
          <w:sz w:val="24"/>
          <w:szCs w:val="24"/>
        </w:rPr>
      </w:pPr>
    </w:p>
    <w:p w14:paraId="49044F51" w14:textId="77777777" w:rsidR="00906DE5" w:rsidRDefault="00E04BD4">
      <w:pPr>
        <w:spacing w:after="0" w:line="240" w:lineRule="auto"/>
        <w:jc w:val="both"/>
        <w:rPr>
          <w:sz w:val="24"/>
          <w:szCs w:val="24"/>
        </w:rPr>
      </w:pPr>
      <w:r>
        <w:rPr>
          <w:sz w:val="24"/>
          <w:szCs w:val="24"/>
        </w:rPr>
        <w:t>Artículo 19. Educación en tenencia responsable. El Ministerio de Educación incluirá contenidos sobre protección y bienestar animal en los planes curriculares de educación básica y media.</w:t>
      </w:r>
    </w:p>
    <w:p w14:paraId="4563B74F" w14:textId="77777777" w:rsidR="00906DE5" w:rsidRDefault="00906DE5">
      <w:pPr>
        <w:spacing w:after="0" w:line="240" w:lineRule="auto"/>
        <w:jc w:val="both"/>
        <w:rPr>
          <w:sz w:val="24"/>
          <w:szCs w:val="24"/>
        </w:rPr>
      </w:pPr>
    </w:p>
    <w:p w14:paraId="1D7C2639" w14:textId="77777777" w:rsidR="00906DE5" w:rsidRDefault="00E04BD4">
      <w:pPr>
        <w:spacing w:after="0" w:line="240" w:lineRule="auto"/>
        <w:jc w:val="center"/>
        <w:rPr>
          <w:b/>
          <w:bCs/>
          <w:sz w:val="24"/>
          <w:szCs w:val="24"/>
        </w:rPr>
      </w:pPr>
      <w:r>
        <w:rPr>
          <w:b/>
          <w:bCs/>
          <w:sz w:val="24"/>
          <w:szCs w:val="24"/>
        </w:rPr>
        <w:t>TÍTULO V</w:t>
      </w:r>
    </w:p>
    <w:p w14:paraId="3ED307FD" w14:textId="77777777" w:rsidR="00906DE5" w:rsidRDefault="00906DE5">
      <w:pPr>
        <w:spacing w:after="0" w:line="240" w:lineRule="auto"/>
        <w:jc w:val="center"/>
        <w:rPr>
          <w:b/>
          <w:bCs/>
          <w:sz w:val="24"/>
          <w:szCs w:val="24"/>
        </w:rPr>
      </w:pPr>
    </w:p>
    <w:p w14:paraId="40E63FFD" w14:textId="77777777" w:rsidR="00906DE5" w:rsidRDefault="00E04BD4">
      <w:pPr>
        <w:spacing w:after="0" w:line="240" w:lineRule="auto"/>
        <w:jc w:val="center"/>
        <w:rPr>
          <w:b/>
          <w:bCs/>
          <w:sz w:val="24"/>
          <w:szCs w:val="24"/>
        </w:rPr>
      </w:pPr>
      <w:r>
        <w:rPr>
          <w:b/>
          <w:bCs/>
          <w:sz w:val="24"/>
          <w:szCs w:val="24"/>
        </w:rPr>
        <w:t>DE LA EDUCACIÓN, LA CULTURA Y LA PARTICIPACIÓN CIUDADANA</w:t>
      </w:r>
    </w:p>
    <w:p w14:paraId="5C31A6E6" w14:textId="77777777" w:rsidR="00906DE5" w:rsidRDefault="00906DE5">
      <w:pPr>
        <w:spacing w:after="0" w:line="240" w:lineRule="auto"/>
        <w:jc w:val="both"/>
        <w:rPr>
          <w:sz w:val="24"/>
          <w:szCs w:val="24"/>
        </w:rPr>
      </w:pPr>
    </w:p>
    <w:p w14:paraId="77DCA529" w14:textId="77777777" w:rsidR="00906DE5" w:rsidRDefault="00E04BD4">
      <w:pPr>
        <w:spacing w:after="0" w:line="240" w:lineRule="auto"/>
        <w:jc w:val="both"/>
        <w:rPr>
          <w:sz w:val="24"/>
          <w:szCs w:val="24"/>
        </w:rPr>
      </w:pPr>
      <w:r>
        <w:rPr>
          <w:sz w:val="24"/>
          <w:szCs w:val="24"/>
        </w:rPr>
        <w:t xml:space="preserve">Artículo 20. Educación formal: El Ministerio de Educación Nacional incluirá contenidos sobre protección animal, tenencia responsable y bienestar canino en los programas de educación básica y media, </w:t>
      </w:r>
      <w:r>
        <w:rPr>
          <w:sz w:val="24"/>
          <w:szCs w:val="24"/>
        </w:rPr>
        <w:t>en el marco del respeto por los seres sintientes.</w:t>
      </w:r>
    </w:p>
    <w:p w14:paraId="66B90D67" w14:textId="77777777" w:rsidR="00906DE5" w:rsidRDefault="00906DE5">
      <w:pPr>
        <w:spacing w:after="0" w:line="240" w:lineRule="auto"/>
        <w:jc w:val="both"/>
        <w:rPr>
          <w:sz w:val="24"/>
          <w:szCs w:val="24"/>
        </w:rPr>
      </w:pPr>
    </w:p>
    <w:p w14:paraId="64441DD4" w14:textId="77777777" w:rsidR="00906DE5" w:rsidRDefault="00E04BD4">
      <w:pPr>
        <w:spacing w:after="0" w:line="240" w:lineRule="auto"/>
        <w:jc w:val="both"/>
        <w:rPr>
          <w:sz w:val="24"/>
          <w:szCs w:val="24"/>
        </w:rPr>
      </w:pPr>
      <w:r>
        <w:rPr>
          <w:sz w:val="24"/>
          <w:szCs w:val="24"/>
        </w:rPr>
        <w:t>Artículo 21. Campañas públicas: Las entidades del Estado desarrollarán campañas permanentes de sensibilización ciudadana sobre el respeto y cuidado de los perros comunitarios, así como el rol de los cuidad</w:t>
      </w:r>
      <w:r>
        <w:rPr>
          <w:sz w:val="24"/>
          <w:szCs w:val="24"/>
        </w:rPr>
        <w:t>ores.</w:t>
      </w:r>
    </w:p>
    <w:p w14:paraId="2439400F" w14:textId="77777777" w:rsidR="00906DE5" w:rsidRDefault="00906DE5">
      <w:pPr>
        <w:spacing w:after="0" w:line="240" w:lineRule="auto"/>
        <w:jc w:val="both"/>
        <w:rPr>
          <w:sz w:val="24"/>
          <w:szCs w:val="24"/>
        </w:rPr>
      </w:pPr>
    </w:p>
    <w:p w14:paraId="435B4475" w14:textId="77777777" w:rsidR="00906DE5" w:rsidRDefault="00E04BD4">
      <w:pPr>
        <w:spacing w:after="0" w:line="240" w:lineRule="auto"/>
        <w:jc w:val="both"/>
        <w:rPr>
          <w:sz w:val="24"/>
          <w:szCs w:val="24"/>
        </w:rPr>
      </w:pPr>
      <w:r>
        <w:rPr>
          <w:sz w:val="24"/>
          <w:szCs w:val="24"/>
        </w:rPr>
        <w:t>Artículo 22. Participación ciudadana: Los ciudadanos podrán participar en la formulación, seguimiento y control social de los planes, programas y proyectos relacionados con la protección canina comunitaria.</w:t>
      </w:r>
    </w:p>
    <w:p w14:paraId="1F5E2182" w14:textId="77777777" w:rsidR="00906DE5" w:rsidRDefault="00906DE5">
      <w:pPr>
        <w:spacing w:after="0" w:line="240" w:lineRule="auto"/>
        <w:jc w:val="both"/>
        <w:rPr>
          <w:sz w:val="24"/>
          <w:szCs w:val="24"/>
        </w:rPr>
      </w:pPr>
    </w:p>
    <w:p w14:paraId="79384C5E" w14:textId="77777777" w:rsidR="00906DE5" w:rsidRDefault="00E04BD4">
      <w:pPr>
        <w:spacing w:after="0" w:line="240" w:lineRule="auto"/>
        <w:jc w:val="both"/>
        <w:rPr>
          <w:sz w:val="24"/>
          <w:szCs w:val="24"/>
        </w:rPr>
      </w:pPr>
      <w:r>
        <w:rPr>
          <w:sz w:val="24"/>
          <w:szCs w:val="24"/>
        </w:rPr>
        <w:t>Artículo 23. Veedurías ciudadanas: Se pro</w:t>
      </w:r>
      <w:r>
        <w:rPr>
          <w:sz w:val="24"/>
          <w:szCs w:val="24"/>
        </w:rPr>
        <w:t>moverá la conformación de veedurías ciudadanas para ejercer control sobre los recursos públicos asignados y sobre el cumplimiento de esta ley.</w:t>
      </w:r>
    </w:p>
    <w:p w14:paraId="7FD6B1AC" w14:textId="77777777" w:rsidR="00906DE5" w:rsidRDefault="00906DE5">
      <w:pPr>
        <w:spacing w:after="0" w:line="240" w:lineRule="auto"/>
        <w:jc w:val="both"/>
        <w:rPr>
          <w:sz w:val="24"/>
          <w:szCs w:val="24"/>
        </w:rPr>
      </w:pPr>
    </w:p>
    <w:p w14:paraId="6A6B19AE" w14:textId="77777777" w:rsidR="00906DE5" w:rsidRDefault="00906DE5">
      <w:pPr>
        <w:spacing w:after="0" w:line="240" w:lineRule="auto"/>
        <w:jc w:val="both"/>
        <w:rPr>
          <w:sz w:val="24"/>
          <w:szCs w:val="24"/>
        </w:rPr>
      </w:pPr>
    </w:p>
    <w:p w14:paraId="29C50E57" w14:textId="77777777" w:rsidR="00906DE5" w:rsidRDefault="00E04BD4">
      <w:pPr>
        <w:spacing w:after="0" w:line="240" w:lineRule="auto"/>
        <w:jc w:val="center"/>
        <w:rPr>
          <w:b/>
          <w:bCs/>
          <w:sz w:val="24"/>
          <w:szCs w:val="24"/>
        </w:rPr>
      </w:pPr>
      <w:r>
        <w:rPr>
          <w:b/>
          <w:bCs/>
          <w:sz w:val="24"/>
          <w:szCs w:val="24"/>
        </w:rPr>
        <w:t>TÍTULO VI</w:t>
      </w:r>
    </w:p>
    <w:p w14:paraId="07C3E930" w14:textId="77777777" w:rsidR="00906DE5" w:rsidRDefault="00906DE5">
      <w:pPr>
        <w:spacing w:after="0" w:line="240" w:lineRule="auto"/>
        <w:jc w:val="center"/>
        <w:rPr>
          <w:b/>
          <w:bCs/>
          <w:sz w:val="24"/>
          <w:szCs w:val="24"/>
        </w:rPr>
      </w:pPr>
    </w:p>
    <w:p w14:paraId="01D59827" w14:textId="77777777" w:rsidR="00906DE5" w:rsidRDefault="00E04BD4">
      <w:pPr>
        <w:spacing w:after="0" w:line="240" w:lineRule="auto"/>
        <w:jc w:val="center"/>
        <w:rPr>
          <w:b/>
          <w:bCs/>
          <w:sz w:val="24"/>
          <w:szCs w:val="24"/>
        </w:rPr>
      </w:pPr>
      <w:r>
        <w:rPr>
          <w:b/>
          <w:bCs/>
          <w:sz w:val="24"/>
          <w:szCs w:val="24"/>
        </w:rPr>
        <w:t>DE LA FINANCIACIÓN Y LA COORDINACIÓN INTERINSTITUCIONAL</w:t>
      </w:r>
    </w:p>
    <w:p w14:paraId="7A3ACF1B" w14:textId="77777777" w:rsidR="00906DE5" w:rsidRDefault="00906DE5">
      <w:pPr>
        <w:spacing w:after="0" w:line="240" w:lineRule="auto"/>
        <w:jc w:val="both"/>
        <w:rPr>
          <w:sz w:val="24"/>
          <w:szCs w:val="24"/>
        </w:rPr>
      </w:pPr>
    </w:p>
    <w:p w14:paraId="3D282ED4" w14:textId="77777777" w:rsidR="00906DE5" w:rsidRDefault="00E04BD4">
      <w:pPr>
        <w:spacing w:after="0" w:line="240" w:lineRule="auto"/>
        <w:jc w:val="both"/>
        <w:rPr>
          <w:sz w:val="24"/>
          <w:szCs w:val="24"/>
        </w:rPr>
      </w:pPr>
      <w:r>
        <w:rPr>
          <w:sz w:val="24"/>
          <w:szCs w:val="24"/>
        </w:rPr>
        <w:t>Artículo 24. Creación del SNBA. Créase el S</w:t>
      </w:r>
      <w:r>
        <w:rPr>
          <w:sz w:val="24"/>
          <w:szCs w:val="24"/>
        </w:rPr>
        <w:t>istema Nacional de Bienestar Animal (SNBA), como instancia de articulación entre el Gobierno Nacional, las entidades territoriales y la sociedad civil, para planear, ejecutar y supervisar la política de bienestar animal.</w:t>
      </w:r>
    </w:p>
    <w:p w14:paraId="49995AB3" w14:textId="77777777" w:rsidR="00906DE5" w:rsidRDefault="00906DE5">
      <w:pPr>
        <w:spacing w:after="0" w:line="240" w:lineRule="auto"/>
        <w:jc w:val="both"/>
        <w:rPr>
          <w:sz w:val="24"/>
          <w:szCs w:val="24"/>
        </w:rPr>
      </w:pPr>
    </w:p>
    <w:p w14:paraId="1B395D25" w14:textId="77777777" w:rsidR="00906DE5" w:rsidRDefault="00E04BD4">
      <w:pPr>
        <w:spacing w:after="0" w:line="240" w:lineRule="auto"/>
        <w:jc w:val="both"/>
        <w:rPr>
          <w:sz w:val="24"/>
          <w:szCs w:val="24"/>
        </w:rPr>
      </w:pPr>
      <w:r>
        <w:rPr>
          <w:sz w:val="24"/>
          <w:szCs w:val="24"/>
        </w:rPr>
        <w:t>Artículo 25. Coordinación institucional. El SNBA estará liderado por el Ministerio del Interior y el Ministerio de Salud, en coordinación con el Ministerio de Ambiente, el Instituto Colombiano Agropecuario (ICA) y las autoridades territoriales.</w:t>
      </w:r>
    </w:p>
    <w:p w14:paraId="02B71F4D" w14:textId="77777777" w:rsidR="00906DE5" w:rsidRDefault="00906DE5">
      <w:pPr>
        <w:spacing w:after="0" w:line="240" w:lineRule="auto"/>
        <w:jc w:val="both"/>
        <w:rPr>
          <w:sz w:val="24"/>
          <w:szCs w:val="24"/>
        </w:rPr>
      </w:pPr>
    </w:p>
    <w:p w14:paraId="46386BB1" w14:textId="77777777" w:rsidR="00906DE5" w:rsidRDefault="00E04BD4">
      <w:pPr>
        <w:spacing w:after="0" w:line="240" w:lineRule="auto"/>
        <w:jc w:val="both"/>
        <w:rPr>
          <w:sz w:val="24"/>
          <w:szCs w:val="24"/>
        </w:rPr>
      </w:pPr>
      <w:r>
        <w:rPr>
          <w:sz w:val="24"/>
          <w:szCs w:val="24"/>
        </w:rPr>
        <w:t>Artículo 2</w:t>
      </w:r>
      <w:r>
        <w:rPr>
          <w:sz w:val="24"/>
          <w:szCs w:val="24"/>
        </w:rPr>
        <w:t>6. Planes Territoriales de Bienestar Animal. Cada municipio y departamento deberá elaborar un Plan Territorial de Bienestar Animal con metas anuales en esterilización, adopción, vacunación, sensibilización y atención de casos de maltrato</w:t>
      </w:r>
    </w:p>
    <w:p w14:paraId="7D885145" w14:textId="77777777" w:rsidR="00906DE5" w:rsidRDefault="00E04BD4">
      <w:pPr>
        <w:spacing w:after="0" w:line="240" w:lineRule="auto"/>
        <w:jc w:val="both"/>
        <w:rPr>
          <w:sz w:val="24"/>
          <w:szCs w:val="24"/>
        </w:rPr>
      </w:pPr>
      <w:r>
        <w:rPr>
          <w:sz w:val="24"/>
          <w:szCs w:val="24"/>
        </w:rPr>
        <w:t>.</w:t>
      </w:r>
    </w:p>
    <w:p w14:paraId="71A2D174" w14:textId="77777777" w:rsidR="00906DE5" w:rsidRDefault="00E04BD4">
      <w:pPr>
        <w:spacing w:after="0" w:line="240" w:lineRule="auto"/>
        <w:jc w:val="both"/>
        <w:rPr>
          <w:sz w:val="24"/>
          <w:szCs w:val="24"/>
        </w:rPr>
      </w:pPr>
      <w:r>
        <w:rPr>
          <w:sz w:val="24"/>
          <w:szCs w:val="24"/>
        </w:rPr>
        <w:t>Artículo 27. Fin</w:t>
      </w:r>
      <w:r>
        <w:rPr>
          <w:sz w:val="24"/>
          <w:szCs w:val="24"/>
        </w:rPr>
        <w:t>anciación: La implementación de esta ley se financiará con cargo a los recursos del Presupuesto General de la Nación, los presupuestos de las entidades territoriales, el Sistema General de Participaciones, el Sistema General de Regalías y demás fuentes leg</w:t>
      </w:r>
      <w:r>
        <w:rPr>
          <w:sz w:val="24"/>
          <w:szCs w:val="24"/>
        </w:rPr>
        <w:t>ales y de cooperación internacional.</w:t>
      </w:r>
    </w:p>
    <w:p w14:paraId="0E4A460E" w14:textId="77777777" w:rsidR="00906DE5" w:rsidRDefault="00906DE5">
      <w:pPr>
        <w:spacing w:after="0" w:line="240" w:lineRule="auto"/>
        <w:jc w:val="both"/>
        <w:rPr>
          <w:sz w:val="24"/>
          <w:szCs w:val="24"/>
        </w:rPr>
      </w:pPr>
    </w:p>
    <w:p w14:paraId="526E44C0" w14:textId="77777777" w:rsidR="00906DE5" w:rsidRDefault="00906DE5">
      <w:pPr>
        <w:spacing w:after="0" w:line="240" w:lineRule="auto"/>
        <w:jc w:val="both"/>
        <w:rPr>
          <w:sz w:val="24"/>
          <w:szCs w:val="24"/>
        </w:rPr>
      </w:pPr>
    </w:p>
    <w:p w14:paraId="6B506665" w14:textId="77777777" w:rsidR="00906DE5" w:rsidRDefault="00E04BD4">
      <w:pPr>
        <w:spacing w:after="0" w:line="240" w:lineRule="auto"/>
        <w:jc w:val="both"/>
        <w:rPr>
          <w:sz w:val="24"/>
          <w:szCs w:val="24"/>
        </w:rPr>
      </w:pPr>
      <w:r>
        <w:rPr>
          <w:sz w:val="24"/>
          <w:szCs w:val="24"/>
        </w:rPr>
        <w:t>Artículo 28. Asignaciones específicas: En el marco del Presupuesto General de la Nación, el Gobierno deberá garantizar partidas específicas para el cumplimiento de la Política Pública Nacional de Protección Canina Com</w:t>
      </w:r>
      <w:r>
        <w:rPr>
          <w:sz w:val="24"/>
          <w:szCs w:val="24"/>
        </w:rPr>
        <w:t>unitaria, desde el primer año fiscal posterior a la promulgación de esta ley.</w:t>
      </w:r>
    </w:p>
    <w:p w14:paraId="06751912" w14:textId="77777777" w:rsidR="00906DE5" w:rsidRDefault="00906DE5">
      <w:pPr>
        <w:spacing w:after="0" w:line="240" w:lineRule="auto"/>
        <w:jc w:val="both"/>
        <w:rPr>
          <w:sz w:val="24"/>
          <w:szCs w:val="24"/>
        </w:rPr>
      </w:pPr>
    </w:p>
    <w:p w14:paraId="554F7C10" w14:textId="77777777" w:rsidR="00906DE5" w:rsidRDefault="00E04BD4">
      <w:pPr>
        <w:spacing w:after="0" w:line="240" w:lineRule="auto"/>
        <w:jc w:val="both"/>
        <w:rPr>
          <w:sz w:val="24"/>
          <w:szCs w:val="24"/>
        </w:rPr>
      </w:pPr>
      <w:r>
        <w:rPr>
          <w:sz w:val="24"/>
          <w:szCs w:val="24"/>
        </w:rPr>
        <w:t>Artículo 29. Prioridad en regalías y cooperación: Los proyectos de infraestructura, dotación, fortalecimiento institucional o desarrollo rural que incluyan componentes de protec</w:t>
      </w:r>
      <w:r>
        <w:rPr>
          <w:sz w:val="24"/>
          <w:szCs w:val="24"/>
        </w:rPr>
        <w:t>ción canina comunitaria podrán ser priorizados por los órganos del Sistema General de Regalías y por las agencias de cooperación internacional.</w:t>
      </w:r>
    </w:p>
    <w:p w14:paraId="65575850" w14:textId="77777777" w:rsidR="00906DE5" w:rsidRDefault="00906DE5">
      <w:pPr>
        <w:spacing w:after="0" w:line="240" w:lineRule="auto"/>
        <w:jc w:val="both"/>
        <w:rPr>
          <w:sz w:val="24"/>
          <w:szCs w:val="24"/>
        </w:rPr>
      </w:pPr>
    </w:p>
    <w:p w14:paraId="62E3E17B" w14:textId="77777777" w:rsidR="00906DE5" w:rsidRDefault="00E04BD4">
      <w:pPr>
        <w:spacing w:after="0" w:line="240" w:lineRule="auto"/>
        <w:jc w:val="both"/>
        <w:rPr>
          <w:sz w:val="24"/>
          <w:szCs w:val="24"/>
        </w:rPr>
      </w:pPr>
      <w:r>
        <w:rPr>
          <w:sz w:val="24"/>
          <w:szCs w:val="24"/>
        </w:rPr>
        <w:t>Artículo 30. Incentivos tributarios: Las empresas o personas jurídicas que donen alimentos, medicamentos, insum</w:t>
      </w:r>
      <w:r>
        <w:rPr>
          <w:sz w:val="24"/>
          <w:szCs w:val="24"/>
        </w:rPr>
        <w:t>os o servicios a programas públicos o comunitarios de protección canina, podrán acceder a beneficios tributarios en los términos que establezca el reglamento.</w:t>
      </w:r>
    </w:p>
    <w:p w14:paraId="5B4E2584" w14:textId="77777777" w:rsidR="00906DE5" w:rsidRDefault="00906DE5">
      <w:pPr>
        <w:spacing w:after="0" w:line="240" w:lineRule="auto"/>
        <w:jc w:val="both"/>
        <w:rPr>
          <w:sz w:val="24"/>
          <w:szCs w:val="24"/>
        </w:rPr>
      </w:pPr>
    </w:p>
    <w:p w14:paraId="60022021" w14:textId="77777777" w:rsidR="00906DE5" w:rsidRDefault="00E04BD4">
      <w:pPr>
        <w:spacing w:after="0" w:line="240" w:lineRule="auto"/>
        <w:jc w:val="both"/>
        <w:rPr>
          <w:sz w:val="24"/>
          <w:szCs w:val="24"/>
        </w:rPr>
      </w:pPr>
      <w:r>
        <w:rPr>
          <w:sz w:val="24"/>
          <w:szCs w:val="24"/>
        </w:rPr>
        <w:lastRenderedPageBreak/>
        <w:t>Artículo 31. Coordinación interinstitucional: El Ministerio del Interior coordinará la implement</w:t>
      </w:r>
      <w:r>
        <w:rPr>
          <w:sz w:val="24"/>
          <w:szCs w:val="24"/>
        </w:rPr>
        <w:t>ación de la presente ley con los Ministerios de Salud, Agricultura, Educación, Ambiente y Hacienda, así como con el Instituto Colombiano Agropecuario (ICA), el ICBF, las alcaldías y gobernaciones.</w:t>
      </w:r>
    </w:p>
    <w:p w14:paraId="4C977066" w14:textId="77777777" w:rsidR="00906DE5" w:rsidRDefault="00906DE5">
      <w:pPr>
        <w:spacing w:after="0" w:line="240" w:lineRule="auto"/>
        <w:jc w:val="both"/>
        <w:rPr>
          <w:sz w:val="24"/>
          <w:szCs w:val="24"/>
        </w:rPr>
      </w:pPr>
    </w:p>
    <w:p w14:paraId="68BFCDCC" w14:textId="77777777" w:rsidR="00906DE5" w:rsidRDefault="00E04BD4">
      <w:pPr>
        <w:spacing w:after="0" w:line="240" w:lineRule="auto"/>
        <w:jc w:val="both"/>
        <w:rPr>
          <w:sz w:val="24"/>
          <w:szCs w:val="24"/>
        </w:rPr>
      </w:pPr>
      <w:r>
        <w:rPr>
          <w:sz w:val="24"/>
          <w:szCs w:val="24"/>
        </w:rPr>
        <w:t>Artículo 32. Observatorio nacional: Créase el Observatorio</w:t>
      </w:r>
      <w:r>
        <w:rPr>
          <w:sz w:val="24"/>
          <w:szCs w:val="24"/>
        </w:rPr>
        <w:t xml:space="preserve"> Nacional de Protección Canina Comunitaria, como sistema técnico de información, seguimiento, monitoreo, investigación y evaluación de impactos, adscrito al Ministerio del Interior.</w:t>
      </w:r>
    </w:p>
    <w:p w14:paraId="2146F5A9" w14:textId="77777777" w:rsidR="00906DE5" w:rsidRDefault="00906DE5">
      <w:pPr>
        <w:spacing w:after="0" w:line="240" w:lineRule="auto"/>
        <w:jc w:val="both"/>
        <w:rPr>
          <w:sz w:val="24"/>
          <w:szCs w:val="24"/>
        </w:rPr>
      </w:pPr>
    </w:p>
    <w:p w14:paraId="3A4B131C" w14:textId="77777777" w:rsidR="00906DE5" w:rsidRDefault="00E04BD4">
      <w:pPr>
        <w:spacing w:after="0" w:line="240" w:lineRule="auto"/>
        <w:jc w:val="both"/>
        <w:rPr>
          <w:sz w:val="24"/>
          <w:szCs w:val="24"/>
        </w:rPr>
      </w:pPr>
      <w:r>
        <w:rPr>
          <w:sz w:val="24"/>
          <w:szCs w:val="24"/>
        </w:rPr>
        <w:t>Artículo 33. Consejo asesor: Se conformará un Consejo Asesor Nacional con</w:t>
      </w:r>
      <w:r>
        <w:rPr>
          <w:sz w:val="24"/>
          <w:szCs w:val="24"/>
        </w:rPr>
        <w:t xml:space="preserve"> participación de entidades públicas, organizaciones sin ánimo de lucro, universidades, rescatistas y cuidadores comunitarios, que sesionará mínimo dos veces al año y emitirá recomendaciones de mejora.</w:t>
      </w:r>
    </w:p>
    <w:p w14:paraId="6D28F448" w14:textId="77777777" w:rsidR="00906DE5" w:rsidRDefault="00906DE5">
      <w:pPr>
        <w:spacing w:after="0" w:line="240" w:lineRule="auto"/>
        <w:jc w:val="both"/>
        <w:rPr>
          <w:sz w:val="24"/>
          <w:szCs w:val="24"/>
        </w:rPr>
      </w:pPr>
    </w:p>
    <w:p w14:paraId="57306990" w14:textId="77777777" w:rsidR="00906DE5" w:rsidRDefault="00E04BD4">
      <w:pPr>
        <w:spacing w:after="0" w:line="240" w:lineRule="auto"/>
        <w:jc w:val="center"/>
        <w:rPr>
          <w:b/>
          <w:bCs/>
          <w:sz w:val="24"/>
          <w:szCs w:val="24"/>
        </w:rPr>
      </w:pPr>
      <w:r>
        <w:rPr>
          <w:b/>
          <w:bCs/>
          <w:sz w:val="24"/>
          <w:szCs w:val="24"/>
        </w:rPr>
        <w:t>TÍTULO VII</w:t>
      </w:r>
    </w:p>
    <w:p w14:paraId="774E9971" w14:textId="77777777" w:rsidR="00906DE5" w:rsidRDefault="00906DE5">
      <w:pPr>
        <w:spacing w:after="0" w:line="240" w:lineRule="auto"/>
        <w:jc w:val="center"/>
        <w:rPr>
          <w:b/>
          <w:bCs/>
          <w:sz w:val="24"/>
          <w:szCs w:val="24"/>
        </w:rPr>
      </w:pPr>
    </w:p>
    <w:p w14:paraId="1D6185FB" w14:textId="77777777" w:rsidR="00906DE5" w:rsidRDefault="00E04BD4">
      <w:pPr>
        <w:spacing w:after="0" w:line="240" w:lineRule="auto"/>
        <w:jc w:val="center"/>
        <w:rPr>
          <w:b/>
          <w:bCs/>
          <w:sz w:val="24"/>
          <w:szCs w:val="24"/>
        </w:rPr>
      </w:pPr>
      <w:r>
        <w:rPr>
          <w:b/>
          <w:bCs/>
          <w:sz w:val="24"/>
          <w:szCs w:val="24"/>
        </w:rPr>
        <w:t>DISPOSICIONES FINALES</w:t>
      </w:r>
    </w:p>
    <w:p w14:paraId="415DA076" w14:textId="77777777" w:rsidR="00906DE5" w:rsidRDefault="00906DE5">
      <w:pPr>
        <w:spacing w:after="0" w:line="240" w:lineRule="auto"/>
        <w:jc w:val="both"/>
        <w:rPr>
          <w:sz w:val="24"/>
          <w:szCs w:val="24"/>
        </w:rPr>
      </w:pPr>
    </w:p>
    <w:p w14:paraId="3FE1A423" w14:textId="77777777" w:rsidR="00906DE5" w:rsidRDefault="00E04BD4">
      <w:pPr>
        <w:spacing w:after="0" w:line="240" w:lineRule="auto"/>
        <w:jc w:val="both"/>
        <w:rPr>
          <w:sz w:val="24"/>
          <w:szCs w:val="24"/>
        </w:rPr>
      </w:pPr>
      <w:r>
        <w:rPr>
          <w:sz w:val="24"/>
          <w:szCs w:val="24"/>
        </w:rPr>
        <w:t>Artículo 34. Regla</w:t>
      </w:r>
      <w:r>
        <w:rPr>
          <w:sz w:val="24"/>
          <w:szCs w:val="24"/>
        </w:rPr>
        <w:t>mentación: El Gobierno Nacional expedirá los decretos reglamentarios necesarios para la ejecución de la presente ley, en un plazo no mayor a seis (6) meses contados a partir de su promulgación.</w:t>
      </w:r>
    </w:p>
    <w:p w14:paraId="4E62A150" w14:textId="77777777" w:rsidR="00906DE5" w:rsidRDefault="00906DE5">
      <w:pPr>
        <w:spacing w:after="0" w:line="240" w:lineRule="auto"/>
        <w:jc w:val="both"/>
        <w:rPr>
          <w:sz w:val="24"/>
          <w:szCs w:val="24"/>
        </w:rPr>
      </w:pPr>
    </w:p>
    <w:p w14:paraId="38D368A8" w14:textId="77777777" w:rsidR="00906DE5" w:rsidRDefault="00E04BD4">
      <w:pPr>
        <w:spacing w:after="0" w:line="240" w:lineRule="auto"/>
        <w:jc w:val="both"/>
        <w:rPr>
          <w:sz w:val="24"/>
          <w:szCs w:val="24"/>
        </w:rPr>
      </w:pPr>
      <w:r>
        <w:rPr>
          <w:sz w:val="24"/>
          <w:szCs w:val="24"/>
        </w:rPr>
        <w:t>Artículo 35. Creación del FONEBA. Créase el Fondo Nacional de</w:t>
      </w:r>
      <w:r>
        <w:rPr>
          <w:sz w:val="24"/>
          <w:szCs w:val="24"/>
        </w:rPr>
        <w:t xml:space="preserve"> Esterilización y Bienestar Animal (FONEBA), financiado con recursos del Presupuesto General de la Nación, el Sistema General de Regalías y otras fuentes nacionales e internacionales.</w:t>
      </w:r>
    </w:p>
    <w:p w14:paraId="2162D2C5" w14:textId="77777777" w:rsidR="00906DE5" w:rsidRDefault="00906DE5">
      <w:pPr>
        <w:spacing w:after="0" w:line="240" w:lineRule="auto"/>
        <w:jc w:val="both"/>
        <w:rPr>
          <w:sz w:val="24"/>
          <w:szCs w:val="24"/>
        </w:rPr>
      </w:pPr>
    </w:p>
    <w:p w14:paraId="673C8BF5" w14:textId="77777777" w:rsidR="00906DE5" w:rsidRDefault="00E04BD4">
      <w:pPr>
        <w:spacing w:after="0" w:line="240" w:lineRule="auto"/>
        <w:jc w:val="both"/>
        <w:rPr>
          <w:sz w:val="24"/>
          <w:szCs w:val="24"/>
        </w:rPr>
      </w:pPr>
      <w:r>
        <w:rPr>
          <w:sz w:val="24"/>
          <w:szCs w:val="24"/>
        </w:rPr>
        <w:t>Artículo 36. Destinación de recursos. Los recursos del FONEBA se destinarán a:</w:t>
      </w:r>
    </w:p>
    <w:p w14:paraId="18D21F48" w14:textId="77777777" w:rsidR="00906DE5" w:rsidRDefault="00906DE5">
      <w:pPr>
        <w:spacing w:after="0" w:line="240" w:lineRule="auto"/>
        <w:jc w:val="both"/>
        <w:rPr>
          <w:sz w:val="24"/>
          <w:szCs w:val="24"/>
        </w:rPr>
      </w:pPr>
    </w:p>
    <w:p w14:paraId="5006C880" w14:textId="77777777" w:rsidR="00906DE5" w:rsidRDefault="00906DE5">
      <w:pPr>
        <w:spacing w:after="0" w:line="240" w:lineRule="auto"/>
        <w:jc w:val="both"/>
        <w:rPr>
          <w:sz w:val="24"/>
          <w:szCs w:val="24"/>
        </w:rPr>
      </w:pPr>
    </w:p>
    <w:p w14:paraId="2F46AAF2" w14:textId="77777777" w:rsidR="00906DE5" w:rsidRDefault="00E04BD4">
      <w:pPr>
        <w:spacing w:after="0" w:line="240" w:lineRule="auto"/>
        <w:jc w:val="both"/>
        <w:rPr>
          <w:sz w:val="24"/>
          <w:szCs w:val="24"/>
        </w:rPr>
      </w:pPr>
      <w:r>
        <w:rPr>
          <w:sz w:val="24"/>
          <w:szCs w:val="24"/>
        </w:rPr>
        <w:t>1. Campañas gratuitas de esterilización y vacunación.</w:t>
      </w:r>
    </w:p>
    <w:p w14:paraId="4518D497" w14:textId="77777777" w:rsidR="00906DE5" w:rsidRDefault="00E04BD4">
      <w:pPr>
        <w:spacing w:after="0" w:line="240" w:lineRule="auto"/>
        <w:jc w:val="both"/>
        <w:rPr>
          <w:sz w:val="24"/>
          <w:szCs w:val="24"/>
        </w:rPr>
      </w:pPr>
      <w:r>
        <w:rPr>
          <w:sz w:val="24"/>
          <w:szCs w:val="24"/>
        </w:rPr>
        <w:t>2. Dotación y fortalecimiento de centros de bienestar animal.</w:t>
      </w:r>
    </w:p>
    <w:p w14:paraId="64A0740E" w14:textId="77777777" w:rsidR="00906DE5" w:rsidRDefault="00E04BD4">
      <w:pPr>
        <w:spacing w:after="0" w:line="240" w:lineRule="auto"/>
        <w:jc w:val="both"/>
        <w:rPr>
          <w:sz w:val="24"/>
          <w:szCs w:val="24"/>
        </w:rPr>
      </w:pPr>
      <w:r>
        <w:rPr>
          <w:sz w:val="24"/>
          <w:szCs w:val="24"/>
        </w:rPr>
        <w:t>3. Apoyo a fundaciones legalmente constituidas.</w:t>
      </w:r>
    </w:p>
    <w:p w14:paraId="7A9116B2" w14:textId="77777777" w:rsidR="00906DE5" w:rsidRDefault="00E04BD4">
      <w:pPr>
        <w:spacing w:after="0" w:line="240" w:lineRule="auto"/>
        <w:jc w:val="both"/>
        <w:rPr>
          <w:sz w:val="24"/>
          <w:szCs w:val="24"/>
        </w:rPr>
      </w:pPr>
      <w:r>
        <w:rPr>
          <w:sz w:val="24"/>
          <w:szCs w:val="24"/>
        </w:rPr>
        <w:t>4. Adopción</w:t>
      </w:r>
      <w:r>
        <w:rPr>
          <w:sz w:val="24"/>
          <w:szCs w:val="24"/>
        </w:rPr>
        <w:t xml:space="preserve"> responsable y programas educativos.</w:t>
      </w:r>
    </w:p>
    <w:p w14:paraId="2B20B429" w14:textId="77777777" w:rsidR="00906DE5" w:rsidRDefault="00906DE5">
      <w:pPr>
        <w:spacing w:after="0" w:line="240" w:lineRule="auto"/>
        <w:jc w:val="both"/>
        <w:rPr>
          <w:sz w:val="24"/>
          <w:szCs w:val="24"/>
        </w:rPr>
      </w:pPr>
    </w:p>
    <w:p w14:paraId="20AC485C" w14:textId="77777777" w:rsidR="00906DE5" w:rsidRDefault="00E04BD4">
      <w:pPr>
        <w:spacing w:after="0" w:line="240" w:lineRule="auto"/>
        <w:jc w:val="both"/>
        <w:rPr>
          <w:sz w:val="24"/>
          <w:szCs w:val="24"/>
        </w:rPr>
      </w:pPr>
      <w:r>
        <w:rPr>
          <w:sz w:val="24"/>
          <w:szCs w:val="24"/>
        </w:rPr>
        <w:t>Artículo 37. Prohibición de uso indebido: Ninguna persona, fundación, empresa o entidad podrá utilizar esta ley para fines de lucro, exclusión, uso político indebido o acaparamiento de recursos sin transparencia.</w:t>
      </w:r>
    </w:p>
    <w:p w14:paraId="0C60C57F" w14:textId="77777777" w:rsidR="00906DE5" w:rsidRDefault="00906DE5">
      <w:pPr>
        <w:spacing w:after="0" w:line="240" w:lineRule="auto"/>
        <w:jc w:val="both"/>
        <w:rPr>
          <w:sz w:val="24"/>
          <w:szCs w:val="24"/>
        </w:rPr>
      </w:pPr>
    </w:p>
    <w:p w14:paraId="778544F7" w14:textId="77777777" w:rsidR="00906DE5" w:rsidRDefault="00E04BD4">
      <w:pPr>
        <w:spacing w:after="0" w:line="240" w:lineRule="auto"/>
        <w:jc w:val="both"/>
        <w:rPr>
          <w:sz w:val="24"/>
          <w:szCs w:val="24"/>
        </w:rPr>
      </w:pPr>
      <w:r>
        <w:rPr>
          <w:sz w:val="24"/>
          <w:szCs w:val="24"/>
        </w:rPr>
        <w:lastRenderedPageBreak/>
        <w:t>Artí</w:t>
      </w:r>
      <w:r>
        <w:rPr>
          <w:sz w:val="24"/>
          <w:szCs w:val="24"/>
        </w:rPr>
        <w:t>culo 38. Informe al Congreso: El Gobierno Nacional presentará cada año un informe detallado ante las Comisiones Sextas Constitucionales del Congreso, sobre el cumplimiento de esta ley, los avances en la política pública y el uso de los recursos asignados.</w:t>
      </w:r>
    </w:p>
    <w:p w14:paraId="4EB3C1E6" w14:textId="77777777" w:rsidR="00906DE5" w:rsidRDefault="00906DE5">
      <w:pPr>
        <w:spacing w:after="0" w:line="240" w:lineRule="auto"/>
        <w:jc w:val="both"/>
        <w:rPr>
          <w:sz w:val="24"/>
          <w:szCs w:val="24"/>
        </w:rPr>
      </w:pPr>
    </w:p>
    <w:p w14:paraId="61226C4B" w14:textId="77777777" w:rsidR="00906DE5" w:rsidRDefault="00E04BD4">
      <w:pPr>
        <w:spacing w:after="0" w:line="240" w:lineRule="auto"/>
        <w:jc w:val="both"/>
        <w:rPr>
          <w:sz w:val="24"/>
          <w:szCs w:val="24"/>
        </w:rPr>
      </w:pPr>
      <w:r>
        <w:rPr>
          <w:sz w:val="24"/>
          <w:szCs w:val="24"/>
        </w:rPr>
        <w:t>Artículo 39. Título corto: La presente ley podrá citarse como “Ley RAMBA de Protección Canina Comunitaria”.</w:t>
      </w:r>
    </w:p>
    <w:p w14:paraId="00A16DFD" w14:textId="77777777" w:rsidR="00906DE5" w:rsidRDefault="00906DE5">
      <w:pPr>
        <w:spacing w:after="0" w:line="240" w:lineRule="auto"/>
        <w:jc w:val="both"/>
        <w:rPr>
          <w:sz w:val="24"/>
          <w:szCs w:val="24"/>
        </w:rPr>
      </w:pPr>
    </w:p>
    <w:p w14:paraId="4C05363C" w14:textId="77777777" w:rsidR="00906DE5" w:rsidRDefault="00E04BD4">
      <w:pPr>
        <w:spacing w:after="0" w:line="240" w:lineRule="auto"/>
        <w:jc w:val="both"/>
        <w:rPr>
          <w:sz w:val="24"/>
          <w:szCs w:val="24"/>
        </w:rPr>
      </w:pPr>
      <w:r>
        <w:rPr>
          <w:sz w:val="24"/>
          <w:szCs w:val="24"/>
        </w:rPr>
        <w:t>Artículo 40. Vigencia: La presente ley rige a partir de la fecha de su promulgación y deroga todas las disposiciones que le sean contrarias.</w:t>
      </w:r>
    </w:p>
    <w:p w14:paraId="7EFE85E5" w14:textId="77777777" w:rsidR="00906DE5" w:rsidRDefault="00906DE5">
      <w:pPr>
        <w:spacing w:after="0" w:line="240" w:lineRule="auto"/>
        <w:jc w:val="both"/>
        <w:rPr>
          <w:sz w:val="24"/>
          <w:szCs w:val="24"/>
        </w:rPr>
      </w:pPr>
    </w:p>
    <w:p w14:paraId="05638F4A" w14:textId="77777777" w:rsidR="00906DE5" w:rsidRDefault="00E04BD4">
      <w:pPr>
        <w:spacing w:after="0" w:line="240" w:lineRule="auto"/>
        <w:jc w:val="both"/>
        <w:rPr>
          <w:sz w:val="24"/>
          <w:szCs w:val="24"/>
        </w:rPr>
      </w:pPr>
      <w:r>
        <w:rPr>
          <w:sz w:val="24"/>
          <w:szCs w:val="24"/>
        </w:rPr>
        <w:t>De l</w:t>
      </w:r>
      <w:r>
        <w:rPr>
          <w:sz w:val="24"/>
          <w:szCs w:val="24"/>
        </w:rPr>
        <w:t xml:space="preserve">a Honorable Representante </w:t>
      </w:r>
    </w:p>
    <w:p w14:paraId="577CCF57" w14:textId="77777777" w:rsidR="00906DE5" w:rsidRDefault="00906DE5">
      <w:pPr>
        <w:spacing w:after="0" w:line="240" w:lineRule="auto"/>
        <w:jc w:val="both"/>
        <w:rPr>
          <w:sz w:val="24"/>
          <w:szCs w:val="24"/>
        </w:rPr>
      </w:pPr>
    </w:p>
    <w:p w14:paraId="6A2B250E" w14:textId="77777777" w:rsidR="00906DE5" w:rsidRDefault="00906DE5">
      <w:pPr>
        <w:spacing w:after="0" w:line="240" w:lineRule="auto"/>
        <w:jc w:val="both"/>
        <w:rPr>
          <w:sz w:val="24"/>
          <w:szCs w:val="24"/>
        </w:rPr>
      </w:pPr>
    </w:p>
    <w:p w14:paraId="14396BDF" w14:textId="77777777" w:rsidR="00906DE5" w:rsidRDefault="00906DE5">
      <w:pPr>
        <w:spacing w:after="0" w:line="240" w:lineRule="auto"/>
        <w:jc w:val="both"/>
        <w:rPr>
          <w:sz w:val="24"/>
          <w:szCs w:val="24"/>
        </w:rPr>
      </w:pPr>
    </w:p>
    <w:p w14:paraId="79EBFF0F" w14:textId="77777777" w:rsidR="00906DE5" w:rsidRDefault="00E04BD4">
      <w:pPr>
        <w:spacing w:after="0" w:line="240" w:lineRule="auto"/>
        <w:jc w:val="both"/>
        <w:rPr>
          <w:b/>
          <w:bCs/>
          <w:sz w:val="24"/>
          <w:szCs w:val="24"/>
        </w:rPr>
      </w:pPr>
      <w:r>
        <w:rPr>
          <w:b/>
          <w:bCs/>
          <w:sz w:val="24"/>
          <w:szCs w:val="24"/>
        </w:rPr>
        <w:t>LUZ AYDA PASTRANA LOAIZA</w:t>
      </w:r>
    </w:p>
    <w:p w14:paraId="6DA4D35D" w14:textId="77777777" w:rsidR="00906DE5" w:rsidRDefault="00E04BD4">
      <w:pPr>
        <w:spacing w:after="0" w:line="240" w:lineRule="auto"/>
        <w:jc w:val="both"/>
        <w:rPr>
          <w:sz w:val="24"/>
          <w:szCs w:val="24"/>
        </w:rPr>
      </w:pPr>
      <w:r>
        <w:rPr>
          <w:sz w:val="24"/>
          <w:szCs w:val="24"/>
        </w:rPr>
        <w:t xml:space="preserve">Representante a la Cámara </w:t>
      </w:r>
    </w:p>
    <w:p w14:paraId="674D8CCC" w14:textId="77777777" w:rsidR="00906DE5" w:rsidRDefault="00E04BD4">
      <w:pPr>
        <w:spacing w:after="0" w:line="240" w:lineRule="auto"/>
        <w:jc w:val="both"/>
        <w:rPr>
          <w:sz w:val="24"/>
          <w:szCs w:val="24"/>
        </w:rPr>
      </w:pPr>
      <w:r>
        <w:rPr>
          <w:sz w:val="24"/>
          <w:szCs w:val="24"/>
        </w:rPr>
        <w:t>Departamento del Huila</w:t>
      </w:r>
      <w:r>
        <w:rPr>
          <w:b/>
          <w:bCs/>
          <w:sz w:val="24"/>
          <w:szCs w:val="24"/>
        </w:rPr>
        <w:t xml:space="preserve"> </w:t>
      </w:r>
    </w:p>
    <w:p w14:paraId="251F4B3F" w14:textId="77777777" w:rsidR="00906DE5" w:rsidRDefault="00906DE5">
      <w:pPr>
        <w:spacing w:after="0" w:line="240" w:lineRule="auto"/>
        <w:jc w:val="center"/>
        <w:rPr>
          <w:b/>
          <w:bCs/>
          <w:sz w:val="24"/>
          <w:szCs w:val="24"/>
        </w:rPr>
      </w:pPr>
    </w:p>
    <w:p w14:paraId="3C968142" w14:textId="77777777" w:rsidR="00906DE5" w:rsidRDefault="00906DE5">
      <w:pPr>
        <w:spacing w:after="0" w:line="240" w:lineRule="auto"/>
        <w:rPr>
          <w:rFonts w:ascii="Arial" w:eastAsia="Arial" w:hAnsi="Arial" w:cs="Arial"/>
          <w:sz w:val="24"/>
          <w:szCs w:val="24"/>
        </w:rPr>
      </w:pPr>
    </w:p>
    <w:sectPr w:rsidR="00906DE5">
      <w:headerReference w:type="default" r:id="rId8"/>
      <w:pgSz w:w="12240" w:h="15840"/>
      <w:pgMar w:top="207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F08E0" w14:textId="77777777" w:rsidR="00E04BD4" w:rsidRDefault="00E04BD4">
      <w:pPr>
        <w:spacing w:after="0" w:line="240" w:lineRule="auto"/>
      </w:pPr>
      <w:r>
        <w:separator/>
      </w:r>
    </w:p>
  </w:endnote>
  <w:endnote w:type="continuationSeparator" w:id="0">
    <w:p w14:paraId="122FC3CB" w14:textId="77777777" w:rsidR="00E04BD4" w:rsidRDefault="00E04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02F420C-CD52-4DD0-80B7-B93B4C8409E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2C664BF-A21B-4C6F-A399-0EC33AFC1138}"/>
    <w:embedBold r:id="rId3" w:fontKey="{AEB0E6DC-87FC-41A5-B275-B68A597F56D0}"/>
    <w:embedItalic r:id="rId4" w:fontKey="{4139D6D1-9C17-48E7-BA40-849B8A275D28}"/>
    <w:embedBoldItalic r:id="rId5" w:fontKey="{3319E4B5-DCED-4699-A8B6-FA31ADEBA02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56AB77E2-CA65-4723-965C-9CB07A92B60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0D14F973-3689-404D-A8BF-9EC539F74C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8C47D" w14:textId="77777777" w:rsidR="00E04BD4" w:rsidRDefault="00E04BD4">
      <w:pPr>
        <w:spacing w:after="0" w:line="240" w:lineRule="auto"/>
      </w:pPr>
      <w:r>
        <w:separator/>
      </w:r>
    </w:p>
  </w:footnote>
  <w:footnote w:type="continuationSeparator" w:id="0">
    <w:p w14:paraId="7C119B9C" w14:textId="77777777" w:rsidR="00E04BD4" w:rsidRDefault="00E04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EC2C6" w14:textId="77777777" w:rsidR="00906DE5" w:rsidRDefault="00E04BD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295AB713" wp14:editId="182E14B8">
          <wp:simplePos x="0" y="0"/>
          <wp:positionH relativeFrom="column">
            <wp:posOffset>-1080134</wp:posOffset>
          </wp:positionH>
          <wp:positionV relativeFrom="paragraph">
            <wp:posOffset>-448308</wp:posOffset>
          </wp:positionV>
          <wp:extent cx="7907655" cy="1384935"/>
          <wp:effectExtent l="0" t="0" r="0" b="0"/>
          <wp:wrapSquare wrapText="bothSides" distT="0" distB="0" distL="114300" distR="114300"/>
          <wp:docPr id="19058938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87613"/>
                  <a:stretch>
                    <a:fillRect/>
                  </a:stretch>
                </pic:blipFill>
                <pic:spPr>
                  <a:xfrm>
                    <a:off x="0" y="0"/>
                    <a:ext cx="7907655" cy="13849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4CFB"/>
    <w:multiLevelType w:val="multilevel"/>
    <w:tmpl w:val="F54AC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D32CA5"/>
    <w:multiLevelType w:val="multilevel"/>
    <w:tmpl w:val="CABE7704"/>
    <w:lvl w:ilvl="0">
      <w:start w:val="1"/>
      <w:numFmt w:val="decimal"/>
      <w:lvlText w:val="%1."/>
      <w:lvlJc w:val="left"/>
      <w:pPr>
        <w:ind w:left="1419" w:hanging="710"/>
      </w:pPr>
      <w:rPr>
        <w:rFonts w:ascii="Calibri" w:eastAsia="Calibri" w:hAnsi="Calibri" w:cs="Calibri"/>
        <w:sz w:val="22"/>
        <w:szCs w:val="22"/>
      </w:rPr>
    </w:lvl>
    <w:lvl w:ilvl="1">
      <w:start w:val="1"/>
      <w:numFmt w:val="bullet"/>
      <w:lvlText w:val="•"/>
      <w:lvlJc w:val="left"/>
      <w:pPr>
        <w:ind w:left="2382" w:hanging="711"/>
      </w:pPr>
    </w:lvl>
    <w:lvl w:ilvl="2">
      <w:start w:val="1"/>
      <w:numFmt w:val="bullet"/>
      <w:lvlText w:val="•"/>
      <w:lvlJc w:val="left"/>
      <w:pPr>
        <w:ind w:left="3336" w:hanging="711"/>
      </w:pPr>
    </w:lvl>
    <w:lvl w:ilvl="3">
      <w:start w:val="1"/>
      <w:numFmt w:val="bullet"/>
      <w:lvlText w:val="•"/>
      <w:lvlJc w:val="left"/>
      <w:pPr>
        <w:ind w:left="4290" w:hanging="711"/>
      </w:pPr>
    </w:lvl>
    <w:lvl w:ilvl="4">
      <w:start w:val="1"/>
      <w:numFmt w:val="bullet"/>
      <w:lvlText w:val="•"/>
      <w:lvlJc w:val="left"/>
      <w:pPr>
        <w:ind w:left="5244" w:hanging="711"/>
      </w:pPr>
    </w:lvl>
    <w:lvl w:ilvl="5">
      <w:start w:val="1"/>
      <w:numFmt w:val="bullet"/>
      <w:lvlText w:val="•"/>
      <w:lvlJc w:val="left"/>
      <w:pPr>
        <w:ind w:left="6198" w:hanging="711"/>
      </w:pPr>
    </w:lvl>
    <w:lvl w:ilvl="6">
      <w:start w:val="1"/>
      <w:numFmt w:val="bullet"/>
      <w:lvlText w:val="•"/>
      <w:lvlJc w:val="left"/>
      <w:pPr>
        <w:ind w:left="7152" w:hanging="711"/>
      </w:pPr>
    </w:lvl>
    <w:lvl w:ilvl="7">
      <w:start w:val="1"/>
      <w:numFmt w:val="bullet"/>
      <w:lvlText w:val="•"/>
      <w:lvlJc w:val="left"/>
      <w:pPr>
        <w:ind w:left="8106" w:hanging="711"/>
      </w:pPr>
    </w:lvl>
    <w:lvl w:ilvl="8">
      <w:start w:val="1"/>
      <w:numFmt w:val="bullet"/>
      <w:lvlText w:val="•"/>
      <w:lvlJc w:val="left"/>
      <w:pPr>
        <w:ind w:left="9060" w:hanging="711"/>
      </w:pPr>
    </w:lvl>
  </w:abstractNum>
  <w:abstractNum w:abstractNumId="2" w15:restartNumberingAfterBreak="0">
    <w:nsid w:val="31E8439D"/>
    <w:multiLevelType w:val="multilevel"/>
    <w:tmpl w:val="660EA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0E386C"/>
    <w:multiLevelType w:val="multilevel"/>
    <w:tmpl w:val="83B89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E4036B"/>
    <w:multiLevelType w:val="multilevel"/>
    <w:tmpl w:val="90ACA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C4085E"/>
    <w:multiLevelType w:val="multilevel"/>
    <w:tmpl w:val="759EB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DE5"/>
    <w:rsid w:val="007C6CCC"/>
    <w:rsid w:val="00906DE5"/>
    <w:rsid w:val="00E04B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F9592"/>
  <w15:docId w15:val="{3E657499-65AC-4B72-A6CB-1A9D06201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rPr>
      <w:color w:val="0563C1"/>
      <w:u w:val="single"/>
    </w:rPr>
  </w:style>
  <w:style w:type="character" w:styleId="Hipervnculovisitado">
    <w:name w:val="FollowedHyperlink"/>
    <w:basedOn w:val="Fuentedeprrafopredeter"/>
    <w:uiPriority w:val="99"/>
    <w:rPr>
      <w:color w:val="954F72"/>
      <w:u w:val="single"/>
    </w:rPr>
  </w:style>
  <w:style w:type="paragraph" w:styleId="Asuntodelcomentario">
    <w:name w:val="annotation subject"/>
    <w:basedOn w:val="Textocomentario"/>
    <w:next w:val="Textocomentario"/>
    <w:link w:val="AsuntodelcomentarioCar"/>
    <w:uiPriority w:val="99"/>
    <w:semiHidden/>
    <w:unhideWhenUsed/>
    <w:rPr>
      <w:b/>
      <w:bCs/>
    </w:rPr>
  </w:style>
  <w:style w:type="paragraph" w:styleId="Textocomentario">
    <w:name w:val="annotation text"/>
    <w:basedOn w:val="Normal"/>
    <w:link w:val="TextocomentarioCar"/>
    <w:uiPriority w:val="99"/>
    <w:semiHidden/>
    <w:unhideWhenUsed/>
    <w:pPr>
      <w:spacing w:line="240" w:lineRule="auto"/>
    </w:pPr>
    <w:rPr>
      <w:sz w:val="20"/>
      <w:szCs w:val="20"/>
    </w:rPr>
  </w:style>
  <w:style w:type="paragraph" w:styleId="Encabezado">
    <w:name w:val="header"/>
    <w:basedOn w:val="Normal"/>
    <w:link w:val="EncabezadoCar"/>
    <w:uiPriority w:val="99"/>
    <w:pPr>
      <w:tabs>
        <w:tab w:val="center" w:pos="4419"/>
        <w:tab w:val="right" w:pos="8838"/>
      </w:tabs>
      <w:spacing w:after="0" w:line="240" w:lineRule="auto"/>
    </w:p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iedepgina">
    <w:name w:val="footer"/>
    <w:basedOn w:val="Normal"/>
    <w:link w:val="PiedepginaCar"/>
    <w:uiPriority w:val="99"/>
    <w:pPr>
      <w:tabs>
        <w:tab w:val="center" w:pos="4419"/>
        <w:tab w:val="right" w:pos="8838"/>
      </w:tabs>
      <w:spacing w:after="0" w:line="240" w:lineRule="auto"/>
    </w:pPr>
  </w:style>
  <w:style w:type="paragraph" w:styleId="Prrafodelista">
    <w:name w:val="List Paragraph"/>
    <w:basedOn w:val="Normal"/>
    <w:uiPriority w:val="34"/>
    <w:qFormat/>
    <w:pPr>
      <w:ind w:left="720"/>
      <w:contextualSpacing/>
    </w:pPr>
  </w:style>
  <w:style w:type="paragraph" w:customStyle="1" w:styleId="margender0punto5">
    <w:name w:val="margen_der_0punto5"/>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tra14pt">
    <w:name w:val="letra14pt"/>
    <w:basedOn w:val="Fuentedeprrafopredeter"/>
    <w:qFormat/>
  </w:style>
  <w:style w:type="character" w:customStyle="1" w:styleId="iaj">
    <w:name w:val="i_aj"/>
    <w:basedOn w:val="Fuentedeprrafopredete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customStyle="1" w:styleId="centrado">
    <w:name w:val="centrado"/>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j">
    <w:name w:val="b_aj"/>
    <w:basedOn w:val="Fuentedeprrafopredeter"/>
  </w:style>
  <w:style w:type="character" w:customStyle="1" w:styleId="Mencinsinresolver1">
    <w:name w:val="Mención sin resolver1"/>
    <w:basedOn w:val="Fuentedeprrafopredeter"/>
    <w:uiPriority w:val="99"/>
    <w:semiHidden/>
    <w:unhideWhenUsed/>
    <w:rPr>
      <w:color w:val="605E5C"/>
      <w:shd w:val="clear" w:color="auto" w:fill="E1DFDD"/>
    </w:rPr>
  </w:style>
  <w:style w:type="character" w:customStyle="1" w:styleId="TextocomentarioCar">
    <w:name w:val="Texto comentario Car"/>
    <w:basedOn w:val="Fuentedeprrafopredeter"/>
    <w:link w:val="Textocomentario"/>
    <w:uiPriority w:val="99"/>
    <w:semiHidden/>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f/8u/aq0amyM3CRmwg8vUBpO0A==">CgMxLjAyDmguZ2RocXY2d2N6dTdzOAByITFxMFl6OUVoVHpqcjdha290YVljaExsd1ZzUm5RT1dEUw==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17</Pages>
  <Words>4291</Words>
  <Characters>23603</Characters>
  <Application>Microsoft Office Word</Application>
  <DocSecurity>0</DocSecurity>
  <Lines>196</Lines>
  <Paragraphs>55</Paragraphs>
  <ScaleCrop>false</ScaleCrop>
  <Company/>
  <LinksUpToDate>false</LinksUpToDate>
  <CharactersWithSpaces>27839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Gilberto Silva Ipus</cp:lastModifiedBy>
  <cp:revision>2</cp:revision>
  <dcterms:created xsi:type="dcterms:W3CDTF">2025-11-07T13:28:00Z</dcterms:created>
  <dcterms:modified xsi:type="dcterms:W3CDTF">2025-11-11T20:27:00Z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514c7f20e3ae4f2193e79e7761e7597e</vt:lpwstr>
  </property>
  <property fmtid="{D5CDD505-2E9C-101B-9397-08002B2CF9AE}" pid="3" name="KSOProductBuildVer">
    <vt:lpwstr>2058-12.2.0.18911</vt:lpwstr>
  </property>
</Properties>
</file>