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89" w:type="dxa"/>
        <w:jc w:val="center"/>
        <w:tblCellMar>
          <w:left w:w="70" w:type="dxa"/>
          <w:right w:w="70" w:type="dxa"/>
        </w:tblCellMar>
        <w:tblLook w:val="04A0" w:firstRow="1" w:lastRow="0" w:firstColumn="1" w:lastColumn="0" w:noHBand="0" w:noVBand="1"/>
      </w:tblPr>
      <w:tblGrid>
        <w:gridCol w:w="528"/>
        <w:gridCol w:w="1598"/>
        <w:gridCol w:w="1588"/>
        <w:gridCol w:w="1590"/>
        <w:gridCol w:w="1744"/>
        <w:gridCol w:w="1448"/>
        <w:gridCol w:w="1509"/>
        <w:gridCol w:w="1658"/>
        <w:gridCol w:w="1626"/>
      </w:tblGrid>
      <w:tr w:rsidR="002B2E13" w:rsidRPr="003933D3" w14:paraId="4583B4B9" w14:textId="77777777" w:rsidTr="00E41610">
        <w:trPr>
          <w:trHeight w:val="605"/>
          <w:tblHeader/>
          <w:jc w:val="center"/>
        </w:trPr>
        <w:tc>
          <w:tcPr>
            <w:tcW w:w="212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83AD53A" w14:textId="77777777" w:rsidR="002B2E13" w:rsidRPr="003933D3" w:rsidRDefault="002B2E13" w:rsidP="002B2E13">
            <w:pPr>
              <w:spacing w:after="0" w:line="240" w:lineRule="auto"/>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Proceso Auditado</w:t>
            </w:r>
          </w:p>
        </w:tc>
        <w:tc>
          <w:tcPr>
            <w:tcW w:w="11163" w:type="dxa"/>
            <w:gridSpan w:val="7"/>
            <w:tcBorders>
              <w:top w:val="single" w:sz="8" w:space="0" w:color="auto"/>
              <w:left w:val="nil"/>
              <w:bottom w:val="single" w:sz="8" w:space="0" w:color="auto"/>
              <w:right w:val="single" w:sz="8" w:space="0" w:color="000000"/>
            </w:tcBorders>
            <w:shd w:val="clear" w:color="000000" w:fill="F2F2F2"/>
            <w:vAlign w:val="center"/>
            <w:hideMark/>
          </w:tcPr>
          <w:p w14:paraId="6412EFBB" w14:textId="1851B7A5" w:rsidR="002B2E13" w:rsidRPr="003933D3" w:rsidRDefault="0003372C" w:rsidP="002B2E13">
            <w:pPr>
              <w:spacing w:after="0" w:line="240" w:lineRule="auto"/>
              <w:jc w:val="center"/>
              <w:rPr>
                <w:rFonts w:eastAsia="Times New Roman" w:cstheme="minorHAnsi"/>
                <w:b/>
                <w:bCs/>
                <w:color w:val="000000"/>
                <w:sz w:val="20"/>
                <w:szCs w:val="20"/>
                <w:lang w:eastAsia="es-CO"/>
              </w:rPr>
            </w:pPr>
            <w:r>
              <w:t>División Financiera y Presupuesto / Auditoría Interna de seguimiento a las reservas presupuestales</w:t>
            </w:r>
          </w:p>
        </w:tc>
      </w:tr>
      <w:tr w:rsidR="002B2E13" w:rsidRPr="003933D3" w14:paraId="0C5C8EBE" w14:textId="77777777" w:rsidTr="00E41610">
        <w:trPr>
          <w:trHeight w:val="546"/>
          <w:tblHeader/>
          <w:jc w:val="center"/>
        </w:trPr>
        <w:tc>
          <w:tcPr>
            <w:tcW w:w="212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8B8E43D" w14:textId="0CEBEB21" w:rsidR="002B2E13" w:rsidRPr="003933D3" w:rsidRDefault="002B2E13" w:rsidP="002B2E13">
            <w:pPr>
              <w:spacing w:after="0" w:line="240" w:lineRule="auto"/>
              <w:rPr>
                <w:rFonts w:eastAsia="Times New Roman" w:cstheme="minorHAnsi"/>
                <w:b/>
                <w:bCs/>
                <w:sz w:val="20"/>
                <w:szCs w:val="20"/>
                <w:lang w:eastAsia="es-CO"/>
              </w:rPr>
            </w:pPr>
            <w:r w:rsidRPr="003933D3">
              <w:rPr>
                <w:rFonts w:eastAsia="Times New Roman" w:cstheme="minorHAnsi"/>
                <w:b/>
                <w:bCs/>
                <w:sz w:val="20"/>
                <w:szCs w:val="20"/>
                <w:lang w:eastAsia="es-CO"/>
              </w:rPr>
              <w:t>Líder de proceso Auditado</w:t>
            </w:r>
          </w:p>
        </w:tc>
        <w:tc>
          <w:tcPr>
            <w:tcW w:w="11163" w:type="dxa"/>
            <w:gridSpan w:val="7"/>
            <w:tcBorders>
              <w:top w:val="single" w:sz="8" w:space="0" w:color="auto"/>
              <w:left w:val="nil"/>
              <w:bottom w:val="single" w:sz="8" w:space="0" w:color="auto"/>
              <w:right w:val="single" w:sz="8" w:space="0" w:color="000000"/>
            </w:tcBorders>
            <w:shd w:val="clear" w:color="000000" w:fill="F2F2F2"/>
            <w:vAlign w:val="center"/>
            <w:hideMark/>
          </w:tcPr>
          <w:p w14:paraId="1818D97F" w14:textId="704D0122" w:rsidR="002B2E13" w:rsidRPr="003933D3" w:rsidRDefault="0003372C" w:rsidP="002B2E13">
            <w:pPr>
              <w:spacing w:after="0" w:line="240" w:lineRule="auto"/>
              <w:jc w:val="center"/>
              <w:rPr>
                <w:rFonts w:eastAsia="Times New Roman" w:cstheme="minorHAnsi"/>
                <w:b/>
                <w:bCs/>
                <w:color w:val="000000"/>
                <w:sz w:val="20"/>
                <w:szCs w:val="20"/>
                <w:lang w:eastAsia="es-CO"/>
              </w:rPr>
            </w:pPr>
            <w:r>
              <w:t xml:space="preserve">Dr. DANIEL ENRIQUE CURE PÉREZ - </w:t>
            </w:r>
            <w:proofErr w:type="gramStart"/>
            <w:r>
              <w:t>Jefe</w:t>
            </w:r>
            <w:proofErr w:type="gramEnd"/>
            <w:r>
              <w:t xml:space="preserve"> División Financiera y de Presupuesto.</w:t>
            </w:r>
          </w:p>
        </w:tc>
      </w:tr>
      <w:tr w:rsidR="0040232A" w:rsidRPr="003933D3" w14:paraId="1013F115" w14:textId="77777777" w:rsidTr="00E41610">
        <w:trPr>
          <w:trHeight w:val="73"/>
          <w:tblHeader/>
          <w:jc w:val="center"/>
        </w:trPr>
        <w:tc>
          <w:tcPr>
            <w:tcW w:w="528" w:type="dxa"/>
            <w:tcBorders>
              <w:top w:val="nil"/>
              <w:left w:val="single" w:sz="8" w:space="0" w:color="auto"/>
              <w:bottom w:val="nil"/>
              <w:right w:val="nil"/>
            </w:tcBorders>
            <w:shd w:val="clear" w:color="auto" w:fill="auto"/>
            <w:vAlign w:val="center"/>
            <w:hideMark/>
          </w:tcPr>
          <w:p w14:paraId="55DCCBF0" w14:textId="77777777" w:rsidR="002B2E13" w:rsidRPr="003933D3" w:rsidRDefault="002B2E13" w:rsidP="002B2E13">
            <w:pPr>
              <w:spacing w:after="0" w:line="240" w:lineRule="auto"/>
              <w:jc w:val="center"/>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p>
        </w:tc>
        <w:tc>
          <w:tcPr>
            <w:tcW w:w="1598" w:type="dxa"/>
            <w:tcBorders>
              <w:top w:val="nil"/>
              <w:left w:val="nil"/>
              <w:bottom w:val="nil"/>
              <w:right w:val="nil"/>
            </w:tcBorders>
            <w:shd w:val="clear" w:color="auto" w:fill="auto"/>
            <w:vAlign w:val="center"/>
            <w:hideMark/>
          </w:tcPr>
          <w:p w14:paraId="1288A9E1" w14:textId="77777777" w:rsidR="002B2E13" w:rsidRPr="003933D3" w:rsidRDefault="002B2E13" w:rsidP="002B2E13">
            <w:pPr>
              <w:spacing w:after="0" w:line="240" w:lineRule="auto"/>
              <w:jc w:val="center"/>
              <w:rPr>
                <w:rFonts w:eastAsia="Times New Roman" w:cstheme="minorHAnsi"/>
                <w:color w:val="000000"/>
                <w:sz w:val="20"/>
                <w:szCs w:val="20"/>
                <w:lang w:eastAsia="es-CO"/>
              </w:rPr>
            </w:pPr>
          </w:p>
        </w:tc>
        <w:tc>
          <w:tcPr>
            <w:tcW w:w="1588" w:type="dxa"/>
            <w:tcBorders>
              <w:top w:val="nil"/>
              <w:left w:val="nil"/>
              <w:bottom w:val="nil"/>
              <w:right w:val="nil"/>
            </w:tcBorders>
            <w:shd w:val="clear" w:color="auto" w:fill="auto"/>
            <w:vAlign w:val="center"/>
            <w:hideMark/>
          </w:tcPr>
          <w:p w14:paraId="1FE9E19A" w14:textId="77777777" w:rsidR="002B2E13" w:rsidRPr="003933D3" w:rsidRDefault="002B2E13" w:rsidP="002B2E13">
            <w:pPr>
              <w:spacing w:after="0" w:line="240" w:lineRule="auto"/>
              <w:rPr>
                <w:rFonts w:eastAsia="Times New Roman" w:cstheme="minorHAnsi"/>
                <w:sz w:val="20"/>
                <w:szCs w:val="20"/>
                <w:lang w:eastAsia="es-CO"/>
              </w:rPr>
            </w:pPr>
          </w:p>
        </w:tc>
        <w:tc>
          <w:tcPr>
            <w:tcW w:w="1590" w:type="dxa"/>
            <w:tcBorders>
              <w:top w:val="nil"/>
              <w:left w:val="nil"/>
              <w:bottom w:val="nil"/>
              <w:right w:val="nil"/>
            </w:tcBorders>
            <w:shd w:val="clear" w:color="auto" w:fill="auto"/>
            <w:vAlign w:val="center"/>
            <w:hideMark/>
          </w:tcPr>
          <w:p w14:paraId="6A8081A5" w14:textId="77777777" w:rsidR="002B2E13" w:rsidRPr="003933D3" w:rsidRDefault="002B2E13" w:rsidP="002B2E13">
            <w:pPr>
              <w:spacing w:after="0" w:line="240" w:lineRule="auto"/>
              <w:rPr>
                <w:rFonts w:eastAsia="Times New Roman" w:cstheme="minorHAnsi"/>
                <w:sz w:val="20"/>
                <w:szCs w:val="20"/>
                <w:lang w:eastAsia="es-CO"/>
              </w:rPr>
            </w:pPr>
          </w:p>
        </w:tc>
        <w:tc>
          <w:tcPr>
            <w:tcW w:w="1744" w:type="dxa"/>
            <w:tcBorders>
              <w:top w:val="nil"/>
              <w:left w:val="nil"/>
              <w:bottom w:val="nil"/>
              <w:right w:val="nil"/>
            </w:tcBorders>
            <w:shd w:val="clear" w:color="auto" w:fill="auto"/>
            <w:vAlign w:val="center"/>
            <w:hideMark/>
          </w:tcPr>
          <w:p w14:paraId="5EFA99B1" w14:textId="77777777" w:rsidR="002B2E13" w:rsidRPr="003933D3" w:rsidRDefault="002B2E13" w:rsidP="002B2E13">
            <w:pPr>
              <w:spacing w:after="0" w:line="240" w:lineRule="auto"/>
              <w:rPr>
                <w:rFonts w:eastAsia="Times New Roman" w:cstheme="minorHAnsi"/>
                <w:sz w:val="20"/>
                <w:szCs w:val="20"/>
                <w:lang w:eastAsia="es-CO"/>
              </w:rPr>
            </w:pPr>
          </w:p>
        </w:tc>
        <w:tc>
          <w:tcPr>
            <w:tcW w:w="1448" w:type="dxa"/>
            <w:tcBorders>
              <w:top w:val="nil"/>
              <w:left w:val="nil"/>
              <w:bottom w:val="nil"/>
              <w:right w:val="nil"/>
            </w:tcBorders>
            <w:shd w:val="clear" w:color="auto" w:fill="auto"/>
            <w:vAlign w:val="center"/>
            <w:hideMark/>
          </w:tcPr>
          <w:p w14:paraId="4EE6F3B7" w14:textId="77777777" w:rsidR="002B2E13" w:rsidRPr="003933D3" w:rsidRDefault="002B2E13" w:rsidP="002B2E13">
            <w:pPr>
              <w:spacing w:after="0" w:line="240" w:lineRule="auto"/>
              <w:rPr>
                <w:rFonts w:eastAsia="Times New Roman" w:cstheme="minorHAnsi"/>
                <w:sz w:val="20"/>
                <w:szCs w:val="20"/>
                <w:lang w:eastAsia="es-CO"/>
              </w:rPr>
            </w:pPr>
          </w:p>
        </w:tc>
        <w:tc>
          <w:tcPr>
            <w:tcW w:w="1509" w:type="dxa"/>
            <w:tcBorders>
              <w:top w:val="nil"/>
              <w:left w:val="nil"/>
              <w:bottom w:val="nil"/>
              <w:right w:val="nil"/>
            </w:tcBorders>
            <w:shd w:val="clear" w:color="auto" w:fill="auto"/>
            <w:vAlign w:val="center"/>
            <w:hideMark/>
          </w:tcPr>
          <w:p w14:paraId="0D209A36" w14:textId="77777777" w:rsidR="002B2E13" w:rsidRPr="003933D3" w:rsidRDefault="002B2E13" w:rsidP="002B2E13">
            <w:pPr>
              <w:spacing w:after="0" w:line="240" w:lineRule="auto"/>
              <w:rPr>
                <w:rFonts w:eastAsia="Times New Roman" w:cstheme="minorHAnsi"/>
                <w:sz w:val="20"/>
                <w:szCs w:val="20"/>
                <w:lang w:eastAsia="es-CO"/>
              </w:rPr>
            </w:pPr>
          </w:p>
        </w:tc>
        <w:tc>
          <w:tcPr>
            <w:tcW w:w="1658" w:type="dxa"/>
            <w:tcBorders>
              <w:top w:val="nil"/>
              <w:left w:val="nil"/>
              <w:bottom w:val="nil"/>
              <w:right w:val="nil"/>
            </w:tcBorders>
            <w:shd w:val="clear" w:color="auto" w:fill="auto"/>
            <w:vAlign w:val="center"/>
            <w:hideMark/>
          </w:tcPr>
          <w:p w14:paraId="36C8BE38" w14:textId="77777777" w:rsidR="002B2E13" w:rsidRPr="003933D3" w:rsidRDefault="002B2E13" w:rsidP="002B2E13">
            <w:pPr>
              <w:spacing w:after="0" w:line="240" w:lineRule="auto"/>
              <w:rPr>
                <w:rFonts w:eastAsia="Times New Roman" w:cstheme="minorHAnsi"/>
                <w:sz w:val="20"/>
                <w:szCs w:val="20"/>
                <w:lang w:eastAsia="es-CO"/>
              </w:rPr>
            </w:pPr>
          </w:p>
        </w:tc>
        <w:tc>
          <w:tcPr>
            <w:tcW w:w="1626" w:type="dxa"/>
            <w:tcBorders>
              <w:top w:val="nil"/>
              <w:left w:val="nil"/>
              <w:bottom w:val="nil"/>
              <w:right w:val="single" w:sz="8" w:space="0" w:color="auto"/>
            </w:tcBorders>
            <w:shd w:val="clear" w:color="auto" w:fill="auto"/>
            <w:vAlign w:val="center"/>
            <w:hideMark/>
          </w:tcPr>
          <w:p w14:paraId="4E363173" w14:textId="77777777" w:rsidR="002B2E13" w:rsidRPr="003933D3" w:rsidRDefault="002B2E13" w:rsidP="002B2E13">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p>
        </w:tc>
      </w:tr>
      <w:tr w:rsidR="0040232A" w:rsidRPr="003933D3" w14:paraId="5D8211FB" w14:textId="77777777" w:rsidTr="00E41610">
        <w:trPr>
          <w:trHeight w:val="59"/>
          <w:tblHeader/>
          <w:jc w:val="center"/>
        </w:trPr>
        <w:tc>
          <w:tcPr>
            <w:tcW w:w="528" w:type="dxa"/>
            <w:tcBorders>
              <w:top w:val="nil"/>
              <w:left w:val="single" w:sz="8" w:space="0" w:color="auto"/>
              <w:bottom w:val="nil"/>
              <w:right w:val="nil"/>
            </w:tcBorders>
            <w:shd w:val="clear" w:color="auto" w:fill="auto"/>
            <w:vAlign w:val="center"/>
            <w:hideMark/>
          </w:tcPr>
          <w:p w14:paraId="6814601C" w14:textId="77777777" w:rsidR="002B2E13" w:rsidRPr="003933D3" w:rsidRDefault="002B2E13" w:rsidP="002B2E13">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p>
        </w:tc>
        <w:tc>
          <w:tcPr>
            <w:tcW w:w="1598" w:type="dxa"/>
            <w:tcBorders>
              <w:top w:val="nil"/>
              <w:left w:val="nil"/>
              <w:bottom w:val="nil"/>
              <w:right w:val="nil"/>
            </w:tcBorders>
            <w:shd w:val="clear" w:color="auto" w:fill="auto"/>
            <w:vAlign w:val="center"/>
            <w:hideMark/>
          </w:tcPr>
          <w:p w14:paraId="70B7F5D3" w14:textId="77777777" w:rsidR="002B2E13" w:rsidRPr="003933D3" w:rsidRDefault="002B2E13" w:rsidP="002B2E13">
            <w:pPr>
              <w:spacing w:after="0" w:line="240" w:lineRule="auto"/>
              <w:rPr>
                <w:rFonts w:eastAsia="Times New Roman" w:cstheme="minorHAnsi"/>
                <w:color w:val="000000"/>
                <w:sz w:val="20"/>
                <w:szCs w:val="20"/>
                <w:lang w:eastAsia="es-CO"/>
              </w:rPr>
            </w:pPr>
          </w:p>
        </w:tc>
        <w:tc>
          <w:tcPr>
            <w:tcW w:w="1588" w:type="dxa"/>
            <w:tcBorders>
              <w:top w:val="nil"/>
              <w:left w:val="nil"/>
              <w:bottom w:val="nil"/>
              <w:right w:val="nil"/>
            </w:tcBorders>
            <w:shd w:val="clear" w:color="auto" w:fill="auto"/>
            <w:vAlign w:val="center"/>
            <w:hideMark/>
          </w:tcPr>
          <w:p w14:paraId="5C5E8FD2" w14:textId="77777777" w:rsidR="002B2E13" w:rsidRPr="003933D3" w:rsidRDefault="002B2E13" w:rsidP="002B2E13">
            <w:pPr>
              <w:spacing w:after="0" w:line="240" w:lineRule="auto"/>
              <w:rPr>
                <w:rFonts w:eastAsia="Times New Roman" w:cstheme="minorHAnsi"/>
                <w:sz w:val="20"/>
                <w:szCs w:val="20"/>
                <w:lang w:eastAsia="es-CO"/>
              </w:rPr>
            </w:pPr>
          </w:p>
        </w:tc>
        <w:tc>
          <w:tcPr>
            <w:tcW w:w="1590" w:type="dxa"/>
            <w:tcBorders>
              <w:top w:val="nil"/>
              <w:left w:val="nil"/>
              <w:bottom w:val="nil"/>
              <w:right w:val="nil"/>
            </w:tcBorders>
            <w:shd w:val="clear" w:color="auto" w:fill="auto"/>
            <w:vAlign w:val="center"/>
            <w:hideMark/>
          </w:tcPr>
          <w:p w14:paraId="32C041FB" w14:textId="77777777" w:rsidR="002B2E13" w:rsidRPr="003933D3" w:rsidRDefault="002B2E13" w:rsidP="002B2E13">
            <w:pPr>
              <w:spacing w:after="0" w:line="240" w:lineRule="auto"/>
              <w:rPr>
                <w:rFonts w:eastAsia="Times New Roman" w:cstheme="minorHAnsi"/>
                <w:sz w:val="20"/>
                <w:szCs w:val="20"/>
                <w:lang w:eastAsia="es-CO"/>
              </w:rPr>
            </w:pPr>
          </w:p>
        </w:tc>
        <w:tc>
          <w:tcPr>
            <w:tcW w:w="1744" w:type="dxa"/>
            <w:tcBorders>
              <w:top w:val="nil"/>
              <w:left w:val="nil"/>
              <w:bottom w:val="nil"/>
              <w:right w:val="nil"/>
            </w:tcBorders>
            <w:shd w:val="clear" w:color="auto" w:fill="auto"/>
            <w:vAlign w:val="center"/>
            <w:hideMark/>
          </w:tcPr>
          <w:p w14:paraId="14B01A18" w14:textId="77777777" w:rsidR="002B2E13" w:rsidRPr="003933D3" w:rsidRDefault="002B2E13" w:rsidP="002B2E13">
            <w:pPr>
              <w:spacing w:after="0" w:line="240" w:lineRule="auto"/>
              <w:rPr>
                <w:rFonts w:eastAsia="Times New Roman" w:cstheme="minorHAnsi"/>
                <w:sz w:val="20"/>
                <w:szCs w:val="20"/>
                <w:lang w:eastAsia="es-CO"/>
              </w:rPr>
            </w:pPr>
          </w:p>
        </w:tc>
        <w:tc>
          <w:tcPr>
            <w:tcW w:w="1448" w:type="dxa"/>
            <w:tcBorders>
              <w:top w:val="nil"/>
              <w:left w:val="nil"/>
              <w:bottom w:val="nil"/>
              <w:right w:val="nil"/>
            </w:tcBorders>
            <w:shd w:val="clear" w:color="auto" w:fill="auto"/>
            <w:vAlign w:val="center"/>
            <w:hideMark/>
          </w:tcPr>
          <w:p w14:paraId="42E5D160" w14:textId="77777777" w:rsidR="002B2E13" w:rsidRPr="003933D3" w:rsidRDefault="002B2E13" w:rsidP="002B2E13">
            <w:pPr>
              <w:spacing w:after="0" w:line="240" w:lineRule="auto"/>
              <w:rPr>
                <w:rFonts w:eastAsia="Times New Roman" w:cstheme="minorHAnsi"/>
                <w:sz w:val="20"/>
                <w:szCs w:val="20"/>
                <w:lang w:eastAsia="es-CO"/>
              </w:rPr>
            </w:pPr>
          </w:p>
        </w:tc>
        <w:tc>
          <w:tcPr>
            <w:tcW w:w="1509" w:type="dxa"/>
            <w:tcBorders>
              <w:top w:val="nil"/>
              <w:left w:val="nil"/>
              <w:bottom w:val="nil"/>
              <w:right w:val="nil"/>
            </w:tcBorders>
            <w:shd w:val="clear" w:color="auto" w:fill="auto"/>
            <w:vAlign w:val="center"/>
            <w:hideMark/>
          </w:tcPr>
          <w:p w14:paraId="059E34BB" w14:textId="77777777" w:rsidR="002B2E13" w:rsidRPr="003933D3" w:rsidRDefault="002B2E13" w:rsidP="002B2E13">
            <w:pPr>
              <w:spacing w:after="0" w:line="240" w:lineRule="auto"/>
              <w:rPr>
                <w:rFonts w:eastAsia="Times New Roman" w:cstheme="minorHAnsi"/>
                <w:sz w:val="20"/>
                <w:szCs w:val="20"/>
                <w:lang w:eastAsia="es-CO"/>
              </w:rPr>
            </w:pPr>
          </w:p>
        </w:tc>
        <w:tc>
          <w:tcPr>
            <w:tcW w:w="1658" w:type="dxa"/>
            <w:tcBorders>
              <w:top w:val="nil"/>
              <w:left w:val="nil"/>
              <w:bottom w:val="nil"/>
              <w:right w:val="nil"/>
            </w:tcBorders>
            <w:shd w:val="clear" w:color="auto" w:fill="auto"/>
            <w:vAlign w:val="center"/>
            <w:hideMark/>
          </w:tcPr>
          <w:p w14:paraId="2159B025" w14:textId="77777777" w:rsidR="002B2E13" w:rsidRPr="003933D3" w:rsidRDefault="002B2E13" w:rsidP="002B2E13">
            <w:pPr>
              <w:spacing w:after="0" w:line="240" w:lineRule="auto"/>
              <w:rPr>
                <w:rFonts w:eastAsia="Times New Roman" w:cstheme="minorHAnsi"/>
                <w:sz w:val="20"/>
                <w:szCs w:val="20"/>
                <w:lang w:eastAsia="es-CO"/>
              </w:rPr>
            </w:pPr>
          </w:p>
        </w:tc>
        <w:tc>
          <w:tcPr>
            <w:tcW w:w="1626" w:type="dxa"/>
            <w:tcBorders>
              <w:top w:val="nil"/>
              <w:left w:val="nil"/>
              <w:bottom w:val="nil"/>
              <w:right w:val="single" w:sz="8" w:space="0" w:color="auto"/>
            </w:tcBorders>
            <w:shd w:val="clear" w:color="auto" w:fill="auto"/>
            <w:vAlign w:val="center"/>
            <w:hideMark/>
          </w:tcPr>
          <w:p w14:paraId="08C7367D" w14:textId="77777777" w:rsidR="002B2E13" w:rsidRPr="003933D3" w:rsidRDefault="002B2E13" w:rsidP="002B2E13">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p>
        </w:tc>
      </w:tr>
      <w:tr w:rsidR="00E41610" w:rsidRPr="003933D3" w14:paraId="7EA1B15B" w14:textId="77777777" w:rsidTr="00E41610">
        <w:trPr>
          <w:trHeight w:val="517"/>
          <w:tblHeader/>
          <w:jc w:val="center"/>
        </w:trPr>
        <w:tc>
          <w:tcPr>
            <w:tcW w:w="528" w:type="dxa"/>
            <w:tcBorders>
              <w:top w:val="single" w:sz="8" w:space="0" w:color="auto"/>
              <w:left w:val="single" w:sz="8" w:space="0" w:color="auto"/>
              <w:bottom w:val="nil"/>
              <w:right w:val="single" w:sz="4" w:space="0" w:color="auto"/>
            </w:tcBorders>
            <w:shd w:val="clear" w:color="auto" w:fill="BFBFBF" w:themeFill="background1" w:themeFillShade="BF"/>
            <w:vAlign w:val="center"/>
            <w:hideMark/>
          </w:tcPr>
          <w:p w14:paraId="61F8A957" w14:textId="77777777"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Ítem</w:t>
            </w:r>
          </w:p>
        </w:tc>
        <w:tc>
          <w:tcPr>
            <w:tcW w:w="1598" w:type="dxa"/>
            <w:tcBorders>
              <w:top w:val="single" w:sz="8" w:space="0" w:color="auto"/>
              <w:left w:val="nil"/>
              <w:bottom w:val="nil"/>
              <w:right w:val="single" w:sz="4" w:space="0" w:color="auto"/>
            </w:tcBorders>
            <w:shd w:val="clear" w:color="auto" w:fill="BFBFBF" w:themeFill="background1" w:themeFillShade="BF"/>
            <w:vAlign w:val="center"/>
            <w:hideMark/>
          </w:tcPr>
          <w:p w14:paraId="1B8562AC" w14:textId="77777777"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Observación /hallazgo</w:t>
            </w:r>
          </w:p>
        </w:tc>
        <w:tc>
          <w:tcPr>
            <w:tcW w:w="1588" w:type="dxa"/>
            <w:tcBorders>
              <w:top w:val="single" w:sz="8" w:space="0" w:color="auto"/>
              <w:left w:val="nil"/>
              <w:bottom w:val="nil"/>
              <w:right w:val="single" w:sz="4" w:space="0" w:color="auto"/>
            </w:tcBorders>
            <w:shd w:val="clear" w:color="auto" w:fill="BFBFBF" w:themeFill="background1" w:themeFillShade="BF"/>
            <w:vAlign w:val="center"/>
            <w:hideMark/>
          </w:tcPr>
          <w:p w14:paraId="672721D2" w14:textId="52702648"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 xml:space="preserve">Causas </w:t>
            </w:r>
            <w:r w:rsidR="00645961" w:rsidRPr="003933D3">
              <w:rPr>
                <w:rFonts w:eastAsia="Times New Roman" w:cstheme="minorHAnsi"/>
                <w:b/>
                <w:bCs/>
                <w:color w:val="000000"/>
                <w:sz w:val="20"/>
                <w:szCs w:val="20"/>
                <w:lang w:eastAsia="es-CO"/>
              </w:rPr>
              <w:t>raíz</w:t>
            </w:r>
          </w:p>
        </w:tc>
        <w:tc>
          <w:tcPr>
            <w:tcW w:w="1590" w:type="dxa"/>
            <w:tcBorders>
              <w:top w:val="single" w:sz="8" w:space="0" w:color="auto"/>
              <w:left w:val="nil"/>
              <w:bottom w:val="nil"/>
              <w:right w:val="single" w:sz="4" w:space="0" w:color="auto"/>
            </w:tcBorders>
            <w:shd w:val="clear" w:color="auto" w:fill="BFBFBF" w:themeFill="background1" w:themeFillShade="BF"/>
            <w:vAlign w:val="center"/>
            <w:hideMark/>
          </w:tcPr>
          <w:p w14:paraId="63495E1D" w14:textId="77777777"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Acción correctiva a implementar</w:t>
            </w:r>
          </w:p>
        </w:tc>
        <w:tc>
          <w:tcPr>
            <w:tcW w:w="1744" w:type="dxa"/>
            <w:tcBorders>
              <w:top w:val="single" w:sz="8" w:space="0" w:color="auto"/>
              <w:left w:val="nil"/>
              <w:bottom w:val="nil"/>
              <w:right w:val="single" w:sz="4" w:space="0" w:color="auto"/>
            </w:tcBorders>
            <w:shd w:val="clear" w:color="auto" w:fill="BFBFBF" w:themeFill="background1" w:themeFillShade="BF"/>
            <w:vAlign w:val="center"/>
            <w:hideMark/>
          </w:tcPr>
          <w:p w14:paraId="10AC5CCC" w14:textId="77777777"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Actividad de mejora</w:t>
            </w:r>
          </w:p>
        </w:tc>
        <w:tc>
          <w:tcPr>
            <w:tcW w:w="1448" w:type="dxa"/>
            <w:tcBorders>
              <w:top w:val="single" w:sz="8" w:space="0" w:color="auto"/>
              <w:left w:val="nil"/>
              <w:bottom w:val="nil"/>
              <w:right w:val="single" w:sz="4" w:space="0" w:color="auto"/>
            </w:tcBorders>
            <w:shd w:val="clear" w:color="auto" w:fill="BFBFBF" w:themeFill="background1" w:themeFillShade="BF"/>
            <w:vAlign w:val="center"/>
            <w:hideMark/>
          </w:tcPr>
          <w:p w14:paraId="3F70C4EB" w14:textId="77777777"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Fecha Inicio</w:t>
            </w:r>
          </w:p>
        </w:tc>
        <w:tc>
          <w:tcPr>
            <w:tcW w:w="1509" w:type="dxa"/>
            <w:tcBorders>
              <w:top w:val="single" w:sz="8" w:space="0" w:color="auto"/>
              <w:left w:val="nil"/>
              <w:bottom w:val="nil"/>
              <w:right w:val="single" w:sz="4" w:space="0" w:color="auto"/>
            </w:tcBorders>
            <w:shd w:val="clear" w:color="auto" w:fill="BFBFBF" w:themeFill="background1" w:themeFillShade="BF"/>
            <w:vAlign w:val="center"/>
            <w:hideMark/>
          </w:tcPr>
          <w:p w14:paraId="643F37CC" w14:textId="77777777"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Fecha Fin</w:t>
            </w:r>
          </w:p>
        </w:tc>
        <w:tc>
          <w:tcPr>
            <w:tcW w:w="1658" w:type="dxa"/>
            <w:tcBorders>
              <w:top w:val="single" w:sz="8" w:space="0" w:color="auto"/>
              <w:left w:val="nil"/>
              <w:bottom w:val="nil"/>
              <w:right w:val="nil"/>
            </w:tcBorders>
            <w:shd w:val="clear" w:color="auto" w:fill="BFBFBF" w:themeFill="background1" w:themeFillShade="BF"/>
            <w:vAlign w:val="center"/>
            <w:hideMark/>
          </w:tcPr>
          <w:p w14:paraId="684C7170" w14:textId="77777777"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Soporte</w:t>
            </w:r>
          </w:p>
        </w:tc>
        <w:tc>
          <w:tcPr>
            <w:tcW w:w="1626" w:type="dxa"/>
            <w:tcBorders>
              <w:top w:val="single" w:sz="8" w:space="0" w:color="auto"/>
              <w:left w:val="single" w:sz="4" w:space="0" w:color="auto"/>
              <w:bottom w:val="nil"/>
              <w:right w:val="single" w:sz="8" w:space="0" w:color="auto"/>
            </w:tcBorders>
            <w:shd w:val="clear" w:color="auto" w:fill="BFBFBF" w:themeFill="background1" w:themeFillShade="BF"/>
            <w:vAlign w:val="center"/>
            <w:hideMark/>
          </w:tcPr>
          <w:p w14:paraId="57A8B7D8" w14:textId="77777777"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Responsable</w:t>
            </w:r>
          </w:p>
        </w:tc>
      </w:tr>
      <w:tr w:rsidR="0040232A" w:rsidRPr="003933D3" w14:paraId="4227195B" w14:textId="77777777" w:rsidTr="00E41610">
        <w:trPr>
          <w:trHeight w:val="3999"/>
          <w:jc w:val="center"/>
        </w:trPr>
        <w:tc>
          <w:tcPr>
            <w:tcW w:w="52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C1DF2BC" w14:textId="77777777" w:rsidR="002B2E13" w:rsidRPr="003933D3" w:rsidRDefault="002B2E13" w:rsidP="002B2E13">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t>1</w:t>
            </w:r>
          </w:p>
        </w:tc>
        <w:tc>
          <w:tcPr>
            <w:tcW w:w="1598" w:type="dxa"/>
            <w:tcBorders>
              <w:top w:val="single" w:sz="8" w:space="0" w:color="auto"/>
              <w:left w:val="nil"/>
              <w:bottom w:val="single" w:sz="4" w:space="0" w:color="auto"/>
              <w:right w:val="single" w:sz="4" w:space="0" w:color="auto"/>
            </w:tcBorders>
            <w:shd w:val="clear" w:color="auto" w:fill="auto"/>
            <w:vAlign w:val="center"/>
            <w:hideMark/>
          </w:tcPr>
          <w:p w14:paraId="5B5AF524" w14:textId="77777777" w:rsidR="001651E6" w:rsidRDefault="001651E6" w:rsidP="001651E6">
            <w:pPr>
              <w:pStyle w:val="Default"/>
              <w:rPr>
                <w:sz w:val="20"/>
                <w:szCs w:val="20"/>
              </w:rPr>
            </w:pPr>
            <w:r>
              <w:rPr>
                <w:sz w:val="20"/>
                <w:szCs w:val="20"/>
              </w:rPr>
              <w:t xml:space="preserve">Contrasta la realidad de la ejecución activa del presupuesto con el pago de la ejecución </w:t>
            </w:r>
          </w:p>
          <w:p w14:paraId="43F5E7BE" w14:textId="041E662C" w:rsidR="002B2E13" w:rsidRPr="003933D3" w:rsidRDefault="002B2E13" w:rsidP="002B2E13">
            <w:pPr>
              <w:spacing w:after="0" w:line="240" w:lineRule="auto"/>
              <w:rPr>
                <w:rFonts w:eastAsia="Times New Roman" w:cstheme="minorHAnsi"/>
                <w:color w:val="000000"/>
                <w:sz w:val="20"/>
                <w:szCs w:val="20"/>
                <w:lang w:eastAsia="es-CO"/>
              </w:rPr>
            </w:pPr>
          </w:p>
        </w:tc>
        <w:tc>
          <w:tcPr>
            <w:tcW w:w="1588" w:type="dxa"/>
            <w:tcBorders>
              <w:top w:val="single" w:sz="8" w:space="0" w:color="auto"/>
              <w:left w:val="nil"/>
              <w:bottom w:val="single" w:sz="4" w:space="0" w:color="auto"/>
              <w:right w:val="single" w:sz="4" w:space="0" w:color="auto"/>
            </w:tcBorders>
            <w:shd w:val="clear" w:color="auto" w:fill="auto"/>
            <w:vAlign w:val="center"/>
            <w:hideMark/>
          </w:tcPr>
          <w:p w14:paraId="2AAC9EE7" w14:textId="77777777" w:rsidR="001651E6" w:rsidRDefault="002B2E13" w:rsidP="002B2E13">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p>
          <w:p w14:paraId="528A8A2C" w14:textId="77777777" w:rsidR="001651E6" w:rsidRDefault="001651E6" w:rsidP="001651E6">
            <w:pPr>
              <w:pStyle w:val="Default"/>
              <w:rPr>
                <w:sz w:val="20"/>
                <w:szCs w:val="20"/>
              </w:rPr>
            </w:pPr>
            <w:r>
              <w:rPr>
                <w:sz w:val="20"/>
                <w:szCs w:val="20"/>
              </w:rPr>
              <w:t xml:space="preserve">Teniendo en cuenta que el grueso de la ejecución del presupuesto de la cámara de representantes es funcionamiento, se genera una discordancia, por cuanto el pago no se realiza por falta de flujo de caja, al estar supeditado a giros del Ministerio de Hacienda, por no disponer de caja propia </w:t>
            </w:r>
          </w:p>
          <w:p w14:paraId="4BC84EDF" w14:textId="3B58C196" w:rsidR="002B2E13" w:rsidRPr="003933D3" w:rsidRDefault="002B2E13" w:rsidP="002B2E13">
            <w:pPr>
              <w:spacing w:after="0" w:line="240" w:lineRule="auto"/>
              <w:rPr>
                <w:rFonts w:eastAsia="Times New Roman" w:cstheme="minorHAnsi"/>
                <w:color w:val="000000"/>
                <w:sz w:val="20"/>
                <w:szCs w:val="20"/>
                <w:lang w:eastAsia="es-CO"/>
              </w:rPr>
            </w:pPr>
          </w:p>
        </w:tc>
        <w:tc>
          <w:tcPr>
            <w:tcW w:w="1590" w:type="dxa"/>
            <w:tcBorders>
              <w:top w:val="single" w:sz="8" w:space="0" w:color="auto"/>
              <w:left w:val="nil"/>
              <w:bottom w:val="single" w:sz="4" w:space="0" w:color="auto"/>
              <w:right w:val="single" w:sz="4" w:space="0" w:color="auto"/>
            </w:tcBorders>
            <w:shd w:val="clear" w:color="auto" w:fill="auto"/>
            <w:vAlign w:val="center"/>
            <w:hideMark/>
          </w:tcPr>
          <w:p w14:paraId="5E869B99" w14:textId="0CCC77F6" w:rsidR="002B2E13" w:rsidRPr="003933D3" w:rsidRDefault="002B2E13" w:rsidP="002B2E13">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r w:rsidR="001651E6">
              <w:rPr>
                <w:rFonts w:eastAsia="Times New Roman" w:cstheme="minorHAnsi"/>
                <w:color w:val="000000"/>
                <w:sz w:val="20"/>
                <w:szCs w:val="20"/>
                <w:lang w:eastAsia="es-CO"/>
              </w:rPr>
              <w:t xml:space="preserve">Elaboración de comités de PAC donde se </w:t>
            </w:r>
            <w:r w:rsidR="00876067">
              <w:rPr>
                <w:rFonts w:eastAsia="Times New Roman" w:cstheme="minorHAnsi"/>
                <w:color w:val="000000"/>
                <w:sz w:val="20"/>
                <w:szCs w:val="20"/>
                <w:lang w:eastAsia="es-CO"/>
              </w:rPr>
              <w:t>requiera los</w:t>
            </w:r>
            <w:r w:rsidR="001651E6">
              <w:rPr>
                <w:rFonts w:eastAsia="Times New Roman" w:cstheme="minorHAnsi"/>
                <w:color w:val="000000"/>
                <w:sz w:val="20"/>
                <w:szCs w:val="20"/>
                <w:lang w:eastAsia="es-CO"/>
              </w:rPr>
              <w:t xml:space="preserve"> recursos de conformidad a las realidades de ejecución contractual</w:t>
            </w:r>
          </w:p>
        </w:tc>
        <w:tc>
          <w:tcPr>
            <w:tcW w:w="1744" w:type="dxa"/>
            <w:tcBorders>
              <w:top w:val="single" w:sz="8" w:space="0" w:color="auto"/>
              <w:left w:val="nil"/>
              <w:bottom w:val="single" w:sz="4" w:space="0" w:color="auto"/>
              <w:right w:val="single" w:sz="4" w:space="0" w:color="auto"/>
            </w:tcBorders>
            <w:shd w:val="clear" w:color="auto" w:fill="auto"/>
            <w:vAlign w:val="center"/>
            <w:hideMark/>
          </w:tcPr>
          <w:p w14:paraId="6D0C2D92" w14:textId="41070EF0" w:rsidR="00FF0059" w:rsidRPr="00A2466D" w:rsidRDefault="002B2E13" w:rsidP="0003372C">
            <w:pPr>
              <w:spacing w:after="0" w:line="240" w:lineRule="auto"/>
              <w:rPr>
                <w:rFonts w:eastAsia="Times New Roman" w:cstheme="minorHAnsi"/>
                <w:color w:val="000000"/>
                <w:sz w:val="18"/>
                <w:szCs w:val="18"/>
                <w:lang w:eastAsia="es-CO"/>
              </w:rPr>
            </w:pPr>
            <w:r w:rsidRPr="00A2466D">
              <w:rPr>
                <w:rFonts w:eastAsia="Times New Roman" w:cstheme="minorHAnsi"/>
                <w:color w:val="000000"/>
                <w:sz w:val="18"/>
                <w:szCs w:val="18"/>
                <w:lang w:eastAsia="es-CO"/>
              </w:rPr>
              <w:t> </w:t>
            </w:r>
            <w:r w:rsidR="00FF0059" w:rsidRPr="00A2466D">
              <w:rPr>
                <w:rFonts w:eastAsia="Times New Roman" w:cstheme="minorHAnsi"/>
                <w:color w:val="000000"/>
                <w:sz w:val="18"/>
                <w:szCs w:val="18"/>
                <w:lang w:eastAsia="es-CO"/>
              </w:rPr>
              <w:t xml:space="preserve">-Se realizarán </w:t>
            </w:r>
            <w:r w:rsidR="0003372C" w:rsidRPr="00A2466D">
              <w:rPr>
                <w:rFonts w:eastAsia="Times New Roman" w:cstheme="minorHAnsi"/>
                <w:color w:val="000000"/>
                <w:sz w:val="18"/>
                <w:szCs w:val="18"/>
                <w:lang w:eastAsia="es-CO"/>
              </w:rPr>
              <w:t>en conjunto con la</w:t>
            </w:r>
            <w:r w:rsidR="00876067">
              <w:rPr>
                <w:rFonts w:eastAsia="Times New Roman" w:cstheme="minorHAnsi"/>
                <w:color w:val="000000"/>
                <w:sz w:val="18"/>
                <w:szCs w:val="18"/>
                <w:lang w:eastAsia="es-CO"/>
              </w:rPr>
              <w:t>s</w:t>
            </w:r>
            <w:r w:rsidR="0003372C" w:rsidRPr="00A2466D">
              <w:rPr>
                <w:rFonts w:eastAsia="Times New Roman" w:cstheme="minorHAnsi"/>
                <w:color w:val="000000"/>
                <w:sz w:val="18"/>
                <w:szCs w:val="18"/>
                <w:lang w:eastAsia="es-CO"/>
              </w:rPr>
              <w:t xml:space="preserve"> oficina</w:t>
            </w:r>
            <w:r w:rsidR="00876067">
              <w:rPr>
                <w:rFonts w:eastAsia="Times New Roman" w:cstheme="minorHAnsi"/>
                <w:color w:val="000000"/>
                <w:sz w:val="18"/>
                <w:szCs w:val="18"/>
                <w:lang w:eastAsia="es-CO"/>
              </w:rPr>
              <w:t>s</w:t>
            </w:r>
            <w:r w:rsidR="0003372C" w:rsidRPr="00A2466D">
              <w:rPr>
                <w:rFonts w:eastAsia="Times New Roman" w:cstheme="minorHAnsi"/>
                <w:color w:val="000000"/>
                <w:sz w:val="18"/>
                <w:szCs w:val="18"/>
                <w:lang w:eastAsia="es-CO"/>
              </w:rPr>
              <w:t xml:space="preserve"> </w:t>
            </w:r>
            <w:r w:rsidR="00876067">
              <w:rPr>
                <w:rFonts w:eastAsia="Times New Roman" w:cstheme="minorHAnsi"/>
                <w:color w:val="000000"/>
                <w:sz w:val="18"/>
                <w:szCs w:val="18"/>
                <w:lang w:eastAsia="es-CO"/>
              </w:rPr>
              <w:t xml:space="preserve">administrativas </w:t>
            </w:r>
            <w:r w:rsidR="00A2466D" w:rsidRPr="00A2466D">
              <w:rPr>
                <w:sz w:val="18"/>
                <w:szCs w:val="18"/>
              </w:rPr>
              <w:t>una verificación detallada de los</w:t>
            </w:r>
            <w:r w:rsidR="00A2466D" w:rsidRPr="00A2466D">
              <w:rPr>
                <w:spacing w:val="1"/>
                <w:sz w:val="18"/>
                <w:szCs w:val="18"/>
              </w:rPr>
              <w:t xml:space="preserve"> </w:t>
            </w:r>
            <w:r w:rsidR="00876067">
              <w:rPr>
                <w:sz w:val="18"/>
                <w:szCs w:val="18"/>
              </w:rPr>
              <w:t>contratos con saldo pendiente por obligar para determinar las necesidades de pago en forma mensualizada y que el PAC asignado por el MHCP corresponda a lo que realmente se va a cancelar</w:t>
            </w:r>
          </w:p>
        </w:tc>
        <w:tc>
          <w:tcPr>
            <w:tcW w:w="1448" w:type="dxa"/>
            <w:tcBorders>
              <w:top w:val="single" w:sz="8" w:space="0" w:color="auto"/>
              <w:left w:val="nil"/>
              <w:bottom w:val="single" w:sz="4" w:space="0" w:color="auto"/>
              <w:right w:val="single" w:sz="4" w:space="0" w:color="auto"/>
            </w:tcBorders>
            <w:shd w:val="clear" w:color="auto" w:fill="auto"/>
            <w:vAlign w:val="center"/>
            <w:hideMark/>
          </w:tcPr>
          <w:p w14:paraId="073D36F3" w14:textId="09C4B980" w:rsidR="002B2E13" w:rsidRPr="003933D3" w:rsidRDefault="002B2E13" w:rsidP="002B2E13">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r w:rsidR="00FF0059">
              <w:rPr>
                <w:rFonts w:eastAsia="Times New Roman" w:cstheme="minorHAnsi"/>
                <w:color w:val="000000"/>
                <w:sz w:val="20"/>
                <w:szCs w:val="20"/>
                <w:lang w:eastAsia="es-CO"/>
              </w:rPr>
              <w:t xml:space="preserve">5 de </w:t>
            </w:r>
            <w:r w:rsidR="00876067">
              <w:rPr>
                <w:rFonts w:eastAsia="Times New Roman" w:cstheme="minorHAnsi"/>
                <w:color w:val="000000"/>
                <w:sz w:val="20"/>
                <w:szCs w:val="20"/>
                <w:lang w:eastAsia="es-CO"/>
              </w:rPr>
              <w:t>enero</w:t>
            </w:r>
            <w:r w:rsidR="00FF0059">
              <w:rPr>
                <w:rFonts w:eastAsia="Times New Roman" w:cstheme="minorHAnsi"/>
                <w:color w:val="000000"/>
                <w:sz w:val="20"/>
                <w:szCs w:val="20"/>
                <w:lang w:eastAsia="es-CO"/>
              </w:rPr>
              <w:t xml:space="preserve"> de 2022</w:t>
            </w:r>
          </w:p>
        </w:tc>
        <w:tc>
          <w:tcPr>
            <w:tcW w:w="1509" w:type="dxa"/>
            <w:tcBorders>
              <w:top w:val="single" w:sz="8" w:space="0" w:color="auto"/>
              <w:left w:val="nil"/>
              <w:bottom w:val="single" w:sz="4" w:space="0" w:color="auto"/>
              <w:right w:val="single" w:sz="4" w:space="0" w:color="auto"/>
            </w:tcBorders>
            <w:shd w:val="clear" w:color="auto" w:fill="auto"/>
            <w:vAlign w:val="center"/>
            <w:hideMark/>
          </w:tcPr>
          <w:p w14:paraId="5271B3F6" w14:textId="2B568C81" w:rsidR="002B2E13" w:rsidRPr="003933D3" w:rsidRDefault="002B2E13" w:rsidP="002B2E13">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r w:rsidR="0003372C">
              <w:rPr>
                <w:rFonts w:eastAsia="Times New Roman" w:cstheme="minorHAnsi"/>
                <w:color w:val="000000"/>
                <w:sz w:val="20"/>
                <w:szCs w:val="20"/>
                <w:lang w:eastAsia="es-CO"/>
              </w:rPr>
              <w:t>31</w:t>
            </w:r>
            <w:r w:rsidR="00FF0059">
              <w:rPr>
                <w:rFonts w:eastAsia="Times New Roman" w:cstheme="minorHAnsi"/>
                <w:color w:val="000000"/>
                <w:sz w:val="20"/>
                <w:szCs w:val="20"/>
                <w:lang w:eastAsia="es-CO"/>
              </w:rPr>
              <w:t xml:space="preserve"> de noviembre de 2022</w:t>
            </w:r>
          </w:p>
        </w:tc>
        <w:tc>
          <w:tcPr>
            <w:tcW w:w="1658" w:type="dxa"/>
            <w:tcBorders>
              <w:top w:val="single" w:sz="8" w:space="0" w:color="auto"/>
              <w:left w:val="nil"/>
              <w:bottom w:val="single" w:sz="4" w:space="0" w:color="auto"/>
              <w:right w:val="nil"/>
            </w:tcBorders>
            <w:shd w:val="clear" w:color="auto" w:fill="auto"/>
            <w:vAlign w:val="center"/>
            <w:hideMark/>
          </w:tcPr>
          <w:p w14:paraId="6F11BA3C" w14:textId="37714868" w:rsidR="00FF0059" w:rsidRPr="003933D3" w:rsidRDefault="002B2E13" w:rsidP="0003372C">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r w:rsidR="002D13AF">
              <w:rPr>
                <w:rFonts w:eastAsia="Times New Roman" w:cstheme="minorHAnsi"/>
                <w:color w:val="000000"/>
                <w:sz w:val="20"/>
                <w:szCs w:val="20"/>
                <w:lang w:eastAsia="es-CO"/>
              </w:rPr>
              <w:t>Actas de comité de PAC</w:t>
            </w:r>
          </w:p>
        </w:tc>
        <w:tc>
          <w:tcPr>
            <w:tcW w:w="16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6226FC8" w14:textId="7AAA0BBD" w:rsidR="002B2E13" w:rsidRPr="003933D3" w:rsidRDefault="002B2E13" w:rsidP="002B2E13">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r w:rsidR="0003372C">
              <w:t xml:space="preserve">Dr. DANIEL ENRIQUE CURE PÉREZ - </w:t>
            </w:r>
            <w:proofErr w:type="gramStart"/>
            <w:r w:rsidR="0003372C">
              <w:t>Jefe</w:t>
            </w:r>
            <w:proofErr w:type="gramEnd"/>
            <w:r w:rsidR="0003372C">
              <w:t xml:space="preserve"> División Financiera y de Presupuesto</w:t>
            </w:r>
          </w:p>
        </w:tc>
      </w:tr>
      <w:tr w:rsidR="00876067" w:rsidRPr="003933D3" w14:paraId="410F18AB" w14:textId="77777777" w:rsidTr="00E41610">
        <w:trPr>
          <w:trHeight w:val="396"/>
          <w:jc w:val="center"/>
        </w:trPr>
        <w:tc>
          <w:tcPr>
            <w:tcW w:w="528" w:type="dxa"/>
            <w:tcBorders>
              <w:top w:val="nil"/>
              <w:left w:val="single" w:sz="8" w:space="0" w:color="auto"/>
              <w:bottom w:val="single" w:sz="4" w:space="0" w:color="auto"/>
              <w:right w:val="single" w:sz="4" w:space="0" w:color="auto"/>
            </w:tcBorders>
            <w:shd w:val="clear" w:color="auto" w:fill="auto"/>
            <w:vAlign w:val="center"/>
            <w:hideMark/>
          </w:tcPr>
          <w:p w14:paraId="71049FC2" w14:textId="77777777" w:rsidR="00876067" w:rsidRPr="003933D3" w:rsidRDefault="00876067" w:rsidP="00876067">
            <w:pPr>
              <w:spacing w:after="0" w:line="240" w:lineRule="auto"/>
              <w:jc w:val="center"/>
              <w:rPr>
                <w:rFonts w:eastAsia="Times New Roman" w:cstheme="minorHAnsi"/>
                <w:b/>
                <w:bCs/>
                <w:color w:val="000000"/>
                <w:sz w:val="20"/>
                <w:szCs w:val="20"/>
                <w:lang w:eastAsia="es-CO"/>
              </w:rPr>
            </w:pPr>
            <w:r w:rsidRPr="003933D3">
              <w:rPr>
                <w:rFonts w:eastAsia="Times New Roman" w:cstheme="minorHAnsi"/>
                <w:b/>
                <w:bCs/>
                <w:color w:val="000000"/>
                <w:sz w:val="20"/>
                <w:szCs w:val="20"/>
                <w:lang w:eastAsia="es-CO"/>
              </w:rPr>
              <w:lastRenderedPageBreak/>
              <w:t>2</w:t>
            </w:r>
          </w:p>
        </w:tc>
        <w:tc>
          <w:tcPr>
            <w:tcW w:w="1598" w:type="dxa"/>
            <w:tcBorders>
              <w:top w:val="nil"/>
              <w:left w:val="nil"/>
              <w:bottom w:val="single" w:sz="4" w:space="0" w:color="auto"/>
              <w:right w:val="single" w:sz="4" w:space="0" w:color="auto"/>
            </w:tcBorders>
            <w:shd w:val="clear" w:color="auto" w:fill="auto"/>
            <w:vAlign w:val="center"/>
            <w:hideMark/>
          </w:tcPr>
          <w:p w14:paraId="6AA09A10" w14:textId="77777777" w:rsidR="00876067" w:rsidRPr="00876067" w:rsidRDefault="00876067" w:rsidP="00876067">
            <w:pPr>
              <w:spacing w:after="0" w:line="240" w:lineRule="auto"/>
              <w:rPr>
                <w:rFonts w:eastAsia="Times New Roman" w:cstheme="minorHAnsi"/>
                <w:iCs/>
                <w:color w:val="000000"/>
                <w:sz w:val="16"/>
                <w:szCs w:val="16"/>
                <w:lang w:eastAsia="es-CO"/>
              </w:rPr>
            </w:pPr>
            <w:r w:rsidRPr="00876067">
              <w:rPr>
                <w:rFonts w:eastAsia="Times New Roman" w:cstheme="minorHAnsi"/>
                <w:iCs/>
                <w:color w:val="000000"/>
                <w:sz w:val="16"/>
                <w:szCs w:val="16"/>
                <w:lang w:eastAsia="es-CO"/>
              </w:rPr>
              <w:t xml:space="preserve">  </w:t>
            </w:r>
          </w:p>
          <w:p w14:paraId="6A6B95EF" w14:textId="77777777" w:rsidR="00876067" w:rsidRPr="00876067" w:rsidRDefault="00876067" w:rsidP="00876067">
            <w:pPr>
              <w:pStyle w:val="Default"/>
              <w:rPr>
                <w:sz w:val="16"/>
                <w:szCs w:val="16"/>
              </w:rPr>
            </w:pPr>
            <w:r w:rsidRPr="00876067">
              <w:rPr>
                <w:sz w:val="16"/>
                <w:szCs w:val="16"/>
              </w:rPr>
              <w:t xml:space="preserve">Los Planes de pago establecidos en la Etapa Precontractual (Estudios Previos); el Plan de pagos en la plataforma transaccional del Estado colombiano, SECOP II y los pagos en SIIF Nación presentan diferencias en las </w:t>
            </w:r>
          </w:p>
          <w:p w14:paraId="22D67413" w14:textId="77777777" w:rsidR="00876067" w:rsidRPr="00876067" w:rsidRDefault="00876067" w:rsidP="00876067">
            <w:pPr>
              <w:pStyle w:val="Default"/>
              <w:rPr>
                <w:sz w:val="16"/>
                <w:szCs w:val="16"/>
              </w:rPr>
            </w:pPr>
            <w:r w:rsidRPr="00876067">
              <w:rPr>
                <w:sz w:val="16"/>
                <w:szCs w:val="16"/>
              </w:rPr>
              <w:t xml:space="preserve">mensualidades establecidas, para el trámite de pago de las cuentas </w:t>
            </w:r>
          </w:p>
          <w:p w14:paraId="387FE1CA" w14:textId="050D4DBA" w:rsidR="00876067" w:rsidRPr="00876067" w:rsidRDefault="00876067" w:rsidP="00876067">
            <w:pPr>
              <w:pStyle w:val="Default"/>
              <w:rPr>
                <w:sz w:val="16"/>
                <w:szCs w:val="16"/>
              </w:rPr>
            </w:pPr>
          </w:p>
          <w:p w14:paraId="44EC078D" w14:textId="2D77DE87" w:rsidR="00876067" w:rsidRPr="00876067" w:rsidRDefault="00876067" w:rsidP="00876067">
            <w:pPr>
              <w:spacing w:after="0" w:line="240" w:lineRule="auto"/>
              <w:rPr>
                <w:rFonts w:eastAsia="Times New Roman" w:cstheme="minorHAnsi"/>
                <w:iCs/>
                <w:color w:val="000000"/>
                <w:sz w:val="16"/>
                <w:szCs w:val="16"/>
                <w:lang w:eastAsia="es-CO"/>
              </w:rPr>
            </w:pPr>
          </w:p>
          <w:p w14:paraId="5971BE4D" w14:textId="1B22CEB1" w:rsidR="00876067" w:rsidRPr="00876067" w:rsidRDefault="00876067" w:rsidP="00876067">
            <w:pPr>
              <w:spacing w:after="0" w:line="240" w:lineRule="auto"/>
              <w:rPr>
                <w:rFonts w:eastAsia="Times New Roman" w:cstheme="minorHAnsi"/>
                <w:iCs/>
                <w:color w:val="000000"/>
                <w:sz w:val="16"/>
                <w:szCs w:val="16"/>
                <w:lang w:eastAsia="es-CO"/>
              </w:rPr>
            </w:pPr>
          </w:p>
        </w:tc>
        <w:tc>
          <w:tcPr>
            <w:tcW w:w="1588" w:type="dxa"/>
            <w:tcBorders>
              <w:top w:val="nil"/>
              <w:left w:val="nil"/>
              <w:bottom w:val="single" w:sz="4" w:space="0" w:color="auto"/>
              <w:right w:val="single" w:sz="4" w:space="0" w:color="auto"/>
            </w:tcBorders>
            <w:shd w:val="clear" w:color="auto" w:fill="auto"/>
            <w:vAlign w:val="center"/>
            <w:hideMark/>
          </w:tcPr>
          <w:p w14:paraId="6F19B7E6" w14:textId="77777777" w:rsidR="00876067" w:rsidRPr="00876067" w:rsidRDefault="00876067" w:rsidP="00876067">
            <w:pPr>
              <w:spacing w:after="0" w:line="240" w:lineRule="auto"/>
              <w:rPr>
                <w:rFonts w:eastAsia="Times New Roman" w:cstheme="minorHAnsi"/>
                <w:color w:val="000000"/>
                <w:sz w:val="16"/>
                <w:szCs w:val="16"/>
                <w:lang w:eastAsia="es-CO"/>
              </w:rPr>
            </w:pPr>
            <w:r w:rsidRPr="00876067">
              <w:rPr>
                <w:rFonts w:eastAsia="Times New Roman" w:cstheme="minorHAnsi"/>
                <w:color w:val="000000"/>
                <w:sz w:val="16"/>
                <w:szCs w:val="16"/>
                <w:lang w:eastAsia="es-CO"/>
              </w:rPr>
              <w:t> </w:t>
            </w:r>
          </w:p>
          <w:p w14:paraId="31A67312" w14:textId="77777777" w:rsidR="00876067" w:rsidRPr="00876067" w:rsidRDefault="00876067" w:rsidP="00876067">
            <w:pPr>
              <w:pStyle w:val="Default"/>
              <w:rPr>
                <w:sz w:val="16"/>
                <w:szCs w:val="16"/>
              </w:rPr>
            </w:pPr>
            <w:r w:rsidRPr="00876067">
              <w:rPr>
                <w:sz w:val="16"/>
                <w:szCs w:val="16"/>
              </w:rPr>
              <w:t xml:space="preserve">Las no alineaciones de los planes de pago pueden conllevar a incurrir en errores al Supervisor del Contrato a autorizar pagos no fijados en la Etapa Precontractual y autorizar el proceso de ejecución, al Proceso Financiero y de Presupuesto a realizar la cadena básica presupuestal sin estar alineada con el SECOP II y la Etapa Precontractual. </w:t>
            </w:r>
          </w:p>
          <w:p w14:paraId="7B9E6E4E" w14:textId="48B0DC21" w:rsidR="00876067" w:rsidRPr="00876067" w:rsidRDefault="00876067" w:rsidP="00876067">
            <w:pPr>
              <w:spacing w:after="0" w:line="240" w:lineRule="auto"/>
              <w:rPr>
                <w:rFonts w:eastAsia="Times New Roman" w:cstheme="minorHAnsi"/>
                <w:color w:val="000000"/>
                <w:sz w:val="16"/>
                <w:szCs w:val="16"/>
                <w:lang w:eastAsia="es-CO"/>
              </w:rPr>
            </w:pPr>
          </w:p>
        </w:tc>
        <w:tc>
          <w:tcPr>
            <w:tcW w:w="1590" w:type="dxa"/>
            <w:tcBorders>
              <w:top w:val="nil"/>
              <w:left w:val="nil"/>
              <w:bottom w:val="single" w:sz="4" w:space="0" w:color="auto"/>
              <w:right w:val="single" w:sz="4" w:space="0" w:color="auto"/>
            </w:tcBorders>
            <w:shd w:val="clear" w:color="auto" w:fill="auto"/>
            <w:vAlign w:val="center"/>
            <w:hideMark/>
          </w:tcPr>
          <w:p w14:paraId="07FA9A7B" w14:textId="2469EDE6" w:rsidR="00876067" w:rsidRPr="00A2466D" w:rsidRDefault="00876067" w:rsidP="00876067">
            <w:pPr>
              <w:spacing w:after="0" w:line="240" w:lineRule="auto"/>
              <w:rPr>
                <w:rFonts w:eastAsia="Times New Roman" w:cstheme="minorHAnsi"/>
                <w:color w:val="000000"/>
                <w:sz w:val="16"/>
                <w:szCs w:val="16"/>
                <w:lang w:eastAsia="es-CO"/>
              </w:rPr>
            </w:pPr>
            <w:r w:rsidRPr="003933D3">
              <w:rPr>
                <w:rFonts w:eastAsia="Times New Roman" w:cstheme="minorHAnsi"/>
                <w:color w:val="000000"/>
                <w:sz w:val="20"/>
                <w:szCs w:val="20"/>
                <w:lang w:eastAsia="es-CO"/>
              </w:rPr>
              <w:t> </w:t>
            </w:r>
            <w:r>
              <w:rPr>
                <w:rFonts w:eastAsia="Times New Roman" w:cstheme="minorHAnsi"/>
                <w:color w:val="000000"/>
                <w:sz w:val="20"/>
                <w:szCs w:val="20"/>
                <w:lang w:eastAsia="es-CO"/>
              </w:rPr>
              <w:t>Elaboración de comités de PAC donde se requiera los recursos de conformidad a las realidades de ejecución contractual</w:t>
            </w:r>
          </w:p>
        </w:tc>
        <w:tc>
          <w:tcPr>
            <w:tcW w:w="1744" w:type="dxa"/>
            <w:tcBorders>
              <w:top w:val="nil"/>
              <w:left w:val="nil"/>
              <w:bottom w:val="single" w:sz="4" w:space="0" w:color="auto"/>
              <w:right w:val="single" w:sz="4" w:space="0" w:color="auto"/>
            </w:tcBorders>
            <w:shd w:val="clear" w:color="auto" w:fill="auto"/>
            <w:vAlign w:val="center"/>
            <w:hideMark/>
          </w:tcPr>
          <w:p w14:paraId="340502C7" w14:textId="1A74700C" w:rsidR="00876067" w:rsidRPr="00A2466D" w:rsidRDefault="00876067" w:rsidP="00876067">
            <w:pPr>
              <w:spacing w:after="0" w:line="240" w:lineRule="auto"/>
              <w:rPr>
                <w:rFonts w:eastAsia="Times New Roman" w:cstheme="minorHAnsi"/>
                <w:color w:val="000000"/>
                <w:sz w:val="16"/>
                <w:szCs w:val="16"/>
                <w:lang w:eastAsia="es-CO"/>
              </w:rPr>
            </w:pPr>
            <w:r w:rsidRPr="00A2466D">
              <w:rPr>
                <w:rFonts w:eastAsia="Times New Roman" w:cstheme="minorHAnsi"/>
                <w:color w:val="000000"/>
                <w:sz w:val="18"/>
                <w:szCs w:val="18"/>
                <w:lang w:eastAsia="es-CO"/>
              </w:rPr>
              <w:t> -Se realizarán en conjunto con la</w:t>
            </w:r>
            <w:r>
              <w:rPr>
                <w:rFonts w:eastAsia="Times New Roman" w:cstheme="minorHAnsi"/>
                <w:color w:val="000000"/>
                <w:sz w:val="18"/>
                <w:szCs w:val="18"/>
                <w:lang w:eastAsia="es-CO"/>
              </w:rPr>
              <w:t>s</w:t>
            </w:r>
            <w:r w:rsidRPr="00A2466D">
              <w:rPr>
                <w:rFonts w:eastAsia="Times New Roman" w:cstheme="minorHAnsi"/>
                <w:color w:val="000000"/>
                <w:sz w:val="18"/>
                <w:szCs w:val="18"/>
                <w:lang w:eastAsia="es-CO"/>
              </w:rPr>
              <w:t xml:space="preserve"> oficina</w:t>
            </w:r>
            <w:r>
              <w:rPr>
                <w:rFonts w:eastAsia="Times New Roman" w:cstheme="minorHAnsi"/>
                <w:color w:val="000000"/>
                <w:sz w:val="18"/>
                <w:szCs w:val="18"/>
                <w:lang w:eastAsia="es-CO"/>
              </w:rPr>
              <w:t>s</w:t>
            </w:r>
            <w:r w:rsidRPr="00A2466D">
              <w:rPr>
                <w:rFonts w:eastAsia="Times New Roman" w:cstheme="minorHAnsi"/>
                <w:color w:val="000000"/>
                <w:sz w:val="18"/>
                <w:szCs w:val="18"/>
                <w:lang w:eastAsia="es-CO"/>
              </w:rPr>
              <w:t xml:space="preserve"> </w:t>
            </w:r>
            <w:r>
              <w:rPr>
                <w:rFonts w:eastAsia="Times New Roman" w:cstheme="minorHAnsi"/>
                <w:color w:val="000000"/>
                <w:sz w:val="18"/>
                <w:szCs w:val="18"/>
                <w:lang w:eastAsia="es-CO"/>
              </w:rPr>
              <w:t xml:space="preserve">administrativas </w:t>
            </w:r>
            <w:r w:rsidRPr="00A2466D">
              <w:rPr>
                <w:sz w:val="18"/>
                <w:szCs w:val="18"/>
              </w:rPr>
              <w:t>una verificación detallada de los</w:t>
            </w:r>
            <w:r w:rsidRPr="00A2466D">
              <w:rPr>
                <w:spacing w:val="1"/>
                <w:sz w:val="18"/>
                <w:szCs w:val="18"/>
              </w:rPr>
              <w:t xml:space="preserve"> </w:t>
            </w:r>
            <w:r>
              <w:rPr>
                <w:sz w:val="18"/>
                <w:szCs w:val="18"/>
              </w:rPr>
              <w:t>contratos con saldo pendiente por obligar para determinar las necesidades de pago en forma mensualizada y que el PAC asignado por el MHCP corresponda a lo que realmente se va a cancelar</w:t>
            </w:r>
          </w:p>
        </w:tc>
        <w:tc>
          <w:tcPr>
            <w:tcW w:w="1448" w:type="dxa"/>
            <w:tcBorders>
              <w:top w:val="nil"/>
              <w:left w:val="nil"/>
              <w:bottom w:val="single" w:sz="4" w:space="0" w:color="auto"/>
              <w:right w:val="single" w:sz="4" w:space="0" w:color="auto"/>
            </w:tcBorders>
            <w:shd w:val="clear" w:color="auto" w:fill="auto"/>
            <w:vAlign w:val="center"/>
            <w:hideMark/>
          </w:tcPr>
          <w:p w14:paraId="3F485892" w14:textId="61D17D23" w:rsidR="00876067" w:rsidRPr="00A2466D" w:rsidRDefault="00876067" w:rsidP="00876067">
            <w:pPr>
              <w:spacing w:after="0" w:line="240" w:lineRule="auto"/>
              <w:rPr>
                <w:rFonts w:eastAsia="Times New Roman" w:cstheme="minorHAnsi"/>
                <w:color w:val="000000"/>
                <w:sz w:val="16"/>
                <w:szCs w:val="16"/>
                <w:lang w:eastAsia="es-CO"/>
              </w:rPr>
            </w:pPr>
            <w:r w:rsidRPr="003933D3">
              <w:rPr>
                <w:rFonts w:eastAsia="Times New Roman" w:cstheme="minorHAnsi"/>
                <w:color w:val="000000"/>
                <w:sz w:val="20"/>
                <w:szCs w:val="20"/>
                <w:lang w:eastAsia="es-CO"/>
              </w:rPr>
              <w:t> </w:t>
            </w:r>
            <w:r>
              <w:rPr>
                <w:rFonts w:eastAsia="Times New Roman" w:cstheme="minorHAnsi"/>
                <w:color w:val="000000"/>
                <w:sz w:val="20"/>
                <w:szCs w:val="20"/>
                <w:lang w:eastAsia="es-CO"/>
              </w:rPr>
              <w:t>5 de enero de 2022</w:t>
            </w:r>
          </w:p>
        </w:tc>
        <w:tc>
          <w:tcPr>
            <w:tcW w:w="1509" w:type="dxa"/>
            <w:tcBorders>
              <w:top w:val="nil"/>
              <w:left w:val="nil"/>
              <w:bottom w:val="single" w:sz="4" w:space="0" w:color="auto"/>
              <w:right w:val="single" w:sz="4" w:space="0" w:color="auto"/>
            </w:tcBorders>
            <w:shd w:val="clear" w:color="auto" w:fill="auto"/>
            <w:vAlign w:val="center"/>
            <w:hideMark/>
          </w:tcPr>
          <w:p w14:paraId="557AAF6E" w14:textId="5D5BCFFA" w:rsidR="00876067" w:rsidRPr="003933D3" w:rsidRDefault="00876067" w:rsidP="00876067">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r>
              <w:rPr>
                <w:rFonts w:eastAsia="Times New Roman" w:cstheme="minorHAnsi"/>
                <w:color w:val="000000"/>
                <w:sz w:val="20"/>
                <w:szCs w:val="20"/>
                <w:lang w:eastAsia="es-CO"/>
              </w:rPr>
              <w:t>31 de noviembre de 2022</w:t>
            </w:r>
          </w:p>
        </w:tc>
        <w:tc>
          <w:tcPr>
            <w:tcW w:w="1658" w:type="dxa"/>
            <w:tcBorders>
              <w:top w:val="nil"/>
              <w:left w:val="nil"/>
              <w:bottom w:val="single" w:sz="4" w:space="0" w:color="auto"/>
              <w:right w:val="nil"/>
            </w:tcBorders>
            <w:shd w:val="clear" w:color="auto" w:fill="auto"/>
            <w:vAlign w:val="center"/>
            <w:hideMark/>
          </w:tcPr>
          <w:p w14:paraId="5EA8F95C" w14:textId="046F464D" w:rsidR="00876067" w:rsidRPr="003933D3" w:rsidRDefault="00876067" w:rsidP="00876067">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r w:rsidR="002D13AF">
              <w:rPr>
                <w:rFonts w:eastAsia="Times New Roman" w:cstheme="minorHAnsi"/>
                <w:color w:val="000000"/>
                <w:sz w:val="20"/>
                <w:szCs w:val="20"/>
                <w:lang w:eastAsia="es-CO"/>
              </w:rPr>
              <w:t>Actas de comité de PAC</w:t>
            </w:r>
          </w:p>
        </w:tc>
        <w:tc>
          <w:tcPr>
            <w:tcW w:w="1626" w:type="dxa"/>
            <w:tcBorders>
              <w:top w:val="nil"/>
              <w:left w:val="single" w:sz="4" w:space="0" w:color="auto"/>
              <w:bottom w:val="single" w:sz="4" w:space="0" w:color="auto"/>
              <w:right w:val="single" w:sz="8" w:space="0" w:color="auto"/>
            </w:tcBorders>
            <w:shd w:val="clear" w:color="auto" w:fill="auto"/>
            <w:vAlign w:val="center"/>
            <w:hideMark/>
          </w:tcPr>
          <w:p w14:paraId="13731591" w14:textId="5FEB89D8" w:rsidR="00876067" w:rsidRPr="003933D3" w:rsidRDefault="00876067" w:rsidP="00876067">
            <w:pPr>
              <w:spacing w:after="0" w:line="240" w:lineRule="auto"/>
              <w:rPr>
                <w:rFonts w:eastAsia="Times New Roman" w:cstheme="minorHAnsi"/>
                <w:color w:val="000000"/>
                <w:sz w:val="20"/>
                <w:szCs w:val="20"/>
                <w:lang w:eastAsia="es-CO"/>
              </w:rPr>
            </w:pPr>
            <w:r w:rsidRPr="003933D3">
              <w:rPr>
                <w:rFonts w:eastAsia="Times New Roman" w:cstheme="minorHAnsi"/>
                <w:color w:val="000000"/>
                <w:sz w:val="20"/>
                <w:szCs w:val="20"/>
                <w:lang w:eastAsia="es-CO"/>
              </w:rPr>
              <w:t> </w:t>
            </w:r>
            <w:r>
              <w:t xml:space="preserve">Dr. DANIEL ENRIQUE CURE PÉREZ - </w:t>
            </w:r>
            <w:proofErr w:type="gramStart"/>
            <w:r>
              <w:t>Jefe</w:t>
            </w:r>
            <w:proofErr w:type="gramEnd"/>
            <w:r>
              <w:t xml:space="preserve"> División Financiera y de Presupuesto</w:t>
            </w:r>
          </w:p>
        </w:tc>
      </w:tr>
      <w:tr w:rsidR="00977BE4" w:rsidRPr="003933D3" w14:paraId="3E7AD94E" w14:textId="77777777" w:rsidTr="00E41610">
        <w:trPr>
          <w:trHeight w:val="396"/>
          <w:jc w:val="center"/>
        </w:trPr>
        <w:tc>
          <w:tcPr>
            <w:tcW w:w="528" w:type="dxa"/>
            <w:tcBorders>
              <w:top w:val="nil"/>
              <w:left w:val="single" w:sz="8" w:space="0" w:color="auto"/>
              <w:bottom w:val="single" w:sz="4" w:space="0" w:color="auto"/>
              <w:right w:val="single" w:sz="4" w:space="0" w:color="auto"/>
            </w:tcBorders>
            <w:shd w:val="clear" w:color="auto" w:fill="auto"/>
            <w:vAlign w:val="center"/>
          </w:tcPr>
          <w:p w14:paraId="35D5B834" w14:textId="09EF6399" w:rsidR="00977BE4" w:rsidRPr="003933D3" w:rsidRDefault="00977BE4" w:rsidP="00876067">
            <w:pPr>
              <w:spacing w:after="0" w:line="240" w:lineRule="auto"/>
              <w:jc w:val="center"/>
              <w:rPr>
                <w:rFonts w:eastAsia="Times New Roman" w:cstheme="minorHAnsi"/>
                <w:b/>
                <w:bCs/>
                <w:color w:val="000000"/>
                <w:sz w:val="20"/>
                <w:szCs w:val="20"/>
                <w:lang w:eastAsia="es-CO"/>
              </w:rPr>
            </w:pPr>
            <w:r>
              <w:rPr>
                <w:rFonts w:eastAsia="Times New Roman" w:cstheme="minorHAnsi"/>
                <w:b/>
                <w:bCs/>
                <w:color w:val="000000"/>
                <w:sz w:val="20"/>
                <w:szCs w:val="20"/>
                <w:lang w:eastAsia="es-CO"/>
              </w:rPr>
              <w:t>3</w:t>
            </w:r>
          </w:p>
        </w:tc>
        <w:tc>
          <w:tcPr>
            <w:tcW w:w="1598" w:type="dxa"/>
            <w:tcBorders>
              <w:top w:val="nil"/>
              <w:left w:val="nil"/>
              <w:bottom w:val="single" w:sz="4" w:space="0" w:color="auto"/>
              <w:right w:val="single" w:sz="4" w:space="0" w:color="auto"/>
            </w:tcBorders>
            <w:shd w:val="clear" w:color="auto" w:fill="auto"/>
            <w:vAlign w:val="center"/>
          </w:tcPr>
          <w:p w14:paraId="6C38C465" w14:textId="77777777" w:rsidR="00977BE4" w:rsidRPr="00977BE4" w:rsidRDefault="00977BE4" w:rsidP="00977BE4">
            <w:pPr>
              <w:pStyle w:val="Default"/>
              <w:rPr>
                <w:sz w:val="16"/>
                <w:szCs w:val="16"/>
              </w:rPr>
            </w:pPr>
            <w:r w:rsidRPr="00977BE4">
              <w:rPr>
                <w:sz w:val="16"/>
                <w:szCs w:val="16"/>
              </w:rPr>
              <w:t xml:space="preserve">Las facturas del contrato cargadas al SECOP, se tramitaron Dos (02) facturas de las Dos (2) estimadas para el pago; la cuenta n.º 1 con un valor de ($ 7.644.200) y la cuenta n. º2 con </w:t>
            </w:r>
            <w:r w:rsidRPr="00977BE4">
              <w:rPr>
                <w:sz w:val="16"/>
                <w:szCs w:val="16"/>
              </w:rPr>
              <w:lastRenderedPageBreak/>
              <w:t xml:space="preserve">un valor de ($5,605,800). La primera cuenta de cobro, se generó la fecha de recepción original el 9/12/2020 para trámite. Sin </w:t>
            </w:r>
            <w:proofErr w:type="gramStart"/>
            <w:r w:rsidRPr="00977BE4">
              <w:rPr>
                <w:sz w:val="16"/>
                <w:szCs w:val="16"/>
              </w:rPr>
              <w:t>embargo</w:t>
            </w:r>
            <w:proofErr w:type="gramEnd"/>
            <w:r w:rsidRPr="00977BE4">
              <w:rPr>
                <w:sz w:val="16"/>
                <w:szCs w:val="16"/>
              </w:rPr>
              <w:t xml:space="preserve"> es de resaltar que la cuenta debe estar radicada en el correo dispuesto por la división financiera </w:t>
            </w:r>
          </w:p>
          <w:p w14:paraId="6308790E" w14:textId="77777777" w:rsidR="00977BE4" w:rsidRPr="00977BE4" w:rsidRDefault="00977BE4" w:rsidP="00876067">
            <w:pPr>
              <w:spacing w:after="0" w:line="240" w:lineRule="auto"/>
              <w:rPr>
                <w:rFonts w:eastAsia="Times New Roman" w:cstheme="minorHAnsi"/>
                <w:iCs/>
                <w:color w:val="000000"/>
                <w:sz w:val="16"/>
                <w:szCs w:val="16"/>
                <w:lang w:eastAsia="es-CO"/>
              </w:rPr>
            </w:pPr>
          </w:p>
        </w:tc>
        <w:tc>
          <w:tcPr>
            <w:tcW w:w="1588" w:type="dxa"/>
            <w:tcBorders>
              <w:top w:val="nil"/>
              <w:left w:val="nil"/>
              <w:bottom w:val="single" w:sz="4" w:space="0" w:color="auto"/>
              <w:right w:val="single" w:sz="4" w:space="0" w:color="auto"/>
            </w:tcBorders>
            <w:shd w:val="clear" w:color="auto" w:fill="auto"/>
            <w:vAlign w:val="center"/>
          </w:tcPr>
          <w:p w14:paraId="7D281584" w14:textId="77777777" w:rsidR="00977BE4" w:rsidRPr="00977BE4" w:rsidRDefault="00977BE4" w:rsidP="00977BE4">
            <w:pPr>
              <w:pStyle w:val="Default"/>
              <w:rPr>
                <w:sz w:val="16"/>
                <w:szCs w:val="16"/>
              </w:rPr>
            </w:pPr>
            <w:r w:rsidRPr="00977BE4">
              <w:rPr>
                <w:sz w:val="16"/>
                <w:szCs w:val="16"/>
              </w:rPr>
              <w:lastRenderedPageBreak/>
              <w:t xml:space="preserve">La generación de la Cadena Básica Presupuestal, NO fue realizado en tiempos de oportunidad por el Proceso Financiero y la Sección de pagaduría, generando la </w:t>
            </w:r>
            <w:r w:rsidRPr="00977BE4">
              <w:rPr>
                <w:sz w:val="16"/>
                <w:szCs w:val="16"/>
              </w:rPr>
              <w:lastRenderedPageBreak/>
              <w:t xml:space="preserve">Reserva Presupuestal. CPS 1360 CPS 1110 </w:t>
            </w:r>
          </w:p>
          <w:p w14:paraId="571909F1" w14:textId="77777777" w:rsidR="00977BE4" w:rsidRPr="00977BE4" w:rsidRDefault="00977BE4" w:rsidP="00876067">
            <w:pPr>
              <w:spacing w:after="0" w:line="240" w:lineRule="auto"/>
              <w:rPr>
                <w:rFonts w:eastAsia="Times New Roman" w:cstheme="minorHAnsi"/>
                <w:color w:val="000000"/>
                <w:sz w:val="16"/>
                <w:szCs w:val="16"/>
                <w:lang w:eastAsia="es-CO"/>
              </w:rPr>
            </w:pPr>
          </w:p>
        </w:tc>
        <w:tc>
          <w:tcPr>
            <w:tcW w:w="1590" w:type="dxa"/>
            <w:tcBorders>
              <w:top w:val="nil"/>
              <w:left w:val="nil"/>
              <w:bottom w:val="single" w:sz="4" w:space="0" w:color="auto"/>
              <w:right w:val="single" w:sz="4" w:space="0" w:color="auto"/>
            </w:tcBorders>
            <w:shd w:val="clear" w:color="auto" w:fill="auto"/>
            <w:vAlign w:val="center"/>
          </w:tcPr>
          <w:p w14:paraId="769F460D" w14:textId="44388BCD" w:rsidR="00977BE4" w:rsidRPr="00977BE4" w:rsidRDefault="00977BE4" w:rsidP="00876067">
            <w:pPr>
              <w:spacing w:after="0" w:line="240" w:lineRule="auto"/>
              <w:rPr>
                <w:rFonts w:eastAsia="Times New Roman" w:cstheme="minorHAnsi"/>
                <w:color w:val="000000"/>
                <w:sz w:val="16"/>
                <w:szCs w:val="16"/>
                <w:lang w:eastAsia="es-CO"/>
              </w:rPr>
            </w:pPr>
            <w:r>
              <w:rPr>
                <w:rFonts w:eastAsia="Times New Roman" w:cstheme="minorHAnsi"/>
                <w:color w:val="000000"/>
                <w:sz w:val="16"/>
                <w:szCs w:val="16"/>
                <w:lang w:eastAsia="es-CO"/>
              </w:rPr>
              <w:lastRenderedPageBreak/>
              <w:t>Elaboración de circular interna donde establezca las fechas máximas de radicación, giro y pagos de las cuentas</w:t>
            </w:r>
          </w:p>
        </w:tc>
        <w:tc>
          <w:tcPr>
            <w:tcW w:w="1744" w:type="dxa"/>
            <w:tcBorders>
              <w:top w:val="nil"/>
              <w:left w:val="nil"/>
              <w:bottom w:val="single" w:sz="4" w:space="0" w:color="auto"/>
              <w:right w:val="single" w:sz="4" w:space="0" w:color="auto"/>
            </w:tcBorders>
            <w:shd w:val="clear" w:color="auto" w:fill="auto"/>
            <w:vAlign w:val="center"/>
          </w:tcPr>
          <w:p w14:paraId="574F6951" w14:textId="4DCE75CC" w:rsidR="00977BE4" w:rsidRPr="00977BE4" w:rsidRDefault="00977BE4" w:rsidP="00876067">
            <w:pPr>
              <w:spacing w:after="0" w:line="240" w:lineRule="auto"/>
              <w:rPr>
                <w:rFonts w:eastAsia="Times New Roman" w:cstheme="minorHAnsi"/>
                <w:color w:val="000000"/>
                <w:sz w:val="16"/>
                <w:szCs w:val="16"/>
                <w:lang w:eastAsia="es-CO"/>
              </w:rPr>
            </w:pPr>
            <w:r>
              <w:rPr>
                <w:rFonts w:eastAsia="Times New Roman" w:cstheme="minorHAnsi"/>
                <w:color w:val="000000"/>
                <w:sz w:val="16"/>
                <w:szCs w:val="16"/>
                <w:lang w:eastAsia="es-CO"/>
              </w:rPr>
              <w:t xml:space="preserve">De conformidad a los lineamientos que establezca el MHCP, se emitirá circular interna para determinar </w:t>
            </w:r>
            <w:r>
              <w:rPr>
                <w:rFonts w:eastAsia="Times New Roman" w:cstheme="minorHAnsi"/>
                <w:color w:val="000000"/>
                <w:sz w:val="16"/>
                <w:szCs w:val="16"/>
                <w:lang w:eastAsia="es-CO"/>
              </w:rPr>
              <w:t>las fechas máximas de radicación, giro y pagos de las cuentas</w:t>
            </w:r>
          </w:p>
        </w:tc>
        <w:tc>
          <w:tcPr>
            <w:tcW w:w="1448" w:type="dxa"/>
            <w:tcBorders>
              <w:top w:val="nil"/>
              <w:left w:val="nil"/>
              <w:bottom w:val="single" w:sz="4" w:space="0" w:color="auto"/>
              <w:right w:val="single" w:sz="4" w:space="0" w:color="auto"/>
            </w:tcBorders>
            <w:shd w:val="clear" w:color="auto" w:fill="auto"/>
            <w:vAlign w:val="center"/>
          </w:tcPr>
          <w:p w14:paraId="1C88275D" w14:textId="0A9FC908" w:rsidR="00977BE4" w:rsidRPr="003933D3" w:rsidRDefault="00977BE4" w:rsidP="00876067">
            <w:pPr>
              <w:spacing w:after="0" w:line="240" w:lineRule="auto"/>
              <w:rPr>
                <w:rFonts w:eastAsia="Times New Roman" w:cstheme="minorHAnsi"/>
                <w:color w:val="000000"/>
                <w:sz w:val="20"/>
                <w:szCs w:val="20"/>
                <w:lang w:eastAsia="es-CO"/>
              </w:rPr>
            </w:pPr>
            <w:r>
              <w:rPr>
                <w:rFonts w:eastAsia="Times New Roman" w:cstheme="minorHAnsi"/>
                <w:color w:val="000000"/>
                <w:sz w:val="20"/>
                <w:szCs w:val="20"/>
                <w:lang w:eastAsia="es-CO"/>
              </w:rPr>
              <w:t>01 de octubre 2022</w:t>
            </w:r>
          </w:p>
        </w:tc>
        <w:tc>
          <w:tcPr>
            <w:tcW w:w="1509" w:type="dxa"/>
            <w:tcBorders>
              <w:top w:val="nil"/>
              <w:left w:val="nil"/>
              <w:bottom w:val="single" w:sz="4" w:space="0" w:color="auto"/>
              <w:right w:val="single" w:sz="4" w:space="0" w:color="auto"/>
            </w:tcBorders>
            <w:shd w:val="clear" w:color="auto" w:fill="auto"/>
            <w:vAlign w:val="center"/>
          </w:tcPr>
          <w:p w14:paraId="2E5AD395" w14:textId="0942AA7A" w:rsidR="00977BE4" w:rsidRPr="003933D3" w:rsidRDefault="00977BE4" w:rsidP="00876067">
            <w:pPr>
              <w:spacing w:after="0" w:line="240" w:lineRule="auto"/>
              <w:rPr>
                <w:rFonts w:eastAsia="Times New Roman" w:cstheme="minorHAnsi"/>
                <w:color w:val="000000"/>
                <w:sz w:val="20"/>
                <w:szCs w:val="20"/>
                <w:lang w:eastAsia="es-CO"/>
              </w:rPr>
            </w:pPr>
            <w:r>
              <w:rPr>
                <w:rFonts w:eastAsia="Times New Roman" w:cstheme="minorHAnsi"/>
                <w:color w:val="000000"/>
                <w:sz w:val="20"/>
                <w:szCs w:val="20"/>
                <w:lang w:eastAsia="es-CO"/>
              </w:rPr>
              <w:t>31 de diciembre 2022</w:t>
            </w:r>
          </w:p>
        </w:tc>
        <w:tc>
          <w:tcPr>
            <w:tcW w:w="1658" w:type="dxa"/>
            <w:tcBorders>
              <w:top w:val="nil"/>
              <w:left w:val="nil"/>
              <w:bottom w:val="single" w:sz="4" w:space="0" w:color="auto"/>
              <w:right w:val="nil"/>
            </w:tcBorders>
            <w:shd w:val="clear" w:color="auto" w:fill="auto"/>
            <w:vAlign w:val="center"/>
          </w:tcPr>
          <w:p w14:paraId="6D73C8D4" w14:textId="37992FEE" w:rsidR="00977BE4" w:rsidRPr="003933D3" w:rsidRDefault="002D13AF" w:rsidP="00876067">
            <w:pPr>
              <w:spacing w:after="0" w:line="240" w:lineRule="auto"/>
              <w:rPr>
                <w:rFonts w:eastAsia="Times New Roman" w:cstheme="minorHAnsi"/>
                <w:color w:val="000000"/>
                <w:sz w:val="20"/>
                <w:szCs w:val="20"/>
                <w:lang w:eastAsia="es-CO"/>
              </w:rPr>
            </w:pPr>
            <w:r>
              <w:rPr>
                <w:rFonts w:eastAsia="Times New Roman" w:cstheme="minorHAnsi"/>
                <w:color w:val="000000"/>
                <w:sz w:val="20"/>
                <w:szCs w:val="20"/>
                <w:lang w:eastAsia="es-CO"/>
              </w:rPr>
              <w:t>CIRCULAR INTERNA</w:t>
            </w:r>
          </w:p>
        </w:tc>
        <w:tc>
          <w:tcPr>
            <w:tcW w:w="1626" w:type="dxa"/>
            <w:tcBorders>
              <w:top w:val="nil"/>
              <w:left w:val="single" w:sz="4" w:space="0" w:color="auto"/>
              <w:bottom w:val="single" w:sz="4" w:space="0" w:color="auto"/>
              <w:right w:val="single" w:sz="8" w:space="0" w:color="auto"/>
            </w:tcBorders>
            <w:shd w:val="clear" w:color="auto" w:fill="auto"/>
            <w:vAlign w:val="center"/>
          </w:tcPr>
          <w:p w14:paraId="0DEC54B8" w14:textId="7FCDA80B" w:rsidR="00977BE4" w:rsidRPr="003933D3" w:rsidRDefault="002D13AF" w:rsidP="00876067">
            <w:pPr>
              <w:spacing w:after="0" w:line="240" w:lineRule="auto"/>
              <w:rPr>
                <w:rFonts w:eastAsia="Times New Roman" w:cstheme="minorHAnsi"/>
                <w:color w:val="000000"/>
                <w:sz w:val="20"/>
                <w:szCs w:val="20"/>
                <w:lang w:eastAsia="es-CO"/>
              </w:rPr>
            </w:pPr>
            <w:r>
              <w:t xml:space="preserve">Dr. DANIEL ENRIQUE CURE PÉREZ - </w:t>
            </w:r>
            <w:proofErr w:type="gramStart"/>
            <w:r>
              <w:t>Jefe</w:t>
            </w:r>
            <w:proofErr w:type="gramEnd"/>
            <w:r>
              <w:t xml:space="preserve"> División Financiera y de Presupuesto</w:t>
            </w:r>
          </w:p>
        </w:tc>
      </w:tr>
      <w:tr w:rsidR="002D13AF" w:rsidRPr="003933D3" w14:paraId="5E090694" w14:textId="77777777" w:rsidTr="00E41610">
        <w:trPr>
          <w:trHeight w:val="396"/>
          <w:jc w:val="center"/>
        </w:trPr>
        <w:tc>
          <w:tcPr>
            <w:tcW w:w="528" w:type="dxa"/>
            <w:tcBorders>
              <w:top w:val="nil"/>
              <w:left w:val="single" w:sz="8" w:space="0" w:color="auto"/>
              <w:bottom w:val="single" w:sz="4" w:space="0" w:color="auto"/>
              <w:right w:val="single" w:sz="4" w:space="0" w:color="auto"/>
            </w:tcBorders>
            <w:shd w:val="clear" w:color="auto" w:fill="auto"/>
            <w:vAlign w:val="center"/>
          </w:tcPr>
          <w:p w14:paraId="5FE90A59" w14:textId="1B4E4664" w:rsidR="002D13AF" w:rsidRDefault="002D13AF" w:rsidP="00876067">
            <w:pPr>
              <w:spacing w:after="0" w:line="240" w:lineRule="auto"/>
              <w:jc w:val="center"/>
              <w:rPr>
                <w:rFonts w:eastAsia="Times New Roman" w:cstheme="minorHAnsi"/>
                <w:b/>
                <w:bCs/>
                <w:color w:val="000000"/>
                <w:sz w:val="20"/>
                <w:szCs w:val="20"/>
                <w:lang w:eastAsia="es-CO"/>
              </w:rPr>
            </w:pPr>
            <w:r>
              <w:rPr>
                <w:rFonts w:eastAsia="Times New Roman" w:cstheme="minorHAnsi"/>
                <w:b/>
                <w:bCs/>
                <w:color w:val="000000"/>
                <w:sz w:val="20"/>
                <w:szCs w:val="20"/>
                <w:lang w:eastAsia="es-CO"/>
              </w:rPr>
              <w:t>4</w:t>
            </w:r>
          </w:p>
        </w:tc>
        <w:tc>
          <w:tcPr>
            <w:tcW w:w="1598" w:type="dxa"/>
            <w:tcBorders>
              <w:top w:val="nil"/>
              <w:left w:val="nil"/>
              <w:bottom w:val="single" w:sz="4" w:space="0" w:color="auto"/>
              <w:right w:val="single" w:sz="4" w:space="0" w:color="auto"/>
            </w:tcBorders>
            <w:shd w:val="clear" w:color="auto" w:fill="auto"/>
            <w:vAlign w:val="center"/>
          </w:tcPr>
          <w:p w14:paraId="11D7407E" w14:textId="77777777" w:rsidR="002D13AF" w:rsidRPr="002D13AF" w:rsidRDefault="002D13AF" w:rsidP="002D13AF">
            <w:pPr>
              <w:pStyle w:val="Default"/>
              <w:rPr>
                <w:sz w:val="16"/>
                <w:szCs w:val="16"/>
              </w:rPr>
            </w:pPr>
            <w:r w:rsidRPr="002D13AF">
              <w:rPr>
                <w:sz w:val="16"/>
                <w:szCs w:val="16"/>
              </w:rPr>
              <w:t xml:space="preserve">El equipo auditor realizo la validación y estimación aproximada del valor a cancelar por concepto de pago de planillas para cada una de las cuentas tramitadas, del contrato CPS 111 del 2020. Asimismo, se da cuenta de que la última cuenta no posee el ultimo </w:t>
            </w:r>
            <w:r w:rsidRPr="002D13AF">
              <w:rPr>
                <w:sz w:val="16"/>
                <w:szCs w:val="16"/>
              </w:rPr>
              <w:lastRenderedPageBreak/>
              <w:t xml:space="preserve">pago de seguridad social. </w:t>
            </w:r>
          </w:p>
          <w:p w14:paraId="0A3EF218" w14:textId="77777777" w:rsidR="002D13AF" w:rsidRPr="002D13AF" w:rsidRDefault="002D13AF" w:rsidP="00977BE4">
            <w:pPr>
              <w:pStyle w:val="Default"/>
              <w:rPr>
                <w:sz w:val="16"/>
                <w:szCs w:val="16"/>
              </w:rPr>
            </w:pPr>
          </w:p>
        </w:tc>
        <w:tc>
          <w:tcPr>
            <w:tcW w:w="1588" w:type="dxa"/>
            <w:tcBorders>
              <w:top w:val="nil"/>
              <w:left w:val="nil"/>
              <w:bottom w:val="single" w:sz="4" w:space="0" w:color="auto"/>
              <w:right w:val="single" w:sz="4" w:space="0" w:color="auto"/>
            </w:tcBorders>
            <w:shd w:val="clear" w:color="auto" w:fill="auto"/>
            <w:vAlign w:val="center"/>
          </w:tcPr>
          <w:p w14:paraId="69CD4B31" w14:textId="77777777" w:rsidR="002D13AF" w:rsidRPr="002D13AF" w:rsidRDefault="002D13AF" w:rsidP="002D13AF">
            <w:pPr>
              <w:pStyle w:val="Default"/>
              <w:rPr>
                <w:sz w:val="16"/>
                <w:szCs w:val="16"/>
              </w:rPr>
            </w:pPr>
            <w:r w:rsidRPr="002D13AF">
              <w:rPr>
                <w:sz w:val="16"/>
                <w:szCs w:val="16"/>
              </w:rPr>
              <w:lastRenderedPageBreak/>
              <w:t xml:space="preserve">La planilla aportada, de la cuenta No. 01, no se encuentra dentro del plazo de ejecución del contrato, por lo tanto, el valor cancelado no puede ser tomado como parte del ingreso recibido en el desarrollo del contrato </w:t>
            </w:r>
          </w:p>
          <w:p w14:paraId="2BDA3C91" w14:textId="77777777" w:rsidR="002D13AF" w:rsidRPr="002D13AF" w:rsidRDefault="002D13AF" w:rsidP="00977BE4">
            <w:pPr>
              <w:pStyle w:val="Default"/>
              <w:rPr>
                <w:sz w:val="16"/>
                <w:szCs w:val="16"/>
              </w:rPr>
            </w:pPr>
          </w:p>
        </w:tc>
        <w:tc>
          <w:tcPr>
            <w:tcW w:w="1590" w:type="dxa"/>
            <w:tcBorders>
              <w:top w:val="nil"/>
              <w:left w:val="nil"/>
              <w:bottom w:val="single" w:sz="4" w:space="0" w:color="auto"/>
              <w:right w:val="single" w:sz="4" w:space="0" w:color="auto"/>
            </w:tcBorders>
            <w:shd w:val="clear" w:color="auto" w:fill="auto"/>
            <w:vAlign w:val="center"/>
          </w:tcPr>
          <w:p w14:paraId="5B6CF5C0" w14:textId="77777777" w:rsidR="002D13AF" w:rsidRPr="002D13AF" w:rsidRDefault="002D13AF" w:rsidP="00876067">
            <w:pPr>
              <w:spacing w:after="0" w:line="240" w:lineRule="auto"/>
              <w:rPr>
                <w:rFonts w:ascii="Arial" w:eastAsia="Times New Roman" w:hAnsi="Arial" w:cs="Arial"/>
                <w:color w:val="000000"/>
                <w:sz w:val="16"/>
                <w:szCs w:val="16"/>
                <w:lang w:eastAsia="es-CO"/>
              </w:rPr>
            </w:pPr>
            <w:r w:rsidRPr="002D13AF">
              <w:rPr>
                <w:rFonts w:ascii="Arial" w:eastAsia="Times New Roman" w:hAnsi="Arial" w:cs="Arial"/>
                <w:color w:val="000000"/>
                <w:sz w:val="16"/>
                <w:szCs w:val="16"/>
                <w:lang w:eastAsia="es-CO"/>
              </w:rPr>
              <w:t xml:space="preserve">Elaboración de una hoja de control por parte de los supervisores donde se verifique y certifique los valores </w:t>
            </w:r>
          </w:p>
          <w:p w14:paraId="2C09BC43" w14:textId="77777777" w:rsidR="002D13AF" w:rsidRPr="002D13AF" w:rsidRDefault="002D13AF" w:rsidP="002D13AF">
            <w:pPr>
              <w:pStyle w:val="Default"/>
              <w:rPr>
                <w:sz w:val="16"/>
                <w:szCs w:val="16"/>
              </w:rPr>
            </w:pPr>
            <w:r w:rsidRPr="002D13AF">
              <w:rPr>
                <w:sz w:val="16"/>
                <w:szCs w:val="16"/>
              </w:rPr>
              <w:t xml:space="preserve">a cancelar por concepto de pago de planillas para cada una de las cuentas tramitadas, </w:t>
            </w:r>
          </w:p>
          <w:p w14:paraId="6E5242D7" w14:textId="499104AB" w:rsidR="002D13AF" w:rsidRPr="002D13AF" w:rsidRDefault="002D13AF" w:rsidP="00876067">
            <w:pPr>
              <w:spacing w:after="0" w:line="240" w:lineRule="auto"/>
              <w:rPr>
                <w:rFonts w:eastAsia="Times New Roman" w:cstheme="minorHAnsi"/>
                <w:color w:val="000000"/>
                <w:sz w:val="16"/>
                <w:szCs w:val="16"/>
                <w:lang w:eastAsia="es-CO"/>
              </w:rPr>
            </w:pPr>
            <w:r w:rsidRPr="002D13AF">
              <w:rPr>
                <w:rFonts w:eastAsia="Times New Roman" w:cstheme="minorHAnsi"/>
                <w:color w:val="000000"/>
                <w:sz w:val="16"/>
                <w:szCs w:val="16"/>
                <w:lang w:eastAsia="es-CO"/>
              </w:rPr>
              <w:t xml:space="preserve"> </w:t>
            </w:r>
          </w:p>
        </w:tc>
        <w:tc>
          <w:tcPr>
            <w:tcW w:w="1744" w:type="dxa"/>
            <w:tcBorders>
              <w:top w:val="nil"/>
              <w:left w:val="nil"/>
              <w:bottom w:val="single" w:sz="4" w:space="0" w:color="auto"/>
              <w:right w:val="single" w:sz="4" w:space="0" w:color="auto"/>
            </w:tcBorders>
            <w:shd w:val="clear" w:color="auto" w:fill="auto"/>
            <w:vAlign w:val="center"/>
          </w:tcPr>
          <w:p w14:paraId="006E8616" w14:textId="2C0A7039" w:rsidR="002D13AF" w:rsidRPr="002D13AF" w:rsidRDefault="002D13AF" w:rsidP="00876067">
            <w:pPr>
              <w:spacing w:after="0" w:line="240" w:lineRule="auto"/>
              <w:rPr>
                <w:rFonts w:ascii="Arial" w:eastAsia="Times New Roman" w:hAnsi="Arial" w:cs="Arial"/>
                <w:color w:val="000000"/>
                <w:sz w:val="16"/>
                <w:szCs w:val="16"/>
                <w:lang w:eastAsia="es-CO"/>
              </w:rPr>
            </w:pPr>
            <w:r w:rsidRPr="002D13AF">
              <w:rPr>
                <w:rFonts w:ascii="Arial" w:eastAsia="Times New Roman" w:hAnsi="Arial" w:cs="Arial"/>
                <w:color w:val="000000"/>
                <w:sz w:val="16"/>
                <w:szCs w:val="16"/>
                <w:lang w:eastAsia="es-CO"/>
              </w:rPr>
              <w:t xml:space="preserve">Que el supervisor ejerza un control </w:t>
            </w:r>
          </w:p>
          <w:p w14:paraId="06C6A229" w14:textId="77777777" w:rsidR="002D13AF" w:rsidRPr="002D13AF" w:rsidRDefault="002D13AF" w:rsidP="002D13AF">
            <w:pPr>
              <w:pStyle w:val="Default"/>
              <w:rPr>
                <w:sz w:val="16"/>
                <w:szCs w:val="16"/>
              </w:rPr>
            </w:pPr>
            <w:r w:rsidRPr="002D13AF">
              <w:rPr>
                <w:i/>
                <w:iCs/>
                <w:sz w:val="16"/>
                <w:szCs w:val="16"/>
              </w:rPr>
              <w:t xml:space="preserve">para que el contratista cumpliera con las obligaciones relacionadas con los aportes al Sistema General de Seguridad Social (salud, pensión y riesgos profesionales), en los porcentajes establecidos por la ley </w:t>
            </w:r>
          </w:p>
          <w:p w14:paraId="64DB2CD6" w14:textId="0463B6F5" w:rsidR="002D13AF" w:rsidRPr="002D13AF" w:rsidRDefault="002D13AF" w:rsidP="00876067">
            <w:pPr>
              <w:spacing w:after="0" w:line="240" w:lineRule="auto"/>
              <w:rPr>
                <w:rFonts w:ascii="Arial" w:eastAsia="Times New Roman" w:hAnsi="Arial" w:cs="Arial"/>
                <w:color w:val="000000"/>
                <w:sz w:val="16"/>
                <w:szCs w:val="16"/>
                <w:lang w:eastAsia="es-CO"/>
              </w:rPr>
            </w:pPr>
          </w:p>
        </w:tc>
        <w:tc>
          <w:tcPr>
            <w:tcW w:w="1448" w:type="dxa"/>
            <w:tcBorders>
              <w:top w:val="nil"/>
              <w:left w:val="nil"/>
              <w:bottom w:val="single" w:sz="4" w:space="0" w:color="auto"/>
              <w:right w:val="single" w:sz="4" w:space="0" w:color="auto"/>
            </w:tcBorders>
            <w:shd w:val="clear" w:color="auto" w:fill="auto"/>
            <w:vAlign w:val="center"/>
          </w:tcPr>
          <w:p w14:paraId="4753FBF6" w14:textId="37E61DFB" w:rsidR="002D13AF" w:rsidRDefault="002D13AF" w:rsidP="00876067">
            <w:pPr>
              <w:spacing w:after="0" w:line="240" w:lineRule="auto"/>
              <w:rPr>
                <w:rFonts w:eastAsia="Times New Roman" w:cstheme="minorHAnsi"/>
                <w:color w:val="000000"/>
                <w:sz w:val="20"/>
                <w:szCs w:val="20"/>
                <w:lang w:eastAsia="es-CO"/>
              </w:rPr>
            </w:pPr>
            <w:r>
              <w:rPr>
                <w:rFonts w:eastAsia="Times New Roman" w:cstheme="minorHAnsi"/>
                <w:color w:val="000000"/>
                <w:sz w:val="20"/>
                <w:szCs w:val="20"/>
                <w:lang w:eastAsia="es-CO"/>
              </w:rPr>
              <w:t>01-07-2022</w:t>
            </w:r>
          </w:p>
        </w:tc>
        <w:tc>
          <w:tcPr>
            <w:tcW w:w="1509" w:type="dxa"/>
            <w:tcBorders>
              <w:top w:val="nil"/>
              <w:left w:val="nil"/>
              <w:bottom w:val="single" w:sz="4" w:space="0" w:color="auto"/>
              <w:right w:val="single" w:sz="4" w:space="0" w:color="auto"/>
            </w:tcBorders>
            <w:shd w:val="clear" w:color="auto" w:fill="auto"/>
            <w:vAlign w:val="center"/>
          </w:tcPr>
          <w:p w14:paraId="7BF5ED9F" w14:textId="14DEC424" w:rsidR="002D13AF" w:rsidRDefault="002D13AF" w:rsidP="00876067">
            <w:pPr>
              <w:spacing w:after="0" w:line="240" w:lineRule="auto"/>
              <w:rPr>
                <w:rFonts w:eastAsia="Times New Roman" w:cstheme="minorHAnsi"/>
                <w:color w:val="000000"/>
                <w:sz w:val="20"/>
                <w:szCs w:val="20"/>
                <w:lang w:eastAsia="es-CO"/>
              </w:rPr>
            </w:pPr>
            <w:r>
              <w:rPr>
                <w:rFonts w:eastAsia="Times New Roman" w:cstheme="minorHAnsi"/>
                <w:color w:val="000000"/>
                <w:sz w:val="20"/>
                <w:szCs w:val="20"/>
                <w:lang w:eastAsia="es-CO"/>
              </w:rPr>
              <w:t>31-12-2022</w:t>
            </w:r>
          </w:p>
        </w:tc>
        <w:tc>
          <w:tcPr>
            <w:tcW w:w="1658" w:type="dxa"/>
            <w:tcBorders>
              <w:top w:val="nil"/>
              <w:left w:val="nil"/>
              <w:bottom w:val="single" w:sz="4" w:space="0" w:color="auto"/>
              <w:right w:val="nil"/>
            </w:tcBorders>
            <w:shd w:val="clear" w:color="auto" w:fill="auto"/>
            <w:vAlign w:val="center"/>
          </w:tcPr>
          <w:p w14:paraId="24A9E420" w14:textId="1D487230" w:rsidR="002D13AF" w:rsidRDefault="002D13AF" w:rsidP="00876067">
            <w:pPr>
              <w:spacing w:after="0" w:line="240" w:lineRule="auto"/>
              <w:rPr>
                <w:rFonts w:eastAsia="Times New Roman" w:cstheme="minorHAnsi"/>
                <w:color w:val="000000"/>
                <w:sz w:val="20"/>
                <w:szCs w:val="20"/>
                <w:lang w:eastAsia="es-CO"/>
              </w:rPr>
            </w:pPr>
            <w:r>
              <w:rPr>
                <w:rFonts w:eastAsia="Times New Roman" w:cstheme="minorHAnsi"/>
                <w:color w:val="000000"/>
                <w:sz w:val="20"/>
                <w:szCs w:val="20"/>
                <w:lang w:eastAsia="es-CO"/>
              </w:rPr>
              <w:t>Hoja de control y planilla de pago</w:t>
            </w:r>
          </w:p>
        </w:tc>
        <w:tc>
          <w:tcPr>
            <w:tcW w:w="1626" w:type="dxa"/>
            <w:tcBorders>
              <w:top w:val="nil"/>
              <w:left w:val="single" w:sz="4" w:space="0" w:color="auto"/>
              <w:bottom w:val="single" w:sz="4" w:space="0" w:color="auto"/>
              <w:right w:val="single" w:sz="8" w:space="0" w:color="auto"/>
            </w:tcBorders>
            <w:shd w:val="clear" w:color="auto" w:fill="auto"/>
            <w:vAlign w:val="center"/>
          </w:tcPr>
          <w:p w14:paraId="24A160BD" w14:textId="736AC20F" w:rsidR="002D13AF" w:rsidRDefault="002D13AF" w:rsidP="00876067">
            <w:pPr>
              <w:spacing w:after="0" w:line="240" w:lineRule="auto"/>
            </w:pPr>
            <w:r>
              <w:t>Supervisores de contratos</w:t>
            </w:r>
          </w:p>
        </w:tc>
      </w:tr>
      <w:tr w:rsidR="002D13AF" w:rsidRPr="003933D3" w14:paraId="4E3F28D1" w14:textId="77777777" w:rsidTr="00E41610">
        <w:trPr>
          <w:trHeight w:val="396"/>
          <w:jc w:val="center"/>
        </w:trPr>
        <w:tc>
          <w:tcPr>
            <w:tcW w:w="528" w:type="dxa"/>
            <w:tcBorders>
              <w:top w:val="nil"/>
              <w:left w:val="single" w:sz="8" w:space="0" w:color="auto"/>
              <w:bottom w:val="single" w:sz="4" w:space="0" w:color="auto"/>
              <w:right w:val="single" w:sz="4" w:space="0" w:color="auto"/>
            </w:tcBorders>
            <w:shd w:val="clear" w:color="auto" w:fill="auto"/>
            <w:vAlign w:val="center"/>
          </w:tcPr>
          <w:p w14:paraId="671C95CD" w14:textId="680DC419" w:rsidR="002D13AF" w:rsidRDefault="002D13AF" w:rsidP="00876067">
            <w:pPr>
              <w:spacing w:after="0" w:line="240" w:lineRule="auto"/>
              <w:jc w:val="center"/>
              <w:rPr>
                <w:rFonts w:eastAsia="Times New Roman" w:cstheme="minorHAnsi"/>
                <w:b/>
                <w:bCs/>
                <w:color w:val="000000"/>
                <w:sz w:val="20"/>
                <w:szCs w:val="20"/>
                <w:lang w:eastAsia="es-CO"/>
              </w:rPr>
            </w:pPr>
            <w:r>
              <w:rPr>
                <w:rFonts w:eastAsia="Times New Roman" w:cstheme="minorHAnsi"/>
                <w:b/>
                <w:bCs/>
                <w:color w:val="000000"/>
                <w:sz w:val="20"/>
                <w:szCs w:val="20"/>
                <w:lang w:eastAsia="es-CO"/>
              </w:rPr>
              <w:t>5</w:t>
            </w:r>
          </w:p>
        </w:tc>
        <w:tc>
          <w:tcPr>
            <w:tcW w:w="1598" w:type="dxa"/>
            <w:tcBorders>
              <w:top w:val="nil"/>
              <w:left w:val="nil"/>
              <w:bottom w:val="single" w:sz="4" w:space="0" w:color="auto"/>
              <w:right w:val="single" w:sz="4" w:space="0" w:color="auto"/>
            </w:tcBorders>
            <w:shd w:val="clear" w:color="auto" w:fill="auto"/>
            <w:vAlign w:val="center"/>
          </w:tcPr>
          <w:p w14:paraId="21BDAE2B" w14:textId="77777777" w:rsidR="002D13AF" w:rsidRPr="002D13AF" w:rsidRDefault="002D13AF" w:rsidP="002D13AF">
            <w:pPr>
              <w:pStyle w:val="Default"/>
              <w:rPr>
                <w:sz w:val="16"/>
                <w:szCs w:val="16"/>
              </w:rPr>
            </w:pPr>
            <w:r w:rsidRPr="002D13AF">
              <w:rPr>
                <w:sz w:val="16"/>
                <w:szCs w:val="16"/>
              </w:rPr>
              <w:t xml:space="preserve">Las reservas constituidas en los rubros asociados a Gastos de Personal, llama la atención la afectación del rubro </w:t>
            </w:r>
            <w:r w:rsidRPr="002D13AF">
              <w:rPr>
                <w:b/>
                <w:bCs/>
                <w:i/>
                <w:iCs/>
                <w:sz w:val="16"/>
                <w:szCs w:val="16"/>
              </w:rPr>
              <w:t xml:space="preserve">“SALARIO A- 01-01-01” </w:t>
            </w:r>
            <w:r w:rsidRPr="002D13AF">
              <w:rPr>
                <w:sz w:val="16"/>
                <w:szCs w:val="16"/>
              </w:rPr>
              <w:t xml:space="preserve">desagregado a </w:t>
            </w:r>
            <w:r w:rsidRPr="002D13AF">
              <w:rPr>
                <w:b/>
                <w:bCs/>
                <w:sz w:val="16"/>
                <w:szCs w:val="16"/>
              </w:rPr>
              <w:t xml:space="preserve">“SUELDO BÁSICO A-01-01-01-001-001 </w:t>
            </w:r>
          </w:p>
          <w:p w14:paraId="4EABCC1D" w14:textId="77777777" w:rsidR="002D13AF" w:rsidRPr="002D13AF" w:rsidRDefault="002D13AF" w:rsidP="002D13AF">
            <w:pPr>
              <w:pStyle w:val="Default"/>
              <w:rPr>
                <w:sz w:val="16"/>
                <w:szCs w:val="16"/>
              </w:rPr>
            </w:pPr>
          </w:p>
        </w:tc>
        <w:tc>
          <w:tcPr>
            <w:tcW w:w="1588" w:type="dxa"/>
            <w:tcBorders>
              <w:top w:val="nil"/>
              <w:left w:val="nil"/>
              <w:bottom w:val="single" w:sz="4" w:space="0" w:color="auto"/>
              <w:right w:val="single" w:sz="4" w:space="0" w:color="auto"/>
            </w:tcBorders>
            <w:shd w:val="clear" w:color="auto" w:fill="auto"/>
            <w:vAlign w:val="center"/>
          </w:tcPr>
          <w:p w14:paraId="4234895C" w14:textId="77777777" w:rsidR="002D13AF" w:rsidRPr="002D13AF" w:rsidRDefault="002D13AF" w:rsidP="002D13AF">
            <w:pPr>
              <w:pStyle w:val="Default"/>
              <w:rPr>
                <w:sz w:val="16"/>
                <w:szCs w:val="16"/>
              </w:rPr>
            </w:pPr>
            <w:r w:rsidRPr="002D13AF">
              <w:rPr>
                <w:sz w:val="16"/>
                <w:szCs w:val="16"/>
              </w:rPr>
              <w:t xml:space="preserve">No se cumple el principio de especialización en del presupuesto. </w:t>
            </w:r>
          </w:p>
          <w:p w14:paraId="2FC24AEE" w14:textId="77777777" w:rsidR="002D13AF" w:rsidRPr="002D13AF" w:rsidRDefault="002D13AF" w:rsidP="002D13AF">
            <w:pPr>
              <w:pStyle w:val="Default"/>
              <w:rPr>
                <w:sz w:val="16"/>
                <w:szCs w:val="16"/>
              </w:rPr>
            </w:pPr>
          </w:p>
        </w:tc>
        <w:tc>
          <w:tcPr>
            <w:tcW w:w="1590" w:type="dxa"/>
            <w:tcBorders>
              <w:top w:val="nil"/>
              <w:left w:val="nil"/>
              <w:bottom w:val="single" w:sz="4" w:space="0" w:color="auto"/>
              <w:right w:val="single" w:sz="4" w:space="0" w:color="auto"/>
            </w:tcBorders>
            <w:shd w:val="clear" w:color="auto" w:fill="auto"/>
            <w:vAlign w:val="center"/>
          </w:tcPr>
          <w:p w14:paraId="4BC1507F" w14:textId="7028DCF2" w:rsidR="002D13AF" w:rsidRPr="002D13AF" w:rsidRDefault="00CF61FF" w:rsidP="00876067">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Afectar el presupuesto de conformidad a la naturaleza del gasto y al catálogo presupuestal de gastos</w:t>
            </w:r>
            <w:r w:rsidR="002D13AF">
              <w:rPr>
                <w:rFonts w:ascii="Arial" w:eastAsia="Times New Roman" w:hAnsi="Arial" w:cs="Arial"/>
                <w:color w:val="000000"/>
                <w:sz w:val="16"/>
                <w:szCs w:val="16"/>
                <w:lang w:eastAsia="es-CO"/>
              </w:rPr>
              <w:t xml:space="preserve"> </w:t>
            </w:r>
          </w:p>
        </w:tc>
        <w:tc>
          <w:tcPr>
            <w:tcW w:w="1744" w:type="dxa"/>
            <w:tcBorders>
              <w:top w:val="nil"/>
              <w:left w:val="nil"/>
              <w:bottom w:val="single" w:sz="4" w:space="0" w:color="auto"/>
              <w:right w:val="single" w:sz="4" w:space="0" w:color="auto"/>
            </w:tcBorders>
            <w:shd w:val="clear" w:color="auto" w:fill="auto"/>
            <w:vAlign w:val="center"/>
          </w:tcPr>
          <w:p w14:paraId="5239EF47" w14:textId="0BC2D69C" w:rsidR="002D13AF" w:rsidRPr="002D13AF" w:rsidRDefault="00CF61FF" w:rsidP="00876067">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Afectar el presupuesto de conformidad a la naturaleza del gasto y al catálogo presupuestal de gastos</w:t>
            </w:r>
          </w:p>
        </w:tc>
        <w:tc>
          <w:tcPr>
            <w:tcW w:w="1448" w:type="dxa"/>
            <w:tcBorders>
              <w:top w:val="nil"/>
              <w:left w:val="nil"/>
              <w:bottom w:val="single" w:sz="4" w:space="0" w:color="auto"/>
              <w:right w:val="single" w:sz="4" w:space="0" w:color="auto"/>
            </w:tcBorders>
            <w:shd w:val="clear" w:color="auto" w:fill="auto"/>
            <w:vAlign w:val="center"/>
          </w:tcPr>
          <w:p w14:paraId="139D5A27" w14:textId="702466DB" w:rsidR="002D13AF" w:rsidRDefault="00CF61FF" w:rsidP="00876067">
            <w:pPr>
              <w:spacing w:after="0" w:line="240" w:lineRule="auto"/>
              <w:rPr>
                <w:rFonts w:eastAsia="Times New Roman" w:cstheme="minorHAnsi"/>
                <w:color w:val="000000"/>
                <w:sz w:val="20"/>
                <w:szCs w:val="20"/>
                <w:lang w:eastAsia="es-CO"/>
              </w:rPr>
            </w:pPr>
            <w:r>
              <w:rPr>
                <w:rFonts w:eastAsia="Times New Roman" w:cstheme="minorHAnsi"/>
                <w:color w:val="000000"/>
                <w:sz w:val="20"/>
                <w:szCs w:val="20"/>
                <w:lang w:eastAsia="es-CO"/>
              </w:rPr>
              <w:t>01-01-2022</w:t>
            </w:r>
          </w:p>
        </w:tc>
        <w:tc>
          <w:tcPr>
            <w:tcW w:w="1509" w:type="dxa"/>
            <w:tcBorders>
              <w:top w:val="nil"/>
              <w:left w:val="nil"/>
              <w:bottom w:val="single" w:sz="4" w:space="0" w:color="auto"/>
              <w:right w:val="single" w:sz="4" w:space="0" w:color="auto"/>
            </w:tcBorders>
            <w:shd w:val="clear" w:color="auto" w:fill="auto"/>
            <w:vAlign w:val="center"/>
          </w:tcPr>
          <w:p w14:paraId="1698381A" w14:textId="388FA871" w:rsidR="002D13AF" w:rsidRDefault="00CF61FF" w:rsidP="00876067">
            <w:pPr>
              <w:spacing w:after="0" w:line="240" w:lineRule="auto"/>
              <w:rPr>
                <w:rFonts w:eastAsia="Times New Roman" w:cstheme="minorHAnsi"/>
                <w:color w:val="000000"/>
                <w:sz w:val="20"/>
                <w:szCs w:val="20"/>
                <w:lang w:eastAsia="es-CO"/>
              </w:rPr>
            </w:pPr>
            <w:r>
              <w:rPr>
                <w:rFonts w:eastAsia="Times New Roman" w:cstheme="minorHAnsi"/>
                <w:color w:val="000000"/>
                <w:sz w:val="20"/>
                <w:szCs w:val="20"/>
                <w:lang w:eastAsia="es-CO"/>
              </w:rPr>
              <w:t>01-12-2022</w:t>
            </w:r>
          </w:p>
        </w:tc>
        <w:tc>
          <w:tcPr>
            <w:tcW w:w="1658" w:type="dxa"/>
            <w:tcBorders>
              <w:top w:val="nil"/>
              <w:left w:val="nil"/>
              <w:bottom w:val="single" w:sz="4" w:space="0" w:color="auto"/>
              <w:right w:val="nil"/>
            </w:tcBorders>
            <w:shd w:val="clear" w:color="auto" w:fill="auto"/>
            <w:vAlign w:val="center"/>
          </w:tcPr>
          <w:p w14:paraId="68ACFE2E" w14:textId="263A5D60" w:rsidR="002D13AF" w:rsidRDefault="00CF61FF" w:rsidP="00876067">
            <w:pPr>
              <w:spacing w:after="0" w:line="240" w:lineRule="auto"/>
              <w:rPr>
                <w:rFonts w:eastAsia="Times New Roman" w:cstheme="minorHAnsi"/>
                <w:color w:val="000000"/>
                <w:sz w:val="20"/>
                <w:szCs w:val="20"/>
                <w:lang w:eastAsia="es-CO"/>
              </w:rPr>
            </w:pPr>
            <w:r>
              <w:rPr>
                <w:rFonts w:eastAsia="Times New Roman" w:cstheme="minorHAnsi"/>
                <w:color w:val="000000"/>
                <w:sz w:val="20"/>
                <w:szCs w:val="20"/>
                <w:lang w:eastAsia="es-CO"/>
              </w:rPr>
              <w:t>Ejecución presupuestal</w:t>
            </w:r>
          </w:p>
        </w:tc>
        <w:tc>
          <w:tcPr>
            <w:tcW w:w="1626" w:type="dxa"/>
            <w:tcBorders>
              <w:top w:val="nil"/>
              <w:left w:val="single" w:sz="4" w:space="0" w:color="auto"/>
              <w:bottom w:val="single" w:sz="4" w:space="0" w:color="auto"/>
              <w:right w:val="single" w:sz="8" w:space="0" w:color="auto"/>
            </w:tcBorders>
            <w:shd w:val="clear" w:color="auto" w:fill="auto"/>
            <w:vAlign w:val="center"/>
          </w:tcPr>
          <w:p w14:paraId="4FA02884" w14:textId="28EC853F" w:rsidR="002D13AF" w:rsidRDefault="00CF61FF" w:rsidP="00876067">
            <w:pPr>
              <w:spacing w:after="0" w:line="240" w:lineRule="auto"/>
            </w:pPr>
            <w:r>
              <w:t xml:space="preserve">Dr. DANIEL ENRIQUE CURE PÉREZ - </w:t>
            </w:r>
            <w:proofErr w:type="gramStart"/>
            <w:r>
              <w:t>Jefe</w:t>
            </w:r>
            <w:proofErr w:type="gramEnd"/>
            <w:r>
              <w:t xml:space="preserve"> División Financiera y de Presupuesto</w:t>
            </w:r>
          </w:p>
        </w:tc>
      </w:tr>
      <w:tr w:rsidR="0040232A" w:rsidRPr="003933D3" w14:paraId="559308AB" w14:textId="77777777" w:rsidTr="00E41610">
        <w:trPr>
          <w:trHeight w:val="265"/>
          <w:jc w:val="center"/>
        </w:trPr>
        <w:tc>
          <w:tcPr>
            <w:tcW w:w="528" w:type="dxa"/>
            <w:tcBorders>
              <w:top w:val="nil"/>
              <w:left w:val="nil"/>
              <w:bottom w:val="nil"/>
              <w:right w:val="nil"/>
            </w:tcBorders>
            <w:shd w:val="clear" w:color="auto" w:fill="auto"/>
            <w:vAlign w:val="center"/>
            <w:hideMark/>
          </w:tcPr>
          <w:p w14:paraId="36C848DC" w14:textId="77777777" w:rsidR="002B2E13" w:rsidRPr="003933D3" w:rsidRDefault="002B2E13" w:rsidP="002B2E13">
            <w:pPr>
              <w:spacing w:after="0" w:line="240" w:lineRule="auto"/>
              <w:rPr>
                <w:rFonts w:eastAsia="Times New Roman" w:cstheme="minorHAnsi"/>
                <w:color w:val="000000"/>
                <w:sz w:val="20"/>
                <w:szCs w:val="20"/>
                <w:lang w:eastAsia="es-CO"/>
              </w:rPr>
            </w:pPr>
          </w:p>
        </w:tc>
        <w:tc>
          <w:tcPr>
            <w:tcW w:w="1598" w:type="dxa"/>
            <w:tcBorders>
              <w:top w:val="nil"/>
              <w:left w:val="nil"/>
              <w:bottom w:val="nil"/>
              <w:right w:val="nil"/>
            </w:tcBorders>
            <w:shd w:val="clear" w:color="auto" w:fill="auto"/>
            <w:vAlign w:val="center"/>
            <w:hideMark/>
          </w:tcPr>
          <w:p w14:paraId="3C9FE4C8" w14:textId="77777777" w:rsidR="002B2E13" w:rsidRPr="003933D3" w:rsidRDefault="002B2E13" w:rsidP="002B2E13">
            <w:pPr>
              <w:spacing w:after="0" w:line="240" w:lineRule="auto"/>
              <w:jc w:val="center"/>
              <w:rPr>
                <w:rFonts w:eastAsia="Times New Roman" w:cstheme="minorHAnsi"/>
                <w:sz w:val="20"/>
                <w:szCs w:val="20"/>
                <w:lang w:eastAsia="es-CO"/>
              </w:rPr>
            </w:pPr>
          </w:p>
        </w:tc>
        <w:tc>
          <w:tcPr>
            <w:tcW w:w="1588" w:type="dxa"/>
            <w:tcBorders>
              <w:top w:val="nil"/>
              <w:left w:val="nil"/>
              <w:bottom w:val="nil"/>
              <w:right w:val="nil"/>
            </w:tcBorders>
            <w:shd w:val="clear" w:color="auto" w:fill="auto"/>
            <w:vAlign w:val="center"/>
            <w:hideMark/>
          </w:tcPr>
          <w:p w14:paraId="5D18A3B9" w14:textId="77777777" w:rsidR="002B2E13" w:rsidRPr="003933D3" w:rsidRDefault="002B2E13" w:rsidP="002B2E13">
            <w:pPr>
              <w:spacing w:after="0" w:line="240" w:lineRule="auto"/>
              <w:rPr>
                <w:rFonts w:eastAsia="Times New Roman" w:cstheme="minorHAnsi"/>
                <w:sz w:val="20"/>
                <w:szCs w:val="20"/>
                <w:lang w:eastAsia="es-CO"/>
              </w:rPr>
            </w:pPr>
          </w:p>
        </w:tc>
        <w:tc>
          <w:tcPr>
            <w:tcW w:w="1590" w:type="dxa"/>
            <w:tcBorders>
              <w:top w:val="nil"/>
              <w:left w:val="nil"/>
              <w:bottom w:val="nil"/>
              <w:right w:val="nil"/>
            </w:tcBorders>
            <w:shd w:val="clear" w:color="auto" w:fill="auto"/>
            <w:vAlign w:val="center"/>
            <w:hideMark/>
          </w:tcPr>
          <w:p w14:paraId="154DCC99" w14:textId="77777777" w:rsidR="002B2E13" w:rsidRPr="003933D3" w:rsidRDefault="002B2E13" w:rsidP="002B2E13">
            <w:pPr>
              <w:spacing w:after="0" w:line="240" w:lineRule="auto"/>
              <w:rPr>
                <w:rFonts w:eastAsia="Times New Roman" w:cstheme="minorHAnsi"/>
                <w:sz w:val="20"/>
                <w:szCs w:val="20"/>
                <w:lang w:eastAsia="es-CO"/>
              </w:rPr>
            </w:pPr>
          </w:p>
        </w:tc>
        <w:tc>
          <w:tcPr>
            <w:tcW w:w="1744" w:type="dxa"/>
            <w:tcBorders>
              <w:top w:val="nil"/>
              <w:left w:val="nil"/>
              <w:bottom w:val="nil"/>
              <w:right w:val="nil"/>
            </w:tcBorders>
            <w:shd w:val="clear" w:color="auto" w:fill="auto"/>
            <w:vAlign w:val="center"/>
            <w:hideMark/>
          </w:tcPr>
          <w:p w14:paraId="64AEBBA2" w14:textId="77777777" w:rsidR="002B2E13" w:rsidRPr="003933D3" w:rsidRDefault="002B2E13" w:rsidP="002B2E13">
            <w:pPr>
              <w:spacing w:after="0" w:line="240" w:lineRule="auto"/>
              <w:rPr>
                <w:rFonts w:eastAsia="Times New Roman" w:cstheme="minorHAnsi"/>
                <w:sz w:val="20"/>
                <w:szCs w:val="20"/>
                <w:lang w:eastAsia="es-CO"/>
              </w:rPr>
            </w:pPr>
          </w:p>
        </w:tc>
        <w:tc>
          <w:tcPr>
            <w:tcW w:w="1448" w:type="dxa"/>
            <w:tcBorders>
              <w:top w:val="nil"/>
              <w:left w:val="nil"/>
              <w:bottom w:val="nil"/>
              <w:right w:val="nil"/>
            </w:tcBorders>
            <w:shd w:val="clear" w:color="auto" w:fill="auto"/>
            <w:vAlign w:val="center"/>
            <w:hideMark/>
          </w:tcPr>
          <w:p w14:paraId="1E611C95" w14:textId="77777777" w:rsidR="002B2E13" w:rsidRPr="003933D3" w:rsidRDefault="002B2E13" w:rsidP="002B2E13">
            <w:pPr>
              <w:spacing w:after="0" w:line="240" w:lineRule="auto"/>
              <w:rPr>
                <w:rFonts w:eastAsia="Times New Roman" w:cstheme="minorHAnsi"/>
                <w:sz w:val="20"/>
                <w:szCs w:val="20"/>
                <w:lang w:eastAsia="es-CO"/>
              </w:rPr>
            </w:pPr>
          </w:p>
        </w:tc>
        <w:tc>
          <w:tcPr>
            <w:tcW w:w="1509" w:type="dxa"/>
            <w:tcBorders>
              <w:top w:val="nil"/>
              <w:left w:val="nil"/>
              <w:bottom w:val="nil"/>
              <w:right w:val="nil"/>
            </w:tcBorders>
            <w:shd w:val="clear" w:color="auto" w:fill="auto"/>
            <w:vAlign w:val="center"/>
            <w:hideMark/>
          </w:tcPr>
          <w:p w14:paraId="0E9234BB" w14:textId="77777777" w:rsidR="002B2E13" w:rsidRPr="003933D3" w:rsidRDefault="002B2E13" w:rsidP="002B2E13">
            <w:pPr>
              <w:spacing w:after="0" w:line="240" w:lineRule="auto"/>
              <w:rPr>
                <w:rFonts w:eastAsia="Times New Roman" w:cstheme="minorHAnsi"/>
                <w:sz w:val="20"/>
                <w:szCs w:val="20"/>
                <w:lang w:eastAsia="es-CO"/>
              </w:rPr>
            </w:pPr>
          </w:p>
        </w:tc>
        <w:tc>
          <w:tcPr>
            <w:tcW w:w="1658" w:type="dxa"/>
            <w:tcBorders>
              <w:top w:val="nil"/>
              <w:left w:val="nil"/>
              <w:bottom w:val="nil"/>
              <w:right w:val="nil"/>
            </w:tcBorders>
            <w:shd w:val="clear" w:color="auto" w:fill="auto"/>
            <w:vAlign w:val="center"/>
            <w:hideMark/>
          </w:tcPr>
          <w:p w14:paraId="19FDB10B" w14:textId="77777777" w:rsidR="002B2E13" w:rsidRPr="003933D3" w:rsidRDefault="002B2E13" w:rsidP="002B2E13">
            <w:pPr>
              <w:spacing w:after="0" w:line="240" w:lineRule="auto"/>
              <w:rPr>
                <w:rFonts w:eastAsia="Times New Roman" w:cstheme="minorHAnsi"/>
                <w:sz w:val="20"/>
                <w:szCs w:val="20"/>
                <w:lang w:eastAsia="es-CO"/>
              </w:rPr>
            </w:pPr>
          </w:p>
        </w:tc>
        <w:tc>
          <w:tcPr>
            <w:tcW w:w="1626" w:type="dxa"/>
            <w:tcBorders>
              <w:top w:val="nil"/>
              <w:left w:val="nil"/>
              <w:bottom w:val="nil"/>
              <w:right w:val="nil"/>
            </w:tcBorders>
            <w:shd w:val="clear" w:color="auto" w:fill="auto"/>
            <w:vAlign w:val="center"/>
            <w:hideMark/>
          </w:tcPr>
          <w:p w14:paraId="347DB4EF" w14:textId="77777777" w:rsidR="002B2E13" w:rsidRPr="003933D3" w:rsidRDefault="002B2E13" w:rsidP="002B2E13">
            <w:pPr>
              <w:spacing w:after="0" w:line="240" w:lineRule="auto"/>
              <w:rPr>
                <w:rFonts w:eastAsia="Times New Roman" w:cstheme="minorHAnsi"/>
                <w:sz w:val="20"/>
                <w:szCs w:val="20"/>
                <w:lang w:eastAsia="es-CO"/>
              </w:rPr>
            </w:pPr>
          </w:p>
        </w:tc>
      </w:tr>
      <w:tr w:rsidR="0040232A" w:rsidRPr="003933D3" w14:paraId="6944EDB6" w14:textId="77777777" w:rsidTr="00E41610">
        <w:trPr>
          <w:trHeight w:val="576"/>
          <w:jc w:val="center"/>
        </w:trPr>
        <w:tc>
          <w:tcPr>
            <w:tcW w:w="212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4C06BC8" w14:textId="77777777" w:rsidR="00B93963" w:rsidRPr="003933D3" w:rsidRDefault="00B93963" w:rsidP="002B2E13">
            <w:pPr>
              <w:spacing w:after="0" w:line="240" w:lineRule="auto"/>
              <w:rPr>
                <w:rFonts w:eastAsia="Times New Roman" w:cstheme="minorHAnsi"/>
                <w:b/>
                <w:bCs/>
                <w:sz w:val="20"/>
                <w:szCs w:val="20"/>
                <w:lang w:eastAsia="es-CO"/>
              </w:rPr>
            </w:pPr>
            <w:r w:rsidRPr="003933D3">
              <w:rPr>
                <w:rFonts w:eastAsia="Times New Roman" w:cstheme="minorHAnsi"/>
                <w:b/>
                <w:bCs/>
                <w:sz w:val="20"/>
                <w:szCs w:val="20"/>
                <w:lang w:eastAsia="es-CO"/>
              </w:rPr>
              <w:t>Fecha de Ejecución de la Auditoría:</w:t>
            </w:r>
          </w:p>
        </w:tc>
        <w:tc>
          <w:tcPr>
            <w:tcW w:w="3178" w:type="dxa"/>
            <w:gridSpan w:val="2"/>
            <w:tcBorders>
              <w:top w:val="single" w:sz="8" w:space="0" w:color="auto"/>
              <w:left w:val="nil"/>
              <w:bottom w:val="single" w:sz="8" w:space="0" w:color="auto"/>
              <w:right w:val="single" w:sz="8" w:space="0" w:color="000000"/>
            </w:tcBorders>
            <w:shd w:val="clear" w:color="000000" w:fill="FFFFFF"/>
            <w:vAlign w:val="center"/>
            <w:hideMark/>
          </w:tcPr>
          <w:p w14:paraId="64F37B18" w14:textId="77777777" w:rsidR="00B93963" w:rsidRPr="003933D3" w:rsidRDefault="00B93963" w:rsidP="002B2E13">
            <w:pPr>
              <w:spacing w:after="0" w:line="240" w:lineRule="auto"/>
              <w:jc w:val="center"/>
              <w:rPr>
                <w:rFonts w:eastAsia="Times New Roman" w:cstheme="minorHAnsi"/>
                <w:sz w:val="20"/>
                <w:szCs w:val="20"/>
                <w:lang w:eastAsia="es-CO"/>
              </w:rPr>
            </w:pPr>
            <w:r w:rsidRPr="003933D3">
              <w:rPr>
                <w:rFonts w:eastAsia="Times New Roman" w:cstheme="minorHAnsi"/>
                <w:sz w:val="20"/>
                <w:szCs w:val="20"/>
                <w:lang w:eastAsia="es-CO"/>
              </w:rPr>
              <w:t> </w:t>
            </w:r>
          </w:p>
        </w:tc>
        <w:tc>
          <w:tcPr>
            <w:tcW w:w="1744" w:type="dxa"/>
            <w:tcBorders>
              <w:top w:val="single" w:sz="8" w:space="0" w:color="auto"/>
              <w:left w:val="nil"/>
              <w:bottom w:val="single" w:sz="8" w:space="0" w:color="auto"/>
              <w:right w:val="single" w:sz="8" w:space="0" w:color="auto"/>
            </w:tcBorders>
            <w:shd w:val="clear" w:color="000000" w:fill="FFFFFF"/>
            <w:vAlign w:val="center"/>
            <w:hideMark/>
          </w:tcPr>
          <w:p w14:paraId="6BC644B2" w14:textId="77777777" w:rsidR="00B93963" w:rsidRPr="003933D3" w:rsidRDefault="00B93963" w:rsidP="002B2E13">
            <w:pPr>
              <w:spacing w:after="0" w:line="240" w:lineRule="auto"/>
              <w:rPr>
                <w:rFonts w:eastAsia="Times New Roman" w:cstheme="minorHAnsi"/>
                <w:b/>
                <w:bCs/>
                <w:sz w:val="20"/>
                <w:szCs w:val="20"/>
                <w:lang w:eastAsia="es-CO"/>
              </w:rPr>
            </w:pPr>
            <w:r w:rsidRPr="003933D3">
              <w:rPr>
                <w:rFonts w:eastAsia="Times New Roman" w:cstheme="minorHAnsi"/>
                <w:b/>
                <w:bCs/>
                <w:sz w:val="20"/>
                <w:szCs w:val="20"/>
                <w:lang w:eastAsia="es-CO"/>
              </w:rPr>
              <w:t>Fecha de Elaboración del plan:</w:t>
            </w:r>
          </w:p>
        </w:tc>
        <w:tc>
          <w:tcPr>
            <w:tcW w:w="1448" w:type="dxa"/>
            <w:tcBorders>
              <w:top w:val="single" w:sz="8" w:space="0" w:color="auto"/>
              <w:left w:val="nil"/>
              <w:bottom w:val="single" w:sz="8" w:space="0" w:color="auto"/>
              <w:right w:val="single" w:sz="8" w:space="0" w:color="auto"/>
            </w:tcBorders>
            <w:shd w:val="clear" w:color="000000" w:fill="FFFFFF"/>
            <w:vAlign w:val="center"/>
            <w:hideMark/>
          </w:tcPr>
          <w:p w14:paraId="30465FF8" w14:textId="77777777" w:rsidR="00B93963" w:rsidRPr="003933D3" w:rsidRDefault="00B93963" w:rsidP="002B2E13">
            <w:pPr>
              <w:spacing w:after="0" w:line="240" w:lineRule="auto"/>
              <w:rPr>
                <w:rFonts w:eastAsia="Times New Roman" w:cstheme="minorHAnsi"/>
                <w:sz w:val="20"/>
                <w:szCs w:val="20"/>
                <w:lang w:eastAsia="es-CO"/>
              </w:rPr>
            </w:pPr>
            <w:r w:rsidRPr="003933D3">
              <w:rPr>
                <w:rFonts w:eastAsia="Times New Roman" w:cstheme="minorHAnsi"/>
                <w:sz w:val="20"/>
                <w:szCs w:val="20"/>
                <w:lang w:eastAsia="es-CO"/>
              </w:rPr>
              <w:t> </w:t>
            </w:r>
          </w:p>
        </w:tc>
        <w:tc>
          <w:tcPr>
            <w:tcW w:w="1509" w:type="dxa"/>
            <w:tcBorders>
              <w:top w:val="single" w:sz="8" w:space="0" w:color="auto"/>
              <w:left w:val="nil"/>
              <w:bottom w:val="single" w:sz="8" w:space="0" w:color="auto"/>
              <w:right w:val="single" w:sz="8" w:space="0" w:color="auto"/>
            </w:tcBorders>
            <w:shd w:val="clear" w:color="000000" w:fill="FFFFFF"/>
            <w:vAlign w:val="center"/>
            <w:hideMark/>
          </w:tcPr>
          <w:p w14:paraId="16DC77F3" w14:textId="77777777" w:rsidR="00B93963" w:rsidRPr="003933D3" w:rsidRDefault="00B93963" w:rsidP="002B2E13">
            <w:pPr>
              <w:spacing w:after="0" w:line="240" w:lineRule="auto"/>
              <w:rPr>
                <w:rFonts w:eastAsia="Times New Roman" w:cstheme="minorHAnsi"/>
                <w:b/>
                <w:bCs/>
                <w:sz w:val="18"/>
                <w:szCs w:val="18"/>
                <w:lang w:eastAsia="es-CO"/>
              </w:rPr>
            </w:pPr>
            <w:r w:rsidRPr="003933D3">
              <w:rPr>
                <w:rFonts w:eastAsia="Times New Roman" w:cstheme="minorHAnsi"/>
                <w:b/>
                <w:bCs/>
                <w:sz w:val="18"/>
                <w:szCs w:val="18"/>
                <w:lang w:eastAsia="es-CO"/>
              </w:rPr>
              <w:t xml:space="preserve">Fecha de presentación del plan: </w:t>
            </w:r>
          </w:p>
        </w:tc>
        <w:tc>
          <w:tcPr>
            <w:tcW w:w="3284" w:type="dxa"/>
            <w:gridSpan w:val="2"/>
            <w:tcBorders>
              <w:top w:val="single" w:sz="8" w:space="0" w:color="auto"/>
              <w:left w:val="nil"/>
              <w:bottom w:val="single" w:sz="8" w:space="0" w:color="auto"/>
              <w:right w:val="single" w:sz="8" w:space="0" w:color="auto"/>
            </w:tcBorders>
            <w:shd w:val="clear" w:color="000000" w:fill="FFFFFF"/>
            <w:vAlign w:val="center"/>
            <w:hideMark/>
          </w:tcPr>
          <w:p w14:paraId="1CEBDFDD" w14:textId="77777777" w:rsidR="00B93963" w:rsidRPr="003933D3" w:rsidRDefault="00B93963" w:rsidP="002B2E13">
            <w:pPr>
              <w:spacing w:after="0" w:line="240" w:lineRule="auto"/>
              <w:rPr>
                <w:rFonts w:eastAsia="Times New Roman" w:cstheme="minorHAnsi"/>
                <w:b/>
                <w:bCs/>
                <w:sz w:val="18"/>
                <w:szCs w:val="18"/>
                <w:lang w:eastAsia="es-CO"/>
              </w:rPr>
            </w:pPr>
            <w:r w:rsidRPr="003933D3">
              <w:rPr>
                <w:rFonts w:eastAsia="Times New Roman" w:cstheme="minorHAnsi"/>
                <w:b/>
                <w:bCs/>
                <w:sz w:val="18"/>
                <w:szCs w:val="18"/>
                <w:lang w:eastAsia="es-CO"/>
              </w:rPr>
              <w:t> </w:t>
            </w:r>
          </w:p>
          <w:p w14:paraId="48E73765" w14:textId="673CA752" w:rsidR="00B93963" w:rsidRPr="003933D3" w:rsidRDefault="00B93963" w:rsidP="002B2E13">
            <w:pPr>
              <w:spacing w:after="0" w:line="240" w:lineRule="auto"/>
              <w:rPr>
                <w:rFonts w:eastAsia="Times New Roman" w:cstheme="minorHAnsi"/>
                <w:sz w:val="20"/>
                <w:szCs w:val="20"/>
                <w:lang w:eastAsia="es-CO"/>
              </w:rPr>
            </w:pPr>
            <w:r w:rsidRPr="003933D3">
              <w:rPr>
                <w:rFonts w:eastAsia="Times New Roman" w:cstheme="minorHAnsi"/>
                <w:sz w:val="20"/>
                <w:szCs w:val="20"/>
                <w:lang w:eastAsia="es-CO"/>
              </w:rPr>
              <w:t> </w:t>
            </w:r>
          </w:p>
        </w:tc>
      </w:tr>
    </w:tbl>
    <w:p w14:paraId="50E1DD56" w14:textId="77777777" w:rsidR="00A44489" w:rsidRDefault="00A44489" w:rsidP="00A44489">
      <w:pPr>
        <w:rPr>
          <w:rFonts w:eastAsia="Arial" w:cstheme="minorHAnsi"/>
          <w:b/>
          <w:sz w:val="18"/>
          <w:szCs w:val="18"/>
        </w:rPr>
      </w:pPr>
    </w:p>
    <w:p w14:paraId="1FF7EA6B" w14:textId="77777777" w:rsidR="00B93963" w:rsidRDefault="00B93963" w:rsidP="00A44489">
      <w:pPr>
        <w:rPr>
          <w:rFonts w:eastAsia="Arial" w:cstheme="minorHAnsi"/>
          <w:b/>
          <w:sz w:val="18"/>
          <w:szCs w:val="18"/>
        </w:rPr>
      </w:pPr>
    </w:p>
    <w:p w14:paraId="04E8C924" w14:textId="77777777" w:rsidR="00B93963" w:rsidRDefault="00B93963" w:rsidP="00A44489">
      <w:pPr>
        <w:rPr>
          <w:rFonts w:eastAsia="Arial" w:cstheme="minorHAnsi"/>
          <w:b/>
          <w:sz w:val="18"/>
          <w:szCs w:val="18"/>
        </w:rPr>
      </w:pPr>
    </w:p>
    <w:p w14:paraId="71791B61" w14:textId="77777777" w:rsidR="00B93963" w:rsidRDefault="00B93963" w:rsidP="00A44489">
      <w:pPr>
        <w:rPr>
          <w:rFonts w:eastAsia="Arial" w:cstheme="minorHAnsi"/>
          <w:b/>
          <w:sz w:val="18"/>
          <w:szCs w:val="18"/>
        </w:rPr>
      </w:pPr>
    </w:p>
    <w:p w14:paraId="4E1C4602" w14:textId="77777777" w:rsidR="00B93963" w:rsidRDefault="00B93963" w:rsidP="00A44489">
      <w:pPr>
        <w:rPr>
          <w:rFonts w:eastAsia="Arial" w:cstheme="minorHAnsi"/>
          <w:b/>
          <w:sz w:val="18"/>
          <w:szCs w:val="18"/>
        </w:rPr>
      </w:pPr>
    </w:p>
    <w:p w14:paraId="2DB6989D" w14:textId="77777777" w:rsidR="00B93963" w:rsidRDefault="00B93963" w:rsidP="00A44489">
      <w:pPr>
        <w:rPr>
          <w:rFonts w:eastAsia="Arial" w:cstheme="minorHAnsi"/>
          <w:b/>
          <w:sz w:val="18"/>
          <w:szCs w:val="18"/>
        </w:rPr>
      </w:pPr>
    </w:p>
    <w:p w14:paraId="6DDC986C" w14:textId="77777777" w:rsidR="00A44489" w:rsidRDefault="00A44489" w:rsidP="00A44489">
      <w:pPr>
        <w:rPr>
          <w:rFonts w:eastAsia="Arial" w:cstheme="minorHAnsi"/>
          <w:b/>
          <w:sz w:val="18"/>
          <w:szCs w:val="18"/>
        </w:rPr>
      </w:pPr>
    </w:p>
    <w:p w14:paraId="65805074" w14:textId="5DCA3A6A" w:rsidR="00A44489" w:rsidRPr="005A70D6" w:rsidRDefault="00A44489" w:rsidP="00A44489">
      <w:pPr>
        <w:rPr>
          <w:rFonts w:eastAsia="Arial" w:cstheme="minorHAnsi"/>
          <w:b/>
          <w:sz w:val="18"/>
          <w:szCs w:val="18"/>
        </w:rPr>
      </w:pPr>
    </w:p>
    <w:p w14:paraId="2CAB70A4" w14:textId="77777777" w:rsidR="001C7925" w:rsidRPr="00302EFE" w:rsidRDefault="001C7925" w:rsidP="001C7925">
      <w:pPr>
        <w:rPr>
          <w:rFonts w:ascii="Arial" w:eastAsia="Arial" w:hAnsi="Arial" w:cs="Arial"/>
          <w:b/>
          <w:sz w:val="18"/>
          <w:szCs w:val="18"/>
        </w:rPr>
      </w:pPr>
      <w:r w:rsidRPr="00302EFE">
        <w:rPr>
          <w:rFonts w:ascii="Arial" w:eastAsia="Arial" w:hAnsi="Arial" w:cs="Arial"/>
          <w:b/>
          <w:sz w:val="18"/>
          <w:szCs w:val="18"/>
        </w:rPr>
        <w:t>CONTROL DE CAMBIOS</w:t>
      </w:r>
    </w:p>
    <w:tbl>
      <w:tblPr>
        <w:tblStyle w:val="TableNormal"/>
        <w:tblW w:w="124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6"/>
        <w:gridCol w:w="1417"/>
        <w:gridCol w:w="9778"/>
      </w:tblGrid>
      <w:tr w:rsidR="001C7925" w:rsidRPr="003242C9" w14:paraId="71836374" w14:textId="77777777" w:rsidTr="00F742C6">
        <w:trPr>
          <w:trHeight w:val="359"/>
        </w:trPr>
        <w:tc>
          <w:tcPr>
            <w:tcW w:w="1276" w:type="dxa"/>
            <w:shd w:val="clear" w:color="auto" w:fill="E6E6E6"/>
            <w:vAlign w:val="center"/>
          </w:tcPr>
          <w:p w14:paraId="7BC3B4C3" w14:textId="77777777" w:rsidR="001C7925" w:rsidRPr="000431D4" w:rsidRDefault="001C7925" w:rsidP="00F742C6">
            <w:pPr>
              <w:pStyle w:val="TableParagraph"/>
              <w:jc w:val="center"/>
              <w:rPr>
                <w:b/>
                <w:sz w:val="16"/>
                <w:szCs w:val="16"/>
              </w:rPr>
            </w:pPr>
            <w:proofErr w:type="spellStart"/>
            <w:r w:rsidRPr="000431D4">
              <w:rPr>
                <w:b/>
                <w:sz w:val="16"/>
                <w:szCs w:val="16"/>
              </w:rPr>
              <w:t>Nº</w:t>
            </w:r>
            <w:proofErr w:type="spellEnd"/>
            <w:r w:rsidRPr="000431D4">
              <w:rPr>
                <w:b/>
                <w:sz w:val="16"/>
                <w:szCs w:val="16"/>
              </w:rPr>
              <w:t xml:space="preserve"> VERSIÓN</w:t>
            </w:r>
          </w:p>
        </w:tc>
        <w:tc>
          <w:tcPr>
            <w:tcW w:w="1417" w:type="dxa"/>
            <w:shd w:val="clear" w:color="auto" w:fill="E6E6E6"/>
            <w:vAlign w:val="center"/>
          </w:tcPr>
          <w:p w14:paraId="1DFA8CA3" w14:textId="77777777" w:rsidR="001C7925" w:rsidRPr="000431D4" w:rsidRDefault="001C7925" w:rsidP="00F742C6">
            <w:pPr>
              <w:pStyle w:val="TableParagraph"/>
              <w:jc w:val="center"/>
              <w:rPr>
                <w:b/>
                <w:sz w:val="16"/>
                <w:szCs w:val="16"/>
              </w:rPr>
            </w:pPr>
            <w:r w:rsidRPr="000431D4">
              <w:rPr>
                <w:b/>
                <w:sz w:val="16"/>
                <w:szCs w:val="16"/>
              </w:rPr>
              <w:t>FECHA</w:t>
            </w:r>
          </w:p>
        </w:tc>
        <w:tc>
          <w:tcPr>
            <w:tcW w:w="9778" w:type="dxa"/>
            <w:shd w:val="clear" w:color="auto" w:fill="E6E6E6"/>
            <w:vAlign w:val="center"/>
          </w:tcPr>
          <w:p w14:paraId="2FF1FCFE" w14:textId="77777777" w:rsidR="001C7925" w:rsidRPr="000431D4" w:rsidRDefault="001C7925" w:rsidP="00F742C6">
            <w:pPr>
              <w:pStyle w:val="TableParagraph"/>
              <w:jc w:val="center"/>
              <w:rPr>
                <w:b/>
                <w:sz w:val="16"/>
                <w:szCs w:val="16"/>
              </w:rPr>
            </w:pPr>
            <w:r w:rsidRPr="000431D4">
              <w:rPr>
                <w:b/>
                <w:sz w:val="16"/>
                <w:szCs w:val="16"/>
              </w:rPr>
              <w:t>DESCRIPCIÓN DEL CAMBIO</w:t>
            </w:r>
          </w:p>
        </w:tc>
      </w:tr>
      <w:tr w:rsidR="001C7925" w:rsidRPr="003242C9" w14:paraId="37225663" w14:textId="77777777" w:rsidTr="00F742C6">
        <w:trPr>
          <w:trHeight w:val="470"/>
        </w:trPr>
        <w:tc>
          <w:tcPr>
            <w:tcW w:w="1276" w:type="dxa"/>
            <w:vAlign w:val="center"/>
          </w:tcPr>
          <w:p w14:paraId="588B4868" w14:textId="77777777" w:rsidR="001C7925" w:rsidRPr="00FB316F" w:rsidRDefault="001C7925" w:rsidP="00F742C6">
            <w:pPr>
              <w:pStyle w:val="TableParagraph"/>
              <w:spacing w:before="137"/>
              <w:ind w:left="107"/>
              <w:jc w:val="center"/>
              <w:rPr>
                <w:sz w:val="16"/>
                <w:szCs w:val="16"/>
              </w:rPr>
            </w:pPr>
            <w:r w:rsidRPr="00FB316F">
              <w:rPr>
                <w:sz w:val="16"/>
                <w:szCs w:val="16"/>
              </w:rPr>
              <w:t>1</w:t>
            </w:r>
          </w:p>
        </w:tc>
        <w:tc>
          <w:tcPr>
            <w:tcW w:w="1417" w:type="dxa"/>
            <w:vAlign w:val="center"/>
          </w:tcPr>
          <w:p w14:paraId="7265B3F1" w14:textId="77777777" w:rsidR="001C7925" w:rsidRPr="000431D4" w:rsidRDefault="001C7925" w:rsidP="00F742C6">
            <w:pPr>
              <w:pStyle w:val="TableParagraph"/>
              <w:spacing w:before="140"/>
              <w:ind w:left="107"/>
              <w:jc w:val="center"/>
              <w:rPr>
                <w:sz w:val="16"/>
                <w:szCs w:val="16"/>
              </w:rPr>
            </w:pPr>
            <w:r>
              <w:rPr>
                <w:sz w:val="16"/>
                <w:szCs w:val="16"/>
              </w:rPr>
              <w:t>01/01/2016</w:t>
            </w:r>
          </w:p>
        </w:tc>
        <w:tc>
          <w:tcPr>
            <w:tcW w:w="9778" w:type="dxa"/>
            <w:vAlign w:val="center"/>
          </w:tcPr>
          <w:p w14:paraId="42B50F8C" w14:textId="77777777" w:rsidR="001C7925" w:rsidRPr="000431D4" w:rsidRDefault="001C7925" w:rsidP="00F742C6">
            <w:pPr>
              <w:pStyle w:val="TableParagraph"/>
              <w:spacing w:before="140"/>
              <w:ind w:left="106"/>
              <w:rPr>
                <w:sz w:val="16"/>
                <w:szCs w:val="16"/>
              </w:rPr>
            </w:pPr>
            <w:r w:rsidRPr="000431D4">
              <w:rPr>
                <w:sz w:val="16"/>
                <w:szCs w:val="16"/>
              </w:rPr>
              <w:t>V</w:t>
            </w:r>
            <w:r>
              <w:rPr>
                <w:sz w:val="16"/>
                <w:szCs w:val="16"/>
              </w:rPr>
              <w:t>ersión inicial del formato</w:t>
            </w:r>
          </w:p>
        </w:tc>
      </w:tr>
      <w:tr w:rsidR="001C7925" w:rsidRPr="003242C9" w14:paraId="192EC129" w14:textId="77777777" w:rsidTr="00F742C6">
        <w:trPr>
          <w:trHeight w:val="470"/>
        </w:trPr>
        <w:tc>
          <w:tcPr>
            <w:tcW w:w="1276" w:type="dxa"/>
            <w:vAlign w:val="center"/>
          </w:tcPr>
          <w:p w14:paraId="3B58D65A" w14:textId="77777777" w:rsidR="001C7925" w:rsidRPr="00FB316F" w:rsidRDefault="001C7925" w:rsidP="00F742C6">
            <w:pPr>
              <w:pStyle w:val="TableParagraph"/>
              <w:spacing w:before="137"/>
              <w:ind w:left="107"/>
              <w:jc w:val="center"/>
              <w:rPr>
                <w:sz w:val="16"/>
                <w:szCs w:val="16"/>
              </w:rPr>
            </w:pPr>
            <w:r w:rsidRPr="00FB316F">
              <w:rPr>
                <w:sz w:val="16"/>
                <w:szCs w:val="16"/>
              </w:rPr>
              <w:t>2</w:t>
            </w:r>
          </w:p>
        </w:tc>
        <w:tc>
          <w:tcPr>
            <w:tcW w:w="1417" w:type="dxa"/>
            <w:vAlign w:val="center"/>
          </w:tcPr>
          <w:p w14:paraId="5A2411FC" w14:textId="77777777" w:rsidR="001C7925" w:rsidRPr="000431D4" w:rsidRDefault="001C7925" w:rsidP="00F742C6">
            <w:pPr>
              <w:pStyle w:val="TableParagraph"/>
              <w:spacing w:before="140"/>
              <w:ind w:left="107"/>
              <w:jc w:val="center"/>
              <w:rPr>
                <w:sz w:val="16"/>
                <w:szCs w:val="16"/>
              </w:rPr>
            </w:pPr>
            <w:r>
              <w:rPr>
                <w:sz w:val="16"/>
                <w:szCs w:val="16"/>
              </w:rPr>
              <w:t>28/01/2022</w:t>
            </w:r>
          </w:p>
        </w:tc>
        <w:tc>
          <w:tcPr>
            <w:tcW w:w="9778" w:type="dxa"/>
            <w:vAlign w:val="center"/>
          </w:tcPr>
          <w:p w14:paraId="34D2E1D7" w14:textId="77777777" w:rsidR="001C7925" w:rsidRPr="000431D4" w:rsidRDefault="001C7925" w:rsidP="00F742C6">
            <w:pPr>
              <w:pStyle w:val="TableParagraph"/>
              <w:spacing w:before="140"/>
              <w:ind w:left="106"/>
              <w:rPr>
                <w:sz w:val="16"/>
                <w:szCs w:val="16"/>
              </w:rPr>
            </w:pPr>
            <w:r>
              <w:rPr>
                <w:sz w:val="16"/>
                <w:szCs w:val="16"/>
              </w:rPr>
              <w:t>La 2da v</w:t>
            </w:r>
            <w:r w:rsidRPr="00302EFE">
              <w:rPr>
                <w:sz w:val="16"/>
                <w:szCs w:val="16"/>
              </w:rPr>
              <w:t xml:space="preserve">ersión </w:t>
            </w:r>
            <w:r>
              <w:rPr>
                <w:sz w:val="16"/>
                <w:szCs w:val="16"/>
              </w:rPr>
              <w:t>fue</w:t>
            </w:r>
            <w:r w:rsidRPr="00302EFE">
              <w:rPr>
                <w:sz w:val="16"/>
                <w:szCs w:val="16"/>
              </w:rPr>
              <w:t xml:space="preserve"> aprobada acta 1 Comité Institucional de Gestión y Desempeño </w:t>
            </w:r>
            <w:r>
              <w:rPr>
                <w:sz w:val="16"/>
                <w:szCs w:val="16"/>
              </w:rPr>
              <w:t xml:space="preserve">llevado a cabo </w:t>
            </w:r>
            <w:r w:rsidRPr="00302EFE">
              <w:rPr>
                <w:sz w:val="16"/>
                <w:szCs w:val="16"/>
              </w:rPr>
              <w:t>el 28 de enero de 2022</w:t>
            </w:r>
            <w:r>
              <w:rPr>
                <w:sz w:val="16"/>
                <w:szCs w:val="16"/>
              </w:rPr>
              <w:t xml:space="preserve"> y reformula todo el formato.</w:t>
            </w:r>
          </w:p>
        </w:tc>
      </w:tr>
    </w:tbl>
    <w:p w14:paraId="5F30528F" w14:textId="77777777" w:rsidR="00A44489" w:rsidRPr="00DC25F4" w:rsidRDefault="00A44489" w:rsidP="00A44489"/>
    <w:p w14:paraId="2A2BE424" w14:textId="77777777" w:rsidR="002B2E13" w:rsidRPr="003933D3" w:rsidRDefault="002B2E13" w:rsidP="002B2E13">
      <w:pPr>
        <w:rPr>
          <w:rFonts w:cstheme="minorHAnsi"/>
        </w:rPr>
      </w:pPr>
    </w:p>
    <w:sectPr w:rsidR="002B2E13" w:rsidRPr="003933D3" w:rsidSect="00CD4AB0">
      <w:headerReference w:type="default" r:id="rId7"/>
      <w:footerReference w:type="default" r:id="rId8"/>
      <w:pgSz w:w="15840" w:h="12240" w:orient="landscape"/>
      <w:pgMar w:top="1701" w:right="1701"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2998" w14:textId="77777777" w:rsidR="00F83F02" w:rsidRDefault="00F83F02" w:rsidP="00AD2ACA">
      <w:pPr>
        <w:spacing w:after="0" w:line="240" w:lineRule="auto"/>
      </w:pPr>
      <w:r>
        <w:separator/>
      </w:r>
    </w:p>
  </w:endnote>
  <w:endnote w:type="continuationSeparator" w:id="0">
    <w:p w14:paraId="66F246FE" w14:textId="77777777" w:rsidR="00F83F02" w:rsidRDefault="00F83F02" w:rsidP="00AD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4"/>
      <w:gridCol w:w="6224"/>
    </w:tblGrid>
    <w:tr w:rsidR="004A0BF9" w:rsidRPr="00AD1641" w14:paraId="043C6564" w14:textId="77777777" w:rsidTr="000011AD">
      <w:tc>
        <w:tcPr>
          <w:tcW w:w="6214" w:type="dxa"/>
        </w:tcPr>
        <w:p w14:paraId="06B35FCF" w14:textId="77777777" w:rsidR="004A0BF9" w:rsidRPr="008745B9" w:rsidRDefault="00F83F02" w:rsidP="004A0BF9">
          <w:pPr>
            <w:pStyle w:val="Piedepgina"/>
            <w:tabs>
              <w:tab w:val="center" w:pos="4111"/>
            </w:tabs>
            <w:rPr>
              <w:rFonts w:ascii="Calibri" w:hAnsi="Calibri" w:cs="Calibri"/>
              <w:sz w:val="14"/>
              <w:szCs w:val="14"/>
            </w:rPr>
          </w:pPr>
          <w:hyperlink r:id="rId1" w:history="1">
            <w:r w:rsidR="004A0BF9" w:rsidRPr="008745B9">
              <w:rPr>
                <w:rStyle w:val="Hipervnculo"/>
                <w:rFonts w:ascii="Calibri" w:hAnsi="Calibri" w:cs="Calibri"/>
                <w:color w:val="auto"/>
                <w:sz w:val="14"/>
                <w:szCs w:val="14"/>
                <w:u w:val="none"/>
              </w:rPr>
              <w:t xml:space="preserve">Calle 10 </w:t>
            </w:r>
            <w:proofErr w:type="spellStart"/>
            <w:r w:rsidR="004A0BF9" w:rsidRPr="008745B9">
              <w:rPr>
                <w:rStyle w:val="Hipervnculo"/>
                <w:rFonts w:ascii="Calibri" w:hAnsi="Calibri" w:cs="Calibri"/>
                <w:color w:val="auto"/>
                <w:sz w:val="14"/>
                <w:szCs w:val="14"/>
                <w:u w:val="none"/>
              </w:rPr>
              <w:t>N</w:t>
            </w:r>
            <w:r w:rsidR="004A0BF9">
              <w:rPr>
                <w:rStyle w:val="Hipervnculo"/>
                <w:rFonts w:ascii="Calibri" w:hAnsi="Calibri" w:cs="Calibri"/>
                <w:color w:val="auto"/>
                <w:sz w:val="14"/>
                <w:szCs w:val="14"/>
                <w:u w:val="none"/>
              </w:rPr>
              <w:t>°</w:t>
            </w:r>
            <w:proofErr w:type="spellEnd"/>
            <w:r w:rsidR="004A0BF9" w:rsidRPr="008745B9">
              <w:rPr>
                <w:rStyle w:val="Hipervnculo"/>
                <w:rFonts w:ascii="Calibri" w:hAnsi="Calibri" w:cs="Calibri"/>
                <w:color w:val="auto"/>
                <w:sz w:val="14"/>
                <w:szCs w:val="14"/>
                <w:u w:val="none"/>
              </w:rPr>
              <w:t xml:space="preserve"> 7</w:t>
            </w:r>
            <w:r w:rsidR="004A0BF9">
              <w:rPr>
                <w:rStyle w:val="Hipervnculo"/>
                <w:rFonts w:ascii="Calibri" w:hAnsi="Calibri" w:cs="Calibri"/>
                <w:color w:val="auto"/>
                <w:sz w:val="14"/>
                <w:szCs w:val="14"/>
                <w:u w:val="none"/>
              </w:rPr>
              <w:t xml:space="preserve"> </w:t>
            </w:r>
            <w:r w:rsidR="004A0BF9" w:rsidRPr="008745B9">
              <w:rPr>
                <w:rStyle w:val="Hipervnculo"/>
                <w:rFonts w:ascii="Calibri" w:hAnsi="Calibri" w:cs="Calibri"/>
                <w:color w:val="auto"/>
                <w:sz w:val="14"/>
                <w:szCs w:val="14"/>
                <w:u w:val="none"/>
              </w:rPr>
              <w:t>-</w:t>
            </w:r>
            <w:r w:rsidR="004A0BF9">
              <w:rPr>
                <w:rStyle w:val="Hipervnculo"/>
                <w:rFonts w:ascii="Calibri" w:hAnsi="Calibri" w:cs="Calibri"/>
                <w:color w:val="auto"/>
                <w:sz w:val="14"/>
                <w:szCs w:val="14"/>
                <w:u w:val="none"/>
              </w:rPr>
              <w:t xml:space="preserve"> </w:t>
            </w:r>
            <w:r w:rsidR="004A0BF9" w:rsidRPr="008745B9">
              <w:rPr>
                <w:rStyle w:val="Hipervnculo"/>
                <w:rFonts w:ascii="Calibri" w:hAnsi="Calibri" w:cs="Calibri"/>
                <w:color w:val="auto"/>
                <w:sz w:val="14"/>
                <w:szCs w:val="14"/>
                <w:u w:val="none"/>
              </w:rPr>
              <w:t>50</w:t>
            </w:r>
          </w:hyperlink>
          <w:r w:rsidR="004A0BF9" w:rsidRPr="008745B9">
            <w:rPr>
              <w:rStyle w:val="Hipervnculo"/>
              <w:rFonts w:ascii="Calibri" w:hAnsi="Calibri" w:cs="Calibri"/>
              <w:color w:val="auto"/>
              <w:sz w:val="14"/>
              <w:szCs w:val="14"/>
              <w:u w:val="none"/>
            </w:rPr>
            <w:t xml:space="preserve"> </w:t>
          </w:r>
          <w:r w:rsidR="004A0BF9" w:rsidRPr="008745B9">
            <w:rPr>
              <w:rFonts w:ascii="Calibri" w:hAnsi="Calibri" w:cs="Calibri"/>
              <w:sz w:val="14"/>
              <w:szCs w:val="14"/>
            </w:rPr>
            <w:t>Capitolio Nacional</w:t>
          </w:r>
        </w:p>
        <w:p w14:paraId="2A6F2E90" w14:textId="77777777" w:rsidR="004A0BF9" w:rsidRPr="008745B9" w:rsidRDefault="004A0BF9" w:rsidP="004A0BF9">
          <w:pPr>
            <w:pStyle w:val="Piedepgina"/>
            <w:tabs>
              <w:tab w:val="center" w:pos="4111"/>
            </w:tabs>
            <w:rPr>
              <w:rStyle w:val="Hipervnculo"/>
              <w:rFonts w:ascii="Calibri" w:hAnsi="Calibri" w:cs="Calibri"/>
              <w:color w:val="auto"/>
              <w:sz w:val="14"/>
              <w:szCs w:val="14"/>
              <w:u w:val="none"/>
            </w:rPr>
          </w:pPr>
          <w:r w:rsidRPr="008745B9">
            <w:rPr>
              <w:rFonts w:ascii="Calibri" w:hAnsi="Calibri" w:cs="Calibri"/>
              <w:sz w:val="14"/>
              <w:szCs w:val="14"/>
            </w:rPr>
            <w:t xml:space="preserve">Carrera 7 </w:t>
          </w:r>
          <w:proofErr w:type="spellStart"/>
          <w:r w:rsidRPr="008745B9">
            <w:rPr>
              <w:rFonts w:ascii="Calibri" w:hAnsi="Calibri" w:cs="Calibri"/>
              <w:sz w:val="14"/>
              <w:szCs w:val="14"/>
            </w:rPr>
            <w:t>N°</w:t>
          </w:r>
          <w:proofErr w:type="spellEnd"/>
          <w:r w:rsidRPr="008745B9">
            <w:rPr>
              <w:rFonts w:ascii="Calibri" w:hAnsi="Calibri" w:cs="Calibri"/>
              <w:sz w:val="14"/>
              <w:szCs w:val="14"/>
            </w:rPr>
            <w:t xml:space="preserve"> 8 </w:t>
          </w:r>
          <w:r>
            <w:rPr>
              <w:rFonts w:ascii="Calibri" w:hAnsi="Calibri" w:cs="Calibri"/>
              <w:sz w:val="14"/>
              <w:szCs w:val="14"/>
            </w:rPr>
            <w:t>-</w:t>
          </w:r>
          <w:r w:rsidRPr="008745B9">
            <w:rPr>
              <w:rFonts w:ascii="Calibri" w:hAnsi="Calibri" w:cs="Calibri"/>
              <w:sz w:val="14"/>
              <w:szCs w:val="14"/>
            </w:rPr>
            <w:t xml:space="preserve"> 68 Ed.</w:t>
          </w:r>
          <w:r w:rsidRPr="008745B9">
            <w:rPr>
              <w:rStyle w:val="Hipervnculo"/>
              <w:rFonts w:ascii="Calibri" w:hAnsi="Calibri" w:cs="Calibri"/>
              <w:color w:val="auto"/>
              <w:sz w:val="14"/>
              <w:szCs w:val="14"/>
              <w:u w:val="none"/>
            </w:rPr>
            <w:t xml:space="preserve">  Nuevo del Congreso</w:t>
          </w:r>
        </w:p>
        <w:p w14:paraId="065A2428" w14:textId="77777777" w:rsidR="004A0BF9" w:rsidRDefault="004A0BF9" w:rsidP="004A0BF9">
          <w:pPr>
            <w:pStyle w:val="Piedepgina"/>
            <w:tabs>
              <w:tab w:val="center" w:pos="4111"/>
            </w:tabs>
            <w:rPr>
              <w:rFonts w:ascii="Calibri" w:hAnsi="Calibri" w:cs="Calibri"/>
              <w:sz w:val="14"/>
              <w:szCs w:val="14"/>
            </w:rPr>
          </w:pPr>
          <w:r w:rsidRPr="008745B9">
            <w:rPr>
              <w:rFonts w:ascii="Calibri" w:hAnsi="Calibri" w:cs="Calibri"/>
              <w:sz w:val="14"/>
              <w:szCs w:val="14"/>
            </w:rPr>
            <w:t xml:space="preserve">Carrera 8 </w:t>
          </w:r>
          <w:proofErr w:type="spellStart"/>
          <w:r w:rsidRPr="008745B9">
            <w:rPr>
              <w:rFonts w:ascii="Calibri" w:hAnsi="Calibri" w:cs="Calibri"/>
              <w:sz w:val="14"/>
              <w:szCs w:val="14"/>
            </w:rPr>
            <w:t>N°</w:t>
          </w:r>
          <w:proofErr w:type="spellEnd"/>
          <w:r w:rsidRPr="008745B9">
            <w:rPr>
              <w:rFonts w:ascii="Calibri" w:hAnsi="Calibri" w:cs="Calibri"/>
              <w:sz w:val="14"/>
              <w:szCs w:val="14"/>
            </w:rPr>
            <w:t xml:space="preserve"> 12</w:t>
          </w:r>
          <w:r>
            <w:rPr>
              <w:rFonts w:ascii="Calibri" w:hAnsi="Calibri" w:cs="Calibri"/>
              <w:sz w:val="14"/>
              <w:szCs w:val="14"/>
            </w:rPr>
            <w:t xml:space="preserve"> - 0</w:t>
          </w:r>
          <w:r w:rsidRPr="008745B9">
            <w:rPr>
              <w:rFonts w:ascii="Calibri" w:hAnsi="Calibri" w:cs="Calibri"/>
              <w:sz w:val="14"/>
              <w:szCs w:val="14"/>
            </w:rPr>
            <w:t>2 Dir. Administrativa</w:t>
          </w:r>
        </w:p>
        <w:p w14:paraId="4B29BDD7" w14:textId="77777777" w:rsidR="004A0BF9" w:rsidRPr="008745B9" w:rsidRDefault="004A0BF9" w:rsidP="004A0BF9">
          <w:pPr>
            <w:pStyle w:val="Piedepgina"/>
            <w:tabs>
              <w:tab w:val="center" w:pos="4111"/>
            </w:tabs>
            <w:rPr>
              <w:rFonts w:ascii="Calibri" w:hAnsi="Calibri" w:cs="Calibri"/>
              <w:sz w:val="14"/>
              <w:szCs w:val="14"/>
            </w:rPr>
          </w:pPr>
          <w:r>
            <w:rPr>
              <w:rFonts w:ascii="Calibri" w:hAnsi="Calibri" w:cs="Calibri"/>
              <w:sz w:val="14"/>
              <w:szCs w:val="14"/>
            </w:rPr>
            <w:t>Bogotá D.C - Colombia</w:t>
          </w:r>
          <w:r w:rsidRPr="008745B9">
            <w:rPr>
              <w:rFonts w:ascii="Calibri" w:hAnsi="Calibri" w:cs="Calibri"/>
              <w:sz w:val="14"/>
              <w:szCs w:val="14"/>
            </w:rPr>
            <w:t xml:space="preserve">     </w:t>
          </w:r>
        </w:p>
        <w:p w14:paraId="1B64BA7F" w14:textId="77777777" w:rsidR="004A0BF9" w:rsidRPr="00AD1641" w:rsidRDefault="004A0BF9" w:rsidP="004A0BF9">
          <w:pPr>
            <w:pStyle w:val="Piedepgina"/>
          </w:pPr>
        </w:p>
      </w:tc>
      <w:tc>
        <w:tcPr>
          <w:tcW w:w="6224" w:type="dxa"/>
        </w:tcPr>
        <w:p w14:paraId="0253685E" w14:textId="77777777" w:rsidR="004A0BF9" w:rsidRPr="008745B9" w:rsidRDefault="00F83F02" w:rsidP="004A0BF9">
          <w:pPr>
            <w:pStyle w:val="Piedepgina"/>
            <w:tabs>
              <w:tab w:val="center" w:pos="4111"/>
            </w:tabs>
            <w:jc w:val="right"/>
            <w:rPr>
              <w:rStyle w:val="Hipervnculo"/>
              <w:rFonts w:ascii="Calibri" w:hAnsi="Calibri" w:cs="Calibri"/>
              <w:color w:val="auto"/>
              <w:sz w:val="14"/>
              <w:szCs w:val="14"/>
              <w:u w:val="none"/>
            </w:rPr>
          </w:pPr>
          <w:hyperlink r:id="rId2" w:history="1">
            <w:r w:rsidR="004A0BF9" w:rsidRPr="008745B9">
              <w:rPr>
                <w:rStyle w:val="Hipervnculo"/>
                <w:rFonts w:ascii="Calibri" w:hAnsi="Calibri" w:cs="Calibri"/>
                <w:color w:val="auto"/>
                <w:sz w:val="14"/>
                <w:szCs w:val="14"/>
                <w:u w:val="none"/>
              </w:rPr>
              <w:t>www.camara.gov.co</w:t>
            </w:r>
          </w:hyperlink>
        </w:p>
        <w:p w14:paraId="54D78389" w14:textId="77777777" w:rsidR="004A0BF9" w:rsidRPr="008745B9" w:rsidRDefault="004A0BF9" w:rsidP="004A0BF9">
          <w:pPr>
            <w:pStyle w:val="Piedepgina"/>
            <w:tabs>
              <w:tab w:val="center" w:pos="4111"/>
            </w:tabs>
            <w:jc w:val="right"/>
            <w:rPr>
              <w:rStyle w:val="Hipervnculo"/>
              <w:rFonts w:ascii="Calibri" w:hAnsi="Calibri" w:cs="Calibri"/>
              <w:color w:val="auto"/>
              <w:sz w:val="14"/>
              <w:szCs w:val="14"/>
              <w:u w:val="none"/>
            </w:rPr>
          </w:pPr>
          <w:proofErr w:type="spellStart"/>
          <w:r w:rsidRPr="008745B9">
            <w:rPr>
              <w:rStyle w:val="Hipervnculo"/>
              <w:rFonts w:ascii="Calibri" w:hAnsi="Calibri" w:cs="Calibri"/>
              <w:color w:val="auto"/>
              <w:sz w:val="14"/>
              <w:szCs w:val="14"/>
              <w:u w:val="none"/>
            </w:rPr>
            <w:t>twitter@camaracolombia</w:t>
          </w:r>
          <w:proofErr w:type="spellEnd"/>
        </w:p>
        <w:p w14:paraId="6ADE111C" w14:textId="77777777" w:rsidR="004A0BF9" w:rsidRDefault="004A0BF9" w:rsidP="004A0BF9">
          <w:pPr>
            <w:pStyle w:val="Piedepgina"/>
            <w:jc w:val="right"/>
            <w:rPr>
              <w:rFonts w:ascii="Calibri" w:hAnsi="Calibri" w:cs="Calibri"/>
              <w:sz w:val="14"/>
              <w:szCs w:val="14"/>
            </w:rPr>
          </w:pPr>
          <w:r w:rsidRPr="008745B9">
            <w:rPr>
              <w:rFonts w:ascii="Calibri" w:hAnsi="Calibri" w:cs="Calibri"/>
              <w:sz w:val="14"/>
              <w:szCs w:val="14"/>
            </w:rPr>
            <w:t>Facebook: @camaraderepresentantes</w:t>
          </w:r>
        </w:p>
        <w:p w14:paraId="6443570E" w14:textId="77777777" w:rsidR="004A0BF9" w:rsidRPr="008745B9" w:rsidRDefault="004A0BF9" w:rsidP="004A0BF9">
          <w:pPr>
            <w:pStyle w:val="Piedepgina"/>
            <w:jc w:val="right"/>
            <w:rPr>
              <w:rFonts w:ascii="Calibri" w:hAnsi="Calibri" w:cs="Calibri"/>
              <w:sz w:val="14"/>
              <w:szCs w:val="14"/>
            </w:rPr>
          </w:pPr>
          <w:r>
            <w:rPr>
              <w:rFonts w:ascii="Calibri" w:hAnsi="Calibri" w:cs="Calibri"/>
              <w:sz w:val="14"/>
              <w:szCs w:val="14"/>
            </w:rPr>
            <w:t>PBX 390 4050</w:t>
          </w:r>
        </w:p>
        <w:p w14:paraId="066FA5E8" w14:textId="77777777" w:rsidR="004A0BF9" w:rsidRPr="00AD1641" w:rsidRDefault="004A0BF9" w:rsidP="004A0BF9">
          <w:pPr>
            <w:pStyle w:val="Piedepgina"/>
            <w:jc w:val="right"/>
          </w:pPr>
          <w:r w:rsidRPr="008745B9">
            <w:rPr>
              <w:rFonts w:ascii="Calibri" w:hAnsi="Calibri" w:cs="Calibri"/>
              <w:sz w:val="14"/>
              <w:szCs w:val="14"/>
            </w:rPr>
            <w:t>Línea Gratuita 018000122512</w:t>
          </w:r>
        </w:p>
      </w:tc>
    </w:tr>
  </w:tbl>
  <w:p w14:paraId="1C0A51F8" w14:textId="77777777" w:rsidR="004A0BF9" w:rsidRDefault="004A0BF9" w:rsidP="004A0BF9">
    <w:pPr>
      <w:pStyle w:val="Piedepgina"/>
    </w:pPr>
  </w:p>
  <w:p w14:paraId="492A7DDB" w14:textId="77777777" w:rsidR="00AD2ACA" w:rsidRDefault="00AD2A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5006" w14:textId="77777777" w:rsidR="00F83F02" w:rsidRDefault="00F83F02" w:rsidP="00AD2ACA">
      <w:pPr>
        <w:spacing w:after="0" w:line="240" w:lineRule="auto"/>
      </w:pPr>
      <w:r>
        <w:separator/>
      </w:r>
    </w:p>
  </w:footnote>
  <w:footnote w:type="continuationSeparator" w:id="0">
    <w:p w14:paraId="4AEA2C01" w14:textId="77777777" w:rsidR="00F83F02" w:rsidRDefault="00F83F02" w:rsidP="00AD2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24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07"/>
      <w:gridCol w:w="7938"/>
      <w:gridCol w:w="992"/>
      <w:gridCol w:w="1134"/>
    </w:tblGrid>
    <w:tr w:rsidR="00B93963" w14:paraId="5BE54384" w14:textId="77777777" w:rsidTr="00F742C6">
      <w:trPr>
        <w:trHeight w:val="562"/>
        <w:jc w:val="center"/>
      </w:trPr>
      <w:tc>
        <w:tcPr>
          <w:tcW w:w="2407" w:type="dxa"/>
          <w:vMerge w:val="restart"/>
        </w:tcPr>
        <w:p w14:paraId="6E654942" w14:textId="77777777" w:rsidR="00B93963" w:rsidRDefault="00B93963" w:rsidP="00B93963">
          <w:pPr>
            <w:pStyle w:val="TableParagraph"/>
            <w:spacing w:after="1"/>
            <w:rPr>
              <w:b/>
            </w:rPr>
          </w:pPr>
        </w:p>
        <w:p w14:paraId="3EB855B3" w14:textId="77777777" w:rsidR="00B93963" w:rsidRDefault="00B93963" w:rsidP="00B93963">
          <w:pPr>
            <w:pStyle w:val="TableParagraph"/>
            <w:ind w:left="112" w:right="-72"/>
            <w:jc w:val="center"/>
            <w:rPr>
              <w:sz w:val="20"/>
            </w:rPr>
          </w:pPr>
          <w:r>
            <w:rPr>
              <w:noProof/>
              <w:sz w:val="20"/>
              <w:lang w:val="es-MX" w:eastAsia="es-MX"/>
            </w:rPr>
            <w:drawing>
              <wp:inline distT="0" distB="0" distL="0" distR="0" wp14:anchorId="28284FE8" wp14:editId="2D8E3EC4">
                <wp:extent cx="1266825" cy="923925"/>
                <wp:effectExtent l="0" t="0" r="9525" b="9525"/>
                <wp:docPr id="6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1.jpeg"/>
                        <pic:cNvPicPr/>
                      </pic:nvPicPr>
                      <pic:blipFill>
                        <a:blip r:embed="rId1" cstate="print"/>
                        <a:stretch>
                          <a:fillRect/>
                        </a:stretch>
                      </pic:blipFill>
                      <pic:spPr>
                        <a:xfrm>
                          <a:off x="0" y="0"/>
                          <a:ext cx="1288290" cy="939580"/>
                        </a:xfrm>
                        <a:prstGeom prst="rect">
                          <a:avLst/>
                        </a:prstGeom>
                      </pic:spPr>
                    </pic:pic>
                  </a:graphicData>
                </a:graphic>
              </wp:inline>
            </w:drawing>
          </w:r>
        </w:p>
      </w:tc>
      <w:tc>
        <w:tcPr>
          <w:tcW w:w="10064" w:type="dxa"/>
          <w:gridSpan w:val="3"/>
          <w:vAlign w:val="center"/>
        </w:tcPr>
        <w:p w14:paraId="40BC7D15" w14:textId="77777777" w:rsidR="00B93963" w:rsidRDefault="00B93963" w:rsidP="00B93963">
          <w:pPr>
            <w:pStyle w:val="TableParagraph"/>
            <w:spacing w:line="225" w:lineRule="exact"/>
            <w:ind w:left="107"/>
            <w:jc w:val="center"/>
            <w:rPr>
              <w:b/>
              <w:sz w:val="20"/>
            </w:rPr>
          </w:pPr>
        </w:p>
        <w:p w14:paraId="1A176C4B" w14:textId="77777777" w:rsidR="00B93963" w:rsidRDefault="00B93963" w:rsidP="00B93963">
          <w:pPr>
            <w:pStyle w:val="TableParagraph"/>
            <w:spacing w:line="225" w:lineRule="exact"/>
            <w:ind w:left="107"/>
            <w:jc w:val="center"/>
            <w:rPr>
              <w:b/>
              <w:sz w:val="20"/>
            </w:rPr>
          </w:pPr>
          <w:r>
            <w:rPr>
              <w:b/>
              <w:sz w:val="20"/>
            </w:rPr>
            <w:t>CÁMARA DE REPRESENTANTES</w:t>
          </w:r>
        </w:p>
        <w:p w14:paraId="0FA22EAC" w14:textId="77777777" w:rsidR="00B93963" w:rsidRDefault="00B93963" w:rsidP="00B93963">
          <w:pPr>
            <w:pStyle w:val="TableParagraph"/>
            <w:spacing w:line="215" w:lineRule="exact"/>
            <w:ind w:left="107"/>
            <w:jc w:val="center"/>
            <w:rPr>
              <w:b/>
              <w:sz w:val="20"/>
            </w:rPr>
          </w:pPr>
          <w:r>
            <w:rPr>
              <w:b/>
              <w:sz w:val="20"/>
            </w:rPr>
            <w:t>OFICINA COORDINADORA DE CONTROL INTERNO</w:t>
          </w:r>
        </w:p>
      </w:tc>
    </w:tr>
    <w:tr w:rsidR="00B93963" w:rsidRPr="000401B4" w14:paraId="05855385" w14:textId="77777777" w:rsidTr="00F742C6">
      <w:trPr>
        <w:trHeight w:val="451"/>
        <w:jc w:val="center"/>
      </w:trPr>
      <w:tc>
        <w:tcPr>
          <w:tcW w:w="2407" w:type="dxa"/>
          <w:vMerge/>
          <w:tcBorders>
            <w:top w:val="nil"/>
          </w:tcBorders>
        </w:tcPr>
        <w:p w14:paraId="055C004A" w14:textId="77777777" w:rsidR="00B93963" w:rsidRDefault="00B93963" w:rsidP="00B93963">
          <w:pPr>
            <w:rPr>
              <w:sz w:val="2"/>
              <w:szCs w:val="2"/>
            </w:rPr>
          </w:pPr>
        </w:p>
      </w:tc>
      <w:tc>
        <w:tcPr>
          <w:tcW w:w="7938" w:type="dxa"/>
          <w:vMerge w:val="restart"/>
          <w:vAlign w:val="center"/>
        </w:tcPr>
        <w:p w14:paraId="3583C87C" w14:textId="4EE13E6E" w:rsidR="00B93963" w:rsidRPr="0098098E" w:rsidRDefault="00B93963" w:rsidP="00B93963">
          <w:pPr>
            <w:pStyle w:val="TableParagraph"/>
            <w:tabs>
              <w:tab w:val="left" w:pos="2427"/>
              <w:tab w:val="left" w:pos="3514"/>
            </w:tabs>
            <w:spacing w:before="18"/>
            <w:ind w:left="107" w:right="103"/>
            <w:jc w:val="center"/>
            <w:rPr>
              <w:b/>
              <w:bCs/>
              <w:color w:val="948A54" w:themeColor="background2" w:themeShade="80"/>
              <w:sz w:val="24"/>
            </w:rPr>
          </w:pPr>
          <w:r w:rsidRPr="0098098E">
            <w:rPr>
              <w:b/>
              <w:color w:val="948A54" w:themeColor="background2" w:themeShade="80"/>
            </w:rPr>
            <w:t xml:space="preserve">FORMATO </w:t>
          </w:r>
          <w:r>
            <w:rPr>
              <w:b/>
              <w:color w:val="948A54" w:themeColor="background2" w:themeShade="80"/>
            </w:rPr>
            <w:t>FORMULACIÓN PLAN DE MEJORAMIENTO POR PROCESOS</w:t>
          </w:r>
        </w:p>
        <w:p w14:paraId="1BAF2054" w14:textId="77777777" w:rsidR="00B93963" w:rsidRPr="00223217" w:rsidRDefault="00B93963" w:rsidP="00B93963">
          <w:pPr>
            <w:pStyle w:val="TableParagraph"/>
            <w:tabs>
              <w:tab w:val="left" w:pos="2427"/>
              <w:tab w:val="left" w:pos="3514"/>
            </w:tabs>
            <w:spacing w:before="18"/>
            <w:ind w:left="107" w:right="103"/>
            <w:jc w:val="center"/>
            <w:rPr>
              <w:sz w:val="16"/>
            </w:rPr>
          </w:pPr>
          <w:r>
            <w:rPr>
              <w:sz w:val="16"/>
            </w:rPr>
            <w:t>SUBPROCESO: N/A</w:t>
          </w:r>
        </w:p>
        <w:p w14:paraId="287803D8" w14:textId="77777777" w:rsidR="00B93963" w:rsidRDefault="00B93963" w:rsidP="00B93963">
          <w:pPr>
            <w:pStyle w:val="TableParagraph"/>
            <w:tabs>
              <w:tab w:val="left" w:pos="2427"/>
              <w:tab w:val="left" w:pos="3514"/>
            </w:tabs>
            <w:spacing w:before="18"/>
            <w:ind w:left="107" w:right="103"/>
            <w:jc w:val="center"/>
            <w:rPr>
              <w:b/>
              <w:sz w:val="20"/>
            </w:rPr>
          </w:pPr>
          <w:r>
            <w:rPr>
              <w:sz w:val="16"/>
            </w:rPr>
            <w:t>PROCESO: 4CE</w:t>
          </w:r>
        </w:p>
        <w:p w14:paraId="1F383A55" w14:textId="77777777" w:rsidR="00B93963" w:rsidRPr="0098098E" w:rsidRDefault="00B93963" w:rsidP="00B93963">
          <w:pPr>
            <w:jc w:val="center"/>
          </w:pPr>
        </w:p>
      </w:tc>
      <w:tc>
        <w:tcPr>
          <w:tcW w:w="2126" w:type="dxa"/>
          <w:gridSpan w:val="2"/>
          <w:vAlign w:val="center"/>
        </w:tcPr>
        <w:p w14:paraId="4B227F95" w14:textId="4433CA00" w:rsidR="00B93963" w:rsidRPr="000401B4" w:rsidRDefault="00B93963" w:rsidP="00B93963">
          <w:pPr>
            <w:pStyle w:val="TableParagraph"/>
            <w:spacing w:line="276" w:lineRule="auto"/>
            <w:rPr>
              <w:sz w:val="16"/>
            </w:rPr>
          </w:pPr>
          <w:r w:rsidRPr="00223217">
            <w:rPr>
              <w:sz w:val="16"/>
            </w:rPr>
            <w:t>Código:</w:t>
          </w:r>
          <w:r>
            <w:rPr>
              <w:sz w:val="16"/>
            </w:rPr>
            <w:t xml:space="preserve"> 4-CE-OCCI-Ft-4</w:t>
          </w:r>
        </w:p>
      </w:tc>
    </w:tr>
    <w:tr w:rsidR="00B93963" w14:paraId="248A088C" w14:textId="77777777" w:rsidTr="00F742C6">
      <w:trPr>
        <w:trHeight w:val="283"/>
        <w:jc w:val="center"/>
      </w:trPr>
      <w:tc>
        <w:tcPr>
          <w:tcW w:w="2407" w:type="dxa"/>
          <w:vMerge/>
          <w:tcBorders>
            <w:top w:val="nil"/>
          </w:tcBorders>
        </w:tcPr>
        <w:p w14:paraId="66E1C75E" w14:textId="77777777" w:rsidR="00B93963" w:rsidRDefault="00B93963" w:rsidP="00B93963">
          <w:pPr>
            <w:rPr>
              <w:sz w:val="2"/>
              <w:szCs w:val="2"/>
            </w:rPr>
          </w:pPr>
        </w:p>
      </w:tc>
      <w:tc>
        <w:tcPr>
          <w:tcW w:w="7938" w:type="dxa"/>
          <w:vMerge/>
          <w:tcBorders>
            <w:top w:val="nil"/>
          </w:tcBorders>
        </w:tcPr>
        <w:p w14:paraId="7EAA47DF" w14:textId="77777777" w:rsidR="00B93963" w:rsidRDefault="00B93963" w:rsidP="00B93963">
          <w:pPr>
            <w:rPr>
              <w:sz w:val="2"/>
              <w:szCs w:val="2"/>
            </w:rPr>
          </w:pPr>
        </w:p>
      </w:tc>
      <w:tc>
        <w:tcPr>
          <w:tcW w:w="992" w:type="dxa"/>
          <w:vAlign w:val="center"/>
        </w:tcPr>
        <w:p w14:paraId="65943756" w14:textId="77777777" w:rsidR="00B93963" w:rsidRDefault="00B93963" w:rsidP="00B93963">
          <w:pPr>
            <w:pStyle w:val="TableParagraph"/>
            <w:spacing w:line="162" w:lineRule="exact"/>
            <w:ind w:left="106"/>
            <w:rPr>
              <w:sz w:val="16"/>
            </w:rPr>
          </w:pPr>
        </w:p>
        <w:p w14:paraId="021BCBDE" w14:textId="77777777" w:rsidR="00B93963" w:rsidRDefault="00B93963" w:rsidP="00B93963">
          <w:pPr>
            <w:pStyle w:val="TableParagraph"/>
            <w:spacing w:line="162" w:lineRule="exact"/>
            <w:rPr>
              <w:sz w:val="16"/>
            </w:rPr>
          </w:pPr>
          <w:r w:rsidRPr="00223217">
            <w:rPr>
              <w:sz w:val="16"/>
            </w:rPr>
            <w:t>Versión:</w:t>
          </w:r>
          <w:r>
            <w:rPr>
              <w:sz w:val="16"/>
            </w:rPr>
            <w:t xml:space="preserve"> 2</w:t>
          </w:r>
        </w:p>
      </w:tc>
      <w:tc>
        <w:tcPr>
          <w:tcW w:w="1134" w:type="dxa"/>
        </w:tcPr>
        <w:p w14:paraId="7F68AD28" w14:textId="77777777" w:rsidR="00B93963" w:rsidRDefault="00B93963" w:rsidP="00B93963">
          <w:pPr>
            <w:pStyle w:val="TableParagraph"/>
            <w:spacing w:line="162" w:lineRule="exact"/>
            <w:ind w:left="105"/>
            <w:rPr>
              <w:sz w:val="16"/>
            </w:rPr>
          </w:pPr>
        </w:p>
        <w:p w14:paraId="6DC7C97F" w14:textId="77777777" w:rsidR="00B93963" w:rsidRDefault="00B93963" w:rsidP="00B93963">
          <w:pPr>
            <w:pStyle w:val="TableParagraph"/>
            <w:spacing w:line="162" w:lineRule="exact"/>
            <w:rPr>
              <w:sz w:val="16"/>
            </w:rPr>
          </w:pPr>
          <w:r>
            <w:rPr>
              <w:sz w:val="16"/>
            </w:rPr>
            <w:t xml:space="preserve"> </w:t>
          </w:r>
          <w:proofErr w:type="spellStart"/>
          <w:r>
            <w:rPr>
              <w:sz w:val="16"/>
            </w:rPr>
            <w:t>Pág</w:t>
          </w:r>
          <w:proofErr w:type="spellEnd"/>
          <w:r>
            <w:rPr>
              <w:sz w:val="16"/>
            </w:rPr>
            <w:t>:</w:t>
          </w:r>
          <w:r w:rsidRPr="00230737">
            <w:rPr>
              <w:sz w:val="16"/>
            </w:rPr>
            <w:t xml:space="preserve"> </w:t>
          </w:r>
          <w:r w:rsidRPr="00230737">
            <w:rPr>
              <w:b/>
              <w:bCs/>
              <w:sz w:val="16"/>
            </w:rPr>
            <w:fldChar w:fldCharType="begin"/>
          </w:r>
          <w:r w:rsidRPr="00230737">
            <w:rPr>
              <w:b/>
              <w:bCs/>
              <w:sz w:val="16"/>
            </w:rPr>
            <w:instrText>PAGE  \* Arabic  \* MERGEFORMAT</w:instrText>
          </w:r>
          <w:r w:rsidRPr="00230737">
            <w:rPr>
              <w:b/>
              <w:bCs/>
              <w:sz w:val="16"/>
            </w:rPr>
            <w:fldChar w:fldCharType="separate"/>
          </w:r>
          <w:r w:rsidR="001C7925">
            <w:rPr>
              <w:b/>
              <w:bCs/>
              <w:noProof/>
              <w:sz w:val="16"/>
            </w:rPr>
            <w:t>2</w:t>
          </w:r>
          <w:r w:rsidRPr="00230737">
            <w:rPr>
              <w:b/>
              <w:bCs/>
              <w:sz w:val="16"/>
            </w:rPr>
            <w:fldChar w:fldCharType="end"/>
          </w:r>
          <w:r w:rsidRPr="00230737">
            <w:rPr>
              <w:sz w:val="16"/>
            </w:rPr>
            <w:t xml:space="preserve"> de </w:t>
          </w:r>
          <w:r w:rsidRPr="00230737">
            <w:rPr>
              <w:b/>
              <w:bCs/>
              <w:sz w:val="16"/>
            </w:rPr>
            <w:fldChar w:fldCharType="begin"/>
          </w:r>
          <w:r w:rsidRPr="00230737">
            <w:rPr>
              <w:b/>
              <w:bCs/>
              <w:sz w:val="16"/>
            </w:rPr>
            <w:instrText>NUMPAGES  \* Arabic  \* MERGEFORMAT</w:instrText>
          </w:r>
          <w:r w:rsidRPr="00230737">
            <w:rPr>
              <w:b/>
              <w:bCs/>
              <w:sz w:val="16"/>
            </w:rPr>
            <w:fldChar w:fldCharType="separate"/>
          </w:r>
          <w:r w:rsidR="001C7925">
            <w:rPr>
              <w:b/>
              <w:bCs/>
              <w:noProof/>
              <w:sz w:val="16"/>
            </w:rPr>
            <w:t>3</w:t>
          </w:r>
          <w:r w:rsidRPr="00230737">
            <w:rPr>
              <w:b/>
              <w:bCs/>
              <w:sz w:val="16"/>
            </w:rPr>
            <w:fldChar w:fldCharType="end"/>
          </w:r>
        </w:p>
      </w:tc>
    </w:tr>
    <w:tr w:rsidR="00B93963" w14:paraId="59DDAC50" w14:textId="77777777" w:rsidTr="00F742C6">
      <w:trPr>
        <w:trHeight w:val="366"/>
        <w:jc w:val="center"/>
      </w:trPr>
      <w:tc>
        <w:tcPr>
          <w:tcW w:w="2407" w:type="dxa"/>
          <w:vMerge/>
          <w:tcBorders>
            <w:top w:val="nil"/>
          </w:tcBorders>
        </w:tcPr>
        <w:p w14:paraId="5E769CA1" w14:textId="77777777" w:rsidR="00B93963" w:rsidRDefault="00B93963" w:rsidP="00B93963">
          <w:pPr>
            <w:rPr>
              <w:sz w:val="2"/>
              <w:szCs w:val="2"/>
            </w:rPr>
          </w:pPr>
        </w:p>
      </w:tc>
      <w:tc>
        <w:tcPr>
          <w:tcW w:w="7938" w:type="dxa"/>
          <w:vMerge/>
          <w:tcBorders>
            <w:top w:val="nil"/>
          </w:tcBorders>
        </w:tcPr>
        <w:p w14:paraId="0763A80E" w14:textId="77777777" w:rsidR="00B93963" w:rsidRDefault="00B93963" w:rsidP="00B93963">
          <w:pPr>
            <w:rPr>
              <w:sz w:val="2"/>
              <w:szCs w:val="2"/>
            </w:rPr>
          </w:pPr>
        </w:p>
      </w:tc>
      <w:tc>
        <w:tcPr>
          <w:tcW w:w="2126" w:type="dxa"/>
          <w:gridSpan w:val="2"/>
          <w:vAlign w:val="center"/>
        </w:tcPr>
        <w:p w14:paraId="1532D337" w14:textId="77777777" w:rsidR="00B93963" w:rsidRPr="0098098E" w:rsidRDefault="00B93963" w:rsidP="00B93963">
          <w:pPr>
            <w:rPr>
              <w:rFonts w:ascii="Arial" w:hAnsi="Arial" w:cs="Arial"/>
            </w:rPr>
          </w:pPr>
          <w:proofErr w:type="spellStart"/>
          <w:r w:rsidRPr="0098098E">
            <w:rPr>
              <w:rFonts w:ascii="Arial" w:hAnsi="Arial" w:cs="Arial"/>
              <w:sz w:val="16"/>
            </w:rPr>
            <w:t>Vigente</w:t>
          </w:r>
          <w:proofErr w:type="spellEnd"/>
          <w:r w:rsidRPr="0098098E">
            <w:rPr>
              <w:rFonts w:ascii="Arial" w:hAnsi="Arial" w:cs="Arial"/>
              <w:sz w:val="16"/>
            </w:rPr>
            <w:t xml:space="preserve"> </w:t>
          </w:r>
          <w:proofErr w:type="spellStart"/>
          <w:r w:rsidRPr="0098098E">
            <w:rPr>
              <w:rFonts w:ascii="Arial" w:hAnsi="Arial" w:cs="Arial"/>
              <w:sz w:val="16"/>
            </w:rPr>
            <w:t>desde</w:t>
          </w:r>
          <w:proofErr w:type="spellEnd"/>
          <w:r w:rsidRPr="0098098E">
            <w:rPr>
              <w:rFonts w:ascii="Arial" w:hAnsi="Arial" w:cs="Arial"/>
              <w:sz w:val="16"/>
            </w:rPr>
            <w:t xml:space="preserve">: </w:t>
          </w:r>
          <w:r>
            <w:rPr>
              <w:rFonts w:ascii="Arial" w:hAnsi="Arial" w:cs="Arial"/>
              <w:sz w:val="16"/>
            </w:rPr>
            <w:t>28</w:t>
          </w:r>
          <w:r w:rsidRPr="0098098E">
            <w:rPr>
              <w:rFonts w:ascii="Arial" w:hAnsi="Arial" w:cs="Arial"/>
              <w:sz w:val="16"/>
            </w:rPr>
            <w:t>/</w:t>
          </w:r>
          <w:r>
            <w:rPr>
              <w:rFonts w:ascii="Arial" w:hAnsi="Arial" w:cs="Arial"/>
              <w:sz w:val="16"/>
            </w:rPr>
            <w:t>01</w:t>
          </w:r>
          <w:r w:rsidRPr="0098098E">
            <w:rPr>
              <w:rFonts w:ascii="Arial" w:hAnsi="Arial" w:cs="Arial"/>
              <w:sz w:val="16"/>
            </w:rPr>
            <w:t>/202</w:t>
          </w:r>
          <w:r>
            <w:rPr>
              <w:rFonts w:ascii="Arial" w:hAnsi="Arial" w:cs="Arial"/>
              <w:sz w:val="16"/>
            </w:rPr>
            <w:t>2</w:t>
          </w:r>
        </w:p>
      </w:tc>
    </w:tr>
  </w:tbl>
  <w:p w14:paraId="43AAC98C" w14:textId="77777777" w:rsidR="00AD2ACA" w:rsidRDefault="00AD2A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1B8E"/>
    <w:multiLevelType w:val="hybridMultilevel"/>
    <w:tmpl w:val="7952A59A"/>
    <w:lvl w:ilvl="0" w:tplc="824E4F88">
      <w:start w:val="15"/>
      <w:numFmt w:val="bullet"/>
      <w:lvlText w:val="-"/>
      <w:lvlJc w:val="left"/>
      <w:pPr>
        <w:ind w:left="405" w:hanging="360"/>
      </w:pPr>
      <w:rPr>
        <w:rFonts w:ascii="Calibri" w:eastAsia="Times New Roman" w:hAnsi="Calibri" w:cs="Calibri" w:hint="default"/>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A"/>
    <w:rsid w:val="0003372C"/>
    <w:rsid w:val="00093FFA"/>
    <w:rsid w:val="000A27B6"/>
    <w:rsid w:val="000B5294"/>
    <w:rsid w:val="000B5F5E"/>
    <w:rsid w:val="001364BE"/>
    <w:rsid w:val="00141ECA"/>
    <w:rsid w:val="001651E6"/>
    <w:rsid w:val="00170B73"/>
    <w:rsid w:val="00181003"/>
    <w:rsid w:val="001A4B4E"/>
    <w:rsid w:val="001C3E24"/>
    <w:rsid w:val="001C7925"/>
    <w:rsid w:val="00222145"/>
    <w:rsid w:val="002403BF"/>
    <w:rsid w:val="00280D4C"/>
    <w:rsid w:val="002B2E13"/>
    <w:rsid w:val="002B7E90"/>
    <w:rsid w:val="002C3D58"/>
    <w:rsid w:val="002D0FE2"/>
    <w:rsid w:val="002D13AF"/>
    <w:rsid w:val="003501C3"/>
    <w:rsid w:val="0037750E"/>
    <w:rsid w:val="003933D3"/>
    <w:rsid w:val="003D72BE"/>
    <w:rsid w:val="003F3DD7"/>
    <w:rsid w:val="0040232A"/>
    <w:rsid w:val="00434356"/>
    <w:rsid w:val="004932FD"/>
    <w:rsid w:val="004A0BF9"/>
    <w:rsid w:val="004E4C42"/>
    <w:rsid w:val="005301C8"/>
    <w:rsid w:val="0054395D"/>
    <w:rsid w:val="00565449"/>
    <w:rsid w:val="00617D4B"/>
    <w:rsid w:val="00632C23"/>
    <w:rsid w:val="00645961"/>
    <w:rsid w:val="006B1B20"/>
    <w:rsid w:val="006B4D80"/>
    <w:rsid w:val="007271CD"/>
    <w:rsid w:val="007D11BF"/>
    <w:rsid w:val="00801D18"/>
    <w:rsid w:val="00853847"/>
    <w:rsid w:val="00876067"/>
    <w:rsid w:val="008E0ED3"/>
    <w:rsid w:val="00936AFF"/>
    <w:rsid w:val="00971F54"/>
    <w:rsid w:val="00977BE4"/>
    <w:rsid w:val="009C54AF"/>
    <w:rsid w:val="00A2466D"/>
    <w:rsid w:val="00A44489"/>
    <w:rsid w:val="00A60E5C"/>
    <w:rsid w:val="00AC2358"/>
    <w:rsid w:val="00AD2ACA"/>
    <w:rsid w:val="00B51025"/>
    <w:rsid w:val="00B74CFF"/>
    <w:rsid w:val="00B93963"/>
    <w:rsid w:val="00BA6FA8"/>
    <w:rsid w:val="00C011C2"/>
    <w:rsid w:val="00C01981"/>
    <w:rsid w:val="00CD4AB0"/>
    <w:rsid w:val="00CE2C83"/>
    <w:rsid w:val="00CF61FF"/>
    <w:rsid w:val="00D31672"/>
    <w:rsid w:val="00D57858"/>
    <w:rsid w:val="00DF55B4"/>
    <w:rsid w:val="00E41610"/>
    <w:rsid w:val="00E521AE"/>
    <w:rsid w:val="00E86DFC"/>
    <w:rsid w:val="00F43581"/>
    <w:rsid w:val="00F67980"/>
    <w:rsid w:val="00F83F02"/>
    <w:rsid w:val="00F9163F"/>
    <w:rsid w:val="00FF00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FE4DF"/>
  <w15:docId w15:val="{756236AF-47FA-4D38-AC84-F2BDB500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D2A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A"/>
  </w:style>
  <w:style w:type="paragraph" w:styleId="Piedepgina">
    <w:name w:val="footer"/>
    <w:basedOn w:val="Normal"/>
    <w:link w:val="PiedepginaCar"/>
    <w:uiPriority w:val="99"/>
    <w:unhideWhenUsed/>
    <w:rsid w:val="00AD2A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A"/>
  </w:style>
  <w:style w:type="character" w:styleId="Hipervnculo">
    <w:name w:val="Hyperlink"/>
    <w:basedOn w:val="Fuentedeprrafopredeter"/>
    <w:uiPriority w:val="99"/>
    <w:unhideWhenUsed/>
    <w:rsid w:val="00AD2ACA"/>
    <w:rPr>
      <w:color w:val="0000FF" w:themeColor="hyperlink"/>
      <w:u w:val="single"/>
    </w:rPr>
  </w:style>
  <w:style w:type="table" w:customStyle="1" w:styleId="TableNormal">
    <w:name w:val="Table Normal"/>
    <w:uiPriority w:val="2"/>
    <w:semiHidden/>
    <w:unhideWhenUsed/>
    <w:qFormat/>
    <w:rsid w:val="00B939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3963"/>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7271CD"/>
    <w:pPr>
      <w:ind w:left="720"/>
      <w:contextualSpacing/>
    </w:pPr>
  </w:style>
  <w:style w:type="paragraph" w:customStyle="1" w:styleId="Default">
    <w:name w:val="Default"/>
    <w:rsid w:val="001651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900134">
      <w:bodyDiv w:val="1"/>
      <w:marLeft w:val="0"/>
      <w:marRight w:val="0"/>
      <w:marTop w:val="0"/>
      <w:marBottom w:val="0"/>
      <w:divBdr>
        <w:top w:val="none" w:sz="0" w:space="0" w:color="auto"/>
        <w:left w:val="none" w:sz="0" w:space="0" w:color="auto"/>
        <w:bottom w:val="none" w:sz="0" w:space="0" w:color="auto"/>
        <w:right w:val="none" w:sz="0" w:space="0" w:color="auto"/>
      </w:divBdr>
    </w:div>
    <w:div w:id="919174366">
      <w:bodyDiv w:val="1"/>
      <w:marLeft w:val="0"/>
      <w:marRight w:val="0"/>
      <w:marTop w:val="0"/>
      <w:marBottom w:val="0"/>
      <w:divBdr>
        <w:top w:val="none" w:sz="0" w:space="0" w:color="auto"/>
        <w:left w:val="none" w:sz="0" w:space="0" w:color="auto"/>
        <w:bottom w:val="none" w:sz="0" w:space="0" w:color="auto"/>
        <w:right w:val="none" w:sz="0" w:space="0" w:color="auto"/>
      </w:divBdr>
    </w:div>
    <w:div w:id="11312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gov.co" TargetMode="External"/><Relationship Id="rId1" Type="http://schemas.openxmlformats.org/officeDocument/2006/relationships/hyperlink" Target="http://www.camara.gov.co/portal2011/index.php/servicios-al-ciudadano/servicios-de-atencion-en-linea/contacte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850</Words>
  <Characters>4678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Oscar Enrique Rivaldo Bustos</cp:lastModifiedBy>
  <cp:revision>2</cp:revision>
  <cp:lastPrinted>2022-07-05T14:48:00Z</cp:lastPrinted>
  <dcterms:created xsi:type="dcterms:W3CDTF">2022-07-08T21:59:00Z</dcterms:created>
  <dcterms:modified xsi:type="dcterms:W3CDTF">2022-07-08T21:59:00Z</dcterms:modified>
</cp:coreProperties>
</file>