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6414" w14:textId="27F5220A" w:rsidR="00A23755" w:rsidRPr="00A23755" w:rsidRDefault="000611CC" w:rsidP="00A23755">
      <w:pPr>
        <w:rPr>
          <w:rFonts w:asciiTheme="majorHAnsi" w:hAnsiTheme="majorHAnsi" w:cstheme="majorHAnsi"/>
          <w:sz w:val="24"/>
          <w:szCs w:val="24"/>
        </w:rPr>
      </w:pPr>
      <w:r>
        <w:rPr>
          <w:rFonts w:asciiTheme="majorHAnsi" w:hAnsiTheme="majorHAnsi" w:cstheme="majorHAnsi"/>
          <w:sz w:val="24"/>
          <w:szCs w:val="24"/>
        </w:rPr>
        <w:t>B</w:t>
      </w:r>
      <w:r w:rsidR="00A23755" w:rsidRPr="00A23755">
        <w:rPr>
          <w:rFonts w:asciiTheme="majorHAnsi" w:hAnsiTheme="majorHAnsi" w:cstheme="majorHAnsi"/>
          <w:sz w:val="24"/>
          <w:szCs w:val="24"/>
        </w:rPr>
        <w:t xml:space="preserve">ogotá D.C., </w:t>
      </w:r>
      <w:r w:rsidR="004D3F05">
        <w:rPr>
          <w:rFonts w:asciiTheme="majorHAnsi" w:hAnsiTheme="majorHAnsi" w:cstheme="majorHAnsi"/>
          <w:sz w:val="24"/>
          <w:szCs w:val="24"/>
        </w:rPr>
        <w:t>2</w:t>
      </w:r>
      <w:r w:rsidR="005C6AEC">
        <w:rPr>
          <w:rFonts w:asciiTheme="majorHAnsi" w:hAnsiTheme="majorHAnsi" w:cstheme="majorHAnsi"/>
          <w:sz w:val="24"/>
          <w:szCs w:val="24"/>
        </w:rPr>
        <w:t>2</w:t>
      </w:r>
      <w:r>
        <w:rPr>
          <w:rFonts w:asciiTheme="majorHAnsi" w:hAnsiTheme="majorHAnsi" w:cstheme="majorHAnsi"/>
          <w:sz w:val="24"/>
          <w:szCs w:val="24"/>
        </w:rPr>
        <w:t xml:space="preserve"> de ju</w:t>
      </w:r>
      <w:r w:rsidR="004D3F05">
        <w:rPr>
          <w:rFonts w:asciiTheme="majorHAnsi" w:hAnsiTheme="majorHAnsi" w:cstheme="majorHAnsi"/>
          <w:sz w:val="24"/>
          <w:szCs w:val="24"/>
        </w:rPr>
        <w:t>l</w:t>
      </w:r>
      <w:r>
        <w:rPr>
          <w:rFonts w:asciiTheme="majorHAnsi" w:hAnsiTheme="majorHAnsi" w:cstheme="majorHAnsi"/>
          <w:sz w:val="24"/>
          <w:szCs w:val="24"/>
        </w:rPr>
        <w:t>io de 2025</w:t>
      </w:r>
    </w:p>
    <w:p w14:paraId="067B1E6C" w14:textId="77777777" w:rsidR="00A23755" w:rsidRDefault="00A23755" w:rsidP="00A23755">
      <w:pPr>
        <w:rPr>
          <w:rFonts w:asciiTheme="majorHAnsi" w:hAnsiTheme="majorHAnsi" w:cstheme="majorHAnsi"/>
          <w:sz w:val="24"/>
          <w:szCs w:val="24"/>
        </w:rPr>
      </w:pPr>
    </w:p>
    <w:p w14:paraId="33683890" w14:textId="77777777" w:rsidR="00EB3F22" w:rsidRPr="00A23755" w:rsidRDefault="00EB3F22" w:rsidP="00A23755">
      <w:pPr>
        <w:rPr>
          <w:rFonts w:asciiTheme="majorHAnsi" w:hAnsiTheme="majorHAnsi" w:cstheme="majorHAnsi"/>
          <w:sz w:val="24"/>
          <w:szCs w:val="24"/>
        </w:rPr>
      </w:pPr>
    </w:p>
    <w:p w14:paraId="1D13D381" w14:textId="44425A11" w:rsidR="00A23755" w:rsidRPr="00A23755" w:rsidRDefault="000611CC" w:rsidP="00A23755">
      <w:pPr>
        <w:rPr>
          <w:rFonts w:asciiTheme="majorHAnsi" w:hAnsiTheme="majorHAnsi" w:cstheme="majorHAnsi"/>
          <w:sz w:val="24"/>
          <w:szCs w:val="24"/>
        </w:rPr>
      </w:pPr>
      <w:r>
        <w:rPr>
          <w:rFonts w:asciiTheme="majorHAnsi" w:hAnsiTheme="majorHAnsi" w:cstheme="majorHAnsi"/>
          <w:sz w:val="24"/>
          <w:szCs w:val="24"/>
        </w:rPr>
        <w:t>Honorable Representante</w:t>
      </w:r>
    </w:p>
    <w:p w14:paraId="1CA5CD63" w14:textId="2C692943" w:rsidR="00A23755" w:rsidRPr="000611CC" w:rsidRDefault="000611CC" w:rsidP="00A23755">
      <w:pPr>
        <w:rPr>
          <w:rFonts w:asciiTheme="majorHAnsi" w:hAnsiTheme="majorHAnsi" w:cstheme="majorHAnsi"/>
          <w:b/>
          <w:bCs/>
          <w:sz w:val="24"/>
          <w:szCs w:val="24"/>
        </w:rPr>
      </w:pPr>
      <w:r w:rsidRPr="004D3F05">
        <w:rPr>
          <w:rFonts w:asciiTheme="majorHAnsi" w:hAnsiTheme="majorHAnsi" w:cstheme="majorHAnsi"/>
          <w:b/>
          <w:bCs/>
          <w:sz w:val="24"/>
          <w:szCs w:val="24"/>
          <w:highlight w:val="yellow"/>
        </w:rPr>
        <w:t>ANA PAOLA GARCÍA SOTO</w:t>
      </w:r>
    </w:p>
    <w:p w14:paraId="478D4EDC" w14:textId="22CA63C1" w:rsidR="000611CC" w:rsidRDefault="000611CC" w:rsidP="00A23755">
      <w:pPr>
        <w:rPr>
          <w:rFonts w:asciiTheme="majorHAnsi" w:hAnsiTheme="majorHAnsi" w:cstheme="majorHAnsi"/>
          <w:sz w:val="24"/>
          <w:szCs w:val="24"/>
        </w:rPr>
      </w:pPr>
      <w:r>
        <w:rPr>
          <w:rFonts w:asciiTheme="majorHAnsi" w:hAnsiTheme="majorHAnsi" w:cstheme="majorHAnsi"/>
          <w:sz w:val="24"/>
          <w:szCs w:val="24"/>
        </w:rPr>
        <w:t>PRESIDENT</w:t>
      </w:r>
      <w:r w:rsidR="004D3F05">
        <w:rPr>
          <w:rFonts w:asciiTheme="majorHAnsi" w:hAnsiTheme="majorHAnsi" w:cstheme="majorHAnsi"/>
          <w:sz w:val="24"/>
          <w:szCs w:val="24"/>
        </w:rPr>
        <w:t>E</w:t>
      </w:r>
    </w:p>
    <w:p w14:paraId="2CEF4734" w14:textId="3FA3770E" w:rsidR="000611CC" w:rsidRDefault="00A23755" w:rsidP="00A23755">
      <w:pPr>
        <w:rPr>
          <w:rFonts w:asciiTheme="majorHAnsi" w:hAnsiTheme="majorHAnsi" w:cstheme="majorHAnsi"/>
          <w:sz w:val="24"/>
          <w:szCs w:val="24"/>
        </w:rPr>
      </w:pPr>
      <w:r w:rsidRPr="00A23755">
        <w:rPr>
          <w:rFonts w:asciiTheme="majorHAnsi" w:hAnsiTheme="majorHAnsi" w:cstheme="majorHAnsi"/>
          <w:sz w:val="24"/>
          <w:szCs w:val="24"/>
        </w:rPr>
        <w:t>Comisión Primera</w:t>
      </w:r>
      <w:r w:rsidR="000611CC">
        <w:rPr>
          <w:rFonts w:asciiTheme="majorHAnsi" w:hAnsiTheme="majorHAnsi" w:cstheme="majorHAnsi"/>
          <w:sz w:val="24"/>
          <w:szCs w:val="24"/>
        </w:rPr>
        <w:t xml:space="preserve"> Constitucional Permanente</w:t>
      </w:r>
    </w:p>
    <w:p w14:paraId="4D75D0B1" w14:textId="7D1B3B1C" w:rsidR="00A23755" w:rsidRPr="00A23755" w:rsidRDefault="00A23755" w:rsidP="00A23755">
      <w:pPr>
        <w:rPr>
          <w:rFonts w:asciiTheme="majorHAnsi" w:hAnsiTheme="majorHAnsi" w:cstheme="majorHAnsi"/>
          <w:sz w:val="24"/>
          <w:szCs w:val="24"/>
        </w:rPr>
      </w:pPr>
      <w:r w:rsidRPr="00A23755">
        <w:rPr>
          <w:rFonts w:asciiTheme="majorHAnsi" w:hAnsiTheme="majorHAnsi" w:cstheme="majorHAnsi"/>
          <w:sz w:val="24"/>
          <w:szCs w:val="24"/>
        </w:rPr>
        <w:t>Cámara de Representantes</w:t>
      </w:r>
    </w:p>
    <w:p w14:paraId="3BD3FA08" w14:textId="77777777" w:rsidR="00A23755" w:rsidRPr="00A23755" w:rsidRDefault="00A23755" w:rsidP="00A23755">
      <w:pPr>
        <w:rPr>
          <w:rFonts w:asciiTheme="majorHAnsi" w:hAnsiTheme="majorHAnsi" w:cstheme="majorHAnsi"/>
          <w:sz w:val="24"/>
          <w:szCs w:val="24"/>
        </w:rPr>
      </w:pPr>
    </w:p>
    <w:p w14:paraId="02B146B6" w14:textId="453E53DB" w:rsidR="00A23755" w:rsidRPr="00A23755" w:rsidRDefault="00A23755" w:rsidP="000611CC">
      <w:pPr>
        <w:ind w:left="720"/>
        <w:jc w:val="both"/>
        <w:rPr>
          <w:rFonts w:asciiTheme="majorHAnsi" w:hAnsiTheme="majorHAnsi" w:cstheme="majorHAnsi"/>
          <w:sz w:val="24"/>
          <w:szCs w:val="24"/>
        </w:rPr>
      </w:pPr>
      <w:r w:rsidRPr="000611CC">
        <w:rPr>
          <w:rFonts w:asciiTheme="majorHAnsi" w:hAnsiTheme="majorHAnsi" w:cstheme="majorHAnsi"/>
          <w:b/>
          <w:bCs/>
          <w:sz w:val="24"/>
          <w:szCs w:val="24"/>
        </w:rPr>
        <w:t>Asunto:</w:t>
      </w:r>
      <w:r w:rsidRPr="00A23755">
        <w:rPr>
          <w:rFonts w:asciiTheme="majorHAnsi" w:hAnsiTheme="majorHAnsi" w:cstheme="majorHAnsi"/>
          <w:sz w:val="24"/>
          <w:szCs w:val="24"/>
        </w:rPr>
        <w:t xml:space="preserve"> </w:t>
      </w:r>
      <w:r w:rsidR="00585DA6">
        <w:rPr>
          <w:rFonts w:asciiTheme="majorHAnsi" w:hAnsiTheme="majorHAnsi" w:cstheme="majorHAnsi"/>
          <w:sz w:val="24"/>
          <w:szCs w:val="24"/>
        </w:rPr>
        <w:t>Enmienda</w:t>
      </w:r>
      <w:r w:rsidRPr="00A23755">
        <w:rPr>
          <w:rFonts w:asciiTheme="majorHAnsi" w:hAnsiTheme="majorHAnsi" w:cstheme="majorHAnsi"/>
          <w:sz w:val="24"/>
          <w:szCs w:val="24"/>
        </w:rPr>
        <w:t xml:space="preserve"> </w:t>
      </w:r>
      <w:r w:rsidR="000611CC">
        <w:rPr>
          <w:rFonts w:asciiTheme="majorHAnsi" w:hAnsiTheme="majorHAnsi" w:cstheme="majorHAnsi"/>
          <w:sz w:val="24"/>
          <w:szCs w:val="24"/>
        </w:rPr>
        <w:t xml:space="preserve">al </w:t>
      </w:r>
      <w:r w:rsidRPr="00A23755">
        <w:rPr>
          <w:rFonts w:asciiTheme="majorHAnsi" w:hAnsiTheme="majorHAnsi" w:cstheme="majorHAnsi"/>
          <w:sz w:val="24"/>
          <w:szCs w:val="24"/>
        </w:rPr>
        <w:t xml:space="preserve">Informe de ponencia para </w:t>
      </w:r>
      <w:r w:rsidR="000611CC">
        <w:rPr>
          <w:rFonts w:asciiTheme="majorHAnsi" w:hAnsiTheme="majorHAnsi" w:cstheme="majorHAnsi"/>
          <w:sz w:val="24"/>
          <w:szCs w:val="24"/>
        </w:rPr>
        <w:t xml:space="preserve">primer debate en la Comisión Primera al </w:t>
      </w:r>
      <w:r w:rsidR="000611CC" w:rsidRPr="000611CC">
        <w:rPr>
          <w:rFonts w:asciiTheme="majorHAnsi" w:hAnsiTheme="majorHAnsi" w:cstheme="majorHAnsi"/>
          <w:sz w:val="24"/>
          <w:szCs w:val="24"/>
        </w:rPr>
        <w:t>Proyecto de Ley Orgánica No. 477 de 2024 Cámara – No. 016 de 2024 Senado “</w:t>
      </w:r>
      <w:r w:rsidR="000611CC" w:rsidRPr="000611CC">
        <w:rPr>
          <w:rFonts w:asciiTheme="majorHAnsi" w:hAnsiTheme="majorHAnsi" w:cstheme="majorHAnsi"/>
          <w:i/>
          <w:iCs/>
          <w:sz w:val="24"/>
          <w:szCs w:val="24"/>
        </w:rPr>
        <w:t>Por medio de la cual se adoptan medidas para fortalecer el talento humano de las Unidades de Trabajo Legislativo de los Congresistas</w:t>
      </w:r>
      <w:r w:rsidR="000611CC">
        <w:rPr>
          <w:rFonts w:asciiTheme="majorHAnsi" w:hAnsiTheme="majorHAnsi" w:cstheme="majorHAnsi"/>
          <w:i/>
          <w:iCs/>
          <w:sz w:val="24"/>
          <w:szCs w:val="24"/>
        </w:rPr>
        <w:t>”</w:t>
      </w:r>
    </w:p>
    <w:p w14:paraId="65F26711" w14:textId="77777777" w:rsidR="00A23755" w:rsidRPr="00A23755" w:rsidRDefault="00A23755" w:rsidP="00A23755">
      <w:pPr>
        <w:rPr>
          <w:rFonts w:asciiTheme="majorHAnsi" w:hAnsiTheme="majorHAnsi" w:cstheme="majorHAnsi"/>
          <w:sz w:val="24"/>
          <w:szCs w:val="24"/>
        </w:rPr>
      </w:pPr>
    </w:p>
    <w:p w14:paraId="237C4873" w14:textId="05B42366" w:rsidR="00A23755" w:rsidRPr="00A23755" w:rsidRDefault="00A23755" w:rsidP="00A23755">
      <w:pPr>
        <w:rPr>
          <w:rFonts w:asciiTheme="majorHAnsi" w:hAnsiTheme="majorHAnsi" w:cstheme="majorHAnsi"/>
          <w:sz w:val="24"/>
          <w:szCs w:val="24"/>
        </w:rPr>
      </w:pPr>
      <w:r w:rsidRPr="00A23755">
        <w:rPr>
          <w:rFonts w:asciiTheme="majorHAnsi" w:hAnsiTheme="majorHAnsi" w:cstheme="majorHAnsi"/>
          <w:sz w:val="24"/>
          <w:szCs w:val="24"/>
        </w:rPr>
        <w:t>Respetad</w:t>
      </w:r>
      <w:r w:rsidR="000611CC">
        <w:rPr>
          <w:rFonts w:asciiTheme="majorHAnsi" w:hAnsiTheme="majorHAnsi" w:cstheme="majorHAnsi"/>
          <w:sz w:val="24"/>
          <w:szCs w:val="24"/>
        </w:rPr>
        <w:t>a</w:t>
      </w:r>
      <w:r w:rsidRPr="00A23755">
        <w:rPr>
          <w:rFonts w:asciiTheme="majorHAnsi" w:hAnsiTheme="majorHAnsi" w:cstheme="majorHAnsi"/>
          <w:sz w:val="24"/>
          <w:szCs w:val="24"/>
        </w:rPr>
        <w:t xml:space="preserve"> </w:t>
      </w:r>
      <w:r w:rsidR="000611CC">
        <w:rPr>
          <w:rFonts w:asciiTheme="majorHAnsi" w:hAnsiTheme="majorHAnsi" w:cstheme="majorHAnsi"/>
          <w:sz w:val="24"/>
          <w:szCs w:val="24"/>
        </w:rPr>
        <w:t>Presidenta,</w:t>
      </w:r>
    </w:p>
    <w:p w14:paraId="71F422A4" w14:textId="77777777" w:rsidR="00A23755" w:rsidRPr="00A23755" w:rsidRDefault="00A23755" w:rsidP="00A23755">
      <w:pPr>
        <w:rPr>
          <w:rFonts w:asciiTheme="majorHAnsi" w:hAnsiTheme="majorHAnsi" w:cstheme="majorHAnsi"/>
          <w:sz w:val="24"/>
          <w:szCs w:val="24"/>
        </w:rPr>
      </w:pPr>
    </w:p>
    <w:p w14:paraId="172538B8" w14:textId="1E2EC1AE" w:rsidR="00AD1E7E" w:rsidRPr="00AD1E7E" w:rsidRDefault="00A23755" w:rsidP="008F686B">
      <w:pPr>
        <w:jc w:val="both"/>
        <w:rPr>
          <w:rFonts w:asciiTheme="majorHAnsi" w:hAnsiTheme="majorHAnsi" w:cstheme="majorHAnsi"/>
          <w:sz w:val="24"/>
          <w:szCs w:val="24"/>
          <w:lang w:val="es-CO"/>
        </w:rPr>
      </w:pPr>
      <w:r w:rsidRPr="00A23755">
        <w:rPr>
          <w:rFonts w:asciiTheme="majorHAnsi" w:hAnsiTheme="majorHAnsi" w:cstheme="majorHAnsi"/>
          <w:sz w:val="24"/>
          <w:szCs w:val="24"/>
        </w:rPr>
        <w:t>De manera respetuosa</w:t>
      </w:r>
      <w:r w:rsidR="0020736E">
        <w:rPr>
          <w:rFonts w:asciiTheme="majorHAnsi" w:hAnsiTheme="majorHAnsi" w:cstheme="majorHAnsi"/>
          <w:sz w:val="24"/>
          <w:szCs w:val="24"/>
        </w:rPr>
        <w:t>,</w:t>
      </w:r>
      <w:r w:rsidRPr="00A23755">
        <w:rPr>
          <w:rFonts w:asciiTheme="majorHAnsi" w:hAnsiTheme="majorHAnsi" w:cstheme="majorHAnsi"/>
          <w:sz w:val="24"/>
          <w:szCs w:val="24"/>
        </w:rPr>
        <w:t xml:space="preserve"> en atención a la designación como ponentes </w:t>
      </w:r>
      <w:r w:rsidR="000611CC">
        <w:rPr>
          <w:rFonts w:asciiTheme="majorHAnsi" w:hAnsiTheme="majorHAnsi" w:cstheme="majorHAnsi"/>
          <w:sz w:val="24"/>
          <w:szCs w:val="24"/>
        </w:rPr>
        <w:t>mediante radicado C.P.C.P.3.1-956-2025</w:t>
      </w:r>
      <w:r w:rsidR="00B94BBB">
        <w:rPr>
          <w:rFonts w:asciiTheme="majorHAnsi" w:hAnsiTheme="majorHAnsi" w:cstheme="majorHAnsi"/>
          <w:sz w:val="24"/>
          <w:szCs w:val="24"/>
        </w:rPr>
        <w:t xml:space="preserve"> </w:t>
      </w:r>
      <w:r w:rsidRPr="00A23755">
        <w:rPr>
          <w:rFonts w:asciiTheme="majorHAnsi" w:hAnsiTheme="majorHAnsi" w:cstheme="majorHAnsi"/>
          <w:sz w:val="24"/>
          <w:szCs w:val="24"/>
        </w:rPr>
        <w:t xml:space="preserve">nos permitimos presentar </w:t>
      </w:r>
      <w:r w:rsidR="00585DA6">
        <w:rPr>
          <w:rFonts w:asciiTheme="majorHAnsi" w:hAnsiTheme="majorHAnsi" w:cstheme="majorHAnsi"/>
          <w:sz w:val="24"/>
          <w:szCs w:val="24"/>
        </w:rPr>
        <w:t>enmienda</w:t>
      </w:r>
      <w:r w:rsidRPr="00A23755">
        <w:rPr>
          <w:rFonts w:asciiTheme="majorHAnsi" w:hAnsiTheme="majorHAnsi" w:cstheme="majorHAnsi"/>
          <w:sz w:val="24"/>
          <w:szCs w:val="24"/>
        </w:rPr>
        <w:t xml:space="preserve"> al texto publicado en </w:t>
      </w:r>
      <w:r w:rsidR="000611CC" w:rsidRPr="000611CC">
        <w:rPr>
          <w:rFonts w:asciiTheme="majorHAnsi" w:hAnsiTheme="majorHAnsi" w:cstheme="majorHAnsi"/>
          <w:sz w:val="24"/>
          <w:szCs w:val="24"/>
        </w:rPr>
        <w:t>Gaceta 388/202</w:t>
      </w:r>
      <w:r w:rsidR="00B94BBB">
        <w:rPr>
          <w:rFonts w:asciiTheme="majorHAnsi" w:hAnsiTheme="majorHAnsi" w:cstheme="majorHAnsi"/>
          <w:sz w:val="24"/>
          <w:szCs w:val="24"/>
        </w:rPr>
        <w:t>5</w:t>
      </w:r>
      <w:r w:rsidR="003D76AE">
        <w:rPr>
          <w:rFonts w:asciiTheme="majorHAnsi" w:hAnsiTheme="majorHAnsi" w:cstheme="majorHAnsi"/>
          <w:sz w:val="24"/>
          <w:szCs w:val="24"/>
        </w:rPr>
        <w:t>.</w:t>
      </w:r>
      <w:r w:rsidR="008F686B">
        <w:rPr>
          <w:rFonts w:asciiTheme="majorHAnsi" w:hAnsiTheme="majorHAnsi" w:cstheme="majorHAnsi"/>
          <w:sz w:val="24"/>
          <w:szCs w:val="24"/>
        </w:rPr>
        <w:t xml:space="preserve"> </w:t>
      </w:r>
      <w:r w:rsidR="00AD1E7E" w:rsidRPr="00AD1E7E">
        <w:rPr>
          <w:rFonts w:asciiTheme="majorHAnsi" w:hAnsiTheme="majorHAnsi" w:cstheme="majorHAnsi"/>
          <w:sz w:val="24"/>
          <w:szCs w:val="24"/>
          <w:lang w:val="es-CO"/>
        </w:rPr>
        <w:t xml:space="preserve">La corrección propuesta no modifica el propósito original del legislador, pero sí subsana disposiciones inexactas que fueron identificadas durante diversos espacios de discusión con otros miembros de la Comisión Primera. En tal sentido, presentamos a continuación el texto corregido </w:t>
      </w:r>
      <w:r w:rsidR="00BE4090">
        <w:rPr>
          <w:rFonts w:asciiTheme="majorHAnsi" w:hAnsiTheme="majorHAnsi" w:cstheme="majorHAnsi"/>
          <w:sz w:val="24"/>
          <w:szCs w:val="24"/>
          <w:lang w:val="es-CO"/>
        </w:rPr>
        <w:t>para que sea puesto a consideración de los honorables representantes a la cámara:</w:t>
      </w:r>
    </w:p>
    <w:p w14:paraId="717FA3CB" w14:textId="77777777" w:rsidR="00AB66AA" w:rsidRDefault="00AB66AA" w:rsidP="00A23755">
      <w:pPr>
        <w:rPr>
          <w:rFonts w:asciiTheme="majorHAnsi" w:hAnsiTheme="majorHAnsi" w:cstheme="majorHAnsi"/>
          <w:sz w:val="24"/>
          <w:szCs w:val="24"/>
        </w:rPr>
      </w:pPr>
    </w:p>
    <w:p w14:paraId="7A8F98B7" w14:textId="77777777" w:rsidR="00EE2427" w:rsidRDefault="004358A1" w:rsidP="004358A1">
      <w:pPr>
        <w:jc w:val="center"/>
        <w:rPr>
          <w:rFonts w:asciiTheme="majorHAnsi" w:hAnsiTheme="majorHAnsi" w:cstheme="majorHAnsi"/>
          <w:b/>
          <w:bCs/>
          <w:sz w:val="24"/>
          <w:szCs w:val="24"/>
        </w:rPr>
      </w:pPr>
      <w:r>
        <w:rPr>
          <w:rFonts w:asciiTheme="majorHAnsi" w:hAnsiTheme="majorHAnsi" w:cstheme="majorHAnsi"/>
          <w:b/>
          <w:bCs/>
          <w:sz w:val="24"/>
          <w:szCs w:val="24"/>
        </w:rPr>
        <w:t xml:space="preserve">TEXTO PROPUESTO PARA PRIMER DEBATE EN LA COMISIÓN PRIMERA DE LA CÁMARA DE REPRESENTANTES AL PROYECTO DE LEY ORGÁNICA No. 477 DE 2024 CÁMARA – No. </w:t>
      </w:r>
      <w:r w:rsidR="00A279EB">
        <w:rPr>
          <w:rFonts w:asciiTheme="majorHAnsi" w:hAnsiTheme="majorHAnsi" w:cstheme="majorHAnsi"/>
          <w:b/>
          <w:bCs/>
          <w:sz w:val="24"/>
          <w:szCs w:val="24"/>
        </w:rPr>
        <w:t xml:space="preserve">016 DE 2024 SENADO </w:t>
      </w:r>
    </w:p>
    <w:p w14:paraId="6C80D2C3" w14:textId="12D117ED" w:rsidR="00E524E0" w:rsidRDefault="00A279EB" w:rsidP="004358A1">
      <w:pPr>
        <w:jc w:val="center"/>
        <w:rPr>
          <w:rFonts w:asciiTheme="majorHAnsi" w:hAnsiTheme="majorHAnsi" w:cstheme="majorHAnsi"/>
          <w:b/>
          <w:bCs/>
          <w:i/>
          <w:iCs/>
          <w:sz w:val="24"/>
          <w:szCs w:val="24"/>
        </w:rPr>
      </w:pPr>
      <w:r>
        <w:rPr>
          <w:rFonts w:asciiTheme="majorHAnsi" w:hAnsiTheme="majorHAnsi" w:cstheme="majorHAnsi"/>
          <w:b/>
          <w:bCs/>
          <w:sz w:val="24"/>
          <w:szCs w:val="24"/>
        </w:rPr>
        <w:t>“</w:t>
      </w:r>
      <w:r w:rsidRPr="00A279EB">
        <w:rPr>
          <w:rFonts w:asciiTheme="majorHAnsi" w:hAnsiTheme="majorHAnsi" w:cstheme="majorHAnsi"/>
          <w:b/>
          <w:bCs/>
          <w:i/>
          <w:iCs/>
          <w:sz w:val="24"/>
          <w:szCs w:val="24"/>
        </w:rPr>
        <w:t>Por medio de la cual se adoptan medidas para fortalecer el talento humano de las Unidades de Trabajo Legislativo de los Congresistas</w:t>
      </w:r>
      <w:r>
        <w:rPr>
          <w:rFonts w:asciiTheme="majorHAnsi" w:hAnsiTheme="majorHAnsi" w:cstheme="majorHAnsi"/>
          <w:b/>
          <w:bCs/>
          <w:i/>
          <w:iCs/>
          <w:sz w:val="24"/>
          <w:szCs w:val="24"/>
        </w:rPr>
        <w:t>”</w:t>
      </w:r>
    </w:p>
    <w:p w14:paraId="4C9383E1" w14:textId="77777777" w:rsidR="00A279EB" w:rsidRPr="00A279EB" w:rsidRDefault="00A279EB" w:rsidP="004358A1">
      <w:pPr>
        <w:jc w:val="center"/>
        <w:rPr>
          <w:rFonts w:asciiTheme="majorHAnsi" w:hAnsiTheme="majorHAnsi" w:cstheme="majorHAnsi"/>
          <w:b/>
          <w:bCs/>
          <w:sz w:val="24"/>
          <w:szCs w:val="24"/>
        </w:rPr>
      </w:pPr>
    </w:p>
    <w:p w14:paraId="27703AB5" w14:textId="7965B0B3" w:rsidR="00A279EB" w:rsidRDefault="00D15F6D" w:rsidP="004358A1">
      <w:pPr>
        <w:jc w:val="center"/>
        <w:rPr>
          <w:rFonts w:asciiTheme="majorHAnsi" w:hAnsiTheme="majorHAnsi" w:cstheme="majorHAnsi"/>
          <w:b/>
          <w:bCs/>
          <w:sz w:val="24"/>
          <w:szCs w:val="24"/>
        </w:rPr>
      </w:pPr>
      <w:r>
        <w:rPr>
          <w:rFonts w:asciiTheme="majorHAnsi" w:hAnsiTheme="majorHAnsi" w:cstheme="majorHAnsi"/>
          <w:b/>
          <w:bCs/>
          <w:sz w:val="24"/>
          <w:szCs w:val="24"/>
        </w:rPr>
        <w:t>EL CONGRESO DE COLOMBIA</w:t>
      </w:r>
    </w:p>
    <w:p w14:paraId="14E308FA" w14:textId="77777777" w:rsidR="00D15F6D" w:rsidRDefault="00D15F6D" w:rsidP="004358A1">
      <w:pPr>
        <w:jc w:val="center"/>
        <w:rPr>
          <w:rFonts w:asciiTheme="majorHAnsi" w:hAnsiTheme="majorHAnsi" w:cstheme="majorHAnsi"/>
          <w:b/>
          <w:bCs/>
          <w:sz w:val="24"/>
          <w:szCs w:val="24"/>
        </w:rPr>
      </w:pPr>
    </w:p>
    <w:p w14:paraId="69C870E0" w14:textId="235BC312" w:rsidR="00D15F6D" w:rsidRDefault="00D15F6D" w:rsidP="00D15F6D">
      <w:pPr>
        <w:jc w:val="center"/>
        <w:rPr>
          <w:rFonts w:asciiTheme="majorHAnsi" w:hAnsiTheme="majorHAnsi" w:cstheme="majorHAnsi"/>
          <w:b/>
          <w:bCs/>
          <w:sz w:val="24"/>
          <w:szCs w:val="24"/>
        </w:rPr>
      </w:pPr>
      <w:r>
        <w:rPr>
          <w:rFonts w:asciiTheme="majorHAnsi" w:hAnsiTheme="majorHAnsi" w:cstheme="majorHAnsi"/>
          <w:b/>
          <w:bCs/>
          <w:sz w:val="24"/>
          <w:szCs w:val="24"/>
        </w:rPr>
        <w:t>DECRETA:</w:t>
      </w:r>
    </w:p>
    <w:p w14:paraId="5FF759AB" w14:textId="77777777" w:rsidR="00D15F6D" w:rsidRDefault="00D15F6D" w:rsidP="00D15F6D">
      <w:pPr>
        <w:jc w:val="both"/>
        <w:rPr>
          <w:rFonts w:asciiTheme="majorHAnsi" w:hAnsiTheme="majorHAnsi" w:cstheme="majorHAnsi"/>
          <w:b/>
          <w:bCs/>
          <w:sz w:val="24"/>
          <w:szCs w:val="24"/>
          <w:lang w:val="es-CO"/>
        </w:rPr>
      </w:pPr>
    </w:p>
    <w:p w14:paraId="482EE349" w14:textId="38EC654F" w:rsidR="00D15F6D" w:rsidRDefault="00D15F6D" w:rsidP="00D15F6D">
      <w:pPr>
        <w:jc w:val="both"/>
        <w:rPr>
          <w:rFonts w:asciiTheme="majorHAnsi" w:hAnsiTheme="majorHAnsi" w:cstheme="majorHAnsi"/>
          <w:sz w:val="24"/>
          <w:szCs w:val="24"/>
          <w:lang w:val="es-CO"/>
        </w:rPr>
      </w:pPr>
      <w:r w:rsidRPr="00D15F6D">
        <w:rPr>
          <w:rFonts w:asciiTheme="majorHAnsi" w:hAnsiTheme="majorHAnsi" w:cstheme="majorHAnsi"/>
          <w:b/>
          <w:bCs/>
          <w:sz w:val="24"/>
          <w:szCs w:val="24"/>
          <w:lang w:val="es-CO"/>
        </w:rPr>
        <w:t xml:space="preserve">Artículo 1. Objeto. </w:t>
      </w:r>
      <w:r w:rsidRPr="00D15F6D">
        <w:rPr>
          <w:rFonts w:asciiTheme="majorHAnsi" w:hAnsiTheme="majorHAnsi" w:cstheme="majorHAnsi"/>
          <w:sz w:val="24"/>
          <w:szCs w:val="24"/>
          <w:lang w:val="es-CO"/>
        </w:rPr>
        <w:t xml:space="preserve">El objeto de la presente ley es adoptar medidas dirigidas a fortalecer el talento humano de las Unidades de Trabajo Legislativo de los congresistas mediante la modificación de las nomenclaturas y de los requisitos generales de los cargos, de manera que se promueva una mayor eficiencia en la labor legislativa. </w:t>
      </w:r>
    </w:p>
    <w:p w14:paraId="5E75F7E8" w14:textId="77777777" w:rsidR="00AB66AA" w:rsidRPr="00D15F6D" w:rsidRDefault="00AB66AA" w:rsidP="00D15F6D">
      <w:pPr>
        <w:jc w:val="both"/>
        <w:rPr>
          <w:rFonts w:asciiTheme="majorHAnsi" w:hAnsiTheme="majorHAnsi" w:cstheme="majorHAnsi"/>
          <w:sz w:val="24"/>
          <w:szCs w:val="24"/>
          <w:lang w:val="es-CO"/>
        </w:rPr>
      </w:pPr>
    </w:p>
    <w:p w14:paraId="6272CC88" w14:textId="77777777" w:rsidR="00AB66AA" w:rsidRPr="00AB66AA" w:rsidRDefault="00AB66AA" w:rsidP="00AB66AA">
      <w:pPr>
        <w:jc w:val="both"/>
        <w:rPr>
          <w:rFonts w:asciiTheme="majorHAnsi" w:hAnsiTheme="majorHAnsi" w:cstheme="majorHAnsi"/>
          <w:sz w:val="24"/>
          <w:szCs w:val="24"/>
          <w:lang w:val="es-CO"/>
        </w:rPr>
      </w:pPr>
      <w:r w:rsidRPr="00AB66AA">
        <w:rPr>
          <w:rFonts w:asciiTheme="majorHAnsi" w:hAnsiTheme="majorHAnsi" w:cstheme="majorHAnsi"/>
          <w:b/>
          <w:bCs/>
          <w:sz w:val="24"/>
          <w:szCs w:val="24"/>
          <w:lang w:val="es-CO"/>
        </w:rPr>
        <w:t>Artículo 2.</w:t>
      </w:r>
      <w:r w:rsidRPr="00AB66AA">
        <w:rPr>
          <w:rFonts w:asciiTheme="majorHAnsi" w:hAnsiTheme="majorHAnsi" w:cstheme="majorHAnsi"/>
          <w:sz w:val="24"/>
          <w:szCs w:val="24"/>
          <w:lang w:val="es-CO"/>
        </w:rPr>
        <w:t xml:space="preserve"> Modifíquese el artículo 388 de la Ley 5 de 1992, el cual quedará así: </w:t>
      </w:r>
    </w:p>
    <w:p w14:paraId="691D78D0" w14:textId="77777777" w:rsidR="00AB66AA" w:rsidRPr="00AB66AA" w:rsidRDefault="00AB66AA" w:rsidP="00AB66AA">
      <w:pPr>
        <w:jc w:val="both"/>
        <w:rPr>
          <w:rFonts w:asciiTheme="majorHAnsi" w:hAnsiTheme="majorHAnsi" w:cstheme="majorHAnsi"/>
          <w:sz w:val="24"/>
          <w:szCs w:val="24"/>
          <w:lang w:val="es-CO"/>
        </w:rPr>
      </w:pPr>
    </w:p>
    <w:p w14:paraId="2AB0A39F" w14:textId="77777777" w:rsidR="00AB66AA" w:rsidRPr="00AB66AA" w:rsidRDefault="00AB66AA" w:rsidP="00AB66AA">
      <w:pPr>
        <w:jc w:val="both"/>
        <w:rPr>
          <w:rFonts w:asciiTheme="majorHAnsi" w:hAnsiTheme="majorHAnsi" w:cstheme="majorHAnsi"/>
          <w:sz w:val="24"/>
          <w:szCs w:val="24"/>
          <w:lang w:val="es-CO"/>
        </w:rPr>
      </w:pPr>
      <w:r w:rsidRPr="00AB66AA">
        <w:rPr>
          <w:rFonts w:asciiTheme="majorHAnsi" w:hAnsiTheme="majorHAnsi" w:cstheme="majorHAnsi"/>
          <w:b/>
          <w:bCs/>
          <w:sz w:val="24"/>
          <w:szCs w:val="24"/>
          <w:lang w:val="es-CO"/>
        </w:rPr>
        <w:t>Artículo 388. Unidad de Trabajo Legislativo de los Congresistas.</w:t>
      </w:r>
      <w:r w:rsidRPr="00AB66AA">
        <w:rPr>
          <w:rFonts w:asciiTheme="majorHAnsi" w:hAnsiTheme="majorHAnsi" w:cstheme="majorHAnsi"/>
          <w:sz w:val="24"/>
          <w:szCs w:val="24"/>
          <w:lang w:val="es-CO"/>
        </w:rPr>
        <w:t xml:space="preserve"> Cada Congresista contará, para el logro de una eficiente labor legislativa, con una Unidad de Trabajo a su servicio, integrada por no más de 10 empleados y/o contratistas. Para la provisión de estos cargos cada Congresista postulará, ante el Director Administrativo de la respectiva cámara, el candidato para su libre nombramiento y remoción o para su vinculación por contrato. </w:t>
      </w:r>
    </w:p>
    <w:p w14:paraId="5581DF5B" w14:textId="77777777" w:rsidR="00AB66AA" w:rsidRPr="00AB66AA" w:rsidRDefault="00AB66AA" w:rsidP="00AB66AA">
      <w:pPr>
        <w:jc w:val="both"/>
        <w:rPr>
          <w:rFonts w:asciiTheme="majorHAnsi" w:hAnsiTheme="majorHAnsi" w:cstheme="majorHAnsi"/>
          <w:sz w:val="24"/>
          <w:szCs w:val="24"/>
          <w:lang w:val="es-CO"/>
        </w:rPr>
      </w:pPr>
    </w:p>
    <w:p w14:paraId="726282AB" w14:textId="77777777" w:rsidR="00AB66AA" w:rsidRPr="00AB66AA" w:rsidRDefault="00AB66AA" w:rsidP="00AB66AA">
      <w:pPr>
        <w:jc w:val="both"/>
        <w:rPr>
          <w:rFonts w:asciiTheme="majorHAnsi" w:hAnsiTheme="majorHAnsi" w:cstheme="majorHAnsi"/>
          <w:sz w:val="24"/>
          <w:szCs w:val="24"/>
          <w:lang w:val="es-CO"/>
        </w:rPr>
      </w:pPr>
      <w:r w:rsidRPr="00AB66AA">
        <w:rPr>
          <w:rFonts w:asciiTheme="majorHAnsi" w:hAnsiTheme="majorHAnsi" w:cstheme="majorHAnsi"/>
          <w:sz w:val="24"/>
          <w:szCs w:val="24"/>
          <w:lang w:val="es-CO"/>
        </w:rPr>
        <w:t xml:space="preserve">La Planta de Personal de cada Unidad de Trabajo Legislativo de los Congresistas se conformará dentro de las posibilidades que permite la combinación de rangos y nominaciones señalados en este artículo a escogencia del respectivo Congresista. </w:t>
      </w:r>
    </w:p>
    <w:p w14:paraId="483BC771" w14:textId="77777777" w:rsidR="00AB66AA" w:rsidRPr="00AB66AA" w:rsidRDefault="00AB66AA" w:rsidP="00AB66AA">
      <w:pPr>
        <w:jc w:val="both"/>
        <w:rPr>
          <w:rFonts w:asciiTheme="majorHAnsi" w:hAnsiTheme="majorHAnsi" w:cstheme="majorHAnsi"/>
          <w:sz w:val="24"/>
          <w:szCs w:val="24"/>
          <w:lang w:val="es-CO"/>
        </w:rPr>
      </w:pPr>
    </w:p>
    <w:p w14:paraId="385F147D" w14:textId="77777777" w:rsidR="00AB66AA" w:rsidRPr="00AB66AA" w:rsidRDefault="00AB66AA" w:rsidP="00AB66AA">
      <w:pPr>
        <w:jc w:val="both"/>
        <w:rPr>
          <w:rFonts w:asciiTheme="majorHAnsi" w:hAnsiTheme="majorHAnsi" w:cstheme="majorHAnsi"/>
          <w:sz w:val="24"/>
          <w:szCs w:val="24"/>
          <w:lang w:val="es-CO"/>
        </w:rPr>
      </w:pPr>
      <w:r w:rsidRPr="00AB66AA">
        <w:rPr>
          <w:rFonts w:asciiTheme="majorHAnsi" w:hAnsiTheme="majorHAnsi" w:cstheme="majorHAnsi"/>
          <w:sz w:val="24"/>
          <w:szCs w:val="24"/>
          <w:lang w:val="es-CO"/>
        </w:rPr>
        <w:t xml:space="preserve">El valor de la remuneración mensual de la Unidad de Trabajo Legislativo no podrá sobrepasar el valor de cincuenta (50) salarios mínimos legales mensuales para cada unidad. Los empleos de la Unidad de Trabajo Legislativo de los Congresistas tendrán la siguiente nomenclatura y escala de remuneración: </w:t>
      </w:r>
    </w:p>
    <w:p w14:paraId="32A1E277" w14:textId="77777777" w:rsidR="00AB66AA" w:rsidRPr="00AB66AA" w:rsidRDefault="00AB66AA" w:rsidP="00AB66AA">
      <w:pPr>
        <w:jc w:val="both"/>
        <w:rPr>
          <w:rFonts w:asciiTheme="majorHAnsi" w:hAnsiTheme="majorHAnsi" w:cstheme="majorHAnsi"/>
          <w:sz w:val="24"/>
          <w:szCs w:val="24"/>
          <w:lang w:val="es-CO"/>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4563"/>
        <w:gridCol w:w="1902"/>
      </w:tblGrid>
      <w:tr w:rsidR="00AB66AA" w:rsidRPr="00AB66AA" w14:paraId="0C26E656" w14:textId="77777777" w:rsidTr="00B6114C">
        <w:trPr>
          <w:trHeight w:val="290"/>
          <w:jc w:val="center"/>
        </w:trPr>
        <w:tc>
          <w:tcPr>
            <w:tcW w:w="1894" w:type="dxa"/>
            <w:noWrap/>
            <w:vAlign w:val="center"/>
            <w:hideMark/>
          </w:tcPr>
          <w:p w14:paraId="0779CE05" w14:textId="77777777" w:rsidR="00AB66AA" w:rsidRPr="00AB66AA" w:rsidRDefault="00AB66AA" w:rsidP="00D93DEA">
            <w:pPr>
              <w:jc w:val="center"/>
              <w:rPr>
                <w:rFonts w:asciiTheme="majorHAnsi" w:hAnsiTheme="majorHAnsi" w:cstheme="majorHAnsi"/>
                <w:b/>
                <w:bCs/>
                <w:sz w:val="24"/>
                <w:szCs w:val="24"/>
                <w:lang w:val="es-CO"/>
              </w:rPr>
            </w:pPr>
            <w:r w:rsidRPr="00AB66AA">
              <w:rPr>
                <w:rFonts w:asciiTheme="majorHAnsi" w:hAnsiTheme="majorHAnsi" w:cstheme="majorHAnsi"/>
                <w:b/>
                <w:bCs/>
                <w:sz w:val="24"/>
                <w:szCs w:val="24"/>
                <w:lang w:val="es-CO"/>
              </w:rPr>
              <w:t>DENOMINACIÓN</w:t>
            </w:r>
          </w:p>
        </w:tc>
        <w:tc>
          <w:tcPr>
            <w:tcW w:w="4563" w:type="dxa"/>
            <w:vAlign w:val="center"/>
            <w:hideMark/>
          </w:tcPr>
          <w:p w14:paraId="66E140AC" w14:textId="77777777" w:rsidR="00AB66AA" w:rsidRPr="00AB66AA" w:rsidRDefault="00AB66AA" w:rsidP="00D93DEA">
            <w:pPr>
              <w:jc w:val="center"/>
              <w:rPr>
                <w:rFonts w:asciiTheme="majorHAnsi" w:hAnsiTheme="majorHAnsi" w:cstheme="majorHAnsi"/>
                <w:b/>
                <w:bCs/>
                <w:sz w:val="24"/>
                <w:szCs w:val="24"/>
                <w:lang w:val="es-CO"/>
              </w:rPr>
            </w:pPr>
            <w:r w:rsidRPr="00AB66AA">
              <w:rPr>
                <w:rFonts w:asciiTheme="majorHAnsi" w:hAnsiTheme="majorHAnsi" w:cstheme="majorHAnsi"/>
                <w:b/>
                <w:bCs/>
                <w:sz w:val="24"/>
                <w:szCs w:val="24"/>
                <w:lang w:val="es-CO"/>
              </w:rPr>
              <w:t>REQUISITOS</w:t>
            </w:r>
          </w:p>
        </w:tc>
        <w:tc>
          <w:tcPr>
            <w:tcW w:w="1902" w:type="dxa"/>
            <w:noWrap/>
            <w:vAlign w:val="center"/>
            <w:hideMark/>
          </w:tcPr>
          <w:p w14:paraId="4E71CE4F" w14:textId="79DAB385" w:rsidR="00D93DEA" w:rsidRDefault="00D93DEA" w:rsidP="00D93DEA">
            <w:pPr>
              <w:jc w:val="center"/>
              <w:rPr>
                <w:rFonts w:asciiTheme="majorHAnsi" w:hAnsiTheme="majorHAnsi" w:cstheme="majorHAnsi"/>
                <w:b/>
                <w:bCs/>
                <w:sz w:val="24"/>
                <w:szCs w:val="24"/>
                <w:lang w:val="es-CO"/>
              </w:rPr>
            </w:pPr>
            <w:r>
              <w:rPr>
                <w:rFonts w:asciiTheme="majorHAnsi" w:hAnsiTheme="majorHAnsi" w:cstheme="majorHAnsi"/>
                <w:b/>
                <w:bCs/>
                <w:sz w:val="24"/>
                <w:szCs w:val="24"/>
                <w:lang w:val="es-CO"/>
              </w:rPr>
              <w:t>REMUNERACIÓN</w:t>
            </w:r>
          </w:p>
          <w:p w14:paraId="6A7B02CA" w14:textId="6DBD1848" w:rsidR="00AB66AA" w:rsidRPr="00C07C77" w:rsidRDefault="00D93DEA" w:rsidP="00D93DEA">
            <w:pPr>
              <w:jc w:val="center"/>
              <w:rPr>
                <w:rFonts w:asciiTheme="majorHAnsi" w:hAnsiTheme="majorHAnsi" w:cstheme="majorHAnsi"/>
                <w:sz w:val="24"/>
                <w:szCs w:val="24"/>
                <w:lang w:val="es-CO"/>
              </w:rPr>
            </w:pPr>
            <w:r w:rsidRPr="00C07C77">
              <w:rPr>
                <w:rFonts w:asciiTheme="majorHAnsi" w:hAnsiTheme="majorHAnsi" w:cstheme="majorHAnsi"/>
                <w:sz w:val="24"/>
                <w:szCs w:val="24"/>
                <w:lang w:val="es-CO"/>
              </w:rPr>
              <w:t>(</w:t>
            </w:r>
            <w:r w:rsidR="00C07C77" w:rsidRPr="00C07C77">
              <w:rPr>
                <w:rFonts w:asciiTheme="majorHAnsi" w:hAnsiTheme="majorHAnsi" w:cstheme="majorHAnsi"/>
                <w:sz w:val="24"/>
                <w:szCs w:val="24"/>
                <w:lang w:val="es-CO"/>
              </w:rPr>
              <w:t>En salarios mínimos legales mensuales)</w:t>
            </w:r>
          </w:p>
        </w:tc>
      </w:tr>
      <w:tr w:rsidR="00AB66AA" w:rsidRPr="00AB66AA" w14:paraId="5104CECE" w14:textId="77777777" w:rsidTr="00B6114C">
        <w:trPr>
          <w:trHeight w:val="383"/>
          <w:jc w:val="center"/>
        </w:trPr>
        <w:tc>
          <w:tcPr>
            <w:tcW w:w="1894" w:type="dxa"/>
            <w:noWrap/>
            <w:vAlign w:val="center"/>
            <w:hideMark/>
          </w:tcPr>
          <w:p w14:paraId="4B5F3ABF" w14:textId="77777777"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ASISTENTE I</w:t>
            </w:r>
          </w:p>
        </w:tc>
        <w:tc>
          <w:tcPr>
            <w:tcW w:w="4563" w:type="dxa"/>
            <w:vAlign w:val="center"/>
            <w:hideMark/>
          </w:tcPr>
          <w:p w14:paraId="1F5D927F" w14:textId="2CF5122C"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 xml:space="preserve">Bachiller </w:t>
            </w:r>
          </w:p>
        </w:tc>
        <w:tc>
          <w:tcPr>
            <w:tcW w:w="1902" w:type="dxa"/>
            <w:noWrap/>
            <w:vAlign w:val="center"/>
            <w:hideMark/>
          </w:tcPr>
          <w:p w14:paraId="63C9D532" w14:textId="49D3463E"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3</w:t>
            </w:r>
            <w:r w:rsidR="00910202">
              <w:rPr>
                <w:rFonts w:asciiTheme="majorHAnsi" w:hAnsiTheme="majorHAnsi" w:cstheme="majorHAnsi"/>
                <w:sz w:val="24"/>
                <w:szCs w:val="24"/>
                <w:lang w:val="es-CO"/>
              </w:rPr>
              <w:t xml:space="preserve"> (tres)</w:t>
            </w:r>
          </w:p>
        </w:tc>
      </w:tr>
      <w:tr w:rsidR="00AB66AA" w:rsidRPr="00AB66AA" w14:paraId="6D138FE4" w14:textId="77777777" w:rsidTr="00B6114C">
        <w:trPr>
          <w:trHeight w:val="870"/>
          <w:jc w:val="center"/>
        </w:trPr>
        <w:tc>
          <w:tcPr>
            <w:tcW w:w="1894" w:type="dxa"/>
            <w:noWrap/>
            <w:vAlign w:val="center"/>
            <w:hideMark/>
          </w:tcPr>
          <w:p w14:paraId="407EA767" w14:textId="77777777"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ASISTENTE II</w:t>
            </w:r>
          </w:p>
        </w:tc>
        <w:tc>
          <w:tcPr>
            <w:tcW w:w="4563" w:type="dxa"/>
            <w:vAlign w:val="center"/>
            <w:hideMark/>
          </w:tcPr>
          <w:p w14:paraId="55E8E9D7" w14:textId="10B2767B"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 xml:space="preserve">Bachiller </w:t>
            </w:r>
            <w:r w:rsidR="00910202">
              <w:rPr>
                <w:rFonts w:asciiTheme="majorHAnsi" w:hAnsiTheme="majorHAnsi" w:cstheme="majorHAnsi"/>
                <w:sz w:val="24"/>
                <w:szCs w:val="24"/>
                <w:lang w:val="es-CO"/>
              </w:rPr>
              <w:t>con doce (12) meses de experiencia o título de formación técnica profesional o título de formación tecnológica.</w:t>
            </w:r>
          </w:p>
        </w:tc>
        <w:tc>
          <w:tcPr>
            <w:tcW w:w="1902" w:type="dxa"/>
            <w:noWrap/>
            <w:vAlign w:val="center"/>
            <w:hideMark/>
          </w:tcPr>
          <w:p w14:paraId="635FCB9F" w14:textId="5CAB685D"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4</w:t>
            </w:r>
            <w:r w:rsidR="00881C5B">
              <w:rPr>
                <w:rFonts w:asciiTheme="majorHAnsi" w:hAnsiTheme="majorHAnsi" w:cstheme="majorHAnsi"/>
                <w:sz w:val="24"/>
                <w:szCs w:val="24"/>
                <w:lang w:val="es-CO"/>
              </w:rPr>
              <w:t xml:space="preserve"> (cuatro)</w:t>
            </w:r>
          </w:p>
        </w:tc>
      </w:tr>
      <w:tr w:rsidR="00AB66AA" w:rsidRPr="00AB66AA" w14:paraId="6E54971C" w14:textId="77777777" w:rsidTr="00B6114C">
        <w:trPr>
          <w:trHeight w:val="870"/>
          <w:jc w:val="center"/>
        </w:trPr>
        <w:tc>
          <w:tcPr>
            <w:tcW w:w="1894" w:type="dxa"/>
            <w:noWrap/>
            <w:vAlign w:val="center"/>
            <w:hideMark/>
          </w:tcPr>
          <w:p w14:paraId="228404B5" w14:textId="77777777"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PROFESIONAL I</w:t>
            </w:r>
          </w:p>
        </w:tc>
        <w:tc>
          <w:tcPr>
            <w:tcW w:w="4563" w:type="dxa"/>
            <w:vAlign w:val="center"/>
            <w:hideMark/>
          </w:tcPr>
          <w:p w14:paraId="3DB5565E" w14:textId="77777777"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Título profesional</w:t>
            </w:r>
          </w:p>
        </w:tc>
        <w:tc>
          <w:tcPr>
            <w:tcW w:w="1902" w:type="dxa"/>
            <w:noWrap/>
            <w:vAlign w:val="center"/>
            <w:hideMark/>
          </w:tcPr>
          <w:p w14:paraId="70BF19FB" w14:textId="71BC1971"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3</w:t>
            </w:r>
            <w:r w:rsidR="00881C5B">
              <w:rPr>
                <w:rFonts w:asciiTheme="majorHAnsi" w:hAnsiTheme="majorHAnsi" w:cstheme="majorHAnsi"/>
                <w:sz w:val="24"/>
                <w:szCs w:val="24"/>
                <w:lang w:val="es-CO"/>
              </w:rPr>
              <w:t xml:space="preserve"> (Tres)</w:t>
            </w:r>
          </w:p>
        </w:tc>
      </w:tr>
      <w:tr w:rsidR="00AB66AA" w:rsidRPr="00AB66AA" w14:paraId="1200464E" w14:textId="77777777" w:rsidTr="00B6114C">
        <w:trPr>
          <w:trHeight w:val="870"/>
          <w:jc w:val="center"/>
        </w:trPr>
        <w:tc>
          <w:tcPr>
            <w:tcW w:w="1894" w:type="dxa"/>
            <w:noWrap/>
            <w:vAlign w:val="center"/>
            <w:hideMark/>
          </w:tcPr>
          <w:p w14:paraId="3E3600C9" w14:textId="77777777"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PROFESIONAL II</w:t>
            </w:r>
          </w:p>
        </w:tc>
        <w:tc>
          <w:tcPr>
            <w:tcW w:w="4563" w:type="dxa"/>
            <w:vAlign w:val="center"/>
            <w:hideMark/>
          </w:tcPr>
          <w:p w14:paraId="38C90359" w14:textId="77777777"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Título profesional y seis (6) meses de experiencia profesional</w:t>
            </w:r>
          </w:p>
        </w:tc>
        <w:tc>
          <w:tcPr>
            <w:tcW w:w="1902" w:type="dxa"/>
            <w:noWrap/>
            <w:vAlign w:val="center"/>
            <w:hideMark/>
          </w:tcPr>
          <w:p w14:paraId="12924F7E" w14:textId="6BCAD08F"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4</w:t>
            </w:r>
            <w:r w:rsidR="00881C5B">
              <w:rPr>
                <w:rFonts w:asciiTheme="majorHAnsi" w:hAnsiTheme="majorHAnsi" w:cstheme="majorHAnsi"/>
                <w:sz w:val="24"/>
                <w:szCs w:val="24"/>
                <w:lang w:val="es-CO"/>
              </w:rPr>
              <w:t xml:space="preserve"> (Cuatro)</w:t>
            </w:r>
          </w:p>
        </w:tc>
      </w:tr>
      <w:tr w:rsidR="00AB66AA" w:rsidRPr="00AB66AA" w14:paraId="6B4B2B5A" w14:textId="77777777" w:rsidTr="00B6114C">
        <w:trPr>
          <w:trHeight w:val="870"/>
          <w:jc w:val="center"/>
        </w:trPr>
        <w:tc>
          <w:tcPr>
            <w:tcW w:w="1894" w:type="dxa"/>
            <w:noWrap/>
            <w:vAlign w:val="center"/>
            <w:hideMark/>
          </w:tcPr>
          <w:p w14:paraId="2F95D449" w14:textId="77777777"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PROFESIONAL III</w:t>
            </w:r>
          </w:p>
        </w:tc>
        <w:tc>
          <w:tcPr>
            <w:tcW w:w="4563" w:type="dxa"/>
            <w:vAlign w:val="center"/>
            <w:hideMark/>
          </w:tcPr>
          <w:p w14:paraId="21FDC5F8" w14:textId="77777777"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Título profesional y doce (12) meses de experiencia profesional</w:t>
            </w:r>
          </w:p>
        </w:tc>
        <w:tc>
          <w:tcPr>
            <w:tcW w:w="1902" w:type="dxa"/>
            <w:noWrap/>
            <w:vAlign w:val="center"/>
            <w:hideMark/>
          </w:tcPr>
          <w:p w14:paraId="1FA07F95" w14:textId="71039D88" w:rsidR="00AB66AA" w:rsidRPr="00AB66AA" w:rsidRDefault="00AB66AA" w:rsidP="00D93DEA">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5</w:t>
            </w:r>
            <w:r w:rsidR="00B6114C">
              <w:rPr>
                <w:rFonts w:asciiTheme="majorHAnsi" w:hAnsiTheme="majorHAnsi" w:cstheme="majorHAnsi"/>
                <w:sz w:val="24"/>
                <w:szCs w:val="24"/>
                <w:lang w:val="es-CO"/>
              </w:rPr>
              <w:t xml:space="preserve"> (Cinco)</w:t>
            </w:r>
          </w:p>
        </w:tc>
      </w:tr>
      <w:tr w:rsidR="00B6114C" w:rsidRPr="00AB66AA" w14:paraId="61FEDDEE" w14:textId="77777777" w:rsidTr="00B6114C">
        <w:trPr>
          <w:trHeight w:val="580"/>
          <w:jc w:val="center"/>
        </w:trPr>
        <w:tc>
          <w:tcPr>
            <w:tcW w:w="1894" w:type="dxa"/>
            <w:noWrap/>
            <w:vAlign w:val="center"/>
            <w:hideMark/>
          </w:tcPr>
          <w:p w14:paraId="3DCB0CB0" w14:textId="77777777" w:rsidR="00B6114C" w:rsidRPr="00AB66AA" w:rsidRDefault="00B6114C" w:rsidP="00B6114C">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PROFESIONAL IV</w:t>
            </w:r>
          </w:p>
        </w:tc>
        <w:tc>
          <w:tcPr>
            <w:tcW w:w="4563" w:type="dxa"/>
            <w:vAlign w:val="center"/>
            <w:hideMark/>
          </w:tcPr>
          <w:p w14:paraId="31B2927B" w14:textId="21B281E4" w:rsidR="00B6114C" w:rsidRPr="00AB66AA" w:rsidRDefault="00B6114C" w:rsidP="00B6114C">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Título profesional y veinticuatro (24) meses de experiencia profesional</w:t>
            </w:r>
          </w:p>
        </w:tc>
        <w:tc>
          <w:tcPr>
            <w:tcW w:w="1902" w:type="dxa"/>
            <w:noWrap/>
            <w:vAlign w:val="center"/>
            <w:hideMark/>
          </w:tcPr>
          <w:p w14:paraId="2AAA4AA8" w14:textId="3FBEE8DB" w:rsidR="00B6114C" w:rsidRPr="00AB66AA" w:rsidRDefault="00B6114C" w:rsidP="00B6114C">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6</w:t>
            </w:r>
            <w:r w:rsidR="006A65D8">
              <w:rPr>
                <w:rFonts w:asciiTheme="majorHAnsi" w:hAnsiTheme="majorHAnsi" w:cstheme="majorHAnsi"/>
                <w:sz w:val="24"/>
                <w:szCs w:val="24"/>
                <w:lang w:val="es-CO"/>
              </w:rPr>
              <w:t xml:space="preserve"> (seis)</w:t>
            </w:r>
          </w:p>
        </w:tc>
      </w:tr>
      <w:tr w:rsidR="009A2B9F" w:rsidRPr="00AB66AA" w14:paraId="5CC751E2" w14:textId="77777777" w:rsidTr="00B6114C">
        <w:trPr>
          <w:trHeight w:val="580"/>
          <w:jc w:val="center"/>
        </w:trPr>
        <w:tc>
          <w:tcPr>
            <w:tcW w:w="1894" w:type="dxa"/>
            <w:noWrap/>
            <w:vAlign w:val="center"/>
            <w:hideMark/>
          </w:tcPr>
          <w:p w14:paraId="0994D792" w14:textId="027CCC94" w:rsidR="009A2B9F" w:rsidRPr="00AB66AA" w:rsidRDefault="009A2B9F" w:rsidP="009A2B9F">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lastRenderedPageBreak/>
              <w:t>ASESOR I</w:t>
            </w:r>
          </w:p>
        </w:tc>
        <w:tc>
          <w:tcPr>
            <w:tcW w:w="4563" w:type="dxa"/>
            <w:vAlign w:val="center"/>
            <w:hideMark/>
          </w:tcPr>
          <w:p w14:paraId="2E1EA2EE" w14:textId="309709AD" w:rsidR="009A2B9F" w:rsidRPr="00AB66AA" w:rsidRDefault="009A2B9F" w:rsidP="009A2B9F">
            <w:pPr>
              <w:jc w:val="center"/>
              <w:rPr>
                <w:rFonts w:asciiTheme="majorHAnsi" w:hAnsiTheme="majorHAnsi" w:cstheme="majorHAnsi"/>
                <w:sz w:val="24"/>
                <w:szCs w:val="24"/>
                <w:lang w:val="es-CO"/>
              </w:rPr>
            </w:pPr>
            <w:r w:rsidRPr="006A65D8">
              <w:rPr>
                <w:rFonts w:asciiTheme="majorHAnsi" w:hAnsiTheme="majorHAnsi" w:cstheme="majorHAnsi"/>
                <w:sz w:val="24"/>
                <w:szCs w:val="24"/>
                <w:lang w:val="es-CO"/>
              </w:rPr>
              <w:t>Título profesional y treinta y seis (36) meses de experiencia profesional</w:t>
            </w:r>
          </w:p>
        </w:tc>
        <w:tc>
          <w:tcPr>
            <w:tcW w:w="1902" w:type="dxa"/>
            <w:noWrap/>
            <w:vAlign w:val="center"/>
            <w:hideMark/>
          </w:tcPr>
          <w:p w14:paraId="685D4259" w14:textId="66C4887B" w:rsidR="009A2B9F" w:rsidRPr="00AB66AA" w:rsidRDefault="009A2B9F" w:rsidP="009A2B9F">
            <w:pPr>
              <w:jc w:val="center"/>
              <w:rPr>
                <w:rFonts w:asciiTheme="majorHAnsi" w:hAnsiTheme="majorHAnsi" w:cstheme="majorHAnsi"/>
                <w:sz w:val="24"/>
                <w:szCs w:val="24"/>
                <w:lang w:val="es-CO"/>
              </w:rPr>
            </w:pPr>
            <w:r>
              <w:rPr>
                <w:rFonts w:asciiTheme="majorHAnsi" w:hAnsiTheme="majorHAnsi" w:cstheme="majorHAnsi"/>
                <w:sz w:val="24"/>
                <w:szCs w:val="24"/>
                <w:lang w:val="es-CO"/>
              </w:rPr>
              <w:t>8 (ocho)</w:t>
            </w:r>
          </w:p>
        </w:tc>
      </w:tr>
      <w:tr w:rsidR="009A2B9F" w:rsidRPr="00AB66AA" w14:paraId="35635230" w14:textId="77777777" w:rsidTr="009A2B9F">
        <w:trPr>
          <w:trHeight w:val="870"/>
          <w:jc w:val="center"/>
        </w:trPr>
        <w:tc>
          <w:tcPr>
            <w:tcW w:w="1894" w:type="dxa"/>
            <w:noWrap/>
            <w:vAlign w:val="center"/>
          </w:tcPr>
          <w:p w14:paraId="659D271D" w14:textId="08C10B55" w:rsidR="009A2B9F" w:rsidRPr="00AB66AA" w:rsidRDefault="009A2B9F" w:rsidP="009A2B9F">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ASESOR II</w:t>
            </w:r>
          </w:p>
        </w:tc>
        <w:tc>
          <w:tcPr>
            <w:tcW w:w="4563" w:type="dxa"/>
            <w:vAlign w:val="center"/>
            <w:hideMark/>
          </w:tcPr>
          <w:p w14:paraId="58F25F79" w14:textId="19450E37" w:rsidR="009A2B9F" w:rsidRPr="00AB66AA" w:rsidRDefault="009A2B9F" w:rsidP="009A2B9F">
            <w:pPr>
              <w:jc w:val="center"/>
              <w:rPr>
                <w:rFonts w:asciiTheme="majorHAnsi" w:hAnsiTheme="majorHAnsi" w:cstheme="majorHAnsi"/>
                <w:sz w:val="24"/>
                <w:szCs w:val="24"/>
                <w:lang w:val="es-CO"/>
              </w:rPr>
            </w:pPr>
            <w:r w:rsidRPr="00AB66AA">
              <w:rPr>
                <w:rFonts w:asciiTheme="majorHAnsi" w:hAnsiTheme="majorHAnsi" w:cstheme="majorHAnsi"/>
                <w:sz w:val="24"/>
                <w:szCs w:val="24"/>
              </w:rPr>
              <w:t>Título profesional, título de postgrado y veinticuatro (24) meses de experiencia profesional</w:t>
            </w:r>
          </w:p>
        </w:tc>
        <w:tc>
          <w:tcPr>
            <w:tcW w:w="1902" w:type="dxa"/>
            <w:noWrap/>
            <w:vAlign w:val="center"/>
            <w:hideMark/>
          </w:tcPr>
          <w:p w14:paraId="654579EC" w14:textId="5FBD8CA8" w:rsidR="009A2B9F" w:rsidRPr="00AB66AA" w:rsidRDefault="00423B27" w:rsidP="009A2B9F">
            <w:pPr>
              <w:jc w:val="center"/>
              <w:rPr>
                <w:rFonts w:asciiTheme="majorHAnsi" w:hAnsiTheme="majorHAnsi" w:cstheme="majorHAnsi"/>
                <w:sz w:val="24"/>
                <w:szCs w:val="24"/>
                <w:lang w:val="es-CO"/>
              </w:rPr>
            </w:pPr>
            <w:r>
              <w:rPr>
                <w:rFonts w:asciiTheme="majorHAnsi" w:hAnsiTheme="majorHAnsi" w:cstheme="majorHAnsi"/>
                <w:sz w:val="24"/>
                <w:szCs w:val="24"/>
                <w:lang w:val="es-CO"/>
              </w:rPr>
              <w:t>9 (nueve)</w:t>
            </w:r>
          </w:p>
        </w:tc>
      </w:tr>
      <w:tr w:rsidR="00423B27" w:rsidRPr="00AB66AA" w14:paraId="40812AF2" w14:textId="77777777" w:rsidTr="009A2B9F">
        <w:trPr>
          <w:trHeight w:val="1160"/>
          <w:jc w:val="center"/>
        </w:trPr>
        <w:tc>
          <w:tcPr>
            <w:tcW w:w="1894" w:type="dxa"/>
            <w:noWrap/>
            <w:vAlign w:val="center"/>
          </w:tcPr>
          <w:p w14:paraId="3E54D427" w14:textId="70DC6CE2"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ASESOR III</w:t>
            </w:r>
          </w:p>
        </w:tc>
        <w:tc>
          <w:tcPr>
            <w:tcW w:w="4563" w:type="dxa"/>
            <w:vAlign w:val="center"/>
          </w:tcPr>
          <w:p w14:paraId="575BB867" w14:textId="093F036A" w:rsidR="00423B27" w:rsidRPr="00AB66AA" w:rsidRDefault="00423B27" w:rsidP="00423B27">
            <w:pPr>
              <w:jc w:val="center"/>
              <w:rPr>
                <w:rFonts w:asciiTheme="majorHAnsi" w:hAnsiTheme="majorHAnsi" w:cstheme="majorHAnsi"/>
                <w:sz w:val="24"/>
                <w:szCs w:val="24"/>
              </w:rPr>
            </w:pPr>
            <w:r w:rsidRPr="00AB66AA">
              <w:rPr>
                <w:rFonts w:asciiTheme="majorHAnsi" w:hAnsiTheme="majorHAnsi" w:cstheme="majorHAnsi"/>
                <w:sz w:val="24"/>
                <w:szCs w:val="24"/>
              </w:rPr>
              <w:t>Título profesional, título de postgrado y treinta y seis (36) meses de experiencia profesional</w:t>
            </w:r>
          </w:p>
        </w:tc>
        <w:tc>
          <w:tcPr>
            <w:tcW w:w="1902" w:type="dxa"/>
            <w:noWrap/>
            <w:vAlign w:val="center"/>
            <w:hideMark/>
          </w:tcPr>
          <w:p w14:paraId="74BE3842" w14:textId="1E9A8CBF"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10</w:t>
            </w:r>
            <w:r>
              <w:rPr>
                <w:rFonts w:asciiTheme="majorHAnsi" w:hAnsiTheme="majorHAnsi" w:cstheme="majorHAnsi"/>
                <w:sz w:val="24"/>
                <w:szCs w:val="24"/>
                <w:lang w:val="es-CO"/>
              </w:rPr>
              <w:t xml:space="preserve"> (diez)</w:t>
            </w:r>
          </w:p>
        </w:tc>
      </w:tr>
      <w:tr w:rsidR="00423B27" w:rsidRPr="00AB66AA" w14:paraId="4497C396" w14:textId="77777777" w:rsidTr="00423B27">
        <w:trPr>
          <w:trHeight w:val="1160"/>
          <w:jc w:val="center"/>
        </w:trPr>
        <w:tc>
          <w:tcPr>
            <w:tcW w:w="1894" w:type="dxa"/>
            <w:noWrap/>
            <w:vAlign w:val="center"/>
          </w:tcPr>
          <w:p w14:paraId="36596034" w14:textId="534A02FE"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ASESOR IV</w:t>
            </w:r>
          </w:p>
        </w:tc>
        <w:tc>
          <w:tcPr>
            <w:tcW w:w="4563" w:type="dxa"/>
            <w:vAlign w:val="center"/>
          </w:tcPr>
          <w:p w14:paraId="1DCC8003" w14:textId="5172AC29"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rPr>
              <w:t>Título profesional, título de postgrado en la modalidad de maestría y cuarenta y ocho (48) meses de experiencia profesional</w:t>
            </w:r>
          </w:p>
        </w:tc>
        <w:tc>
          <w:tcPr>
            <w:tcW w:w="1902" w:type="dxa"/>
            <w:noWrap/>
            <w:vAlign w:val="center"/>
          </w:tcPr>
          <w:p w14:paraId="4957B3C1" w14:textId="4B4EC721"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11</w:t>
            </w:r>
            <w:r w:rsidR="00F2269A">
              <w:rPr>
                <w:rFonts w:asciiTheme="majorHAnsi" w:hAnsiTheme="majorHAnsi" w:cstheme="majorHAnsi"/>
                <w:sz w:val="24"/>
                <w:szCs w:val="24"/>
                <w:lang w:val="es-CO"/>
              </w:rPr>
              <w:t xml:space="preserve"> (once)</w:t>
            </w:r>
          </w:p>
        </w:tc>
      </w:tr>
      <w:tr w:rsidR="00423B27" w:rsidRPr="00AB66AA" w14:paraId="6FAFA4C6" w14:textId="77777777" w:rsidTr="00F2269A">
        <w:trPr>
          <w:trHeight w:val="1199"/>
          <w:jc w:val="center"/>
        </w:trPr>
        <w:tc>
          <w:tcPr>
            <w:tcW w:w="1894" w:type="dxa"/>
            <w:noWrap/>
            <w:vAlign w:val="center"/>
          </w:tcPr>
          <w:p w14:paraId="0D372E7B" w14:textId="5961A05D"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ASESOR V</w:t>
            </w:r>
          </w:p>
        </w:tc>
        <w:tc>
          <w:tcPr>
            <w:tcW w:w="4563" w:type="dxa"/>
            <w:vAlign w:val="center"/>
          </w:tcPr>
          <w:p w14:paraId="18FEE81F" w14:textId="374372A4"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rPr>
              <w:t>Título profesional, título de postgrado en la modalidad de maestría y sesenta (60) meses de experiencia profesional</w:t>
            </w:r>
          </w:p>
        </w:tc>
        <w:tc>
          <w:tcPr>
            <w:tcW w:w="1902" w:type="dxa"/>
            <w:noWrap/>
            <w:vAlign w:val="center"/>
          </w:tcPr>
          <w:p w14:paraId="061BB306" w14:textId="38E46016"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12</w:t>
            </w:r>
            <w:r w:rsidR="00F2269A">
              <w:rPr>
                <w:rFonts w:asciiTheme="majorHAnsi" w:hAnsiTheme="majorHAnsi" w:cstheme="majorHAnsi"/>
                <w:sz w:val="24"/>
                <w:szCs w:val="24"/>
                <w:lang w:val="es-CO"/>
              </w:rPr>
              <w:t xml:space="preserve"> (doce)</w:t>
            </w:r>
          </w:p>
        </w:tc>
      </w:tr>
      <w:tr w:rsidR="00423B27" w:rsidRPr="00AB66AA" w14:paraId="7C2EBF09" w14:textId="77777777" w:rsidTr="00423B27">
        <w:trPr>
          <w:trHeight w:val="1160"/>
          <w:jc w:val="center"/>
        </w:trPr>
        <w:tc>
          <w:tcPr>
            <w:tcW w:w="1894" w:type="dxa"/>
            <w:noWrap/>
            <w:vAlign w:val="center"/>
          </w:tcPr>
          <w:p w14:paraId="40513797" w14:textId="115204AD"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ASESOR VI</w:t>
            </w:r>
          </w:p>
        </w:tc>
        <w:tc>
          <w:tcPr>
            <w:tcW w:w="4563" w:type="dxa"/>
            <w:vAlign w:val="center"/>
          </w:tcPr>
          <w:p w14:paraId="06CE78D8" w14:textId="3191DDF0"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rPr>
              <w:t>Título profesional, título de postgrado en la modalidad de maestría y setenta y dos (72) meses de experiencia profesional</w:t>
            </w:r>
          </w:p>
        </w:tc>
        <w:tc>
          <w:tcPr>
            <w:tcW w:w="1902" w:type="dxa"/>
            <w:noWrap/>
            <w:vAlign w:val="center"/>
          </w:tcPr>
          <w:p w14:paraId="39FEB9E8" w14:textId="5A342FA9"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13</w:t>
            </w:r>
            <w:r w:rsidR="00F559EA">
              <w:rPr>
                <w:rFonts w:asciiTheme="majorHAnsi" w:hAnsiTheme="majorHAnsi" w:cstheme="majorHAnsi"/>
                <w:sz w:val="24"/>
                <w:szCs w:val="24"/>
                <w:lang w:val="es-CO"/>
              </w:rPr>
              <w:t xml:space="preserve"> (trece)</w:t>
            </w:r>
          </w:p>
        </w:tc>
      </w:tr>
      <w:tr w:rsidR="00423B27" w:rsidRPr="00AB66AA" w14:paraId="210B80E6" w14:textId="77777777" w:rsidTr="00423B27">
        <w:trPr>
          <w:trHeight w:val="1450"/>
          <w:jc w:val="center"/>
        </w:trPr>
        <w:tc>
          <w:tcPr>
            <w:tcW w:w="1894" w:type="dxa"/>
            <w:noWrap/>
            <w:vAlign w:val="center"/>
          </w:tcPr>
          <w:p w14:paraId="2863C098" w14:textId="128A221D"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ASESOR VII</w:t>
            </w:r>
          </w:p>
        </w:tc>
        <w:tc>
          <w:tcPr>
            <w:tcW w:w="4563" w:type="dxa"/>
            <w:vAlign w:val="center"/>
          </w:tcPr>
          <w:p w14:paraId="15E058AB" w14:textId="43FC0A4B"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rPr>
              <w:t>Título profesional, título de postgrado en la modalidad de maestría y ochenta y cuatro (84) meses de experiencia profesional</w:t>
            </w:r>
          </w:p>
        </w:tc>
        <w:tc>
          <w:tcPr>
            <w:tcW w:w="1902" w:type="dxa"/>
            <w:noWrap/>
            <w:vAlign w:val="center"/>
          </w:tcPr>
          <w:p w14:paraId="5AB65C9B" w14:textId="646F94E9"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14</w:t>
            </w:r>
            <w:r w:rsidR="00F559EA">
              <w:rPr>
                <w:rFonts w:asciiTheme="majorHAnsi" w:hAnsiTheme="majorHAnsi" w:cstheme="majorHAnsi"/>
                <w:sz w:val="24"/>
                <w:szCs w:val="24"/>
                <w:lang w:val="es-CO"/>
              </w:rPr>
              <w:t xml:space="preserve"> (catorce)</w:t>
            </w:r>
          </w:p>
        </w:tc>
      </w:tr>
      <w:tr w:rsidR="00423B27" w:rsidRPr="00AB66AA" w14:paraId="254FA190" w14:textId="77777777" w:rsidTr="00423B27">
        <w:trPr>
          <w:trHeight w:val="1450"/>
          <w:jc w:val="center"/>
        </w:trPr>
        <w:tc>
          <w:tcPr>
            <w:tcW w:w="1894" w:type="dxa"/>
            <w:noWrap/>
            <w:vAlign w:val="center"/>
          </w:tcPr>
          <w:p w14:paraId="515CC22F" w14:textId="584B6E07"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ASESOR VIII</w:t>
            </w:r>
          </w:p>
        </w:tc>
        <w:tc>
          <w:tcPr>
            <w:tcW w:w="4563" w:type="dxa"/>
            <w:vAlign w:val="center"/>
          </w:tcPr>
          <w:p w14:paraId="6E925B9D" w14:textId="3723AB60"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rPr>
              <w:t>Título profesional, título de postgrado en la modalidad de maestría y noventa y seis (96) meses de experiencia profesional</w:t>
            </w:r>
          </w:p>
        </w:tc>
        <w:tc>
          <w:tcPr>
            <w:tcW w:w="1902" w:type="dxa"/>
            <w:noWrap/>
            <w:vAlign w:val="center"/>
          </w:tcPr>
          <w:p w14:paraId="7FD18E5E" w14:textId="077D9F65" w:rsidR="00423B27" w:rsidRPr="00AB66AA" w:rsidRDefault="00423B27" w:rsidP="00423B27">
            <w:pPr>
              <w:jc w:val="center"/>
              <w:rPr>
                <w:rFonts w:asciiTheme="majorHAnsi" w:hAnsiTheme="majorHAnsi" w:cstheme="majorHAnsi"/>
                <w:sz w:val="24"/>
                <w:szCs w:val="24"/>
                <w:lang w:val="es-CO"/>
              </w:rPr>
            </w:pPr>
            <w:r w:rsidRPr="00AB66AA">
              <w:rPr>
                <w:rFonts w:asciiTheme="majorHAnsi" w:hAnsiTheme="majorHAnsi" w:cstheme="majorHAnsi"/>
                <w:sz w:val="24"/>
                <w:szCs w:val="24"/>
                <w:lang w:val="es-CO"/>
              </w:rPr>
              <w:t>15</w:t>
            </w:r>
            <w:r w:rsidR="00F559EA">
              <w:rPr>
                <w:rFonts w:asciiTheme="majorHAnsi" w:hAnsiTheme="majorHAnsi" w:cstheme="majorHAnsi"/>
                <w:sz w:val="24"/>
                <w:szCs w:val="24"/>
                <w:lang w:val="es-CO"/>
              </w:rPr>
              <w:t xml:space="preserve"> (quince)</w:t>
            </w:r>
          </w:p>
        </w:tc>
      </w:tr>
    </w:tbl>
    <w:p w14:paraId="1384A4F3" w14:textId="77777777" w:rsidR="00AB66AA" w:rsidRPr="00AB66AA" w:rsidRDefault="00AB66AA" w:rsidP="00AB66AA">
      <w:pPr>
        <w:jc w:val="both"/>
        <w:rPr>
          <w:rFonts w:asciiTheme="majorHAnsi" w:hAnsiTheme="majorHAnsi" w:cstheme="majorHAnsi"/>
          <w:sz w:val="24"/>
          <w:szCs w:val="24"/>
          <w:lang w:val="es-CO"/>
        </w:rPr>
      </w:pPr>
    </w:p>
    <w:p w14:paraId="662E40C1" w14:textId="77777777" w:rsidR="00AB66AA" w:rsidRPr="00AB66AA" w:rsidRDefault="00AB66AA" w:rsidP="00AB66AA">
      <w:pPr>
        <w:jc w:val="both"/>
        <w:rPr>
          <w:rFonts w:asciiTheme="majorHAnsi" w:hAnsiTheme="majorHAnsi" w:cstheme="majorHAnsi"/>
          <w:sz w:val="24"/>
          <w:szCs w:val="24"/>
          <w:lang w:val="es-CO"/>
        </w:rPr>
      </w:pPr>
      <w:r w:rsidRPr="00AB66AA">
        <w:rPr>
          <w:rFonts w:asciiTheme="majorHAnsi" w:hAnsiTheme="majorHAnsi" w:cstheme="majorHAnsi"/>
          <w:sz w:val="24"/>
          <w:szCs w:val="24"/>
          <w:lang w:val="es-CO"/>
        </w:rPr>
        <w:t xml:space="preserve">El Congresista deberá presentar mensualmente el informe de novedades que se hayan presentado dentro de la Unidad de Trabajo Legislativo a fin de ser tenido en cuenta por la Dirección Administrativa al momento de elaborar o presentar cambios en la nómina. </w:t>
      </w:r>
    </w:p>
    <w:p w14:paraId="177708E1" w14:textId="77777777" w:rsidR="00AB66AA" w:rsidRPr="00AB66AA" w:rsidRDefault="00AB66AA" w:rsidP="00AB66AA">
      <w:pPr>
        <w:jc w:val="both"/>
        <w:rPr>
          <w:rFonts w:asciiTheme="majorHAnsi" w:hAnsiTheme="majorHAnsi" w:cstheme="majorHAnsi"/>
          <w:sz w:val="24"/>
          <w:szCs w:val="24"/>
          <w:lang w:val="es-CO"/>
        </w:rPr>
      </w:pPr>
    </w:p>
    <w:p w14:paraId="70ECE53C" w14:textId="211CE8BA" w:rsidR="001A0D29" w:rsidRDefault="001A0D29" w:rsidP="00AB66AA">
      <w:pPr>
        <w:jc w:val="both"/>
        <w:rPr>
          <w:rFonts w:asciiTheme="majorHAnsi" w:hAnsiTheme="majorHAnsi" w:cstheme="majorHAnsi"/>
          <w:sz w:val="24"/>
          <w:szCs w:val="24"/>
          <w:lang w:val="es-CO"/>
        </w:rPr>
      </w:pPr>
      <w:r w:rsidRPr="001A0D29">
        <w:rPr>
          <w:rFonts w:asciiTheme="majorHAnsi" w:hAnsiTheme="majorHAnsi" w:cstheme="majorHAnsi"/>
          <w:sz w:val="24"/>
          <w:szCs w:val="24"/>
        </w:rPr>
        <w:t>La certificación de cumplimiento de labores de los empleados y/o contratistas de la Unidad de Trabajo Legislativo, será expedida por el respectivo Congresista.</w:t>
      </w:r>
    </w:p>
    <w:p w14:paraId="46E6264B" w14:textId="77777777" w:rsidR="00AB66AA" w:rsidRPr="00AB66AA" w:rsidRDefault="00AB66AA" w:rsidP="00AB66AA">
      <w:pPr>
        <w:jc w:val="both"/>
        <w:rPr>
          <w:rFonts w:asciiTheme="majorHAnsi" w:hAnsiTheme="majorHAnsi" w:cstheme="majorHAnsi"/>
          <w:b/>
          <w:bCs/>
          <w:sz w:val="24"/>
          <w:szCs w:val="24"/>
          <w:lang w:val="es-CO"/>
        </w:rPr>
      </w:pPr>
    </w:p>
    <w:p w14:paraId="0657D940" w14:textId="77777777" w:rsidR="00AB66AA" w:rsidRPr="00AB66AA" w:rsidRDefault="00AB66AA" w:rsidP="00AB66AA">
      <w:pPr>
        <w:jc w:val="both"/>
        <w:rPr>
          <w:rFonts w:asciiTheme="majorHAnsi" w:hAnsiTheme="majorHAnsi" w:cstheme="majorHAnsi"/>
          <w:sz w:val="24"/>
          <w:szCs w:val="24"/>
          <w:lang w:val="es-CO"/>
        </w:rPr>
      </w:pPr>
      <w:r w:rsidRPr="00AB66AA">
        <w:rPr>
          <w:rFonts w:asciiTheme="majorHAnsi" w:hAnsiTheme="majorHAnsi" w:cstheme="majorHAnsi"/>
          <w:b/>
          <w:bCs/>
          <w:sz w:val="24"/>
          <w:szCs w:val="24"/>
          <w:lang w:val="es-CO"/>
        </w:rPr>
        <w:t>Parágrafo 1.</w:t>
      </w:r>
      <w:r w:rsidRPr="00AB66AA">
        <w:rPr>
          <w:rFonts w:asciiTheme="majorHAnsi" w:hAnsiTheme="majorHAnsi" w:cstheme="majorHAnsi"/>
          <w:sz w:val="24"/>
          <w:szCs w:val="24"/>
          <w:lang w:val="es-CO"/>
        </w:rPr>
        <w:t xml:space="preserve"> Cuando se trate de la calidad de Asesor, podrá darse la vinculación por virtud de contrato de prestación de servicios debidamente celebrado. El Congresista podrá solicitar a </w:t>
      </w:r>
      <w:r w:rsidRPr="00AB66AA">
        <w:rPr>
          <w:rFonts w:asciiTheme="majorHAnsi" w:hAnsiTheme="majorHAnsi" w:cstheme="majorHAnsi"/>
          <w:sz w:val="24"/>
          <w:szCs w:val="24"/>
          <w:lang w:val="es-CO"/>
        </w:rPr>
        <w:lastRenderedPageBreak/>
        <w:t xml:space="preserve">la autoridad nominadora que disponga la iniciación de las labores contratadas desde el mismo momento de la designación del Asesor. </w:t>
      </w:r>
    </w:p>
    <w:p w14:paraId="73362318" w14:textId="77777777" w:rsidR="00AB66AA" w:rsidRPr="00AB66AA" w:rsidRDefault="00AB66AA" w:rsidP="00AB66AA">
      <w:pPr>
        <w:jc w:val="both"/>
        <w:rPr>
          <w:rFonts w:asciiTheme="majorHAnsi" w:hAnsiTheme="majorHAnsi" w:cstheme="majorHAnsi"/>
          <w:sz w:val="24"/>
          <w:szCs w:val="24"/>
          <w:lang w:val="es-CO"/>
        </w:rPr>
      </w:pPr>
    </w:p>
    <w:p w14:paraId="7EED4E6B" w14:textId="77777777" w:rsidR="00AB66AA" w:rsidRPr="00AB66AA" w:rsidRDefault="00AB66AA" w:rsidP="00AB66AA">
      <w:pPr>
        <w:jc w:val="both"/>
        <w:rPr>
          <w:rFonts w:asciiTheme="majorHAnsi" w:hAnsiTheme="majorHAnsi" w:cstheme="majorHAnsi"/>
          <w:sz w:val="24"/>
          <w:szCs w:val="24"/>
          <w:lang w:val="es-CO"/>
        </w:rPr>
      </w:pPr>
      <w:r w:rsidRPr="00AB66AA">
        <w:rPr>
          <w:rFonts w:asciiTheme="majorHAnsi" w:hAnsiTheme="majorHAnsi" w:cstheme="majorHAnsi"/>
          <w:sz w:val="24"/>
          <w:szCs w:val="24"/>
          <w:lang w:val="es-CO"/>
        </w:rPr>
        <w:t xml:space="preserve">En el evento de vinculación mediante contrato de prestación de servicios, no se considerarán prestaciones sociales en el valor del contrato celebrado, ni habrá lugar al reconocimiento o reclamación de ellas. </w:t>
      </w:r>
    </w:p>
    <w:p w14:paraId="70E66511" w14:textId="77777777" w:rsidR="00AB66AA" w:rsidRPr="00AB66AA" w:rsidRDefault="00AB66AA" w:rsidP="00AB66AA">
      <w:pPr>
        <w:jc w:val="both"/>
        <w:rPr>
          <w:rFonts w:asciiTheme="majorHAnsi" w:hAnsiTheme="majorHAnsi" w:cstheme="majorHAnsi"/>
          <w:sz w:val="24"/>
          <w:szCs w:val="24"/>
          <w:lang w:val="es-CO"/>
        </w:rPr>
      </w:pPr>
    </w:p>
    <w:p w14:paraId="51C0234D" w14:textId="77777777" w:rsidR="00AB66AA" w:rsidRPr="00AB66AA" w:rsidRDefault="00AB66AA" w:rsidP="00AB66AA">
      <w:pPr>
        <w:jc w:val="both"/>
        <w:rPr>
          <w:rFonts w:asciiTheme="majorHAnsi" w:hAnsiTheme="majorHAnsi" w:cstheme="majorHAnsi"/>
          <w:sz w:val="24"/>
          <w:szCs w:val="24"/>
          <w:lang w:val="es-CO"/>
        </w:rPr>
      </w:pPr>
      <w:r w:rsidRPr="00AB66AA">
        <w:rPr>
          <w:rFonts w:asciiTheme="majorHAnsi" w:hAnsiTheme="majorHAnsi" w:cstheme="majorHAnsi"/>
          <w:b/>
          <w:bCs/>
          <w:sz w:val="24"/>
          <w:szCs w:val="24"/>
          <w:lang w:val="es-CO"/>
        </w:rPr>
        <w:t>Parágrafo 2.</w:t>
      </w:r>
      <w:r w:rsidRPr="00AB66AA">
        <w:rPr>
          <w:rFonts w:asciiTheme="majorHAnsi" w:hAnsiTheme="majorHAnsi" w:cstheme="majorHAnsi"/>
          <w:sz w:val="24"/>
          <w:szCs w:val="24"/>
          <w:lang w:val="es-CO"/>
        </w:rPr>
        <w:t xml:space="preserve"> Para las equivalencias entre estudios y experiencia se tendrá en cuenta la normatividad vigente aplicable por el Departamento Administrativo de la Función Pública para los empleos públicos.</w:t>
      </w:r>
    </w:p>
    <w:p w14:paraId="531730FD" w14:textId="77777777" w:rsidR="00AB66AA" w:rsidRPr="00AB66AA" w:rsidRDefault="00AB66AA" w:rsidP="00AB66AA">
      <w:pPr>
        <w:jc w:val="both"/>
        <w:rPr>
          <w:rFonts w:asciiTheme="majorHAnsi" w:hAnsiTheme="majorHAnsi" w:cstheme="majorHAnsi"/>
          <w:sz w:val="24"/>
          <w:szCs w:val="24"/>
          <w:lang w:val="es-CO"/>
        </w:rPr>
      </w:pPr>
    </w:p>
    <w:p w14:paraId="2C3FFDAF" w14:textId="5EF30A39" w:rsidR="00AB66AA" w:rsidRDefault="00AB66AA" w:rsidP="00AB66AA">
      <w:pPr>
        <w:jc w:val="both"/>
        <w:rPr>
          <w:rFonts w:asciiTheme="majorHAnsi" w:hAnsiTheme="majorHAnsi" w:cstheme="majorHAnsi"/>
          <w:sz w:val="24"/>
          <w:szCs w:val="24"/>
          <w:lang w:val="es-CO"/>
        </w:rPr>
      </w:pPr>
      <w:r w:rsidRPr="00AB66AA">
        <w:rPr>
          <w:rFonts w:asciiTheme="majorHAnsi" w:hAnsiTheme="majorHAnsi" w:cstheme="majorHAnsi"/>
          <w:b/>
          <w:bCs/>
          <w:sz w:val="24"/>
          <w:szCs w:val="24"/>
          <w:lang w:val="es-CO"/>
        </w:rPr>
        <w:t xml:space="preserve">Parágrafo </w:t>
      </w:r>
      <w:r w:rsidR="005A01F2">
        <w:rPr>
          <w:rFonts w:asciiTheme="majorHAnsi" w:hAnsiTheme="majorHAnsi" w:cstheme="majorHAnsi"/>
          <w:b/>
          <w:bCs/>
          <w:sz w:val="24"/>
          <w:szCs w:val="24"/>
          <w:lang w:val="es-CO"/>
        </w:rPr>
        <w:t>3</w:t>
      </w:r>
      <w:r w:rsidRPr="00AB66AA">
        <w:rPr>
          <w:rFonts w:asciiTheme="majorHAnsi" w:hAnsiTheme="majorHAnsi" w:cstheme="majorHAnsi"/>
          <w:sz w:val="24"/>
          <w:szCs w:val="24"/>
          <w:lang w:val="es-CO"/>
        </w:rPr>
        <w:t>. Los empleados de las Unidades de Trabajo Legislativo que cambien de congresista y continúen laborando sin interrupción en el Congreso de la República o cuya desvinculación no supere los 15 días hábiles, no se les liquidará las prestaciones sociales quedando sin solución de continuidad.</w:t>
      </w:r>
    </w:p>
    <w:p w14:paraId="2B652EF1" w14:textId="77777777" w:rsidR="00E9131A" w:rsidRDefault="00E9131A" w:rsidP="00AB66AA">
      <w:pPr>
        <w:jc w:val="both"/>
        <w:rPr>
          <w:rFonts w:asciiTheme="majorHAnsi" w:hAnsiTheme="majorHAnsi" w:cstheme="majorHAnsi"/>
          <w:sz w:val="24"/>
          <w:szCs w:val="24"/>
          <w:lang w:val="es-CO"/>
        </w:rPr>
      </w:pPr>
    </w:p>
    <w:p w14:paraId="4651DC4F" w14:textId="6C8740A5" w:rsidR="00E524E0" w:rsidRPr="00E9131A" w:rsidRDefault="00E9131A" w:rsidP="00E9131A">
      <w:pPr>
        <w:jc w:val="both"/>
        <w:rPr>
          <w:rFonts w:asciiTheme="majorHAnsi" w:hAnsiTheme="majorHAnsi" w:cstheme="majorHAnsi"/>
          <w:sz w:val="24"/>
          <w:szCs w:val="24"/>
          <w:lang w:val="es-CO"/>
        </w:rPr>
      </w:pPr>
      <w:r w:rsidRPr="00E9131A">
        <w:rPr>
          <w:rFonts w:asciiTheme="majorHAnsi" w:hAnsiTheme="majorHAnsi" w:cstheme="majorHAnsi"/>
          <w:b/>
          <w:bCs/>
          <w:sz w:val="24"/>
          <w:szCs w:val="24"/>
        </w:rPr>
        <w:t>Artículo 3°. Vigencia y derogatorias.</w:t>
      </w:r>
      <w:r w:rsidRPr="00E9131A">
        <w:rPr>
          <w:rFonts w:asciiTheme="majorHAnsi" w:hAnsiTheme="majorHAnsi" w:cstheme="majorHAnsi"/>
          <w:sz w:val="24"/>
          <w:szCs w:val="24"/>
        </w:rPr>
        <w:t xml:space="preserve"> La presente ley entrará en vigencia a partir de la siguiente elección del Congreso de la República.</w:t>
      </w:r>
    </w:p>
    <w:p w14:paraId="7E66C44C" w14:textId="77777777" w:rsidR="00A23755" w:rsidRPr="00A23755" w:rsidRDefault="00A23755" w:rsidP="00A23755">
      <w:pPr>
        <w:rPr>
          <w:rFonts w:asciiTheme="majorHAnsi" w:hAnsiTheme="majorHAnsi" w:cstheme="majorHAnsi"/>
          <w:sz w:val="24"/>
          <w:szCs w:val="24"/>
        </w:rPr>
      </w:pPr>
    </w:p>
    <w:p w14:paraId="4785957D" w14:textId="77777777" w:rsidR="00A23755" w:rsidRPr="00A23755" w:rsidRDefault="00A23755" w:rsidP="00A23755">
      <w:pPr>
        <w:rPr>
          <w:rFonts w:asciiTheme="majorHAnsi" w:hAnsiTheme="majorHAnsi" w:cstheme="majorHAnsi"/>
          <w:sz w:val="24"/>
          <w:szCs w:val="24"/>
        </w:rPr>
      </w:pPr>
      <w:r w:rsidRPr="00A23755">
        <w:rPr>
          <w:rFonts w:asciiTheme="majorHAnsi" w:hAnsiTheme="majorHAnsi" w:cstheme="majorHAnsi"/>
          <w:sz w:val="24"/>
          <w:szCs w:val="24"/>
        </w:rPr>
        <w:t>Cordialmente,</w:t>
      </w:r>
    </w:p>
    <w:p w14:paraId="6AC4BC3E" w14:textId="77777777" w:rsidR="00A23755" w:rsidRPr="00A23755" w:rsidRDefault="00A23755" w:rsidP="00A23755">
      <w:pPr>
        <w:rPr>
          <w:rFonts w:asciiTheme="majorHAnsi" w:hAnsiTheme="majorHAnsi" w:cstheme="majorHAnsi"/>
          <w:sz w:val="24"/>
          <w:szCs w:val="24"/>
        </w:rPr>
      </w:pPr>
    </w:p>
    <w:p w14:paraId="2536EA95" w14:textId="57F49C44" w:rsidR="00A23755" w:rsidRPr="00A23755" w:rsidRDefault="00A23755" w:rsidP="00A23755">
      <w:pPr>
        <w:rPr>
          <w:rFonts w:asciiTheme="majorHAnsi" w:hAnsiTheme="majorHAnsi" w:cstheme="majorHAnsi"/>
          <w:sz w:val="24"/>
          <w:szCs w:val="24"/>
        </w:rPr>
      </w:pPr>
    </w:p>
    <w:p w14:paraId="46D2125F" w14:textId="77777777" w:rsidR="00A23755" w:rsidRPr="00A23755" w:rsidRDefault="00A23755" w:rsidP="00A23755">
      <w:pPr>
        <w:rPr>
          <w:rFonts w:asciiTheme="majorHAnsi" w:hAnsiTheme="majorHAnsi" w:cstheme="majorHAnsi"/>
          <w:sz w:val="24"/>
          <w:szCs w:val="24"/>
        </w:rPr>
      </w:pPr>
    </w:p>
    <w:p w14:paraId="0417A1DA" w14:textId="65AA56A0" w:rsidR="00A23755" w:rsidRPr="00E524E0" w:rsidRDefault="00E524E0" w:rsidP="00A23755">
      <w:pPr>
        <w:rPr>
          <w:rFonts w:asciiTheme="majorHAnsi" w:hAnsiTheme="majorHAnsi" w:cstheme="majorHAnsi"/>
          <w:b/>
          <w:bCs/>
          <w:sz w:val="24"/>
          <w:szCs w:val="24"/>
        </w:rPr>
      </w:pPr>
      <w:r w:rsidRPr="00E524E0">
        <w:rPr>
          <w:rFonts w:asciiTheme="majorHAnsi" w:hAnsiTheme="majorHAnsi" w:cstheme="majorHAnsi"/>
          <w:b/>
          <w:bCs/>
          <w:sz w:val="24"/>
          <w:szCs w:val="24"/>
        </w:rPr>
        <w:t>JULIO CÉSAR TRIANA QUINTERO</w:t>
      </w:r>
    </w:p>
    <w:p w14:paraId="006A2B5B" w14:textId="77777777" w:rsidR="00A23755" w:rsidRPr="00A23755" w:rsidRDefault="00A23755" w:rsidP="00A23755">
      <w:pPr>
        <w:rPr>
          <w:rFonts w:asciiTheme="majorHAnsi" w:hAnsiTheme="majorHAnsi" w:cstheme="majorHAnsi"/>
          <w:sz w:val="24"/>
          <w:szCs w:val="24"/>
        </w:rPr>
      </w:pPr>
      <w:r w:rsidRPr="00A23755">
        <w:rPr>
          <w:rFonts w:asciiTheme="majorHAnsi" w:hAnsiTheme="majorHAnsi" w:cstheme="majorHAnsi"/>
          <w:sz w:val="24"/>
          <w:szCs w:val="24"/>
        </w:rPr>
        <w:t>Representante a la Cámara</w:t>
      </w:r>
    </w:p>
    <w:p w14:paraId="040DF16B" w14:textId="36498022" w:rsidR="00A23755" w:rsidRPr="00A23755" w:rsidRDefault="00E524E0" w:rsidP="00A23755">
      <w:pPr>
        <w:rPr>
          <w:rFonts w:asciiTheme="majorHAnsi" w:hAnsiTheme="majorHAnsi" w:cstheme="majorHAnsi"/>
          <w:sz w:val="24"/>
          <w:szCs w:val="24"/>
        </w:rPr>
      </w:pPr>
      <w:r>
        <w:rPr>
          <w:rFonts w:asciiTheme="majorHAnsi" w:hAnsiTheme="majorHAnsi" w:cstheme="majorHAnsi"/>
          <w:sz w:val="24"/>
          <w:szCs w:val="24"/>
        </w:rPr>
        <w:t>Departamento del Huila</w:t>
      </w:r>
    </w:p>
    <w:sectPr w:rsidR="00A23755" w:rsidRPr="00A23755">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ED43" w14:textId="77777777" w:rsidR="00863772" w:rsidRDefault="00863772">
      <w:pPr>
        <w:spacing w:line="240" w:lineRule="auto"/>
      </w:pPr>
      <w:r>
        <w:separator/>
      </w:r>
    </w:p>
  </w:endnote>
  <w:endnote w:type="continuationSeparator" w:id="0">
    <w:p w14:paraId="409FCE3E" w14:textId="77777777" w:rsidR="00863772" w:rsidRDefault="00863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7F1F" w14:textId="77777777" w:rsidR="00501373" w:rsidRPr="00501373" w:rsidRDefault="000F2DE6" w:rsidP="00501373">
    <w:pPr>
      <w:spacing w:line="360" w:lineRule="auto"/>
      <w:jc w:val="center"/>
      <w:rPr>
        <w:rFonts w:eastAsia="Times New Roman"/>
        <w:sz w:val="16"/>
        <w:szCs w:val="16"/>
        <w:lang w:val="es-CO" w:eastAsia="en-US"/>
      </w:rPr>
    </w:pPr>
    <w:r>
      <w:rPr>
        <w:noProof/>
        <w:lang w:val="es-CO" w:eastAsia="es-CO"/>
      </w:rPr>
      <w:drawing>
        <wp:anchor distT="0" distB="0" distL="114300" distR="114300" simplePos="0" relativeHeight="251667456" behindDoc="0" locked="0" layoutInCell="1" allowOverlap="1" wp14:anchorId="296C534F" wp14:editId="3BC4CB67">
          <wp:simplePos x="0" y="0"/>
          <wp:positionH relativeFrom="column">
            <wp:posOffset>1778000</wp:posOffset>
          </wp:positionH>
          <wp:positionV relativeFrom="paragraph">
            <wp:posOffset>557530</wp:posOffset>
          </wp:positionV>
          <wp:extent cx="186690" cy="187325"/>
          <wp:effectExtent l="0" t="0" r="3810" b="317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0646.png"/>
                  <pic:cNvPicPr/>
                </pic:nvPicPr>
                <pic:blipFill rotWithShape="1">
                  <a:blip r:embed="rId1" cstate="print">
                    <a:extLst>
                      <a:ext uri="{28A0092B-C50C-407E-A947-70E740481C1C}">
                        <a14:useLocalDpi xmlns:a14="http://schemas.microsoft.com/office/drawing/2010/main" val="0"/>
                      </a:ext>
                    </a:extLst>
                  </a:blip>
                  <a:srcRect l="7621" t="7304" r="7301" b="7272"/>
                  <a:stretch/>
                </pic:blipFill>
                <pic:spPr bwMode="auto">
                  <a:xfrm>
                    <a:off x="0" y="0"/>
                    <a:ext cx="186690" cy="187325"/>
                  </a:xfrm>
                  <a:prstGeom prst="rect">
                    <a:avLst/>
                  </a:prstGeom>
                  <a:ln>
                    <a:noFill/>
                  </a:ln>
                  <a:extLst>
                    <a:ext uri="{53640926-AAD7-44D8-BBD7-CCE9431645EC}">
                      <a14:shadowObscured xmlns:a14="http://schemas.microsoft.com/office/drawing/2010/main"/>
                    </a:ext>
                  </a:extLst>
                </pic:spPr>
              </pic:pic>
            </a:graphicData>
          </a:graphic>
        </wp:anchor>
      </w:drawing>
    </w:r>
    <w:r w:rsidRPr="00501373">
      <w:rPr>
        <w:rFonts w:asciiTheme="minorHAnsi" w:eastAsia="Times New Roman" w:hAnsiTheme="minorHAnsi" w:cs="Times New Roman"/>
        <w:noProof/>
        <w:lang w:val="es-CO" w:eastAsia="es-CO"/>
      </w:rPr>
      <w:drawing>
        <wp:anchor distT="0" distB="0" distL="114300" distR="114300" simplePos="0" relativeHeight="251662336" behindDoc="0" locked="0" layoutInCell="1" allowOverlap="1" wp14:anchorId="07BBEFC2" wp14:editId="4FE9A7F0">
          <wp:simplePos x="0" y="0"/>
          <wp:positionH relativeFrom="column">
            <wp:posOffset>2521585</wp:posOffset>
          </wp:positionH>
          <wp:positionV relativeFrom="paragraph">
            <wp:posOffset>556895</wp:posOffset>
          </wp:positionV>
          <wp:extent cx="187325" cy="187325"/>
          <wp:effectExtent l="0" t="0" r="3175" b="3175"/>
          <wp:wrapNone/>
          <wp:docPr id="3" name="Imagen 3">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8">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325" cy="187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6432" behindDoc="0" locked="0" layoutInCell="1" allowOverlap="1" wp14:anchorId="51DC8072" wp14:editId="13388296">
          <wp:simplePos x="0" y="0"/>
          <wp:positionH relativeFrom="column">
            <wp:posOffset>2284095</wp:posOffset>
          </wp:positionH>
          <wp:positionV relativeFrom="paragraph">
            <wp:posOffset>555625</wp:posOffset>
          </wp:positionV>
          <wp:extent cx="177800" cy="17526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645.png"/>
                  <pic:cNvPicPr/>
                </pic:nvPicPr>
                <pic:blipFill rotWithShape="1">
                  <a:blip r:embed="rId4" cstate="print">
                    <a:extLst>
                      <a:ext uri="{28A0092B-C50C-407E-A947-70E740481C1C}">
                        <a14:useLocalDpi xmlns:a14="http://schemas.microsoft.com/office/drawing/2010/main" val="0"/>
                      </a:ext>
                    </a:extLst>
                  </a:blip>
                  <a:srcRect l="23574" t="14931" r="22434" b="12153"/>
                  <a:stretch/>
                </pic:blipFill>
                <pic:spPr bwMode="auto">
                  <a:xfrm>
                    <a:off x="0" y="0"/>
                    <a:ext cx="177800" cy="175260"/>
                  </a:xfrm>
                  <a:prstGeom prst="rect">
                    <a:avLst/>
                  </a:prstGeom>
                  <a:ln>
                    <a:noFill/>
                  </a:ln>
                  <a:extLst>
                    <a:ext uri="{53640926-AAD7-44D8-BBD7-CCE9431645EC}">
                      <a14:shadowObscured xmlns:a14="http://schemas.microsoft.com/office/drawing/2010/main"/>
                    </a:ext>
                  </a:extLst>
                </pic:spPr>
              </pic:pic>
            </a:graphicData>
          </a:graphic>
        </wp:anchor>
      </w:drawing>
    </w:r>
    <w:r w:rsidR="00B76C50" w:rsidRPr="00501373">
      <w:rPr>
        <w:rFonts w:asciiTheme="minorHAnsi" w:eastAsia="Times New Roman" w:hAnsiTheme="minorHAnsi" w:cs="Times New Roman"/>
        <w:noProof/>
        <w:lang w:val="es-CO" w:eastAsia="es-CO"/>
      </w:rPr>
      <w:drawing>
        <wp:anchor distT="0" distB="0" distL="114300" distR="114300" simplePos="0" relativeHeight="251661312" behindDoc="0" locked="0" layoutInCell="1" allowOverlap="1" wp14:anchorId="79F680EA" wp14:editId="00BC9BB4">
          <wp:simplePos x="0" y="0"/>
          <wp:positionH relativeFrom="column">
            <wp:posOffset>2025650</wp:posOffset>
          </wp:positionH>
          <wp:positionV relativeFrom="paragraph">
            <wp:posOffset>545465</wp:posOffset>
          </wp:positionV>
          <wp:extent cx="210185" cy="205105"/>
          <wp:effectExtent l="0" t="0" r="0" b="4445"/>
          <wp:wrapNone/>
          <wp:docPr id="5" name="Imagen 5" descr="Resultado de imagen para el logo de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6" descr="Resultado de imagen para el logo de facebook"/>
                  <pic:cNvPicPr>
                    <a:picLocks noChangeAspect="1" noChangeArrowheads="1"/>
                  </pic:cNvPicPr>
                </pic:nvPicPr>
                <pic:blipFill>
                  <a:blip r:embed="rId5">
                    <a:extLst>
                      <a:ext uri="{28A0092B-C50C-407E-A947-70E740481C1C}">
                        <a14:useLocalDpi xmlns:a14="http://schemas.microsoft.com/office/drawing/2010/main" val="0"/>
                      </a:ext>
                    </a:extLst>
                  </a:blip>
                  <a:srcRect l="50317" b="9456"/>
                  <a:stretch>
                    <a:fillRect/>
                  </a:stretch>
                </pic:blipFill>
                <pic:spPr bwMode="auto">
                  <a:xfrm>
                    <a:off x="0" y="0"/>
                    <a:ext cx="210185" cy="205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1373">
      <w:rPr>
        <w:noProof/>
        <w:lang w:val="es-CO" w:eastAsia="es-CO"/>
      </w:rPr>
      <w:drawing>
        <wp:inline distT="114300" distB="114300" distL="114300" distR="114300" wp14:anchorId="5EAE0442" wp14:editId="54E636D6">
          <wp:extent cx="5733415" cy="32444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t="90312" b="5705"/>
                  <a:stretch>
                    <a:fillRect/>
                  </a:stretch>
                </pic:blipFill>
                <pic:spPr>
                  <a:xfrm>
                    <a:off x="0" y="0"/>
                    <a:ext cx="5733415" cy="324449"/>
                  </a:xfrm>
                  <a:prstGeom prst="rect">
                    <a:avLst/>
                  </a:prstGeom>
                  <a:ln/>
                </pic:spPr>
              </pic:pic>
            </a:graphicData>
          </a:graphic>
        </wp:inline>
      </w:drawing>
    </w:r>
    <w:r w:rsidR="00501373" w:rsidRPr="00501373">
      <w:rPr>
        <w:rFonts w:eastAsia="Times New Roman"/>
        <w:sz w:val="16"/>
        <w:szCs w:val="16"/>
        <w:lang w:val="es-CO" w:eastAsia="en-US"/>
      </w:rPr>
      <w:t>Contacto</w:t>
    </w:r>
    <w:r w:rsidR="00501373" w:rsidRPr="00501373">
      <w:rPr>
        <w:rFonts w:eastAsia="Times New Roman"/>
        <w:b/>
        <w:color w:val="000000" w:themeColor="text1"/>
        <w:sz w:val="16"/>
        <w:szCs w:val="16"/>
        <w:lang w:val="es-CO" w:eastAsia="en-US"/>
      </w:rPr>
      <w:t>:</w:t>
    </w:r>
    <w:r w:rsidR="00501373" w:rsidRPr="00501373">
      <w:rPr>
        <w:rFonts w:eastAsia="Times New Roman"/>
        <w:color w:val="000000" w:themeColor="text1"/>
        <w:sz w:val="16"/>
        <w:szCs w:val="16"/>
        <w:lang w:val="es-CO" w:eastAsia="en-US"/>
      </w:rPr>
      <w:t xml:space="preserve"> </w:t>
    </w:r>
    <w:hyperlink r:id="rId7" w:history="1">
      <w:r w:rsidR="00501373" w:rsidRPr="00501373">
        <w:rPr>
          <w:rFonts w:eastAsia="Times New Roman"/>
          <w:color w:val="000000" w:themeColor="text1"/>
          <w:sz w:val="16"/>
          <w:szCs w:val="16"/>
          <w:lang w:val="es-CO" w:eastAsia="en-US"/>
        </w:rPr>
        <w:t>julio.triana@camara.gov.co</w:t>
      </w:r>
    </w:hyperlink>
    <w:r w:rsidR="00501373" w:rsidRPr="00501373">
      <w:rPr>
        <w:rFonts w:eastAsia="Times New Roman"/>
        <w:sz w:val="16"/>
        <w:szCs w:val="16"/>
        <w:lang w:val="es-CO" w:eastAsia="en-US"/>
      </w:rPr>
      <w:t xml:space="preserve"> Teléfono: (57+1) 4325100 ext. 5173 Dirección: Sótano del Capitolio Nacional </w:t>
    </w:r>
  </w:p>
  <w:p w14:paraId="25CFA64C" w14:textId="77777777" w:rsidR="00242DF8" w:rsidRPr="00B76C50" w:rsidRDefault="00501373" w:rsidP="00383ACA">
    <w:pPr>
      <w:spacing w:line="480" w:lineRule="auto"/>
      <w:jc w:val="both"/>
      <w:rPr>
        <w:rFonts w:eastAsia="Times New Roman"/>
        <w:sz w:val="18"/>
        <w:szCs w:val="18"/>
        <w:lang w:val="es-CO" w:eastAsia="es-ES_tradnl"/>
      </w:rPr>
    </w:pPr>
    <w:r w:rsidRPr="00501373">
      <w:rPr>
        <w:rFonts w:ascii="Times New Roman" w:eastAsia="Times New Roman" w:hAnsi="Times New Roman" w:cs="Times New Roman"/>
        <w:sz w:val="24"/>
        <w:szCs w:val="24"/>
        <w:lang w:val="es-CO" w:eastAsia="es-ES_tradnl"/>
      </w:rPr>
      <w:t xml:space="preserve">                                                                    </w:t>
    </w:r>
    <w:r w:rsidR="00383ACA">
      <w:rPr>
        <w:rFonts w:ascii="Times New Roman" w:eastAsia="Times New Roman" w:hAnsi="Times New Roman" w:cs="Times New Roman"/>
        <w:sz w:val="24"/>
        <w:szCs w:val="24"/>
        <w:lang w:val="es-CO" w:eastAsia="es-ES_tradnl"/>
      </w:rPr>
      <w:t xml:space="preserve">           </w:t>
    </w:r>
    <w:r w:rsidR="00383ACA">
      <w:rPr>
        <w:rFonts w:eastAsia="Times New Roman"/>
        <w:sz w:val="18"/>
        <w:szCs w:val="18"/>
        <w:lang w:val="es-CO" w:eastAsia="es-ES_tradnl"/>
      </w:rPr>
      <w:t xml:space="preserve">          </w:t>
    </w:r>
    <w:r w:rsidR="00B76C50">
      <w:rPr>
        <w:rFonts w:eastAsia="Times New Roman"/>
        <w:sz w:val="18"/>
        <w:szCs w:val="18"/>
        <w:lang w:val="es-CO" w:eastAsia="es-ES_tradnl"/>
      </w:rPr>
      <w:t xml:space="preserve">            </w:t>
    </w:r>
    <w:r w:rsidR="00383ACA">
      <w:rPr>
        <w:rFonts w:eastAsia="Times New Roman"/>
        <w:sz w:val="18"/>
        <w:szCs w:val="18"/>
        <w:lang w:val="es-CO" w:eastAsia="es-ES_tradnl"/>
      </w:rPr>
      <w:t xml:space="preserve"> </w:t>
    </w:r>
    <w:r w:rsidR="000F2DE6">
      <w:rPr>
        <w:rFonts w:eastAsia="Times New Roman"/>
        <w:sz w:val="18"/>
        <w:szCs w:val="18"/>
        <w:lang w:val="es-CO" w:eastAsia="es-ES_tradnl"/>
      </w:rPr>
      <w:t xml:space="preserve">                           @  </w:t>
    </w:r>
    <w:r w:rsidR="00ED2619">
      <w:rPr>
        <w:rFonts w:eastAsia="Times New Roman"/>
        <w:sz w:val="18"/>
        <w:szCs w:val="18"/>
        <w:lang w:val="es-CO" w:eastAsia="es-ES_tradnl"/>
      </w:rPr>
      <w:t xml:space="preserve"> </w:t>
    </w:r>
    <w:r w:rsidR="00B76C50">
      <w:rPr>
        <w:rFonts w:eastAsia="Times New Roman"/>
        <w:sz w:val="18"/>
        <w:szCs w:val="18"/>
        <w:lang w:val="es-CO" w:eastAsia="es-ES_tradnl"/>
      </w:rPr>
      <w:t>@</w:t>
    </w:r>
    <w:r w:rsidR="00735119">
      <w:rPr>
        <w:rFonts w:eastAsia="Times New Roman"/>
        <w:sz w:val="18"/>
        <w:szCs w:val="18"/>
        <w:lang w:val="es-CO" w:eastAsia="es-ES_tradnl"/>
      </w:rPr>
      <w:t>TrianaC</w:t>
    </w:r>
    <w:r w:rsidR="00383ACA">
      <w:rPr>
        <w:rFonts w:eastAsia="Times New Roman"/>
        <w:sz w:val="18"/>
        <w:szCs w:val="18"/>
        <w:lang w:val="es-CO" w:eastAsia="es-ES_tradnl"/>
      </w:rPr>
      <w:t>ongres</w:t>
    </w:r>
    <w:r w:rsidRPr="00501373">
      <w:rPr>
        <w:rFonts w:eastAsia="Times New Roman"/>
        <w:sz w:val="18"/>
        <w:szCs w:val="18"/>
        <w:lang w:val="es-CO" w:eastAsia="es-ES_tradnl"/>
      </w:rPr>
      <w: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AAAA" w14:textId="77777777" w:rsidR="00863772" w:rsidRDefault="00863772">
      <w:pPr>
        <w:spacing w:line="240" w:lineRule="auto"/>
      </w:pPr>
      <w:r>
        <w:separator/>
      </w:r>
    </w:p>
  </w:footnote>
  <w:footnote w:type="continuationSeparator" w:id="0">
    <w:p w14:paraId="2ECC6482" w14:textId="77777777" w:rsidR="00863772" w:rsidRDefault="008637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9EC5" w14:textId="77777777" w:rsidR="00242DF8" w:rsidRDefault="00501373" w:rsidP="00501373">
    <w:pPr>
      <w:tabs>
        <w:tab w:val="center" w:pos="2465"/>
      </w:tabs>
    </w:pPr>
    <w:r>
      <w:rPr>
        <w:noProof/>
        <w:lang w:val="es-CO" w:eastAsia="es-CO"/>
      </w:rPr>
      <w:drawing>
        <wp:anchor distT="0" distB="0" distL="114300" distR="114300" simplePos="0" relativeHeight="251664384" behindDoc="1" locked="0" layoutInCell="1" allowOverlap="1" wp14:anchorId="55FF4176" wp14:editId="3C7F3897">
          <wp:simplePos x="0" y="0"/>
          <wp:positionH relativeFrom="page">
            <wp:posOffset>-846455</wp:posOffset>
          </wp:positionH>
          <wp:positionV relativeFrom="paragraph">
            <wp:posOffset>-403860</wp:posOffset>
          </wp:positionV>
          <wp:extent cx="3003550" cy="1014730"/>
          <wp:effectExtent l="0" t="0" r="6350" b="0"/>
          <wp:wrapTight wrapText="bothSides">
            <wp:wrapPolygon edited="0">
              <wp:start x="10549" y="0"/>
              <wp:lineTo x="10549" y="21086"/>
              <wp:lineTo x="21509" y="21086"/>
              <wp:lineTo x="21509" y="0"/>
              <wp:lineTo x="10549" y="0"/>
            </wp:wrapPolygon>
          </wp:wrapTight>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30972" r="68899" b="86016"/>
                  <a:stretch/>
                </pic:blipFill>
                <pic:spPr bwMode="auto">
                  <a:xfrm>
                    <a:off x="0" y="0"/>
                    <a:ext cx="3003550" cy="1014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8240" behindDoc="1" locked="0" layoutInCell="1" allowOverlap="1" wp14:anchorId="77AAC1D5" wp14:editId="6CDB056F">
          <wp:simplePos x="0" y="0"/>
          <wp:positionH relativeFrom="page">
            <wp:posOffset>2146300</wp:posOffset>
          </wp:positionH>
          <wp:positionV relativeFrom="paragraph">
            <wp:posOffset>-463550</wp:posOffset>
          </wp:positionV>
          <wp:extent cx="5416550" cy="1148080"/>
          <wp:effectExtent l="0" t="0" r="0" b="0"/>
          <wp:wrapTight wrapText="bothSides">
            <wp:wrapPolygon edited="0">
              <wp:start x="0" y="0"/>
              <wp:lineTo x="0" y="21146"/>
              <wp:lineTo x="21499" y="21146"/>
              <wp:lineTo x="21499"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29659" b="86016"/>
                  <a:stretch/>
                </pic:blipFill>
                <pic:spPr bwMode="auto">
                  <a:xfrm>
                    <a:off x="0" y="0"/>
                    <a:ext cx="5416550" cy="1148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F1AC6"/>
    <w:multiLevelType w:val="hybridMultilevel"/>
    <w:tmpl w:val="6E52B460"/>
    <w:lvl w:ilvl="0" w:tplc="C00AC0D6">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ctiveWritingStyle w:appName="MSWord" w:lang="es-CO" w:vendorID="64" w:dllVersion="6" w:nlCheck="1" w:checkStyle="0"/>
  <w:activeWritingStyle w:appName="MSWord" w:lang="es-MX" w:vendorID="64" w:dllVersion="6"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MX" w:vendorID="64" w:dllVersion="4096" w:nlCheck="1" w:checkStyle="0"/>
  <w:activeWritingStyle w:appName="MSWord" w:lang="es-CO" w:vendorID="64" w:dllVersion="4096"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55"/>
    <w:rsid w:val="000611CC"/>
    <w:rsid w:val="000F2DE6"/>
    <w:rsid w:val="001A0D29"/>
    <w:rsid w:val="0020736E"/>
    <w:rsid w:val="00242DF8"/>
    <w:rsid w:val="00321BF9"/>
    <w:rsid w:val="00326C4E"/>
    <w:rsid w:val="00383ACA"/>
    <w:rsid w:val="003D76AE"/>
    <w:rsid w:val="003E362B"/>
    <w:rsid w:val="003F767C"/>
    <w:rsid w:val="00423B27"/>
    <w:rsid w:val="004358A1"/>
    <w:rsid w:val="004D3F05"/>
    <w:rsid w:val="00501373"/>
    <w:rsid w:val="005301ED"/>
    <w:rsid w:val="00561EEC"/>
    <w:rsid w:val="00585DA6"/>
    <w:rsid w:val="005A01F2"/>
    <w:rsid w:val="005C6AEC"/>
    <w:rsid w:val="006125BC"/>
    <w:rsid w:val="00641E33"/>
    <w:rsid w:val="00673341"/>
    <w:rsid w:val="006A65D8"/>
    <w:rsid w:val="00735119"/>
    <w:rsid w:val="007F50D1"/>
    <w:rsid w:val="00863772"/>
    <w:rsid w:val="00881A33"/>
    <w:rsid w:val="00881C5B"/>
    <w:rsid w:val="008C7A00"/>
    <w:rsid w:val="008F686B"/>
    <w:rsid w:val="00910202"/>
    <w:rsid w:val="0096447E"/>
    <w:rsid w:val="009974E5"/>
    <w:rsid w:val="009A2B9F"/>
    <w:rsid w:val="00A23755"/>
    <w:rsid w:val="00A279EB"/>
    <w:rsid w:val="00AB66AA"/>
    <w:rsid w:val="00AD1E7E"/>
    <w:rsid w:val="00B34BF3"/>
    <w:rsid w:val="00B6114C"/>
    <w:rsid w:val="00B76C50"/>
    <w:rsid w:val="00B94BBB"/>
    <w:rsid w:val="00BE4090"/>
    <w:rsid w:val="00C07C3C"/>
    <w:rsid w:val="00C07C77"/>
    <w:rsid w:val="00C81FF3"/>
    <w:rsid w:val="00D15F6D"/>
    <w:rsid w:val="00D36A66"/>
    <w:rsid w:val="00D47D60"/>
    <w:rsid w:val="00D70416"/>
    <w:rsid w:val="00D93DEA"/>
    <w:rsid w:val="00DB5A32"/>
    <w:rsid w:val="00DC0DA2"/>
    <w:rsid w:val="00E02FB2"/>
    <w:rsid w:val="00E07611"/>
    <w:rsid w:val="00E524E0"/>
    <w:rsid w:val="00E9131A"/>
    <w:rsid w:val="00EB3F22"/>
    <w:rsid w:val="00ED2619"/>
    <w:rsid w:val="00EE2427"/>
    <w:rsid w:val="00F2269A"/>
    <w:rsid w:val="00F559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D79DD"/>
  <w15:docId w15:val="{C946768D-C6EF-4038-B06C-4574F5B1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50137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01373"/>
  </w:style>
  <w:style w:type="paragraph" w:styleId="Piedepgina">
    <w:name w:val="footer"/>
    <w:basedOn w:val="Normal"/>
    <w:link w:val="PiedepginaCar"/>
    <w:uiPriority w:val="99"/>
    <w:unhideWhenUsed/>
    <w:rsid w:val="0050137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01373"/>
  </w:style>
  <w:style w:type="character" w:styleId="Hipervnculo">
    <w:name w:val="Hyperlink"/>
    <w:basedOn w:val="Fuentedeprrafopredeter"/>
    <w:uiPriority w:val="99"/>
    <w:unhideWhenUsed/>
    <w:rsid w:val="00501373"/>
    <w:rPr>
      <w:rFonts w:cs="Times New Roman"/>
      <w:color w:val="0000FF" w:themeColor="hyperlink"/>
      <w:u w:val="single"/>
    </w:rPr>
  </w:style>
  <w:style w:type="paragraph" w:styleId="Sinespaciado">
    <w:name w:val="No Spacing"/>
    <w:uiPriority w:val="1"/>
    <w:qFormat/>
    <w:rsid w:val="00501373"/>
    <w:pPr>
      <w:spacing w:line="240" w:lineRule="auto"/>
    </w:pPr>
    <w:rPr>
      <w:rFonts w:asciiTheme="minorHAnsi" w:eastAsia="Times New Roman" w:hAnsiTheme="minorHAnsi" w:cs="Times New Roman"/>
      <w:lang w:val="es-CO" w:eastAsia="en-US"/>
    </w:rPr>
  </w:style>
  <w:style w:type="paragraph" w:styleId="Textodeglobo">
    <w:name w:val="Balloon Text"/>
    <w:basedOn w:val="Normal"/>
    <w:link w:val="TextodegloboCar"/>
    <w:uiPriority w:val="99"/>
    <w:semiHidden/>
    <w:unhideWhenUsed/>
    <w:rsid w:val="00D36A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6A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30025">
      <w:bodyDiv w:val="1"/>
      <w:marLeft w:val="0"/>
      <w:marRight w:val="0"/>
      <w:marTop w:val="0"/>
      <w:marBottom w:val="0"/>
      <w:divBdr>
        <w:top w:val="none" w:sz="0" w:space="0" w:color="auto"/>
        <w:left w:val="none" w:sz="0" w:space="0" w:color="auto"/>
        <w:bottom w:val="none" w:sz="0" w:space="0" w:color="auto"/>
        <w:right w:val="none" w:sz="0" w:space="0" w:color="auto"/>
      </w:divBdr>
    </w:div>
    <w:div w:id="1268780758">
      <w:bodyDiv w:val="1"/>
      <w:marLeft w:val="0"/>
      <w:marRight w:val="0"/>
      <w:marTop w:val="0"/>
      <w:marBottom w:val="0"/>
      <w:divBdr>
        <w:top w:val="none" w:sz="0" w:space="0" w:color="auto"/>
        <w:left w:val="none" w:sz="0" w:space="0" w:color="auto"/>
        <w:bottom w:val="none" w:sz="0" w:space="0" w:color="auto"/>
        <w:right w:val="none" w:sz="0" w:space="0" w:color="auto"/>
      </w:divBdr>
    </w:div>
    <w:div w:id="1407218940">
      <w:bodyDiv w:val="1"/>
      <w:marLeft w:val="0"/>
      <w:marRight w:val="0"/>
      <w:marTop w:val="0"/>
      <w:marBottom w:val="0"/>
      <w:divBdr>
        <w:top w:val="none" w:sz="0" w:space="0" w:color="auto"/>
        <w:left w:val="none" w:sz="0" w:space="0" w:color="auto"/>
        <w:bottom w:val="none" w:sz="0" w:space="0" w:color="auto"/>
        <w:right w:val="none" w:sz="0" w:space="0" w:color="auto"/>
      </w:divBdr>
    </w:div>
    <w:div w:id="1650599984">
      <w:bodyDiv w:val="1"/>
      <w:marLeft w:val="0"/>
      <w:marRight w:val="0"/>
      <w:marTop w:val="0"/>
      <w:marBottom w:val="0"/>
      <w:divBdr>
        <w:top w:val="none" w:sz="0" w:space="0" w:color="auto"/>
        <w:left w:val="none" w:sz="0" w:space="0" w:color="auto"/>
        <w:bottom w:val="none" w:sz="0" w:space="0" w:color="auto"/>
        <w:right w:val="none" w:sz="0" w:space="0" w:color="auto"/>
      </w:divBdr>
    </w:div>
    <w:div w:id="1940143162">
      <w:bodyDiv w:val="1"/>
      <w:marLeft w:val="0"/>
      <w:marRight w:val="0"/>
      <w:marTop w:val="0"/>
      <w:marBottom w:val="0"/>
      <w:divBdr>
        <w:top w:val="none" w:sz="0" w:space="0" w:color="auto"/>
        <w:left w:val="none" w:sz="0" w:space="0" w:color="auto"/>
        <w:bottom w:val="none" w:sz="0" w:space="0" w:color="auto"/>
        <w:right w:val="none" w:sz="0" w:space="0" w:color="auto"/>
      </w:divBdr>
    </w:div>
    <w:div w:id="2133665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mailto:julio.triana@camara.gov.co" TargetMode="External"/><Relationship Id="rId2" Type="http://schemas.openxmlformats.org/officeDocument/2006/relationships/hyperlink" Target="http://www.instagram.com/trianacongreso" TargetMode="External"/><Relationship Id="rId1"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20Vargas\ARCHIVO%20PC%20-%20DANIELA\Documentos\Plantillas%20personalizadas%20de%20Office\DOCUMENTO%20MEMBRETE%202024%20UTL%20TRIA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DOCUMENTO MEMBRETE 2024 UTL TRIANA</Template>
  <TotalTime>95</TotalTime>
  <Pages>4</Pages>
  <Words>935</Words>
  <Characters>5144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dc:creator>
  <cp:lastModifiedBy>Daniela Vargas Diaz UTL</cp:lastModifiedBy>
  <cp:revision>43</cp:revision>
  <cp:lastPrinted>2024-04-16T19:24:00Z</cp:lastPrinted>
  <dcterms:created xsi:type="dcterms:W3CDTF">2025-06-18T01:57:00Z</dcterms:created>
  <dcterms:modified xsi:type="dcterms:W3CDTF">2025-07-22T16:04:00Z</dcterms:modified>
</cp:coreProperties>
</file>