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3B3B" w:rsidRDefault="00993B3B" w:rsidP="001F2372">
      <w:pPr>
        <w:spacing w:after="0" w:line="240" w:lineRule="auto"/>
        <w:jc w:val="center"/>
        <w:rPr>
          <w:rFonts w:ascii="Arial" w:hAnsi="Arial" w:cs="Arial"/>
          <w:b/>
          <w:sz w:val="24"/>
          <w:szCs w:val="24"/>
        </w:rPr>
      </w:pPr>
    </w:p>
    <w:p w:rsidR="00D25E1A" w:rsidRPr="006215A8" w:rsidRDefault="00993B3B" w:rsidP="001F2372">
      <w:pPr>
        <w:spacing w:after="0" w:line="240" w:lineRule="auto"/>
        <w:jc w:val="center"/>
        <w:rPr>
          <w:rFonts w:ascii="Arial" w:hAnsi="Arial" w:cs="Arial"/>
          <w:b/>
          <w:sz w:val="24"/>
          <w:szCs w:val="24"/>
        </w:rPr>
      </w:pPr>
      <w:r>
        <w:rPr>
          <w:rFonts w:ascii="Arial" w:hAnsi="Arial" w:cs="Arial"/>
          <w:b/>
          <w:sz w:val="24"/>
          <w:szCs w:val="24"/>
        </w:rPr>
        <w:t>T</w:t>
      </w:r>
      <w:r w:rsidR="00DD54E9" w:rsidRPr="006215A8">
        <w:rPr>
          <w:rFonts w:ascii="Arial" w:hAnsi="Arial" w:cs="Arial"/>
          <w:b/>
          <w:sz w:val="24"/>
          <w:szCs w:val="24"/>
        </w:rPr>
        <w:t>EXTO APROBADO EN LA COMISIÓN PRIMERA DE LA HONORABLE CÁMARA DE REPRESENTANTES EN PRIMER DEBATE DEL</w:t>
      </w:r>
    </w:p>
    <w:p w:rsidR="000B1758" w:rsidRPr="00AD3F5D" w:rsidRDefault="00DD54E9" w:rsidP="000B1758">
      <w:pPr>
        <w:autoSpaceDE w:val="0"/>
        <w:autoSpaceDN w:val="0"/>
        <w:adjustRightInd w:val="0"/>
        <w:spacing w:after="0" w:line="276" w:lineRule="auto"/>
        <w:jc w:val="center"/>
        <w:rPr>
          <w:rFonts w:ascii="Congenial" w:hAnsi="Congenial"/>
          <w:b/>
          <w:color w:val="000000"/>
        </w:rPr>
      </w:pPr>
      <w:r w:rsidRPr="006215A8">
        <w:rPr>
          <w:rFonts w:ascii="Arial" w:hAnsi="Arial" w:cs="Arial"/>
          <w:b/>
          <w:sz w:val="24"/>
          <w:szCs w:val="24"/>
          <w:lang w:bidi="es-CO"/>
        </w:rPr>
        <w:t xml:space="preserve">PROYECTO DE LEY </w:t>
      </w:r>
      <w:r w:rsidR="00462577">
        <w:rPr>
          <w:rFonts w:ascii="Arial" w:hAnsi="Arial" w:cs="Arial"/>
          <w:b/>
          <w:sz w:val="24"/>
          <w:szCs w:val="24"/>
          <w:lang w:bidi="es-CO"/>
        </w:rPr>
        <w:t xml:space="preserve">ORGÁNICA </w:t>
      </w:r>
      <w:r w:rsidRPr="006215A8">
        <w:rPr>
          <w:rFonts w:ascii="Arial" w:hAnsi="Arial" w:cs="Arial"/>
          <w:b/>
          <w:sz w:val="24"/>
          <w:szCs w:val="24"/>
          <w:lang w:bidi="es-CO"/>
        </w:rPr>
        <w:t>No.</w:t>
      </w:r>
      <w:r w:rsidR="00007515" w:rsidRPr="006215A8">
        <w:rPr>
          <w:rFonts w:ascii="Arial" w:hAnsi="Arial" w:cs="Arial"/>
          <w:b/>
          <w:sz w:val="24"/>
          <w:szCs w:val="24"/>
          <w:lang w:bidi="es-CO"/>
        </w:rPr>
        <w:t xml:space="preserve"> </w:t>
      </w:r>
      <w:r w:rsidR="000B1758" w:rsidRPr="00AD3F5D">
        <w:rPr>
          <w:rFonts w:ascii="Congenial" w:hAnsi="Congenial"/>
          <w:b/>
        </w:rPr>
        <w:t>374 DE 2024 CÁMARA</w:t>
      </w:r>
      <w:r w:rsidR="000B1758">
        <w:rPr>
          <w:rFonts w:ascii="Congenial" w:hAnsi="Congenial"/>
          <w:b/>
        </w:rPr>
        <w:t>-</w:t>
      </w:r>
      <w:r w:rsidR="000B1758" w:rsidRPr="00AD3F5D">
        <w:rPr>
          <w:rFonts w:ascii="Congenial" w:hAnsi="Congenial"/>
          <w:b/>
        </w:rPr>
        <w:t xml:space="preserve"> 084 DE 2023 SENADO “POR LA CUAL SE MODIFICA Y ADICIONA LA LEY 5TA DE 1992, SE CREA LA COMISIÓN LEGAL PARA LA PROTECCIÓN INTEGRAL DE LA INFANCIA Y LA ADOLESCENCIA DEL CONGRESO DE LA REPÚBLICA DE COLOMBIA Y SE DICTAN OTRAS DISPOSICIONES”.</w:t>
      </w:r>
    </w:p>
    <w:p w:rsidR="000B1758" w:rsidRPr="00AD3F5D" w:rsidRDefault="000B1758" w:rsidP="000B1758">
      <w:pPr>
        <w:pStyle w:val="Prrafodelista"/>
        <w:spacing w:after="0" w:line="276" w:lineRule="auto"/>
        <w:ind w:left="0"/>
        <w:jc w:val="center"/>
        <w:rPr>
          <w:rFonts w:ascii="Congenial" w:hAnsi="Congenial" w:cs="Times New Roman"/>
          <w:b/>
        </w:rPr>
      </w:pPr>
    </w:p>
    <w:p w:rsidR="000B1758" w:rsidRPr="00AD3F5D" w:rsidRDefault="000B1758" w:rsidP="000B1758">
      <w:pPr>
        <w:spacing w:after="0" w:line="276" w:lineRule="auto"/>
        <w:ind w:left="360"/>
        <w:jc w:val="center"/>
        <w:rPr>
          <w:rFonts w:ascii="Congenial" w:eastAsia="Arial Narrow" w:hAnsi="Congenial"/>
          <w:b/>
        </w:rPr>
      </w:pPr>
      <w:r w:rsidRPr="00AD3F5D">
        <w:rPr>
          <w:rFonts w:ascii="Congenial" w:eastAsia="Arial Narrow" w:hAnsi="Congenial"/>
          <w:b/>
        </w:rPr>
        <w:t>EL CONGRESO DE COLOMBIA</w:t>
      </w:r>
    </w:p>
    <w:p w:rsidR="000B1758" w:rsidRPr="00AD3F5D" w:rsidRDefault="000B1758" w:rsidP="000B1758">
      <w:pPr>
        <w:spacing w:after="0" w:line="276" w:lineRule="auto"/>
        <w:jc w:val="center"/>
        <w:rPr>
          <w:rFonts w:ascii="Congenial" w:eastAsia="Arial Narrow" w:hAnsi="Congenial"/>
          <w:b/>
        </w:rPr>
      </w:pPr>
    </w:p>
    <w:p w:rsidR="000B1758" w:rsidRDefault="000B1758" w:rsidP="000B1758">
      <w:pPr>
        <w:spacing w:after="0" w:line="276" w:lineRule="auto"/>
        <w:ind w:left="360"/>
        <w:jc w:val="center"/>
        <w:rPr>
          <w:rFonts w:ascii="Congenial" w:eastAsia="Arial Narrow" w:hAnsi="Congenial"/>
          <w:b/>
        </w:rPr>
      </w:pPr>
      <w:r w:rsidRPr="0012684D">
        <w:rPr>
          <w:rFonts w:ascii="Congenial" w:eastAsia="Arial Narrow" w:hAnsi="Congenial"/>
          <w:b/>
        </w:rPr>
        <w:t>DECRETA:</w:t>
      </w:r>
    </w:p>
    <w:p w:rsidR="000B1758" w:rsidRPr="0012684D" w:rsidRDefault="000B1758" w:rsidP="000B1758">
      <w:pPr>
        <w:spacing w:after="0" w:line="276" w:lineRule="auto"/>
        <w:ind w:left="360"/>
        <w:jc w:val="center"/>
        <w:rPr>
          <w:rFonts w:ascii="Congenial" w:eastAsia="Arial Narrow" w:hAnsi="Congenial"/>
          <w:b/>
        </w:rPr>
      </w:pPr>
    </w:p>
    <w:p w:rsidR="000B1758" w:rsidRPr="00AD3F5D" w:rsidRDefault="000B1758" w:rsidP="000B1758">
      <w:pPr>
        <w:tabs>
          <w:tab w:val="left" w:pos="4820"/>
        </w:tabs>
        <w:spacing w:line="276" w:lineRule="auto"/>
        <w:jc w:val="both"/>
        <w:rPr>
          <w:rFonts w:ascii="Congenial" w:eastAsia="Times New Roman" w:hAnsi="Congenial"/>
        </w:rPr>
      </w:pPr>
      <w:r w:rsidRPr="0012684D">
        <w:rPr>
          <w:rFonts w:ascii="Congenial" w:eastAsia="Times New Roman" w:hAnsi="Congenial"/>
          <w:b/>
        </w:rPr>
        <w:t>ARTÍCULO 1°. OBJETO.</w:t>
      </w:r>
      <w:r w:rsidRPr="00AD3F5D">
        <w:rPr>
          <w:rFonts w:ascii="Congenial" w:eastAsia="Times New Roman" w:hAnsi="Congenial"/>
        </w:rPr>
        <w:t xml:space="preserve"> La presente Ley tiene por objeto modificar la Ley 5ª de 1992 y crear la Comisión Legal para la Protección Integral de la Infancia y la Adolescencia del Congreso de la República de Colombia, con el fin de contribuir a la protección y promoción de los derechos de la infancia y la adolescencia e incentivar el control político a las entidades públicas encargadas de la atención de la infancia y la adolescencia.</w:t>
      </w:r>
    </w:p>
    <w:p w:rsidR="000B1758" w:rsidRPr="00AD3F5D" w:rsidRDefault="000B1758" w:rsidP="000B1758">
      <w:pPr>
        <w:tabs>
          <w:tab w:val="left" w:pos="4820"/>
        </w:tabs>
        <w:spacing w:line="276" w:lineRule="auto"/>
        <w:jc w:val="both"/>
        <w:rPr>
          <w:rFonts w:ascii="Congenial" w:eastAsia="Times New Roman" w:hAnsi="Congenial"/>
        </w:rPr>
      </w:pPr>
      <w:r w:rsidRPr="0012684D">
        <w:rPr>
          <w:rFonts w:ascii="Congenial" w:eastAsia="Times New Roman" w:hAnsi="Congenial"/>
          <w:b/>
        </w:rPr>
        <w:t>ARTÍCULO 2</w:t>
      </w:r>
      <w:r w:rsidRPr="00AD3F5D">
        <w:rPr>
          <w:rFonts w:ascii="Congenial" w:eastAsia="Times New Roman" w:hAnsi="Congenial"/>
        </w:rPr>
        <w:t>°. Modifíquese el artículo 55 de la Ley 5ª de 1992, el cual quedará así:</w:t>
      </w:r>
    </w:p>
    <w:p w:rsidR="000B1758" w:rsidRPr="00AD3F5D" w:rsidRDefault="000B1758" w:rsidP="000B1758">
      <w:pPr>
        <w:tabs>
          <w:tab w:val="left" w:pos="4820"/>
        </w:tabs>
        <w:spacing w:line="276" w:lineRule="auto"/>
        <w:jc w:val="both"/>
        <w:rPr>
          <w:rFonts w:ascii="Congenial" w:eastAsia="Times New Roman" w:hAnsi="Congenial"/>
        </w:rPr>
      </w:pPr>
      <w:r w:rsidRPr="0012684D">
        <w:rPr>
          <w:rFonts w:ascii="Congenial" w:eastAsia="Times New Roman" w:hAnsi="Congenial"/>
          <w:b/>
        </w:rPr>
        <w:t>ARTÍCULO 55. INTEGRACIÓN, DENOMINACIÓN Y FUNCIONAMIENTO</w:t>
      </w:r>
      <w:r w:rsidRPr="00AD3F5D">
        <w:rPr>
          <w:rFonts w:ascii="Congenial" w:eastAsia="Times New Roman" w:hAnsi="Congenial"/>
        </w:rPr>
        <w:t>. Además de las Comisiones Legales señaladas para cada una de las Cámaras con competencias diferentes a estas, corresponderá integrar aplicando el sistema del cociente electoral y para el periodo constitucional la Comisión de Derechos Humanos y Audiencias, la Comisión de Ética y Estatuto del Congresista, la Comisión de Acreditación Documental, la Comisión para la Equidad de la Mujer, la Comisión Legal de Seguimiento a las Actividades de Inteligencia y Contrainteligencia, la Comisión Legal para la Protección de los Derechos de las Comunidades Negras o Población Afrocolombiana, la Comisión Legal de Paz y Posconflicto y la Comisión Legal para la Protección Integral de Infancia y Adolescencia.</w:t>
      </w:r>
    </w:p>
    <w:p w:rsidR="000B1758" w:rsidRPr="00AD3F5D" w:rsidRDefault="000B1758" w:rsidP="000B1758">
      <w:pPr>
        <w:tabs>
          <w:tab w:val="left" w:pos="4820"/>
        </w:tabs>
        <w:spacing w:line="276" w:lineRule="auto"/>
        <w:jc w:val="both"/>
        <w:rPr>
          <w:rFonts w:ascii="Congenial" w:eastAsia="Times New Roman" w:hAnsi="Congenial"/>
        </w:rPr>
      </w:pPr>
      <w:r w:rsidRPr="00AD3F5D">
        <w:rPr>
          <w:rFonts w:ascii="Congenial" w:eastAsia="Times New Roman" w:hAnsi="Congenial"/>
        </w:rPr>
        <w:t>La Comisión de Paz y Posconflicto del Congreso de la República tendrá carácter legal y estará integrada por los senadores y representantes de los diferentes partidos políticos que se postulen para conformarla.</w:t>
      </w:r>
    </w:p>
    <w:p w:rsidR="000B1758" w:rsidRPr="00AD3F5D" w:rsidRDefault="000B1758" w:rsidP="000B1758">
      <w:pPr>
        <w:tabs>
          <w:tab w:val="left" w:pos="4820"/>
        </w:tabs>
        <w:spacing w:line="276" w:lineRule="auto"/>
        <w:jc w:val="both"/>
        <w:rPr>
          <w:rFonts w:ascii="Congenial" w:eastAsia="Times New Roman" w:hAnsi="Congenial"/>
        </w:rPr>
      </w:pPr>
      <w:r w:rsidRPr="00AD3F5D">
        <w:rPr>
          <w:rFonts w:ascii="Congenial" w:eastAsia="Times New Roman" w:hAnsi="Congenial"/>
        </w:rPr>
        <w:t>COMISIÓN LEGAL PARA LA PROTECCIÓN INTEGRAL DE LA INFANCIA Y LA ADOLESCENCIA</w:t>
      </w:r>
    </w:p>
    <w:p w:rsidR="000B1758" w:rsidRPr="00AD3F5D" w:rsidRDefault="000B1758" w:rsidP="000B1758">
      <w:pPr>
        <w:tabs>
          <w:tab w:val="left" w:pos="4820"/>
        </w:tabs>
        <w:spacing w:line="276" w:lineRule="auto"/>
        <w:jc w:val="both"/>
        <w:rPr>
          <w:rFonts w:ascii="Congenial" w:eastAsia="Times New Roman" w:hAnsi="Congenial"/>
        </w:rPr>
      </w:pPr>
      <w:r w:rsidRPr="0012684D">
        <w:rPr>
          <w:rFonts w:ascii="Congenial" w:eastAsia="Times New Roman" w:hAnsi="Congenial"/>
          <w:b/>
        </w:rPr>
        <w:t xml:space="preserve">ARTÍCULO 3°. </w:t>
      </w:r>
      <w:r w:rsidRPr="00AD3F5D">
        <w:rPr>
          <w:rFonts w:ascii="Congenial" w:eastAsia="Times New Roman" w:hAnsi="Congenial"/>
        </w:rPr>
        <w:t>Adiciónese a la Sección Segunda del Capítulo IV del Título II de Ley 5ª de 1992 el siguiente artículo nuevo:</w:t>
      </w:r>
    </w:p>
    <w:p w:rsidR="000B1758" w:rsidRPr="00AD3F5D" w:rsidRDefault="000B1758" w:rsidP="000B1758">
      <w:pPr>
        <w:tabs>
          <w:tab w:val="left" w:pos="4820"/>
        </w:tabs>
        <w:spacing w:line="276" w:lineRule="auto"/>
        <w:jc w:val="both"/>
        <w:rPr>
          <w:rFonts w:ascii="Congenial" w:eastAsia="Times New Roman" w:hAnsi="Congenial"/>
        </w:rPr>
      </w:pPr>
      <w:r w:rsidRPr="0012684D">
        <w:rPr>
          <w:rFonts w:ascii="Congenial" w:eastAsia="Times New Roman" w:hAnsi="Congenial"/>
          <w:b/>
        </w:rPr>
        <w:t>ARTÍCULO 61M. OBJETO DE LA COMISIÓN LEGAL PARA LA PROTECCIÓN INTEGRAL DE LA INFANCIA Y LA ADOLESCENCIA.</w:t>
      </w:r>
      <w:r w:rsidRPr="00AD3F5D">
        <w:rPr>
          <w:rFonts w:ascii="Congenial" w:eastAsia="Times New Roman" w:hAnsi="Congenial"/>
        </w:rPr>
        <w:t xml:space="preserve"> Esta Comisión tiene por objeto promover el desarrollo integral de los derechos de la infancia y la adolescencia, desde la edad temprana hasta la entrada a la juventud, según cada uno de los cursos de vida, a </w:t>
      </w:r>
      <w:r w:rsidRPr="00AD3F5D">
        <w:rPr>
          <w:rFonts w:ascii="Congenial" w:eastAsia="Times New Roman" w:hAnsi="Congenial"/>
        </w:rPr>
        <w:lastRenderedPageBreak/>
        <w:t xml:space="preserve">través de acciones </w:t>
      </w:r>
      <w:r>
        <w:rPr>
          <w:rFonts w:ascii="Congenial" w:eastAsia="Times New Roman" w:hAnsi="Congenial"/>
        </w:rPr>
        <w:t xml:space="preserve">e iniciativas legislativas que tengan por objeto garantizar </w:t>
      </w:r>
      <w:r w:rsidRPr="00AD3F5D">
        <w:rPr>
          <w:rFonts w:ascii="Congenial" w:eastAsia="Times New Roman" w:hAnsi="Congenial"/>
        </w:rPr>
        <w:t xml:space="preserve">el respeto, </w:t>
      </w:r>
      <w:r>
        <w:rPr>
          <w:rFonts w:ascii="Congenial" w:eastAsia="Times New Roman" w:hAnsi="Congenial"/>
        </w:rPr>
        <w:t xml:space="preserve">promoción, </w:t>
      </w:r>
      <w:r w:rsidRPr="00AD3F5D">
        <w:rPr>
          <w:rFonts w:ascii="Congenial" w:eastAsia="Times New Roman" w:hAnsi="Congenial"/>
        </w:rPr>
        <w:t>protección y cumplimiento de sus derechos.</w:t>
      </w:r>
    </w:p>
    <w:p w:rsidR="000B1758" w:rsidRPr="00AD3F5D" w:rsidRDefault="000B1758" w:rsidP="000B1758">
      <w:pPr>
        <w:tabs>
          <w:tab w:val="left" w:pos="4820"/>
        </w:tabs>
        <w:spacing w:line="276" w:lineRule="auto"/>
        <w:jc w:val="both"/>
        <w:rPr>
          <w:rFonts w:ascii="Congenial" w:eastAsia="Times New Roman" w:hAnsi="Congenial"/>
        </w:rPr>
      </w:pPr>
      <w:r w:rsidRPr="00AD3F5D">
        <w:rPr>
          <w:rFonts w:ascii="Congenial" w:eastAsia="Times New Roman" w:hAnsi="Congenial"/>
        </w:rPr>
        <w:t>De igual manera, realizará seguimiento a la implementación de las políticas, programas</w:t>
      </w:r>
      <w:r>
        <w:rPr>
          <w:rFonts w:ascii="Congenial" w:eastAsia="Times New Roman" w:hAnsi="Congenial"/>
        </w:rPr>
        <w:t>, proyectos</w:t>
      </w:r>
      <w:r w:rsidRPr="00AD3F5D">
        <w:rPr>
          <w:rFonts w:ascii="Congenial" w:eastAsia="Times New Roman" w:hAnsi="Congenial"/>
        </w:rPr>
        <w:t xml:space="preserve"> y estrategias públicas en la materia, acompañará a las iniciativas legislativas en favor de esta población y hará control político a la ejecución de los distintos planes, </w:t>
      </w:r>
      <w:r>
        <w:rPr>
          <w:rFonts w:ascii="Congenial" w:eastAsia="Times New Roman" w:hAnsi="Congenial"/>
        </w:rPr>
        <w:t xml:space="preserve">acciones, políticas públicas, </w:t>
      </w:r>
      <w:r w:rsidRPr="00AD3F5D">
        <w:rPr>
          <w:rFonts w:ascii="Congenial" w:eastAsia="Times New Roman" w:hAnsi="Congenial"/>
        </w:rPr>
        <w:t xml:space="preserve">programas y proyectos dirigidos a la infancia y la adolescencia </w:t>
      </w:r>
      <w:r>
        <w:rPr>
          <w:rFonts w:ascii="Congenial" w:eastAsia="Times New Roman" w:hAnsi="Congenial"/>
        </w:rPr>
        <w:t>en</w:t>
      </w:r>
      <w:r w:rsidRPr="00AD3F5D">
        <w:rPr>
          <w:rFonts w:ascii="Congenial" w:eastAsia="Times New Roman" w:hAnsi="Congenial"/>
        </w:rPr>
        <w:t xml:space="preserve"> las institu</w:t>
      </w:r>
      <w:r>
        <w:rPr>
          <w:rFonts w:ascii="Congenial" w:eastAsia="Times New Roman" w:hAnsi="Congenial"/>
        </w:rPr>
        <w:t>ciones públicas</w:t>
      </w:r>
      <w:r w:rsidRPr="00AD3F5D">
        <w:rPr>
          <w:rFonts w:ascii="Congenial" w:eastAsia="Times New Roman" w:hAnsi="Congenial"/>
        </w:rPr>
        <w:t>.</w:t>
      </w:r>
    </w:p>
    <w:p w:rsidR="000B1758" w:rsidRPr="00AD3F5D" w:rsidRDefault="000B1758" w:rsidP="000B1758">
      <w:pPr>
        <w:tabs>
          <w:tab w:val="left" w:pos="4820"/>
        </w:tabs>
        <w:spacing w:line="276" w:lineRule="auto"/>
        <w:jc w:val="both"/>
        <w:rPr>
          <w:rFonts w:ascii="Congenial" w:eastAsia="Times New Roman" w:hAnsi="Congenial"/>
        </w:rPr>
      </w:pPr>
      <w:r w:rsidRPr="0012684D">
        <w:rPr>
          <w:rFonts w:ascii="Congenial" w:eastAsia="Times New Roman" w:hAnsi="Congenial"/>
          <w:b/>
        </w:rPr>
        <w:t>ARTÍCULO 4°.</w:t>
      </w:r>
      <w:r w:rsidRPr="00AD3F5D">
        <w:rPr>
          <w:rFonts w:ascii="Congenial" w:eastAsia="Times New Roman" w:hAnsi="Congenial"/>
        </w:rPr>
        <w:t xml:space="preserve"> Adiciónese a la Sección Segunda del Capítulo IV, del Título II de la Ley 5ª de 1992 con un artículo nuevo así:</w:t>
      </w:r>
    </w:p>
    <w:p w:rsidR="000B1758" w:rsidRPr="00AD3F5D" w:rsidRDefault="000B1758" w:rsidP="000B1758">
      <w:pPr>
        <w:tabs>
          <w:tab w:val="left" w:pos="4820"/>
        </w:tabs>
        <w:spacing w:line="276" w:lineRule="auto"/>
        <w:jc w:val="both"/>
        <w:rPr>
          <w:rFonts w:ascii="Congenial" w:eastAsia="Times New Roman" w:hAnsi="Congenial"/>
        </w:rPr>
      </w:pPr>
      <w:r w:rsidRPr="0012684D">
        <w:rPr>
          <w:rFonts w:ascii="Congenial" w:eastAsia="Times New Roman" w:hAnsi="Congenial"/>
          <w:b/>
        </w:rPr>
        <w:t>ARTÍCULO 61N. COMPOSICIÓN</w:t>
      </w:r>
      <w:r w:rsidRPr="00AD3F5D">
        <w:rPr>
          <w:rFonts w:ascii="Congenial" w:eastAsia="Times New Roman" w:hAnsi="Congenial"/>
        </w:rPr>
        <w:t>. La Comisión Legal para la Protección Integral de la Infancia y la Adolescencia tendrá carácter bicameral y estará integrada por diecinueve (19) congresistas, diez (10) por la Cámara de Representantes y nueve (9) por el Senado de la República, quienes sesionarán previa convocatoria de la Mesa Directiva.</w:t>
      </w:r>
    </w:p>
    <w:p w:rsidR="000B1758" w:rsidRPr="00AD3F5D" w:rsidRDefault="000B1758" w:rsidP="000B1758">
      <w:pPr>
        <w:tabs>
          <w:tab w:val="left" w:pos="4820"/>
        </w:tabs>
        <w:spacing w:line="276" w:lineRule="auto"/>
        <w:jc w:val="both"/>
        <w:rPr>
          <w:rFonts w:ascii="Congenial" w:eastAsia="Times New Roman" w:hAnsi="Congenial"/>
        </w:rPr>
      </w:pPr>
      <w:r w:rsidRPr="0012684D">
        <w:rPr>
          <w:rFonts w:ascii="Congenial" w:eastAsia="Times New Roman" w:hAnsi="Congenial"/>
          <w:b/>
        </w:rPr>
        <w:t>PARÁGRAFO 1°.</w:t>
      </w:r>
      <w:r w:rsidRPr="00AD3F5D">
        <w:rPr>
          <w:rFonts w:ascii="Congenial" w:eastAsia="Times New Roman" w:hAnsi="Congenial"/>
        </w:rPr>
        <w:t xml:space="preserve"> Los miembros de esta Comisión deberán ser designados dentro de los 15 días siguientes al inicio de cada legislatura ordinaria.</w:t>
      </w:r>
    </w:p>
    <w:p w:rsidR="000B1758" w:rsidRPr="00AD3F5D" w:rsidRDefault="000B1758" w:rsidP="000B1758">
      <w:pPr>
        <w:tabs>
          <w:tab w:val="left" w:pos="4820"/>
        </w:tabs>
        <w:spacing w:line="276" w:lineRule="auto"/>
        <w:jc w:val="both"/>
        <w:rPr>
          <w:rFonts w:ascii="Congenial" w:eastAsia="Times New Roman" w:hAnsi="Congenial"/>
        </w:rPr>
      </w:pPr>
      <w:r w:rsidRPr="0012684D">
        <w:rPr>
          <w:rFonts w:ascii="Congenial" w:eastAsia="Times New Roman" w:hAnsi="Congenial"/>
          <w:b/>
        </w:rPr>
        <w:t>ARTÍCULO 5°.</w:t>
      </w:r>
      <w:r w:rsidRPr="00AD3F5D">
        <w:rPr>
          <w:rFonts w:ascii="Congenial" w:eastAsia="Times New Roman" w:hAnsi="Congenial"/>
        </w:rPr>
        <w:t xml:space="preserve"> Adiciónese a la Sección Segunda del Capítulo IV, del Título II de la Ley 5ª de 1992 un artículo nuevo del siguiente tenor.</w:t>
      </w:r>
    </w:p>
    <w:p w:rsidR="000B1758" w:rsidRPr="00AD3F5D" w:rsidRDefault="000B1758" w:rsidP="000B1758">
      <w:pPr>
        <w:tabs>
          <w:tab w:val="left" w:pos="4820"/>
        </w:tabs>
        <w:spacing w:line="276" w:lineRule="auto"/>
        <w:jc w:val="both"/>
        <w:rPr>
          <w:rFonts w:ascii="Congenial" w:eastAsia="Times New Roman" w:hAnsi="Congenial"/>
        </w:rPr>
      </w:pPr>
      <w:r w:rsidRPr="0012684D">
        <w:rPr>
          <w:rFonts w:ascii="Congenial" w:eastAsia="Times New Roman" w:hAnsi="Congenial"/>
          <w:b/>
        </w:rPr>
        <w:t>ARTÍCULO 61Ñ. FUNCIONES</w:t>
      </w:r>
      <w:r w:rsidRPr="00AD3F5D">
        <w:rPr>
          <w:rFonts w:ascii="Congenial" w:eastAsia="Times New Roman" w:hAnsi="Congenial"/>
        </w:rPr>
        <w:t>. La Comisión Legal para la Protección Integral de la Infancia y la Adolescencia tendrá las siguientes funciones:</w:t>
      </w:r>
    </w:p>
    <w:p w:rsidR="000B1758" w:rsidRPr="00AD3F5D" w:rsidRDefault="000B1758" w:rsidP="000B1758">
      <w:pPr>
        <w:pStyle w:val="Prrafodelista"/>
        <w:numPr>
          <w:ilvl w:val="0"/>
          <w:numId w:val="32"/>
        </w:numPr>
        <w:tabs>
          <w:tab w:val="left" w:pos="4820"/>
        </w:tabs>
        <w:spacing w:line="276" w:lineRule="auto"/>
        <w:jc w:val="both"/>
        <w:rPr>
          <w:rFonts w:ascii="Congenial" w:eastAsia="Times New Roman" w:hAnsi="Congenial" w:cs="Times New Roman"/>
        </w:rPr>
      </w:pPr>
      <w:r w:rsidRPr="00AD3F5D">
        <w:rPr>
          <w:rFonts w:ascii="Congenial" w:eastAsia="Times New Roman" w:hAnsi="Congenial" w:cs="Times New Roman"/>
        </w:rPr>
        <w:t>Elaborar iniciativas legislativas en pro de los derechos, desarrollo y protección integral de la infancia y la adolescencia durante todo su ciclo de vida, presentando un informe escrito y presencial en cada uno de los debates de Comisión y Plenaria, para el respectivo Proyecto de Acto Legislativo o Proyecto de Ley.</w:t>
      </w:r>
    </w:p>
    <w:p w:rsidR="000B1758" w:rsidRPr="00AD3F5D" w:rsidRDefault="000B1758" w:rsidP="000B1758">
      <w:pPr>
        <w:pStyle w:val="Prrafodelista"/>
        <w:numPr>
          <w:ilvl w:val="0"/>
          <w:numId w:val="32"/>
        </w:numPr>
        <w:tabs>
          <w:tab w:val="left" w:pos="4820"/>
        </w:tabs>
        <w:spacing w:line="276" w:lineRule="auto"/>
        <w:jc w:val="both"/>
        <w:rPr>
          <w:rFonts w:ascii="Congenial" w:eastAsia="Times New Roman" w:hAnsi="Congenial" w:cs="Times New Roman"/>
        </w:rPr>
      </w:pPr>
      <w:r w:rsidRPr="00AD3F5D">
        <w:rPr>
          <w:rFonts w:ascii="Congenial" w:eastAsia="Times New Roman" w:hAnsi="Congenial" w:cs="Times New Roman"/>
        </w:rPr>
        <w:t xml:space="preserve">Difundir y promocionar las iniciativas y desarrollos normativos en beneficio y protección de la infancia y la adolescencia y promover la participación pública de la infancia y adolescencia.  </w:t>
      </w:r>
    </w:p>
    <w:p w:rsidR="000B1758" w:rsidRPr="00AD3F5D" w:rsidRDefault="000B1758" w:rsidP="000B1758">
      <w:pPr>
        <w:pStyle w:val="Prrafodelista"/>
        <w:numPr>
          <w:ilvl w:val="0"/>
          <w:numId w:val="32"/>
        </w:numPr>
        <w:tabs>
          <w:tab w:val="left" w:pos="4820"/>
        </w:tabs>
        <w:spacing w:line="276" w:lineRule="auto"/>
        <w:jc w:val="both"/>
        <w:rPr>
          <w:rFonts w:ascii="Congenial" w:eastAsia="Times New Roman" w:hAnsi="Congenial" w:cs="Times New Roman"/>
        </w:rPr>
      </w:pPr>
      <w:r w:rsidRPr="00AD3F5D">
        <w:rPr>
          <w:rFonts w:ascii="Congenial" w:eastAsia="Times New Roman" w:hAnsi="Congenial" w:cs="Times New Roman"/>
        </w:rPr>
        <w:t>Verificar el cumplimiento de las leyes, la jurisprudencia y demás normas nacionales e internacionales relacionadas con la Comisión Legal para la Protección Integral de la Infancia y Adolescencia en los entes territoriales, organismos descentralizados y demás instituciones públicas o privadas.</w:t>
      </w:r>
    </w:p>
    <w:p w:rsidR="000B1758" w:rsidRPr="00AD3F5D" w:rsidRDefault="000B1758" w:rsidP="000B1758">
      <w:pPr>
        <w:pStyle w:val="Prrafodelista"/>
        <w:numPr>
          <w:ilvl w:val="0"/>
          <w:numId w:val="32"/>
        </w:numPr>
        <w:tabs>
          <w:tab w:val="left" w:pos="4820"/>
        </w:tabs>
        <w:spacing w:line="276" w:lineRule="auto"/>
        <w:jc w:val="both"/>
        <w:rPr>
          <w:rFonts w:ascii="Congenial" w:eastAsia="Times New Roman" w:hAnsi="Congenial" w:cs="Times New Roman"/>
        </w:rPr>
      </w:pPr>
      <w:r w:rsidRPr="00AD3F5D">
        <w:rPr>
          <w:rFonts w:ascii="Congenial" w:eastAsia="Times New Roman" w:hAnsi="Congenial" w:cs="Times New Roman"/>
        </w:rPr>
        <w:t>Realizar trabajo conjunto con organizaciones nacionales e internacionales de orden público, privado y no gubernamentales que se enfoquen en el trabajo en favor de la infancia y la adolescencia en el país.</w:t>
      </w:r>
    </w:p>
    <w:p w:rsidR="000B1758" w:rsidRPr="00AD3F5D" w:rsidRDefault="000B1758" w:rsidP="000B1758">
      <w:pPr>
        <w:pStyle w:val="Prrafodelista"/>
        <w:numPr>
          <w:ilvl w:val="0"/>
          <w:numId w:val="32"/>
        </w:numPr>
        <w:tabs>
          <w:tab w:val="left" w:pos="4820"/>
        </w:tabs>
        <w:spacing w:line="276" w:lineRule="auto"/>
        <w:jc w:val="both"/>
        <w:rPr>
          <w:rFonts w:ascii="Congenial" w:eastAsia="Times New Roman" w:hAnsi="Congenial" w:cs="Times New Roman"/>
        </w:rPr>
      </w:pPr>
      <w:r w:rsidRPr="00AD3F5D">
        <w:rPr>
          <w:rFonts w:ascii="Congenial" w:eastAsia="Times New Roman" w:hAnsi="Congenial" w:cs="Times New Roman"/>
        </w:rPr>
        <w:t>Establecer canales de comunicación entre el Estado y las organizaciones que trabajan por la infancia y la adolescencia.</w:t>
      </w:r>
    </w:p>
    <w:p w:rsidR="000B1758" w:rsidRPr="00AD3F5D" w:rsidRDefault="004C0DF3" w:rsidP="000B1758">
      <w:pPr>
        <w:pStyle w:val="Prrafodelista"/>
        <w:numPr>
          <w:ilvl w:val="0"/>
          <w:numId w:val="32"/>
        </w:numPr>
        <w:tabs>
          <w:tab w:val="left" w:pos="4820"/>
        </w:tabs>
        <w:spacing w:line="276" w:lineRule="auto"/>
        <w:jc w:val="both"/>
        <w:rPr>
          <w:rFonts w:ascii="Congenial" w:eastAsia="Times New Roman" w:hAnsi="Congenial" w:cs="Times New Roman"/>
        </w:rPr>
      </w:pPr>
      <w:r>
        <w:rPr>
          <w:rFonts w:ascii="Congenial" w:eastAsia="Times New Roman" w:hAnsi="Congenial" w:cs="Times New Roman"/>
        </w:rPr>
        <w:t>Promover y hacer seguimiento al</w:t>
      </w:r>
      <w:r w:rsidR="000B1758" w:rsidRPr="00AD3F5D">
        <w:rPr>
          <w:rFonts w:ascii="Congenial" w:eastAsia="Times New Roman" w:hAnsi="Congenial" w:cs="Times New Roman"/>
        </w:rPr>
        <w:t xml:space="preserve"> diseño </w:t>
      </w:r>
      <w:r>
        <w:rPr>
          <w:rFonts w:ascii="Congenial" w:eastAsia="Times New Roman" w:hAnsi="Congenial" w:cs="Times New Roman"/>
        </w:rPr>
        <w:t xml:space="preserve">e implementación </w:t>
      </w:r>
      <w:r w:rsidR="000B1758" w:rsidRPr="00AD3F5D">
        <w:rPr>
          <w:rFonts w:ascii="Congenial" w:eastAsia="Times New Roman" w:hAnsi="Congenial" w:cs="Times New Roman"/>
        </w:rPr>
        <w:t xml:space="preserve">de sistemas integrados de información </w:t>
      </w:r>
      <w:r>
        <w:rPr>
          <w:rFonts w:ascii="Congenial" w:eastAsia="Times New Roman" w:hAnsi="Congenial" w:cs="Times New Roman"/>
        </w:rPr>
        <w:t xml:space="preserve">por parte de las entidades competentes, </w:t>
      </w:r>
      <w:r w:rsidR="000B1758" w:rsidRPr="00AD3F5D">
        <w:rPr>
          <w:rFonts w:ascii="Congenial" w:eastAsia="Times New Roman" w:hAnsi="Congenial" w:cs="Times New Roman"/>
        </w:rPr>
        <w:t>que permitan fundamentar la toma de decisiones y conocer las problemáticas de niñez y adolescencia.</w:t>
      </w:r>
    </w:p>
    <w:p w:rsidR="000B1758" w:rsidRPr="00AD3F5D" w:rsidRDefault="000B1758" w:rsidP="000B1758">
      <w:pPr>
        <w:pStyle w:val="Prrafodelista"/>
        <w:numPr>
          <w:ilvl w:val="0"/>
          <w:numId w:val="32"/>
        </w:numPr>
        <w:tabs>
          <w:tab w:val="left" w:pos="4820"/>
        </w:tabs>
        <w:spacing w:line="276" w:lineRule="auto"/>
        <w:jc w:val="both"/>
        <w:rPr>
          <w:rFonts w:ascii="Congenial" w:eastAsia="Times New Roman" w:hAnsi="Congenial" w:cs="Times New Roman"/>
        </w:rPr>
      </w:pPr>
      <w:r w:rsidRPr="00AD3F5D">
        <w:rPr>
          <w:rFonts w:ascii="Congenial" w:eastAsia="Times New Roman" w:hAnsi="Congenial" w:cs="Times New Roman"/>
        </w:rPr>
        <w:lastRenderedPageBreak/>
        <w:t>Emitir opiniones y conceptos no vinculantes sobre cualquier proyecto de ley relacionado con la materia a petición de sus autores o ponentes.</w:t>
      </w:r>
    </w:p>
    <w:p w:rsidR="000B1758" w:rsidRPr="00AD3F5D" w:rsidRDefault="000B1758" w:rsidP="000B1758">
      <w:pPr>
        <w:pStyle w:val="Prrafodelista"/>
        <w:numPr>
          <w:ilvl w:val="0"/>
          <w:numId w:val="32"/>
        </w:numPr>
        <w:tabs>
          <w:tab w:val="left" w:pos="4820"/>
        </w:tabs>
        <w:spacing w:line="276" w:lineRule="auto"/>
        <w:jc w:val="both"/>
        <w:rPr>
          <w:rFonts w:ascii="Congenial" w:eastAsia="Times New Roman" w:hAnsi="Congenial" w:cs="Times New Roman"/>
        </w:rPr>
      </w:pPr>
      <w:r w:rsidRPr="00AD3F5D">
        <w:rPr>
          <w:rFonts w:ascii="Congenial" w:eastAsia="Times New Roman" w:hAnsi="Congenial" w:cs="Times New Roman"/>
        </w:rPr>
        <w:t>Elegir la Mesa Directiva de la Comisión Legal.</w:t>
      </w:r>
    </w:p>
    <w:p w:rsidR="000B1758" w:rsidRPr="00AD3F5D" w:rsidRDefault="000B1758" w:rsidP="000B1758">
      <w:pPr>
        <w:pStyle w:val="Prrafodelista"/>
        <w:numPr>
          <w:ilvl w:val="0"/>
          <w:numId w:val="32"/>
        </w:numPr>
        <w:tabs>
          <w:tab w:val="left" w:pos="4820"/>
        </w:tabs>
        <w:spacing w:line="276" w:lineRule="auto"/>
        <w:jc w:val="both"/>
        <w:rPr>
          <w:rFonts w:ascii="Congenial" w:eastAsia="Times New Roman" w:hAnsi="Congenial" w:cs="Times New Roman"/>
        </w:rPr>
      </w:pPr>
      <w:r w:rsidRPr="00AD3F5D">
        <w:rPr>
          <w:rFonts w:ascii="Congenial" w:eastAsia="Times New Roman" w:hAnsi="Congenial" w:cs="Times New Roman"/>
        </w:rPr>
        <w:t>Llevar a cabo seguimiento y control político a los planes, programas, proyectos y políticas públicas de las diferentes entidades del Estado, dirigidas a la garantía, reconocimiento, promoción, realización, ampliación, protección y restablecimiento de los derechos de la infancia y la adolescencia, y lo que en ese sentido establezca la Política de Estado para el Desarrollo Integral de la Infancia y Adolescencia, el Sistema Nacional de Bienestar Familiar y el Sistema Nacional del Cuidado.</w:t>
      </w:r>
    </w:p>
    <w:p w:rsidR="000B1758" w:rsidRPr="00AD3F5D" w:rsidRDefault="000B1758" w:rsidP="000B1758">
      <w:pPr>
        <w:pStyle w:val="Prrafodelista"/>
        <w:numPr>
          <w:ilvl w:val="0"/>
          <w:numId w:val="32"/>
        </w:numPr>
        <w:tabs>
          <w:tab w:val="left" w:pos="4820"/>
        </w:tabs>
        <w:spacing w:line="276" w:lineRule="auto"/>
        <w:jc w:val="both"/>
        <w:rPr>
          <w:rFonts w:ascii="Congenial" w:eastAsia="Times New Roman" w:hAnsi="Congenial" w:cs="Times New Roman"/>
        </w:rPr>
      </w:pPr>
      <w:r w:rsidRPr="00AD3F5D">
        <w:rPr>
          <w:rFonts w:ascii="Congenial" w:eastAsia="Times New Roman" w:hAnsi="Congenial" w:cs="Times New Roman"/>
        </w:rPr>
        <w:t>Realizar monitoreo a todos los procesos de verdad, justicia, reparación integral y garantías de no repetición, para aquellos delitos cometidos contra la infancia y adolescencia en el marco del conflicto armado, a fin de que estos sean visibilizados y no queden en la impunidad.</w:t>
      </w:r>
    </w:p>
    <w:p w:rsidR="000B1758" w:rsidRPr="00AD3F5D" w:rsidRDefault="000B1758" w:rsidP="000B1758">
      <w:pPr>
        <w:pStyle w:val="Prrafodelista"/>
        <w:numPr>
          <w:ilvl w:val="0"/>
          <w:numId w:val="32"/>
        </w:numPr>
        <w:tabs>
          <w:tab w:val="left" w:pos="4820"/>
        </w:tabs>
        <w:spacing w:line="276" w:lineRule="auto"/>
        <w:jc w:val="both"/>
        <w:rPr>
          <w:rFonts w:ascii="Congenial" w:eastAsia="Times New Roman" w:hAnsi="Congenial" w:cs="Times New Roman"/>
        </w:rPr>
      </w:pPr>
      <w:r w:rsidRPr="00AD3F5D">
        <w:rPr>
          <w:rFonts w:ascii="Congenial" w:eastAsia="Times New Roman" w:hAnsi="Congenial" w:cs="Times New Roman"/>
        </w:rPr>
        <w:t>Hacer seguimiento a los resultados de los procesos de investigación y/o sanción existente en los distintos entes de control, relacionados con todas las formas de violencia, tales como abuso sexual, explotación sexual comercial de la niñez y adolescencia, uso y reclutamiento de niñas, niños y adolescentes por todos los grupos armados, y la niñez migrante.</w:t>
      </w:r>
    </w:p>
    <w:p w:rsidR="000B1758" w:rsidRPr="00AD3F5D" w:rsidRDefault="000B1758" w:rsidP="000B1758">
      <w:pPr>
        <w:pStyle w:val="Prrafodelista"/>
        <w:numPr>
          <w:ilvl w:val="0"/>
          <w:numId w:val="32"/>
        </w:numPr>
        <w:tabs>
          <w:tab w:val="left" w:pos="4820"/>
        </w:tabs>
        <w:spacing w:line="276" w:lineRule="auto"/>
        <w:jc w:val="both"/>
        <w:rPr>
          <w:rFonts w:ascii="Congenial" w:eastAsia="Times New Roman" w:hAnsi="Congenial" w:cs="Times New Roman"/>
        </w:rPr>
      </w:pPr>
      <w:r w:rsidRPr="00AD3F5D">
        <w:rPr>
          <w:rFonts w:ascii="Congenial" w:eastAsia="Times New Roman" w:hAnsi="Congenial" w:cs="Times New Roman"/>
        </w:rPr>
        <w:t>Promover audiencias públicas, foros, seminarios, simposios, encuentros, mesas de trabajo, conversatorios y demás estrategias de comunicación para desarrollar, informar, divulgar y discutir los temas relacionados con los derechos de la infancia y la adolescencia en los términos establecidos por las leyes, la jurisprudencia y demás normas nacionales e internacionales.</w:t>
      </w:r>
    </w:p>
    <w:p w:rsidR="000B1758" w:rsidRPr="00AD3F5D" w:rsidRDefault="000B1758" w:rsidP="000B1758">
      <w:pPr>
        <w:pStyle w:val="Prrafodelista"/>
        <w:numPr>
          <w:ilvl w:val="0"/>
          <w:numId w:val="32"/>
        </w:numPr>
        <w:tabs>
          <w:tab w:val="left" w:pos="4820"/>
        </w:tabs>
        <w:spacing w:line="276" w:lineRule="auto"/>
        <w:jc w:val="both"/>
        <w:rPr>
          <w:rFonts w:ascii="Congenial" w:eastAsia="Times New Roman" w:hAnsi="Congenial" w:cs="Times New Roman"/>
        </w:rPr>
      </w:pPr>
      <w:r w:rsidRPr="00AD3F5D">
        <w:rPr>
          <w:rFonts w:ascii="Congenial" w:eastAsia="Times New Roman" w:hAnsi="Congenial" w:cs="Times New Roman"/>
        </w:rPr>
        <w:t>Presentar informes anuales a las Plenarias de las Cámaras y a la sociedad civil, al término de cada legislatura sobre los resultados alcanzados en los planes de trabajo establecidos por la comisión.</w:t>
      </w:r>
    </w:p>
    <w:p w:rsidR="000B1758" w:rsidRPr="00AD3F5D" w:rsidRDefault="000B1758" w:rsidP="000B1758">
      <w:pPr>
        <w:pStyle w:val="Prrafodelista"/>
        <w:numPr>
          <w:ilvl w:val="0"/>
          <w:numId w:val="32"/>
        </w:numPr>
        <w:tabs>
          <w:tab w:val="left" w:pos="4820"/>
        </w:tabs>
        <w:spacing w:line="276" w:lineRule="auto"/>
        <w:jc w:val="both"/>
        <w:rPr>
          <w:rFonts w:ascii="Congenial" w:eastAsia="Times New Roman" w:hAnsi="Congenial" w:cs="Times New Roman"/>
        </w:rPr>
      </w:pPr>
      <w:r w:rsidRPr="00AD3F5D">
        <w:rPr>
          <w:rFonts w:ascii="Congenial" w:eastAsia="Times New Roman" w:hAnsi="Congenial" w:cs="Times New Roman"/>
        </w:rPr>
        <w:t>Velar que en el proceso de discusión y aprobación del Plan Nacional de Desarrollo y del Presupuesto General de la Nación, se incluyan presupuesto, programas, proyectos y acciones que garanticen los derechos de la niñez y adolescencia y el cumplimiento de los mismos.</w:t>
      </w:r>
    </w:p>
    <w:p w:rsidR="000B1758" w:rsidRPr="00AD3F5D" w:rsidRDefault="000B1758" w:rsidP="000B1758">
      <w:pPr>
        <w:pStyle w:val="Prrafodelista"/>
        <w:numPr>
          <w:ilvl w:val="0"/>
          <w:numId w:val="32"/>
        </w:numPr>
        <w:tabs>
          <w:tab w:val="left" w:pos="4820"/>
        </w:tabs>
        <w:spacing w:line="276" w:lineRule="auto"/>
        <w:jc w:val="both"/>
        <w:rPr>
          <w:rFonts w:ascii="Congenial" w:eastAsia="Times New Roman" w:hAnsi="Congenial" w:cs="Times New Roman"/>
        </w:rPr>
      </w:pPr>
      <w:r w:rsidRPr="00AD3F5D">
        <w:rPr>
          <w:rFonts w:ascii="Congenial" w:eastAsia="Times New Roman" w:hAnsi="Congenial" w:cs="Times New Roman"/>
        </w:rPr>
        <w:t xml:space="preserve">Emitir concepto y rendir informe de las iniciativas concernientes a infancia y adolescencia contenidas en el Plan Nacional de Desarrollo que presente el Gobierno Nacional. </w:t>
      </w:r>
    </w:p>
    <w:p w:rsidR="000B1758" w:rsidRPr="00AD3F5D" w:rsidRDefault="000B1758" w:rsidP="000B1758">
      <w:pPr>
        <w:pStyle w:val="Prrafodelista"/>
        <w:numPr>
          <w:ilvl w:val="0"/>
          <w:numId w:val="32"/>
        </w:numPr>
        <w:tabs>
          <w:tab w:val="left" w:pos="4820"/>
        </w:tabs>
        <w:spacing w:line="276" w:lineRule="auto"/>
        <w:jc w:val="both"/>
        <w:rPr>
          <w:rFonts w:ascii="Congenial" w:eastAsia="Times New Roman" w:hAnsi="Congenial" w:cs="Times New Roman"/>
        </w:rPr>
      </w:pPr>
      <w:r w:rsidRPr="00AD3F5D">
        <w:rPr>
          <w:rFonts w:ascii="Congenial" w:eastAsia="Times New Roman" w:hAnsi="Congenial" w:cs="Times New Roman"/>
        </w:rPr>
        <w:t>Dictar su propio reglamento para el desarrollo de su objeto misional.</w:t>
      </w:r>
    </w:p>
    <w:p w:rsidR="000B1758" w:rsidRPr="00AD3F5D" w:rsidRDefault="000B1758" w:rsidP="000B1758">
      <w:pPr>
        <w:pStyle w:val="Prrafodelista"/>
        <w:numPr>
          <w:ilvl w:val="0"/>
          <w:numId w:val="32"/>
        </w:numPr>
        <w:tabs>
          <w:tab w:val="left" w:pos="4820"/>
        </w:tabs>
        <w:spacing w:line="276" w:lineRule="auto"/>
        <w:jc w:val="both"/>
        <w:rPr>
          <w:rFonts w:ascii="Congenial" w:eastAsia="Times New Roman" w:hAnsi="Congenial" w:cs="Times New Roman"/>
        </w:rPr>
      </w:pPr>
      <w:r w:rsidRPr="00AD3F5D">
        <w:rPr>
          <w:rFonts w:ascii="Congenial" w:eastAsia="Times New Roman" w:hAnsi="Congenial" w:cs="Times New Roman"/>
        </w:rPr>
        <w:t>Conferir menciones honoríficas y reconocimientos a la labor desarrollada por organizaciones sociales y/o personalidades a favor de la protección, promoción y garantía de los derechos de la niñez y adolescencia.</w:t>
      </w:r>
    </w:p>
    <w:p w:rsidR="000B1758" w:rsidRPr="00AD3F5D" w:rsidRDefault="000B1758" w:rsidP="000B1758">
      <w:pPr>
        <w:pStyle w:val="Prrafodelista"/>
        <w:numPr>
          <w:ilvl w:val="0"/>
          <w:numId w:val="32"/>
        </w:numPr>
        <w:tabs>
          <w:tab w:val="left" w:pos="4820"/>
        </w:tabs>
        <w:spacing w:line="276" w:lineRule="auto"/>
        <w:jc w:val="both"/>
        <w:rPr>
          <w:rFonts w:ascii="Congenial" w:eastAsia="Times New Roman" w:hAnsi="Congenial" w:cs="Times New Roman"/>
        </w:rPr>
      </w:pPr>
      <w:r w:rsidRPr="00AD3F5D">
        <w:rPr>
          <w:rFonts w:ascii="Congenial" w:eastAsia="Times New Roman" w:hAnsi="Congenial" w:cs="Times New Roman"/>
        </w:rPr>
        <w:t>Todas las demás funciones que determine la ley.</w:t>
      </w:r>
    </w:p>
    <w:p w:rsidR="000B1758" w:rsidRPr="00AD3F5D" w:rsidRDefault="000B1758" w:rsidP="000B1758">
      <w:pPr>
        <w:pStyle w:val="Prrafodelista"/>
        <w:numPr>
          <w:ilvl w:val="0"/>
          <w:numId w:val="32"/>
        </w:numPr>
        <w:tabs>
          <w:tab w:val="left" w:pos="4820"/>
        </w:tabs>
        <w:spacing w:line="276" w:lineRule="auto"/>
        <w:jc w:val="both"/>
        <w:rPr>
          <w:rFonts w:ascii="Congenial" w:eastAsia="Times New Roman" w:hAnsi="Congenial" w:cs="Times New Roman"/>
        </w:rPr>
      </w:pPr>
      <w:r w:rsidRPr="00AD3F5D">
        <w:rPr>
          <w:rFonts w:ascii="Congenial" w:eastAsia="Times New Roman" w:hAnsi="Congenial" w:cs="Times New Roman"/>
        </w:rPr>
        <w:t>Promover audiencias públicas, iniciativas legislativas, programas gubernamentales y demás herramientas que permitan que desde la infancia y hasta el comienzo de la juventud se brinden mecanismos en materia de salud mental, del manejo de los conflictos y de la convivencia escolar, con el fin de garantizar entornos mentalmente agradables y seguros para la infancia y adolescencia colombiana.</w:t>
      </w:r>
    </w:p>
    <w:p w:rsidR="000B1758" w:rsidRDefault="000B1758" w:rsidP="000B1758">
      <w:pPr>
        <w:pStyle w:val="Prrafodelista"/>
        <w:numPr>
          <w:ilvl w:val="0"/>
          <w:numId w:val="32"/>
        </w:numPr>
        <w:tabs>
          <w:tab w:val="left" w:pos="4820"/>
        </w:tabs>
        <w:spacing w:line="276" w:lineRule="auto"/>
        <w:jc w:val="both"/>
        <w:rPr>
          <w:rFonts w:ascii="Congenial" w:eastAsia="Times New Roman" w:hAnsi="Congenial" w:cs="Times New Roman"/>
        </w:rPr>
      </w:pPr>
      <w:r w:rsidRPr="00AD3F5D">
        <w:rPr>
          <w:rFonts w:ascii="Congenial" w:eastAsia="Times New Roman" w:hAnsi="Congenial" w:cs="Times New Roman"/>
        </w:rPr>
        <w:lastRenderedPageBreak/>
        <w:t>Velar por el derecho a la educación, recreación, alimentación, salud y un ambiente sano en la primera infancia, desarrollando iniciativas que se enfoquen en los primeros años de vida de los infantes en búsqueda de maximizar sus capacidades y mejorar su calidad de vida.</w:t>
      </w:r>
    </w:p>
    <w:p w:rsidR="004C0DF3" w:rsidRDefault="004C0DF3" w:rsidP="000B1758">
      <w:pPr>
        <w:pStyle w:val="Prrafodelista"/>
        <w:numPr>
          <w:ilvl w:val="0"/>
          <w:numId w:val="32"/>
        </w:numPr>
        <w:tabs>
          <w:tab w:val="left" w:pos="4820"/>
        </w:tabs>
        <w:spacing w:line="276" w:lineRule="auto"/>
        <w:jc w:val="both"/>
        <w:rPr>
          <w:rFonts w:ascii="Congenial" w:eastAsia="Times New Roman" w:hAnsi="Congenial" w:cs="Times New Roman"/>
        </w:rPr>
      </w:pPr>
      <w:r>
        <w:rPr>
          <w:rFonts w:ascii="Congenial" w:eastAsia="Times New Roman" w:hAnsi="Congenial" w:cs="Times New Roman"/>
        </w:rPr>
        <w:t>Realizar seguimiento a las acciones institucionales para la prevención, protección y atención de niños, niñas y adolescentes víctimas de reclutamiento forzado por parte de grupos armados ilegales.</w:t>
      </w:r>
    </w:p>
    <w:p w:rsidR="004C0DF3" w:rsidRPr="00AD3F5D" w:rsidRDefault="004C0DF3" w:rsidP="000B1758">
      <w:pPr>
        <w:pStyle w:val="Prrafodelista"/>
        <w:numPr>
          <w:ilvl w:val="0"/>
          <w:numId w:val="32"/>
        </w:numPr>
        <w:tabs>
          <w:tab w:val="left" w:pos="4820"/>
        </w:tabs>
        <w:spacing w:line="276" w:lineRule="auto"/>
        <w:jc w:val="both"/>
        <w:rPr>
          <w:rFonts w:ascii="Congenial" w:eastAsia="Times New Roman" w:hAnsi="Congenial" w:cs="Times New Roman"/>
        </w:rPr>
      </w:pPr>
      <w:r>
        <w:rPr>
          <w:rFonts w:ascii="Congenial" w:eastAsia="Times New Roman" w:hAnsi="Congenial" w:cs="Times New Roman"/>
        </w:rPr>
        <w:t>Evaluar y hacer recomendaciones sobre el funcionamiento del Sistema de Responsabilidad Penal para Adolescentes.</w:t>
      </w:r>
    </w:p>
    <w:p w:rsidR="000B1758" w:rsidRPr="00AD3F5D" w:rsidRDefault="000B1758" w:rsidP="000B1758">
      <w:pPr>
        <w:tabs>
          <w:tab w:val="left" w:pos="4820"/>
        </w:tabs>
        <w:spacing w:line="276" w:lineRule="auto"/>
        <w:jc w:val="both"/>
        <w:rPr>
          <w:rFonts w:ascii="Congenial" w:eastAsia="Times New Roman" w:hAnsi="Congenial"/>
        </w:rPr>
      </w:pPr>
      <w:r w:rsidRPr="0012684D">
        <w:rPr>
          <w:rFonts w:ascii="Congenial" w:eastAsia="Times New Roman" w:hAnsi="Congenial"/>
          <w:b/>
        </w:rPr>
        <w:t>PARÁGRAFO ÚNICO:</w:t>
      </w:r>
      <w:r w:rsidRPr="00AD3F5D">
        <w:rPr>
          <w:rFonts w:ascii="Congenial" w:eastAsia="Times New Roman" w:hAnsi="Congenial"/>
        </w:rPr>
        <w:t xml:space="preserve">  La Comisión podrá aprobar su constitución en sesión informal para escuchar a organizaciones no gubernamentales siempre y cuando se traten temas relacionados con el interés de esta Comisión. </w:t>
      </w:r>
    </w:p>
    <w:p w:rsidR="000B1758" w:rsidRPr="00AD3F5D" w:rsidRDefault="000B1758" w:rsidP="000B1758">
      <w:pPr>
        <w:tabs>
          <w:tab w:val="left" w:pos="4820"/>
        </w:tabs>
        <w:spacing w:line="276" w:lineRule="auto"/>
        <w:jc w:val="both"/>
        <w:rPr>
          <w:rFonts w:ascii="Congenial" w:eastAsia="Times New Roman" w:hAnsi="Congenial"/>
        </w:rPr>
      </w:pPr>
      <w:r w:rsidRPr="004C0DF3">
        <w:rPr>
          <w:rFonts w:ascii="Congenial" w:eastAsia="Times New Roman" w:hAnsi="Congenial"/>
          <w:b/>
        </w:rPr>
        <w:t>ARTÍCULO 6°.</w:t>
      </w:r>
      <w:r w:rsidRPr="00AD3F5D">
        <w:rPr>
          <w:rFonts w:ascii="Congenial" w:eastAsia="Times New Roman" w:hAnsi="Congenial"/>
        </w:rPr>
        <w:t xml:space="preserve"> Adiciónese a la Sección Segunda del Capítulo IV, del Título II de la Ley 5ª de 1992 con un artículo nuevo del siguiente tenor.</w:t>
      </w:r>
    </w:p>
    <w:p w:rsidR="000B1758" w:rsidRPr="00AD3F5D" w:rsidRDefault="000B1758" w:rsidP="000B1758">
      <w:pPr>
        <w:tabs>
          <w:tab w:val="left" w:pos="4820"/>
        </w:tabs>
        <w:spacing w:line="276" w:lineRule="auto"/>
        <w:jc w:val="both"/>
        <w:rPr>
          <w:rFonts w:ascii="Congenial" w:eastAsia="Times New Roman" w:hAnsi="Congenial"/>
        </w:rPr>
      </w:pPr>
      <w:r w:rsidRPr="0012684D">
        <w:rPr>
          <w:rFonts w:ascii="Congenial" w:eastAsia="Times New Roman" w:hAnsi="Congenial"/>
          <w:b/>
        </w:rPr>
        <w:t>ARTÍCULO 61O. SESIONES.</w:t>
      </w:r>
      <w:r w:rsidRPr="00AD3F5D">
        <w:rPr>
          <w:rFonts w:ascii="Congenial" w:eastAsia="Times New Roman" w:hAnsi="Congenial"/>
        </w:rPr>
        <w:t xml:space="preserve"> La Comisión Legal para la Protección Integral de la Infancia y la Adolescencia se reunirá por convocatoria de su Mesa Directiva, como mínimo una vez al mes y cuando lo considere necesario. Las decisiones de la Comisión serán adoptadas por mayoría simple.</w:t>
      </w:r>
    </w:p>
    <w:p w:rsidR="000B1758" w:rsidRPr="00AD3F5D" w:rsidRDefault="000B1758" w:rsidP="000B1758">
      <w:pPr>
        <w:tabs>
          <w:tab w:val="left" w:pos="4820"/>
        </w:tabs>
        <w:spacing w:line="276" w:lineRule="auto"/>
        <w:jc w:val="both"/>
        <w:rPr>
          <w:rFonts w:ascii="Congenial" w:eastAsia="Times New Roman" w:hAnsi="Congenial"/>
        </w:rPr>
      </w:pPr>
      <w:r w:rsidRPr="0012684D">
        <w:rPr>
          <w:rFonts w:ascii="Congenial" w:eastAsia="Times New Roman" w:hAnsi="Congenial"/>
          <w:b/>
        </w:rPr>
        <w:t>ARTÍCULO 7°. MESA DIRECTIVA</w:t>
      </w:r>
      <w:r w:rsidRPr="00AD3F5D">
        <w:rPr>
          <w:rFonts w:ascii="Congenial" w:eastAsia="Times New Roman" w:hAnsi="Congenial"/>
        </w:rPr>
        <w:t>. La Mesa Directiva de la Comisión Legal para la Protección Integral de la Infancia y la Adolescencia estará conformada por una Presidencia y una Vicepresidencia, elegidas por mayoría simple, para periodos de un año. La elección se realizará máximo a los quince 15 días de iniciada la respectiva legislatura.</w:t>
      </w:r>
    </w:p>
    <w:p w:rsidR="000B1758" w:rsidRPr="00AD3F5D" w:rsidRDefault="000B1758" w:rsidP="000B1758">
      <w:pPr>
        <w:tabs>
          <w:tab w:val="left" w:pos="4820"/>
        </w:tabs>
        <w:spacing w:line="276" w:lineRule="auto"/>
        <w:jc w:val="both"/>
        <w:rPr>
          <w:rFonts w:ascii="Congenial" w:eastAsia="Times New Roman" w:hAnsi="Congenial"/>
        </w:rPr>
      </w:pPr>
      <w:r w:rsidRPr="0012684D">
        <w:rPr>
          <w:rFonts w:ascii="Congenial" w:eastAsia="Times New Roman" w:hAnsi="Congenial"/>
          <w:b/>
        </w:rPr>
        <w:t>ARTÍCULO 8°.</w:t>
      </w:r>
      <w:r w:rsidRPr="00AD3F5D">
        <w:rPr>
          <w:rFonts w:ascii="Congenial" w:eastAsia="Times New Roman" w:hAnsi="Congenial"/>
        </w:rPr>
        <w:t xml:space="preserve"> Adiciónese el artículo 369 de la Ley 5ª de 1992, con el numeral 2.6.15 así:</w:t>
      </w:r>
    </w:p>
    <w:p w:rsidR="000B1758" w:rsidRPr="00AD3F5D" w:rsidRDefault="000B1758" w:rsidP="000B1758">
      <w:pPr>
        <w:tabs>
          <w:tab w:val="left" w:pos="4820"/>
        </w:tabs>
        <w:spacing w:line="276" w:lineRule="auto"/>
        <w:jc w:val="both"/>
        <w:rPr>
          <w:rFonts w:ascii="Congenial" w:eastAsia="Times New Roman" w:hAnsi="Congenial"/>
        </w:rPr>
      </w:pPr>
      <w:r w:rsidRPr="00AD3F5D">
        <w:rPr>
          <w:rFonts w:ascii="Congenial" w:eastAsia="Times New Roman" w:hAnsi="Congenial"/>
        </w:rPr>
        <w:t>2.6.15 Comisión Legal para la Protección Integral de la Infancia y Adolescencia</w:t>
      </w:r>
    </w:p>
    <w:tbl>
      <w:tblPr>
        <w:tblW w:w="76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4"/>
        <w:gridCol w:w="5024"/>
        <w:gridCol w:w="1267"/>
      </w:tblGrid>
      <w:tr w:rsidR="000B1758" w:rsidRPr="00AD3F5D" w:rsidTr="00823E2D">
        <w:trPr>
          <w:jc w:val="center"/>
        </w:trPr>
        <w:tc>
          <w:tcPr>
            <w:tcW w:w="1384" w:type="dxa"/>
          </w:tcPr>
          <w:p w:rsidR="000B1758" w:rsidRPr="00AD3F5D" w:rsidRDefault="000B1758" w:rsidP="00823E2D">
            <w:pPr>
              <w:pStyle w:val="Normal1"/>
              <w:spacing w:after="0" w:line="276" w:lineRule="auto"/>
              <w:jc w:val="both"/>
              <w:rPr>
                <w:rFonts w:ascii="Congenial" w:eastAsia="Times New Roman" w:hAnsi="Congenial" w:cs="Tahoma"/>
                <w:lang w:val="es-CO"/>
              </w:rPr>
            </w:pPr>
            <w:r w:rsidRPr="00AD3F5D">
              <w:rPr>
                <w:rFonts w:ascii="Congenial" w:eastAsia="Times New Roman" w:hAnsi="Congenial" w:cs="Tahoma"/>
                <w:b/>
                <w:lang w:val="es-CO"/>
              </w:rPr>
              <w:t>Cantidad</w:t>
            </w:r>
          </w:p>
        </w:tc>
        <w:tc>
          <w:tcPr>
            <w:tcW w:w="5024" w:type="dxa"/>
          </w:tcPr>
          <w:p w:rsidR="000B1758" w:rsidRPr="00AD3F5D" w:rsidRDefault="000B1758" w:rsidP="00823E2D">
            <w:pPr>
              <w:pStyle w:val="Normal1"/>
              <w:spacing w:after="0" w:line="276" w:lineRule="auto"/>
              <w:jc w:val="both"/>
              <w:rPr>
                <w:rFonts w:ascii="Congenial" w:eastAsia="Times New Roman" w:hAnsi="Congenial" w:cs="Tahoma"/>
                <w:lang w:val="es-CO"/>
              </w:rPr>
            </w:pPr>
            <w:r w:rsidRPr="00AD3F5D">
              <w:rPr>
                <w:rFonts w:ascii="Congenial" w:eastAsia="Times New Roman" w:hAnsi="Congenial" w:cs="Tahoma"/>
                <w:b/>
                <w:lang w:val="es-CO"/>
              </w:rPr>
              <w:t>Cargo</w:t>
            </w:r>
          </w:p>
        </w:tc>
        <w:tc>
          <w:tcPr>
            <w:tcW w:w="1267" w:type="dxa"/>
          </w:tcPr>
          <w:p w:rsidR="000B1758" w:rsidRPr="00AD3F5D" w:rsidRDefault="000B1758" w:rsidP="00823E2D">
            <w:pPr>
              <w:pStyle w:val="Normal1"/>
              <w:spacing w:after="0" w:line="276" w:lineRule="auto"/>
              <w:jc w:val="both"/>
              <w:rPr>
                <w:rFonts w:ascii="Congenial" w:eastAsia="Times New Roman" w:hAnsi="Congenial" w:cs="Tahoma"/>
                <w:lang w:val="es-CO"/>
              </w:rPr>
            </w:pPr>
            <w:r w:rsidRPr="00AD3F5D">
              <w:rPr>
                <w:rFonts w:ascii="Congenial" w:eastAsia="Times New Roman" w:hAnsi="Congenial" w:cs="Tahoma"/>
                <w:b/>
                <w:lang w:val="es-CO"/>
              </w:rPr>
              <w:t>Grado</w:t>
            </w:r>
          </w:p>
        </w:tc>
      </w:tr>
      <w:tr w:rsidR="000B1758" w:rsidRPr="00AD3F5D" w:rsidTr="00823E2D">
        <w:trPr>
          <w:jc w:val="center"/>
        </w:trPr>
        <w:tc>
          <w:tcPr>
            <w:tcW w:w="1384" w:type="dxa"/>
          </w:tcPr>
          <w:p w:rsidR="000B1758" w:rsidRPr="00AD3F5D" w:rsidRDefault="000B1758" w:rsidP="00823E2D">
            <w:pPr>
              <w:pStyle w:val="Normal1"/>
              <w:spacing w:after="0" w:line="276" w:lineRule="auto"/>
              <w:jc w:val="both"/>
              <w:rPr>
                <w:rFonts w:ascii="Congenial" w:eastAsia="Times New Roman" w:hAnsi="Congenial" w:cs="Tahoma"/>
                <w:lang w:val="es-CO"/>
              </w:rPr>
            </w:pPr>
            <w:r w:rsidRPr="00AD3F5D">
              <w:rPr>
                <w:rFonts w:ascii="Congenial" w:eastAsia="Times New Roman" w:hAnsi="Congenial" w:cs="Tahoma"/>
                <w:lang w:val="es-CO"/>
              </w:rPr>
              <w:t>1</w:t>
            </w:r>
          </w:p>
        </w:tc>
        <w:tc>
          <w:tcPr>
            <w:tcW w:w="5024" w:type="dxa"/>
          </w:tcPr>
          <w:p w:rsidR="000B1758" w:rsidRPr="00AD3F5D" w:rsidRDefault="000B1758" w:rsidP="00823E2D">
            <w:pPr>
              <w:pStyle w:val="Normal1"/>
              <w:spacing w:after="0" w:line="276" w:lineRule="auto"/>
              <w:jc w:val="both"/>
              <w:rPr>
                <w:rFonts w:ascii="Congenial" w:eastAsia="Times New Roman" w:hAnsi="Congenial" w:cs="Tahoma"/>
                <w:lang w:val="es-CO"/>
              </w:rPr>
            </w:pPr>
            <w:r w:rsidRPr="00AD3F5D">
              <w:rPr>
                <w:rFonts w:ascii="Congenial" w:eastAsia="Times New Roman" w:hAnsi="Congenial" w:cs="Tahoma"/>
                <w:lang w:val="es-CO"/>
              </w:rPr>
              <w:t>1 Coordinador (a) de la Comisión</w:t>
            </w:r>
          </w:p>
        </w:tc>
        <w:tc>
          <w:tcPr>
            <w:tcW w:w="1267" w:type="dxa"/>
          </w:tcPr>
          <w:p w:rsidR="000B1758" w:rsidRPr="00AD3F5D" w:rsidRDefault="000B1758" w:rsidP="00823E2D">
            <w:pPr>
              <w:pStyle w:val="Normal1"/>
              <w:spacing w:after="0" w:line="276" w:lineRule="auto"/>
              <w:jc w:val="both"/>
              <w:rPr>
                <w:rFonts w:ascii="Congenial" w:eastAsia="Times New Roman" w:hAnsi="Congenial" w:cs="Tahoma"/>
                <w:lang w:val="es-CO"/>
              </w:rPr>
            </w:pPr>
            <w:r w:rsidRPr="00AD3F5D">
              <w:rPr>
                <w:rFonts w:ascii="Congenial" w:eastAsia="Times New Roman" w:hAnsi="Congenial" w:cs="Tahoma"/>
                <w:lang w:val="es-CO"/>
              </w:rPr>
              <w:t>12</w:t>
            </w:r>
          </w:p>
        </w:tc>
      </w:tr>
      <w:tr w:rsidR="000B1758" w:rsidRPr="00AD3F5D" w:rsidTr="00823E2D">
        <w:trPr>
          <w:jc w:val="center"/>
        </w:trPr>
        <w:tc>
          <w:tcPr>
            <w:tcW w:w="1384" w:type="dxa"/>
          </w:tcPr>
          <w:p w:rsidR="000B1758" w:rsidRPr="00AD3F5D" w:rsidRDefault="000B1758" w:rsidP="00823E2D">
            <w:pPr>
              <w:pStyle w:val="Normal1"/>
              <w:spacing w:after="0" w:line="276" w:lineRule="auto"/>
              <w:jc w:val="both"/>
              <w:rPr>
                <w:rFonts w:ascii="Congenial" w:eastAsia="Times New Roman" w:hAnsi="Congenial" w:cs="Tahoma"/>
                <w:lang w:val="es-CO"/>
              </w:rPr>
            </w:pPr>
            <w:r w:rsidRPr="00AD3F5D">
              <w:rPr>
                <w:rFonts w:ascii="Congenial" w:eastAsia="Times New Roman" w:hAnsi="Congenial" w:cs="Tahoma"/>
                <w:lang w:val="es-CO"/>
              </w:rPr>
              <w:t>1</w:t>
            </w:r>
          </w:p>
        </w:tc>
        <w:tc>
          <w:tcPr>
            <w:tcW w:w="5024" w:type="dxa"/>
          </w:tcPr>
          <w:p w:rsidR="000B1758" w:rsidRPr="00AD3F5D" w:rsidRDefault="000B1758" w:rsidP="00823E2D">
            <w:pPr>
              <w:pStyle w:val="Normal1"/>
              <w:spacing w:after="0" w:line="276" w:lineRule="auto"/>
              <w:jc w:val="both"/>
              <w:rPr>
                <w:rFonts w:ascii="Congenial" w:eastAsia="Times New Roman" w:hAnsi="Congenial" w:cs="Tahoma"/>
                <w:lang w:val="es-CO"/>
              </w:rPr>
            </w:pPr>
            <w:r w:rsidRPr="00AD3F5D">
              <w:rPr>
                <w:rFonts w:ascii="Congenial" w:eastAsia="Times New Roman" w:hAnsi="Congenial" w:cs="Tahoma"/>
                <w:lang w:val="es-CO"/>
              </w:rPr>
              <w:t>1 Secretario (a) ejecutivo (a)</w:t>
            </w:r>
          </w:p>
        </w:tc>
        <w:tc>
          <w:tcPr>
            <w:tcW w:w="1267" w:type="dxa"/>
          </w:tcPr>
          <w:p w:rsidR="000B1758" w:rsidRPr="00AD3F5D" w:rsidRDefault="000B1758" w:rsidP="00823E2D">
            <w:pPr>
              <w:pStyle w:val="Normal1"/>
              <w:spacing w:after="0" w:line="276" w:lineRule="auto"/>
              <w:jc w:val="both"/>
              <w:rPr>
                <w:rFonts w:ascii="Congenial" w:eastAsia="Times New Roman" w:hAnsi="Congenial" w:cs="Tahoma"/>
                <w:lang w:val="es-CO"/>
              </w:rPr>
            </w:pPr>
            <w:r w:rsidRPr="00AD3F5D">
              <w:rPr>
                <w:rFonts w:ascii="Congenial" w:eastAsia="Times New Roman" w:hAnsi="Congenial" w:cs="Tahoma"/>
                <w:lang w:val="es-CO"/>
              </w:rPr>
              <w:t>05</w:t>
            </w:r>
          </w:p>
        </w:tc>
      </w:tr>
    </w:tbl>
    <w:p w:rsidR="000B1758" w:rsidRPr="00AD3F5D" w:rsidRDefault="000B1758" w:rsidP="000B1758">
      <w:pPr>
        <w:tabs>
          <w:tab w:val="left" w:pos="4820"/>
        </w:tabs>
        <w:spacing w:line="276" w:lineRule="auto"/>
        <w:jc w:val="both"/>
        <w:rPr>
          <w:rFonts w:ascii="Congenial" w:eastAsia="Times New Roman" w:hAnsi="Congenial"/>
        </w:rPr>
      </w:pPr>
    </w:p>
    <w:p w:rsidR="000B1758" w:rsidRPr="00AD3F5D" w:rsidRDefault="004C0DF3" w:rsidP="000B1758">
      <w:pPr>
        <w:tabs>
          <w:tab w:val="left" w:pos="4820"/>
        </w:tabs>
        <w:spacing w:line="276" w:lineRule="auto"/>
        <w:jc w:val="both"/>
        <w:rPr>
          <w:rFonts w:ascii="Congenial" w:eastAsia="Times New Roman" w:hAnsi="Congenial"/>
        </w:rPr>
      </w:pPr>
      <w:r w:rsidRPr="00481D97">
        <w:rPr>
          <w:rFonts w:ascii="Congenial" w:eastAsia="Times New Roman" w:hAnsi="Congenial"/>
          <w:b/>
        </w:rPr>
        <w:t>ARTÍCULO 9</w:t>
      </w:r>
      <w:r w:rsidR="000B1758" w:rsidRPr="00481D97">
        <w:rPr>
          <w:rFonts w:ascii="Congenial" w:eastAsia="Times New Roman" w:hAnsi="Congenial"/>
          <w:b/>
        </w:rPr>
        <w:t>°. FUNCIONES DEL O (LA) COORDINADOR(A) DE LA COMISIÓN LEGAL PARA LA PROTECCIÓN INTEGRAL DE INFANCIA Y ADOLESCENCIA.</w:t>
      </w:r>
      <w:r w:rsidR="000B1758" w:rsidRPr="00AD3F5D">
        <w:rPr>
          <w:rFonts w:ascii="Congenial" w:eastAsia="Times New Roman" w:hAnsi="Congenial"/>
        </w:rPr>
        <w:t xml:space="preserve"> El o la Coordinador(a) de la Comisión Legal para la Protección Integral de la Infancia y Adolescencia tendrá las siguientes funciones:</w:t>
      </w:r>
    </w:p>
    <w:p w:rsidR="000B1758" w:rsidRPr="00AD3F5D" w:rsidRDefault="000B1758" w:rsidP="000B1758">
      <w:pPr>
        <w:pStyle w:val="Prrafodelista"/>
        <w:numPr>
          <w:ilvl w:val="0"/>
          <w:numId w:val="33"/>
        </w:numPr>
        <w:tabs>
          <w:tab w:val="left" w:pos="4820"/>
        </w:tabs>
        <w:spacing w:line="276" w:lineRule="auto"/>
        <w:jc w:val="both"/>
        <w:rPr>
          <w:rFonts w:ascii="Congenial" w:eastAsia="Times New Roman" w:hAnsi="Congenial"/>
        </w:rPr>
      </w:pPr>
      <w:r w:rsidRPr="00AD3F5D">
        <w:rPr>
          <w:rFonts w:ascii="Congenial" w:eastAsia="Times New Roman" w:hAnsi="Congenial"/>
        </w:rPr>
        <w:t>Realizar y coordinar la labor administrativa de la Comisión.</w:t>
      </w:r>
    </w:p>
    <w:p w:rsidR="000B1758" w:rsidRPr="00AD3F5D" w:rsidRDefault="000B1758" w:rsidP="000B1758">
      <w:pPr>
        <w:pStyle w:val="Prrafodelista"/>
        <w:numPr>
          <w:ilvl w:val="0"/>
          <w:numId w:val="33"/>
        </w:numPr>
        <w:tabs>
          <w:tab w:val="left" w:pos="4820"/>
        </w:tabs>
        <w:spacing w:line="276" w:lineRule="auto"/>
        <w:jc w:val="both"/>
        <w:rPr>
          <w:rFonts w:ascii="Congenial" w:eastAsia="Times New Roman" w:hAnsi="Congenial"/>
        </w:rPr>
      </w:pPr>
      <w:r w:rsidRPr="00AD3F5D">
        <w:rPr>
          <w:rFonts w:ascii="Congenial" w:eastAsia="Times New Roman" w:hAnsi="Congenial"/>
        </w:rPr>
        <w:t>Contribuir en la ejecución de las funciones de la Comisión.</w:t>
      </w:r>
    </w:p>
    <w:p w:rsidR="000B1758" w:rsidRPr="00AD3F5D" w:rsidRDefault="000B1758" w:rsidP="000B1758">
      <w:pPr>
        <w:pStyle w:val="Prrafodelista"/>
        <w:numPr>
          <w:ilvl w:val="0"/>
          <w:numId w:val="33"/>
        </w:numPr>
        <w:tabs>
          <w:tab w:val="left" w:pos="4820"/>
        </w:tabs>
        <w:spacing w:line="276" w:lineRule="auto"/>
        <w:jc w:val="both"/>
        <w:rPr>
          <w:rFonts w:ascii="Congenial" w:eastAsia="Times New Roman" w:hAnsi="Congenial"/>
        </w:rPr>
      </w:pPr>
      <w:r w:rsidRPr="00AD3F5D">
        <w:rPr>
          <w:rFonts w:ascii="Congenial" w:eastAsia="Times New Roman" w:hAnsi="Congenial"/>
        </w:rPr>
        <w:t>Elabora</w:t>
      </w:r>
      <w:bookmarkStart w:id="0" w:name="_GoBack"/>
      <w:bookmarkEnd w:id="0"/>
      <w:r w:rsidRPr="00AD3F5D">
        <w:rPr>
          <w:rFonts w:ascii="Congenial" w:eastAsia="Times New Roman" w:hAnsi="Congenial"/>
        </w:rPr>
        <w:t>r el Orden del Día de cada sesión en coordinación con la Mesa Directiva de la Comisión.</w:t>
      </w:r>
    </w:p>
    <w:p w:rsidR="000B1758" w:rsidRPr="00AD3F5D" w:rsidRDefault="000B1758" w:rsidP="000B1758">
      <w:pPr>
        <w:pStyle w:val="Prrafodelista"/>
        <w:numPr>
          <w:ilvl w:val="0"/>
          <w:numId w:val="33"/>
        </w:numPr>
        <w:tabs>
          <w:tab w:val="left" w:pos="4820"/>
        </w:tabs>
        <w:spacing w:line="276" w:lineRule="auto"/>
        <w:jc w:val="both"/>
        <w:rPr>
          <w:rFonts w:ascii="Congenial" w:eastAsia="Times New Roman" w:hAnsi="Congenial"/>
        </w:rPr>
      </w:pPr>
      <w:r w:rsidRPr="00AD3F5D">
        <w:rPr>
          <w:rFonts w:ascii="Congenial" w:eastAsia="Times New Roman" w:hAnsi="Congenial"/>
        </w:rPr>
        <w:t>Mantener informados a las integrantes de la Comisión sobre el curso de los temas tratados en las sesiones, así como hacer seguimiento al desarrollo de los mismos.</w:t>
      </w:r>
    </w:p>
    <w:p w:rsidR="000B1758" w:rsidRPr="00AD3F5D" w:rsidRDefault="000B1758" w:rsidP="000B1758">
      <w:pPr>
        <w:pStyle w:val="Prrafodelista"/>
        <w:numPr>
          <w:ilvl w:val="0"/>
          <w:numId w:val="33"/>
        </w:numPr>
        <w:tabs>
          <w:tab w:val="left" w:pos="4820"/>
        </w:tabs>
        <w:spacing w:line="276" w:lineRule="auto"/>
        <w:jc w:val="both"/>
        <w:rPr>
          <w:rFonts w:ascii="Congenial" w:eastAsia="Times New Roman" w:hAnsi="Congenial"/>
        </w:rPr>
      </w:pPr>
      <w:r w:rsidRPr="00AD3F5D">
        <w:rPr>
          <w:rFonts w:ascii="Congenial" w:eastAsia="Times New Roman" w:hAnsi="Congenial"/>
        </w:rPr>
        <w:lastRenderedPageBreak/>
        <w:t>Llamar a lista a las sesiones, verificar el quórum y ejercer como secretario ad-hoc en las sesiones de la Comisión.</w:t>
      </w:r>
    </w:p>
    <w:p w:rsidR="000B1758" w:rsidRDefault="000B1758" w:rsidP="000B1758">
      <w:pPr>
        <w:pStyle w:val="Prrafodelista"/>
        <w:numPr>
          <w:ilvl w:val="0"/>
          <w:numId w:val="33"/>
        </w:numPr>
        <w:tabs>
          <w:tab w:val="left" w:pos="4820"/>
        </w:tabs>
        <w:spacing w:line="276" w:lineRule="auto"/>
        <w:jc w:val="both"/>
        <w:rPr>
          <w:rFonts w:ascii="Congenial" w:eastAsia="Times New Roman" w:hAnsi="Congenial"/>
        </w:rPr>
      </w:pPr>
      <w:r w:rsidRPr="00AD3F5D">
        <w:rPr>
          <w:rFonts w:ascii="Congenial" w:eastAsia="Times New Roman" w:hAnsi="Congenial"/>
        </w:rPr>
        <w:t>Establecer un vínculo constante con la comunidad académica y organismos nacionales e internacionales para facilitar el análisis de los temas tratados por la Comisión.</w:t>
      </w:r>
    </w:p>
    <w:p w:rsidR="00481D97" w:rsidRDefault="006A5863" w:rsidP="000B1758">
      <w:pPr>
        <w:pStyle w:val="Prrafodelista"/>
        <w:numPr>
          <w:ilvl w:val="0"/>
          <w:numId w:val="33"/>
        </w:numPr>
        <w:tabs>
          <w:tab w:val="left" w:pos="4820"/>
        </w:tabs>
        <w:spacing w:line="276" w:lineRule="auto"/>
        <w:jc w:val="both"/>
        <w:rPr>
          <w:rFonts w:ascii="Congenial" w:eastAsia="Times New Roman" w:hAnsi="Congenial"/>
        </w:rPr>
      </w:pPr>
      <w:r>
        <w:rPr>
          <w:rFonts w:ascii="Congenial" w:eastAsia="Times New Roman" w:hAnsi="Congenial"/>
        </w:rPr>
        <w:t>Dar información a las personas y entidades que lo soliciten.</w:t>
      </w:r>
    </w:p>
    <w:p w:rsidR="006A5863" w:rsidRDefault="001D1B80" w:rsidP="000B1758">
      <w:pPr>
        <w:pStyle w:val="Prrafodelista"/>
        <w:numPr>
          <w:ilvl w:val="0"/>
          <w:numId w:val="33"/>
        </w:numPr>
        <w:tabs>
          <w:tab w:val="left" w:pos="4820"/>
        </w:tabs>
        <w:spacing w:line="276" w:lineRule="auto"/>
        <w:jc w:val="both"/>
        <w:rPr>
          <w:rFonts w:ascii="Congenial" w:eastAsia="Times New Roman" w:hAnsi="Congenial"/>
        </w:rPr>
      </w:pPr>
      <w:r>
        <w:rPr>
          <w:rFonts w:ascii="Congenial" w:eastAsia="Times New Roman" w:hAnsi="Congenial"/>
        </w:rPr>
        <w:t>Recibir, analizar y contestar</w:t>
      </w:r>
      <w:r w:rsidR="006A5863">
        <w:rPr>
          <w:rFonts w:ascii="Congenial" w:eastAsia="Times New Roman" w:hAnsi="Congenial"/>
        </w:rPr>
        <w:t xml:space="preserve"> la correspondencia de la Comisión y buscar datos que ayuden a su pronta y adecuada tramitación.</w:t>
      </w:r>
    </w:p>
    <w:p w:rsidR="006A5863" w:rsidRDefault="006A5863" w:rsidP="000B1758">
      <w:pPr>
        <w:pStyle w:val="Prrafodelista"/>
        <w:numPr>
          <w:ilvl w:val="0"/>
          <w:numId w:val="33"/>
        </w:numPr>
        <w:tabs>
          <w:tab w:val="left" w:pos="4820"/>
        </w:tabs>
        <w:spacing w:line="276" w:lineRule="auto"/>
        <w:jc w:val="both"/>
        <w:rPr>
          <w:rFonts w:ascii="Congenial" w:eastAsia="Times New Roman" w:hAnsi="Congenial"/>
        </w:rPr>
      </w:pPr>
      <w:r>
        <w:rPr>
          <w:rFonts w:ascii="Congenial" w:eastAsia="Times New Roman" w:hAnsi="Congenial"/>
        </w:rPr>
        <w:t>Llevar la agenda diaria de compromisos de la Mesa Directiva de la Comisión y mantenerla informada de sus actividades y compromisos más importantes.</w:t>
      </w:r>
    </w:p>
    <w:p w:rsidR="006A5863" w:rsidRDefault="006A5863" w:rsidP="000B1758">
      <w:pPr>
        <w:pStyle w:val="Prrafodelista"/>
        <w:numPr>
          <w:ilvl w:val="0"/>
          <w:numId w:val="33"/>
        </w:numPr>
        <w:tabs>
          <w:tab w:val="left" w:pos="4820"/>
        </w:tabs>
        <w:spacing w:line="276" w:lineRule="auto"/>
        <w:jc w:val="both"/>
        <w:rPr>
          <w:rFonts w:ascii="Congenial" w:eastAsia="Times New Roman" w:hAnsi="Congenial"/>
        </w:rPr>
      </w:pPr>
      <w:r>
        <w:rPr>
          <w:rFonts w:ascii="Congenial" w:eastAsia="Times New Roman" w:hAnsi="Congenial"/>
        </w:rPr>
        <w:t>Llevar un archivo de las proposiciones, constancias y conceptos que sean radicados o aprobados en las Plenarias o en las diversas comisiones, así como</w:t>
      </w:r>
      <w:r w:rsidR="00FC380A">
        <w:rPr>
          <w:rFonts w:ascii="Congenial" w:eastAsia="Times New Roman" w:hAnsi="Congenial"/>
        </w:rPr>
        <w:t xml:space="preserve"> de</w:t>
      </w:r>
      <w:r>
        <w:rPr>
          <w:rFonts w:ascii="Congenial" w:eastAsia="Times New Roman" w:hAnsi="Congenial"/>
        </w:rPr>
        <w:t xml:space="preserve"> las actividades, comunicados y toda la información que llegue y salga de la Comisión.</w:t>
      </w:r>
    </w:p>
    <w:p w:rsidR="006A5863" w:rsidRDefault="006A5863" w:rsidP="000B1758">
      <w:pPr>
        <w:pStyle w:val="Prrafodelista"/>
        <w:numPr>
          <w:ilvl w:val="0"/>
          <w:numId w:val="33"/>
        </w:numPr>
        <w:tabs>
          <w:tab w:val="left" w:pos="4820"/>
        </w:tabs>
        <w:spacing w:line="276" w:lineRule="auto"/>
        <w:jc w:val="both"/>
        <w:rPr>
          <w:rFonts w:ascii="Congenial" w:eastAsia="Times New Roman" w:hAnsi="Congenial"/>
        </w:rPr>
      </w:pPr>
      <w:r>
        <w:rPr>
          <w:rFonts w:ascii="Congenial" w:eastAsia="Times New Roman" w:hAnsi="Congenial"/>
        </w:rPr>
        <w:t xml:space="preserve">Ordenar el archivo en cuanto a cintas y transcripciones para darle mayor agilidad a la </w:t>
      </w:r>
      <w:r w:rsidR="00CC2E4D">
        <w:rPr>
          <w:rFonts w:ascii="Congenial" w:eastAsia="Times New Roman" w:hAnsi="Congenial"/>
        </w:rPr>
        <w:t>C</w:t>
      </w:r>
      <w:r>
        <w:rPr>
          <w:rFonts w:ascii="Congenial" w:eastAsia="Times New Roman" w:hAnsi="Congenial"/>
        </w:rPr>
        <w:t>omisión.</w:t>
      </w:r>
    </w:p>
    <w:p w:rsidR="006A5863" w:rsidRDefault="006A5863" w:rsidP="000B1758">
      <w:pPr>
        <w:pStyle w:val="Prrafodelista"/>
        <w:numPr>
          <w:ilvl w:val="0"/>
          <w:numId w:val="33"/>
        </w:numPr>
        <w:tabs>
          <w:tab w:val="left" w:pos="4820"/>
        </w:tabs>
        <w:spacing w:line="276" w:lineRule="auto"/>
        <w:jc w:val="both"/>
        <w:rPr>
          <w:rFonts w:ascii="Congenial" w:eastAsia="Times New Roman" w:hAnsi="Congenial"/>
        </w:rPr>
      </w:pPr>
      <w:r>
        <w:rPr>
          <w:rFonts w:ascii="Congenial" w:eastAsia="Times New Roman" w:hAnsi="Congenial"/>
        </w:rPr>
        <w:t>Organizar el Centro de Documentación de la Comisión sobre los temas que ésta adopte como agenda en la respectiva legislatura.</w:t>
      </w:r>
    </w:p>
    <w:p w:rsidR="000B1758" w:rsidRPr="006A5863" w:rsidRDefault="006A5863" w:rsidP="006A5863">
      <w:pPr>
        <w:pStyle w:val="Prrafodelista"/>
        <w:numPr>
          <w:ilvl w:val="0"/>
          <w:numId w:val="33"/>
        </w:numPr>
        <w:tabs>
          <w:tab w:val="left" w:pos="4820"/>
        </w:tabs>
        <w:spacing w:line="276" w:lineRule="auto"/>
        <w:jc w:val="both"/>
        <w:rPr>
          <w:rFonts w:ascii="Congenial" w:eastAsia="Times New Roman" w:hAnsi="Congenial"/>
        </w:rPr>
      </w:pPr>
      <w:r>
        <w:rPr>
          <w:rFonts w:ascii="Congenial" w:eastAsia="Times New Roman" w:hAnsi="Congenial"/>
        </w:rPr>
        <w:t>La</w:t>
      </w:r>
      <w:r w:rsidR="000B1758" w:rsidRPr="006A5863">
        <w:rPr>
          <w:rFonts w:ascii="Congenial" w:eastAsia="Times New Roman" w:hAnsi="Congenial"/>
        </w:rPr>
        <w:t>s demás que le sean asignadas por la Comisión, y las leyes y normas reglamentarias posteriores de acuerdo con la naturaleza de su cargo.</w:t>
      </w:r>
    </w:p>
    <w:p w:rsidR="000B1758" w:rsidRDefault="000B1758" w:rsidP="000B1758">
      <w:pPr>
        <w:tabs>
          <w:tab w:val="left" w:pos="4820"/>
        </w:tabs>
        <w:spacing w:line="276" w:lineRule="auto"/>
        <w:jc w:val="both"/>
        <w:rPr>
          <w:rFonts w:ascii="Congenial" w:eastAsia="Times New Roman" w:hAnsi="Congenial"/>
        </w:rPr>
      </w:pPr>
      <w:r w:rsidRPr="004C0DF3">
        <w:rPr>
          <w:rFonts w:ascii="Congenial" w:eastAsia="Times New Roman" w:hAnsi="Congenial"/>
          <w:b/>
        </w:rPr>
        <w:t>PARÁGRAFO.</w:t>
      </w:r>
      <w:r w:rsidRPr="00AD3F5D">
        <w:rPr>
          <w:rFonts w:ascii="Congenial" w:eastAsia="Times New Roman" w:hAnsi="Congenial"/>
        </w:rPr>
        <w:t xml:space="preserve"> Para desempeñar el cargo de Coordinador (a) de la Comisión Legal para la Protección Integral de la Infancia y la Adolescencia se requiere acreditar título de profesional en derecho, ciencia política, ciencias sociales y/o carreras afines, posgrado en áreas relacionadas y tres (3) años de experiencia profesional relacionada con derechos humanos, y/o infancia y adolescencia.</w:t>
      </w:r>
    </w:p>
    <w:p w:rsidR="001C1B3E" w:rsidRPr="00AD3F5D" w:rsidRDefault="001C1B3E" w:rsidP="001C1B3E">
      <w:pPr>
        <w:tabs>
          <w:tab w:val="left" w:pos="4820"/>
        </w:tabs>
        <w:spacing w:line="276" w:lineRule="auto"/>
        <w:jc w:val="both"/>
        <w:rPr>
          <w:rFonts w:ascii="Congenial" w:eastAsia="Times New Roman" w:hAnsi="Congenial"/>
        </w:rPr>
      </w:pPr>
      <w:r>
        <w:rPr>
          <w:rFonts w:ascii="Congenial" w:eastAsia="Times New Roman" w:hAnsi="Congenial"/>
          <w:b/>
        </w:rPr>
        <w:t>ARTÍCULO 10</w:t>
      </w:r>
      <w:r w:rsidRPr="0012684D">
        <w:rPr>
          <w:rFonts w:ascii="Congenial" w:eastAsia="Times New Roman" w:hAnsi="Congenial"/>
          <w:b/>
        </w:rPr>
        <w:t>°.</w:t>
      </w:r>
      <w:r w:rsidRPr="00AD3F5D">
        <w:rPr>
          <w:rFonts w:ascii="Congenial" w:eastAsia="Times New Roman" w:hAnsi="Congenial"/>
        </w:rPr>
        <w:t xml:space="preserve"> </w:t>
      </w:r>
      <w:r w:rsidRPr="001C1B3E">
        <w:rPr>
          <w:rFonts w:ascii="Congenial" w:eastAsia="Times New Roman" w:hAnsi="Congenial"/>
          <w:b/>
        </w:rPr>
        <w:t>FUNCIONES DE LA SECRETARIA EJECUTIVA DE LA COMISIÓN PARA LA PROTECCIÓN INTEGRAL DE INFANCIA Y ADOLESCENCIA.</w:t>
      </w:r>
      <w:r w:rsidRPr="00AD3F5D">
        <w:rPr>
          <w:rFonts w:ascii="Congenial" w:eastAsia="Times New Roman" w:hAnsi="Congenial"/>
        </w:rPr>
        <w:t xml:space="preserve"> La secretaría ejecutiva de la Comisión para la Protección Integral de la Infancia y la Adolescencia tendrá las siguientes funciones:</w:t>
      </w:r>
    </w:p>
    <w:p w:rsidR="001C1B3E" w:rsidRPr="00AD3F5D" w:rsidRDefault="001C1B3E" w:rsidP="001C1B3E">
      <w:pPr>
        <w:pStyle w:val="Prrafodelista"/>
        <w:numPr>
          <w:ilvl w:val="0"/>
          <w:numId w:val="35"/>
        </w:numPr>
        <w:tabs>
          <w:tab w:val="left" w:pos="4820"/>
        </w:tabs>
        <w:spacing w:line="276" w:lineRule="auto"/>
        <w:jc w:val="both"/>
        <w:rPr>
          <w:rFonts w:ascii="Congenial" w:eastAsia="Times New Roman" w:hAnsi="Congenial"/>
        </w:rPr>
      </w:pPr>
      <w:r w:rsidRPr="00AD3F5D">
        <w:rPr>
          <w:rFonts w:ascii="Congenial" w:eastAsia="Times New Roman" w:hAnsi="Congenial"/>
        </w:rPr>
        <w:t>Dar información a las personas y entidades que lo soliciten.</w:t>
      </w:r>
    </w:p>
    <w:p w:rsidR="001C1B3E" w:rsidRPr="00AD3F5D" w:rsidRDefault="001C1B3E" w:rsidP="001C1B3E">
      <w:pPr>
        <w:pStyle w:val="Prrafodelista"/>
        <w:numPr>
          <w:ilvl w:val="0"/>
          <w:numId w:val="35"/>
        </w:numPr>
        <w:tabs>
          <w:tab w:val="left" w:pos="4820"/>
        </w:tabs>
        <w:spacing w:line="276" w:lineRule="auto"/>
        <w:jc w:val="both"/>
        <w:rPr>
          <w:rFonts w:ascii="Congenial" w:eastAsia="Times New Roman" w:hAnsi="Congenial" w:cs="Times New Roman"/>
        </w:rPr>
      </w:pPr>
      <w:r w:rsidRPr="00AD3F5D">
        <w:rPr>
          <w:rFonts w:ascii="Congenial" w:eastAsia="Times New Roman" w:hAnsi="Congenial"/>
        </w:rPr>
        <w:t>Recibir, analizar y contestar la correspondencia de la Comisión y buscar datos que ayuden a su pronta y adecuada tramitación.</w:t>
      </w:r>
    </w:p>
    <w:p w:rsidR="001C1B3E" w:rsidRPr="00AD3F5D" w:rsidRDefault="001C1B3E" w:rsidP="001C1B3E">
      <w:pPr>
        <w:pStyle w:val="Prrafodelista"/>
        <w:numPr>
          <w:ilvl w:val="0"/>
          <w:numId w:val="35"/>
        </w:numPr>
        <w:tabs>
          <w:tab w:val="left" w:pos="4820"/>
        </w:tabs>
        <w:spacing w:line="276" w:lineRule="auto"/>
        <w:jc w:val="both"/>
        <w:rPr>
          <w:rFonts w:ascii="Congenial" w:eastAsia="Times New Roman" w:hAnsi="Congenial" w:cs="Times New Roman"/>
        </w:rPr>
      </w:pPr>
      <w:r w:rsidRPr="00AD3F5D">
        <w:rPr>
          <w:rFonts w:ascii="Congenial" w:eastAsia="Times New Roman" w:hAnsi="Congenial" w:cs="Times New Roman"/>
        </w:rPr>
        <w:t>Llevar la agenda diaria de compromisos de la Mesa Directiva de la Comisión y mantenerla informada de sus actividades y compromisos más importantes.</w:t>
      </w:r>
    </w:p>
    <w:p w:rsidR="001C1B3E" w:rsidRPr="00AD3F5D" w:rsidRDefault="001C1B3E" w:rsidP="001C1B3E">
      <w:pPr>
        <w:pStyle w:val="Prrafodelista"/>
        <w:numPr>
          <w:ilvl w:val="0"/>
          <w:numId w:val="35"/>
        </w:numPr>
        <w:tabs>
          <w:tab w:val="left" w:pos="4820"/>
        </w:tabs>
        <w:spacing w:line="276" w:lineRule="auto"/>
        <w:jc w:val="both"/>
        <w:rPr>
          <w:rFonts w:ascii="Congenial" w:eastAsia="Times New Roman" w:hAnsi="Congenial"/>
        </w:rPr>
      </w:pPr>
      <w:r w:rsidRPr="00AD3F5D">
        <w:rPr>
          <w:rFonts w:ascii="Congenial" w:eastAsia="Times New Roman" w:hAnsi="Congenial"/>
        </w:rPr>
        <w:t>Llevar un archivo de las proposiciones, constancias y conceptos que sean radicados o aprobados en las plenarias o en las diversas comisiones, así como de las actividades, comunicados y toda la información que llegue y salga de la Comisión.</w:t>
      </w:r>
    </w:p>
    <w:p w:rsidR="001C1B3E" w:rsidRPr="00AD3F5D" w:rsidRDefault="001C1B3E" w:rsidP="001C1B3E">
      <w:pPr>
        <w:pStyle w:val="Prrafodelista"/>
        <w:numPr>
          <w:ilvl w:val="0"/>
          <w:numId w:val="35"/>
        </w:numPr>
        <w:tabs>
          <w:tab w:val="left" w:pos="4820"/>
        </w:tabs>
        <w:spacing w:line="276" w:lineRule="auto"/>
        <w:jc w:val="both"/>
        <w:rPr>
          <w:rFonts w:ascii="Congenial" w:eastAsia="Times New Roman" w:hAnsi="Congenial"/>
        </w:rPr>
      </w:pPr>
      <w:r w:rsidRPr="00AD3F5D">
        <w:rPr>
          <w:rFonts w:ascii="Congenial" w:eastAsia="Times New Roman" w:hAnsi="Congenial"/>
        </w:rPr>
        <w:t>Remitir los documentos transcritos a la Coordinación de la Comisión o a la persona encargada, para la elaboración del proyecto de acta respectiva.</w:t>
      </w:r>
    </w:p>
    <w:p w:rsidR="001C1B3E" w:rsidRPr="00AD3F5D" w:rsidRDefault="001C1B3E" w:rsidP="001C1B3E">
      <w:pPr>
        <w:pStyle w:val="Prrafodelista"/>
        <w:numPr>
          <w:ilvl w:val="0"/>
          <w:numId w:val="35"/>
        </w:numPr>
        <w:tabs>
          <w:tab w:val="left" w:pos="4820"/>
        </w:tabs>
        <w:spacing w:line="276" w:lineRule="auto"/>
        <w:jc w:val="both"/>
        <w:rPr>
          <w:rFonts w:ascii="Congenial" w:eastAsia="Times New Roman" w:hAnsi="Congenial"/>
        </w:rPr>
      </w:pPr>
      <w:r w:rsidRPr="00AD3F5D">
        <w:rPr>
          <w:rFonts w:ascii="Congenial" w:eastAsia="Times New Roman" w:hAnsi="Congenial"/>
        </w:rPr>
        <w:t>Ordenar el archivo en cuanto a cintas y transcripciones para darle mayor agilidad a la Comisión.</w:t>
      </w:r>
    </w:p>
    <w:p w:rsidR="001C1B3E" w:rsidRDefault="001C1B3E" w:rsidP="001C1B3E">
      <w:pPr>
        <w:pStyle w:val="Prrafodelista"/>
        <w:numPr>
          <w:ilvl w:val="0"/>
          <w:numId w:val="35"/>
        </w:numPr>
        <w:tabs>
          <w:tab w:val="left" w:pos="4820"/>
        </w:tabs>
        <w:spacing w:line="276" w:lineRule="auto"/>
        <w:jc w:val="both"/>
        <w:rPr>
          <w:rFonts w:ascii="Congenial" w:eastAsia="Times New Roman" w:hAnsi="Congenial"/>
        </w:rPr>
      </w:pPr>
      <w:r w:rsidRPr="00AD3F5D">
        <w:rPr>
          <w:rFonts w:ascii="Congenial" w:eastAsia="Times New Roman" w:hAnsi="Congenial"/>
        </w:rPr>
        <w:lastRenderedPageBreak/>
        <w:t>Organizar el Centro de Documentación de la Comisión sobre los temas que esta adopte como agenda en la respectiva legislatura.</w:t>
      </w:r>
    </w:p>
    <w:p w:rsidR="000B3ED7" w:rsidRPr="0068433D" w:rsidRDefault="001C1B3E" w:rsidP="001C1B3E">
      <w:pPr>
        <w:pStyle w:val="Prrafodelista"/>
        <w:numPr>
          <w:ilvl w:val="0"/>
          <w:numId w:val="35"/>
        </w:numPr>
        <w:tabs>
          <w:tab w:val="left" w:pos="4820"/>
        </w:tabs>
        <w:spacing w:line="276" w:lineRule="auto"/>
        <w:jc w:val="both"/>
        <w:rPr>
          <w:rFonts w:ascii="Congenial" w:eastAsia="Times New Roman" w:hAnsi="Congenial"/>
        </w:rPr>
      </w:pPr>
      <w:r w:rsidRPr="0068433D">
        <w:rPr>
          <w:rFonts w:ascii="Congenial" w:eastAsia="Times New Roman" w:hAnsi="Congenial"/>
        </w:rPr>
        <w:t>Las demás que se le asignen ac</w:t>
      </w:r>
      <w:r w:rsidR="0068433D">
        <w:rPr>
          <w:rFonts w:ascii="Congenial" w:eastAsia="Times New Roman" w:hAnsi="Congenial"/>
        </w:rPr>
        <w:t>ordes con la naturaleza del cargo.</w:t>
      </w:r>
    </w:p>
    <w:p w:rsidR="000B1758" w:rsidRPr="00AD3F5D" w:rsidRDefault="0068433D" w:rsidP="000B1758">
      <w:pPr>
        <w:tabs>
          <w:tab w:val="left" w:pos="4820"/>
        </w:tabs>
        <w:spacing w:line="276" w:lineRule="auto"/>
        <w:jc w:val="both"/>
        <w:rPr>
          <w:rFonts w:ascii="Congenial" w:eastAsia="Times New Roman" w:hAnsi="Congenial"/>
        </w:rPr>
      </w:pPr>
      <w:r>
        <w:rPr>
          <w:rFonts w:ascii="Congenial" w:eastAsia="Times New Roman" w:hAnsi="Congenial"/>
          <w:b/>
        </w:rPr>
        <w:t>ARTÍCULO 11</w:t>
      </w:r>
      <w:r w:rsidR="000B1758" w:rsidRPr="0012684D">
        <w:rPr>
          <w:rFonts w:ascii="Congenial" w:eastAsia="Times New Roman" w:hAnsi="Congenial"/>
          <w:b/>
        </w:rPr>
        <w:t>º</w:t>
      </w:r>
      <w:r w:rsidR="000B1758" w:rsidRPr="00AD3F5D">
        <w:rPr>
          <w:rFonts w:ascii="Congenial" w:eastAsia="Times New Roman" w:hAnsi="Congenial"/>
        </w:rPr>
        <w:t xml:space="preserve">. </w:t>
      </w:r>
      <w:r w:rsidR="000B1758" w:rsidRPr="00481D97">
        <w:rPr>
          <w:rFonts w:ascii="Congenial" w:eastAsia="Times New Roman" w:hAnsi="Congenial"/>
          <w:b/>
        </w:rPr>
        <w:t>JUDICANTES Y PRACTICANTES.</w:t>
      </w:r>
      <w:r w:rsidR="000B1758" w:rsidRPr="00AD3F5D">
        <w:rPr>
          <w:rFonts w:ascii="Congenial" w:eastAsia="Times New Roman" w:hAnsi="Congenial"/>
        </w:rPr>
        <w:t xml:space="preserve"> La Comisión para la Protección Integral de la Infancia y la Adolescencia podrá vincular pasantes y judicantes ad honorem o remunerados, de acuerdo con las solicitudes que las instituciones de educación superior hagan a la misma, y teniendo en cuenta los convenios suscritos por el Congreso de la República para estos efectos.</w:t>
      </w:r>
    </w:p>
    <w:p w:rsidR="000B1758" w:rsidRPr="00AD3F5D" w:rsidRDefault="000B1758" w:rsidP="000B1758">
      <w:pPr>
        <w:tabs>
          <w:tab w:val="left" w:pos="4820"/>
        </w:tabs>
        <w:spacing w:line="276" w:lineRule="auto"/>
        <w:jc w:val="both"/>
        <w:rPr>
          <w:rFonts w:ascii="Congenial" w:eastAsia="Times New Roman" w:hAnsi="Congenial"/>
        </w:rPr>
      </w:pPr>
      <w:r w:rsidRPr="00AD3F5D">
        <w:rPr>
          <w:rFonts w:ascii="Congenial" w:eastAsia="Times New Roman" w:hAnsi="Congenial"/>
        </w:rPr>
        <w:t xml:space="preserve">Parágrafo.  La selección de los pasantes y judicantes para la Comisión para la Protección Integral de la Infancia y la Adolescencia se hará de tal forma que se garantice que el perfil tanto profesional como de intereses de los escogidos contribuirá al propósito de la comisión, siendo estos un apoyo contundente para la investigación, seguimiento y diagnóstico de la situación de los niños, niñas y adolescentes en el país para que de esta forma brinden un acompañamiento que potencialice la capacidad del cuerpo colegiado. </w:t>
      </w:r>
    </w:p>
    <w:p w:rsidR="000B1758" w:rsidRPr="00AD3F5D" w:rsidRDefault="00481D97" w:rsidP="000B1758">
      <w:pPr>
        <w:tabs>
          <w:tab w:val="left" w:pos="4820"/>
        </w:tabs>
        <w:spacing w:line="276" w:lineRule="auto"/>
        <w:jc w:val="both"/>
        <w:rPr>
          <w:rFonts w:ascii="Congenial" w:eastAsia="Times New Roman" w:hAnsi="Congenial"/>
        </w:rPr>
      </w:pPr>
      <w:r>
        <w:rPr>
          <w:rFonts w:ascii="Congenial" w:eastAsia="Times New Roman" w:hAnsi="Congenial"/>
          <w:b/>
        </w:rPr>
        <w:t>ARTÍCULO 1</w:t>
      </w:r>
      <w:r w:rsidR="0068433D">
        <w:rPr>
          <w:rFonts w:ascii="Congenial" w:eastAsia="Times New Roman" w:hAnsi="Congenial"/>
          <w:b/>
        </w:rPr>
        <w:t>2</w:t>
      </w:r>
      <w:r w:rsidR="000B1758" w:rsidRPr="0012684D">
        <w:rPr>
          <w:rFonts w:ascii="Congenial" w:eastAsia="Times New Roman" w:hAnsi="Congenial"/>
          <w:b/>
        </w:rPr>
        <w:t>°.</w:t>
      </w:r>
      <w:r w:rsidR="000B1758" w:rsidRPr="00AD3F5D">
        <w:rPr>
          <w:rFonts w:ascii="Congenial" w:eastAsia="Times New Roman" w:hAnsi="Congenial"/>
        </w:rPr>
        <w:t xml:space="preserve"> </w:t>
      </w:r>
      <w:r w:rsidR="000B1758" w:rsidRPr="00481D97">
        <w:rPr>
          <w:rFonts w:ascii="Congenial" w:eastAsia="Times New Roman" w:hAnsi="Congenial"/>
          <w:b/>
        </w:rPr>
        <w:t>COSTO FISCAL.</w:t>
      </w:r>
      <w:r w:rsidR="000B1758" w:rsidRPr="00AD3F5D">
        <w:rPr>
          <w:rFonts w:ascii="Congenial" w:eastAsia="Times New Roman" w:hAnsi="Congenial"/>
        </w:rPr>
        <w:t xml:space="preserve"> En todo caso el Gobierno Nacional, a través del Ministerio de Hacienda y Crédito Público hará las adecuaciones correspondientes en las disponibilidades presupuestales del Marco de Gasto de Mediano Plazo y el Marco Fiscal de Mediano Plazo, para lograr el cumplimiento del objeto de la presente ley.</w:t>
      </w:r>
    </w:p>
    <w:p w:rsidR="000B1758" w:rsidRDefault="0068433D" w:rsidP="000B1758">
      <w:pPr>
        <w:tabs>
          <w:tab w:val="left" w:pos="4820"/>
        </w:tabs>
        <w:spacing w:line="276" w:lineRule="auto"/>
        <w:jc w:val="both"/>
        <w:rPr>
          <w:rFonts w:ascii="Congenial" w:eastAsia="Times New Roman" w:hAnsi="Congenial"/>
        </w:rPr>
      </w:pPr>
      <w:r>
        <w:rPr>
          <w:rFonts w:ascii="Congenial" w:eastAsia="Times New Roman" w:hAnsi="Congenial"/>
          <w:b/>
        </w:rPr>
        <w:t>ARTÍCULO 13</w:t>
      </w:r>
      <w:r w:rsidR="000B1758" w:rsidRPr="0012684D">
        <w:rPr>
          <w:rFonts w:ascii="Congenial" w:eastAsia="Times New Roman" w:hAnsi="Congenial"/>
          <w:b/>
        </w:rPr>
        <w:t>°.</w:t>
      </w:r>
      <w:r w:rsidR="000B1758" w:rsidRPr="00AD3F5D">
        <w:rPr>
          <w:rFonts w:ascii="Congenial" w:eastAsia="Times New Roman" w:hAnsi="Congenial"/>
        </w:rPr>
        <w:t xml:space="preserve"> </w:t>
      </w:r>
      <w:r w:rsidR="000B1758" w:rsidRPr="00481D97">
        <w:rPr>
          <w:rFonts w:ascii="Congenial" w:eastAsia="Times New Roman" w:hAnsi="Congenial"/>
          <w:b/>
        </w:rPr>
        <w:t>EVALUACIÓN Y SEGUIMIENTO DE LA IMPLEMENTACIÓN.</w:t>
      </w:r>
      <w:r w:rsidR="000B1758" w:rsidRPr="00AD3F5D">
        <w:rPr>
          <w:rFonts w:ascii="Congenial" w:eastAsia="Times New Roman" w:hAnsi="Congenial"/>
        </w:rPr>
        <w:t xml:space="preserve">  La Comisión Legal para la Protección Integral de la Infancia y la Adolescencia deberá presentar un informe anual a las plenarias de cada cámara del Congreso de la República sobre el estado de la implementación de los derechos de la infancia y la adolescencia en Colombia, detallando las acciones realizadas durante el proceso legislativo. </w:t>
      </w:r>
    </w:p>
    <w:p w:rsidR="004C0DF3" w:rsidRPr="004C0DF3" w:rsidRDefault="004C0DF3" w:rsidP="000B1758">
      <w:pPr>
        <w:tabs>
          <w:tab w:val="left" w:pos="4820"/>
        </w:tabs>
        <w:spacing w:line="276" w:lineRule="auto"/>
        <w:jc w:val="both"/>
        <w:rPr>
          <w:rFonts w:ascii="Congenial" w:eastAsia="Times New Roman" w:hAnsi="Congenial"/>
        </w:rPr>
      </w:pPr>
      <w:r>
        <w:rPr>
          <w:rFonts w:ascii="Congenial" w:eastAsia="Times New Roman" w:hAnsi="Congenial"/>
          <w:b/>
        </w:rPr>
        <w:t xml:space="preserve">ARTICULO </w:t>
      </w:r>
      <w:r w:rsidR="0068433D">
        <w:rPr>
          <w:rFonts w:ascii="Congenial" w:eastAsia="Times New Roman" w:hAnsi="Congenial"/>
          <w:b/>
        </w:rPr>
        <w:t>14</w:t>
      </w:r>
      <w:r w:rsidR="00481D97">
        <w:rPr>
          <w:rFonts w:ascii="Congenial" w:eastAsia="Times New Roman" w:hAnsi="Congenial"/>
          <w:b/>
        </w:rPr>
        <w:t>°</w:t>
      </w:r>
      <w:r>
        <w:rPr>
          <w:rFonts w:ascii="Congenial" w:eastAsia="Times New Roman" w:hAnsi="Congenial"/>
          <w:b/>
        </w:rPr>
        <w:t xml:space="preserve">. </w:t>
      </w:r>
      <w:r>
        <w:rPr>
          <w:rFonts w:ascii="Congenial" w:eastAsia="Times New Roman" w:hAnsi="Congenial"/>
        </w:rPr>
        <w:t>La Comisión Legal p</w:t>
      </w:r>
      <w:r w:rsidR="001D1B80">
        <w:rPr>
          <w:rFonts w:ascii="Congenial" w:eastAsia="Times New Roman" w:hAnsi="Congenial"/>
        </w:rPr>
        <w:t xml:space="preserve">ara la </w:t>
      </w:r>
      <w:r>
        <w:rPr>
          <w:rFonts w:ascii="Congenial" w:eastAsia="Times New Roman" w:hAnsi="Congenial"/>
        </w:rPr>
        <w:t xml:space="preserve">Protección de la Infancia y </w:t>
      </w:r>
      <w:r>
        <w:rPr>
          <w:rFonts w:ascii="Congenial" w:eastAsia="Times New Roman" w:hAnsi="Congenial"/>
        </w:rPr>
        <w:br/>
        <w:t>Adolescencia</w:t>
      </w:r>
      <w:r w:rsidR="00481D97">
        <w:rPr>
          <w:rFonts w:ascii="Congenial" w:eastAsia="Times New Roman" w:hAnsi="Congenial"/>
        </w:rPr>
        <w:t xml:space="preserve"> creará una Subcomisión encargada de supervisar el uso de los recursos públicos destinados a programas de infancia y adolescencia. Esta Subcomisión tendrá la facultad de requerir informes a entidades del Gobierno Nacional, realizar audiencias públicas y emitir recomendaciones para evitar irregularidades en el manejo de fondos.</w:t>
      </w:r>
    </w:p>
    <w:p w:rsidR="00481D97" w:rsidRPr="004C0DF3" w:rsidRDefault="0068433D" w:rsidP="00481D97">
      <w:pPr>
        <w:tabs>
          <w:tab w:val="left" w:pos="4820"/>
        </w:tabs>
        <w:spacing w:line="276" w:lineRule="auto"/>
        <w:jc w:val="both"/>
        <w:rPr>
          <w:rFonts w:ascii="Congenial" w:eastAsia="Times New Roman" w:hAnsi="Congenial"/>
        </w:rPr>
      </w:pPr>
      <w:r>
        <w:rPr>
          <w:rFonts w:ascii="Congenial" w:eastAsia="Times New Roman" w:hAnsi="Congenial"/>
          <w:b/>
        </w:rPr>
        <w:t>ARTICULO 15</w:t>
      </w:r>
      <w:r w:rsidR="00481D97">
        <w:rPr>
          <w:rFonts w:ascii="Congenial" w:eastAsia="Times New Roman" w:hAnsi="Congenial"/>
          <w:b/>
        </w:rPr>
        <w:t xml:space="preserve">°. </w:t>
      </w:r>
      <w:r w:rsidR="001D1B80">
        <w:rPr>
          <w:rFonts w:ascii="Congenial" w:eastAsia="Times New Roman" w:hAnsi="Congenial"/>
        </w:rPr>
        <w:t xml:space="preserve">La Comisión Legal para la </w:t>
      </w:r>
      <w:r w:rsidR="00481D97">
        <w:rPr>
          <w:rFonts w:ascii="Congenial" w:eastAsia="Times New Roman" w:hAnsi="Congenial"/>
        </w:rPr>
        <w:t xml:space="preserve">Protección de la Infancia y </w:t>
      </w:r>
      <w:r w:rsidR="00481D97">
        <w:rPr>
          <w:rFonts w:ascii="Congenial" w:eastAsia="Times New Roman" w:hAnsi="Congenial"/>
        </w:rPr>
        <w:br/>
        <w:t>Adolescencia presentará informes semestrales sobre el estado de los derechos de la niñez y adolescencia, incluyendo avances, desafíos y propuestas de mejora en la implementación de políticas públicas. Estos informes serán de acceso público y se publicarán en la página web oficial de la Corporación.</w:t>
      </w:r>
    </w:p>
    <w:p w:rsidR="000B1758" w:rsidRPr="00AD3F5D" w:rsidRDefault="00481D97" w:rsidP="000B1758">
      <w:pPr>
        <w:tabs>
          <w:tab w:val="left" w:pos="4820"/>
        </w:tabs>
        <w:spacing w:line="276" w:lineRule="auto"/>
        <w:jc w:val="both"/>
        <w:rPr>
          <w:rFonts w:ascii="Congenial" w:eastAsia="Times New Roman" w:hAnsi="Congenial"/>
        </w:rPr>
      </w:pPr>
      <w:r>
        <w:rPr>
          <w:rFonts w:ascii="Congenial" w:eastAsia="Times New Roman" w:hAnsi="Congenial"/>
          <w:b/>
        </w:rPr>
        <w:t>ARTÍCULO 1</w:t>
      </w:r>
      <w:r w:rsidR="0068433D">
        <w:rPr>
          <w:rFonts w:ascii="Congenial" w:eastAsia="Times New Roman" w:hAnsi="Congenial"/>
          <w:b/>
        </w:rPr>
        <w:t>6</w:t>
      </w:r>
      <w:r w:rsidR="000B1758" w:rsidRPr="0012684D">
        <w:rPr>
          <w:rFonts w:ascii="Congenial" w:eastAsia="Times New Roman" w:hAnsi="Congenial"/>
          <w:b/>
        </w:rPr>
        <w:t>°.</w:t>
      </w:r>
      <w:r w:rsidR="000B1758" w:rsidRPr="00AD3F5D">
        <w:rPr>
          <w:rFonts w:ascii="Congenial" w:eastAsia="Times New Roman" w:hAnsi="Congenial"/>
        </w:rPr>
        <w:t xml:space="preserve"> </w:t>
      </w:r>
      <w:r w:rsidR="000B1758" w:rsidRPr="00CC2E4D">
        <w:rPr>
          <w:rFonts w:ascii="Congenial" w:eastAsia="Times New Roman" w:hAnsi="Congenial"/>
          <w:b/>
        </w:rPr>
        <w:t>VIGENCIA.</w:t>
      </w:r>
      <w:r w:rsidR="000B1758" w:rsidRPr="00AD3F5D">
        <w:rPr>
          <w:rFonts w:ascii="Congenial" w:eastAsia="Times New Roman" w:hAnsi="Congenial"/>
        </w:rPr>
        <w:t xml:space="preserve"> La presente Ley rige a partir de su promulgación y deroga todas las disposiciones que le sean contrarias.</w:t>
      </w:r>
    </w:p>
    <w:p w:rsidR="00993B3B" w:rsidRDefault="00993B3B" w:rsidP="00F50335">
      <w:pPr>
        <w:pBdr>
          <w:top w:val="nil"/>
          <w:left w:val="nil"/>
          <w:bottom w:val="nil"/>
          <w:right w:val="nil"/>
          <w:between w:val="nil"/>
        </w:pBdr>
        <w:spacing w:after="0" w:line="276" w:lineRule="auto"/>
        <w:ind w:left="360"/>
        <w:jc w:val="center"/>
        <w:rPr>
          <w:rFonts w:ascii="Arial" w:hAnsi="Arial" w:cs="Arial"/>
          <w:b/>
          <w:sz w:val="24"/>
          <w:szCs w:val="24"/>
          <w:lang w:bidi="es-CO"/>
        </w:rPr>
      </w:pPr>
    </w:p>
    <w:p w:rsidR="00F50335" w:rsidRDefault="00F50335" w:rsidP="00F50335">
      <w:pPr>
        <w:pBdr>
          <w:top w:val="nil"/>
          <w:left w:val="nil"/>
          <w:bottom w:val="nil"/>
          <w:right w:val="nil"/>
          <w:between w:val="nil"/>
        </w:pBdr>
        <w:spacing w:after="0" w:line="276" w:lineRule="auto"/>
        <w:ind w:left="360"/>
        <w:jc w:val="center"/>
        <w:rPr>
          <w:rFonts w:ascii="Arial" w:hAnsi="Arial" w:cs="Arial"/>
          <w:b/>
          <w:sz w:val="24"/>
          <w:szCs w:val="24"/>
          <w:lang w:bidi="es-CO"/>
        </w:rPr>
      </w:pPr>
    </w:p>
    <w:p w:rsidR="00F50335" w:rsidRDefault="00F50335" w:rsidP="00F50335">
      <w:pPr>
        <w:pBdr>
          <w:top w:val="nil"/>
          <w:left w:val="nil"/>
          <w:bottom w:val="nil"/>
          <w:right w:val="nil"/>
          <w:between w:val="nil"/>
        </w:pBdr>
        <w:spacing w:after="0" w:line="276" w:lineRule="auto"/>
        <w:ind w:left="360"/>
        <w:jc w:val="center"/>
        <w:rPr>
          <w:rFonts w:ascii="Arial" w:hAnsi="Arial" w:cs="Arial"/>
          <w:b/>
          <w:sz w:val="24"/>
          <w:szCs w:val="24"/>
          <w:lang w:bidi="es-CO"/>
        </w:rPr>
      </w:pPr>
    </w:p>
    <w:p w:rsidR="00F50335" w:rsidRDefault="00F50335" w:rsidP="00F50335">
      <w:pPr>
        <w:pBdr>
          <w:top w:val="nil"/>
          <w:left w:val="nil"/>
          <w:bottom w:val="nil"/>
          <w:right w:val="nil"/>
          <w:between w:val="nil"/>
        </w:pBdr>
        <w:spacing w:after="0" w:line="276" w:lineRule="auto"/>
        <w:ind w:left="360"/>
        <w:jc w:val="center"/>
        <w:rPr>
          <w:rFonts w:ascii="Arial" w:eastAsia="Century Gothic" w:hAnsi="Arial" w:cs="Arial"/>
          <w:sz w:val="24"/>
          <w:szCs w:val="24"/>
          <w:highlight w:val="white"/>
        </w:rPr>
      </w:pPr>
    </w:p>
    <w:p w:rsidR="00C7658D" w:rsidRPr="006215A8" w:rsidRDefault="00210E09" w:rsidP="00DD54E9">
      <w:pPr>
        <w:tabs>
          <w:tab w:val="left" w:pos="4820"/>
        </w:tabs>
        <w:spacing w:after="0" w:line="240" w:lineRule="auto"/>
        <w:jc w:val="both"/>
        <w:rPr>
          <w:rFonts w:ascii="Arial" w:eastAsia="Century Gothic" w:hAnsi="Arial" w:cs="Arial"/>
          <w:sz w:val="24"/>
          <w:szCs w:val="24"/>
          <w:highlight w:val="white"/>
        </w:rPr>
      </w:pPr>
      <w:r w:rsidRPr="006215A8">
        <w:rPr>
          <w:rFonts w:ascii="Arial" w:eastAsia="Century Gothic" w:hAnsi="Arial" w:cs="Arial"/>
          <w:sz w:val="24"/>
          <w:szCs w:val="24"/>
          <w:highlight w:val="white"/>
        </w:rPr>
        <w:t>E</w:t>
      </w:r>
      <w:r w:rsidR="00C7658D" w:rsidRPr="006215A8">
        <w:rPr>
          <w:rFonts w:ascii="Arial" w:eastAsia="Century Gothic" w:hAnsi="Arial" w:cs="Arial"/>
          <w:sz w:val="24"/>
          <w:szCs w:val="24"/>
          <w:highlight w:val="white"/>
        </w:rPr>
        <w:t xml:space="preserve">n los anteriores términos fue aprobado </w:t>
      </w:r>
      <w:r w:rsidR="00D06595" w:rsidRPr="006215A8">
        <w:rPr>
          <w:rFonts w:ascii="Arial" w:eastAsia="Century Gothic" w:hAnsi="Arial" w:cs="Arial"/>
          <w:sz w:val="24"/>
          <w:szCs w:val="24"/>
          <w:highlight w:val="white"/>
        </w:rPr>
        <w:t>co</w:t>
      </w:r>
      <w:r w:rsidR="00C7658D" w:rsidRPr="006215A8">
        <w:rPr>
          <w:rFonts w:ascii="Arial" w:eastAsia="Century Gothic" w:hAnsi="Arial" w:cs="Arial"/>
          <w:sz w:val="24"/>
          <w:szCs w:val="24"/>
          <w:highlight w:val="white"/>
        </w:rPr>
        <w:t>n modificaciones en primer debate el presente Proyecto de Ley</w:t>
      </w:r>
      <w:r w:rsidR="005952E1">
        <w:rPr>
          <w:rFonts w:ascii="Arial" w:eastAsia="Century Gothic" w:hAnsi="Arial" w:cs="Arial"/>
          <w:sz w:val="24"/>
          <w:szCs w:val="24"/>
          <w:highlight w:val="white"/>
        </w:rPr>
        <w:t xml:space="preserve"> Orgánica</w:t>
      </w:r>
      <w:r w:rsidR="00C7658D" w:rsidRPr="006215A8">
        <w:rPr>
          <w:rFonts w:ascii="Arial" w:eastAsia="Century Gothic" w:hAnsi="Arial" w:cs="Arial"/>
          <w:sz w:val="24"/>
          <w:szCs w:val="24"/>
          <w:highlight w:val="white"/>
        </w:rPr>
        <w:t xml:space="preserve">, según consta en el Acta No. </w:t>
      </w:r>
      <w:r w:rsidR="00123953">
        <w:rPr>
          <w:rFonts w:ascii="Arial" w:eastAsia="Century Gothic" w:hAnsi="Arial" w:cs="Arial"/>
          <w:sz w:val="24"/>
          <w:szCs w:val="24"/>
          <w:highlight w:val="white"/>
        </w:rPr>
        <w:t>34</w:t>
      </w:r>
      <w:r w:rsidR="006E3F60" w:rsidRPr="006215A8">
        <w:rPr>
          <w:rFonts w:ascii="Arial" w:eastAsia="Century Gothic" w:hAnsi="Arial" w:cs="Arial"/>
          <w:sz w:val="24"/>
          <w:szCs w:val="24"/>
          <w:highlight w:val="white"/>
        </w:rPr>
        <w:t xml:space="preserve"> de sesión del </w:t>
      </w:r>
      <w:r w:rsidR="00123953">
        <w:rPr>
          <w:rFonts w:ascii="Arial" w:eastAsia="Century Gothic" w:hAnsi="Arial" w:cs="Arial"/>
          <w:sz w:val="24"/>
          <w:szCs w:val="24"/>
          <w:highlight w:val="white"/>
        </w:rPr>
        <w:t>11</w:t>
      </w:r>
      <w:r w:rsidR="00C7658D" w:rsidRPr="006215A8">
        <w:rPr>
          <w:rFonts w:ascii="Arial" w:eastAsia="Century Gothic" w:hAnsi="Arial" w:cs="Arial"/>
          <w:sz w:val="24"/>
          <w:szCs w:val="24"/>
          <w:highlight w:val="white"/>
        </w:rPr>
        <w:t xml:space="preserve"> de </w:t>
      </w:r>
      <w:r w:rsidR="005952E1">
        <w:rPr>
          <w:rFonts w:ascii="Arial" w:eastAsia="Century Gothic" w:hAnsi="Arial" w:cs="Arial"/>
          <w:sz w:val="24"/>
          <w:szCs w:val="24"/>
          <w:highlight w:val="white"/>
        </w:rPr>
        <w:t xml:space="preserve">marzo </w:t>
      </w:r>
      <w:r w:rsidR="00C7658D" w:rsidRPr="006215A8">
        <w:rPr>
          <w:rFonts w:ascii="Arial" w:eastAsia="Century Gothic" w:hAnsi="Arial" w:cs="Arial"/>
          <w:sz w:val="24"/>
          <w:szCs w:val="24"/>
          <w:highlight w:val="white"/>
        </w:rPr>
        <w:t>de 202</w:t>
      </w:r>
      <w:r w:rsidR="008C5463" w:rsidRPr="006215A8">
        <w:rPr>
          <w:rFonts w:ascii="Arial" w:eastAsia="Century Gothic" w:hAnsi="Arial" w:cs="Arial"/>
          <w:sz w:val="24"/>
          <w:szCs w:val="24"/>
          <w:highlight w:val="white"/>
        </w:rPr>
        <w:t>5</w:t>
      </w:r>
      <w:r w:rsidR="00C7658D" w:rsidRPr="006215A8">
        <w:rPr>
          <w:rFonts w:ascii="Arial" w:eastAsia="Century Gothic" w:hAnsi="Arial" w:cs="Arial"/>
          <w:sz w:val="24"/>
          <w:szCs w:val="24"/>
          <w:highlight w:val="white"/>
        </w:rPr>
        <w:t>. Así mismo fue anunc</w:t>
      </w:r>
      <w:r w:rsidR="006E3F60" w:rsidRPr="006215A8">
        <w:rPr>
          <w:rFonts w:ascii="Arial" w:eastAsia="Century Gothic" w:hAnsi="Arial" w:cs="Arial"/>
          <w:sz w:val="24"/>
          <w:szCs w:val="24"/>
          <w:highlight w:val="white"/>
        </w:rPr>
        <w:t xml:space="preserve">iado entre otras fechas el día </w:t>
      </w:r>
      <w:r w:rsidR="00123953">
        <w:rPr>
          <w:rFonts w:ascii="Arial" w:eastAsia="Century Gothic" w:hAnsi="Arial" w:cs="Arial"/>
          <w:sz w:val="24"/>
          <w:szCs w:val="24"/>
          <w:highlight w:val="white"/>
        </w:rPr>
        <w:t>04</w:t>
      </w:r>
      <w:r w:rsidR="00C7658D" w:rsidRPr="006215A8">
        <w:rPr>
          <w:rFonts w:ascii="Arial" w:eastAsia="Century Gothic" w:hAnsi="Arial" w:cs="Arial"/>
          <w:sz w:val="24"/>
          <w:szCs w:val="24"/>
          <w:highlight w:val="white"/>
        </w:rPr>
        <w:t xml:space="preserve"> de </w:t>
      </w:r>
      <w:r w:rsidR="00123953">
        <w:rPr>
          <w:rFonts w:ascii="Arial" w:eastAsia="Century Gothic" w:hAnsi="Arial" w:cs="Arial"/>
          <w:sz w:val="24"/>
          <w:szCs w:val="24"/>
          <w:highlight w:val="white"/>
        </w:rPr>
        <w:t>marz</w:t>
      </w:r>
      <w:r w:rsidR="008C5463" w:rsidRPr="006215A8">
        <w:rPr>
          <w:rFonts w:ascii="Arial" w:eastAsia="Century Gothic" w:hAnsi="Arial" w:cs="Arial"/>
          <w:sz w:val="24"/>
          <w:szCs w:val="24"/>
          <w:highlight w:val="white"/>
        </w:rPr>
        <w:t xml:space="preserve">o </w:t>
      </w:r>
      <w:r w:rsidR="00C7658D" w:rsidRPr="006215A8">
        <w:rPr>
          <w:rFonts w:ascii="Arial" w:eastAsia="Century Gothic" w:hAnsi="Arial" w:cs="Arial"/>
          <w:sz w:val="24"/>
          <w:szCs w:val="24"/>
          <w:highlight w:val="white"/>
        </w:rPr>
        <w:t>de 202</w:t>
      </w:r>
      <w:r w:rsidR="008C5463" w:rsidRPr="006215A8">
        <w:rPr>
          <w:rFonts w:ascii="Arial" w:eastAsia="Century Gothic" w:hAnsi="Arial" w:cs="Arial"/>
          <w:sz w:val="24"/>
          <w:szCs w:val="24"/>
          <w:highlight w:val="white"/>
        </w:rPr>
        <w:t>5</w:t>
      </w:r>
      <w:r w:rsidR="00C7658D" w:rsidRPr="006215A8">
        <w:rPr>
          <w:rFonts w:ascii="Arial" w:eastAsia="Century Gothic" w:hAnsi="Arial" w:cs="Arial"/>
          <w:sz w:val="24"/>
          <w:szCs w:val="24"/>
          <w:highlight w:val="white"/>
        </w:rPr>
        <w:t xml:space="preserve">, según consta en el Acta </w:t>
      </w:r>
      <w:r w:rsidR="006E3F60" w:rsidRPr="006215A8">
        <w:rPr>
          <w:rFonts w:ascii="Arial" w:eastAsia="Century Gothic" w:hAnsi="Arial" w:cs="Arial"/>
          <w:sz w:val="24"/>
          <w:szCs w:val="24"/>
          <w:highlight w:val="white"/>
        </w:rPr>
        <w:t>3</w:t>
      </w:r>
      <w:r w:rsidR="00123953">
        <w:rPr>
          <w:rFonts w:ascii="Arial" w:eastAsia="Century Gothic" w:hAnsi="Arial" w:cs="Arial"/>
          <w:sz w:val="24"/>
          <w:szCs w:val="24"/>
          <w:highlight w:val="white"/>
        </w:rPr>
        <w:t>3</w:t>
      </w:r>
      <w:r w:rsidR="00C7658D" w:rsidRPr="006215A8">
        <w:rPr>
          <w:rFonts w:ascii="Arial" w:eastAsia="Century Gothic" w:hAnsi="Arial" w:cs="Arial"/>
          <w:sz w:val="24"/>
          <w:szCs w:val="24"/>
          <w:highlight w:val="white"/>
        </w:rPr>
        <w:t xml:space="preserve"> de Sesión de esa misma fecha.</w:t>
      </w:r>
    </w:p>
    <w:p w:rsidR="00E90D44" w:rsidRDefault="00E90D44" w:rsidP="00DD54E9">
      <w:pPr>
        <w:tabs>
          <w:tab w:val="left" w:pos="4678"/>
          <w:tab w:val="left" w:pos="5103"/>
        </w:tabs>
        <w:spacing w:after="0" w:line="240" w:lineRule="auto"/>
        <w:jc w:val="both"/>
        <w:rPr>
          <w:rFonts w:ascii="Arial" w:eastAsia="Century Gothic" w:hAnsi="Arial" w:cs="Arial"/>
          <w:b/>
          <w:sz w:val="24"/>
          <w:szCs w:val="24"/>
          <w:highlight w:val="white"/>
        </w:rPr>
      </w:pPr>
    </w:p>
    <w:p w:rsidR="00CC2E4D" w:rsidRPr="006215A8" w:rsidRDefault="00CC2E4D" w:rsidP="00DD54E9">
      <w:pPr>
        <w:tabs>
          <w:tab w:val="left" w:pos="4678"/>
          <w:tab w:val="left" w:pos="5103"/>
        </w:tabs>
        <w:spacing w:after="0" w:line="240" w:lineRule="auto"/>
        <w:jc w:val="both"/>
        <w:rPr>
          <w:rFonts w:ascii="Arial" w:eastAsia="Century Gothic" w:hAnsi="Arial" w:cs="Arial"/>
          <w:b/>
          <w:sz w:val="24"/>
          <w:szCs w:val="24"/>
          <w:highlight w:val="white"/>
        </w:rPr>
      </w:pPr>
    </w:p>
    <w:p w:rsidR="00A92BE9" w:rsidRPr="006215A8" w:rsidRDefault="00A92BE9" w:rsidP="00C7658D">
      <w:pPr>
        <w:tabs>
          <w:tab w:val="left" w:pos="4678"/>
          <w:tab w:val="left" w:pos="5103"/>
        </w:tabs>
        <w:spacing w:after="0" w:line="240" w:lineRule="auto"/>
        <w:rPr>
          <w:rFonts w:ascii="Arial" w:eastAsia="Century Gothic" w:hAnsi="Arial" w:cs="Arial"/>
          <w:b/>
          <w:sz w:val="24"/>
          <w:szCs w:val="24"/>
          <w:highlight w:val="white"/>
        </w:rPr>
      </w:pPr>
    </w:p>
    <w:p w:rsidR="005952E1" w:rsidRDefault="005952E1" w:rsidP="00C7658D">
      <w:pPr>
        <w:tabs>
          <w:tab w:val="left" w:pos="4678"/>
          <w:tab w:val="left" w:pos="5103"/>
        </w:tabs>
        <w:spacing w:after="0" w:line="240" w:lineRule="auto"/>
        <w:rPr>
          <w:rFonts w:ascii="Arial" w:eastAsia="Century Gothic" w:hAnsi="Arial" w:cs="Arial"/>
          <w:b/>
          <w:sz w:val="24"/>
          <w:szCs w:val="24"/>
          <w:highlight w:val="white"/>
        </w:rPr>
      </w:pPr>
    </w:p>
    <w:p w:rsidR="005952E1" w:rsidRDefault="005952E1" w:rsidP="00C7658D">
      <w:pPr>
        <w:tabs>
          <w:tab w:val="left" w:pos="4678"/>
          <w:tab w:val="left" w:pos="5103"/>
        </w:tabs>
        <w:spacing w:after="0" w:line="240" w:lineRule="auto"/>
        <w:rPr>
          <w:rFonts w:ascii="Arial" w:eastAsia="Century Gothic" w:hAnsi="Arial" w:cs="Arial"/>
          <w:b/>
          <w:sz w:val="24"/>
          <w:szCs w:val="24"/>
          <w:highlight w:val="white"/>
        </w:rPr>
      </w:pPr>
    </w:p>
    <w:p w:rsidR="0095365A" w:rsidRPr="007B5EDC" w:rsidRDefault="0095365A" w:rsidP="0095365A">
      <w:pPr>
        <w:tabs>
          <w:tab w:val="left" w:pos="4678"/>
          <w:tab w:val="left" w:pos="5103"/>
        </w:tabs>
        <w:spacing w:after="0" w:line="240" w:lineRule="auto"/>
        <w:rPr>
          <w:rFonts w:ascii="Times New Roman" w:eastAsia="Century Gothic" w:hAnsi="Times New Roman" w:cs="Times New Roman"/>
          <w:b/>
          <w:sz w:val="24"/>
          <w:szCs w:val="24"/>
          <w:highlight w:val="white"/>
        </w:rPr>
      </w:pPr>
      <w:r>
        <w:rPr>
          <w:rFonts w:ascii="Times New Roman" w:eastAsia="Century Gothic" w:hAnsi="Times New Roman" w:cs="Times New Roman"/>
          <w:b/>
          <w:sz w:val="24"/>
          <w:szCs w:val="24"/>
          <w:highlight w:val="white"/>
        </w:rPr>
        <w:t>DELCY E. ISAZA BUENAVENTURA</w:t>
      </w:r>
      <w:r w:rsidRPr="007B5EDC">
        <w:rPr>
          <w:rFonts w:ascii="Times New Roman" w:eastAsia="Century Gothic" w:hAnsi="Times New Roman" w:cs="Times New Roman"/>
          <w:b/>
          <w:sz w:val="24"/>
          <w:szCs w:val="24"/>
          <w:highlight w:val="white"/>
        </w:rPr>
        <w:t xml:space="preserve">       </w:t>
      </w:r>
      <w:r>
        <w:rPr>
          <w:rFonts w:ascii="Times New Roman" w:eastAsia="Century Gothic" w:hAnsi="Times New Roman" w:cs="Times New Roman"/>
          <w:b/>
          <w:sz w:val="24"/>
          <w:szCs w:val="24"/>
          <w:highlight w:val="white"/>
        </w:rPr>
        <w:tab/>
        <w:t>ANA PAOLA GARCÍA SOTO</w:t>
      </w:r>
    </w:p>
    <w:p w:rsidR="0095365A" w:rsidRPr="007B5EDC" w:rsidRDefault="0095365A" w:rsidP="0095365A">
      <w:pPr>
        <w:tabs>
          <w:tab w:val="left" w:pos="4678"/>
          <w:tab w:val="left" w:pos="5103"/>
        </w:tabs>
        <w:spacing w:after="0" w:line="240" w:lineRule="auto"/>
        <w:rPr>
          <w:rFonts w:ascii="Times New Roman" w:eastAsia="Century Gothic" w:hAnsi="Times New Roman" w:cs="Times New Roman"/>
          <w:sz w:val="24"/>
          <w:szCs w:val="24"/>
          <w:highlight w:val="white"/>
        </w:rPr>
      </w:pPr>
      <w:r w:rsidRPr="007B5EDC">
        <w:rPr>
          <w:rFonts w:ascii="Times New Roman" w:eastAsia="Century Gothic" w:hAnsi="Times New Roman" w:cs="Times New Roman"/>
          <w:sz w:val="24"/>
          <w:szCs w:val="24"/>
          <w:highlight w:val="white"/>
        </w:rPr>
        <w:t>Ponente Coordinador</w:t>
      </w:r>
      <w:r>
        <w:rPr>
          <w:rFonts w:ascii="Times New Roman" w:eastAsia="Century Gothic" w:hAnsi="Times New Roman" w:cs="Times New Roman"/>
          <w:sz w:val="24"/>
          <w:szCs w:val="24"/>
          <w:highlight w:val="white"/>
        </w:rPr>
        <w:t>a</w:t>
      </w:r>
      <w:r w:rsidRPr="007B5EDC">
        <w:rPr>
          <w:rFonts w:ascii="Times New Roman" w:eastAsia="Century Gothic" w:hAnsi="Times New Roman" w:cs="Times New Roman"/>
          <w:sz w:val="24"/>
          <w:szCs w:val="24"/>
          <w:highlight w:val="white"/>
        </w:rPr>
        <w:t xml:space="preserve">                                     </w:t>
      </w:r>
      <w:r>
        <w:rPr>
          <w:rFonts w:ascii="Times New Roman" w:eastAsia="Century Gothic" w:hAnsi="Times New Roman" w:cs="Times New Roman"/>
          <w:sz w:val="24"/>
          <w:szCs w:val="24"/>
          <w:highlight w:val="white"/>
        </w:rPr>
        <w:tab/>
        <w:t>Presidenta</w:t>
      </w:r>
    </w:p>
    <w:p w:rsidR="0095365A" w:rsidRPr="007B5EDC" w:rsidRDefault="0095365A" w:rsidP="0095365A">
      <w:pPr>
        <w:tabs>
          <w:tab w:val="left" w:pos="4678"/>
          <w:tab w:val="left" w:pos="5103"/>
        </w:tabs>
        <w:spacing w:after="0" w:line="240" w:lineRule="auto"/>
        <w:rPr>
          <w:rFonts w:ascii="Times New Roman" w:eastAsia="Century Gothic" w:hAnsi="Times New Roman" w:cs="Times New Roman"/>
          <w:sz w:val="24"/>
          <w:szCs w:val="24"/>
        </w:rPr>
      </w:pPr>
    </w:p>
    <w:p w:rsidR="0095365A" w:rsidRPr="007B5EDC" w:rsidRDefault="0095365A" w:rsidP="0095365A">
      <w:pPr>
        <w:tabs>
          <w:tab w:val="left" w:pos="4678"/>
          <w:tab w:val="left" w:pos="5103"/>
        </w:tabs>
        <w:spacing w:after="0" w:line="240" w:lineRule="auto"/>
        <w:rPr>
          <w:rFonts w:ascii="Times New Roman" w:eastAsia="Century Gothic" w:hAnsi="Times New Roman" w:cs="Times New Roman"/>
          <w:sz w:val="24"/>
          <w:szCs w:val="24"/>
        </w:rPr>
      </w:pPr>
    </w:p>
    <w:p w:rsidR="0095365A" w:rsidRPr="007B5EDC" w:rsidRDefault="0095365A" w:rsidP="0095365A">
      <w:pPr>
        <w:tabs>
          <w:tab w:val="left" w:pos="4678"/>
          <w:tab w:val="left" w:pos="5103"/>
        </w:tabs>
        <w:spacing w:after="0" w:line="240" w:lineRule="auto"/>
        <w:rPr>
          <w:rFonts w:ascii="Times New Roman" w:eastAsia="Century Gothic" w:hAnsi="Times New Roman" w:cs="Times New Roman"/>
          <w:sz w:val="24"/>
          <w:szCs w:val="24"/>
        </w:rPr>
      </w:pPr>
    </w:p>
    <w:p w:rsidR="0095365A" w:rsidRPr="007B5EDC" w:rsidRDefault="0095365A" w:rsidP="0095365A">
      <w:pPr>
        <w:tabs>
          <w:tab w:val="left" w:pos="4678"/>
          <w:tab w:val="left" w:pos="5103"/>
        </w:tabs>
        <w:spacing w:after="0" w:line="240" w:lineRule="auto"/>
        <w:rPr>
          <w:rFonts w:ascii="Times New Roman" w:eastAsia="Century Gothic" w:hAnsi="Times New Roman" w:cs="Times New Roman"/>
          <w:sz w:val="24"/>
          <w:szCs w:val="24"/>
        </w:rPr>
      </w:pPr>
    </w:p>
    <w:p w:rsidR="0095365A" w:rsidRDefault="0095365A" w:rsidP="0095365A">
      <w:pPr>
        <w:tabs>
          <w:tab w:val="left" w:pos="4678"/>
          <w:tab w:val="left" w:pos="5103"/>
        </w:tabs>
        <w:spacing w:after="0" w:line="240" w:lineRule="auto"/>
        <w:rPr>
          <w:rFonts w:ascii="Times New Roman" w:eastAsia="Century Gothic" w:hAnsi="Times New Roman" w:cs="Times New Roman"/>
          <w:sz w:val="24"/>
          <w:szCs w:val="24"/>
          <w:highlight w:val="white"/>
        </w:rPr>
      </w:pPr>
      <w:r>
        <w:rPr>
          <w:rFonts w:ascii="Times New Roman" w:eastAsia="Century Gothic" w:hAnsi="Times New Roman" w:cs="Times New Roman"/>
          <w:b/>
          <w:sz w:val="24"/>
          <w:szCs w:val="24"/>
        </w:rPr>
        <w:t xml:space="preserve">       </w:t>
      </w:r>
      <w:r w:rsidRPr="007B5EDC">
        <w:rPr>
          <w:rFonts w:ascii="Times New Roman" w:eastAsia="Century Gothic" w:hAnsi="Times New Roman" w:cs="Times New Roman"/>
          <w:b/>
          <w:sz w:val="24"/>
          <w:szCs w:val="24"/>
        </w:rPr>
        <w:t xml:space="preserve">                     AMPARO YANETH CALDERON PERDOMO</w:t>
      </w:r>
      <w:r w:rsidRPr="007B5EDC">
        <w:rPr>
          <w:rFonts w:ascii="Times New Roman" w:eastAsia="Century Gothic" w:hAnsi="Times New Roman" w:cs="Times New Roman"/>
          <w:sz w:val="24"/>
          <w:szCs w:val="24"/>
          <w:highlight w:val="white"/>
        </w:rPr>
        <w:t xml:space="preserve">  </w:t>
      </w:r>
    </w:p>
    <w:p w:rsidR="0095365A" w:rsidRPr="005239BE" w:rsidRDefault="0095365A" w:rsidP="0095365A">
      <w:pPr>
        <w:tabs>
          <w:tab w:val="left" w:pos="4678"/>
          <w:tab w:val="left" w:pos="5103"/>
        </w:tabs>
        <w:spacing w:after="0" w:line="240" w:lineRule="auto"/>
        <w:rPr>
          <w:rFonts w:ascii="Times New Roman" w:eastAsia="Century Gothic" w:hAnsi="Times New Roman" w:cs="Times New Roman"/>
          <w:b/>
          <w:sz w:val="24"/>
          <w:szCs w:val="24"/>
        </w:rPr>
      </w:pPr>
      <w:r>
        <w:rPr>
          <w:rFonts w:ascii="Times New Roman" w:eastAsia="Century Gothic" w:hAnsi="Times New Roman" w:cs="Times New Roman"/>
          <w:sz w:val="24"/>
          <w:szCs w:val="24"/>
          <w:highlight w:val="white"/>
        </w:rPr>
        <w:t xml:space="preserve">                                                           Secretaria</w:t>
      </w:r>
      <w:r w:rsidRPr="007B5EDC">
        <w:rPr>
          <w:rFonts w:ascii="Times New Roman" w:eastAsia="Century Gothic" w:hAnsi="Times New Roman" w:cs="Times New Roman"/>
          <w:sz w:val="24"/>
          <w:szCs w:val="24"/>
          <w:highlight w:val="white"/>
        </w:rPr>
        <w:t xml:space="preserve">                                                   </w:t>
      </w:r>
      <w:r>
        <w:rPr>
          <w:rFonts w:ascii="Times New Roman" w:eastAsia="Century Gothic" w:hAnsi="Times New Roman" w:cs="Times New Roman"/>
          <w:sz w:val="24"/>
          <w:szCs w:val="24"/>
          <w:highlight w:val="white"/>
        </w:rPr>
        <w:t xml:space="preserve">                      </w:t>
      </w:r>
      <w:r>
        <w:rPr>
          <w:rFonts w:ascii="Times New Roman" w:eastAsia="Century Gothic" w:hAnsi="Times New Roman" w:cs="Times New Roman"/>
          <w:sz w:val="24"/>
          <w:szCs w:val="24"/>
        </w:rPr>
        <w:t xml:space="preserve">                </w:t>
      </w:r>
    </w:p>
    <w:p w:rsidR="005952E1" w:rsidRDefault="005952E1" w:rsidP="00C7658D">
      <w:pPr>
        <w:tabs>
          <w:tab w:val="left" w:pos="4678"/>
          <w:tab w:val="left" w:pos="5103"/>
        </w:tabs>
        <w:spacing w:after="0" w:line="240" w:lineRule="auto"/>
        <w:rPr>
          <w:rFonts w:ascii="Arial" w:eastAsia="Century Gothic" w:hAnsi="Arial" w:cs="Arial"/>
          <w:b/>
          <w:sz w:val="24"/>
          <w:szCs w:val="24"/>
          <w:highlight w:val="white"/>
        </w:rPr>
      </w:pPr>
    </w:p>
    <w:p w:rsidR="0095365A" w:rsidRDefault="0095365A" w:rsidP="00C7658D">
      <w:pPr>
        <w:tabs>
          <w:tab w:val="left" w:pos="4678"/>
          <w:tab w:val="left" w:pos="5103"/>
        </w:tabs>
        <w:spacing w:after="0" w:line="240" w:lineRule="auto"/>
        <w:rPr>
          <w:rFonts w:ascii="Arial" w:eastAsia="Century Gothic" w:hAnsi="Arial" w:cs="Arial"/>
          <w:b/>
          <w:sz w:val="24"/>
          <w:szCs w:val="24"/>
          <w:highlight w:val="white"/>
        </w:rPr>
      </w:pPr>
    </w:p>
    <w:sectPr w:rsidR="0095365A" w:rsidSect="00E66A69">
      <w:headerReference w:type="default" r:id="rId8"/>
      <w:footerReference w:type="default" r:id="rId9"/>
      <w:pgSz w:w="12240" w:h="15840"/>
      <w:pgMar w:top="709" w:right="1701" w:bottom="1417" w:left="1701" w:header="708"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5BF0" w:rsidRDefault="00B55BF0" w:rsidP="002B77F9">
      <w:pPr>
        <w:spacing w:after="0" w:line="240" w:lineRule="auto"/>
      </w:pPr>
      <w:r>
        <w:separator/>
      </w:r>
    </w:p>
  </w:endnote>
  <w:endnote w:type="continuationSeparator" w:id="0">
    <w:p w:rsidR="00B55BF0" w:rsidRDefault="00B55BF0" w:rsidP="002B7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ngenial">
    <w:charset w:val="00"/>
    <w:family w:val="auto"/>
    <w:pitch w:val="variable"/>
    <w:sig w:usb0="8000002F" w:usb1="1000205B"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parajita">
    <w:altName w:val="Arial"/>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670197"/>
      <w:docPartObj>
        <w:docPartGallery w:val="Page Numbers (Bottom of Page)"/>
        <w:docPartUnique/>
      </w:docPartObj>
    </w:sdtPr>
    <w:sdtEndPr/>
    <w:sdtContent>
      <w:p w:rsidR="007D2B23" w:rsidRPr="00F31B05" w:rsidRDefault="007D2B23" w:rsidP="00C72FDB">
        <w:pPr>
          <w:pStyle w:val="Piedepgina"/>
          <w:jc w:val="center"/>
          <w:rPr>
            <w:rFonts w:ascii="Aparajita" w:eastAsia="Times New Roman" w:hAnsi="Aparajita" w:cs="Aparajita"/>
            <w:color w:val="595959" w:themeColor="text1" w:themeTint="A6"/>
            <w:szCs w:val="24"/>
            <w:lang w:val="es-ES" w:eastAsia="es-ES"/>
          </w:rPr>
        </w:pPr>
        <w:r w:rsidRPr="00F31B05">
          <w:rPr>
            <w:rFonts w:ascii="Aparajita" w:eastAsia="Times New Roman" w:hAnsi="Aparajita" w:cs="Aparajita"/>
            <w:color w:val="595959" w:themeColor="text1" w:themeTint="A6"/>
            <w:szCs w:val="24"/>
            <w:lang w:val="es-ES" w:eastAsia="es-ES"/>
          </w:rPr>
          <w:t>Comisión Primera de la H. Cámara de Representantes</w:t>
        </w:r>
      </w:p>
      <w:p w:rsidR="007D2B23" w:rsidRPr="00CA7BFC" w:rsidRDefault="007D2B23" w:rsidP="00C72FDB">
        <w:pPr>
          <w:tabs>
            <w:tab w:val="center" w:pos="4252"/>
            <w:tab w:val="right" w:pos="8504"/>
          </w:tabs>
          <w:spacing w:after="0" w:line="240" w:lineRule="auto"/>
          <w:jc w:val="center"/>
          <w:rPr>
            <w:rFonts w:ascii="Aparajita" w:eastAsia="Times New Roman" w:hAnsi="Aparajita" w:cs="Aparajita"/>
            <w:color w:val="808080" w:themeColor="background1" w:themeShade="80"/>
            <w:szCs w:val="24"/>
            <w:u w:val="single"/>
            <w:lang w:val="es-ES" w:eastAsia="es-ES"/>
          </w:rPr>
        </w:pPr>
        <w:r w:rsidRPr="00F31B05">
          <w:rPr>
            <w:rFonts w:ascii="Aparajita" w:eastAsia="Times New Roman" w:hAnsi="Aparajita" w:cs="Aparajita"/>
            <w:color w:val="595959" w:themeColor="text1" w:themeTint="A6"/>
            <w:szCs w:val="24"/>
            <w:lang w:val="es-ES" w:eastAsia="es-ES"/>
          </w:rPr>
          <w:t>Carrera 7 N° 8 – 68, oficina 238 B</w:t>
        </w:r>
        <w:r w:rsidRPr="00CA7BFC">
          <w:rPr>
            <w:rFonts w:ascii="Aparajita" w:eastAsia="Times New Roman" w:hAnsi="Aparajita" w:cs="Aparajita"/>
            <w:color w:val="808080" w:themeColor="background1" w:themeShade="80"/>
            <w:szCs w:val="24"/>
            <w:lang w:val="es-ES" w:eastAsia="es-ES"/>
          </w:rPr>
          <w:t xml:space="preserve">  </w:t>
        </w:r>
        <w:hyperlink r:id="rId1" w:history="1">
          <w:r w:rsidRPr="00CA7BFC">
            <w:rPr>
              <w:rFonts w:ascii="Aparajita" w:eastAsia="Times New Roman" w:hAnsi="Aparajita" w:cs="Aparajita"/>
              <w:color w:val="023160" w:themeColor="hyperlink" w:themeShade="80"/>
              <w:szCs w:val="24"/>
              <w:u w:val="single"/>
              <w:lang w:val="es-ES" w:eastAsia="es-ES"/>
            </w:rPr>
            <w:t>www.camara.gov.co</w:t>
          </w:r>
        </w:hyperlink>
      </w:p>
      <w:p w:rsidR="007D2B23" w:rsidRDefault="007D2B23" w:rsidP="00C72FDB">
        <w:pPr>
          <w:tabs>
            <w:tab w:val="center" w:pos="4419"/>
            <w:tab w:val="right" w:pos="8838"/>
          </w:tabs>
          <w:spacing w:after="0" w:line="240" w:lineRule="auto"/>
          <w:jc w:val="center"/>
        </w:pPr>
        <w:r w:rsidRPr="00F31B05">
          <w:rPr>
            <w:rFonts w:ascii="Aparajita" w:eastAsia="Times New Roman" w:hAnsi="Aparajita" w:cs="Aparajita"/>
            <w:color w:val="595959" w:themeColor="text1" w:themeTint="A6"/>
            <w:szCs w:val="24"/>
            <w:lang w:val="es-ES" w:eastAsia="es-ES"/>
          </w:rPr>
          <w:t>PBX: 3904050 – Ext. 4289 - 4288  Email:</w:t>
        </w:r>
        <w:r w:rsidRPr="00CA7BFC">
          <w:rPr>
            <w:rFonts w:ascii="Aparajita" w:eastAsia="Times New Roman" w:hAnsi="Aparajita" w:cs="Aparajita"/>
            <w:color w:val="808080" w:themeColor="background1" w:themeShade="80"/>
            <w:szCs w:val="24"/>
            <w:lang w:val="en-US" w:eastAsia="es-ES"/>
          </w:rPr>
          <w:t xml:space="preserve"> </w:t>
        </w:r>
        <w:hyperlink r:id="rId2" w:history="1">
          <w:r w:rsidRPr="00CA7BFC">
            <w:rPr>
              <w:rFonts w:ascii="Aparajita" w:hAnsi="Aparajita" w:cs="Aparajita"/>
              <w:color w:val="023160" w:themeColor="hyperlink" w:themeShade="80"/>
              <w:szCs w:val="24"/>
              <w:u w:val="single"/>
              <w:lang w:val="en-US"/>
            </w:rPr>
            <w:t>comision.primera@camara.gov.co</w:t>
          </w:r>
        </w:hyperlink>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5BF0" w:rsidRDefault="00B55BF0" w:rsidP="002B77F9">
      <w:pPr>
        <w:spacing w:after="0" w:line="240" w:lineRule="auto"/>
      </w:pPr>
      <w:r>
        <w:separator/>
      </w:r>
    </w:p>
  </w:footnote>
  <w:footnote w:type="continuationSeparator" w:id="0">
    <w:p w:rsidR="00B55BF0" w:rsidRDefault="00B55BF0" w:rsidP="002B77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B23" w:rsidRDefault="00B55BF0" w:rsidP="00C72FDB">
    <w:pPr>
      <w:pStyle w:val="Encabezado"/>
      <w:jc w:val="center"/>
    </w:pPr>
    <w:sdt>
      <w:sdtPr>
        <w:id w:val="1036773030"/>
        <w:docPartObj>
          <w:docPartGallery w:val="Page Numbers (Margins)"/>
          <w:docPartUnique/>
        </w:docPartObj>
      </w:sdtPr>
      <w:sdtEndPr/>
      <w:sdtContent>
        <w:r w:rsidR="007D2B23">
          <w:rPr>
            <w:noProof/>
            <w:lang w:eastAsia="es-CO"/>
          </w:rPr>
          <mc:AlternateContent>
            <mc:Choice Requires="wps">
              <w:drawing>
                <wp:anchor distT="0" distB="0" distL="114300" distR="114300" simplePos="0" relativeHeight="251659264" behindDoc="0" locked="0" layoutInCell="0" allowOverlap="1">
                  <wp:simplePos x="0" y="0"/>
                  <wp:positionH relativeFrom="rightMargin">
                    <wp:align>right</wp:align>
                  </wp:positionH>
                  <wp:positionV relativeFrom="margin">
                    <wp:align>center</wp:align>
                  </wp:positionV>
                  <wp:extent cx="727710" cy="329565"/>
                  <wp:effectExtent l="0" t="0" r="0" b="381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2B23" w:rsidRDefault="007D2B23">
                              <w:pPr>
                                <w:pBdr>
                                  <w:bottom w:val="single" w:sz="4" w:space="1" w:color="auto"/>
                                </w:pBdr>
                              </w:pPr>
                              <w:r>
                                <w:fldChar w:fldCharType="begin"/>
                              </w:r>
                              <w:r>
                                <w:instrText>PAGE   \* MERGEFORMAT</w:instrText>
                              </w:r>
                              <w:r>
                                <w:fldChar w:fldCharType="separate"/>
                              </w:r>
                              <w:r w:rsidR="00246A23" w:rsidRPr="00246A23">
                                <w:rPr>
                                  <w:noProof/>
                                  <w:lang w:val="es-ES"/>
                                </w:rPr>
                                <w:t>7</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ctángulo 1" o:spid="_x0000_s1026" style="position:absolute;left:0;text-align:left;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" o:allowincell="f" stroked="f">
                  <v:textbox>
                    <w:txbxContent>
                      <w:p w:rsidR="007D2B23" w:rsidRDefault="007D2B23">
                        <w:pPr>
                          <w:pBdr>
                            <w:bottom w:val="single" w:sz="4" w:space="1" w:color="auto"/>
                          </w:pBdr>
                        </w:pPr>
                        <w:r>
                          <w:fldChar w:fldCharType="begin"/>
                        </w:r>
                        <w:r>
                          <w:instrText>PAGE   \* MERGEFORMAT</w:instrText>
                        </w:r>
                        <w:r>
                          <w:fldChar w:fldCharType="separate"/>
                        </w:r>
                        <w:r w:rsidR="00246A23" w:rsidRPr="00246A23">
                          <w:rPr>
                            <w:noProof/>
                            <w:lang w:val="es-ES"/>
                          </w:rPr>
                          <w:t>7</w:t>
                        </w:r>
                        <w:r>
                          <w:fldChar w:fldCharType="end"/>
                        </w:r>
                      </w:p>
                    </w:txbxContent>
                  </v:textbox>
                  <w10:wrap anchorx="margin" anchory="margin"/>
                </v:rect>
              </w:pict>
            </mc:Fallback>
          </mc:AlternateContent>
        </w:r>
      </w:sdtContent>
    </w:sdt>
    <w:r w:rsidR="007D2B23">
      <w:rPr>
        <w:noProof/>
        <w:lang w:eastAsia="es-CO"/>
      </w:rPr>
      <w:drawing>
        <wp:inline distT="0" distB="0" distL="0" distR="0" wp14:anchorId="650B247E" wp14:editId="7783E005">
          <wp:extent cx="1939016" cy="558487"/>
          <wp:effectExtent l="0" t="0" r="4445" b="0"/>
          <wp:docPr id="8" name="Imagen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063" cy="576070"/>
                  </a:xfrm>
                  <a:prstGeom prst="rect">
                    <a:avLst/>
                  </a:prstGeom>
                  <a:noFill/>
                  <a:ln>
                    <a:noFill/>
                  </a:ln>
                </pic:spPr>
              </pic:pic>
            </a:graphicData>
          </a:graphic>
        </wp:inline>
      </w:drawing>
    </w:r>
  </w:p>
  <w:p w:rsidR="007D2B23" w:rsidRDefault="007D2B2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25AF"/>
    <w:multiLevelType w:val="multilevel"/>
    <w:tmpl w:val="D93EA8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F7308B"/>
    <w:multiLevelType w:val="multilevel"/>
    <w:tmpl w:val="225CA7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234EDC"/>
    <w:multiLevelType w:val="multilevel"/>
    <w:tmpl w:val="33C0B9C6"/>
    <w:lvl w:ilvl="0">
      <w:start w:val="1"/>
      <w:numFmt w:val="decimal"/>
      <w:lvlText w:val="%1."/>
      <w:lvlJc w:val="left"/>
      <w:pPr>
        <w:ind w:left="720" w:hanging="360"/>
      </w:pPr>
      <w:rPr>
        <w:b w:val="0"/>
        <w:strike w:val="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EF6F15"/>
    <w:multiLevelType w:val="hybridMultilevel"/>
    <w:tmpl w:val="5D8A0D36"/>
    <w:lvl w:ilvl="0" w:tplc="3FB6825C">
      <w:start w:val="1"/>
      <w:numFmt w:val="decimal"/>
      <w:lvlText w:val="%1."/>
      <w:lvlJc w:val="left"/>
      <w:pPr>
        <w:ind w:left="502" w:hanging="360"/>
      </w:pPr>
      <w:rPr>
        <w:rFonts w:hint="default"/>
        <w:b/>
      </w:rPr>
    </w:lvl>
    <w:lvl w:ilvl="1" w:tplc="304AFC48">
      <w:start w:val="1"/>
      <w:numFmt w:val="lowerLetter"/>
      <w:lvlText w:val="%2."/>
      <w:lvlJc w:val="left"/>
      <w:pPr>
        <w:ind w:left="1440" w:hanging="360"/>
      </w:pPr>
      <w:rPr>
        <w:b/>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3920AF7"/>
    <w:multiLevelType w:val="hybridMultilevel"/>
    <w:tmpl w:val="8910AC64"/>
    <w:lvl w:ilvl="0" w:tplc="3FB6825C">
      <w:start w:val="1"/>
      <w:numFmt w:val="decimal"/>
      <w:lvlText w:val="%1."/>
      <w:lvlJc w:val="left"/>
      <w:pPr>
        <w:ind w:left="502"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BFF4B17"/>
    <w:multiLevelType w:val="hybridMultilevel"/>
    <w:tmpl w:val="D80AA262"/>
    <w:lvl w:ilvl="0" w:tplc="0BA62448">
      <w:start w:val="1"/>
      <w:numFmt w:val="upperRoman"/>
      <w:lvlText w:val="%1."/>
      <w:lvlJc w:val="left"/>
      <w:pPr>
        <w:ind w:left="1080" w:hanging="72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1AC68C5"/>
    <w:multiLevelType w:val="hybridMultilevel"/>
    <w:tmpl w:val="3C12092A"/>
    <w:lvl w:ilvl="0" w:tplc="EC96FC94">
      <w:start w:val="3"/>
      <w:numFmt w:val="upp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2361D81"/>
    <w:multiLevelType w:val="hybridMultilevel"/>
    <w:tmpl w:val="44EA36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3F653D3"/>
    <w:multiLevelType w:val="multilevel"/>
    <w:tmpl w:val="39165556"/>
    <w:lvl w:ilvl="0">
      <w:start w:val="1"/>
      <w:numFmt w:val="decimal"/>
      <w:lvlText w:val="%1."/>
      <w:lvlJc w:val="left"/>
      <w:pPr>
        <w:ind w:left="720" w:hanging="360"/>
      </w:pPr>
      <w:rPr>
        <w:b/>
        <w:sz w:val="22"/>
        <w:szCs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8EF1243"/>
    <w:multiLevelType w:val="multilevel"/>
    <w:tmpl w:val="90A4645E"/>
    <w:lvl w:ilvl="0">
      <w:start w:val="1"/>
      <w:numFmt w:val="lowerLetter"/>
      <w:lvlText w:val="%1."/>
      <w:lvlJc w:val="left"/>
      <w:pPr>
        <w:ind w:left="360" w:hanging="360"/>
      </w:pPr>
      <w:rPr>
        <w:b w:val="0"/>
        <w:strike w:val="0"/>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95F6181"/>
    <w:multiLevelType w:val="multilevel"/>
    <w:tmpl w:val="9BB62C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9B71341"/>
    <w:multiLevelType w:val="hybridMultilevel"/>
    <w:tmpl w:val="C33EAF28"/>
    <w:lvl w:ilvl="0" w:tplc="134C92AC">
      <w:start w:val="1"/>
      <w:numFmt w:val="upperRoman"/>
      <w:lvlText w:val="%1."/>
      <w:lvlJc w:val="left"/>
      <w:pPr>
        <w:ind w:left="720" w:hanging="72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9C3464B"/>
    <w:multiLevelType w:val="hybridMultilevel"/>
    <w:tmpl w:val="64126D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0206C29"/>
    <w:multiLevelType w:val="multilevel"/>
    <w:tmpl w:val="6858665E"/>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387D5EAD"/>
    <w:multiLevelType w:val="multilevel"/>
    <w:tmpl w:val="C84A5B8E"/>
    <w:lvl w:ilvl="0">
      <w:start w:val="5"/>
      <w:numFmt w:val="decimal"/>
      <w:lvlText w:val="%1."/>
      <w:lvlJc w:val="left"/>
      <w:pPr>
        <w:ind w:left="360" w:hanging="360"/>
      </w:pPr>
      <w:rPr>
        <w:i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15" w15:restartNumberingAfterBreak="0">
    <w:nsid w:val="3DC6198B"/>
    <w:multiLevelType w:val="multilevel"/>
    <w:tmpl w:val="62FCBA0A"/>
    <w:lvl w:ilvl="0">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471113D1"/>
    <w:multiLevelType w:val="multilevel"/>
    <w:tmpl w:val="DF0EDB78"/>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4F216815"/>
    <w:multiLevelType w:val="hybridMultilevel"/>
    <w:tmpl w:val="AFEC93F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3BC1C2E"/>
    <w:multiLevelType w:val="hybridMultilevel"/>
    <w:tmpl w:val="0A20E88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816150A"/>
    <w:multiLevelType w:val="multilevel"/>
    <w:tmpl w:val="A27AB53A"/>
    <w:lvl w:ilvl="0">
      <w:start w:val="1"/>
      <w:numFmt w:val="lowerLetter"/>
      <w:lvlText w:val="%1."/>
      <w:lvlJc w:val="left"/>
      <w:pPr>
        <w:ind w:left="360" w:hanging="360"/>
      </w:pPr>
      <w:rPr>
        <w:rFonts w:ascii="Arial" w:eastAsia="Arial" w:hAnsi="Arial" w:cs="Arial"/>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58847A78"/>
    <w:multiLevelType w:val="multilevel"/>
    <w:tmpl w:val="B894AE6E"/>
    <w:lvl w:ilvl="0">
      <w:start w:val="1"/>
      <w:numFmt w:val="lowerLetter"/>
      <w:lvlText w:val="%1)"/>
      <w:lvlJc w:val="left"/>
      <w:pPr>
        <w:ind w:left="1440" w:hanging="360"/>
      </w:pPr>
      <w:rPr>
        <w:strike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 w15:restartNumberingAfterBreak="0">
    <w:nsid w:val="58CC41A2"/>
    <w:multiLevelType w:val="hybridMultilevel"/>
    <w:tmpl w:val="717E5354"/>
    <w:lvl w:ilvl="0" w:tplc="3FB6825C">
      <w:start w:val="1"/>
      <w:numFmt w:val="decimal"/>
      <w:lvlText w:val="%1."/>
      <w:lvlJc w:val="left"/>
      <w:pPr>
        <w:ind w:left="862" w:hanging="360"/>
      </w:pPr>
      <w:rPr>
        <w:rFonts w:hint="default"/>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2" w15:restartNumberingAfterBreak="0">
    <w:nsid w:val="5B2E3876"/>
    <w:multiLevelType w:val="hybridMultilevel"/>
    <w:tmpl w:val="82E2BD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C601C27"/>
    <w:multiLevelType w:val="multilevel"/>
    <w:tmpl w:val="70BEAC7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5D844C3B"/>
    <w:multiLevelType w:val="multilevel"/>
    <w:tmpl w:val="D72ADF14"/>
    <w:lvl w:ilvl="0">
      <w:start w:val="1"/>
      <w:numFmt w:val="upperRoman"/>
      <w:lvlText w:val="%1."/>
      <w:lvlJc w:val="right"/>
      <w:pPr>
        <w:ind w:left="720" w:hanging="360"/>
      </w:pPr>
      <w:rPr>
        <w:u w:val="none"/>
      </w:rPr>
    </w:lvl>
    <w:lvl w:ilvl="1">
      <w:start w:val="1"/>
      <w:numFmt w:val="decimal"/>
      <w:lvlText w:val="%2."/>
      <w:lvlJc w:val="left"/>
      <w:pPr>
        <w:ind w:left="1440" w:hanging="360"/>
      </w:pPr>
      <w:rPr>
        <w:b/>
        <w:u w:val="none"/>
      </w:rPr>
    </w:lvl>
    <w:lvl w:ilvl="2">
      <w:start w:val="1"/>
      <w:numFmt w:val="bullet"/>
      <w:lvlText w:val=""/>
      <w:lvlJc w:val="left"/>
      <w:pPr>
        <w:ind w:left="2160" w:hanging="360"/>
      </w:pPr>
      <w:rPr>
        <w:rFonts w:ascii="Wingdings" w:hAnsi="Wingdings" w:hint="default"/>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5DF36BB8"/>
    <w:multiLevelType w:val="multilevel"/>
    <w:tmpl w:val="B894AE6E"/>
    <w:lvl w:ilvl="0">
      <w:start w:val="1"/>
      <w:numFmt w:val="lowerLetter"/>
      <w:lvlText w:val="%1)"/>
      <w:lvlJc w:val="left"/>
      <w:pPr>
        <w:ind w:left="720"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17510CC"/>
    <w:multiLevelType w:val="multilevel"/>
    <w:tmpl w:val="3460AE0C"/>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63365B75"/>
    <w:multiLevelType w:val="hybridMultilevel"/>
    <w:tmpl w:val="D7427768"/>
    <w:lvl w:ilvl="0" w:tplc="080A000F">
      <w:start w:val="1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4462EA8"/>
    <w:multiLevelType w:val="multilevel"/>
    <w:tmpl w:val="2C0AFA8C"/>
    <w:lvl w:ilvl="0">
      <w:start w:val="1"/>
      <w:numFmt w:val="decimal"/>
      <w:lvlText w:val="%1."/>
      <w:lvlJc w:val="left"/>
      <w:pPr>
        <w:ind w:left="720" w:hanging="360"/>
      </w:pPr>
    </w:lvl>
    <w:lvl w:ilvl="1">
      <w:start w:val="1"/>
      <w:numFmt w:val="decimal"/>
      <w:lvlText w:val="%1.%2."/>
      <w:lvlJc w:val="left"/>
      <w:pPr>
        <w:ind w:left="720" w:hanging="360"/>
      </w:pPr>
      <w:rPr>
        <w:b/>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9" w15:restartNumberingAfterBreak="0">
    <w:nsid w:val="65A95F36"/>
    <w:multiLevelType w:val="hybridMultilevel"/>
    <w:tmpl w:val="8A9E3656"/>
    <w:lvl w:ilvl="0" w:tplc="3FB6825C">
      <w:start w:val="1"/>
      <w:numFmt w:val="decimal"/>
      <w:lvlText w:val="%1."/>
      <w:lvlJc w:val="left"/>
      <w:pPr>
        <w:ind w:left="502" w:hanging="360"/>
      </w:pPr>
      <w:rPr>
        <w:rFonts w:hint="default"/>
        <w:b/>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30" w15:restartNumberingAfterBreak="0">
    <w:nsid w:val="6FB71B0C"/>
    <w:multiLevelType w:val="hybridMultilevel"/>
    <w:tmpl w:val="89AE421E"/>
    <w:lvl w:ilvl="0" w:tplc="240A000F">
      <w:start w:val="1"/>
      <w:numFmt w:val="decimal"/>
      <w:lvlText w:val="%1."/>
      <w:lvlJc w:val="left"/>
      <w:pPr>
        <w:ind w:left="1146" w:hanging="360"/>
      </w:pPr>
    </w:lvl>
    <w:lvl w:ilvl="1" w:tplc="240A0019" w:tentative="1">
      <w:start w:val="1"/>
      <w:numFmt w:val="lowerLetter"/>
      <w:lvlText w:val="%2."/>
      <w:lvlJc w:val="left"/>
      <w:pPr>
        <w:ind w:left="1866" w:hanging="360"/>
      </w:pPr>
    </w:lvl>
    <w:lvl w:ilvl="2" w:tplc="240A001B" w:tentative="1">
      <w:start w:val="1"/>
      <w:numFmt w:val="lowerRoman"/>
      <w:lvlText w:val="%3."/>
      <w:lvlJc w:val="right"/>
      <w:pPr>
        <w:ind w:left="2586" w:hanging="180"/>
      </w:pPr>
    </w:lvl>
    <w:lvl w:ilvl="3" w:tplc="240A000F" w:tentative="1">
      <w:start w:val="1"/>
      <w:numFmt w:val="decimal"/>
      <w:lvlText w:val="%4."/>
      <w:lvlJc w:val="left"/>
      <w:pPr>
        <w:ind w:left="3306" w:hanging="360"/>
      </w:pPr>
    </w:lvl>
    <w:lvl w:ilvl="4" w:tplc="240A0019" w:tentative="1">
      <w:start w:val="1"/>
      <w:numFmt w:val="lowerLetter"/>
      <w:lvlText w:val="%5."/>
      <w:lvlJc w:val="left"/>
      <w:pPr>
        <w:ind w:left="4026" w:hanging="360"/>
      </w:pPr>
    </w:lvl>
    <w:lvl w:ilvl="5" w:tplc="240A001B" w:tentative="1">
      <w:start w:val="1"/>
      <w:numFmt w:val="lowerRoman"/>
      <w:lvlText w:val="%6."/>
      <w:lvlJc w:val="right"/>
      <w:pPr>
        <w:ind w:left="4746" w:hanging="180"/>
      </w:pPr>
    </w:lvl>
    <w:lvl w:ilvl="6" w:tplc="240A000F" w:tentative="1">
      <w:start w:val="1"/>
      <w:numFmt w:val="decimal"/>
      <w:lvlText w:val="%7."/>
      <w:lvlJc w:val="left"/>
      <w:pPr>
        <w:ind w:left="5466" w:hanging="360"/>
      </w:pPr>
    </w:lvl>
    <w:lvl w:ilvl="7" w:tplc="240A0019" w:tentative="1">
      <w:start w:val="1"/>
      <w:numFmt w:val="lowerLetter"/>
      <w:lvlText w:val="%8."/>
      <w:lvlJc w:val="left"/>
      <w:pPr>
        <w:ind w:left="6186" w:hanging="360"/>
      </w:pPr>
    </w:lvl>
    <w:lvl w:ilvl="8" w:tplc="240A001B" w:tentative="1">
      <w:start w:val="1"/>
      <w:numFmt w:val="lowerRoman"/>
      <w:lvlText w:val="%9."/>
      <w:lvlJc w:val="right"/>
      <w:pPr>
        <w:ind w:left="6906" w:hanging="180"/>
      </w:pPr>
    </w:lvl>
  </w:abstractNum>
  <w:abstractNum w:abstractNumId="31" w15:restartNumberingAfterBreak="0">
    <w:nsid w:val="71231DD1"/>
    <w:multiLevelType w:val="multilevel"/>
    <w:tmpl w:val="1994BCBC"/>
    <w:lvl w:ilvl="0">
      <w:start w:val="1"/>
      <w:numFmt w:val="lowerLetter"/>
      <w:lvlText w:val="%1."/>
      <w:lvlJc w:val="left"/>
      <w:pPr>
        <w:ind w:left="709" w:hanging="359"/>
      </w:pPr>
      <w:rPr>
        <w:rFonts w:ascii="Calibri" w:eastAsia="Calibri" w:hAnsi="Calibri" w:cs="Calibri"/>
        <w:b/>
      </w:rPr>
    </w:lvl>
    <w:lvl w:ilvl="1">
      <w:start w:val="1"/>
      <w:numFmt w:val="bullet"/>
      <w:lvlText w:val="o"/>
      <w:lvlJc w:val="left"/>
      <w:pPr>
        <w:ind w:left="1429" w:hanging="360"/>
      </w:pPr>
      <w:rPr>
        <w:rFonts w:ascii="Courier New" w:eastAsia="Courier New" w:hAnsi="Courier New" w:cs="Courier New"/>
      </w:rPr>
    </w:lvl>
    <w:lvl w:ilvl="2">
      <w:start w:val="1"/>
      <w:numFmt w:val="bullet"/>
      <w:lvlText w:val="▪"/>
      <w:lvlJc w:val="left"/>
      <w:pPr>
        <w:ind w:left="2149" w:hanging="360"/>
      </w:pPr>
      <w:rPr>
        <w:rFonts w:ascii="Noto Sans Symbols" w:eastAsia="Noto Sans Symbols" w:hAnsi="Noto Sans Symbols" w:cs="Noto Sans Symbols"/>
      </w:rPr>
    </w:lvl>
    <w:lvl w:ilvl="3">
      <w:start w:val="1"/>
      <w:numFmt w:val="bullet"/>
      <w:lvlText w:val="●"/>
      <w:lvlJc w:val="left"/>
      <w:pPr>
        <w:ind w:left="2869" w:hanging="360"/>
      </w:pPr>
      <w:rPr>
        <w:rFonts w:ascii="Noto Sans Symbols" w:eastAsia="Noto Sans Symbols" w:hAnsi="Noto Sans Symbols" w:cs="Noto Sans Symbols"/>
      </w:rPr>
    </w:lvl>
    <w:lvl w:ilvl="4">
      <w:start w:val="1"/>
      <w:numFmt w:val="bullet"/>
      <w:lvlText w:val="o"/>
      <w:lvlJc w:val="left"/>
      <w:pPr>
        <w:ind w:left="3589" w:hanging="360"/>
      </w:pPr>
      <w:rPr>
        <w:rFonts w:ascii="Courier New" w:eastAsia="Courier New" w:hAnsi="Courier New" w:cs="Courier New"/>
      </w:rPr>
    </w:lvl>
    <w:lvl w:ilvl="5">
      <w:start w:val="1"/>
      <w:numFmt w:val="bullet"/>
      <w:lvlText w:val="▪"/>
      <w:lvlJc w:val="left"/>
      <w:pPr>
        <w:ind w:left="4309" w:hanging="360"/>
      </w:pPr>
      <w:rPr>
        <w:rFonts w:ascii="Noto Sans Symbols" w:eastAsia="Noto Sans Symbols" w:hAnsi="Noto Sans Symbols" w:cs="Noto Sans Symbols"/>
      </w:rPr>
    </w:lvl>
    <w:lvl w:ilvl="6">
      <w:start w:val="1"/>
      <w:numFmt w:val="bullet"/>
      <w:lvlText w:val="●"/>
      <w:lvlJc w:val="left"/>
      <w:pPr>
        <w:ind w:left="5029" w:hanging="360"/>
      </w:pPr>
      <w:rPr>
        <w:rFonts w:ascii="Noto Sans Symbols" w:eastAsia="Noto Sans Symbols" w:hAnsi="Noto Sans Symbols" w:cs="Noto Sans Symbols"/>
      </w:rPr>
    </w:lvl>
    <w:lvl w:ilvl="7">
      <w:start w:val="1"/>
      <w:numFmt w:val="bullet"/>
      <w:lvlText w:val="o"/>
      <w:lvlJc w:val="left"/>
      <w:pPr>
        <w:ind w:left="5749" w:hanging="360"/>
      </w:pPr>
      <w:rPr>
        <w:rFonts w:ascii="Courier New" w:eastAsia="Courier New" w:hAnsi="Courier New" w:cs="Courier New"/>
      </w:rPr>
    </w:lvl>
    <w:lvl w:ilvl="8">
      <w:start w:val="1"/>
      <w:numFmt w:val="bullet"/>
      <w:lvlText w:val="▪"/>
      <w:lvlJc w:val="left"/>
      <w:pPr>
        <w:ind w:left="6469" w:hanging="360"/>
      </w:pPr>
      <w:rPr>
        <w:rFonts w:ascii="Noto Sans Symbols" w:eastAsia="Noto Sans Symbols" w:hAnsi="Noto Sans Symbols" w:cs="Noto Sans Symbols"/>
      </w:rPr>
    </w:lvl>
  </w:abstractNum>
  <w:abstractNum w:abstractNumId="32" w15:restartNumberingAfterBreak="0">
    <w:nsid w:val="716C0F7D"/>
    <w:multiLevelType w:val="multilevel"/>
    <w:tmpl w:val="E006F988"/>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98B2852"/>
    <w:multiLevelType w:val="multilevel"/>
    <w:tmpl w:val="DF0EDB78"/>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7E95690E"/>
    <w:multiLevelType w:val="multilevel"/>
    <w:tmpl w:val="2940C324"/>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
  </w:num>
  <w:num w:numId="2">
    <w:abstractNumId w:val="10"/>
  </w:num>
  <w:num w:numId="3">
    <w:abstractNumId w:val="16"/>
  </w:num>
  <w:num w:numId="4">
    <w:abstractNumId w:val="1"/>
  </w:num>
  <w:num w:numId="5">
    <w:abstractNumId w:val="2"/>
  </w:num>
  <w:num w:numId="6">
    <w:abstractNumId w:val="9"/>
  </w:num>
  <w:num w:numId="7">
    <w:abstractNumId w:val="0"/>
  </w:num>
  <w:num w:numId="8">
    <w:abstractNumId w:val="23"/>
  </w:num>
  <w:num w:numId="9">
    <w:abstractNumId w:val="13"/>
  </w:num>
  <w:num w:numId="10">
    <w:abstractNumId w:val="19"/>
  </w:num>
  <w:num w:numId="11">
    <w:abstractNumId w:val="34"/>
  </w:num>
  <w:num w:numId="12">
    <w:abstractNumId w:val="26"/>
  </w:num>
  <w:num w:numId="13">
    <w:abstractNumId w:val="33"/>
  </w:num>
  <w:num w:numId="14">
    <w:abstractNumId w:val="24"/>
  </w:num>
  <w:num w:numId="15">
    <w:abstractNumId w:val="22"/>
  </w:num>
  <w:num w:numId="16">
    <w:abstractNumId w:val="29"/>
  </w:num>
  <w:num w:numId="17">
    <w:abstractNumId w:val="21"/>
  </w:num>
  <w:num w:numId="18">
    <w:abstractNumId w:val="3"/>
  </w:num>
  <w:num w:numId="19">
    <w:abstractNumId w:val="4"/>
  </w:num>
  <w:num w:numId="20">
    <w:abstractNumId w:val="30"/>
  </w:num>
  <w:num w:numId="21">
    <w:abstractNumId w:val="27"/>
  </w:num>
  <w:num w:numId="22">
    <w:abstractNumId w:val="25"/>
  </w:num>
  <w:num w:numId="23">
    <w:abstractNumId w:val="20"/>
  </w:num>
  <w:num w:numId="24">
    <w:abstractNumId w:val="32"/>
  </w:num>
  <w:num w:numId="25">
    <w:abstractNumId w:val="15"/>
  </w:num>
  <w:num w:numId="26">
    <w:abstractNumId w:val="28"/>
  </w:num>
  <w:num w:numId="27">
    <w:abstractNumId w:val="8"/>
  </w:num>
  <w:num w:numId="28">
    <w:abstractNumId w:val="31"/>
  </w:num>
  <w:num w:numId="29">
    <w:abstractNumId w:val="14"/>
  </w:num>
  <w:num w:numId="30">
    <w:abstractNumId w:val="11"/>
  </w:num>
  <w:num w:numId="31">
    <w:abstractNumId w:val="6"/>
  </w:num>
  <w:num w:numId="32">
    <w:abstractNumId w:val="17"/>
  </w:num>
  <w:num w:numId="33">
    <w:abstractNumId w:val="18"/>
  </w:num>
  <w:num w:numId="34">
    <w:abstractNumId w:val="7"/>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7F9"/>
    <w:rsid w:val="000022B6"/>
    <w:rsid w:val="00007515"/>
    <w:rsid w:val="0002239B"/>
    <w:rsid w:val="000264C6"/>
    <w:rsid w:val="00060965"/>
    <w:rsid w:val="00071BE2"/>
    <w:rsid w:val="00072389"/>
    <w:rsid w:val="000B1758"/>
    <w:rsid w:val="000B2703"/>
    <w:rsid w:val="000B3ED7"/>
    <w:rsid w:val="000B431C"/>
    <w:rsid w:val="00100360"/>
    <w:rsid w:val="001066C3"/>
    <w:rsid w:val="001112E1"/>
    <w:rsid w:val="00123953"/>
    <w:rsid w:val="001719A3"/>
    <w:rsid w:val="0019687F"/>
    <w:rsid w:val="001A730E"/>
    <w:rsid w:val="001B59F5"/>
    <w:rsid w:val="001C02DA"/>
    <w:rsid w:val="001C1B3E"/>
    <w:rsid w:val="001D1005"/>
    <w:rsid w:val="001D1B80"/>
    <w:rsid w:val="001D46E7"/>
    <w:rsid w:val="001F1108"/>
    <w:rsid w:val="001F2372"/>
    <w:rsid w:val="001F4B8D"/>
    <w:rsid w:val="00205249"/>
    <w:rsid w:val="00210E09"/>
    <w:rsid w:val="002227A1"/>
    <w:rsid w:val="00234747"/>
    <w:rsid w:val="00234FE5"/>
    <w:rsid w:val="00246A23"/>
    <w:rsid w:val="002502B4"/>
    <w:rsid w:val="00255D5C"/>
    <w:rsid w:val="00260D6F"/>
    <w:rsid w:val="002743DF"/>
    <w:rsid w:val="00286D4E"/>
    <w:rsid w:val="002A00E2"/>
    <w:rsid w:val="002A3EA0"/>
    <w:rsid w:val="002B541B"/>
    <w:rsid w:val="002B6AF6"/>
    <w:rsid w:val="002B77F9"/>
    <w:rsid w:val="002D7DBF"/>
    <w:rsid w:val="002E25CA"/>
    <w:rsid w:val="002F02B3"/>
    <w:rsid w:val="002F539C"/>
    <w:rsid w:val="00311769"/>
    <w:rsid w:val="00321326"/>
    <w:rsid w:val="00335045"/>
    <w:rsid w:val="00342B29"/>
    <w:rsid w:val="00355892"/>
    <w:rsid w:val="003604D0"/>
    <w:rsid w:val="00376F05"/>
    <w:rsid w:val="003873C2"/>
    <w:rsid w:val="00387BD8"/>
    <w:rsid w:val="00393CA3"/>
    <w:rsid w:val="00394EAC"/>
    <w:rsid w:val="003B0401"/>
    <w:rsid w:val="003B764C"/>
    <w:rsid w:val="003C4239"/>
    <w:rsid w:val="003F126E"/>
    <w:rsid w:val="003F5C5D"/>
    <w:rsid w:val="003F7B98"/>
    <w:rsid w:val="003F7F52"/>
    <w:rsid w:val="0043525D"/>
    <w:rsid w:val="00436F33"/>
    <w:rsid w:val="00444BF4"/>
    <w:rsid w:val="00462577"/>
    <w:rsid w:val="00463B62"/>
    <w:rsid w:val="00464F6C"/>
    <w:rsid w:val="00481D97"/>
    <w:rsid w:val="00485F9F"/>
    <w:rsid w:val="0049097B"/>
    <w:rsid w:val="004C0174"/>
    <w:rsid w:val="004C05B3"/>
    <w:rsid w:val="004C0DF3"/>
    <w:rsid w:val="004C57E9"/>
    <w:rsid w:val="004C5D69"/>
    <w:rsid w:val="004D4AE0"/>
    <w:rsid w:val="004D759E"/>
    <w:rsid w:val="005074FD"/>
    <w:rsid w:val="00511ED4"/>
    <w:rsid w:val="00514173"/>
    <w:rsid w:val="00520C0E"/>
    <w:rsid w:val="00531BD8"/>
    <w:rsid w:val="0054460A"/>
    <w:rsid w:val="00546013"/>
    <w:rsid w:val="0054784F"/>
    <w:rsid w:val="00554A09"/>
    <w:rsid w:val="005648D5"/>
    <w:rsid w:val="00566713"/>
    <w:rsid w:val="0057315F"/>
    <w:rsid w:val="00592B55"/>
    <w:rsid w:val="005952E1"/>
    <w:rsid w:val="005A2CA1"/>
    <w:rsid w:val="005B3193"/>
    <w:rsid w:val="005B4CE4"/>
    <w:rsid w:val="005C604F"/>
    <w:rsid w:val="005D4583"/>
    <w:rsid w:val="005D4CF6"/>
    <w:rsid w:val="005E17D9"/>
    <w:rsid w:val="00615662"/>
    <w:rsid w:val="00617D5F"/>
    <w:rsid w:val="006215A8"/>
    <w:rsid w:val="006263B1"/>
    <w:rsid w:val="006466D3"/>
    <w:rsid w:val="00651F09"/>
    <w:rsid w:val="00657E26"/>
    <w:rsid w:val="006842AA"/>
    <w:rsid w:val="0068433D"/>
    <w:rsid w:val="006A433F"/>
    <w:rsid w:val="006A5863"/>
    <w:rsid w:val="006A6080"/>
    <w:rsid w:val="006C2025"/>
    <w:rsid w:val="006E3F60"/>
    <w:rsid w:val="006F5535"/>
    <w:rsid w:val="007118F9"/>
    <w:rsid w:val="00740FC1"/>
    <w:rsid w:val="00741F4B"/>
    <w:rsid w:val="007523F7"/>
    <w:rsid w:val="00762CE9"/>
    <w:rsid w:val="00767102"/>
    <w:rsid w:val="00770A1E"/>
    <w:rsid w:val="00781CE7"/>
    <w:rsid w:val="00784634"/>
    <w:rsid w:val="00791199"/>
    <w:rsid w:val="00791ADA"/>
    <w:rsid w:val="007A27BF"/>
    <w:rsid w:val="007A64EA"/>
    <w:rsid w:val="007C1176"/>
    <w:rsid w:val="007C2835"/>
    <w:rsid w:val="007C791A"/>
    <w:rsid w:val="007D2B23"/>
    <w:rsid w:val="007F02A1"/>
    <w:rsid w:val="0081409F"/>
    <w:rsid w:val="00820746"/>
    <w:rsid w:val="00820AC5"/>
    <w:rsid w:val="008214EF"/>
    <w:rsid w:val="0083563E"/>
    <w:rsid w:val="008356FB"/>
    <w:rsid w:val="00836D1A"/>
    <w:rsid w:val="00864666"/>
    <w:rsid w:val="00864E81"/>
    <w:rsid w:val="008948A9"/>
    <w:rsid w:val="008C0270"/>
    <w:rsid w:val="008C485F"/>
    <w:rsid w:val="008C4F3D"/>
    <w:rsid w:val="008C5463"/>
    <w:rsid w:val="008C5C63"/>
    <w:rsid w:val="008D5251"/>
    <w:rsid w:val="008D78C3"/>
    <w:rsid w:val="008F3182"/>
    <w:rsid w:val="009156A8"/>
    <w:rsid w:val="009230CE"/>
    <w:rsid w:val="00923E69"/>
    <w:rsid w:val="00930B4E"/>
    <w:rsid w:val="0093261F"/>
    <w:rsid w:val="009338BD"/>
    <w:rsid w:val="0095365A"/>
    <w:rsid w:val="00971B33"/>
    <w:rsid w:val="00980BCD"/>
    <w:rsid w:val="00986396"/>
    <w:rsid w:val="009927DB"/>
    <w:rsid w:val="00993253"/>
    <w:rsid w:val="0099350E"/>
    <w:rsid w:val="00993B3B"/>
    <w:rsid w:val="00993DA6"/>
    <w:rsid w:val="009A138B"/>
    <w:rsid w:val="009A4C8E"/>
    <w:rsid w:val="009A58FC"/>
    <w:rsid w:val="009B67AC"/>
    <w:rsid w:val="009C12A5"/>
    <w:rsid w:val="009F327E"/>
    <w:rsid w:val="009F5598"/>
    <w:rsid w:val="00A25E23"/>
    <w:rsid w:val="00A43CC7"/>
    <w:rsid w:val="00A45EAE"/>
    <w:rsid w:val="00A46D79"/>
    <w:rsid w:val="00A55B17"/>
    <w:rsid w:val="00A75B7B"/>
    <w:rsid w:val="00A75CDA"/>
    <w:rsid w:val="00A872C8"/>
    <w:rsid w:val="00A92BE9"/>
    <w:rsid w:val="00A952CD"/>
    <w:rsid w:val="00A95D13"/>
    <w:rsid w:val="00AA243C"/>
    <w:rsid w:val="00AB14CD"/>
    <w:rsid w:val="00AD3B2D"/>
    <w:rsid w:val="00AE692D"/>
    <w:rsid w:val="00AF36DE"/>
    <w:rsid w:val="00AF7024"/>
    <w:rsid w:val="00AF764F"/>
    <w:rsid w:val="00B01CAB"/>
    <w:rsid w:val="00B13D27"/>
    <w:rsid w:val="00B17EFD"/>
    <w:rsid w:val="00B26A78"/>
    <w:rsid w:val="00B445A7"/>
    <w:rsid w:val="00B45F28"/>
    <w:rsid w:val="00B55BF0"/>
    <w:rsid w:val="00B60DFC"/>
    <w:rsid w:val="00BA447D"/>
    <w:rsid w:val="00BB52F2"/>
    <w:rsid w:val="00BC47DE"/>
    <w:rsid w:val="00BD4141"/>
    <w:rsid w:val="00BD5A9F"/>
    <w:rsid w:val="00C0765C"/>
    <w:rsid w:val="00C14E17"/>
    <w:rsid w:val="00C41881"/>
    <w:rsid w:val="00C421C4"/>
    <w:rsid w:val="00C5586A"/>
    <w:rsid w:val="00C72FDB"/>
    <w:rsid w:val="00C74091"/>
    <w:rsid w:val="00C74871"/>
    <w:rsid w:val="00C7658D"/>
    <w:rsid w:val="00C81DC9"/>
    <w:rsid w:val="00C90D70"/>
    <w:rsid w:val="00C91D4B"/>
    <w:rsid w:val="00CA1400"/>
    <w:rsid w:val="00CC2E4D"/>
    <w:rsid w:val="00CF4523"/>
    <w:rsid w:val="00CF6F6C"/>
    <w:rsid w:val="00D012A0"/>
    <w:rsid w:val="00D06595"/>
    <w:rsid w:val="00D25E1A"/>
    <w:rsid w:val="00D33DBE"/>
    <w:rsid w:val="00D365ED"/>
    <w:rsid w:val="00D42340"/>
    <w:rsid w:val="00D87E48"/>
    <w:rsid w:val="00D911EB"/>
    <w:rsid w:val="00DB30E5"/>
    <w:rsid w:val="00DB4E51"/>
    <w:rsid w:val="00DC15B5"/>
    <w:rsid w:val="00DC757E"/>
    <w:rsid w:val="00DD54E9"/>
    <w:rsid w:val="00DE5B04"/>
    <w:rsid w:val="00DF01CA"/>
    <w:rsid w:val="00DF1873"/>
    <w:rsid w:val="00DF24C5"/>
    <w:rsid w:val="00DF48FD"/>
    <w:rsid w:val="00DF514E"/>
    <w:rsid w:val="00E00980"/>
    <w:rsid w:val="00E0796D"/>
    <w:rsid w:val="00E20DB4"/>
    <w:rsid w:val="00E2117A"/>
    <w:rsid w:val="00E31547"/>
    <w:rsid w:val="00E35FD6"/>
    <w:rsid w:val="00E50203"/>
    <w:rsid w:val="00E56423"/>
    <w:rsid w:val="00E61EC5"/>
    <w:rsid w:val="00E66A69"/>
    <w:rsid w:val="00E7734E"/>
    <w:rsid w:val="00E81991"/>
    <w:rsid w:val="00E90D44"/>
    <w:rsid w:val="00ED1DD7"/>
    <w:rsid w:val="00F003FA"/>
    <w:rsid w:val="00F076AA"/>
    <w:rsid w:val="00F1201D"/>
    <w:rsid w:val="00F13684"/>
    <w:rsid w:val="00F20DA4"/>
    <w:rsid w:val="00F22E0C"/>
    <w:rsid w:val="00F27207"/>
    <w:rsid w:val="00F32F21"/>
    <w:rsid w:val="00F3400C"/>
    <w:rsid w:val="00F418EE"/>
    <w:rsid w:val="00F43BBF"/>
    <w:rsid w:val="00F50335"/>
    <w:rsid w:val="00F5565A"/>
    <w:rsid w:val="00F82B12"/>
    <w:rsid w:val="00FA7F82"/>
    <w:rsid w:val="00FB07C2"/>
    <w:rsid w:val="00FC0521"/>
    <w:rsid w:val="00FC380A"/>
    <w:rsid w:val="00FE7D52"/>
    <w:rsid w:val="00FF77A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B719FC"/>
  <w15:chartTrackingRefBased/>
  <w15:docId w15:val="{7784BE25-9785-4715-A011-27423E43D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8C485F"/>
    <w:pPr>
      <w:keepNext/>
      <w:keepLines/>
      <w:spacing w:before="400" w:after="120" w:line="276" w:lineRule="auto"/>
      <w:outlineLvl w:val="0"/>
    </w:pPr>
    <w:rPr>
      <w:rFonts w:ascii="Arial" w:eastAsia="Arial" w:hAnsi="Arial" w:cs="Arial"/>
      <w:sz w:val="40"/>
      <w:szCs w:val="40"/>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72FD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72FDB"/>
  </w:style>
  <w:style w:type="paragraph" w:styleId="Piedepgina">
    <w:name w:val="footer"/>
    <w:basedOn w:val="Normal"/>
    <w:link w:val="PiedepginaCar"/>
    <w:uiPriority w:val="99"/>
    <w:unhideWhenUsed/>
    <w:rsid w:val="00C72FD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72FDB"/>
  </w:style>
  <w:style w:type="paragraph" w:styleId="Textodeglobo">
    <w:name w:val="Balloon Text"/>
    <w:basedOn w:val="Normal"/>
    <w:link w:val="TextodegloboCar"/>
    <w:uiPriority w:val="99"/>
    <w:semiHidden/>
    <w:unhideWhenUsed/>
    <w:rsid w:val="009338B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338BD"/>
    <w:rPr>
      <w:rFonts w:ascii="Segoe UI" w:hAnsi="Segoe UI" w:cs="Segoe UI"/>
      <w:sz w:val="18"/>
      <w:szCs w:val="18"/>
    </w:rPr>
  </w:style>
  <w:style w:type="paragraph" w:styleId="Textoindependiente">
    <w:name w:val="Body Text"/>
    <w:basedOn w:val="Normal"/>
    <w:link w:val="TextoindependienteCar"/>
    <w:uiPriority w:val="99"/>
    <w:semiHidden/>
    <w:unhideWhenUsed/>
    <w:rsid w:val="003C4239"/>
    <w:pPr>
      <w:spacing w:after="120"/>
    </w:pPr>
  </w:style>
  <w:style w:type="character" w:customStyle="1" w:styleId="TextoindependienteCar">
    <w:name w:val="Texto independiente Car"/>
    <w:basedOn w:val="Fuentedeprrafopredeter"/>
    <w:link w:val="Textoindependiente"/>
    <w:uiPriority w:val="99"/>
    <w:semiHidden/>
    <w:rsid w:val="003C4239"/>
  </w:style>
  <w:style w:type="paragraph" w:styleId="Prrafodelista">
    <w:name w:val="List Paragraph"/>
    <w:aliases w:val="List,titulo 3,Bullets,Fluvial1,Ha,Cuadrícula clara - Énfasis 31,Normal. Viñetas,HOJA,Bolita,Párrafo de lista4,BOLADEF,Párrafo de lista3,Párrafo de lista21,BOLA,Nivel 1 OS,Lista multicolor - Énfasis 11,Cuadrícula media 1 - Énfasis 21,L"/>
    <w:basedOn w:val="Normal"/>
    <w:link w:val="PrrafodelistaCar"/>
    <w:uiPriority w:val="34"/>
    <w:qFormat/>
    <w:rsid w:val="00060965"/>
    <w:pPr>
      <w:ind w:left="720"/>
      <w:contextualSpacing/>
    </w:pPr>
  </w:style>
  <w:style w:type="paragraph" w:styleId="NormalWeb">
    <w:name w:val="Normal (Web)"/>
    <w:basedOn w:val="Normal"/>
    <w:uiPriority w:val="99"/>
    <w:unhideWhenUsed/>
    <w:rsid w:val="00AF36D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A75B7B"/>
    <w:rPr>
      <w:b/>
      <w:bCs/>
    </w:rPr>
  </w:style>
  <w:style w:type="character" w:customStyle="1" w:styleId="Ttulo1Car">
    <w:name w:val="Título 1 Car"/>
    <w:basedOn w:val="Fuentedeprrafopredeter"/>
    <w:link w:val="Ttulo1"/>
    <w:uiPriority w:val="9"/>
    <w:rsid w:val="008C485F"/>
    <w:rPr>
      <w:rFonts w:ascii="Arial" w:eastAsia="Arial" w:hAnsi="Arial" w:cs="Arial"/>
      <w:sz w:val="40"/>
      <w:szCs w:val="40"/>
      <w:lang w:eastAsia="es-CO"/>
    </w:rPr>
  </w:style>
  <w:style w:type="table" w:styleId="Tablaconcuadrcula">
    <w:name w:val="Table Grid"/>
    <w:basedOn w:val="Tablanormal"/>
    <w:uiPriority w:val="39"/>
    <w:rsid w:val="00007515"/>
    <w:pPr>
      <w:spacing w:after="0" w:line="240" w:lineRule="auto"/>
    </w:pPr>
    <w:rPr>
      <w:rFonts w:ascii="Calibri" w:eastAsia="Calibri" w:hAnsi="Calibri" w:cs="Calibri"/>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ist Car,titulo 3 Car,Bullets Car,Fluvial1 Car,Ha Car,Cuadrícula clara - Énfasis 31 Car,Normal. Viñetas Car,HOJA Car,Bolita Car,Párrafo de lista4 Car,BOLADEF Car,Párrafo de lista3 Car,Párrafo de lista21 Car,BOLA Car,Nivel 1 OS Car"/>
    <w:link w:val="Prrafodelista"/>
    <w:uiPriority w:val="1"/>
    <w:qFormat/>
    <w:locked/>
    <w:rsid w:val="000B1758"/>
  </w:style>
  <w:style w:type="paragraph" w:customStyle="1" w:styleId="Normal1">
    <w:name w:val="Normal1"/>
    <w:rsid w:val="000B1758"/>
    <w:pPr>
      <w:spacing w:line="288" w:lineRule="auto"/>
    </w:pPr>
    <w:rPr>
      <w:rFonts w:ascii="Calibri" w:eastAsiaTheme="minorEastAsia" w:hAnsi="Calibri" w:cs="Times New Roman"/>
      <w:lang w:val="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256191">
      <w:bodyDiv w:val="1"/>
      <w:marLeft w:val="0"/>
      <w:marRight w:val="0"/>
      <w:marTop w:val="0"/>
      <w:marBottom w:val="0"/>
      <w:divBdr>
        <w:top w:val="none" w:sz="0" w:space="0" w:color="auto"/>
        <w:left w:val="none" w:sz="0" w:space="0" w:color="auto"/>
        <w:bottom w:val="none" w:sz="0" w:space="0" w:color="auto"/>
        <w:right w:val="none" w:sz="0" w:space="0" w:color="auto"/>
      </w:divBdr>
      <w:divsChild>
        <w:div w:id="607859914">
          <w:marLeft w:val="0"/>
          <w:marRight w:val="0"/>
          <w:marTop w:val="0"/>
          <w:marBottom w:val="0"/>
          <w:divBdr>
            <w:top w:val="none" w:sz="0" w:space="0" w:color="auto"/>
            <w:left w:val="none" w:sz="0" w:space="0" w:color="auto"/>
            <w:bottom w:val="none" w:sz="0" w:space="0" w:color="auto"/>
            <w:right w:val="none" w:sz="0" w:space="0" w:color="auto"/>
          </w:divBdr>
        </w:div>
        <w:div w:id="1177114529">
          <w:marLeft w:val="0"/>
          <w:marRight w:val="0"/>
          <w:marTop w:val="0"/>
          <w:marBottom w:val="0"/>
          <w:divBdr>
            <w:top w:val="none" w:sz="0" w:space="0" w:color="auto"/>
            <w:left w:val="none" w:sz="0" w:space="0" w:color="auto"/>
            <w:bottom w:val="none" w:sz="0" w:space="0" w:color="auto"/>
            <w:right w:val="none" w:sz="0" w:space="0" w:color="auto"/>
          </w:divBdr>
        </w:div>
        <w:div w:id="1434202197">
          <w:marLeft w:val="0"/>
          <w:marRight w:val="0"/>
          <w:marTop w:val="0"/>
          <w:marBottom w:val="0"/>
          <w:divBdr>
            <w:top w:val="none" w:sz="0" w:space="0" w:color="auto"/>
            <w:left w:val="none" w:sz="0" w:space="0" w:color="auto"/>
            <w:bottom w:val="none" w:sz="0" w:space="0" w:color="auto"/>
            <w:right w:val="none" w:sz="0" w:space="0" w:color="auto"/>
          </w:divBdr>
        </w:div>
        <w:div w:id="1271937672">
          <w:marLeft w:val="0"/>
          <w:marRight w:val="0"/>
          <w:marTop w:val="0"/>
          <w:marBottom w:val="0"/>
          <w:divBdr>
            <w:top w:val="none" w:sz="0" w:space="0" w:color="auto"/>
            <w:left w:val="none" w:sz="0" w:space="0" w:color="auto"/>
            <w:bottom w:val="none" w:sz="0" w:space="0" w:color="auto"/>
            <w:right w:val="none" w:sz="0" w:space="0" w:color="auto"/>
          </w:divBdr>
        </w:div>
        <w:div w:id="382606211">
          <w:marLeft w:val="0"/>
          <w:marRight w:val="0"/>
          <w:marTop w:val="0"/>
          <w:marBottom w:val="0"/>
          <w:divBdr>
            <w:top w:val="none" w:sz="0" w:space="0" w:color="auto"/>
            <w:left w:val="none" w:sz="0" w:space="0" w:color="auto"/>
            <w:bottom w:val="none" w:sz="0" w:space="0" w:color="auto"/>
            <w:right w:val="none" w:sz="0" w:space="0" w:color="auto"/>
          </w:divBdr>
        </w:div>
      </w:divsChild>
    </w:div>
    <w:div w:id="221672596">
      <w:bodyDiv w:val="1"/>
      <w:marLeft w:val="0"/>
      <w:marRight w:val="0"/>
      <w:marTop w:val="0"/>
      <w:marBottom w:val="0"/>
      <w:divBdr>
        <w:top w:val="none" w:sz="0" w:space="0" w:color="auto"/>
        <w:left w:val="none" w:sz="0" w:space="0" w:color="auto"/>
        <w:bottom w:val="none" w:sz="0" w:space="0" w:color="auto"/>
        <w:right w:val="none" w:sz="0" w:space="0" w:color="auto"/>
      </w:divBdr>
      <w:divsChild>
        <w:div w:id="1234314757">
          <w:marLeft w:val="0"/>
          <w:marRight w:val="0"/>
          <w:marTop w:val="0"/>
          <w:marBottom w:val="0"/>
          <w:divBdr>
            <w:top w:val="none" w:sz="0" w:space="0" w:color="auto"/>
            <w:left w:val="none" w:sz="0" w:space="0" w:color="auto"/>
            <w:bottom w:val="none" w:sz="0" w:space="0" w:color="auto"/>
            <w:right w:val="none" w:sz="0" w:space="0" w:color="auto"/>
          </w:divBdr>
        </w:div>
        <w:div w:id="828594102">
          <w:marLeft w:val="0"/>
          <w:marRight w:val="0"/>
          <w:marTop w:val="0"/>
          <w:marBottom w:val="0"/>
          <w:divBdr>
            <w:top w:val="none" w:sz="0" w:space="0" w:color="auto"/>
            <w:left w:val="none" w:sz="0" w:space="0" w:color="auto"/>
            <w:bottom w:val="none" w:sz="0" w:space="0" w:color="auto"/>
            <w:right w:val="none" w:sz="0" w:space="0" w:color="auto"/>
          </w:divBdr>
        </w:div>
        <w:div w:id="1881088633">
          <w:marLeft w:val="0"/>
          <w:marRight w:val="0"/>
          <w:marTop w:val="0"/>
          <w:marBottom w:val="0"/>
          <w:divBdr>
            <w:top w:val="none" w:sz="0" w:space="0" w:color="auto"/>
            <w:left w:val="none" w:sz="0" w:space="0" w:color="auto"/>
            <w:bottom w:val="none" w:sz="0" w:space="0" w:color="auto"/>
            <w:right w:val="none" w:sz="0" w:space="0" w:color="auto"/>
          </w:divBdr>
        </w:div>
        <w:div w:id="193419736">
          <w:marLeft w:val="0"/>
          <w:marRight w:val="0"/>
          <w:marTop w:val="0"/>
          <w:marBottom w:val="0"/>
          <w:divBdr>
            <w:top w:val="none" w:sz="0" w:space="0" w:color="auto"/>
            <w:left w:val="none" w:sz="0" w:space="0" w:color="auto"/>
            <w:bottom w:val="none" w:sz="0" w:space="0" w:color="auto"/>
            <w:right w:val="none" w:sz="0" w:space="0" w:color="auto"/>
          </w:divBdr>
        </w:div>
        <w:div w:id="1381247937">
          <w:marLeft w:val="0"/>
          <w:marRight w:val="0"/>
          <w:marTop w:val="0"/>
          <w:marBottom w:val="0"/>
          <w:divBdr>
            <w:top w:val="none" w:sz="0" w:space="0" w:color="auto"/>
            <w:left w:val="none" w:sz="0" w:space="0" w:color="auto"/>
            <w:bottom w:val="none" w:sz="0" w:space="0" w:color="auto"/>
            <w:right w:val="none" w:sz="0" w:space="0" w:color="auto"/>
          </w:divBdr>
        </w:div>
      </w:divsChild>
    </w:div>
    <w:div w:id="225382958">
      <w:bodyDiv w:val="1"/>
      <w:marLeft w:val="0"/>
      <w:marRight w:val="0"/>
      <w:marTop w:val="0"/>
      <w:marBottom w:val="0"/>
      <w:divBdr>
        <w:top w:val="none" w:sz="0" w:space="0" w:color="auto"/>
        <w:left w:val="none" w:sz="0" w:space="0" w:color="auto"/>
        <w:bottom w:val="none" w:sz="0" w:space="0" w:color="auto"/>
        <w:right w:val="none" w:sz="0" w:space="0" w:color="auto"/>
      </w:divBdr>
      <w:divsChild>
        <w:div w:id="1376614300">
          <w:marLeft w:val="0"/>
          <w:marRight w:val="0"/>
          <w:marTop w:val="0"/>
          <w:marBottom w:val="0"/>
          <w:divBdr>
            <w:top w:val="none" w:sz="0" w:space="0" w:color="auto"/>
            <w:left w:val="none" w:sz="0" w:space="0" w:color="auto"/>
            <w:bottom w:val="none" w:sz="0" w:space="0" w:color="auto"/>
            <w:right w:val="none" w:sz="0" w:space="0" w:color="auto"/>
          </w:divBdr>
        </w:div>
        <w:div w:id="1124498580">
          <w:marLeft w:val="0"/>
          <w:marRight w:val="0"/>
          <w:marTop w:val="0"/>
          <w:marBottom w:val="0"/>
          <w:divBdr>
            <w:top w:val="none" w:sz="0" w:space="0" w:color="auto"/>
            <w:left w:val="none" w:sz="0" w:space="0" w:color="auto"/>
            <w:bottom w:val="none" w:sz="0" w:space="0" w:color="auto"/>
            <w:right w:val="none" w:sz="0" w:space="0" w:color="auto"/>
          </w:divBdr>
        </w:div>
        <w:div w:id="1547333006">
          <w:marLeft w:val="0"/>
          <w:marRight w:val="0"/>
          <w:marTop w:val="0"/>
          <w:marBottom w:val="0"/>
          <w:divBdr>
            <w:top w:val="none" w:sz="0" w:space="0" w:color="auto"/>
            <w:left w:val="none" w:sz="0" w:space="0" w:color="auto"/>
            <w:bottom w:val="none" w:sz="0" w:space="0" w:color="auto"/>
            <w:right w:val="none" w:sz="0" w:space="0" w:color="auto"/>
          </w:divBdr>
        </w:div>
        <w:div w:id="4867491">
          <w:marLeft w:val="0"/>
          <w:marRight w:val="0"/>
          <w:marTop w:val="0"/>
          <w:marBottom w:val="0"/>
          <w:divBdr>
            <w:top w:val="none" w:sz="0" w:space="0" w:color="auto"/>
            <w:left w:val="none" w:sz="0" w:space="0" w:color="auto"/>
            <w:bottom w:val="none" w:sz="0" w:space="0" w:color="auto"/>
            <w:right w:val="none" w:sz="0" w:space="0" w:color="auto"/>
          </w:divBdr>
        </w:div>
      </w:divsChild>
    </w:div>
    <w:div w:id="316299354">
      <w:bodyDiv w:val="1"/>
      <w:marLeft w:val="0"/>
      <w:marRight w:val="0"/>
      <w:marTop w:val="0"/>
      <w:marBottom w:val="0"/>
      <w:divBdr>
        <w:top w:val="none" w:sz="0" w:space="0" w:color="auto"/>
        <w:left w:val="none" w:sz="0" w:space="0" w:color="auto"/>
        <w:bottom w:val="none" w:sz="0" w:space="0" w:color="auto"/>
        <w:right w:val="none" w:sz="0" w:space="0" w:color="auto"/>
      </w:divBdr>
      <w:divsChild>
        <w:div w:id="772943930">
          <w:marLeft w:val="0"/>
          <w:marRight w:val="0"/>
          <w:marTop w:val="0"/>
          <w:marBottom w:val="0"/>
          <w:divBdr>
            <w:top w:val="none" w:sz="0" w:space="0" w:color="auto"/>
            <w:left w:val="none" w:sz="0" w:space="0" w:color="auto"/>
            <w:bottom w:val="none" w:sz="0" w:space="0" w:color="auto"/>
            <w:right w:val="none" w:sz="0" w:space="0" w:color="auto"/>
          </w:divBdr>
        </w:div>
        <w:div w:id="623851170">
          <w:marLeft w:val="0"/>
          <w:marRight w:val="0"/>
          <w:marTop w:val="0"/>
          <w:marBottom w:val="0"/>
          <w:divBdr>
            <w:top w:val="none" w:sz="0" w:space="0" w:color="auto"/>
            <w:left w:val="none" w:sz="0" w:space="0" w:color="auto"/>
            <w:bottom w:val="none" w:sz="0" w:space="0" w:color="auto"/>
            <w:right w:val="none" w:sz="0" w:space="0" w:color="auto"/>
          </w:divBdr>
        </w:div>
        <w:div w:id="1817454267">
          <w:marLeft w:val="0"/>
          <w:marRight w:val="0"/>
          <w:marTop w:val="0"/>
          <w:marBottom w:val="0"/>
          <w:divBdr>
            <w:top w:val="none" w:sz="0" w:space="0" w:color="auto"/>
            <w:left w:val="none" w:sz="0" w:space="0" w:color="auto"/>
            <w:bottom w:val="none" w:sz="0" w:space="0" w:color="auto"/>
            <w:right w:val="none" w:sz="0" w:space="0" w:color="auto"/>
          </w:divBdr>
        </w:div>
        <w:div w:id="1864242166">
          <w:marLeft w:val="0"/>
          <w:marRight w:val="0"/>
          <w:marTop w:val="0"/>
          <w:marBottom w:val="0"/>
          <w:divBdr>
            <w:top w:val="none" w:sz="0" w:space="0" w:color="auto"/>
            <w:left w:val="none" w:sz="0" w:space="0" w:color="auto"/>
            <w:bottom w:val="none" w:sz="0" w:space="0" w:color="auto"/>
            <w:right w:val="none" w:sz="0" w:space="0" w:color="auto"/>
          </w:divBdr>
        </w:div>
        <w:div w:id="1390954365">
          <w:marLeft w:val="0"/>
          <w:marRight w:val="0"/>
          <w:marTop w:val="0"/>
          <w:marBottom w:val="0"/>
          <w:divBdr>
            <w:top w:val="none" w:sz="0" w:space="0" w:color="auto"/>
            <w:left w:val="none" w:sz="0" w:space="0" w:color="auto"/>
            <w:bottom w:val="none" w:sz="0" w:space="0" w:color="auto"/>
            <w:right w:val="none" w:sz="0" w:space="0" w:color="auto"/>
          </w:divBdr>
        </w:div>
      </w:divsChild>
    </w:div>
    <w:div w:id="479613348">
      <w:bodyDiv w:val="1"/>
      <w:marLeft w:val="0"/>
      <w:marRight w:val="0"/>
      <w:marTop w:val="0"/>
      <w:marBottom w:val="0"/>
      <w:divBdr>
        <w:top w:val="none" w:sz="0" w:space="0" w:color="auto"/>
        <w:left w:val="none" w:sz="0" w:space="0" w:color="auto"/>
        <w:bottom w:val="none" w:sz="0" w:space="0" w:color="auto"/>
        <w:right w:val="none" w:sz="0" w:space="0" w:color="auto"/>
      </w:divBdr>
      <w:divsChild>
        <w:div w:id="1129933220">
          <w:marLeft w:val="0"/>
          <w:marRight w:val="0"/>
          <w:marTop w:val="0"/>
          <w:marBottom w:val="0"/>
          <w:divBdr>
            <w:top w:val="none" w:sz="0" w:space="0" w:color="auto"/>
            <w:left w:val="none" w:sz="0" w:space="0" w:color="auto"/>
            <w:bottom w:val="none" w:sz="0" w:space="0" w:color="auto"/>
            <w:right w:val="none" w:sz="0" w:space="0" w:color="auto"/>
          </w:divBdr>
        </w:div>
        <w:div w:id="1820656503">
          <w:marLeft w:val="0"/>
          <w:marRight w:val="0"/>
          <w:marTop w:val="0"/>
          <w:marBottom w:val="0"/>
          <w:divBdr>
            <w:top w:val="none" w:sz="0" w:space="0" w:color="auto"/>
            <w:left w:val="none" w:sz="0" w:space="0" w:color="auto"/>
            <w:bottom w:val="none" w:sz="0" w:space="0" w:color="auto"/>
            <w:right w:val="none" w:sz="0" w:space="0" w:color="auto"/>
          </w:divBdr>
        </w:div>
        <w:div w:id="2045590798">
          <w:marLeft w:val="0"/>
          <w:marRight w:val="0"/>
          <w:marTop w:val="0"/>
          <w:marBottom w:val="0"/>
          <w:divBdr>
            <w:top w:val="none" w:sz="0" w:space="0" w:color="auto"/>
            <w:left w:val="none" w:sz="0" w:space="0" w:color="auto"/>
            <w:bottom w:val="none" w:sz="0" w:space="0" w:color="auto"/>
            <w:right w:val="none" w:sz="0" w:space="0" w:color="auto"/>
          </w:divBdr>
        </w:div>
        <w:div w:id="1852375176">
          <w:marLeft w:val="0"/>
          <w:marRight w:val="0"/>
          <w:marTop w:val="0"/>
          <w:marBottom w:val="0"/>
          <w:divBdr>
            <w:top w:val="none" w:sz="0" w:space="0" w:color="auto"/>
            <w:left w:val="none" w:sz="0" w:space="0" w:color="auto"/>
            <w:bottom w:val="none" w:sz="0" w:space="0" w:color="auto"/>
            <w:right w:val="none" w:sz="0" w:space="0" w:color="auto"/>
          </w:divBdr>
        </w:div>
        <w:div w:id="2057076543">
          <w:marLeft w:val="0"/>
          <w:marRight w:val="0"/>
          <w:marTop w:val="0"/>
          <w:marBottom w:val="0"/>
          <w:divBdr>
            <w:top w:val="none" w:sz="0" w:space="0" w:color="auto"/>
            <w:left w:val="none" w:sz="0" w:space="0" w:color="auto"/>
            <w:bottom w:val="none" w:sz="0" w:space="0" w:color="auto"/>
            <w:right w:val="none" w:sz="0" w:space="0" w:color="auto"/>
          </w:divBdr>
        </w:div>
        <w:div w:id="967976978">
          <w:marLeft w:val="0"/>
          <w:marRight w:val="0"/>
          <w:marTop w:val="0"/>
          <w:marBottom w:val="0"/>
          <w:divBdr>
            <w:top w:val="none" w:sz="0" w:space="0" w:color="auto"/>
            <w:left w:val="none" w:sz="0" w:space="0" w:color="auto"/>
            <w:bottom w:val="none" w:sz="0" w:space="0" w:color="auto"/>
            <w:right w:val="none" w:sz="0" w:space="0" w:color="auto"/>
          </w:divBdr>
        </w:div>
        <w:div w:id="1610619546">
          <w:marLeft w:val="0"/>
          <w:marRight w:val="0"/>
          <w:marTop w:val="0"/>
          <w:marBottom w:val="0"/>
          <w:divBdr>
            <w:top w:val="none" w:sz="0" w:space="0" w:color="auto"/>
            <w:left w:val="none" w:sz="0" w:space="0" w:color="auto"/>
            <w:bottom w:val="none" w:sz="0" w:space="0" w:color="auto"/>
            <w:right w:val="none" w:sz="0" w:space="0" w:color="auto"/>
          </w:divBdr>
        </w:div>
        <w:div w:id="258104319">
          <w:marLeft w:val="0"/>
          <w:marRight w:val="0"/>
          <w:marTop w:val="0"/>
          <w:marBottom w:val="0"/>
          <w:divBdr>
            <w:top w:val="none" w:sz="0" w:space="0" w:color="auto"/>
            <w:left w:val="none" w:sz="0" w:space="0" w:color="auto"/>
            <w:bottom w:val="none" w:sz="0" w:space="0" w:color="auto"/>
            <w:right w:val="none" w:sz="0" w:space="0" w:color="auto"/>
          </w:divBdr>
        </w:div>
        <w:div w:id="2031098786">
          <w:marLeft w:val="0"/>
          <w:marRight w:val="0"/>
          <w:marTop w:val="0"/>
          <w:marBottom w:val="0"/>
          <w:divBdr>
            <w:top w:val="none" w:sz="0" w:space="0" w:color="auto"/>
            <w:left w:val="none" w:sz="0" w:space="0" w:color="auto"/>
            <w:bottom w:val="none" w:sz="0" w:space="0" w:color="auto"/>
            <w:right w:val="none" w:sz="0" w:space="0" w:color="auto"/>
          </w:divBdr>
        </w:div>
        <w:div w:id="387847807">
          <w:marLeft w:val="0"/>
          <w:marRight w:val="0"/>
          <w:marTop w:val="0"/>
          <w:marBottom w:val="0"/>
          <w:divBdr>
            <w:top w:val="none" w:sz="0" w:space="0" w:color="auto"/>
            <w:left w:val="none" w:sz="0" w:space="0" w:color="auto"/>
            <w:bottom w:val="none" w:sz="0" w:space="0" w:color="auto"/>
            <w:right w:val="none" w:sz="0" w:space="0" w:color="auto"/>
          </w:divBdr>
        </w:div>
        <w:div w:id="330715551">
          <w:marLeft w:val="0"/>
          <w:marRight w:val="0"/>
          <w:marTop w:val="0"/>
          <w:marBottom w:val="0"/>
          <w:divBdr>
            <w:top w:val="none" w:sz="0" w:space="0" w:color="auto"/>
            <w:left w:val="none" w:sz="0" w:space="0" w:color="auto"/>
            <w:bottom w:val="none" w:sz="0" w:space="0" w:color="auto"/>
            <w:right w:val="none" w:sz="0" w:space="0" w:color="auto"/>
          </w:divBdr>
        </w:div>
        <w:div w:id="1457530351">
          <w:marLeft w:val="0"/>
          <w:marRight w:val="0"/>
          <w:marTop w:val="0"/>
          <w:marBottom w:val="0"/>
          <w:divBdr>
            <w:top w:val="none" w:sz="0" w:space="0" w:color="auto"/>
            <w:left w:val="none" w:sz="0" w:space="0" w:color="auto"/>
            <w:bottom w:val="none" w:sz="0" w:space="0" w:color="auto"/>
            <w:right w:val="none" w:sz="0" w:space="0" w:color="auto"/>
          </w:divBdr>
        </w:div>
        <w:div w:id="1135759587">
          <w:marLeft w:val="0"/>
          <w:marRight w:val="0"/>
          <w:marTop w:val="0"/>
          <w:marBottom w:val="0"/>
          <w:divBdr>
            <w:top w:val="none" w:sz="0" w:space="0" w:color="auto"/>
            <w:left w:val="none" w:sz="0" w:space="0" w:color="auto"/>
            <w:bottom w:val="none" w:sz="0" w:space="0" w:color="auto"/>
            <w:right w:val="none" w:sz="0" w:space="0" w:color="auto"/>
          </w:divBdr>
        </w:div>
        <w:div w:id="1197040139">
          <w:marLeft w:val="0"/>
          <w:marRight w:val="0"/>
          <w:marTop w:val="0"/>
          <w:marBottom w:val="0"/>
          <w:divBdr>
            <w:top w:val="none" w:sz="0" w:space="0" w:color="auto"/>
            <w:left w:val="none" w:sz="0" w:space="0" w:color="auto"/>
            <w:bottom w:val="none" w:sz="0" w:space="0" w:color="auto"/>
            <w:right w:val="none" w:sz="0" w:space="0" w:color="auto"/>
          </w:divBdr>
        </w:div>
        <w:div w:id="1444498800">
          <w:marLeft w:val="0"/>
          <w:marRight w:val="0"/>
          <w:marTop w:val="0"/>
          <w:marBottom w:val="0"/>
          <w:divBdr>
            <w:top w:val="none" w:sz="0" w:space="0" w:color="auto"/>
            <w:left w:val="none" w:sz="0" w:space="0" w:color="auto"/>
            <w:bottom w:val="none" w:sz="0" w:space="0" w:color="auto"/>
            <w:right w:val="none" w:sz="0" w:space="0" w:color="auto"/>
          </w:divBdr>
        </w:div>
        <w:div w:id="1588462336">
          <w:marLeft w:val="0"/>
          <w:marRight w:val="0"/>
          <w:marTop w:val="0"/>
          <w:marBottom w:val="0"/>
          <w:divBdr>
            <w:top w:val="none" w:sz="0" w:space="0" w:color="auto"/>
            <w:left w:val="none" w:sz="0" w:space="0" w:color="auto"/>
            <w:bottom w:val="none" w:sz="0" w:space="0" w:color="auto"/>
            <w:right w:val="none" w:sz="0" w:space="0" w:color="auto"/>
          </w:divBdr>
        </w:div>
      </w:divsChild>
    </w:div>
    <w:div w:id="541484942">
      <w:bodyDiv w:val="1"/>
      <w:marLeft w:val="0"/>
      <w:marRight w:val="0"/>
      <w:marTop w:val="0"/>
      <w:marBottom w:val="0"/>
      <w:divBdr>
        <w:top w:val="none" w:sz="0" w:space="0" w:color="auto"/>
        <w:left w:val="none" w:sz="0" w:space="0" w:color="auto"/>
        <w:bottom w:val="none" w:sz="0" w:space="0" w:color="auto"/>
        <w:right w:val="none" w:sz="0" w:space="0" w:color="auto"/>
      </w:divBdr>
      <w:divsChild>
        <w:div w:id="1266109728">
          <w:marLeft w:val="0"/>
          <w:marRight w:val="0"/>
          <w:marTop w:val="0"/>
          <w:marBottom w:val="0"/>
          <w:divBdr>
            <w:top w:val="none" w:sz="0" w:space="0" w:color="auto"/>
            <w:left w:val="none" w:sz="0" w:space="0" w:color="auto"/>
            <w:bottom w:val="none" w:sz="0" w:space="0" w:color="auto"/>
            <w:right w:val="none" w:sz="0" w:space="0" w:color="auto"/>
          </w:divBdr>
        </w:div>
        <w:div w:id="1524828687">
          <w:marLeft w:val="0"/>
          <w:marRight w:val="0"/>
          <w:marTop w:val="0"/>
          <w:marBottom w:val="0"/>
          <w:divBdr>
            <w:top w:val="none" w:sz="0" w:space="0" w:color="auto"/>
            <w:left w:val="none" w:sz="0" w:space="0" w:color="auto"/>
            <w:bottom w:val="none" w:sz="0" w:space="0" w:color="auto"/>
            <w:right w:val="none" w:sz="0" w:space="0" w:color="auto"/>
          </w:divBdr>
        </w:div>
        <w:div w:id="2097826041">
          <w:marLeft w:val="0"/>
          <w:marRight w:val="0"/>
          <w:marTop w:val="0"/>
          <w:marBottom w:val="0"/>
          <w:divBdr>
            <w:top w:val="none" w:sz="0" w:space="0" w:color="auto"/>
            <w:left w:val="none" w:sz="0" w:space="0" w:color="auto"/>
            <w:bottom w:val="none" w:sz="0" w:space="0" w:color="auto"/>
            <w:right w:val="none" w:sz="0" w:space="0" w:color="auto"/>
          </w:divBdr>
        </w:div>
        <w:div w:id="284239432">
          <w:marLeft w:val="0"/>
          <w:marRight w:val="0"/>
          <w:marTop w:val="0"/>
          <w:marBottom w:val="0"/>
          <w:divBdr>
            <w:top w:val="none" w:sz="0" w:space="0" w:color="auto"/>
            <w:left w:val="none" w:sz="0" w:space="0" w:color="auto"/>
            <w:bottom w:val="none" w:sz="0" w:space="0" w:color="auto"/>
            <w:right w:val="none" w:sz="0" w:space="0" w:color="auto"/>
          </w:divBdr>
        </w:div>
      </w:divsChild>
    </w:div>
    <w:div w:id="560484456">
      <w:bodyDiv w:val="1"/>
      <w:marLeft w:val="0"/>
      <w:marRight w:val="0"/>
      <w:marTop w:val="0"/>
      <w:marBottom w:val="0"/>
      <w:divBdr>
        <w:top w:val="none" w:sz="0" w:space="0" w:color="auto"/>
        <w:left w:val="none" w:sz="0" w:space="0" w:color="auto"/>
        <w:bottom w:val="none" w:sz="0" w:space="0" w:color="auto"/>
        <w:right w:val="none" w:sz="0" w:space="0" w:color="auto"/>
      </w:divBdr>
      <w:divsChild>
        <w:div w:id="878782848">
          <w:marLeft w:val="0"/>
          <w:marRight w:val="0"/>
          <w:marTop w:val="0"/>
          <w:marBottom w:val="0"/>
          <w:divBdr>
            <w:top w:val="none" w:sz="0" w:space="0" w:color="auto"/>
            <w:left w:val="none" w:sz="0" w:space="0" w:color="auto"/>
            <w:bottom w:val="none" w:sz="0" w:space="0" w:color="auto"/>
            <w:right w:val="none" w:sz="0" w:space="0" w:color="auto"/>
          </w:divBdr>
        </w:div>
        <w:div w:id="526530501">
          <w:marLeft w:val="0"/>
          <w:marRight w:val="0"/>
          <w:marTop w:val="0"/>
          <w:marBottom w:val="0"/>
          <w:divBdr>
            <w:top w:val="none" w:sz="0" w:space="0" w:color="auto"/>
            <w:left w:val="none" w:sz="0" w:space="0" w:color="auto"/>
            <w:bottom w:val="none" w:sz="0" w:space="0" w:color="auto"/>
            <w:right w:val="none" w:sz="0" w:space="0" w:color="auto"/>
          </w:divBdr>
        </w:div>
        <w:div w:id="227035938">
          <w:marLeft w:val="0"/>
          <w:marRight w:val="0"/>
          <w:marTop w:val="0"/>
          <w:marBottom w:val="0"/>
          <w:divBdr>
            <w:top w:val="none" w:sz="0" w:space="0" w:color="auto"/>
            <w:left w:val="none" w:sz="0" w:space="0" w:color="auto"/>
            <w:bottom w:val="none" w:sz="0" w:space="0" w:color="auto"/>
            <w:right w:val="none" w:sz="0" w:space="0" w:color="auto"/>
          </w:divBdr>
        </w:div>
        <w:div w:id="2049139720">
          <w:marLeft w:val="0"/>
          <w:marRight w:val="0"/>
          <w:marTop w:val="0"/>
          <w:marBottom w:val="0"/>
          <w:divBdr>
            <w:top w:val="none" w:sz="0" w:space="0" w:color="auto"/>
            <w:left w:val="none" w:sz="0" w:space="0" w:color="auto"/>
            <w:bottom w:val="none" w:sz="0" w:space="0" w:color="auto"/>
            <w:right w:val="none" w:sz="0" w:space="0" w:color="auto"/>
          </w:divBdr>
        </w:div>
      </w:divsChild>
    </w:div>
    <w:div w:id="702749519">
      <w:bodyDiv w:val="1"/>
      <w:marLeft w:val="0"/>
      <w:marRight w:val="0"/>
      <w:marTop w:val="0"/>
      <w:marBottom w:val="0"/>
      <w:divBdr>
        <w:top w:val="none" w:sz="0" w:space="0" w:color="auto"/>
        <w:left w:val="none" w:sz="0" w:space="0" w:color="auto"/>
        <w:bottom w:val="none" w:sz="0" w:space="0" w:color="auto"/>
        <w:right w:val="none" w:sz="0" w:space="0" w:color="auto"/>
      </w:divBdr>
    </w:div>
    <w:div w:id="849293093">
      <w:bodyDiv w:val="1"/>
      <w:marLeft w:val="0"/>
      <w:marRight w:val="0"/>
      <w:marTop w:val="0"/>
      <w:marBottom w:val="0"/>
      <w:divBdr>
        <w:top w:val="none" w:sz="0" w:space="0" w:color="auto"/>
        <w:left w:val="none" w:sz="0" w:space="0" w:color="auto"/>
        <w:bottom w:val="none" w:sz="0" w:space="0" w:color="auto"/>
        <w:right w:val="none" w:sz="0" w:space="0" w:color="auto"/>
      </w:divBdr>
      <w:divsChild>
        <w:div w:id="621305846">
          <w:marLeft w:val="0"/>
          <w:marRight w:val="0"/>
          <w:marTop w:val="0"/>
          <w:marBottom w:val="0"/>
          <w:divBdr>
            <w:top w:val="none" w:sz="0" w:space="0" w:color="auto"/>
            <w:left w:val="none" w:sz="0" w:space="0" w:color="auto"/>
            <w:bottom w:val="none" w:sz="0" w:space="0" w:color="auto"/>
            <w:right w:val="none" w:sz="0" w:space="0" w:color="auto"/>
          </w:divBdr>
        </w:div>
        <w:div w:id="2051760903">
          <w:marLeft w:val="0"/>
          <w:marRight w:val="0"/>
          <w:marTop w:val="0"/>
          <w:marBottom w:val="0"/>
          <w:divBdr>
            <w:top w:val="none" w:sz="0" w:space="0" w:color="auto"/>
            <w:left w:val="none" w:sz="0" w:space="0" w:color="auto"/>
            <w:bottom w:val="none" w:sz="0" w:space="0" w:color="auto"/>
            <w:right w:val="none" w:sz="0" w:space="0" w:color="auto"/>
          </w:divBdr>
        </w:div>
      </w:divsChild>
    </w:div>
    <w:div w:id="874922542">
      <w:bodyDiv w:val="1"/>
      <w:marLeft w:val="0"/>
      <w:marRight w:val="0"/>
      <w:marTop w:val="0"/>
      <w:marBottom w:val="0"/>
      <w:divBdr>
        <w:top w:val="none" w:sz="0" w:space="0" w:color="auto"/>
        <w:left w:val="none" w:sz="0" w:space="0" w:color="auto"/>
        <w:bottom w:val="none" w:sz="0" w:space="0" w:color="auto"/>
        <w:right w:val="none" w:sz="0" w:space="0" w:color="auto"/>
      </w:divBdr>
      <w:divsChild>
        <w:div w:id="1261377686">
          <w:marLeft w:val="0"/>
          <w:marRight w:val="0"/>
          <w:marTop w:val="0"/>
          <w:marBottom w:val="0"/>
          <w:divBdr>
            <w:top w:val="none" w:sz="0" w:space="0" w:color="auto"/>
            <w:left w:val="none" w:sz="0" w:space="0" w:color="auto"/>
            <w:bottom w:val="none" w:sz="0" w:space="0" w:color="auto"/>
            <w:right w:val="none" w:sz="0" w:space="0" w:color="auto"/>
          </w:divBdr>
        </w:div>
        <w:div w:id="1420255343">
          <w:marLeft w:val="0"/>
          <w:marRight w:val="0"/>
          <w:marTop w:val="0"/>
          <w:marBottom w:val="0"/>
          <w:divBdr>
            <w:top w:val="none" w:sz="0" w:space="0" w:color="auto"/>
            <w:left w:val="none" w:sz="0" w:space="0" w:color="auto"/>
            <w:bottom w:val="none" w:sz="0" w:space="0" w:color="auto"/>
            <w:right w:val="none" w:sz="0" w:space="0" w:color="auto"/>
          </w:divBdr>
        </w:div>
        <w:div w:id="354310551">
          <w:marLeft w:val="0"/>
          <w:marRight w:val="0"/>
          <w:marTop w:val="0"/>
          <w:marBottom w:val="0"/>
          <w:divBdr>
            <w:top w:val="none" w:sz="0" w:space="0" w:color="auto"/>
            <w:left w:val="none" w:sz="0" w:space="0" w:color="auto"/>
            <w:bottom w:val="none" w:sz="0" w:space="0" w:color="auto"/>
            <w:right w:val="none" w:sz="0" w:space="0" w:color="auto"/>
          </w:divBdr>
        </w:div>
        <w:div w:id="195772312">
          <w:marLeft w:val="0"/>
          <w:marRight w:val="0"/>
          <w:marTop w:val="0"/>
          <w:marBottom w:val="0"/>
          <w:divBdr>
            <w:top w:val="none" w:sz="0" w:space="0" w:color="auto"/>
            <w:left w:val="none" w:sz="0" w:space="0" w:color="auto"/>
            <w:bottom w:val="none" w:sz="0" w:space="0" w:color="auto"/>
            <w:right w:val="none" w:sz="0" w:space="0" w:color="auto"/>
          </w:divBdr>
        </w:div>
      </w:divsChild>
    </w:div>
    <w:div w:id="899435858">
      <w:bodyDiv w:val="1"/>
      <w:marLeft w:val="0"/>
      <w:marRight w:val="0"/>
      <w:marTop w:val="0"/>
      <w:marBottom w:val="0"/>
      <w:divBdr>
        <w:top w:val="none" w:sz="0" w:space="0" w:color="auto"/>
        <w:left w:val="none" w:sz="0" w:space="0" w:color="auto"/>
        <w:bottom w:val="none" w:sz="0" w:space="0" w:color="auto"/>
        <w:right w:val="none" w:sz="0" w:space="0" w:color="auto"/>
      </w:divBdr>
      <w:divsChild>
        <w:div w:id="183596783">
          <w:marLeft w:val="0"/>
          <w:marRight w:val="0"/>
          <w:marTop w:val="0"/>
          <w:marBottom w:val="0"/>
          <w:divBdr>
            <w:top w:val="none" w:sz="0" w:space="0" w:color="auto"/>
            <w:left w:val="none" w:sz="0" w:space="0" w:color="auto"/>
            <w:bottom w:val="none" w:sz="0" w:space="0" w:color="auto"/>
            <w:right w:val="none" w:sz="0" w:space="0" w:color="auto"/>
          </w:divBdr>
        </w:div>
        <w:div w:id="1197042355">
          <w:marLeft w:val="0"/>
          <w:marRight w:val="0"/>
          <w:marTop w:val="0"/>
          <w:marBottom w:val="0"/>
          <w:divBdr>
            <w:top w:val="none" w:sz="0" w:space="0" w:color="auto"/>
            <w:left w:val="none" w:sz="0" w:space="0" w:color="auto"/>
            <w:bottom w:val="none" w:sz="0" w:space="0" w:color="auto"/>
            <w:right w:val="none" w:sz="0" w:space="0" w:color="auto"/>
          </w:divBdr>
        </w:div>
        <w:div w:id="53549131">
          <w:marLeft w:val="0"/>
          <w:marRight w:val="0"/>
          <w:marTop w:val="0"/>
          <w:marBottom w:val="0"/>
          <w:divBdr>
            <w:top w:val="none" w:sz="0" w:space="0" w:color="auto"/>
            <w:left w:val="none" w:sz="0" w:space="0" w:color="auto"/>
            <w:bottom w:val="none" w:sz="0" w:space="0" w:color="auto"/>
            <w:right w:val="none" w:sz="0" w:space="0" w:color="auto"/>
          </w:divBdr>
        </w:div>
        <w:div w:id="301085601">
          <w:marLeft w:val="0"/>
          <w:marRight w:val="0"/>
          <w:marTop w:val="0"/>
          <w:marBottom w:val="0"/>
          <w:divBdr>
            <w:top w:val="none" w:sz="0" w:space="0" w:color="auto"/>
            <w:left w:val="none" w:sz="0" w:space="0" w:color="auto"/>
            <w:bottom w:val="none" w:sz="0" w:space="0" w:color="auto"/>
            <w:right w:val="none" w:sz="0" w:space="0" w:color="auto"/>
          </w:divBdr>
        </w:div>
        <w:div w:id="905996990">
          <w:marLeft w:val="0"/>
          <w:marRight w:val="0"/>
          <w:marTop w:val="0"/>
          <w:marBottom w:val="0"/>
          <w:divBdr>
            <w:top w:val="none" w:sz="0" w:space="0" w:color="auto"/>
            <w:left w:val="none" w:sz="0" w:space="0" w:color="auto"/>
            <w:bottom w:val="none" w:sz="0" w:space="0" w:color="auto"/>
            <w:right w:val="none" w:sz="0" w:space="0" w:color="auto"/>
          </w:divBdr>
        </w:div>
      </w:divsChild>
    </w:div>
    <w:div w:id="1070233464">
      <w:bodyDiv w:val="1"/>
      <w:marLeft w:val="0"/>
      <w:marRight w:val="0"/>
      <w:marTop w:val="0"/>
      <w:marBottom w:val="0"/>
      <w:divBdr>
        <w:top w:val="none" w:sz="0" w:space="0" w:color="auto"/>
        <w:left w:val="none" w:sz="0" w:space="0" w:color="auto"/>
        <w:bottom w:val="none" w:sz="0" w:space="0" w:color="auto"/>
        <w:right w:val="none" w:sz="0" w:space="0" w:color="auto"/>
      </w:divBdr>
      <w:divsChild>
        <w:div w:id="437649794">
          <w:marLeft w:val="0"/>
          <w:marRight w:val="0"/>
          <w:marTop w:val="0"/>
          <w:marBottom w:val="0"/>
          <w:divBdr>
            <w:top w:val="none" w:sz="0" w:space="0" w:color="auto"/>
            <w:left w:val="none" w:sz="0" w:space="0" w:color="auto"/>
            <w:bottom w:val="none" w:sz="0" w:space="0" w:color="auto"/>
            <w:right w:val="none" w:sz="0" w:space="0" w:color="auto"/>
          </w:divBdr>
        </w:div>
        <w:div w:id="1420786507">
          <w:marLeft w:val="0"/>
          <w:marRight w:val="0"/>
          <w:marTop w:val="0"/>
          <w:marBottom w:val="0"/>
          <w:divBdr>
            <w:top w:val="none" w:sz="0" w:space="0" w:color="auto"/>
            <w:left w:val="none" w:sz="0" w:space="0" w:color="auto"/>
            <w:bottom w:val="none" w:sz="0" w:space="0" w:color="auto"/>
            <w:right w:val="none" w:sz="0" w:space="0" w:color="auto"/>
          </w:divBdr>
        </w:div>
        <w:div w:id="234048939">
          <w:marLeft w:val="0"/>
          <w:marRight w:val="0"/>
          <w:marTop w:val="0"/>
          <w:marBottom w:val="0"/>
          <w:divBdr>
            <w:top w:val="none" w:sz="0" w:space="0" w:color="auto"/>
            <w:left w:val="none" w:sz="0" w:space="0" w:color="auto"/>
            <w:bottom w:val="none" w:sz="0" w:space="0" w:color="auto"/>
            <w:right w:val="none" w:sz="0" w:space="0" w:color="auto"/>
          </w:divBdr>
        </w:div>
      </w:divsChild>
    </w:div>
    <w:div w:id="1119031306">
      <w:bodyDiv w:val="1"/>
      <w:marLeft w:val="0"/>
      <w:marRight w:val="0"/>
      <w:marTop w:val="0"/>
      <w:marBottom w:val="0"/>
      <w:divBdr>
        <w:top w:val="none" w:sz="0" w:space="0" w:color="auto"/>
        <w:left w:val="none" w:sz="0" w:space="0" w:color="auto"/>
        <w:bottom w:val="none" w:sz="0" w:space="0" w:color="auto"/>
        <w:right w:val="none" w:sz="0" w:space="0" w:color="auto"/>
      </w:divBdr>
    </w:div>
    <w:div w:id="1388643815">
      <w:bodyDiv w:val="1"/>
      <w:marLeft w:val="0"/>
      <w:marRight w:val="0"/>
      <w:marTop w:val="0"/>
      <w:marBottom w:val="0"/>
      <w:divBdr>
        <w:top w:val="none" w:sz="0" w:space="0" w:color="auto"/>
        <w:left w:val="none" w:sz="0" w:space="0" w:color="auto"/>
        <w:bottom w:val="none" w:sz="0" w:space="0" w:color="auto"/>
        <w:right w:val="none" w:sz="0" w:space="0" w:color="auto"/>
      </w:divBdr>
      <w:divsChild>
        <w:div w:id="1800031310">
          <w:marLeft w:val="0"/>
          <w:marRight w:val="0"/>
          <w:marTop w:val="0"/>
          <w:marBottom w:val="0"/>
          <w:divBdr>
            <w:top w:val="none" w:sz="0" w:space="0" w:color="auto"/>
            <w:left w:val="none" w:sz="0" w:space="0" w:color="auto"/>
            <w:bottom w:val="none" w:sz="0" w:space="0" w:color="auto"/>
            <w:right w:val="none" w:sz="0" w:space="0" w:color="auto"/>
          </w:divBdr>
        </w:div>
        <w:div w:id="1952783174">
          <w:marLeft w:val="0"/>
          <w:marRight w:val="0"/>
          <w:marTop w:val="0"/>
          <w:marBottom w:val="0"/>
          <w:divBdr>
            <w:top w:val="none" w:sz="0" w:space="0" w:color="auto"/>
            <w:left w:val="none" w:sz="0" w:space="0" w:color="auto"/>
            <w:bottom w:val="none" w:sz="0" w:space="0" w:color="auto"/>
            <w:right w:val="none" w:sz="0" w:space="0" w:color="auto"/>
          </w:divBdr>
        </w:div>
      </w:divsChild>
    </w:div>
    <w:div w:id="1389768289">
      <w:bodyDiv w:val="1"/>
      <w:marLeft w:val="0"/>
      <w:marRight w:val="0"/>
      <w:marTop w:val="0"/>
      <w:marBottom w:val="0"/>
      <w:divBdr>
        <w:top w:val="none" w:sz="0" w:space="0" w:color="auto"/>
        <w:left w:val="none" w:sz="0" w:space="0" w:color="auto"/>
        <w:bottom w:val="none" w:sz="0" w:space="0" w:color="auto"/>
        <w:right w:val="none" w:sz="0" w:space="0" w:color="auto"/>
      </w:divBdr>
    </w:div>
    <w:div w:id="1459107249">
      <w:bodyDiv w:val="1"/>
      <w:marLeft w:val="0"/>
      <w:marRight w:val="0"/>
      <w:marTop w:val="0"/>
      <w:marBottom w:val="0"/>
      <w:divBdr>
        <w:top w:val="none" w:sz="0" w:space="0" w:color="auto"/>
        <w:left w:val="none" w:sz="0" w:space="0" w:color="auto"/>
        <w:bottom w:val="none" w:sz="0" w:space="0" w:color="auto"/>
        <w:right w:val="none" w:sz="0" w:space="0" w:color="auto"/>
      </w:divBdr>
    </w:div>
    <w:div w:id="1495564010">
      <w:bodyDiv w:val="1"/>
      <w:marLeft w:val="0"/>
      <w:marRight w:val="0"/>
      <w:marTop w:val="0"/>
      <w:marBottom w:val="0"/>
      <w:divBdr>
        <w:top w:val="none" w:sz="0" w:space="0" w:color="auto"/>
        <w:left w:val="none" w:sz="0" w:space="0" w:color="auto"/>
        <w:bottom w:val="none" w:sz="0" w:space="0" w:color="auto"/>
        <w:right w:val="none" w:sz="0" w:space="0" w:color="auto"/>
      </w:divBdr>
      <w:divsChild>
        <w:div w:id="1468275502">
          <w:marLeft w:val="0"/>
          <w:marRight w:val="0"/>
          <w:marTop w:val="0"/>
          <w:marBottom w:val="0"/>
          <w:divBdr>
            <w:top w:val="none" w:sz="0" w:space="0" w:color="auto"/>
            <w:left w:val="none" w:sz="0" w:space="0" w:color="auto"/>
            <w:bottom w:val="none" w:sz="0" w:space="0" w:color="auto"/>
            <w:right w:val="none" w:sz="0" w:space="0" w:color="auto"/>
          </w:divBdr>
        </w:div>
        <w:div w:id="923226484">
          <w:marLeft w:val="0"/>
          <w:marRight w:val="0"/>
          <w:marTop w:val="0"/>
          <w:marBottom w:val="0"/>
          <w:divBdr>
            <w:top w:val="none" w:sz="0" w:space="0" w:color="auto"/>
            <w:left w:val="none" w:sz="0" w:space="0" w:color="auto"/>
            <w:bottom w:val="none" w:sz="0" w:space="0" w:color="auto"/>
            <w:right w:val="none" w:sz="0" w:space="0" w:color="auto"/>
          </w:divBdr>
        </w:div>
        <w:div w:id="1959876543">
          <w:marLeft w:val="0"/>
          <w:marRight w:val="0"/>
          <w:marTop w:val="0"/>
          <w:marBottom w:val="0"/>
          <w:divBdr>
            <w:top w:val="none" w:sz="0" w:space="0" w:color="auto"/>
            <w:left w:val="none" w:sz="0" w:space="0" w:color="auto"/>
            <w:bottom w:val="none" w:sz="0" w:space="0" w:color="auto"/>
            <w:right w:val="none" w:sz="0" w:space="0" w:color="auto"/>
          </w:divBdr>
        </w:div>
      </w:divsChild>
    </w:div>
    <w:div w:id="1582636327">
      <w:bodyDiv w:val="1"/>
      <w:marLeft w:val="0"/>
      <w:marRight w:val="0"/>
      <w:marTop w:val="0"/>
      <w:marBottom w:val="0"/>
      <w:divBdr>
        <w:top w:val="none" w:sz="0" w:space="0" w:color="auto"/>
        <w:left w:val="none" w:sz="0" w:space="0" w:color="auto"/>
        <w:bottom w:val="none" w:sz="0" w:space="0" w:color="auto"/>
        <w:right w:val="none" w:sz="0" w:space="0" w:color="auto"/>
      </w:divBdr>
      <w:divsChild>
        <w:div w:id="1687714437">
          <w:marLeft w:val="0"/>
          <w:marRight w:val="0"/>
          <w:marTop w:val="0"/>
          <w:marBottom w:val="0"/>
          <w:divBdr>
            <w:top w:val="none" w:sz="0" w:space="0" w:color="auto"/>
            <w:left w:val="none" w:sz="0" w:space="0" w:color="auto"/>
            <w:bottom w:val="none" w:sz="0" w:space="0" w:color="auto"/>
            <w:right w:val="none" w:sz="0" w:space="0" w:color="auto"/>
          </w:divBdr>
        </w:div>
        <w:div w:id="1584142090">
          <w:marLeft w:val="0"/>
          <w:marRight w:val="0"/>
          <w:marTop w:val="0"/>
          <w:marBottom w:val="0"/>
          <w:divBdr>
            <w:top w:val="none" w:sz="0" w:space="0" w:color="auto"/>
            <w:left w:val="none" w:sz="0" w:space="0" w:color="auto"/>
            <w:bottom w:val="none" w:sz="0" w:space="0" w:color="auto"/>
            <w:right w:val="none" w:sz="0" w:space="0" w:color="auto"/>
          </w:divBdr>
        </w:div>
      </w:divsChild>
    </w:div>
    <w:div w:id="1646427742">
      <w:bodyDiv w:val="1"/>
      <w:marLeft w:val="0"/>
      <w:marRight w:val="0"/>
      <w:marTop w:val="0"/>
      <w:marBottom w:val="0"/>
      <w:divBdr>
        <w:top w:val="none" w:sz="0" w:space="0" w:color="auto"/>
        <w:left w:val="none" w:sz="0" w:space="0" w:color="auto"/>
        <w:bottom w:val="none" w:sz="0" w:space="0" w:color="auto"/>
        <w:right w:val="none" w:sz="0" w:space="0" w:color="auto"/>
      </w:divBdr>
      <w:divsChild>
        <w:div w:id="1169905978">
          <w:marLeft w:val="0"/>
          <w:marRight w:val="0"/>
          <w:marTop w:val="0"/>
          <w:marBottom w:val="0"/>
          <w:divBdr>
            <w:top w:val="none" w:sz="0" w:space="0" w:color="auto"/>
            <w:left w:val="none" w:sz="0" w:space="0" w:color="auto"/>
            <w:bottom w:val="none" w:sz="0" w:space="0" w:color="auto"/>
            <w:right w:val="none" w:sz="0" w:space="0" w:color="auto"/>
          </w:divBdr>
        </w:div>
        <w:div w:id="456264435">
          <w:marLeft w:val="0"/>
          <w:marRight w:val="0"/>
          <w:marTop w:val="0"/>
          <w:marBottom w:val="0"/>
          <w:divBdr>
            <w:top w:val="none" w:sz="0" w:space="0" w:color="auto"/>
            <w:left w:val="none" w:sz="0" w:space="0" w:color="auto"/>
            <w:bottom w:val="none" w:sz="0" w:space="0" w:color="auto"/>
            <w:right w:val="none" w:sz="0" w:space="0" w:color="auto"/>
          </w:divBdr>
        </w:div>
        <w:div w:id="585841466">
          <w:marLeft w:val="0"/>
          <w:marRight w:val="0"/>
          <w:marTop w:val="0"/>
          <w:marBottom w:val="0"/>
          <w:divBdr>
            <w:top w:val="none" w:sz="0" w:space="0" w:color="auto"/>
            <w:left w:val="none" w:sz="0" w:space="0" w:color="auto"/>
            <w:bottom w:val="none" w:sz="0" w:space="0" w:color="auto"/>
            <w:right w:val="none" w:sz="0" w:space="0" w:color="auto"/>
          </w:divBdr>
        </w:div>
        <w:div w:id="1279990682">
          <w:marLeft w:val="0"/>
          <w:marRight w:val="0"/>
          <w:marTop w:val="0"/>
          <w:marBottom w:val="0"/>
          <w:divBdr>
            <w:top w:val="none" w:sz="0" w:space="0" w:color="auto"/>
            <w:left w:val="none" w:sz="0" w:space="0" w:color="auto"/>
            <w:bottom w:val="none" w:sz="0" w:space="0" w:color="auto"/>
            <w:right w:val="none" w:sz="0" w:space="0" w:color="auto"/>
          </w:divBdr>
          <w:divsChild>
            <w:div w:id="89242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734066">
      <w:bodyDiv w:val="1"/>
      <w:marLeft w:val="0"/>
      <w:marRight w:val="0"/>
      <w:marTop w:val="0"/>
      <w:marBottom w:val="0"/>
      <w:divBdr>
        <w:top w:val="none" w:sz="0" w:space="0" w:color="auto"/>
        <w:left w:val="none" w:sz="0" w:space="0" w:color="auto"/>
        <w:bottom w:val="none" w:sz="0" w:space="0" w:color="auto"/>
        <w:right w:val="none" w:sz="0" w:space="0" w:color="auto"/>
      </w:divBdr>
      <w:divsChild>
        <w:div w:id="917901543">
          <w:marLeft w:val="0"/>
          <w:marRight w:val="0"/>
          <w:marTop w:val="0"/>
          <w:marBottom w:val="0"/>
          <w:divBdr>
            <w:top w:val="none" w:sz="0" w:space="0" w:color="auto"/>
            <w:left w:val="none" w:sz="0" w:space="0" w:color="auto"/>
            <w:bottom w:val="none" w:sz="0" w:space="0" w:color="auto"/>
            <w:right w:val="none" w:sz="0" w:space="0" w:color="auto"/>
          </w:divBdr>
        </w:div>
        <w:div w:id="49116562">
          <w:marLeft w:val="0"/>
          <w:marRight w:val="0"/>
          <w:marTop w:val="0"/>
          <w:marBottom w:val="0"/>
          <w:divBdr>
            <w:top w:val="none" w:sz="0" w:space="0" w:color="auto"/>
            <w:left w:val="none" w:sz="0" w:space="0" w:color="auto"/>
            <w:bottom w:val="none" w:sz="0" w:space="0" w:color="auto"/>
            <w:right w:val="none" w:sz="0" w:space="0" w:color="auto"/>
          </w:divBdr>
        </w:div>
        <w:div w:id="240061543">
          <w:marLeft w:val="0"/>
          <w:marRight w:val="0"/>
          <w:marTop w:val="0"/>
          <w:marBottom w:val="0"/>
          <w:divBdr>
            <w:top w:val="none" w:sz="0" w:space="0" w:color="auto"/>
            <w:left w:val="none" w:sz="0" w:space="0" w:color="auto"/>
            <w:bottom w:val="none" w:sz="0" w:space="0" w:color="auto"/>
            <w:right w:val="none" w:sz="0" w:space="0" w:color="auto"/>
          </w:divBdr>
        </w:div>
        <w:div w:id="1755197767">
          <w:marLeft w:val="0"/>
          <w:marRight w:val="0"/>
          <w:marTop w:val="0"/>
          <w:marBottom w:val="0"/>
          <w:divBdr>
            <w:top w:val="none" w:sz="0" w:space="0" w:color="auto"/>
            <w:left w:val="none" w:sz="0" w:space="0" w:color="auto"/>
            <w:bottom w:val="none" w:sz="0" w:space="0" w:color="auto"/>
            <w:right w:val="none" w:sz="0" w:space="0" w:color="auto"/>
          </w:divBdr>
        </w:div>
        <w:div w:id="2000881582">
          <w:marLeft w:val="0"/>
          <w:marRight w:val="0"/>
          <w:marTop w:val="0"/>
          <w:marBottom w:val="0"/>
          <w:divBdr>
            <w:top w:val="none" w:sz="0" w:space="0" w:color="auto"/>
            <w:left w:val="none" w:sz="0" w:space="0" w:color="auto"/>
            <w:bottom w:val="none" w:sz="0" w:space="0" w:color="auto"/>
            <w:right w:val="none" w:sz="0" w:space="0" w:color="auto"/>
          </w:divBdr>
        </w:div>
        <w:div w:id="632177423">
          <w:marLeft w:val="0"/>
          <w:marRight w:val="0"/>
          <w:marTop w:val="0"/>
          <w:marBottom w:val="0"/>
          <w:divBdr>
            <w:top w:val="none" w:sz="0" w:space="0" w:color="auto"/>
            <w:left w:val="none" w:sz="0" w:space="0" w:color="auto"/>
            <w:bottom w:val="none" w:sz="0" w:space="0" w:color="auto"/>
            <w:right w:val="none" w:sz="0" w:space="0" w:color="auto"/>
          </w:divBdr>
        </w:div>
        <w:div w:id="1098647179">
          <w:marLeft w:val="0"/>
          <w:marRight w:val="0"/>
          <w:marTop w:val="0"/>
          <w:marBottom w:val="0"/>
          <w:divBdr>
            <w:top w:val="none" w:sz="0" w:space="0" w:color="auto"/>
            <w:left w:val="none" w:sz="0" w:space="0" w:color="auto"/>
            <w:bottom w:val="none" w:sz="0" w:space="0" w:color="auto"/>
            <w:right w:val="none" w:sz="0" w:space="0" w:color="auto"/>
          </w:divBdr>
        </w:div>
        <w:div w:id="499272031">
          <w:marLeft w:val="0"/>
          <w:marRight w:val="0"/>
          <w:marTop w:val="0"/>
          <w:marBottom w:val="0"/>
          <w:divBdr>
            <w:top w:val="none" w:sz="0" w:space="0" w:color="auto"/>
            <w:left w:val="none" w:sz="0" w:space="0" w:color="auto"/>
            <w:bottom w:val="none" w:sz="0" w:space="0" w:color="auto"/>
            <w:right w:val="none" w:sz="0" w:space="0" w:color="auto"/>
          </w:divBdr>
        </w:div>
        <w:div w:id="1592353428">
          <w:marLeft w:val="0"/>
          <w:marRight w:val="0"/>
          <w:marTop w:val="0"/>
          <w:marBottom w:val="0"/>
          <w:divBdr>
            <w:top w:val="none" w:sz="0" w:space="0" w:color="auto"/>
            <w:left w:val="none" w:sz="0" w:space="0" w:color="auto"/>
            <w:bottom w:val="none" w:sz="0" w:space="0" w:color="auto"/>
            <w:right w:val="none" w:sz="0" w:space="0" w:color="auto"/>
          </w:divBdr>
        </w:div>
        <w:div w:id="1703165807">
          <w:marLeft w:val="0"/>
          <w:marRight w:val="0"/>
          <w:marTop w:val="0"/>
          <w:marBottom w:val="0"/>
          <w:divBdr>
            <w:top w:val="none" w:sz="0" w:space="0" w:color="auto"/>
            <w:left w:val="none" w:sz="0" w:space="0" w:color="auto"/>
            <w:bottom w:val="none" w:sz="0" w:space="0" w:color="auto"/>
            <w:right w:val="none" w:sz="0" w:space="0" w:color="auto"/>
          </w:divBdr>
        </w:div>
        <w:div w:id="540673084">
          <w:marLeft w:val="0"/>
          <w:marRight w:val="0"/>
          <w:marTop w:val="0"/>
          <w:marBottom w:val="0"/>
          <w:divBdr>
            <w:top w:val="none" w:sz="0" w:space="0" w:color="auto"/>
            <w:left w:val="none" w:sz="0" w:space="0" w:color="auto"/>
            <w:bottom w:val="none" w:sz="0" w:space="0" w:color="auto"/>
            <w:right w:val="none" w:sz="0" w:space="0" w:color="auto"/>
          </w:divBdr>
        </w:div>
        <w:div w:id="129176071">
          <w:marLeft w:val="0"/>
          <w:marRight w:val="0"/>
          <w:marTop w:val="0"/>
          <w:marBottom w:val="0"/>
          <w:divBdr>
            <w:top w:val="none" w:sz="0" w:space="0" w:color="auto"/>
            <w:left w:val="none" w:sz="0" w:space="0" w:color="auto"/>
            <w:bottom w:val="none" w:sz="0" w:space="0" w:color="auto"/>
            <w:right w:val="none" w:sz="0" w:space="0" w:color="auto"/>
          </w:divBdr>
        </w:div>
        <w:div w:id="736903291">
          <w:marLeft w:val="0"/>
          <w:marRight w:val="0"/>
          <w:marTop w:val="0"/>
          <w:marBottom w:val="0"/>
          <w:divBdr>
            <w:top w:val="none" w:sz="0" w:space="0" w:color="auto"/>
            <w:left w:val="none" w:sz="0" w:space="0" w:color="auto"/>
            <w:bottom w:val="none" w:sz="0" w:space="0" w:color="auto"/>
            <w:right w:val="none" w:sz="0" w:space="0" w:color="auto"/>
          </w:divBdr>
        </w:div>
        <w:div w:id="1351025501">
          <w:marLeft w:val="0"/>
          <w:marRight w:val="0"/>
          <w:marTop w:val="0"/>
          <w:marBottom w:val="0"/>
          <w:divBdr>
            <w:top w:val="none" w:sz="0" w:space="0" w:color="auto"/>
            <w:left w:val="none" w:sz="0" w:space="0" w:color="auto"/>
            <w:bottom w:val="none" w:sz="0" w:space="0" w:color="auto"/>
            <w:right w:val="none" w:sz="0" w:space="0" w:color="auto"/>
          </w:divBdr>
        </w:div>
        <w:div w:id="432630420">
          <w:marLeft w:val="0"/>
          <w:marRight w:val="0"/>
          <w:marTop w:val="0"/>
          <w:marBottom w:val="0"/>
          <w:divBdr>
            <w:top w:val="none" w:sz="0" w:space="0" w:color="auto"/>
            <w:left w:val="none" w:sz="0" w:space="0" w:color="auto"/>
            <w:bottom w:val="none" w:sz="0" w:space="0" w:color="auto"/>
            <w:right w:val="none" w:sz="0" w:space="0" w:color="auto"/>
          </w:divBdr>
        </w:div>
        <w:div w:id="1513640309">
          <w:marLeft w:val="0"/>
          <w:marRight w:val="0"/>
          <w:marTop w:val="0"/>
          <w:marBottom w:val="0"/>
          <w:divBdr>
            <w:top w:val="none" w:sz="0" w:space="0" w:color="auto"/>
            <w:left w:val="none" w:sz="0" w:space="0" w:color="auto"/>
            <w:bottom w:val="none" w:sz="0" w:space="0" w:color="auto"/>
            <w:right w:val="none" w:sz="0" w:space="0" w:color="auto"/>
          </w:divBdr>
        </w:div>
        <w:div w:id="323318247">
          <w:marLeft w:val="0"/>
          <w:marRight w:val="0"/>
          <w:marTop w:val="0"/>
          <w:marBottom w:val="0"/>
          <w:divBdr>
            <w:top w:val="none" w:sz="0" w:space="0" w:color="auto"/>
            <w:left w:val="none" w:sz="0" w:space="0" w:color="auto"/>
            <w:bottom w:val="none" w:sz="0" w:space="0" w:color="auto"/>
            <w:right w:val="none" w:sz="0" w:space="0" w:color="auto"/>
          </w:divBdr>
        </w:div>
        <w:div w:id="1290354150">
          <w:marLeft w:val="0"/>
          <w:marRight w:val="0"/>
          <w:marTop w:val="0"/>
          <w:marBottom w:val="0"/>
          <w:divBdr>
            <w:top w:val="none" w:sz="0" w:space="0" w:color="auto"/>
            <w:left w:val="none" w:sz="0" w:space="0" w:color="auto"/>
            <w:bottom w:val="none" w:sz="0" w:space="0" w:color="auto"/>
            <w:right w:val="none" w:sz="0" w:space="0" w:color="auto"/>
          </w:divBdr>
        </w:div>
        <w:div w:id="1161236524">
          <w:marLeft w:val="0"/>
          <w:marRight w:val="0"/>
          <w:marTop w:val="0"/>
          <w:marBottom w:val="0"/>
          <w:divBdr>
            <w:top w:val="none" w:sz="0" w:space="0" w:color="auto"/>
            <w:left w:val="none" w:sz="0" w:space="0" w:color="auto"/>
            <w:bottom w:val="none" w:sz="0" w:space="0" w:color="auto"/>
            <w:right w:val="none" w:sz="0" w:space="0" w:color="auto"/>
          </w:divBdr>
        </w:div>
        <w:div w:id="98180037">
          <w:marLeft w:val="0"/>
          <w:marRight w:val="0"/>
          <w:marTop w:val="0"/>
          <w:marBottom w:val="0"/>
          <w:divBdr>
            <w:top w:val="none" w:sz="0" w:space="0" w:color="auto"/>
            <w:left w:val="none" w:sz="0" w:space="0" w:color="auto"/>
            <w:bottom w:val="none" w:sz="0" w:space="0" w:color="auto"/>
            <w:right w:val="none" w:sz="0" w:space="0" w:color="auto"/>
          </w:divBdr>
        </w:div>
      </w:divsChild>
    </w:div>
    <w:div w:id="1824853141">
      <w:bodyDiv w:val="1"/>
      <w:marLeft w:val="0"/>
      <w:marRight w:val="0"/>
      <w:marTop w:val="0"/>
      <w:marBottom w:val="0"/>
      <w:divBdr>
        <w:top w:val="none" w:sz="0" w:space="0" w:color="auto"/>
        <w:left w:val="none" w:sz="0" w:space="0" w:color="auto"/>
        <w:bottom w:val="none" w:sz="0" w:space="0" w:color="auto"/>
        <w:right w:val="none" w:sz="0" w:space="0" w:color="auto"/>
      </w:divBdr>
      <w:divsChild>
        <w:div w:id="1319840244">
          <w:marLeft w:val="0"/>
          <w:marRight w:val="0"/>
          <w:marTop w:val="0"/>
          <w:marBottom w:val="0"/>
          <w:divBdr>
            <w:top w:val="none" w:sz="0" w:space="0" w:color="auto"/>
            <w:left w:val="none" w:sz="0" w:space="0" w:color="auto"/>
            <w:bottom w:val="none" w:sz="0" w:space="0" w:color="auto"/>
            <w:right w:val="none" w:sz="0" w:space="0" w:color="auto"/>
          </w:divBdr>
        </w:div>
        <w:div w:id="174537990">
          <w:marLeft w:val="0"/>
          <w:marRight w:val="0"/>
          <w:marTop w:val="0"/>
          <w:marBottom w:val="0"/>
          <w:divBdr>
            <w:top w:val="none" w:sz="0" w:space="0" w:color="auto"/>
            <w:left w:val="none" w:sz="0" w:space="0" w:color="auto"/>
            <w:bottom w:val="none" w:sz="0" w:space="0" w:color="auto"/>
            <w:right w:val="none" w:sz="0" w:space="0" w:color="auto"/>
          </w:divBdr>
        </w:div>
        <w:div w:id="448204378">
          <w:marLeft w:val="0"/>
          <w:marRight w:val="0"/>
          <w:marTop w:val="0"/>
          <w:marBottom w:val="0"/>
          <w:divBdr>
            <w:top w:val="none" w:sz="0" w:space="0" w:color="auto"/>
            <w:left w:val="none" w:sz="0" w:space="0" w:color="auto"/>
            <w:bottom w:val="none" w:sz="0" w:space="0" w:color="auto"/>
            <w:right w:val="none" w:sz="0" w:space="0" w:color="auto"/>
          </w:divBdr>
        </w:div>
        <w:div w:id="738212109">
          <w:marLeft w:val="0"/>
          <w:marRight w:val="0"/>
          <w:marTop w:val="0"/>
          <w:marBottom w:val="0"/>
          <w:divBdr>
            <w:top w:val="none" w:sz="0" w:space="0" w:color="auto"/>
            <w:left w:val="none" w:sz="0" w:space="0" w:color="auto"/>
            <w:bottom w:val="none" w:sz="0" w:space="0" w:color="auto"/>
            <w:right w:val="none" w:sz="0" w:space="0" w:color="auto"/>
          </w:divBdr>
        </w:div>
        <w:div w:id="1106119739">
          <w:marLeft w:val="0"/>
          <w:marRight w:val="0"/>
          <w:marTop w:val="0"/>
          <w:marBottom w:val="0"/>
          <w:divBdr>
            <w:top w:val="none" w:sz="0" w:space="0" w:color="auto"/>
            <w:left w:val="none" w:sz="0" w:space="0" w:color="auto"/>
            <w:bottom w:val="none" w:sz="0" w:space="0" w:color="auto"/>
            <w:right w:val="none" w:sz="0" w:space="0" w:color="auto"/>
          </w:divBdr>
        </w:div>
        <w:div w:id="1108157994">
          <w:marLeft w:val="0"/>
          <w:marRight w:val="0"/>
          <w:marTop w:val="0"/>
          <w:marBottom w:val="0"/>
          <w:divBdr>
            <w:top w:val="none" w:sz="0" w:space="0" w:color="auto"/>
            <w:left w:val="none" w:sz="0" w:space="0" w:color="auto"/>
            <w:bottom w:val="none" w:sz="0" w:space="0" w:color="auto"/>
            <w:right w:val="none" w:sz="0" w:space="0" w:color="auto"/>
          </w:divBdr>
        </w:div>
        <w:div w:id="854222497">
          <w:marLeft w:val="0"/>
          <w:marRight w:val="0"/>
          <w:marTop w:val="0"/>
          <w:marBottom w:val="0"/>
          <w:divBdr>
            <w:top w:val="none" w:sz="0" w:space="0" w:color="auto"/>
            <w:left w:val="none" w:sz="0" w:space="0" w:color="auto"/>
            <w:bottom w:val="none" w:sz="0" w:space="0" w:color="auto"/>
            <w:right w:val="none" w:sz="0" w:space="0" w:color="auto"/>
          </w:divBdr>
        </w:div>
        <w:div w:id="1666592764">
          <w:marLeft w:val="0"/>
          <w:marRight w:val="0"/>
          <w:marTop w:val="0"/>
          <w:marBottom w:val="0"/>
          <w:divBdr>
            <w:top w:val="none" w:sz="0" w:space="0" w:color="auto"/>
            <w:left w:val="none" w:sz="0" w:space="0" w:color="auto"/>
            <w:bottom w:val="none" w:sz="0" w:space="0" w:color="auto"/>
            <w:right w:val="none" w:sz="0" w:space="0" w:color="auto"/>
          </w:divBdr>
        </w:div>
      </w:divsChild>
    </w:div>
    <w:div w:id="1921018042">
      <w:bodyDiv w:val="1"/>
      <w:marLeft w:val="0"/>
      <w:marRight w:val="0"/>
      <w:marTop w:val="0"/>
      <w:marBottom w:val="0"/>
      <w:divBdr>
        <w:top w:val="none" w:sz="0" w:space="0" w:color="auto"/>
        <w:left w:val="none" w:sz="0" w:space="0" w:color="auto"/>
        <w:bottom w:val="none" w:sz="0" w:space="0" w:color="auto"/>
        <w:right w:val="none" w:sz="0" w:space="0" w:color="auto"/>
      </w:divBdr>
      <w:divsChild>
        <w:div w:id="41750915">
          <w:marLeft w:val="0"/>
          <w:marRight w:val="0"/>
          <w:marTop w:val="0"/>
          <w:marBottom w:val="0"/>
          <w:divBdr>
            <w:top w:val="none" w:sz="0" w:space="0" w:color="auto"/>
            <w:left w:val="none" w:sz="0" w:space="0" w:color="auto"/>
            <w:bottom w:val="none" w:sz="0" w:space="0" w:color="auto"/>
            <w:right w:val="none" w:sz="0" w:space="0" w:color="auto"/>
          </w:divBdr>
        </w:div>
        <w:div w:id="1755516474">
          <w:marLeft w:val="0"/>
          <w:marRight w:val="0"/>
          <w:marTop w:val="0"/>
          <w:marBottom w:val="0"/>
          <w:divBdr>
            <w:top w:val="none" w:sz="0" w:space="0" w:color="auto"/>
            <w:left w:val="none" w:sz="0" w:space="0" w:color="auto"/>
            <w:bottom w:val="none" w:sz="0" w:space="0" w:color="auto"/>
            <w:right w:val="none" w:sz="0" w:space="0" w:color="auto"/>
          </w:divBdr>
        </w:div>
        <w:div w:id="1241325680">
          <w:marLeft w:val="0"/>
          <w:marRight w:val="0"/>
          <w:marTop w:val="0"/>
          <w:marBottom w:val="0"/>
          <w:divBdr>
            <w:top w:val="none" w:sz="0" w:space="0" w:color="auto"/>
            <w:left w:val="none" w:sz="0" w:space="0" w:color="auto"/>
            <w:bottom w:val="none" w:sz="0" w:space="0" w:color="auto"/>
            <w:right w:val="none" w:sz="0" w:space="0" w:color="auto"/>
          </w:divBdr>
        </w:div>
      </w:divsChild>
    </w:div>
    <w:div w:id="2090076722">
      <w:bodyDiv w:val="1"/>
      <w:marLeft w:val="0"/>
      <w:marRight w:val="0"/>
      <w:marTop w:val="0"/>
      <w:marBottom w:val="0"/>
      <w:divBdr>
        <w:top w:val="none" w:sz="0" w:space="0" w:color="auto"/>
        <w:left w:val="none" w:sz="0" w:space="0" w:color="auto"/>
        <w:bottom w:val="none" w:sz="0" w:space="0" w:color="auto"/>
        <w:right w:val="none" w:sz="0" w:space="0" w:color="auto"/>
      </w:divBdr>
      <w:divsChild>
        <w:div w:id="34161944">
          <w:marLeft w:val="0"/>
          <w:marRight w:val="0"/>
          <w:marTop w:val="0"/>
          <w:marBottom w:val="0"/>
          <w:divBdr>
            <w:top w:val="none" w:sz="0" w:space="0" w:color="auto"/>
            <w:left w:val="none" w:sz="0" w:space="0" w:color="auto"/>
            <w:bottom w:val="none" w:sz="0" w:space="0" w:color="auto"/>
            <w:right w:val="none" w:sz="0" w:space="0" w:color="auto"/>
          </w:divBdr>
        </w:div>
        <w:div w:id="1349720091">
          <w:marLeft w:val="0"/>
          <w:marRight w:val="0"/>
          <w:marTop w:val="0"/>
          <w:marBottom w:val="0"/>
          <w:divBdr>
            <w:top w:val="none" w:sz="0" w:space="0" w:color="auto"/>
            <w:left w:val="none" w:sz="0" w:space="0" w:color="auto"/>
            <w:bottom w:val="none" w:sz="0" w:space="0" w:color="auto"/>
            <w:right w:val="none" w:sz="0" w:space="0" w:color="auto"/>
          </w:divBdr>
        </w:div>
        <w:div w:id="1678147187">
          <w:marLeft w:val="0"/>
          <w:marRight w:val="0"/>
          <w:marTop w:val="0"/>
          <w:marBottom w:val="0"/>
          <w:divBdr>
            <w:top w:val="none" w:sz="0" w:space="0" w:color="auto"/>
            <w:left w:val="none" w:sz="0" w:space="0" w:color="auto"/>
            <w:bottom w:val="none" w:sz="0" w:space="0" w:color="auto"/>
            <w:right w:val="none" w:sz="0" w:space="0" w:color="auto"/>
          </w:divBdr>
        </w:div>
        <w:div w:id="639766392">
          <w:marLeft w:val="0"/>
          <w:marRight w:val="0"/>
          <w:marTop w:val="0"/>
          <w:marBottom w:val="0"/>
          <w:divBdr>
            <w:top w:val="none" w:sz="0" w:space="0" w:color="auto"/>
            <w:left w:val="none" w:sz="0" w:space="0" w:color="auto"/>
            <w:bottom w:val="none" w:sz="0" w:space="0" w:color="auto"/>
            <w:right w:val="none" w:sz="0" w:space="0" w:color="auto"/>
          </w:divBdr>
        </w:div>
      </w:divsChild>
    </w:div>
    <w:div w:id="2091803446">
      <w:bodyDiv w:val="1"/>
      <w:marLeft w:val="0"/>
      <w:marRight w:val="0"/>
      <w:marTop w:val="0"/>
      <w:marBottom w:val="0"/>
      <w:divBdr>
        <w:top w:val="none" w:sz="0" w:space="0" w:color="auto"/>
        <w:left w:val="none" w:sz="0" w:space="0" w:color="auto"/>
        <w:bottom w:val="none" w:sz="0" w:space="0" w:color="auto"/>
        <w:right w:val="none" w:sz="0" w:space="0" w:color="auto"/>
      </w:divBdr>
      <w:divsChild>
        <w:div w:id="1222250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omision.primera@camara.gov.co" TargetMode="External"/><Relationship Id="rId1" Type="http://schemas.openxmlformats.org/officeDocument/2006/relationships/hyperlink" Target="http://www.camar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497B1-6D77-4DC6-A064-443F6E7BA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7</Pages>
  <Words>2576</Words>
  <Characters>14169</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Sonia Cortes Castillo</dc:creator>
  <cp:keywords/>
  <dc:description/>
  <cp:lastModifiedBy>Dora Sonia Cortes Castillo</cp:lastModifiedBy>
  <cp:revision>13</cp:revision>
  <cp:lastPrinted>2025-03-12T21:15:00Z</cp:lastPrinted>
  <dcterms:created xsi:type="dcterms:W3CDTF">2025-03-13T14:58:00Z</dcterms:created>
  <dcterms:modified xsi:type="dcterms:W3CDTF">2025-03-13T21:29:00Z</dcterms:modified>
</cp:coreProperties>
</file>