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AC7E" w14:textId="77777777" w:rsidR="00FB3B33" w:rsidRDefault="00FB3B33">
      <w:pPr>
        <w:spacing w:after="0" w:line="240" w:lineRule="auto"/>
        <w:ind w:right="474"/>
        <w:jc w:val="both"/>
        <w:rPr>
          <w:rFonts w:ascii="Bookman Old Style" w:eastAsia="Bookman Old Style" w:hAnsi="Bookman Old Style" w:cs="Bookman Old Style"/>
          <w:color w:val="000000"/>
          <w:sz w:val="28"/>
          <w:szCs w:val="28"/>
        </w:rPr>
      </w:pPr>
    </w:p>
    <w:p w14:paraId="466D39C9" w14:textId="1893D8F4" w:rsidR="00FB3B33" w:rsidRDefault="003F1CFF">
      <w:pPr>
        <w:spacing w:after="0" w:line="240" w:lineRule="auto"/>
        <w:ind w:right="474"/>
        <w:jc w:val="both"/>
        <w:rPr>
          <w:rFonts w:ascii="Arial" w:eastAsia="Arial" w:hAnsi="Arial" w:cs="Arial"/>
          <w:color w:val="000000"/>
          <w:sz w:val="24"/>
          <w:szCs w:val="24"/>
        </w:rPr>
      </w:pPr>
      <w:r>
        <w:rPr>
          <w:rFonts w:ascii="Arial" w:eastAsia="Arial" w:hAnsi="Arial" w:cs="Arial"/>
          <w:color w:val="000000"/>
          <w:sz w:val="24"/>
          <w:szCs w:val="24"/>
        </w:rPr>
        <w:t xml:space="preserve">Bogotá D.C., </w:t>
      </w:r>
      <w:r w:rsidR="00EC2AE6">
        <w:rPr>
          <w:rFonts w:ascii="Arial" w:eastAsia="Arial" w:hAnsi="Arial" w:cs="Arial"/>
          <w:color w:val="000000"/>
          <w:sz w:val="24"/>
          <w:szCs w:val="24"/>
        </w:rPr>
        <w:t>junio</w:t>
      </w:r>
      <w:r>
        <w:rPr>
          <w:rFonts w:ascii="Arial" w:eastAsia="Arial" w:hAnsi="Arial" w:cs="Arial"/>
          <w:color w:val="000000"/>
          <w:sz w:val="24"/>
          <w:szCs w:val="24"/>
        </w:rPr>
        <w:t xml:space="preserve"> de 202</w:t>
      </w:r>
      <w:r w:rsidR="00DE7B7E">
        <w:rPr>
          <w:rFonts w:ascii="Arial" w:eastAsia="Arial" w:hAnsi="Arial" w:cs="Arial"/>
          <w:color w:val="000000"/>
          <w:sz w:val="24"/>
          <w:szCs w:val="24"/>
        </w:rPr>
        <w:t>5</w:t>
      </w:r>
    </w:p>
    <w:p w14:paraId="674EAFF4" w14:textId="77777777" w:rsidR="00FB3B33" w:rsidRDefault="00FB3B33">
      <w:pPr>
        <w:spacing w:after="0" w:line="240" w:lineRule="auto"/>
        <w:ind w:right="474"/>
        <w:jc w:val="both"/>
        <w:rPr>
          <w:rFonts w:ascii="Arial" w:eastAsia="Arial" w:hAnsi="Arial" w:cs="Arial"/>
          <w:color w:val="000000"/>
          <w:sz w:val="24"/>
          <w:szCs w:val="24"/>
        </w:rPr>
      </w:pPr>
    </w:p>
    <w:p w14:paraId="50C11EF9" w14:textId="77777777" w:rsidR="00FB3B33" w:rsidRDefault="00FB3B33">
      <w:pPr>
        <w:spacing w:after="0" w:line="240" w:lineRule="auto"/>
        <w:ind w:right="474"/>
        <w:jc w:val="both"/>
        <w:rPr>
          <w:rFonts w:ascii="Arial" w:eastAsia="Arial" w:hAnsi="Arial" w:cs="Arial"/>
          <w:sz w:val="24"/>
          <w:szCs w:val="24"/>
        </w:rPr>
      </w:pPr>
    </w:p>
    <w:p w14:paraId="1BCE0F8D" w14:textId="77777777" w:rsidR="00FB3B33" w:rsidRDefault="003F1CFF">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Doctora</w:t>
      </w:r>
    </w:p>
    <w:p w14:paraId="4B374693" w14:textId="77777777" w:rsidR="00FB3B33" w:rsidRDefault="003F1CFF">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ANA PAOLA GARCÍA</w:t>
      </w:r>
    </w:p>
    <w:p w14:paraId="229B51A4" w14:textId="77777777" w:rsidR="00FB3B33" w:rsidRDefault="003F1CFF">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Presidente </w:t>
      </w:r>
    </w:p>
    <w:p w14:paraId="3B97CB0F" w14:textId="77777777" w:rsidR="00FB3B33" w:rsidRDefault="003F1CFF">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Comisión Primera Constitucional</w:t>
      </w:r>
    </w:p>
    <w:p w14:paraId="4955C70E" w14:textId="77777777" w:rsidR="00FB3B33" w:rsidRDefault="003F1CF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Cámara de Representantes</w:t>
      </w:r>
    </w:p>
    <w:p w14:paraId="7AC23E4C"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08DCDE20"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1C42367D" w14:textId="43A1FB48" w:rsidR="00FB3B33" w:rsidRDefault="003F1CFF">
      <w:pPr>
        <w:pBdr>
          <w:top w:val="nil"/>
          <w:left w:val="nil"/>
          <w:bottom w:val="nil"/>
          <w:right w:val="nil"/>
          <w:between w:val="nil"/>
        </w:pBdr>
        <w:spacing w:after="0" w:line="240" w:lineRule="auto"/>
        <w:ind w:left="1418" w:hanging="1418"/>
        <w:jc w:val="both"/>
        <w:rPr>
          <w:rFonts w:ascii="Arial" w:eastAsia="Arial" w:hAnsi="Arial" w:cs="Arial"/>
          <w:color w:val="000000"/>
          <w:sz w:val="24"/>
          <w:szCs w:val="24"/>
        </w:rPr>
      </w:pPr>
      <w:r>
        <w:rPr>
          <w:rFonts w:ascii="Arial" w:eastAsia="Arial" w:hAnsi="Arial" w:cs="Arial"/>
          <w:b/>
          <w:color w:val="000000"/>
          <w:sz w:val="24"/>
          <w:szCs w:val="24"/>
        </w:rPr>
        <w:t>Referencia:</w:t>
      </w:r>
      <w:r>
        <w:rPr>
          <w:rFonts w:ascii="Arial" w:eastAsia="Arial" w:hAnsi="Arial" w:cs="Arial"/>
          <w:color w:val="000000"/>
          <w:sz w:val="24"/>
          <w:szCs w:val="24"/>
        </w:rPr>
        <w:t xml:space="preserve"> Informe de Ponencia para </w:t>
      </w:r>
      <w:r w:rsidR="00DE7B7E">
        <w:rPr>
          <w:rFonts w:ascii="Arial" w:eastAsia="Arial" w:hAnsi="Arial" w:cs="Arial"/>
          <w:color w:val="000000"/>
          <w:sz w:val="24"/>
          <w:szCs w:val="24"/>
        </w:rPr>
        <w:t>Segundo</w:t>
      </w:r>
      <w:r>
        <w:rPr>
          <w:rFonts w:ascii="Arial" w:eastAsia="Arial" w:hAnsi="Arial" w:cs="Arial"/>
          <w:color w:val="000000"/>
          <w:sz w:val="24"/>
          <w:szCs w:val="24"/>
        </w:rPr>
        <w:t xml:space="preserve"> Debate al Proyecto de Ley Orgánica </w:t>
      </w:r>
      <w:proofErr w:type="spellStart"/>
      <w:r>
        <w:rPr>
          <w:rFonts w:ascii="Arial" w:eastAsia="Arial" w:hAnsi="Arial" w:cs="Arial"/>
          <w:color w:val="000000"/>
          <w:sz w:val="24"/>
          <w:szCs w:val="24"/>
        </w:rPr>
        <w:t>N°</w:t>
      </w:r>
      <w:proofErr w:type="spellEnd"/>
      <w:r>
        <w:rPr>
          <w:rFonts w:ascii="Arial" w:eastAsia="Arial" w:hAnsi="Arial" w:cs="Arial"/>
          <w:color w:val="000000"/>
          <w:sz w:val="24"/>
          <w:szCs w:val="24"/>
        </w:rPr>
        <w:t xml:space="preserve"> 289 de 2024 Cámara </w:t>
      </w:r>
      <w:r>
        <w:rPr>
          <w:rFonts w:ascii="Arial" w:eastAsia="Arial" w:hAnsi="Arial" w:cs="Arial"/>
          <w:b/>
          <w:color w:val="000000"/>
          <w:sz w:val="24"/>
          <w:szCs w:val="24"/>
        </w:rPr>
        <w:t>“Por la cual se modifica y adiciona la Ley 5ª de 1992, se crea la Comisión Legal del Congreso de la República para la Defensa, Protección y Promoción de los Derechos de los Pueblos Indígenas y se dictan otras disposiciones”.</w:t>
      </w:r>
    </w:p>
    <w:p w14:paraId="33310A1D"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7B5DD6EB"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5A0AF426"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Respetada doctora Ana Paola,</w:t>
      </w:r>
    </w:p>
    <w:p w14:paraId="71453C87"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0830085F" w14:textId="635A22A7" w:rsidR="00FB3B33" w:rsidRDefault="003F1CFF">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w:t>
      </w:r>
      <w:r w:rsidR="00DE7B7E">
        <w:rPr>
          <w:rFonts w:ascii="Arial" w:eastAsia="Arial" w:hAnsi="Arial" w:cs="Arial"/>
          <w:color w:val="000000"/>
          <w:sz w:val="24"/>
          <w:szCs w:val="24"/>
        </w:rPr>
        <w:t>Segundo</w:t>
      </w:r>
      <w:r>
        <w:rPr>
          <w:rFonts w:ascii="Arial" w:eastAsia="Arial" w:hAnsi="Arial" w:cs="Arial"/>
          <w:color w:val="000000"/>
          <w:sz w:val="24"/>
          <w:szCs w:val="24"/>
        </w:rPr>
        <w:t xml:space="preserve"> Debate en la </w:t>
      </w:r>
      <w:r w:rsidR="00556AB3">
        <w:rPr>
          <w:rFonts w:ascii="Arial" w:eastAsia="Arial" w:hAnsi="Arial" w:cs="Arial"/>
          <w:color w:val="000000"/>
          <w:sz w:val="24"/>
          <w:szCs w:val="24"/>
        </w:rPr>
        <w:t>Plenaria</w:t>
      </w:r>
      <w:r>
        <w:rPr>
          <w:rFonts w:ascii="Arial" w:eastAsia="Arial" w:hAnsi="Arial" w:cs="Arial"/>
          <w:color w:val="000000"/>
          <w:sz w:val="24"/>
          <w:szCs w:val="24"/>
        </w:rPr>
        <w:t xml:space="preserve"> de la Cámara de Representantes al</w:t>
      </w:r>
      <w:r>
        <w:rPr>
          <w:rFonts w:ascii="Arial" w:eastAsia="Arial" w:hAnsi="Arial" w:cs="Arial"/>
          <w:i/>
          <w:color w:val="000000"/>
          <w:sz w:val="24"/>
          <w:szCs w:val="24"/>
        </w:rPr>
        <w:t xml:space="preserve"> Proyecto de Ley Orgánica </w:t>
      </w:r>
      <w:proofErr w:type="spellStart"/>
      <w:r>
        <w:rPr>
          <w:rFonts w:ascii="Arial" w:eastAsia="Arial" w:hAnsi="Arial" w:cs="Arial"/>
          <w:i/>
          <w:color w:val="000000"/>
          <w:sz w:val="24"/>
          <w:szCs w:val="24"/>
        </w:rPr>
        <w:t>N°</w:t>
      </w:r>
      <w:proofErr w:type="spellEnd"/>
      <w:r>
        <w:rPr>
          <w:rFonts w:ascii="Arial" w:eastAsia="Arial" w:hAnsi="Arial" w:cs="Arial"/>
          <w:i/>
          <w:color w:val="000000"/>
          <w:sz w:val="24"/>
          <w:szCs w:val="24"/>
        </w:rPr>
        <w:t xml:space="preserve"> </w:t>
      </w:r>
      <w:r>
        <w:rPr>
          <w:rFonts w:ascii="Arial" w:eastAsia="Arial" w:hAnsi="Arial" w:cs="Arial"/>
          <w:color w:val="000000"/>
          <w:sz w:val="24"/>
          <w:szCs w:val="24"/>
        </w:rPr>
        <w:t xml:space="preserve">289 de 2024 Cámara, </w:t>
      </w:r>
      <w:r>
        <w:rPr>
          <w:rFonts w:ascii="Arial" w:eastAsia="Arial" w:hAnsi="Arial" w:cs="Arial"/>
          <w:b/>
          <w:color w:val="000000"/>
          <w:sz w:val="24"/>
          <w:szCs w:val="24"/>
        </w:rPr>
        <w:t>“Por la cual se modifica y adiciona la Ley 5ª de 1992, se crea la Comisión Legal del Congreso de la República para la Defensa, Protección y Promoción de los Derechos de los Pueblos Indígenas y se dictan otras disposiciones”</w:t>
      </w:r>
    </w:p>
    <w:p w14:paraId="35BDEBC5" w14:textId="77777777" w:rsidR="00FB3B33" w:rsidRDefault="00FB3B33">
      <w:pPr>
        <w:pBdr>
          <w:top w:val="nil"/>
          <w:left w:val="nil"/>
          <w:bottom w:val="nil"/>
          <w:right w:val="nil"/>
          <w:between w:val="nil"/>
        </w:pBdr>
        <w:spacing w:after="0" w:line="240" w:lineRule="auto"/>
        <w:jc w:val="both"/>
        <w:rPr>
          <w:rFonts w:ascii="Arial" w:eastAsia="Arial" w:hAnsi="Arial" w:cs="Arial"/>
          <w:i/>
          <w:color w:val="000000"/>
          <w:sz w:val="24"/>
          <w:szCs w:val="24"/>
        </w:rPr>
      </w:pPr>
    </w:p>
    <w:p w14:paraId="520AB470" w14:textId="77777777" w:rsidR="00FB3B33" w:rsidRDefault="00FB3B33">
      <w:pPr>
        <w:pBdr>
          <w:top w:val="nil"/>
          <w:left w:val="nil"/>
          <w:bottom w:val="nil"/>
          <w:right w:val="nil"/>
          <w:between w:val="nil"/>
        </w:pBdr>
        <w:spacing w:after="0" w:line="240" w:lineRule="auto"/>
        <w:jc w:val="both"/>
        <w:rPr>
          <w:rFonts w:ascii="Arial" w:eastAsia="Arial" w:hAnsi="Arial" w:cs="Arial"/>
          <w:i/>
          <w:color w:val="000000"/>
          <w:sz w:val="24"/>
          <w:szCs w:val="24"/>
        </w:rPr>
      </w:pPr>
    </w:p>
    <w:p w14:paraId="7FB91EA6" w14:textId="77777777" w:rsidR="00FB3B33" w:rsidRDefault="003F1CFF">
      <w:pPr>
        <w:spacing w:after="0" w:line="240" w:lineRule="auto"/>
        <w:ind w:right="474"/>
        <w:jc w:val="both"/>
        <w:rPr>
          <w:rFonts w:ascii="Arial" w:eastAsia="Arial" w:hAnsi="Arial" w:cs="Arial"/>
          <w:sz w:val="24"/>
          <w:szCs w:val="24"/>
        </w:rPr>
      </w:pPr>
      <w:r>
        <w:rPr>
          <w:rFonts w:ascii="Arial" w:eastAsia="Arial" w:hAnsi="Arial" w:cs="Arial"/>
          <w:color w:val="000000"/>
          <w:sz w:val="24"/>
          <w:szCs w:val="24"/>
        </w:rPr>
        <w:t>Atentamente,</w:t>
      </w:r>
    </w:p>
    <w:p w14:paraId="7BD9D112" w14:textId="77777777" w:rsidR="00FB3B33" w:rsidRDefault="00FB3B33">
      <w:pPr>
        <w:spacing w:after="0" w:line="240" w:lineRule="auto"/>
        <w:ind w:right="474"/>
        <w:rPr>
          <w:rFonts w:ascii="Arial" w:eastAsia="Arial" w:hAnsi="Arial" w:cs="Arial"/>
          <w:sz w:val="24"/>
          <w:szCs w:val="24"/>
        </w:rPr>
      </w:pPr>
    </w:p>
    <w:p w14:paraId="6E3688A9" w14:textId="77777777" w:rsidR="00FB3B33" w:rsidRDefault="00FB3B33">
      <w:pPr>
        <w:spacing w:after="0" w:line="240" w:lineRule="auto"/>
        <w:ind w:right="474"/>
        <w:rPr>
          <w:rFonts w:ascii="Arial" w:eastAsia="Arial" w:hAnsi="Arial" w:cs="Arial"/>
          <w:sz w:val="24"/>
          <w:szCs w:val="24"/>
        </w:rPr>
      </w:pPr>
    </w:p>
    <w:p w14:paraId="3D25B59A" w14:textId="77777777" w:rsidR="00FB3B33" w:rsidRDefault="00FB3B33">
      <w:pPr>
        <w:spacing w:after="0" w:line="240" w:lineRule="auto"/>
        <w:ind w:right="474"/>
        <w:rPr>
          <w:rFonts w:ascii="Arial" w:eastAsia="Arial" w:hAnsi="Arial" w:cs="Arial"/>
          <w:sz w:val="24"/>
          <w:szCs w:val="24"/>
        </w:rPr>
      </w:pPr>
    </w:p>
    <w:p w14:paraId="6AB4B8AC" w14:textId="77777777" w:rsidR="00FB3B33" w:rsidRDefault="00FB3B33">
      <w:pPr>
        <w:spacing w:after="0" w:line="240" w:lineRule="auto"/>
        <w:ind w:right="474"/>
        <w:rPr>
          <w:rFonts w:ascii="Arial" w:eastAsia="Arial" w:hAnsi="Arial" w:cs="Arial"/>
          <w:sz w:val="24"/>
          <w:szCs w:val="24"/>
        </w:rPr>
      </w:pPr>
    </w:p>
    <w:p w14:paraId="321D959F" w14:textId="77777777" w:rsidR="00FB3B33" w:rsidRDefault="003F1CFF">
      <w:pPr>
        <w:spacing w:after="0" w:line="240" w:lineRule="auto"/>
        <w:ind w:right="474"/>
        <w:jc w:val="both"/>
        <w:rPr>
          <w:rFonts w:ascii="Arial" w:eastAsia="Arial" w:hAnsi="Arial" w:cs="Arial"/>
          <w:b/>
          <w:color w:val="000000"/>
          <w:sz w:val="24"/>
          <w:szCs w:val="24"/>
        </w:rPr>
      </w:pPr>
      <w:r>
        <w:rPr>
          <w:rFonts w:ascii="Arial" w:eastAsia="Arial" w:hAnsi="Arial" w:cs="Arial"/>
          <w:b/>
          <w:sz w:val="24"/>
          <w:szCs w:val="24"/>
        </w:rPr>
        <w:t>Jorge Eliécer Tamayo Marulanda</w:t>
      </w:r>
      <w:r>
        <w:rPr>
          <w:rFonts w:ascii="Arial" w:eastAsia="Arial" w:hAnsi="Arial" w:cs="Arial"/>
          <w:b/>
          <w:sz w:val="24"/>
          <w:szCs w:val="24"/>
        </w:rPr>
        <w:tab/>
      </w:r>
    </w:p>
    <w:p w14:paraId="3401C742" w14:textId="77777777" w:rsidR="00FB3B33" w:rsidRDefault="003F1CFF">
      <w:pPr>
        <w:spacing w:after="0" w:line="240" w:lineRule="auto"/>
        <w:ind w:right="474"/>
        <w:jc w:val="both"/>
        <w:rPr>
          <w:rFonts w:ascii="Arial" w:eastAsia="Arial" w:hAnsi="Arial" w:cs="Arial"/>
          <w:b/>
          <w:sz w:val="24"/>
          <w:szCs w:val="24"/>
        </w:rPr>
      </w:pPr>
      <w:r>
        <w:rPr>
          <w:rFonts w:ascii="Arial" w:eastAsia="Arial" w:hAnsi="Arial" w:cs="Arial"/>
          <w:b/>
          <w:color w:val="000000"/>
          <w:sz w:val="24"/>
          <w:szCs w:val="24"/>
        </w:rPr>
        <w:t>Representante a la Cámara</w:t>
      </w:r>
    </w:p>
    <w:p w14:paraId="4346084B" w14:textId="77777777" w:rsidR="00FB3B33" w:rsidRDefault="003F1CFF">
      <w:pPr>
        <w:spacing w:after="0" w:line="240" w:lineRule="auto"/>
        <w:ind w:right="474"/>
        <w:jc w:val="both"/>
        <w:rPr>
          <w:rFonts w:ascii="Arial" w:eastAsia="Arial" w:hAnsi="Arial" w:cs="Arial"/>
          <w:sz w:val="24"/>
          <w:szCs w:val="24"/>
        </w:rPr>
      </w:pPr>
      <w:r>
        <w:rPr>
          <w:rFonts w:ascii="Arial" w:eastAsia="Arial" w:hAnsi="Arial" w:cs="Arial"/>
          <w:b/>
          <w:color w:val="000000"/>
          <w:sz w:val="24"/>
          <w:szCs w:val="24"/>
        </w:rPr>
        <w:t>Ponente</w:t>
      </w:r>
      <w:r>
        <w:rPr>
          <w:rFonts w:ascii="Arial" w:eastAsia="Arial" w:hAnsi="Arial" w:cs="Arial"/>
          <w:color w:val="000000"/>
          <w:sz w:val="24"/>
          <w:szCs w:val="24"/>
        </w:rPr>
        <w:t xml:space="preserve"> </w:t>
      </w:r>
    </w:p>
    <w:p w14:paraId="70B8EC80" w14:textId="77777777" w:rsidR="00FB3B33" w:rsidRDefault="003F1CFF">
      <w:pPr>
        <w:rPr>
          <w:rFonts w:ascii="Bookman Old Style" w:eastAsia="Bookman Old Style" w:hAnsi="Bookman Old Style" w:cs="Bookman Old Style"/>
          <w:b/>
          <w:color w:val="000000"/>
          <w:sz w:val="28"/>
          <w:szCs w:val="28"/>
        </w:rPr>
      </w:pPr>
      <w:r>
        <w:br w:type="page"/>
      </w:r>
    </w:p>
    <w:p w14:paraId="0155E0BE" w14:textId="07A7FED3" w:rsidR="00FB3B33" w:rsidRDefault="003F1CFF">
      <w:pPr>
        <w:pBdr>
          <w:top w:val="nil"/>
          <w:left w:val="nil"/>
          <w:bottom w:val="nil"/>
          <w:right w:val="nil"/>
          <w:between w:val="nil"/>
        </w:pBd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INFORME DE PONENCIA PARA </w:t>
      </w:r>
      <w:r w:rsidR="00DE7B7E">
        <w:rPr>
          <w:rFonts w:ascii="Arial" w:eastAsia="Arial" w:hAnsi="Arial" w:cs="Arial"/>
          <w:b/>
          <w:color w:val="000000"/>
          <w:sz w:val="28"/>
          <w:szCs w:val="28"/>
        </w:rPr>
        <w:t>SEGUNDO</w:t>
      </w:r>
      <w:r>
        <w:rPr>
          <w:rFonts w:ascii="Arial" w:eastAsia="Arial" w:hAnsi="Arial" w:cs="Arial"/>
          <w:b/>
          <w:color w:val="000000"/>
          <w:sz w:val="28"/>
          <w:szCs w:val="28"/>
        </w:rPr>
        <w:t xml:space="preserve"> DEBATE DEL PROYECTO DE LEY ORGÁNICA </w:t>
      </w:r>
      <w:proofErr w:type="spellStart"/>
      <w:r>
        <w:rPr>
          <w:rFonts w:ascii="Arial" w:eastAsia="Arial" w:hAnsi="Arial" w:cs="Arial"/>
          <w:b/>
          <w:color w:val="000000"/>
          <w:sz w:val="28"/>
          <w:szCs w:val="28"/>
        </w:rPr>
        <w:t>N°</w:t>
      </w:r>
      <w:proofErr w:type="spellEnd"/>
      <w:r>
        <w:rPr>
          <w:rFonts w:ascii="Arial" w:eastAsia="Arial" w:hAnsi="Arial" w:cs="Arial"/>
          <w:b/>
          <w:color w:val="000000"/>
          <w:sz w:val="28"/>
          <w:szCs w:val="28"/>
        </w:rPr>
        <w:t xml:space="preserve"> 289 de 2024 CÁMARA, “POR LA CUAL SE MODIFICA Y ADICIONA LA LEY 5ª DE 1992, SE CREA LA COMISIÓN LEGAL DEL CONGRESO DE LA REPÚBLICA PARA LA DEFENSA, PROTECCIÓN Y PROMOCIÓN DE LOS DERECHOS DE LOS PUEBLOS INDÍGENAS Y SE DICTAN OTRAS DISPOSICIONES”</w:t>
      </w:r>
    </w:p>
    <w:p w14:paraId="569B7E69"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8"/>
          <w:szCs w:val="28"/>
        </w:rPr>
      </w:pPr>
    </w:p>
    <w:p w14:paraId="264D747D" w14:textId="77777777" w:rsidR="00FB3B33" w:rsidRDefault="003F1CFF" w:rsidP="00351B83">
      <w:pPr>
        <w:numPr>
          <w:ilvl w:val="0"/>
          <w:numId w:val="1"/>
        </w:numPr>
        <w:spacing w:after="0" w:line="240" w:lineRule="auto"/>
        <w:ind w:right="474"/>
        <w:jc w:val="center"/>
        <w:rPr>
          <w:rFonts w:ascii="Arial" w:eastAsia="Arial" w:hAnsi="Arial" w:cs="Arial"/>
          <w:b/>
          <w:color w:val="000000"/>
          <w:sz w:val="28"/>
          <w:szCs w:val="28"/>
        </w:rPr>
      </w:pPr>
      <w:r>
        <w:rPr>
          <w:rFonts w:ascii="Arial" w:eastAsia="Arial" w:hAnsi="Arial" w:cs="Arial"/>
          <w:b/>
          <w:color w:val="000000"/>
          <w:sz w:val="28"/>
          <w:szCs w:val="28"/>
        </w:rPr>
        <w:t xml:space="preserve"> ORIGEN Y ANTECEDENTES DEL PROYECTO</w:t>
      </w:r>
    </w:p>
    <w:p w14:paraId="047AA566" w14:textId="77777777" w:rsidR="00FB3B33" w:rsidRDefault="00FB3B33">
      <w:pPr>
        <w:spacing w:after="0" w:line="240" w:lineRule="auto"/>
        <w:ind w:left="426" w:right="474"/>
        <w:rPr>
          <w:rFonts w:ascii="Arial" w:eastAsia="Arial" w:hAnsi="Arial" w:cs="Arial"/>
          <w:sz w:val="24"/>
          <w:szCs w:val="24"/>
        </w:rPr>
      </w:pPr>
    </w:p>
    <w:p w14:paraId="7027E031"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Esta iniciativa ya ha sido presentada en legislaturas anteriores en tres (3) oportunidades a saber:</w:t>
      </w:r>
    </w:p>
    <w:p w14:paraId="44D0A319"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tbl>
      <w:tblPr>
        <w:tblStyle w:val="a"/>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97"/>
      </w:tblGrid>
      <w:tr w:rsidR="00FB3B33" w14:paraId="5AA9330C" w14:textId="77777777">
        <w:trPr>
          <w:tblHeader/>
        </w:trPr>
        <w:tc>
          <w:tcPr>
            <w:tcW w:w="4697" w:type="dxa"/>
          </w:tcPr>
          <w:p w14:paraId="130DD41F" w14:textId="77777777" w:rsidR="00FB3B33" w:rsidRDefault="003F1CFF">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Proyecto</w:t>
            </w:r>
          </w:p>
        </w:tc>
        <w:tc>
          <w:tcPr>
            <w:tcW w:w="4697" w:type="dxa"/>
          </w:tcPr>
          <w:p w14:paraId="148F5B2B" w14:textId="77777777" w:rsidR="00FB3B33" w:rsidRDefault="003F1CFF">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Autores</w:t>
            </w:r>
          </w:p>
        </w:tc>
      </w:tr>
      <w:tr w:rsidR="00FB3B33" w14:paraId="43421EF1" w14:textId="77777777">
        <w:tc>
          <w:tcPr>
            <w:tcW w:w="4697" w:type="dxa"/>
          </w:tcPr>
          <w:p w14:paraId="28183691"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Proyecto de Ley Orgánica </w:t>
            </w:r>
            <w:proofErr w:type="spellStart"/>
            <w:r>
              <w:rPr>
                <w:rFonts w:ascii="Arial" w:eastAsia="Arial" w:hAnsi="Arial" w:cs="Arial"/>
                <w:b/>
                <w:color w:val="000000"/>
                <w:sz w:val="24"/>
                <w:szCs w:val="24"/>
              </w:rPr>
              <w:t>N°</w:t>
            </w:r>
            <w:proofErr w:type="spellEnd"/>
            <w:r>
              <w:rPr>
                <w:rFonts w:ascii="Arial" w:eastAsia="Arial" w:hAnsi="Arial" w:cs="Arial"/>
                <w:b/>
                <w:color w:val="000000"/>
                <w:sz w:val="24"/>
                <w:szCs w:val="24"/>
              </w:rPr>
              <w:t xml:space="preserve"> 090 de 2023 Cámara, “</w:t>
            </w:r>
            <w:r>
              <w:rPr>
                <w:rFonts w:ascii="Arial" w:eastAsia="Arial" w:hAnsi="Arial" w:cs="Arial"/>
                <w:color w:val="000000"/>
                <w:sz w:val="24"/>
                <w:szCs w:val="24"/>
              </w:rPr>
              <w:t>Por la cual se modifica y adiciona la Ley 5ª de 1992, se crea la Comisión Legal del Congreso de la República para la Defensa, Protección y Promoción de los Derechos de los Pueblos Indígenas y se dictan otras disposiciones”</w:t>
            </w:r>
          </w:p>
          <w:p w14:paraId="43F21F09" w14:textId="77777777" w:rsidR="00FB3B33" w:rsidRDefault="00FB3B33">
            <w:pPr>
              <w:pBdr>
                <w:top w:val="nil"/>
                <w:left w:val="nil"/>
                <w:bottom w:val="nil"/>
                <w:right w:val="nil"/>
                <w:between w:val="nil"/>
              </w:pBdr>
              <w:jc w:val="both"/>
              <w:rPr>
                <w:rFonts w:ascii="Arial" w:eastAsia="Arial" w:hAnsi="Arial" w:cs="Arial"/>
                <w:color w:val="000000"/>
                <w:sz w:val="24"/>
                <w:szCs w:val="24"/>
              </w:rPr>
            </w:pPr>
          </w:p>
        </w:tc>
        <w:tc>
          <w:tcPr>
            <w:tcW w:w="4697" w:type="dxa"/>
          </w:tcPr>
          <w:p w14:paraId="3A9D6540"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Los Representantes a la Cámara, Alexander Guarín Silva, José Eliécer Salazar López, Camilo Esteban Ávila Morales, Astrid Sánchez Montes De Oca, Hernando Guida Ponce, Jorge Eliécer Tamayo Marulanda.</w:t>
            </w:r>
          </w:p>
        </w:tc>
      </w:tr>
      <w:tr w:rsidR="00FB3B33" w14:paraId="54796E4D" w14:textId="77777777">
        <w:tc>
          <w:tcPr>
            <w:tcW w:w="4697" w:type="dxa"/>
            <w:vAlign w:val="center"/>
          </w:tcPr>
          <w:p w14:paraId="5AA9E375"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Proyecto de Ley Orgánica </w:t>
            </w:r>
            <w:proofErr w:type="spellStart"/>
            <w:r>
              <w:rPr>
                <w:rFonts w:ascii="Arial" w:eastAsia="Arial" w:hAnsi="Arial" w:cs="Arial"/>
                <w:b/>
                <w:color w:val="000000"/>
                <w:sz w:val="24"/>
                <w:szCs w:val="24"/>
              </w:rPr>
              <w:t>N°</w:t>
            </w:r>
            <w:proofErr w:type="spellEnd"/>
            <w:r>
              <w:rPr>
                <w:rFonts w:ascii="Arial" w:eastAsia="Arial" w:hAnsi="Arial" w:cs="Arial"/>
                <w:b/>
                <w:color w:val="000000"/>
                <w:sz w:val="24"/>
                <w:szCs w:val="24"/>
              </w:rPr>
              <w:t xml:space="preserve"> 262 de 2022 Cámara,</w:t>
            </w:r>
            <w:r>
              <w:rPr>
                <w:rFonts w:ascii="Arial" w:eastAsia="Arial" w:hAnsi="Arial" w:cs="Arial"/>
                <w:color w:val="000000"/>
                <w:sz w:val="24"/>
                <w:szCs w:val="24"/>
              </w:rPr>
              <w:t xml:space="preserve"> “Por la cual se modifica y adiciona la Ley 5ª de 1992, se crea la comisión legal del Congreso de la República para la defensa, protección y promoción de los derechos de los pueblos indígenas y se dictan otras disposiciones.”</w:t>
            </w:r>
          </w:p>
          <w:p w14:paraId="4287EC86" w14:textId="77777777" w:rsidR="00FB3B33" w:rsidRDefault="00FB3B33">
            <w:pPr>
              <w:pBdr>
                <w:top w:val="nil"/>
                <w:left w:val="nil"/>
                <w:bottom w:val="nil"/>
                <w:right w:val="nil"/>
                <w:between w:val="nil"/>
              </w:pBdr>
              <w:jc w:val="both"/>
              <w:rPr>
                <w:rFonts w:ascii="Arial" w:eastAsia="Arial" w:hAnsi="Arial" w:cs="Arial"/>
                <w:color w:val="000000"/>
                <w:sz w:val="24"/>
                <w:szCs w:val="24"/>
              </w:rPr>
            </w:pPr>
          </w:p>
        </w:tc>
        <w:tc>
          <w:tcPr>
            <w:tcW w:w="4697" w:type="dxa"/>
          </w:tcPr>
          <w:p w14:paraId="7389B588"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Los Representante a la Cámara, Alexander Guarín Silva, José Eliécer Salazar López, Luis Alberto Albán Urbano, Hugo Danilo Lozano Pimiento, Carolina Giraldo Botero, Hugo Alfonso Archila Suárez, Camilo Esteban Ávila Morales, Mary Anne Andrea Perdomo, Julio Roberto Salazar </w:t>
            </w:r>
            <w:proofErr w:type="spellStart"/>
            <w:r>
              <w:rPr>
                <w:rFonts w:ascii="Arial" w:eastAsia="Arial" w:hAnsi="Arial" w:cs="Arial"/>
                <w:color w:val="000000"/>
                <w:sz w:val="24"/>
                <w:szCs w:val="24"/>
              </w:rPr>
              <w:t>Pérdomo</w:t>
            </w:r>
            <w:proofErr w:type="spellEnd"/>
            <w:r>
              <w:rPr>
                <w:rFonts w:ascii="Arial" w:eastAsia="Arial" w:hAnsi="Arial" w:cs="Arial"/>
                <w:color w:val="000000"/>
                <w:sz w:val="24"/>
                <w:szCs w:val="24"/>
              </w:rPr>
              <w:t xml:space="preserve">, David Alejandro Toro Ramírez, Jorge Andrés </w:t>
            </w:r>
            <w:proofErr w:type="spellStart"/>
            <w:r>
              <w:rPr>
                <w:rFonts w:ascii="Arial" w:eastAsia="Arial" w:hAnsi="Arial" w:cs="Arial"/>
                <w:color w:val="000000"/>
                <w:sz w:val="24"/>
                <w:szCs w:val="24"/>
              </w:rPr>
              <w:t>Cancimance</w:t>
            </w:r>
            <w:proofErr w:type="spellEnd"/>
            <w:r>
              <w:rPr>
                <w:rFonts w:ascii="Arial" w:eastAsia="Arial" w:hAnsi="Arial" w:cs="Arial"/>
                <w:color w:val="000000"/>
                <w:sz w:val="24"/>
                <w:szCs w:val="24"/>
              </w:rPr>
              <w:t xml:space="preserve"> López, Javier Alexander Sánchez Reyes, Jorge Alexander Quevedo Herrera, Ana Paola García Soto, </w:t>
            </w:r>
            <w:proofErr w:type="spellStart"/>
            <w:r>
              <w:rPr>
                <w:rFonts w:ascii="Arial" w:eastAsia="Arial" w:hAnsi="Arial" w:cs="Arial"/>
                <w:color w:val="000000"/>
                <w:sz w:val="24"/>
                <w:szCs w:val="24"/>
              </w:rPr>
              <w:t>Haiver</w:t>
            </w:r>
            <w:proofErr w:type="spellEnd"/>
            <w:r>
              <w:rPr>
                <w:rFonts w:ascii="Arial" w:eastAsia="Arial" w:hAnsi="Arial" w:cs="Arial"/>
                <w:color w:val="000000"/>
                <w:sz w:val="24"/>
                <w:szCs w:val="24"/>
              </w:rPr>
              <w:t xml:space="preserve"> Rincón Gutiérrez, Erika Tatiana Sánchez Pinto, Pedro </w:t>
            </w:r>
            <w:proofErr w:type="spellStart"/>
            <w:r>
              <w:rPr>
                <w:rFonts w:ascii="Arial" w:eastAsia="Arial" w:hAnsi="Arial" w:cs="Arial"/>
                <w:color w:val="000000"/>
                <w:sz w:val="24"/>
                <w:szCs w:val="24"/>
              </w:rPr>
              <w:t>Baracutao</w:t>
            </w:r>
            <w:proofErr w:type="spellEnd"/>
            <w:r>
              <w:rPr>
                <w:rFonts w:ascii="Arial" w:eastAsia="Arial" w:hAnsi="Arial" w:cs="Arial"/>
                <w:color w:val="000000"/>
                <w:sz w:val="24"/>
                <w:szCs w:val="24"/>
              </w:rPr>
              <w:t xml:space="preserve"> García Ospina, Germán José Gómez López, Teresa De Jesús Enríquez Rosero.</w:t>
            </w:r>
          </w:p>
          <w:p w14:paraId="05060EFB" w14:textId="77777777" w:rsidR="00FB3B33" w:rsidRDefault="00FB3B33">
            <w:pPr>
              <w:pBdr>
                <w:top w:val="nil"/>
                <w:left w:val="nil"/>
                <w:bottom w:val="nil"/>
                <w:right w:val="nil"/>
                <w:between w:val="nil"/>
              </w:pBdr>
              <w:jc w:val="both"/>
              <w:rPr>
                <w:rFonts w:ascii="Arial" w:eastAsia="Arial" w:hAnsi="Arial" w:cs="Arial"/>
                <w:color w:val="000000"/>
                <w:sz w:val="24"/>
                <w:szCs w:val="24"/>
              </w:rPr>
            </w:pPr>
          </w:p>
        </w:tc>
      </w:tr>
      <w:tr w:rsidR="00FB3B33" w14:paraId="1574ED50" w14:textId="77777777">
        <w:tc>
          <w:tcPr>
            <w:tcW w:w="4697" w:type="dxa"/>
          </w:tcPr>
          <w:p w14:paraId="518965E0"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Proyecto de Ley Orgánica </w:t>
            </w:r>
            <w:proofErr w:type="spellStart"/>
            <w:r>
              <w:rPr>
                <w:rFonts w:ascii="Arial" w:eastAsia="Arial" w:hAnsi="Arial" w:cs="Arial"/>
                <w:b/>
                <w:color w:val="000000"/>
                <w:sz w:val="24"/>
                <w:szCs w:val="24"/>
              </w:rPr>
              <w:t>N°</w:t>
            </w:r>
            <w:proofErr w:type="spellEnd"/>
            <w:r>
              <w:rPr>
                <w:rFonts w:ascii="Arial" w:eastAsia="Arial" w:hAnsi="Arial" w:cs="Arial"/>
                <w:b/>
                <w:color w:val="000000"/>
                <w:sz w:val="24"/>
                <w:szCs w:val="24"/>
              </w:rPr>
              <w:t xml:space="preserve"> 186 de 2022 Cámara, </w:t>
            </w:r>
            <w:r>
              <w:rPr>
                <w:rFonts w:ascii="Arial" w:eastAsia="Arial" w:hAnsi="Arial" w:cs="Arial"/>
                <w:color w:val="000000"/>
                <w:sz w:val="24"/>
                <w:szCs w:val="24"/>
              </w:rPr>
              <w:t xml:space="preserve">“Por la cual se modifica y adiciona la Ley 5ª de 1992, se crea la </w:t>
            </w:r>
            <w:r>
              <w:rPr>
                <w:rFonts w:ascii="Arial" w:eastAsia="Arial" w:hAnsi="Arial" w:cs="Arial"/>
                <w:color w:val="000000"/>
                <w:sz w:val="24"/>
                <w:szCs w:val="24"/>
              </w:rPr>
              <w:lastRenderedPageBreak/>
              <w:t>Comisión Legal del Congreso de la República para la Defensa, Protección y Promoción de los Derechos de los Pueblos Indígenas y se dictan otras disposiciones”</w:t>
            </w:r>
          </w:p>
          <w:p w14:paraId="1F161D6A" w14:textId="77777777" w:rsidR="00FB3B33" w:rsidRDefault="00FB3B33">
            <w:pPr>
              <w:pBdr>
                <w:top w:val="nil"/>
                <w:left w:val="nil"/>
                <w:bottom w:val="nil"/>
                <w:right w:val="nil"/>
                <w:between w:val="nil"/>
              </w:pBdr>
              <w:jc w:val="both"/>
              <w:rPr>
                <w:rFonts w:ascii="Arial" w:eastAsia="Arial" w:hAnsi="Arial" w:cs="Arial"/>
                <w:color w:val="000000"/>
                <w:sz w:val="24"/>
                <w:szCs w:val="24"/>
              </w:rPr>
            </w:pPr>
          </w:p>
        </w:tc>
        <w:tc>
          <w:tcPr>
            <w:tcW w:w="4697" w:type="dxa"/>
          </w:tcPr>
          <w:p w14:paraId="2E733996" w14:textId="77777777" w:rsidR="00FB3B33" w:rsidRDefault="003F1CF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Los Representante a la Cámara, Hugo Danilo Lozano Pimiento, Eduard Alexis Triana Rincón, </w:t>
            </w:r>
            <w:proofErr w:type="spellStart"/>
            <w:r>
              <w:rPr>
                <w:rFonts w:ascii="Arial" w:eastAsia="Arial" w:hAnsi="Arial" w:cs="Arial"/>
                <w:color w:val="000000"/>
                <w:sz w:val="24"/>
                <w:szCs w:val="24"/>
              </w:rPr>
              <w:t>Olmes</w:t>
            </w:r>
            <w:proofErr w:type="spellEnd"/>
            <w:r>
              <w:rPr>
                <w:rFonts w:ascii="Arial" w:eastAsia="Arial" w:hAnsi="Arial" w:cs="Arial"/>
                <w:color w:val="000000"/>
                <w:sz w:val="24"/>
                <w:szCs w:val="24"/>
              </w:rPr>
              <w:t xml:space="preserve"> de Jesús </w:t>
            </w:r>
            <w:r>
              <w:rPr>
                <w:rFonts w:ascii="Arial" w:eastAsia="Arial" w:hAnsi="Arial" w:cs="Arial"/>
                <w:color w:val="000000"/>
                <w:sz w:val="24"/>
                <w:szCs w:val="24"/>
              </w:rPr>
              <w:lastRenderedPageBreak/>
              <w:t>Echeverría de la Rosa y el Senador Enrique Cabrales Baquero.</w:t>
            </w:r>
          </w:p>
        </w:tc>
      </w:tr>
    </w:tbl>
    <w:p w14:paraId="41C0C3EB"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1B28EE82"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Ahora, esta nueva iniciativa fue radicada por el día cuatro (4) de septiembre de 2024, y fue publicado en la</w:t>
      </w:r>
      <w:r>
        <w:rPr>
          <w:rFonts w:ascii="Arial" w:eastAsia="Arial" w:hAnsi="Arial" w:cs="Arial"/>
          <w:i/>
          <w:color w:val="000000"/>
          <w:sz w:val="24"/>
          <w:szCs w:val="24"/>
        </w:rPr>
        <w:t xml:space="preserve"> Gaceta del Congreso</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N°</w:t>
      </w:r>
      <w:proofErr w:type="spellEnd"/>
      <w:r>
        <w:rPr>
          <w:rFonts w:ascii="Arial" w:eastAsia="Arial" w:hAnsi="Arial" w:cs="Arial"/>
          <w:color w:val="000000"/>
          <w:sz w:val="24"/>
          <w:szCs w:val="24"/>
        </w:rPr>
        <w:t xml:space="preserve"> 1497 de 2024 por parte de los Representantes Alexander Guarín Silva, Alfredo </w:t>
      </w:r>
      <w:proofErr w:type="spellStart"/>
      <w:r>
        <w:rPr>
          <w:rFonts w:ascii="Arial" w:eastAsia="Arial" w:hAnsi="Arial" w:cs="Arial"/>
          <w:color w:val="000000"/>
          <w:sz w:val="24"/>
          <w:szCs w:val="24"/>
        </w:rPr>
        <w:t>Ape</w:t>
      </w:r>
      <w:proofErr w:type="spellEnd"/>
      <w:r>
        <w:rPr>
          <w:rFonts w:ascii="Arial" w:eastAsia="Arial" w:hAnsi="Arial" w:cs="Arial"/>
          <w:color w:val="000000"/>
          <w:sz w:val="24"/>
          <w:szCs w:val="24"/>
        </w:rPr>
        <w:t xml:space="preserve"> Cuello Baute, Teresa De Jesús Enríquez Rosero, Milene </w:t>
      </w:r>
      <w:proofErr w:type="spellStart"/>
      <w:r>
        <w:rPr>
          <w:rFonts w:ascii="Arial" w:eastAsia="Arial" w:hAnsi="Arial" w:cs="Arial"/>
          <w:color w:val="000000"/>
          <w:sz w:val="24"/>
          <w:szCs w:val="24"/>
        </w:rPr>
        <w:t>Jarava</w:t>
      </w:r>
      <w:proofErr w:type="spellEnd"/>
      <w:r>
        <w:rPr>
          <w:rFonts w:ascii="Arial" w:eastAsia="Arial" w:hAnsi="Arial" w:cs="Arial"/>
          <w:color w:val="000000"/>
          <w:sz w:val="24"/>
          <w:szCs w:val="24"/>
        </w:rPr>
        <w:t xml:space="preserve"> Díaz, Diego Fernando Caicedo Navas y Jorge Eliécer Tamayo Marulanda.</w:t>
      </w:r>
    </w:p>
    <w:p w14:paraId="0C52A66E"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59C77C16"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Para Primer Debate fuimos designados como ponente único al Representante a la Cámara Jorge Eliécer Tamayo Marulanda.</w:t>
      </w:r>
    </w:p>
    <w:p w14:paraId="54F045B0"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20AE47C8" w14:textId="52E79488"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mismo, se viene construyendo desde el mes de julio de 2022 a través de varios comités con los resguardos indígenas del departamento del Guainía; resguardos indígenas preocupados por el sentir de la mayoría de comunidades indígenas del país, sobre la falta de cumplimiento de nuestra constitución política y de sus derechos constitucionales. Así mismo, el incumplimiento a los compromisos adquiridos por los diferentes Gobiernos nacionales de la última década que no se cumplen.</w:t>
      </w:r>
    </w:p>
    <w:p w14:paraId="193A01DF" w14:textId="61668108" w:rsidR="00DE7B7E" w:rsidRDefault="00DE7B7E">
      <w:pPr>
        <w:pBdr>
          <w:top w:val="nil"/>
          <w:left w:val="nil"/>
          <w:bottom w:val="nil"/>
          <w:right w:val="nil"/>
          <w:between w:val="nil"/>
        </w:pBdr>
        <w:spacing w:after="0" w:line="240" w:lineRule="auto"/>
        <w:jc w:val="both"/>
        <w:rPr>
          <w:rFonts w:ascii="Arial" w:eastAsia="Arial" w:hAnsi="Arial" w:cs="Arial"/>
          <w:color w:val="000000"/>
          <w:sz w:val="24"/>
          <w:szCs w:val="24"/>
        </w:rPr>
      </w:pPr>
    </w:p>
    <w:p w14:paraId="3470F283" w14:textId="657E10E3" w:rsidR="00DE7B7E" w:rsidRDefault="00DE7B7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iniciativa fue discutida y aprobada con modificaciones</w:t>
      </w:r>
      <w:r w:rsidR="00452FD0">
        <w:rPr>
          <w:rFonts w:ascii="Arial" w:eastAsia="Arial" w:hAnsi="Arial" w:cs="Arial"/>
          <w:color w:val="000000"/>
          <w:sz w:val="24"/>
          <w:szCs w:val="24"/>
        </w:rPr>
        <w:t xml:space="preserve"> en Comisión Primera el pasado 25 de febrero de 2025.</w:t>
      </w:r>
    </w:p>
    <w:p w14:paraId="59048B23" w14:textId="77777777" w:rsidR="00FB3B33" w:rsidRDefault="00FB3B33">
      <w:pPr>
        <w:spacing w:after="0" w:line="240" w:lineRule="auto"/>
        <w:rPr>
          <w:rFonts w:ascii="Arial" w:eastAsia="Arial" w:hAnsi="Arial" w:cs="Arial"/>
          <w:b/>
          <w:sz w:val="24"/>
          <w:szCs w:val="24"/>
        </w:rPr>
      </w:pPr>
    </w:p>
    <w:p w14:paraId="1E5AA27F" w14:textId="77777777" w:rsidR="00FB3B33" w:rsidRDefault="00FB3B33">
      <w:pPr>
        <w:spacing w:after="0" w:line="240" w:lineRule="auto"/>
        <w:rPr>
          <w:rFonts w:ascii="Arial" w:eastAsia="Arial" w:hAnsi="Arial" w:cs="Arial"/>
          <w:b/>
          <w:sz w:val="24"/>
          <w:szCs w:val="24"/>
        </w:rPr>
      </w:pPr>
    </w:p>
    <w:p w14:paraId="1618A161" w14:textId="77777777" w:rsidR="00FB3B33" w:rsidRDefault="003F1CFF" w:rsidP="00BA6094">
      <w:pPr>
        <w:numPr>
          <w:ilvl w:val="0"/>
          <w:numId w:val="4"/>
        </w:numPr>
        <w:pBdr>
          <w:top w:val="nil"/>
          <w:left w:val="nil"/>
          <w:bottom w:val="nil"/>
          <w:right w:val="nil"/>
          <w:between w:val="nil"/>
        </w:pBdr>
        <w:spacing w:after="0" w:line="240" w:lineRule="auto"/>
        <w:jc w:val="center"/>
        <w:rPr>
          <w:rFonts w:ascii="Arial" w:eastAsia="Arial" w:hAnsi="Arial" w:cs="Arial"/>
          <w:b/>
          <w:color w:val="000000"/>
          <w:sz w:val="28"/>
          <w:szCs w:val="28"/>
        </w:rPr>
      </w:pPr>
      <w:r>
        <w:rPr>
          <w:rFonts w:ascii="Arial" w:eastAsia="Arial" w:hAnsi="Arial" w:cs="Arial"/>
          <w:b/>
          <w:color w:val="000000"/>
          <w:sz w:val="28"/>
          <w:szCs w:val="28"/>
        </w:rPr>
        <w:t>OBJETO</w:t>
      </w:r>
    </w:p>
    <w:p w14:paraId="49F3C567" w14:textId="77777777" w:rsidR="00FB3B33" w:rsidRDefault="00FB3B33">
      <w:pPr>
        <w:spacing w:after="0" w:line="240" w:lineRule="auto"/>
        <w:ind w:left="426" w:right="474"/>
        <w:rPr>
          <w:rFonts w:ascii="Arial" w:eastAsia="Arial" w:hAnsi="Arial" w:cs="Arial"/>
          <w:b/>
          <w:color w:val="000000"/>
          <w:sz w:val="24"/>
          <w:szCs w:val="24"/>
        </w:rPr>
      </w:pPr>
    </w:p>
    <w:p w14:paraId="27E8DEFB"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presente proyecto de ley orgánica busca la creación de la Comisión Legal; para la Defensa, Protección y Promoción de los Derechos de los Pueblos Indígenas en el Congreso de la República, con el fin de promover la implementación de la normatividad reconocedora de los derechos de los pueblos indígenas, y hacer seguimiento y control político a los programas y las políticas públicas para la defensa y promoción de los derechos individuales y colectivos de los pueblos y comunidades indígenas, desde una perspectiva de derechos.</w:t>
      </w:r>
    </w:p>
    <w:p w14:paraId="2BBEFF81" w14:textId="77777777" w:rsidR="00FB3B33" w:rsidRDefault="00FB3B33">
      <w:pPr>
        <w:pBdr>
          <w:top w:val="nil"/>
          <w:left w:val="nil"/>
          <w:bottom w:val="nil"/>
          <w:right w:val="nil"/>
          <w:between w:val="nil"/>
        </w:pBdr>
        <w:spacing w:after="0" w:line="240" w:lineRule="auto"/>
        <w:jc w:val="both"/>
        <w:rPr>
          <w:rFonts w:ascii="Arial" w:eastAsia="Arial" w:hAnsi="Arial" w:cs="Arial"/>
          <w:b/>
          <w:color w:val="000000"/>
          <w:sz w:val="24"/>
          <w:szCs w:val="24"/>
        </w:rPr>
      </w:pPr>
    </w:p>
    <w:p w14:paraId="595CB3CE" w14:textId="77777777" w:rsidR="00FB3B33" w:rsidRDefault="00FB3B33">
      <w:pPr>
        <w:pBdr>
          <w:top w:val="nil"/>
          <w:left w:val="nil"/>
          <w:bottom w:val="nil"/>
          <w:right w:val="nil"/>
          <w:between w:val="nil"/>
        </w:pBdr>
        <w:spacing w:after="0" w:line="240" w:lineRule="auto"/>
        <w:jc w:val="both"/>
        <w:rPr>
          <w:rFonts w:ascii="Arial" w:eastAsia="Arial" w:hAnsi="Arial" w:cs="Arial"/>
          <w:b/>
          <w:color w:val="000000"/>
          <w:sz w:val="24"/>
          <w:szCs w:val="24"/>
        </w:rPr>
      </w:pPr>
    </w:p>
    <w:p w14:paraId="546ACBAA" w14:textId="77777777" w:rsidR="00FB3B33" w:rsidRDefault="003F1CFF">
      <w:pPr>
        <w:pBdr>
          <w:top w:val="nil"/>
          <w:left w:val="nil"/>
          <w:bottom w:val="nil"/>
          <w:right w:val="nil"/>
          <w:between w:val="nil"/>
        </w:pBdr>
        <w:spacing w:after="0" w:line="240" w:lineRule="auto"/>
        <w:ind w:left="720"/>
        <w:jc w:val="center"/>
        <w:rPr>
          <w:rFonts w:ascii="Bookman Old Style" w:eastAsia="Bookman Old Style" w:hAnsi="Bookman Old Style" w:cs="Bookman Old Style"/>
          <w:b/>
          <w:color w:val="000000"/>
          <w:sz w:val="28"/>
          <w:szCs w:val="28"/>
        </w:rPr>
      </w:pPr>
      <w:r>
        <w:rPr>
          <w:rFonts w:ascii="Arial" w:eastAsia="Arial" w:hAnsi="Arial" w:cs="Arial"/>
          <w:b/>
          <w:color w:val="000000"/>
          <w:sz w:val="28"/>
          <w:szCs w:val="28"/>
        </w:rPr>
        <w:t>III.- MARCO NORMATIVO</w:t>
      </w:r>
      <w:r>
        <w:rPr>
          <w:rFonts w:ascii="Bookman Old Style" w:eastAsia="Bookman Old Style" w:hAnsi="Bookman Old Style" w:cs="Bookman Old Style"/>
          <w:b/>
          <w:color w:val="000000"/>
          <w:sz w:val="28"/>
          <w:szCs w:val="28"/>
        </w:rPr>
        <w:t xml:space="preserve"> </w:t>
      </w:r>
    </w:p>
    <w:p w14:paraId="20140CD4"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3C3CF336"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presente proyecto de ley propone la modificación de la ley orgánica 5a de 1992 ” Por la cual se modifica y adiciona la Ley 5ª de 1992, se crea la Comisión Legal del Congreso </w:t>
      </w:r>
      <w:r>
        <w:rPr>
          <w:rFonts w:ascii="Arial" w:eastAsia="Arial" w:hAnsi="Arial" w:cs="Arial"/>
          <w:color w:val="000000"/>
          <w:sz w:val="24"/>
          <w:szCs w:val="24"/>
        </w:rPr>
        <w:lastRenderedPageBreak/>
        <w:t xml:space="preserve">de la República para la Defensa, Protección y Promoción de los Derechos de los Pueblos Indígenas y se dictan otras disposiciones” con el objetivo de crear una nueva comisión legal, razón por la cual el mismo debe surtir el trámite correspondiente a las leyes orgánicas, según lo dispuesto en el artículo 151 de la Constitución Política. </w:t>
      </w:r>
    </w:p>
    <w:p w14:paraId="094B426D"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274000FA"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Ley 5ª de 1992- Artículo 140. Iniciativa legislativa. </w:t>
      </w:r>
    </w:p>
    <w:p w14:paraId="5D724532"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03D568DB"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Pueden presentar proyectos de ley: 1-los senadores y representantes a la Cámara individualmente y a través de las bancadas. </w:t>
      </w:r>
    </w:p>
    <w:p w14:paraId="2D245D4C"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671BE7E0"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2 UNHCR-ACNUR. Enfoque diferencial étnico de la oficina del </w:t>
      </w:r>
      <w:proofErr w:type="spellStart"/>
      <w:r>
        <w:rPr>
          <w:rFonts w:ascii="Arial" w:eastAsia="Arial" w:hAnsi="Arial" w:cs="Arial"/>
          <w:color w:val="000000"/>
          <w:sz w:val="24"/>
          <w:szCs w:val="24"/>
        </w:rPr>
        <w:t>Acnur</w:t>
      </w:r>
      <w:proofErr w:type="spellEnd"/>
      <w:r>
        <w:rPr>
          <w:rFonts w:ascii="Arial" w:eastAsia="Arial" w:hAnsi="Arial" w:cs="Arial"/>
          <w:color w:val="000000"/>
          <w:sz w:val="24"/>
          <w:szCs w:val="24"/>
        </w:rPr>
        <w:t xml:space="preserve"> en Colombia. Estrategia de transversalización y protección de la diversidad 2005. </w:t>
      </w:r>
    </w:p>
    <w:p w14:paraId="349B7037"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4A2CC0C7"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Constitución política – “artículo 151;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w:t>
      </w:r>
    </w:p>
    <w:p w14:paraId="31EC611E"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54569909"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Al respecto ha sostenido la jurisprudencia constitucional; “La Corte se ha pronunciado en diversas oportunidades sobre la naturaleza y jerarquía de las leyes orgánicas, su poder condicionante de la actividad legislativa ordinaria, y la necesidad de que su modificación deba ajustarse al trámite previsto para su aprobación (…).</w:t>
      </w:r>
    </w:p>
    <w:p w14:paraId="1939BFA5"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5779DA75"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especial jerarquía que revisten las leyes orgánicas deriva de que además de satisfacer los requisitos generales para la aprobación de cualquier otra ley, debe cumplir algunas exigencias adicionales (…).</w:t>
      </w:r>
    </w:p>
    <w:p w14:paraId="78BE9936"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43089D3C"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Como lo ha destacado la jurisprudencia de esta Corte, las leyes orgánicas presentan rasgos y requisitos especiales en los siguientes aspectos: i) El fin de la ley, </w:t>
      </w:r>
      <w:proofErr w:type="spellStart"/>
      <w:r>
        <w:rPr>
          <w:rFonts w:ascii="Arial" w:eastAsia="Arial" w:hAnsi="Arial" w:cs="Arial"/>
          <w:color w:val="000000"/>
          <w:sz w:val="24"/>
          <w:szCs w:val="24"/>
        </w:rPr>
        <w:t>ii</w:t>
      </w:r>
      <w:proofErr w:type="spellEnd"/>
      <w:r>
        <w:rPr>
          <w:rFonts w:ascii="Arial" w:eastAsia="Arial" w:hAnsi="Arial" w:cs="Arial"/>
          <w:color w:val="000000"/>
          <w:sz w:val="24"/>
          <w:szCs w:val="24"/>
        </w:rPr>
        <w:t xml:space="preserve">) su contenido o aspecto material, </w:t>
      </w:r>
      <w:proofErr w:type="spellStart"/>
      <w:r>
        <w:rPr>
          <w:rFonts w:ascii="Arial" w:eastAsia="Arial" w:hAnsi="Arial" w:cs="Arial"/>
          <w:color w:val="000000"/>
          <w:sz w:val="24"/>
          <w:szCs w:val="24"/>
        </w:rPr>
        <w:t>iii</w:t>
      </w:r>
      <w:proofErr w:type="spellEnd"/>
      <w:r>
        <w:rPr>
          <w:rFonts w:ascii="Arial" w:eastAsia="Arial" w:hAnsi="Arial" w:cs="Arial"/>
          <w:color w:val="000000"/>
          <w:sz w:val="24"/>
          <w:szCs w:val="24"/>
        </w:rPr>
        <w:t xml:space="preserve">) la votación mínima aprobatoria, y </w:t>
      </w:r>
      <w:proofErr w:type="spellStart"/>
      <w:r>
        <w:rPr>
          <w:rFonts w:ascii="Arial" w:eastAsia="Arial" w:hAnsi="Arial" w:cs="Arial"/>
          <w:color w:val="000000"/>
          <w:sz w:val="24"/>
          <w:szCs w:val="24"/>
        </w:rPr>
        <w:t>iv</w:t>
      </w:r>
      <w:proofErr w:type="spellEnd"/>
      <w:r>
        <w:rPr>
          <w:rFonts w:ascii="Arial" w:eastAsia="Arial" w:hAnsi="Arial" w:cs="Arial"/>
          <w:color w:val="000000"/>
          <w:sz w:val="24"/>
          <w:szCs w:val="24"/>
        </w:rPr>
        <w:t xml:space="preserve">) el propósito del legislador. </w:t>
      </w:r>
    </w:p>
    <w:p w14:paraId="3C84E0F0"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50B61E5E"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al primer rasgo, el artículo 151 de la Carta precisa que a este tipo de leyes “estará sujeto el ejercicio de la actividad legislativa”. De manera que su finalidad es la de regular una materia específica, condicionando posteriores desarrollos legislativos, en la medida que organiza e integra la materia objeto de su regulación. </w:t>
      </w:r>
    </w:p>
    <w:p w14:paraId="75B7EB6A"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2BCF3799"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cuanto al segundo rasgo, el contenido material, la propia Carta indica las materias que conforman la reserva de la ley orgánica, como excepción a la cláusula general de competencia en cabeza del legislador ordinario, y que sirven para proteger procesos considerados de especial importancia por el constituyente, como son el funcionamiento </w:t>
      </w:r>
      <w:r>
        <w:rPr>
          <w:rFonts w:ascii="Arial" w:eastAsia="Arial" w:hAnsi="Arial" w:cs="Arial"/>
          <w:color w:val="000000"/>
          <w:sz w:val="24"/>
          <w:szCs w:val="24"/>
        </w:rPr>
        <w:lastRenderedPageBreak/>
        <w:t xml:space="preserve">del Congreso, la planeación del desarrollo, lo relativo al presupuesto y al ordenamiento territorial. En ese orden de ideas, atribuye reserva de ley orgánica a las leyes que reglamentan el congreso y cada una de las Cámaras; las normas sobre preparación, aprobación y ejecución del presupuesto de rentas y ley de apropiaciones; el Plan General de Desarrollo; y la asignación de competencias normativas a las entidades territoriales. </w:t>
      </w:r>
    </w:p>
    <w:p w14:paraId="4794A63F"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2CBAAB89"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tercer requisito, comporta la exigencia de un umbral especial para la aprobación de un proyecto de ley orgánica, consistente en la mayoría absoluta de los miembros de una y otra cámara (C-P- artículo 151). Esta aprobación privilegiada pretende “la obtención de mayor consenso de las fuerzas políticas representadas en el congreso de la república, lo cual garantiza mayor legitimidad democrática a la ley que va a auto limitar el ejercicio de la activada legislativa”.</w:t>
      </w:r>
    </w:p>
    <w:p w14:paraId="105368C9"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6AE79B78"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en lo que concierne al cuarto elemento distintivo, el propósito del legislador, significa que el propio trámite legislativo debe aparecer clara, expresa y positiva la voluntad del congreso de aprobar o modificar una ley de naturaleza orgánica. “esta exigencia busca garantizar la transparencia en el curso del debate democrático, y abrir espacios discursivos y participativos de control político que, en muchos casos no tienen lugar cuando lo que se </w:t>
      </w:r>
      <w:r>
        <w:rPr>
          <w:rFonts w:ascii="Arial" w:eastAsia="Arial" w:hAnsi="Arial" w:cs="Arial"/>
          <w:sz w:val="24"/>
          <w:szCs w:val="24"/>
        </w:rPr>
        <w:t>debate</w:t>
      </w:r>
      <w:r>
        <w:rPr>
          <w:rFonts w:ascii="Arial" w:eastAsia="Arial" w:hAnsi="Arial" w:cs="Arial"/>
          <w:color w:val="000000"/>
          <w:sz w:val="24"/>
          <w:szCs w:val="24"/>
        </w:rPr>
        <w:t xml:space="preserve"> es la aprobación de una ley ordinaria”.</w:t>
      </w:r>
    </w:p>
    <w:p w14:paraId="52442A20" w14:textId="77777777" w:rsidR="00FB3B33" w:rsidRDefault="00FB3B33">
      <w:pPr>
        <w:spacing w:after="0" w:line="240" w:lineRule="auto"/>
        <w:ind w:left="720"/>
        <w:jc w:val="both"/>
        <w:rPr>
          <w:rFonts w:ascii="Arial" w:eastAsia="Arial" w:hAnsi="Arial" w:cs="Arial"/>
          <w:sz w:val="24"/>
          <w:szCs w:val="24"/>
        </w:rPr>
      </w:pPr>
    </w:p>
    <w:p w14:paraId="1C10FE3F" w14:textId="77777777" w:rsidR="00FB3B33" w:rsidRDefault="003F1CFF">
      <w:pPr>
        <w:spacing w:after="0" w:line="240" w:lineRule="auto"/>
        <w:jc w:val="both"/>
        <w:rPr>
          <w:rFonts w:ascii="Arial" w:eastAsia="Arial" w:hAnsi="Arial" w:cs="Arial"/>
        </w:rPr>
      </w:pPr>
      <w:r>
        <w:rPr>
          <w:rFonts w:ascii="Arial" w:eastAsia="Arial" w:hAnsi="Arial" w:cs="Arial"/>
          <w:sz w:val="24"/>
          <w:szCs w:val="24"/>
        </w:rPr>
        <w:t>En estas condiciones, si un proyecto pretende convertirse en ley orgánica deberá reunir no solo los requisitos ordinarios para aprobación de toda ley sino, además, las características especiales de las leyes de naturaleza orgánica: la ausencia de cualquier de ellos provoca su inconstitucionalidad”</w:t>
      </w:r>
      <w:r>
        <w:rPr>
          <w:rFonts w:ascii="Arial" w:eastAsia="Arial" w:hAnsi="Arial" w:cs="Arial"/>
          <w:sz w:val="24"/>
          <w:szCs w:val="24"/>
          <w:vertAlign w:val="superscript"/>
        </w:rPr>
        <w:footnoteReference w:id="1"/>
      </w:r>
      <w:r>
        <w:rPr>
          <w:rFonts w:ascii="Arial" w:eastAsia="Arial" w:hAnsi="Arial" w:cs="Arial"/>
          <w:sz w:val="24"/>
          <w:szCs w:val="24"/>
        </w:rPr>
        <w:t xml:space="preserve"> </w:t>
      </w:r>
    </w:p>
    <w:p w14:paraId="52F66A96" w14:textId="77777777" w:rsidR="00FB3B33" w:rsidRDefault="00FB3B33">
      <w:pPr>
        <w:spacing w:after="0" w:line="240" w:lineRule="auto"/>
        <w:jc w:val="both"/>
        <w:rPr>
          <w:rFonts w:ascii="Arial" w:eastAsia="Arial" w:hAnsi="Arial" w:cs="Arial"/>
          <w:sz w:val="24"/>
          <w:szCs w:val="24"/>
        </w:rPr>
      </w:pPr>
    </w:p>
    <w:p w14:paraId="5263E311" w14:textId="77777777" w:rsidR="00FB3B33" w:rsidRDefault="003F1CFF">
      <w:pPr>
        <w:spacing w:after="0" w:line="240" w:lineRule="auto"/>
        <w:jc w:val="both"/>
        <w:rPr>
          <w:rFonts w:ascii="Arial" w:eastAsia="Arial" w:hAnsi="Arial" w:cs="Arial"/>
          <w:sz w:val="24"/>
          <w:szCs w:val="24"/>
        </w:rPr>
      </w:pPr>
      <w:r>
        <w:rPr>
          <w:rFonts w:ascii="Arial" w:eastAsia="Arial" w:hAnsi="Arial" w:cs="Arial"/>
          <w:sz w:val="24"/>
          <w:szCs w:val="24"/>
        </w:rPr>
        <w:t>La ley 74 de 1968 – “ARTICULO 11 - 1.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reconocido a este efecto la importancia esencial de la cooperación internacional fundada en el libre consentimiento”.</w:t>
      </w:r>
    </w:p>
    <w:p w14:paraId="5D0AF690" w14:textId="77777777" w:rsidR="00FB3B33" w:rsidRDefault="00FB3B33">
      <w:pPr>
        <w:pBdr>
          <w:top w:val="nil"/>
          <w:left w:val="nil"/>
          <w:bottom w:val="nil"/>
          <w:right w:val="nil"/>
          <w:between w:val="nil"/>
        </w:pBdr>
        <w:spacing w:after="0"/>
        <w:rPr>
          <w:rFonts w:ascii="Arial" w:eastAsia="Arial" w:hAnsi="Arial" w:cs="Arial"/>
          <w:color w:val="000000"/>
          <w:sz w:val="24"/>
          <w:szCs w:val="24"/>
        </w:rPr>
      </w:pPr>
    </w:p>
    <w:p w14:paraId="08A1E807"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ley 74 de 1968 – “ARTICULO 13 - 1.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ciudad libre, favorecer la comprensión, la tolerancia y la amistad entre todas las naciones y entre todos los grupos raciales, étnicos o religiosos, y promover las actividades de las Naciones Unidas en pro del mantenimiento de la paz”.</w:t>
      </w:r>
    </w:p>
    <w:p w14:paraId="464F15BB"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630181D2"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la Constitución política –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4BDE3BCA"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27A8A0CE"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la Constitución política – “Artículo 7. El Estado reconoce y protege la diversidad étnica y cultural de la Nación colombiana.”</w:t>
      </w:r>
    </w:p>
    <w:p w14:paraId="0B2DD24F"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77E9E182"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la Constitución política – “Artículo 13;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27D3CFF"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7999FDBE"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El Estado promoverá las condiciones para que la igualdad sea real y efectiva y adoptará medidas en favor de grupos discriminados o marginados. (…)</w:t>
      </w:r>
    </w:p>
    <w:p w14:paraId="23A84C93"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0A8E6245"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Ahora bien, existe un amplio precedente judicial en favor de las comunidades indígenas que no se puede dejar a un lado, pues es la corte constitucional la llamada a interpretar y proteger los derechos constitucionales. Entre varias sentencias tenemos varios conceptos ya interpretados y desarrollados por la misma como; el “PRINCIPIO DE PLURALISMO Y DIVERSIDAD ETNICA Y CULTURAL-Autonomía y autogobierno como una de las manifestaciones de los derechos a la subsistencia e integridad de las comunidades étnica;</w:t>
      </w:r>
    </w:p>
    <w:p w14:paraId="135CB3C1"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6668BFEA"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el precedente constitucional vigente, se ha precisado que el derecho a la autonomía tiene tres manifestaciones, a saber: i) la potestad a intervenir en las decisiones que las afecta como comunidad, ya sea en el estándar de participación, de consulta previa o de consentimiento previo libre e informado; </w:t>
      </w:r>
      <w:proofErr w:type="spellStart"/>
      <w:r>
        <w:rPr>
          <w:rFonts w:ascii="Arial" w:eastAsia="Arial" w:hAnsi="Arial" w:cs="Arial"/>
          <w:color w:val="000000"/>
          <w:sz w:val="24"/>
          <w:szCs w:val="24"/>
        </w:rPr>
        <w:t>ii</w:t>
      </w:r>
      <w:proofErr w:type="spellEnd"/>
      <w:r>
        <w:rPr>
          <w:rFonts w:ascii="Arial" w:eastAsia="Arial" w:hAnsi="Arial" w:cs="Arial"/>
          <w:color w:val="000000"/>
          <w:sz w:val="24"/>
          <w:szCs w:val="24"/>
        </w:rPr>
        <w:t xml:space="preserve">) la representación política de los pueblos en el Congreso de la República; y </w:t>
      </w:r>
      <w:proofErr w:type="spellStart"/>
      <w:r>
        <w:rPr>
          <w:rFonts w:ascii="Arial" w:eastAsia="Arial" w:hAnsi="Arial" w:cs="Arial"/>
          <w:color w:val="000000"/>
          <w:sz w:val="24"/>
          <w:szCs w:val="24"/>
        </w:rPr>
        <w:t>iii</w:t>
      </w:r>
      <w:proofErr w:type="spellEnd"/>
      <w:r>
        <w:rPr>
          <w:rFonts w:ascii="Arial" w:eastAsia="Arial" w:hAnsi="Arial" w:cs="Arial"/>
          <w:color w:val="000000"/>
          <w:sz w:val="24"/>
          <w:szCs w:val="24"/>
        </w:rPr>
        <w:t>) la posibilidad de que se configuren, mantengan o modifiquen las formas de gobierno que permita autodeterminar y autogestionar sus dinámicas sociales, entre ellos resolver sus disputas. Cabe resaltar que el Estado tiene vedado intervenir en esos espacios y en las decisiones que se derivan de los mismos, pues son barreras que garantizan la autonomía, la identidad y diversidad de los grupos étnicos.</w:t>
      </w:r>
    </w:p>
    <w:p w14:paraId="5B9754D0"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579DA37A" w14:textId="77777777" w:rsidR="00FB3B33" w:rsidRDefault="003F1CF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definitiva, la </w:t>
      </w:r>
      <w:hyperlink r:id="rId9">
        <w:r>
          <w:rPr>
            <w:rFonts w:ascii="Arial" w:eastAsia="Arial" w:hAnsi="Arial" w:cs="Arial"/>
            <w:color w:val="000000"/>
            <w:sz w:val="24"/>
            <w:szCs w:val="24"/>
          </w:rPr>
          <w:t>Constitución de 1991</w:t>
        </w:r>
      </w:hyperlink>
      <w:r>
        <w:rPr>
          <w:rFonts w:ascii="Arial" w:eastAsia="Arial" w:hAnsi="Arial" w:cs="Arial"/>
          <w:color w:val="000000"/>
          <w:sz w:val="24"/>
          <w:szCs w:val="24"/>
        </w:rPr>
        <w:t xml:space="preserve"> tiene el carácter de pluralista y participativo, lo que se traduce en reconocer y respetar las diferentes formas de ver el mundo e interpretar el pasado. Ello se concreta en los principios de diversidad e identidad, que implican el </w:t>
      </w:r>
      <w:r>
        <w:rPr>
          <w:rFonts w:ascii="Arial" w:eastAsia="Arial" w:hAnsi="Arial" w:cs="Arial"/>
          <w:color w:val="000000"/>
          <w:sz w:val="24"/>
          <w:szCs w:val="24"/>
        </w:rPr>
        <w:lastRenderedPageBreak/>
        <w:t>reconocimiento y respeto de toda manifestación cultural de los colectivos étnicos diversos, por ejemplo, los saberes ancestrales medicinales, así como las tradicionales culturales, dado que se relacionan con las formas de percibir el mundo y la vida. Para garantizar esos ámbitos, la Corte Constitucional ha reconocido un derecho de reconocimiento a la diversidad e identidad cultural, el cual trata de asegurar que las comunidades étnicas ejerzan sus derechos fundamentales de acuerdo con su cosmovisión y tengan la posibilidad autogestionarse. Dicha protección beneficia a todo colectivo étnico, como sucede con los pueblos indígenas, afrodescendientes, raizales, palenqueros, y/o población ROM”</w:t>
      </w:r>
      <w:r>
        <w:rPr>
          <w:rFonts w:ascii="Arial" w:eastAsia="Arial" w:hAnsi="Arial" w:cs="Arial"/>
          <w:color w:val="000000"/>
          <w:sz w:val="24"/>
          <w:szCs w:val="24"/>
          <w:vertAlign w:val="superscript"/>
        </w:rPr>
        <w:footnoteReference w:id="2"/>
      </w:r>
    </w:p>
    <w:p w14:paraId="55955915" w14:textId="77777777" w:rsidR="00FB3B33" w:rsidRDefault="00FB3B33">
      <w:pPr>
        <w:pBdr>
          <w:top w:val="nil"/>
          <w:left w:val="nil"/>
          <w:bottom w:val="nil"/>
          <w:right w:val="nil"/>
          <w:between w:val="nil"/>
        </w:pBdr>
        <w:spacing w:after="0"/>
        <w:jc w:val="both"/>
        <w:rPr>
          <w:rFonts w:ascii="Arial" w:eastAsia="Arial" w:hAnsi="Arial" w:cs="Arial"/>
          <w:color w:val="000000"/>
          <w:sz w:val="24"/>
          <w:szCs w:val="24"/>
        </w:rPr>
      </w:pPr>
    </w:p>
    <w:p w14:paraId="5D876BB2"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Al estado se le ha olvidado que la corte constitucional lo ha exhortado en varias oportunidades a darle cumplimiento al “Derecho Fundamental a la Diversidad e Identidad Cultural de Comunidades y Grupos Étnicos-Deberes del Estado; (i) reconocer, respetar y proteger la diversidad étnica y cultural, lo cual incluye la economía de subsistencia de los pueblos indígenas; (</w:t>
      </w:r>
      <w:proofErr w:type="spellStart"/>
      <w:r>
        <w:rPr>
          <w:rFonts w:ascii="Arial" w:eastAsia="Arial" w:hAnsi="Arial" w:cs="Arial"/>
          <w:color w:val="000000"/>
          <w:sz w:val="24"/>
          <w:szCs w:val="24"/>
        </w:rPr>
        <w:t>ii</w:t>
      </w:r>
      <w:proofErr w:type="spellEnd"/>
      <w:r>
        <w:rPr>
          <w:rFonts w:ascii="Arial" w:eastAsia="Arial" w:hAnsi="Arial" w:cs="Arial"/>
          <w:color w:val="000000"/>
          <w:sz w:val="24"/>
          <w:szCs w:val="24"/>
        </w:rPr>
        <w:t>) promover los derechos sociales, económicos y culturales de los pueblos indígenas, respetando sus costumbres, tradiciones e instituciones; (</w:t>
      </w:r>
      <w:proofErr w:type="spellStart"/>
      <w:r>
        <w:rPr>
          <w:rFonts w:ascii="Arial" w:eastAsia="Arial" w:hAnsi="Arial" w:cs="Arial"/>
          <w:color w:val="000000"/>
          <w:sz w:val="24"/>
          <w:szCs w:val="24"/>
        </w:rPr>
        <w:t>iii</w:t>
      </w:r>
      <w:proofErr w:type="spellEnd"/>
      <w:r>
        <w:rPr>
          <w:rFonts w:ascii="Arial" w:eastAsia="Arial" w:hAnsi="Arial" w:cs="Arial"/>
          <w:color w:val="000000"/>
          <w:sz w:val="24"/>
          <w:szCs w:val="24"/>
        </w:rPr>
        <w:t xml:space="preserve">) adoptar medidas especiales para garantizar a estas comunidades el disfrute de sus derechos y la igualdad, real y efectiva, para el ejercicio de los mismos; en concordancia deben ser protegidos ante la violación de sus derechos y asegurar que accedan a procedimientos legales efectivos” </w:t>
      </w:r>
      <w:r>
        <w:rPr>
          <w:rFonts w:ascii="Arial" w:eastAsia="Arial" w:hAnsi="Arial" w:cs="Arial"/>
          <w:color w:val="000000"/>
          <w:sz w:val="24"/>
          <w:szCs w:val="24"/>
          <w:vertAlign w:val="superscript"/>
        </w:rPr>
        <w:footnoteReference w:id="3"/>
      </w:r>
    </w:p>
    <w:p w14:paraId="2F3B692D"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153EB133"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2120C0CE" w14:textId="77777777" w:rsidR="00FB3B33" w:rsidRDefault="003F1CFF" w:rsidP="00BA6094">
      <w:pPr>
        <w:numPr>
          <w:ilvl w:val="1"/>
          <w:numId w:val="3"/>
        </w:numPr>
        <w:pBdr>
          <w:top w:val="nil"/>
          <w:left w:val="nil"/>
          <w:bottom w:val="nil"/>
          <w:right w:val="nil"/>
          <w:between w:val="nil"/>
        </w:pBdr>
        <w:spacing w:after="0" w:line="240" w:lineRule="auto"/>
        <w:ind w:right="474"/>
        <w:jc w:val="center"/>
        <w:rPr>
          <w:rFonts w:ascii="Arial" w:eastAsia="Arial" w:hAnsi="Arial" w:cs="Arial"/>
          <w:b/>
          <w:color w:val="000000"/>
          <w:sz w:val="28"/>
          <w:szCs w:val="28"/>
        </w:rPr>
      </w:pPr>
      <w:r>
        <w:rPr>
          <w:rFonts w:ascii="Arial" w:eastAsia="Arial" w:hAnsi="Arial" w:cs="Arial"/>
          <w:b/>
          <w:color w:val="000000"/>
          <w:sz w:val="28"/>
          <w:szCs w:val="28"/>
        </w:rPr>
        <w:t>IMPACTO FISCAL</w:t>
      </w:r>
    </w:p>
    <w:p w14:paraId="0091590F" w14:textId="77777777" w:rsidR="00FB3B33" w:rsidRDefault="00FB3B33">
      <w:pPr>
        <w:spacing w:after="0" w:line="240" w:lineRule="auto"/>
        <w:ind w:right="474"/>
        <w:rPr>
          <w:rFonts w:ascii="Bookman Old Style" w:eastAsia="Bookman Old Style" w:hAnsi="Bookman Old Style" w:cs="Bookman Old Style"/>
          <w:b/>
          <w:color w:val="000000"/>
          <w:sz w:val="24"/>
          <w:szCs w:val="24"/>
        </w:rPr>
      </w:pPr>
    </w:p>
    <w:p w14:paraId="63124D18" w14:textId="18AC2DCE" w:rsidR="00FB3B33" w:rsidRDefault="00452FD0">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Una vez aprobado en Primer Debate, l</w:t>
      </w:r>
      <w:r w:rsidR="003F1CFF">
        <w:rPr>
          <w:rFonts w:ascii="Arial" w:eastAsia="Arial" w:hAnsi="Arial" w:cs="Arial"/>
          <w:color w:val="000000"/>
          <w:sz w:val="24"/>
          <w:szCs w:val="24"/>
        </w:rPr>
        <w:t>a presente iniciativa impacta</w:t>
      </w:r>
      <w:r>
        <w:rPr>
          <w:rFonts w:ascii="Arial" w:eastAsia="Arial" w:hAnsi="Arial" w:cs="Arial"/>
          <w:color w:val="000000"/>
          <w:sz w:val="24"/>
          <w:szCs w:val="24"/>
        </w:rPr>
        <w:t>rá</w:t>
      </w:r>
      <w:r w:rsidR="003F1CFF">
        <w:rPr>
          <w:rFonts w:ascii="Arial" w:eastAsia="Arial" w:hAnsi="Arial" w:cs="Arial"/>
          <w:color w:val="000000"/>
          <w:sz w:val="24"/>
          <w:szCs w:val="24"/>
        </w:rPr>
        <w:t xml:space="preserve"> de manera directa los gastos de funcionamiento del Senado de la República</w:t>
      </w:r>
      <w:r w:rsidR="004A57DF">
        <w:rPr>
          <w:rFonts w:ascii="Arial" w:eastAsia="Arial" w:hAnsi="Arial" w:cs="Arial"/>
          <w:color w:val="000000"/>
          <w:sz w:val="24"/>
          <w:szCs w:val="24"/>
        </w:rPr>
        <w:t xml:space="preserve"> </w:t>
      </w:r>
      <w:r w:rsidR="003F1CFF">
        <w:rPr>
          <w:rFonts w:ascii="Arial" w:eastAsia="Arial" w:hAnsi="Arial" w:cs="Arial"/>
          <w:color w:val="000000"/>
          <w:sz w:val="24"/>
          <w:szCs w:val="24"/>
        </w:rPr>
        <w:t>a valores de 202</w:t>
      </w:r>
      <w:r w:rsidR="004A57DF">
        <w:rPr>
          <w:rFonts w:ascii="Arial" w:eastAsia="Arial" w:hAnsi="Arial" w:cs="Arial"/>
          <w:color w:val="000000"/>
          <w:sz w:val="24"/>
          <w:szCs w:val="24"/>
        </w:rPr>
        <w:t>4</w:t>
      </w:r>
      <w:r w:rsidR="004A57DF">
        <w:rPr>
          <w:rStyle w:val="Refdenotaalpie"/>
          <w:rFonts w:ascii="Arial" w:eastAsia="Arial" w:hAnsi="Arial"/>
          <w:color w:val="000000"/>
          <w:sz w:val="24"/>
          <w:szCs w:val="24"/>
        </w:rPr>
        <w:footnoteReference w:id="4"/>
      </w:r>
      <w:r w:rsidR="003F1CFF">
        <w:rPr>
          <w:rFonts w:ascii="Arial" w:eastAsia="Arial" w:hAnsi="Arial" w:cs="Arial"/>
          <w:color w:val="000000"/>
          <w:sz w:val="24"/>
          <w:szCs w:val="24"/>
        </w:rPr>
        <w:t xml:space="preserve"> de la siguiente manera:</w:t>
      </w:r>
    </w:p>
    <w:p w14:paraId="502477D9" w14:textId="77777777" w:rsidR="00FB3B33" w:rsidRDefault="00FB3B33">
      <w:pPr>
        <w:spacing w:after="0" w:line="240" w:lineRule="auto"/>
        <w:ind w:right="49"/>
        <w:jc w:val="both"/>
        <w:rPr>
          <w:rFonts w:ascii="Arial" w:eastAsia="Arial" w:hAnsi="Arial" w:cs="Arial"/>
          <w:color w:val="000000"/>
          <w:sz w:val="24"/>
          <w:szCs w:val="24"/>
        </w:rPr>
      </w:pPr>
    </w:p>
    <w:p w14:paraId="221694E1" w14:textId="77777777"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Al Senado de la República:</w:t>
      </w:r>
    </w:p>
    <w:tbl>
      <w:tblPr>
        <w:tblW w:w="5055" w:type="pct"/>
        <w:tblCellMar>
          <w:left w:w="70" w:type="dxa"/>
          <w:right w:w="70" w:type="dxa"/>
        </w:tblCellMar>
        <w:tblLook w:val="04A0" w:firstRow="1" w:lastRow="0" w:firstColumn="1" w:lastColumn="0" w:noHBand="0" w:noVBand="1"/>
      </w:tblPr>
      <w:tblGrid>
        <w:gridCol w:w="561"/>
        <w:gridCol w:w="1376"/>
        <w:gridCol w:w="430"/>
        <w:gridCol w:w="780"/>
        <w:gridCol w:w="780"/>
        <w:gridCol w:w="933"/>
        <w:gridCol w:w="1382"/>
        <w:gridCol w:w="715"/>
        <w:gridCol w:w="956"/>
        <w:gridCol w:w="955"/>
        <w:gridCol w:w="770"/>
      </w:tblGrid>
      <w:tr w:rsidR="00452BE8" w:rsidRPr="00452BE8" w14:paraId="5D34406A" w14:textId="77777777" w:rsidTr="00452BE8">
        <w:trPr>
          <w:trHeight w:val="315"/>
        </w:trPr>
        <w:tc>
          <w:tcPr>
            <w:tcW w:w="5000" w:type="pct"/>
            <w:gridSpan w:val="11"/>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204A4B37"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PROYECCION COSTO ANUAL CREACIÓN COMISIÓN LEGAL AÑO 2024 - SENADO DE LA REPÚBLICA</w:t>
            </w:r>
          </w:p>
        </w:tc>
      </w:tr>
      <w:tr w:rsidR="00452BE8" w:rsidRPr="00452BE8" w14:paraId="6CCE55E5" w14:textId="77777777" w:rsidTr="00452BE8">
        <w:trPr>
          <w:trHeight w:val="315"/>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38980EA1"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Cantidad</w:t>
            </w:r>
          </w:p>
        </w:tc>
        <w:tc>
          <w:tcPr>
            <w:tcW w:w="725" w:type="pct"/>
            <w:tcBorders>
              <w:top w:val="nil"/>
              <w:left w:val="nil"/>
              <w:bottom w:val="single" w:sz="8" w:space="0" w:color="auto"/>
              <w:right w:val="single" w:sz="8" w:space="0" w:color="auto"/>
            </w:tcBorders>
            <w:shd w:val="clear" w:color="auto" w:fill="auto"/>
            <w:noWrap/>
            <w:vAlign w:val="center"/>
            <w:hideMark/>
          </w:tcPr>
          <w:p w14:paraId="3C761473"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Nombre del cargo</w:t>
            </w:r>
          </w:p>
        </w:tc>
        <w:tc>
          <w:tcPr>
            <w:tcW w:w="227" w:type="pct"/>
            <w:tcBorders>
              <w:top w:val="nil"/>
              <w:left w:val="nil"/>
              <w:bottom w:val="single" w:sz="8" w:space="0" w:color="auto"/>
              <w:right w:val="single" w:sz="8" w:space="0" w:color="auto"/>
            </w:tcBorders>
            <w:shd w:val="clear" w:color="auto" w:fill="auto"/>
            <w:noWrap/>
            <w:vAlign w:val="center"/>
            <w:hideMark/>
          </w:tcPr>
          <w:p w14:paraId="18FB5114"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Grado</w:t>
            </w:r>
          </w:p>
        </w:tc>
        <w:tc>
          <w:tcPr>
            <w:tcW w:w="411" w:type="pct"/>
            <w:tcBorders>
              <w:top w:val="nil"/>
              <w:left w:val="nil"/>
              <w:bottom w:val="single" w:sz="8" w:space="0" w:color="auto"/>
              <w:right w:val="single" w:sz="8" w:space="0" w:color="auto"/>
            </w:tcBorders>
            <w:shd w:val="clear" w:color="auto" w:fill="auto"/>
            <w:noWrap/>
            <w:vAlign w:val="center"/>
            <w:hideMark/>
          </w:tcPr>
          <w:p w14:paraId="7C6222CF"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Salario actual</w:t>
            </w:r>
          </w:p>
        </w:tc>
        <w:tc>
          <w:tcPr>
            <w:tcW w:w="411" w:type="pct"/>
            <w:tcBorders>
              <w:top w:val="nil"/>
              <w:left w:val="nil"/>
              <w:bottom w:val="single" w:sz="8" w:space="0" w:color="auto"/>
              <w:right w:val="single" w:sz="8" w:space="0" w:color="auto"/>
            </w:tcBorders>
            <w:shd w:val="clear" w:color="auto" w:fill="auto"/>
            <w:noWrap/>
            <w:vAlign w:val="center"/>
            <w:hideMark/>
          </w:tcPr>
          <w:p w14:paraId="5BDE6864"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Prima técnica</w:t>
            </w:r>
          </w:p>
        </w:tc>
        <w:tc>
          <w:tcPr>
            <w:tcW w:w="492" w:type="pct"/>
            <w:tcBorders>
              <w:top w:val="nil"/>
              <w:left w:val="nil"/>
              <w:bottom w:val="single" w:sz="8" w:space="0" w:color="auto"/>
              <w:right w:val="single" w:sz="8" w:space="0" w:color="auto"/>
            </w:tcBorders>
            <w:shd w:val="clear" w:color="auto" w:fill="auto"/>
            <w:noWrap/>
            <w:vAlign w:val="center"/>
            <w:hideMark/>
          </w:tcPr>
          <w:p w14:paraId="7E57B4A4"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Prima de gestión</w:t>
            </w:r>
          </w:p>
        </w:tc>
        <w:tc>
          <w:tcPr>
            <w:tcW w:w="728" w:type="pct"/>
            <w:tcBorders>
              <w:top w:val="nil"/>
              <w:left w:val="nil"/>
              <w:bottom w:val="single" w:sz="8" w:space="0" w:color="auto"/>
              <w:right w:val="single" w:sz="8" w:space="0" w:color="auto"/>
            </w:tcBorders>
            <w:shd w:val="clear" w:color="auto" w:fill="auto"/>
            <w:noWrap/>
            <w:vAlign w:val="center"/>
            <w:hideMark/>
          </w:tcPr>
          <w:p w14:paraId="05BA0280"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Bonificación por dirección</w:t>
            </w:r>
          </w:p>
        </w:tc>
        <w:tc>
          <w:tcPr>
            <w:tcW w:w="377" w:type="pct"/>
            <w:tcBorders>
              <w:top w:val="nil"/>
              <w:left w:val="nil"/>
              <w:bottom w:val="single" w:sz="8" w:space="0" w:color="auto"/>
              <w:right w:val="single" w:sz="8" w:space="0" w:color="auto"/>
            </w:tcBorders>
            <w:shd w:val="clear" w:color="auto" w:fill="auto"/>
            <w:noWrap/>
            <w:vAlign w:val="center"/>
            <w:hideMark/>
          </w:tcPr>
          <w:p w14:paraId="4BFE92FC"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Vacaciones</w:t>
            </w:r>
          </w:p>
        </w:tc>
        <w:tc>
          <w:tcPr>
            <w:tcW w:w="504" w:type="pct"/>
            <w:tcBorders>
              <w:top w:val="nil"/>
              <w:left w:val="nil"/>
              <w:bottom w:val="single" w:sz="8" w:space="0" w:color="auto"/>
              <w:right w:val="single" w:sz="8" w:space="0" w:color="auto"/>
            </w:tcBorders>
            <w:shd w:val="clear" w:color="auto" w:fill="auto"/>
            <w:noWrap/>
            <w:vAlign w:val="center"/>
            <w:hideMark/>
          </w:tcPr>
          <w:p w14:paraId="0059A704"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Prima de servicio</w:t>
            </w:r>
          </w:p>
        </w:tc>
        <w:tc>
          <w:tcPr>
            <w:tcW w:w="503" w:type="pct"/>
            <w:tcBorders>
              <w:top w:val="nil"/>
              <w:left w:val="nil"/>
              <w:bottom w:val="single" w:sz="8" w:space="0" w:color="auto"/>
              <w:right w:val="single" w:sz="8" w:space="0" w:color="auto"/>
            </w:tcBorders>
            <w:shd w:val="clear" w:color="auto" w:fill="auto"/>
            <w:noWrap/>
            <w:vAlign w:val="center"/>
            <w:hideMark/>
          </w:tcPr>
          <w:p w14:paraId="0A68F349"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Prima de navidad</w:t>
            </w:r>
          </w:p>
        </w:tc>
        <w:tc>
          <w:tcPr>
            <w:tcW w:w="327" w:type="pct"/>
            <w:tcBorders>
              <w:top w:val="nil"/>
              <w:left w:val="nil"/>
              <w:bottom w:val="single" w:sz="8" w:space="0" w:color="auto"/>
              <w:right w:val="single" w:sz="8" w:space="0" w:color="000000"/>
            </w:tcBorders>
            <w:shd w:val="clear" w:color="auto" w:fill="auto"/>
            <w:noWrap/>
            <w:vAlign w:val="center"/>
            <w:hideMark/>
          </w:tcPr>
          <w:p w14:paraId="7749FF26" w14:textId="77777777" w:rsidR="00452BE8" w:rsidRPr="00452BE8" w:rsidRDefault="00452BE8" w:rsidP="00452BE8">
            <w:pPr>
              <w:spacing w:after="0" w:line="240" w:lineRule="auto"/>
              <w:jc w:val="center"/>
              <w:rPr>
                <w:rFonts w:ascii="Arial Narrow" w:eastAsia="Times New Roman" w:hAnsi="Arial Narrow"/>
                <w:b/>
                <w:bCs/>
                <w:color w:val="000000"/>
                <w:sz w:val="12"/>
                <w:szCs w:val="12"/>
              </w:rPr>
            </w:pPr>
            <w:proofErr w:type="gramStart"/>
            <w:r w:rsidRPr="00452BE8">
              <w:rPr>
                <w:rFonts w:ascii="Arial Narrow" w:eastAsia="Times New Roman" w:hAnsi="Arial Narrow"/>
                <w:b/>
                <w:bCs/>
                <w:color w:val="000000"/>
                <w:sz w:val="12"/>
                <w:szCs w:val="12"/>
              </w:rPr>
              <w:t>Total</w:t>
            </w:r>
            <w:proofErr w:type="gramEnd"/>
            <w:r w:rsidRPr="00452BE8">
              <w:rPr>
                <w:rFonts w:ascii="Arial Narrow" w:eastAsia="Times New Roman" w:hAnsi="Arial Narrow"/>
                <w:b/>
                <w:bCs/>
                <w:color w:val="000000"/>
                <w:sz w:val="12"/>
                <w:szCs w:val="12"/>
              </w:rPr>
              <w:t xml:space="preserve"> año </w:t>
            </w:r>
          </w:p>
        </w:tc>
      </w:tr>
      <w:tr w:rsidR="00452BE8" w:rsidRPr="00452BE8" w14:paraId="5ED84672" w14:textId="77777777" w:rsidTr="00452BE8">
        <w:trPr>
          <w:trHeight w:val="315"/>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42C221E9"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1</w:t>
            </w:r>
          </w:p>
        </w:tc>
        <w:tc>
          <w:tcPr>
            <w:tcW w:w="725" w:type="pct"/>
            <w:tcBorders>
              <w:top w:val="nil"/>
              <w:left w:val="nil"/>
              <w:bottom w:val="single" w:sz="8" w:space="0" w:color="auto"/>
              <w:right w:val="single" w:sz="8" w:space="0" w:color="auto"/>
            </w:tcBorders>
            <w:shd w:val="clear" w:color="auto" w:fill="auto"/>
            <w:noWrap/>
            <w:vAlign w:val="center"/>
            <w:hideMark/>
          </w:tcPr>
          <w:p w14:paraId="2C9BBAE4"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Coordinador(a) de Comisión</w:t>
            </w:r>
          </w:p>
        </w:tc>
        <w:tc>
          <w:tcPr>
            <w:tcW w:w="227" w:type="pct"/>
            <w:tcBorders>
              <w:top w:val="nil"/>
              <w:left w:val="nil"/>
              <w:bottom w:val="single" w:sz="8" w:space="0" w:color="auto"/>
              <w:right w:val="single" w:sz="8" w:space="0" w:color="auto"/>
            </w:tcBorders>
            <w:shd w:val="clear" w:color="auto" w:fill="auto"/>
            <w:noWrap/>
            <w:vAlign w:val="center"/>
            <w:hideMark/>
          </w:tcPr>
          <w:p w14:paraId="6D5D8F19"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12</w:t>
            </w:r>
          </w:p>
        </w:tc>
        <w:tc>
          <w:tcPr>
            <w:tcW w:w="411" w:type="pct"/>
            <w:tcBorders>
              <w:top w:val="nil"/>
              <w:left w:val="nil"/>
              <w:bottom w:val="single" w:sz="8" w:space="0" w:color="auto"/>
              <w:right w:val="single" w:sz="8" w:space="0" w:color="auto"/>
            </w:tcBorders>
            <w:shd w:val="clear" w:color="auto" w:fill="auto"/>
            <w:noWrap/>
            <w:vAlign w:val="center"/>
            <w:hideMark/>
          </w:tcPr>
          <w:p w14:paraId="39479CDB"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$ 16.247.534</w:t>
            </w:r>
          </w:p>
        </w:tc>
        <w:tc>
          <w:tcPr>
            <w:tcW w:w="411" w:type="pct"/>
            <w:tcBorders>
              <w:top w:val="nil"/>
              <w:left w:val="nil"/>
              <w:bottom w:val="single" w:sz="8" w:space="0" w:color="auto"/>
              <w:right w:val="single" w:sz="8" w:space="0" w:color="auto"/>
            </w:tcBorders>
            <w:shd w:val="clear" w:color="auto" w:fill="auto"/>
            <w:noWrap/>
            <w:vAlign w:val="center"/>
            <w:hideMark/>
          </w:tcPr>
          <w:p w14:paraId="0B595142"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$ 11.373.274</w:t>
            </w:r>
          </w:p>
        </w:tc>
        <w:tc>
          <w:tcPr>
            <w:tcW w:w="492" w:type="pct"/>
            <w:tcBorders>
              <w:top w:val="nil"/>
              <w:left w:val="nil"/>
              <w:bottom w:val="single" w:sz="8" w:space="0" w:color="auto"/>
              <w:right w:val="single" w:sz="8" w:space="0" w:color="auto"/>
            </w:tcBorders>
            <w:shd w:val="clear" w:color="auto" w:fill="auto"/>
            <w:noWrap/>
            <w:vAlign w:val="center"/>
            <w:hideMark/>
          </w:tcPr>
          <w:p w14:paraId="7C8F0054"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728" w:type="pct"/>
            <w:tcBorders>
              <w:top w:val="nil"/>
              <w:left w:val="nil"/>
              <w:bottom w:val="single" w:sz="8" w:space="0" w:color="auto"/>
              <w:right w:val="single" w:sz="8" w:space="0" w:color="auto"/>
            </w:tcBorders>
            <w:shd w:val="clear" w:color="auto" w:fill="auto"/>
            <w:noWrap/>
            <w:vAlign w:val="center"/>
            <w:hideMark/>
          </w:tcPr>
          <w:p w14:paraId="150C8EEE"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$ 55.241.616</w:t>
            </w:r>
          </w:p>
        </w:tc>
        <w:tc>
          <w:tcPr>
            <w:tcW w:w="377" w:type="pct"/>
            <w:tcBorders>
              <w:top w:val="nil"/>
              <w:left w:val="nil"/>
              <w:bottom w:val="single" w:sz="8" w:space="0" w:color="auto"/>
              <w:right w:val="single" w:sz="8" w:space="0" w:color="auto"/>
            </w:tcBorders>
            <w:shd w:val="clear" w:color="auto" w:fill="auto"/>
            <w:noWrap/>
            <w:vAlign w:val="center"/>
            <w:hideMark/>
          </w:tcPr>
          <w:p w14:paraId="1DD3F00B"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$ 13.810.404</w:t>
            </w:r>
          </w:p>
        </w:tc>
        <w:tc>
          <w:tcPr>
            <w:tcW w:w="504" w:type="pct"/>
            <w:tcBorders>
              <w:top w:val="nil"/>
              <w:left w:val="nil"/>
              <w:bottom w:val="single" w:sz="8" w:space="0" w:color="auto"/>
              <w:right w:val="single" w:sz="8" w:space="0" w:color="auto"/>
            </w:tcBorders>
            <w:shd w:val="clear" w:color="auto" w:fill="auto"/>
            <w:noWrap/>
            <w:vAlign w:val="center"/>
            <w:hideMark/>
          </w:tcPr>
          <w:p w14:paraId="66AC9695"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$ 13.810.404</w:t>
            </w:r>
          </w:p>
        </w:tc>
        <w:tc>
          <w:tcPr>
            <w:tcW w:w="503" w:type="pct"/>
            <w:tcBorders>
              <w:top w:val="nil"/>
              <w:left w:val="nil"/>
              <w:bottom w:val="single" w:sz="8" w:space="0" w:color="auto"/>
              <w:right w:val="single" w:sz="8" w:space="0" w:color="auto"/>
            </w:tcBorders>
            <w:shd w:val="clear" w:color="auto" w:fill="auto"/>
            <w:noWrap/>
            <w:vAlign w:val="center"/>
            <w:hideMark/>
          </w:tcPr>
          <w:p w14:paraId="0619C200"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$ 27.620.808</w:t>
            </w:r>
          </w:p>
        </w:tc>
        <w:tc>
          <w:tcPr>
            <w:tcW w:w="327" w:type="pct"/>
            <w:tcBorders>
              <w:top w:val="nil"/>
              <w:left w:val="nil"/>
              <w:bottom w:val="single" w:sz="8" w:space="0" w:color="auto"/>
              <w:right w:val="single" w:sz="8" w:space="0" w:color="000000"/>
            </w:tcBorders>
            <w:shd w:val="clear" w:color="auto" w:fill="auto"/>
            <w:noWrap/>
            <w:vAlign w:val="center"/>
            <w:hideMark/>
          </w:tcPr>
          <w:p w14:paraId="253434BF"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$ 497.174.540</w:t>
            </w:r>
          </w:p>
        </w:tc>
      </w:tr>
      <w:tr w:rsidR="00452BE8" w:rsidRPr="00452BE8" w14:paraId="13BEA7B4" w14:textId="77777777" w:rsidTr="00452BE8">
        <w:trPr>
          <w:trHeight w:val="315"/>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2A13730F"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1</w:t>
            </w:r>
          </w:p>
        </w:tc>
        <w:tc>
          <w:tcPr>
            <w:tcW w:w="725" w:type="pct"/>
            <w:tcBorders>
              <w:top w:val="nil"/>
              <w:left w:val="nil"/>
              <w:bottom w:val="single" w:sz="8" w:space="0" w:color="auto"/>
              <w:right w:val="single" w:sz="8" w:space="0" w:color="auto"/>
            </w:tcBorders>
            <w:shd w:val="clear" w:color="auto" w:fill="auto"/>
            <w:noWrap/>
            <w:vAlign w:val="center"/>
            <w:hideMark/>
          </w:tcPr>
          <w:p w14:paraId="4731D2A7"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Secretario(a) Ejecutiva(a)</w:t>
            </w:r>
          </w:p>
        </w:tc>
        <w:tc>
          <w:tcPr>
            <w:tcW w:w="227" w:type="pct"/>
            <w:tcBorders>
              <w:top w:val="nil"/>
              <w:left w:val="nil"/>
              <w:bottom w:val="single" w:sz="8" w:space="0" w:color="auto"/>
              <w:right w:val="single" w:sz="8" w:space="0" w:color="auto"/>
            </w:tcBorders>
            <w:shd w:val="clear" w:color="auto" w:fill="auto"/>
            <w:noWrap/>
            <w:vAlign w:val="center"/>
            <w:hideMark/>
          </w:tcPr>
          <w:p w14:paraId="5D6B2017"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5</w:t>
            </w:r>
          </w:p>
        </w:tc>
        <w:tc>
          <w:tcPr>
            <w:tcW w:w="411" w:type="pct"/>
            <w:tcBorders>
              <w:top w:val="nil"/>
              <w:left w:val="nil"/>
              <w:bottom w:val="single" w:sz="8" w:space="0" w:color="auto"/>
              <w:right w:val="single" w:sz="8" w:space="0" w:color="auto"/>
            </w:tcBorders>
            <w:shd w:val="clear" w:color="auto" w:fill="auto"/>
            <w:noWrap/>
            <w:vAlign w:val="center"/>
            <w:hideMark/>
          </w:tcPr>
          <w:p w14:paraId="71BB00DF" w14:textId="77777777" w:rsidR="00452BE8" w:rsidRPr="00452BE8" w:rsidRDefault="00452BE8" w:rsidP="00452BE8">
            <w:pPr>
              <w:spacing w:after="0" w:line="240" w:lineRule="auto"/>
              <w:jc w:val="center"/>
              <w:rPr>
                <w:rFonts w:ascii="Arial Narrow" w:eastAsia="Times New Roman" w:hAnsi="Arial Narrow"/>
                <w:color w:val="000000"/>
                <w:sz w:val="12"/>
                <w:szCs w:val="12"/>
              </w:rPr>
            </w:pPr>
            <w:r w:rsidRPr="00452BE8">
              <w:rPr>
                <w:rFonts w:ascii="Arial Narrow" w:eastAsia="Times New Roman" w:hAnsi="Arial Narrow"/>
                <w:color w:val="000000"/>
                <w:sz w:val="12"/>
                <w:szCs w:val="12"/>
              </w:rPr>
              <w:t>$ 6.650.245</w:t>
            </w:r>
          </w:p>
        </w:tc>
        <w:tc>
          <w:tcPr>
            <w:tcW w:w="411" w:type="pct"/>
            <w:tcBorders>
              <w:top w:val="nil"/>
              <w:left w:val="nil"/>
              <w:bottom w:val="single" w:sz="8" w:space="0" w:color="auto"/>
              <w:right w:val="single" w:sz="8" w:space="0" w:color="auto"/>
            </w:tcBorders>
            <w:shd w:val="clear" w:color="auto" w:fill="auto"/>
            <w:noWrap/>
            <w:vAlign w:val="center"/>
            <w:hideMark/>
          </w:tcPr>
          <w:p w14:paraId="2E1D6825"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492" w:type="pct"/>
            <w:tcBorders>
              <w:top w:val="nil"/>
              <w:left w:val="nil"/>
              <w:bottom w:val="single" w:sz="8" w:space="0" w:color="auto"/>
              <w:right w:val="single" w:sz="8" w:space="0" w:color="auto"/>
            </w:tcBorders>
            <w:shd w:val="clear" w:color="auto" w:fill="auto"/>
            <w:noWrap/>
            <w:vAlign w:val="center"/>
            <w:hideMark/>
          </w:tcPr>
          <w:p w14:paraId="3931141B"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728" w:type="pct"/>
            <w:tcBorders>
              <w:top w:val="nil"/>
              <w:left w:val="nil"/>
              <w:bottom w:val="single" w:sz="8" w:space="0" w:color="auto"/>
              <w:right w:val="single" w:sz="8" w:space="0" w:color="auto"/>
            </w:tcBorders>
            <w:shd w:val="clear" w:color="auto" w:fill="auto"/>
            <w:noWrap/>
            <w:vAlign w:val="center"/>
            <w:hideMark/>
          </w:tcPr>
          <w:p w14:paraId="2ADD2048"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377" w:type="pct"/>
            <w:tcBorders>
              <w:top w:val="nil"/>
              <w:left w:val="nil"/>
              <w:bottom w:val="single" w:sz="8" w:space="0" w:color="auto"/>
              <w:right w:val="single" w:sz="8" w:space="0" w:color="auto"/>
            </w:tcBorders>
            <w:shd w:val="clear" w:color="auto" w:fill="auto"/>
            <w:noWrap/>
            <w:vAlign w:val="center"/>
            <w:hideMark/>
          </w:tcPr>
          <w:p w14:paraId="002C4725"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$ 3.325.123</w:t>
            </w:r>
          </w:p>
        </w:tc>
        <w:tc>
          <w:tcPr>
            <w:tcW w:w="504" w:type="pct"/>
            <w:tcBorders>
              <w:top w:val="nil"/>
              <w:left w:val="nil"/>
              <w:bottom w:val="single" w:sz="8" w:space="0" w:color="auto"/>
              <w:right w:val="single" w:sz="8" w:space="0" w:color="auto"/>
            </w:tcBorders>
            <w:shd w:val="clear" w:color="auto" w:fill="auto"/>
            <w:noWrap/>
            <w:vAlign w:val="center"/>
            <w:hideMark/>
          </w:tcPr>
          <w:p w14:paraId="3DB219E1"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$ 3.325.123</w:t>
            </w:r>
          </w:p>
        </w:tc>
        <w:tc>
          <w:tcPr>
            <w:tcW w:w="503" w:type="pct"/>
            <w:tcBorders>
              <w:top w:val="nil"/>
              <w:left w:val="nil"/>
              <w:bottom w:val="single" w:sz="8" w:space="0" w:color="auto"/>
              <w:right w:val="single" w:sz="8" w:space="0" w:color="auto"/>
            </w:tcBorders>
            <w:shd w:val="clear" w:color="auto" w:fill="auto"/>
            <w:noWrap/>
            <w:vAlign w:val="center"/>
            <w:hideMark/>
          </w:tcPr>
          <w:p w14:paraId="7497927F"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$ 6.650.245</w:t>
            </w:r>
          </w:p>
        </w:tc>
        <w:tc>
          <w:tcPr>
            <w:tcW w:w="327" w:type="pct"/>
            <w:tcBorders>
              <w:top w:val="nil"/>
              <w:left w:val="nil"/>
              <w:bottom w:val="single" w:sz="8" w:space="0" w:color="auto"/>
              <w:right w:val="single" w:sz="8" w:space="0" w:color="000000"/>
            </w:tcBorders>
            <w:shd w:val="clear" w:color="auto" w:fill="auto"/>
            <w:noWrap/>
            <w:vAlign w:val="center"/>
            <w:hideMark/>
          </w:tcPr>
          <w:p w14:paraId="75DBFE7B" w14:textId="77777777" w:rsidR="00452BE8" w:rsidRPr="00452BE8" w:rsidRDefault="00452BE8" w:rsidP="00452BE8">
            <w:pPr>
              <w:spacing w:after="0" w:line="240" w:lineRule="auto"/>
              <w:jc w:val="right"/>
              <w:rPr>
                <w:rFonts w:ascii="Arial Narrow" w:eastAsia="Times New Roman" w:hAnsi="Arial Narrow"/>
                <w:color w:val="000000"/>
                <w:sz w:val="12"/>
                <w:szCs w:val="12"/>
              </w:rPr>
            </w:pPr>
            <w:r w:rsidRPr="00452BE8">
              <w:rPr>
                <w:rFonts w:ascii="Arial Narrow" w:eastAsia="Times New Roman" w:hAnsi="Arial Narrow"/>
                <w:color w:val="000000"/>
                <w:sz w:val="12"/>
                <w:szCs w:val="12"/>
              </w:rPr>
              <w:t>$ 93.103.430</w:t>
            </w:r>
          </w:p>
        </w:tc>
      </w:tr>
      <w:tr w:rsidR="00452BE8" w:rsidRPr="00452BE8" w14:paraId="1CDF127B" w14:textId="77777777" w:rsidTr="00452BE8">
        <w:trPr>
          <w:trHeight w:val="405"/>
        </w:trPr>
        <w:tc>
          <w:tcPr>
            <w:tcW w:w="296" w:type="pct"/>
            <w:tcBorders>
              <w:top w:val="nil"/>
              <w:left w:val="single" w:sz="8" w:space="0" w:color="auto"/>
              <w:bottom w:val="single" w:sz="8" w:space="0" w:color="auto"/>
              <w:right w:val="single" w:sz="8" w:space="0" w:color="auto"/>
            </w:tcBorders>
            <w:shd w:val="clear" w:color="auto" w:fill="auto"/>
            <w:noWrap/>
            <w:vAlign w:val="center"/>
            <w:hideMark/>
          </w:tcPr>
          <w:p w14:paraId="143450FA"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725" w:type="pct"/>
            <w:tcBorders>
              <w:top w:val="nil"/>
              <w:left w:val="nil"/>
              <w:bottom w:val="single" w:sz="8" w:space="0" w:color="auto"/>
              <w:right w:val="single" w:sz="8" w:space="0" w:color="auto"/>
            </w:tcBorders>
            <w:shd w:val="clear" w:color="auto" w:fill="auto"/>
            <w:noWrap/>
            <w:vAlign w:val="center"/>
            <w:hideMark/>
          </w:tcPr>
          <w:p w14:paraId="36133D38"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227" w:type="pct"/>
            <w:tcBorders>
              <w:top w:val="nil"/>
              <w:left w:val="nil"/>
              <w:bottom w:val="single" w:sz="8" w:space="0" w:color="auto"/>
              <w:right w:val="single" w:sz="8" w:space="0" w:color="auto"/>
            </w:tcBorders>
            <w:shd w:val="clear" w:color="auto" w:fill="auto"/>
            <w:noWrap/>
            <w:vAlign w:val="center"/>
            <w:hideMark/>
          </w:tcPr>
          <w:p w14:paraId="1B20623D"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411" w:type="pct"/>
            <w:tcBorders>
              <w:top w:val="nil"/>
              <w:left w:val="nil"/>
              <w:bottom w:val="single" w:sz="8" w:space="0" w:color="auto"/>
              <w:right w:val="single" w:sz="8" w:space="0" w:color="auto"/>
            </w:tcBorders>
            <w:shd w:val="clear" w:color="auto" w:fill="auto"/>
            <w:noWrap/>
            <w:vAlign w:val="center"/>
            <w:hideMark/>
          </w:tcPr>
          <w:p w14:paraId="44659048"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411" w:type="pct"/>
            <w:tcBorders>
              <w:top w:val="nil"/>
              <w:left w:val="nil"/>
              <w:bottom w:val="single" w:sz="8" w:space="0" w:color="auto"/>
              <w:right w:val="single" w:sz="8" w:space="0" w:color="auto"/>
            </w:tcBorders>
            <w:shd w:val="clear" w:color="auto" w:fill="auto"/>
            <w:noWrap/>
            <w:vAlign w:val="center"/>
            <w:hideMark/>
          </w:tcPr>
          <w:p w14:paraId="075CF6FF"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492" w:type="pct"/>
            <w:tcBorders>
              <w:top w:val="nil"/>
              <w:left w:val="nil"/>
              <w:bottom w:val="single" w:sz="8" w:space="0" w:color="auto"/>
              <w:right w:val="single" w:sz="8" w:space="0" w:color="auto"/>
            </w:tcBorders>
            <w:shd w:val="clear" w:color="auto" w:fill="auto"/>
            <w:noWrap/>
            <w:vAlign w:val="center"/>
            <w:hideMark/>
          </w:tcPr>
          <w:p w14:paraId="147C4A23"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728" w:type="pct"/>
            <w:tcBorders>
              <w:top w:val="nil"/>
              <w:left w:val="nil"/>
              <w:bottom w:val="single" w:sz="8" w:space="0" w:color="auto"/>
              <w:right w:val="single" w:sz="8" w:space="0" w:color="auto"/>
            </w:tcBorders>
            <w:shd w:val="clear" w:color="auto" w:fill="auto"/>
            <w:noWrap/>
            <w:vAlign w:val="center"/>
            <w:hideMark/>
          </w:tcPr>
          <w:p w14:paraId="7F34EEB6"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377" w:type="pct"/>
            <w:tcBorders>
              <w:top w:val="nil"/>
              <w:left w:val="nil"/>
              <w:bottom w:val="single" w:sz="8" w:space="0" w:color="auto"/>
              <w:right w:val="single" w:sz="8" w:space="0" w:color="auto"/>
            </w:tcBorders>
            <w:shd w:val="clear" w:color="auto" w:fill="auto"/>
            <w:noWrap/>
            <w:vAlign w:val="center"/>
            <w:hideMark/>
          </w:tcPr>
          <w:p w14:paraId="2CB6BFB1" w14:textId="77777777" w:rsidR="00452BE8" w:rsidRPr="00452BE8" w:rsidRDefault="00452BE8" w:rsidP="00452BE8">
            <w:pPr>
              <w:spacing w:after="0" w:line="240" w:lineRule="auto"/>
              <w:rPr>
                <w:rFonts w:ascii="Arial Narrow" w:eastAsia="Times New Roman" w:hAnsi="Arial Narrow"/>
                <w:color w:val="000000"/>
                <w:sz w:val="12"/>
                <w:szCs w:val="12"/>
              </w:rPr>
            </w:pPr>
            <w:r w:rsidRPr="00452BE8">
              <w:rPr>
                <w:rFonts w:ascii="Arial Narrow" w:eastAsia="Times New Roman" w:hAnsi="Arial Narrow"/>
                <w:color w:val="000000"/>
                <w:sz w:val="12"/>
                <w:szCs w:val="12"/>
              </w:rPr>
              <w:t> </w:t>
            </w:r>
          </w:p>
        </w:tc>
        <w:tc>
          <w:tcPr>
            <w:tcW w:w="1007" w:type="pct"/>
            <w:gridSpan w:val="2"/>
            <w:tcBorders>
              <w:top w:val="single" w:sz="8" w:space="0" w:color="auto"/>
              <w:left w:val="nil"/>
              <w:bottom w:val="single" w:sz="8" w:space="0" w:color="auto"/>
              <w:right w:val="single" w:sz="8" w:space="0" w:color="000000"/>
            </w:tcBorders>
            <w:shd w:val="clear" w:color="auto" w:fill="auto"/>
            <w:vAlign w:val="center"/>
            <w:hideMark/>
          </w:tcPr>
          <w:p w14:paraId="79E4C1A3" w14:textId="5C11D98C" w:rsidR="00452BE8" w:rsidRPr="00452BE8" w:rsidRDefault="00452BE8" w:rsidP="00452BE8">
            <w:pPr>
              <w:spacing w:after="0" w:line="240" w:lineRule="auto"/>
              <w:jc w:val="center"/>
              <w:rPr>
                <w:rFonts w:ascii="Arial Narrow" w:eastAsia="Times New Roman" w:hAnsi="Arial Narrow"/>
                <w:b/>
                <w:bCs/>
                <w:color w:val="000000"/>
                <w:sz w:val="12"/>
                <w:szCs w:val="12"/>
              </w:rPr>
            </w:pPr>
            <w:proofErr w:type="gramStart"/>
            <w:r w:rsidRPr="00452BE8">
              <w:rPr>
                <w:rFonts w:ascii="Arial Narrow" w:eastAsia="Times New Roman" w:hAnsi="Arial Narrow"/>
                <w:b/>
                <w:bCs/>
                <w:color w:val="000000"/>
                <w:sz w:val="12"/>
                <w:szCs w:val="12"/>
              </w:rPr>
              <w:t>TOTAL</w:t>
            </w:r>
            <w:proofErr w:type="gramEnd"/>
            <w:r w:rsidRPr="00452BE8">
              <w:rPr>
                <w:rFonts w:ascii="Arial Narrow" w:eastAsia="Times New Roman" w:hAnsi="Arial Narrow"/>
                <w:b/>
                <w:bCs/>
                <w:color w:val="000000"/>
                <w:sz w:val="12"/>
                <w:szCs w:val="12"/>
              </w:rPr>
              <w:t xml:space="preserve"> DEVENGADOS EN EL AÑO</w:t>
            </w:r>
          </w:p>
        </w:tc>
        <w:tc>
          <w:tcPr>
            <w:tcW w:w="327" w:type="pct"/>
            <w:tcBorders>
              <w:top w:val="nil"/>
              <w:left w:val="nil"/>
              <w:bottom w:val="single" w:sz="8" w:space="0" w:color="auto"/>
              <w:right w:val="single" w:sz="8" w:space="0" w:color="auto"/>
            </w:tcBorders>
            <w:shd w:val="clear" w:color="auto" w:fill="auto"/>
            <w:noWrap/>
            <w:vAlign w:val="center"/>
            <w:hideMark/>
          </w:tcPr>
          <w:p w14:paraId="57E59056" w14:textId="77777777" w:rsidR="00452BE8" w:rsidRPr="00452BE8" w:rsidRDefault="00452BE8" w:rsidP="00452BE8">
            <w:pPr>
              <w:spacing w:after="0" w:line="240" w:lineRule="auto"/>
              <w:jc w:val="right"/>
              <w:rPr>
                <w:rFonts w:ascii="Arial Narrow" w:eastAsia="Times New Roman" w:hAnsi="Arial Narrow"/>
                <w:b/>
                <w:bCs/>
                <w:color w:val="000000"/>
                <w:sz w:val="12"/>
                <w:szCs w:val="12"/>
              </w:rPr>
            </w:pPr>
            <w:r w:rsidRPr="00452BE8">
              <w:rPr>
                <w:rFonts w:ascii="Arial Narrow" w:eastAsia="Times New Roman" w:hAnsi="Arial Narrow"/>
                <w:b/>
                <w:bCs/>
                <w:color w:val="000000"/>
                <w:sz w:val="12"/>
                <w:szCs w:val="12"/>
              </w:rPr>
              <w:t>$ 590.277.970</w:t>
            </w:r>
          </w:p>
        </w:tc>
      </w:tr>
    </w:tbl>
    <w:p w14:paraId="243690C6" w14:textId="77777777" w:rsidR="00FB3B33" w:rsidRDefault="003F1CFF">
      <w:pPr>
        <w:spacing w:after="0" w:line="240" w:lineRule="auto"/>
        <w:ind w:right="49"/>
        <w:jc w:val="both"/>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Fuente: Elaboración Propia</w:t>
      </w:r>
    </w:p>
    <w:p w14:paraId="5C5CBC37" w14:textId="77777777" w:rsidR="00FB3B33" w:rsidRDefault="00FB3B33">
      <w:pPr>
        <w:spacing w:after="0" w:line="240" w:lineRule="auto"/>
        <w:ind w:right="49"/>
        <w:jc w:val="both"/>
        <w:rPr>
          <w:rFonts w:ascii="Arial" w:eastAsia="Arial" w:hAnsi="Arial" w:cs="Arial"/>
          <w:color w:val="000000"/>
          <w:sz w:val="24"/>
          <w:szCs w:val="24"/>
        </w:rPr>
      </w:pPr>
    </w:p>
    <w:p w14:paraId="5719B744" w14:textId="77777777" w:rsidR="00FB3B33" w:rsidRDefault="00FB3B33">
      <w:pPr>
        <w:spacing w:after="0" w:line="240" w:lineRule="auto"/>
        <w:ind w:right="49"/>
        <w:jc w:val="both"/>
        <w:rPr>
          <w:rFonts w:ascii="Arial" w:eastAsia="Arial" w:hAnsi="Arial" w:cs="Arial"/>
          <w:color w:val="000000"/>
          <w:sz w:val="24"/>
          <w:szCs w:val="24"/>
        </w:rPr>
      </w:pPr>
    </w:p>
    <w:p w14:paraId="10988A44" w14:textId="77777777"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El personal requerido para el cumplimiento de la misión institucional de la Comisión se fijó bajo el criterio de racionalidad del gasto público y se constituye en el mínimo requerido para imprimir la dinámica que </w:t>
      </w:r>
      <w:r>
        <w:rPr>
          <w:rFonts w:ascii="Arial" w:eastAsia="Arial" w:hAnsi="Arial" w:cs="Arial"/>
          <w:sz w:val="24"/>
          <w:szCs w:val="24"/>
        </w:rPr>
        <w:t>demandará</w:t>
      </w:r>
      <w:r>
        <w:rPr>
          <w:rFonts w:ascii="Arial" w:eastAsia="Arial" w:hAnsi="Arial" w:cs="Arial"/>
          <w:color w:val="000000"/>
          <w:sz w:val="24"/>
          <w:szCs w:val="24"/>
        </w:rPr>
        <w:t xml:space="preserve"> la Comisión.</w:t>
      </w:r>
    </w:p>
    <w:p w14:paraId="46FD0F05" w14:textId="77777777" w:rsidR="00FB3B33" w:rsidRDefault="00FB3B33">
      <w:pPr>
        <w:spacing w:after="0" w:line="240" w:lineRule="auto"/>
        <w:ind w:right="49"/>
        <w:jc w:val="both"/>
        <w:rPr>
          <w:rFonts w:ascii="Arial" w:eastAsia="Arial" w:hAnsi="Arial" w:cs="Arial"/>
          <w:color w:val="000000"/>
          <w:sz w:val="24"/>
          <w:szCs w:val="24"/>
        </w:rPr>
      </w:pPr>
    </w:p>
    <w:p w14:paraId="7536151F" w14:textId="77777777"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Atendiendo la autonomía financiera y administrativa que corresponde a las Cámaras por mandato de la ley, los recursos requeridos para el funcionamiento de la Comisión Legal del Congreso de la República para la Defensa, Protección y Promoción de los Derechos de los Pueblos Indígenas, serán incluidos anualmente en el presupuesto de funcionamiento de ambas Cámaras, previa su discusión y aprobación.</w:t>
      </w:r>
    </w:p>
    <w:p w14:paraId="36D52C17" w14:textId="77777777" w:rsidR="00FB3B33" w:rsidRDefault="00FB3B33">
      <w:pPr>
        <w:spacing w:after="0" w:line="240" w:lineRule="auto"/>
        <w:ind w:right="49"/>
        <w:jc w:val="both"/>
        <w:rPr>
          <w:rFonts w:ascii="Arial" w:eastAsia="Arial" w:hAnsi="Arial" w:cs="Arial"/>
          <w:color w:val="000000"/>
          <w:sz w:val="24"/>
          <w:szCs w:val="24"/>
        </w:rPr>
      </w:pPr>
    </w:p>
    <w:p w14:paraId="2B094280" w14:textId="77777777"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No obstante, existen diferentes pronunciamientos de la Corte Constitucional, como lo es la Sentencia C-911 de 2007, en la cual </w:t>
      </w:r>
      <w:r>
        <w:rPr>
          <w:rFonts w:ascii="Arial" w:eastAsia="Arial" w:hAnsi="Arial" w:cs="Arial"/>
          <w:sz w:val="24"/>
          <w:szCs w:val="24"/>
        </w:rPr>
        <w:t>detalló</w:t>
      </w:r>
      <w:r>
        <w:rPr>
          <w:rFonts w:ascii="Arial" w:eastAsia="Arial" w:hAnsi="Arial" w:cs="Arial"/>
          <w:color w:val="000000"/>
          <w:sz w:val="24"/>
          <w:szCs w:val="24"/>
        </w:rPr>
        <w:t xml:space="preserve"> que el impacto fiscal de las normas no puede convertirse en óbice, para que las corporaciones públicas ejerzan su función legislativa y normativa, al tenor la corporación </w:t>
      </w:r>
      <w:r>
        <w:rPr>
          <w:rFonts w:ascii="Arial" w:eastAsia="Arial" w:hAnsi="Arial" w:cs="Arial"/>
          <w:sz w:val="24"/>
          <w:szCs w:val="24"/>
        </w:rPr>
        <w:t>expresó</w:t>
      </w:r>
      <w:r>
        <w:rPr>
          <w:rFonts w:ascii="Arial" w:eastAsia="Arial" w:hAnsi="Arial" w:cs="Arial"/>
          <w:color w:val="000000"/>
          <w:sz w:val="24"/>
          <w:szCs w:val="24"/>
        </w:rPr>
        <w:t>:</w:t>
      </w:r>
    </w:p>
    <w:p w14:paraId="1D4901AB" w14:textId="77777777" w:rsidR="00FB3B33" w:rsidRDefault="00FB3B33">
      <w:pPr>
        <w:spacing w:after="0" w:line="240" w:lineRule="auto"/>
        <w:ind w:right="49"/>
        <w:jc w:val="both"/>
        <w:rPr>
          <w:rFonts w:ascii="Arial" w:eastAsia="Arial" w:hAnsi="Arial" w:cs="Arial"/>
          <w:color w:val="000000"/>
          <w:sz w:val="24"/>
          <w:szCs w:val="24"/>
        </w:rPr>
      </w:pPr>
    </w:p>
    <w:p w14:paraId="14D1B672" w14:textId="77777777" w:rsidR="00FB3B33" w:rsidRDefault="003F1CFF">
      <w:pPr>
        <w:spacing w:after="0" w:line="240" w:lineRule="auto"/>
        <w:ind w:left="142" w:right="49"/>
        <w:jc w:val="both"/>
        <w:rPr>
          <w:rFonts w:ascii="Arial" w:eastAsia="Arial" w:hAnsi="Arial" w:cs="Arial"/>
          <w:i/>
          <w:color w:val="000000"/>
        </w:rPr>
      </w:pPr>
      <w:r>
        <w:rPr>
          <w:rFonts w:ascii="Arial" w:eastAsia="Arial" w:hAnsi="Arial" w:cs="Arial"/>
          <w:i/>
          <w:color w:val="000000"/>
        </w:rPr>
        <w:t>En la realidad, aceptar que las condiciones establecidas en el art.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4C50E52B" w14:textId="77777777" w:rsidR="00FB3B33" w:rsidRDefault="003F1CFF">
      <w:pPr>
        <w:spacing w:after="0" w:line="240" w:lineRule="auto"/>
        <w:ind w:left="142" w:right="49"/>
        <w:jc w:val="both"/>
        <w:rPr>
          <w:rFonts w:ascii="Arial" w:eastAsia="Arial" w:hAnsi="Arial" w:cs="Arial"/>
          <w:i/>
          <w:color w:val="000000"/>
        </w:rPr>
      </w:pPr>
      <w:r>
        <w:rPr>
          <w:rFonts w:ascii="Arial" w:eastAsia="Arial" w:hAnsi="Arial" w:cs="Arial"/>
          <w:i/>
          <w:color w:val="000000"/>
        </w:rPr>
        <w:t xml:space="preserve"> </w:t>
      </w:r>
    </w:p>
    <w:p w14:paraId="56746D79" w14:textId="77777777" w:rsidR="00FB3B33" w:rsidRDefault="003F1CFF">
      <w:pPr>
        <w:spacing w:after="0" w:line="240" w:lineRule="auto"/>
        <w:ind w:left="142" w:right="49"/>
        <w:jc w:val="both"/>
        <w:rPr>
          <w:rFonts w:ascii="Arial" w:eastAsia="Arial" w:hAnsi="Arial" w:cs="Arial"/>
          <w:i/>
          <w:color w:val="000000"/>
        </w:rPr>
      </w:pPr>
      <w:r>
        <w:rPr>
          <w:rFonts w:ascii="Arial" w:eastAsia="Arial" w:hAnsi="Arial" w:cs="Arial"/>
          <w:i/>
          <w:color w:val="000000"/>
        </w:rPr>
        <w:t xml:space="preserve">Precisamente, los obstáculos casi insuperables que se generarían para la actividad legislativa del Congreso de la República conducirían a concederle una forma de poder de veto al </w:t>
      </w:r>
      <w:proofErr w:type="gramStart"/>
      <w:r>
        <w:rPr>
          <w:rFonts w:ascii="Arial" w:eastAsia="Arial" w:hAnsi="Arial" w:cs="Arial"/>
          <w:i/>
          <w:color w:val="000000"/>
        </w:rPr>
        <w:t>Ministro</w:t>
      </w:r>
      <w:proofErr w:type="gramEnd"/>
      <w:r>
        <w:rPr>
          <w:rFonts w:ascii="Arial" w:eastAsia="Arial" w:hAnsi="Arial" w:cs="Arial"/>
          <w:i/>
          <w:color w:val="000000"/>
        </w:rPr>
        <w:t xml:space="preserve"> de Hacienda sobre las iniciativas de ley en el Parlamento”</w:t>
      </w:r>
    </w:p>
    <w:p w14:paraId="4B98A667" w14:textId="77777777" w:rsidR="00FB3B33" w:rsidRDefault="00FB3B33">
      <w:pPr>
        <w:spacing w:after="0" w:line="240" w:lineRule="auto"/>
        <w:ind w:right="49"/>
        <w:jc w:val="both"/>
        <w:rPr>
          <w:rFonts w:ascii="Arial" w:eastAsia="Arial" w:hAnsi="Arial" w:cs="Arial"/>
          <w:i/>
          <w:color w:val="000000"/>
          <w:sz w:val="20"/>
          <w:szCs w:val="20"/>
        </w:rPr>
      </w:pPr>
    </w:p>
    <w:p w14:paraId="3A34A964" w14:textId="77777777"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w:t>
      </w:r>
      <w:proofErr w:type="gramStart"/>
      <w:r>
        <w:rPr>
          <w:rFonts w:ascii="Arial" w:eastAsia="Arial" w:hAnsi="Arial" w:cs="Arial"/>
          <w:color w:val="000000"/>
          <w:sz w:val="24"/>
          <w:szCs w:val="24"/>
        </w:rPr>
        <w:t>Ministro</w:t>
      </w:r>
      <w:proofErr w:type="gramEnd"/>
      <w:r>
        <w:rPr>
          <w:rFonts w:ascii="Arial" w:eastAsia="Arial" w:hAnsi="Arial" w:cs="Arial"/>
          <w:color w:val="000000"/>
          <w:sz w:val="24"/>
          <w:szCs w:val="24"/>
        </w:rPr>
        <w:t xml:space="preserve"> de Hacienda</w:t>
      </w:r>
    </w:p>
    <w:p w14:paraId="1153315B" w14:textId="77777777" w:rsidR="00FB3B33" w:rsidRDefault="00FB3B33">
      <w:pPr>
        <w:spacing w:after="0" w:line="240" w:lineRule="auto"/>
        <w:ind w:right="474"/>
        <w:rPr>
          <w:rFonts w:ascii="Arial" w:eastAsia="Arial" w:hAnsi="Arial" w:cs="Arial"/>
          <w:b/>
          <w:color w:val="000000"/>
        </w:rPr>
      </w:pPr>
    </w:p>
    <w:p w14:paraId="3F99233C" w14:textId="77777777" w:rsidR="00FB3B33" w:rsidRDefault="00FB3B33">
      <w:pPr>
        <w:spacing w:after="0" w:line="240" w:lineRule="auto"/>
        <w:ind w:right="474"/>
        <w:rPr>
          <w:rFonts w:ascii="Arial" w:eastAsia="Arial" w:hAnsi="Arial" w:cs="Arial"/>
          <w:b/>
          <w:color w:val="000000"/>
        </w:rPr>
      </w:pPr>
    </w:p>
    <w:p w14:paraId="70E990F5" w14:textId="77777777" w:rsidR="00FB3B33" w:rsidRDefault="003F1CFF" w:rsidP="00BA6094">
      <w:pPr>
        <w:numPr>
          <w:ilvl w:val="1"/>
          <w:numId w:val="3"/>
        </w:numPr>
        <w:pBdr>
          <w:top w:val="nil"/>
          <w:left w:val="nil"/>
          <w:bottom w:val="nil"/>
          <w:right w:val="nil"/>
          <w:between w:val="nil"/>
        </w:pBdr>
        <w:spacing w:after="0" w:line="240" w:lineRule="auto"/>
        <w:ind w:right="474"/>
        <w:jc w:val="center"/>
        <w:rPr>
          <w:rFonts w:ascii="Arial" w:eastAsia="Arial" w:hAnsi="Arial" w:cs="Arial"/>
          <w:b/>
          <w:color w:val="000000"/>
          <w:sz w:val="28"/>
          <w:szCs w:val="28"/>
        </w:rPr>
      </w:pPr>
      <w:r>
        <w:rPr>
          <w:rFonts w:ascii="Arial" w:eastAsia="Arial" w:hAnsi="Arial" w:cs="Arial"/>
          <w:b/>
          <w:sz w:val="28"/>
          <w:szCs w:val="28"/>
        </w:rPr>
        <w:t>CONSIDERACIONES</w:t>
      </w:r>
      <w:r>
        <w:rPr>
          <w:rFonts w:ascii="Arial" w:eastAsia="Arial" w:hAnsi="Arial" w:cs="Arial"/>
          <w:b/>
          <w:color w:val="000000"/>
          <w:sz w:val="28"/>
          <w:szCs w:val="28"/>
        </w:rPr>
        <w:t xml:space="preserve"> DE LOS AUTORES</w:t>
      </w:r>
    </w:p>
    <w:p w14:paraId="4B6AF0E1" w14:textId="77777777" w:rsidR="00FB3B33" w:rsidRDefault="00FB3B33">
      <w:pPr>
        <w:spacing w:after="0" w:line="240" w:lineRule="auto"/>
        <w:ind w:right="474"/>
        <w:rPr>
          <w:rFonts w:ascii="Arial" w:eastAsia="Arial" w:hAnsi="Arial" w:cs="Arial"/>
          <w:b/>
          <w:color w:val="000000"/>
          <w:sz w:val="24"/>
          <w:szCs w:val="24"/>
        </w:rPr>
      </w:pPr>
    </w:p>
    <w:p w14:paraId="60A7B48A" w14:textId="77777777" w:rsidR="00FB3B33" w:rsidRDefault="003F1CFF">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Desde la Constitución de 1991, se consideró a los Pueblos Indígenas como sujetos especiales de derechos y adicionalmente Colombia ratificó el Acuerdo 169 de la OIT sobre los pueblos Indígenas y Tribales, que ratifican la protección por parte del Estado Colombiano; pero hemos visto que esto no es suficiente, toda vez que, constantemente vemos que los diferentes grupos indígenas han salido a manifestarse con el ánimo de defender sus derechos y en los cuales han firmado una serie de acuerdos con el Gobierno Nacional.</w:t>
      </w:r>
    </w:p>
    <w:p w14:paraId="1CC5F2F1" w14:textId="77777777" w:rsidR="00FB3B33" w:rsidRDefault="00FB3B33">
      <w:pPr>
        <w:shd w:val="clear" w:color="auto" w:fill="FFFFFF"/>
        <w:spacing w:after="0" w:line="240" w:lineRule="auto"/>
        <w:jc w:val="both"/>
        <w:rPr>
          <w:rFonts w:ascii="Arial" w:eastAsia="Arial" w:hAnsi="Arial" w:cs="Arial"/>
          <w:sz w:val="24"/>
          <w:szCs w:val="24"/>
        </w:rPr>
      </w:pPr>
    </w:p>
    <w:p w14:paraId="7105D519" w14:textId="77777777" w:rsidR="00FB3B33" w:rsidRDefault="003F1CFF">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 xml:space="preserve">Es allí donde se hace necesaria la creación de ésta Comisión Legal, toda vez que, el Congreso de la República no debe ser ajeno al seguimiento y verificación de los </w:t>
      </w:r>
      <w:r>
        <w:rPr>
          <w:rFonts w:ascii="Arial" w:eastAsia="Arial" w:hAnsi="Arial" w:cs="Arial"/>
          <w:sz w:val="24"/>
          <w:szCs w:val="24"/>
        </w:rPr>
        <w:lastRenderedPageBreak/>
        <w:t xml:space="preserve">diferentes acuerdos adelantados por el Gobierno Nacional y los pueblos indígenas; y por ello debe construir, formalizar y garantizar un espacio que como bien se indica en el objeto de la iniciativa legislativa, sea de orden legal, en aras de ejercer  la vigilancia, seguimiento y verificación de los compromisos adoptados por el Estado, y a la vez sirva de instancia dónde se estudie, analice, discuta, se adelanten debates de control político y se proponga ante el Congreso de la República iniciativas que propendan por el fortalecimiento institucional y el cumplimiento de la legislación existente o futura que le sea aplicable a ésta población. </w:t>
      </w:r>
    </w:p>
    <w:p w14:paraId="07CD2037"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rPr>
      </w:pPr>
    </w:p>
    <w:p w14:paraId="63598278" w14:textId="77777777" w:rsidR="00FB3B33" w:rsidRDefault="003F1CFF" w:rsidP="00BA6094">
      <w:pPr>
        <w:numPr>
          <w:ilvl w:val="0"/>
          <w:numId w:val="5"/>
        </w:numPr>
        <w:pBdr>
          <w:top w:val="nil"/>
          <w:left w:val="nil"/>
          <w:bottom w:val="nil"/>
          <w:right w:val="nil"/>
          <w:between w:val="nil"/>
        </w:pBdr>
        <w:spacing w:after="0" w:line="240" w:lineRule="auto"/>
        <w:ind w:left="426"/>
        <w:rPr>
          <w:rFonts w:ascii="Arial" w:eastAsia="Arial" w:hAnsi="Arial" w:cs="Arial"/>
          <w:b/>
          <w:color w:val="000000"/>
          <w:sz w:val="24"/>
          <w:szCs w:val="24"/>
        </w:rPr>
      </w:pPr>
      <w:r>
        <w:rPr>
          <w:rFonts w:ascii="Arial" w:eastAsia="Arial" w:hAnsi="Arial" w:cs="Arial"/>
          <w:b/>
          <w:color w:val="000000"/>
          <w:sz w:val="24"/>
          <w:szCs w:val="24"/>
        </w:rPr>
        <w:t>FACTICOS</w:t>
      </w:r>
    </w:p>
    <w:p w14:paraId="7BEF210A" w14:textId="77777777" w:rsidR="00FB3B33" w:rsidRDefault="00FB3B33">
      <w:pPr>
        <w:pBdr>
          <w:top w:val="nil"/>
          <w:left w:val="nil"/>
          <w:bottom w:val="nil"/>
          <w:right w:val="nil"/>
          <w:between w:val="nil"/>
        </w:pBdr>
        <w:spacing w:after="0" w:line="240" w:lineRule="auto"/>
        <w:jc w:val="both"/>
        <w:rPr>
          <w:rFonts w:ascii="Arial" w:eastAsia="Arial" w:hAnsi="Arial" w:cs="Arial"/>
          <w:color w:val="000000"/>
          <w:sz w:val="24"/>
          <w:szCs w:val="24"/>
        </w:rPr>
      </w:pPr>
    </w:p>
    <w:p w14:paraId="1FD3689B"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acuerdo con el DANE, la población indígena a nivel nacional ha venido en aumento desde el 2005 al 2018 tuvo incremento del 36,8%. Para un total de 1.905.617 indígenas a nivel nacional.</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w:t>
      </w:r>
    </w:p>
    <w:p w14:paraId="0C60D269" w14:textId="77777777" w:rsidR="00FB3B33" w:rsidRDefault="00FB3B33">
      <w:pPr>
        <w:pBdr>
          <w:top w:val="nil"/>
          <w:left w:val="nil"/>
          <w:bottom w:val="nil"/>
          <w:right w:val="nil"/>
          <w:between w:val="nil"/>
        </w:pBdr>
        <w:spacing w:after="0" w:line="240" w:lineRule="auto"/>
        <w:rPr>
          <w:rFonts w:ascii="Arial" w:eastAsia="Arial" w:hAnsi="Arial" w:cs="Arial"/>
          <w:color w:val="000000"/>
          <w:sz w:val="24"/>
          <w:szCs w:val="24"/>
        </w:rPr>
      </w:pPr>
    </w:p>
    <w:p w14:paraId="7974C049"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 importante conocer cómo se encuentran nuestras comunidades indígenas en varios aspectos sociales, económicos, educativos y de calidad de vida. Los cuales se ilustran a continuación: </w:t>
      </w:r>
    </w:p>
    <w:p w14:paraId="0F01AEED" w14:textId="77777777" w:rsidR="00FB3B33" w:rsidRDefault="003F1CFF">
      <w:pPr>
        <w:pBdr>
          <w:top w:val="nil"/>
          <w:left w:val="nil"/>
          <w:bottom w:val="nil"/>
          <w:right w:val="nil"/>
          <w:between w:val="nil"/>
        </w:pBdr>
        <w:spacing w:after="0"/>
        <w:ind w:left="720"/>
        <w:rPr>
          <w:rFonts w:ascii="Arial Narrow" w:eastAsia="Arial Narrow" w:hAnsi="Arial Narrow" w:cs="Arial Narrow"/>
          <w:color w:val="000000"/>
        </w:rPr>
      </w:pPr>
      <w:r>
        <w:rPr>
          <w:noProof/>
        </w:rPr>
        <w:drawing>
          <wp:anchor distT="0" distB="0" distL="0" distR="0" simplePos="0" relativeHeight="251658240" behindDoc="1" locked="0" layoutInCell="1" hidden="0" allowOverlap="1" wp14:anchorId="7F18C2BD" wp14:editId="73F3CFA2">
            <wp:simplePos x="0" y="0"/>
            <wp:positionH relativeFrom="column">
              <wp:posOffset>55039</wp:posOffset>
            </wp:positionH>
            <wp:positionV relativeFrom="paragraph">
              <wp:posOffset>100965</wp:posOffset>
            </wp:positionV>
            <wp:extent cx="5780253" cy="2410691"/>
            <wp:effectExtent l="0" t="0" r="0" b="0"/>
            <wp:wrapNone/>
            <wp:docPr id="10737418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4766" t="17206" r="16157" b="15778"/>
                    <a:stretch>
                      <a:fillRect/>
                    </a:stretch>
                  </pic:blipFill>
                  <pic:spPr>
                    <a:xfrm>
                      <a:off x="0" y="0"/>
                      <a:ext cx="5780253" cy="2410691"/>
                    </a:xfrm>
                    <a:prstGeom prst="rect">
                      <a:avLst/>
                    </a:prstGeom>
                    <a:ln/>
                  </pic:spPr>
                </pic:pic>
              </a:graphicData>
            </a:graphic>
          </wp:anchor>
        </w:drawing>
      </w:r>
    </w:p>
    <w:p w14:paraId="4EA07E0F" w14:textId="77777777" w:rsidR="00FB3B33" w:rsidRDefault="003F1CFF">
      <w:pPr>
        <w:pBdr>
          <w:top w:val="nil"/>
          <w:left w:val="nil"/>
          <w:bottom w:val="nil"/>
          <w:right w:val="nil"/>
          <w:between w:val="nil"/>
        </w:pBdr>
        <w:spacing w:after="0"/>
        <w:ind w:left="720"/>
        <w:rPr>
          <w:rFonts w:ascii="Arial Narrow" w:eastAsia="Arial Narrow" w:hAnsi="Arial Narrow" w:cs="Arial Narrow"/>
          <w:color w:val="000000"/>
        </w:rPr>
      </w:pPr>
      <w:r>
        <w:rPr>
          <w:rFonts w:ascii="Arial Narrow" w:eastAsia="Arial Narrow" w:hAnsi="Arial Narrow" w:cs="Arial Narrow"/>
          <w:color w:val="000000"/>
        </w:rPr>
        <w:t xml:space="preserve"> </w:t>
      </w:r>
    </w:p>
    <w:p w14:paraId="7E10D59E"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66E01C3C"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3EA82428"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537FDDC2"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6B6B4366"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0D059DCA"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2B82FA11"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5AC0340B"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1A9969FB" w14:textId="77777777" w:rsidR="00FB3B33" w:rsidRDefault="00FB3B33">
      <w:pPr>
        <w:pBdr>
          <w:top w:val="nil"/>
          <w:left w:val="nil"/>
          <w:bottom w:val="nil"/>
          <w:right w:val="nil"/>
          <w:between w:val="nil"/>
        </w:pBdr>
        <w:spacing w:after="0"/>
        <w:ind w:left="720"/>
        <w:rPr>
          <w:rFonts w:ascii="Arial Narrow" w:eastAsia="Arial Narrow" w:hAnsi="Arial Narrow" w:cs="Arial Narrow"/>
          <w:color w:val="000000"/>
        </w:rPr>
      </w:pPr>
    </w:p>
    <w:p w14:paraId="0A838FD0"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7430D8EE"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23FEE6D1" w14:textId="77777777" w:rsidR="00FB3B33" w:rsidRDefault="00FB3B3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6"/>
          <w:szCs w:val="26"/>
        </w:rPr>
      </w:pPr>
    </w:p>
    <w:p w14:paraId="04E9B832" w14:textId="77777777" w:rsidR="00FB3B33" w:rsidRDefault="003F1CF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estadísticas del DANE no mienten, podemos evidenciar como se encuentran las comunidades u hogares indígenas del país, sus números están siempre en rojo, nada alentadores y cada día más abandonados por el Gobierno Nacional, por eso es tan urgente la creación de esta comisión para poder cumplir los fines constitucionales. </w:t>
      </w:r>
    </w:p>
    <w:p w14:paraId="154C0898" w14:textId="77777777" w:rsidR="00FB3B33" w:rsidRDefault="00FB3B33">
      <w:pPr>
        <w:pBdr>
          <w:top w:val="nil"/>
          <w:left w:val="nil"/>
          <w:bottom w:val="nil"/>
          <w:right w:val="nil"/>
          <w:between w:val="nil"/>
        </w:pBdr>
        <w:spacing w:after="0" w:line="240" w:lineRule="auto"/>
        <w:rPr>
          <w:rFonts w:ascii="Arial" w:eastAsia="Arial" w:hAnsi="Arial" w:cs="Arial"/>
          <w:color w:val="000000"/>
          <w:sz w:val="24"/>
          <w:szCs w:val="24"/>
        </w:rPr>
      </w:pPr>
    </w:p>
    <w:p w14:paraId="20F26C10" w14:textId="77777777" w:rsidR="00FB3B33" w:rsidRDefault="003F1CFF">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Cabe resaltar, que </w:t>
      </w:r>
      <w:r>
        <w:rPr>
          <w:rFonts w:ascii="Arial" w:eastAsia="Arial" w:hAnsi="Arial" w:cs="Arial"/>
          <w:i/>
          <w:color w:val="000000"/>
          <w:sz w:val="24"/>
          <w:szCs w:val="24"/>
        </w:rPr>
        <w:t xml:space="preserve">“los pueblos indígenas y las comunidades afrocolombianas son víctimas de violaciones sistemáticas a sus derechos individuales y colectivos, y de infracciones al derecho internacional humanitario. En particular; i) asesinato de sus líderes </w:t>
      </w:r>
      <w:proofErr w:type="spellStart"/>
      <w:r>
        <w:rPr>
          <w:rFonts w:ascii="Arial" w:eastAsia="Arial" w:hAnsi="Arial" w:cs="Arial"/>
          <w:i/>
          <w:color w:val="000000"/>
          <w:sz w:val="24"/>
          <w:szCs w:val="24"/>
        </w:rPr>
        <w:t>ii</w:t>
      </w:r>
      <w:proofErr w:type="spellEnd"/>
      <w:r>
        <w:rPr>
          <w:rFonts w:ascii="Arial" w:eastAsia="Arial" w:hAnsi="Arial" w:cs="Arial"/>
          <w:i/>
          <w:color w:val="000000"/>
          <w:sz w:val="24"/>
          <w:szCs w:val="24"/>
        </w:rPr>
        <w:t xml:space="preserve">) masacres, </w:t>
      </w:r>
      <w:proofErr w:type="spellStart"/>
      <w:r>
        <w:rPr>
          <w:rFonts w:ascii="Arial" w:eastAsia="Arial" w:hAnsi="Arial" w:cs="Arial"/>
          <w:i/>
          <w:color w:val="000000"/>
          <w:sz w:val="24"/>
          <w:szCs w:val="24"/>
        </w:rPr>
        <w:t>iii</w:t>
      </w:r>
      <w:proofErr w:type="spellEnd"/>
      <w:r>
        <w:rPr>
          <w:rFonts w:ascii="Arial" w:eastAsia="Arial" w:hAnsi="Arial" w:cs="Arial"/>
          <w:i/>
          <w:color w:val="000000"/>
          <w:sz w:val="24"/>
          <w:szCs w:val="24"/>
        </w:rPr>
        <w:t xml:space="preserve">) restricción de movimiento, </w:t>
      </w:r>
      <w:proofErr w:type="spellStart"/>
      <w:r>
        <w:rPr>
          <w:rFonts w:ascii="Arial" w:eastAsia="Arial" w:hAnsi="Arial" w:cs="Arial"/>
          <w:i/>
          <w:color w:val="000000"/>
          <w:sz w:val="24"/>
          <w:szCs w:val="24"/>
        </w:rPr>
        <w:t>iv</w:t>
      </w:r>
      <w:proofErr w:type="spellEnd"/>
      <w:r>
        <w:rPr>
          <w:rFonts w:ascii="Arial" w:eastAsia="Arial" w:hAnsi="Arial" w:cs="Arial"/>
          <w:i/>
          <w:color w:val="000000"/>
          <w:sz w:val="24"/>
          <w:szCs w:val="24"/>
        </w:rPr>
        <w:t xml:space="preserve">) bloqueos de comunidades, v) </w:t>
      </w:r>
      <w:r>
        <w:rPr>
          <w:rFonts w:ascii="Arial" w:eastAsia="Arial" w:hAnsi="Arial" w:cs="Arial"/>
          <w:i/>
          <w:color w:val="000000"/>
          <w:sz w:val="24"/>
          <w:szCs w:val="24"/>
        </w:rPr>
        <w:lastRenderedPageBreak/>
        <w:t xml:space="preserve">reclutamiento forzado de jóvenes, vi) violación de mujeres, </w:t>
      </w:r>
      <w:proofErr w:type="spellStart"/>
      <w:r>
        <w:rPr>
          <w:rFonts w:ascii="Arial" w:eastAsia="Arial" w:hAnsi="Arial" w:cs="Arial"/>
          <w:i/>
          <w:color w:val="000000"/>
          <w:sz w:val="24"/>
          <w:szCs w:val="24"/>
        </w:rPr>
        <w:t>vii</w:t>
      </w:r>
      <w:proofErr w:type="spellEnd"/>
      <w:r>
        <w:rPr>
          <w:rFonts w:ascii="Arial" w:eastAsia="Arial" w:hAnsi="Arial" w:cs="Arial"/>
          <w:i/>
          <w:color w:val="000000"/>
          <w:sz w:val="24"/>
          <w:szCs w:val="24"/>
        </w:rPr>
        <w:t xml:space="preserve">) ocupación ilegal de sus territorios, </w:t>
      </w:r>
      <w:proofErr w:type="spellStart"/>
      <w:r>
        <w:rPr>
          <w:rFonts w:ascii="Arial" w:eastAsia="Arial" w:hAnsi="Arial" w:cs="Arial"/>
          <w:i/>
          <w:color w:val="000000"/>
          <w:sz w:val="24"/>
          <w:szCs w:val="24"/>
        </w:rPr>
        <w:t>viii</w:t>
      </w:r>
      <w:proofErr w:type="spellEnd"/>
      <w:r>
        <w:rPr>
          <w:rFonts w:ascii="Arial" w:eastAsia="Arial" w:hAnsi="Arial" w:cs="Arial"/>
          <w:i/>
          <w:color w:val="000000"/>
          <w:sz w:val="24"/>
          <w:szCs w:val="24"/>
        </w:rPr>
        <w:t xml:space="preserve">) presencia de minas en territorios indígenas y </w:t>
      </w:r>
      <w:proofErr w:type="spellStart"/>
      <w:r>
        <w:rPr>
          <w:rFonts w:ascii="Arial" w:eastAsia="Arial" w:hAnsi="Arial" w:cs="Arial"/>
          <w:i/>
          <w:color w:val="000000"/>
          <w:sz w:val="24"/>
          <w:szCs w:val="24"/>
        </w:rPr>
        <w:t>ix</w:t>
      </w:r>
      <w:proofErr w:type="spellEnd"/>
      <w:r>
        <w:rPr>
          <w:rFonts w:ascii="Arial" w:eastAsia="Arial" w:hAnsi="Arial" w:cs="Arial"/>
          <w:i/>
          <w:color w:val="000000"/>
          <w:sz w:val="24"/>
          <w:szCs w:val="24"/>
        </w:rPr>
        <w:t xml:space="preserve">) desplazamiento forzado. </w:t>
      </w:r>
    </w:p>
    <w:p w14:paraId="0F28682C" w14:textId="77777777" w:rsidR="00FB3B33" w:rsidRDefault="00FB3B33">
      <w:pPr>
        <w:pBdr>
          <w:top w:val="nil"/>
          <w:left w:val="nil"/>
          <w:bottom w:val="nil"/>
          <w:right w:val="nil"/>
          <w:between w:val="nil"/>
        </w:pBdr>
        <w:spacing w:after="0" w:line="240" w:lineRule="auto"/>
        <w:jc w:val="both"/>
        <w:rPr>
          <w:rFonts w:ascii="Arial" w:eastAsia="Arial" w:hAnsi="Arial" w:cs="Arial"/>
          <w:i/>
          <w:color w:val="000000"/>
          <w:sz w:val="24"/>
          <w:szCs w:val="24"/>
        </w:rPr>
      </w:pPr>
    </w:p>
    <w:p w14:paraId="24FD626D" w14:textId="4947F3CA" w:rsidR="00FB3B33" w:rsidRPr="00351B83" w:rsidRDefault="003F1CFF" w:rsidP="00351B8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i/>
          <w:color w:val="000000"/>
          <w:sz w:val="24"/>
          <w:szCs w:val="24"/>
        </w:rPr>
        <w:t xml:space="preserve">Las acciones violentas dirigidas hacia los pueblos indígenas y las comunidades afrocolombianos han aumentado en los últimos cinco años. Los territorios colectivos de los pueblos indígenas (resguardados) y las comunidades afrocolombianas (tierras de comunidades negras), se han convertido en escenarios estratégicos de los grupos armados ilegales. Distintas circunstancias han incidido sobre este fenómeno: i) intereses políticos y económicos (asociados a megaproyectos productivos y cultivos ilícitos) en sus territorios, localizados en corredores estratégicos o zonas de frontera, </w:t>
      </w:r>
      <w:proofErr w:type="spellStart"/>
      <w:r>
        <w:rPr>
          <w:rFonts w:ascii="Arial" w:eastAsia="Arial" w:hAnsi="Arial" w:cs="Arial"/>
          <w:i/>
          <w:color w:val="000000"/>
          <w:sz w:val="24"/>
          <w:szCs w:val="24"/>
        </w:rPr>
        <w:t>ii</w:t>
      </w:r>
      <w:proofErr w:type="spellEnd"/>
      <w:r>
        <w:rPr>
          <w:rFonts w:ascii="Arial" w:eastAsia="Arial" w:hAnsi="Arial" w:cs="Arial"/>
          <w:i/>
          <w:color w:val="000000"/>
          <w:sz w:val="24"/>
          <w:szCs w:val="24"/>
        </w:rPr>
        <w:t>) creciente militarización de las fronteras y el repliegue de los grupos armados ilegales en sus tierras. Estas además son objeto de esparcimiento de herbicidas con el fin de combatir la relocalización de los cultivos indígenas</w:t>
      </w:r>
      <w:r>
        <w:rPr>
          <w:rFonts w:ascii="Arial" w:eastAsia="Arial" w:hAnsi="Arial" w:cs="Arial"/>
          <w:color w:val="000000"/>
          <w:sz w:val="24"/>
          <w:szCs w:val="24"/>
        </w:rPr>
        <w:t>”</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w:t>
      </w:r>
    </w:p>
    <w:p w14:paraId="27B5A925" w14:textId="77777777" w:rsidR="00FB3B33" w:rsidRDefault="00FB3B33">
      <w:pPr>
        <w:spacing w:after="0" w:line="240" w:lineRule="auto"/>
        <w:ind w:right="474"/>
        <w:rPr>
          <w:rFonts w:ascii="Arial" w:eastAsia="Arial" w:hAnsi="Arial" w:cs="Arial"/>
          <w:color w:val="000000"/>
        </w:rPr>
      </w:pPr>
    </w:p>
    <w:p w14:paraId="7F26B718" w14:textId="77777777" w:rsidR="00FB3B33" w:rsidRDefault="00FB3B33">
      <w:pPr>
        <w:spacing w:after="0" w:line="240" w:lineRule="auto"/>
        <w:ind w:right="474"/>
        <w:rPr>
          <w:rFonts w:ascii="Arial" w:eastAsia="Arial" w:hAnsi="Arial" w:cs="Arial"/>
          <w:color w:val="000000"/>
        </w:rPr>
      </w:pPr>
    </w:p>
    <w:p w14:paraId="0B4B1EF0" w14:textId="2A2E91EA" w:rsidR="00FB3B33" w:rsidRDefault="00C97AF7" w:rsidP="00BA6094">
      <w:pPr>
        <w:numPr>
          <w:ilvl w:val="1"/>
          <w:numId w:val="3"/>
        </w:numPr>
        <w:pBdr>
          <w:top w:val="nil"/>
          <w:left w:val="nil"/>
          <w:bottom w:val="nil"/>
          <w:right w:val="nil"/>
          <w:between w:val="nil"/>
        </w:pBdr>
        <w:spacing w:after="0" w:line="240" w:lineRule="auto"/>
        <w:ind w:right="474"/>
        <w:jc w:val="center"/>
        <w:rPr>
          <w:rFonts w:ascii="Arial" w:eastAsia="Arial" w:hAnsi="Arial" w:cs="Arial"/>
          <w:b/>
          <w:color w:val="000000"/>
          <w:sz w:val="28"/>
          <w:szCs w:val="28"/>
        </w:rPr>
      </w:pPr>
      <w:r>
        <w:rPr>
          <w:rFonts w:ascii="Arial" w:eastAsia="Arial" w:hAnsi="Arial" w:cs="Arial"/>
          <w:b/>
          <w:color w:val="000000"/>
          <w:sz w:val="28"/>
          <w:szCs w:val="28"/>
        </w:rPr>
        <w:t>PROPOSICIONES RADICADAS EN COMISIÓN</w:t>
      </w:r>
    </w:p>
    <w:p w14:paraId="5BEEA38B" w14:textId="77777777" w:rsidR="00FB3B33" w:rsidRDefault="00FB3B33">
      <w:pPr>
        <w:spacing w:after="0" w:line="240" w:lineRule="auto"/>
        <w:ind w:right="474"/>
        <w:rPr>
          <w:rFonts w:ascii="Arial" w:eastAsia="Arial" w:hAnsi="Arial" w:cs="Arial"/>
          <w:b/>
          <w:color w:val="000000"/>
        </w:rPr>
      </w:pPr>
    </w:p>
    <w:p w14:paraId="6D04FAD6" w14:textId="10FA8976" w:rsidR="00FB3B33" w:rsidRDefault="003F1CFF">
      <w:pPr>
        <w:spacing w:after="0" w:line="240" w:lineRule="auto"/>
        <w:ind w:right="49"/>
        <w:jc w:val="both"/>
        <w:rPr>
          <w:rFonts w:ascii="Arial" w:eastAsia="Arial" w:hAnsi="Arial" w:cs="Arial"/>
          <w:color w:val="000000"/>
          <w:sz w:val="24"/>
          <w:szCs w:val="24"/>
        </w:rPr>
      </w:pPr>
      <w:r>
        <w:rPr>
          <w:rFonts w:ascii="Arial" w:eastAsia="Arial" w:hAnsi="Arial" w:cs="Arial"/>
          <w:color w:val="000000"/>
          <w:sz w:val="24"/>
          <w:szCs w:val="24"/>
        </w:rPr>
        <w:t>A continuación; se presenta</w:t>
      </w:r>
      <w:r w:rsidR="00C97AF7">
        <w:rPr>
          <w:rFonts w:ascii="Arial" w:eastAsia="Arial" w:hAnsi="Arial" w:cs="Arial"/>
          <w:color w:val="000000"/>
          <w:sz w:val="24"/>
          <w:szCs w:val="24"/>
        </w:rPr>
        <w:t>n</w:t>
      </w:r>
      <w:r>
        <w:rPr>
          <w:rFonts w:ascii="Arial" w:eastAsia="Arial" w:hAnsi="Arial" w:cs="Arial"/>
          <w:color w:val="000000"/>
          <w:sz w:val="24"/>
          <w:szCs w:val="24"/>
        </w:rPr>
        <w:t xml:space="preserve"> </w:t>
      </w:r>
      <w:r w:rsidR="00C97AF7">
        <w:rPr>
          <w:rFonts w:ascii="Arial" w:eastAsia="Arial" w:hAnsi="Arial" w:cs="Arial"/>
          <w:color w:val="000000"/>
          <w:sz w:val="24"/>
          <w:szCs w:val="24"/>
        </w:rPr>
        <w:t>las diferentes proposiciones presentadas y discutidas en primer debate:</w:t>
      </w:r>
    </w:p>
    <w:p w14:paraId="7317E0CB" w14:textId="77777777" w:rsidR="00FB3B33" w:rsidRDefault="00FB3B33">
      <w:pPr>
        <w:spacing w:after="0" w:line="240" w:lineRule="auto"/>
        <w:ind w:right="474"/>
        <w:jc w:val="both"/>
        <w:rPr>
          <w:rFonts w:ascii="Arial" w:eastAsia="Arial" w:hAnsi="Arial" w:cs="Arial"/>
          <w:b/>
          <w:color w:val="000000"/>
        </w:rPr>
      </w:pPr>
    </w:p>
    <w:tbl>
      <w:tblPr>
        <w:tblW w:w="9493" w:type="dxa"/>
        <w:tblCellMar>
          <w:left w:w="70" w:type="dxa"/>
          <w:right w:w="70" w:type="dxa"/>
        </w:tblCellMar>
        <w:tblLook w:val="04A0" w:firstRow="1" w:lastRow="0" w:firstColumn="1" w:lastColumn="0" w:noHBand="0" w:noVBand="1"/>
      </w:tblPr>
      <w:tblGrid>
        <w:gridCol w:w="459"/>
        <w:gridCol w:w="972"/>
        <w:gridCol w:w="2250"/>
        <w:gridCol w:w="3969"/>
        <w:gridCol w:w="1843"/>
      </w:tblGrid>
      <w:tr w:rsidR="00351B83" w:rsidRPr="00351B83" w14:paraId="6CB28B48" w14:textId="77777777" w:rsidTr="00351B83">
        <w:trPr>
          <w:trHeight w:val="600"/>
          <w:tblHeader/>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A4206" w14:textId="77777777" w:rsidR="00351B83" w:rsidRPr="00351B83" w:rsidRDefault="00351B83" w:rsidP="00351B83">
            <w:pPr>
              <w:spacing w:after="0" w:line="240" w:lineRule="auto"/>
              <w:jc w:val="both"/>
              <w:rPr>
                <w:rFonts w:ascii="Arial" w:eastAsia="Times New Roman" w:hAnsi="Arial" w:cs="Arial"/>
                <w:b/>
                <w:bCs/>
                <w:color w:val="000000"/>
              </w:rPr>
            </w:pPr>
            <w:proofErr w:type="spellStart"/>
            <w:r w:rsidRPr="00351B83">
              <w:rPr>
                <w:rFonts w:ascii="Arial" w:eastAsia="Times New Roman" w:hAnsi="Arial" w:cs="Arial"/>
                <w:b/>
                <w:bCs/>
                <w:color w:val="000000"/>
              </w:rPr>
              <w:t>N°</w:t>
            </w:r>
            <w:proofErr w:type="spellEnd"/>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883948F"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Artículo</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AE6E428"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HR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6CB7A78"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Objeto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262050"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 / No Acogida</w:t>
            </w:r>
          </w:p>
        </w:tc>
      </w:tr>
      <w:tr w:rsidR="00351B83" w:rsidRPr="00351B83" w14:paraId="772D2D8D" w14:textId="77777777" w:rsidTr="00351B83">
        <w:trPr>
          <w:trHeight w:val="96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8962A6A"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w:t>
            </w:r>
          </w:p>
        </w:tc>
        <w:tc>
          <w:tcPr>
            <w:tcW w:w="972" w:type="dxa"/>
            <w:tcBorders>
              <w:top w:val="nil"/>
              <w:left w:val="nil"/>
              <w:bottom w:val="single" w:sz="4" w:space="0" w:color="auto"/>
              <w:right w:val="single" w:sz="4" w:space="0" w:color="auto"/>
            </w:tcBorders>
            <w:shd w:val="clear" w:color="auto" w:fill="auto"/>
            <w:vAlign w:val="center"/>
            <w:hideMark/>
          </w:tcPr>
          <w:p w14:paraId="53E5F5A7"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w:t>
            </w:r>
          </w:p>
        </w:tc>
        <w:tc>
          <w:tcPr>
            <w:tcW w:w="2250" w:type="dxa"/>
            <w:tcBorders>
              <w:top w:val="nil"/>
              <w:left w:val="nil"/>
              <w:bottom w:val="single" w:sz="4" w:space="0" w:color="auto"/>
              <w:right w:val="single" w:sz="4" w:space="0" w:color="auto"/>
            </w:tcBorders>
            <w:shd w:val="clear" w:color="auto" w:fill="auto"/>
            <w:vAlign w:val="center"/>
            <w:hideMark/>
          </w:tcPr>
          <w:p w14:paraId="380DFD02"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0BAFFA70"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Modifica el Objeto de la Comisión cambiando el término “promocionar” por “promover” y adicionando la frase “y el desarrollo”</w:t>
            </w:r>
          </w:p>
        </w:tc>
        <w:tc>
          <w:tcPr>
            <w:tcW w:w="1843" w:type="dxa"/>
            <w:tcBorders>
              <w:top w:val="nil"/>
              <w:left w:val="nil"/>
              <w:bottom w:val="single" w:sz="4" w:space="0" w:color="auto"/>
              <w:right w:val="single" w:sz="4" w:space="0" w:color="auto"/>
            </w:tcBorders>
            <w:shd w:val="clear" w:color="auto" w:fill="auto"/>
            <w:vAlign w:val="center"/>
            <w:hideMark/>
          </w:tcPr>
          <w:p w14:paraId="792763D0"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4601DDE7" w14:textId="77777777" w:rsidTr="00351B83">
        <w:trPr>
          <w:trHeight w:val="113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B397854"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2</w:t>
            </w:r>
          </w:p>
        </w:tc>
        <w:tc>
          <w:tcPr>
            <w:tcW w:w="972" w:type="dxa"/>
            <w:tcBorders>
              <w:top w:val="nil"/>
              <w:left w:val="nil"/>
              <w:bottom w:val="single" w:sz="4" w:space="0" w:color="auto"/>
              <w:right w:val="single" w:sz="4" w:space="0" w:color="auto"/>
            </w:tcBorders>
            <w:shd w:val="clear" w:color="auto" w:fill="auto"/>
            <w:vAlign w:val="center"/>
            <w:hideMark/>
          </w:tcPr>
          <w:p w14:paraId="06C9FCF8"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2</w:t>
            </w:r>
          </w:p>
        </w:tc>
        <w:tc>
          <w:tcPr>
            <w:tcW w:w="2250" w:type="dxa"/>
            <w:tcBorders>
              <w:top w:val="nil"/>
              <w:left w:val="nil"/>
              <w:bottom w:val="single" w:sz="4" w:space="0" w:color="auto"/>
              <w:right w:val="single" w:sz="4" w:space="0" w:color="auto"/>
            </w:tcBorders>
            <w:shd w:val="clear" w:color="auto" w:fill="auto"/>
            <w:vAlign w:val="center"/>
            <w:hideMark/>
          </w:tcPr>
          <w:p w14:paraId="0DFA7064"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Pedro Suárez</w:t>
            </w:r>
          </w:p>
        </w:tc>
        <w:tc>
          <w:tcPr>
            <w:tcW w:w="3969" w:type="dxa"/>
            <w:tcBorders>
              <w:top w:val="nil"/>
              <w:left w:val="nil"/>
              <w:bottom w:val="single" w:sz="4" w:space="0" w:color="auto"/>
              <w:right w:val="single" w:sz="4" w:space="0" w:color="auto"/>
            </w:tcBorders>
            <w:shd w:val="clear" w:color="auto" w:fill="auto"/>
            <w:vAlign w:val="center"/>
            <w:hideMark/>
          </w:tcPr>
          <w:p w14:paraId="5BB66BF1"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 xml:space="preserve">Adicionando un Inciso que buscaba incluir una función, pero se </w:t>
            </w:r>
            <w:proofErr w:type="spellStart"/>
            <w:r w:rsidRPr="00351B83">
              <w:rPr>
                <w:rFonts w:ascii="Arial" w:eastAsia="Times New Roman" w:hAnsi="Arial" w:cs="Arial"/>
                <w:color w:val="000000"/>
              </w:rPr>
              <w:t>retiro</w:t>
            </w:r>
            <w:proofErr w:type="spellEnd"/>
            <w:r w:rsidRPr="00351B83">
              <w:rPr>
                <w:rFonts w:ascii="Arial" w:eastAsia="Times New Roman" w:hAnsi="Arial" w:cs="Arial"/>
                <w:color w:val="000000"/>
              </w:rPr>
              <w:t>, toda vez que, las funciones estaban en el artículo 5</w:t>
            </w:r>
          </w:p>
        </w:tc>
        <w:tc>
          <w:tcPr>
            <w:tcW w:w="1843" w:type="dxa"/>
            <w:tcBorders>
              <w:top w:val="nil"/>
              <w:left w:val="nil"/>
              <w:bottom w:val="single" w:sz="4" w:space="0" w:color="auto"/>
              <w:right w:val="single" w:sz="4" w:space="0" w:color="auto"/>
            </w:tcBorders>
            <w:shd w:val="clear" w:color="auto" w:fill="auto"/>
            <w:vAlign w:val="center"/>
            <w:hideMark/>
          </w:tcPr>
          <w:p w14:paraId="0057DE90"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RETIRADA</w:t>
            </w:r>
          </w:p>
        </w:tc>
      </w:tr>
      <w:tr w:rsidR="00351B83" w:rsidRPr="00351B83" w14:paraId="209EA6F3" w14:textId="77777777" w:rsidTr="00351B83">
        <w:trPr>
          <w:trHeight w:val="96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0AACB79"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3</w:t>
            </w:r>
          </w:p>
        </w:tc>
        <w:tc>
          <w:tcPr>
            <w:tcW w:w="972" w:type="dxa"/>
            <w:tcBorders>
              <w:top w:val="nil"/>
              <w:left w:val="nil"/>
              <w:bottom w:val="single" w:sz="4" w:space="0" w:color="auto"/>
              <w:right w:val="single" w:sz="4" w:space="0" w:color="auto"/>
            </w:tcBorders>
            <w:shd w:val="clear" w:color="auto" w:fill="auto"/>
            <w:vAlign w:val="center"/>
            <w:hideMark/>
          </w:tcPr>
          <w:p w14:paraId="434CC00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3</w:t>
            </w:r>
          </w:p>
        </w:tc>
        <w:tc>
          <w:tcPr>
            <w:tcW w:w="2250" w:type="dxa"/>
            <w:tcBorders>
              <w:top w:val="nil"/>
              <w:left w:val="nil"/>
              <w:bottom w:val="single" w:sz="4" w:space="0" w:color="auto"/>
              <w:right w:val="single" w:sz="4" w:space="0" w:color="auto"/>
            </w:tcBorders>
            <w:shd w:val="clear" w:color="auto" w:fill="auto"/>
            <w:vAlign w:val="center"/>
            <w:hideMark/>
          </w:tcPr>
          <w:p w14:paraId="72702CBA"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5470C764"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Ajustando el Artículo con la misma redacción planteada del Artículo 1°</w:t>
            </w:r>
          </w:p>
        </w:tc>
        <w:tc>
          <w:tcPr>
            <w:tcW w:w="1843" w:type="dxa"/>
            <w:tcBorders>
              <w:top w:val="nil"/>
              <w:left w:val="nil"/>
              <w:bottom w:val="single" w:sz="4" w:space="0" w:color="auto"/>
              <w:right w:val="single" w:sz="4" w:space="0" w:color="auto"/>
            </w:tcBorders>
            <w:shd w:val="clear" w:color="auto" w:fill="auto"/>
            <w:vAlign w:val="center"/>
            <w:hideMark/>
          </w:tcPr>
          <w:p w14:paraId="059E2FDB"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74BAD921" w14:textId="77777777" w:rsidTr="00351B83">
        <w:trPr>
          <w:trHeight w:val="99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1776936"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4</w:t>
            </w:r>
          </w:p>
        </w:tc>
        <w:tc>
          <w:tcPr>
            <w:tcW w:w="972" w:type="dxa"/>
            <w:tcBorders>
              <w:top w:val="nil"/>
              <w:left w:val="nil"/>
              <w:bottom w:val="single" w:sz="4" w:space="0" w:color="auto"/>
              <w:right w:val="single" w:sz="4" w:space="0" w:color="auto"/>
            </w:tcBorders>
            <w:shd w:val="clear" w:color="auto" w:fill="auto"/>
            <w:vAlign w:val="center"/>
            <w:hideMark/>
          </w:tcPr>
          <w:p w14:paraId="5D0BE12E"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3</w:t>
            </w:r>
          </w:p>
        </w:tc>
        <w:tc>
          <w:tcPr>
            <w:tcW w:w="2250" w:type="dxa"/>
            <w:tcBorders>
              <w:top w:val="nil"/>
              <w:left w:val="nil"/>
              <w:bottom w:val="single" w:sz="4" w:space="0" w:color="auto"/>
              <w:right w:val="single" w:sz="4" w:space="0" w:color="auto"/>
            </w:tcBorders>
            <w:shd w:val="clear" w:color="auto" w:fill="auto"/>
            <w:vAlign w:val="center"/>
            <w:hideMark/>
          </w:tcPr>
          <w:p w14:paraId="2BCA9421"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Pedro Suárez</w:t>
            </w:r>
          </w:p>
        </w:tc>
        <w:tc>
          <w:tcPr>
            <w:tcW w:w="3969" w:type="dxa"/>
            <w:tcBorders>
              <w:top w:val="nil"/>
              <w:left w:val="nil"/>
              <w:bottom w:val="single" w:sz="4" w:space="0" w:color="auto"/>
              <w:right w:val="single" w:sz="4" w:space="0" w:color="auto"/>
            </w:tcBorders>
            <w:shd w:val="clear" w:color="auto" w:fill="auto"/>
            <w:vAlign w:val="center"/>
            <w:hideMark/>
          </w:tcPr>
          <w:p w14:paraId="15A182F1"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en la parte final del artículo, un nuevo alcance al objeto de la Comisión.</w:t>
            </w:r>
          </w:p>
        </w:tc>
        <w:tc>
          <w:tcPr>
            <w:tcW w:w="1843" w:type="dxa"/>
            <w:tcBorders>
              <w:top w:val="nil"/>
              <w:left w:val="nil"/>
              <w:bottom w:val="single" w:sz="4" w:space="0" w:color="auto"/>
              <w:right w:val="single" w:sz="4" w:space="0" w:color="auto"/>
            </w:tcBorders>
            <w:shd w:val="clear" w:color="auto" w:fill="auto"/>
            <w:vAlign w:val="center"/>
            <w:hideMark/>
          </w:tcPr>
          <w:p w14:paraId="70291FEE"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RETIRADA</w:t>
            </w:r>
          </w:p>
        </w:tc>
      </w:tr>
      <w:tr w:rsidR="00351B83" w:rsidRPr="00351B83" w14:paraId="7751CDF3" w14:textId="77777777" w:rsidTr="00351B83">
        <w:trPr>
          <w:trHeight w:val="104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F28C7F1"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lastRenderedPageBreak/>
              <w:t>5</w:t>
            </w:r>
          </w:p>
        </w:tc>
        <w:tc>
          <w:tcPr>
            <w:tcW w:w="972" w:type="dxa"/>
            <w:tcBorders>
              <w:top w:val="nil"/>
              <w:left w:val="nil"/>
              <w:bottom w:val="single" w:sz="4" w:space="0" w:color="auto"/>
              <w:right w:val="single" w:sz="4" w:space="0" w:color="auto"/>
            </w:tcBorders>
            <w:shd w:val="clear" w:color="auto" w:fill="auto"/>
            <w:vAlign w:val="center"/>
            <w:hideMark/>
          </w:tcPr>
          <w:p w14:paraId="1A8B3342"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3</w:t>
            </w:r>
          </w:p>
        </w:tc>
        <w:tc>
          <w:tcPr>
            <w:tcW w:w="2250" w:type="dxa"/>
            <w:tcBorders>
              <w:top w:val="nil"/>
              <w:left w:val="nil"/>
              <w:bottom w:val="single" w:sz="4" w:space="0" w:color="auto"/>
              <w:right w:val="single" w:sz="4" w:space="0" w:color="auto"/>
            </w:tcBorders>
            <w:shd w:val="clear" w:color="auto" w:fill="auto"/>
            <w:vAlign w:val="center"/>
            <w:hideMark/>
          </w:tcPr>
          <w:p w14:paraId="693A221F"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Pedro Suárez</w:t>
            </w:r>
          </w:p>
        </w:tc>
        <w:tc>
          <w:tcPr>
            <w:tcW w:w="3969" w:type="dxa"/>
            <w:tcBorders>
              <w:top w:val="nil"/>
              <w:left w:val="nil"/>
              <w:bottom w:val="single" w:sz="4" w:space="0" w:color="auto"/>
              <w:right w:val="single" w:sz="4" w:space="0" w:color="auto"/>
            </w:tcBorders>
            <w:shd w:val="clear" w:color="auto" w:fill="auto"/>
            <w:vAlign w:val="center"/>
            <w:hideMark/>
          </w:tcPr>
          <w:p w14:paraId="763BF379"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en la parte final del artículo, un nuevo alcance al objeto de la Comisión.</w:t>
            </w:r>
          </w:p>
        </w:tc>
        <w:tc>
          <w:tcPr>
            <w:tcW w:w="1843" w:type="dxa"/>
            <w:tcBorders>
              <w:top w:val="nil"/>
              <w:left w:val="nil"/>
              <w:bottom w:val="single" w:sz="4" w:space="0" w:color="auto"/>
              <w:right w:val="single" w:sz="4" w:space="0" w:color="auto"/>
            </w:tcBorders>
            <w:shd w:val="clear" w:color="auto" w:fill="auto"/>
            <w:vAlign w:val="center"/>
            <w:hideMark/>
          </w:tcPr>
          <w:p w14:paraId="74F85E97"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2DD5B111" w14:textId="77777777" w:rsidTr="00351B83">
        <w:trPr>
          <w:trHeight w:val="132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856D04D"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6</w:t>
            </w:r>
          </w:p>
        </w:tc>
        <w:tc>
          <w:tcPr>
            <w:tcW w:w="972" w:type="dxa"/>
            <w:tcBorders>
              <w:top w:val="nil"/>
              <w:left w:val="nil"/>
              <w:bottom w:val="single" w:sz="4" w:space="0" w:color="auto"/>
              <w:right w:val="single" w:sz="4" w:space="0" w:color="auto"/>
            </w:tcBorders>
            <w:shd w:val="clear" w:color="auto" w:fill="auto"/>
            <w:vAlign w:val="center"/>
            <w:hideMark/>
          </w:tcPr>
          <w:p w14:paraId="5581D889"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4</w:t>
            </w:r>
          </w:p>
        </w:tc>
        <w:tc>
          <w:tcPr>
            <w:tcW w:w="2250" w:type="dxa"/>
            <w:tcBorders>
              <w:top w:val="nil"/>
              <w:left w:val="nil"/>
              <w:bottom w:val="single" w:sz="4" w:space="0" w:color="auto"/>
              <w:right w:val="single" w:sz="4" w:space="0" w:color="auto"/>
            </w:tcBorders>
            <w:shd w:val="clear" w:color="auto" w:fill="auto"/>
            <w:vAlign w:val="center"/>
            <w:hideMark/>
          </w:tcPr>
          <w:p w14:paraId="715CF34E"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Karen Manrique</w:t>
            </w:r>
          </w:p>
        </w:tc>
        <w:tc>
          <w:tcPr>
            <w:tcW w:w="3969" w:type="dxa"/>
            <w:tcBorders>
              <w:top w:val="nil"/>
              <w:left w:val="nil"/>
              <w:bottom w:val="single" w:sz="4" w:space="0" w:color="auto"/>
              <w:right w:val="single" w:sz="4" w:space="0" w:color="auto"/>
            </w:tcBorders>
            <w:shd w:val="clear" w:color="auto" w:fill="auto"/>
            <w:vAlign w:val="center"/>
            <w:hideMark/>
          </w:tcPr>
          <w:p w14:paraId="15EEFAFD"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 un parágrafo nuevo, para que los Representantes y Senadores que tenga su curul por los Pueblos Indígenas tengan su cupo directo en la Comisión.</w:t>
            </w:r>
          </w:p>
        </w:tc>
        <w:tc>
          <w:tcPr>
            <w:tcW w:w="1843" w:type="dxa"/>
            <w:tcBorders>
              <w:top w:val="nil"/>
              <w:left w:val="nil"/>
              <w:bottom w:val="single" w:sz="4" w:space="0" w:color="auto"/>
              <w:right w:val="single" w:sz="4" w:space="0" w:color="auto"/>
            </w:tcBorders>
            <w:shd w:val="clear" w:color="auto" w:fill="auto"/>
            <w:vAlign w:val="center"/>
            <w:hideMark/>
          </w:tcPr>
          <w:p w14:paraId="0C1F74EF"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518A3A0F" w14:textId="77777777" w:rsidTr="00351B83">
        <w:trPr>
          <w:trHeight w:val="126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9F6B483"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7</w:t>
            </w:r>
          </w:p>
        </w:tc>
        <w:tc>
          <w:tcPr>
            <w:tcW w:w="972" w:type="dxa"/>
            <w:tcBorders>
              <w:top w:val="nil"/>
              <w:left w:val="nil"/>
              <w:bottom w:val="single" w:sz="4" w:space="0" w:color="auto"/>
              <w:right w:val="single" w:sz="4" w:space="0" w:color="auto"/>
            </w:tcBorders>
            <w:shd w:val="clear" w:color="auto" w:fill="auto"/>
            <w:vAlign w:val="center"/>
            <w:hideMark/>
          </w:tcPr>
          <w:p w14:paraId="0877EF8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4</w:t>
            </w:r>
          </w:p>
        </w:tc>
        <w:tc>
          <w:tcPr>
            <w:tcW w:w="2250" w:type="dxa"/>
            <w:tcBorders>
              <w:top w:val="nil"/>
              <w:left w:val="nil"/>
              <w:bottom w:val="single" w:sz="4" w:space="0" w:color="auto"/>
              <w:right w:val="single" w:sz="4" w:space="0" w:color="auto"/>
            </w:tcBorders>
            <w:shd w:val="clear" w:color="auto" w:fill="auto"/>
            <w:vAlign w:val="center"/>
            <w:hideMark/>
          </w:tcPr>
          <w:p w14:paraId="7C2D54F9"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Ruth Amelia Caicedo</w:t>
            </w:r>
          </w:p>
        </w:tc>
        <w:tc>
          <w:tcPr>
            <w:tcW w:w="3969" w:type="dxa"/>
            <w:tcBorders>
              <w:top w:val="nil"/>
              <w:left w:val="nil"/>
              <w:bottom w:val="single" w:sz="4" w:space="0" w:color="auto"/>
              <w:right w:val="single" w:sz="4" w:space="0" w:color="auto"/>
            </w:tcBorders>
            <w:shd w:val="clear" w:color="auto" w:fill="auto"/>
            <w:vAlign w:val="center"/>
            <w:hideMark/>
          </w:tcPr>
          <w:p w14:paraId="7221DE79"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Modifica el inciso 1° para garantizar el cupo a aquellos Representantes o Senadores que se identifiquen como población indígena a la Comisión.</w:t>
            </w:r>
          </w:p>
        </w:tc>
        <w:tc>
          <w:tcPr>
            <w:tcW w:w="1843" w:type="dxa"/>
            <w:tcBorders>
              <w:top w:val="nil"/>
              <w:left w:val="nil"/>
              <w:bottom w:val="single" w:sz="4" w:space="0" w:color="auto"/>
              <w:right w:val="single" w:sz="4" w:space="0" w:color="auto"/>
            </w:tcBorders>
            <w:shd w:val="clear" w:color="auto" w:fill="auto"/>
            <w:vAlign w:val="center"/>
            <w:hideMark/>
          </w:tcPr>
          <w:p w14:paraId="1860B847"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2F41AC19" w14:textId="77777777" w:rsidTr="00351B83">
        <w:trPr>
          <w:trHeight w:val="84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EE2291E"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8</w:t>
            </w:r>
          </w:p>
        </w:tc>
        <w:tc>
          <w:tcPr>
            <w:tcW w:w="972" w:type="dxa"/>
            <w:tcBorders>
              <w:top w:val="nil"/>
              <w:left w:val="nil"/>
              <w:bottom w:val="single" w:sz="4" w:space="0" w:color="auto"/>
              <w:right w:val="single" w:sz="4" w:space="0" w:color="auto"/>
            </w:tcBorders>
            <w:shd w:val="clear" w:color="auto" w:fill="auto"/>
            <w:vAlign w:val="center"/>
            <w:hideMark/>
          </w:tcPr>
          <w:p w14:paraId="05502B4F"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4</w:t>
            </w:r>
          </w:p>
        </w:tc>
        <w:tc>
          <w:tcPr>
            <w:tcW w:w="2250" w:type="dxa"/>
            <w:tcBorders>
              <w:top w:val="nil"/>
              <w:left w:val="nil"/>
              <w:bottom w:val="single" w:sz="4" w:space="0" w:color="auto"/>
              <w:right w:val="single" w:sz="4" w:space="0" w:color="auto"/>
            </w:tcBorders>
            <w:shd w:val="clear" w:color="auto" w:fill="auto"/>
            <w:vAlign w:val="center"/>
            <w:hideMark/>
          </w:tcPr>
          <w:p w14:paraId="6F9A2D25"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Astrid Sánchez</w:t>
            </w:r>
          </w:p>
        </w:tc>
        <w:tc>
          <w:tcPr>
            <w:tcW w:w="3969" w:type="dxa"/>
            <w:tcBorders>
              <w:top w:val="nil"/>
              <w:left w:val="nil"/>
              <w:bottom w:val="single" w:sz="4" w:space="0" w:color="auto"/>
              <w:right w:val="single" w:sz="4" w:space="0" w:color="auto"/>
            </w:tcBorders>
            <w:shd w:val="clear" w:color="auto" w:fill="auto"/>
            <w:vAlign w:val="center"/>
            <w:hideMark/>
          </w:tcPr>
          <w:p w14:paraId="08C2CE2B"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Modifica el artículo, con el ánimo de eliminar el número de congresistas a integrar la comisión.</w:t>
            </w:r>
          </w:p>
        </w:tc>
        <w:tc>
          <w:tcPr>
            <w:tcW w:w="1843" w:type="dxa"/>
            <w:tcBorders>
              <w:top w:val="nil"/>
              <w:left w:val="nil"/>
              <w:bottom w:val="single" w:sz="4" w:space="0" w:color="auto"/>
              <w:right w:val="single" w:sz="4" w:space="0" w:color="auto"/>
            </w:tcBorders>
            <w:shd w:val="clear" w:color="auto" w:fill="auto"/>
            <w:vAlign w:val="center"/>
            <w:hideMark/>
          </w:tcPr>
          <w:p w14:paraId="346C067D"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CONSTANCIA</w:t>
            </w:r>
          </w:p>
        </w:tc>
      </w:tr>
      <w:tr w:rsidR="00351B83" w:rsidRPr="00351B83" w14:paraId="181729C5" w14:textId="77777777" w:rsidTr="00351B83">
        <w:trPr>
          <w:trHeight w:val="9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57407E3"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9</w:t>
            </w:r>
          </w:p>
        </w:tc>
        <w:tc>
          <w:tcPr>
            <w:tcW w:w="972" w:type="dxa"/>
            <w:tcBorders>
              <w:top w:val="nil"/>
              <w:left w:val="nil"/>
              <w:bottom w:val="single" w:sz="4" w:space="0" w:color="auto"/>
              <w:right w:val="single" w:sz="4" w:space="0" w:color="auto"/>
            </w:tcBorders>
            <w:shd w:val="clear" w:color="auto" w:fill="auto"/>
            <w:vAlign w:val="center"/>
            <w:hideMark/>
          </w:tcPr>
          <w:p w14:paraId="4F5F49E9"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5</w:t>
            </w:r>
          </w:p>
        </w:tc>
        <w:tc>
          <w:tcPr>
            <w:tcW w:w="2250" w:type="dxa"/>
            <w:tcBorders>
              <w:top w:val="nil"/>
              <w:left w:val="nil"/>
              <w:bottom w:val="single" w:sz="4" w:space="0" w:color="auto"/>
              <w:right w:val="single" w:sz="4" w:space="0" w:color="auto"/>
            </w:tcBorders>
            <w:shd w:val="clear" w:color="auto" w:fill="auto"/>
            <w:vAlign w:val="center"/>
            <w:hideMark/>
          </w:tcPr>
          <w:p w14:paraId="15A33D33"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Jorge Eliécer Tamayo Marulanda</w:t>
            </w:r>
          </w:p>
        </w:tc>
        <w:tc>
          <w:tcPr>
            <w:tcW w:w="3969" w:type="dxa"/>
            <w:tcBorders>
              <w:top w:val="nil"/>
              <w:left w:val="nil"/>
              <w:bottom w:val="single" w:sz="4" w:space="0" w:color="auto"/>
              <w:right w:val="single" w:sz="4" w:space="0" w:color="auto"/>
            </w:tcBorders>
            <w:shd w:val="clear" w:color="auto" w:fill="auto"/>
            <w:vAlign w:val="center"/>
            <w:hideMark/>
          </w:tcPr>
          <w:p w14:paraId="326F80EE"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una función nueva a la Comisión</w:t>
            </w:r>
          </w:p>
        </w:tc>
        <w:tc>
          <w:tcPr>
            <w:tcW w:w="1843" w:type="dxa"/>
            <w:tcBorders>
              <w:top w:val="nil"/>
              <w:left w:val="nil"/>
              <w:bottom w:val="single" w:sz="4" w:space="0" w:color="auto"/>
              <w:right w:val="single" w:sz="4" w:space="0" w:color="auto"/>
            </w:tcBorders>
            <w:shd w:val="clear" w:color="auto" w:fill="auto"/>
            <w:vAlign w:val="center"/>
            <w:hideMark/>
          </w:tcPr>
          <w:p w14:paraId="7AB1F529"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1AFFD842" w14:textId="77777777" w:rsidTr="00351B83">
        <w:trPr>
          <w:trHeight w:val="85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BAA386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10</w:t>
            </w:r>
          </w:p>
        </w:tc>
        <w:tc>
          <w:tcPr>
            <w:tcW w:w="972" w:type="dxa"/>
            <w:tcBorders>
              <w:top w:val="nil"/>
              <w:left w:val="nil"/>
              <w:bottom w:val="single" w:sz="4" w:space="0" w:color="auto"/>
              <w:right w:val="single" w:sz="4" w:space="0" w:color="auto"/>
            </w:tcBorders>
            <w:shd w:val="clear" w:color="auto" w:fill="auto"/>
            <w:vAlign w:val="center"/>
            <w:hideMark/>
          </w:tcPr>
          <w:p w14:paraId="5C433025"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5</w:t>
            </w:r>
          </w:p>
        </w:tc>
        <w:tc>
          <w:tcPr>
            <w:tcW w:w="2250" w:type="dxa"/>
            <w:tcBorders>
              <w:top w:val="nil"/>
              <w:left w:val="nil"/>
              <w:bottom w:val="single" w:sz="4" w:space="0" w:color="auto"/>
              <w:right w:val="single" w:sz="4" w:space="0" w:color="auto"/>
            </w:tcBorders>
            <w:shd w:val="clear" w:color="auto" w:fill="auto"/>
            <w:vAlign w:val="center"/>
            <w:hideMark/>
          </w:tcPr>
          <w:p w14:paraId="189ADC07"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Pedro Suárez</w:t>
            </w:r>
          </w:p>
        </w:tc>
        <w:tc>
          <w:tcPr>
            <w:tcW w:w="3969" w:type="dxa"/>
            <w:tcBorders>
              <w:top w:val="nil"/>
              <w:left w:val="nil"/>
              <w:bottom w:val="single" w:sz="4" w:space="0" w:color="auto"/>
              <w:right w:val="single" w:sz="4" w:space="0" w:color="auto"/>
            </w:tcBorders>
            <w:shd w:val="clear" w:color="auto" w:fill="auto"/>
            <w:vAlign w:val="center"/>
            <w:hideMark/>
          </w:tcPr>
          <w:p w14:paraId="07F7B131"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dos (2) funciones nuevas</w:t>
            </w:r>
          </w:p>
        </w:tc>
        <w:tc>
          <w:tcPr>
            <w:tcW w:w="1843" w:type="dxa"/>
            <w:tcBorders>
              <w:top w:val="nil"/>
              <w:left w:val="nil"/>
              <w:bottom w:val="single" w:sz="4" w:space="0" w:color="auto"/>
              <w:right w:val="single" w:sz="4" w:space="0" w:color="auto"/>
            </w:tcBorders>
            <w:shd w:val="clear" w:color="auto" w:fill="auto"/>
            <w:vAlign w:val="center"/>
            <w:hideMark/>
          </w:tcPr>
          <w:p w14:paraId="44556491"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63B91B9E" w14:textId="77777777" w:rsidTr="00351B83">
        <w:trPr>
          <w:trHeight w:val="9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4181DB0"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11</w:t>
            </w:r>
          </w:p>
        </w:tc>
        <w:tc>
          <w:tcPr>
            <w:tcW w:w="972" w:type="dxa"/>
            <w:tcBorders>
              <w:top w:val="nil"/>
              <w:left w:val="nil"/>
              <w:bottom w:val="single" w:sz="4" w:space="0" w:color="auto"/>
              <w:right w:val="single" w:sz="4" w:space="0" w:color="auto"/>
            </w:tcBorders>
            <w:shd w:val="clear" w:color="auto" w:fill="auto"/>
            <w:vAlign w:val="center"/>
            <w:hideMark/>
          </w:tcPr>
          <w:p w14:paraId="0C37CE3E"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5</w:t>
            </w:r>
          </w:p>
        </w:tc>
        <w:tc>
          <w:tcPr>
            <w:tcW w:w="2250" w:type="dxa"/>
            <w:tcBorders>
              <w:top w:val="nil"/>
              <w:left w:val="nil"/>
              <w:bottom w:val="single" w:sz="4" w:space="0" w:color="auto"/>
              <w:right w:val="single" w:sz="4" w:space="0" w:color="auto"/>
            </w:tcBorders>
            <w:shd w:val="clear" w:color="auto" w:fill="auto"/>
            <w:vAlign w:val="center"/>
            <w:hideMark/>
          </w:tcPr>
          <w:p w14:paraId="53EFEA2D"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 xml:space="preserve">Juan </w:t>
            </w:r>
            <w:proofErr w:type="spellStart"/>
            <w:r w:rsidRPr="00351B83">
              <w:rPr>
                <w:rFonts w:ascii="Arial" w:eastAsia="Times New Roman" w:hAnsi="Arial" w:cs="Arial"/>
                <w:b/>
                <w:bCs/>
                <w:color w:val="000000"/>
              </w:rPr>
              <w:t>Sebastian</w:t>
            </w:r>
            <w:proofErr w:type="spellEnd"/>
            <w:r w:rsidRPr="00351B83">
              <w:rPr>
                <w:rFonts w:ascii="Arial" w:eastAsia="Times New Roman" w:hAnsi="Arial" w:cs="Arial"/>
                <w:b/>
                <w:bCs/>
                <w:color w:val="000000"/>
              </w:rPr>
              <w:t xml:space="preserve"> Gómez</w:t>
            </w:r>
          </w:p>
        </w:tc>
        <w:tc>
          <w:tcPr>
            <w:tcW w:w="3969" w:type="dxa"/>
            <w:tcBorders>
              <w:top w:val="nil"/>
              <w:left w:val="nil"/>
              <w:bottom w:val="single" w:sz="4" w:space="0" w:color="auto"/>
              <w:right w:val="single" w:sz="4" w:space="0" w:color="auto"/>
            </w:tcBorders>
            <w:shd w:val="clear" w:color="auto" w:fill="auto"/>
            <w:vAlign w:val="center"/>
            <w:hideMark/>
          </w:tcPr>
          <w:p w14:paraId="35F7AF64"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una función nueva a la Comisión</w:t>
            </w:r>
          </w:p>
        </w:tc>
        <w:tc>
          <w:tcPr>
            <w:tcW w:w="1843" w:type="dxa"/>
            <w:tcBorders>
              <w:top w:val="nil"/>
              <w:left w:val="nil"/>
              <w:bottom w:val="single" w:sz="4" w:space="0" w:color="auto"/>
              <w:right w:val="single" w:sz="4" w:space="0" w:color="auto"/>
            </w:tcBorders>
            <w:shd w:val="clear" w:color="auto" w:fill="auto"/>
            <w:vAlign w:val="center"/>
            <w:hideMark/>
          </w:tcPr>
          <w:p w14:paraId="7A107082"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24652C92" w14:textId="77777777" w:rsidTr="00351B83">
        <w:trPr>
          <w:trHeight w:val="85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F6567E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12</w:t>
            </w:r>
          </w:p>
        </w:tc>
        <w:tc>
          <w:tcPr>
            <w:tcW w:w="972" w:type="dxa"/>
            <w:tcBorders>
              <w:top w:val="nil"/>
              <w:left w:val="nil"/>
              <w:bottom w:val="single" w:sz="4" w:space="0" w:color="auto"/>
              <w:right w:val="single" w:sz="4" w:space="0" w:color="auto"/>
            </w:tcBorders>
            <w:shd w:val="clear" w:color="auto" w:fill="auto"/>
            <w:vAlign w:val="center"/>
            <w:hideMark/>
          </w:tcPr>
          <w:p w14:paraId="00509551"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5</w:t>
            </w:r>
          </w:p>
        </w:tc>
        <w:tc>
          <w:tcPr>
            <w:tcW w:w="2250" w:type="dxa"/>
            <w:tcBorders>
              <w:top w:val="nil"/>
              <w:left w:val="nil"/>
              <w:bottom w:val="single" w:sz="4" w:space="0" w:color="auto"/>
              <w:right w:val="single" w:sz="4" w:space="0" w:color="auto"/>
            </w:tcBorders>
            <w:shd w:val="clear" w:color="auto" w:fill="auto"/>
            <w:vAlign w:val="center"/>
            <w:hideMark/>
          </w:tcPr>
          <w:p w14:paraId="2E7CE9F7"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Catherine Juvinao</w:t>
            </w:r>
          </w:p>
        </w:tc>
        <w:tc>
          <w:tcPr>
            <w:tcW w:w="3969" w:type="dxa"/>
            <w:tcBorders>
              <w:top w:val="nil"/>
              <w:left w:val="nil"/>
              <w:bottom w:val="single" w:sz="4" w:space="0" w:color="auto"/>
              <w:right w:val="single" w:sz="4" w:space="0" w:color="auto"/>
            </w:tcBorders>
            <w:shd w:val="clear" w:color="auto" w:fill="auto"/>
            <w:vAlign w:val="center"/>
            <w:hideMark/>
          </w:tcPr>
          <w:p w14:paraId="092882A6"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dos (2) funciones nuevas</w:t>
            </w:r>
          </w:p>
        </w:tc>
        <w:tc>
          <w:tcPr>
            <w:tcW w:w="1843" w:type="dxa"/>
            <w:tcBorders>
              <w:top w:val="nil"/>
              <w:left w:val="nil"/>
              <w:bottom w:val="single" w:sz="4" w:space="0" w:color="auto"/>
              <w:right w:val="single" w:sz="4" w:space="0" w:color="auto"/>
            </w:tcBorders>
            <w:shd w:val="clear" w:color="auto" w:fill="auto"/>
            <w:vAlign w:val="center"/>
            <w:hideMark/>
          </w:tcPr>
          <w:p w14:paraId="7228DAF7"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CONSTANCIA</w:t>
            </w:r>
          </w:p>
        </w:tc>
      </w:tr>
      <w:tr w:rsidR="00351B83" w:rsidRPr="00351B83" w14:paraId="665D2F2A" w14:textId="77777777" w:rsidTr="00351B83">
        <w:trPr>
          <w:trHeight w:val="60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86B93CF"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13</w:t>
            </w:r>
          </w:p>
        </w:tc>
        <w:tc>
          <w:tcPr>
            <w:tcW w:w="972" w:type="dxa"/>
            <w:tcBorders>
              <w:top w:val="nil"/>
              <w:left w:val="nil"/>
              <w:bottom w:val="single" w:sz="4" w:space="0" w:color="auto"/>
              <w:right w:val="single" w:sz="4" w:space="0" w:color="auto"/>
            </w:tcBorders>
            <w:shd w:val="clear" w:color="auto" w:fill="auto"/>
            <w:vAlign w:val="center"/>
            <w:hideMark/>
          </w:tcPr>
          <w:p w14:paraId="321263F0"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7</w:t>
            </w:r>
          </w:p>
        </w:tc>
        <w:tc>
          <w:tcPr>
            <w:tcW w:w="2250" w:type="dxa"/>
            <w:tcBorders>
              <w:top w:val="nil"/>
              <w:left w:val="nil"/>
              <w:bottom w:val="single" w:sz="4" w:space="0" w:color="auto"/>
              <w:right w:val="single" w:sz="4" w:space="0" w:color="auto"/>
            </w:tcBorders>
            <w:shd w:val="clear" w:color="auto" w:fill="auto"/>
            <w:vAlign w:val="center"/>
            <w:hideMark/>
          </w:tcPr>
          <w:p w14:paraId="0690ABB5"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Piedad Correal</w:t>
            </w:r>
          </w:p>
        </w:tc>
        <w:tc>
          <w:tcPr>
            <w:tcW w:w="3969" w:type="dxa"/>
            <w:tcBorders>
              <w:top w:val="nil"/>
              <w:left w:val="nil"/>
              <w:bottom w:val="single" w:sz="4" w:space="0" w:color="auto"/>
              <w:right w:val="single" w:sz="4" w:space="0" w:color="auto"/>
            </w:tcBorders>
            <w:shd w:val="clear" w:color="auto" w:fill="auto"/>
            <w:vAlign w:val="center"/>
            <w:hideMark/>
          </w:tcPr>
          <w:p w14:paraId="7717F719"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Eliminando el Artículo</w:t>
            </w:r>
          </w:p>
        </w:tc>
        <w:tc>
          <w:tcPr>
            <w:tcW w:w="1843" w:type="dxa"/>
            <w:tcBorders>
              <w:top w:val="nil"/>
              <w:left w:val="nil"/>
              <w:bottom w:val="single" w:sz="4" w:space="0" w:color="auto"/>
              <w:right w:val="single" w:sz="4" w:space="0" w:color="auto"/>
            </w:tcBorders>
            <w:shd w:val="clear" w:color="auto" w:fill="auto"/>
            <w:vAlign w:val="center"/>
            <w:hideMark/>
          </w:tcPr>
          <w:p w14:paraId="6D6F6AB2"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57103F73" w14:textId="77777777" w:rsidTr="00351B83">
        <w:trPr>
          <w:trHeight w:val="57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FE74BE1"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14</w:t>
            </w:r>
          </w:p>
        </w:tc>
        <w:tc>
          <w:tcPr>
            <w:tcW w:w="972" w:type="dxa"/>
            <w:tcBorders>
              <w:top w:val="nil"/>
              <w:left w:val="nil"/>
              <w:bottom w:val="single" w:sz="4" w:space="0" w:color="auto"/>
              <w:right w:val="single" w:sz="4" w:space="0" w:color="auto"/>
            </w:tcBorders>
            <w:shd w:val="clear" w:color="auto" w:fill="auto"/>
            <w:vAlign w:val="center"/>
            <w:hideMark/>
          </w:tcPr>
          <w:p w14:paraId="0756C69E"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7</w:t>
            </w:r>
          </w:p>
        </w:tc>
        <w:tc>
          <w:tcPr>
            <w:tcW w:w="2250" w:type="dxa"/>
            <w:tcBorders>
              <w:top w:val="nil"/>
              <w:left w:val="nil"/>
              <w:bottom w:val="single" w:sz="4" w:space="0" w:color="auto"/>
              <w:right w:val="single" w:sz="4" w:space="0" w:color="auto"/>
            </w:tcBorders>
            <w:shd w:val="clear" w:color="auto" w:fill="auto"/>
            <w:vAlign w:val="center"/>
            <w:hideMark/>
          </w:tcPr>
          <w:p w14:paraId="270E40A4"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Alirio Uribe</w:t>
            </w:r>
          </w:p>
        </w:tc>
        <w:tc>
          <w:tcPr>
            <w:tcW w:w="3969" w:type="dxa"/>
            <w:tcBorders>
              <w:top w:val="nil"/>
              <w:left w:val="nil"/>
              <w:bottom w:val="single" w:sz="4" w:space="0" w:color="auto"/>
              <w:right w:val="single" w:sz="4" w:space="0" w:color="auto"/>
            </w:tcBorders>
            <w:shd w:val="clear" w:color="auto" w:fill="auto"/>
            <w:vAlign w:val="center"/>
            <w:hideMark/>
          </w:tcPr>
          <w:p w14:paraId="68D2919E"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Eliminando el Artículo</w:t>
            </w:r>
          </w:p>
        </w:tc>
        <w:tc>
          <w:tcPr>
            <w:tcW w:w="1843" w:type="dxa"/>
            <w:tcBorders>
              <w:top w:val="nil"/>
              <w:left w:val="nil"/>
              <w:bottom w:val="single" w:sz="4" w:space="0" w:color="auto"/>
              <w:right w:val="single" w:sz="4" w:space="0" w:color="auto"/>
            </w:tcBorders>
            <w:shd w:val="clear" w:color="auto" w:fill="auto"/>
            <w:vAlign w:val="center"/>
            <w:hideMark/>
          </w:tcPr>
          <w:p w14:paraId="71294385"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r w:rsidR="00351B83" w:rsidRPr="00351B83" w14:paraId="1E3A9B8A" w14:textId="77777777" w:rsidTr="00351B83">
        <w:trPr>
          <w:trHeight w:val="1487"/>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55EFB9E"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15</w:t>
            </w:r>
          </w:p>
        </w:tc>
        <w:tc>
          <w:tcPr>
            <w:tcW w:w="972" w:type="dxa"/>
            <w:tcBorders>
              <w:top w:val="nil"/>
              <w:left w:val="nil"/>
              <w:bottom w:val="single" w:sz="4" w:space="0" w:color="auto"/>
              <w:right w:val="single" w:sz="4" w:space="0" w:color="auto"/>
            </w:tcBorders>
            <w:shd w:val="clear" w:color="auto" w:fill="auto"/>
            <w:vAlign w:val="center"/>
            <w:hideMark/>
          </w:tcPr>
          <w:p w14:paraId="47E791E6"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7</w:t>
            </w:r>
          </w:p>
        </w:tc>
        <w:tc>
          <w:tcPr>
            <w:tcW w:w="2250" w:type="dxa"/>
            <w:tcBorders>
              <w:top w:val="nil"/>
              <w:left w:val="nil"/>
              <w:bottom w:val="single" w:sz="4" w:space="0" w:color="auto"/>
              <w:right w:val="single" w:sz="4" w:space="0" w:color="auto"/>
            </w:tcBorders>
            <w:shd w:val="clear" w:color="auto" w:fill="auto"/>
            <w:vAlign w:val="center"/>
            <w:hideMark/>
          </w:tcPr>
          <w:p w14:paraId="19D4F28F"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196A0ECD"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 xml:space="preserve">Modificando la estructura administrativa de la Comisión al eliminar los dos (2) Profesionales Universitarios y dejando una (1) </w:t>
            </w:r>
            <w:proofErr w:type="gramStart"/>
            <w:r w:rsidRPr="00351B83">
              <w:rPr>
                <w:rFonts w:ascii="Arial" w:eastAsia="Times New Roman" w:hAnsi="Arial" w:cs="Arial"/>
                <w:color w:val="000000"/>
              </w:rPr>
              <w:t>Secretaria Ejecutiva</w:t>
            </w:r>
            <w:proofErr w:type="gramEnd"/>
            <w:r w:rsidRPr="00351B83">
              <w:rPr>
                <w:rFonts w:ascii="Arial" w:eastAsia="Times New Roman" w:hAnsi="Arial" w:cs="Arial"/>
                <w:color w:val="000000"/>
              </w:rPr>
              <w:t>.</w:t>
            </w:r>
          </w:p>
        </w:tc>
        <w:tc>
          <w:tcPr>
            <w:tcW w:w="1843" w:type="dxa"/>
            <w:tcBorders>
              <w:top w:val="nil"/>
              <w:left w:val="nil"/>
              <w:bottom w:val="single" w:sz="4" w:space="0" w:color="auto"/>
              <w:right w:val="single" w:sz="4" w:space="0" w:color="auto"/>
            </w:tcBorders>
            <w:shd w:val="clear" w:color="auto" w:fill="auto"/>
            <w:vAlign w:val="center"/>
            <w:hideMark/>
          </w:tcPr>
          <w:p w14:paraId="14C68074"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NO SE DISCUTIÓ POR ELIMINACIÓN DEL ARTÍCULO</w:t>
            </w:r>
          </w:p>
        </w:tc>
      </w:tr>
      <w:tr w:rsidR="00351B83" w:rsidRPr="00351B83" w14:paraId="579F109E" w14:textId="77777777" w:rsidTr="00351B83">
        <w:trPr>
          <w:trHeight w:val="1186"/>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96DB5DA"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lastRenderedPageBreak/>
              <w:t>16</w:t>
            </w:r>
          </w:p>
        </w:tc>
        <w:tc>
          <w:tcPr>
            <w:tcW w:w="972" w:type="dxa"/>
            <w:tcBorders>
              <w:top w:val="nil"/>
              <w:left w:val="nil"/>
              <w:bottom w:val="single" w:sz="4" w:space="0" w:color="auto"/>
              <w:right w:val="single" w:sz="4" w:space="0" w:color="auto"/>
            </w:tcBorders>
            <w:shd w:val="clear" w:color="auto" w:fill="auto"/>
            <w:vAlign w:val="center"/>
            <w:hideMark/>
          </w:tcPr>
          <w:p w14:paraId="10E6594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7</w:t>
            </w:r>
          </w:p>
        </w:tc>
        <w:tc>
          <w:tcPr>
            <w:tcW w:w="2250" w:type="dxa"/>
            <w:tcBorders>
              <w:top w:val="nil"/>
              <w:left w:val="nil"/>
              <w:bottom w:val="single" w:sz="4" w:space="0" w:color="auto"/>
              <w:right w:val="single" w:sz="4" w:space="0" w:color="auto"/>
            </w:tcBorders>
            <w:shd w:val="clear" w:color="auto" w:fill="auto"/>
            <w:vAlign w:val="center"/>
            <w:hideMark/>
          </w:tcPr>
          <w:p w14:paraId="6FFC57B4"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3EBD7CD7"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un Parágrafo para que los funcionarios que ocupen los cargos sean de las poblaciones indígenas.</w:t>
            </w:r>
          </w:p>
        </w:tc>
        <w:tc>
          <w:tcPr>
            <w:tcW w:w="1843" w:type="dxa"/>
            <w:tcBorders>
              <w:top w:val="nil"/>
              <w:left w:val="nil"/>
              <w:bottom w:val="single" w:sz="4" w:space="0" w:color="auto"/>
              <w:right w:val="single" w:sz="4" w:space="0" w:color="auto"/>
            </w:tcBorders>
            <w:shd w:val="clear" w:color="auto" w:fill="auto"/>
            <w:vAlign w:val="center"/>
            <w:hideMark/>
          </w:tcPr>
          <w:p w14:paraId="066B260A"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NO SE DISCUTIÓ POR ELIMINACIÓN DEL ARTÍCULO</w:t>
            </w:r>
          </w:p>
        </w:tc>
      </w:tr>
      <w:tr w:rsidR="00351B83" w:rsidRPr="00351B83" w14:paraId="549443F4" w14:textId="77777777" w:rsidTr="00351B83">
        <w:trPr>
          <w:trHeight w:val="104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C4D6614"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17</w:t>
            </w:r>
          </w:p>
        </w:tc>
        <w:tc>
          <w:tcPr>
            <w:tcW w:w="972" w:type="dxa"/>
            <w:tcBorders>
              <w:top w:val="nil"/>
              <w:left w:val="nil"/>
              <w:bottom w:val="single" w:sz="4" w:space="0" w:color="auto"/>
              <w:right w:val="single" w:sz="4" w:space="0" w:color="auto"/>
            </w:tcBorders>
            <w:shd w:val="clear" w:color="auto" w:fill="auto"/>
            <w:vAlign w:val="center"/>
            <w:hideMark/>
          </w:tcPr>
          <w:p w14:paraId="1051B73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8</w:t>
            </w:r>
          </w:p>
        </w:tc>
        <w:tc>
          <w:tcPr>
            <w:tcW w:w="2250" w:type="dxa"/>
            <w:tcBorders>
              <w:top w:val="nil"/>
              <w:left w:val="nil"/>
              <w:bottom w:val="single" w:sz="4" w:space="0" w:color="auto"/>
              <w:right w:val="single" w:sz="4" w:space="0" w:color="auto"/>
            </w:tcBorders>
            <w:shd w:val="clear" w:color="auto" w:fill="auto"/>
            <w:vAlign w:val="center"/>
            <w:hideMark/>
          </w:tcPr>
          <w:p w14:paraId="29EEFB1F"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50249FF0"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 xml:space="preserve">Modificando la estructura administrativa de la Comisión al eliminar el cargo de </w:t>
            </w:r>
            <w:proofErr w:type="gramStart"/>
            <w:r w:rsidRPr="00351B83">
              <w:rPr>
                <w:rFonts w:ascii="Arial" w:eastAsia="Times New Roman" w:hAnsi="Arial" w:cs="Arial"/>
                <w:color w:val="000000"/>
              </w:rPr>
              <w:t>Secretario General</w:t>
            </w:r>
            <w:proofErr w:type="gramEnd"/>
            <w:r w:rsidRPr="00351B83">
              <w:rPr>
                <w:rFonts w:ascii="Arial" w:eastAsia="Times New Roman" w:hAnsi="Arial" w:cs="Arial"/>
                <w:color w:val="000000"/>
              </w:rPr>
              <w:t>, para dejar una (1) Secretaria Ejecutiva.</w:t>
            </w:r>
          </w:p>
        </w:tc>
        <w:tc>
          <w:tcPr>
            <w:tcW w:w="1843" w:type="dxa"/>
            <w:tcBorders>
              <w:top w:val="nil"/>
              <w:left w:val="nil"/>
              <w:bottom w:val="single" w:sz="4" w:space="0" w:color="auto"/>
              <w:right w:val="single" w:sz="4" w:space="0" w:color="auto"/>
            </w:tcBorders>
            <w:shd w:val="clear" w:color="auto" w:fill="auto"/>
            <w:vAlign w:val="center"/>
            <w:hideMark/>
          </w:tcPr>
          <w:p w14:paraId="2818A590"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CONSTANCIA</w:t>
            </w:r>
          </w:p>
        </w:tc>
      </w:tr>
      <w:tr w:rsidR="00351B83" w:rsidRPr="00351B83" w14:paraId="78768AFC" w14:textId="77777777" w:rsidTr="00351B83">
        <w:trPr>
          <w:trHeight w:val="1156"/>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6FFBBC9"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18</w:t>
            </w:r>
          </w:p>
        </w:tc>
        <w:tc>
          <w:tcPr>
            <w:tcW w:w="972" w:type="dxa"/>
            <w:tcBorders>
              <w:top w:val="nil"/>
              <w:left w:val="nil"/>
              <w:bottom w:val="single" w:sz="4" w:space="0" w:color="auto"/>
              <w:right w:val="single" w:sz="4" w:space="0" w:color="auto"/>
            </w:tcBorders>
            <w:shd w:val="clear" w:color="auto" w:fill="auto"/>
            <w:vAlign w:val="center"/>
            <w:hideMark/>
          </w:tcPr>
          <w:p w14:paraId="2BD3E730"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8</w:t>
            </w:r>
          </w:p>
        </w:tc>
        <w:tc>
          <w:tcPr>
            <w:tcW w:w="2250" w:type="dxa"/>
            <w:tcBorders>
              <w:top w:val="nil"/>
              <w:left w:val="nil"/>
              <w:bottom w:val="single" w:sz="4" w:space="0" w:color="auto"/>
              <w:right w:val="single" w:sz="4" w:space="0" w:color="auto"/>
            </w:tcBorders>
            <w:shd w:val="clear" w:color="auto" w:fill="auto"/>
            <w:vAlign w:val="center"/>
            <w:hideMark/>
          </w:tcPr>
          <w:p w14:paraId="7B58D5C1"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Juan Carlos Losada</w:t>
            </w:r>
          </w:p>
        </w:tc>
        <w:tc>
          <w:tcPr>
            <w:tcW w:w="3969" w:type="dxa"/>
            <w:tcBorders>
              <w:top w:val="nil"/>
              <w:left w:val="nil"/>
              <w:bottom w:val="single" w:sz="4" w:space="0" w:color="auto"/>
              <w:right w:val="single" w:sz="4" w:space="0" w:color="auto"/>
            </w:tcBorders>
            <w:shd w:val="clear" w:color="auto" w:fill="auto"/>
            <w:vAlign w:val="center"/>
            <w:hideMark/>
          </w:tcPr>
          <w:p w14:paraId="1A0D4B98"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Adicionando un Parágrafo para que los funcionarios que ocupen los cargos sean de las poblaciones indígenas.</w:t>
            </w:r>
          </w:p>
        </w:tc>
        <w:tc>
          <w:tcPr>
            <w:tcW w:w="1843" w:type="dxa"/>
            <w:tcBorders>
              <w:top w:val="nil"/>
              <w:left w:val="nil"/>
              <w:bottom w:val="single" w:sz="4" w:space="0" w:color="auto"/>
              <w:right w:val="single" w:sz="4" w:space="0" w:color="auto"/>
            </w:tcBorders>
            <w:shd w:val="clear" w:color="auto" w:fill="auto"/>
            <w:vAlign w:val="center"/>
            <w:hideMark/>
          </w:tcPr>
          <w:p w14:paraId="0B19D113"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CONSTANCIA</w:t>
            </w:r>
          </w:p>
        </w:tc>
      </w:tr>
      <w:tr w:rsidR="00351B83" w:rsidRPr="00351B83" w14:paraId="13623E97" w14:textId="77777777" w:rsidTr="00351B83">
        <w:trPr>
          <w:trHeight w:val="66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6BED184"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19</w:t>
            </w:r>
          </w:p>
        </w:tc>
        <w:tc>
          <w:tcPr>
            <w:tcW w:w="972" w:type="dxa"/>
            <w:tcBorders>
              <w:top w:val="nil"/>
              <w:left w:val="nil"/>
              <w:bottom w:val="single" w:sz="4" w:space="0" w:color="auto"/>
              <w:right w:val="single" w:sz="4" w:space="0" w:color="auto"/>
            </w:tcBorders>
            <w:shd w:val="clear" w:color="auto" w:fill="auto"/>
            <w:vAlign w:val="center"/>
            <w:hideMark/>
          </w:tcPr>
          <w:p w14:paraId="1178AB6B"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8</w:t>
            </w:r>
          </w:p>
        </w:tc>
        <w:tc>
          <w:tcPr>
            <w:tcW w:w="2250" w:type="dxa"/>
            <w:tcBorders>
              <w:top w:val="nil"/>
              <w:left w:val="nil"/>
              <w:bottom w:val="single" w:sz="4" w:space="0" w:color="auto"/>
              <w:right w:val="single" w:sz="4" w:space="0" w:color="auto"/>
            </w:tcBorders>
            <w:shd w:val="clear" w:color="auto" w:fill="auto"/>
            <w:vAlign w:val="center"/>
            <w:hideMark/>
          </w:tcPr>
          <w:p w14:paraId="5D54E217"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Alirio Uribe</w:t>
            </w:r>
          </w:p>
        </w:tc>
        <w:tc>
          <w:tcPr>
            <w:tcW w:w="3969" w:type="dxa"/>
            <w:tcBorders>
              <w:top w:val="nil"/>
              <w:left w:val="nil"/>
              <w:bottom w:val="single" w:sz="4" w:space="0" w:color="auto"/>
              <w:right w:val="single" w:sz="4" w:space="0" w:color="auto"/>
            </w:tcBorders>
            <w:shd w:val="clear" w:color="auto" w:fill="auto"/>
            <w:vAlign w:val="center"/>
            <w:hideMark/>
          </w:tcPr>
          <w:p w14:paraId="1C726B5E"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 xml:space="preserve">Eliminando el cargo de </w:t>
            </w:r>
            <w:proofErr w:type="gramStart"/>
            <w:r w:rsidRPr="00351B83">
              <w:rPr>
                <w:rFonts w:ascii="Arial" w:eastAsia="Times New Roman" w:hAnsi="Arial" w:cs="Arial"/>
                <w:color w:val="000000"/>
              </w:rPr>
              <w:t>Secretario Ejecutivo</w:t>
            </w:r>
            <w:proofErr w:type="gramEnd"/>
            <w:r w:rsidRPr="00351B83">
              <w:rPr>
                <w:rFonts w:ascii="Arial" w:eastAsia="Times New Roman" w:hAnsi="Arial" w:cs="Arial"/>
                <w:color w:val="000000"/>
              </w:rPr>
              <w:t>(a)</w:t>
            </w:r>
          </w:p>
        </w:tc>
        <w:tc>
          <w:tcPr>
            <w:tcW w:w="1843" w:type="dxa"/>
            <w:tcBorders>
              <w:top w:val="nil"/>
              <w:left w:val="nil"/>
              <w:bottom w:val="single" w:sz="4" w:space="0" w:color="auto"/>
              <w:right w:val="single" w:sz="4" w:space="0" w:color="auto"/>
            </w:tcBorders>
            <w:shd w:val="clear" w:color="auto" w:fill="auto"/>
            <w:vAlign w:val="center"/>
            <w:hideMark/>
          </w:tcPr>
          <w:p w14:paraId="6C8DB4E9"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CONSTANCIA</w:t>
            </w:r>
          </w:p>
        </w:tc>
      </w:tr>
      <w:tr w:rsidR="00351B83" w:rsidRPr="00351B83" w14:paraId="0F6FAFBC" w14:textId="77777777" w:rsidTr="00351B83">
        <w:trPr>
          <w:trHeight w:val="112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B07E8B8"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20</w:t>
            </w:r>
          </w:p>
        </w:tc>
        <w:tc>
          <w:tcPr>
            <w:tcW w:w="972" w:type="dxa"/>
            <w:tcBorders>
              <w:top w:val="nil"/>
              <w:left w:val="nil"/>
              <w:bottom w:val="single" w:sz="4" w:space="0" w:color="auto"/>
              <w:right w:val="single" w:sz="4" w:space="0" w:color="auto"/>
            </w:tcBorders>
            <w:shd w:val="clear" w:color="auto" w:fill="auto"/>
            <w:vAlign w:val="center"/>
            <w:hideMark/>
          </w:tcPr>
          <w:p w14:paraId="3977A7B9" w14:textId="77777777" w:rsidR="00351B83" w:rsidRPr="00351B83" w:rsidRDefault="00351B83" w:rsidP="00351B83">
            <w:pPr>
              <w:spacing w:after="0" w:line="240" w:lineRule="auto"/>
              <w:jc w:val="center"/>
              <w:rPr>
                <w:rFonts w:ascii="Arial" w:eastAsia="Times New Roman" w:hAnsi="Arial" w:cs="Arial"/>
                <w:b/>
                <w:bCs/>
                <w:color w:val="000000"/>
                <w:sz w:val="28"/>
                <w:szCs w:val="28"/>
              </w:rPr>
            </w:pPr>
            <w:r w:rsidRPr="00351B83">
              <w:rPr>
                <w:rFonts w:ascii="Arial" w:eastAsia="Times New Roman" w:hAnsi="Arial" w:cs="Arial"/>
                <w:b/>
                <w:bCs/>
                <w:color w:val="000000"/>
                <w:sz w:val="28"/>
                <w:szCs w:val="28"/>
              </w:rPr>
              <w:t>8</w:t>
            </w:r>
          </w:p>
        </w:tc>
        <w:tc>
          <w:tcPr>
            <w:tcW w:w="2250" w:type="dxa"/>
            <w:tcBorders>
              <w:top w:val="nil"/>
              <w:left w:val="nil"/>
              <w:bottom w:val="single" w:sz="4" w:space="0" w:color="auto"/>
              <w:right w:val="single" w:sz="4" w:space="0" w:color="auto"/>
            </w:tcBorders>
            <w:shd w:val="clear" w:color="auto" w:fill="auto"/>
            <w:vAlign w:val="center"/>
            <w:hideMark/>
          </w:tcPr>
          <w:p w14:paraId="3E6A259F" w14:textId="77777777" w:rsidR="00351B83" w:rsidRPr="00351B83" w:rsidRDefault="00351B83" w:rsidP="00351B83">
            <w:pPr>
              <w:spacing w:after="0" w:line="240" w:lineRule="auto"/>
              <w:jc w:val="both"/>
              <w:rPr>
                <w:rFonts w:ascii="Arial" w:eastAsia="Times New Roman" w:hAnsi="Arial" w:cs="Arial"/>
                <w:b/>
                <w:bCs/>
                <w:color w:val="000000"/>
              </w:rPr>
            </w:pPr>
            <w:r w:rsidRPr="00351B83">
              <w:rPr>
                <w:rFonts w:ascii="Arial" w:eastAsia="Times New Roman" w:hAnsi="Arial" w:cs="Arial"/>
                <w:b/>
                <w:bCs/>
                <w:color w:val="000000"/>
              </w:rPr>
              <w:t>Jorge Eliécer Tamayo Marulanda</w:t>
            </w:r>
          </w:p>
        </w:tc>
        <w:tc>
          <w:tcPr>
            <w:tcW w:w="3969" w:type="dxa"/>
            <w:tcBorders>
              <w:top w:val="nil"/>
              <w:left w:val="nil"/>
              <w:bottom w:val="single" w:sz="4" w:space="0" w:color="auto"/>
              <w:right w:val="single" w:sz="4" w:space="0" w:color="auto"/>
            </w:tcBorders>
            <w:shd w:val="clear" w:color="auto" w:fill="auto"/>
            <w:vAlign w:val="center"/>
            <w:hideMark/>
          </w:tcPr>
          <w:p w14:paraId="09320E32" w14:textId="77777777" w:rsidR="00351B83" w:rsidRPr="00351B83" w:rsidRDefault="00351B83" w:rsidP="00351B83">
            <w:pPr>
              <w:spacing w:after="0" w:line="240" w:lineRule="auto"/>
              <w:jc w:val="both"/>
              <w:rPr>
                <w:rFonts w:ascii="Arial" w:eastAsia="Times New Roman" w:hAnsi="Arial" w:cs="Arial"/>
                <w:color w:val="000000"/>
              </w:rPr>
            </w:pPr>
            <w:r w:rsidRPr="00351B83">
              <w:rPr>
                <w:rFonts w:ascii="Arial" w:eastAsia="Times New Roman" w:hAnsi="Arial" w:cs="Arial"/>
                <w:color w:val="000000"/>
              </w:rPr>
              <w:t>Se presenta una proposición Sustitutiva recogiendo algunas proposiciones de otros Representantes.</w:t>
            </w:r>
          </w:p>
        </w:tc>
        <w:tc>
          <w:tcPr>
            <w:tcW w:w="1843" w:type="dxa"/>
            <w:tcBorders>
              <w:top w:val="nil"/>
              <w:left w:val="nil"/>
              <w:bottom w:val="single" w:sz="4" w:space="0" w:color="auto"/>
              <w:right w:val="single" w:sz="4" w:space="0" w:color="auto"/>
            </w:tcBorders>
            <w:shd w:val="clear" w:color="auto" w:fill="auto"/>
            <w:vAlign w:val="center"/>
            <w:hideMark/>
          </w:tcPr>
          <w:p w14:paraId="605747F0" w14:textId="77777777" w:rsidR="00351B83" w:rsidRPr="00351B83" w:rsidRDefault="00351B83" w:rsidP="00351B83">
            <w:pPr>
              <w:spacing w:after="0" w:line="240" w:lineRule="auto"/>
              <w:jc w:val="center"/>
              <w:rPr>
                <w:rFonts w:ascii="Arial" w:eastAsia="Times New Roman" w:hAnsi="Arial" w:cs="Arial"/>
                <w:b/>
                <w:bCs/>
                <w:color w:val="000000"/>
              </w:rPr>
            </w:pPr>
            <w:r w:rsidRPr="00351B83">
              <w:rPr>
                <w:rFonts w:ascii="Arial" w:eastAsia="Times New Roman" w:hAnsi="Arial" w:cs="Arial"/>
                <w:b/>
                <w:bCs/>
                <w:color w:val="000000"/>
              </w:rPr>
              <w:t>ACOGIDA</w:t>
            </w:r>
          </w:p>
        </w:tc>
      </w:tr>
    </w:tbl>
    <w:p w14:paraId="03FD9FE1" w14:textId="77777777" w:rsidR="00FB3B33" w:rsidRDefault="00FB3B33">
      <w:pPr>
        <w:spacing w:after="0" w:line="240" w:lineRule="auto"/>
        <w:ind w:right="474"/>
        <w:rPr>
          <w:rFonts w:ascii="Bookman Old Style" w:eastAsia="Bookman Old Style" w:hAnsi="Bookman Old Style" w:cs="Bookman Old Style"/>
          <w:b/>
          <w:color w:val="000000"/>
          <w:sz w:val="24"/>
          <w:szCs w:val="24"/>
        </w:rPr>
      </w:pPr>
    </w:p>
    <w:p w14:paraId="7E9E9EB5" w14:textId="77777777" w:rsidR="00FB3B33" w:rsidRPr="008C3978" w:rsidRDefault="00FB3B33">
      <w:pPr>
        <w:spacing w:after="0" w:line="240" w:lineRule="auto"/>
        <w:ind w:right="474"/>
        <w:rPr>
          <w:rFonts w:ascii="Arial" w:eastAsia="Bookman Old Style" w:hAnsi="Arial" w:cs="Arial"/>
          <w:b/>
          <w:color w:val="000000"/>
          <w:sz w:val="24"/>
          <w:szCs w:val="24"/>
        </w:rPr>
      </w:pPr>
    </w:p>
    <w:p w14:paraId="263B87D5" w14:textId="77777777" w:rsidR="00FB3B33" w:rsidRPr="008C3978" w:rsidRDefault="003F1CFF" w:rsidP="00BA6094">
      <w:pPr>
        <w:numPr>
          <w:ilvl w:val="1"/>
          <w:numId w:val="3"/>
        </w:numPr>
        <w:pBdr>
          <w:top w:val="nil"/>
          <w:left w:val="nil"/>
          <w:bottom w:val="nil"/>
          <w:right w:val="nil"/>
          <w:between w:val="nil"/>
        </w:pBdr>
        <w:spacing w:after="0" w:line="240" w:lineRule="auto"/>
        <w:ind w:right="474"/>
        <w:jc w:val="center"/>
        <w:rPr>
          <w:rFonts w:ascii="Arial" w:eastAsia="Bookman Old Style" w:hAnsi="Arial" w:cs="Arial"/>
          <w:b/>
          <w:color w:val="000000"/>
          <w:sz w:val="28"/>
          <w:szCs w:val="28"/>
        </w:rPr>
      </w:pPr>
      <w:r w:rsidRPr="008C3978">
        <w:rPr>
          <w:rFonts w:ascii="Arial" w:eastAsia="Bookman Old Style" w:hAnsi="Arial" w:cs="Arial"/>
          <w:b/>
          <w:color w:val="000000"/>
          <w:sz w:val="28"/>
          <w:szCs w:val="28"/>
        </w:rPr>
        <w:t>CONFLICTO DE INTERESES</w:t>
      </w:r>
    </w:p>
    <w:p w14:paraId="54D6B671" w14:textId="77777777" w:rsidR="00FB3B33" w:rsidRDefault="00FB3B33">
      <w:pPr>
        <w:spacing w:after="0" w:line="240" w:lineRule="auto"/>
        <w:ind w:left="426" w:right="49"/>
        <w:rPr>
          <w:rFonts w:ascii="Bookman Old Style" w:eastAsia="Bookman Old Style" w:hAnsi="Bookman Old Style" w:cs="Bookman Old Style"/>
          <w:sz w:val="28"/>
          <w:szCs w:val="28"/>
        </w:rPr>
      </w:pPr>
    </w:p>
    <w:p w14:paraId="4C21F281" w14:textId="77777777" w:rsidR="00FB3B33" w:rsidRPr="008C3978" w:rsidRDefault="003F1CFF">
      <w:pPr>
        <w:spacing w:after="0" w:line="240" w:lineRule="auto"/>
        <w:ind w:right="49"/>
        <w:jc w:val="both"/>
        <w:rPr>
          <w:rFonts w:ascii="Arial" w:eastAsia="Bookman Old Style" w:hAnsi="Arial" w:cs="Arial"/>
          <w:color w:val="000000"/>
          <w:sz w:val="28"/>
          <w:szCs w:val="28"/>
        </w:rPr>
      </w:pPr>
      <w:r w:rsidRPr="008C3978">
        <w:rPr>
          <w:rFonts w:ascii="Arial" w:eastAsia="Bookman Old Style" w:hAnsi="Arial" w:cs="Arial"/>
          <w:color w:val="000000"/>
          <w:sz w:val="28"/>
          <w:szCs w:val="28"/>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4D611674" w14:textId="77777777" w:rsidR="00FB3B33" w:rsidRPr="008C3978" w:rsidRDefault="00FB3B33">
      <w:pPr>
        <w:spacing w:after="0" w:line="240" w:lineRule="auto"/>
        <w:ind w:left="426" w:right="49"/>
        <w:jc w:val="both"/>
        <w:rPr>
          <w:rFonts w:ascii="Arial" w:eastAsia="Bookman Old Style" w:hAnsi="Arial" w:cs="Arial"/>
          <w:sz w:val="28"/>
          <w:szCs w:val="28"/>
        </w:rPr>
      </w:pPr>
    </w:p>
    <w:p w14:paraId="20A746F2" w14:textId="77777777" w:rsidR="00FB3B33" w:rsidRPr="008C3978" w:rsidRDefault="003F1CFF">
      <w:pPr>
        <w:spacing w:after="0" w:line="240" w:lineRule="auto"/>
        <w:ind w:right="49"/>
        <w:jc w:val="both"/>
        <w:rPr>
          <w:rFonts w:ascii="Arial" w:eastAsia="Bookman Old Style" w:hAnsi="Arial" w:cs="Arial"/>
          <w:color w:val="000000"/>
          <w:sz w:val="28"/>
          <w:szCs w:val="28"/>
        </w:rPr>
      </w:pPr>
      <w:r w:rsidRPr="008C3978">
        <w:rPr>
          <w:rFonts w:ascii="Arial" w:eastAsia="Bookman Old Style" w:hAnsi="Arial" w:cs="Arial"/>
          <w:color w:val="000000"/>
          <w:sz w:val="28"/>
          <w:szCs w:val="28"/>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8C3978">
        <w:rPr>
          <w:rFonts w:ascii="Arial" w:eastAsia="Bookman Old Style" w:hAnsi="Arial" w:cs="Arial"/>
          <w:color w:val="000000"/>
          <w:sz w:val="28"/>
          <w:szCs w:val="28"/>
        </w:rPr>
        <w:t>congresional</w:t>
      </w:r>
      <w:proofErr w:type="spellEnd"/>
      <w:r w:rsidRPr="008C3978">
        <w:rPr>
          <w:rFonts w:ascii="Arial" w:eastAsia="Bookman Old Style" w:hAnsi="Arial" w:cs="Arial"/>
          <w:color w:val="000000"/>
          <w:sz w:val="28"/>
          <w:szCs w:val="28"/>
        </w:rPr>
        <w:t>, entre ellas la legislativa.</w:t>
      </w:r>
    </w:p>
    <w:p w14:paraId="4C596D7B" w14:textId="77777777" w:rsidR="00FB3B33" w:rsidRPr="008C3978" w:rsidRDefault="00FB3B33">
      <w:pPr>
        <w:spacing w:after="0" w:line="240" w:lineRule="auto"/>
        <w:ind w:left="426" w:right="49"/>
        <w:jc w:val="both"/>
        <w:rPr>
          <w:rFonts w:ascii="Arial" w:eastAsia="Bookman Old Style" w:hAnsi="Arial" w:cs="Arial"/>
          <w:sz w:val="28"/>
          <w:szCs w:val="28"/>
        </w:rPr>
      </w:pPr>
    </w:p>
    <w:p w14:paraId="1DC9F109" w14:textId="77777777" w:rsidR="00FB3B33" w:rsidRPr="008C3978" w:rsidRDefault="003F1CFF">
      <w:pPr>
        <w:spacing w:after="0" w:line="240" w:lineRule="auto"/>
        <w:ind w:left="426"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“Artículo 1º. El artículo 286 de la Ley 5 de 1992 quedará así:</w:t>
      </w:r>
    </w:p>
    <w:p w14:paraId="6730A894" w14:textId="77777777" w:rsidR="00FB3B33" w:rsidRPr="008C3978" w:rsidRDefault="00FB3B33">
      <w:pPr>
        <w:spacing w:after="0" w:line="240" w:lineRule="auto"/>
        <w:ind w:left="426" w:right="49"/>
        <w:jc w:val="both"/>
        <w:rPr>
          <w:rFonts w:ascii="Arial" w:eastAsia="Bookman Old Style" w:hAnsi="Arial" w:cs="Arial"/>
          <w:i/>
          <w:sz w:val="24"/>
          <w:szCs w:val="24"/>
        </w:rPr>
      </w:pPr>
    </w:p>
    <w:p w14:paraId="50C02C74" w14:textId="77777777" w:rsidR="00FB3B33" w:rsidRPr="008C3978" w:rsidRDefault="003F1CFF">
      <w:pPr>
        <w:spacing w:after="0" w:line="240" w:lineRule="auto"/>
        <w:ind w:left="426"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w:t>
      </w:r>
    </w:p>
    <w:p w14:paraId="77762D30" w14:textId="77777777" w:rsidR="00FB3B33" w:rsidRPr="008C3978" w:rsidRDefault="00FB3B33">
      <w:pPr>
        <w:spacing w:after="0" w:line="240" w:lineRule="auto"/>
        <w:ind w:left="426" w:right="49"/>
        <w:jc w:val="both"/>
        <w:rPr>
          <w:rFonts w:ascii="Arial" w:eastAsia="Bookman Old Style" w:hAnsi="Arial" w:cs="Arial"/>
          <w:i/>
          <w:sz w:val="24"/>
          <w:szCs w:val="24"/>
        </w:rPr>
      </w:pPr>
    </w:p>
    <w:p w14:paraId="0BB07C7B" w14:textId="77777777" w:rsidR="00FB3B33" w:rsidRPr="008C3978" w:rsidRDefault="003F1CFF">
      <w:pPr>
        <w:spacing w:after="0" w:line="240" w:lineRule="auto"/>
        <w:ind w:left="426" w:right="49"/>
        <w:jc w:val="both"/>
        <w:rPr>
          <w:rFonts w:ascii="Arial" w:eastAsia="Bookman Old Style" w:hAnsi="Arial" w:cs="Arial"/>
          <w:i/>
          <w:sz w:val="24"/>
          <w:szCs w:val="24"/>
        </w:rPr>
      </w:pPr>
      <w:r w:rsidRPr="008C3978">
        <w:rPr>
          <w:rFonts w:ascii="Arial" w:eastAsia="Bookman Old Style" w:hAnsi="Arial" w:cs="Arial"/>
          <w:i/>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CA43FD9" w14:textId="77777777" w:rsidR="00FB3B33" w:rsidRPr="008C3978" w:rsidRDefault="00FB3B33">
      <w:pPr>
        <w:spacing w:after="0" w:line="240" w:lineRule="auto"/>
        <w:ind w:left="426" w:right="49"/>
        <w:rPr>
          <w:rFonts w:ascii="Arial" w:eastAsia="Bookman Old Style" w:hAnsi="Arial" w:cs="Arial"/>
          <w:i/>
          <w:sz w:val="24"/>
          <w:szCs w:val="24"/>
        </w:rPr>
      </w:pPr>
    </w:p>
    <w:p w14:paraId="14320E0C" w14:textId="77777777" w:rsidR="00FB3B33" w:rsidRPr="008C3978" w:rsidRDefault="003F1CFF">
      <w:pPr>
        <w:spacing w:after="0" w:line="240" w:lineRule="auto"/>
        <w:ind w:left="426" w:right="49"/>
        <w:jc w:val="both"/>
        <w:rPr>
          <w:rFonts w:ascii="Arial" w:eastAsia="Bookman Old Style" w:hAnsi="Arial" w:cs="Arial"/>
          <w:i/>
          <w:sz w:val="24"/>
          <w:szCs w:val="24"/>
        </w:rPr>
      </w:pPr>
      <w:r w:rsidRPr="008C3978">
        <w:rPr>
          <w:rFonts w:ascii="Arial" w:eastAsia="Bookman Old Style" w:hAnsi="Arial" w:cs="Arial"/>
          <w:i/>
          <w:color w:val="000000"/>
          <w:sz w:val="24"/>
          <w:szCs w:val="24"/>
        </w:rPr>
        <w:t>b) Beneficio actual: aquel que efectivamente se configura en las circunstancias presentes y existentes al momento en el que el congresista participa de la decisión.</w:t>
      </w:r>
    </w:p>
    <w:p w14:paraId="5F51AE43" w14:textId="77777777" w:rsidR="00FB3B33" w:rsidRPr="008C3978" w:rsidRDefault="00FB3B33">
      <w:pPr>
        <w:spacing w:after="0" w:line="240" w:lineRule="auto"/>
        <w:ind w:left="426" w:right="49"/>
        <w:rPr>
          <w:rFonts w:ascii="Arial" w:eastAsia="Bookman Old Style" w:hAnsi="Arial" w:cs="Arial"/>
          <w:i/>
          <w:sz w:val="24"/>
          <w:szCs w:val="24"/>
        </w:rPr>
      </w:pPr>
    </w:p>
    <w:p w14:paraId="5B971A41" w14:textId="77777777" w:rsidR="00FB3B33" w:rsidRPr="008C3978" w:rsidRDefault="003F1CFF">
      <w:pPr>
        <w:spacing w:after="0" w:line="240" w:lineRule="auto"/>
        <w:ind w:left="426" w:right="49"/>
        <w:jc w:val="both"/>
        <w:rPr>
          <w:rFonts w:ascii="Arial" w:eastAsia="Bookman Old Style" w:hAnsi="Arial" w:cs="Arial"/>
          <w:i/>
          <w:sz w:val="24"/>
          <w:szCs w:val="24"/>
        </w:rPr>
      </w:pPr>
      <w:r w:rsidRPr="008C3978">
        <w:rPr>
          <w:rFonts w:ascii="Arial" w:eastAsia="Bookman Old Style" w:hAnsi="Arial" w:cs="Arial"/>
          <w:i/>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4ED70841" w14:textId="77777777" w:rsidR="00FB3B33" w:rsidRPr="008C3978" w:rsidRDefault="00FB3B33">
      <w:pPr>
        <w:spacing w:after="0" w:line="240" w:lineRule="auto"/>
        <w:ind w:left="426" w:right="49"/>
        <w:rPr>
          <w:rFonts w:ascii="Arial" w:eastAsia="Bookman Old Style" w:hAnsi="Arial" w:cs="Arial"/>
          <w:i/>
          <w:sz w:val="24"/>
          <w:szCs w:val="24"/>
        </w:rPr>
      </w:pPr>
    </w:p>
    <w:p w14:paraId="2A647AE2" w14:textId="77777777" w:rsidR="00FB3B33" w:rsidRPr="008C3978" w:rsidRDefault="003F1CFF">
      <w:pPr>
        <w:spacing w:after="0" w:line="240" w:lineRule="auto"/>
        <w:ind w:left="426" w:right="49"/>
        <w:jc w:val="both"/>
        <w:rPr>
          <w:rFonts w:ascii="Arial" w:eastAsia="Bookman Old Style" w:hAnsi="Arial" w:cs="Arial"/>
          <w:i/>
          <w:sz w:val="24"/>
          <w:szCs w:val="24"/>
        </w:rPr>
      </w:pPr>
      <w:r w:rsidRPr="008C3978">
        <w:rPr>
          <w:rFonts w:ascii="Arial" w:eastAsia="Bookman Old Style" w:hAnsi="Arial" w:cs="Arial"/>
          <w:i/>
          <w:color w:val="000000"/>
          <w:sz w:val="24"/>
          <w:szCs w:val="24"/>
        </w:rPr>
        <w:t>Para todos los efectos se entiende que no hay conflicto de interés en las siguientes circunstancias:</w:t>
      </w:r>
    </w:p>
    <w:p w14:paraId="6BCAFEB3" w14:textId="77777777" w:rsidR="00FB3B33" w:rsidRPr="008C3978" w:rsidRDefault="00FB3B33">
      <w:pPr>
        <w:spacing w:after="0" w:line="240" w:lineRule="auto"/>
        <w:ind w:left="426" w:right="49"/>
        <w:rPr>
          <w:rFonts w:ascii="Arial" w:eastAsia="Bookman Old Style" w:hAnsi="Arial" w:cs="Arial"/>
          <w:i/>
          <w:sz w:val="24"/>
          <w:szCs w:val="24"/>
        </w:rPr>
      </w:pPr>
    </w:p>
    <w:p w14:paraId="659A079F"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congresista participe, discuta, vote un proyecto de ley o de acto legislativo que otorgue beneficios o cargos de carácter general, es decir cuando el interés del congresista coincide o se fusione con los intereses de los electores.</w:t>
      </w:r>
    </w:p>
    <w:p w14:paraId="61233C7F"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beneficio podría o no configurarse para el congresista en el futuro.</w:t>
      </w:r>
    </w:p>
    <w:p w14:paraId="1FD4B6E5"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3E79321A"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A83F127"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2C7399D" w14:textId="77777777" w:rsidR="00FB3B33" w:rsidRPr="008C3978" w:rsidRDefault="003F1CFF" w:rsidP="00BA6094">
      <w:pPr>
        <w:numPr>
          <w:ilvl w:val="0"/>
          <w:numId w:val="2"/>
        </w:numPr>
        <w:spacing w:after="0" w:line="240" w:lineRule="auto"/>
        <w:ind w:left="851" w:right="49"/>
        <w:jc w:val="both"/>
        <w:rPr>
          <w:rFonts w:ascii="Arial" w:eastAsia="Bookman Old Style" w:hAnsi="Arial" w:cs="Arial"/>
          <w:i/>
          <w:color w:val="000000"/>
          <w:sz w:val="24"/>
          <w:szCs w:val="24"/>
        </w:rPr>
      </w:pPr>
      <w:r w:rsidRPr="008C3978">
        <w:rPr>
          <w:rFonts w:ascii="Arial" w:eastAsia="Bookman Old Style" w:hAnsi="Arial" w:cs="Arial"/>
          <w:i/>
          <w:color w:val="000000"/>
          <w:sz w:val="24"/>
          <w:szCs w:val="24"/>
        </w:rPr>
        <w:t>Cuando el congresista participa en la elección de otros servidores públicos mediante el voto secreto. Se exceptúan los casos en que se presenten inhabilidades referidas al parentesco con los candidatos (...)”.</w:t>
      </w:r>
    </w:p>
    <w:p w14:paraId="6FFA0AB5" w14:textId="77777777" w:rsidR="00FB3B33" w:rsidRPr="008C3978" w:rsidRDefault="00FB3B33">
      <w:pPr>
        <w:spacing w:after="0" w:line="240" w:lineRule="auto"/>
        <w:ind w:left="426" w:right="49"/>
        <w:rPr>
          <w:rFonts w:ascii="Arial" w:eastAsia="Bookman Old Style" w:hAnsi="Arial" w:cs="Arial"/>
          <w:i/>
          <w:sz w:val="28"/>
          <w:szCs w:val="28"/>
        </w:rPr>
      </w:pPr>
    </w:p>
    <w:p w14:paraId="6679B750" w14:textId="77777777" w:rsidR="00FB3B33" w:rsidRPr="008C3978" w:rsidRDefault="003F1CFF">
      <w:pPr>
        <w:spacing w:after="0" w:line="240" w:lineRule="auto"/>
        <w:ind w:right="49"/>
        <w:jc w:val="both"/>
        <w:rPr>
          <w:rFonts w:ascii="Arial" w:eastAsia="Bookman Old Style" w:hAnsi="Arial" w:cs="Arial"/>
          <w:sz w:val="28"/>
          <w:szCs w:val="28"/>
        </w:rPr>
      </w:pPr>
      <w:r w:rsidRPr="008C3978">
        <w:rPr>
          <w:rFonts w:ascii="Arial" w:eastAsia="Bookman Old Style" w:hAnsi="Arial" w:cs="Arial"/>
          <w:color w:val="000000"/>
          <w:sz w:val="28"/>
          <w:szCs w:val="28"/>
        </w:rPr>
        <w:lastRenderedPageBreak/>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14:paraId="667A781D" w14:textId="77777777" w:rsidR="00FB3B33" w:rsidRPr="008C3978" w:rsidRDefault="00FB3B33">
      <w:pPr>
        <w:spacing w:after="0" w:line="240" w:lineRule="auto"/>
        <w:ind w:left="426" w:right="49"/>
        <w:rPr>
          <w:rFonts w:ascii="Arial" w:eastAsia="Bookman Old Style" w:hAnsi="Arial" w:cs="Arial"/>
          <w:sz w:val="28"/>
          <w:szCs w:val="28"/>
        </w:rPr>
      </w:pPr>
    </w:p>
    <w:p w14:paraId="035EDAA3" w14:textId="77777777" w:rsidR="00FB3B33" w:rsidRPr="008C3978" w:rsidRDefault="003F1CFF">
      <w:pPr>
        <w:spacing w:after="0" w:line="240" w:lineRule="auto"/>
        <w:ind w:right="49"/>
        <w:jc w:val="both"/>
        <w:rPr>
          <w:rFonts w:ascii="Arial" w:eastAsia="Bookman Old Style" w:hAnsi="Arial" w:cs="Arial"/>
          <w:sz w:val="28"/>
          <w:szCs w:val="28"/>
        </w:rPr>
      </w:pPr>
      <w:r w:rsidRPr="008C3978">
        <w:rPr>
          <w:rFonts w:ascii="Arial" w:eastAsia="Bookman Old Style" w:hAnsi="Arial" w:cs="Arial"/>
          <w:color w:val="000000"/>
          <w:sz w:val="28"/>
          <w:szCs w:val="28"/>
        </w:rPr>
        <w:t>En todo caso, es pertinente aclarar que los conflictos de interés son personales y corresponde a cada Congresista evaluarlos, pudiendo manifestar cuando considere que está inmerso en impedimento.</w:t>
      </w:r>
    </w:p>
    <w:p w14:paraId="68F65A7B" w14:textId="77777777" w:rsidR="00FB3B33" w:rsidRPr="008C3978" w:rsidRDefault="00FB3B33">
      <w:pPr>
        <w:spacing w:after="0" w:line="240" w:lineRule="auto"/>
        <w:ind w:right="49"/>
        <w:jc w:val="both"/>
        <w:rPr>
          <w:rFonts w:ascii="Arial" w:eastAsia="Arial" w:hAnsi="Arial" w:cs="Arial"/>
          <w:color w:val="000000"/>
          <w:sz w:val="24"/>
          <w:szCs w:val="24"/>
        </w:rPr>
      </w:pPr>
    </w:p>
    <w:p w14:paraId="4DFA1486" w14:textId="77777777" w:rsidR="00FB3B33" w:rsidRPr="008C3978" w:rsidRDefault="00FB3B33">
      <w:pPr>
        <w:spacing w:after="0" w:line="240" w:lineRule="auto"/>
        <w:ind w:right="474"/>
        <w:jc w:val="both"/>
        <w:rPr>
          <w:rFonts w:ascii="Arial" w:eastAsia="Arial" w:hAnsi="Arial" w:cs="Arial"/>
          <w:color w:val="000000"/>
          <w:sz w:val="24"/>
          <w:szCs w:val="24"/>
        </w:rPr>
      </w:pPr>
    </w:p>
    <w:p w14:paraId="0DF22B7B" w14:textId="77777777" w:rsidR="00FB3B33" w:rsidRPr="008C3978" w:rsidRDefault="003F1CFF" w:rsidP="00BA6094">
      <w:pPr>
        <w:numPr>
          <w:ilvl w:val="1"/>
          <w:numId w:val="3"/>
        </w:numPr>
        <w:pBdr>
          <w:top w:val="nil"/>
          <w:left w:val="nil"/>
          <w:bottom w:val="nil"/>
          <w:right w:val="nil"/>
          <w:between w:val="nil"/>
        </w:pBdr>
        <w:spacing w:after="0" w:line="240" w:lineRule="auto"/>
        <w:ind w:right="474"/>
        <w:jc w:val="center"/>
        <w:rPr>
          <w:rFonts w:ascii="Arial" w:eastAsia="Bookman Old Style" w:hAnsi="Arial" w:cs="Arial"/>
          <w:b/>
          <w:color w:val="000000"/>
          <w:sz w:val="28"/>
          <w:szCs w:val="28"/>
        </w:rPr>
      </w:pPr>
      <w:r w:rsidRPr="008C3978">
        <w:rPr>
          <w:rFonts w:ascii="Arial" w:eastAsia="Bookman Old Style" w:hAnsi="Arial" w:cs="Arial"/>
          <w:b/>
          <w:color w:val="000000"/>
          <w:sz w:val="28"/>
          <w:szCs w:val="28"/>
        </w:rPr>
        <w:t>PROPOSICIÓN.</w:t>
      </w:r>
    </w:p>
    <w:p w14:paraId="1E7AB626" w14:textId="77777777" w:rsidR="00FB3B33" w:rsidRPr="008C3978" w:rsidRDefault="00FB3B33">
      <w:pPr>
        <w:spacing w:after="0" w:line="240" w:lineRule="auto"/>
        <w:ind w:left="426" w:right="474"/>
        <w:rPr>
          <w:rFonts w:ascii="Arial" w:eastAsia="Bookman Old Style" w:hAnsi="Arial" w:cs="Arial"/>
          <w:sz w:val="28"/>
          <w:szCs w:val="28"/>
        </w:rPr>
      </w:pPr>
    </w:p>
    <w:p w14:paraId="64AA8693" w14:textId="6CC3BCB1" w:rsidR="00FB3B33" w:rsidRPr="008C3978" w:rsidRDefault="003F1CFF">
      <w:pPr>
        <w:pBdr>
          <w:top w:val="nil"/>
          <w:left w:val="nil"/>
          <w:bottom w:val="nil"/>
          <w:right w:val="nil"/>
          <w:between w:val="nil"/>
        </w:pBdr>
        <w:spacing w:after="0" w:line="240" w:lineRule="auto"/>
        <w:jc w:val="both"/>
        <w:rPr>
          <w:rFonts w:ascii="Arial" w:eastAsia="Bookman Old Style" w:hAnsi="Arial" w:cs="Arial"/>
          <w:b/>
          <w:color w:val="000000"/>
          <w:sz w:val="28"/>
          <w:szCs w:val="28"/>
        </w:rPr>
      </w:pPr>
      <w:r w:rsidRPr="008C3978">
        <w:rPr>
          <w:rFonts w:ascii="Arial" w:eastAsia="Bookman Old Style" w:hAnsi="Arial" w:cs="Arial"/>
          <w:color w:val="000000"/>
          <w:sz w:val="28"/>
          <w:szCs w:val="28"/>
        </w:rPr>
        <w:t xml:space="preserve">En relación con los puntos anteriormente expuestos y dada la importancia que esta iniciativa legislativa reviste, presentamos ponencia positiva y solicitamos a los honorables miembros de la Cámara de Representantes debatir y aprobar en </w:t>
      </w:r>
      <w:r w:rsidR="00EC2AE6" w:rsidRPr="008C3978">
        <w:rPr>
          <w:rFonts w:ascii="Arial" w:eastAsia="Bookman Old Style" w:hAnsi="Arial" w:cs="Arial"/>
          <w:color w:val="000000"/>
          <w:sz w:val="28"/>
          <w:szCs w:val="28"/>
        </w:rPr>
        <w:t>Segundo</w:t>
      </w:r>
      <w:r w:rsidRPr="008C3978">
        <w:rPr>
          <w:rFonts w:ascii="Arial" w:eastAsia="Bookman Old Style" w:hAnsi="Arial" w:cs="Arial"/>
          <w:color w:val="000000"/>
          <w:sz w:val="28"/>
          <w:szCs w:val="28"/>
        </w:rPr>
        <w:t xml:space="preserve"> Debate el</w:t>
      </w:r>
      <w:r w:rsidRPr="008C3978">
        <w:rPr>
          <w:rFonts w:ascii="Arial" w:eastAsia="Bookman Old Style" w:hAnsi="Arial" w:cs="Arial"/>
          <w:b/>
          <w:color w:val="000000"/>
          <w:sz w:val="28"/>
          <w:szCs w:val="28"/>
        </w:rPr>
        <w:t xml:space="preserve"> Proyecto de Ley Orgánica </w:t>
      </w:r>
      <w:proofErr w:type="spellStart"/>
      <w:r w:rsidRPr="008C3978">
        <w:rPr>
          <w:rFonts w:ascii="Arial" w:eastAsia="Bookman Old Style" w:hAnsi="Arial" w:cs="Arial"/>
          <w:b/>
          <w:color w:val="000000"/>
          <w:sz w:val="28"/>
          <w:szCs w:val="28"/>
        </w:rPr>
        <w:t>N°</w:t>
      </w:r>
      <w:proofErr w:type="spellEnd"/>
      <w:r w:rsidRPr="008C3978">
        <w:rPr>
          <w:rFonts w:ascii="Arial" w:eastAsia="Bookman Old Style" w:hAnsi="Arial" w:cs="Arial"/>
          <w:b/>
          <w:color w:val="000000"/>
          <w:sz w:val="28"/>
          <w:szCs w:val="28"/>
        </w:rPr>
        <w:t xml:space="preserve"> 289 de 2024 Cámara, “Por la cual se modifica y adiciona la Ley 5ª de 1992, se crea la Comisión Legal del Congreso de la República para la Defensa, Protección y Promoción de los Derechos de los Pueblos Indígenas y se dictan otras disposiciones”</w:t>
      </w:r>
      <w:r w:rsidRPr="008C3978">
        <w:rPr>
          <w:rFonts w:ascii="Arial" w:eastAsia="Bookman Old Style" w:hAnsi="Arial" w:cs="Arial"/>
          <w:i/>
          <w:color w:val="000000"/>
          <w:sz w:val="28"/>
          <w:szCs w:val="28"/>
        </w:rPr>
        <w:t>,</w:t>
      </w:r>
      <w:r w:rsidRPr="008C3978">
        <w:rPr>
          <w:rFonts w:ascii="Arial" w:eastAsia="Bookman Old Style" w:hAnsi="Arial" w:cs="Arial"/>
          <w:color w:val="000000"/>
          <w:sz w:val="28"/>
          <w:szCs w:val="28"/>
        </w:rPr>
        <w:t xml:space="preserve"> conforme al texto propuesto.</w:t>
      </w:r>
    </w:p>
    <w:p w14:paraId="7CF9AD22" w14:textId="77777777" w:rsidR="00FB3B33" w:rsidRPr="008C3978" w:rsidRDefault="00FB3B33">
      <w:pPr>
        <w:spacing w:after="0" w:line="240" w:lineRule="auto"/>
        <w:ind w:right="474"/>
        <w:rPr>
          <w:rFonts w:ascii="Arial" w:eastAsia="Bookman Old Style" w:hAnsi="Arial" w:cs="Arial"/>
          <w:sz w:val="28"/>
          <w:szCs w:val="28"/>
        </w:rPr>
      </w:pPr>
    </w:p>
    <w:p w14:paraId="1173FB99" w14:textId="77777777" w:rsidR="00FB3B33" w:rsidRPr="008C3978" w:rsidRDefault="00FB3B33">
      <w:pPr>
        <w:spacing w:after="0" w:line="240" w:lineRule="auto"/>
        <w:ind w:right="474"/>
        <w:rPr>
          <w:rFonts w:ascii="Arial" w:eastAsia="Bookman Old Style" w:hAnsi="Arial" w:cs="Arial"/>
          <w:sz w:val="28"/>
          <w:szCs w:val="28"/>
        </w:rPr>
      </w:pPr>
    </w:p>
    <w:p w14:paraId="2987D501" w14:textId="77777777" w:rsidR="00FB3B33" w:rsidRPr="008C3978" w:rsidRDefault="003F1CFF">
      <w:pPr>
        <w:spacing w:after="0" w:line="240" w:lineRule="auto"/>
        <w:ind w:right="474"/>
        <w:jc w:val="both"/>
        <w:rPr>
          <w:rFonts w:ascii="Arial" w:eastAsia="Bookman Old Style" w:hAnsi="Arial" w:cs="Arial"/>
          <w:sz w:val="28"/>
          <w:szCs w:val="28"/>
        </w:rPr>
      </w:pPr>
      <w:r w:rsidRPr="008C3978">
        <w:rPr>
          <w:rFonts w:ascii="Arial" w:eastAsia="Bookman Old Style" w:hAnsi="Arial" w:cs="Arial"/>
          <w:color w:val="000000"/>
          <w:sz w:val="28"/>
          <w:szCs w:val="28"/>
        </w:rPr>
        <w:t>Atentamente,</w:t>
      </w:r>
    </w:p>
    <w:p w14:paraId="5B035896" w14:textId="77777777" w:rsidR="00FB3B33" w:rsidRPr="008C3978" w:rsidRDefault="00FB3B33">
      <w:pPr>
        <w:spacing w:after="0" w:line="240" w:lineRule="auto"/>
        <w:ind w:right="474"/>
        <w:rPr>
          <w:rFonts w:ascii="Arial" w:eastAsia="Bookman Old Style" w:hAnsi="Arial" w:cs="Arial"/>
          <w:sz w:val="28"/>
          <w:szCs w:val="28"/>
        </w:rPr>
      </w:pPr>
    </w:p>
    <w:p w14:paraId="2A6A4870" w14:textId="77777777" w:rsidR="00FB3B33" w:rsidRPr="008C3978" w:rsidRDefault="00FB3B33">
      <w:pPr>
        <w:spacing w:after="0" w:line="240" w:lineRule="auto"/>
        <w:ind w:right="474"/>
        <w:rPr>
          <w:rFonts w:ascii="Arial" w:eastAsia="Bookman Old Style" w:hAnsi="Arial" w:cs="Arial"/>
          <w:sz w:val="28"/>
          <w:szCs w:val="28"/>
        </w:rPr>
      </w:pPr>
    </w:p>
    <w:p w14:paraId="53C2BA4C" w14:textId="2C2ABECC" w:rsidR="00FB3B33" w:rsidRPr="008C3978" w:rsidRDefault="00FB3B33">
      <w:pPr>
        <w:spacing w:after="0" w:line="240" w:lineRule="auto"/>
        <w:ind w:right="474"/>
        <w:rPr>
          <w:rFonts w:ascii="Arial" w:eastAsia="Bookman Old Style" w:hAnsi="Arial" w:cs="Arial"/>
          <w:sz w:val="28"/>
          <w:szCs w:val="28"/>
        </w:rPr>
      </w:pPr>
    </w:p>
    <w:p w14:paraId="7EE6728B" w14:textId="77777777" w:rsidR="00351B83" w:rsidRPr="008C3978" w:rsidRDefault="00351B83">
      <w:pPr>
        <w:spacing w:after="0" w:line="240" w:lineRule="auto"/>
        <w:ind w:right="474"/>
        <w:rPr>
          <w:rFonts w:ascii="Arial" w:eastAsia="Bookman Old Style" w:hAnsi="Arial" w:cs="Arial"/>
          <w:sz w:val="28"/>
          <w:szCs w:val="28"/>
        </w:rPr>
      </w:pPr>
    </w:p>
    <w:p w14:paraId="7071D6B7" w14:textId="77777777" w:rsidR="00FB3B33" w:rsidRPr="008C3978" w:rsidRDefault="003F1CFF">
      <w:pPr>
        <w:spacing w:after="0" w:line="240" w:lineRule="auto"/>
        <w:ind w:right="474"/>
        <w:jc w:val="both"/>
        <w:rPr>
          <w:rFonts w:ascii="Arial" w:eastAsia="Bookman Old Style" w:hAnsi="Arial" w:cs="Arial"/>
          <w:b/>
          <w:color w:val="000000"/>
          <w:sz w:val="26"/>
          <w:szCs w:val="26"/>
        </w:rPr>
      </w:pPr>
      <w:r w:rsidRPr="008C3978">
        <w:rPr>
          <w:rFonts w:ascii="Arial" w:eastAsia="Bookman Old Style" w:hAnsi="Arial" w:cs="Arial"/>
          <w:b/>
          <w:sz w:val="26"/>
          <w:szCs w:val="26"/>
        </w:rPr>
        <w:t>Jorge Eliécer Tamayo Marulanda</w:t>
      </w:r>
      <w:r w:rsidRPr="008C3978">
        <w:rPr>
          <w:rFonts w:ascii="Arial" w:eastAsia="Bookman Old Style" w:hAnsi="Arial" w:cs="Arial"/>
          <w:b/>
          <w:sz w:val="26"/>
          <w:szCs w:val="26"/>
        </w:rPr>
        <w:tab/>
      </w:r>
    </w:p>
    <w:p w14:paraId="122E6463" w14:textId="30ED5C35" w:rsidR="00FB3B33" w:rsidRPr="008C3978" w:rsidRDefault="003F1CFF">
      <w:pPr>
        <w:spacing w:after="0" w:line="240" w:lineRule="auto"/>
        <w:ind w:right="474"/>
        <w:jc w:val="both"/>
        <w:rPr>
          <w:rFonts w:ascii="Arial" w:eastAsia="Bookman Old Style" w:hAnsi="Arial" w:cs="Arial"/>
          <w:b/>
          <w:sz w:val="26"/>
          <w:szCs w:val="26"/>
        </w:rPr>
      </w:pPr>
      <w:r w:rsidRPr="008C3978">
        <w:rPr>
          <w:rFonts w:ascii="Arial" w:eastAsia="Bookman Old Style" w:hAnsi="Arial" w:cs="Arial"/>
          <w:b/>
          <w:color w:val="000000"/>
          <w:sz w:val="26"/>
          <w:szCs w:val="26"/>
        </w:rPr>
        <w:t>Representante a la Cámara</w:t>
      </w:r>
    </w:p>
    <w:p w14:paraId="18CDF56C" w14:textId="77777777" w:rsidR="00FB3B33" w:rsidRDefault="003F1CFF">
      <w:pPr>
        <w:rPr>
          <w:rFonts w:ascii="Bookman Old Style" w:eastAsia="Bookman Old Style" w:hAnsi="Bookman Old Style" w:cs="Bookman Old Style"/>
          <w:b/>
          <w:sz w:val="28"/>
          <w:szCs w:val="28"/>
        </w:rPr>
      </w:pPr>
      <w:r>
        <w:br w:type="page"/>
      </w:r>
    </w:p>
    <w:p w14:paraId="1C6B6CD9" w14:textId="4A65436D" w:rsidR="00EC2AE6" w:rsidRPr="008C3978" w:rsidRDefault="00EC2AE6" w:rsidP="00EC2AE6">
      <w:pPr>
        <w:spacing w:after="0" w:line="240" w:lineRule="auto"/>
        <w:jc w:val="center"/>
        <w:rPr>
          <w:rFonts w:ascii="Arial" w:eastAsia="Times New Roman" w:hAnsi="Arial" w:cs="Arial"/>
          <w:b/>
          <w:bCs/>
          <w:color w:val="000000"/>
          <w:sz w:val="24"/>
          <w:szCs w:val="24"/>
        </w:rPr>
      </w:pPr>
      <w:r w:rsidRPr="00EC2AE6">
        <w:rPr>
          <w:rFonts w:ascii="Arial" w:eastAsia="Times New Roman" w:hAnsi="Arial" w:cs="Arial"/>
          <w:b/>
          <w:bCs/>
          <w:color w:val="000000"/>
          <w:sz w:val="24"/>
          <w:szCs w:val="24"/>
        </w:rPr>
        <w:lastRenderedPageBreak/>
        <w:t xml:space="preserve">TEXTO </w:t>
      </w:r>
      <w:r w:rsidRPr="008C3978">
        <w:rPr>
          <w:rFonts w:ascii="Arial" w:eastAsia="Times New Roman" w:hAnsi="Arial" w:cs="Arial"/>
          <w:b/>
          <w:bCs/>
          <w:color w:val="000000"/>
          <w:sz w:val="24"/>
          <w:szCs w:val="24"/>
        </w:rPr>
        <w:t>PROPUESTO PARA</w:t>
      </w:r>
      <w:r w:rsidRPr="00EC2AE6">
        <w:rPr>
          <w:rFonts w:ascii="Arial" w:eastAsia="Times New Roman" w:hAnsi="Arial" w:cs="Arial"/>
          <w:b/>
          <w:bCs/>
          <w:color w:val="000000"/>
          <w:sz w:val="24"/>
          <w:szCs w:val="24"/>
        </w:rPr>
        <w:t xml:space="preserve"> </w:t>
      </w:r>
      <w:r w:rsidRPr="008C3978">
        <w:rPr>
          <w:rFonts w:ascii="Arial" w:eastAsia="Times New Roman" w:hAnsi="Arial" w:cs="Arial"/>
          <w:b/>
          <w:bCs/>
          <w:color w:val="000000"/>
          <w:sz w:val="24"/>
          <w:szCs w:val="24"/>
        </w:rPr>
        <w:t>SEGUNDO</w:t>
      </w:r>
      <w:r w:rsidRPr="00EC2AE6">
        <w:rPr>
          <w:rFonts w:ascii="Arial" w:eastAsia="Times New Roman" w:hAnsi="Arial" w:cs="Arial"/>
          <w:b/>
          <w:bCs/>
          <w:color w:val="000000"/>
          <w:sz w:val="24"/>
          <w:szCs w:val="24"/>
        </w:rPr>
        <w:t xml:space="preserve"> DEBATE DEL PROYECTO DE LEY ORGÁNICA </w:t>
      </w:r>
      <w:proofErr w:type="spellStart"/>
      <w:r w:rsidRPr="00EC2AE6">
        <w:rPr>
          <w:rFonts w:ascii="Arial" w:eastAsia="Times New Roman" w:hAnsi="Arial" w:cs="Arial"/>
          <w:b/>
          <w:bCs/>
          <w:color w:val="000000"/>
          <w:sz w:val="24"/>
          <w:szCs w:val="24"/>
        </w:rPr>
        <w:t>N</w:t>
      </w:r>
      <w:r w:rsidRPr="008C3978">
        <w:rPr>
          <w:rFonts w:ascii="Arial" w:eastAsia="Times New Roman" w:hAnsi="Arial" w:cs="Arial"/>
          <w:b/>
          <w:bCs/>
          <w:color w:val="000000"/>
          <w:sz w:val="24"/>
          <w:szCs w:val="24"/>
        </w:rPr>
        <w:t>°</w:t>
      </w:r>
      <w:proofErr w:type="spellEnd"/>
      <w:r w:rsidRPr="00EC2AE6">
        <w:rPr>
          <w:rFonts w:ascii="Arial" w:eastAsia="Times New Roman" w:hAnsi="Arial" w:cs="Arial"/>
          <w:b/>
          <w:bCs/>
          <w:color w:val="000000"/>
          <w:sz w:val="24"/>
          <w:szCs w:val="24"/>
        </w:rPr>
        <w:t xml:space="preserve"> 289 DE 2024 CÁMARA</w:t>
      </w:r>
    </w:p>
    <w:p w14:paraId="22E80CD4" w14:textId="77777777" w:rsidR="00EC2AE6" w:rsidRPr="00EC2AE6" w:rsidRDefault="00EC2AE6" w:rsidP="00EC2AE6">
      <w:pPr>
        <w:spacing w:after="0" w:line="240" w:lineRule="auto"/>
        <w:jc w:val="center"/>
        <w:rPr>
          <w:rFonts w:ascii="Arial" w:eastAsia="Times New Roman" w:hAnsi="Arial" w:cs="Arial"/>
          <w:sz w:val="24"/>
          <w:szCs w:val="24"/>
        </w:rPr>
      </w:pPr>
    </w:p>
    <w:p w14:paraId="603B8B9C" w14:textId="77777777" w:rsidR="00EC2AE6" w:rsidRPr="00EC2AE6" w:rsidRDefault="00EC2AE6" w:rsidP="00EC2AE6">
      <w:pPr>
        <w:spacing w:after="0" w:line="240" w:lineRule="auto"/>
        <w:jc w:val="center"/>
        <w:rPr>
          <w:rFonts w:ascii="Arial" w:eastAsia="Times New Roman" w:hAnsi="Arial" w:cs="Arial"/>
          <w:sz w:val="24"/>
          <w:szCs w:val="24"/>
        </w:rPr>
      </w:pPr>
      <w:r w:rsidRPr="00EC2AE6">
        <w:rPr>
          <w:rFonts w:ascii="Arial" w:eastAsia="Times New Roman" w:hAnsi="Arial" w:cs="Arial"/>
          <w:b/>
          <w:bCs/>
          <w:color w:val="000000"/>
          <w:sz w:val="24"/>
          <w:szCs w:val="24"/>
        </w:rPr>
        <w:t>“POR LA CUAL SE MODIFICA Y ADICIONA LA LEY 5ª DE 1992, SE CREA LA COMISIÓN LEGAL DEL CONGRESO DE LA REPÚBLICA PARA LA DEFENSA, PROTECCIÓN Y PROMOCIÓN DE LOS DERECHOS DE LOS PUEBLOS INDÍGENAS Y SE DICTAN OTRAS DISPOSICIONES”.</w:t>
      </w:r>
    </w:p>
    <w:p w14:paraId="6767C426" w14:textId="77777777" w:rsidR="00EC2AE6" w:rsidRPr="00EC2AE6" w:rsidRDefault="00EC2AE6" w:rsidP="00EC2AE6">
      <w:pPr>
        <w:spacing w:after="0" w:line="240" w:lineRule="auto"/>
        <w:rPr>
          <w:rFonts w:ascii="Arial" w:eastAsia="Times New Roman" w:hAnsi="Arial" w:cs="Arial"/>
          <w:sz w:val="24"/>
          <w:szCs w:val="24"/>
        </w:rPr>
      </w:pPr>
    </w:p>
    <w:p w14:paraId="3D06A834" w14:textId="69C547EA" w:rsidR="00EC2AE6" w:rsidRPr="00EC2AE6" w:rsidRDefault="00EC2AE6" w:rsidP="00EC2AE6">
      <w:pPr>
        <w:spacing w:after="0" w:line="240" w:lineRule="auto"/>
        <w:jc w:val="center"/>
        <w:rPr>
          <w:rFonts w:ascii="Arial" w:eastAsia="Times New Roman" w:hAnsi="Arial" w:cs="Arial"/>
          <w:sz w:val="24"/>
          <w:szCs w:val="24"/>
        </w:rPr>
      </w:pPr>
      <w:r w:rsidRPr="00EC2AE6">
        <w:rPr>
          <w:rFonts w:ascii="Arial" w:eastAsia="Times New Roman" w:hAnsi="Arial" w:cs="Arial"/>
          <w:b/>
          <w:bCs/>
          <w:color w:val="000000"/>
          <w:sz w:val="24"/>
          <w:szCs w:val="24"/>
        </w:rPr>
        <w:t>EL CONGRESO DE COLOMBIA</w:t>
      </w:r>
    </w:p>
    <w:p w14:paraId="436FAFF4" w14:textId="77777777" w:rsidR="00EC2AE6" w:rsidRPr="00EC2AE6" w:rsidRDefault="00EC2AE6" w:rsidP="00EC2AE6">
      <w:pPr>
        <w:spacing w:after="0" w:line="240" w:lineRule="auto"/>
        <w:jc w:val="center"/>
        <w:rPr>
          <w:rFonts w:ascii="Arial" w:eastAsia="Times New Roman" w:hAnsi="Arial" w:cs="Arial"/>
          <w:sz w:val="24"/>
          <w:szCs w:val="24"/>
        </w:rPr>
      </w:pPr>
      <w:r w:rsidRPr="00EC2AE6">
        <w:rPr>
          <w:rFonts w:ascii="Arial" w:eastAsia="Times New Roman" w:hAnsi="Arial" w:cs="Arial"/>
          <w:b/>
          <w:bCs/>
          <w:color w:val="000000"/>
          <w:sz w:val="24"/>
          <w:szCs w:val="24"/>
        </w:rPr>
        <w:t>DECRETA:</w:t>
      </w:r>
    </w:p>
    <w:p w14:paraId="2EBDEE0C" w14:textId="77777777" w:rsidR="00EC2AE6" w:rsidRPr="00EC2AE6" w:rsidRDefault="00EC2AE6" w:rsidP="00EC2AE6">
      <w:pPr>
        <w:spacing w:after="0" w:line="240" w:lineRule="auto"/>
        <w:rPr>
          <w:rFonts w:ascii="Arial" w:eastAsia="Times New Roman" w:hAnsi="Arial" w:cs="Arial"/>
          <w:sz w:val="24"/>
          <w:szCs w:val="24"/>
        </w:rPr>
      </w:pPr>
    </w:p>
    <w:p w14:paraId="476203FF"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Artículo 1°.</w:t>
      </w:r>
      <w:r w:rsidRPr="00EC2AE6">
        <w:rPr>
          <w:rFonts w:ascii="Arial" w:eastAsia="Times New Roman" w:hAnsi="Arial" w:cs="Arial"/>
          <w:color w:val="000000"/>
          <w:sz w:val="24"/>
          <w:szCs w:val="24"/>
        </w:rPr>
        <w:t xml:space="preserve"> </w:t>
      </w:r>
      <w:r w:rsidRPr="00EC2AE6">
        <w:rPr>
          <w:rFonts w:ascii="Arial" w:eastAsia="Times New Roman" w:hAnsi="Arial" w:cs="Arial"/>
          <w:b/>
          <w:bCs/>
          <w:color w:val="000000"/>
          <w:sz w:val="24"/>
          <w:szCs w:val="24"/>
        </w:rPr>
        <w:t>Objeto.</w:t>
      </w:r>
      <w:r w:rsidRPr="00EC2AE6">
        <w:rPr>
          <w:rFonts w:ascii="Arial" w:eastAsia="Times New Roman" w:hAnsi="Arial" w:cs="Arial"/>
          <w:color w:val="000000"/>
          <w:sz w:val="24"/>
          <w:szCs w:val="24"/>
        </w:rPr>
        <w:t xml:space="preserve"> La presente ley tiene por objeto la creación de la Comisión Legal para la Defensa, Protección y Promoción de los Derechos de los Pueblos Indígenas en el Congreso de la República, la cual tiene como objeto promover la implementación y el desarrollo de la normatividad que reconoce los derechos individuales y colectivos de los pueblos indígenas, hacer seguimiento y control político a los programas y las políticas públicas para la defensa y protección de sus derechos. </w:t>
      </w:r>
    </w:p>
    <w:p w14:paraId="16402BF9" w14:textId="5F96C712" w:rsidR="00EC2AE6" w:rsidRPr="008C3978" w:rsidRDefault="00EC2AE6" w:rsidP="00EC2AE6">
      <w:pPr>
        <w:spacing w:after="0" w:line="240" w:lineRule="auto"/>
        <w:rPr>
          <w:rFonts w:ascii="Arial" w:eastAsia="Times New Roman" w:hAnsi="Arial" w:cs="Arial"/>
          <w:sz w:val="24"/>
          <w:szCs w:val="24"/>
        </w:rPr>
      </w:pPr>
    </w:p>
    <w:p w14:paraId="365FF1C1" w14:textId="77777777" w:rsidR="00EC2AE6" w:rsidRPr="00EC2AE6" w:rsidRDefault="00EC2AE6" w:rsidP="00EC2AE6">
      <w:pPr>
        <w:spacing w:after="0" w:line="240" w:lineRule="auto"/>
        <w:rPr>
          <w:rFonts w:ascii="Arial" w:eastAsia="Times New Roman" w:hAnsi="Arial" w:cs="Arial"/>
          <w:sz w:val="24"/>
          <w:szCs w:val="24"/>
        </w:rPr>
      </w:pPr>
    </w:p>
    <w:p w14:paraId="36E3BD3C"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Artículo 2°. </w:t>
      </w:r>
      <w:r w:rsidRPr="00EC2AE6">
        <w:rPr>
          <w:rFonts w:ascii="Arial" w:eastAsia="Times New Roman" w:hAnsi="Arial" w:cs="Arial"/>
          <w:color w:val="000000"/>
          <w:sz w:val="24"/>
          <w:szCs w:val="24"/>
        </w:rPr>
        <w:t>Modifíquese el artículo 55 de la Ley 5ª de 1992, modificado por el artículo 2° de la Ley 2405 de 2024, el cual quedará así</w:t>
      </w:r>
      <w:r w:rsidRPr="00EC2AE6">
        <w:rPr>
          <w:rFonts w:ascii="Arial" w:eastAsia="Times New Roman" w:hAnsi="Arial" w:cs="Arial"/>
          <w:b/>
          <w:bCs/>
          <w:color w:val="000000"/>
          <w:sz w:val="24"/>
          <w:szCs w:val="24"/>
        </w:rPr>
        <w:t>:</w:t>
      </w:r>
    </w:p>
    <w:p w14:paraId="59DF6F1A" w14:textId="77777777" w:rsidR="00EC2AE6" w:rsidRPr="00EC2AE6" w:rsidRDefault="00EC2AE6" w:rsidP="00EC2AE6">
      <w:pPr>
        <w:spacing w:after="0" w:line="240" w:lineRule="auto"/>
        <w:rPr>
          <w:rFonts w:ascii="Arial" w:eastAsia="Times New Roman" w:hAnsi="Arial" w:cs="Arial"/>
          <w:sz w:val="24"/>
          <w:szCs w:val="24"/>
        </w:rPr>
      </w:pPr>
    </w:p>
    <w:p w14:paraId="6BB61D26"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Artículo 55. Integración, denominación y funcionamiento. </w:t>
      </w:r>
      <w:r w:rsidRPr="00EC2AE6">
        <w:rPr>
          <w:rFonts w:ascii="Arial" w:eastAsia="Times New Roman" w:hAnsi="Arial" w:cs="Arial"/>
          <w:color w:val="000000"/>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la Comisión legal de Paz y Posconflicto y la Comisión Legal para la Defensa, Protección y Promoción de los Derechos de los Pueblos Indígenas en el Congreso de la República.</w:t>
      </w:r>
    </w:p>
    <w:p w14:paraId="44891970" w14:textId="77777777" w:rsidR="00EC2AE6" w:rsidRPr="00EC2AE6" w:rsidRDefault="00EC2AE6" w:rsidP="00EC2AE6">
      <w:pPr>
        <w:spacing w:after="0" w:line="240" w:lineRule="auto"/>
        <w:rPr>
          <w:rFonts w:ascii="Arial" w:eastAsia="Times New Roman" w:hAnsi="Arial" w:cs="Arial"/>
          <w:sz w:val="24"/>
          <w:szCs w:val="24"/>
        </w:rPr>
      </w:pPr>
    </w:p>
    <w:p w14:paraId="5AA1C769"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color w:val="000000"/>
          <w:sz w:val="24"/>
          <w:szCs w:val="24"/>
        </w:rPr>
        <w:t>La Comisión de Paz y Posconflicto del Congreso de la República tendrá carácter legal y estará integrada por los senadores y representantes de los diferentes partidos políticos que se postulen para conformarla.</w:t>
      </w:r>
    </w:p>
    <w:p w14:paraId="0B6BEC4D" w14:textId="264D3556" w:rsidR="00EC2AE6" w:rsidRPr="008C3978" w:rsidRDefault="00EC2AE6" w:rsidP="00EC2AE6">
      <w:pPr>
        <w:spacing w:after="0" w:line="240" w:lineRule="auto"/>
        <w:rPr>
          <w:rFonts w:ascii="Arial" w:eastAsia="Times New Roman" w:hAnsi="Arial" w:cs="Arial"/>
          <w:sz w:val="24"/>
          <w:szCs w:val="24"/>
        </w:rPr>
      </w:pPr>
    </w:p>
    <w:p w14:paraId="7B03E5E0" w14:textId="77777777" w:rsidR="00EC2AE6" w:rsidRPr="00EC2AE6" w:rsidRDefault="00EC2AE6" w:rsidP="00EC2AE6">
      <w:pPr>
        <w:spacing w:after="0" w:line="240" w:lineRule="auto"/>
        <w:rPr>
          <w:rFonts w:ascii="Arial" w:eastAsia="Times New Roman" w:hAnsi="Arial" w:cs="Arial"/>
          <w:sz w:val="24"/>
          <w:szCs w:val="24"/>
        </w:rPr>
      </w:pPr>
    </w:p>
    <w:p w14:paraId="465501B1"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Artículo 3°. </w:t>
      </w:r>
      <w:r w:rsidRPr="00EC2AE6">
        <w:rPr>
          <w:rFonts w:ascii="Arial" w:eastAsia="Times New Roman" w:hAnsi="Arial" w:cs="Arial"/>
          <w:color w:val="000000"/>
          <w:sz w:val="24"/>
          <w:szCs w:val="24"/>
        </w:rPr>
        <w:t>Adiciónese a la Sección Segunda del Capítulo IV, del Título II de Ley 5ª de 1992 con un artículo nuevo el cual dirá así:</w:t>
      </w:r>
    </w:p>
    <w:p w14:paraId="462EB439" w14:textId="77777777" w:rsidR="00EC2AE6" w:rsidRPr="00EC2AE6" w:rsidRDefault="00EC2AE6" w:rsidP="00EC2AE6">
      <w:pPr>
        <w:spacing w:after="0" w:line="240" w:lineRule="auto"/>
        <w:rPr>
          <w:rFonts w:ascii="Arial" w:eastAsia="Times New Roman" w:hAnsi="Arial" w:cs="Arial"/>
          <w:sz w:val="24"/>
          <w:szCs w:val="24"/>
        </w:rPr>
      </w:pPr>
    </w:p>
    <w:p w14:paraId="08C4CF25"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lastRenderedPageBreak/>
        <w:t xml:space="preserve">Artículo 61S. Objeto de la Comisión Legal para la Defensa, Protección y Promoción de los Derechos de los Pueblos Indígenas. </w:t>
      </w:r>
      <w:r w:rsidRPr="00EC2AE6">
        <w:rPr>
          <w:rFonts w:ascii="Arial" w:eastAsia="Times New Roman" w:hAnsi="Arial" w:cs="Arial"/>
          <w:color w:val="000000"/>
          <w:sz w:val="24"/>
          <w:szCs w:val="24"/>
        </w:rPr>
        <w:t xml:space="preserve">Esta Comisión tiene por objeto promover la implementación y el desarrollo de la normatividad que reconoce los derechos individuales y colectivos de los pueblos indígenas, hacer seguimiento y control político a los programas, acciones y las políticas públicas para la defensa y protección de sus derechos, para un pleno ejercicio y disfrute pleno de los derechos de los pueblos indígenas que contribuyan a su supervivencia étnica y cultural, así como por un eficaz control político desde el Congreso de la República, sobre políticas, proyectos o acciones públicas o privadas que los afecten. La defensa de su patrimonio; la generación de espacios y canales efectivos de participación y la </w:t>
      </w:r>
      <w:proofErr w:type="spellStart"/>
      <w:r w:rsidRPr="00EC2AE6">
        <w:rPr>
          <w:rFonts w:ascii="Arial" w:eastAsia="Times New Roman" w:hAnsi="Arial" w:cs="Arial"/>
          <w:color w:val="000000"/>
          <w:sz w:val="24"/>
          <w:szCs w:val="24"/>
        </w:rPr>
        <w:t>visibilización</w:t>
      </w:r>
      <w:proofErr w:type="spellEnd"/>
      <w:r w:rsidRPr="00EC2AE6">
        <w:rPr>
          <w:rFonts w:ascii="Arial" w:eastAsia="Times New Roman" w:hAnsi="Arial" w:cs="Arial"/>
          <w:color w:val="000000"/>
          <w:sz w:val="24"/>
          <w:szCs w:val="24"/>
        </w:rPr>
        <w:t xml:space="preserve"> de la población en el contexto local, regional nacional e internacional. La defensa de sus derechos territoriales, la protección de sus recursos naturales y la promoción de sus tradiciones, lenguas y conocimientos ancestrales, en un marco de respeto a la autonomía indígena en consecuencia a la constitución política, la ley y el derecho internacional humanitario.</w:t>
      </w:r>
    </w:p>
    <w:p w14:paraId="014B6928" w14:textId="18FB922F" w:rsidR="00EC2AE6" w:rsidRPr="008C3978" w:rsidRDefault="00EC2AE6" w:rsidP="00EC2AE6">
      <w:pPr>
        <w:spacing w:after="0" w:line="240" w:lineRule="auto"/>
        <w:rPr>
          <w:rFonts w:ascii="Arial" w:eastAsia="Times New Roman" w:hAnsi="Arial" w:cs="Arial"/>
          <w:sz w:val="24"/>
          <w:szCs w:val="24"/>
        </w:rPr>
      </w:pPr>
    </w:p>
    <w:p w14:paraId="0623CBC7" w14:textId="77777777" w:rsidR="00EC2AE6" w:rsidRPr="00EC2AE6" w:rsidRDefault="00EC2AE6" w:rsidP="00EC2AE6">
      <w:pPr>
        <w:spacing w:after="0" w:line="240" w:lineRule="auto"/>
        <w:rPr>
          <w:rFonts w:ascii="Arial" w:eastAsia="Times New Roman" w:hAnsi="Arial" w:cs="Arial"/>
          <w:sz w:val="24"/>
          <w:szCs w:val="24"/>
        </w:rPr>
      </w:pPr>
    </w:p>
    <w:p w14:paraId="450DC52D"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Artículo 4°.</w:t>
      </w:r>
      <w:r w:rsidRPr="00EC2AE6">
        <w:rPr>
          <w:rFonts w:ascii="Arial" w:eastAsia="Times New Roman" w:hAnsi="Arial" w:cs="Arial"/>
          <w:color w:val="000000"/>
          <w:sz w:val="24"/>
          <w:szCs w:val="24"/>
        </w:rPr>
        <w:t xml:space="preserve"> Adiciónese a la Sección Segunda del Capítulo IV, del Título II de la Ley 5ª de 1992 con un artículo nuevo el cual dirá así:</w:t>
      </w:r>
    </w:p>
    <w:p w14:paraId="3C52182E" w14:textId="77777777" w:rsidR="00EC2AE6" w:rsidRPr="00EC2AE6" w:rsidRDefault="00EC2AE6" w:rsidP="00EC2AE6">
      <w:pPr>
        <w:spacing w:after="0" w:line="240" w:lineRule="auto"/>
        <w:rPr>
          <w:rFonts w:ascii="Arial" w:eastAsia="Times New Roman" w:hAnsi="Arial" w:cs="Arial"/>
          <w:sz w:val="24"/>
          <w:szCs w:val="24"/>
        </w:rPr>
      </w:pPr>
    </w:p>
    <w:p w14:paraId="347670EE"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Artículo 61</w:t>
      </w:r>
      <w:r w:rsidRPr="00EC2AE6">
        <w:rPr>
          <w:rFonts w:ascii="Arial" w:eastAsia="Times New Roman" w:hAnsi="Arial" w:cs="Arial"/>
          <w:b/>
          <w:bCs/>
          <w:color w:val="000000"/>
          <w:sz w:val="24"/>
          <w:szCs w:val="24"/>
          <w:u w:val="single"/>
        </w:rPr>
        <w:t>T</w:t>
      </w:r>
      <w:r w:rsidRPr="00EC2AE6">
        <w:rPr>
          <w:rFonts w:ascii="Arial" w:eastAsia="Times New Roman" w:hAnsi="Arial" w:cs="Arial"/>
          <w:b/>
          <w:bCs/>
          <w:color w:val="000000"/>
          <w:sz w:val="24"/>
          <w:szCs w:val="24"/>
        </w:rPr>
        <w:t>. Composición.</w:t>
      </w:r>
      <w:r w:rsidRPr="00EC2AE6">
        <w:rPr>
          <w:rFonts w:ascii="Arial" w:eastAsia="Times New Roman" w:hAnsi="Arial" w:cs="Arial"/>
          <w:color w:val="000000"/>
          <w:sz w:val="24"/>
          <w:szCs w:val="24"/>
        </w:rPr>
        <w:t xml:space="preserve"> La Comisión Legal para la Defensa, Protección y Promoción de los Derechos de los Pueblos Indígenas en el Congreso de la República, estará integrada; por nueve (9) congresistas, de los cuales cinco (5) miembros por la Cámara de Representantes y cuatro (4) por el Senado de la República, garantizando la representación de Congresistas que se identifiquen como indígenas y/o pertenezcan a las poblaciones indígenas, quienes sesionarán conjuntamente previa convocatoria de la mesa directiva de la comisión, propendiendo porque sean congresistas que se auto reconozcan como indígenas o que manifiesten su interés y compromiso en hacer parte de la misma para promover la defensa de los derechos e intereses de esta población.</w:t>
      </w:r>
    </w:p>
    <w:p w14:paraId="3ED73A98" w14:textId="77777777" w:rsidR="00EC2AE6" w:rsidRPr="00EC2AE6" w:rsidRDefault="00EC2AE6" w:rsidP="00EC2AE6">
      <w:pPr>
        <w:spacing w:after="0" w:line="240" w:lineRule="auto"/>
        <w:rPr>
          <w:rFonts w:ascii="Arial" w:eastAsia="Times New Roman" w:hAnsi="Arial" w:cs="Arial"/>
          <w:sz w:val="24"/>
          <w:szCs w:val="24"/>
        </w:rPr>
      </w:pPr>
    </w:p>
    <w:p w14:paraId="61EFB4C8"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Parágrafo 1°.</w:t>
      </w:r>
      <w:r w:rsidRPr="00EC2AE6">
        <w:rPr>
          <w:rFonts w:ascii="Arial" w:eastAsia="Times New Roman" w:hAnsi="Arial" w:cs="Arial"/>
          <w:color w:val="000000"/>
          <w:sz w:val="24"/>
          <w:szCs w:val="24"/>
        </w:rPr>
        <w:t xml:space="preserve"> Los miembros de esta Comisión deberán ser designados dentro de los 15 días siguientes al inicio de la legislatura ordinaria y serán escogidos por las plenarias de cada una de las cámaras.</w:t>
      </w:r>
    </w:p>
    <w:p w14:paraId="43F73526" w14:textId="77777777" w:rsidR="00EC2AE6" w:rsidRPr="00EC2AE6" w:rsidRDefault="00EC2AE6" w:rsidP="00EC2AE6">
      <w:pPr>
        <w:spacing w:after="0" w:line="240" w:lineRule="auto"/>
        <w:rPr>
          <w:rFonts w:ascii="Arial" w:eastAsia="Times New Roman" w:hAnsi="Arial" w:cs="Arial"/>
          <w:sz w:val="24"/>
          <w:szCs w:val="24"/>
        </w:rPr>
      </w:pPr>
    </w:p>
    <w:p w14:paraId="7DBEBA22"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Parágrafo 2°.</w:t>
      </w:r>
      <w:r w:rsidRPr="00EC2AE6">
        <w:rPr>
          <w:rFonts w:ascii="Arial" w:eastAsia="Times New Roman" w:hAnsi="Arial" w:cs="Arial"/>
          <w:color w:val="000000"/>
          <w:sz w:val="24"/>
          <w:szCs w:val="24"/>
        </w:rPr>
        <w:t xml:space="preserve"> Los congresistas que representen a las Circunscripciones Especiales Indígenas, por derecho propio serán integrantes de la Comisión Legal para la Defensa, Protección y Promoción de los Derechos de los Pueblos Indígenas.</w:t>
      </w:r>
    </w:p>
    <w:p w14:paraId="18F7A78F" w14:textId="77777777" w:rsidR="00EC2AE6" w:rsidRPr="00EC2AE6" w:rsidRDefault="00EC2AE6" w:rsidP="00EC2AE6">
      <w:pPr>
        <w:spacing w:after="0" w:line="240" w:lineRule="auto"/>
        <w:rPr>
          <w:rFonts w:ascii="Arial" w:eastAsia="Times New Roman" w:hAnsi="Arial" w:cs="Arial"/>
          <w:sz w:val="24"/>
          <w:szCs w:val="24"/>
        </w:rPr>
      </w:pPr>
    </w:p>
    <w:p w14:paraId="6FE3E081"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Parágrafo Transitorio.</w:t>
      </w:r>
      <w:r w:rsidRPr="00EC2AE6">
        <w:rPr>
          <w:rFonts w:ascii="Arial" w:eastAsia="Times New Roman" w:hAnsi="Arial" w:cs="Arial"/>
          <w:color w:val="000000"/>
          <w:sz w:val="24"/>
          <w:szCs w:val="24"/>
        </w:rPr>
        <w:t xml:space="preserve"> La primera Comisión Legal para la Defensa, Protección y Promoción de los Derechos de los Pueblos Indígenas en el Congreso de la República, se conformarán dentro del mes siguiente a la promulgación de la presente ley.</w:t>
      </w:r>
    </w:p>
    <w:p w14:paraId="1428A09D" w14:textId="78ECF172" w:rsidR="00EC2AE6" w:rsidRPr="008C3978" w:rsidRDefault="00EC2AE6" w:rsidP="00EC2AE6">
      <w:pPr>
        <w:spacing w:after="0" w:line="240" w:lineRule="auto"/>
        <w:rPr>
          <w:rFonts w:ascii="Arial" w:eastAsia="Times New Roman" w:hAnsi="Arial" w:cs="Arial"/>
          <w:sz w:val="24"/>
          <w:szCs w:val="24"/>
        </w:rPr>
      </w:pPr>
    </w:p>
    <w:p w14:paraId="34F79428" w14:textId="77777777" w:rsidR="00EC2AE6" w:rsidRPr="00EC2AE6" w:rsidRDefault="00EC2AE6" w:rsidP="00EC2AE6">
      <w:pPr>
        <w:spacing w:after="0" w:line="240" w:lineRule="auto"/>
        <w:rPr>
          <w:rFonts w:ascii="Arial" w:eastAsia="Times New Roman" w:hAnsi="Arial" w:cs="Arial"/>
          <w:sz w:val="24"/>
          <w:szCs w:val="24"/>
        </w:rPr>
      </w:pPr>
    </w:p>
    <w:p w14:paraId="75A6624D"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Artículo 5°. </w:t>
      </w:r>
      <w:r w:rsidRPr="00EC2AE6">
        <w:rPr>
          <w:rFonts w:ascii="Arial" w:eastAsia="Times New Roman" w:hAnsi="Arial" w:cs="Arial"/>
          <w:color w:val="000000"/>
          <w:sz w:val="24"/>
          <w:szCs w:val="24"/>
        </w:rPr>
        <w:t>Adiciónese a la Sección Segunda del Capítulo IV, del Título II de la Ley 5ª de 1992 con un artículo nuevo que dirá así:</w:t>
      </w:r>
    </w:p>
    <w:p w14:paraId="0B1617D1" w14:textId="77777777" w:rsidR="00EC2AE6" w:rsidRPr="00EC2AE6" w:rsidRDefault="00EC2AE6" w:rsidP="00EC2AE6">
      <w:pPr>
        <w:spacing w:after="0" w:line="240" w:lineRule="auto"/>
        <w:rPr>
          <w:rFonts w:ascii="Arial" w:eastAsia="Times New Roman" w:hAnsi="Arial" w:cs="Arial"/>
          <w:sz w:val="24"/>
          <w:szCs w:val="24"/>
        </w:rPr>
      </w:pPr>
    </w:p>
    <w:p w14:paraId="699C5982"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Artículo 61</w:t>
      </w:r>
      <w:r w:rsidRPr="00EC2AE6">
        <w:rPr>
          <w:rFonts w:ascii="Arial" w:eastAsia="Times New Roman" w:hAnsi="Arial" w:cs="Arial"/>
          <w:b/>
          <w:bCs/>
          <w:color w:val="000000"/>
          <w:sz w:val="24"/>
          <w:szCs w:val="24"/>
          <w:u w:val="single"/>
        </w:rPr>
        <w:t>U</w:t>
      </w:r>
      <w:r w:rsidRPr="00EC2AE6">
        <w:rPr>
          <w:rFonts w:ascii="Arial" w:eastAsia="Times New Roman" w:hAnsi="Arial" w:cs="Arial"/>
          <w:b/>
          <w:bCs/>
          <w:color w:val="000000"/>
          <w:sz w:val="24"/>
          <w:szCs w:val="24"/>
        </w:rPr>
        <w:t xml:space="preserve">. Funciones y atribuciones. </w:t>
      </w:r>
      <w:r w:rsidRPr="00EC2AE6">
        <w:rPr>
          <w:rFonts w:ascii="Arial" w:eastAsia="Times New Roman" w:hAnsi="Arial" w:cs="Arial"/>
          <w:color w:val="000000"/>
          <w:sz w:val="24"/>
          <w:szCs w:val="24"/>
        </w:rPr>
        <w:t>La Comisión Legal para la Defensa, Protección y Promoción de los Derechos de los Pueblos Indígenas en el Congreso de la República, tendrá las siguientes funciones y atribuciones:</w:t>
      </w:r>
    </w:p>
    <w:p w14:paraId="2E22ACFD" w14:textId="378244A7" w:rsidR="00EC2AE6" w:rsidRPr="00EC2AE6" w:rsidRDefault="00EC2AE6" w:rsidP="00EC2AE6">
      <w:pPr>
        <w:spacing w:after="0" w:line="240" w:lineRule="auto"/>
        <w:rPr>
          <w:rFonts w:ascii="Arial" w:eastAsia="Times New Roman" w:hAnsi="Arial" w:cs="Arial"/>
          <w:sz w:val="24"/>
          <w:szCs w:val="24"/>
        </w:rPr>
      </w:pPr>
    </w:p>
    <w:p w14:paraId="2B03C2F5" w14:textId="44582A12" w:rsidR="00EC2AE6" w:rsidRPr="008C3978"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Elegir la Mesa Directiva de esta Comisión Legal.</w:t>
      </w:r>
    </w:p>
    <w:p w14:paraId="0552D32D" w14:textId="77777777" w:rsidR="00EC2AE6" w:rsidRPr="008C3978" w:rsidRDefault="00EC2AE6" w:rsidP="00EC2AE6">
      <w:pPr>
        <w:spacing w:after="0" w:line="240" w:lineRule="auto"/>
        <w:ind w:left="709" w:hanging="425"/>
        <w:jc w:val="both"/>
        <w:textAlignment w:val="baseline"/>
        <w:rPr>
          <w:rFonts w:ascii="Arial" w:eastAsia="Times New Roman" w:hAnsi="Arial" w:cs="Arial"/>
          <w:color w:val="000000"/>
          <w:sz w:val="24"/>
          <w:szCs w:val="24"/>
        </w:rPr>
      </w:pPr>
    </w:p>
    <w:p w14:paraId="4A5B0DD8"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Dictar y aprobar su propio reglamento para el desarrollo de su objeto institucional.</w:t>
      </w:r>
    </w:p>
    <w:p w14:paraId="222EE3F9" w14:textId="557C28A2"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7BEC8C63"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Verificar el cumplimiento de las leyes y normas relativas a los derechos de los pueblos indígenas en los entes territoriales, organismos descentralizados y demás instituciones públicas o privadas.</w:t>
      </w:r>
    </w:p>
    <w:p w14:paraId="3CD2B65D" w14:textId="172FAD0A"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7AAAE61F"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Hacer control y seguimiento a la implementación efectiva de las políticas públicas en materia de territorios, derechos humanos, ambiente, educación, salud, vivienda, empleo, cultura, deporte y recreación, turismo, comunicaciones, fronteras, mujer y familia, pueblos en riesgo de extinción y pueblos no contactados, y otros temas que afecten a estos pueblos, en el nivel nacional, departamental y municipal.</w:t>
      </w:r>
    </w:p>
    <w:p w14:paraId="094B3963" w14:textId="1B0E1879"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25E543D6"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Velar por el respeto de los derechos humanos de la población indígena y el acatamiento de las normas del derecho internacional humanitario en sus territorios, impulsar y hacer seguimiento a las investigaciones adelantadas por razón de la violación de los derechos indígenas en la perspectiva de reducir la impunidad, divulgar y propiciar el respeto por las decisiones de derecho propio, las estrategias y acciones frente al conflicto armado y en defensa de sus territorios, justicia y gobiernos propios.</w:t>
      </w:r>
    </w:p>
    <w:p w14:paraId="67683D69" w14:textId="06CDAA82"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2508C8BA"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Hacer seguimiento y ejercer el control político al cumplimiento de las acciones y la ejecución de los presupuestos contemplados en los acuerdos y los compromisos adquiridos por el Gobierno nacional con los pueblos indígenas en el marco de la Consulta Previa al Plan Nacional de Desarrollo, capítulo indígena.</w:t>
      </w:r>
    </w:p>
    <w:p w14:paraId="5D094A68" w14:textId="77777777" w:rsidR="00EC2AE6" w:rsidRPr="008C3978" w:rsidRDefault="00EC2AE6" w:rsidP="00EC2AE6">
      <w:pPr>
        <w:spacing w:after="0" w:line="240" w:lineRule="auto"/>
        <w:ind w:left="709" w:hanging="425"/>
        <w:rPr>
          <w:rFonts w:ascii="Arial" w:eastAsia="Times New Roman" w:hAnsi="Arial" w:cs="Arial"/>
          <w:sz w:val="24"/>
          <w:szCs w:val="24"/>
        </w:rPr>
      </w:pPr>
      <w:r w:rsidRPr="008C3978">
        <w:rPr>
          <w:rFonts w:ascii="Arial" w:eastAsia="Times New Roman" w:hAnsi="Arial" w:cs="Arial"/>
          <w:sz w:val="24"/>
          <w:szCs w:val="24"/>
        </w:rPr>
        <w:br/>
      </w:r>
    </w:p>
    <w:p w14:paraId="48785285"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Conferir menciones honoríficas y reconocimientos a la labor desarrollada por organizaciones sociales y/o personas, en la defensa, protección y promoción de los derechos de los pueblos indígenas.</w:t>
      </w:r>
    </w:p>
    <w:p w14:paraId="4B0290E2" w14:textId="52EE4404"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3C7CFC67"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Propender por establecer alianzas con organismos nacionales e internacionales, entidades de derecho público y/o privado que defiendan los derechos civiles, políticos, económicos, sociales y culturales de los pueblos indígenas.</w:t>
      </w:r>
    </w:p>
    <w:p w14:paraId="21EBCE24" w14:textId="19B41EAE"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6E5002EF"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Presentar iniciativas legislativas que garanticen el ejercicio y materialización de los derechos individuales y colectivos de los pueblos indígenas, a las instancias definidas para consultar y concertar dichas iniciativas, así como acompañar otras iniciativas construidas con los pueblos indígenas y sus organizaciones representativas.</w:t>
      </w:r>
    </w:p>
    <w:p w14:paraId="0E8D6C16" w14:textId="2E09A8CB"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627832C6"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Ejercer control político, inspección, seguimiento y vigilancia a la jurisdicción indígena con la finalidad de garantizar los derechos constitucionales y legales de la población.</w:t>
      </w:r>
    </w:p>
    <w:p w14:paraId="3840CB45" w14:textId="439D3456"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28C2DAC7"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Ejercer control político sobre los diversos entes del Estado, sin perjuicio del control político que puede ejercer cualquier otro congresista, en relación con el diseño e implementación de planes, programas, proyectos y políticas públicas que afecten a los pueblos indígenas, y sobre el cumplimiento por parte del Estado de los tratados, convenios, protocolos y recomendaciones formuladas por los órganos y mecanismos internacionales creados en virtud de los tratados de derechos humanos, en relación con los derechos de los pueblos indígenas.</w:t>
      </w:r>
    </w:p>
    <w:p w14:paraId="564FCD6C" w14:textId="00ED90C0"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4E888CDD"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Hacer seguimiento a las normas y mecanismos que garanticen los derechos a la verdad, justicia, reparación integral y garantías de no repetición, en el marco de la implementación de las normas concertadas sobre víctimas de los pueblos indígenas por razón del conflicto armado interno.</w:t>
      </w:r>
    </w:p>
    <w:p w14:paraId="6790D1F3" w14:textId="34D6D07F"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39D3450C"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Participar activamente en el fortalecimiento de las redes internacionales de indígenas parlamentarios, que buscan destacar el rol y la contribución de los parlamentos en la realización de los Derechos de los Pueblos Indígenas en las Américas y en el resto del mundo</w:t>
      </w:r>
    </w:p>
    <w:p w14:paraId="790CBB2B" w14:textId="30095B33"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78754A58"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Promover y celebrar audiencias públicas, foros, seminarios, simposios, encuentros, mesas de trabajo, conversatorios u otros, para conocer, informar y difundir los temas relacionados con la situación de los derechos de los pueblos indígenas, la legislación vigente, las políticas públicas existentes y los proyectos de ley que cursen en las Cámaras Legislativas.</w:t>
      </w:r>
    </w:p>
    <w:p w14:paraId="46B1F732" w14:textId="71FC884E"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3465224A"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Tramitar ante las Comisiones Constitucionales las observaciones y propuestas que por escrito presenten las autoridades indígenas y sus organizaciones representativas, las organizaciones de la sociedad civil, o los ciudadanos, respecto a proyectos de ley o actos legislativos que afecten la vida de las comunidades y los territorios indígenas.</w:t>
      </w:r>
    </w:p>
    <w:p w14:paraId="26E144A8" w14:textId="0006198E"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2B13975B"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 xml:space="preserve">Promover iniciativas y acciones que contribuyan al reconocimiento y promoción de la cultura, los valores, el arte, las tradiciones, los sistemas de organización </w:t>
      </w:r>
      <w:r w:rsidRPr="00EC2AE6">
        <w:rPr>
          <w:rFonts w:ascii="Arial" w:eastAsia="Times New Roman" w:hAnsi="Arial" w:cs="Arial"/>
          <w:color w:val="000000"/>
          <w:sz w:val="24"/>
          <w:szCs w:val="24"/>
        </w:rPr>
        <w:lastRenderedPageBreak/>
        <w:t>sociopolítica y de justicia, la medicina tradicional, el territorio y la defensa de la madre tierra, de conformidad con el proyecto de nación multiétnica y pluricultural, consagrado por la Constitución Política</w:t>
      </w:r>
    </w:p>
    <w:p w14:paraId="29A24BFC" w14:textId="050F062D"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5249D8CA"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Solicitar el acompañamiento de organismos nacionales e internacionales, entidades públicas o privadas y organizaciones de pueblos indígenas para el desarrollo de su misión institucional, desarrollar proyectos de investigación, promoción, defensa y divulgación de los derechos civiles, políticos, económicos, sociales y culturales de los pueblos indígenas</w:t>
      </w:r>
    </w:p>
    <w:p w14:paraId="760E99D7" w14:textId="2C6C988F"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2930D2DB"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Hacer seguimiento y coadyuvar en la elaboración y presentación de informes periódicos sobre el estado de los derechos de los pueblos indígenas en el marco de los instrumentos internacionales, tales como la Declaración de Naciones Unidas sobre Derechos de los Pueblos Indígenas y el Convenio 169 de la OIT. 20. </w:t>
      </w:r>
    </w:p>
    <w:p w14:paraId="7FE7918E" w14:textId="77777777" w:rsidR="00EC2AE6" w:rsidRPr="008C3978" w:rsidRDefault="00EC2AE6" w:rsidP="00EC2AE6">
      <w:pPr>
        <w:spacing w:after="0" w:line="240" w:lineRule="auto"/>
        <w:ind w:left="709" w:hanging="425"/>
        <w:jc w:val="both"/>
        <w:textAlignment w:val="baseline"/>
        <w:rPr>
          <w:rFonts w:ascii="Arial" w:eastAsia="Times New Roman" w:hAnsi="Arial" w:cs="Arial"/>
          <w:color w:val="000000"/>
          <w:sz w:val="24"/>
          <w:szCs w:val="24"/>
        </w:rPr>
      </w:pPr>
    </w:p>
    <w:p w14:paraId="5115D7E0" w14:textId="5D256D86"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Recibir y tramitar las propuestas formuladas por los pueblos indígenas y sus organizaciones representativas en la perspectiva de la defensa y garantía de sus derechos.</w:t>
      </w:r>
    </w:p>
    <w:p w14:paraId="4E078EAE" w14:textId="71C7F9A8"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12F98F0B"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Atender los llamados de urgencia y las alertas emitidas por los gobiernos indígenas en casos de violaciones de los derechos colectivos de los pueblos indígenas y/o infracciones al DIH en territorios indígenas, y de ser posible, sesionar en los territorios afectados.</w:t>
      </w:r>
    </w:p>
    <w:p w14:paraId="0AF146B5" w14:textId="1FC192A7"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65323996"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Presentar informes anuales a las Plenarias de las Cámaras y a la sociedad civil al término de cada legislatura, sobre el desarrollo de su misión institucional.</w:t>
      </w:r>
    </w:p>
    <w:p w14:paraId="52D8134C" w14:textId="6023C471"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4669225A"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La Comisión Legal para la Defensa, Protección y Promoción de los Derechos de los Pueblos Indígenas, deberá promover la participación activa de las mujeres indígenas en los espacios políticos y sociales, asegurando su acceso a los mismos derechos de representación y defensa de sus derechos.</w:t>
      </w:r>
    </w:p>
    <w:p w14:paraId="4A57A512" w14:textId="57341098"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1F647D3B"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La Comisión Legal deberá promover la participación activa de los pueblos indígenas y sus autoridades en la implementación de la normatividad, garantizando el respeto a su autonomía y autodeterminación.</w:t>
      </w:r>
    </w:p>
    <w:p w14:paraId="1BCD3923" w14:textId="77777777" w:rsidR="00EC2AE6" w:rsidRPr="008C3978" w:rsidRDefault="00EC2AE6" w:rsidP="00EC2AE6">
      <w:pPr>
        <w:spacing w:after="0" w:line="240" w:lineRule="auto"/>
        <w:ind w:left="709" w:hanging="425"/>
        <w:jc w:val="both"/>
        <w:textAlignment w:val="baseline"/>
        <w:rPr>
          <w:rFonts w:ascii="Arial" w:eastAsia="Times New Roman" w:hAnsi="Arial" w:cs="Arial"/>
          <w:color w:val="000000"/>
          <w:sz w:val="24"/>
          <w:szCs w:val="24"/>
        </w:rPr>
      </w:pPr>
    </w:p>
    <w:p w14:paraId="6D25042B" w14:textId="036D867E"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Elaborar y publicar informes anuales sobre el estado de los derechos de los pueblos indígenas en Colombia, con recomendaciones dirigidas a las entidades del Estado con competencia en la materia.</w:t>
      </w:r>
    </w:p>
    <w:p w14:paraId="401DC741" w14:textId="2B15B162" w:rsidR="00EC2AE6" w:rsidRPr="008C3978" w:rsidRDefault="00EC2AE6" w:rsidP="00EC2AE6">
      <w:pPr>
        <w:pStyle w:val="Prrafodelista"/>
        <w:spacing w:after="0" w:line="240" w:lineRule="auto"/>
        <w:ind w:left="709" w:hanging="425"/>
        <w:rPr>
          <w:rFonts w:ascii="Arial" w:eastAsia="Times New Roman" w:hAnsi="Arial" w:cs="Arial"/>
          <w:sz w:val="24"/>
          <w:szCs w:val="24"/>
        </w:rPr>
      </w:pPr>
    </w:p>
    <w:p w14:paraId="5171D62A" w14:textId="77777777" w:rsidR="00EC2AE6" w:rsidRPr="00EC2AE6" w:rsidRDefault="00EC2AE6" w:rsidP="00BA6094">
      <w:pPr>
        <w:numPr>
          <w:ilvl w:val="0"/>
          <w:numId w:val="6"/>
        </w:numPr>
        <w:spacing w:after="0" w:line="240" w:lineRule="auto"/>
        <w:ind w:left="709" w:hanging="425"/>
        <w:jc w:val="both"/>
        <w:textAlignment w:val="baseline"/>
        <w:rPr>
          <w:rFonts w:ascii="Arial" w:eastAsia="Times New Roman" w:hAnsi="Arial" w:cs="Arial"/>
          <w:color w:val="000000"/>
          <w:sz w:val="24"/>
          <w:szCs w:val="24"/>
        </w:rPr>
      </w:pPr>
      <w:r w:rsidRPr="00EC2AE6">
        <w:rPr>
          <w:rFonts w:ascii="Arial" w:eastAsia="Times New Roman" w:hAnsi="Arial" w:cs="Arial"/>
          <w:color w:val="000000"/>
          <w:sz w:val="24"/>
          <w:szCs w:val="24"/>
        </w:rPr>
        <w:t>Todas las demás funciones que determine la ley.</w:t>
      </w:r>
    </w:p>
    <w:p w14:paraId="1731E306" w14:textId="1DD4E377" w:rsidR="00EC2AE6" w:rsidRPr="008C3978" w:rsidRDefault="00EC2AE6" w:rsidP="00EC2AE6">
      <w:pPr>
        <w:spacing w:after="0" w:line="240" w:lineRule="auto"/>
        <w:rPr>
          <w:rFonts w:ascii="Arial" w:eastAsia="Times New Roman" w:hAnsi="Arial" w:cs="Arial"/>
          <w:sz w:val="24"/>
          <w:szCs w:val="24"/>
        </w:rPr>
      </w:pPr>
    </w:p>
    <w:p w14:paraId="0B270B66" w14:textId="77777777" w:rsidR="00EC2AE6" w:rsidRPr="00EC2AE6" w:rsidRDefault="00EC2AE6" w:rsidP="00EC2AE6">
      <w:pPr>
        <w:spacing w:after="0" w:line="240" w:lineRule="auto"/>
        <w:rPr>
          <w:rFonts w:ascii="Arial" w:eastAsia="Times New Roman" w:hAnsi="Arial" w:cs="Arial"/>
          <w:sz w:val="24"/>
          <w:szCs w:val="24"/>
        </w:rPr>
      </w:pPr>
    </w:p>
    <w:p w14:paraId="6FDF27E1"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lastRenderedPageBreak/>
        <w:t>Artículo 6°.</w:t>
      </w:r>
      <w:r w:rsidRPr="00EC2AE6">
        <w:rPr>
          <w:rFonts w:ascii="Arial" w:eastAsia="Times New Roman" w:hAnsi="Arial" w:cs="Arial"/>
          <w:color w:val="000000"/>
          <w:sz w:val="24"/>
          <w:szCs w:val="24"/>
        </w:rPr>
        <w:t xml:space="preserve"> Adiciónese a la Sección Segunda del Capítulo IV, del Título II de la Ley 5ª de 1992 con un artículo nuevo del siguiente tenor:</w:t>
      </w:r>
    </w:p>
    <w:p w14:paraId="5F09E69C" w14:textId="77777777" w:rsidR="00EC2AE6" w:rsidRPr="00EC2AE6" w:rsidRDefault="00EC2AE6" w:rsidP="00EC2AE6">
      <w:pPr>
        <w:spacing w:after="0" w:line="240" w:lineRule="auto"/>
        <w:rPr>
          <w:rFonts w:ascii="Arial" w:eastAsia="Times New Roman" w:hAnsi="Arial" w:cs="Arial"/>
          <w:sz w:val="24"/>
          <w:szCs w:val="24"/>
        </w:rPr>
      </w:pPr>
    </w:p>
    <w:p w14:paraId="19E0E2E3" w14:textId="77777777" w:rsidR="00EC2AE6" w:rsidRPr="00EC2AE6" w:rsidRDefault="00EC2AE6" w:rsidP="00EC2AE6">
      <w:pPr>
        <w:spacing w:after="0" w:line="240" w:lineRule="auto"/>
        <w:ind w:left="709"/>
        <w:jc w:val="both"/>
        <w:rPr>
          <w:rFonts w:ascii="Arial" w:eastAsia="Times New Roman" w:hAnsi="Arial" w:cs="Arial"/>
          <w:sz w:val="24"/>
          <w:szCs w:val="24"/>
        </w:rPr>
      </w:pPr>
      <w:r w:rsidRPr="00EC2AE6">
        <w:rPr>
          <w:rFonts w:ascii="Arial" w:eastAsia="Times New Roman" w:hAnsi="Arial" w:cs="Arial"/>
          <w:b/>
          <w:bCs/>
          <w:color w:val="000000"/>
          <w:sz w:val="24"/>
          <w:szCs w:val="24"/>
        </w:rPr>
        <w:t>Artículo 61</w:t>
      </w:r>
      <w:r w:rsidRPr="00EC2AE6">
        <w:rPr>
          <w:rFonts w:ascii="Arial" w:eastAsia="Times New Roman" w:hAnsi="Arial" w:cs="Arial"/>
          <w:b/>
          <w:bCs/>
          <w:color w:val="000000"/>
          <w:sz w:val="24"/>
          <w:szCs w:val="24"/>
          <w:u w:val="single"/>
        </w:rPr>
        <w:t>V</w:t>
      </w:r>
      <w:r w:rsidRPr="00EC2AE6">
        <w:rPr>
          <w:rFonts w:ascii="Arial" w:eastAsia="Times New Roman" w:hAnsi="Arial" w:cs="Arial"/>
          <w:b/>
          <w:bCs/>
          <w:color w:val="000000"/>
          <w:sz w:val="24"/>
          <w:szCs w:val="24"/>
        </w:rPr>
        <w:t>.</w:t>
      </w:r>
      <w:r w:rsidRPr="00EC2AE6">
        <w:rPr>
          <w:rFonts w:ascii="Arial" w:eastAsia="Times New Roman" w:hAnsi="Arial" w:cs="Arial"/>
          <w:color w:val="000000"/>
          <w:sz w:val="24"/>
          <w:szCs w:val="24"/>
        </w:rPr>
        <w:t xml:space="preserve"> </w:t>
      </w:r>
      <w:r w:rsidRPr="00EC2AE6">
        <w:rPr>
          <w:rFonts w:ascii="Arial" w:eastAsia="Times New Roman" w:hAnsi="Arial" w:cs="Arial"/>
          <w:b/>
          <w:bCs/>
          <w:color w:val="000000"/>
          <w:sz w:val="24"/>
          <w:szCs w:val="24"/>
        </w:rPr>
        <w:t>Sesiones.</w:t>
      </w:r>
      <w:r w:rsidRPr="00EC2AE6">
        <w:rPr>
          <w:rFonts w:ascii="Arial" w:eastAsia="Times New Roman" w:hAnsi="Arial" w:cs="Arial"/>
          <w:color w:val="000000"/>
          <w:sz w:val="24"/>
          <w:szCs w:val="24"/>
        </w:rPr>
        <w:t xml:space="preserve"> </w:t>
      </w:r>
      <w:r w:rsidRPr="00EC2AE6">
        <w:rPr>
          <w:rFonts w:ascii="Arial" w:eastAsia="Times New Roman" w:hAnsi="Arial" w:cs="Arial"/>
          <w:b/>
          <w:bCs/>
          <w:color w:val="000000"/>
          <w:sz w:val="24"/>
          <w:szCs w:val="24"/>
        </w:rPr>
        <w:t>La Comisión Legal para la Defensa, Protección y Promoción de los Derechos de los Pueblos Indígenas en el Congreso de la República,</w:t>
      </w:r>
      <w:r w:rsidRPr="00EC2AE6">
        <w:rPr>
          <w:rFonts w:ascii="Arial" w:eastAsia="Times New Roman" w:hAnsi="Arial" w:cs="Arial"/>
          <w:color w:val="000000"/>
          <w:sz w:val="24"/>
          <w:szCs w:val="24"/>
        </w:rPr>
        <w:t xml:space="preserve"> se reunirá por convocatoria de su Mesa Directiva, como mínimo una vez al mes o cuando las circunstancias así lo exijan. Las decisiones de la Comisión serán adoptadas por mayoría simple y consignadas en actas que serán publicadas en la Gaceta del Congreso.</w:t>
      </w:r>
    </w:p>
    <w:p w14:paraId="636CEDBD" w14:textId="2D60F49D" w:rsidR="00EC2AE6" w:rsidRPr="008C3978" w:rsidRDefault="00EC2AE6" w:rsidP="00EC2AE6">
      <w:pPr>
        <w:spacing w:after="0" w:line="240" w:lineRule="auto"/>
        <w:rPr>
          <w:rFonts w:ascii="Arial" w:eastAsia="Times New Roman" w:hAnsi="Arial" w:cs="Arial"/>
          <w:sz w:val="24"/>
          <w:szCs w:val="24"/>
        </w:rPr>
      </w:pPr>
    </w:p>
    <w:p w14:paraId="7B94FDAE" w14:textId="77777777" w:rsidR="00EC2AE6" w:rsidRPr="00EC2AE6" w:rsidRDefault="00EC2AE6" w:rsidP="00EC2AE6">
      <w:pPr>
        <w:spacing w:after="0" w:line="240" w:lineRule="auto"/>
        <w:rPr>
          <w:rFonts w:ascii="Arial" w:eastAsia="Times New Roman" w:hAnsi="Arial" w:cs="Arial"/>
          <w:sz w:val="24"/>
          <w:szCs w:val="24"/>
        </w:rPr>
      </w:pPr>
    </w:p>
    <w:p w14:paraId="64E94C3E"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Artículo 7°.</w:t>
      </w:r>
      <w:r w:rsidRPr="00EC2AE6">
        <w:rPr>
          <w:rFonts w:ascii="Arial" w:eastAsia="Times New Roman" w:hAnsi="Arial" w:cs="Arial"/>
          <w:color w:val="000000"/>
          <w:sz w:val="24"/>
          <w:szCs w:val="24"/>
        </w:rPr>
        <w:t xml:space="preserve"> Adiciónese al artículo 369 de la Ley 5ª de 1992, el numeral 2.6.16 así:</w:t>
      </w:r>
    </w:p>
    <w:p w14:paraId="651EC588" w14:textId="77777777" w:rsidR="00EC2AE6" w:rsidRPr="00EC2AE6" w:rsidRDefault="00EC2AE6" w:rsidP="00EC2AE6">
      <w:pPr>
        <w:spacing w:after="0" w:line="240" w:lineRule="auto"/>
        <w:rPr>
          <w:rFonts w:ascii="Arial" w:eastAsia="Times New Roman" w:hAnsi="Arial" w:cs="Arial"/>
          <w:sz w:val="24"/>
          <w:szCs w:val="24"/>
        </w:rPr>
      </w:pPr>
    </w:p>
    <w:p w14:paraId="688CD888"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2.6.16</w:t>
      </w:r>
      <w:r w:rsidRPr="00EC2AE6">
        <w:rPr>
          <w:rFonts w:ascii="Arial" w:eastAsia="Times New Roman" w:hAnsi="Arial" w:cs="Arial"/>
          <w:color w:val="000000"/>
          <w:sz w:val="24"/>
          <w:szCs w:val="24"/>
        </w:rPr>
        <w:t xml:space="preserve">. </w:t>
      </w:r>
      <w:r w:rsidRPr="00EC2AE6">
        <w:rPr>
          <w:rFonts w:ascii="Arial" w:eastAsia="Times New Roman" w:hAnsi="Arial" w:cs="Arial"/>
          <w:b/>
          <w:bCs/>
          <w:color w:val="000000"/>
          <w:sz w:val="24"/>
          <w:szCs w:val="24"/>
        </w:rPr>
        <w:t>La Comisión Legal para la Defensa, Protección y Promoción de los Derechos de los Pueblos Indígenas en el Congreso de la República</w:t>
      </w:r>
    </w:p>
    <w:p w14:paraId="7E5BC958" w14:textId="77777777" w:rsidR="00EC2AE6" w:rsidRPr="00EC2AE6" w:rsidRDefault="00EC2AE6" w:rsidP="00EC2AE6">
      <w:pPr>
        <w:spacing w:after="0" w:line="240" w:lineRule="auto"/>
        <w:rPr>
          <w:rFonts w:ascii="Arial" w:eastAsia="Times New Roman" w:hAnsi="Arial" w:cs="Arial"/>
          <w:sz w:val="24"/>
          <w:szCs w:val="24"/>
        </w:rPr>
      </w:pPr>
    </w:p>
    <w:p w14:paraId="22484369"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color w:val="000000"/>
          <w:sz w:val="24"/>
          <w:szCs w:val="24"/>
        </w:rPr>
        <w:t>Un Coordinador(a) de la Comisión (grado 12), elegido por mayoría absoluta de los miembros de la Comisión Legal para la Defensa, Protección y Promoción de los Derechos de los Pueblos Indígenas, con cargo al presupuesto del Senado de la República.</w:t>
      </w:r>
    </w:p>
    <w:p w14:paraId="494ED229" w14:textId="77777777" w:rsidR="00EC2AE6" w:rsidRPr="00EC2AE6" w:rsidRDefault="00EC2AE6" w:rsidP="00EC2AE6">
      <w:pPr>
        <w:spacing w:after="0" w:line="240" w:lineRule="auto"/>
        <w:rPr>
          <w:rFonts w:ascii="Arial" w:eastAsia="Times New Roman" w:hAnsi="Arial" w:cs="Arial"/>
          <w:sz w:val="24"/>
          <w:szCs w:val="24"/>
        </w:rPr>
      </w:pPr>
    </w:p>
    <w:p w14:paraId="6FE13F84"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color w:val="000000"/>
          <w:sz w:val="24"/>
          <w:szCs w:val="24"/>
        </w:rPr>
        <w:t xml:space="preserve">Un(a) </w:t>
      </w:r>
      <w:proofErr w:type="gramStart"/>
      <w:r w:rsidRPr="00EC2AE6">
        <w:rPr>
          <w:rFonts w:ascii="Arial" w:eastAsia="Times New Roman" w:hAnsi="Arial" w:cs="Arial"/>
          <w:color w:val="000000"/>
          <w:sz w:val="24"/>
          <w:szCs w:val="24"/>
        </w:rPr>
        <w:t>Secretaria</w:t>
      </w:r>
      <w:proofErr w:type="gramEnd"/>
      <w:r w:rsidRPr="00EC2AE6">
        <w:rPr>
          <w:rFonts w:ascii="Arial" w:eastAsia="Times New Roman" w:hAnsi="Arial" w:cs="Arial"/>
          <w:color w:val="000000"/>
          <w:sz w:val="24"/>
          <w:szCs w:val="24"/>
        </w:rPr>
        <w:t>(o) Ejecutiva(o) (grado 05).</w:t>
      </w:r>
    </w:p>
    <w:p w14:paraId="2F4E95E1" w14:textId="77777777" w:rsidR="00EC2AE6" w:rsidRPr="00EC2AE6" w:rsidRDefault="00EC2AE6" w:rsidP="00EC2AE6">
      <w:pPr>
        <w:spacing w:after="0" w:line="240" w:lineRule="auto"/>
        <w:rPr>
          <w:rFonts w:ascii="Arial" w:eastAsia="Times New Roman" w:hAnsi="Arial" w:cs="Arial"/>
          <w:sz w:val="24"/>
          <w:szCs w:val="24"/>
        </w:rPr>
      </w:pPr>
    </w:p>
    <w:p w14:paraId="74D89401"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Parágrafo Primero. </w:t>
      </w:r>
      <w:r w:rsidRPr="00EC2AE6">
        <w:rPr>
          <w:rFonts w:ascii="Arial" w:eastAsia="Times New Roman" w:hAnsi="Arial" w:cs="Arial"/>
          <w:color w:val="000000"/>
          <w:sz w:val="24"/>
          <w:szCs w:val="24"/>
        </w:rPr>
        <w:t>El grado, los requisitos para ocupar el cargo, funciones y la remuneración de cada funcionario, serán los mismos que el de los funcionarios del mismo cargo en las Comisiones Constitucionales de ambas cámaras.</w:t>
      </w:r>
    </w:p>
    <w:p w14:paraId="33B2DE34" w14:textId="77777777" w:rsidR="00EC2AE6" w:rsidRPr="00EC2AE6" w:rsidRDefault="00EC2AE6" w:rsidP="00EC2AE6">
      <w:pPr>
        <w:spacing w:after="0" w:line="240" w:lineRule="auto"/>
        <w:rPr>
          <w:rFonts w:ascii="Arial" w:eastAsia="Times New Roman" w:hAnsi="Arial" w:cs="Arial"/>
          <w:sz w:val="24"/>
          <w:szCs w:val="24"/>
        </w:rPr>
      </w:pPr>
    </w:p>
    <w:p w14:paraId="700343D5" w14:textId="77777777" w:rsidR="00EC2AE6" w:rsidRPr="00EC2AE6" w:rsidRDefault="00EC2AE6" w:rsidP="00EC2AE6">
      <w:pPr>
        <w:spacing w:after="0" w:line="240" w:lineRule="auto"/>
        <w:ind w:left="284"/>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Parágrafo Segundo. </w:t>
      </w:r>
      <w:r w:rsidRPr="00EC2AE6">
        <w:rPr>
          <w:rFonts w:ascii="Arial" w:eastAsia="Times New Roman" w:hAnsi="Arial" w:cs="Arial"/>
          <w:color w:val="000000"/>
          <w:sz w:val="24"/>
          <w:szCs w:val="24"/>
        </w:rPr>
        <w:t>Para el correcto funcionamiento de la Comisión, se coordinará el apoyo y articulación por parte de otras comisiones constitucionales o legales. </w:t>
      </w:r>
    </w:p>
    <w:p w14:paraId="484E4581" w14:textId="6422DE94" w:rsidR="00EC2AE6" w:rsidRPr="008C3978" w:rsidRDefault="00EC2AE6" w:rsidP="00EC2AE6">
      <w:pPr>
        <w:spacing w:after="0" w:line="240" w:lineRule="auto"/>
        <w:rPr>
          <w:rFonts w:ascii="Arial" w:eastAsia="Times New Roman" w:hAnsi="Arial" w:cs="Arial"/>
          <w:sz w:val="24"/>
          <w:szCs w:val="24"/>
        </w:rPr>
      </w:pPr>
    </w:p>
    <w:p w14:paraId="28C1C9A1" w14:textId="77777777" w:rsidR="00EC2AE6" w:rsidRPr="00EC2AE6" w:rsidRDefault="00EC2AE6" w:rsidP="00EC2AE6">
      <w:pPr>
        <w:spacing w:after="0" w:line="240" w:lineRule="auto"/>
        <w:rPr>
          <w:rFonts w:ascii="Arial" w:eastAsia="Times New Roman" w:hAnsi="Arial" w:cs="Arial"/>
          <w:sz w:val="24"/>
          <w:szCs w:val="24"/>
        </w:rPr>
      </w:pPr>
    </w:p>
    <w:p w14:paraId="7DCD3AE7"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Artículo 8. De los judicantes y practicantes</w:t>
      </w:r>
      <w:r w:rsidRPr="00EC2AE6">
        <w:rPr>
          <w:rFonts w:ascii="Arial" w:eastAsia="Times New Roman" w:hAnsi="Arial" w:cs="Arial"/>
          <w:color w:val="000000"/>
          <w:sz w:val="24"/>
          <w:szCs w:val="24"/>
        </w:rPr>
        <w:t>. La Comisión Legal para la Defensa y Protección de los Derechos de los Pueblos Indígenas podrá tener pasantes y hasta tres (3) judicantes acogiendo las disposiciones y convenios que para tal efecto ha establecido el Congreso de la República con las distintas Instituciones de Educación Superior y el Centro de Investigación y Altos Estudios Legislativos -CAEL.</w:t>
      </w:r>
    </w:p>
    <w:p w14:paraId="4559B657" w14:textId="00D653BE" w:rsidR="00EC2AE6" w:rsidRPr="008C3978" w:rsidRDefault="00EC2AE6" w:rsidP="00EC2AE6">
      <w:pPr>
        <w:spacing w:after="0" w:line="240" w:lineRule="auto"/>
        <w:rPr>
          <w:rFonts w:ascii="Arial" w:eastAsia="Times New Roman" w:hAnsi="Arial" w:cs="Arial"/>
          <w:sz w:val="24"/>
          <w:szCs w:val="24"/>
        </w:rPr>
      </w:pPr>
    </w:p>
    <w:p w14:paraId="395745F0" w14:textId="77777777" w:rsidR="00EC2AE6" w:rsidRPr="00EC2AE6" w:rsidRDefault="00EC2AE6" w:rsidP="00EC2AE6">
      <w:pPr>
        <w:spacing w:after="0" w:line="240" w:lineRule="auto"/>
        <w:rPr>
          <w:rFonts w:ascii="Arial" w:eastAsia="Times New Roman" w:hAnsi="Arial" w:cs="Arial"/>
          <w:sz w:val="24"/>
          <w:szCs w:val="24"/>
        </w:rPr>
      </w:pPr>
    </w:p>
    <w:p w14:paraId="1DB4FC5A"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Artículo 9. Costo fiscal.</w:t>
      </w:r>
      <w:r w:rsidRPr="00EC2AE6">
        <w:rPr>
          <w:rFonts w:ascii="Arial" w:eastAsia="Times New Roman" w:hAnsi="Arial" w:cs="Arial"/>
          <w:color w:val="000000"/>
          <w:sz w:val="24"/>
          <w:szCs w:val="24"/>
        </w:rPr>
        <w:t xml:space="preserve"> Las Mesas Directivas del Senado de la República y la Cámara de Representantes incluirán en el Presupuesto Anual de Gastos del Congreso de la República, que hace parte de la Ley de Presupuesto General de la Nación para cada vigencia fiscal, las partidas correspondientes al pago de la planta de personal conforme a lo establecido en la presente ley. Los gastos administrativos y de funcionamiento de la </w:t>
      </w:r>
      <w:r w:rsidRPr="00EC2AE6">
        <w:rPr>
          <w:rFonts w:ascii="Arial" w:eastAsia="Times New Roman" w:hAnsi="Arial" w:cs="Arial"/>
          <w:color w:val="000000"/>
          <w:sz w:val="24"/>
          <w:szCs w:val="24"/>
        </w:rPr>
        <w:lastRenderedPageBreak/>
        <w:t>Comisión Legal para la Defensa y Protección de los Derechos de los Pueblos Indígenas, serán asumidos con cargo al presupuesto que para cada vigencia asigne el Senado de la República.</w:t>
      </w:r>
    </w:p>
    <w:p w14:paraId="4341CCE1" w14:textId="7A805C72" w:rsidR="00EC2AE6" w:rsidRPr="008C3978" w:rsidRDefault="00EC2AE6" w:rsidP="00EC2AE6">
      <w:pPr>
        <w:spacing w:after="0" w:line="240" w:lineRule="auto"/>
        <w:rPr>
          <w:rFonts w:ascii="Arial" w:eastAsia="Times New Roman" w:hAnsi="Arial" w:cs="Arial"/>
          <w:sz w:val="24"/>
          <w:szCs w:val="24"/>
        </w:rPr>
      </w:pPr>
    </w:p>
    <w:p w14:paraId="296773E8" w14:textId="77777777" w:rsidR="00EC2AE6" w:rsidRPr="00EC2AE6" w:rsidRDefault="00EC2AE6" w:rsidP="00EC2AE6">
      <w:pPr>
        <w:spacing w:after="0" w:line="240" w:lineRule="auto"/>
        <w:rPr>
          <w:rFonts w:ascii="Arial" w:eastAsia="Times New Roman" w:hAnsi="Arial" w:cs="Arial"/>
          <w:sz w:val="24"/>
          <w:szCs w:val="24"/>
        </w:rPr>
      </w:pPr>
    </w:p>
    <w:p w14:paraId="4E5DB8D1" w14:textId="77777777" w:rsidR="00EC2AE6" w:rsidRPr="00EC2AE6" w:rsidRDefault="00EC2AE6" w:rsidP="00EC2AE6">
      <w:pPr>
        <w:spacing w:after="0" w:line="240" w:lineRule="auto"/>
        <w:jc w:val="both"/>
        <w:rPr>
          <w:rFonts w:ascii="Arial" w:eastAsia="Times New Roman" w:hAnsi="Arial" w:cs="Arial"/>
          <w:sz w:val="24"/>
          <w:szCs w:val="24"/>
        </w:rPr>
      </w:pPr>
      <w:r w:rsidRPr="00EC2AE6">
        <w:rPr>
          <w:rFonts w:ascii="Arial" w:eastAsia="Times New Roman" w:hAnsi="Arial" w:cs="Arial"/>
          <w:b/>
          <w:bCs/>
          <w:color w:val="000000"/>
          <w:sz w:val="24"/>
          <w:szCs w:val="24"/>
        </w:rPr>
        <w:t xml:space="preserve">Artículo 10. Integración normativa. </w:t>
      </w:r>
      <w:r w:rsidRPr="00EC2AE6">
        <w:rPr>
          <w:rFonts w:ascii="Arial" w:eastAsia="Times New Roman" w:hAnsi="Arial" w:cs="Arial"/>
          <w:color w:val="000000"/>
          <w:sz w:val="24"/>
          <w:szCs w:val="24"/>
        </w:rPr>
        <w:t>El funcionamiento de la Comisión Legal para la Defensa y Protección de los Derechos de los Pueblos Indígenas,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14:paraId="7C880509" w14:textId="679B278C" w:rsidR="00EC2AE6" w:rsidRPr="008C3978" w:rsidRDefault="00EC2AE6" w:rsidP="00EC2AE6">
      <w:pPr>
        <w:spacing w:after="0" w:line="240" w:lineRule="auto"/>
        <w:rPr>
          <w:rFonts w:ascii="Arial" w:eastAsia="Times New Roman" w:hAnsi="Arial" w:cs="Arial"/>
          <w:sz w:val="24"/>
          <w:szCs w:val="24"/>
        </w:rPr>
      </w:pPr>
    </w:p>
    <w:p w14:paraId="46490638" w14:textId="77777777" w:rsidR="00EC2AE6" w:rsidRPr="00EC2AE6" w:rsidRDefault="00EC2AE6" w:rsidP="00EC2AE6">
      <w:pPr>
        <w:spacing w:after="0" w:line="240" w:lineRule="auto"/>
        <w:rPr>
          <w:rFonts w:ascii="Arial" w:eastAsia="Times New Roman" w:hAnsi="Arial" w:cs="Arial"/>
          <w:sz w:val="24"/>
          <w:szCs w:val="24"/>
        </w:rPr>
      </w:pPr>
    </w:p>
    <w:p w14:paraId="093625AE" w14:textId="77777777" w:rsidR="00EC2AE6" w:rsidRPr="00EC2AE6" w:rsidRDefault="00EC2AE6" w:rsidP="00EC2AE6">
      <w:pPr>
        <w:spacing w:after="0" w:line="240" w:lineRule="auto"/>
        <w:ind w:right="48"/>
        <w:jc w:val="both"/>
        <w:rPr>
          <w:rFonts w:ascii="Arial" w:eastAsia="Times New Roman" w:hAnsi="Arial" w:cs="Arial"/>
          <w:sz w:val="24"/>
          <w:szCs w:val="24"/>
        </w:rPr>
      </w:pPr>
      <w:r w:rsidRPr="00EC2AE6">
        <w:rPr>
          <w:rFonts w:ascii="Arial" w:eastAsia="Times New Roman" w:hAnsi="Arial" w:cs="Arial"/>
          <w:b/>
          <w:bCs/>
          <w:color w:val="000000"/>
          <w:sz w:val="24"/>
          <w:szCs w:val="24"/>
        </w:rPr>
        <w:t>Artículo 11. Vigencia.</w:t>
      </w:r>
      <w:r w:rsidRPr="00EC2AE6">
        <w:rPr>
          <w:rFonts w:ascii="Arial" w:eastAsia="Times New Roman" w:hAnsi="Arial" w:cs="Arial"/>
          <w:color w:val="000000"/>
          <w:sz w:val="24"/>
          <w:szCs w:val="24"/>
        </w:rPr>
        <w:t xml:space="preserve"> La presente ley rige a partir de su promulgación y deroga todas las disposiciones que le sean contrarias.</w:t>
      </w:r>
    </w:p>
    <w:p w14:paraId="61AD0C8A" w14:textId="77777777" w:rsidR="00FB3B33" w:rsidRPr="008C3978" w:rsidRDefault="00FB3B33" w:rsidP="00EC2AE6">
      <w:pPr>
        <w:tabs>
          <w:tab w:val="left" w:pos="8505"/>
        </w:tabs>
        <w:spacing w:after="0" w:line="240" w:lineRule="auto"/>
        <w:ind w:left="709" w:right="49" w:hanging="425"/>
        <w:jc w:val="both"/>
        <w:rPr>
          <w:rFonts w:ascii="Arial" w:eastAsia="Arial" w:hAnsi="Arial" w:cs="Arial"/>
          <w:color w:val="000000"/>
          <w:sz w:val="24"/>
          <w:szCs w:val="24"/>
          <w:highlight w:val="yellow"/>
        </w:rPr>
      </w:pPr>
    </w:p>
    <w:p w14:paraId="5A18971D" w14:textId="77777777" w:rsidR="00FB3B33" w:rsidRPr="008C3978" w:rsidRDefault="00FB3B33" w:rsidP="00EC2AE6">
      <w:pPr>
        <w:tabs>
          <w:tab w:val="left" w:pos="8505"/>
        </w:tabs>
        <w:spacing w:after="0" w:line="240" w:lineRule="auto"/>
        <w:ind w:right="49"/>
        <w:jc w:val="both"/>
        <w:rPr>
          <w:rFonts w:ascii="Arial" w:eastAsia="Arial" w:hAnsi="Arial" w:cs="Arial"/>
          <w:color w:val="000000"/>
          <w:sz w:val="24"/>
          <w:szCs w:val="24"/>
          <w:highlight w:val="yellow"/>
        </w:rPr>
      </w:pPr>
    </w:p>
    <w:p w14:paraId="7C6A299E" w14:textId="77777777" w:rsidR="00FB3B33" w:rsidRPr="008C3978" w:rsidRDefault="003F1CFF" w:rsidP="00EC2AE6">
      <w:pPr>
        <w:spacing w:after="0" w:line="240" w:lineRule="auto"/>
        <w:ind w:right="474"/>
        <w:rPr>
          <w:rFonts w:ascii="Arial" w:eastAsia="Bookman Old Style" w:hAnsi="Arial" w:cs="Arial"/>
          <w:sz w:val="26"/>
          <w:szCs w:val="26"/>
        </w:rPr>
      </w:pPr>
      <w:r w:rsidRPr="008C3978">
        <w:rPr>
          <w:rFonts w:ascii="Arial" w:eastAsia="Bookman Old Style" w:hAnsi="Arial" w:cs="Arial"/>
          <w:color w:val="000000"/>
          <w:sz w:val="26"/>
          <w:szCs w:val="26"/>
        </w:rPr>
        <w:t>Atentamente,</w:t>
      </w:r>
    </w:p>
    <w:p w14:paraId="0FCB9CCB" w14:textId="77777777" w:rsidR="00FB3B33" w:rsidRPr="008C3978" w:rsidRDefault="00FB3B33" w:rsidP="00EC2AE6">
      <w:pPr>
        <w:spacing w:after="0" w:line="240" w:lineRule="auto"/>
        <w:ind w:right="474"/>
        <w:rPr>
          <w:rFonts w:ascii="Arial" w:eastAsia="Bookman Old Style" w:hAnsi="Arial" w:cs="Arial"/>
          <w:sz w:val="26"/>
          <w:szCs w:val="26"/>
        </w:rPr>
      </w:pPr>
    </w:p>
    <w:p w14:paraId="114ADE1B" w14:textId="77777777" w:rsidR="00FB3B33" w:rsidRPr="008C3978" w:rsidRDefault="00FB3B33" w:rsidP="00EC2AE6">
      <w:pPr>
        <w:spacing w:after="0" w:line="240" w:lineRule="auto"/>
        <w:ind w:right="474"/>
        <w:rPr>
          <w:rFonts w:ascii="Arial" w:eastAsia="Bookman Old Style" w:hAnsi="Arial" w:cs="Arial"/>
          <w:sz w:val="26"/>
          <w:szCs w:val="26"/>
        </w:rPr>
      </w:pPr>
    </w:p>
    <w:p w14:paraId="00377ACB" w14:textId="77777777" w:rsidR="00FB3B33" w:rsidRPr="008C3978" w:rsidRDefault="00FB3B33" w:rsidP="00EC2AE6">
      <w:pPr>
        <w:spacing w:after="0" w:line="240" w:lineRule="auto"/>
        <w:ind w:right="474"/>
        <w:rPr>
          <w:rFonts w:ascii="Arial" w:eastAsia="Bookman Old Style" w:hAnsi="Arial" w:cs="Arial"/>
          <w:sz w:val="26"/>
          <w:szCs w:val="26"/>
        </w:rPr>
      </w:pPr>
    </w:p>
    <w:p w14:paraId="6B6E6E13" w14:textId="77777777" w:rsidR="00FB3B33" w:rsidRPr="008C3978" w:rsidRDefault="00FB3B33" w:rsidP="00EC2AE6">
      <w:pPr>
        <w:spacing w:after="0" w:line="240" w:lineRule="auto"/>
        <w:ind w:right="474"/>
        <w:rPr>
          <w:rFonts w:ascii="Arial" w:eastAsia="Bookman Old Style" w:hAnsi="Arial" w:cs="Arial"/>
          <w:sz w:val="26"/>
          <w:szCs w:val="26"/>
        </w:rPr>
      </w:pPr>
    </w:p>
    <w:p w14:paraId="0681AED1" w14:textId="77777777" w:rsidR="00FB3B33" w:rsidRPr="008C3978" w:rsidRDefault="003F1CFF" w:rsidP="00EC2AE6">
      <w:pPr>
        <w:spacing w:after="0" w:line="240" w:lineRule="auto"/>
        <w:ind w:right="474"/>
        <w:jc w:val="both"/>
        <w:rPr>
          <w:rFonts w:ascii="Arial" w:eastAsia="Bookman Old Style" w:hAnsi="Arial" w:cs="Arial"/>
          <w:sz w:val="26"/>
          <w:szCs w:val="26"/>
        </w:rPr>
      </w:pPr>
      <w:r w:rsidRPr="008C3978">
        <w:rPr>
          <w:rFonts w:ascii="Arial" w:eastAsia="Bookman Old Style" w:hAnsi="Arial" w:cs="Arial"/>
          <w:b/>
          <w:sz w:val="26"/>
          <w:szCs w:val="26"/>
        </w:rPr>
        <w:t>Jorge Eliécer Tamayo Marulanda</w:t>
      </w:r>
    </w:p>
    <w:p w14:paraId="2D67B85E" w14:textId="4E209841" w:rsidR="00FB3B33" w:rsidRPr="008C3978" w:rsidRDefault="003F1CFF" w:rsidP="00EC2AE6">
      <w:pPr>
        <w:spacing w:after="0" w:line="240" w:lineRule="auto"/>
        <w:ind w:right="474"/>
        <w:jc w:val="both"/>
        <w:rPr>
          <w:rFonts w:ascii="Arial" w:eastAsia="Bookman Old Style" w:hAnsi="Arial" w:cs="Arial"/>
          <w:sz w:val="26"/>
          <w:szCs w:val="26"/>
        </w:rPr>
      </w:pPr>
      <w:r w:rsidRPr="008C3978">
        <w:rPr>
          <w:rFonts w:ascii="Arial" w:eastAsia="Bookman Old Style" w:hAnsi="Arial" w:cs="Arial"/>
          <w:b/>
          <w:color w:val="000000"/>
          <w:sz w:val="26"/>
          <w:szCs w:val="26"/>
        </w:rPr>
        <w:t>Representante a la Cámara</w:t>
      </w:r>
    </w:p>
    <w:sectPr w:rsidR="00FB3B33" w:rsidRPr="008C3978">
      <w:headerReference w:type="default" r:id="rId11"/>
      <w:footerReference w:type="default" r:id="rId12"/>
      <w:pgSz w:w="12240" w:h="15840"/>
      <w:pgMar w:top="1701"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3BC3" w14:textId="77777777" w:rsidR="00BA6094" w:rsidRDefault="00BA6094">
      <w:pPr>
        <w:spacing w:after="0" w:line="240" w:lineRule="auto"/>
      </w:pPr>
      <w:r>
        <w:separator/>
      </w:r>
    </w:p>
  </w:endnote>
  <w:endnote w:type="continuationSeparator" w:id="0">
    <w:p w14:paraId="15C616C8" w14:textId="77777777" w:rsidR="00BA6094" w:rsidRDefault="00BA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altName w:val="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80A6" w14:textId="77777777" w:rsidR="00FB3B33" w:rsidRDefault="00FB3B33">
    <w:pPr>
      <w:pBdr>
        <w:top w:val="nil"/>
        <w:left w:val="nil"/>
        <w:bottom w:val="nil"/>
        <w:right w:val="nil"/>
        <w:between w:val="nil"/>
      </w:pBdr>
      <w:tabs>
        <w:tab w:val="center" w:pos="4419"/>
        <w:tab w:val="right" w:pos="8838"/>
      </w:tabs>
      <w:spacing w:after="0"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FC8A" w14:textId="77777777" w:rsidR="00BA6094" w:rsidRDefault="00BA6094">
      <w:pPr>
        <w:spacing w:after="0" w:line="240" w:lineRule="auto"/>
      </w:pPr>
      <w:r>
        <w:separator/>
      </w:r>
    </w:p>
  </w:footnote>
  <w:footnote w:type="continuationSeparator" w:id="0">
    <w:p w14:paraId="489B91FB" w14:textId="77777777" w:rsidR="00BA6094" w:rsidRDefault="00BA6094">
      <w:pPr>
        <w:spacing w:after="0" w:line="240" w:lineRule="auto"/>
      </w:pPr>
      <w:r>
        <w:continuationSeparator/>
      </w:r>
    </w:p>
  </w:footnote>
  <w:footnote w:id="1">
    <w:p w14:paraId="45C4D20B" w14:textId="77777777" w:rsidR="00FB3B33" w:rsidRDefault="003F1CFF">
      <w:pPr>
        <w:spacing w:after="0" w:line="240" w:lineRule="auto"/>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r>
        <w:rPr>
          <w:rFonts w:ascii="Arial Narrow" w:eastAsia="Arial Narrow" w:hAnsi="Arial Narrow" w:cs="Arial Narrow"/>
          <w:i/>
          <w:sz w:val="20"/>
          <w:szCs w:val="20"/>
        </w:rPr>
        <w:t xml:space="preserve">Sentencia C- 289 de 2014 M.P. Luis Ernesto Vargas  </w:t>
      </w:r>
    </w:p>
  </w:footnote>
  <w:footnote w:id="2">
    <w:p w14:paraId="2ABAC424" w14:textId="77777777" w:rsidR="00FB3B33" w:rsidRDefault="003F1CFF">
      <w:pPr>
        <w:pBdr>
          <w:top w:val="nil"/>
          <w:left w:val="nil"/>
          <w:bottom w:val="nil"/>
          <w:right w:val="nil"/>
          <w:between w:val="nil"/>
        </w:pBdr>
        <w:spacing w:after="0" w:line="240" w:lineRule="auto"/>
        <w:rPr>
          <w:rFonts w:ascii="Arial Narrow" w:eastAsia="Arial Narrow" w:hAnsi="Arial Narrow" w:cs="Arial Narrow"/>
          <w:i/>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b/>
          <w:i/>
          <w:color w:val="000000"/>
          <w:sz w:val="20"/>
          <w:szCs w:val="20"/>
        </w:rPr>
        <w:t xml:space="preserve"> </w:t>
      </w:r>
      <w:hyperlink r:id="rId1" w:anchor="INICIO">
        <w:r>
          <w:rPr>
            <w:rFonts w:ascii="Arial Narrow" w:eastAsia="Arial Narrow" w:hAnsi="Arial Narrow" w:cs="Arial Narrow"/>
            <w:i/>
            <w:color w:val="0563C1"/>
            <w:sz w:val="20"/>
            <w:szCs w:val="20"/>
            <w:u w:val="single"/>
          </w:rPr>
          <w:t>http://www.secretariasenado.gov.co/senado/basedoc/c-480_2019.html#INICIO</w:t>
        </w:r>
      </w:hyperlink>
    </w:p>
  </w:footnote>
  <w:footnote w:id="3">
    <w:p w14:paraId="5A03723E" w14:textId="77777777" w:rsidR="00FB3B33" w:rsidRDefault="003F1CFF">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w:t>
      </w:r>
      <w:hyperlink r:id="rId2">
        <w:r>
          <w:rPr>
            <w:rFonts w:ascii="Arial Narrow" w:eastAsia="Arial Narrow" w:hAnsi="Arial Narrow" w:cs="Arial Narrow"/>
            <w:i/>
            <w:color w:val="0563C1"/>
            <w:sz w:val="20"/>
            <w:szCs w:val="20"/>
            <w:u w:val="single"/>
          </w:rPr>
          <w:t>https://www.corteconstitucional.gov.co/relatoria/2019/t-063-19.htm</w:t>
        </w:r>
      </w:hyperlink>
    </w:p>
  </w:footnote>
  <w:footnote w:id="4">
    <w:p w14:paraId="231A1AAD" w14:textId="3B7E1FA9" w:rsidR="004A57DF" w:rsidRPr="004A57DF" w:rsidRDefault="004A57DF" w:rsidP="004A57DF">
      <w:pPr>
        <w:pStyle w:val="Textonotapie"/>
        <w:jc w:val="both"/>
      </w:pPr>
      <w:r>
        <w:rPr>
          <w:rStyle w:val="Refdenotaalpie"/>
        </w:rPr>
        <w:footnoteRef/>
      </w:r>
      <w:r>
        <w:t xml:space="preserve"> </w:t>
      </w:r>
      <w:r w:rsidRPr="004A57DF">
        <w:rPr>
          <w:rFonts w:ascii="Arial Narrow" w:hAnsi="Arial Narrow"/>
        </w:rPr>
        <w:t>A la fecha de presentación de la ponencia no se ha emitido el Decreto de Incremento Salarial para los funcionarios del Congreso de la República para 2.025.</w:t>
      </w:r>
    </w:p>
  </w:footnote>
  <w:footnote w:id="5">
    <w:p w14:paraId="51429435" w14:textId="77777777" w:rsidR="00FB3B33" w:rsidRDefault="003F1CF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Arial Narrow" w:eastAsia="Arial Narrow" w:hAnsi="Arial Narrow" w:cs="Arial Narrow"/>
          <w:color w:val="000000"/>
          <w:sz w:val="20"/>
          <w:szCs w:val="20"/>
        </w:rPr>
        <w:t xml:space="preserve"> file:///C:/Users/Usuario/Downloads/presentacion-grupos-etnicos-2019.pdf</w:t>
      </w:r>
    </w:p>
  </w:footnote>
  <w:footnote w:id="6">
    <w:p w14:paraId="023C8D60" w14:textId="77777777" w:rsidR="00FB3B33" w:rsidRDefault="003F1CFF">
      <w:pPr>
        <w:pBdr>
          <w:top w:val="nil"/>
          <w:left w:val="nil"/>
          <w:bottom w:val="nil"/>
          <w:right w:val="nil"/>
          <w:between w:val="nil"/>
        </w:pBdr>
        <w:ind w:left="720"/>
        <w:jc w:val="both"/>
        <w:rPr>
          <w:rFonts w:ascii="Arial Narrow" w:eastAsia="Arial Narrow" w:hAnsi="Arial Narrow" w:cs="Arial Narrow"/>
          <w:i/>
          <w:color w:val="000000"/>
          <w:sz w:val="20"/>
          <w:szCs w:val="20"/>
        </w:rPr>
      </w:pPr>
      <w:r>
        <w:rPr>
          <w:vertAlign w:val="superscript"/>
        </w:rPr>
        <w:footnoteRef/>
      </w:r>
      <w:r>
        <w:rPr>
          <w:rFonts w:ascii="Arial Narrow" w:eastAsia="Arial Narrow" w:hAnsi="Arial Narrow" w:cs="Arial Narrow"/>
          <w:color w:val="000000"/>
          <w:sz w:val="20"/>
          <w:szCs w:val="20"/>
        </w:rPr>
        <w:t xml:space="preserve"> </w:t>
      </w:r>
      <w:r>
        <w:rPr>
          <w:rFonts w:ascii="Arial Narrow" w:eastAsia="Arial Narrow" w:hAnsi="Arial Narrow" w:cs="Arial Narrow"/>
          <w:i/>
          <w:color w:val="000000"/>
          <w:sz w:val="20"/>
          <w:szCs w:val="20"/>
        </w:rPr>
        <w:t xml:space="preserve">UNHCR-ACNUR. Enfoque diferencial étnico de la oficina del </w:t>
      </w:r>
      <w:proofErr w:type="spellStart"/>
      <w:r>
        <w:rPr>
          <w:rFonts w:ascii="Arial Narrow" w:eastAsia="Arial Narrow" w:hAnsi="Arial Narrow" w:cs="Arial Narrow"/>
          <w:i/>
          <w:color w:val="000000"/>
          <w:sz w:val="20"/>
          <w:szCs w:val="20"/>
        </w:rPr>
        <w:t>Acnur</w:t>
      </w:r>
      <w:proofErr w:type="spellEnd"/>
      <w:r>
        <w:rPr>
          <w:rFonts w:ascii="Arial Narrow" w:eastAsia="Arial Narrow" w:hAnsi="Arial Narrow" w:cs="Arial Narrow"/>
          <w:i/>
          <w:color w:val="000000"/>
          <w:sz w:val="20"/>
          <w:szCs w:val="20"/>
        </w:rPr>
        <w:t xml:space="preserve"> en Colombia. Estrategia de transversalización y protección de la diversidad 2005. </w:t>
      </w:r>
    </w:p>
    <w:p w14:paraId="6808405D" w14:textId="77777777" w:rsidR="00FB3B33" w:rsidRDefault="00FB3B3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4895" w14:textId="49419929" w:rsidR="00FB3B33" w:rsidRPr="00351B83" w:rsidRDefault="00351B83" w:rsidP="00351B83">
    <w:pPr>
      <w:tabs>
        <w:tab w:val="center" w:pos="2552"/>
      </w:tabs>
      <w:jc w:val="both"/>
      <w:rPr>
        <w:rFonts w:ascii="Bookman Old Style" w:eastAsia="Bookman Old Style" w:hAnsi="Bookman Old Style" w:cs="Bookman Old Style"/>
        <w:b/>
        <w:sz w:val="28"/>
        <w:szCs w:val="28"/>
      </w:rPr>
    </w:pPr>
    <w:r>
      <w:rPr>
        <w:noProof/>
        <w:color w:val="000000"/>
      </w:rPr>
      <w:drawing>
        <wp:inline distT="0" distB="0" distL="0" distR="0" wp14:anchorId="69B2275C" wp14:editId="729CF4EC">
          <wp:extent cx="2440305" cy="925195"/>
          <wp:effectExtent l="0" t="0" r="0" b="0"/>
          <wp:docPr id="1528530987" name="image6.png" descr="CAMARA"/>
          <wp:cNvGraphicFramePr/>
          <a:graphic xmlns:a="http://schemas.openxmlformats.org/drawingml/2006/main">
            <a:graphicData uri="http://schemas.openxmlformats.org/drawingml/2006/picture">
              <pic:pic xmlns:pic="http://schemas.openxmlformats.org/drawingml/2006/picture">
                <pic:nvPicPr>
                  <pic:cNvPr id="0" name="image6.png" descr="CAMARA"/>
                  <pic:cNvPicPr preferRelativeResize="0"/>
                </pic:nvPicPr>
                <pic:blipFill>
                  <a:blip r:embed="rId1"/>
                  <a:srcRect/>
                  <a:stretch>
                    <a:fillRect/>
                  </a:stretch>
                </pic:blipFill>
                <pic:spPr>
                  <a:xfrm>
                    <a:off x="0" y="0"/>
                    <a:ext cx="2440305" cy="925195"/>
                  </a:xfrm>
                  <a:prstGeom prst="rect">
                    <a:avLst/>
                  </a:prstGeom>
                  <a:ln/>
                </pic:spPr>
              </pic:pic>
            </a:graphicData>
          </a:graphic>
        </wp:inline>
      </w:drawing>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noProof/>
        <w:color w:val="000000"/>
      </w:rPr>
      <w:drawing>
        <wp:inline distT="0" distB="0" distL="0" distR="0" wp14:anchorId="0A6CEF48" wp14:editId="10246637">
          <wp:extent cx="2002155" cy="838835"/>
          <wp:effectExtent l="0" t="0" r="0" b="0"/>
          <wp:docPr id="15285309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002155" cy="8388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1624"/>
    <w:multiLevelType w:val="multilevel"/>
    <w:tmpl w:val="1EBA21B0"/>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BE2FD0"/>
    <w:multiLevelType w:val="multilevel"/>
    <w:tmpl w:val="FA1EF1B0"/>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1D0766"/>
    <w:multiLevelType w:val="multilevel"/>
    <w:tmpl w:val="4896001C"/>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5"/>
      <w:numFmt w:val="bullet"/>
      <w:lvlText w:val="-"/>
      <w:lvlJc w:val="left"/>
      <w:pPr>
        <w:ind w:left="2505" w:hanging="705"/>
      </w:pPr>
      <w:rPr>
        <w:rFonts w:ascii="Bookman Old Style" w:eastAsia="Bookman Old Style" w:hAnsi="Bookman Old Style" w:cs="Bookman Old Style"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26B3580A"/>
    <w:multiLevelType w:val="multilevel"/>
    <w:tmpl w:val="88EC317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A76D3B"/>
    <w:multiLevelType w:val="multilevel"/>
    <w:tmpl w:val="85B4D982"/>
    <w:lvl w:ilvl="0">
      <w:start w:val="2"/>
      <w:numFmt w:val="upperRoman"/>
      <w:lvlText w:val="%1."/>
      <w:lvlJc w:val="left"/>
      <w:pPr>
        <w:ind w:left="1080" w:hanging="720"/>
      </w:pPr>
    </w:lvl>
    <w:lvl w:ilvl="1">
      <w:numFmt w:val="bullet"/>
      <w:lvlText w:val="•"/>
      <w:lvlJc w:val="left"/>
      <w:pPr>
        <w:ind w:left="1785" w:hanging="705"/>
      </w:pPr>
      <w:rPr>
        <w:rFonts w:ascii="Bookman Old Style" w:eastAsia="Bookman Old Style" w:hAnsi="Bookman Old Style" w:cs="Bookman Old Sty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EC662E"/>
    <w:multiLevelType w:val="hybridMultilevel"/>
    <w:tmpl w:val="8CC87E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3"/>
    <w:rsid w:val="00351B83"/>
    <w:rsid w:val="003F1CFF"/>
    <w:rsid w:val="00452BE8"/>
    <w:rsid w:val="00452FD0"/>
    <w:rsid w:val="004A57DF"/>
    <w:rsid w:val="00556AB3"/>
    <w:rsid w:val="006B7358"/>
    <w:rsid w:val="008C3978"/>
    <w:rsid w:val="00A040A4"/>
    <w:rsid w:val="00BA6094"/>
    <w:rsid w:val="00C97AF7"/>
    <w:rsid w:val="00DE7B7E"/>
    <w:rsid w:val="00EC2AE6"/>
    <w:rsid w:val="00FB3B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E819"/>
  <w15:docId w15:val="{E2D6F8B3-88BC-4E96-9D8C-D3E3FF9B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2A"/>
  </w:style>
  <w:style w:type="paragraph" w:styleId="Ttulo1">
    <w:name w:val="heading 1"/>
    <w:basedOn w:val="Normal"/>
    <w:next w:val="Normal"/>
    <w:link w:val="Ttulo1Car"/>
    <w:uiPriority w:val="9"/>
    <w:qFormat/>
    <w:rsid w:val="005A7244"/>
    <w:pPr>
      <w:keepNext/>
      <w:spacing w:before="240" w:after="60" w:line="276" w:lineRule="auto"/>
      <w:outlineLvl w:val="0"/>
    </w:pPr>
    <w:rPr>
      <w:rFonts w:ascii="Cambria" w:eastAsia="Times New Roman" w:hAnsi="Cambria" w:cs="Times New Roman"/>
      <w:b/>
      <w:bCs/>
      <w:kern w:val="32"/>
      <w:sz w:val="32"/>
      <w:szCs w:val="32"/>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D1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1259"/>
  </w:style>
  <w:style w:type="paragraph" w:styleId="Piedepgina">
    <w:name w:val="footer"/>
    <w:basedOn w:val="Normal"/>
    <w:link w:val="PiedepginaCar"/>
    <w:uiPriority w:val="99"/>
    <w:unhideWhenUsed/>
    <w:rsid w:val="000D1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1259"/>
  </w:style>
  <w:style w:type="paragraph" w:styleId="Sinespaciado">
    <w:name w:val="No Spacing"/>
    <w:link w:val="SinespaciadoCar"/>
    <w:uiPriority w:val="1"/>
    <w:qFormat/>
    <w:rsid w:val="000D1259"/>
    <w:pPr>
      <w:spacing w:after="0" w:line="240" w:lineRule="auto"/>
    </w:pPr>
    <w:rPr>
      <w:rFonts w:cs="Times New Roman"/>
    </w:rPr>
  </w:style>
  <w:style w:type="character" w:styleId="Hipervnculo">
    <w:name w:val="Hyperlink"/>
    <w:basedOn w:val="Fuentedeprrafopredeter"/>
    <w:uiPriority w:val="99"/>
    <w:unhideWhenUsed/>
    <w:rsid w:val="00EF0C1E"/>
    <w:rPr>
      <w:color w:val="0563C1" w:themeColor="hyperlink"/>
      <w:u w:val="single"/>
    </w:rPr>
  </w:style>
  <w:style w:type="character" w:customStyle="1" w:styleId="Mencinsinresolver1">
    <w:name w:val="Mención sin resolver1"/>
    <w:basedOn w:val="Fuentedeprrafopredeter"/>
    <w:uiPriority w:val="99"/>
    <w:semiHidden/>
    <w:unhideWhenUsed/>
    <w:rsid w:val="00EF0C1E"/>
    <w:rPr>
      <w:color w:val="605E5C"/>
      <w:shd w:val="clear" w:color="auto" w:fill="E1DFDD"/>
    </w:rPr>
  </w:style>
  <w:style w:type="character" w:customStyle="1" w:styleId="SinespaciadoCar">
    <w:name w:val="Sin espaciado Car"/>
    <w:link w:val="Sinespaciado"/>
    <w:uiPriority w:val="1"/>
    <w:locked/>
    <w:rsid w:val="00FB35C4"/>
    <w:rPr>
      <w:rFonts w:ascii="Calibri" w:eastAsia="Calibri" w:hAnsi="Calibri" w:cs="Times New Roman"/>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172E2A"/>
    <w:pPr>
      <w:ind w:left="720"/>
      <w:contextualSpacing/>
    </w:pPr>
  </w:style>
  <w:style w:type="table" w:styleId="Tablaconcuadrcula">
    <w:name w:val="Table Grid"/>
    <w:basedOn w:val="Tablanormal"/>
    <w:uiPriority w:val="39"/>
    <w:rsid w:val="00172E2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C4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Footnote Text1 Char,Footnote Text Char Char Char Char,Footnote Text Char,texto de nota al pie,Texto nota pie Car Car Car Car Car Car Car Car,Texto nota pie Car Car Car,fn,Footnote Text Char Char Char Char Char Char"/>
    <w:basedOn w:val="Normal"/>
    <w:link w:val="TextonotapieCar"/>
    <w:uiPriority w:val="99"/>
    <w:qFormat/>
    <w:rsid w:val="00AB16EF"/>
    <w:pPr>
      <w:spacing w:after="0" w:line="240" w:lineRule="auto"/>
    </w:pPr>
    <w:rPr>
      <w:rFonts w:ascii="Times New Roman" w:hAnsi="Times New Roman" w:cs="Times New Roman"/>
      <w:sz w:val="20"/>
      <w:szCs w:val="20"/>
      <w:lang w:val="es-ES" w:eastAsia="es-ES"/>
    </w:rPr>
  </w:style>
  <w:style w:type="character" w:customStyle="1" w:styleId="TextonotapieCar">
    <w:name w:val="Texto nota pie Car"/>
    <w:aliases w:val="Footnote Text Char Char Car,Footnote Text1 Char Car,Footnote Text Char Char Char Char Car,Footnote Text Char Car,texto de nota al pie Car,Texto nota pie Car Car Car Car Car Car Car Car Car,Texto nota pie Car Car Car Car,fn Car"/>
    <w:basedOn w:val="Fuentedeprrafopredeter"/>
    <w:link w:val="Textonotapie"/>
    <w:uiPriority w:val="99"/>
    <w:rsid w:val="00AB16EF"/>
    <w:rPr>
      <w:rFonts w:ascii="Times New Roman" w:eastAsia="Calibri" w:hAnsi="Times New Roman" w:cs="Times New Roman"/>
      <w:sz w:val="20"/>
      <w:szCs w:val="20"/>
      <w:lang w:val="es-ES" w:eastAsia="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uiPriority w:val="99"/>
    <w:qFormat/>
    <w:rsid w:val="00AB16EF"/>
    <w:rPr>
      <w:rFonts w:cs="Times New Roman"/>
      <w:vertAlign w:val="superscript"/>
    </w:rPr>
  </w:style>
  <w:style w:type="character" w:customStyle="1" w:styleId="Ttulo1Car">
    <w:name w:val="Título 1 Car"/>
    <w:basedOn w:val="Fuentedeprrafopredeter"/>
    <w:link w:val="Ttulo1"/>
    <w:uiPriority w:val="9"/>
    <w:rsid w:val="005A7244"/>
    <w:rPr>
      <w:rFonts w:ascii="Cambria" w:eastAsia="Times New Roman" w:hAnsi="Cambria" w:cs="Times New Roman"/>
      <w:b/>
      <w:bCs/>
      <w:kern w:val="32"/>
      <w:sz w:val="32"/>
      <w:szCs w:val="32"/>
      <w:lang w:val="es-ES"/>
    </w:rPr>
  </w:style>
  <w:style w:type="character" w:customStyle="1" w:styleId="documentpreview">
    <w:name w:val="document__preview"/>
    <w:basedOn w:val="Fuentedeprrafopredeter"/>
    <w:rsid w:val="00E67C09"/>
  </w:style>
  <w:style w:type="paragraph" w:customStyle="1" w:styleId="trt0xe">
    <w:name w:val="trt0xe"/>
    <w:basedOn w:val="Normal"/>
    <w:rsid w:val="00A63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Fuentedeprrafopredeter"/>
    <w:rsid w:val="00A636E3"/>
  </w:style>
  <w:style w:type="paragraph" w:styleId="Textodeglobo">
    <w:name w:val="Balloon Text"/>
    <w:basedOn w:val="Normal"/>
    <w:link w:val="TextodegloboCar"/>
    <w:uiPriority w:val="99"/>
    <w:semiHidden/>
    <w:unhideWhenUsed/>
    <w:rsid w:val="00AA4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E0E"/>
    <w:rPr>
      <w:rFonts w:ascii="Segoe UI" w:hAnsi="Segoe UI" w:cs="Segoe UI"/>
      <w:sz w:val="18"/>
      <w:szCs w:val="18"/>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B512CD"/>
  </w:style>
  <w:style w:type="character" w:customStyle="1" w:styleId="titlepl">
    <w:name w:val="titlepl"/>
    <w:basedOn w:val="Fuentedeprrafopredeter"/>
    <w:rsid w:val="00F24EA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9025">
      <w:bodyDiv w:val="1"/>
      <w:marLeft w:val="0"/>
      <w:marRight w:val="0"/>
      <w:marTop w:val="0"/>
      <w:marBottom w:val="0"/>
      <w:divBdr>
        <w:top w:val="none" w:sz="0" w:space="0" w:color="auto"/>
        <w:left w:val="none" w:sz="0" w:space="0" w:color="auto"/>
        <w:bottom w:val="none" w:sz="0" w:space="0" w:color="auto"/>
        <w:right w:val="none" w:sz="0" w:space="0" w:color="auto"/>
      </w:divBdr>
      <w:divsChild>
        <w:div w:id="81920521">
          <w:marLeft w:val="0"/>
          <w:marRight w:val="0"/>
          <w:marTop w:val="0"/>
          <w:marBottom w:val="0"/>
          <w:divBdr>
            <w:top w:val="none" w:sz="0" w:space="0" w:color="auto"/>
            <w:left w:val="none" w:sz="0" w:space="0" w:color="auto"/>
            <w:bottom w:val="none" w:sz="0" w:space="0" w:color="auto"/>
            <w:right w:val="none" w:sz="0" w:space="0" w:color="auto"/>
          </w:divBdr>
        </w:div>
      </w:divsChild>
    </w:div>
    <w:div w:id="1359890389">
      <w:bodyDiv w:val="1"/>
      <w:marLeft w:val="0"/>
      <w:marRight w:val="0"/>
      <w:marTop w:val="0"/>
      <w:marBottom w:val="0"/>
      <w:divBdr>
        <w:top w:val="none" w:sz="0" w:space="0" w:color="auto"/>
        <w:left w:val="none" w:sz="0" w:space="0" w:color="auto"/>
        <w:bottom w:val="none" w:sz="0" w:space="0" w:color="auto"/>
        <w:right w:val="none" w:sz="0" w:space="0" w:color="auto"/>
      </w:divBdr>
    </w:div>
    <w:div w:id="169661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go.vlex.com/vid/42867930?fbt=webapp_preview&amp;addon_version=5.0.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rteconstitucional.gov.co/relatoria/2019/t-063-19.htm" TargetMode="External"/><Relationship Id="rId1" Type="http://schemas.openxmlformats.org/officeDocument/2006/relationships/hyperlink" Target="http://www.secretariasenado.gov.co/senado/basedoc/c-480_201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U0uljAar2duBPqmdn4iommWlg==">CgMxLjAyCWlkLmdqZGd4czgAciExd0N6MXJZRXFVYW10bW5vS0xGUlMyN2lwMTktc1BUZkY=</go:docsCustomData>
</go:gDocsCustomXmlDataStorage>
</file>

<file path=customXml/itemProps1.xml><?xml version="1.0" encoding="utf-8"?>
<ds:datastoreItem xmlns:ds="http://schemas.openxmlformats.org/officeDocument/2006/customXml" ds:itemID="{A1DCE97E-D0A6-4286-A05B-FB85D5701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6738</Words>
  <Characters>37060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Reina Beltrán</dc:creator>
  <cp:lastModifiedBy>Jorge Horacio Rodriguez Figueroa UTL</cp:lastModifiedBy>
  <cp:revision>3</cp:revision>
  <cp:lastPrinted>2025-06-19T23:05:00Z</cp:lastPrinted>
  <dcterms:created xsi:type="dcterms:W3CDTF">2025-05-15T19:31:00Z</dcterms:created>
  <dcterms:modified xsi:type="dcterms:W3CDTF">2025-06-19T23:29:00Z</dcterms:modified>
</cp:coreProperties>
</file>