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59929" w14:textId="322AF75C" w:rsidR="00945168" w:rsidRPr="00945168" w:rsidRDefault="00945168" w:rsidP="00C14292">
      <w:pPr>
        <w:autoSpaceDE w:val="0"/>
        <w:autoSpaceDN w:val="0"/>
        <w:adjustRightInd w:val="0"/>
        <w:spacing w:after="0"/>
        <w:rPr>
          <w:rFonts w:ascii="Arial Narrow" w:hAnsi="Arial Narrow" w:cs="Book Antiqua"/>
          <w:color w:val="000000"/>
          <w:sz w:val="26"/>
          <w:szCs w:val="26"/>
          <w:lang w:val="es-CO"/>
        </w:rPr>
      </w:pPr>
      <w:r w:rsidRPr="00945168">
        <w:rPr>
          <w:rFonts w:ascii="Arial Narrow" w:hAnsi="Arial Narrow" w:cs="Book Antiqua"/>
          <w:color w:val="000000"/>
          <w:sz w:val="26"/>
          <w:szCs w:val="26"/>
          <w:lang w:val="es-CO"/>
        </w:rPr>
        <w:t xml:space="preserve">Bogotá, </w:t>
      </w:r>
      <w:r w:rsidR="00597C92">
        <w:rPr>
          <w:rFonts w:ascii="Arial Narrow" w:hAnsi="Arial Narrow" w:cs="Book Antiqua"/>
          <w:color w:val="000000"/>
          <w:sz w:val="26"/>
          <w:szCs w:val="26"/>
          <w:lang w:val="es-CO"/>
        </w:rPr>
        <w:t>2</w:t>
      </w:r>
      <w:r w:rsidR="00502885">
        <w:rPr>
          <w:rFonts w:ascii="Arial Narrow" w:hAnsi="Arial Narrow" w:cs="Book Antiqua"/>
          <w:color w:val="000000"/>
          <w:sz w:val="26"/>
          <w:szCs w:val="26"/>
          <w:lang w:val="es-CO"/>
        </w:rPr>
        <w:t xml:space="preserve">9 </w:t>
      </w:r>
      <w:r w:rsidR="002136C3">
        <w:rPr>
          <w:rFonts w:ascii="Arial Narrow" w:hAnsi="Arial Narrow" w:cs="Book Antiqua"/>
          <w:color w:val="000000"/>
          <w:sz w:val="26"/>
          <w:szCs w:val="26"/>
          <w:lang w:val="es-CO"/>
        </w:rPr>
        <w:t xml:space="preserve">de </w:t>
      </w:r>
      <w:r w:rsidR="00597C92">
        <w:rPr>
          <w:rFonts w:ascii="Arial Narrow" w:hAnsi="Arial Narrow" w:cs="Book Antiqua"/>
          <w:color w:val="000000"/>
          <w:sz w:val="26"/>
          <w:szCs w:val="26"/>
          <w:lang w:val="es-CO"/>
        </w:rPr>
        <w:t>abril</w:t>
      </w:r>
      <w:r w:rsidR="002136C3">
        <w:rPr>
          <w:rFonts w:ascii="Arial Narrow" w:hAnsi="Arial Narrow" w:cs="Book Antiqua"/>
          <w:color w:val="000000"/>
          <w:sz w:val="26"/>
          <w:szCs w:val="26"/>
          <w:lang w:val="es-CO"/>
        </w:rPr>
        <w:t xml:space="preserve"> de</w:t>
      </w:r>
      <w:r w:rsidRPr="00945168">
        <w:rPr>
          <w:rFonts w:ascii="Arial Narrow" w:hAnsi="Arial Narrow" w:cs="Book Antiqua"/>
          <w:color w:val="000000"/>
          <w:sz w:val="26"/>
          <w:szCs w:val="26"/>
          <w:lang w:val="es-CO"/>
        </w:rPr>
        <w:t xml:space="preserve"> 20</w:t>
      </w:r>
      <w:r w:rsidR="00597C92">
        <w:rPr>
          <w:rFonts w:ascii="Arial Narrow" w:hAnsi="Arial Narrow" w:cs="Book Antiqua"/>
          <w:color w:val="000000"/>
          <w:sz w:val="26"/>
          <w:szCs w:val="26"/>
          <w:lang w:val="es-CO"/>
        </w:rPr>
        <w:t>20</w:t>
      </w:r>
    </w:p>
    <w:p w14:paraId="44619DED" w14:textId="77777777" w:rsidR="00945168" w:rsidRPr="00945168" w:rsidRDefault="00945168" w:rsidP="00C14292">
      <w:pPr>
        <w:autoSpaceDE w:val="0"/>
        <w:autoSpaceDN w:val="0"/>
        <w:adjustRightInd w:val="0"/>
        <w:spacing w:after="0"/>
        <w:rPr>
          <w:rFonts w:ascii="Arial Narrow" w:hAnsi="Arial Narrow" w:cs="Book Antiqua"/>
          <w:color w:val="000000"/>
          <w:sz w:val="26"/>
          <w:szCs w:val="26"/>
          <w:lang w:val="es-CO"/>
        </w:rPr>
      </w:pPr>
    </w:p>
    <w:p w14:paraId="6FF45361" w14:textId="77777777" w:rsidR="00F22222" w:rsidRPr="00F22222" w:rsidRDefault="00F22222" w:rsidP="00C14292">
      <w:pPr>
        <w:shd w:val="clear" w:color="auto" w:fill="FFFFFF"/>
        <w:spacing w:after="0"/>
        <w:jc w:val="both"/>
        <w:rPr>
          <w:rFonts w:ascii="Arial Narrow" w:eastAsia="Times New Roman" w:hAnsi="Arial Narrow" w:cs="Arial"/>
          <w:sz w:val="26"/>
          <w:szCs w:val="26"/>
          <w:lang w:eastAsia="es-CO"/>
        </w:rPr>
      </w:pPr>
      <w:r w:rsidRPr="00F22222">
        <w:rPr>
          <w:rFonts w:ascii="Arial Narrow" w:eastAsia="Times New Roman" w:hAnsi="Arial Narrow" w:cs="Arial"/>
          <w:sz w:val="26"/>
          <w:szCs w:val="26"/>
          <w:lang w:eastAsia="es-CO"/>
        </w:rPr>
        <w:t>Doctor</w:t>
      </w:r>
    </w:p>
    <w:p w14:paraId="0B2F989E" w14:textId="3BF3CD36" w:rsidR="00F22222" w:rsidRPr="00F22222" w:rsidRDefault="00016FC6" w:rsidP="00C14292">
      <w:pPr>
        <w:shd w:val="clear" w:color="auto" w:fill="FFFFFF"/>
        <w:spacing w:after="0"/>
        <w:jc w:val="both"/>
        <w:rPr>
          <w:rFonts w:ascii="Arial Narrow" w:eastAsia="Times New Roman" w:hAnsi="Arial Narrow" w:cs="Arial"/>
          <w:b/>
          <w:bCs/>
          <w:sz w:val="26"/>
          <w:szCs w:val="26"/>
          <w:lang w:eastAsia="es-CO"/>
        </w:rPr>
      </w:pPr>
      <w:r>
        <w:rPr>
          <w:rFonts w:ascii="Arial Narrow" w:eastAsia="Times New Roman" w:hAnsi="Arial Narrow" w:cs="Arial"/>
          <w:b/>
          <w:bCs/>
          <w:sz w:val="26"/>
          <w:szCs w:val="26"/>
          <w:lang w:eastAsia="es-CO"/>
        </w:rPr>
        <w:t>JUAN CARLOS LOZADA VARGAS</w:t>
      </w:r>
    </w:p>
    <w:p w14:paraId="3BFE99EC" w14:textId="77777777" w:rsidR="00F22222" w:rsidRPr="00F22222" w:rsidRDefault="00F22222" w:rsidP="00C14292">
      <w:pPr>
        <w:shd w:val="clear" w:color="auto" w:fill="FFFFFF"/>
        <w:spacing w:after="0"/>
        <w:jc w:val="both"/>
        <w:rPr>
          <w:rFonts w:ascii="Arial Narrow" w:eastAsia="Times New Roman" w:hAnsi="Arial Narrow" w:cs="Arial"/>
          <w:b/>
          <w:sz w:val="26"/>
          <w:szCs w:val="26"/>
          <w:lang w:eastAsia="es-CO"/>
        </w:rPr>
      </w:pPr>
      <w:r w:rsidRPr="00F22222">
        <w:rPr>
          <w:rFonts w:ascii="Arial Narrow" w:eastAsia="Times New Roman" w:hAnsi="Arial Narrow" w:cs="Arial"/>
          <w:b/>
          <w:sz w:val="26"/>
          <w:szCs w:val="26"/>
          <w:lang w:eastAsia="es-CO"/>
        </w:rPr>
        <w:t>Presidente Comisión Primera                                                </w:t>
      </w:r>
    </w:p>
    <w:p w14:paraId="3163D93D" w14:textId="57CD82C8" w:rsidR="00F22222" w:rsidRPr="00F22222" w:rsidRDefault="00F22222" w:rsidP="00C14292">
      <w:pPr>
        <w:shd w:val="clear" w:color="auto" w:fill="FFFFFF"/>
        <w:spacing w:after="0"/>
        <w:jc w:val="both"/>
        <w:rPr>
          <w:rFonts w:ascii="Arial Narrow" w:eastAsia="Times New Roman" w:hAnsi="Arial Narrow" w:cs="Arial"/>
          <w:sz w:val="26"/>
          <w:szCs w:val="26"/>
          <w:lang w:eastAsia="es-CO"/>
        </w:rPr>
      </w:pPr>
      <w:r w:rsidRPr="00F22222">
        <w:rPr>
          <w:rFonts w:ascii="Arial Narrow" w:eastAsia="Times New Roman" w:hAnsi="Arial Narrow" w:cs="Arial"/>
          <w:sz w:val="26"/>
          <w:szCs w:val="26"/>
          <w:lang w:eastAsia="es-CO"/>
        </w:rPr>
        <w:t>Cámara de Representante</w:t>
      </w:r>
      <w:r w:rsidR="00F74696">
        <w:rPr>
          <w:rFonts w:ascii="Arial Narrow" w:eastAsia="Times New Roman" w:hAnsi="Arial Narrow" w:cs="Arial"/>
          <w:sz w:val="26"/>
          <w:szCs w:val="26"/>
          <w:lang w:eastAsia="es-CO"/>
        </w:rPr>
        <w:t>s</w:t>
      </w:r>
      <w:bookmarkStart w:id="0" w:name="_GoBack"/>
      <w:bookmarkEnd w:id="0"/>
    </w:p>
    <w:p w14:paraId="3E2DBDC9" w14:textId="7559B797" w:rsidR="00C14292" w:rsidRDefault="00F22222" w:rsidP="00C14292">
      <w:pPr>
        <w:shd w:val="clear" w:color="auto" w:fill="FFFFFF"/>
        <w:spacing w:after="0"/>
        <w:jc w:val="both"/>
        <w:rPr>
          <w:rFonts w:ascii="Arial Narrow" w:eastAsia="Times New Roman" w:hAnsi="Arial Narrow" w:cs="Arial"/>
          <w:sz w:val="26"/>
          <w:szCs w:val="26"/>
          <w:lang w:eastAsia="es-CO"/>
        </w:rPr>
      </w:pPr>
      <w:r w:rsidRPr="00F22222">
        <w:rPr>
          <w:rFonts w:ascii="Arial Narrow" w:eastAsia="Times New Roman" w:hAnsi="Arial Narrow" w:cs="Arial"/>
          <w:sz w:val="26"/>
          <w:szCs w:val="26"/>
          <w:lang w:eastAsia="es-CO"/>
        </w:rPr>
        <w:t>Bogotá</w:t>
      </w:r>
    </w:p>
    <w:p w14:paraId="0DE50A14" w14:textId="77777777" w:rsidR="00C14292" w:rsidRPr="00C14292" w:rsidRDefault="00C14292" w:rsidP="00C14292">
      <w:pPr>
        <w:shd w:val="clear" w:color="auto" w:fill="FFFFFF"/>
        <w:spacing w:after="0"/>
        <w:jc w:val="both"/>
        <w:rPr>
          <w:rFonts w:ascii="Arial Narrow" w:eastAsia="Times New Roman" w:hAnsi="Arial Narrow" w:cs="Arial"/>
          <w:sz w:val="26"/>
          <w:szCs w:val="26"/>
          <w:lang w:eastAsia="es-CO"/>
        </w:rPr>
      </w:pPr>
    </w:p>
    <w:p w14:paraId="44F4FD02" w14:textId="6DE0F98C" w:rsidR="00C14292" w:rsidRPr="00594F1A" w:rsidRDefault="00945168" w:rsidP="00C14292">
      <w:pPr>
        <w:autoSpaceDE w:val="0"/>
        <w:autoSpaceDN w:val="0"/>
        <w:adjustRightInd w:val="0"/>
        <w:spacing w:after="0"/>
        <w:jc w:val="both"/>
        <w:rPr>
          <w:rFonts w:ascii="Arial Narrow" w:hAnsi="Arial Narrow" w:cs="Book Antiqua"/>
          <w:bCs/>
          <w:color w:val="000000"/>
          <w:sz w:val="28"/>
          <w:szCs w:val="28"/>
          <w:lang w:val="es-CO"/>
        </w:rPr>
      </w:pPr>
      <w:r w:rsidRPr="00594F1A">
        <w:rPr>
          <w:rFonts w:ascii="Arial Narrow" w:hAnsi="Arial Narrow" w:cs="Book Antiqua"/>
          <w:b/>
          <w:bCs/>
          <w:color w:val="000000"/>
          <w:sz w:val="28"/>
          <w:szCs w:val="28"/>
          <w:lang w:val="es-CO"/>
        </w:rPr>
        <w:t>Ref</w:t>
      </w:r>
      <w:r w:rsidR="00F22222" w:rsidRPr="00594F1A">
        <w:rPr>
          <w:rFonts w:ascii="Arial Narrow" w:hAnsi="Arial Narrow" w:cs="Book Antiqua"/>
          <w:b/>
          <w:bCs/>
          <w:color w:val="000000"/>
          <w:sz w:val="28"/>
          <w:szCs w:val="28"/>
          <w:lang w:val="es-CO"/>
        </w:rPr>
        <w:t>erencia</w:t>
      </w:r>
      <w:r w:rsidRPr="00594F1A">
        <w:rPr>
          <w:rFonts w:ascii="Arial Narrow" w:hAnsi="Arial Narrow" w:cs="Book Antiqua"/>
          <w:b/>
          <w:bCs/>
          <w:color w:val="000000"/>
          <w:sz w:val="28"/>
          <w:szCs w:val="28"/>
          <w:lang w:val="es-CO"/>
        </w:rPr>
        <w:t xml:space="preserve">: </w:t>
      </w:r>
      <w:r w:rsidR="002136C3" w:rsidRPr="00594F1A">
        <w:rPr>
          <w:rFonts w:ascii="Arial Narrow" w:hAnsi="Arial Narrow" w:cs="Book Antiqua"/>
          <w:bCs/>
          <w:color w:val="000000"/>
          <w:sz w:val="28"/>
          <w:szCs w:val="28"/>
          <w:lang w:val="es-CO"/>
        </w:rPr>
        <w:t xml:space="preserve">Informe de Ponencia para </w:t>
      </w:r>
      <w:r w:rsidR="00597C92" w:rsidRPr="00594F1A">
        <w:rPr>
          <w:rFonts w:ascii="Arial Narrow" w:hAnsi="Arial Narrow" w:cs="Book Antiqua"/>
          <w:bCs/>
          <w:color w:val="000000"/>
          <w:sz w:val="28"/>
          <w:szCs w:val="28"/>
          <w:lang w:val="es-CO"/>
        </w:rPr>
        <w:t>Segundo</w:t>
      </w:r>
      <w:r w:rsidR="00F22222" w:rsidRPr="00594F1A">
        <w:rPr>
          <w:rFonts w:ascii="Arial Narrow" w:hAnsi="Arial Narrow" w:cs="Book Antiqua"/>
          <w:bCs/>
          <w:color w:val="000000"/>
          <w:sz w:val="28"/>
          <w:szCs w:val="28"/>
          <w:lang w:val="es-CO"/>
        </w:rPr>
        <w:t xml:space="preserve"> Debate en</w:t>
      </w:r>
      <w:r w:rsidR="00C14292" w:rsidRPr="00594F1A">
        <w:rPr>
          <w:rFonts w:ascii="Arial Narrow" w:hAnsi="Arial Narrow" w:cs="Book Antiqua"/>
          <w:bCs/>
          <w:color w:val="000000"/>
          <w:sz w:val="28"/>
          <w:szCs w:val="28"/>
          <w:lang w:val="es-CO"/>
        </w:rPr>
        <w:t xml:space="preserve"> la </w:t>
      </w:r>
      <w:r w:rsidR="00597C92" w:rsidRPr="00594F1A">
        <w:rPr>
          <w:rFonts w:ascii="Arial Narrow" w:hAnsi="Arial Narrow" w:cs="Book Antiqua"/>
          <w:bCs/>
          <w:color w:val="000000"/>
          <w:sz w:val="28"/>
          <w:szCs w:val="28"/>
          <w:lang w:val="es-CO"/>
        </w:rPr>
        <w:t xml:space="preserve">Plenaria </w:t>
      </w:r>
      <w:r w:rsidR="00C14292" w:rsidRPr="00594F1A">
        <w:rPr>
          <w:rFonts w:ascii="Arial Narrow" w:hAnsi="Arial Narrow" w:cs="Book Antiqua"/>
          <w:bCs/>
          <w:color w:val="000000"/>
          <w:sz w:val="28"/>
          <w:szCs w:val="28"/>
          <w:lang w:val="es-CO"/>
        </w:rPr>
        <w:t>de la</w:t>
      </w:r>
      <w:r w:rsidR="00597C92" w:rsidRPr="00594F1A">
        <w:rPr>
          <w:rFonts w:ascii="Arial Narrow" w:hAnsi="Arial Narrow" w:cs="Book Antiqua"/>
          <w:bCs/>
          <w:color w:val="000000"/>
          <w:sz w:val="28"/>
          <w:szCs w:val="28"/>
          <w:lang w:val="es-CO"/>
        </w:rPr>
        <w:t xml:space="preserve"> Honorable</w:t>
      </w:r>
      <w:r w:rsidR="00F22222" w:rsidRPr="00594F1A">
        <w:rPr>
          <w:rFonts w:ascii="Arial Narrow" w:hAnsi="Arial Narrow" w:cs="Book Antiqua"/>
          <w:bCs/>
          <w:color w:val="000000"/>
          <w:sz w:val="28"/>
          <w:szCs w:val="28"/>
          <w:lang w:val="es-CO"/>
        </w:rPr>
        <w:t xml:space="preserve"> Cámara</w:t>
      </w:r>
      <w:r w:rsidR="00C14292" w:rsidRPr="00594F1A">
        <w:rPr>
          <w:rFonts w:ascii="Arial Narrow" w:hAnsi="Arial Narrow" w:cs="Book Antiqua"/>
          <w:bCs/>
          <w:color w:val="000000"/>
          <w:sz w:val="28"/>
          <w:szCs w:val="28"/>
          <w:lang w:val="es-CO"/>
        </w:rPr>
        <w:t xml:space="preserve"> de Representantes</w:t>
      </w:r>
      <w:r w:rsidR="00F22222" w:rsidRPr="00594F1A">
        <w:rPr>
          <w:rFonts w:ascii="Arial Narrow" w:hAnsi="Arial Narrow" w:cs="Book Antiqua"/>
          <w:bCs/>
          <w:color w:val="000000"/>
          <w:sz w:val="28"/>
          <w:szCs w:val="28"/>
          <w:lang w:val="es-CO"/>
        </w:rPr>
        <w:t xml:space="preserve"> </w:t>
      </w:r>
      <w:r w:rsidR="00C14292" w:rsidRPr="00594F1A">
        <w:rPr>
          <w:rFonts w:ascii="Arial Narrow" w:hAnsi="Arial Narrow" w:cs="Book Antiqua"/>
          <w:bCs/>
          <w:color w:val="000000"/>
          <w:sz w:val="28"/>
          <w:szCs w:val="28"/>
          <w:lang w:val="es-CO"/>
        </w:rPr>
        <w:t xml:space="preserve">del </w:t>
      </w:r>
      <w:r w:rsidR="00C14292" w:rsidRPr="00594F1A">
        <w:rPr>
          <w:rFonts w:ascii="Arial Narrow" w:eastAsia="Century Gothic" w:hAnsi="Arial Narrow" w:cs="Century Gothic"/>
          <w:sz w:val="28"/>
          <w:szCs w:val="28"/>
        </w:rPr>
        <w:t>Proyecto de Ley número 252 de 2019 Cámara,</w:t>
      </w:r>
      <w:r w:rsidR="00C14292" w:rsidRPr="00594F1A">
        <w:rPr>
          <w:rFonts w:ascii="Arial Narrow" w:eastAsia="Century Gothic" w:hAnsi="Arial Narrow" w:cs="Century Gothic"/>
          <w:b/>
          <w:sz w:val="28"/>
          <w:szCs w:val="28"/>
        </w:rPr>
        <w:t xml:space="preserve"> “</w:t>
      </w:r>
      <w:r w:rsidR="00C14292" w:rsidRPr="00594F1A">
        <w:rPr>
          <w:rFonts w:ascii="Arial Narrow" w:eastAsia="Century Gothic" w:hAnsi="Arial Narrow" w:cs="Century Gothic"/>
          <w:i/>
          <w:sz w:val="28"/>
          <w:szCs w:val="28"/>
        </w:rPr>
        <w:t>Por medio de la cual se modifica el artículo 380 del Código Penal (Ley 599 de 2000)”.</w:t>
      </w:r>
    </w:p>
    <w:p w14:paraId="38FE27E9" w14:textId="3A39194A" w:rsidR="00C14292" w:rsidRPr="00594F1A" w:rsidRDefault="00C14292" w:rsidP="00C14292">
      <w:pPr>
        <w:spacing w:before="280"/>
        <w:rPr>
          <w:rFonts w:ascii="Arial Narrow" w:eastAsia="Century Gothic" w:hAnsi="Arial Narrow" w:cs="Century Gothic"/>
          <w:sz w:val="28"/>
          <w:szCs w:val="28"/>
        </w:rPr>
      </w:pPr>
      <w:r w:rsidRPr="00594F1A">
        <w:rPr>
          <w:rFonts w:ascii="Arial Narrow" w:eastAsia="Century Gothic" w:hAnsi="Arial Narrow" w:cs="Century Gothic"/>
          <w:sz w:val="28"/>
          <w:szCs w:val="28"/>
        </w:rPr>
        <w:t xml:space="preserve">Respetado </w:t>
      </w:r>
      <w:r w:rsidR="00594F1A" w:rsidRPr="00594F1A">
        <w:rPr>
          <w:rFonts w:ascii="Arial Narrow" w:eastAsia="Century Gothic" w:hAnsi="Arial Narrow" w:cs="Century Gothic"/>
          <w:sz w:val="28"/>
          <w:szCs w:val="28"/>
        </w:rPr>
        <w:t>presidente</w:t>
      </w:r>
      <w:r w:rsidRPr="00594F1A">
        <w:rPr>
          <w:rFonts w:ascii="Arial Narrow" w:eastAsia="Century Gothic" w:hAnsi="Arial Narrow" w:cs="Century Gothic"/>
          <w:sz w:val="28"/>
          <w:szCs w:val="28"/>
        </w:rPr>
        <w:t xml:space="preserve">: </w:t>
      </w:r>
    </w:p>
    <w:p w14:paraId="094DE00D" w14:textId="37CFE360" w:rsidR="00C14292" w:rsidRPr="00594F1A" w:rsidRDefault="00C14292" w:rsidP="00C14292">
      <w:pPr>
        <w:spacing w:before="280"/>
        <w:jc w:val="both"/>
        <w:rPr>
          <w:rFonts w:ascii="Arial Narrow" w:eastAsia="Century Gothic" w:hAnsi="Arial Narrow" w:cs="Century Gothic"/>
          <w:i/>
          <w:sz w:val="28"/>
          <w:szCs w:val="28"/>
        </w:rPr>
      </w:pPr>
      <w:r w:rsidRPr="00594F1A">
        <w:rPr>
          <w:rFonts w:ascii="Arial Narrow" w:eastAsia="Century Gothic" w:hAnsi="Arial Narrow" w:cs="Century Gothic"/>
          <w:sz w:val="28"/>
          <w:szCs w:val="28"/>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594F1A">
        <w:rPr>
          <w:rFonts w:ascii="Arial Narrow" w:eastAsia="Century Gothic" w:hAnsi="Arial Narrow" w:cs="Century Gothic"/>
          <w:sz w:val="28"/>
          <w:szCs w:val="28"/>
        </w:rPr>
        <w:t xml:space="preserve"> segundo</w:t>
      </w:r>
      <w:r w:rsidRPr="00594F1A">
        <w:rPr>
          <w:rFonts w:ascii="Arial Narrow" w:eastAsia="Century Gothic" w:hAnsi="Arial Narrow" w:cs="Century Gothic"/>
          <w:sz w:val="28"/>
          <w:szCs w:val="28"/>
        </w:rPr>
        <w:t xml:space="preserve"> debate del Proyecto de ley número 252 de 2019 Cámara, </w:t>
      </w:r>
      <w:r w:rsidRPr="00594F1A">
        <w:rPr>
          <w:rFonts w:ascii="Arial Narrow" w:eastAsia="Century Gothic" w:hAnsi="Arial Narrow" w:cs="Century Gothic"/>
          <w:b/>
          <w:sz w:val="28"/>
          <w:szCs w:val="28"/>
        </w:rPr>
        <w:t>“</w:t>
      </w:r>
      <w:r w:rsidRPr="00594F1A">
        <w:rPr>
          <w:rFonts w:ascii="Arial Narrow" w:eastAsia="Century Gothic" w:hAnsi="Arial Narrow" w:cs="Century Gothic"/>
          <w:i/>
          <w:sz w:val="28"/>
          <w:szCs w:val="28"/>
        </w:rPr>
        <w:t>Por medio de la cual se modifica el artículo 380 del Código Penal (Ley 599 de 2000)”.</w:t>
      </w:r>
    </w:p>
    <w:p w14:paraId="0B99145D" w14:textId="025FC88D" w:rsidR="00C14292" w:rsidRPr="00594F1A" w:rsidRDefault="00C14292" w:rsidP="00C14292">
      <w:pPr>
        <w:spacing w:before="280"/>
        <w:jc w:val="both"/>
        <w:rPr>
          <w:rFonts w:ascii="Arial Narrow" w:eastAsia="Century Gothic" w:hAnsi="Arial Narrow" w:cs="Century Gothic"/>
          <w:color w:val="000000"/>
          <w:sz w:val="28"/>
          <w:szCs w:val="28"/>
        </w:rPr>
      </w:pPr>
      <w:r w:rsidRPr="00594F1A">
        <w:rPr>
          <w:rFonts w:ascii="Arial Narrow" w:eastAsia="Century Gothic" w:hAnsi="Arial Narrow" w:cs="Century Gothic"/>
          <w:color w:val="000000"/>
          <w:sz w:val="28"/>
          <w:szCs w:val="28"/>
        </w:rPr>
        <w:t>De los Honorables Representantes:</w:t>
      </w:r>
    </w:p>
    <w:tbl>
      <w:tblPr>
        <w:tblW w:w="8852" w:type="dxa"/>
        <w:tblBorders>
          <w:top w:val="nil"/>
          <w:left w:val="nil"/>
          <w:bottom w:val="nil"/>
          <w:right w:val="nil"/>
          <w:insideH w:val="nil"/>
          <w:insideV w:val="nil"/>
        </w:tblBorders>
        <w:tblLayout w:type="fixed"/>
        <w:tblLook w:val="0400" w:firstRow="0" w:lastRow="0" w:firstColumn="0" w:lastColumn="0" w:noHBand="0" w:noVBand="1"/>
      </w:tblPr>
      <w:tblGrid>
        <w:gridCol w:w="4428"/>
        <w:gridCol w:w="4224"/>
        <w:gridCol w:w="200"/>
      </w:tblGrid>
      <w:tr w:rsidR="00C14292" w:rsidRPr="00D01E92" w14:paraId="60D81CFD" w14:textId="77777777" w:rsidTr="00BD0F49">
        <w:trPr>
          <w:trHeight w:val="2180"/>
        </w:trPr>
        <w:tc>
          <w:tcPr>
            <w:tcW w:w="4428" w:type="dxa"/>
          </w:tcPr>
          <w:p w14:paraId="0AAEEBC3" w14:textId="77777777" w:rsidR="00C14292" w:rsidRPr="00D01E92" w:rsidRDefault="00C14292" w:rsidP="00BD0F49">
            <w:pPr>
              <w:jc w:val="both"/>
              <w:rPr>
                <w:rFonts w:ascii="Arial Narrow" w:eastAsia="Century Gothic" w:hAnsi="Arial Narrow" w:cs="Century Gothic"/>
                <w:b/>
                <w:sz w:val="28"/>
                <w:szCs w:val="28"/>
              </w:rPr>
            </w:pPr>
          </w:p>
          <w:p w14:paraId="365FE427"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1ABC138D" w14:textId="77777777" w:rsidR="00C14292" w:rsidRDefault="00C14292" w:rsidP="00C14292">
            <w:pPr>
              <w:spacing w:line="240" w:lineRule="auto"/>
              <w:contextualSpacing/>
              <w:jc w:val="both"/>
              <w:rPr>
                <w:rFonts w:ascii="Arial Narrow" w:eastAsia="Century Gothic" w:hAnsi="Arial Narrow" w:cs="Century Gothic"/>
                <w:b/>
                <w:sz w:val="28"/>
                <w:szCs w:val="28"/>
              </w:rPr>
            </w:pPr>
          </w:p>
          <w:p w14:paraId="00FD664F" w14:textId="77777777" w:rsidR="00C14292" w:rsidRDefault="00C14292" w:rsidP="00C14292">
            <w:pPr>
              <w:spacing w:line="240" w:lineRule="auto"/>
              <w:contextualSpacing/>
              <w:jc w:val="both"/>
              <w:rPr>
                <w:rFonts w:ascii="Arial Narrow" w:eastAsia="Century Gothic" w:hAnsi="Arial Narrow" w:cs="Century Gothic"/>
                <w:b/>
                <w:sz w:val="28"/>
                <w:szCs w:val="28"/>
              </w:rPr>
            </w:pPr>
          </w:p>
          <w:p w14:paraId="030E877E" w14:textId="77777777" w:rsidR="00597C92" w:rsidRPr="00D01E92" w:rsidRDefault="00597C92" w:rsidP="00597C92">
            <w:pPr>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JAIME RODRIGUEZ CONTRERAS </w:t>
            </w:r>
          </w:p>
          <w:p w14:paraId="4BE55A4F"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38C66742" w14:textId="128DA79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w:t>
            </w:r>
            <w:r w:rsidR="00597C92">
              <w:rPr>
                <w:rFonts w:ascii="Arial Narrow" w:eastAsia="Century Gothic" w:hAnsi="Arial Narrow" w:cs="Century Gothic"/>
                <w:sz w:val="28"/>
                <w:szCs w:val="28"/>
              </w:rPr>
              <w:t>Cambio Radical</w:t>
            </w:r>
          </w:p>
          <w:p w14:paraId="2E7431A9" w14:textId="77777777" w:rsidR="00C14292" w:rsidRPr="00D01E92" w:rsidRDefault="00C14292" w:rsidP="00BD0F49">
            <w:pPr>
              <w:jc w:val="both"/>
              <w:rPr>
                <w:rFonts w:ascii="Arial Narrow" w:eastAsia="Century Gothic" w:hAnsi="Arial Narrow" w:cs="Century Gothic"/>
                <w:sz w:val="28"/>
                <w:szCs w:val="28"/>
              </w:rPr>
            </w:pPr>
          </w:p>
        </w:tc>
        <w:tc>
          <w:tcPr>
            <w:tcW w:w="4424" w:type="dxa"/>
            <w:gridSpan w:val="2"/>
          </w:tcPr>
          <w:p w14:paraId="3AA1DC56" w14:textId="7EBA0441" w:rsidR="00C14292" w:rsidRPr="00D01E92" w:rsidRDefault="00C14292" w:rsidP="00BD0F49">
            <w:pPr>
              <w:ind w:left="182" w:hanging="182"/>
              <w:jc w:val="both"/>
              <w:rPr>
                <w:rFonts w:ascii="Arial Narrow" w:eastAsia="Century Gothic" w:hAnsi="Arial Narrow" w:cs="Century Gothic"/>
                <w:b/>
                <w:sz w:val="28"/>
                <w:szCs w:val="28"/>
              </w:rPr>
            </w:pPr>
          </w:p>
          <w:p w14:paraId="6E8EB511" w14:textId="77777777" w:rsidR="00C14292" w:rsidRPr="00D01E92" w:rsidRDefault="00C14292" w:rsidP="00BD0F49">
            <w:pPr>
              <w:ind w:left="182" w:hanging="182"/>
              <w:jc w:val="both"/>
              <w:rPr>
                <w:rFonts w:ascii="Arial Narrow" w:eastAsia="Century Gothic" w:hAnsi="Arial Narrow" w:cs="Century Gothic"/>
                <w:b/>
                <w:sz w:val="28"/>
                <w:szCs w:val="28"/>
              </w:rPr>
            </w:pPr>
          </w:p>
          <w:p w14:paraId="7064BDF3" w14:textId="77777777" w:rsidR="00C14292" w:rsidRDefault="00C14292" w:rsidP="00C14292">
            <w:pPr>
              <w:contextualSpacing/>
              <w:jc w:val="both"/>
              <w:rPr>
                <w:rFonts w:ascii="Arial Narrow" w:eastAsia="Century Gothic" w:hAnsi="Arial Narrow" w:cs="Century Gothic"/>
                <w:b/>
                <w:sz w:val="28"/>
                <w:szCs w:val="28"/>
              </w:rPr>
            </w:pPr>
          </w:p>
          <w:p w14:paraId="00DCF09D" w14:textId="77777777" w:rsidR="00597C92" w:rsidRPr="00D01E92" w:rsidRDefault="00597C92" w:rsidP="00597C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HERNÁN GUSTAVO ESTUPIÑÁN</w:t>
            </w:r>
          </w:p>
          <w:p w14:paraId="6F0A1A9B" w14:textId="77777777" w:rsidR="00C14292" w:rsidRPr="00D01E92" w:rsidRDefault="00C14292" w:rsidP="00BD0F49">
            <w:pPr>
              <w:ind w:left="182" w:hanging="182"/>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71ABA4A4" w14:textId="126456D2" w:rsidR="00C14292" w:rsidRPr="00D01E92" w:rsidRDefault="00C14292" w:rsidP="00BD0F49">
            <w:pPr>
              <w:ind w:left="182" w:hanging="182"/>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Partido</w:t>
            </w:r>
            <w:r w:rsidR="00597C92">
              <w:rPr>
                <w:rFonts w:ascii="Arial Narrow" w:eastAsia="Century Gothic" w:hAnsi="Arial Narrow" w:cs="Century Gothic"/>
                <w:sz w:val="28"/>
                <w:szCs w:val="28"/>
              </w:rPr>
              <w:t xml:space="preserve"> Liberal</w:t>
            </w:r>
            <w:r w:rsidRPr="00D01E92">
              <w:rPr>
                <w:rFonts w:ascii="Arial Narrow" w:eastAsia="Century Gothic" w:hAnsi="Arial Narrow" w:cs="Century Gothic"/>
                <w:sz w:val="28"/>
                <w:szCs w:val="28"/>
              </w:rPr>
              <w:t xml:space="preserve"> </w:t>
            </w:r>
          </w:p>
        </w:tc>
      </w:tr>
      <w:tr w:rsidR="00C14292" w:rsidRPr="00D01E92" w14:paraId="418BDF52" w14:textId="77777777" w:rsidTr="00BD0F49">
        <w:trPr>
          <w:gridAfter w:val="1"/>
          <w:wAfter w:w="200" w:type="dxa"/>
          <w:trHeight w:val="1880"/>
        </w:trPr>
        <w:tc>
          <w:tcPr>
            <w:tcW w:w="4428" w:type="dxa"/>
          </w:tcPr>
          <w:p w14:paraId="5DDD0806" w14:textId="23DCCC55" w:rsidR="00C14292" w:rsidRDefault="00C14292" w:rsidP="00C14292">
            <w:pPr>
              <w:spacing w:line="240" w:lineRule="auto"/>
              <w:contextualSpacing/>
              <w:jc w:val="both"/>
              <w:rPr>
                <w:rFonts w:ascii="Arial Narrow" w:eastAsia="Century Gothic" w:hAnsi="Arial Narrow" w:cs="Century Gothic"/>
                <w:b/>
                <w:noProof/>
                <w:sz w:val="28"/>
                <w:szCs w:val="28"/>
                <w:lang w:val="en-US"/>
              </w:rPr>
            </w:pPr>
          </w:p>
          <w:p w14:paraId="68979D5C" w14:textId="26762F68" w:rsidR="003B77E7" w:rsidRDefault="003B77E7" w:rsidP="00C14292">
            <w:pPr>
              <w:spacing w:line="240" w:lineRule="auto"/>
              <w:contextualSpacing/>
              <w:jc w:val="both"/>
              <w:rPr>
                <w:rFonts w:ascii="Arial Narrow" w:eastAsia="Century Gothic" w:hAnsi="Arial Narrow" w:cs="Century Gothic"/>
                <w:b/>
                <w:noProof/>
                <w:sz w:val="28"/>
                <w:szCs w:val="28"/>
                <w:lang w:val="en-US"/>
              </w:rPr>
            </w:pPr>
          </w:p>
          <w:p w14:paraId="1F057AC1" w14:textId="77777777" w:rsidR="003B77E7" w:rsidRPr="00D01E92" w:rsidRDefault="003B77E7" w:rsidP="00C14292">
            <w:pPr>
              <w:spacing w:line="240" w:lineRule="auto"/>
              <w:contextualSpacing/>
              <w:jc w:val="both"/>
              <w:rPr>
                <w:rFonts w:ascii="Arial Narrow" w:eastAsia="Century Gothic" w:hAnsi="Arial Narrow" w:cs="Century Gothic"/>
                <w:b/>
                <w:sz w:val="28"/>
                <w:szCs w:val="28"/>
              </w:rPr>
            </w:pPr>
          </w:p>
          <w:p w14:paraId="2E35A40B" w14:textId="58963D12"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5AB37834" w14:textId="77777777" w:rsidR="00FA58A2" w:rsidRDefault="00FA58A2" w:rsidP="00C14292">
            <w:pPr>
              <w:spacing w:line="240" w:lineRule="auto"/>
              <w:contextualSpacing/>
              <w:jc w:val="both"/>
              <w:rPr>
                <w:rFonts w:ascii="Arial Narrow" w:eastAsia="Century Gothic" w:hAnsi="Arial Narrow" w:cs="Century Gothic"/>
                <w:b/>
                <w:sz w:val="28"/>
                <w:szCs w:val="28"/>
              </w:rPr>
            </w:pPr>
          </w:p>
          <w:p w14:paraId="5AE2F33D" w14:textId="3217524F"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EDWARD DAVID RODRIGUEZ R. </w:t>
            </w:r>
          </w:p>
          <w:p w14:paraId="4F9A62AC"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70C82F75"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Partido Centro Democrático </w:t>
            </w:r>
          </w:p>
        </w:tc>
        <w:tc>
          <w:tcPr>
            <w:tcW w:w="4224" w:type="dxa"/>
          </w:tcPr>
          <w:p w14:paraId="4AD18693"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6324A4F8" w14:textId="53E0006F"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0E0A224A" w14:textId="53CFD4A5" w:rsidR="00C14292" w:rsidRDefault="00C14292" w:rsidP="003B77E7">
            <w:pPr>
              <w:spacing w:line="240" w:lineRule="auto"/>
              <w:contextualSpacing/>
              <w:rPr>
                <w:rFonts w:ascii="Arial Narrow" w:eastAsia="Century Gothic" w:hAnsi="Arial Narrow" w:cs="Century Gothic"/>
                <w:b/>
                <w:sz w:val="28"/>
                <w:szCs w:val="28"/>
              </w:rPr>
            </w:pPr>
          </w:p>
          <w:p w14:paraId="671D8FB0" w14:textId="77777777" w:rsidR="003B77E7" w:rsidRDefault="003B77E7" w:rsidP="00C14292">
            <w:pPr>
              <w:spacing w:line="240" w:lineRule="auto"/>
              <w:contextualSpacing/>
              <w:jc w:val="both"/>
              <w:rPr>
                <w:rFonts w:ascii="Arial Narrow" w:eastAsia="Century Gothic" w:hAnsi="Arial Narrow" w:cs="Century Gothic"/>
                <w:b/>
                <w:sz w:val="28"/>
                <w:szCs w:val="28"/>
              </w:rPr>
            </w:pPr>
          </w:p>
          <w:p w14:paraId="727C5ED3" w14:textId="77777777" w:rsidR="00B27B98" w:rsidRPr="00D01E92" w:rsidRDefault="00B27B98" w:rsidP="00C14292">
            <w:pPr>
              <w:spacing w:line="240" w:lineRule="auto"/>
              <w:contextualSpacing/>
              <w:jc w:val="both"/>
              <w:rPr>
                <w:rFonts w:ascii="Arial Narrow" w:eastAsia="Century Gothic" w:hAnsi="Arial Narrow" w:cs="Century Gothic"/>
                <w:b/>
                <w:sz w:val="28"/>
                <w:szCs w:val="28"/>
              </w:rPr>
            </w:pPr>
          </w:p>
          <w:p w14:paraId="4F7F1218"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ALFREDO RAFAEL DELUQUE Z.</w:t>
            </w:r>
          </w:p>
          <w:p w14:paraId="58E5F331"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08AF7BCA"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de la U </w:t>
            </w:r>
          </w:p>
          <w:p w14:paraId="4F2CB7D1"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0194B90D"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tc>
      </w:tr>
      <w:tr w:rsidR="00C14292" w:rsidRPr="00D01E92" w14:paraId="335FFE98" w14:textId="77777777" w:rsidTr="00BD0F49">
        <w:trPr>
          <w:gridAfter w:val="1"/>
          <w:wAfter w:w="200" w:type="dxa"/>
          <w:trHeight w:val="1880"/>
        </w:trPr>
        <w:tc>
          <w:tcPr>
            <w:tcW w:w="4428" w:type="dxa"/>
          </w:tcPr>
          <w:p w14:paraId="015583E5" w14:textId="55D4024B" w:rsidR="003B77E7" w:rsidRDefault="003B77E7" w:rsidP="00C14292">
            <w:pPr>
              <w:spacing w:line="240" w:lineRule="auto"/>
              <w:contextualSpacing/>
              <w:jc w:val="both"/>
              <w:rPr>
                <w:noProof/>
                <w:lang w:val="en-US"/>
              </w:rPr>
            </w:pPr>
          </w:p>
          <w:p w14:paraId="4168CCBD" w14:textId="6C83522A" w:rsidR="003B77E7" w:rsidRDefault="003B77E7" w:rsidP="00C14292">
            <w:pPr>
              <w:spacing w:line="240" w:lineRule="auto"/>
              <w:contextualSpacing/>
              <w:jc w:val="both"/>
              <w:rPr>
                <w:noProof/>
                <w:lang w:val="en-US"/>
              </w:rPr>
            </w:pPr>
          </w:p>
          <w:p w14:paraId="04F3F77E" w14:textId="1E6A5559" w:rsidR="003B77E7" w:rsidRDefault="003B77E7" w:rsidP="00C14292">
            <w:pPr>
              <w:spacing w:line="240" w:lineRule="auto"/>
              <w:contextualSpacing/>
              <w:jc w:val="both"/>
              <w:rPr>
                <w:noProof/>
                <w:lang w:val="en-US"/>
              </w:rPr>
            </w:pPr>
          </w:p>
          <w:p w14:paraId="7058F020" w14:textId="1F00EFB1" w:rsidR="003B77E7" w:rsidRDefault="003B77E7" w:rsidP="00C14292">
            <w:pPr>
              <w:spacing w:line="240" w:lineRule="auto"/>
              <w:contextualSpacing/>
              <w:jc w:val="both"/>
              <w:rPr>
                <w:noProof/>
                <w:lang w:val="en-US"/>
              </w:rPr>
            </w:pPr>
          </w:p>
          <w:p w14:paraId="01F81AB8" w14:textId="77777777" w:rsidR="003B77E7" w:rsidRPr="003B77E7" w:rsidRDefault="003B77E7" w:rsidP="00C14292">
            <w:pPr>
              <w:spacing w:line="240" w:lineRule="auto"/>
              <w:contextualSpacing/>
              <w:jc w:val="both"/>
              <w:rPr>
                <w:noProof/>
                <w:lang w:val="en-US"/>
              </w:rPr>
            </w:pPr>
          </w:p>
          <w:p w14:paraId="7696EBF5"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JUAN CARLOS WILLS OSPINA </w:t>
            </w:r>
          </w:p>
          <w:p w14:paraId="16E7122A"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39B087FC"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Conservador </w:t>
            </w:r>
          </w:p>
          <w:p w14:paraId="445DA743"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57E69193"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p>
        </w:tc>
        <w:tc>
          <w:tcPr>
            <w:tcW w:w="4224" w:type="dxa"/>
          </w:tcPr>
          <w:p w14:paraId="436BA53F"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6C84A9B0" w14:textId="6B1C5074" w:rsidR="00B27B98" w:rsidRDefault="00B27B98" w:rsidP="00601EC4">
            <w:pPr>
              <w:spacing w:line="240" w:lineRule="auto"/>
              <w:ind w:left="182" w:hanging="182"/>
              <w:contextualSpacing/>
              <w:jc w:val="both"/>
              <w:rPr>
                <w:rFonts w:ascii="Times New Roman" w:eastAsia="Times New Roman" w:hAnsi="Times New Roman" w:cs="Times New Roman"/>
                <w:b/>
                <w:noProof/>
                <w:lang w:val="en-US"/>
              </w:rPr>
            </w:pPr>
          </w:p>
          <w:p w14:paraId="3847629C" w14:textId="591BD6A1" w:rsidR="003B77E7" w:rsidRDefault="003B77E7" w:rsidP="00601EC4">
            <w:pPr>
              <w:spacing w:line="240" w:lineRule="auto"/>
              <w:ind w:left="182" w:hanging="182"/>
              <w:contextualSpacing/>
              <w:jc w:val="both"/>
              <w:rPr>
                <w:rFonts w:ascii="Times New Roman" w:eastAsia="Times New Roman" w:hAnsi="Times New Roman" w:cs="Times New Roman"/>
                <w:b/>
                <w:noProof/>
                <w:lang w:val="en-US"/>
              </w:rPr>
            </w:pPr>
          </w:p>
          <w:p w14:paraId="1C05B542" w14:textId="2207657E" w:rsidR="003B77E7" w:rsidRDefault="003B77E7" w:rsidP="00601EC4">
            <w:pPr>
              <w:spacing w:line="240" w:lineRule="auto"/>
              <w:ind w:left="182" w:hanging="182"/>
              <w:contextualSpacing/>
              <w:jc w:val="both"/>
              <w:rPr>
                <w:rFonts w:ascii="Times New Roman" w:eastAsia="Times New Roman" w:hAnsi="Times New Roman" w:cs="Times New Roman"/>
                <w:b/>
                <w:noProof/>
                <w:lang w:val="en-US"/>
              </w:rPr>
            </w:pPr>
          </w:p>
          <w:p w14:paraId="10CD5550" w14:textId="77777777" w:rsidR="003B77E7" w:rsidRPr="00D01E92" w:rsidRDefault="003B77E7" w:rsidP="00601EC4">
            <w:pPr>
              <w:spacing w:line="240" w:lineRule="auto"/>
              <w:ind w:left="182" w:hanging="182"/>
              <w:contextualSpacing/>
              <w:jc w:val="both"/>
              <w:rPr>
                <w:rFonts w:ascii="Arial Narrow" w:eastAsia="Century Gothic" w:hAnsi="Arial Narrow" w:cs="Century Gothic"/>
                <w:b/>
                <w:sz w:val="28"/>
                <w:szCs w:val="28"/>
              </w:rPr>
            </w:pPr>
          </w:p>
          <w:p w14:paraId="41A93458"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JUANITA MARIA GOEBERTUS E.  </w:t>
            </w:r>
          </w:p>
          <w:p w14:paraId="1349EB3A"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15D1C460"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Verde </w:t>
            </w:r>
          </w:p>
          <w:p w14:paraId="2B67421C"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tc>
      </w:tr>
      <w:tr w:rsidR="00C14292" w:rsidRPr="00D01E92" w14:paraId="509B73D5" w14:textId="77777777" w:rsidTr="00BD0F49">
        <w:trPr>
          <w:gridAfter w:val="1"/>
          <w:wAfter w:w="200" w:type="dxa"/>
          <w:trHeight w:val="1880"/>
        </w:trPr>
        <w:tc>
          <w:tcPr>
            <w:tcW w:w="4428" w:type="dxa"/>
          </w:tcPr>
          <w:p w14:paraId="2DD122B1" w14:textId="2E4051A5" w:rsidR="00C14292" w:rsidRDefault="00C14292" w:rsidP="00C14292">
            <w:pPr>
              <w:spacing w:line="240" w:lineRule="auto"/>
              <w:contextualSpacing/>
              <w:jc w:val="both"/>
              <w:rPr>
                <w:rFonts w:ascii="Arial Narrow" w:eastAsia="Century Gothic" w:hAnsi="Arial Narrow" w:cs="Century Gothic"/>
                <w:b/>
                <w:sz w:val="28"/>
                <w:szCs w:val="28"/>
              </w:rPr>
            </w:pPr>
          </w:p>
          <w:p w14:paraId="551DDFAA" w14:textId="62C37633" w:rsidR="00B27B98" w:rsidRDefault="00B27B98" w:rsidP="00C14292">
            <w:pPr>
              <w:spacing w:line="240" w:lineRule="auto"/>
              <w:contextualSpacing/>
              <w:jc w:val="both"/>
              <w:rPr>
                <w:rFonts w:ascii="Arial Narrow" w:eastAsia="Century Gothic" w:hAnsi="Arial Narrow" w:cs="Century Gothic"/>
                <w:b/>
                <w:sz w:val="28"/>
                <w:szCs w:val="28"/>
              </w:rPr>
            </w:pPr>
          </w:p>
          <w:p w14:paraId="7F9A770A" w14:textId="63D5A5C7" w:rsidR="003B77E7" w:rsidRDefault="003B77E7" w:rsidP="00C14292">
            <w:pPr>
              <w:spacing w:line="240" w:lineRule="auto"/>
              <w:contextualSpacing/>
              <w:jc w:val="both"/>
              <w:rPr>
                <w:rFonts w:ascii="Arial Narrow" w:eastAsia="Century Gothic" w:hAnsi="Arial Narrow" w:cs="Century Gothic"/>
                <w:b/>
                <w:sz w:val="28"/>
                <w:szCs w:val="28"/>
              </w:rPr>
            </w:pPr>
          </w:p>
          <w:p w14:paraId="1645B9E8" w14:textId="77777777" w:rsidR="003B77E7" w:rsidRPr="00D01E92" w:rsidRDefault="003B77E7" w:rsidP="00C14292">
            <w:pPr>
              <w:spacing w:line="240" w:lineRule="auto"/>
              <w:contextualSpacing/>
              <w:jc w:val="both"/>
              <w:rPr>
                <w:rFonts w:ascii="Arial Narrow" w:eastAsia="Century Gothic" w:hAnsi="Arial Narrow" w:cs="Century Gothic"/>
                <w:b/>
                <w:sz w:val="28"/>
                <w:szCs w:val="28"/>
              </w:rPr>
            </w:pPr>
          </w:p>
          <w:p w14:paraId="4B2CB9EA" w14:textId="68C2075D" w:rsidR="00C14292" w:rsidRPr="00D01E92" w:rsidRDefault="00F97A3D" w:rsidP="00C14292">
            <w:pPr>
              <w:spacing w:line="240" w:lineRule="auto"/>
              <w:contextualSpacing/>
              <w:jc w:val="both"/>
              <w:rPr>
                <w:rFonts w:ascii="Arial Narrow" w:eastAsia="Century Gothic" w:hAnsi="Arial Narrow" w:cs="Century Gothic"/>
                <w:b/>
                <w:sz w:val="28"/>
                <w:szCs w:val="28"/>
              </w:rPr>
            </w:pPr>
            <w:r>
              <w:rPr>
                <w:rFonts w:ascii="Arial Narrow" w:eastAsia="Century Gothic" w:hAnsi="Arial Narrow" w:cs="Century Gothic"/>
                <w:b/>
                <w:sz w:val="28"/>
                <w:szCs w:val="28"/>
              </w:rPr>
              <w:t>LUIS ALBERTO ALBÁ</w:t>
            </w:r>
            <w:r w:rsidR="00C14292" w:rsidRPr="00D01E92">
              <w:rPr>
                <w:rFonts w:ascii="Arial Narrow" w:eastAsia="Century Gothic" w:hAnsi="Arial Narrow" w:cs="Century Gothic"/>
                <w:b/>
                <w:sz w:val="28"/>
                <w:szCs w:val="28"/>
              </w:rPr>
              <w:t>N URBANO</w:t>
            </w:r>
          </w:p>
          <w:p w14:paraId="0DE52924"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2B680978" w14:textId="67D4E335" w:rsidR="00C14292" w:rsidRPr="00D01E92" w:rsidRDefault="00C14292" w:rsidP="00C14292">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w:t>
            </w:r>
            <w:r w:rsidR="00F97A3D">
              <w:rPr>
                <w:rFonts w:ascii="Arial Narrow" w:eastAsia="Century Gothic" w:hAnsi="Arial Narrow" w:cs="Century Gothic"/>
                <w:sz w:val="28"/>
                <w:szCs w:val="28"/>
              </w:rPr>
              <w:t>FARC</w:t>
            </w:r>
            <w:r w:rsidRPr="00D01E92">
              <w:rPr>
                <w:rFonts w:ascii="Arial Narrow" w:eastAsia="Century Gothic" w:hAnsi="Arial Narrow" w:cs="Century Gothic"/>
                <w:sz w:val="28"/>
                <w:szCs w:val="28"/>
              </w:rPr>
              <w:t xml:space="preserve">  </w:t>
            </w:r>
          </w:p>
          <w:p w14:paraId="51400DB2"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215A3BFC"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1DBBEF9E"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4DE4354C"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46DD8797"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3BA783AC" w14:textId="77777777" w:rsidR="00C14292" w:rsidRPr="00D01E92" w:rsidRDefault="00C14292" w:rsidP="00C14292">
            <w:pPr>
              <w:spacing w:line="240" w:lineRule="auto"/>
              <w:contextualSpacing/>
              <w:jc w:val="both"/>
              <w:rPr>
                <w:rFonts w:ascii="Arial Narrow" w:eastAsia="Century Gothic" w:hAnsi="Arial Narrow" w:cs="Century Gothic"/>
                <w:b/>
                <w:sz w:val="28"/>
                <w:szCs w:val="28"/>
              </w:rPr>
            </w:pPr>
          </w:p>
          <w:p w14:paraId="247332D4" w14:textId="77777777" w:rsidR="00C14292" w:rsidRPr="00D01E92" w:rsidRDefault="00C14292" w:rsidP="00C14292">
            <w:pPr>
              <w:spacing w:line="240" w:lineRule="auto"/>
              <w:contextualSpacing/>
              <w:jc w:val="both"/>
              <w:rPr>
                <w:rFonts w:ascii="Arial Narrow" w:eastAsia="Century Gothic" w:hAnsi="Arial Narrow" w:cs="Century Gothic"/>
                <w:sz w:val="28"/>
                <w:szCs w:val="28"/>
              </w:rPr>
            </w:pPr>
          </w:p>
        </w:tc>
        <w:tc>
          <w:tcPr>
            <w:tcW w:w="4224" w:type="dxa"/>
          </w:tcPr>
          <w:p w14:paraId="7271C495"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118F729B"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472C5C21"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0BD74432"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5C5FDC59"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64952649"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48EAA432"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p w14:paraId="6CA9FEA8" w14:textId="77777777" w:rsidR="00C14292" w:rsidRPr="00D01E92" w:rsidRDefault="00C14292" w:rsidP="00C14292">
            <w:pPr>
              <w:spacing w:line="240" w:lineRule="auto"/>
              <w:ind w:left="182" w:hanging="182"/>
              <w:contextualSpacing/>
              <w:jc w:val="both"/>
              <w:rPr>
                <w:rFonts w:ascii="Arial Narrow" w:eastAsia="Century Gothic" w:hAnsi="Arial Narrow" w:cs="Century Gothic"/>
                <w:b/>
                <w:sz w:val="28"/>
                <w:szCs w:val="28"/>
              </w:rPr>
            </w:pPr>
          </w:p>
        </w:tc>
      </w:tr>
    </w:tbl>
    <w:p w14:paraId="76B79582" w14:textId="15CC5C49" w:rsidR="00C14292" w:rsidRDefault="00C14292" w:rsidP="00C14292">
      <w:pPr>
        <w:pBdr>
          <w:top w:val="nil"/>
          <w:left w:val="nil"/>
          <w:bottom w:val="nil"/>
          <w:right w:val="nil"/>
          <w:between w:val="nil"/>
        </w:pBdr>
        <w:rPr>
          <w:rFonts w:ascii="Arial Narrow" w:eastAsia="Century Gothic" w:hAnsi="Arial Narrow" w:cs="Century Gothic"/>
          <w:sz w:val="28"/>
          <w:szCs w:val="28"/>
        </w:rPr>
      </w:pPr>
    </w:p>
    <w:p w14:paraId="5BFD0D72" w14:textId="15F9BFB5" w:rsidR="00C14292" w:rsidRDefault="00C14292" w:rsidP="00C14292">
      <w:pPr>
        <w:pBdr>
          <w:top w:val="nil"/>
          <w:left w:val="nil"/>
          <w:bottom w:val="nil"/>
          <w:right w:val="nil"/>
          <w:between w:val="nil"/>
        </w:pBdr>
        <w:rPr>
          <w:rFonts w:ascii="Arial Narrow" w:eastAsia="Century Gothic" w:hAnsi="Arial Narrow" w:cs="Century Gothic"/>
          <w:sz w:val="28"/>
          <w:szCs w:val="28"/>
        </w:rPr>
      </w:pPr>
    </w:p>
    <w:p w14:paraId="6F4242E5" w14:textId="77777777" w:rsidR="00C14292" w:rsidRPr="00D01E92" w:rsidRDefault="00C14292" w:rsidP="00C14292">
      <w:pPr>
        <w:pBdr>
          <w:top w:val="nil"/>
          <w:left w:val="nil"/>
          <w:bottom w:val="nil"/>
          <w:right w:val="nil"/>
          <w:between w:val="nil"/>
        </w:pBdr>
        <w:rPr>
          <w:rFonts w:ascii="Arial Narrow" w:eastAsia="Century Gothic" w:hAnsi="Arial Narrow" w:cs="Century Gothic"/>
          <w:sz w:val="28"/>
          <w:szCs w:val="28"/>
        </w:rPr>
      </w:pPr>
    </w:p>
    <w:p w14:paraId="7BEF81FA"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I. OBJETO DEL PROYECTO DE LEY</w:t>
      </w:r>
    </w:p>
    <w:p w14:paraId="2E5A4770" w14:textId="77777777" w:rsidR="00C14292" w:rsidRPr="00D01E92" w:rsidRDefault="00C14292" w:rsidP="00C14292">
      <w:pPr>
        <w:spacing w:before="240" w:after="240"/>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El presente Proyecto de Ley tiene por objeto, modificar el artículo 380 del Código Penal Colombiano (Ley 599 de 2000), con el fin de actualizarlo en lo que tiene que ver con la conducta punible de suministro o formulación ilegal a deportistas y de esta manera llegar a una armonización normativa con las disposiciones que en materia de dopaje se dispuso en el Código Mundial Antidopaje y la Convención Internacional contra el Dopaje en el deporte. </w:t>
      </w:r>
    </w:p>
    <w:p w14:paraId="587351A7"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II. ANTECEDENTES</w:t>
      </w:r>
    </w:p>
    <w:p w14:paraId="5B1055D3" w14:textId="77777777" w:rsidR="00C14292" w:rsidRPr="00D01E92" w:rsidRDefault="00C14292" w:rsidP="00C14292">
      <w:pPr>
        <w:spacing w:before="280"/>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El 30 de septiembre de 2019 fue radicado el Proyecto de Ley Nº 252 de 2019 Cámara, por medio de la cual se modifica el artículo 380 del Código Penal (Ley 599 de 2000)</w:t>
      </w:r>
      <w:r w:rsidRPr="00D01E92">
        <w:rPr>
          <w:rFonts w:ascii="Arial Narrow" w:eastAsia="Century Gothic" w:hAnsi="Arial Narrow" w:cs="Century Gothic"/>
          <w:i/>
          <w:sz w:val="28"/>
          <w:szCs w:val="28"/>
        </w:rPr>
        <w:t>.</w:t>
      </w:r>
      <w:r w:rsidRPr="00D01E92">
        <w:rPr>
          <w:rFonts w:ascii="Arial Narrow" w:eastAsia="Century Gothic" w:hAnsi="Arial Narrow" w:cs="Century Gothic"/>
          <w:sz w:val="28"/>
          <w:szCs w:val="28"/>
        </w:rPr>
        <w:t xml:space="preserve">; por iniciativa de la Ministra de Justicia, Doctora Margarita Cabello Blanco, el Ministro del Deporte, Doctor Ernesto Lucena Barreto y los Representantes a la Cámara, Alfredo Cuello Baute, Carlos Alberto Cuenca Chaux y Mauricio Parodi Díaz </w:t>
      </w:r>
    </w:p>
    <w:p w14:paraId="1CB9578C" w14:textId="77777777" w:rsidR="00C14292" w:rsidRPr="00D01E92" w:rsidRDefault="00C14292" w:rsidP="00C14292">
      <w:pPr>
        <w:spacing w:before="240" w:after="240"/>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El proyecto de ley fue publicado en la Gaceta del Congreso número 979 de 2019 y remitido a la Comisión Primera Constitucional de Cámara para su estudio correspondiente, de conformidad con la Ley 3º de 1992. </w:t>
      </w:r>
    </w:p>
    <w:p w14:paraId="45D33063" w14:textId="693ACEB8" w:rsidR="00367537" w:rsidRDefault="00C14292" w:rsidP="00C14292">
      <w:pPr>
        <w:spacing w:before="240" w:after="240"/>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La Mesa Directiva de la Comisión Primera de la Cámara mediante Acta Nº 015 designó como ponentes para primer debate a los Honorables Representantes </w:t>
      </w:r>
      <w:r w:rsidR="005463BE" w:rsidRPr="00D01E92">
        <w:rPr>
          <w:rFonts w:ascii="Arial Narrow" w:eastAsia="Century Gothic" w:hAnsi="Arial Narrow" w:cs="Century Gothic"/>
          <w:sz w:val="28"/>
          <w:szCs w:val="28"/>
        </w:rPr>
        <w:t xml:space="preserve">Jaime Rodríguez Contreras –C-, </w:t>
      </w:r>
      <w:r w:rsidRPr="00D01E92">
        <w:rPr>
          <w:rFonts w:ascii="Arial Narrow" w:eastAsia="Century Gothic" w:hAnsi="Arial Narrow" w:cs="Century Gothic"/>
          <w:sz w:val="28"/>
          <w:szCs w:val="28"/>
        </w:rPr>
        <w:t>Hernán Gustavo Estupiñan Calvache -C-, Edward David Rodríguez Rodríguez, Alfredo Rafael Deluque Zuleta, Juan Carlos Wills Ospina</w:t>
      </w:r>
      <w:r w:rsidR="005463BE">
        <w:rPr>
          <w:rFonts w:ascii="Arial Narrow" w:eastAsia="Century Gothic" w:hAnsi="Arial Narrow" w:cs="Century Gothic"/>
          <w:sz w:val="28"/>
          <w:szCs w:val="28"/>
        </w:rPr>
        <w:t>,</w:t>
      </w:r>
      <w:r w:rsidRPr="00D01E92">
        <w:rPr>
          <w:rFonts w:ascii="Arial Narrow" w:eastAsia="Century Gothic" w:hAnsi="Arial Narrow" w:cs="Century Gothic"/>
          <w:sz w:val="28"/>
          <w:szCs w:val="28"/>
        </w:rPr>
        <w:t xml:space="preserve"> Juanita María Goebertus Estrada y Luis Alberto Albán Urbano. </w:t>
      </w:r>
    </w:p>
    <w:p w14:paraId="424915A5" w14:textId="1DE4E935" w:rsidR="00C14292" w:rsidRPr="00A10639" w:rsidRDefault="00367537"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 xml:space="preserve">El día 14 de noviembre se realizó audiencia pública, tal y como fue autorizada mediante la resolución 020 de noviembre 7 de </w:t>
      </w:r>
      <w:r w:rsidR="005463BE" w:rsidRPr="00A10639">
        <w:rPr>
          <w:rFonts w:ascii="Arial Narrow" w:eastAsia="Century Gothic" w:hAnsi="Arial Narrow" w:cs="Century Gothic"/>
          <w:sz w:val="28"/>
          <w:szCs w:val="28"/>
        </w:rPr>
        <w:t>2019 proferida</w:t>
      </w:r>
      <w:r w:rsidR="00B62173" w:rsidRPr="00A10639">
        <w:rPr>
          <w:rFonts w:ascii="Arial Narrow" w:eastAsia="Century Gothic" w:hAnsi="Arial Narrow" w:cs="Century Gothic"/>
          <w:sz w:val="28"/>
          <w:szCs w:val="28"/>
        </w:rPr>
        <w:t xml:space="preserve"> por </w:t>
      </w:r>
      <w:r w:rsidRPr="00A10639">
        <w:rPr>
          <w:rFonts w:ascii="Arial Narrow" w:eastAsia="Century Gothic" w:hAnsi="Arial Narrow" w:cs="Century Gothic"/>
          <w:sz w:val="28"/>
          <w:szCs w:val="28"/>
        </w:rPr>
        <w:t>la Comisión Primera de la Cámara de Representantes, en la misma se indicó:</w:t>
      </w:r>
    </w:p>
    <w:p w14:paraId="78543CC8" w14:textId="418E9EED" w:rsidR="00367537" w:rsidRPr="00A10639" w:rsidRDefault="00367537"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 xml:space="preserve">Jennifer Pinilla, Docente de la Universidad Militar referenció a modo </w:t>
      </w:r>
      <w:r w:rsidR="000A3308" w:rsidRPr="00A10639">
        <w:rPr>
          <w:rFonts w:ascii="Arial Narrow" w:eastAsia="Century Gothic" w:hAnsi="Arial Narrow" w:cs="Century Gothic"/>
          <w:sz w:val="28"/>
          <w:szCs w:val="28"/>
        </w:rPr>
        <w:t>de precisiones que</w:t>
      </w:r>
      <w:r w:rsidR="00B62173" w:rsidRPr="00A10639">
        <w:rPr>
          <w:rFonts w:ascii="Arial Narrow" w:eastAsia="Century Gothic" w:hAnsi="Arial Narrow" w:cs="Century Gothic"/>
          <w:sz w:val="28"/>
          <w:szCs w:val="28"/>
        </w:rPr>
        <w:t>: (1)</w:t>
      </w:r>
      <w:r w:rsidR="00BD0F49" w:rsidRPr="00A10639">
        <w:rPr>
          <w:rFonts w:ascii="Arial Narrow" w:eastAsia="Century Gothic" w:hAnsi="Arial Narrow" w:cs="Century Gothic"/>
          <w:sz w:val="28"/>
          <w:szCs w:val="28"/>
        </w:rPr>
        <w:t xml:space="preserve"> se debe analizar </w:t>
      </w:r>
      <w:r w:rsidR="00B62173" w:rsidRPr="00A10639">
        <w:rPr>
          <w:rFonts w:ascii="Arial Narrow" w:eastAsia="Century Gothic" w:hAnsi="Arial Narrow" w:cs="Century Gothic"/>
          <w:sz w:val="28"/>
          <w:szCs w:val="28"/>
        </w:rPr>
        <w:t>la ubicación del delito</w:t>
      </w:r>
      <w:r w:rsidR="00BD0F49" w:rsidRPr="00A10639">
        <w:rPr>
          <w:rFonts w:ascii="Arial Narrow" w:eastAsia="Century Gothic" w:hAnsi="Arial Narrow" w:cs="Century Gothic"/>
          <w:sz w:val="28"/>
          <w:szCs w:val="28"/>
        </w:rPr>
        <w:t xml:space="preserve"> en el código penal, </w:t>
      </w:r>
      <w:r w:rsidR="00B62173" w:rsidRPr="00A10639">
        <w:rPr>
          <w:rFonts w:ascii="Arial Narrow" w:eastAsia="Century Gothic" w:hAnsi="Arial Narrow" w:cs="Century Gothic"/>
          <w:sz w:val="28"/>
          <w:szCs w:val="28"/>
        </w:rPr>
        <w:t xml:space="preserve">lo anterior, </w:t>
      </w:r>
      <w:r w:rsidR="00BD0F49" w:rsidRPr="00A10639">
        <w:rPr>
          <w:rFonts w:ascii="Arial Narrow" w:eastAsia="Century Gothic" w:hAnsi="Arial Narrow" w:cs="Century Gothic"/>
          <w:sz w:val="28"/>
          <w:szCs w:val="28"/>
        </w:rPr>
        <w:t xml:space="preserve">teniendo en </w:t>
      </w:r>
      <w:r w:rsidR="00BD0F49" w:rsidRPr="00A10639">
        <w:rPr>
          <w:rFonts w:ascii="Arial Narrow" w:eastAsia="Century Gothic" w:hAnsi="Arial Narrow" w:cs="Century Gothic"/>
          <w:sz w:val="28"/>
          <w:szCs w:val="28"/>
        </w:rPr>
        <w:lastRenderedPageBreak/>
        <w:t>cuenta que el bien jurídico</w:t>
      </w:r>
      <w:r w:rsidR="00B62173" w:rsidRPr="00A10639">
        <w:rPr>
          <w:rFonts w:ascii="Arial Narrow" w:eastAsia="Century Gothic" w:hAnsi="Arial Narrow" w:cs="Century Gothic"/>
          <w:sz w:val="28"/>
          <w:szCs w:val="28"/>
        </w:rPr>
        <w:t xml:space="preserve"> tutelado es el de la salud</w:t>
      </w:r>
      <w:r w:rsidR="00BD0F49" w:rsidRPr="00A10639">
        <w:rPr>
          <w:rFonts w:ascii="Arial Narrow" w:eastAsia="Century Gothic" w:hAnsi="Arial Narrow" w:cs="Century Gothic"/>
          <w:sz w:val="28"/>
          <w:szCs w:val="28"/>
        </w:rPr>
        <w:t xml:space="preserve"> pública</w:t>
      </w:r>
      <w:r w:rsidR="00B62173" w:rsidRPr="00A10639">
        <w:rPr>
          <w:rFonts w:ascii="Arial Narrow" w:eastAsia="Century Gothic" w:hAnsi="Arial Narrow" w:cs="Century Gothic"/>
          <w:sz w:val="28"/>
          <w:szCs w:val="28"/>
        </w:rPr>
        <w:t xml:space="preserve"> y, por tanto,</w:t>
      </w:r>
      <w:r w:rsidR="00BD0F49" w:rsidRPr="00A10639">
        <w:rPr>
          <w:rFonts w:ascii="Arial Narrow" w:eastAsia="Century Gothic" w:hAnsi="Arial Narrow" w:cs="Century Gothic"/>
          <w:sz w:val="28"/>
          <w:szCs w:val="28"/>
        </w:rPr>
        <w:t xml:space="preserve"> es de carácter colectivo</w:t>
      </w:r>
      <w:r w:rsidR="00B62173" w:rsidRPr="00A10639">
        <w:rPr>
          <w:rFonts w:ascii="Arial Narrow" w:eastAsia="Century Gothic" w:hAnsi="Arial Narrow" w:cs="Century Gothic"/>
          <w:sz w:val="28"/>
          <w:szCs w:val="28"/>
        </w:rPr>
        <w:t xml:space="preserve">, pero de la lectura del mismo puede deducirse que </w:t>
      </w:r>
      <w:r w:rsidR="00BD0F49" w:rsidRPr="00A10639">
        <w:rPr>
          <w:rFonts w:ascii="Arial Narrow" w:eastAsia="Century Gothic" w:hAnsi="Arial Narrow" w:cs="Century Gothic"/>
          <w:sz w:val="28"/>
          <w:szCs w:val="28"/>
        </w:rPr>
        <w:t>se esta protegiendo la integridad del deportista</w:t>
      </w:r>
      <w:r w:rsidR="00B62173" w:rsidRPr="00A10639">
        <w:rPr>
          <w:rFonts w:ascii="Arial Narrow" w:eastAsia="Century Gothic" w:hAnsi="Arial Narrow" w:cs="Century Gothic"/>
          <w:sz w:val="28"/>
          <w:szCs w:val="28"/>
        </w:rPr>
        <w:t>.</w:t>
      </w:r>
    </w:p>
    <w:p w14:paraId="300928A4" w14:textId="4E08DBCA" w:rsidR="00BD0F49" w:rsidRPr="00A10639" w:rsidRDefault="00B62173"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 xml:space="preserve">Adicionalmente consideró </w:t>
      </w:r>
      <w:r w:rsidR="00BD0F49" w:rsidRPr="00A10639">
        <w:rPr>
          <w:rFonts w:ascii="Arial Narrow" w:eastAsia="Century Gothic" w:hAnsi="Arial Narrow" w:cs="Century Gothic"/>
          <w:sz w:val="28"/>
          <w:szCs w:val="28"/>
        </w:rPr>
        <w:t xml:space="preserve">que al referirse </w:t>
      </w:r>
      <w:r w:rsidRPr="00A10639">
        <w:rPr>
          <w:rFonts w:ascii="Arial Narrow" w:eastAsia="Century Gothic" w:hAnsi="Arial Narrow" w:cs="Century Gothic"/>
          <w:sz w:val="28"/>
          <w:szCs w:val="28"/>
        </w:rPr>
        <w:t>a</w:t>
      </w:r>
      <w:r w:rsidR="00BD0F49" w:rsidRPr="00A10639">
        <w:rPr>
          <w:rFonts w:ascii="Arial Narrow" w:eastAsia="Century Gothic" w:hAnsi="Arial Narrow" w:cs="Century Gothic"/>
          <w:sz w:val="28"/>
          <w:szCs w:val="28"/>
        </w:rPr>
        <w:t xml:space="preserve"> “sustancia o método prohibido en el deporte” o “autoridad competente” se está ante un tipo penal en blanco, en donde además es una entidad de carácter privada la que está determinando cuando se configura el delito. Adicionalmente </w:t>
      </w:r>
      <w:r w:rsidRPr="00A10639">
        <w:rPr>
          <w:rFonts w:ascii="Arial Narrow" w:eastAsia="Century Gothic" w:hAnsi="Arial Narrow" w:cs="Century Gothic"/>
          <w:sz w:val="28"/>
          <w:szCs w:val="28"/>
        </w:rPr>
        <w:t>resaltó</w:t>
      </w:r>
      <w:r w:rsidR="00BD0F49" w:rsidRPr="00A10639">
        <w:rPr>
          <w:rFonts w:ascii="Arial Narrow" w:eastAsia="Century Gothic" w:hAnsi="Arial Narrow" w:cs="Century Gothic"/>
          <w:sz w:val="28"/>
          <w:szCs w:val="28"/>
        </w:rPr>
        <w:t xml:space="preserve"> que se </w:t>
      </w:r>
      <w:r w:rsidRPr="00A10639">
        <w:rPr>
          <w:rFonts w:ascii="Arial Narrow" w:eastAsia="Century Gothic" w:hAnsi="Arial Narrow" w:cs="Century Gothic"/>
          <w:sz w:val="28"/>
          <w:szCs w:val="28"/>
        </w:rPr>
        <w:t>establecen</w:t>
      </w:r>
      <w:r w:rsidR="00BD0F49" w:rsidRPr="00A10639">
        <w:rPr>
          <w:rFonts w:ascii="Arial Narrow" w:eastAsia="Century Gothic" w:hAnsi="Arial Narrow" w:cs="Century Gothic"/>
          <w:sz w:val="28"/>
          <w:szCs w:val="28"/>
        </w:rPr>
        <w:t xml:space="preserve"> varios verbos rectores de los cuales no se tiene claridad sobre el alcance. Finalmente, indic</w:t>
      </w:r>
      <w:r w:rsidRPr="00A10639">
        <w:rPr>
          <w:rFonts w:ascii="Arial Narrow" w:eastAsia="Century Gothic" w:hAnsi="Arial Narrow" w:cs="Century Gothic"/>
          <w:sz w:val="28"/>
          <w:szCs w:val="28"/>
        </w:rPr>
        <w:t>ó</w:t>
      </w:r>
      <w:r w:rsidR="00BD0F49" w:rsidRPr="00A10639">
        <w:rPr>
          <w:rFonts w:ascii="Arial Narrow" w:eastAsia="Century Gothic" w:hAnsi="Arial Narrow" w:cs="Century Gothic"/>
          <w:sz w:val="28"/>
          <w:szCs w:val="28"/>
        </w:rPr>
        <w:t xml:space="preserve"> que si lo que se busca es garantizar una ética en el deporte el delito no debería quedar ubicado en el bien jurídico de la salud pública y menos aún </w:t>
      </w:r>
      <w:r w:rsidRPr="00A10639">
        <w:rPr>
          <w:rFonts w:ascii="Arial Narrow" w:eastAsia="Century Gothic" w:hAnsi="Arial Narrow" w:cs="Century Gothic"/>
          <w:sz w:val="28"/>
          <w:szCs w:val="28"/>
        </w:rPr>
        <w:t>debería considerarse</w:t>
      </w:r>
      <w:r w:rsidR="00BD0F49" w:rsidRPr="00A10639">
        <w:rPr>
          <w:rFonts w:ascii="Arial Narrow" w:eastAsia="Century Gothic" w:hAnsi="Arial Narrow" w:cs="Century Gothic"/>
          <w:sz w:val="28"/>
          <w:szCs w:val="28"/>
        </w:rPr>
        <w:t xml:space="preserve"> un delito.</w:t>
      </w:r>
    </w:p>
    <w:p w14:paraId="658836B3" w14:textId="5DD7CFAA" w:rsidR="00BD0F49" w:rsidRPr="00A10639" w:rsidRDefault="002D6EAE"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 xml:space="preserve">Germán Pabón, </w:t>
      </w:r>
      <w:r w:rsidR="00B62173" w:rsidRPr="00A10639">
        <w:rPr>
          <w:rFonts w:ascii="Arial Narrow" w:eastAsia="Century Gothic" w:hAnsi="Arial Narrow" w:cs="Century Gothic"/>
          <w:sz w:val="28"/>
          <w:szCs w:val="28"/>
        </w:rPr>
        <w:t>Delegado por la Defensoría</w:t>
      </w:r>
      <w:r w:rsidR="00BD0F49" w:rsidRPr="00A10639">
        <w:rPr>
          <w:rFonts w:ascii="Arial Narrow" w:eastAsia="Century Gothic" w:hAnsi="Arial Narrow" w:cs="Century Gothic"/>
          <w:sz w:val="28"/>
          <w:szCs w:val="28"/>
        </w:rPr>
        <w:t xml:space="preserve"> del Pueblo, </w:t>
      </w:r>
      <w:r w:rsidR="00B62173" w:rsidRPr="00A10639">
        <w:rPr>
          <w:rFonts w:ascii="Arial Narrow" w:eastAsia="Century Gothic" w:hAnsi="Arial Narrow" w:cs="Century Gothic"/>
          <w:sz w:val="28"/>
          <w:szCs w:val="28"/>
        </w:rPr>
        <w:t>indicó que el</w:t>
      </w:r>
      <w:r w:rsidR="00BD0F49" w:rsidRPr="00A10639">
        <w:rPr>
          <w:rFonts w:ascii="Arial Narrow" w:eastAsia="Century Gothic" w:hAnsi="Arial Narrow" w:cs="Century Gothic"/>
          <w:sz w:val="28"/>
          <w:szCs w:val="28"/>
        </w:rPr>
        <w:t xml:space="preserve"> </w:t>
      </w:r>
      <w:r w:rsidR="00B62173" w:rsidRPr="00A10639">
        <w:rPr>
          <w:rFonts w:ascii="Arial Narrow" w:eastAsia="Century Gothic" w:hAnsi="Arial Narrow" w:cs="Century Gothic"/>
          <w:sz w:val="28"/>
          <w:szCs w:val="28"/>
        </w:rPr>
        <w:t>C</w:t>
      </w:r>
      <w:r w:rsidR="00BD0F49" w:rsidRPr="00A10639">
        <w:rPr>
          <w:rFonts w:ascii="Arial Narrow" w:eastAsia="Century Gothic" w:hAnsi="Arial Narrow" w:cs="Century Gothic"/>
          <w:sz w:val="28"/>
          <w:szCs w:val="28"/>
        </w:rPr>
        <w:t xml:space="preserve">omité de </w:t>
      </w:r>
      <w:r w:rsidR="00B62173" w:rsidRPr="00A10639">
        <w:rPr>
          <w:rFonts w:ascii="Arial Narrow" w:eastAsia="Century Gothic" w:hAnsi="Arial Narrow" w:cs="Century Gothic"/>
          <w:sz w:val="28"/>
          <w:szCs w:val="28"/>
        </w:rPr>
        <w:t>P</w:t>
      </w:r>
      <w:r w:rsidR="00BD0F49" w:rsidRPr="00A10639">
        <w:rPr>
          <w:rFonts w:ascii="Arial Narrow" w:eastAsia="Century Gothic" w:hAnsi="Arial Narrow" w:cs="Century Gothic"/>
          <w:sz w:val="28"/>
          <w:szCs w:val="28"/>
        </w:rPr>
        <w:t xml:space="preserve">olítica </w:t>
      </w:r>
      <w:r w:rsidR="00B62173" w:rsidRPr="00A10639">
        <w:rPr>
          <w:rFonts w:ascii="Arial Narrow" w:eastAsia="Century Gothic" w:hAnsi="Arial Narrow" w:cs="Century Gothic"/>
          <w:sz w:val="28"/>
          <w:szCs w:val="28"/>
        </w:rPr>
        <w:t>C</w:t>
      </w:r>
      <w:r w:rsidR="00BD0F49" w:rsidRPr="00A10639">
        <w:rPr>
          <w:rFonts w:ascii="Arial Narrow" w:eastAsia="Century Gothic" w:hAnsi="Arial Narrow" w:cs="Century Gothic"/>
          <w:sz w:val="28"/>
          <w:szCs w:val="28"/>
        </w:rPr>
        <w:t xml:space="preserve">riminal </w:t>
      </w:r>
      <w:r w:rsidR="00B62173" w:rsidRPr="00A10639">
        <w:rPr>
          <w:rFonts w:ascii="Arial Narrow" w:eastAsia="Century Gothic" w:hAnsi="Arial Narrow" w:cs="Century Gothic"/>
          <w:sz w:val="28"/>
          <w:szCs w:val="28"/>
        </w:rPr>
        <w:t xml:space="preserve">emitió </w:t>
      </w:r>
      <w:r w:rsidR="00BD0F49" w:rsidRPr="00A10639">
        <w:rPr>
          <w:rFonts w:ascii="Arial Narrow" w:eastAsia="Century Gothic" w:hAnsi="Arial Narrow" w:cs="Century Gothic"/>
          <w:sz w:val="28"/>
          <w:szCs w:val="28"/>
        </w:rPr>
        <w:t>concepto positivo</w:t>
      </w:r>
      <w:r w:rsidR="00B62173" w:rsidRPr="00A10639">
        <w:rPr>
          <w:rFonts w:ascii="Arial Narrow" w:eastAsia="Century Gothic" w:hAnsi="Arial Narrow" w:cs="Century Gothic"/>
          <w:sz w:val="28"/>
          <w:szCs w:val="28"/>
        </w:rPr>
        <w:t>, teniendo en cuenta que el delito</w:t>
      </w:r>
      <w:r w:rsidR="00BD0F49" w:rsidRPr="00A10639">
        <w:rPr>
          <w:rFonts w:ascii="Arial Narrow" w:eastAsia="Century Gothic" w:hAnsi="Arial Narrow" w:cs="Century Gothic"/>
          <w:sz w:val="28"/>
          <w:szCs w:val="28"/>
        </w:rPr>
        <w:t xml:space="preserve"> consulta la normativa internacional contra el dopaje</w:t>
      </w:r>
      <w:r w:rsidR="00B62173" w:rsidRPr="00A10639">
        <w:rPr>
          <w:rFonts w:ascii="Arial Narrow" w:eastAsia="Century Gothic" w:hAnsi="Arial Narrow" w:cs="Century Gothic"/>
          <w:sz w:val="28"/>
          <w:szCs w:val="28"/>
        </w:rPr>
        <w:t>.</w:t>
      </w:r>
      <w:r w:rsidR="00BD0F49" w:rsidRPr="00A10639">
        <w:rPr>
          <w:rFonts w:ascii="Arial Narrow" w:eastAsia="Century Gothic" w:hAnsi="Arial Narrow" w:cs="Century Gothic"/>
          <w:sz w:val="28"/>
          <w:szCs w:val="28"/>
        </w:rPr>
        <w:t xml:space="preserve"> </w:t>
      </w:r>
      <w:r w:rsidR="00B62173" w:rsidRPr="00A10639">
        <w:rPr>
          <w:rFonts w:ascii="Arial Narrow" w:eastAsia="Century Gothic" w:hAnsi="Arial Narrow" w:cs="Century Gothic"/>
          <w:sz w:val="28"/>
          <w:szCs w:val="28"/>
        </w:rPr>
        <w:t>R</w:t>
      </w:r>
      <w:r w:rsidR="00BD0F49" w:rsidRPr="00A10639">
        <w:rPr>
          <w:rFonts w:ascii="Arial Narrow" w:eastAsia="Century Gothic" w:hAnsi="Arial Narrow" w:cs="Century Gothic"/>
          <w:sz w:val="28"/>
          <w:szCs w:val="28"/>
        </w:rPr>
        <w:t xml:space="preserve">esaltó que los tipos penales en blanco tienen esos problemas de falta de precisión y atentaríamos </w:t>
      </w:r>
      <w:r w:rsidR="00B62173" w:rsidRPr="00A10639">
        <w:rPr>
          <w:rFonts w:ascii="Arial Narrow" w:eastAsia="Century Gothic" w:hAnsi="Arial Narrow" w:cs="Century Gothic"/>
          <w:sz w:val="28"/>
          <w:szCs w:val="28"/>
        </w:rPr>
        <w:t xml:space="preserve">al incorporarlo se atentaría </w:t>
      </w:r>
      <w:r w:rsidR="00BD0F49" w:rsidRPr="00A10639">
        <w:rPr>
          <w:rFonts w:ascii="Arial Narrow" w:eastAsia="Century Gothic" w:hAnsi="Arial Narrow" w:cs="Century Gothic"/>
          <w:sz w:val="28"/>
          <w:szCs w:val="28"/>
        </w:rPr>
        <w:t>contra el principio del código penal que indica que la conducta se debe describir de forma inequívoca. La sugerencia se dirigió a cerrar más la conducta para evitar equivocaciones en la aplicación.</w:t>
      </w:r>
      <w:r w:rsidRPr="00A10639">
        <w:rPr>
          <w:rFonts w:ascii="Arial Narrow" w:eastAsia="Century Gothic" w:hAnsi="Arial Narrow" w:cs="Century Gothic"/>
          <w:sz w:val="28"/>
          <w:szCs w:val="28"/>
        </w:rPr>
        <w:t xml:space="preserve"> Habl</w:t>
      </w:r>
      <w:r w:rsidR="00B62173" w:rsidRPr="00A10639">
        <w:rPr>
          <w:rFonts w:ascii="Arial Narrow" w:eastAsia="Century Gothic" w:hAnsi="Arial Narrow" w:cs="Century Gothic"/>
          <w:sz w:val="28"/>
          <w:szCs w:val="28"/>
        </w:rPr>
        <w:t>ó</w:t>
      </w:r>
      <w:r w:rsidRPr="00A10639">
        <w:rPr>
          <w:rFonts w:ascii="Arial Narrow" w:eastAsia="Century Gothic" w:hAnsi="Arial Narrow" w:cs="Century Gothic"/>
          <w:sz w:val="28"/>
          <w:szCs w:val="28"/>
        </w:rPr>
        <w:t xml:space="preserve"> de pobreza estructural del tipo penal</w:t>
      </w:r>
    </w:p>
    <w:p w14:paraId="7C93E891" w14:textId="1DF36C3C" w:rsidR="00BD0F49" w:rsidRPr="00A10639" w:rsidRDefault="00BD0F49"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Eduardo de Ossa, Abogado del Ministerio del Deporte, aclaró que no se está creando un nuevo delito, sino modifica</w:t>
      </w:r>
      <w:r w:rsidR="00B62173" w:rsidRPr="00A10639">
        <w:rPr>
          <w:rFonts w:ascii="Arial Narrow" w:eastAsia="Century Gothic" w:hAnsi="Arial Narrow" w:cs="Century Gothic"/>
          <w:sz w:val="28"/>
          <w:szCs w:val="28"/>
        </w:rPr>
        <w:t>ndo el ya incorporado mediante</w:t>
      </w:r>
      <w:r w:rsidRPr="00A10639">
        <w:rPr>
          <w:rFonts w:ascii="Arial Narrow" w:eastAsia="Century Gothic" w:hAnsi="Arial Narrow" w:cs="Century Gothic"/>
          <w:sz w:val="28"/>
          <w:szCs w:val="28"/>
        </w:rPr>
        <w:t xml:space="preserve"> la ley 30 de 1986 para garantizar su aplicación</w:t>
      </w:r>
      <w:r w:rsidR="00B62173" w:rsidRPr="00A10639">
        <w:rPr>
          <w:rFonts w:ascii="Arial Narrow" w:eastAsia="Century Gothic" w:hAnsi="Arial Narrow" w:cs="Century Gothic"/>
          <w:sz w:val="28"/>
          <w:szCs w:val="28"/>
        </w:rPr>
        <w:t>.</w:t>
      </w:r>
      <w:r w:rsidRPr="00A10639">
        <w:rPr>
          <w:rFonts w:ascii="Arial Narrow" w:eastAsia="Century Gothic" w:hAnsi="Arial Narrow" w:cs="Century Gothic"/>
          <w:sz w:val="28"/>
          <w:szCs w:val="28"/>
        </w:rPr>
        <w:t xml:space="preserve"> </w:t>
      </w:r>
      <w:r w:rsidR="00B62173" w:rsidRPr="00A10639">
        <w:rPr>
          <w:rFonts w:ascii="Arial Narrow" w:eastAsia="Century Gothic" w:hAnsi="Arial Narrow" w:cs="Century Gothic"/>
          <w:sz w:val="28"/>
          <w:szCs w:val="28"/>
        </w:rPr>
        <w:t xml:space="preserve">Aclaró que </w:t>
      </w:r>
      <w:r w:rsidRPr="00A10639">
        <w:rPr>
          <w:rFonts w:ascii="Arial Narrow" w:eastAsia="Century Gothic" w:hAnsi="Arial Narrow" w:cs="Century Gothic"/>
          <w:sz w:val="28"/>
          <w:szCs w:val="28"/>
        </w:rPr>
        <w:t xml:space="preserve">en el artículo vigente se habla de sustancias que generan dependencia y lo que este proyecto busca es cambiar ese imaginario de que las sustancias dopantes generan dependencia. </w:t>
      </w:r>
    </w:p>
    <w:p w14:paraId="031455D2" w14:textId="2661A06A" w:rsidR="007E233D" w:rsidRPr="00A10639" w:rsidRDefault="00B62173"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Resaltó que s</w:t>
      </w:r>
      <w:r w:rsidR="007E233D" w:rsidRPr="00A10639">
        <w:rPr>
          <w:rFonts w:ascii="Arial Narrow" w:eastAsia="Century Gothic" w:hAnsi="Arial Narrow" w:cs="Century Gothic"/>
          <w:sz w:val="28"/>
          <w:szCs w:val="28"/>
        </w:rPr>
        <w:t xml:space="preserve">e debe tener en cuenta la convención antidopaje </w:t>
      </w:r>
      <w:r w:rsidRPr="00A10639">
        <w:rPr>
          <w:rFonts w:ascii="Arial Narrow" w:eastAsia="Century Gothic" w:hAnsi="Arial Narrow" w:cs="Century Gothic"/>
          <w:sz w:val="28"/>
          <w:szCs w:val="28"/>
        </w:rPr>
        <w:t>firmada en</w:t>
      </w:r>
      <w:r w:rsidR="007E233D" w:rsidRPr="00A10639">
        <w:rPr>
          <w:rFonts w:ascii="Arial Narrow" w:eastAsia="Century Gothic" w:hAnsi="Arial Narrow" w:cs="Century Gothic"/>
          <w:sz w:val="28"/>
          <w:szCs w:val="28"/>
        </w:rPr>
        <w:t xml:space="preserve"> suiza</w:t>
      </w:r>
      <w:r w:rsidRPr="00A10639">
        <w:rPr>
          <w:rFonts w:ascii="Arial Narrow" w:eastAsia="Century Gothic" w:hAnsi="Arial Narrow" w:cs="Century Gothic"/>
          <w:sz w:val="28"/>
          <w:szCs w:val="28"/>
        </w:rPr>
        <w:t>,</w:t>
      </w:r>
      <w:r w:rsidR="007E233D" w:rsidRPr="00A10639">
        <w:rPr>
          <w:rFonts w:ascii="Arial Narrow" w:eastAsia="Century Gothic" w:hAnsi="Arial Narrow" w:cs="Century Gothic"/>
          <w:sz w:val="28"/>
          <w:szCs w:val="28"/>
        </w:rPr>
        <w:t xml:space="preserve"> que</w:t>
      </w:r>
      <w:r w:rsidRPr="00A10639">
        <w:rPr>
          <w:rFonts w:ascii="Arial Narrow" w:eastAsia="Century Gothic" w:hAnsi="Arial Narrow" w:cs="Century Gothic"/>
          <w:sz w:val="28"/>
          <w:szCs w:val="28"/>
        </w:rPr>
        <w:t xml:space="preserve"> además</w:t>
      </w:r>
      <w:r w:rsidR="007E233D" w:rsidRPr="00A10639">
        <w:rPr>
          <w:rFonts w:ascii="Arial Narrow" w:eastAsia="Century Gothic" w:hAnsi="Arial Narrow" w:cs="Century Gothic"/>
          <w:sz w:val="28"/>
          <w:szCs w:val="28"/>
        </w:rPr>
        <w:t xml:space="preserve"> fue incorporada </w:t>
      </w:r>
      <w:r w:rsidRPr="00A10639">
        <w:rPr>
          <w:rFonts w:ascii="Arial Narrow" w:eastAsia="Century Gothic" w:hAnsi="Arial Narrow" w:cs="Century Gothic"/>
          <w:sz w:val="28"/>
          <w:szCs w:val="28"/>
        </w:rPr>
        <w:t>m</w:t>
      </w:r>
      <w:r w:rsidR="007E233D" w:rsidRPr="00A10639">
        <w:rPr>
          <w:rFonts w:ascii="Arial Narrow" w:eastAsia="Century Gothic" w:hAnsi="Arial Narrow" w:cs="Century Gothic"/>
          <w:sz w:val="28"/>
          <w:szCs w:val="28"/>
        </w:rPr>
        <w:t>ediante la ley 1207 de 2008</w:t>
      </w:r>
      <w:r w:rsidRPr="00A10639">
        <w:rPr>
          <w:rFonts w:ascii="Arial Narrow" w:eastAsia="Century Gothic" w:hAnsi="Arial Narrow" w:cs="Century Gothic"/>
          <w:sz w:val="28"/>
          <w:szCs w:val="28"/>
        </w:rPr>
        <w:t>, a partir de la primera</w:t>
      </w:r>
      <w:r w:rsidR="007E233D" w:rsidRPr="00A10639">
        <w:rPr>
          <w:rFonts w:ascii="Arial Narrow" w:eastAsia="Century Gothic" w:hAnsi="Arial Narrow" w:cs="Century Gothic"/>
          <w:sz w:val="28"/>
          <w:szCs w:val="28"/>
        </w:rPr>
        <w:t xml:space="preserve"> nació la </w:t>
      </w:r>
      <w:r w:rsidRPr="00A10639">
        <w:rPr>
          <w:rFonts w:ascii="Arial Narrow" w:eastAsia="Century Gothic" w:hAnsi="Arial Narrow" w:cs="Century Gothic"/>
          <w:sz w:val="28"/>
          <w:szCs w:val="28"/>
        </w:rPr>
        <w:t>A</w:t>
      </w:r>
      <w:r w:rsidR="007E233D" w:rsidRPr="00A10639">
        <w:rPr>
          <w:rFonts w:ascii="Arial Narrow" w:eastAsia="Century Gothic" w:hAnsi="Arial Narrow" w:cs="Century Gothic"/>
          <w:sz w:val="28"/>
          <w:szCs w:val="28"/>
        </w:rPr>
        <w:t xml:space="preserve">gencia </w:t>
      </w:r>
      <w:r w:rsidRPr="00A10639">
        <w:rPr>
          <w:rFonts w:ascii="Arial Narrow" w:eastAsia="Century Gothic" w:hAnsi="Arial Narrow" w:cs="Century Gothic"/>
          <w:sz w:val="28"/>
          <w:szCs w:val="28"/>
        </w:rPr>
        <w:t>N</w:t>
      </w:r>
      <w:r w:rsidR="007E233D" w:rsidRPr="00A10639">
        <w:rPr>
          <w:rFonts w:ascii="Arial Narrow" w:eastAsia="Century Gothic" w:hAnsi="Arial Narrow" w:cs="Century Gothic"/>
          <w:sz w:val="28"/>
          <w:szCs w:val="28"/>
        </w:rPr>
        <w:t xml:space="preserve">acional </w:t>
      </w:r>
      <w:r w:rsidRPr="00A10639">
        <w:rPr>
          <w:rFonts w:ascii="Arial Narrow" w:eastAsia="Century Gothic" w:hAnsi="Arial Narrow" w:cs="Century Gothic"/>
          <w:sz w:val="28"/>
          <w:szCs w:val="28"/>
        </w:rPr>
        <w:t>A</w:t>
      </w:r>
      <w:r w:rsidR="007E233D" w:rsidRPr="00A10639">
        <w:rPr>
          <w:rFonts w:ascii="Arial Narrow" w:eastAsia="Century Gothic" w:hAnsi="Arial Narrow" w:cs="Century Gothic"/>
          <w:sz w:val="28"/>
          <w:szCs w:val="28"/>
        </w:rPr>
        <w:t>ntidopaje</w:t>
      </w:r>
      <w:r w:rsidRPr="00A10639">
        <w:rPr>
          <w:rFonts w:ascii="Arial Narrow" w:eastAsia="Century Gothic" w:hAnsi="Arial Narrow" w:cs="Century Gothic"/>
          <w:sz w:val="28"/>
          <w:szCs w:val="28"/>
        </w:rPr>
        <w:t>,</w:t>
      </w:r>
      <w:r w:rsidR="007E233D" w:rsidRPr="00A10639">
        <w:rPr>
          <w:rFonts w:ascii="Arial Narrow" w:eastAsia="Century Gothic" w:hAnsi="Arial Narrow" w:cs="Century Gothic"/>
          <w:sz w:val="28"/>
          <w:szCs w:val="28"/>
        </w:rPr>
        <w:t xml:space="preserve"> como acuerdo entre el </w:t>
      </w:r>
      <w:r w:rsidRPr="00A10639">
        <w:rPr>
          <w:rFonts w:ascii="Arial Narrow" w:eastAsia="Century Gothic" w:hAnsi="Arial Narrow" w:cs="Century Gothic"/>
          <w:sz w:val="28"/>
          <w:szCs w:val="28"/>
        </w:rPr>
        <w:t>M</w:t>
      </w:r>
      <w:r w:rsidR="007E233D" w:rsidRPr="00A10639">
        <w:rPr>
          <w:rFonts w:ascii="Arial Narrow" w:eastAsia="Century Gothic" w:hAnsi="Arial Narrow" w:cs="Century Gothic"/>
          <w:sz w:val="28"/>
          <w:szCs w:val="28"/>
        </w:rPr>
        <w:t xml:space="preserve">ovimiento </w:t>
      </w:r>
      <w:r w:rsidRPr="00A10639">
        <w:rPr>
          <w:rFonts w:ascii="Arial Narrow" w:eastAsia="Century Gothic" w:hAnsi="Arial Narrow" w:cs="Century Gothic"/>
          <w:sz w:val="28"/>
          <w:szCs w:val="28"/>
        </w:rPr>
        <w:t>O</w:t>
      </w:r>
      <w:r w:rsidR="007E233D" w:rsidRPr="00A10639">
        <w:rPr>
          <w:rFonts w:ascii="Arial Narrow" w:eastAsia="Century Gothic" w:hAnsi="Arial Narrow" w:cs="Century Gothic"/>
          <w:sz w:val="28"/>
          <w:szCs w:val="28"/>
        </w:rPr>
        <w:t xml:space="preserve">límpico y los </w:t>
      </w:r>
      <w:r w:rsidRPr="00A10639">
        <w:rPr>
          <w:rFonts w:ascii="Arial Narrow" w:eastAsia="Century Gothic" w:hAnsi="Arial Narrow" w:cs="Century Gothic"/>
          <w:sz w:val="28"/>
          <w:szCs w:val="28"/>
        </w:rPr>
        <w:t>G</w:t>
      </w:r>
      <w:r w:rsidR="007E233D" w:rsidRPr="00A10639">
        <w:rPr>
          <w:rFonts w:ascii="Arial Narrow" w:eastAsia="Century Gothic" w:hAnsi="Arial Narrow" w:cs="Century Gothic"/>
          <w:sz w:val="28"/>
          <w:szCs w:val="28"/>
        </w:rPr>
        <w:t>obierno</w:t>
      </w:r>
      <w:r w:rsidRPr="00A10639">
        <w:rPr>
          <w:rFonts w:ascii="Arial Narrow" w:eastAsia="Century Gothic" w:hAnsi="Arial Narrow" w:cs="Century Gothic"/>
          <w:sz w:val="28"/>
          <w:szCs w:val="28"/>
        </w:rPr>
        <w:t>s, de esta se desprende el desarrollo de las</w:t>
      </w:r>
      <w:r w:rsidR="007E233D" w:rsidRPr="00A10639">
        <w:rPr>
          <w:rFonts w:ascii="Arial Narrow" w:eastAsia="Century Gothic" w:hAnsi="Arial Narrow" w:cs="Century Gothic"/>
          <w:sz w:val="28"/>
          <w:szCs w:val="28"/>
        </w:rPr>
        <w:t xml:space="preserve"> </w:t>
      </w:r>
      <w:r w:rsidRPr="00A10639">
        <w:rPr>
          <w:rFonts w:ascii="Arial Narrow" w:eastAsia="Century Gothic" w:hAnsi="Arial Narrow" w:cs="Century Gothic"/>
          <w:sz w:val="28"/>
          <w:szCs w:val="28"/>
        </w:rPr>
        <w:t>O</w:t>
      </w:r>
      <w:r w:rsidR="007E233D" w:rsidRPr="00A10639">
        <w:rPr>
          <w:rFonts w:ascii="Arial Narrow" w:eastAsia="Century Gothic" w:hAnsi="Arial Narrow" w:cs="Century Gothic"/>
          <w:sz w:val="28"/>
          <w:szCs w:val="28"/>
        </w:rPr>
        <w:t xml:space="preserve">rganizaciones </w:t>
      </w:r>
      <w:r w:rsidRPr="00A10639">
        <w:rPr>
          <w:rFonts w:ascii="Arial Narrow" w:eastAsia="Century Gothic" w:hAnsi="Arial Narrow" w:cs="Century Gothic"/>
          <w:sz w:val="28"/>
          <w:szCs w:val="28"/>
        </w:rPr>
        <w:t>A</w:t>
      </w:r>
      <w:r w:rsidR="007E233D" w:rsidRPr="00A10639">
        <w:rPr>
          <w:rFonts w:ascii="Arial Narrow" w:eastAsia="Century Gothic" w:hAnsi="Arial Narrow" w:cs="Century Gothic"/>
          <w:sz w:val="28"/>
          <w:szCs w:val="28"/>
        </w:rPr>
        <w:t>ntidopaje</w:t>
      </w:r>
      <w:r w:rsidRPr="00A10639">
        <w:rPr>
          <w:rFonts w:ascii="Arial Narrow" w:eastAsia="Century Gothic" w:hAnsi="Arial Narrow" w:cs="Century Gothic"/>
          <w:sz w:val="28"/>
          <w:szCs w:val="28"/>
        </w:rPr>
        <w:t>. En relación con lo anterior, resaltó que precisamente</w:t>
      </w:r>
      <w:r w:rsidR="007E233D" w:rsidRPr="00A10639">
        <w:rPr>
          <w:rFonts w:ascii="Arial Narrow" w:eastAsia="Century Gothic" w:hAnsi="Arial Narrow" w:cs="Century Gothic"/>
          <w:sz w:val="28"/>
          <w:szCs w:val="28"/>
        </w:rPr>
        <w:t xml:space="preserve"> en esta normatividad se establecen las sustancias que afectan de manera importante el desempeño de los deportistas </w:t>
      </w:r>
      <w:r w:rsidR="005463BE" w:rsidRPr="00A10639">
        <w:rPr>
          <w:rFonts w:ascii="Arial Narrow" w:eastAsia="Century Gothic" w:hAnsi="Arial Narrow" w:cs="Century Gothic"/>
          <w:sz w:val="28"/>
          <w:szCs w:val="28"/>
        </w:rPr>
        <w:t>y,</w:t>
      </w:r>
      <w:r w:rsidR="007E233D" w:rsidRPr="00A10639">
        <w:rPr>
          <w:rFonts w:ascii="Arial Narrow" w:eastAsia="Century Gothic" w:hAnsi="Arial Narrow" w:cs="Century Gothic"/>
          <w:sz w:val="28"/>
          <w:szCs w:val="28"/>
        </w:rPr>
        <w:t xml:space="preserve"> por tanto, es correcta su ubicación en los delitos contra la salud pública. </w:t>
      </w:r>
      <w:r w:rsidR="00A10639" w:rsidRPr="00A10639">
        <w:rPr>
          <w:rFonts w:ascii="Arial Narrow" w:eastAsia="Century Gothic" w:hAnsi="Arial Narrow" w:cs="Century Gothic"/>
          <w:sz w:val="28"/>
          <w:szCs w:val="28"/>
        </w:rPr>
        <w:t>Explicó que existen las sustancias se clasifican en: P</w:t>
      </w:r>
      <w:r w:rsidR="007E233D" w:rsidRPr="00A10639">
        <w:rPr>
          <w:rFonts w:ascii="Arial Narrow" w:eastAsia="Century Gothic" w:hAnsi="Arial Narrow" w:cs="Century Gothic"/>
          <w:sz w:val="28"/>
          <w:szCs w:val="28"/>
        </w:rPr>
        <w:t xml:space="preserve">rohibidas siempre, </w:t>
      </w:r>
      <w:r w:rsidR="00A10639" w:rsidRPr="00A10639">
        <w:rPr>
          <w:rFonts w:ascii="Arial Narrow" w:eastAsia="Century Gothic" w:hAnsi="Arial Narrow" w:cs="Century Gothic"/>
          <w:sz w:val="28"/>
          <w:szCs w:val="28"/>
        </w:rPr>
        <w:t>Prohibidas</w:t>
      </w:r>
      <w:r w:rsidR="007E233D" w:rsidRPr="00A10639">
        <w:rPr>
          <w:rFonts w:ascii="Arial Narrow" w:eastAsia="Century Gothic" w:hAnsi="Arial Narrow" w:cs="Century Gothic"/>
          <w:sz w:val="28"/>
          <w:szCs w:val="28"/>
        </w:rPr>
        <w:t xml:space="preserve"> en </w:t>
      </w:r>
      <w:r w:rsidR="00A10639" w:rsidRPr="00A10639">
        <w:rPr>
          <w:rFonts w:ascii="Arial Narrow" w:eastAsia="Century Gothic" w:hAnsi="Arial Narrow" w:cs="Century Gothic"/>
          <w:sz w:val="28"/>
          <w:szCs w:val="28"/>
        </w:rPr>
        <w:t>C</w:t>
      </w:r>
      <w:r w:rsidR="007E233D" w:rsidRPr="00A10639">
        <w:rPr>
          <w:rFonts w:ascii="Arial Narrow" w:eastAsia="Century Gothic" w:hAnsi="Arial Narrow" w:cs="Century Gothic"/>
          <w:sz w:val="28"/>
          <w:szCs w:val="28"/>
        </w:rPr>
        <w:t xml:space="preserve">ompetición </w:t>
      </w:r>
      <w:r w:rsidR="007E233D" w:rsidRPr="00A10639">
        <w:rPr>
          <w:rFonts w:ascii="Arial Narrow" w:eastAsia="Century Gothic" w:hAnsi="Arial Narrow" w:cs="Century Gothic"/>
          <w:sz w:val="28"/>
          <w:szCs w:val="28"/>
        </w:rPr>
        <w:lastRenderedPageBreak/>
        <w:t xml:space="preserve">y </w:t>
      </w:r>
      <w:r w:rsidR="00A10639" w:rsidRPr="00A10639">
        <w:rPr>
          <w:rFonts w:ascii="Arial Narrow" w:eastAsia="Century Gothic" w:hAnsi="Arial Narrow" w:cs="Century Gothic"/>
          <w:sz w:val="28"/>
          <w:szCs w:val="28"/>
        </w:rPr>
        <w:t xml:space="preserve">Prohibidas </w:t>
      </w:r>
      <w:r w:rsidR="007E233D" w:rsidRPr="00A10639">
        <w:rPr>
          <w:rFonts w:ascii="Arial Narrow" w:eastAsia="Century Gothic" w:hAnsi="Arial Narrow" w:cs="Century Gothic"/>
          <w:sz w:val="28"/>
          <w:szCs w:val="28"/>
        </w:rPr>
        <w:t>en determinados deportes</w:t>
      </w:r>
      <w:r w:rsidR="00A10639" w:rsidRPr="00A10639">
        <w:rPr>
          <w:rFonts w:ascii="Arial Narrow" w:eastAsia="Century Gothic" w:hAnsi="Arial Narrow" w:cs="Century Gothic"/>
          <w:sz w:val="28"/>
          <w:szCs w:val="28"/>
        </w:rPr>
        <w:t xml:space="preserve"> y que las mismas se organizan en </w:t>
      </w:r>
      <w:r w:rsidR="007E233D" w:rsidRPr="00A10639">
        <w:rPr>
          <w:rFonts w:ascii="Arial Narrow" w:eastAsia="Century Gothic" w:hAnsi="Arial Narrow" w:cs="Century Gothic"/>
          <w:sz w:val="28"/>
          <w:szCs w:val="28"/>
        </w:rPr>
        <w:t xml:space="preserve">9 grupos de sustancias y 3 </w:t>
      </w:r>
      <w:r w:rsidR="00A10639" w:rsidRPr="00A10639">
        <w:rPr>
          <w:rFonts w:ascii="Arial Narrow" w:eastAsia="Century Gothic" w:hAnsi="Arial Narrow" w:cs="Century Gothic"/>
          <w:sz w:val="28"/>
          <w:szCs w:val="28"/>
        </w:rPr>
        <w:t>métodos</w:t>
      </w:r>
      <w:r w:rsidR="007E233D" w:rsidRPr="00A10639">
        <w:rPr>
          <w:rFonts w:ascii="Arial Narrow" w:eastAsia="Century Gothic" w:hAnsi="Arial Narrow" w:cs="Century Gothic"/>
          <w:sz w:val="28"/>
          <w:szCs w:val="28"/>
        </w:rPr>
        <w:t xml:space="preserve"> prohibidos. </w:t>
      </w:r>
      <w:r w:rsidR="00A10639" w:rsidRPr="00A10639">
        <w:rPr>
          <w:rFonts w:ascii="Arial Narrow" w:eastAsia="Century Gothic" w:hAnsi="Arial Narrow" w:cs="Century Gothic"/>
          <w:sz w:val="28"/>
          <w:szCs w:val="28"/>
        </w:rPr>
        <w:t>En ese entendido, l</w:t>
      </w:r>
      <w:r w:rsidR="007E233D" w:rsidRPr="00A10639">
        <w:rPr>
          <w:rFonts w:ascii="Arial Narrow" w:eastAsia="Century Gothic" w:hAnsi="Arial Narrow" w:cs="Century Gothic"/>
          <w:sz w:val="28"/>
          <w:szCs w:val="28"/>
        </w:rPr>
        <w:t>a lista de sustancias prohibidas que nosotros como firmantes aceptamos varia cada</w:t>
      </w:r>
      <w:r w:rsidR="00A10639" w:rsidRPr="00A10639">
        <w:rPr>
          <w:rFonts w:ascii="Arial Narrow" w:eastAsia="Century Gothic" w:hAnsi="Arial Narrow" w:cs="Century Gothic"/>
          <w:sz w:val="28"/>
          <w:szCs w:val="28"/>
        </w:rPr>
        <w:t xml:space="preserve"> año </w:t>
      </w:r>
      <w:r w:rsidR="007E233D" w:rsidRPr="00A10639">
        <w:rPr>
          <w:rFonts w:ascii="Arial Narrow" w:eastAsia="Century Gothic" w:hAnsi="Arial Narrow" w:cs="Century Gothic"/>
          <w:sz w:val="28"/>
          <w:szCs w:val="28"/>
        </w:rPr>
        <w:t xml:space="preserve">dependiendo de la </w:t>
      </w:r>
      <w:r w:rsidR="00A10639" w:rsidRPr="00A10639">
        <w:rPr>
          <w:rFonts w:ascii="Arial Narrow" w:eastAsia="Century Gothic" w:hAnsi="Arial Narrow" w:cs="Century Gothic"/>
          <w:sz w:val="28"/>
          <w:szCs w:val="28"/>
        </w:rPr>
        <w:t>O</w:t>
      </w:r>
      <w:r w:rsidR="007E233D" w:rsidRPr="00A10639">
        <w:rPr>
          <w:rFonts w:ascii="Arial Narrow" w:eastAsia="Century Gothic" w:hAnsi="Arial Narrow" w:cs="Century Gothic"/>
          <w:sz w:val="28"/>
          <w:szCs w:val="28"/>
        </w:rPr>
        <w:t xml:space="preserve">rganización </w:t>
      </w:r>
      <w:r w:rsidR="00A10639" w:rsidRPr="00A10639">
        <w:rPr>
          <w:rFonts w:ascii="Arial Narrow" w:eastAsia="Century Gothic" w:hAnsi="Arial Narrow" w:cs="Century Gothic"/>
          <w:sz w:val="28"/>
          <w:szCs w:val="28"/>
        </w:rPr>
        <w:t>M</w:t>
      </w:r>
      <w:r w:rsidR="007E233D" w:rsidRPr="00A10639">
        <w:rPr>
          <w:rFonts w:ascii="Arial Narrow" w:eastAsia="Century Gothic" w:hAnsi="Arial Narrow" w:cs="Century Gothic"/>
          <w:sz w:val="28"/>
          <w:szCs w:val="28"/>
        </w:rPr>
        <w:t xml:space="preserve">undial de la </w:t>
      </w:r>
      <w:r w:rsidR="00A10639" w:rsidRPr="00A10639">
        <w:rPr>
          <w:rFonts w:ascii="Arial Narrow" w:eastAsia="Century Gothic" w:hAnsi="Arial Narrow" w:cs="Century Gothic"/>
          <w:sz w:val="28"/>
          <w:szCs w:val="28"/>
        </w:rPr>
        <w:t>S</w:t>
      </w:r>
      <w:r w:rsidR="007E233D" w:rsidRPr="00A10639">
        <w:rPr>
          <w:rFonts w:ascii="Arial Narrow" w:eastAsia="Century Gothic" w:hAnsi="Arial Narrow" w:cs="Century Gothic"/>
          <w:sz w:val="28"/>
          <w:szCs w:val="28"/>
        </w:rPr>
        <w:t>alud.</w:t>
      </w:r>
    </w:p>
    <w:p w14:paraId="28786103" w14:textId="0648E4C1" w:rsidR="00F63970" w:rsidRPr="00A10639" w:rsidRDefault="00A10639"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Nicolás</w:t>
      </w:r>
      <w:r w:rsidR="00F63970" w:rsidRPr="00A10639">
        <w:rPr>
          <w:rFonts w:ascii="Arial Narrow" w:eastAsia="Century Gothic" w:hAnsi="Arial Narrow" w:cs="Century Gothic"/>
          <w:sz w:val="28"/>
          <w:szCs w:val="28"/>
        </w:rPr>
        <w:t xml:space="preserve"> Murguedito, </w:t>
      </w:r>
      <w:r w:rsidRPr="00A10639">
        <w:rPr>
          <w:rFonts w:ascii="Arial Narrow" w:eastAsia="Century Gothic" w:hAnsi="Arial Narrow" w:cs="Century Gothic"/>
          <w:sz w:val="28"/>
          <w:szCs w:val="28"/>
        </w:rPr>
        <w:t xml:space="preserve">en representación del </w:t>
      </w:r>
      <w:r w:rsidR="00F63970" w:rsidRPr="00A10639">
        <w:rPr>
          <w:rFonts w:ascii="Arial Narrow" w:eastAsia="Century Gothic" w:hAnsi="Arial Narrow" w:cs="Century Gothic"/>
          <w:sz w:val="28"/>
          <w:szCs w:val="28"/>
        </w:rPr>
        <w:t>Ministerio de Justicia expuso que está completamente de acuerdo con lo e</w:t>
      </w:r>
      <w:r w:rsidRPr="00A10639">
        <w:rPr>
          <w:rFonts w:ascii="Arial Narrow" w:eastAsia="Century Gothic" w:hAnsi="Arial Narrow" w:cs="Century Gothic"/>
          <w:sz w:val="28"/>
          <w:szCs w:val="28"/>
        </w:rPr>
        <w:t>xplicado por el delegado</w:t>
      </w:r>
      <w:r w:rsidR="00F63970" w:rsidRPr="00A10639">
        <w:rPr>
          <w:rFonts w:ascii="Arial Narrow" w:eastAsia="Century Gothic" w:hAnsi="Arial Narrow" w:cs="Century Gothic"/>
          <w:sz w:val="28"/>
          <w:szCs w:val="28"/>
        </w:rPr>
        <w:t xml:space="preserve"> </w:t>
      </w:r>
      <w:r w:rsidRPr="00A10639">
        <w:rPr>
          <w:rFonts w:ascii="Arial Narrow" w:eastAsia="Century Gothic" w:hAnsi="Arial Narrow" w:cs="Century Gothic"/>
          <w:sz w:val="28"/>
          <w:szCs w:val="28"/>
        </w:rPr>
        <w:t>d</w:t>
      </w:r>
      <w:r w:rsidR="00F63970" w:rsidRPr="00A10639">
        <w:rPr>
          <w:rFonts w:ascii="Arial Narrow" w:eastAsia="Century Gothic" w:hAnsi="Arial Narrow" w:cs="Century Gothic"/>
          <w:sz w:val="28"/>
          <w:szCs w:val="28"/>
        </w:rPr>
        <w:t>el ministerio del deporte, y que el</w:t>
      </w:r>
      <w:r w:rsidRPr="00A10639">
        <w:rPr>
          <w:rFonts w:ascii="Arial Narrow" w:eastAsia="Century Gothic" w:hAnsi="Arial Narrow" w:cs="Century Gothic"/>
          <w:sz w:val="28"/>
          <w:szCs w:val="28"/>
        </w:rPr>
        <w:t xml:space="preserve"> proyecto tuvo concepto favorable del</w:t>
      </w:r>
      <w:r w:rsidR="00F63970" w:rsidRPr="00A10639">
        <w:rPr>
          <w:rFonts w:ascii="Arial Narrow" w:eastAsia="Century Gothic" w:hAnsi="Arial Narrow" w:cs="Century Gothic"/>
          <w:sz w:val="28"/>
          <w:szCs w:val="28"/>
        </w:rPr>
        <w:t xml:space="preserve"> </w:t>
      </w:r>
      <w:r w:rsidRPr="00A10639">
        <w:rPr>
          <w:rFonts w:ascii="Arial Narrow" w:eastAsia="Century Gothic" w:hAnsi="Arial Narrow" w:cs="Century Gothic"/>
          <w:sz w:val="28"/>
          <w:szCs w:val="28"/>
        </w:rPr>
        <w:t>C</w:t>
      </w:r>
      <w:r w:rsidR="00F63970" w:rsidRPr="00A10639">
        <w:rPr>
          <w:rFonts w:ascii="Arial Narrow" w:eastAsia="Century Gothic" w:hAnsi="Arial Narrow" w:cs="Century Gothic"/>
          <w:sz w:val="28"/>
          <w:szCs w:val="28"/>
        </w:rPr>
        <w:t xml:space="preserve">omité </w:t>
      </w:r>
      <w:r w:rsidRPr="00A10639">
        <w:rPr>
          <w:rFonts w:ascii="Arial Narrow" w:eastAsia="Century Gothic" w:hAnsi="Arial Narrow" w:cs="Century Gothic"/>
          <w:sz w:val="28"/>
          <w:szCs w:val="28"/>
        </w:rPr>
        <w:t>T</w:t>
      </w:r>
      <w:r w:rsidR="00F63970" w:rsidRPr="00A10639">
        <w:rPr>
          <w:rFonts w:ascii="Arial Narrow" w:eastAsia="Century Gothic" w:hAnsi="Arial Narrow" w:cs="Century Gothic"/>
          <w:sz w:val="28"/>
          <w:szCs w:val="28"/>
        </w:rPr>
        <w:t xml:space="preserve">écnico de </w:t>
      </w:r>
      <w:r w:rsidRPr="00A10639">
        <w:rPr>
          <w:rFonts w:ascii="Arial Narrow" w:eastAsia="Century Gothic" w:hAnsi="Arial Narrow" w:cs="Century Gothic"/>
          <w:sz w:val="28"/>
          <w:szCs w:val="28"/>
        </w:rPr>
        <w:t>P</w:t>
      </w:r>
      <w:r w:rsidR="00F63970" w:rsidRPr="00A10639">
        <w:rPr>
          <w:rFonts w:ascii="Arial Narrow" w:eastAsia="Century Gothic" w:hAnsi="Arial Narrow" w:cs="Century Gothic"/>
          <w:sz w:val="28"/>
          <w:szCs w:val="28"/>
        </w:rPr>
        <w:t xml:space="preserve">olítico </w:t>
      </w:r>
      <w:r w:rsidRPr="00A10639">
        <w:rPr>
          <w:rFonts w:ascii="Arial Narrow" w:eastAsia="Century Gothic" w:hAnsi="Arial Narrow" w:cs="Century Gothic"/>
          <w:sz w:val="28"/>
          <w:szCs w:val="28"/>
        </w:rPr>
        <w:t>C</w:t>
      </w:r>
      <w:r w:rsidR="00F63970" w:rsidRPr="00A10639">
        <w:rPr>
          <w:rFonts w:ascii="Arial Narrow" w:eastAsia="Century Gothic" w:hAnsi="Arial Narrow" w:cs="Century Gothic"/>
          <w:sz w:val="28"/>
          <w:szCs w:val="28"/>
        </w:rPr>
        <w:t xml:space="preserve">riminal y el </w:t>
      </w:r>
      <w:r w:rsidRPr="00A10639">
        <w:rPr>
          <w:rFonts w:ascii="Arial Narrow" w:eastAsia="Century Gothic" w:hAnsi="Arial Narrow" w:cs="Century Gothic"/>
          <w:sz w:val="28"/>
          <w:szCs w:val="28"/>
        </w:rPr>
        <w:t>C</w:t>
      </w:r>
      <w:r w:rsidR="00F63970" w:rsidRPr="00A10639">
        <w:rPr>
          <w:rFonts w:ascii="Arial Narrow" w:eastAsia="Century Gothic" w:hAnsi="Arial Narrow" w:cs="Century Gothic"/>
          <w:sz w:val="28"/>
          <w:szCs w:val="28"/>
        </w:rPr>
        <w:t>onsejo</w:t>
      </w:r>
      <w:r w:rsidRPr="00A10639">
        <w:rPr>
          <w:rFonts w:ascii="Arial Narrow" w:eastAsia="Century Gothic" w:hAnsi="Arial Narrow" w:cs="Century Gothic"/>
          <w:sz w:val="28"/>
          <w:szCs w:val="28"/>
        </w:rPr>
        <w:t xml:space="preserve"> Superior de Política Criminal</w:t>
      </w:r>
      <w:r w:rsidR="00F63970" w:rsidRPr="00A10639">
        <w:rPr>
          <w:rFonts w:ascii="Arial Narrow" w:eastAsia="Century Gothic" w:hAnsi="Arial Narrow" w:cs="Century Gothic"/>
          <w:sz w:val="28"/>
          <w:szCs w:val="28"/>
        </w:rPr>
        <w:t xml:space="preserve">, </w:t>
      </w:r>
      <w:r w:rsidRPr="00A10639">
        <w:rPr>
          <w:rFonts w:ascii="Arial Narrow" w:eastAsia="Century Gothic" w:hAnsi="Arial Narrow" w:cs="Century Gothic"/>
          <w:sz w:val="28"/>
          <w:szCs w:val="28"/>
        </w:rPr>
        <w:t>así</w:t>
      </w:r>
      <w:r w:rsidR="00F63970" w:rsidRPr="00A10639">
        <w:rPr>
          <w:rFonts w:ascii="Arial Narrow" w:eastAsia="Century Gothic" w:hAnsi="Arial Narrow" w:cs="Century Gothic"/>
          <w:sz w:val="28"/>
          <w:szCs w:val="28"/>
        </w:rPr>
        <w:t xml:space="preserve"> como de la presidencia de la república.</w:t>
      </w:r>
    </w:p>
    <w:p w14:paraId="4A73D451" w14:textId="357C6355" w:rsidR="00F63970" w:rsidRDefault="00A10639" w:rsidP="00C14292">
      <w:pPr>
        <w:spacing w:before="240" w:after="240"/>
        <w:jc w:val="both"/>
        <w:rPr>
          <w:rFonts w:ascii="Arial Narrow" w:eastAsia="Century Gothic" w:hAnsi="Arial Narrow" w:cs="Century Gothic"/>
          <w:sz w:val="28"/>
          <w:szCs w:val="28"/>
        </w:rPr>
      </w:pPr>
      <w:r w:rsidRPr="00A10639">
        <w:rPr>
          <w:rFonts w:ascii="Arial Narrow" w:eastAsia="Century Gothic" w:hAnsi="Arial Narrow" w:cs="Century Gothic"/>
          <w:sz w:val="28"/>
          <w:szCs w:val="28"/>
        </w:rPr>
        <w:t>Mónica</w:t>
      </w:r>
      <w:r w:rsidR="00F63970" w:rsidRPr="00A10639">
        <w:rPr>
          <w:rFonts w:ascii="Arial Narrow" w:eastAsia="Century Gothic" w:hAnsi="Arial Narrow" w:cs="Century Gothic"/>
          <w:sz w:val="28"/>
          <w:szCs w:val="28"/>
        </w:rPr>
        <w:t xml:space="preserve"> Sánchez delegada de la procuraduría, referenció que encuentra ajustada la modificación al artículo 380 del Código Penal, </w:t>
      </w:r>
      <w:r w:rsidRPr="00A10639">
        <w:rPr>
          <w:rFonts w:ascii="Arial Narrow" w:eastAsia="Century Gothic" w:hAnsi="Arial Narrow" w:cs="Century Gothic"/>
          <w:sz w:val="28"/>
          <w:szCs w:val="28"/>
        </w:rPr>
        <w:t xml:space="preserve">porque </w:t>
      </w:r>
      <w:r w:rsidR="00F63970" w:rsidRPr="00A10639">
        <w:rPr>
          <w:rFonts w:ascii="Arial Narrow" w:eastAsia="Century Gothic" w:hAnsi="Arial Narrow" w:cs="Century Gothic"/>
          <w:sz w:val="28"/>
          <w:szCs w:val="28"/>
        </w:rPr>
        <w:t xml:space="preserve">ciertamente el artículo es precario en justificar </w:t>
      </w:r>
      <w:r w:rsidRPr="00A10639">
        <w:rPr>
          <w:rFonts w:ascii="Arial Narrow" w:eastAsia="Century Gothic" w:hAnsi="Arial Narrow" w:cs="Century Gothic"/>
          <w:sz w:val="28"/>
          <w:szCs w:val="28"/>
        </w:rPr>
        <w:t>que</w:t>
      </w:r>
      <w:r w:rsidR="00F63970" w:rsidRPr="00A10639">
        <w:rPr>
          <w:rFonts w:ascii="Arial Narrow" w:eastAsia="Century Gothic" w:hAnsi="Arial Narrow" w:cs="Century Gothic"/>
          <w:sz w:val="28"/>
          <w:szCs w:val="28"/>
        </w:rPr>
        <w:t xml:space="preserve"> sustancias que afectan la </w:t>
      </w:r>
      <w:r w:rsidRPr="00A10639">
        <w:rPr>
          <w:rFonts w:ascii="Arial Narrow" w:eastAsia="Century Gothic" w:hAnsi="Arial Narrow" w:cs="Century Gothic"/>
          <w:sz w:val="28"/>
          <w:szCs w:val="28"/>
        </w:rPr>
        <w:t>salud,</w:t>
      </w:r>
      <w:r w:rsidR="00F63970" w:rsidRPr="00A10639">
        <w:rPr>
          <w:rFonts w:ascii="Arial Narrow" w:eastAsia="Century Gothic" w:hAnsi="Arial Narrow" w:cs="Century Gothic"/>
          <w:sz w:val="28"/>
          <w:szCs w:val="28"/>
        </w:rPr>
        <w:t xml:space="preserve"> pero no generan dependencia. </w:t>
      </w:r>
      <w:r w:rsidRPr="00A10639">
        <w:rPr>
          <w:rFonts w:ascii="Arial Narrow" w:eastAsia="Century Gothic" w:hAnsi="Arial Narrow" w:cs="Century Gothic"/>
          <w:sz w:val="28"/>
          <w:szCs w:val="28"/>
        </w:rPr>
        <w:t>Enfatizó en que a</w:t>
      </w:r>
      <w:r w:rsidR="00F63970" w:rsidRPr="00A10639">
        <w:rPr>
          <w:rFonts w:ascii="Arial Narrow" w:eastAsia="Century Gothic" w:hAnsi="Arial Narrow" w:cs="Century Gothic"/>
          <w:sz w:val="28"/>
          <w:szCs w:val="28"/>
        </w:rPr>
        <w:t xml:space="preserve">ún cuando se trata de un tipo penal abierto remite a un cuerpo con estatus normativo. Considera que es un tipo penal </w:t>
      </w:r>
      <w:r w:rsidRPr="00A10639">
        <w:rPr>
          <w:rFonts w:ascii="Arial Narrow" w:eastAsia="Century Gothic" w:hAnsi="Arial Narrow" w:cs="Century Gothic"/>
          <w:sz w:val="28"/>
          <w:szCs w:val="28"/>
        </w:rPr>
        <w:t xml:space="preserve">es </w:t>
      </w:r>
      <w:r w:rsidR="00F63970" w:rsidRPr="00A10639">
        <w:rPr>
          <w:rFonts w:ascii="Arial Narrow" w:eastAsia="Century Gothic" w:hAnsi="Arial Narrow" w:cs="Century Gothic"/>
          <w:sz w:val="28"/>
          <w:szCs w:val="28"/>
        </w:rPr>
        <w:t>pluriofensivo</w:t>
      </w:r>
      <w:r w:rsidRPr="00A10639">
        <w:rPr>
          <w:rFonts w:ascii="Arial Narrow" w:eastAsia="Century Gothic" w:hAnsi="Arial Narrow" w:cs="Century Gothic"/>
          <w:sz w:val="28"/>
          <w:szCs w:val="28"/>
        </w:rPr>
        <w:t xml:space="preserve"> y, por tanto, no solo protege</w:t>
      </w:r>
      <w:r w:rsidR="00F63970" w:rsidRPr="00A10639">
        <w:rPr>
          <w:rFonts w:ascii="Arial Narrow" w:eastAsia="Century Gothic" w:hAnsi="Arial Narrow" w:cs="Century Gothic"/>
          <w:sz w:val="28"/>
          <w:szCs w:val="28"/>
        </w:rPr>
        <w:t xml:space="preserve"> la salud publica</w:t>
      </w:r>
      <w:r w:rsidRPr="00A10639">
        <w:rPr>
          <w:rFonts w:ascii="Arial Narrow" w:eastAsia="Century Gothic" w:hAnsi="Arial Narrow" w:cs="Century Gothic"/>
          <w:sz w:val="28"/>
          <w:szCs w:val="28"/>
        </w:rPr>
        <w:t xml:space="preserve"> sino también</w:t>
      </w:r>
      <w:r w:rsidR="00F63970" w:rsidRPr="00A10639">
        <w:rPr>
          <w:rFonts w:ascii="Arial Narrow" w:eastAsia="Century Gothic" w:hAnsi="Arial Narrow" w:cs="Century Gothic"/>
          <w:sz w:val="28"/>
          <w:szCs w:val="28"/>
        </w:rPr>
        <w:t xml:space="preserve"> la cultura, la competencia. Encuentra ajustado el tema de agravantes cuando se trata de menores</w:t>
      </w:r>
      <w:r w:rsidR="002D6EAE" w:rsidRPr="00A10639">
        <w:rPr>
          <w:rFonts w:ascii="Arial Narrow" w:eastAsia="Century Gothic" w:hAnsi="Arial Narrow" w:cs="Century Gothic"/>
          <w:sz w:val="28"/>
          <w:szCs w:val="28"/>
        </w:rPr>
        <w:t>.</w:t>
      </w:r>
    </w:p>
    <w:p w14:paraId="7FFB7596" w14:textId="673FB92F" w:rsidR="005463BE" w:rsidRDefault="005463BE" w:rsidP="00C14292">
      <w:pPr>
        <w:spacing w:before="240" w:after="240"/>
        <w:jc w:val="both"/>
        <w:rPr>
          <w:rFonts w:ascii="Arial Narrow" w:eastAsia="Century Gothic" w:hAnsi="Arial Narrow" w:cs="Century Gothic"/>
          <w:sz w:val="28"/>
          <w:szCs w:val="28"/>
        </w:rPr>
      </w:pPr>
      <w:r>
        <w:rPr>
          <w:rFonts w:ascii="Arial Narrow" w:eastAsia="Century Gothic" w:hAnsi="Arial Narrow" w:cs="Century Gothic"/>
          <w:sz w:val="28"/>
          <w:szCs w:val="28"/>
        </w:rPr>
        <w:t xml:space="preserve">El 9 de diciembre de 2019 fue aprobado </w:t>
      </w:r>
      <w:r w:rsidR="00C61E64">
        <w:rPr>
          <w:rFonts w:ascii="Arial Narrow" w:eastAsia="Century Gothic" w:hAnsi="Arial Narrow" w:cs="Century Gothic"/>
          <w:sz w:val="28"/>
          <w:szCs w:val="28"/>
        </w:rPr>
        <w:t xml:space="preserve">de manera unánime </w:t>
      </w:r>
      <w:r>
        <w:rPr>
          <w:rFonts w:ascii="Arial Narrow" w:eastAsia="Century Gothic" w:hAnsi="Arial Narrow" w:cs="Century Gothic"/>
          <w:sz w:val="28"/>
          <w:szCs w:val="28"/>
        </w:rPr>
        <w:t xml:space="preserve">en primer debate por la </w:t>
      </w:r>
      <w:r w:rsidR="00503FE6">
        <w:rPr>
          <w:rFonts w:ascii="Arial Narrow" w:eastAsia="Century Gothic" w:hAnsi="Arial Narrow" w:cs="Century Gothic"/>
          <w:sz w:val="28"/>
          <w:szCs w:val="28"/>
        </w:rPr>
        <w:t>C</w:t>
      </w:r>
      <w:r>
        <w:rPr>
          <w:rFonts w:ascii="Arial Narrow" w:eastAsia="Century Gothic" w:hAnsi="Arial Narrow" w:cs="Century Gothic"/>
          <w:sz w:val="28"/>
          <w:szCs w:val="28"/>
        </w:rPr>
        <w:t>omisión Primera de la Cámara de Representantes</w:t>
      </w:r>
      <w:r w:rsidR="00503FE6">
        <w:rPr>
          <w:rFonts w:ascii="Arial Narrow" w:eastAsia="Century Gothic" w:hAnsi="Arial Narrow" w:cs="Century Gothic"/>
          <w:sz w:val="28"/>
          <w:szCs w:val="28"/>
        </w:rPr>
        <w:t>.</w:t>
      </w:r>
      <w:r>
        <w:rPr>
          <w:rFonts w:ascii="Arial Narrow" w:eastAsia="Century Gothic" w:hAnsi="Arial Narrow" w:cs="Century Gothic"/>
          <w:sz w:val="28"/>
          <w:szCs w:val="28"/>
        </w:rPr>
        <w:t xml:space="preserve"> </w:t>
      </w:r>
    </w:p>
    <w:p w14:paraId="12B0405B" w14:textId="77777777" w:rsidR="00D53624" w:rsidRPr="00D01E92" w:rsidRDefault="00D53624" w:rsidP="00C14292">
      <w:pPr>
        <w:spacing w:before="240" w:after="240"/>
        <w:jc w:val="both"/>
        <w:rPr>
          <w:rFonts w:ascii="Arial Narrow" w:eastAsia="Century Gothic" w:hAnsi="Arial Narrow" w:cs="Century Gothic"/>
          <w:sz w:val="28"/>
          <w:szCs w:val="28"/>
        </w:rPr>
      </w:pPr>
    </w:p>
    <w:p w14:paraId="08D045CB"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III. CONTENIDO DEL PROYECTO DE LEY</w:t>
      </w:r>
    </w:p>
    <w:p w14:paraId="391230F9"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El Proyecto de Ley 252 de 2019 Cámara contiene dos artículos incluyendo la vigencia. En el artículo primero se presenta una modificación al artículo 380 de la ley 599 de 2000 “Por la cual se expide el Código Penal”, donde se establece una modificación a las penas para quien en incumplimiento de la normatividad antidopaje formule, suministre, aplique o administre a un deportista profesional o aficionado alguna sustancia o método prohibido en el deporte, o lo induzca al consumo.  </w:t>
      </w:r>
    </w:p>
    <w:p w14:paraId="225ED295" w14:textId="5D288B7A" w:rsidR="00C14292" w:rsidRDefault="00C14292" w:rsidP="00B27B98">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El artículo segundo, incluye la vigencia del proyecto de ley. </w:t>
      </w:r>
    </w:p>
    <w:p w14:paraId="777BAF65" w14:textId="671FCCEC" w:rsidR="00363819" w:rsidRDefault="00363819" w:rsidP="00B27B98">
      <w:pPr>
        <w:pBdr>
          <w:top w:val="nil"/>
          <w:left w:val="nil"/>
          <w:bottom w:val="nil"/>
          <w:right w:val="nil"/>
          <w:between w:val="nil"/>
        </w:pBdr>
        <w:jc w:val="both"/>
        <w:rPr>
          <w:rFonts w:ascii="Arial Narrow" w:eastAsia="Century Gothic" w:hAnsi="Arial Narrow" w:cs="Century Gothic"/>
          <w:sz w:val="28"/>
          <w:szCs w:val="28"/>
        </w:rPr>
      </w:pPr>
    </w:p>
    <w:p w14:paraId="4A055DD7" w14:textId="77777777" w:rsidR="00363819" w:rsidRPr="00D01E92" w:rsidRDefault="00363819" w:rsidP="00B27B98">
      <w:pPr>
        <w:pBdr>
          <w:top w:val="nil"/>
          <w:left w:val="nil"/>
          <w:bottom w:val="nil"/>
          <w:right w:val="nil"/>
          <w:between w:val="nil"/>
        </w:pBdr>
        <w:jc w:val="both"/>
        <w:rPr>
          <w:rFonts w:ascii="Arial Narrow" w:eastAsia="Century Gothic" w:hAnsi="Arial Narrow" w:cs="Century Gothic"/>
          <w:sz w:val="28"/>
          <w:szCs w:val="28"/>
        </w:rPr>
      </w:pPr>
    </w:p>
    <w:p w14:paraId="2AC16324"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IV. JUSTIFICACIÓN </w:t>
      </w:r>
    </w:p>
    <w:p w14:paraId="58051AB8"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La palabra “Doping” proviene del término “dop”, el cual, se cree, era utilizado por la tribu africana Kaffir para identificar una bebida alcohólica primitiva, que era suministrada a los guerreros para que obtuvieran durante la batalla, una ventaja significativa contra sus rivales. En 1933 aparece por primera vez la palabra “doping” dentro de un diccionario norteamericano, el cual señalaba como significado: “mezcla de opio y narcóticos administrada a los caballos” </w:t>
      </w:r>
    </w:p>
    <w:p w14:paraId="3E373B13" w14:textId="7B9B36D4" w:rsidR="00C14292" w:rsidRPr="00D01E92" w:rsidRDefault="00C14292" w:rsidP="00C14292">
      <w:pPr>
        <w:autoSpaceDE w:val="0"/>
        <w:autoSpaceDN w:val="0"/>
        <w:adjustRightInd w:val="0"/>
        <w:jc w:val="both"/>
        <w:rPr>
          <w:rFonts w:ascii="Arial Narrow" w:hAnsi="Arial Narrow" w:cs="Arial"/>
          <w:sz w:val="28"/>
          <w:szCs w:val="28"/>
        </w:rPr>
      </w:pPr>
      <w:r w:rsidRPr="00D01E92">
        <w:rPr>
          <w:rFonts w:ascii="Arial Narrow" w:eastAsia="Century Gothic" w:hAnsi="Arial Narrow" w:cs="Century Gothic"/>
          <w:sz w:val="28"/>
          <w:szCs w:val="28"/>
        </w:rPr>
        <w:t>Actualmente, este término, es entendido según el Comité Olímpico Internacional como: “</w:t>
      </w:r>
      <w:r w:rsidRPr="00D01E92">
        <w:rPr>
          <w:rFonts w:ascii="Arial Narrow" w:hAnsi="Arial Narrow" w:cs="Arial"/>
          <w:sz w:val="28"/>
          <w:szCs w:val="28"/>
        </w:rPr>
        <w:t xml:space="preserve">el uso de sustancias prohibidas (o la presencia de marcadores de dichas sustancias en el cuerpo del atleta) o métodos que pueden mejorar artificialmente la condición física o mental de un deportista y con ella, el rendimiento en la práctica deportiva” </w:t>
      </w:r>
    </w:p>
    <w:p w14:paraId="6A157D9B" w14:textId="0C93688B" w:rsidR="00C14292" w:rsidRPr="00D01E92" w:rsidRDefault="00C14292" w:rsidP="00B27B98">
      <w:pPr>
        <w:autoSpaceDE w:val="0"/>
        <w:autoSpaceDN w:val="0"/>
        <w:adjustRightInd w:val="0"/>
        <w:jc w:val="both"/>
        <w:rPr>
          <w:rFonts w:ascii="Arial Narrow" w:hAnsi="Arial Narrow" w:cs="Arial"/>
          <w:sz w:val="28"/>
          <w:szCs w:val="28"/>
        </w:rPr>
      </w:pPr>
      <w:r w:rsidRPr="00D01E92">
        <w:rPr>
          <w:rFonts w:ascii="Arial Narrow" w:hAnsi="Arial Narrow" w:cs="Arial"/>
          <w:sz w:val="28"/>
          <w:szCs w:val="28"/>
        </w:rPr>
        <w:t xml:space="preserve">Así mismo, </w:t>
      </w:r>
      <w:r w:rsidRPr="00D01E92">
        <w:rPr>
          <w:rFonts w:ascii="Arial Narrow" w:eastAsia="Century Gothic" w:hAnsi="Arial Narrow" w:cs="Century Gothic"/>
          <w:sz w:val="28"/>
          <w:szCs w:val="28"/>
        </w:rPr>
        <w:t xml:space="preserve">la </w:t>
      </w:r>
      <w:r w:rsidRPr="00D01E92">
        <w:rPr>
          <w:rFonts w:ascii="Arial Narrow" w:hAnsi="Arial Narrow" w:cs="Arial"/>
          <w:sz w:val="28"/>
          <w:szCs w:val="28"/>
        </w:rPr>
        <w:t>Agencia Mundial Antidopaje, ha señalado que el “doping” hace referencia a: “cualquier medida que pretende modificar, de un modo no fisiológico, la capacidad de rendimiento mental o físico de un deportista, así como eliminar, sin justificación médica, una enfermedad o lesión, con la finalidad de poder participar en una competición deportiva”</w:t>
      </w:r>
      <w:r w:rsidRPr="00D01E92">
        <w:rPr>
          <w:rStyle w:val="Refdenotaalpie"/>
          <w:rFonts w:ascii="Arial Narrow" w:hAnsi="Arial Narrow" w:cs="Arial"/>
          <w:sz w:val="28"/>
          <w:szCs w:val="28"/>
        </w:rPr>
        <w:footnoteReference w:id="1"/>
      </w:r>
    </w:p>
    <w:p w14:paraId="55809486"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En este sentido, resulta pertinente señalar, que, desde los inicios de la humanidad, la rivalidad entre personas ha hecho que se busquen diferentes mecanismos lícitos o ilícitos, que permitan sobresalir entre una variedad de personas, lo cual también llego a la esfera del deporte, pues en este, los atletas o incluso los aficionados viven en una constante competencia por ser mejores que el otro. </w:t>
      </w:r>
    </w:p>
    <w:p w14:paraId="40CEC421"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hAnsi="Arial Narrow"/>
          <w:sz w:val="28"/>
          <w:szCs w:val="28"/>
        </w:rPr>
        <w:t xml:space="preserve">Actualmente, </w:t>
      </w:r>
      <w:r w:rsidRPr="00D01E92">
        <w:rPr>
          <w:rFonts w:ascii="Arial Narrow" w:eastAsia="Century Gothic" w:hAnsi="Arial Narrow" w:cs="Century Gothic"/>
          <w:sz w:val="28"/>
          <w:szCs w:val="28"/>
        </w:rPr>
        <w:t xml:space="preserve">el deporte ocupa una posición significativa en las agendas de los países, pues ha empezado a obtener una notoriedad social muy importante en diferentes torneos, como el mundial de futbol, el tour de Francia, el giro de Italia, Wimbledon, entre otros. Esto, ha generado que los atletas sean apreciados por la sociedad como nuevos héroes nacionales, pero también como un importante negocio para los patrocinadores, </w:t>
      </w:r>
      <w:r w:rsidRPr="00D01E92">
        <w:rPr>
          <w:rFonts w:ascii="Arial Narrow" w:eastAsia="Century Gothic" w:hAnsi="Arial Narrow" w:cs="Century Gothic"/>
          <w:sz w:val="28"/>
          <w:szCs w:val="28"/>
        </w:rPr>
        <w:lastRenderedPageBreak/>
        <w:t xml:space="preserve">quienes invierten un numero alto de recursos para que estos representen sus marcas o productos. </w:t>
      </w:r>
    </w:p>
    <w:p w14:paraId="5746EB98"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Las perspectivas de estos negocios que se hacen alrededor de los atletas son tan altas que, los deportistas se ven abocados a unas altas exigencias por parte de los espectadores, y de las marcas comerciales detrás de ellos, que en ocasiones rompe la justa competición y no se mantiene el “fair play” del torneo, llevandolos a cometer conductas contrarias al “espíritu deportivo”.</w:t>
      </w:r>
    </w:p>
    <w:p w14:paraId="56C91C9B" w14:textId="77777777" w:rsidR="00C14292" w:rsidRPr="00D01E92" w:rsidRDefault="00C14292" w:rsidP="00C14292">
      <w:pPr>
        <w:pBdr>
          <w:top w:val="nil"/>
          <w:left w:val="nil"/>
          <w:bottom w:val="nil"/>
          <w:right w:val="nil"/>
          <w:between w:val="nil"/>
        </w:pBdr>
        <w:jc w:val="both"/>
        <w:rPr>
          <w:rFonts w:ascii="Arial Narrow" w:hAnsi="Arial Narrow" w:cs="Arial"/>
          <w:sz w:val="28"/>
          <w:szCs w:val="28"/>
        </w:rPr>
      </w:pPr>
      <w:r w:rsidRPr="00D01E92">
        <w:rPr>
          <w:rFonts w:ascii="Arial Narrow" w:eastAsia="Century Gothic" w:hAnsi="Arial Narrow" w:cs="Century Gothic"/>
          <w:sz w:val="28"/>
          <w:szCs w:val="28"/>
        </w:rPr>
        <w:t>Es por lo anterior, que en la normatividad actual existen vacíos y deficiencias en la regulación que enmarca el cuadro normativo que protege a los deportistas, pues se ha tratado el tema de la protección al deporte como un tema de segunda cateogoria para los países y así ha sido visto por el grupo de trabajo interinstitucional de Naciones Unidas sobre el Deporte para el Desarrollo y la paz,  quienes en un informe emitido en el año 2003</w:t>
      </w:r>
      <w:r w:rsidRPr="00D01E92">
        <w:rPr>
          <w:rStyle w:val="Refdenotaalpie"/>
          <w:rFonts w:ascii="Arial Narrow" w:eastAsia="Century Gothic" w:hAnsi="Arial Narrow" w:cs="Century Gothic"/>
          <w:sz w:val="28"/>
          <w:szCs w:val="28"/>
        </w:rPr>
        <w:footnoteReference w:id="2"/>
      </w:r>
      <w:r w:rsidRPr="00D01E92">
        <w:rPr>
          <w:rFonts w:ascii="Arial Narrow" w:eastAsia="Century Gothic" w:hAnsi="Arial Narrow" w:cs="Century Gothic"/>
          <w:sz w:val="28"/>
          <w:szCs w:val="28"/>
        </w:rPr>
        <w:t>, sostuvieron que: “a</w:t>
      </w:r>
      <w:r w:rsidRPr="00D01E92">
        <w:rPr>
          <w:rFonts w:ascii="Arial Narrow" w:hAnsi="Arial Narrow" w:cs="Arial"/>
          <w:sz w:val="28"/>
          <w:szCs w:val="28"/>
        </w:rPr>
        <w:t>unque se reconoce constantemente que el deporte y el juego son un derecho humano, no siempre son vistos como una prioridad e incluso se le llama el “derecho olvidado”.</w:t>
      </w:r>
    </w:p>
    <w:p w14:paraId="7C5B3FD8"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En lo que refiere a Colombia, las conductas cometidas en contra de la lealtad deportiva no eran objeto de reproche penal, lo que originaba que algunos comportamientos ilícitos realizados en cualquier campo deportivo quedaran totalmente impunes. Tal es el caso, de lo sucedido con el marcador de la sexta valida del hipódromo de techo, en donde se registro la primera estafa colectiva en la cual, los responsables no fueron condenados porque el derecho penal colombiano no contemplaba el fraude colectivo en el juego. </w:t>
      </w:r>
    </w:p>
    <w:p w14:paraId="53AD43FE"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A raíz de lo anterior y de diferentes situaciones que desdibujan el objetivo final del deporte, que es mantener un “fair play”, la normatividad colombiana ha venido realizando cambios concretos, los cuales nos demuestran que el derecho penal debe irse adaptando al deporte. </w:t>
      </w:r>
    </w:p>
    <w:p w14:paraId="3916514C" w14:textId="77777777" w:rsidR="00C14292" w:rsidRPr="00D01E92" w:rsidRDefault="00C14292" w:rsidP="00C14292">
      <w:pPr>
        <w:pBdr>
          <w:top w:val="nil"/>
          <w:left w:val="nil"/>
          <w:bottom w:val="nil"/>
          <w:right w:val="nil"/>
          <w:between w:val="nil"/>
        </w:pBdr>
        <w:jc w:val="both"/>
        <w:rPr>
          <w:rFonts w:ascii="Arial Narrow" w:hAnsi="Arial Narrow" w:cs="Arial"/>
          <w:color w:val="4B4949"/>
          <w:sz w:val="28"/>
          <w:szCs w:val="28"/>
        </w:rPr>
      </w:pPr>
      <w:r w:rsidRPr="00D01E92">
        <w:rPr>
          <w:rFonts w:ascii="Arial Narrow" w:eastAsia="Century Gothic" w:hAnsi="Arial Narrow" w:cs="Century Gothic"/>
          <w:sz w:val="28"/>
          <w:szCs w:val="28"/>
        </w:rPr>
        <w:t xml:space="preserve">Un caso específico, es el artículo 380 del Código Penal, donde se tipifico el suministro o formulación ilegal a deportistas, el cual al ser un tipo penal subordinado se remite expresamente a lo consagrado en el artículo 379 de este código, en donde se señala </w:t>
      </w:r>
      <w:r w:rsidRPr="00D01E92">
        <w:rPr>
          <w:rFonts w:ascii="Arial Narrow" w:eastAsia="Century Gothic" w:hAnsi="Arial Narrow" w:cs="Century Gothic"/>
          <w:sz w:val="28"/>
          <w:szCs w:val="28"/>
        </w:rPr>
        <w:lastRenderedPageBreak/>
        <w:t>que: “</w:t>
      </w:r>
      <w:r w:rsidRPr="00D01E92">
        <w:rPr>
          <w:rFonts w:ascii="Arial Narrow" w:hAnsi="Arial Narrow" w:cs="Arial"/>
          <w:sz w:val="28"/>
          <w:szCs w:val="28"/>
        </w:rPr>
        <w:t>El profesional o practicante de medicina, odontología, enfermería, farmacia o de alguna de las respectivas profesiones auxiliares que, en ejercicio de ellas, ilegalmente formule, suministre o aplique droga que produzca dependencia, incurrirá en prisión de cuarenta y ocho (48) a ciento cuarenta y cuatro (144) meses y multa de ciento treinta y tres punto treinta y tres (133.33) a mil quinientos (1.500) salarios mínimos legales mensuales vigentes, e inhabilitación para el ejercicio de la profesión, arte, oficio, industria o comercio de ochenta (80) a ciento ochenta (180) meses.”</w:t>
      </w:r>
    </w:p>
    <w:p w14:paraId="2839AB46"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A raíz de la entrada en vigencia del Codigo Mundial Antidopaje, este tipo penal consagrado en el artículo 380 de la Ley 599 del 2000, ha venido quedando en desuso, por cuanto estos hacen referencia únicamente a aquellas sustancias dopantes que “producen dependencia”, lo cual es contradictorio con la lista de prohibiciones de la WADA-AMA en donde se identifican también sustancias y métodos dopantes que “NO producen dependencia” </w:t>
      </w:r>
    </w:p>
    <w:p w14:paraId="25C5D4F7" w14:textId="6284E875"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 xml:space="preserve">De igual forma, resulta necesario destacar que, en los últimos años, la utilización de productos que conllevan al dopaje no solo está siendo utilizados por deportistas, sino también por el grupo de apoyo que rodea al atleta. Así mismo, estas sustancias están siendo aplicadas a aficionados que participan en competencias de alto rendimiento. </w:t>
      </w:r>
    </w:p>
    <w:p w14:paraId="3187DA14" w14:textId="46DEADEC" w:rsidR="00C14292" w:rsidRDefault="00C14292" w:rsidP="00C14292">
      <w:pPr>
        <w:pBdr>
          <w:top w:val="nil"/>
          <w:left w:val="nil"/>
          <w:bottom w:val="nil"/>
          <w:right w:val="nil"/>
          <w:between w:val="nil"/>
        </w:pBdr>
        <w:jc w:val="both"/>
        <w:rPr>
          <w:rFonts w:ascii="Arial Narrow" w:hAnsi="Arial Narrow" w:cs="Arial"/>
          <w:sz w:val="28"/>
          <w:szCs w:val="28"/>
        </w:rPr>
      </w:pPr>
      <w:r w:rsidRPr="00D01E92">
        <w:rPr>
          <w:rFonts w:ascii="Arial Narrow" w:hAnsi="Arial Narrow" w:cs="Arial"/>
          <w:sz w:val="28"/>
          <w:szCs w:val="28"/>
        </w:rPr>
        <w:t>Es por esto que este tipo de iniciativas legislativas, contribuyen a seguir fortaleciendo y protegiendo el papel del deporte, pues permite que conductas que son transgresoras de este, como el dopaje, quede duramente sancionada.</w:t>
      </w:r>
    </w:p>
    <w:p w14:paraId="67C313CB" w14:textId="77777777" w:rsidR="00363819" w:rsidRPr="00D01E92" w:rsidRDefault="00363819" w:rsidP="00C14292">
      <w:pPr>
        <w:pBdr>
          <w:top w:val="nil"/>
          <w:left w:val="nil"/>
          <w:bottom w:val="nil"/>
          <w:right w:val="nil"/>
          <w:between w:val="nil"/>
        </w:pBdr>
        <w:jc w:val="both"/>
        <w:rPr>
          <w:rFonts w:ascii="Arial Narrow" w:hAnsi="Arial Narrow" w:cs="Arial"/>
          <w:sz w:val="28"/>
          <w:szCs w:val="28"/>
        </w:rPr>
      </w:pPr>
    </w:p>
    <w:p w14:paraId="43C5FCA5"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IV. NORMATIVIDAD</w:t>
      </w:r>
    </w:p>
    <w:p w14:paraId="1D7A1571" w14:textId="06A8ED4C" w:rsidR="00C14292" w:rsidRPr="00D01E92" w:rsidRDefault="00C14292" w:rsidP="00C14292">
      <w:pPr>
        <w:spacing w:before="240" w:after="240"/>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El presente Proyecto de Ley tiene por objeto, modificar la Ley 599 de 2000, con el fin de actualizarlo en lo que tiene que ver con la conducta punible de suministro o formulación ilegal a deportistas y de esta manera llegar a una armonización normativa con las disposiciones que en materia de dopaje </w:t>
      </w:r>
      <w:r w:rsidR="00C61E64">
        <w:rPr>
          <w:rFonts w:ascii="Arial Narrow" w:eastAsia="Century Gothic" w:hAnsi="Arial Narrow" w:cs="Century Gothic"/>
          <w:sz w:val="28"/>
          <w:szCs w:val="28"/>
        </w:rPr>
        <w:t>que</w:t>
      </w:r>
      <w:r w:rsidRPr="00D01E92">
        <w:rPr>
          <w:rFonts w:ascii="Arial Narrow" w:eastAsia="Century Gothic" w:hAnsi="Arial Narrow" w:cs="Century Gothic"/>
          <w:sz w:val="28"/>
          <w:szCs w:val="28"/>
        </w:rPr>
        <w:t xml:space="preserve"> dispuso en el Código Mundial Antidopaje y la Convención Internacional contra el Dopaje en el deporte. </w:t>
      </w:r>
    </w:p>
    <w:p w14:paraId="0F6FB111" w14:textId="1FD6C039" w:rsidR="00C61E64" w:rsidRPr="00147E01" w:rsidRDefault="00C14292" w:rsidP="00147E01">
      <w:pPr>
        <w:spacing w:before="240" w:after="240"/>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Dentro de la normatividad que regula el tema se encuentra:</w:t>
      </w:r>
    </w:p>
    <w:p w14:paraId="1D18DE9A" w14:textId="4AE88695" w:rsidR="00C14292" w:rsidRPr="00D01E92" w:rsidRDefault="00C14292" w:rsidP="00C61E64">
      <w:pPr>
        <w:jc w:val="center"/>
        <w:rPr>
          <w:rFonts w:ascii="Arial Narrow" w:hAnsi="Arial Narrow" w:cs="Arial"/>
          <w:b/>
          <w:sz w:val="28"/>
          <w:szCs w:val="28"/>
        </w:rPr>
      </w:pPr>
      <w:r w:rsidRPr="00D01E92">
        <w:rPr>
          <w:rFonts w:ascii="Arial Narrow" w:hAnsi="Arial Narrow" w:cs="Arial"/>
          <w:b/>
          <w:sz w:val="28"/>
          <w:szCs w:val="28"/>
        </w:rPr>
        <w:lastRenderedPageBreak/>
        <w:t>MARCO JURÍDICO</w:t>
      </w:r>
    </w:p>
    <w:p w14:paraId="1FD899F7" w14:textId="557FDED0"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DECRETO 2845 DE 1984. POR EL CUAL SE DICTAN NORMAS PARA EL ORDENAMIENTO DEL DEPORTE, LA EDUCACIÓN FÍSICA Y LA RECREACIÓN.</w:t>
      </w:r>
    </w:p>
    <w:p w14:paraId="70F120CA" w14:textId="2593C5DA" w:rsidR="00C14292" w:rsidRPr="00D01E92" w:rsidRDefault="00C14292" w:rsidP="00C14292">
      <w:pPr>
        <w:jc w:val="both"/>
        <w:rPr>
          <w:rFonts w:ascii="Arial Narrow" w:hAnsi="Arial Narrow" w:cs="Arial"/>
          <w:sz w:val="28"/>
          <w:szCs w:val="28"/>
          <w:u w:val="single"/>
        </w:rPr>
      </w:pPr>
      <w:r w:rsidRPr="00D01E92">
        <w:rPr>
          <w:rFonts w:ascii="Arial Narrow" w:hAnsi="Arial Narrow" w:cs="Arial"/>
          <w:b/>
          <w:sz w:val="28"/>
          <w:szCs w:val="28"/>
        </w:rPr>
        <w:t>ARTÍCULO 52.</w:t>
      </w:r>
      <w:r w:rsidRPr="00D01E92">
        <w:rPr>
          <w:rFonts w:ascii="Arial Narrow" w:hAnsi="Arial Narrow" w:cs="Arial"/>
          <w:sz w:val="28"/>
          <w:szCs w:val="28"/>
        </w:rPr>
        <w:t xml:space="preserve"> Para preservar la sana competición, el decoro y el respeto que la actividad deportiva demanda, s</w:t>
      </w:r>
      <w:r w:rsidRPr="00D01E92">
        <w:rPr>
          <w:rFonts w:ascii="Arial Narrow" w:hAnsi="Arial Narrow" w:cs="Arial"/>
          <w:sz w:val="28"/>
          <w:szCs w:val="28"/>
          <w:u w:val="single"/>
        </w:rPr>
        <w:t>e establece un régimen disciplinario en los organismos deportivos, sin perjuicio de la responsabilidad civil, penal o administrativa in que puedan incurrir deportistas, dirigentes, personal técnico, auxiliar, científico y de juzgamiento.</w:t>
      </w:r>
    </w:p>
    <w:p w14:paraId="77CF2007" w14:textId="2B0F8635" w:rsidR="00C14292" w:rsidRDefault="00C14292" w:rsidP="00C14292">
      <w:pPr>
        <w:jc w:val="both"/>
        <w:rPr>
          <w:rFonts w:ascii="Arial Narrow" w:hAnsi="Arial Narrow" w:cs="Arial"/>
          <w:sz w:val="28"/>
          <w:szCs w:val="28"/>
        </w:rPr>
      </w:pPr>
      <w:r w:rsidRPr="00D01E92">
        <w:rPr>
          <w:rFonts w:ascii="Arial Narrow" w:hAnsi="Arial Narrow" w:cs="Arial"/>
          <w:b/>
          <w:sz w:val="28"/>
          <w:szCs w:val="28"/>
        </w:rPr>
        <w:t>ARTÍCULO 53. Se consideran faltas las siguientes:</w:t>
      </w:r>
      <w:r w:rsidRPr="00D01E92">
        <w:rPr>
          <w:rFonts w:ascii="Arial Narrow" w:hAnsi="Arial Narrow" w:cs="Arial"/>
          <w:sz w:val="28"/>
          <w:szCs w:val="28"/>
        </w:rPr>
        <w:t xml:space="preserve"> </w:t>
      </w:r>
      <w:r w:rsidRPr="00D01E92">
        <w:rPr>
          <w:rFonts w:ascii="Arial Narrow" w:hAnsi="Arial Narrow" w:cs="Arial"/>
          <w:sz w:val="28"/>
          <w:szCs w:val="28"/>
          <w:u w:val="single"/>
        </w:rPr>
        <w:t>La violación de la legislación deportiva</w:t>
      </w:r>
      <w:r w:rsidRPr="00D01E92">
        <w:rPr>
          <w:rFonts w:ascii="Arial Narrow" w:hAnsi="Arial Narrow" w:cs="Arial"/>
          <w:sz w:val="28"/>
          <w:szCs w:val="28"/>
        </w:rPr>
        <w:t>; los actos contra la discily1ina, el decoro y la ética deportivos; la violación e incumplimiento de los deberes consagrados en los estatutos o reglamentos; toda conducta que menoscabe el buen nombre del país en cualquier representación deportiva y el uso o suministro de estimulantes o sustancias prohibidas.</w:t>
      </w:r>
    </w:p>
    <w:p w14:paraId="0D9C7B58" w14:textId="77777777" w:rsidR="00363819" w:rsidRPr="00D01E92" w:rsidRDefault="00363819" w:rsidP="00C14292">
      <w:pPr>
        <w:jc w:val="both"/>
        <w:rPr>
          <w:rFonts w:ascii="Arial Narrow" w:hAnsi="Arial Narrow" w:cs="Arial"/>
          <w:b/>
          <w:sz w:val="28"/>
          <w:szCs w:val="28"/>
        </w:rPr>
      </w:pPr>
    </w:p>
    <w:p w14:paraId="5F0D06FF" w14:textId="50422F26" w:rsidR="00C14292" w:rsidRPr="00D01E92" w:rsidRDefault="00C14292" w:rsidP="00C61E64">
      <w:pPr>
        <w:jc w:val="center"/>
        <w:rPr>
          <w:rFonts w:ascii="Arial Narrow" w:hAnsi="Arial Narrow" w:cs="Arial"/>
          <w:b/>
          <w:sz w:val="28"/>
          <w:szCs w:val="28"/>
        </w:rPr>
      </w:pPr>
      <w:r w:rsidRPr="00D01E92">
        <w:rPr>
          <w:rFonts w:ascii="Arial Narrow" w:hAnsi="Arial Narrow" w:cs="Arial"/>
          <w:b/>
          <w:sz w:val="28"/>
          <w:szCs w:val="28"/>
        </w:rPr>
        <w:t>MARCO LEGAL</w:t>
      </w:r>
    </w:p>
    <w:p w14:paraId="4D7694AB" w14:textId="1617A431"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LEY 49 DE 1993. POR LA CUAL SE ESTABLECE EL RÉGIMEN DISCIPLINARIO EN EL DEPORTE.</w:t>
      </w:r>
    </w:p>
    <w:p w14:paraId="7782B7E8" w14:textId="2402A80C" w:rsidR="00C14292" w:rsidRPr="00C61E64" w:rsidRDefault="00C14292" w:rsidP="00C14292">
      <w:pPr>
        <w:jc w:val="both"/>
        <w:rPr>
          <w:rFonts w:ascii="Arial Narrow" w:hAnsi="Arial Narrow" w:cs="Arial"/>
          <w:sz w:val="28"/>
          <w:szCs w:val="28"/>
        </w:rPr>
      </w:pPr>
      <w:r w:rsidRPr="00D01E92">
        <w:rPr>
          <w:rFonts w:ascii="Arial Narrow" w:hAnsi="Arial Narrow" w:cs="Arial"/>
          <w:b/>
          <w:sz w:val="28"/>
          <w:szCs w:val="28"/>
        </w:rPr>
        <w:t>ARTÍCULO 1o. OBJETO DEL REGIMEN DISCIPLINARIO.</w:t>
      </w:r>
      <w:r w:rsidRPr="00D01E92">
        <w:rPr>
          <w:rFonts w:ascii="Arial Narrow" w:hAnsi="Arial Narrow" w:cs="Arial"/>
          <w:sz w:val="28"/>
          <w:szCs w:val="28"/>
        </w:rPr>
        <w:t xml:space="preserve"> El régimen disciplinario previsto en esta Ley, </w:t>
      </w:r>
      <w:r w:rsidRPr="00D01E92">
        <w:rPr>
          <w:rFonts w:ascii="Arial Narrow" w:hAnsi="Arial Narrow" w:cs="Arial"/>
          <w:sz w:val="28"/>
          <w:szCs w:val="28"/>
          <w:u w:val="single"/>
        </w:rPr>
        <w:t>tiene por objeto preservar la ética, los principios, el decoro y la disciplina que rigen la actividad deportiva</w:t>
      </w:r>
      <w:r w:rsidRPr="00D01E92">
        <w:rPr>
          <w:rFonts w:ascii="Arial Narrow" w:hAnsi="Arial Narrow" w:cs="Arial"/>
          <w:sz w:val="28"/>
          <w:szCs w:val="28"/>
        </w:rPr>
        <w:t xml:space="preserve"> y a la vez asegurar el cumplimiento de las reglas de juego o competición y las normas deportivas generales.</w:t>
      </w:r>
    </w:p>
    <w:p w14:paraId="6CD63AE9"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b/>
          <w:sz w:val="28"/>
          <w:szCs w:val="28"/>
        </w:rPr>
        <w:t>ARTÍCULO 2o. CAMPO DE APLICACIÓN.</w:t>
      </w:r>
      <w:r w:rsidRPr="00D01E92">
        <w:rPr>
          <w:rFonts w:ascii="Arial Narrow" w:hAnsi="Arial Narrow" w:cs="Arial"/>
          <w:sz w:val="28"/>
          <w:szCs w:val="28"/>
        </w:rPr>
        <w:t xml:space="preserve"> </w:t>
      </w:r>
      <w:r w:rsidRPr="00D01E92">
        <w:rPr>
          <w:rFonts w:ascii="Arial Narrow" w:hAnsi="Arial Narrow" w:cs="Arial"/>
          <w:sz w:val="28"/>
          <w:szCs w:val="28"/>
          <w:u w:val="single"/>
        </w:rPr>
        <w:t>El campo de aplicación del régimen disciplinario en el deporte, para los efectos de la presente Ley, se extiende a las infracciones de las reglas de juego o competición y normas generales deportivas, tipificadas en el Decreto número 2845 de 1984</w:t>
      </w:r>
      <w:r w:rsidRPr="00D01E92">
        <w:rPr>
          <w:rFonts w:ascii="Arial Narrow" w:hAnsi="Arial Narrow" w:cs="Arial"/>
          <w:sz w:val="28"/>
          <w:szCs w:val="28"/>
        </w:rPr>
        <w:t>, en esta Ley y en las disposiciones reglamentarias de estas normas y en las estatutarias de los clubes deportivos, ligas, divisiones profesionales y federaciones deportivas colombianas, cuando se trate de actividades o competiciones de carácter nacional e internacional o afecte a deportistas, dirigentes, personal técnico, científico, auxiliar y de juzgamiento que participen en ellas.</w:t>
      </w:r>
    </w:p>
    <w:p w14:paraId="79AD75B7" w14:textId="14F58956" w:rsidR="00C14292" w:rsidRPr="00C61E64" w:rsidRDefault="00C14292" w:rsidP="00C14292">
      <w:pPr>
        <w:jc w:val="both"/>
        <w:rPr>
          <w:rFonts w:ascii="Arial Narrow" w:hAnsi="Arial Narrow" w:cs="Arial"/>
          <w:sz w:val="28"/>
          <w:szCs w:val="28"/>
        </w:rPr>
      </w:pPr>
      <w:r w:rsidRPr="00D01E92">
        <w:rPr>
          <w:rFonts w:ascii="Arial Narrow" w:hAnsi="Arial Narrow" w:cs="Arial"/>
          <w:b/>
          <w:sz w:val="28"/>
          <w:szCs w:val="28"/>
        </w:rPr>
        <w:lastRenderedPageBreak/>
        <w:t>ARTÍCULO 3o. CONCEPTOS DE INFRACCIÓN.</w:t>
      </w:r>
      <w:r w:rsidRPr="00D01E92">
        <w:rPr>
          <w:rFonts w:ascii="Arial Narrow" w:hAnsi="Arial Narrow" w:cs="Arial"/>
          <w:sz w:val="28"/>
          <w:szCs w:val="28"/>
        </w:rPr>
        <w:t xml:space="preserve"> Son infracciones de las reglas de juego o competición las acciones u omisiones que, durante el curso del juego o competición, vulneren, impidan o perturben su normal desarrollo y son infracciones a las normas generales deportivas las demás acciones u omisiones que sean contrarias a lo dispuesto por dichas normas, en especial el Decreto 2845 de 1984 y las que lo reglamenten.</w:t>
      </w:r>
    </w:p>
    <w:p w14:paraId="0E89F062"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b/>
          <w:sz w:val="28"/>
          <w:szCs w:val="28"/>
        </w:rPr>
        <w:t>ARTÍCULO 11. INFRACCIONES MUY GRAVES.</w:t>
      </w:r>
      <w:r w:rsidRPr="00D01E92">
        <w:rPr>
          <w:rFonts w:ascii="Arial Narrow" w:hAnsi="Arial Narrow" w:cs="Arial"/>
          <w:sz w:val="28"/>
          <w:szCs w:val="28"/>
        </w:rPr>
        <w:t xml:space="preserve"> Se considerarán, en todo caso, como infracciones muy graves a las reglas del juego o competición o a las normas deportivas generales, las siguientes:</w:t>
      </w:r>
    </w:p>
    <w:p w14:paraId="067B097F" w14:textId="240A2BDB" w:rsidR="00B27B98" w:rsidRDefault="00C14292" w:rsidP="00C14292">
      <w:pPr>
        <w:jc w:val="both"/>
        <w:rPr>
          <w:rFonts w:ascii="Arial Narrow" w:hAnsi="Arial Narrow" w:cs="Arial"/>
          <w:sz w:val="28"/>
          <w:szCs w:val="28"/>
        </w:rPr>
      </w:pPr>
      <w:r w:rsidRPr="00D01E92">
        <w:rPr>
          <w:rFonts w:ascii="Arial Narrow" w:hAnsi="Arial Narrow" w:cs="Arial"/>
          <w:sz w:val="28"/>
          <w:szCs w:val="28"/>
        </w:rPr>
        <w:t xml:space="preserve">e. </w:t>
      </w:r>
      <w:r w:rsidRPr="00D01E92">
        <w:rPr>
          <w:rFonts w:ascii="Arial Narrow" w:hAnsi="Arial Narrow" w:cs="Arial"/>
          <w:sz w:val="28"/>
          <w:szCs w:val="28"/>
          <w:u w:val="single"/>
        </w:rPr>
        <w:t>La promoción, incitación o utilización de sustancias y métodos prohibidos en el deporte,</w:t>
      </w:r>
      <w:r w:rsidRPr="00D01E92">
        <w:rPr>
          <w:rFonts w:ascii="Arial Narrow" w:hAnsi="Arial Narrow" w:cs="Arial"/>
          <w:sz w:val="28"/>
          <w:szCs w:val="28"/>
        </w:rPr>
        <w:t xml:space="preserve"> como el "Doping" así como la negativa a someterse a los controles exigidos por órganos y personas competentes o cualquier acción u omisión que impida o perturbe la correcta realización de dichos controles.</w:t>
      </w:r>
    </w:p>
    <w:p w14:paraId="35414574" w14:textId="77777777" w:rsidR="00363819" w:rsidRPr="00D01E92" w:rsidRDefault="00363819" w:rsidP="00C14292">
      <w:pPr>
        <w:jc w:val="both"/>
        <w:rPr>
          <w:rFonts w:ascii="Arial Narrow" w:hAnsi="Arial Narrow" w:cs="Arial"/>
          <w:sz w:val="28"/>
          <w:szCs w:val="28"/>
        </w:rPr>
      </w:pPr>
    </w:p>
    <w:p w14:paraId="64DB5D0E" w14:textId="2AA26BD4" w:rsidR="00C14292" w:rsidRPr="00C61E64" w:rsidRDefault="00C14292" w:rsidP="00C61E64">
      <w:pPr>
        <w:jc w:val="center"/>
        <w:rPr>
          <w:rFonts w:ascii="Arial Narrow" w:hAnsi="Arial Narrow" w:cs="Arial"/>
          <w:b/>
          <w:bCs/>
          <w:sz w:val="28"/>
          <w:szCs w:val="28"/>
        </w:rPr>
      </w:pPr>
      <w:r w:rsidRPr="00D01E92">
        <w:rPr>
          <w:rFonts w:ascii="Arial Narrow" w:hAnsi="Arial Narrow" w:cs="Arial"/>
          <w:b/>
          <w:bCs/>
          <w:sz w:val="28"/>
          <w:szCs w:val="28"/>
        </w:rPr>
        <w:t>CONVENCIONES</w:t>
      </w:r>
    </w:p>
    <w:p w14:paraId="2FA5B6CE" w14:textId="507056D6"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CONVENCIÓN INTERNACIONAL CONTRA EL DOPAJE EN EL DEPORTE. INCORPORADO AL ORDENAMIENTO JURÍDICO MEDIANTE LA LEY 1207 del 2008. Por medio de la cual se aprueba la "Convención Internacional contra el Dopaje en el Deporte", aprobada por la Conferencia General de la Organización de las Naciones Unidas para la Educación, la Ciencia y la Cultura, Unesco, en París, el 19 de octubre de 2005.</w:t>
      </w:r>
    </w:p>
    <w:p w14:paraId="7E4BE520" w14:textId="00C021CB" w:rsidR="00C14292" w:rsidRPr="00C61E64" w:rsidRDefault="00C14292" w:rsidP="00C14292">
      <w:pPr>
        <w:jc w:val="both"/>
        <w:rPr>
          <w:rFonts w:ascii="Arial Narrow" w:hAnsi="Arial Narrow" w:cs="Arial"/>
          <w:sz w:val="28"/>
          <w:szCs w:val="28"/>
        </w:rPr>
      </w:pPr>
      <w:r w:rsidRPr="00D01E92">
        <w:rPr>
          <w:rFonts w:ascii="Arial Narrow" w:hAnsi="Arial Narrow" w:cs="Arial"/>
          <w:b/>
          <w:sz w:val="28"/>
          <w:szCs w:val="28"/>
        </w:rPr>
        <w:t>ARTÍCULO 1. FINALIDAD DE LA CONVENCIÓN.</w:t>
      </w:r>
      <w:r w:rsidRPr="00D01E92">
        <w:rPr>
          <w:rFonts w:ascii="Arial Narrow" w:hAnsi="Arial Narrow" w:cs="Arial"/>
          <w:sz w:val="28"/>
          <w:szCs w:val="28"/>
        </w:rPr>
        <w:t xml:space="preserve"> La finalidad de la presente Convención, en el marco de la estrategia y el programa de actividades de la UNESCO en el ámbito de la educación física y el deporte, es promover la prevención del dopaje en el deporte y la lucha contra éste, con miras a su eliminación.</w:t>
      </w:r>
    </w:p>
    <w:p w14:paraId="40A1F20A"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b/>
          <w:sz w:val="28"/>
          <w:szCs w:val="28"/>
        </w:rPr>
        <w:t>ARTÍCULO 3.</w:t>
      </w:r>
      <w:r w:rsidRPr="00D01E92">
        <w:rPr>
          <w:rFonts w:ascii="Arial Narrow" w:hAnsi="Arial Narrow" w:cs="Arial"/>
          <w:sz w:val="28"/>
          <w:szCs w:val="28"/>
        </w:rPr>
        <w:t xml:space="preserve"> Medidas encaminadas a la realización de los objetivos de la presente Convención.</w:t>
      </w:r>
    </w:p>
    <w:p w14:paraId="1FCF3563"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A fin de realizar los objetivos de la presente Convención, los Estados Parte deberán:</w:t>
      </w:r>
    </w:p>
    <w:p w14:paraId="6B3FE2F1"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u w:val="single"/>
        </w:rPr>
        <w:lastRenderedPageBreak/>
        <w:t>a) adoptar medidas apropiadas, en el plano nacional e internacional, acordes con los principios del Código</w:t>
      </w:r>
      <w:r w:rsidRPr="00D01E92">
        <w:rPr>
          <w:rFonts w:ascii="Arial Narrow" w:hAnsi="Arial Narrow" w:cs="Arial"/>
          <w:sz w:val="28"/>
          <w:szCs w:val="28"/>
        </w:rPr>
        <w:t>;</w:t>
      </w:r>
    </w:p>
    <w:p w14:paraId="0CF21870"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b) Fomentar todas las formas de cooperación internacional encaminadas a la protección de los deportistas, la ética en el deporte y la difusión de los resultados de la investigación;</w:t>
      </w:r>
    </w:p>
    <w:p w14:paraId="2234C9FC" w14:textId="65DD1840" w:rsidR="00C14292" w:rsidRPr="00C61E64" w:rsidRDefault="00C14292" w:rsidP="00C14292">
      <w:pPr>
        <w:jc w:val="both"/>
        <w:rPr>
          <w:rFonts w:ascii="Arial Narrow" w:hAnsi="Arial Narrow" w:cs="Arial"/>
          <w:sz w:val="28"/>
          <w:szCs w:val="28"/>
        </w:rPr>
      </w:pPr>
      <w:r w:rsidRPr="00D01E92">
        <w:rPr>
          <w:rFonts w:ascii="Arial Narrow" w:hAnsi="Arial Narrow" w:cs="Arial"/>
          <w:sz w:val="28"/>
          <w:szCs w:val="28"/>
        </w:rPr>
        <w:t xml:space="preserve">c) </w:t>
      </w:r>
      <w:r w:rsidRPr="00D01E92">
        <w:rPr>
          <w:rFonts w:ascii="Arial Narrow" w:hAnsi="Arial Narrow" w:cs="Arial"/>
          <w:sz w:val="28"/>
          <w:szCs w:val="28"/>
          <w:u w:val="single"/>
        </w:rPr>
        <w:t>Promover la cooperación internacional entre los Estados Parte y las principales organizaciones encargadas de la lucha contra el dopaje en el deporte</w:t>
      </w:r>
      <w:r w:rsidRPr="00D01E92">
        <w:rPr>
          <w:rFonts w:ascii="Arial Narrow" w:hAnsi="Arial Narrow" w:cs="Arial"/>
          <w:sz w:val="28"/>
          <w:szCs w:val="28"/>
        </w:rPr>
        <w:t>, en particular la Agencia Mundial Antidopaje.</w:t>
      </w:r>
    </w:p>
    <w:p w14:paraId="5E358F81" w14:textId="77777777"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ARTÍCULO 8. Restringir la disponibilidad y la utilización en el deporte de sustancias y métodos prohibidos</w:t>
      </w:r>
    </w:p>
    <w:p w14:paraId="47CF223A"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 xml:space="preserve">1. </w:t>
      </w:r>
      <w:r w:rsidRPr="00D01E92">
        <w:rPr>
          <w:rFonts w:ascii="Arial Narrow" w:hAnsi="Arial Narrow" w:cs="Arial"/>
          <w:sz w:val="28"/>
          <w:szCs w:val="28"/>
          <w:u w:val="single"/>
        </w:rPr>
        <w:t>Los Estados Parte deberán adoptar, cuando proceda, medidas encaminadas a restringir la disponibilidad de sustancias y métodos prohibidos, a fin de limitar su utilización en el deporte por los deportistas,</w:t>
      </w:r>
      <w:r w:rsidRPr="00D01E92">
        <w:rPr>
          <w:rFonts w:ascii="Arial Narrow" w:hAnsi="Arial Narrow" w:cs="Arial"/>
          <w:sz w:val="28"/>
          <w:szCs w:val="28"/>
        </w:rPr>
        <w:t xml:space="preserve"> a menos que su utilización se base en una exención para uso con fines terapéuticos. Lo anterior comprende medidas para luchar contra el tráfico destinado a los deportistas y, con tal fin, medidas para controlar la producción, el transporte, la importación, la distribución y la venta.</w:t>
      </w:r>
    </w:p>
    <w:p w14:paraId="7060E728"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 xml:space="preserve">2. </w:t>
      </w:r>
      <w:r w:rsidRPr="00D01E92">
        <w:rPr>
          <w:rFonts w:ascii="Arial Narrow" w:hAnsi="Arial Narrow" w:cs="Arial"/>
          <w:sz w:val="28"/>
          <w:szCs w:val="28"/>
          <w:u w:val="single"/>
        </w:rPr>
        <w:t>Los Estados Parte deberán adoptar, o instar a adoptar, si procede, a las entidades competentes de su jurisdicción</w:t>
      </w:r>
      <w:r w:rsidRPr="00D01E92">
        <w:rPr>
          <w:rFonts w:ascii="Arial Narrow" w:hAnsi="Arial Narrow" w:cs="Arial"/>
          <w:sz w:val="28"/>
          <w:szCs w:val="28"/>
        </w:rPr>
        <w:t>, medidas encaminadas a impedir o limitar el uso y posesión por los deportistas de sustancias y métodos prohibidos, a menos que su utilización se base en una exención para uso con fines terapéuticos.</w:t>
      </w:r>
    </w:p>
    <w:p w14:paraId="5DFFB589" w14:textId="6DF82F3B" w:rsidR="00C14292" w:rsidRPr="00C61E64" w:rsidRDefault="00C14292" w:rsidP="00C14292">
      <w:pPr>
        <w:jc w:val="both"/>
        <w:rPr>
          <w:rFonts w:ascii="Arial Narrow" w:hAnsi="Arial Narrow" w:cs="Arial"/>
          <w:sz w:val="28"/>
          <w:szCs w:val="28"/>
        </w:rPr>
      </w:pPr>
      <w:r w:rsidRPr="00D01E92">
        <w:rPr>
          <w:rFonts w:ascii="Arial Narrow" w:hAnsi="Arial Narrow" w:cs="Arial"/>
          <w:sz w:val="28"/>
          <w:szCs w:val="28"/>
        </w:rPr>
        <w:t xml:space="preserve">3. </w:t>
      </w:r>
      <w:r w:rsidRPr="00D01E92">
        <w:rPr>
          <w:rFonts w:ascii="Arial Narrow" w:hAnsi="Arial Narrow" w:cs="Arial"/>
          <w:sz w:val="28"/>
          <w:szCs w:val="28"/>
          <w:u w:val="single"/>
        </w:rPr>
        <w:t>Ninguna medida adoptada en cumplimiento de la presente Convención impedirá que se disponga, para usos legítimos, de sustancias y métodos que de otra forma están prohibidos o sometidos a control en el deporte.</w:t>
      </w:r>
    </w:p>
    <w:p w14:paraId="35E4223C" w14:textId="77777777"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ARTÍCULO 24. Fomento de la investigación en materia de lucha contra el dopaje</w:t>
      </w:r>
    </w:p>
    <w:p w14:paraId="0C022CFE"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u w:val="single"/>
        </w:rPr>
        <w:t>Los Estados Parte alentarán y fomentarán, con arreglo a sus recursos, la investigación en materia de lucha contra el dopaje</w:t>
      </w:r>
      <w:r w:rsidRPr="00D01E92">
        <w:rPr>
          <w:rFonts w:ascii="Arial Narrow" w:hAnsi="Arial Narrow" w:cs="Arial"/>
          <w:sz w:val="28"/>
          <w:szCs w:val="28"/>
        </w:rPr>
        <w:t xml:space="preserve"> en cooperación con organizaciones deportivas y otras organizaciones competentes, sobre:</w:t>
      </w:r>
    </w:p>
    <w:p w14:paraId="4A84D3E8"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lastRenderedPageBreak/>
        <w:t xml:space="preserve">a) </w:t>
      </w:r>
      <w:r w:rsidRPr="00D01E92">
        <w:rPr>
          <w:rFonts w:ascii="Arial Narrow" w:hAnsi="Arial Narrow" w:cs="Arial"/>
          <w:sz w:val="28"/>
          <w:szCs w:val="28"/>
          <w:u w:val="single"/>
        </w:rPr>
        <w:t>Prevención y métodos de detección del dopaje</w:t>
      </w:r>
      <w:r w:rsidRPr="00D01E92">
        <w:rPr>
          <w:rFonts w:ascii="Arial Narrow" w:hAnsi="Arial Narrow" w:cs="Arial"/>
          <w:sz w:val="28"/>
          <w:szCs w:val="28"/>
        </w:rPr>
        <w:t>, así como aspectos de conducta y sociales del dopaje y consecuencias para la salud;</w:t>
      </w:r>
    </w:p>
    <w:p w14:paraId="64C237A2"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 xml:space="preserve">b) </w:t>
      </w:r>
      <w:r w:rsidRPr="00D01E92">
        <w:rPr>
          <w:rFonts w:ascii="Arial Narrow" w:hAnsi="Arial Narrow" w:cs="Arial"/>
          <w:sz w:val="28"/>
          <w:szCs w:val="28"/>
          <w:u w:val="single"/>
        </w:rPr>
        <w:t>Los medios de diseñar programas con base científica de formación en fisiología y psicología que respeten la integridad de la persona</w:t>
      </w:r>
      <w:r w:rsidRPr="00D01E92">
        <w:rPr>
          <w:rFonts w:ascii="Arial Narrow" w:hAnsi="Arial Narrow" w:cs="Arial"/>
          <w:sz w:val="28"/>
          <w:szCs w:val="28"/>
        </w:rPr>
        <w:t>;</w:t>
      </w:r>
    </w:p>
    <w:p w14:paraId="030340E6" w14:textId="274212E0" w:rsidR="00C14292" w:rsidRDefault="00C14292" w:rsidP="00C14292">
      <w:pPr>
        <w:jc w:val="both"/>
        <w:rPr>
          <w:rFonts w:ascii="Arial Narrow" w:hAnsi="Arial Narrow" w:cs="Arial"/>
          <w:sz w:val="28"/>
          <w:szCs w:val="28"/>
          <w:u w:val="single"/>
        </w:rPr>
      </w:pPr>
      <w:r w:rsidRPr="00D01E92">
        <w:rPr>
          <w:rFonts w:ascii="Arial Narrow" w:hAnsi="Arial Narrow" w:cs="Arial"/>
          <w:sz w:val="28"/>
          <w:szCs w:val="28"/>
        </w:rPr>
        <w:t xml:space="preserve">c) </w:t>
      </w:r>
      <w:r w:rsidRPr="00D01E92">
        <w:rPr>
          <w:rFonts w:ascii="Arial Narrow" w:hAnsi="Arial Narrow" w:cs="Arial"/>
          <w:sz w:val="28"/>
          <w:szCs w:val="28"/>
          <w:u w:val="single"/>
        </w:rPr>
        <w:t>La utilización de todos los métodos y sustancias recientes establecidos con arreglo a los últimos adelantos científicos.</w:t>
      </w:r>
    </w:p>
    <w:p w14:paraId="2CDAE422" w14:textId="77777777" w:rsidR="00363819" w:rsidRPr="00C61E64" w:rsidRDefault="00363819" w:rsidP="00C14292">
      <w:pPr>
        <w:jc w:val="both"/>
        <w:rPr>
          <w:rFonts w:ascii="Arial Narrow" w:hAnsi="Arial Narrow" w:cs="Arial"/>
          <w:sz w:val="28"/>
          <w:szCs w:val="28"/>
          <w:u w:val="single"/>
        </w:rPr>
      </w:pPr>
    </w:p>
    <w:p w14:paraId="7F06C796" w14:textId="39280ED9" w:rsidR="00C14292" w:rsidRPr="00D01E92" w:rsidRDefault="00C14292" w:rsidP="00B27B98">
      <w:pPr>
        <w:jc w:val="center"/>
        <w:rPr>
          <w:rFonts w:ascii="Arial Narrow" w:hAnsi="Arial Narrow" w:cs="Arial"/>
          <w:b/>
          <w:sz w:val="28"/>
          <w:szCs w:val="28"/>
        </w:rPr>
      </w:pPr>
      <w:r w:rsidRPr="00D01E92">
        <w:rPr>
          <w:rFonts w:ascii="Arial Narrow" w:hAnsi="Arial Narrow" w:cs="Arial"/>
          <w:b/>
          <w:sz w:val="28"/>
          <w:szCs w:val="28"/>
        </w:rPr>
        <w:t>MARCO JURISPRUDENCIAL</w:t>
      </w:r>
    </w:p>
    <w:p w14:paraId="70EB54D7" w14:textId="53303CEA" w:rsidR="00C14292" w:rsidRPr="00CC232E" w:rsidRDefault="00C14292" w:rsidP="00C14292">
      <w:pPr>
        <w:jc w:val="both"/>
        <w:rPr>
          <w:rFonts w:ascii="Arial Narrow" w:hAnsi="Arial Narrow" w:cs="Arial"/>
          <w:b/>
          <w:sz w:val="28"/>
          <w:szCs w:val="28"/>
        </w:rPr>
      </w:pPr>
      <w:r w:rsidRPr="00D01E92">
        <w:rPr>
          <w:rFonts w:ascii="Arial Narrow" w:hAnsi="Arial Narrow" w:cs="Arial"/>
          <w:b/>
          <w:sz w:val="28"/>
          <w:szCs w:val="28"/>
        </w:rPr>
        <w:t xml:space="preserve">Sentencia C-376/09. M.P. GABRIEL EDUARDO MENDOZA MARTELO. </w:t>
      </w:r>
      <w:r w:rsidRPr="00D01E92">
        <w:rPr>
          <w:rFonts w:ascii="Arial Narrow" w:hAnsi="Arial Narrow" w:cs="Arial"/>
          <w:sz w:val="28"/>
          <w:szCs w:val="28"/>
        </w:rPr>
        <w:t xml:space="preserve"> </w:t>
      </w:r>
      <w:r w:rsidRPr="00D01E92">
        <w:rPr>
          <w:rFonts w:ascii="Arial Narrow" w:hAnsi="Arial Narrow" w:cs="Arial"/>
          <w:b/>
          <w:sz w:val="28"/>
          <w:szCs w:val="28"/>
        </w:rPr>
        <w:t>Revisión de constitucionalidad de la ley 1207 de 2008.</w:t>
      </w:r>
    </w:p>
    <w:p w14:paraId="0F22B019"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 xml:space="preserve">Sobre el contenido de la convención, su teleología y repercusión en el desarrollo deportivo nacional, la corte dijo: </w:t>
      </w:r>
    </w:p>
    <w:p w14:paraId="40CA6974" w14:textId="77777777" w:rsidR="00C14292" w:rsidRPr="00D01E92" w:rsidRDefault="00C14292" w:rsidP="00C14292">
      <w:pPr>
        <w:ind w:left="283"/>
        <w:jc w:val="both"/>
        <w:rPr>
          <w:rFonts w:ascii="Arial Narrow" w:hAnsi="Arial Narrow" w:cs="Arial"/>
          <w:i/>
          <w:sz w:val="28"/>
          <w:szCs w:val="28"/>
        </w:rPr>
      </w:pPr>
      <w:r w:rsidRPr="00D01E92">
        <w:rPr>
          <w:rFonts w:ascii="Arial Narrow" w:hAnsi="Arial Narrow" w:cs="Arial"/>
          <w:i/>
          <w:sz w:val="28"/>
          <w:szCs w:val="28"/>
        </w:rPr>
        <w:t>“(…) La dimensión social del deporte incide en su definición y en la disciplina aplicable tanto a las actividades que constituyen deporte, como a quienes las practican. Ciertamente el deporte es actividad, pero actividad que en buena parte de los casos se ejerce en un contexto de competición que exige la previsión de las reglas del juego en cuanto tal y de aquellas a las que han de someterse los jugadores o practicantes de la actividad deportiva.</w:t>
      </w:r>
    </w:p>
    <w:p w14:paraId="303C4DB9" w14:textId="77777777" w:rsidR="00C14292" w:rsidRPr="00D01E92" w:rsidRDefault="00C14292" w:rsidP="00C14292">
      <w:pPr>
        <w:ind w:left="283"/>
        <w:jc w:val="both"/>
        <w:rPr>
          <w:rFonts w:ascii="Arial Narrow" w:hAnsi="Arial Narrow" w:cs="Arial"/>
          <w:i/>
          <w:sz w:val="28"/>
          <w:szCs w:val="28"/>
        </w:rPr>
      </w:pPr>
      <w:r w:rsidRPr="00D01E92">
        <w:rPr>
          <w:rFonts w:ascii="Arial Narrow" w:hAnsi="Arial Narrow" w:cs="Arial"/>
          <w:i/>
          <w:sz w:val="28"/>
          <w:szCs w:val="28"/>
        </w:rPr>
        <w:t>Según lo ha destacado la Corte, uno de los más importantes elementos que integran la noción de deporte “es la necesidad de que su ejercicio se sujete a disciplinas y normas”, dado que la disciplina deportiva y las reglas del juego le confieren “una identidad propia y permiten distinguirlo de prácticas en las que impera la liberalidad, el capricho o el querer personal no sometido a pautas de obligatoria observancia”</w:t>
      </w:r>
    </w:p>
    <w:p w14:paraId="566AB30C" w14:textId="53718241" w:rsidR="00C14292" w:rsidRPr="00C61E64" w:rsidRDefault="00C14292" w:rsidP="00C61E64">
      <w:pPr>
        <w:ind w:left="283"/>
        <w:jc w:val="both"/>
        <w:rPr>
          <w:rFonts w:ascii="Arial Narrow" w:hAnsi="Arial Narrow" w:cs="Arial"/>
          <w:i/>
          <w:sz w:val="28"/>
          <w:szCs w:val="28"/>
        </w:rPr>
      </w:pPr>
      <w:r w:rsidRPr="00D01E92">
        <w:rPr>
          <w:rFonts w:ascii="Arial Narrow" w:hAnsi="Arial Narrow" w:cs="Arial"/>
          <w:i/>
          <w:sz w:val="28"/>
          <w:szCs w:val="28"/>
        </w:rPr>
        <w:t xml:space="preserve">La Corte ha señalado que, tratándose del deporte, “se imponen como en cualquier orden unos límites determinados y unas reglas del juego”, pues “a través del juego las personas no sólo recrean un orden, sino que aprenden a moverse en ese orden, a adaptarse a él y respetar sus reglas”, a tal grado que “la disciplina deportiva reclama </w:t>
      </w:r>
      <w:r w:rsidRPr="00D01E92">
        <w:rPr>
          <w:rFonts w:ascii="Arial Narrow" w:hAnsi="Arial Narrow" w:cs="Arial"/>
          <w:i/>
          <w:sz w:val="28"/>
          <w:szCs w:val="28"/>
        </w:rPr>
        <w:lastRenderedPageBreak/>
        <w:t>el cumplimiento riguroso de las reglas del juego y de una conducta irreprochable”, cuya transgresión “acarrea sanciones”(…)”</w:t>
      </w:r>
    </w:p>
    <w:p w14:paraId="5663B464" w14:textId="77777777" w:rsidR="00C14292" w:rsidRPr="00D01E92" w:rsidRDefault="00C14292" w:rsidP="00C14292">
      <w:pPr>
        <w:jc w:val="center"/>
        <w:rPr>
          <w:rFonts w:ascii="Arial Narrow" w:hAnsi="Arial Narrow" w:cs="Arial"/>
          <w:b/>
          <w:i/>
          <w:sz w:val="28"/>
          <w:szCs w:val="28"/>
        </w:rPr>
      </w:pPr>
      <w:r w:rsidRPr="00D01E92">
        <w:rPr>
          <w:rFonts w:ascii="Arial Narrow" w:hAnsi="Arial Narrow" w:cs="Arial"/>
          <w:b/>
          <w:sz w:val="28"/>
          <w:szCs w:val="28"/>
        </w:rPr>
        <w:t xml:space="preserve">SUSTANCIAS Y MÉTODOS PROHIBIDOS SEGÚN LA WADA </w:t>
      </w:r>
      <w:r w:rsidRPr="00D01E92">
        <w:rPr>
          <w:rFonts w:ascii="Arial Narrow" w:hAnsi="Arial Narrow" w:cs="Arial"/>
          <w:b/>
          <w:i/>
          <w:sz w:val="28"/>
          <w:szCs w:val="28"/>
        </w:rPr>
        <w:t>(World Anti Doping Agency)</w:t>
      </w:r>
    </w:p>
    <w:p w14:paraId="4A0C42C9" w14:textId="77777777" w:rsidR="00C14292" w:rsidRPr="00D01E92" w:rsidRDefault="00C14292" w:rsidP="00C14292">
      <w:pPr>
        <w:jc w:val="center"/>
        <w:rPr>
          <w:rFonts w:ascii="Arial Narrow" w:hAnsi="Arial Narrow" w:cs="Arial"/>
          <w:i/>
          <w:sz w:val="28"/>
          <w:szCs w:val="28"/>
        </w:rPr>
      </w:pPr>
    </w:p>
    <w:p w14:paraId="536AE66B"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La agencia mundial contra el doping es una entidad independiente que nace en 1999 luego del tour de Francia de 1998, cuando los tres primeros ciclistas fueron descubiertos usando sustancias prohibidas.</w:t>
      </w:r>
    </w:p>
    <w:p w14:paraId="4694FDC2" w14:textId="449EDAD2"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WADA tiene la responsabilidad de anualmente discriminar las sustancias y métodos prohibidos en el deporte.</w:t>
      </w:r>
    </w:p>
    <w:p w14:paraId="5CD7D83D" w14:textId="77777777" w:rsidR="00C14292" w:rsidRPr="00D01E92" w:rsidRDefault="00C14292" w:rsidP="00C14292">
      <w:pPr>
        <w:jc w:val="both"/>
        <w:rPr>
          <w:rFonts w:ascii="Arial Narrow" w:hAnsi="Arial Narrow" w:cs="Arial"/>
          <w:sz w:val="28"/>
          <w:szCs w:val="28"/>
        </w:rPr>
      </w:pPr>
      <w:r w:rsidRPr="00D01E92">
        <w:rPr>
          <w:rFonts w:ascii="Arial Narrow" w:hAnsi="Arial Narrow" w:cs="Arial"/>
          <w:sz w:val="28"/>
          <w:szCs w:val="28"/>
        </w:rPr>
        <w:t>Estos parámetros se dividen en tres:</w:t>
      </w:r>
    </w:p>
    <w:p w14:paraId="5F8F710D" w14:textId="77777777" w:rsidR="00C14292" w:rsidRPr="00D01E92" w:rsidRDefault="00C14292" w:rsidP="00C14292">
      <w:pPr>
        <w:pStyle w:val="Prrafodelista"/>
        <w:numPr>
          <w:ilvl w:val="0"/>
          <w:numId w:val="13"/>
        </w:numPr>
        <w:spacing w:after="160" w:line="259" w:lineRule="auto"/>
        <w:ind w:left="360"/>
        <w:jc w:val="both"/>
        <w:rPr>
          <w:rFonts w:ascii="Arial Narrow" w:hAnsi="Arial Narrow" w:cs="Arial"/>
          <w:b/>
          <w:sz w:val="28"/>
          <w:szCs w:val="28"/>
        </w:rPr>
      </w:pPr>
      <w:r w:rsidRPr="00D01E92">
        <w:rPr>
          <w:rFonts w:ascii="Arial Narrow" w:hAnsi="Arial Narrow" w:cs="Arial"/>
          <w:b/>
          <w:sz w:val="28"/>
          <w:szCs w:val="28"/>
        </w:rPr>
        <w:t>Sustancias y métodos prohibidos siempre:</w:t>
      </w:r>
    </w:p>
    <w:p w14:paraId="1CF0F836" w14:textId="77777777" w:rsidR="00C14292" w:rsidRPr="00D01E92" w:rsidRDefault="00C14292" w:rsidP="00C14292">
      <w:pPr>
        <w:pStyle w:val="Prrafodelista"/>
        <w:numPr>
          <w:ilvl w:val="0"/>
          <w:numId w:val="14"/>
        </w:numPr>
        <w:spacing w:after="160" w:line="259" w:lineRule="auto"/>
        <w:jc w:val="both"/>
        <w:rPr>
          <w:rFonts w:ascii="Arial Narrow" w:hAnsi="Arial Narrow" w:cs="Arial"/>
          <w:b/>
          <w:sz w:val="28"/>
          <w:szCs w:val="28"/>
        </w:rPr>
      </w:pPr>
      <w:r w:rsidRPr="00D01E92">
        <w:rPr>
          <w:rFonts w:ascii="Arial Narrow" w:hAnsi="Arial Narrow" w:cs="Arial"/>
          <w:b/>
          <w:sz w:val="28"/>
          <w:szCs w:val="28"/>
        </w:rPr>
        <w:t>SUSTANCIAS</w:t>
      </w:r>
    </w:p>
    <w:p w14:paraId="636EE617" w14:textId="77777777" w:rsidR="00C14292" w:rsidRPr="00D01E92" w:rsidRDefault="00C14292" w:rsidP="00C14292">
      <w:pPr>
        <w:pStyle w:val="Prrafodelista"/>
        <w:ind w:left="780"/>
        <w:jc w:val="both"/>
        <w:rPr>
          <w:rFonts w:ascii="Arial Narrow" w:hAnsi="Arial Narrow" w:cs="Arial"/>
          <w:sz w:val="28"/>
          <w:szCs w:val="28"/>
        </w:rPr>
      </w:pPr>
    </w:p>
    <w:p w14:paraId="307DDC38"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AGENTES ANABOLIZANTES</w:t>
      </w:r>
    </w:p>
    <w:p w14:paraId="67761E58" w14:textId="77777777" w:rsidR="00C14292" w:rsidRPr="00D01E92" w:rsidRDefault="00C14292" w:rsidP="00C14292">
      <w:pPr>
        <w:pStyle w:val="Prrafodelista"/>
        <w:ind w:left="757"/>
        <w:jc w:val="both"/>
        <w:rPr>
          <w:rFonts w:ascii="Arial Narrow" w:hAnsi="Arial Narrow" w:cs="Arial"/>
          <w:b/>
          <w:sz w:val="28"/>
          <w:szCs w:val="28"/>
        </w:rPr>
      </w:pPr>
    </w:p>
    <w:p w14:paraId="3976F32E" w14:textId="77777777" w:rsidR="00C14292" w:rsidRPr="00D01E92" w:rsidRDefault="00C14292" w:rsidP="00C14292">
      <w:pPr>
        <w:pStyle w:val="Prrafodelista"/>
        <w:numPr>
          <w:ilvl w:val="0"/>
          <w:numId w:val="16"/>
        </w:numPr>
        <w:spacing w:after="160" w:line="259" w:lineRule="auto"/>
        <w:ind w:left="757"/>
        <w:jc w:val="both"/>
        <w:rPr>
          <w:rFonts w:ascii="Arial Narrow" w:hAnsi="Arial Narrow" w:cs="Arial"/>
          <w:sz w:val="28"/>
          <w:szCs w:val="28"/>
        </w:rPr>
      </w:pPr>
      <w:r w:rsidRPr="00D01E92">
        <w:rPr>
          <w:rFonts w:ascii="Arial Narrow" w:hAnsi="Arial Narrow" w:cs="Arial"/>
          <w:b/>
          <w:sz w:val="28"/>
          <w:szCs w:val="28"/>
        </w:rPr>
        <w:t>EAA EXÓGENOS.</w:t>
      </w:r>
      <w:r w:rsidRPr="00D01E92">
        <w:rPr>
          <w:rFonts w:ascii="Arial Narrow" w:hAnsi="Arial Narrow" w:cs="Arial"/>
          <w:sz w:val="28"/>
          <w:szCs w:val="28"/>
        </w:rPr>
        <w:t xml:space="preserve"> Entre los que se encuentran:</w:t>
      </w:r>
    </w:p>
    <w:p w14:paraId="235C040E" w14:textId="77777777" w:rsidR="00C14292" w:rsidRPr="00597C92" w:rsidRDefault="00C14292" w:rsidP="00C14292">
      <w:pPr>
        <w:pStyle w:val="Prrafodelista"/>
        <w:ind w:left="757"/>
        <w:jc w:val="both"/>
        <w:rPr>
          <w:rFonts w:ascii="Arial Narrow" w:hAnsi="Arial Narrow" w:cs="Arial"/>
          <w:sz w:val="28"/>
          <w:szCs w:val="28"/>
          <w:lang w:val="en-US"/>
        </w:rPr>
      </w:pPr>
      <w:r w:rsidRPr="00597C92">
        <w:rPr>
          <w:rFonts w:ascii="Arial Narrow" w:hAnsi="Arial Narrow" w:cs="Arial"/>
          <w:sz w:val="28"/>
          <w:szCs w:val="28"/>
          <w:lang w:val="en-US"/>
        </w:rPr>
        <w:t>1-Androstenediol (5</w:t>
      </w:r>
      <w:r w:rsidRPr="00D01E92">
        <w:rPr>
          <w:rFonts w:ascii="Arial Narrow" w:hAnsi="Arial Narrow" w:cs="Arial"/>
          <w:sz w:val="28"/>
          <w:szCs w:val="28"/>
        </w:rPr>
        <w:t>α</w:t>
      </w:r>
      <w:r w:rsidRPr="00597C92">
        <w:rPr>
          <w:rFonts w:ascii="Arial Narrow" w:hAnsi="Arial Narrow" w:cs="Arial"/>
          <w:sz w:val="28"/>
          <w:szCs w:val="28"/>
          <w:lang w:val="en-US"/>
        </w:rPr>
        <w:t>-androst-1-ene-3</w:t>
      </w:r>
      <w:r w:rsidRPr="00D01E92">
        <w:rPr>
          <w:rFonts w:ascii="Arial Narrow" w:hAnsi="Arial Narrow" w:cs="Arial"/>
          <w:sz w:val="28"/>
          <w:szCs w:val="28"/>
        </w:rPr>
        <w:t>β</w:t>
      </w:r>
      <w:r w:rsidRPr="00597C92">
        <w:rPr>
          <w:rFonts w:ascii="Arial Narrow" w:hAnsi="Arial Narrow" w:cs="Arial"/>
          <w:sz w:val="28"/>
          <w:szCs w:val="28"/>
          <w:lang w:val="en-US"/>
        </w:rPr>
        <w:t>,17</w:t>
      </w:r>
      <w:r w:rsidRPr="00D01E92">
        <w:rPr>
          <w:rFonts w:ascii="Arial Narrow" w:hAnsi="Arial Narrow" w:cs="Arial"/>
          <w:sz w:val="28"/>
          <w:szCs w:val="28"/>
        </w:rPr>
        <w:t>β</w:t>
      </w:r>
      <w:r w:rsidRPr="00597C92">
        <w:rPr>
          <w:rFonts w:ascii="Arial Narrow" w:hAnsi="Arial Narrow" w:cs="Arial"/>
          <w:sz w:val="28"/>
          <w:szCs w:val="28"/>
          <w:lang w:val="en-US"/>
        </w:rPr>
        <w:t>-diol)</w:t>
      </w:r>
    </w:p>
    <w:p w14:paraId="1C14467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1-Androstenediona (5α-androst-1-ene-3,17-diona)</w:t>
      </w:r>
    </w:p>
    <w:p w14:paraId="50E0BBC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1-Androsterona (3α-hidroxi-5α-androst-1-en-17-ona)</w:t>
      </w:r>
    </w:p>
    <w:p w14:paraId="58903B4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1-Testosterona (17β-hidroxi-5α-androst-1-en-3-ona)</w:t>
      </w:r>
    </w:p>
    <w:p w14:paraId="303FBE6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Bolasterona</w:t>
      </w:r>
    </w:p>
    <w:p w14:paraId="18796A6A"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Calusterona</w:t>
      </w:r>
    </w:p>
    <w:p w14:paraId="04F41FEE"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Clostebol</w:t>
      </w:r>
    </w:p>
    <w:p w14:paraId="2479A28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Danazol ([1,2]oxazolo[4',5':2,3]pregna-4-en-20-yn-17α-ol)</w:t>
      </w:r>
    </w:p>
    <w:p w14:paraId="695C462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Dehydrochlormethyltestosterona (4-chloro-17β-hidroxi-17α-metilandrosta-1,4-dien-3-ona)</w:t>
      </w:r>
    </w:p>
    <w:p w14:paraId="13FBC905"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Desoximetiltestosterona (17α-metil-5α-androst-2-en-17β-ol y 17α-metil-5α-androst-3-en-17β-ol)</w:t>
      </w:r>
    </w:p>
    <w:p w14:paraId="3D5B748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lastRenderedPageBreak/>
        <w:t>Drostanolona</w:t>
      </w:r>
    </w:p>
    <w:p w14:paraId="7892ED62"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Etilestrenol (19-norpregna-4-en-17α-ol)</w:t>
      </w:r>
    </w:p>
    <w:p w14:paraId="37A9B03A"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Fluoxymesterona</w:t>
      </w:r>
    </w:p>
    <w:p w14:paraId="03DA830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Formebolona</w:t>
      </w:r>
    </w:p>
    <w:p w14:paraId="70E0805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Furazabol (17α-metil [1,2,5]oxadiazolo[3',4':2,3]-5α-androstan-17β-ol)</w:t>
      </w:r>
    </w:p>
    <w:p w14:paraId="6FA8BF0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Gestrinona</w:t>
      </w:r>
    </w:p>
    <w:p w14:paraId="37B4802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Mestanolona</w:t>
      </w:r>
    </w:p>
    <w:p w14:paraId="22A421B8" w14:textId="77777777" w:rsidR="00C14292" w:rsidRPr="00D01E92" w:rsidRDefault="00C14292" w:rsidP="00C14292">
      <w:pPr>
        <w:pStyle w:val="Prrafodelista"/>
        <w:ind w:left="757"/>
        <w:jc w:val="both"/>
        <w:rPr>
          <w:rFonts w:ascii="Arial Narrow" w:hAnsi="Arial Narrow" w:cs="Arial"/>
          <w:sz w:val="28"/>
          <w:szCs w:val="28"/>
        </w:rPr>
      </w:pPr>
    </w:p>
    <w:p w14:paraId="0DAE5E5F" w14:textId="77777777" w:rsidR="00C14292" w:rsidRPr="00D01E92" w:rsidRDefault="00C14292" w:rsidP="00C14292">
      <w:pPr>
        <w:pStyle w:val="Prrafodelista"/>
        <w:numPr>
          <w:ilvl w:val="0"/>
          <w:numId w:val="16"/>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 xml:space="preserve">EAA ENDÓGENOS. </w:t>
      </w:r>
      <w:r w:rsidRPr="00D01E92">
        <w:rPr>
          <w:rFonts w:ascii="Arial Narrow" w:hAnsi="Arial Narrow" w:cs="Arial"/>
          <w:sz w:val="28"/>
          <w:szCs w:val="28"/>
        </w:rPr>
        <w:t>Entre los que se encuentran:</w:t>
      </w:r>
    </w:p>
    <w:p w14:paraId="756723C5"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4-androstendiol (androst-4-en-3β,17β-diol)</w:t>
      </w:r>
    </w:p>
    <w:p w14:paraId="10D444CA"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4-hidroxitestosterona (4,17β-dihidroxiandrost-4-en-3-ona)</w:t>
      </w:r>
    </w:p>
    <w:p w14:paraId="3A5FB58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5-androstendiona (androst-5-en-3,17-diona)</w:t>
      </w:r>
    </w:p>
    <w:p w14:paraId="04C4B69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7α-hidroxi-DHEA</w:t>
      </w:r>
    </w:p>
    <w:p w14:paraId="099DACEE"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7β-hidroxi-DHEA</w:t>
      </w:r>
    </w:p>
    <w:p w14:paraId="00FFD36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7-Ceto-DHEA</w:t>
      </w:r>
    </w:p>
    <w:p w14:paraId="715E891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19-Norandrostenediol (estr-4-ene-3,17-diol)</w:t>
      </w:r>
    </w:p>
    <w:p w14:paraId="52BEDDD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19-Norandrostenediona (estr-4-ene-3,17-diona)</w:t>
      </w:r>
    </w:p>
    <w:p w14:paraId="7F50C72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Androstanolona (5α-dihidrotestosterona, 17β-hidroxi-5α-androstan-3-ona)</w:t>
      </w:r>
    </w:p>
    <w:p w14:paraId="58F6469E" w14:textId="77777777" w:rsidR="00C14292" w:rsidRPr="00597C92" w:rsidRDefault="00C14292" w:rsidP="00C14292">
      <w:pPr>
        <w:pStyle w:val="Prrafodelista"/>
        <w:ind w:left="757"/>
        <w:jc w:val="both"/>
        <w:rPr>
          <w:rFonts w:ascii="Arial Narrow" w:hAnsi="Arial Narrow" w:cs="Arial"/>
          <w:sz w:val="28"/>
          <w:szCs w:val="28"/>
          <w:lang w:val="en-US"/>
        </w:rPr>
      </w:pPr>
      <w:r w:rsidRPr="00597C92">
        <w:rPr>
          <w:rFonts w:ascii="Arial Narrow" w:hAnsi="Arial Narrow" w:cs="Arial"/>
          <w:sz w:val="28"/>
          <w:szCs w:val="28"/>
          <w:lang w:val="en-US"/>
        </w:rPr>
        <w:t>Androstenediol (androst-5-ene-3</w:t>
      </w:r>
      <w:r w:rsidRPr="00D01E92">
        <w:rPr>
          <w:rFonts w:ascii="Arial Narrow" w:hAnsi="Arial Narrow" w:cs="Arial"/>
          <w:sz w:val="28"/>
          <w:szCs w:val="28"/>
        </w:rPr>
        <w:t>β</w:t>
      </w:r>
      <w:r w:rsidRPr="00597C92">
        <w:rPr>
          <w:rFonts w:ascii="Arial Narrow" w:hAnsi="Arial Narrow" w:cs="Arial"/>
          <w:sz w:val="28"/>
          <w:szCs w:val="28"/>
          <w:lang w:val="en-US"/>
        </w:rPr>
        <w:t>,17</w:t>
      </w:r>
      <w:r w:rsidRPr="00D01E92">
        <w:rPr>
          <w:rFonts w:ascii="Arial Narrow" w:hAnsi="Arial Narrow" w:cs="Arial"/>
          <w:sz w:val="28"/>
          <w:szCs w:val="28"/>
        </w:rPr>
        <w:t>β</w:t>
      </w:r>
      <w:r w:rsidRPr="00597C92">
        <w:rPr>
          <w:rFonts w:ascii="Arial Narrow" w:hAnsi="Arial Narrow" w:cs="Arial"/>
          <w:sz w:val="28"/>
          <w:szCs w:val="28"/>
          <w:lang w:val="en-US"/>
        </w:rPr>
        <w:t>-diol)</w:t>
      </w:r>
    </w:p>
    <w:p w14:paraId="7AFFEEA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Androstenediona (androst-4-ene-3,17-diona)</w:t>
      </w:r>
    </w:p>
    <w:p w14:paraId="47730236"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Boldenona</w:t>
      </w:r>
    </w:p>
    <w:p w14:paraId="2228BC8B" w14:textId="77777777" w:rsidR="00C14292" w:rsidRPr="00D01E92" w:rsidRDefault="00C14292" w:rsidP="00C14292">
      <w:pPr>
        <w:pStyle w:val="Prrafodelista"/>
        <w:ind w:left="757"/>
        <w:jc w:val="both"/>
        <w:rPr>
          <w:rFonts w:ascii="Arial Narrow" w:hAnsi="Arial Narrow" w:cs="Arial"/>
          <w:sz w:val="28"/>
          <w:szCs w:val="28"/>
        </w:rPr>
      </w:pPr>
    </w:p>
    <w:p w14:paraId="0FD5DBB1" w14:textId="77777777" w:rsidR="00C14292" w:rsidRPr="00D01E92" w:rsidRDefault="00C14292" w:rsidP="00C14292">
      <w:pPr>
        <w:pStyle w:val="Prrafodelista"/>
        <w:numPr>
          <w:ilvl w:val="0"/>
          <w:numId w:val="16"/>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OTROS AGENTES METABOLIZANTES</w:t>
      </w:r>
    </w:p>
    <w:p w14:paraId="1A59DBD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Clenbuterol</w:t>
      </w:r>
    </w:p>
    <w:p w14:paraId="04526B1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Moduladores selectivos del receptor de andrógeno (SARMs, p. ej. andarina, LGD-4033, enobosarm (ostarina) y RAD140) (SARMs), e.g. andarine, LGD-4033, enobosarm (ostarine) and RAD140;</w:t>
      </w:r>
    </w:p>
    <w:p w14:paraId="68E42C5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Tibolona</w:t>
      </w:r>
    </w:p>
    <w:p w14:paraId="148632FE"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Zeranol</w:t>
      </w:r>
    </w:p>
    <w:p w14:paraId="7B5EF9E2"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Zilpaterol</w:t>
      </w:r>
    </w:p>
    <w:p w14:paraId="05A55B7A" w14:textId="77777777" w:rsidR="00C14292" w:rsidRPr="00D01E92" w:rsidRDefault="00C14292" w:rsidP="00C14292">
      <w:pPr>
        <w:jc w:val="both"/>
        <w:rPr>
          <w:rFonts w:ascii="Arial Narrow" w:hAnsi="Arial Narrow" w:cs="Arial"/>
          <w:sz w:val="28"/>
          <w:szCs w:val="28"/>
        </w:rPr>
      </w:pPr>
    </w:p>
    <w:p w14:paraId="33B2FAEA"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lastRenderedPageBreak/>
        <w:t>HORMONAS PEPTÍDICAS, FACTORES DE CRECIMIENTO, SUSTANCIAS AFINES Y MIMÉTICOS</w:t>
      </w:r>
    </w:p>
    <w:p w14:paraId="7450A132" w14:textId="77777777" w:rsidR="00C14292" w:rsidRPr="00D01E92" w:rsidRDefault="00C14292" w:rsidP="00C14292">
      <w:pPr>
        <w:pStyle w:val="Prrafodelista"/>
        <w:ind w:left="757"/>
        <w:jc w:val="both"/>
        <w:rPr>
          <w:rFonts w:ascii="Arial Narrow" w:hAnsi="Arial Narrow" w:cs="Arial"/>
          <w:b/>
          <w:sz w:val="28"/>
          <w:szCs w:val="28"/>
        </w:rPr>
      </w:pPr>
    </w:p>
    <w:p w14:paraId="5444F239" w14:textId="77777777" w:rsidR="00C14292" w:rsidRPr="00D01E92" w:rsidRDefault="00C14292" w:rsidP="00C14292">
      <w:pPr>
        <w:pStyle w:val="Prrafodelista"/>
        <w:numPr>
          <w:ilvl w:val="0"/>
          <w:numId w:val="17"/>
        </w:numPr>
        <w:spacing w:after="160" w:line="259" w:lineRule="auto"/>
        <w:jc w:val="both"/>
        <w:rPr>
          <w:rFonts w:ascii="Arial Narrow" w:hAnsi="Arial Narrow" w:cs="Arial"/>
          <w:b/>
          <w:sz w:val="28"/>
          <w:szCs w:val="28"/>
        </w:rPr>
      </w:pPr>
      <w:r w:rsidRPr="00D01E92">
        <w:rPr>
          <w:rFonts w:ascii="Arial Narrow" w:hAnsi="Arial Narrow" w:cs="Arial"/>
          <w:b/>
          <w:sz w:val="28"/>
          <w:szCs w:val="28"/>
        </w:rPr>
        <w:t>Eritropoyetinas (EPO) Y agentes que afectan la eritropoyesis</w:t>
      </w:r>
    </w:p>
    <w:p w14:paraId="740D66A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Darbepoyetina (dEPO)</w:t>
      </w:r>
    </w:p>
    <w:p w14:paraId="4128B8E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Erytropoyetinas (EPO)</w:t>
      </w:r>
    </w:p>
    <w:p w14:paraId="5249C597"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Constructos derivados de EPO (EPO-Fc; metoxi-polietilenglicol epoyetina beta (CERA))</w:t>
      </w:r>
    </w:p>
    <w:p w14:paraId="732E059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Agentes miméticos</w:t>
      </w:r>
      <w:r w:rsidRPr="00D01E92">
        <w:rPr>
          <w:rFonts w:ascii="Arial Narrow" w:hAnsi="Arial Narrow" w:cs="Arial"/>
          <w:b/>
          <w:sz w:val="28"/>
          <w:szCs w:val="28"/>
        </w:rPr>
        <w:t xml:space="preserve"> </w:t>
      </w:r>
      <w:r w:rsidRPr="00D01E92">
        <w:rPr>
          <w:rFonts w:ascii="Arial Narrow" w:hAnsi="Arial Narrow" w:cs="Arial"/>
          <w:sz w:val="28"/>
          <w:szCs w:val="28"/>
        </w:rPr>
        <w:t xml:space="preserve">de EPO y sus constructos. </w:t>
      </w:r>
    </w:p>
    <w:p w14:paraId="479AA7D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Argón</w:t>
      </w:r>
    </w:p>
    <w:p w14:paraId="1324A49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Cobalto</w:t>
      </w:r>
    </w:p>
    <w:p w14:paraId="7FCA0585"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Daprodustat (GSK1278863)</w:t>
      </w:r>
    </w:p>
    <w:p w14:paraId="0442BE06"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Molidustat (BAY 85-3934)</w:t>
      </w:r>
    </w:p>
    <w:p w14:paraId="0F80A5A7"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Roxadustat (FG-4592)</w:t>
      </w:r>
    </w:p>
    <w:p w14:paraId="555FB75B"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Vadadustat (AKB-6548)</w:t>
      </w:r>
    </w:p>
    <w:p w14:paraId="540A070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Xenón</w:t>
      </w:r>
    </w:p>
    <w:p w14:paraId="1FBCAA1B" w14:textId="77777777" w:rsidR="00C14292" w:rsidRPr="00D01E92" w:rsidRDefault="00C14292" w:rsidP="00C14292">
      <w:pPr>
        <w:pStyle w:val="Prrafodelista"/>
        <w:ind w:left="757"/>
        <w:jc w:val="both"/>
        <w:rPr>
          <w:rFonts w:ascii="Arial Narrow" w:hAnsi="Arial Narrow" w:cs="Arial"/>
          <w:sz w:val="28"/>
          <w:szCs w:val="28"/>
        </w:rPr>
      </w:pPr>
    </w:p>
    <w:p w14:paraId="23D68C60" w14:textId="77777777" w:rsidR="00C14292" w:rsidRPr="00D01E92" w:rsidRDefault="00C14292" w:rsidP="00C14292">
      <w:pPr>
        <w:pStyle w:val="Prrafodelista"/>
        <w:numPr>
          <w:ilvl w:val="0"/>
          <w:numId w:val="17"/>
        </w:numPr>
        <w:spacing w:after="160" w:line="259" w:lineRule="auto"/>
        <w:jc w:val="both"/>
        <w:rPr>
          <w:rFonts w:ascii="Arial Narrow" w:hAnsi="Arial Narrow" w:cs="Arial"/>
          <w:b/>
          <w:sz w:val="28"/>
          <w:szCs w:val="28"/>
        </w:rPr>
      </w:pPr>
      <w:r w:rsidRPr="00D01E92">
        <w:rPr>
          <w:rFonts w:ascii="Arial Narrow" w:hAnsi="Arial Narrow" w:cs="Arial"/>
          <w:b/>
          <w:sz w:val="28"/>
          <w:szCs w:val="28"/>
        </w:rPr>
        <w:t>Hormonas peptídicas y sus factores de liberación</w:t>
      </w:r>
    </w:p>
    <w:p w14:paraId="78D40C0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Buserelina</w:t>
      </w:r>
    </w:p>
    <w:p w14:paraId="79DF2C0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Deslorelina</w:t>
      </w:r>
    </w:p>
    <w:p w14:paraId="01A8281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Gonadorelina</w:t>
      </w:r>
    </w:p>
    <w:p w14:paraId="2B179CDB"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Goserelina</w:t>
      </w:r>
    </w:p>
    <w:p w14:paraId="43E9398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Leuprorelina</w:t>
      </w:r>
    </w:p>
    <w:p w14:paraId="654FD4D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Nafarelina</w:t>
      </w:r>
    </w:p>
    <w:p w14:paraId="42A4ABC5"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Triptorelina</w:t>
      </w:r>
    </w:p>
    <w:p w14:paraId="425E8DD7" w14:textId="77777777" w:rsidR="00C14292" w:rsidRPr="00D01E92" w:rsidRDefault="00C14292" w:rsidP="00C14292">
      <w:pPr>
        <w:pStyle w:val="Prrafodelista"/>
        <w:ind w:left="757"/>
        <w:jc w:val="both"/>
        <w:rPr>
          <w:rFonts w:ascii="Arial Narrow" w:hAnsi="Arial Narrow" w:cs="Arial"/>
          <w:sz w:val="28"/>
          <w:szCs w:val="28"/>
        </w:rPr>
      </w:pPr>
    </w:p>
    <w:p w14:paraId="407452D0" w14:textId="77777777" w:rsidR="00C14292" w:rsidRPr="00D01E92" w:rsidRDefault="00C14292" w:rsidP="00C14292">
      <w:pPr>
        <w:pStyle w:val="Prrafodelista"/>
        <w:numPr>
          <w:ilvl w:val="0"/>
          <w:numId w:val="17"/>
        </w:numPr>
        <w:spacing w:after="160" w:line="259" w:lineRule="auto"/>
        <w:jc w:val="both"/>
        <w:rPr>
          <w:rFonts w:ascii="Arial Narrow" w:hAnsi="Arial Narrow" w:cs="Arial"/>
          <w:b/>
          <w:sz w:val="28"/>
          <w:szCs w:val="28"/>
        </w:rPr>
      </w:pPr>
      <w:r w:rsidRPr="00D01E92">
        <w:rPr>
          <w:rFonts w:ascii="Arial Narrow" w:hAnsi="Arial Narrow" w:cs="Arial"/>
          <w:b/>
          <w:sz w:val="28"/>
          <w:szCs w:val="28"/>
        </w:rPr>
        <w:t>Factores de crecimiento y moduladores de factores de crecimiento</w:t>
      </w:r>
    </w:p>
    <w:p w14:paraId="4999CA02"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Factor de Crecimiento Derivado de Plaquetas (PDGF)</w:t>
      </w:r>
    </w:p>
    <w:p w14:paraId="2BE77D67"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Factor de Crecimiento de Tipo Insulínico-I (IGF-I), y sus análogos;</w:t>
      </w:r>
    </w:p>
    <w:p w14:paraId="6AC2A79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Factores de Crecimiento Fibroblásticos (FGF), and its analogues;</w:t>
      </w:r>
    </w:p>
    <w:p w14:paraId="48A5320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Factor de Crecimiento del Enditelio Vascular (VEGF)</w:t>
      </w:r>
    </w:p>
    <w:p w14:paraId="047C803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Factor de Crecimiento de Hepatocitos (HGF)</w:t>
      </w:r>
    </w:p>
    <w:p w14:paraId="374FCA1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lastRenderedPageBreak/>
        <w:t>Factores Mecánicas de Crecimiento (MGF)</w:t>
      </w:r>
    </w:p>
    <w:p w14:paraId="0B08EE3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Timosina-β4 , y sus derivados por ej. TB-500;</w:t>
      </w:r>
    </w:p>
    <w:p w14:paraId="70A65764" w14:textId="77777777" w:rsidR="00C14292" w:rsidRPr="00D01E92" w:rsidRDefault="00C14292" w:rsidP="00C14292">
      <w:pPr>
        <w:pStyle w:val="Prrafodelista"/>
        <w:ind w:left="757"/>
        <w:jc w:val="both"/>
        <w:rPr>
          <w:rFonts w:ascii="Arial Narrow" w:hAnsi="Arial Narrow" w:cs="Arial"/>
          <w:sz w:val="28"/>
          <w:szCs w:val="28"/>
        </w:rPr>
      </w:pPr>
    </w:p>
    <w:p w14:paraId="38737AC2"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AGONISTAS BETA-2</w:t>
      </w:r>
    </w:p>
    <w:p w14:paraId="41393FD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Fenoterol</w:t>
      </w:r>
    </w:p>
    <w:p w14:paraId="4C51F88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Formoterol</w:t>
      </w:r>
    </w:p>
    <w:p w14:paraId="7FB78D4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Higenamina</w:t>
      </w:r>
    </w:p>
    <w:p w14:paraId="3FB3FF3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Indacaterol</w:t>
      </w:r>
    </w:p>
    <w:p w14:paraId="7753993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Olodaterol</w:t>
      </w:r>
    </w:p>
    <w:p w14:paraId="5D295C1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Procaterol</w:t>
      </w:r>
    </w:p>
    <w:p w14:paraId="16BFF166"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Reproterol</w:t>
      </w:r>
    </w:p>
    <w:p w14:paraId="5C9C8B4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Salbutamol</w:t>
      </w:r>
    </w:p>
    <w:p w14:paraId="7C97151A"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Salmeterol</w:t>
      </w:r>
    </w:p>
    <w:p w14:paraId="4B11742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Terbutalina</w:t>
      </w:r>
    </w:p>
    <w:p w14:paraId="77A15FEB"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Tretoquinol (trimetoquinol)</w:t>
      </w:r>
    </w:p>
    <w:p w14:paraId="04E9A83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Tulobuterol</w:t>
      </w:r>
    </w:p>
    <w:p w14:paraId="12E72AE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Vilanterol</w:t>
      </w:r>
    </w:p>
    <w:p w14:paraId="4965F9D2" w14:textId="77777777" w:rsidR="00C14292" w:rsidRPr="00D01E92" w:rsidRDefault="00C14292" w:rsidP="00C14292">
      <w:pPr>
        <w:pStyle w:val="Prrafodelista"/>
        <w:ind w:left="757"/>
        <w:jc w:val="both"/>
        <w:rPr>
          <w:rFonts w:ascii="Arial Narrow" w:hAnsi="Arial Narrow" w:cs="Arial"/>
          <w:sz w:val="28"/>
          <w:szCs w:val="28"/>
        </w:rPr>
      </w:pPr>
    </w:p>
    <w:p w14:paraId="682DCA9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Excepto:</w:t>
      </w:r>
    </w:p>
    <w:p w14:paraId="3FC148B6"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b/>
          <w:sz w:val="28"/>
          <w:szCs w:val="28"/>
        </w:rPr>
        <w:t>Salbutamol</w:t>
      </w:r>
      <w:r w:rsidRPr="00D01E92">
        <w:rPr>
          <w:rFonts w:ascii="Arial Narrow" w:hAnsi="Arial Narrow" w:cs="Arial"/>
          <w:sz w:val="28"/>
          <w:szCs w:val="28"/>
        </w:rPr>
        <w:t>. Por inhalación: dosis máxima de 1600 microgramos por 24 horas, en dosis divididas que no excedan 800 microgramos a lo largo de 12 horas empezando con cualquier dosis;</w:t>
      </w:r>
    </w:p>
    <w:p w14:paraId="750F49C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b/>
          <w:sz w:val="28"/>
          <w:szCs w:val="28"/>
        </w:rPr>
        <w:t>Formoterol</w:t>
      </w:r>
      <w:r w:rsidRPr="00D01E92">
        <w:rPr>
          <w:rFonts w:ascii="Arial Narrow" w:hAnsi="Arial Narrow" w:cs="Arial"/>
          <w:sz w:val="28"/>
          <w:szCs w:val="28"/>
        </w:rPr>
        <w:t>. Por inhalación: dosis máxima liberada de 54 microgramos por 24 horas y</w:t>
      </w:r>
    </w:p>
    <w:p w14:paraId="668D5092"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b/>
          <w:sz w:val="28"/>
          <w:szCs w:val="28"/>
        </w:rPr>
        <w:t>Salmeterol</w:t>
      </w:r>
      <w:r w:rsidRPr="00D01E92">
        <w:rPr>
          <w:rFonts w:ascii="Arial Narrow" w:hAnsi="Arial Narrow" w:cs="Arial"/>
          <w:sz w:val="28"/>
          <w:szCs w:val="28"/>
        </w:rPr>
        <w:t>. Por inhalación: dosis máxima de 200 microgramos por 24 horas.</w:t>
      </w:r>
    </w:p>
    <w:p w14:paraId="5658DAC3" w14:textId="77777777" w:rsidR="00C14292" w:rsidRPr="00D01E92" w:rsidRDefault="00C14292" w:rsidP="00C14292">
      <w:pPr>
        <w:jc w:val="both"/>
        <w:rPr>
          <w:rFonts w:ascii="Arial Narrow" w:hAnsi="Arial Narrow" w:cs="Arial"/>
          <w:sz w:val="28"/>
          <w:szCs w:val="28"/>
        </w:rPr>
      </w:pPr>
    </w:p>
    <w:p w14:paraId="29CD4FFF"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Moduladores hormonales y metabólicos</w:t>
      </w:r>
    </w:p>
    <w:p w14:paraId="4482A55B" w14:textId="77777777" w:rsidR="00C14292" w:rsidRPr="00D01E92" w:rsidRDefault="00C14292" w:rsidP="00C14292">
      <w:pPr>
        <w:pStyle w:val="Prrafodelista"/>
        <w:ind w:left="757"/>
        <w:jc w:val="both"/>
        <w:rPr>
          <w:rFonts w:ascii="Arial Narrow" w:hAnsi="Arial Narrow" w:cs="Arial"/>
          <w:b/>
          <w:sz w:val="28"/>
          <w:szCs w:val="28"/>
        </w:rPr>
      </w:pPr>
    </w:p>
    <w:p w14:paraId="630E64FB" w14:textId="77777777" w:rsidR="00C14292" w:rsidRPr="00D01E92" w:rsidRDefault="00C14292" w:rsidP="00C14292">
      <w:pPr>
        <w:pStyle w:val="Prrafodelista"/>
        <w:numPr>
          <w:ilvl w:val="0"/>
          <w:numId w:val="18"/>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Inhibidores de la Aromatasa</w:t>
      </w:r>
    </w:p>
    <w:p w14:paraId="3A44D19E"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2-Androstenol (5α-androst-2-en-17-ol)</w:t>
      </w:r>
    </w:p>
    <w:p w14:paraId="7D2A6B7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2-Androstenona (5α-androst-2-en-17-ona)</w:t>
      </w:r>
    </w:p>
    <w:p w14:paraId="5F69C8F6"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lastRenderedPageBreak/>
        <w:t>3-Androstenol (5α-androst-3-en-17-ol)</w:t>
      </w:r>
    </w:p>
    <w:p w14:paraId="784F74A2"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3-Androstenona (5α-androst-3-en-17-ona)</w:t>
      </w:r>
    </w:p>
    <w:p w14:paraId="1B3A60F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4-ndrosten-3,6,17 triona (6-oxo)</w:t>
      </w:r>
    </w:p>
    <w:p w14:paraId="29A5BB3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Aminoglutetimida</w:t>
      </w:r>
    </w:p>
    <w:p w14:paraId="560C19A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Anastrozol</w:t>
      </w:r>
    </w:p>
    <w:p w14:paraId="293FF780"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Androsta-1,4,6-trien-3,17-diona (androstatriendiona)</w:t>
      </w:r>
    </w:p>
    <w:p w14:paraId="1606C45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Androsta-3,5-dien-7,17-diona (arimistano)</w:t>
      </w:r>
    </w:p>
    <w:p w14:paraId="1CA6109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Exemestano</w:t>
      </w:r>
    </w:p>
    <w:p w14:paraId="29D787C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Formestano</w:t>
      </w:r>
    </w:p>
    <w:p w14:paraId="4C8016E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Letrozol</w:t>
      </w:r>
    </w:p>
    <w:p w14:paraId="68FCB985"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Testolactona</w:t>
      </w:r>
    </w:p>
    <w:p w14:paraId="42661655" w14:textId="77777777" w:rsidR="00C14292" w:rsidRPr="00D01E92" w:rsidRDefault="00C14292" w:rsidP="00C14292">
      <w:pPr>
        <w:pStyle w:val="Prrafodelista"/>
        <w:ind w:left="757"/>
        <w:jc w:val="both"/>
        <w:rPr>
          <w:rFonts w:ascii="Arial Narrow" w:hAnsi="Arial Narrow" w:cs="Arial"/>
          <w:sz w:val="28"/>
          <w:szCs w:val="28"/>
        </w:rPr>
      </w:pPr>
    </w:p>
    <w:p w14:paraId="61738DBF" w14:textId="77777777" w:rsidR="00C14292" w:rsidRPr="00D01E92" w:rsidRDefault="00C14292" w:rsidP="00C14292">
      <w:pPr>
        <w:pStyle w:val="Prrafodelista"/>
        <w:numPr>
          <w:ilvl w:val="0"/>
          <w:numId w:val="18"/>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Moduladores selectivos de los receptores de estrógeno</w:t>
      </w:r>
    </w:p>
    <w:p w14:paraId="2911D48B"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Raloxifeno</w:t>
      </w:r>
    </w:p>
    <w:p w14:paraId="2C13B183"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Tamoxifeno</w:t>
      </w:r>
    </w:p>
    <w:p w14:paraId="0A8DC057"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Toremifeno</w:t>
      </w:r>
    </w:p>
    <w:p w14:paraId="7B188399" w14:textId="77777777" w:rsidR="00C14292" w:rsidRPr="00D01E92" w:rsidRDefault="00C14292" w:rsidP="00C14292">
      <w:pPr>
        <w:pStyle w:val="Prrafodelista"/>
        <w:ind w:left="757"/>
        <w:jc w:val="both"/>
        <w:rPr>
          <w:rFonts w:ascii="Arial Narrow" w:hAnsi="Arial Narrow" w:cs="Arial"/>
          <w:sz w:val="28"/>
          <w:szCs w:val="28"/>
        </w:rPr>
      </w:pPr>
    </w:p>
    <w:p w14:paraId="767D750C" w14:textId="77777777" w:rsidR="00C14292" w:rsidRPr="00D01E92" w:rsidRDefault="00C14292" w:rsidP="00C14292">
      <w:pPr>
        <w:pStyle w:val="Prrafodelista"/>
        <w:numPr>
          <w:ilvl w:val="0"/>
          <w:numId w:val="18"/>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Sustancias Antiestrogénicas</w:t>
      </w:r>
    </w:p>
    <w:p w14:paraId="46003FE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Clomifeno</w:t>
      </w:r>
    </w:p>
    <w:p w14:paraId="12A1369A"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Ciclofenil</w:t>
      </w:r>
    </w:p>
    <w:p w14:paraId="4DB85AB5"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Fulvestrant</w:t>
      </w:r>
    </w:p>
    <w:p w14:paraId="347CA467" w14:textId="77777777" w:rsidR="00C14292" w:rsidRPr="00D01E92" w:rsidRDefault="00C14292" w:rsidP="00C14292">
      <w:pPr>
        <w:pStyle w:val="Prrafodelista"/>
        <w:ind w:left="757"/>
        <w:jc w:val="both"/>
        <w:rPr>
          <w:rFonts w:ascii="Arial Narrow" w:hAnsi="Arial Narrow" w:cs="Arial"/>
          <w:sz w:val="28"/>
          <w:szCs w:val="28"/>
        </w:rPr>
      </w:pPr>
    </w:p>
    <w:p w14:paraId="2CBBC44F" w14:textId="77777777" w:rsidR="00C14292" w:rsidRPr="00D01E92" w:rsidRDefault="00C14292" w:rsidP="00C14292">
      <w:pPr>
        <w:pStyle w:val="Prrafodelista"/>
        <w:numPr>
          <w:ilvl w:val="0"/>
          <w:numId w:val="18"/>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Agentes que previenen la activación del receptor IIB de la activina</w:t>
      </w:r>
    </w:p>
    <w:p w14:paraId="3A66C9B7"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Agentes que reducen o ablacionan la expresión del receptor IIB de la activina</w:t>
      </w:r>
    </w:p>
    <w:p w14:paraId="1455421B"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Anticuerpos neutralizantes de la activina-A, ianticuerpos anti-receptor IIB de la activina (p. ej. bimagrumab)</w:t>
      </w:r>
    </w:p>
    <w:p w14:paraId="25D5CA5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Competidores del receptor IIB de la activina tales como receptores señuelos de la activina (por ej. ACE-031)</w:t>
      </w:r>
    </w:p>
    <w:p w14:paraId="15C159B5" w14:textId="77777777" w:rsidR="00C14292" w:rsidRPr="00D01E92" w:rsidRDefault="00C14292" w:rsidP="00C14292">
      <w:pPr>
        <w:pStyle w:val="Prrafodelista"/>
        <w:ind w:left="757"/>
        <w:jc w:val="both"/>
        <w:rPr>
          <w:rFonts w:ascii="Arial Narrow" w:hAnsi="Arial Narrow" w:cs="Arial"/>
          <w:sz w:val="28"/>
          <w:szCs w:val="28"/>
        </w:rPr>
      </w:pPr>
    </w:p>
    <w:p w14:paraId="359B3B43" w14:textId="77777777" w:rsidR="00C14292" w:rsidRPr="00D01E92" w:rsidRDefault="00C14292" w:rsidP="00C14292">
      <w:pPr>
        <w:pStyle w:val="Prrafodelista"/>
        <w:numPr>
          <w:ilvl w:val="0"/>
          <w:numId w:val="18"/>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 xml:space="preserve">Moduladores metabólicos </w:t>
      </w:r>
    </w:p>
    <w:p w14:paraId="1F3D5042"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Activadores de la proteína kinasa activada por la AMP (AMPK), p. ej. AICAR, SR9009;</w:t>
      </w:r>
    </w:p>
    <w:p w14:paraId="0E3CC26E"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lastRenderedPageBreak/>
        <w:t>Agonistas del Receptor Activado por Proliferadores de Peroxisomas δ (PPAR δ), p.ej. ácido 2-(2-metil-4-((4-metil-2-(4-(trifluorometil)fenil)tiazol-5-il)metiltio)fenoxi) acético (GW 1516, GW501516);</w:t>
      </w:r>
    </w:p>
    <w:p w14:paraId="4BFBB04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Insulinas , e insulino-miméticos;</w:t>
      </w:r>
    </w:p>
    <w:p w14:paraId="11A5939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Meldonium</w:t>
      </w:r>
    </w:p>
    <w:p w14:paraId="181BE9D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Trimetazidina</w:t>
      </w:r>
    </w:p>
    <w:p w14:paraId="01E78D3E" w14:textId="77777777" w:rsidR="00C14292" w:rsidRPr="00D01E92" w:rsidRDefault="00C14292" w:rsidP="00C14292">
      <w:pPr>
        <w:pStyle w:val="Prrafodelista"/>
        <w:ind w:left="757"/>
        <w:jc w:val="both"/>
        <w:rPr>
          <w:rFonts w:ascii="Arial Narrow" w:hAnsi="Arial Narrow" w:cs="Arial"/>
          <w:sz w:val="28"/>
          <w:szCs w:val="28"/>
        </w:rPr>
      </w:pPr>
    </w:p>
    <w:p w14:paraId="2B2241B7"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Diuréticos y agentes enmascarantes</w:t>
      </w:r>
    </w:p>
    <w:p w14:paraId="5C3FDA2E" w14:textId="77777777" w:rsidR="00C14292" w:rsidRPr="00D01E92" w:rsidRDefault="00C14292" w:rsidP="00C14292">
      <w:pPr>
        <w:pStyle w:val="Prrafodelista"/>
        <w:numPr>
          <w:ilvl w:val="0"/>
          <w:numId w:val="19"/>
        </w:numPr>
        <w:spacing w:after="160" w:line="259" w:lineRule="auto"/>
        <w:jc w:val="both"/>
        <w:rPr>
          <w:rFonts w:ascii="Arial Narrow" w:hAnsi="Arial Narrow" w:cs="Arial"/>
          <w:sz w:val="28"/>
          <w:szCs w:val="28"/>
        </w:rPr>
      </w:pPr>
      <w:r w:rsidRPr="00D01E92">
        <w:rPr>
          <w:rFonts w:ascii="Arial Narrow" w:hAnsi="Arial Narrow" w:cs="Arial"/>
          <w:sz w:val="28"/>
          <w:szCs w:val="28"/>
        </w:rPr>
        <w:t>Desmopresina; probenecida; expansores del plasma, p. ej., administración endovenosa de albúmina, dextrano, hidroxietilalmidón y manitol;</w:t>
      </w:r>
    </w:p>
    <w:p w14:paraId="18E393E5" w14:textId="43E98FE2" w:rsidR="00C14292" w:rsidRPr="00C61E64" w:rsidRDefault="00C14292" w:rsidP="00C14292">
      <w:pPr>
        <w:pStyle w:val="Prrafodelista"/>
        <w:numPr>
          <w:ilvl w:val="0"/>
          <w:numId w:val="19"/>
        </w:numPr>
        <w:spacing w:after="160" w:line="259" w:lineRule="auto"/>
        <w:jc w:val="both"/>
        <w:rPr>
          <w:rFonts w:ascii="Arial Narrow" w:hAnsi="Arial Narrow" w:cs="Arial"/>
          <w:b/>
          <w:sz w:val="28"/>
          <w:szCs w:val="28"/>
        </w:rPr>
      </w:pPr>
      <w:r w:rsidRPr="00D01E92">
        <w:rPr>
          <w:rFonts w:ascii="Arial Narrow" w:hAnsi="Arial Narrow" w:cs="Arial"/>
          <w:sz w:val="28"/>
          <w:szCs w:val="28"/>
        </w:rPr>
        <w:t>Acetazolamida; ácido etacrínico; amilorida; bumetanida; canrenona; clortalidona; espironolactona; furosemida; indapamida; metolazona; tiazidas, p. ej. bendroflumetiazida, clorotiazida</w:t>
      </w:r>
      <w:r w:rsidRPr="00D01E92">
        <w:rPr>
          <w:rFonts w:ascii="Arial Narrow" w:hAnsi="Arial Narrow" w:cs="Arial"/>
          <w:b/>
          <w:sz w:val="28"/>
          <w:szCs w:val="28"/>
        </w:rPr>
        <w:t xml:space="preserve"> </w:t>
      </w:r>
      <w:r w:rsidRPr="00D01E92">
        <w:rPr>
          <w:rFonts w:ascii="Arial Narrow" w:hAnsi="Arial Narrow" w:cs="Arial"/>
          <w:sz w:val="28"/>
          <w:szCs w:val="28"/>
        </w:rPr>
        <w:t>e hidroclorotiazida; triamterene y vaptanes, p. ej., tolvaptán.</w:t>
      </w:r>
    </w:p>
    <w:p w14:paraId="6DAD7FE5" w14:textId="77777777" w:rsidR="00C14292" w:rsidRPr="00D01E92" w:rsidRDefault="00C14292" w:rsidP="00C14292">
      <w:pPr>
        <w:pStyle w:val="Prrafodelista"/>
        <w:numPr>
          <w:ilvl w:val="0"/>
          <w:numId w:val="14"/>
        </w:numPr>
        <w:spacing w:after="160" w:line="259" w:lineRule="auto"/>
        <w:jc w:val="both"/>
        <w:rPr>
          <w:rFonts w:ascii="Arial Narrow" w:hAnsi="Arial Narrow" w:cs="Arial"/>
          <w:b/>
          <w:sz w:val="28"/>
          <w:szCs w:val="28"/>
        </w:rPr>
      </w:pPr>
      <w:r w:rsidRPr="00D01E92">
        <w:rPr>
          <w:rFonts w:ascii="Arial Narrow" w:hAnsi="Arial Narrow" w:cs="Arial"/>
          <w:b/>
          <w:sz w:val="28"/>
          <w:szCs w:val="28"/>
        </w:rPr>
        <w:t>MÉTODOS</w:t>
      </w:r>
    </w:p>
    <w:p w14:paraId="34106DE0"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Manipulación de sangre y componentes sanguíneos</w:t>
      </w:r>
    </w:p>
    <w:p w14:paraId="7554039D"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1.  La Administración o reintroducción de cualquier cantidad de sangre autóloga, alogénica (homóloga) o heteróloga o de productos de hematíes de cualquier origen enel sistema circulatorio.</w:t>
      </w:r>
    </w:p>
    <w:p w14:paraId="331B84B0"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2. Mejora artificial de la captación, el transporte o la transferencia de oxígeno. Incluye pero no se limita a: productos químicos perfluorados; efaproxiral (RSR13) y los productos de hemoglobina modificada, p. ej., productos basados en sustitutos de la hemoglobina o en hemoglobina microencapsulada, excluyendo el oxígeno suplementario por inhalación.</w:t>
      </w:r>
    </w:p>
    <w:p w14:paraId="41BE2815"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3. Cualquier forma de manipulación intravascular de la sangre o componentes sanguíneos por medios químicos o físicos.</w:t>
      </w:r>
    </w:p>
    <w:p w14:paraId="371486CB"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Manipulación química y física</w:t>
      </w:r>
    </w:p>
    <w:p w14:paraId="2983F96E"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lastRenderedPageBreak/>
        <w:t>1. La Manipulación, o el Intento de Manipulación, con el fin de alterar la integridad y validez de las Muestras tomadas durante el Control Antidopaje. Incluye, pero no se limita a:</w:t>
      </w:r>
    </w:p>
    <w:p w14:paraId="4704C914"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La sustitución y/o adulteración de la orina, p. ej. proteasas.</w:t>
      </w:r>
    </w:p>
    <w:p w14:paraId="1DA2CF1F"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2. Las infusiones intravenosas y/o inyecciones de más de un total de 100 mL cada 12 horas excepto aquellas legítimamente recibidas en el curso de tratamientos hospitalarios, procedimientos quirúrgicos o exámenes diagnósticos clínicos.</w:t>
      </w:r>
    </w:p>
    <w:p w14:paraId="09F09D59"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Dopaje genético y de células</w:t>
      </w:r>
    </w:p>
    <w:p w14:paraId="6ED124F0"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1. El uso de polímeros de ácidos nucleicos o análogos de ácidos nucleicos.</w:t>
      </w:r>
    </w:p>
    <w:p w14:paraId="68830192"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2. El uso de agentes de edición genética diseñados para alterar las secuencias genómicas y/o la regulación transcripcional o epigenética de la expresión de genes.</w:t>
      </w:r>
    </w:p>
    <w:p w14:paraId="04E03DF2" w14:textId="77777777" w:rsidR="00C14292" w:rsidRPr="00D01E92" w:rsidRDefault="00C14292" w:rsidP="00C14292">
      <w:pPr>
        <w:ind w:left="397"/>
        <w:jc w:val="both"/>
        <w:rPr>
          <w:rFonts w:ascii="Arial Narrow" w:hAnsi="Arial Narrow" w:cs="Arial"/>
          <w:sz w:val="28"/>
          <w:szCs w:val="28"/>
        </w:rPr>
      </w:pPr>
      <w:r w:rsidRPr="00D01E92">
        <w:rPr>
          <w:rFonts w:ascii="Arial Narrow" w:hAnsi="Arial Narrow" w:cs="Arial"/>
          <w:sz w:val="28"/>
          <w:szCs w:val="28"/>
        </w:rPr>
        <w:t>3. El uso de células normales o genéticamente modificadas.</w:t>
      </w:r>
    </w:p>
    <w:p w14:paraId="29B522B7" w14:textId="77777777"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2. Sustancias prohibidas en competición</w:t>
      </w:r>
    </w:p>
    <w:p w14:paraId="250189FE"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Estimulantes</w:t>
      </w:r>
    </w:p>
    <w:p w14:paraId="4717A200"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Adrafinilo</w:t>
      </w:r>
    </w:p>
    <w:p w14:paraId="70AEB3D6"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Anfepramona</w:t>
      </w:r>
    </w:p>
    <w:p w14:paraId="793610C6"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Anfetamina</w:t>
      </w:r>
    </w:p>
    <w:p w14:paraId="2A2E7BD5"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Anfetaminilo</w:t>
      </w:r>
    </w:p>
    <w:p w14:paraId="5451769D"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Amifenazol</w:t>
      </w:r>
    </w:p>
    <w:p w14:paraId="544055E0"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Benfluorex</w:t>
      </w:r>
    </w:p>
    <w:p w14:paraId="432B6158"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Benzilpiperazina</w:t>
      </w:r>
    </w:p>
    <w:p w14:paraId="7242472E"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Bromantán</w:t>
      </w:r>
    </w:p>
    <w:p w14:paraId="73B1A439"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Clobenzorex</w:t>
      </w:r>
    </w:p>
    <w:p w14:paraId="00F609EF"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Cocaína</w:t>
      </w:r>
    </w:p>
    <w:p w14:paraId="79E7C699"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Cropropamida</w:t>
      </w:r>
    </w:p>
    <w:p w14:paraId="4BBAE54D"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Crotetamida</w:t>
      </w:r>
    </w:p>
    <w:p w14:paraId="5BFB9ACE"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Fencamina</w:t>
      </w:r>
    </w:p>
    <w:p w14:paraId="5E6EB6E3"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lastRenderedPageBreak/>
        <w:t>Fendimetrazina</w:t>
      </w:r>
    </w:p>
    <w:p w14:paraId="586B0B70"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Fenetilina</w:t>
      </w:r>
    </w:p>
    <w:p w14:paraId="1DA2B3E3"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Fenfluramina</w:t>
      </w:r>
    </w:p>
    <w:p w14:paraId="05DBCA09"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Fenproporex , [4-phenylpiracetam (carphedon)];</w:t>
      </w:r>
    </w:p>
    <w:p w14:paraId="5BE26215"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Fentermina</w:t>
      </w:r>
    </w:p>
    <w:p w14:paraId="16D99CEB"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Fonturacetam [4-fenilpiracetam (carfedón)]</w:t>
      </w:r>
    </w:p>
    <w:p w14:paraId="35659C51"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Furfenorex</w:t>
      </w:r>
    </w:p>
    <w:p w14:paraId="162AAB11"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Lisdexamfetamina</w:t>
      </w:r>
    </w:p>
    <w:p w14:paraId="7DF16445"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Mefenorex</w:t>
      </w:r>
    </w:p>
    <w:p w14:paraId="30A094A4"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Mefentermina</w:t>
      </w:r>
    </w:p>
    <w:p w14:paraId="1B732EDF"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Mesocarbo</w:t>
      </w:r>
    </w:p>
    <w:p w14:paraId="2CD9EBF1"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Metanfetamina (d-)</w:t>
      </w:r>
    </w:p>
    <w:p w14:paraId="3F3D489A"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p-metilanfetamina</w:t>
      </w:r>
    </w:p>
    <w:p w14:paraId="2D1723CC"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Modafinilo</w:t>
      </w:r>
    </w:p>
    <w:p w14:paraId="6BC51981"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Norfenfluramina</w:t>
      </w:r>
    </w:p>
    <w:p w14:paraId="03706640"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Prenilamina</w:t>
      </w:r>
    </w:p>
    <w:p w14:paraId="0A0F4672" w14:textId="77777777" w:rsidR="00C14292" w:rsidRPr="00D01E92" w:rsidRDefault="00C14292" w:rsidP="00C61E64">
      <w:pPr>
        <w:ind w:left="397"/>
        <w:contextualSpacing/>
        <w:jc w:val="both"/>
        <w:rPr>
          <w:rFonts w:ascii="Arial Narrow" w:hAnsi="Arial Narrow" w:cs="Arial"/>
          <w:sz w:val="28"/>
          <w:szCs w:val="28"/>
        </w:rPr>
      </w:pPr>
      <w:r w:rsidRPr="00D01E92">
        <w:rPr>
          <w:rFonts w:ascii="Arial Narrow" w:hAnsi="Arial Narrow" w:cs="Arial"/>
          <w:sz w:val="28"/>
          <w:szCs w:val="28"/>
        </w:rPr>
        <w:t>Prolintano</w:t>
      </w:r>
    </w:p>
    <w:p w14:paraId="070E48CD" w14:textId="77777777" w:rsidR="00C14292" w:rsidRPr="00D01E92" w:rsidRDefault="00C14292" w:rsidP="00C14292">
      <w:pPr>
        <w:jc w:val="both"/>
        <w:rPr>
          <w:rFonts w:ascii="Arial Narrow" w:hAnsi="Arial Narrow" w:cs="Arial"/>
          <w:sz w:val="28"/>
          <w:szCs w:val="28"/>
        </w:rPr>
      </w:pPr>
    </w:p>
    <w:p w14:paraId="4A0B9B97" w14:textId="77777777" w:rsidR="00C14292" w:rsidRPr="00D01E92" w:rsidRDefault="00C14292" w:rsidP="00C14292">
      <w:pPr>
        <w:pStyle w:val="Prrafodelista"/>
        <w:numPr>
          <w:ilvl w:val="0"/>
          <w:numId w:val="15"/>
        </w:numPr>
        <w:spacing w:after="0" w:line="259" w:lineRule="auto"/>
        <w:ind w:left="757"/>
        <w:jc w:val="both"/>
        <w:rPr>
          <w:rFonts w:ascii="Arial Narrow" w:hAnsi="Arial Narrow" w:cs="Arial"/>
          <w:sz w:val="28"/>
          <w:szCs w:val="28"/>
        </w:rPr>
      </w:pPr>
      <w:r w:rsidRPr="00D01E92">
        <w:rPr>
          <w:rFonts w:ascii="Arial Narrow" w:hAnsi="Arial Narrow" w:cs="Arial"/>
          <w:b/>
          <w:sz w:val="28"/>
          <w:szCs w:val="28"/>
        </w:rPr>
        <w:t>Narcóticos</w:t>
      </w:r>
    </w:p>
    <w:p w14:paraId="3A5CD5C2"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Buprenorfina</w:t>
      </w:r>
    </w:p>
    <w:p w14:paraId="16814E84"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Dextromoramida</w:t>
      </w:r>
    </w:p>
    <w:p w14:paraId="79ADEC06"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Diamorfina (heroína)</w:t>
      </w:r>
    </w:p>
    <w:p w14:paraId="2044ACB9"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Fentanil , y sus derivados;</w:t>
      </w:r>
    </w:p>
    <w:p w14:paraId="05A30981"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Hidromorfona</w:t>
      </w:r>
    </w:p>
    <w:p w14:paraId="5AB05A9A"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Metadona</w:t>
      </w:r>
    </w:p>
    <w:p w14:paraId="3A909D63"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Morfina</w:t>
      </w:r>
    </w:p>
    <w:p w14:paraId="58F2B7D4"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Nicomorfina</w:t>
      </w:r>
    </w:p>
    <w:p w14:paraId="72832A30"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Oxicodona</w:t>
      </w:r>
    </w:p>
    <w:p w14:paraId="2CF65C0A"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Oximorfona</w:t>
      </w:r>
    </w:p>
    <w:p w14:paraId="0235B4FE" w14:textId="77777777"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Pentazocina</w:t>
      </w:r>
    </w:p>
    <w:p w14:paraId="329AEDEF" w14:textId="47D1DBCD" w:rsidR="00C14292" w:rsidRPr="00D01E92" w:rsidRDefault="00C14292" w:rsidP="00C61E64">
      <w:pPr>
        <w:spacing w:line="240" w:lineRule="auto"/>
        <w:ind w:left="397"/>
        <w:contextualSpacing/>
        <w:jc w:val="both"/>
        <w:rPr>
          <w:rFonts w:ascii="Arial Narrow" w:hAnsi="Arial Narrow" w:cs="Arial"/>
          <w:sz w:val="28"/>
          <w:szCs w:val="28"/>
        </w:rPr>
      </w:pPr>
      <w:r w:rsidRPr="00D01E92">
        <w:rPr>
          <w:rFonts w:ascii="Arial Narrow" w:hAnsi="Arial Narrow" w:cs="Arial"/>
          <w:sz w:val="28"/>
          <w:szCs w:val="28"/>
        </w:rPr>
        <w:t>Petidina</w:t>
      </w:r>
    </w:p>
    <w:p w14:paraId="7CA6C95B" w14:textId="77777777" w:rsidR="00C14292" w:rsidRPr="00D01E92" w:rsidRDefault="00C14292" w:rsidP="00C14292">
      <w:pPr>
        <w:pStyle w:val="Prrafodelista"/>
        <w:numPr>
          <w:ilvl w:val="0"/>
          <w:numId w:val="15"/>
        </w:numPr>
        <w:spacing w:after="0" w:line="259" w:lineRule="auto"/>
        <w:ind w:left="757"/>
        <w:jc w:val="both"/>
        <w:rPr>
          <w:rFonts w:ascii="Arial Narrow" w:hAnsi="Arial Narrow" w:cs="Arial"/>
          <w:b/>
          <w:sz w:val="28"/>
          <w:szCs w:val="28"/>
        </w:rPr>
      </w:pPr>
      <w:r w:rsidRPr="00D01E92">
        <w:rPr>
          <w:rFonts w:ascii="Arial Narrow" w:hAnsi="Arial Narrow" w:cs="Arial"/>
          <w:b/>
          <w:sz w:val="28"/>
          <w:szCs w:val="28"/>
        </w:rPr>
        <w:t>Canabinoides</w:t>
      </w:r>
    </w:p>
    <w:p w14:paraId="2587989A" w14:textId="77777777" w:rsidR="00C14292" w:rsidRPr="00D01E92" w:rsidRDefault="00C14292" w:rsidP="00C14292">
      <w:pPr>
        <w:pStyle w:val="Prrafodelista"/>
        <w:ind w:left="757"/>
        <w:jc w:val="both"/>
        <w:rPr>
          <w:rFonts w:ascii="Arial Narrow" w:hAnsi="Arial Narrow" w:cs="Arial"/>
          <w:b/>
          <w:sz w:val="28"/>
          <w:szCs w:val="28"/>
        </w:rPr>
      </w:pPr>
      <w:r w:rsidRPr="00D01E92">
        <w:rPr>
          <w:rFonts w:ascii="Arial Narrow" w:hAnsi="Arial Narrow" w:cs="Arial"/>
          <w:b/>
          <w:sz w:val="28"/>
          <w:szCs w:val="28"/>
        </w:rPr>
        <w:t xml:space="preserve">Canabinoides naturales, </w:t>
      </w:r>
      <w:r w:rsidRPr="00D01E92">
        <w:rPr>
          <w:rFonts w:ascii="Arial Narrow" w:hAnsi="Arial Narrow" w:cs="Arial"/>
          <w:sz w:val="28"/>
          <w:szCs w:val="28"/>
        </w:rPr>
        <w:t>p.ej. canabis, hachís y marihuana,</w:t>
      </w:r>
      <w:r w:rsidRPr="00D01E92">
        <w:rPr>
          <w:rFonts w:ascii="Arial Narrow" w:hAnsi="Arial Narrow" w:cs="Arial"/>
          <w:b/>
          <w:sz w:val="28"/>
          <w:szCs w:val="28"/>
        </w:rPr>
        <w:t xml:space="preserve">  </w:t>
      </w:r>
    </w:p>
    <w:p w14:paraId="46176D12" w14:textId="4E37A56B" w:rsidR="00C14292" w:rsidRPr="00C61E64" w:rsidRDefault="00C14292" w:rsidP="00C61E64">
      <w:pPr>
        <w:pStyle w:val="Prrafodelista"/>
        <w:ind w:left="757"/>
        <w:jc w:val="both"/>
        <w:rPr>
          <w:rFonts w:ascii="Arial Narrow" w:hAnsi="Arial Narrow" w:cs="Arial"/>
          <w:sz w:val="28"/>
          <w:szCs w:val="28"/>
        </w:rPr>
      </w:pPr>
      <w:r w:rsidRPr="00D01E92">
        <w:rPr>
          <w:rFonts w:ascii="Arial Narrow" w:hAnsi="Arial Narrow" w:cs="Arial"/>
          <w:b/>
          <w:sz w:val="28"/>
          <w:szCs w:val="28"/>
        </w:rPr>
        <w:lastRenderedPageBreak/>
        <w:t xml:space="preserve">Canabinoides sintéticos </w:t>
      </w:r>
      <w:r w:rsidRPr="00D01E92">
        <w:rPr>
          <w:rFonts w:ascii="Arial Narrow" w:hAnsi="Arial Narrow" w:cs="Arial"/>
          <w:sz w:val="28"/>
          <w:szCs w:val="28"/>
        </w:rPr>
        <w:t>por ej. Δ9-tetrahidrocanabinol (THC) y otros canabimiméticos,</w:t>
      </w:r>
    </w:p>
    <w:p w14:paraId="0BC03651" w14:textId="77777777" w:rsidR="00C14292" w:rsidRPr="00D01E92" w:rsidRDefault="00C14292" w:rsidP="00C14292">
      <w:pPr>
        <w:pStyle w:val="Prrafodelista"/>
        <w:numPr>
          <w:ilvl w:val="0"/>
          <w:numId w:val="15"/>
        </w:numPr>
        <w:spacing w:after="0" w:line="259" w:lineRule="auto"/>
        <w:ind w:left="757"/>
        <w:jc w:val="both"/>
        <w:rPr>
          <w:rFonts w:ascii="Arial Narrow" w:hAnsi="Arial Narrow" w:cs="Arial"/>
          <w:b/>
          <w:sz w:val="28"/>
          <w:szCs w:val="28"/>
        </w:rPr>
      </w:pPr>
      <w:r w:rsidRPr="00D01E92">
        <w:rPr>
          <w:rFonts w:ascii="Arial Narrow" w:hAnsi="Arial Narrow" w:cs="Arial"/>
          <w:b/>
          <w:sz w:val="28"/>
          <w:szCs w:val="28"/>
        </w:rPr>
        <w:t>Glucocorticoides</w:t>
      </w:r>
    </w:p>
    <w:p w14:paraId="67F06EAE"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Betametasona</w:t>
      </w:r>
    </w:p>
    <w:p w14:paraId="0DD2FE54"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Budesonida</w:t>
      </w:r>
    </w:p>
    <w:p w14:paraId="72738C5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Cortisona</w:t>
      </w:r>
    </w:p>
    <w:p w14:paraId="55DAFB48"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Deflazacort</w:t>
      </w:r>
    </w:p>
    <w:p w14:paraId="4CE6DCBC"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Dexametasona</w:t>
      </w:r>
    </w:p>
    <w:p w14:paraId="4FAF017F"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Fluticasona</w:t>
      </w:r>
    </w:p>
    <w:p w14:paraId="07D93FE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Hidrocortisona</w:t>
      </w:r>
    </w:p>
    <w:p w14:paraId="34744CF1"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Metilprednisolona</w:t>
      </w:r>
    </w:p>
    <w:p w14:paraId="6CB887D9"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Prednisolona</w:t>
      </w:r>
    </w:p>
    <w:p w14:paraId="7E4088EA"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Prednisona</w:t>
      </w:r>
    </w:p>
    <w:p w14:paraId="5871FD67" w14:textId="39EB30C6" w:rsidR="00C14292" w:rsidRPr="00D01E92" w:rsidRDefault="00C14292" w:rsidP="00C61E64">
      <w:pPr>
        <w:pStyle w:val="Prrafodelista"/>
        <w:ind w:left="757"/>
        <w:jc w:val="both"/>
        <w:rPr>
          <w:rFonts w:ascii="Arial Narrow" w:hAnsi="Arial Narrow" w:cs="Arial"/>
          <w:sz w:val="28"/>
          <w:szCs w:val="28"/>
        </w:rPr>
      </w:pPr>
      <w:r w:rsidRPr="00D01E92">
        <w:rPr>
          <w:rFonts w:ascii="Arial Narrow" w:hAnsi="Arial Narrow" w:cs="Arial"/>
          <w:sz w:val="28"/>
          <w:szCs w:val="28"/>
        </w:rPr>
        <w:t>Triamcinolona</w:t>
      </w:r>
    </w:p>
    <w:p w14:paraId="28133063" w14:textId="77777777" w:rsidR="00C14292" w:rsidRPr="00D01E92" w:rsidRDefault="00C14292" w:rsidP="00C14292">
      <w:pPr>
        <w:jc w:val="both"/>
        <w:rPr>
          <w:rFonts w:ascii="Arial Narrow" w:hAnsi="Arial Narrow" w:cs="Arial"/>
          <w:b/>
          <w:sz w:val="28"/>
          <w:szCs w:val="28"/>
        </w:rPr>
      </w:pPr>
      <w:r w:rsidRPr="00D01E92">
        <w:rPr>
          <w:rFonts w:ascii="Arial Narrow" w:hAnsi="Arial Narrow" w:cs="Arial"/>
          <w:b/>
          <w:sz w:val="28"/>
          <w:szCs w:val="28"/>
        </w:rPr>
        <w:t>3. Sustancias prohibidas en ciertos deportes</w:t>
      </w:r>
    </w:p>
    <w:p w14:paraId="033402E3" w14:textId="77777777" w:rsidR="00C14292" w:rsidRPr="00D01E92" w:rsidRDefault="00C14292" w:rsidP="00C14292">
      <w:pPr>
        <w:pStyle w:val="Prrafodelista"/>
        <w:numPr>
          <w:ilvl w:val="0"/>
          <w:numId w:val="15"/>
        </w:numPr>
        <w:spacing w:after="160" w:line="259" w:lineRule="auto"/>
        <w:ind w:left="757"/>
        <w:jc w:val="both"/>
        <w:rPr>
          <w:rFonts w:ascii="Arial Narrow" w:hAnsi="Arial Narrow" w:cs="Arial"/>
          <w:b/>
          <w:sz w:val="28"/>
          <w:szCs w:val="28"/>
        </w:rPr>
      </w:pPr>
      <w:r w:rsidRPr="00D01E92">
        <w:rPr>
          <w:rFonts w:ascii="Arial Narrow" w:hAnsi="Arial Narrow" w:cs="Arial"/>
          <w:b/>
          <w:sz w:val="28"/>
          <w:szCs w:val="28"/>
        </w:rPr>
        <w:t>Betabloqueantes</w:t>
      </w:r>
    </w:p>
    <w:p w14:paraId="7D5F656D" w14:textId="77777777" w:rsidR="00C14292" w:rsidRPr="00D01E92" w:rsidRDefault="00C14292" w:rsidP="00C14292">
      <w:pPr>
        <w:pStyle w:val="Prrafodelista"/>
        <w:ind w:left="757"/>
        <w:jc w:val="both"/>
        <w:rPr>
          <w:rFonts w:ascii="Arial Narrow" w:hAnsi="Arial Narrow" w:cs="Arial"/>
          <w:sz w:val="28"/>
          <w:szCs w:val="28"/>
        </w:rPr>
      </w:pPr>
      <w:r w:rsidRPr="00D01E92">
        <w:rPr>
          <w:rFonts w:ascii="Arial Narrow" w:hAnsi="Arial Narrow" w:cs="Arial"/>
          <w:sz w:val="28"/>
          <w:szCs w:val="28"/>
        </w:rPr>
        <w:t>Están prohibidos en los siguientes deportes:</w:t>
      </w:r>
    </w:p>
    <w:p w14:paraId="4FC2F1D2"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Automovilismo (FIA)</w:t>
      </w:r>
    </w:p>
    <w:p w14:paraId="04C3F35D"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Billar (todas las disciplinas) (WCBS)</w:t>
      </w:r>
    </w:p>
    <w:p w14:paraId="6C5BE3BD"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Dardos (WDF)</w:t>
      </w:r>
    </w:p>
    <w:p w14:paraId="1C3CC944"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Deportes submarinos (CMAS) en apnea de peso constante con o sin aletas, apnea de peso variable, apnea dinámica con o sin aletas, apnea estática, apnea Jump Blue, apnea de libre inmersión, pesca submarina y tiro al blanco</w:t>
      </w:r>
    </w:p>
    <w:p w14:paraId="6301F611"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Esquí / Snowboard (FIS) en saltos, acrobacias y halfpipe estilo libre de esquí, y halfpipe y Big Air de snowboard</w:t>
      </w:r>
    </w:p>
    <w:p w14:paraId="5D49C523"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Golf (IGF)</w:t>
      </w:r>
    </w:p>
    <w:p w14:paraId="721CBD2F" w14:textId="77777777" w:rsidR="00C14292" w:rsidRPr="00D01E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Tiro (ISSF, CPI)</w:t>
      </w:r>
    </w:p>
    <w:p w14:paraId="53929C60" w14:textId="58EA30D2" w:rsidR="00C14292" w:rsidRDefault="00C14292" w:rsidP="00C14292">
      <w:pPr>
        <w:pStyle w:val="Prrafodelista"/>
        <w:numPr>
          <w:ilvl w:val="0"/>
          <w:numId w:val="20"/>
        </w:numPr>
        <w:spacing w:after="160" w:line="259" w:lineRule="auto"/>
        <w:ind w:left="757"/>
        <w:jc w:val="both"/>
        <w:rPr>
          <w:rFonts w:ascii="Arial Narrow" w:hAnsi="Arial Narrow" w:cs="Arial"/>
          <w:sz w:val="28"/>
          <w:szCs w:val="28"/>
        </w:rPr>
      </w:pPr>
      <w:r w:rsidRPr="00D01E92">
        <w:rPr>
          <w:rFonts w:ascii="Arial Narrow" w:hAnsi="Arial Narrow" w:cs="Arial"/>
          <w:sz w:val="28"/>
          <w:szCs w:val="28"/>
        </w:rPr>
        <w:t>Tiro con arco (WA)</w:t>
      </w:r>
    </w:p>
    <w:p w14:paraId="2B5FD0F7" w14:textId="15E0640E" w:rsidR="00C61E64" w:rsidRDefault="00C61E64" w:rsidP="00C61E64">
      <w:pPr>
        <w:pStyle w:val="Prrafodelista"/>
        <w:spacing w:after="160" w:line="259" w:lineRule="auto"/>
        <w:ind w:left="757"/>
        <w:jc w:val="both"/>
        <w:rPr>
          <w:rFonts w:ascii="Arial Narrow" w:hAnsi="Arial Narrow" w:cs="Arial"/>
          <w:sz w:val="28"/>
          <w:szCs w:val="28"/>
        </w:rPr>
      </w:pPr>
    </w:p>
    <w:p w14:paraId="5C6B3C22" w14:textId="18EED665" w:rsidR="00C61E64" w:rsidRDefault="00C61E64" w:rsidP="00C61E64">
      <w:pPr>
        <w:pStyle w:val="Prrafodelista"/>
        <w:spacing w:after="160" w:line="259" w:lineRule="auto"/>
        <w:ind w:left="757"/>
        <w:jc w:val="both"/>
        <w:rPr>
          <w:rFonts w:ascii="Arial Narrow" w:hAnsi="Arial Narrow" w:cs="Arial"/>
          <w:sz w:val="28"/>
          <w:szCs w:val="28"/>
        </w:rPr>
      </w:pPr>
    </w:p>
    <w:p w14:paraId="1DA3A5B4" w14:textId="2A18A908" w:rsidR="00C61E64" w:rsidRDefault="00C61E64" w:rsidP="00C61E64">
      <w:pPr>
        <w:pStyle w:val="Prrafodelista"/>
        <w:spacing w:after="160" w:line="259" w:lineRule="auto"/>
        <w:ind w:left="757"/>
        <w:jc w:val="both"/>
        <w:rPr>
          <w:rFonts w:ascii="Arial Narrow" w:hAnsi="Arial Narrow" w:cs="Arial"/>
          <w:sz w:val="28"/>
          <w:szCs w:val="28"/>
        </w:rPr>
      </w:pPr>
    </w:p>
    <w:p w14:paraId="0F196C0E" w14:textId="7C9DC262" w:rsidR="00C61E64" w:rsidRDefault="00C61E64" w:rsidP="00C61E64">
      <w:pPr>
        <w:pStyle w:val="Prrafodelista"/>
        <w:spacing w:after="160" w:line="259" w:lineRule="auto"/>
        <w:ind w:left="757"/>
        <w:jc w:val="both"/>
        <w:rPr>
          <w:rFonts w:ascii="Arial Narrow" w:hAnsi="Arial Narrow" w:cs="Arial"/>
          <w:sz w:val="28"/>
          <w:szCs w:val="28"/>
        </w:rPr>
      </w:pPr>
    </w:p>
    <w:p w14:paraId="3D579080" w14:textId="77777777" w:rsidR="00C14292" w:rsidRPr="00D01E92" w:rsidRDefault="00C14292" w:rsidP="00C14292">
      <w:pPr>
        <w:pBdr>
          <w:top w:val="nil"/>
          <w:left w:val="nil"/>
          <w:bottom w:val="nil"/>
          <w:right w:val="nil"/>
          <w:between w:val="nil"/>
        </w:pBd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lastRenderedPageBreak/>
        <w:t>V. PLIEGO DE MODIFICACIONES</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44"/>
      </w:tblGrid>
      <w:tr w:rsidR="00C14292" w:rsidRPr="00D01E92" w14:paraId="50659F94" w14:textId="77777777" w:rsidTr="00C61E64">
        <w:tc>
          <w:tcPr>
            <w:tcW w:w="4531" w:type="dxa"/>
          </w:tcPr>
          <w:p w14:paraId="634F484D" w14:textId="73A27F7C" w:rsidR="00C14292" w:rsidRPr="00D01E92" w:rsidRDefault="00C61E64" w:rsidP="00BD0F49">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 xml:space="preserve">TEXTO </w:t>
            </w:r>
            <w:r>
              <w:rPr>
                <w:rFonts w:ascii="Arial Narrow" w:eastAsia="Century Gothic" w:hAnsi="Arial Narrow" w:cs="Century Gothic"/>
                <w:b/>
                <w:color w:val="000000"/>
                <w:sz w:val="28"/>
                <w:szCs w:val="28"/>
              </w:rPr>
              <w:t>APROBADO</w:t>
            </w:r>
            <w:r w:rsidRPr="00D01E92">
              <w:rPr>
                <w:rFonts w:ascii="Arial Narrow" w:eastAsia="Century Gothic" w:hAnsi="Arial Narrow" w:cs="Century Gothic"/>
                <w:b/>
                <w:color w:val="000000"/>
                <w:sz w:val="28"/>
                <w:szCs w:val="28"/>
              </w:rPr>
              <w:t xml:space="preserve"> </w:t>
            </w:r>
            <w:r>
              <w:rPr>
                <w:rFonts w:ascii="Arial Narrow" w:eastAsia="Century Gothic" w:hAnsi="Arial Narrow" w:cs="Century Gothic"/>
                <w:b/>
                <w:color w:val="000000"/>
                <w:sz w:val="28"/>
                <w:szCs w:val="28"/>
              </w:rPr>
              <w:t xml:space="preserve">EN </w:t>
            </w:r>
            <w:r w:rsidRPr="00D01E92">
              <w:rPr>
                <w:rFonts w:ascii="Arial Narrow" w:eastAsia="Century Gothic" w:hAnsi="Arial Narrow" w:cs="Century Gothic"/>
                <w:b/>
                <w:color w:val="000000"/>
                <w:sz w:val="28"/>
                <w:szCs w:val="28"/>
              </w:rPr>
              <w:t>PRIMER DEBATE CÁMARA</w:t>
            </w:r>
          </w:p>
        </w:tc>
        <w:tc>
          <w:tcPr>
            <w:tcW w:w="4544" w:type="dxa"/>
          </w:tcPr>
          <w:p w14:paraId="7395AEF3" w14:textId="5323C571" w:rsidR="00C14292" w:rsidRPr="00D01E92" w:rsidRDefault="00C61E64" w:rsidP="00BD0F49">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 xml:space="preserve">TEXTO </w:t>
            </w:r>
            <w:r>
              <w:rPr>
                <w:rFonts w:ascii="Arial Narrow" w:eastAsia="Century Gothic" w:hAnsi="Arial Narrow" w:cs="Century Gothic"/>
                <w:b/>
                <w:color w:val="000000"/>
                <w:sz w:val="28"/>
                <w:szCs w:val="28"/>
              </w:rPr>
              <w:t>PROPUESTO PARA SEGUNDO</w:t>
            </w:r>
            <w:r w:rsidRPr="00D01E92">
              <w:rPr>
                <w:rFonts w:ascii="Arial Narrow" w:eastAsia="Century Gothic" w:hAnsi="Arial Narrow" w:cs="Century Gothic"/>
                <w:b/>
                <w:color w:val="000000"/>
                <w:sz w:val="28"/>
                <w:szCs w:val="28"/>
              </w:rPr>
              <w:t xml:space="preserve"> DEBATE CÁMARA</w:t>
            </w:r>
          </w:p>
        </w:tc>
      </w:tr>
      <w:tr w:rsidR="00C14292" w:rsidRPr="00D01E92" w14:paraId="2F8007F8" w14:textId="77777777" w:rsidTr="00C61E64">
        <w:trPr>
          <w:trHeight w:val="2400"/>
        </w:trPr>
        <w:tc>
          <w:tcPr>
            <w:tcW w:w="4531" w:type="dxa"/>
          </w:tcPr>
          <w:p w14:paraId="65A7E1FB" w14:textId="5D5307E3" w:rsidR="00C14292" w:rsidRPr="00C61E64" w:rsidRDefault="00C61E64" w:rsidP="00C61E64">
            <w:pPr>
              <w:pBdr>
                <w:top w:val="nil"/>
                <w:left w:val="nil"/>
                <w:bottom w:val="nil"/>
                <w:right w:val="nil"/>
                <w:between w:val="nil"/>
              </w:pBdr>
              <w:jc w:val="center"/>
              <w:rPr>
                <w:rFonts w:ascii="Arial Narrow" w:eastAsia="Century Gothic" w:hAnsi="Arial Narrow" w:cs="Century Gothic"/>
                <w:i/>
                <w:color w:val="000000"/>
                <w:sz w:val="28"/>
                <w:szCs w:val="28"/>
              </w:rPr>
            </w:pPr>
            <w:r w:rsidRPr="00D01E92">
              <w:rPr>
                <w:rFonts w:ascii="Arial Narrow" w:eastAsia="Century Gothic" w:hAnsi="Arial Narrow" w:cs="Century Gothic"/>
                <w:bCs/>
                <w:i/>
                <w:iCs/>
                <w:color w:val="000000"/>
                <w:sz w:val="28"/>
                <w:szCs w:val="28"/>
              </w:rPr>
              <w:t>“Por medio del cual se modifica el artículo 380 del Código Penal (Ley 599 de 2000)”</w:t>
            </w:r>
          </w:p>
        </w:tc>
        <w:tc>
          <w:tcPr>
            <w:tcW w:w="4544" w:type="dxa"/>
          </w:tcPr>
          <w:p w14:paraId="1D9D1D76" w14:textId="36FD3121" w:rsidR="00C14292" w:rsidRPr="00D01E92" w:rsidRDefault="00C61E64" w:rsidP="00C61E64">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Cs/>
                <w:i/>
                <w:iCs/>
                <w:color w:val="000000"/>
                <w:sz w:val="28"/>
                <w:szCs w:val="28"/>
              </w:rPr>
              <w:t>“Por medio del cual se modifica el artículo 380 del Código Penal (Ley 599 de 2000)”</w:t>
            </w:r>
          </w:p>
        </w:tc>
      </w:tr>
      <w:tr w:rsidR="00C14292" w:rsidRPr="00D01E92" w14:paraId="53557CF6" w14:textId="77777777" w:rsidTr="00C61E64">
        <w:tc>
          <w:tcPr>
            <w:tcW w:w="4531" w:type="dxa"/>
          </w:tcPr>
          <w:p w14:paraId="7EFB712E"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b/>
                <w:color w:val="000000"/>
                <w:sz w:val="28"/>
                <w:szCs w:val="28"/>
              </w:rPr>
              <w:t>Art</w:t>
            </w:r>
            <w:r w:rsidRPr="00D01E92">
              <w:rPr>
                <w:rFonts w:ascii="Arial Narrow" w:eastAsia="Century Gothic" w:hAnsi="Arial Narrow" w:cs="Century Gothic"/>
                <w:b/>
                <w:sz w:val="28"/>
                <w:szCs w:val="28"/>
              </w:rPr>
              <w:t>í</w:t>
            </w:r>
            <w:r w:rsidRPr="00D01E92">
              <w:rPr>
                <w:rFonts w:ascii="Arial Narrow" w:eastAsia="Century Gothic" w:hAnsi="Arial Narrow" w:cs="Century Gothic"/>
                <w:b/>
                <w:color w:val="000000"/>
                <w:sz w:val="28"/>
                <w:szCs w:val="28"/>
              </w:rPr>
              <w:t xml:space="preserve">culo 1°. </w:t>
            </w:r>
            <w:r w:rsidRPr="00D01E92">
              <w:rPr>
                <w:rFonts w:ascii="Arial Narrow" w:eastAsia="Century Gothic" w:hAnsi="Arial Narrow" w:cs="Century Gothic"/>
                <w:color w:val="000000"/>
                <w:sz w:val="28"/>
                <w:szCs w:val="28"/>
              </w:rPr>
              <w:t xml:space="preserve">El artículo 380 del Código Penal (Ley 599 de 2000) quedara así: </w:t>
            </w:r>
          </w:p>
          <w:p w14:paraId="0F31E0FC"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p>
          <w:p w14:paraId="19D4BDB6" w14:textId="77777777" w:rsidR="00C61E64"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 xml:space="preserve">“Suministro o formulación ilegal a deportistas. El que, en incumplimiento de la normatividad antidopaje </w:t>
            </w:r>
            <w:r w:rsidRPr="00C61E64">
              <w:rPr>
                <w:rFonts w:ascii="Arial Narrow" w:eastAsia="Century Gothic" w:hAnsi="Arial Narrow" w:cs="Century Gothic"/>
                <w:bCs/>
                <w:color w:val="000000"/>
                <w:sz w:val="28"/>
                <w:szCs w:val="28"/>
              </w:rPr>
              <w:t>expedida por la autoridad competente</w:t>
            </w:r>
            <w:r w:rsidRPr="00C61E64">
              <w:rPr>
                <w:rFonts w:ascii="Arial Narrow" w:eastAsia="Century Gothic" w:hAnsi="Arial Narrow" w:cs="Century Gothic"/>
                <w:color w:val="000000"/>
                <w:sz w:val="28"/>
                <w:szCs w:val="28"/>
              </w:rPr>
              <w:t>,</w:t>
            </w:r>
            <w:r w:rsidRPr="00D01E92">
              <w:rPr>
                <w:rFonts w:ascii="Arial Narrow" w:eastAsia="Century Gothic" w:hAnsi="Arial Narrow" w:cs="Century Gothic"/>
                <w:color w:val="000000"/>
                <w:sz w:val="28"/>
                <w:szCs w:val="28"/>
              </w:rPr>
              <w:t xml:space="preserve"> formule, suministre, aplique o administre a un deportista profesional o aficionado alguna sustancia o método prohibido en el deporte, o lo induzca al consumo, incurrirá en prisión de veinticuatro (24) a setenta y dos (72) meses y multa de sesenta y seis (66) a setecientos cincuenta (750) salarios mínimos legales mensuales vigentes. </w:t>
            </w:r>
          </w:p>
          <w:p w14:paraId="40DB30E3" w14:textId="69D48A91"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 xml:space="preserve">La pena se aumentará hasta en la mitad, cuando: </w:t>
            </w:r>
          </w:p>
          <w:p w14:paraId="33EF4816" w14:textId="77777777" w:rsidR="00C61E64" w:rsidRPr="00D01E92" w:rsidRDefault="00C61E64" w:rsidP="00C61E64">
            <w:pPr>
              <w:pStyle w:val="Prrafodelista"/>
              <w:numPr>
                <w:ilvl w:val="0"/>
                <w:numId w:val="22"/>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La conducta recaiga sobre un menor de edad </w:t>
            </w:r>
          </w:p>
          <w:p w14:paraId="7DAD42BD" w14:textId="77777777" w:rsidR="00C61E64" w:rsidRPr="00D01E92" w:rsidRDefault="00C61E64" w:rsidP="00C61E64">
            <w:pPr>
              <w:pStyle w:val="Prrafodelista"/>
              <w:numPr>
                <w:ilvl w:val="0"/>
                <w:numId w:val="22"/>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lastRenderedPageBreak/>
              <w:t xml:space="preserve">La conducta se realice mediante engaño o coacción </w:t>
            </w:r>
          </w:p>
          <w:p w14:paraId="7AE64930" w14:textId="77777777" w:rsidR="00C61E64" w:rsidRPr="00D01E92" w:rsidRDefault="00C61E64" w:rsidP="00C61E64">
            <w:pPr>
              <w:pStyle w:val="Prrafodelista"/>
              <w:numPr>
                <w:ilvl w:val="0"/>
                <w:numId w:val="22"/>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El responsable tuviere cualquier carácter, posición o cargo que le de particular autoridad o poder sobre la víctima. </w:t>
            </w:r>
          </w:p>
          <w:p w14:paraId="6F92B271"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bCs/>
                <w:color w:val="000000"/>
                <w:sz w:val="28"/>
                <w:szCs w:val="28"/>
              </w:rPr>
            </w:pPr>
            <w:r w:rsidRPr="00D01E92">
              <w:rPr>
                <w:rFonts w:ascii="Arial Narrow" w:eastAsia="Century Gothic" w:hAnsi="Arial Narrow" w:cs="Century Gothic"/>
                <w:bCs/>
                <w:color w:val="000000"/>
                <w:sz w:val="28"/>
                <w:szCs w:val="28"/>
              </w:rPr>
              <w:t xml:space="preserve">A las sanciones previstas en el artículo 379 quedará sujeto el profesional o practicante de medicina, odontología, enfermería, farmacia </w:t>
            </w:r>
            <w:r w:rsidRPr="00C61E64">
              <w:rPr>
                <w:rFonts w:ascii="Arial Narrow" w:eastAsia="Century Gothic" w:hAnsi="Arial Narrow" w:cs="Century Gothic"/>
                <w:color w:val="000000"/>
                <w:sz w:val="28"/>
                <w:szCs w:val="28"/>
              </w:rPr>
              <w:t>o personal de apoyo del atleta que,</w:t>
            </w:r>
            <w:r w:rsidRPr="00C61E64">
              <w:rPr>
                <w:rFonts w:ascii="Arial Narrow" w:eastAsia="Century Gothic" w:hAnsi="Arial Narrow" w:cs="Century Gothic"/>
                <w:bCs/>
                <w:color w:val="000000"/>
                <w:sz w:val="28"/>
                <w:szCs w:val="28"/>
              </w:rPr>
              <w:t xml:space="preserve"> </w:t>
            </w:r>
            <w:r w:rsidRPr="00D01E92">
              <w:rPr>
                <w:rFonts w:ascii="Arial Narrow" w:eastAsia="Century Gothic" w:hAnsi="Arial Narrow" w:cs="Century Gothic"/>
                <w:bCs/>
                <w:color w:val="000000"/>
                <w:sz w:val="28"/>
                <w:szCs w:val="28"/>
              </w:rPr>
              <w:t xml:space="preserve">en ejercicio de ellas, realizare las conductas previstas en este artículo. </w:t>
            </w:r>
          </w:p>
          <w:p w14:paraId="0790CCFC"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p>
          <w:p w14:paraId="1D889C47" w14:textId="77777777" w:rsidR="00C14292" w:rsidRPr="00D01E92" w:rsidRDefault="00C14292" w:rsidP="00C61E64">
            <w:pPr>
              <w:pBdr>
                <w:top w:val="nil"/>
                <w:left w:val="nil"/>
                <w:bottom w:val="nil"/>
                <w:right w:val="nil"/>
                <w:between w:val="nil"/>
              </w:pBdr>
              <w:jc w:val="both"/>
              <w:rPr>
                <w:rFonts w:ascii="Arial Narrow" w:eastAsia="Century Gothic" w:hAnsi="Arial Narrow" w:cs="Century Gothic"/>
                <w:b/>
                <w:color w:val="000000"/>
                <w:sz w:val="28"/>
                <w:szCs w:val="28"/>
              </w:rPr>
            </w:pPr>
          </w:p>
        </w:tc>
        <w:tc>
          <w:tcPr>
            <w:tcW w:w="4544" w:type="dxa"/>
          </w:tcPr>
          <w:p w14:paraId="30C7832F"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b/>
                <w:color w:val="000000"/>
                <w:sz w:val="28"/>
                <w:szCs w:val="28"/>
              </w:rPr>
              <w:lastRenderedPageBreak/>
              <w:t>Art</w:t>
            </w:r>
            <w:r w:rsidRPr="00D01E92">
              <w:rPr>
                <w:rFonts w:ascii="Arial Narrow" w:eastAsia="Century Gothic" w:hAnsi="Arial Narrow" w:cs="Century Gothic"/>
                <w:b/>
                <w:sz w:val="28"/>
                <w:szCs w:val="28"/>
              </w:rPr>
              <w:t>í</w:t>
            </w:r>
            <w:r w:rsidRPr="00D01E92">
              <w:rPr>
                <w:rFonts w:ascii="Arial Narrow" w:eastAsia="Century Gothic" w:hAnsi="Arial Narrow" w:cs="Century Gothic"/>
                <w:b/>
                <w:color w:val="000000"/>
                <w:sz w:val="28"/>
                <w:szCs w:val="28"/>
              </w:rPr>
              <w:t xml:space="preserve">culo 1°. </w:t>
            </w:r>
            <w:r w:rsidRPr="00D01E92">
              <w:rPr>
                <w:rFonts w:ascii="Arial Narrow" w:eastAsia="Century Gothic" w:hAnsi="Arial Narrow" w:cs="Century Gothic"/>
                <w:color w:val="000000"/>
                <w:sz w:val="28"/>
                <w:szCs w:val="28"/>
              </w:rPr>
              <w:t xml:space="preserve">El artículo 380 del Código Penal (Ley 599 de 2000) quedara así: </w:t>
            </w:r>
          </w:p>
          <w:p w14:paraId="7100788A"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p>
          <w:p w14:paraId="3A1D3780" w14:textId="30A4993B" w:rsidR="00C61E64"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 xml:space="preserve">“Suministro o formulación ilegal a deportistas. El que, en incumplimiento de la normatividad antidopaje </w:t>
            </w:r>
            <w:r w:rsidRPr="00C61E64">
              <w:rPr>
                <w:rFonts w:ascii="Arial Narrow" w:eastAsia="Century Gothic" w:hAnsi="Arial Narrow" w:cs="Century Gothic"/>
                <w:bCs/>
                <w:color w:val="000000"/>
                <w:sz w:val="28"/>
                <w:szCs w:val="28"/>
              </w:rPr>
              <w:t>expedida por la autoridad competente</w:t>
            </w:r>
            <w:r w:rsidRPr="00C61E64">
              <w:rPr>
                <w:rFonts w:ascii="Arial Narrow" w:eastAsia="Century Gothic" w:hAnsi="Arial Narrow" w:cs="Century Gothic"/>
                <w:color w:val="000000"/>
                <w:sz w:val="28"/>
                <w:szCs w:val="28"/>
              </w:rPr>
              <w:t>,</w:t>
            </w:r>
            <w:r w:rsidRPr="00D01E92">
              <w:rPr>
                <w:rFonts w:ascii="Arial Narrow" w:eastAsia="Century Gothic" w:hAnsi="Arial Narrow" w:cs="Century Gothic"/>
                <w:color w:val="000000"/>
                <w:sz w:val="28"/>
                <w:szCs w:val="28"/>
              </w:rPr>
              <w:t xml:space="preserve"> formule, suministre, aplique o administre</w:t>
            </w:r>
            <w:r w:rsidR="00891C2B">
              <w:rPr>
                <w:rFonts w:ascii="Arial Narrow" w:eastAsia="Century Gothic" w:hAnsi="Arial Narrow" w:cs="Century Gothic"/>
                <w:color w:val="000000"/>
                <w:sz w:val="28"/>
                <w:szCs w:val="28"/>
              </w:rPr>
              <w:t xml:space="preserve"> </w:t>
            </w:r>
            <w:r w:rsidR="00147E01">
              <w:rPr>
                <w:rFonts w:ascii="Arial Narrow" w:eastAsia="Century Gothic" w:hAnsi="Arial Narrow" w:cs="Century Gothic"/>
                <w:color w:val="000000"/>
                <w:sz w:val="28"/>
                <w:szCs w:val="28"/>
              </w:rPr>
              <w:t>a u</w:t>
            </w:r>
            <w:r w:rsidRPr="00D01E92">
              <w:rPr>
                <w:rFonts w:ascii="Arial Narrow" w:eastAsia="Century Gothic" w:hAnsi="Arial Narrow" w:cs="Century Gothic"/>
                <w:color w:val="000000"/>
                <w:sz w:val="28"/>
                <w:szCs w:val="28"/>
              </w:rPr>
              <w:t>n deportista</w:t>
            </w:r>
            <w:r w:rsidR="00891C2B">
              <w:rPr>
                <w:rFonts w:ascii="Arial Narrow" w:eastAsia="Century Gothic" w:hAnsi="Arial Narrow" w:cs="Century Gothic"/>
                <w:color w:val="000000"/>
                <w:sz w:val="28"/>
                <w:szCs w:val="28"/>
              </w:rPr>
              <w:t xml:space="preserve"> o </w:t>
            </w:r>
            <w:r w:rsidRPr="00D01E92">
              <w:rPr>
                <w:rFonts w:ascii="Arial Narrow" w:eastAsia="Century Gothic" w:hAnsi="Arial Narrow" w:cs="Century Gothic"/>
                <w:color w:val="000000"/>
                <w:sz w:val="28"/>
                <w:szCs w:val="28"/>
              </w:rPr>
              <w:t xml:space="preserve">profesional o aficionado alguna sustancia o método prohibido en el deporte, o lo induzca al consumo, incurrirá en prisión de veinticuatro (24) a setenta y dos (72) meses y multa de sesenta y seis (66) a setecientos cincuenta (750) salarios mínimos legales mensuales vigentes. </w:t>
            </w:r>
          </w:p>
          <w:p w14:paraId="561D3263" w14:textId="77777777" w:rsidR="00C61E64" w:rsidRPr="00D01E92" w:rsidRDefault="00C61E64" w:rsidP="00C61E64">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 xml:space="preserve">La pena se aumentará hasta en la mitad, cuando: </w:t>
            </w:r>
          </w:p>
          <w:p w14:paraId="3922D4DC" w14:textId="77777777" w:rsidR="00C61E64" w:rsidRPr="00D01E92" w:rsidRDefault="00C61E64" w:rsidP="00C61E64">
            <w:pPr>
              <w:pStyle w:val="Prrafodelista"/>
              <w:numPr>
                <w:ilvl w:val="0"/>
                <w:numId w:val="24"/>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La conducta recaiga sobre un menor de edad </w:t>
            </w:r>
          </w:p>
          <w:p w14:paraId="084CCE0C" w14:textId="77777777" w:rsidR="00C61E64" w:rsidRPr="00D01E92" w:rsidRDefault="00C61E64" w:rsidP="00C61E64">
            <w:pPr>
              <w:pStyle w:val="Prrafodelista"/>
              <w:numPr>
                <w:ilvl w:val="0"/>
                <w:numId w:val="24"/>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lastRenderedPageBreak/>
              <w:t xml:space="preserve">La conducta se realice mediante engaño o coacción </w:t>
            </w:r>
          </w:p>
          <w:p w14:paraId="058958D6" w14:textId="7388EB62" w:rsidR="00C61E64" w:rsidRPr="00891C2B" w:rsidRDefault="00C61E64" w:rsidP="00C61E64">
            <w:pPr>
              <w:pStyle w:val="Prrafodelista"/>
              <w:numPr>
                <w:ilvl w:val="0"/>
                <w:numId w:val="24"/>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El responsable tuviere cualquier carácter, posición o cargo que le de particular autoridad o poder sobre la víctima. </w:t>
            </w:r>
          </w:p>
          <w:p w14:paraId="66BAF7A6" w14:textId="1020AEE9" w:rsidR="00891C2B" w:rsidRPr="00891C2B" w:rsidRDefault="00891C2B" w:rsidP="00C61E64">
            <w:pPr>
              <w:pStyle w:val="Prrafodelista"/>
              <w:numPr>
                <w:ilvl w:val="0"/>
                <w:numId w:val="24"/>
              </w:numPr>
              <w:pBdr>
                <w:top w:val="nil"/>
                <w:left w:val="nil"/>
                <w:bottom w:val="nil"/>
                <w:right w:val="nil"/>
                <w:between w:val="nil"/>
              </w:pBdr>
              <w:spacing w:line="240" w:lineRule="auto"/>
              <w:jc w:val="both"/>
              <w:rPr>
                <w:rFonts w:ascii="Arial Narrow" w:eastAsia="Century Gothic" w:hAnsi="Arial Narrow" w:cs="Century Gothic"/>
                <w:b/>
                <w:color w:val="000000"/>
                <w:sz w:val="28"/>
                <w:szCs w:val="28"/>
                <w:u w:val="single"/>
              </w:rPr>
            </w:pPr>
            <w:r w:rsidRPr="00891C2B">
              <w:rPr>
                <w:rFonts w:ascii="Arial Narrow" w:eastAsia="Century Gothic" w:hAnsi="Arial Narrow" w:cs="Century Gothic"/>
                <w:b/>
                <w:color w:val="000000"/>
                <w:sz w:val="28"/>
                <w:szCs w:val="28"/>
                <w:u w:val="single"/>
              </w:rPr>
              <w:t>Se realice en un escenario deportivo.</w:t>
            </w:r>
          </w:p>
          <w:p w14:paraId="2317639F" w14:textId="52A856AC" w:rsidR="00C14292" w:rsidRPr="00594F1A" w:rsidRDefault="00C61E64" w:rsidP="00C61E64">
            <w:pPr>
              <w:pBdr>
                <w:top w:val="nil"/>
                <w:left w:val="nil"/>
                <w:bottom w:val="nil"/>
                <w:right w:val="nil"/>
                <w:between w:val="nil"/>
              </w:pBdr>
              <w:jc w:val="both"/>
              <w:rPr>
                <w:rFonts w:ascii="Arial Narrow" w:eastAsia="Century Gothic" w:hAnsi="Arial Narrow" w:cs="Century Gothic"/>
                <w:bCs/>
                <w:color w:val="000000"/>
                <w:sz w:val="28"/>
                <w:szCs w:val="28"/>
              </w:rPr>
            </w:pPr>
            <w:r w:rsidRPr="00D01E92">
              <w:rPr>
                <w:rFonts w:ascii="Arial Narrow" w:eastAsia="Century Gothic" w:hAnsi="Arial Narrow" w:cs="Century Gothic"/>
                <w:bCs/>
                <w:color w:val="000000"/>
                <w:sz w:val="28"/>
                <w:szCs w:val="28"/>
              </w:rPr>
              <w:t xml:space="preserve">A las sanciones previstas en el artículo 379 quedará sujeto el profesional o practicante de medicina, odontología, enfermería, farmacia </w:t>
            </w:r>
            <w:r w:rsidRPr="00C61E64">
              <w:rPr>
                <w:rFonts w:ascii="Arial Narrow" w:eastAsia="Century Gothic" w:hAnsi="Arial Narrow" w:cs="Century Gothic"/>
                <w:color w:val="000000"/>
                <w:sz w:val="28"/>
                <w:szCs w:val="28"/>
              </w:rPr>
              <w:t>o personal de apoyo del atleta que,</w:t>
            </w:r>
            <w:r w:rsidRPr="00C61E64">
              <w:rPr>
                <w:rFonts w:ascii="Arial Narrow" w:eastAsia="Century Gothic" w:hAnsi="Arial Narrow" w:cs="Century Gothic"/>
                <w:bCs/>
                <w:color w:val="000000"/>
                <w:sz w:val="28"/>
                <w:szCs w:val="28"/>
              </w:rPr>
              <w:t xml:space="preserve"> </w:t>
            </w:r>
            <w:r w:rsidRPr="00D01E92">
              <w:rPr>
                <w:rFonts w:ascii="Arial Narrow" w:eastAsia="Century Gothic" w:hAnsi="Arial Narrow" w:cs="Century Gothic"/>
                <w:bCs/>
                <w:color w:val="000000"/>
                <w:sz w:val="28"/>
                <w:szCs w:val="28"/>
              </w:rPr>
              <w:t xml:space="preserve">en ejercicio de ellas, realizare las conductas previstas en este artículo. </w:t>
            </w:r>
          </w:p>
        </w:tc>
      </w:tr>
      <w:tr w:rsidR="00C14292" w:rsidRPr="00D01E92" w14:paraId="71AE0758" w14:textId="77777777" w:rsidTr="00C61E64">
        <w:tc>
          <w:tcPr>
            <w:tcW w:w="4531" w:type="dxa"/>
          </w:tcPr>
          <w:p w14:paraId="11A7DE09" w14:textId="3C30DF16" w:rsidR="00C14292" w:rsidRPr="00D01E92" w:rsidRDefault="00C61E64" w:rsidP="00BD0F49">
            <w:pPr>
              <w:pBdr>
                <w:top w:val="nil"/>
                <w:left w:val="nil"/>
                <w:bottom w:val="nil"/>
                <w:right w:val="nil"/>
                <w:between w:val="nil"/>
              </w:pBdr>
              <w:jc w:val="both"/>
              <w:rPr>
                <w:rFonts w:ascii="Arial Narrow" w:eastAsia="Century Gothic" w:hAnsi="Arial Narrow" w:cs="Century Gothic"/>
                <w:bCs/>
                <w:color w:val="000000"/>
                <w:sz w:val="28"/>
                <w:szCs w:val="28"/>
              </w:rPr>
            </w:pPr>
            <w:r w:rsidRPr="00D01E92">
              <w:rPr>
                <w:rFonts w:ascii="Arial Narrow" w:eastAsia="Century Gothic" w:hAnsi="Arial Narrow" w:cs="Century Gothic"/>
                <w:b/>
                <w:color w:val="000000"/>
                <w:sz w:val="28"/>
                <w:szCs w:val="28"/>
              </w:rPr>
              <w:lastRenderedPageBreak/>
              <w:t>Artículo 2. Vigencia</w:t>
            </w:r>
            <w:r w:rsidRPr="00D01E92">
              <w:rPr>
                <w:rFonts w:ascii="Arial Narrow" w:eastAsia="Century Gothic" w:hAnsi="Arial Narrow" w:cs="Century Gothic"/>
                <w:bCs/>
                <w:color w:val="000000"/>
                <w:sz w:val="28"/>
                <w:szCs w:val="28"/>
              </w:rPr>
              <w:t>. La presente Ley entrará en vigencia a partir de su promulgación.</w:t>
            </w:r>
          </w:p>
        </w:tc>
        <w:tc>
          <w:tcPr>
            <w:tcW w:w="4544" w:type="dxa"/>
          </w:tcPr>
          <w:p w14:paraId="6FFDABA0" w14:textId="5332CB00" w:rsidR="00C14292" w:rsidRPr="00D01E92" w:rsidRDefault="00C61E64" w:rsidP="00BD0F49">
            <w:pPr>
              <w:pBdr>
                <w:top w:val="nil"/>
                <w:left w:val="nil"/>
                <w:bottom w:val="nil"/>
                <w:right w:val="nil"/>
                <w:between w:val="nil"/>
              </w:pBdr>
              <w:jc w:val="both"/>
              <w:rPr>
                <w:rFonts w:ascii="Arial Narrow" w:eastAsia="Century Gothic" w:hAnsi="Arial Narrow" w:cs="Century Gothic"/>
                <w:sz w:val="28"/>
                <w:szCs w:val="28"/>
              </w:rPr>
            </w:pPr>
            <w:r w:rsidRPr="00D01E92">
              <w:rPr>
                <w:rFonts w:ascii="Arial Narrow" w:eastAsia="Century Gothic" w:hAnsi="Arial Narrow" w:cs="Century Gothic"/>
                <w:b/>
                <w:color w:val="000000"/>
                <w:sz w:val="28"/>
                <w:szCs w:val="28"/>
              </w:rPr>
              <w:t>Artículo 2. Vigencia</w:t>
            </w:r>
            <w:r w:rsidRPr="00D01E92">
              <w:rPr>
                <w:rFonts w:ascii="Arial Narrow" w:eastAsia="Century Gothic" w:hAnsi="Arial Narrow" w:cs="Century Gothic"/>
                <w:bCs/>
                <w:color w:val="000000"/>
                <w:sz w:val="28"/>
                <w:szCs w:val="28"/>
              </w:rPr>
              <w:t>. La presente Ley entrará en vigencia a partir de su promulgación.</w:t>
            </w:r>
          </w:p>
        </w:tc>
      </w:tr>
    </w:tbl>
    <w:p w14:paraId="3C5C9C4D" w14:textId="50CE8022" w:rsidR="00C14292" w:rsidRDefault="00C14292" w:rsidP="00C14292">
      <w:pPr>
        <w:pBdr>
          <w:top w:val="nil"/>
          <w:left w:val="nil"/>
          <w:bottom w:val="nil"/>
          <w:right w:val="nil"/>
          <w:between w:val="nil"/>
        </w:pBdr>
        <w:jc w:val="both"/>
        <w:rPr>
          <w:rFonts w:ascii="Arial Narrow" w:eastAsia="Century Gothic" w:hAnsi="Arial Narrow" w:cs="Century Gothic"/>
          <w:sz w:val="28"/>
          <w:szCs w:val="28"/>
        </w:rPr>
      </w:pPr>
    </w:p>
    <w:p w14:paraId="1D16885F" w14:textId="047A6D32" w:rsidR="00B27B98" w:rsidRDefault="00B27B98" w:rsidP="00C14292">
      <w:pPr>
        <w:pBdr>
          <w:top w:val="nil"/>
          <w:left w:val="nil"/>
          <w:bottom w:val="nil"/>
          <w:right w:val="nil"/>
          <w:between w:val="nil"/>
        </w:pBdr>
        <w:jc w:val="both"/>
        <w:rPr>
          <w:rFonts w:ascii="Arial Narrow" w:eastAsia="Century Gothic" w:hAnsi="Arial Narrow" w:cs="Century Gothic"/>
          <w:sz w:val="28"/>
          <w:szCs w:val="28"/>
        </w:rPr>
      </w:pPr>
    </w:p>
    <w:p w14:paraId="67BBD1FB" w14:textId="2B737A94" w:rsidR="00B27B98" w:rsidRDefault="00B27B98" w:rsidP="00C14292">
      <w:pPr>
        <w:pBdr>
          <w:top w:val="nil"/>
          <w:left w:val="nil"/>
          <w:bottom w:val="nil"/>
          <w:right w:val="nil"/>
          <w:between w:val="nil"/>
        </w:pBdr>
        <w:jc w:val="both"/>
        <w:rPr>
          <w:rFonts w:ascii="Arial Narrow" w:eastAsia="Century Gothic" w:hAnsi="Arial Narrow" w:cs="Century Gothic"/>
          <w:sz w:val="28"/>
          <w:szCs w:val="28"/>
        </w:rPr>
      </w:pPr>
    </w:p>
    <w:p w14:paraId="083244EE" w14:textId="0B8B04AE" w:rsidR="00B27B98" w:rsidRDefault="00B27B98" w:rsidP="00C14292">
      <w:pPr>
        <w:pBdr>
          <w:top w:val="nil"/>
          <w:left w:val="nil"/>
          <w:bottom w:val="nil"/>
          <w:right w:val="nil"/>
          <w:between w:val="nil"/>
        </w:pBdr>
        <w:jc w:val="both"/>
        <w:rPr>
          <w:rFonts w:ascii="Arial Narrow" w:eastAsia="Century Gothic" w:hAnsi="Arial Narrow" w:cs="Century Gothic"/>
          <w:sz w:val="28"/>
          <w:szCs w:val="28"/>
        </w:rPr>
      </w:pPr>
    </w:p>
    <w:p w14:paraId="6F3F2CBF" w14:textId="65A49BA9" w:rsidR="00B27B98" w:rsidRDefault="00B27B98" w:rsidP="00C14292">
      <w:pPr>
        <w:pBdr>
          <w:top w:val="nil"/>
          <w:left w:val="nil"/>
          <w:bottom w:val="nil"/>
          <w:right w:val="nil"/>
          <w:between w:val="nil"/>
        </w:pBdr>
        <w:jc w:val="both"/>
        <w:rPr>
          <w:rFonts w:ascii="Arial Narrow" w:eastAsia="Century Gothic" w:hAnsi="Arial Narrow" w:cs="Century Gothic"/>
          <w:sz w:val="28"/>
          <w:szCs w:val="28"/>
        </w:rPr>
      </w:pPr>
    </w:p>
    <w:p w14:paraId="76F4A165" w14:textId="21E09B53" w:rsidR="00B27B98" w:rsidRDefault="00B27B98" w:rsidP="00C14292">
      <w:pPr>
        <w:pBdr>
          <w:top w:val="nil"/>
          <w:left w:val="nil"/>
          <w:bottom w:val="nil"/>
          <w:right w:val="nil"/>
          <w:between w:val="nil"/>
        </w:pBdr>
        <w:jc w:val="both"/>
        <w:rPr>
          <w:rFonts w:ascii="Arial Narrow" w:eastAsia="Century Gothic" w:hAnsi="Arial Narrow" w:cs="Century Gothic"/>
          <w:sz w:val="28"/>
          <w:szCs w:val="28"/>
        </w:rPr>
      </w:pPr>
    </w:p>
    <w:p w14:paraId="09A5AEF6" w14:textId="1F11E392" w:rsidR="00B27B98" w:rsidRDefault="00B27B98" w:rsidP="00C14292">
      <w:pPr>
        <w:pBdr>
          <w:top w:val="nil"/>
          <w:left w:val="nil"/>
          <w:bottom w:val="nil"/>
          <w:right w:val="nil"/>
          <w:between w:val="nil"/>
        </w:pBdr>
        <w:jc w:val="both"/>
        <w:rPr>
          <w:rFonts w:ascii="Arial Narrow" w:eastAsia="Century Gothic" w:hAnsi="Arial Narrow" w:cs="Century Gothic"/>
          <w:sz w:val="28"/>
          <w:szCs w:val="28"/>
        </w:rPr>
      </w:pPr>
    </w:p>
    <w:p w14:paraId="0C541EC6" w14:textId="359737D0" w:rsidR="00594F1A" w:rsidRDefault="00594F1A" w:rsidP="00C14292">
      <w:pPr>
        <w:pBdr>
          <w:top w:val="nil"/>
          <w:left w:val="nil"/>
          <w:bottom w:val="nil"/>
          <w:right w:val="nil"/>
          <w:between w:val="nil"/>
        </w:pBdr>
        <w:jc w:val="both"/>
        <w:rPr>
          <w:rFonts w:ascii="Arial Narrow" w:eastAsia="Century Gothic" w:hAnsi="Arial Narrow" w:cs="Century Gothic"/>
          <w:sz w:val="28"/>
          <w:szCs w:val="28"/>
        </w:rPr>
      </w:pPr>
    </w:p>
    <w:p w14:paraId="0544F611" w14:textId="77777777" w:rsidR="00147E01" w:rsidRPr="00D01E92" w:rsidRDefault="00147E01" w:rsidP="00C14292">
      <w:pPr>
        <w:pBdr>
          <w:top w:val="nil"/>
          <w:left w:val="nil"/>
          <w:bottom w:val="nil"/>
          <w:right w:val="nil"/>
          <w:between w:val="nil"/>
        </w:pBdr>
        <w:jc w:val="both"/>
        <w:rPr>
          <w:rFonts w:ascii="Arial Narrow" w:eastAsia="Century Gothic" w:hAnsi="Arial Narrow" w:cs="Century Gothic"/>
          <w:sz w:val="28"/>
          <w:szCs w:val="28"/>
        </w:rPr>
      </w:pPr>
    </w:p>
    <w:p w14:paraId="47E50E03" w14:textId="77777777" w:rsidR="00C14292" w:rsidRPr="00D01E92" w:rsidRDefault="00C14292" w:rsidP="00C14292">
      <w:pPr>
        <w:rPr>
          <w:rFonts w:ascii="Arial Narrow" w:eastAsia="Century Gothic" w:hAnsi="Arial Narrow" w:cs="Century Gothic"/>
          <w:b/>
          <w:sz w:val="28"/>
          <w:szCs w:val="28"/>
        </w:rPr>
      </w:pPr>
      <w:r w:rsidRPr="00D01E92">
        <w:rPr>
          <w:rFonts w:ascii="Arial Narrow" w:eastAsia="Century Gothic" w:hAnsi="Arial Narrow" w:cs="Century Gothic"/>
          <w:b/>
          <w:sz w:val="28"/>
          <w:szCs w:val="28"/>
        </w:rPr>
        <w:lastRenderedPageBreak/>
        <w:t>VI. PROPOSICIÓN</w:t>
      </w:r>
    </w:p>
    <w:p w14:paraId="6AF099CF" w14:textId="4095D0C5" w:rsidR="00C14292" w:rsidRPr="00891C2B" w:rsidRDefault="00C14292" w:rsidP="00891C2B">
      <w:pPr>
        <w:spacing w:after="160" w:line="256" w:lineRule="auto"/>
        <w:jc w:val="both"/>
        <w:rPr>
          <w:rFonts w:ascii="Arial Narrow" w:eastAsia="Century Gothic" w:hAnsi="Arial Narrow" w:cs="Century Gothic"/>
          <w:i/>
          <w:sz w:val="28"/>
          <w:szCs w:val="28"/>
        </w:rPr>
      </w:pPr>
      <w:r w:rsidRPr="00D01E92">
        <w:rPr>
          <w:rFonts w:ascii="Arial Narrow" w:eastAsia="Century Gothic" w:hAnsi="Arial Narrow" w:cs="Century Gothic"/>
          <w:sz w:val="28"/>
          <w:szCs w:val="28"/>
        </w:rPr>
        <w:t xml:space="preserve">De conformidad con las anteriores consideraciones y en cumplimiento de los requisitos establecidos en la Ley 5ª de 1992, presentamos ponencia favorable y en consecuencia se solicita a los miembros de la </w:t>
      </w:r>
      <w:r w:rsidR="00891C2B">
        <w:rPr>
          <w:rFonts w:ascii="Arial Narrow" w:eastAsia="Century Gothic" w:hAnsi="Arial Narrow" w:cs="Century Gothic"/>
          <w:sz w:val="28"/>
          <w:szCs w:val="28"/>
        </w:rPr>
        <w:t xml:space="preserve">Plenaria </w:t>
      </w:r>
      <w:r w:rsidRPr="00D01E92">
        <w:rPr>
          <w:rFonts w:ascii="Arial Narrow" w:eastAsia="Century Gothic" w:hAnsi="Arial Narrow" w:cs="Century Gothic"/>
          <w:sz w:val="28"/>
          <w:szCs w:val="28"/>
        </w:rPr>
        <w:t xml:space="preserve">de la Honorable Cámara de Representantes, dar </w:t>
      </w:r>
      <w:r w:rsidR="00891C2B">
        <w:rPr>
          <w:rFonts w:ascii="Arial Narrow" w:eastAsia="Century Gothic" w:hAnsi="Arial Narrow" w:cs="Century Gothic"/>
          <w:sz w:val="28"/>
          <w:szCs w:val="28"/>
        </w:rPr>
        <w:t>segundo</w:t>
      </w:r>
      <w:r w:rsidRPr="00D01E92">
        <w:rPr>
          <w:rFonts w:ascii="Arial Narrow" w:eastAsia="Century Gothic" w:hAnsi="Arial Narrow" w:cs="Century Gothic"/>
          <w:sz w:val="28"/>
          <w:szCs w:val="28"/>
        </w:rPr>
        <w:t xml:space="preserve"> debate al Proyecto de Ley número 252 de 2019 Cámara </w:t>
      </w:r>
      <w:r w:rsidRPr="00D01E92">
        <w:rPr>
          <w:rFonts w:ascii="Arial Narrow" w:eastAsia="Century Gothic" w:hAnsi="Arial Narrow" w:cs="Century Gothic"/>
          <w:bCs/>
          <w:i/>
          <w:iCs/>
          <w:color w:val="000000"/>
          <w:sz w:val="28"/>
          <w:szCs w:val="28"/>
        </w:rPr>
        <w:t>“Por medio del cual se modifica el artículo 380 del Código Penal (Ley 599 de 2000)”</w:t>
      </w:r>
    </w:p>
    <w:p w14:paraId="0D5CE97F" w14:textId="77777777" w:rsidR="00363819" w:rsidRDefault="00363819" w:rsidP="00C14292">
      <w:pPr>
        <w:pBdr>
          <w:top w:val="nil"/>
          <w:left w:val="nil"/>
          <w:bottom w:val="nil"/>
          <w:right w:val="nil"/>
          <w:between w:val="nil"/>
        </w:pBdr>
        <w:jc w:val="both"/>
        <w:rPr>
          <w:rFonts w:ascii="Arial Narrow" w:eastAsia="Century Gothic" w:hAnsi="Arial Narrow" w:cs="Century Gothic"/>
          <w:color w:val="000000"/>
          <w:sz w:val="28"/>
          <w:szCs w:val="28"/>
        </w:rPr>
      </w:pPr>
    </w:p>
    <w:p w14:paraId="2B4985CC" w14:textId="3897DF25" w:rsidR="00C14292" w:rsidRDefault="00C14292" w:rsidP="00C14292">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De los Honorables Representantes:</w:t>
      </w:r>
    </w:p>
    <w:p w14:paraId="35586702" w14:textId="076944FF" w:rsidR="00363819" w:rsidRDefault="00363819" w:rsidP="00C14292">
      <w:pPr>
        <w:pBdr>
          <w:top w:val="nil"/>
          <w:left w:val="nil"/>
          <w:bottom w:val="nil"/>
          <w:right w:val="nil"/>
          <w:between w:val="nil"/>
        </w:pBdr>
        <w:jc w:val="both"/>
        <w:rPr>
          <w:rFonts w:ascii="Arial Narrow" w:eastAsia="Century Gothic" w:hAnsi="Arial Narrow" w:cs="Century Gothic"/>
          <w:color w:val="000000"/>
          <w:sz w:val="28"/>
          <w:szCs w:val="28"/>
        </w:rPr>
      </w:pPr>
    </w:p>
    <w:p w14:paraId="6C889F75" w14:textId="77777777" w:rsidR="00363819" w:rsidRPr="00D01E92" w:rsidRDefault="00363819" w:rsidP="00C14292">
      <w:pPr>
        <w:pBdr>
          <w:top w:val="nil"/>
          <w:left w:val="nil"/>
          <w:bottom w:val="nil"/>
          <w:right w:val="nil"/>
          <w:between w:val="nil"/>
        </w:pBdr>
        <w:jc w:val="both"/>
        <w:rPr>
          <w:rFonts w:ascii="Arial Narrow" w:eastAsia="Century Gothic" w:hAnsi="Arial Narrow" w:cs="Century Gothic"/>
          <w:color w:val="000000"/>
          <w:sz w:val="28"/>
          <w:szCs w:val="28"/>
        </w:rPr>
      </w:pPr>
    </w:p>
    <w:p w14:paraId="3E9EB6A8" w14:textId="77777777" w:rsidR="00C14292" w:rsidRPr="00D01E92" w:rsidRDefault="00C14292" w:rsidP="00C14292">
      <w:pPr>
        <w:pBdr>
          <w:top w:val="nil"/>
          <w:left w:val="nil"/>
          <w:bottom w:val="nil"/>
          <w:right w:val="nil"/>
          <w:between w:val="nil"/>
        </w:pBdr>
        <w:jc w:val="both"/>
        <w:rPr>
          <w:rFonts w:ascii="Arial Narrow" w:eastAsia="Century Gothic" w:hAnsi="Arial Narrow" w:cs="Century Gothic"/>
          <w:color w:val="000000"/>
          <w:sz w:val="28"/>
          <w:szCs w:val="28"/>
        </w:rPr>
      </w:pPr>
    </w:p>
    <w:tbl>
      <w:tblPr>
        <w:tblW w:w="8852" w:type="dxa"/>
        <w:tblBorders>
          <w:top w:val="nil"/>
          <w:left w:val="nil"/>
          <w:bottom w:val="nil"/>
          <w:right w:val="nil"/>
          <w:insideH w:val="nil"/>
          <w:insideV w:val="nil"/>
        </w:tblBorders>
        <w:tblLayout w:type="fixed"/>
        <w:tblLook w:val="0400" w:firstRow="0" w:lastRow="0" w:firstColumn="0" w:lastColumn="0" w:noHBand="0" w:noVBand="1"/>
      </w:tblPr>
      <w:tblGrid>
        <w:gridCol w:w="4428"/>
        <w:gridCol w:w="4224"/>
        <w:gridCol w:w="200"/>
      </w:tblGrid>
      <w:tr w:rsidR="00C14292" w:rsidRPr="00D01E92" w14:paraId="06ADD2DE" w14:textId="77777777" w:rsidTr="00BD0F49">
        <w:trPr>
          <w:trHeight w:val="2180"/>
        </w:trPr>
        <w:tc>
          <w:tcPr>
            <w:tcW w:w="4428" w:type="dxa"/>
          </w:tcPr>
          <w:p w14:paraId="510BAB17" w14:textId="77777777" w:rsidR="00C14292" w:rsidRPr="00D01E92" w:rsidRDefault="00C14292" w:rsidP="00BD0F49">
            <w:pPr>
              <w:contextualSpacing/>
              <w:jc w:val="both"/>
              <w:rPr>
                <w:rFonts w:ascii="Arial Narrow" w:eastAsia="Century Gothic" w:hAnsi="Arial Narrow" w:cs="Century Gothic"/>
                <w:b/>
                <w:sz w:val="28"/>
                <w:szCs w:val="28"/>
              </w:rPr>
            </w:pPr>
          </w:p>
          <w:p w14:paraId="092BE1BD" w14:textId="77777777" w:rsidR="00891C2B" w:rsidRPr="00D01E92" w:rsidRDefault="00891C2B" w:rsidP="00891C2B">
            <w:pPr>
              <w:ind w:left="182" w:hanging="182"/>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JAIME RODRIGUEZ CONTRERAS </w:t>
            </w:r>
          </w:p>
          <w:p w14:paraId="2E48DF01" w14:textId="77777777" w:rsidR="00C14292" w:rsidRPr="00D01E92" w:rsidRDefault="00C14292" w:rsidP="00BD0F49">
            <w:pPr>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3C9FECCD" w14:textId="3CE105F9" w:rsidR="00C14292" w:rsidRPr="00D01E92" w:rsidRDefault="00C14292" w:rsidP="00BD0F49">
            <w:pPr>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w:t>
            </w:r>
            <w:r w:rsidR="00891C2B">
              <w:rPr>
                <w:rFonts w:ascii="Arial Narrow" w:eastAsia="Century Gothic" w:hAnsi="Arial Narrow" w:cs="Century Gothic"/>
                <w:sz w:val="28"/>
                <w:szCs w:val="28"/>
              </w:rPr>
              <w:t>Cambio Radical</w:t>
            </w:r>
          </w:p>
          <w:p w14:paraId="5E4C3A3B" w14:textId="77777777" w:rsidR="00C14292" w:rsidRPr="00D01E92" w:rsidRDefault="00C14292" w:rsidP="00BD0F49">
            <w:pPr>
              <w:contextualSpacing/>
              <w:jc w:val="both"/>
              <w:rPr>
                <w:rFonts w:ascii="Arial Narrow" w:eastAsia="Century Gothic" w:hAnsi="Arial Narrow" w:cs="Century Gothic"/>
                <w:sz w:val="28"/>
                <w:szCs w:val="28"/>
              </w:rPr>
            </w:pPr>
          </w:p>
        </w:tc>
        <w:tc>
          <w:tcPr>
            <w:tcW w:w="4424" w:type="dxa"/>
            <w:gridSpan w:val="2"/>
          </w:tcPr>
          <w:p w14:paraId="51C0F71E" w14:textId="40A74851" w:rsidR="00C14292" w:rsidRPr="00D01E92" w:rsidRDefault="00200C61" w:rsidP="00BD0F49">
            <w:pPr>
              <w:contextualSpacing/>
              <w:jc w:val="both"/>
              <w:rPr>
                <w:rFonts w:ascii="Arial Narrow" w:eastAsia="Century Gothic" w:hAnsi="Arial Narrow" w:cs="Century Gothic"/>
                <w:b/>
                <w:sz w:val="28"/>
                <w:szCs w:val="28"/>
              </w:rPr>
            </w:pPr>
            <w:r>
              <w:rPr>
                <w:rFonts w:ascii="Arial Narrow" w:eastAsia="Century Gothic" w:hAnsi="Arial Narrow" w:cs="Century Gothic"/>
                <w:noProof/>
                <w:color w:val="000000"/>
                <w:sz w:val="28"/>
                <w:szCs w:val="28"/>
                <w:lang w:val="en-US"/>
              </w:rPr>
              <mc:AlternateContent>
                <mc:Choice Requires="wps">
                  <w:drawing>
                    <wp:anchor distT="0" distB="0" distL="114300" distR="114300" simplePos="0" relativeHeight="251666432" behindDoc="0" locked="0" layoutInCell="1" allowOverlap="1" wp14:anchorId="3335DD29" wp14:editId="6C8E1228">
                      <wp:simplePos x="0" y="0"/>
                      <wp:positionH relativeFrom="column">
                        <wp:posOffset>-239395</wp:posOffset>
                      </wp:positionH>
                      <wp:positionV relativeFrom="paragraph">
                        <wp:posOffset>-577850</wp:posOffset>
                      </wp:positionV>
                      <wp:extent cx="2679700" cy="781050"/>
                      <wp:effectExtent l="0" t="0" r="25400" b="19050"/>
                      <wp:wrapNone/>
                      <wp:docPr id="9" name="Cuadro de texto 9"/>
                      <wp:cNvGraphicFramePr/>
                      <a:graphic xmlns:a="http://schemas.openxmlformats.org/drawingml/2006/main">
                        <a:graphicData uri="http://schemas.microsoft.com/office/word/2010/wordprocessingShape">
                          <wps:wsp>
                            <wps:cNvSpPr txBox="1"/>
                            <wps:spPr>
                              <a:xfrm>
                                <a:off x="0" y="0"/>
                                <a:ext cx="2679700" cy="781050"/>
                              </a:xfrm>
                              <a:prstGeom prst="rect">
                                <a:avLst/>
                              </a:prstGeom>
                              <a:solidFill>
                                <a:schemeClr val="lt1"/>
                              </a:solidFill>
                              <a:ln w="6350">
                                <a:solidFill>
                                  <a:schemeClr val="bg1"/>
                                </a:solidFill>
                              </a:ln>
                            </wps:spPr>
                            <wps:txbx>
                              <w:txbxContent>
                                <w:p w14:paraId="6ADF0D49" w14:textId="7488E3B5" w:rsidR="00200C61" w:rsidRDefault="00200C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35DD29" id="_x0000_t202" coordsize="21600,21600" o:spt="202" path="m,l,21600r21600,l21600,xe">
                      <v:stroke joinstyle="miter"/>
                      <v:path gradientshapeok="t" o:connecttype="rect"/>
                    </v:shapetype>
                    <v:shape id="Cuadro de texto 9" o:spid="_x0000_s1026" type="#_x0000_t202" style="position:absolute;left:0;text-align:left;margin-left:-18.85pt;margin-top:-45.5pt;width:211pt;height:6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" fillcolor="white [3201]" strokecolor="white [3212]" strokeweight=".5pt">
                      <v:textbox>
                        <w:txbxContent>
                          <w:p w14:paraId="6ADF0D49" w14:textId="7488E3B5" w:rsidR="00200C61" w:rsidRDefault="00200C61"/>
                        </w:txbxContent>
                      </v:textbox>
                    </v:shape>
                  </w:pict>
                </mc:Fallback>
              </mc:AlternateContent>
            </w:r>
          </w:p>
          <w:p w14:paraId="4C86FB8B" w14:textId="77777777" w:rsidR="00891C2B" w:rsidRPr="00D01E92" w:rsidRDefault="00891C2B" w:rsidP="00891C2B">
            <w:pPr>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HERNÁN GUSTAVO ESTUPIÑÁN. </w:t>
            </w:r>
          </w:p>
          <w:p w14:paraId="76BE84A9" w14:textId="77777777" w:rsidR="00C14292" w:rsidRPr="00D01E92" w:rsidRDefault="00C14292" w:rsidP="00BD0F49">
            <w:pPr>
              <w:ind w:left="182" w:hanging="182"/>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05F442A8" w14:textId="278D0E96" w:rsidR="00C14292" w:rsidRPr="00D01E92" w:rsidRDefault="00C14292" w:rsidP="00BD0F49">
            <w:pPr>
              <w:ind w:left="182" w:hanging="182"/>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w:t>
            </w:r>
            <w:r w:rsidR="00891C2B">
              <w:rPr>
                <w:rFonts w:ascii="Arial Narrow" w:eastAsia="Century Gothic" w:hAnsi="Arial Narrow" w:cs="Century Gothic"/>
                <w:sz w:val="28"/>
                <w:szCs w:val="28"/>
              </w:rPr>
              <w:t>Liberal</w:t>
            </w:r>
          </w:p>
        </w:tc>
      </w:tr>
      <w:tr w:rsidR="00C14292" w:rsidRPr="00D01E92" w14:paraId="35B4B596" w14:textId="77777777" w:rsidTr="00BD0F49">
        <w:trPr>
          <w:gridAfter w:val="1"/>
          <w:wAfter w:w="200" w:type="dxa"/>
          <w:trHeight w:val="1880"/>
        </w:trPr>
        <w:tc>
          <w:tcPr>
            <w:tcW w:w="4428" w:type="dxa"/>
          </w:tcPr>
          <w:p w14:paraId="2AAAB093" w14:textId="77777777" w:rsidR="003B77E7" w:rsidRDefault="003B77E7" w:rsidP="00891C2B">
            <w:pPr>
              <w:spacing w:line="240" w:lineRule="auto"/>
              <w:contextualSpacing/>
              <w:jc w:val="both"/>
              <w:rPr>
                <w:rFonts w:ascii="Arial Narrow" w:eastAsia="Century Gothic" w:hAnsi="Arial Narrow" w:cs="Century Gothic"/>
                <w:b/>
                <w:noProof/>
                <w:sz w:val="28"/>
                <w:szCs w:val="28"/>
              </w:rPr>
            </w:pPr>
          </w:p>
          <w:p w14:paraId="784FC6DD" w14:textId="77777777" w:rsidR="003B77E7" w:rsidRDefault="003B77E7" w:rsidP="00891C2B">
            <w:pPr>
              <w:spacing w:line="240" w:lineRule="auto"/>
              <w:contextualSpacing/>
              <w:jc w:val="both"/>
              <w:rPr>
                <w:rFonts w:ascii="Arial Narrow" w:eastAsia="Century Gothic" w:hAnsi="Arial Narrow" w:cs="Century Gothic"/>
                <w:b/>
                <w:noProof/>
                <w:sz w:val="28"/>
                <w:szCs w:val="28"/>
              </w:rPr>
            </w:pPr>
          </w:p>
          <w:p w14:paraId="51ED50CE" w14:textId="7144D296"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EDWARD DAVID RODRIGUEZ R. </w:t>
            </w:r>
          </w:p>
          <w:p w14:paraId="1841BDAA" w14:textId="77777777" w:rsidR="00C14292" w:rsidRPr="00D01E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0538CBF6" w14:textId="5FC4F6CF" w:rsidR="00C142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Partido Centro Democrático </w:t>
            </w:r>
          </w:p>
          <w:p w14:paraId="223D504C" w14:textId="17E0739C" w:rsidR="00363819" w:rsidRDefault="00363819" w:rsidP="00891C2B">
            <w:pPr>
              <w:spacing w:line="240" w:lineRule="auto"/>
              <w:contextualSpacing/>
              <w:jc w:val="both"/>
              <w:rPr>
                <w:rFonts w:ascii="Arial Narrow" w:eastAsia="Century Gothic" w:hAnsi="Arial Narrow" w:cs="Century Gothic"/>
                <w:sz w:val="28"/>
                <w:szCs w:val="28"/>
              </w:rPr>
            </w:pPr>
          </w:p>
          <w:p w14:paraId="18BFE7AA" w14:textId="4E8F235C" w:rsidR="00363819" w:rsidRDefault="00363819" w:rsidP="00891C2B">
            <w:pPr>
              <w:spacing w:line="240" w:lineRule="auto"/>
              <w:contextualSpacing/>
              <w:jc w:val="both"/>
              <w:rPr>
                <w:rFonts w:ascii="Arial Narrow" w:eastAsia="Century Gothic" w:hAnsi="Arial Narrow" w:cs="Century Gothic"/>
                <w:sz w:val="28"/>
                <w:szCs w:val="28"/>
              </w:rPr>
            </w:pPr>
          </w:p>
          <w:p w14:paraId="644C511E" w14:textId="234CCDD2" w:rsidR="00363819" w:rsidRDefault="00363819" w:rsidP="00891C2B">
            <w:pPr>
              <w:spacing w:line="240" w:lineRule="auto"/>
              <w:contextualSpacing/>
              <w:jc w:val="both"/>
              <w:rPr>
                <w:rFonts w:ascii="Arial Narrow" w:eastAsia="Century Gothic" w:hAnsi="Arial Narrow" w:cs="Century Gothic"/>
                <w:sz w:val="28"/>
                <w:szCs w:val="28"/>
              </w:rPr>
            </w:pPr>
          </w:p>
          <w:p w14:paraId="5480B2DA" w14:textId="6A6FC047" w:rsidR="00363819" w:rsidRDefault="00363819" w:rsidP="00891C2B">
            <w:pPr>
              <w:spacing w:line="240" w:lineRule="auto"/>
              <w:contextualSpacing/>
              <w:jc w:val="both"/>
              <w:rPr>
                <w:rFonts w:ascii="Arial Narrow" w:eastAsia="Century Gothic" w:hAnsi="Arial Narrow" w:cs="Century Gothic"/>
                <w:sz w:val="28"/>
                <w:szCs w:val="28"/>
              </w:rPr>
            </w:pPr>
          </w:p>
          <w:p w14:paraId="5C304A85" w14:textId="77777777" w:rsidR="00363819" w:rsidRDefault="00363819" w:rsidP="00891C2B">
            <w:pPr>
              <w:spacing w:line="240" w:lineRule="auto"/>
              <w:contextualSpacing/>
              <w:jc w:val="both"/>
              <w:rPr>
                <w:rFonts w:ascii="Arial Narrow" w:eastAsia="Century Gothic" w:hAnsi="Arial Narrow" w:cs="Century Gothic"/>
                <w:sz w:val="28"/>
                <w:szCs w:val="28"/>
              </w:rPr>
            </w:pPr>
          </w:p>
          <w:p w14:paraId="2D15D988" w14:textId="69756589" w:rsidR="00C9478F" w:rsidRPr="00D01E92" w:rsidRDefault="00C9478F" w:rsidP="00891C2B">
            <w:pPr>
              <w:spacing w:line="240" w:lineRule="auto"/>
              <w:contextualSpacing/>
              <w:jc w:val="both"/>
              <w:rPr>
                <w:rFonts w:ascii="Arial Narrow" w:eastAsia="Century Gothic" w:hAnsi="Arial Narrow" w:cs="Century Gothic"/>
                <w:sz w:val="28"/>
                <w:szCs w:val="28"/>
              </w:rPr>
            </w:pPr>
          </w:p>
        </w:tc>
        <w:tc>
          <w:tcPr>
            <w:tcW w:w="4224" w:type="dxa"/>
          </w:tcPr>
          <w:p w14:paraId="3A4707C7" w14:textId="0CFFD632" w:rsidR="00C14292" w:rsidRPr="00D01E92" w:rsidRDefault="00C14292" w:rsidP="00891C2B">
            <w:pPr>
              <w:spacing w:line="240" w:lineRule="auto"/>
              <w:ind w:left="182" w:hanging="182"/>
              <w:contextualSpacing/>
              <w:jc w:val="both"/>
              <w:rPr>
                <w:rFonts w:ascii="Arial Narrow" w:eastAsia="Century Gothic" w:hAnsi="Arial Narrow" w:cs="Century Gothic"/>
                <w:b/>
                <w:sz w:val="28"/>
                <w:szCs w:val="28"/>
              </w:rPr>
            </w:pPr>
          </w:p>
          <w:p w14:paraId="6A88FD04"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p>
          <w:p w14:paraId="245F7F23"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ALFREDO RAFAEL DELUQUE Z.</w:t>
            </w:r>
          </w:p>
          <w:p w14:paraId="7E9D1EC7" w14:textId="77777777" w:rsidR="00C14292" w:rsidRPr="00D01E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50C34E99" w14:textId="77777777" w:rsidR="00363819"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Partido de la U</w:t>
            </w:r>
          </w:p>
          <w:p w14:paraId="0A7697B3" w14:textId="77777777" w:rsidR="00363819" w:rsidRDefault="00363819" w:rsidP="00891C2B">
            <w:pPr>
              <w:spacing w:line="240" w:lineRule="auto"/>
              <w:contextualSpacing/>
              <w:jc w:val="both"/>
              <w:rPr>
                <w:rFonts w:ascii="Arial Narrow" w:eastAsia="Century Gothic" w:hAnsi="Arial Narrow" w:cs="Century Gothic"/>
                <w:sz w:val="28"/>
                <w:szCs w:val="28"/>
              </w:rPr>
            </w:pPr>
          </w:p>
          <w:p w14:paraId="67AE6EA3" w14:textId="77777777" w:rsidR="00363819" w:rsidRDefault="00363819" w:rsidP="00891C2B">
            <w:pPr>
              <w:spacing w:line="240" w:lineRule="auto"/>
              <w:contextualSpacing/>
              <w:jc w:val="both"/>
              <w:rPr>
                <w:rFonts w:ascii="Arial Narrow" w:eastAsia="Century Gothic" w:hAnsi="Arial Narrow" w:cs="Century Gothic"/>
                <w:sz w:val="28"/>
                <w:szCs w:val="28"/>
              </w:rPr>
            </w:pPr>
          </w:p>
          <w:p w14:paraId="618C637C" w14:textId="77777777" w:rsidR="00363819" w:rsidRDefault="00363819" w:rsidP="00891C2B">
            <w:pPr>
              <w:spacing w:line="240" w:lineRule="auto"/>
              <w:contextualSpacing/>
              <w:jc w:val="both"/>
              <w:rPr>
                <w:rFonts w:ascii="Arial Narrow" w:eastAsia="Century Gothic" w:hAnsi="Arial Narrow" w:cs="Century Gothic"/>
                <w:sz w:val="28"/>
                <w:szCs w:val="28"/>
              </w:rPr>
            </w:pPr>
          </w:p>
          <w:p w14:paraId="58828BD8" w14:textId="77777777" w:rsidR="00363819" w:rsidRDefault="00363819" w:rsidP="00891C2B">
            <w:pPr>
              <w:spacing w:line="240" w:lineRule="auto"/>
              <w:contextualSpacing/>
              <w:jc w:val="both"/>
              <w:rPr>
                <w:rFonts w:ascii="Arial Narrow" w:eastAsia="Century Gothic" w:hAnsi="Arial Narrow" w:cs="Century Gothic"/>
                <w:sz w:val="28"/>
                <w:szCs w:val="28"/>
              </w:rPr>
            </w:pPr>
          </w:p>
          <w:p w14:paraId="6CB2B9EB" w14:textId="03A127DA"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 </w:t>
            </w:r>
          </w:p>
          <w:p w14:paraId="1F934F81"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p>
          <w:p w14:paraId="6D85AA48" w14:textId="77777777" w:rsidR="00C14292" w:rsidRDefault="00C14292" w:rsidP="00891C2B">
            <w:pPr>
              <w:spacing w:line="240" w:lineRule="auto"/>
              <w:ind w:left="182" w:hanging="182"/>
              <w:contextualSpacing/>
              <w:jc w:val="both"/>
              <w:rPr>
                <w:rFonts w:ascii="Times New Roman" w:eastAsia="Times New Roman" w:hAnsi="Times New Roman" w:cs="Times New Roman"/>
                <w:b/>
                <w:noProof/>
                <w:lang w:val="en-US"/>
              </w:rPr>
            </w:pPr>
          </w:p>
          <w:p w14:paraId="2E3D5058" w14:textId="77777777" w:rsidR="003B77E7" w:rsidRDefault="003B77E7" w:rsidP="00891C2B">
            <w:pPr>
              <w:spacing w:line="240" w:lineRule="auto"/>
              <w:ind w:left="182" w:hanging="182"/>
              <w:contextualSpacing/>
              <w:jc w:val="both"/>
              <w:rPr>
                <w:rFonts w:ascii="Times New Roman" w:eastAsia="Times New Roman" w:hAnsi="Times New Roman" w:cs="Times New Roman"/>
                <w:b/>
                <w:noProof/>
                <w:lang w:val="en-US"/>
              </w:rPr>
            </w:pPr>
          </w:p>
          <w:p w14:paraId="0E3744E8" w14:textId="77777777" w:rsidR="003B77E7" w:rsidRDefault="003B77E7" w:rsidP="00891C2B">
            <w:pPr>
              <w:spacing w:line="240" w:lineRule="auto"/>
              <w:ind w:left="182" w:hanging="182"/>
              <w:contextualSpacing/>
              <w:jc w:val="both"/>
              <w:rPr>
                <w:rFonts w:ascii="Times New Roman" w:eastAsia="Times New Roman" w:hAnsi="Times New Roman" w:cs="Times New Roman"/>
                <w:b/>
                <w:noProof/>
                <w:lang w:val="en-US"/>
              </w:rPr>
            </w:pPr>
          </w:p>
          <w:p w14:paraId="715DC753" w14:textId="013FF8C5" w:rsidR="003B77E7" w:rsidRPr="00D01E92" w:rsidRDefault="003B77E7" w:rsidP="00891C2B">
            <w:pPr>
              <w:spacing w:line="240" w:lineRule="auto"/>
              <w:ind w:left="182" w:hanging="182"/>
              <w:contextualSpacing/>
              <w:jc w:val="both"/>
              <w:rPr>
                <w:rFonts w:ascii="Arial Narrow" w:eastAsia="Century Gothic" w:hAnsi="Arial Narrow" w:cs="Century Gothic"/>
                <w:b/>
                <w:sz w:val="28"/>
                <w:szCs w:val="28"/>
              </w:rPr>
            </w:pPr>
          </w:p>
        </w:tc>
      </w:tr>
      <w:tr w:rsidR="00C14292" w:rsidRPr="00D01E92" w14:paraId="3EEC5E01" w14:textId="77777777" w:rsidTr="00BD0F49">
        <w:trPr>
          <w:gridAfter w:val="1"/>
          <w:wAfter w:w="200" w:type="dxa"/>
          <w:trHeight w:val="1880"/>
        </w:trPr>
        <w:tc>
          <w:tcPr>
            <w:tcW w:w="4428" w:type="dxa"/>
          </w:tcPr>
          <w:p w14:paraId="688BA368"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lastRenderedPageBreak/>
              <w:t xml:space="preserve">JUAN CARLOS WILLS OSPINA </w:t>
            </w:r>
          </w:p>
          <w:p w14:paraId="5008B17C" w14:textId="77777777" w:rsidR="00C14292" w:rsidRPr="00D01E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4FCB2242" w14:textId="6CDEF625" w:rsidR="00C14292" w:rsidRPr="00891C2B"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Conservador </w:t>
            </w:r>
          </w:p>
        </w:tc>
        <w:tc>
          <w:tcPr>
            <w:tcW w:w="4224" w:type="dxa"/>
          </w:tcPr>
          <w:p w14:paraId="45CB8728"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JUANITA MARIA GOEBERTUS E.  </w:t>
            </w:r>
          </w:p>
          <w:p w14:paraId="2C0CECD0" w14:textId="77777777" w:rsidR="00C14292" w:rsidRPr="00D01E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06E5B4E4"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Verde </w:t>
            </w:r>
          </w:p>
          <w:p w14:paraId="355953B0"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p>
        </w:tc>
      </w:tr>
      <w:tr w:rsidR="00C14292" w:rsidRPr="00D01E92" w14:paraId="2E067B58" w14:textId="77777777" w:rsidTr="00BD0F49">
        <w:trPr>
          <w:gridAfter w:val="1"/>
          <w:wAfter w:w="200" w:type="dxa"/>
          <w:trHeight w:val="1880"/>
        </w:trPr>
        <w:tc>
          <w:tcPr>
            <w:tcW w:w="4428" w:type="dxa"/>
          </w:tcPr>
          <w:p w14:paraId="49604182" w14:textId="3BBE56BA" w:rsidR="00C14292" w:rsidRDefault="00C14292" w:rsidP="00891C2B">
            <w:pPr>
              <w:spacing w:line="240" w:lineRule="auto"/>
              <w:contextualSpacing/>
              <w:jc w:val="both"/>
              <w:rPr>
                <w:noProof/>
                <w:lang w:val="en-US"/>
              </w:rPr>
            </w:pPr>
          </w:p>
          <w:p w14:paraId="1011E43B" w14:textId="77777777" w:rsidR="003B77E7" w:rsidRPr="00D01E92" w:rsidRDefault="003B77E7" w:rsidP="00891C2B">
            <w:pPr>
              <w:spacing w:line="240" w:lineRule="auto"/>
              <w:contextualSpacing/>
              <w:jc w:val="both"/>
              <w:rPr>
                <w:rFonts w:ascii="Arial Narrow" w:eastAsia="Century Gothic" w:hAnsi="Arial Narrow" w:cs="Century Gothic"/>
                <w:b/>
                <w:sz w:val="28"/>
                <w:szCs w:val="28"/>
              </w:rPr>
            </w:pPr>
          </w:p>
          <w:p w14:paraId="0CBE05B3"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LUIS ALBERTO ALBAN URBANO</w:t>
            </w:r>
          </w:p>
          <w:p w14:paraId="70ED65F6" w14:textId="77777777" w:rsidR="00C14292" w:rsidRPr="00D01E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0777927D" w14:textId="77777777" w:rsidR="00C14292" w:rsidRDefault="00C14292" w:rsidP="00891C2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Partido F.A.R.C  </w:t>
            </w:r>
          </w:p>
          <w:p w14:paraId="5E6D8893" w14:textId="47C263B3" w:rsidR="00363819" w:rsidRPr="00D01E92" w:rsidRDefault="00363819" w:rsidP="00891C2B">
            <w:pPr>
              <w:spacing w:line="240" w:lineRule="auto"/>
              <w:contextualSpacing/>
              <w:jc w:val="both"/>
              <w:rPr>
                <w:rFonts w:ascii="Arial Narrow" w:eastAsia="Century Gothic" w:hAnsi="Arial Narrow" w:cs="Century Gothic"/>
                <w:b/>
                <w:sz w:val="28"/>
                <w:szCs w:val="28"/>
              </w:rPr>
            </w:pPr>
          </w:p>
        </w:tc>
        <w:tc>
          <w:tcPr>
            <w:tcW w:w="4224" w:type="dxa"/>
          </w:tcPr>
          <w:p w14:paraId="2B1D5322" w14:textId="77777777" w:rsidR="00C14292" w:rsidRPr="00D01E92" w:rsidRDefault="00C14292" w:rsidP="00891C2B">
            <w:pPr>
              <w:spacing w:line="240" w:lineRule="auto"/>
              <w:ind w:left="182" w:hanging="182"/>
              <w:contextualSpacing/>
              <w:jc w:val="both"/>
              <w:rPr>
                <w:rFonts w:ascii="Arial Narrow" w:eastAsia="Century Gothic" w:hAnsi="Arial Narrow" w:cs="Century Gothic"/>
                <w:b/>
                <w:sz w:val="28"/>
                <w:szCs w:val="28"/>
              </w:rPr>
            </w:pPr>
          </w:p>
          <w:p w14:paraId="1F0B1020" w14:textId="77777777" w:rsidR="00C14292" w:rsidRPr="00D01E92" w:rsidRDefault="00C14292" w:rsidP="00891C2B">
            <w:pPr>
              <w:spacing w:line="240" w:lineRule="auto"/>
              <w:ind w:left="182" w:hanging="182"/>
              <w:contextualSpacing/>
              <w:jc w:val="both"/>
              <w:rPr>
                <w:rFonts w:ascii="Arial Narrow" w:eastAsia="Century Gothic" w:hAnsi="Arial Narrow" w:cs="Century Gothic"/>
                <w:b/>
                <w:sz w:val="28"/>
                <w:szCs w:val="28"/>
              </w:rPr>
            </w:pPr>
          </w:p>
          <w:p w14:paraId="06766E20" w14:textId="77777777" w:rsidR="00C14292" w:rsidRPr="00D01E92" w:rsidRDefault="00C14292" w:rsidP="00891C2B">
            <w:pPr>
              <w:spacing w:line="240" w:lineRule="auto"/>
              <w:ind w:left="182" w:hanging="182"/>
              <w:contextualSpacing/>
              <w:jc w:val="both"/>
              <w:rPr>
                <w:rFonts w:ascii="Arial Narrow" w:eastAsia="Century Gothic" w:hAnsi="Arial Narrow" w:cs="Century Gothic"/>
                <w:b/>
                <w:sz w:val="28"/>
                <w:szCs w:val="28"/>
              </w:rPr>
            </w:pPr>
          </w:p>
          <w:p w14:paraId="086B7494" w14:textId="77777777" w:rsidR="00C14292" w:rsidRPr="00D01E92" w:rsidRDefault="00C14292" w:rsidP="00891C2B">
            <w:pPr>
              <w:spacing w:line="240" w:lineRule="auto"/>
              <w:ind w:left="182" w:hanging="182"/>
              <w:contextualSpacing/>
              <w:jc w:val="both"/>
              <w:rPr>
                <w:rFonts w:ascii="Arial Narrow" w:eastAsia="Century Gothic" w:hAnsi="Arial Narrow" w:cs="Century Gothic"/>
                <w:b/>
                <w:sz w:val="28"/>
                <w:szCs w:val="28"/>
              </w:rPr>
            </w:pPr>
          </w:p>
          <w:p w14:paraId="1D641906" w14:textId="77777777" w:rsidR="00C14292" w:rsidRPr="00D01E92" w:rsidRDefault="00C14292" w:rsidP="00891C2B">
            <w:pPr>
              <w:spacing w:line="240" w:lineRule="auto"/>
              <w:ind w:left="182" w:hanging="182"/>
              <w:contextualSpacing/>
              <w:jc w:val="both"/>
              <w:rPr>
                <w:rFonts w:ascii="Arial Narrow" w:eastAsia="Century Gothic" w:hAnsi="Arial Narrow" w:cs="Century Gothic"/>
                <w:b/>
                <w:sz w:val="28"/>
                <w:szCs w:val="28"/>
              </w:rPr>
            </w:pPr>
          </w:p>
          <w:p w14:paraId="191AA3B1" w14:textId="77777777" w:rsidR="00C14292" w:rsidRPr="00D01E92" w:rsidRDefault="00C14292" w:rsidP="00891C2B">
            <w:pPr>
              <w:spacing w:line="240" w:lineRule="auto"/>
              <w:contextualSpacing/>
              <w:jc w:val="both"/>
              <w:rPr>
                <w:rFonts w:ascii="Arial Narrow" w:eastAsia="Century Gothic" w:hAnsi="Arial Narrow" w:cs="Century Gothic"/>
                <w:b/>
                <w:sz w:val="28"/>
                <w:szCs w:val="28"/>
              </w:rPr>
            </w:pPr>
          </w:p>
        </w:tc>
      </w:tr>
    </w:tbl>
    <w:p w14:paraId="585C5F3C"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5747D38C"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664D3585"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229E2B00"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502615B2"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5C3FA0A2"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4BDEAAF3"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31BDC3B5"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7C180EF1"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269F98EB" w14:textId="77777777" w:rsidR="00363819" w:rsidRDefault="00363819" w:rsidP="00891C2B">
      <w:pPr>
        <w:pBdr>
          <w:top w:val="nil"/>
          <w:left w:val="nil"/>
          <w:bottom w:val="nil"/>
          <w:right w:val="nil"/>
          <w:between w:val="nil"/>
        </w:pBdr>
        <w:jc w:val="center"/>
        <w:rPr>
          <w:rFonts w:ascii="Arial Narrow" w:eastAsia="Century Gothic" w:hAnsi="Arial Narrow" w:cs="Century Gothic"/>
          <w:b/>
          <w:color w:val="000000"/>
          <w:sz w:val="28"/>
          <w:szCs w:val="28"/>
        </w:rPr>
      </w:pPr>
    </w:p>
    <w:p w14:paraId="5D761413" w14:textId="7DCC6DDC" w:rsidR="00C14292" w:rsidRPr="00891C2B" w:rsidRDefault="00C14292" w:rsidP="00891C2B">
      <w:pPr>
        <w:pBdr>
          <w:top w:val="nil"/>
          <w:left w:val="nil"/>
          <w:bottom w:val="nil"/>
          <w:right w:val="nil"/>
          <w:between w:val="nil"/>
        </w:pBdr>
        <w:jc w:val="center"/>
        <w:rPr>
          <w:rFonts w:ascii="Arial Narrow" w:eastAsia="Century Gothic" w:hAnsi="Arial Narrow" w:cs="Century Gothic"/>
          <w:color w:val="000000"/>
          <w:sz w:val="28"/>
          <w:szCs w:val="28"/>
        </w:rPr>
      </w:pPr>
      <w:r w:rsidRPr="00D01E92">
        <w:rPr>
          <w:rFonts w:ascii="Arial Narrow" w:eastAsia="Century Gothic" w:hAnsi="Arial Narrow" w:cs="Century Gothic"/>
          <w:b/>
          <w:color w:val="000000"/>
          <w:sz w:val="28"/>
          <w:szCs w:val="28"/>
        </w:rPr>
        <w:lastRenderedPageBreak/>
        <w:t xml:space="preserve">TEXTO PROPUESTO PARA </w:t>
      </w:r>
      <w:r w:rsidR="00891C2B">
        <w:rPr>
          <w:rFonts w:ascii="Arial Narrow" w:eastAsia="Century Gothic" w:hAnsi="Arial Narrow" w:cs="Century Gothic"/>
          <w:b/>
          <w:color w:val="000000"/>
          <w:sz w:val="28"/>
          <w:szCs w:val="28"/>
        </w:rPr>
        <w:t>SEGUNDO</w:t>
      </w:r>
      <w:r w:rsidRPr="00D01E92">
        <w:rPr>
          <w:rFonts w:ascii="Arial Narrow" w:eastAsia="Century Gothic" w:hAnsi="Arial Narrow" w:cs="Century Gothic"/>
          <w:b/>
          <w:color w:val="000000"/>
          <w:sz w:val="28"/>
          <w:szCs w:val="28"/>
        </w:rPr>
        <w:t xml:space="preserve"> DEBATE PROYECTO DE LEY NÚMERO 252 DE 2019 CÁMARA</w:t>
      </w:r>
    </w:p>
    <w:p w14:paraId="42BC3AEA" w14:textId="0067FE19" w:rsidR="00C14292" w:rsidRPr="00891C2B" w:rsidRDefault="00C14292" w:rsidP="00891C2B">
      <w:pPr>
        <w:jc w:val="center"/>
        <w:rPr>
          <w:rFonts w:ascii="Arial Narrow" w:eastAsia="Century Gothic" w:hAnsi="Arial Narrow" w:cs="Century Gothic"/>
          <w:i/>
          <w:color w:val="000000"/>
          <w:sz w:val="28"/>
          <w:szCs w:val="28"/>
        </w:rPr>
      </w:pPr>
      <w:r w:rsidRPr="00D01E92">
        <w:rPr>
          <w:rFonts w:ascii="Arial Narrow" w:eastAsia="Century Gothic" w:hAnsi="Arial Narrow" w:cs="Century Gothic"/>
          <w:bCs/>
          <w:i/>
          <w:iCs/>
          <w:color w:val="000000"/>
          <w:sz w:val="28"/>
          <w:szCs w:val="28"/>
        </w:rPr>
        <w:t>“Por medio del cual se modifica el artículo 380 del Código Penal (Ley 599 de 2000)”</w:t>
      </w:r>
    </w:p>
    <w:p w14:paraId="4A2CFB59"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El Congreso de Colombia</w:t>
      </w:r>
    </w:p>
    <w:p w14:paraId="3AB36517" w14:textId="77777777" w:rsidR="00C14292" w:rsidRPr="00D01E92" w:rsidRDefault="00C14292" w:rsidP="00C14292">
      <w:pPr>
        <w:pBdr>
          <w:top w:val="nil"/>
          <w:left w:val="nil"/>
          <w:bottom w:val="nil"/>
          <w:right w:val="nil"/>
          <w:between w:val="nil"/>
        </w:pBdr>
        <w:jc w:val="center"/>
        <w:rPr>
          <w:rFonts w:ascii="Arial Narrow" w:eastAsia="Century Gothic" w:hAnsi="Arial Narrow" w:cs="Century Gothic"/>
          <w:b/>
          <w:color w:val="000000"/>
          <w:sz w:val="28"/>
          <w:szCs w:val="28"/>
        </w:rPr>
      </w:pPr>
      <w:r w:rsidRPr="00D01E92">
        <w:rPr>
          <w:rFonts w:ascii="Arial Narrow" w:eastAsia="Century Gothic" w:hAnsi="Arial Narrow" w:cs="Century Gothic"/>
          <w:b/>
          <w:color w:val="000000"/>
          <w:sz w:val="28"/>
          <w:szCs w:val="28"/>
        </w:rPr>
        <w:t xml:space="preserve">Decreta: </w:t>
      </w:r>
    </w:p>
    <w:p w14:paraId="4C77A6AD" w14:textId="27ACF229" w:rsidR="00891C2B" w:rsidRPr="00D01E92" w:rsidRDefault="00891C2B" w:rsidP="00891C2B">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b/>
          <w:color w:val="000000"/>
          <w:sz w:val="28"/>
          <w:szCs w:val="28"/>
        </w:rPr>
        <w:t>Art</w:t>
      </w:r>
      <w:r w:rsidRPr="00D01E92">
        <w:rPr>
          <w:rFonts w:ascii="Arial Narrow" w:eastAsia="Century Gothic" w:hAnsi="Arial Narrow" w:cs="Century Gothic"/>
          <w:b/>
          <w:sz w:val="28"/>
          <w:szCs w:val="28"/>
        </w:rPr>
        <w:t>í</w:t>
      </w:r>
      <w:r w:rsidRPr="00D01E92">
        <w:rPr>
          <w:rFonts w:ascii="Arial Narrow" w:eastAsia="Century Gothic" w:hAnsi="Arial Narrow" w:cs="Century Gothic"/>
          <w:b/>
          <w:color w:val="000000"/>
          <w:sz w:val="28"/>
          <w:szCs w:val="28"/>
        </w:rPr>
        <w:t xml:space="preserve">culo 1°. </w:t>
      </w:r>
      <w:r w:rsidRPr="00D01E92">
        <w:rPr>
          <w:rFonts w:ascii="Arial Narrow" w:eastAsia="Century Gothic" w:hAnsi="Arial Narrow" w:cs="Century Gothic"/>
          <w:color w:val="000000"/>
          <w:sz w:val="28"/>
          <w:szCs w:val="28"/>
        </w:rPr>
        <w:t xml:space="preserve">El artículo 380 del Código Penal (Ley 599 de 2000) quedara así: </w:t>
      </w:r>
    </w:p>
    <w:p w14:paraId="254208DA" w14:textId="506AE745" w:rsidR="00891C2B" w:rsidRDefault="00891C2B" w:rsidP="00891C2B">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 xml:space="preserve">“Suministro o formulación ilegal a deportistas. El que, en incumplimiento de la normatividad antidopaje </w:t>
      </w:r>
      <w:r w:rsidRPr="00C61E64">
        <w:rPr>
          <w:rFonts w:ascii="Arial Narrow" w:eastAsia="Century Gothic" w:hAnsi="Arial Narrow" w:cs="Century Gothic"/>
          <w:bCs/>
          <w:color w:val="000000"/>
          <w:sz w:val="28"/>
          <w:szCs w:val="28"/>
        </w:rPr>
        <w:t>expedida por la autoridad competente</w:t>
      </w:r>
      <w:r w:rsidRPr="00C61E64">
        <w:rPr>
          <w:rFonts w:ascii="Arial Narrow" w:eastAsia="Century Gothic" w:hAnsi="Arial Narrow" w:cs="Century Gothic"/>
          <w:color w:val="000000"/>
          <w:sz w:val="28"/>
          <w:szCs w:val="28"/>
        </w:rPr>
        <w:t>,</w:t>
      </w:r>
      <w:r w:rsidRPr="00D01E92">
        <w:rPr>
          <w:rFonts w:ascii="Arial Narrow" w:eastAsia="Century Gothic" w:hAnsi="Arial Narrow" w:cs="Century Gothic"/>
          <w:color w:val="000000"/>
          <w:sz w:val="28"/>
          <w:szCs w:val="28"/>
        </w:rPr>
        <w:t xml:space="preserve"> formule, suministre, aplique o administre</w:t>
      </w:r>
      <w:r>
        <w:rPr>
          <w:rFonts w:ascii="Arial Narrow" w:eastAsia="Century Gothic" w:hAnsi="Arial Narrow" w:cs="Century Gothic"/>
          <w:color w:val="000000"/>
          <w:sz w:val="28"/>
          <w:szCs w:val="28"/>
        </w:rPr>
        <w:t xml:space="preserve"> </w:t>
      </w:r>
      <w:r w:rsidR="00147E01">
        <w:rPr>
          <w:rFonts w:ascii="Arial Narrow" w:eastAsia="Century Gothic" w:hAnsi="Arial Narrow" w:cs="Century Gothic"/>
          <w:color w:val="000000"/>
          <w:sz w:val="28"/>
          <w:szCs w:val="28"/>
        </w:rPr>
        <w:t>a u</w:t>
      </w:r>
      <w:r w:rsidRPr="00D01E92">
        <w:rPr>
          <w:rFonts w:ascii="Arial Narrow" w:eastAsia="Century Gothic" w:hAnsi="Arial Narrow" w:cs="Century Gothic"/>
          <w:color w:val="000000"/>
          <w:sz w:val="28"/>
          <w:szCs w:val="28"/>
        </w:rPr>
        <w:t>n deportista</w:t>
      </w:r>
      <w:r>
        <w:rPr>
          <w:rFonts w:ascii="Arial Narrow" w:eastAsia="Century Gothic" w:hAnsi="Arial Narrow" w:cs="Century Gothic"/>
          <w:color w:val="000000"/>
          <w:sz w:val="28"/>
          <w:szCs w:val="28"/>
        </w:rPr>
        <w:t xml:space="preserve"> o </w:t>
      </w:r>
      <w:r w:rsidRPr="00D01E92">
        <w:rPr>
          <w:rFonts w:ascii="Arial Narrow" w:eastAsia="Century Gothic" w:hAnsi="Arial Narrow" w:cs="Century Gothic"/>
          <w:color w:val="000000"/>
          <w:sz w:val="28"/>
          <w:szCs w:val="28"/>
        </w:rPr>
        <w:t xml:space="preserve">profesional o aficionado alguna sustancia o método prohibido en el deporte, o lo induzca al consumo, incurrirá en prisión de veinticuatro (24) a setenta y dos (72) meses y multa de sesenta y seis (66) a setecientos cincuenta (750) salarios mínimos legales mensuales vigentes. </w:t>
      </w:r>
    </w:p>
    <w:p w14:paraId="715A4A0A" w14:textId="77777777" w:rsidR="00891C2B" w:rsidRPr="00D01E92" w:rsidRDefault="00891C2B" w:rsidP="00891C2B">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 xml:space="preserve">La pena se aumentará hasta en la mitad, cuando: </w:t>
      </w:r>
    </w:p>
    <w:p w14:paraId="2FD76056" w14:textId="77777777" w:rsidR="00891C2B" w:rsidRPr="00D01E92" w:rsidRDefault="00891C2B" w:rsidP="00891C2B">
      <w:pPr>
        <w:pStyle w:val="Prrafodelista"/>
        <w:numPr>
          <w:ilvl w:val="0"/>
          <w:numId w:val="25"/>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La conducta recaiga sobre un menor de edad </w:t>
      </w:r>
    </w:p>
    <w:p w14:paraId="7497A313" w14:textId="77777777" w:rsidR="00891C2B" w:rsidRPr="00D01E92" w:rsidRDefault="00891C2B" w:rsidP="00891C2B">
      <w:pPr>
        <w:pStyle w:val="Prrafodelista"/>
        <w:numPr>
          <w:ilvl w:val="0"/>
          <w:numId w:val="25"/>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La conducta se realice mediante engaño o coacción </w:t>
      </w:r>
    </w:p>
    <w:p w14:paraId="7857F5F4" w14:textId="77777777" w:rsidR="00891C2B" w:rsidRPr="00891C2B" w:rsidRDefault="00891C2B" w:rsidP="00891C2B">
      <w:pPr>
        <w:pStyle w:val="Prrafodelista"/>
        <w:numPr>
          <w:ilvl w:val="0"/>
          <w:numId w:val="25"/>
        </w:numPr>
        <w:pBdr>
          <w:top w:val="nil"/>
          <w:left w:val="nil"/>
          <w:bottom w:val="nil"/>
          <w:right w:val="nil"/>
          <w:between w:val="nil"/>
        </w:pBdr>
        <w:spacing w:line="240" w:lineRule="auto"/>
        <w:jc w:val="both"/>
        <w:rPr>
          <w:rFonts w:ascii="Arial Narrow" w:eastAsia="Century Gothic" w:hAnsi="Arial Narrow" w:cs="Century Gothic"/>
          <w:b/>
          <w:color w:val="000000"/>
          <w:sz w:val="28"/>
          <w:szCs w:val="28"/>
        </w:rPr>
      </w:pPr>
      <w:r w:rsidRPr="00D01E92">
        <w:rPr>
          <w:rFonts w:ascii="Arial Narrow" w:eastAsia="Century Gothic" w:hAnsi="Arial Narrow" w:cs="Century Gothic"/>
          <w:bCs/>
          <w:color w:val="000000"/>
          <w:sz w:val="28"/>
          <w:szCs w:val="28"/>
        </w:rPr>
        <w:t xml:space="preserve">El responsable tuviere cualquier carácter, posición o cargo que le de particular autoridad o poder sobre la víctima. </w:t>
      </w:r>
    </w:p>
    <w:p w14:paraId="61837AC3" w14:textId="77777777" w:rsidR="00891C2B" w:rsidRPr="00891C2B" w:rsidRDefault="00891C2B" w:rsidP="00891C2B">
      <w:pPr>
        <w:pStyle w:val="Prrafodelista"/>
        <w:numPr>
          <w:ilvl w:val="0"/>
          <w:numId w:val="25"/>
        </w:numPr>
        <w:pBdr>
          <w:top w:val="nil"/>
          <w:left w:val="nil"/>
          <w:bottom w:val="nil"/>
          <w:right w:val="nil"/>
          <w:between w:val="nil"/>
        </w:pBdr>
        <w:spacing w:line="240" w:lineRule="auto"/>
        <w:jc w:val="both"/>
        <w:rPr>
          <w:rFonts w:ascii="Arial Narrow" w:eastAsia="Century Gothic" w:hAnsi="Arial Narrow" w:cs="Century Gothic"/>
          <w:b/>
          <w:color w:val="000000"/>
          <w:sz w:val="28"/>
          <w:szCs w:val="28"/>
          <w:u w:val="single"/>
        </w:rPr>
      </w:pPr>
      <w:r w:rsidRPr="00891C2B">
        <w:rPr>
          <w:rFonts w:ascii="Arial Narrow" w:eastAsia="Century Gothic" w:hAnsi="Arial Narrow" w:cs="Century Gothic"/>
          <w:b/>
          <w:color w:val="000000"/>
          <w:sz w:val="28"/>
          <w:szCs w:val="28"/>
          <w:u w:val="single"/>
        </w:rPr>
        <w:t>Se realice en un escenario deportivo.</w:t>
      </w:r>
    </w:p>
    <w:p w14:paraId="0F3A0271" w14:textId="30D2D9AD" w:rsidR="00C14292" w:rsidRPr="00891C2B" w:rsidRDefault="00891C2B" w:rsidP="00891C2B">
      <w:pPr>
        <w:pBdr>
          <w:top w:val="nil"/>
          <w:left w:val="nil"/>
          <w:bottom w:val="nil"/>
          <w:right w:val="nil"/>
          <w:between w:val="nil"/>
        </w:pBdr>
        <w:jc w:val="both"/>
        <w:rPr>
          <w:rFonts w:ascii="Arial Narrow" w:eastAsia="Century Gothic" w:hAnsi="Arial Narrow" w:cs="Century Gothic"/>
          <w:bCs/>
          <w:color w:val="000000"/>
          <w:sz w:val="28"/>
          <w:szCs w:val="28"/>
        </w:rPr>
      </w:pPr>
      <w:r w:rsidRPr="00D01E92">
        <w:rPr>
          <w:rFonts w:ascii="Arial Narrow" w:eastAsia="Century Gothic" w:hAnsi="Arial Narrow" w:cs="Century Gothic"/>
          <w:bCs/>
          <w:color w:val="000000"/>
          <w:sz w:val="28"/>
          <w:szCs w:val="28"/>
        </w:rPr>
        <w:t xml:space="preserve">A las sanciones previstas en el artículo 379 quedará sujeto el profesional o practicante de medicina, odontología, enfermería, farmacia </w:t>
      </w:r>
      <w:r w:rsidRPr="00C61E64">
        <w:rPr>
          <w:rFonts w:ascii="Arial Narrow" w:eastAsia="Century Gothic" w:hAnsi="Arial Narrow" w:cs="Century Gothic"/>
          <w:color w:val="000000"/>
          <w:sz w:val="28"/>
          <w:szCs w:val="28"/>
        </w:rPr>
        <w:t>o personal de apoyo del atleta que,</w:t>
      </w:r>
      <w:r w:rsidRPr="00C61E64">
        <w:rPr>
          <w:rFonts w:ascii="Arial Narrow" w:eastAsia="Century Gothic" w:hAnsi="Arial Narrow" w:cs="Century Gothic"/>
          <w:bCs/>
          <w:color w:val="000000"/>
          <w:sz w:val="28"/>
          <w:szCs w:val="28"/>
        </w:rPr>
        <w:t xml:space="preserve"> </w:t>
      </w:r>
      <w:r w:rsidRPr="00D01E92">
        <w:rPr>
          <w:rFonts w:ascii="Arial Narrow" w:eastAsia="Century Gothic" w:hAnsi="Arial Narrow" w:cs="Century Gothic"/>
          <w:bCs/>
          <w:color w:val="000000"/>
          <w:sz w:val="28"/>
          <w:szCs w:val="28"/>
        </w:rPr>
        <w:t xml:space="preserve">en ejercicio de ellas, realizare las conductas previstas en este artículo. </w:t>
      </w:r>
    </w:p>
    <w:p w14:paraId="201DA920" w14:textId="308BA2AE" w:rsidR="00C14292" w:rsidRDefault="00C14292" w:rsidP="00C14292">
      <w:pPr>
        <w:pBdr>
          <w:top w:val="nil"/>
          <w:left w:val="nil"/>
          <w:bottom w:val="nil"/>
          <w:right w:val="nil"/>
          <w:between w:val="nil"/>
        </w:pBdr>
        <w:jc w:val="both"/>
        <w:rPr>
          <w:rFonts w:ascii="Arial Narrow" w:eastAsia="Century Gothic" w:hAnsi="Arial Narrow" w:cs="Century Gothic"/>
          <w:bCs/>
          <w:color w:val="000000"/>
          <w:sz w:val="28"/>
          <w:szCs w:val="28"/>
        </w:rPr>
      </w:pPr>
      <w:r w:rsidRPr="00D01E92">
        <w:rPr>
          <w:rFonts w:ascii="Arial Narrow" w:eastAsia="Century Gothic" w:hAnsi="Arial Narrow" w:cs="Century Gothic"/>
          <w:b/>
          <w:color w:val="000000"/>
          <w:sz w:val="28"/>
          <w:szCs w:val="28"/>
        </w:rPr>
        <w:t>Artículo 2. Vigencia</w:t>
      </w:r>
      <w:r w:rsidRPr="00D01E92">
        <w:rPr>
          <w:rFonts w:ascii="Arial Narrow" w:eastAsia="Century Gothic" w:hAnsi="Arial Narrow" w:cs="Century Gothic"/>
          <w:bCs/>
          <w:color w:val="000000"/>
          <w:sz w:val="28"/>
          <w:szCs w:val="28"/>
        </w:rPr>
        <w:t>. La presente Ley entrará en vigencia a partir de su promulgación.</w:t>
      </w:r>
    </w:p>
    <w:p w14:paraId="77ECBD62" w14:textId="502A4E77" w:rsidR="00891C2B" w:rsidRDefault="00891C2B" w:rsidP="00C14292">
      <w:pPr>
        <w:pBdr>
          <w:top w:val="nil"/>
          <w:left w:val="nil"/>
          <w:bottom w:val="nil"/>
          <w:right w:val="nil"/>
          <w:between w:val="nil"/>
        </w:pBdr>
        <w:jc w:val="both"/>
        <w:rPr>
          <w:rFonts w:ascii="Arial Narrow" w:eastAsia="Century Gothic" w:hAnsi="Arial Narrow" w:cs="Century Gothic"/>
          <w:bCs/>
          <w:color w:val="000000"/>
          <w:sz w:val="28"/>
          <w:szCs w:val="28"/>
        </w:rPr>
      </w:pPr>
    </w:p>
    <w:p w14:paraId="42C0F7CB" w14:textId="77777777" w:rsidR="00891C2B" w:rsidRDefault="00891C2B" w:rsidP="00891C2B">
      <w:pPr>
        <w:pBdr>
          <w:top w:val="nil"/>
          <w:left w:val="nil"/>
          <w:bottom w:val="nil"/>
          <w:right w:val="nil"/>
          <w:between w:val="nil"/>
        </w:pBdr>
        <w:jc w:val="both"/>
        <w:rPr>
          <w:rFonts w:ascii="Arial Narrow" w:eastAsia="Century Gothic" w:hAnsi="Arial Narrow" w:cs="Century Gothic"/>
          <w:color w:val="000000"/>
          <w:sz w:val="28"/>
          <w:szCs w:val="28"/>
        </w:rPr>
      </w:pPr>
    </w:p>
    <w:p w14:paraId="60642793" w14:textId="7FEEECA7" w:rsidR="00891C2B" w:rsidRPr="00D01E92" w:rsidRDefault="00891C2B" w:rsidP="00891C2B">
      <w:pPr>
        <w:pBdr>
          <w:top w:val="nil"/>
          <w:left w:val="nil"/>
          <w:bottom w:val="nil"/>
          <w:right w:val="nil"/>
          <w:between w:val="nil"/>
        </w:pBdr>
        <w:jc w:val="both"/>
        <w:rPr>
          <w:rFonts w:ascii="Arial Narrow" w:eastAsia="Century Gothic" w:hAnsi="Arial Narrow" w:cs="Century Gothic"/>
          <w:color w:val="000000"/>
          <w:sz w:val="28"/>
          <w:szCs w:val="28"/>
        </w:rPr>
      </w:pPr>
      <w:r w:rsidRPr="00D01E92">
        <w:rPr>
          <w:rFonts w:ascii="Arial Narrow" w:eastAsia="Century Gothic" w:hAnsi="Arial Narrow" w:cs="Century Gothic"/>
          <w:color w:val="000000"/>
          <w:sz w:val="28"/>
          <w:szCs w:val="28"/>
        </w:rPr>
        <w:t>De los Honorables Representantes:</w:t>
      </w:r>
    </w:p>
    <w:p w14:paraId="7D4F1588" w14:textId="77777777" w:rsidR="00891C2B" w:rsidRPr="00D01E92" w:rsidRDefault="00891C2B" w:rsidP="00891C2B">
      <w:pPr>
        <w:pBdr>
          <w:top w:val="nil"/>
          <w:left w:val="nil"/>
          <w:bottom w:val="nil"/>
          <w:right w:val="nil"/>
          <w:between w:val="nil"/>
        </w:pBdr>
        <w:jc w:val="both"/>
        <w:rPr>
          <w:rFonts w:ascii="Arial Narrow" w:eastAsia="Century Gothic" w:hAnsi="Arial Narrow" w:cs="Century Gothic"/>
          <w:color w:val="000000"/>
          <w:sz w:val="28"/>
          <w:szCs w:val="28"/>
        </w:rPr>
      </w:pPr>
    </w:p>
    <w:tbl>
      <w:tblPr>
        <w:tblW w:w="8852" w:type="dxa"/>
        <w:tblBorders>
          <w:top w:val="nil"/>
          <w:left w:val="nil"/>
          <w:bottom w:val="nil"/>
          <w:right w:val="nil"/>
          <w:insideH w:val="nil"/>
          <w:insideV w:val="nil"/>
        </w:tblBorders>
        <w:tblLayout w:type="fixed"/>
        <w:tblLook w:val="0400" w:firstRow="0" w:lastRow="0" w:firstColumn="0" w:lastColumn="0" w:noHBand="0" w:noVBand="1"/>
      </w:tblPr>
      <w:tblGrid>
        <w:gridCol w:w="4428"/>
        <w:gridCol w:w="4224"/>
        <w:gridCol w:w="200"/>
      </w:tblGrid>
      <w:tr w:rsidR="00891C2B" w:rsidRPr="00D01E92" w14:paraId="775062EC" w14:textId="77777777" w:rsidTr="00B122FB">
        <w:trPr>
          <w:trHeight w:val="2180"/>
        </w:trPr>
        <w:tc>
          <w:tcPr>
            <w:tcW w:w="4428" w:type="dxa"/>
          </w:tcPr>
          <w:p w14:paraId="5DF9FF29" w14:textId="77777777" w:rsidR="00891C2B" w:rsidRPr="00D01E92" w:rsidRDefault="00891C2B" w:rsidP="00B122FB">
            <w:pPr>
              <w:contextualSpacing/>
              <w:jc w:val="both"/>
              <w:rPr>
                <w:rFonts w:ascii="Arial Narrow" w:eastAsia="Century Gothic" w:hAnsi="Arial Narrow" w:cs="Century Gothic"/>
                <w:b/>
                <w:sz w:val="28"/>
                <w:szCs w:val="28"/>
              </w:rPr>
            </w:pPr>
          </w:p>
          <w:p w14:paraId="5ABEB25E" w14:textId="77777777" w:rsidR="00891C2B" w:rsidRPr="00D01E92" w:rsidRDefault="00891C2B" w:rsidP="00B122FB">
            <w:pPr>
              <w:ind w:left="182" w:hanging="182"/>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JAIME RODRIGUEZ CONTRERAS </w:t>
            </w:r>
          </w:p>
          <w:p w14:paraId="60CD9E42" w14:textId="77777777" w:rsidR="00891C2B" w:rsidRPr="00D01E92" w:rsidRDefault="00891C2B" w:rsidP="00B122FB">
            <w:pPr>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4B3D2936" w14:textId="77777777" w:rsidR="00891C2B" w:rsidRPr="00D01E92" w:rsidRDefault="00891C2B" w:rsidP="00B122FB">
            <w:pPr>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w:t>
            </w:r>
            <w:r>
              <w:rPr>
                <w:rFonts w:ascii="Arial Narrow" w:eastAsia="Century Gothic" w:hAnsi="Arial Narrow" w:cs="Century Gothic"/>
                <w:sz w:val="28"/>
                <w:szCs w:val="28"/>
              </w:rPr>
              <w:t>Cambio Radical</w:t>
            </w:r>
          </w:p>
          <w:p w14:paraId="0462D14A" w14:textId="77777777" w:rsidR="00891C2B" w:rsidRPr="00D01E92" w:rsidRDefault="00891C2B" w:rsidP="00B122FB">
            <w:pPr>
              <w:contextualSpacing/>
              <w:jc w:val="both"/>
              <w:rPr>
                <w:rFonts w:ascii="Arial Narrow" w:eastAsia="Century Gothic" w:hAnsi="Arial Narrow" w:cs="Century Gothic"/>
                <w:sz w:val="28"/>
                <w:szCs w:val="28"/>
              </w:rPr>
            </w:pPr>
          </w:p>
        </w:tc>
        <w:tc>
          <w:tcPr>
            <w:tcW w:w="4424" w:type="dxa"/>
            <w:gridSpan w:val="2"/>
          </w:tcPr>
          <w:p w14:paraId="5E03C119" w14:textId="52532BF5" w:rsidR="00891C2B" w:rsidRPr="00D01E92" w:rsidRDefault="00891C2B" w:rsidP="00B122FB">
            <w:pPr>
              <w:contextualSpacing/>
              <w:jc w:val="both"/>
              <w:rPr>
                <w:rFonts w:ascii="Arial Narrow" w:eastAsia="Century Gothic" w:hAnsi="Arial Narrow" w:cs="Century Gothic"/>
                <w:b/>
                <w:sz w:val="28"/>
                <w:szCs w:val="28"/>
              </w:rPr>
            </w:pPr>
          </w:p>
          <w:p w14:paraId="5113C548" w14:textId="77777777" w:rsidR="00891C2B" w:rsidRPr="00D01E92" w:rsidRDefault="00891C2B" w:rsidP="00B122FB">
            <w:pPr>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HERNÁN GUSTAVO ESTUPIÑÁN. </w:t>
            </w:r>
          </w:p>
          <w:p w14:paraId="7E8435E4" w14:textId="77777777" w:rsidR="00891C2B" w:rsidRPr="00D01E92" w:rsidRDefault="00891C2B" w:rsidP="00B122FB">
            <w:pPr>
              <w:ind w:left="182" w:hanging="182"/>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31146AC2" w14:textId="43D96E55" w:rsidR="00891C2B" w:rsidRPr="00D01E92" w:rsidRDefault="00891C2B" w:rsidP="00B122FB">
            <w:pPr>
              <w:ind w:left="182" w:hanging="182"/>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w:t>
            </w:r>
            <w:r>
              <w:rPr>
                <w:rFonts w:ascii="Arial Narrow" w:eastAsia="Century Gothic" w:hAnsi="Arial Narrow" w:cs="Century Gothic"/>
                <w:sz w:val="28"/>
                <w:szCs w:val="28"/>
              </w:rPr>
              <w:t>Liberal</w:t>
            </w:r>
          </w:p>
        </w:tc>
      </w:tr>
      <w:tr w:rsidR="00891C2B" w:rsidRPr="00D01E92" w14:paraId="40DC2716" w14:textId="77777777" w:rsidTr="00B122FB">
        <w:trPr>
          <w:gridAfter w:val="1"/>
          <w:wAfter w:w="200" w:type="dxa"/>
          <w:trHeight w:val="1880"/>
        </w:trPr>
        <w:tc>
          <w:tcPr>
            <w:tcW w:w="4428" w:type="dxa"/>
          </w:tcPr>
          <w:p w14:paraId="2C95F3B5" w14:textId="77777777" w:rsidR="003B77E7" w:rsidRDefault="003B77E7" w:rsidP="00B122FB">
            <w:pPr>
              <w:spacing w:line="240" w:lineRule="auto"/>
              <w:contextualSpacing/>
              <w:jc w:val="both"/>
              <w:rPr>
                <w:rFonts w:ascii="Arial Narrow" w:eastAsia="Century Gothic" w:hAnsi="Arial Narrow" w:cs="Century Gothic"/>
                <w:b/>
                <w:noProof/>
                <w:sz w:val="28"/>
                <w:szCs w:val="28"/>
                <w:lang w:val="en-US"/>
              </w:rPr>
            </w:pPr>
          </w:p>
          <w:p w14:paraId="6741013D" w14:textId="77777777" w:rsidR="003B77E7" w:rsidRDefault="003B77E7" w:rsidP="00B122FB">
            <w:pPr>
              <w:spacing w:line="240" w:lineRule="auto"/>
              <w:contextualSpacing/>
              <w:jc w:val="both"/>
              <w:rPr>
                <w:rFonts w:ascii="Arial Narrow" w:eastAsia="Century Gothic" w:hAnsi="Arial Narrow" w:cs="Century Gothic"/>
                <w:b/>
                <w:noProof/>
                <w:sz w:val="28"/>
                <w:szCs w:val="28"/>
                <w:lang w:val="en-US"/>
              </w:rPr>
            </w:pPr>
          </w:p>
          <w:p w14:paraId="4467CC1A" w14:textId="0FB32938"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EDWARD DAVID RODRIGUEZ R. </w:t>
            </w:r>
          </w:p>
          <w:p w14:paraId="5D0DE985" w14:textId="77777777" w:rsidR="00891C2B" w:rsidRPr="00D01E92" w:rsidRDefault="00891C2B" w:rsidP="00B122F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1AAA2823" w14:textId="77777777" w:rsidR="00891C2B" w:rsidRDefault="00891C2B" w:rsidP="00B122F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 xml:space="preserve">Partido Centro Democrático </w:t>
            </w:r>
          </w:p>
          <w:p w14:paraId="79C4789E" w14:textId="076A7F4F" w:rsidR="00FF6EF2" w:rsidRPr="00D01E92" w:rsidRDefault="00FF6EF2" w:rsidP="00B122FB">
            <w:pPr>
              <w:spacing w:line="240" w:lineRule="auto"/>
              <w:contextualSpacing/>
              <w:jc w:val="both"/>
              <w:rPr>
                <w:rFonts w:ascii="Arial Narrow" w:eastAsia="Century Gothic" w:hAnsi="Arial Narrow" w:cs="Century Gothic"/>
                <w:sz w:val="28"/>
                <w:szCs w:val="28"/>
              </w:rPr>
            </w:pPr>
          </w:p>
        </w:tc>
        <w:tc>
          <w:tcPr>
            <w:tcW w:w="4224" w:type="dxa"/>
          </w:tcPr>
          <w:p w14:paraId="0154356C" w14:textId="1E6485A1"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p w14:paraId="169212A1"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p>
          <w:p w14:paraId="7CE16C46"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ALFREDO RAFAEL DELUQUE Z.</w:t>
            </w:r>
          </w:p>
          <w:p w14:paraId="6F03B133" w14:textId="77777777" w:rsidR="00891C2B" w:rsidRPr="00D01E92" w:rsidRDefault="00891C2B" w:rsidP="00B122F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7BB1EC2F"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de la U </w:t>
            </w:r>
          </w:p>
          <w:p w14:paraId="73BEAE3F"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p>
          <w:p w14:paraId="752FABBB" w14:textId="1BA2B7AB"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tc>
      </w:tr>
      <w:tr w:rsidR="00891C2B" w:rsidRPr="00D01E92" w14:paraId="1F0995D4" w14:textId="77777777" w:rsidTr="00B122FB">
        <w:trPr>
          <w:gridAfter w:val="1"/>
          <w:wAfter w:w="200" w:type="dxa"/>
          <w:trHeight w:val="1880"/>
        </w:trPr>
        <w:tc>
          <w:tcPr>
            <w:tcW w:w="4428" w:type="dxa"/>
          </w:tcPr>
          <w:p w14:paraId="58D43E19"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p>
          <w:p w14:paraId="615F2D61"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JUAN CARLOS WILLS OSPINA </w:t>
            </w:r>
          </w:p>
          <w:p w14:paraId="1B5CDC73" w14:textId="77777777" w:rsidR="00891C2B" w:rsidRPr="00D01E92" w:rsidRDefault="00891C2B" w:rsidP="00B122F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5481E511" w14:textId="77777777" w:rsidR="00891C2B" w:rsidRPr="00891C2B"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Conservador </w:t>
            </w:r>
          </w:p>
        </w:tc>
        <w:tc>
          <w:tcPr>
            <w:tcW w:w="4224" w:type="dxa"/>
          </w:tcPr>
          <w:p w14:paraId="163DAD59"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p>
          <w:p w14:paraId="572FDF96"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 xml:space="preserve">JUANITA MARIA GOEBERTUS E.  </w:t>
            </w:r>
          </w:p>
          <w:p w14:paraId="62A1566E" w14:textId="77777777" w:rsidR="00891C2B" w:rsidRPr="00D01E92" w:rsidRDefault="00891C2B" w:rsidP="00B122F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627DAB1A"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Verde </w:t>
            </w:r>
          </w:p>
          <w:p w14:paraId="0A19E8EE"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p>
        </w:tc>
      </w:tr>
      <w:tr w:rsidR="00891C2B" w:rsidRPr="00D01E92" w14:paraId="6402D6CE" w14:textId="77777777" w:rsidTr="00B122FB">
        <w:trPr>
          <w:gridAfter w:val="1"/>
          <w:wAfter w:w="200" w:type="dxa"/>
          <w:trHeight w:val="1880"/>
        </w:trPr>
        <w:tc>
          <w:tcPr>
            <w:tcW w:w="4428" w:type="dxa"/>
          </w:tcPr>
          <w:p w14:paraId="4DC5B5AA" w14:textId="04AAB9BC" w:rsidR="00891C2B" w:rsidRDefault="00891C2B" w:rsidP="00B122FB">
            <w:pPr>
              <w:spacing w:line="240" w:lineRule="auto"/>
              <w:contextualSpacing/>
              <w:jc w:val="both"/>
              <w:rPr>
                <w:rFonts w:ascii="Arial Narrow" w:eastAsia="Century Gothic" w:hAnsi="Arial Narrow" w:cs="Century Gothic"/>
                <w:b/>
                <w:sz w:val="28"/>
                <w:szCs w:val="28"/>
              </w:rPr>
            </w:pPr>
          </w:p>
          <w:p w14:paraId="24A41899" w14:textId="4C6CD6EA" w:rsidR="00891C2B" w:rsidRPr="00D01E92" w:rsidRDefault="00891C2B" w:rsidP="00B122FB">
            <w:pPr>
              <w:spacing w:line="240" w:lineRule="auto"/>
              <w:contextualSpacing/>
              <w:jc w:val="both"/>
              <w:rPr>
                <w:rFonts w:ascii="Arial Narrow" w:eastAsia="Century Gothic" w:hAnsi="Arial Narrow" w:cs="Century Gothic"/>
                <w:b/>
                <w:sz w:val="28"/>
                <w:szCs w:val="28"/>
              </w:rPr>
            </w:pPr>
          </w:p>
          <w:p w14:paraId="34D717D2"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b/>
                <w:sz w:val="28"/>
                <w:szCs w:val="28"/>
              </w:rPr>
              <w:t>LUIS ALBERTO ALBAN URBANO</w:t>
            </w:r>
          </w:p>
          <w:p w14:paraId="3AB99DB2" w14:textId="77777777" w:rsidR="00891C2B" w:rsidRPr="00D01E92" w:rsidRDefault="00891C2B" w:rsidP="00B122FB">
            <w:pPr>
              <w:spacing w:line="240" w:lineRule="auto"/>
              <w:contextualSpacing/>
              <w:jc w:val="both"/>
              <w:rPr>
                <w:rFonts w:ascii="Arial Narrow" w:eastAsia="Century Gothic" w:hAnsi="Arial Narrow" w:cs="Century Gothic"/>
                <w:sz w:val="28"/>
                <w:szCs w:val="28"/>
              </w:rPr>
            </w:pPr>
            <w:r w:rsidRPr="00D01E92">
              <w:rPr>
                <w:rFonts w:ascii="Arial Narrow" w:eastAsia="Century Gothic" w:hAnsi="Arial Narrow" w:cs="Century Gothic"/>
                <w:sz w:val="28"/>
                <w:szCs w:val="28"/>
              </w:rPr>
              <w:t>Representante a la Cámara</w:t>
            </w:r>
          </w:p>
          <w:p w14:paraId="7DE3774C"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r w:rsidRPr="00D01E92">
              <w:rPr>
                <w:rFonts w:ascii="Arial Narrow" w:eastAsia="Century Gothic" w:hAnsi="Arial Narrow" w:cs="Century Gothic"/>
                <w:sz w:val="28"/>
                <w:szCs w:val="28"/>
              </w:rPr>
              <w:t xml:space="preserve">Partido F.A.R.C  </w:t>
            </w:r>
          </w:p>
        </w:tc>
        <w:tc>
          <w:tcPr>
            <w:tcW w:w="4224" w:type="dxa"/>
          </w:tcPr>
          <w:p w14:paraId="1A64A34F" w14:textId="77777777"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p w14:paraId="21D9DB8D" w14:textId="77777777"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p w14:paraId="3DC87F7F" w14:textId="77777777"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p w14:paraId="4FD00BB8" w14:textId="77777777"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p w14:paraId="7B5E70D9" w14:textId="77777777" w:rsidR="00891C2B" w:rsidRPr="00D01E92" w:rsidRDefault="00891C2B" w:rsidP="00B122FB">
            <w:pPr>
              <w:spacing w:line="240" w:lineRule="auto"/>
              <w:ind w:left="182" w:hanging="182"/>
              <w:contextualSpacing/>
              <w:jc w:val="both"/>
              <w:rPr>
                <w:rFonts w:ascii="Arial Narrow" w:eastAsia="Century Gothic" w:hAnsi="Arial Narrow" w:cs="Century Gothic"/>
                <w:b/>
                <w:sz w:val="28"/>
                <w:szCs w:val="28"/>
              </w:rPr>
            </w:pPr>
          </w:p>
          <w:p w14:paraId="711C4152" w14:textId="77777777" w:rsidR="00891C2B" w:rsidRPr="00D01E92" w:rsidRDefault="00891C2B" w:rsidP="00B122FB">
            <w:pPr>
              <w:spacing w:line="240" w:lineRule="auto"/>
              <w:contextualSpacing/>
              <w:jc w:val="both"/>
              <w:rPr>
                <w:rFonts w:ascii="Arial Narrow" w:eastAsia="Century Gothic" w:hAnsi="Arial Narrow" w:cs="Century Gothic"/>
                <w:b/>
                <w:sz w:val="28"/>
                <w:szCs w:val="28"/>
              </w:rPr>
            </w:pPr>
          </w:p>
        </w:tc>
      </w:tr>
    </w:tbl>
    <w:p w14:paraId="0210FA6F" w14:textId="77777777" w:rsidR="00891C2B" w:rsidRPr="00D01E92" w:rsidRDefault="00891C2B" w:rsidP="00C14292">
      <w:pPr>
        <w:pBdr>
          <w:top w:val="nil"/>
          <w:left w:val="nil"/>
          <w:bottom w:val="nil"/>
          <w:right w:val="nil"/>
          <w:between w:val="nil"/>
        </w:pBdr>
        <w:jc w:val="both"/>
        <w:rPr>
          <w:rFonts w:ascii="Arial Narrow" w:eastAsia="Century Gothic" w:hAnsi="Arial Narrow" w:cs="Century Gothic"/>
          <w:bCs/>
          <w:color w:val="000000"/>
          <w:sz w:val="28"/>
          <w:szCs w:val="28"/>
        </w:rPr>
      </w:pPr>
    </w:p>
    <w:p w14:paraId="4344E43E" w14:textId="77777777" w:rsidR="00C14292" w:rsidRPr="00945168" w:rsidRDefault="00C14292" w:rsidP="00F22222">
      <w:pPr>
        <w:autoSpaceDE w:val="0"/>
        <w:autoSpaceDN w:val="0"/>
        <w:adjustRightInd w:val="0"/>
        <w:spacing w:after="0" w:line="360" w:lineRule="auto"/>
        <w:jc w:val="both"/>
        <w:rPr>
          <w:rFonts w:ascii="Arial Narrow" w:hAnsi="Arial Narrow" w:cs="Book Antiqua"/>
          <w:bCs/>
          <w:color w:val="000000"/>
          <w:sz w:val="26"/>
          <w:szCs w:val="26"/>
          <w:lang w:val="es-CO"/>
        </w:rPr>
      </w:pPr>
    </w:p>
    <w:p w14:paraId="41DB4CB4" w14:textId="77777777" w:rsidR="00945168" w:rsidRPr="00945168" w:rsidRDefault="00945168" w:rsidP="00945168">
      <w:pPr>
        <w:autoSpaceDE w:val="0"/>
        <w:autoSpaceDN w:val="0"/>
        <w:adjustRightInd w:val="0"/>
        <w:spacing w:after="0" w:line="360" w:lineRule="auto"/>
        <w:rPr>
          <w:rFonts w:ascii="Arial Narrow" w:hAnsi="Arial Narrow" w:cs="Book Antiqua"/>
          <w:color w:val="000000"/>
          <w:sz w:val="26"/>
          <w:szCs w:val="26"/>
          <w:lang w:val="es-CO"/>
        </w:rPr>
      </w:pPr>
    </w:p>
    <w:p w14:paraId="07217502" w14:textId="77777777" w:rsidR="00B1081B" w:rsidRPr="00EB71D0" w:rsidRDefault="000026C2" w:rsidP="0014546C">
      <w:pPr>
        <w:tabs>
          <w:tab w:val="left" w:pos="5220"/>
        </w:tabs>
        <w:rPr>
          <w:rFonts w:ascii="Arial Narrow" w:eastAsia="Times New Roman" w:hAnsi="Arial Narrow" w:cs="Arial"/>
          <w:sz w:val="26"/>
          <w:szCs w:val="26"/>
          <w:lang w:val="es-ES_tradnl" w:eastAsia="es-CO"/>
        </w:rPr>
      </w:pPr>
      <w:r w:rsidRPr="00EB71D0">
        <w:rPr>
          <w:rFonts w:ascii="Arial Narrow" w:eastAsia="Times New Roman" w:hAnsi="Arial Narrow" w:cs="Arial"/>
          <w:sz w:val="26"/>
          <w:szCs w:val="26"/>
          <w:lang w:val="es-ES_tradnl" w:eastAsia="es-CO"/>
        </w:rPr>
        <w:tab/>
      </w:r>
    </w:p>
    <w:sectPr w:rsidR="00B1081B" w:rsidRPr="00EB71D0" w:rsidSect="00232FBE">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88148" w14:textId="77777777" w:rsidR="006C5DF5" w:rsidRDefault="006C5DF5" w:rsidP="00D41730">
      <w:pPr>
        <w:spacing w:after="0" w:line="240" w:lineRule="auto"/>
      </w:pPr>
      <w:r>
        <w:separator/>
      </w:r>
    </w:p>
  </w:endnote>
  <w:endnote w:type="continuationSeparator" w:id="0">
    <w:p w14:paraId="5955D92D" w14:textId="77777777" w:rsidR="006C5DF5" w:rsidRDefault="006C5DF5"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14:paraId="25E85F47" w14:textId="3E8C35C9" w:rsidR="00B62173" w:rsidRDefault="00B6217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63819">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63819">
              <w:rPr>
                <w:b/>
                <w:bCs/>
                <w:noProof/>
              </w:rPr>
              <w:t>27</w:t>
            </w:r>
            <w:r>
              <w:rPr>
                <w:b/>
                <w:bCs/>
                <w:sz w:val="24"/>
                <w:szCs w:val="24"/>
              </w:rPr>
              <w:fldChar w:fldCharType="end"/>
            </w:r>
          </w:p>
        </w:sdtContent>
      </w:sdt>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6C869" w14:textId="77777777" w:rsidR="006C5DF5" w:rsidRDefault="006C5DF5" w:rsidP="00D41730">
      <w:pPr>
        <w:spacing w:after="0" w:line="240" w:lineRule="auto"/>
      </w:pPr>
      <w:r>
        <w:separator/>
      </w:r>
    </w:p>
  </w:footnote>
  <w:footnote w:type="continuationSeparator" w:id="0">
    <w:p w14:paraId="0854B2C9" w14:textId="77777777" w:rsidR="006C5DF5" w:rsidRDefault="006C5DF5" w:rsidP="00D41730">
      <w:pPr>
        <w:spacing w:after="0" w:line="240" w:lineRule="auto"/>
      </w:pPr>
      <w:r>
        <w:continuationSeparator/>
      </w:r>
    </w:p>
  </w:footnote>
  <w:footnote w:id="1">
    <w:p w14:paraId="2CEE06B8" w14:textId="77777777" w:rsidR="00B62173" w:rsidRDefault="00B62173" w:rsidP="00C14292">
      <w:pPr>
        <w:pStyle w:val="Textonotapie"/>
      </w:pPr>
      <w:r>
        <w:rPr>
          <w:rStyle w:val="Refdenotaalpie"/>
        </w:rPr>
        <w:footnoteRef/>
      </w:r>
      <w:r>
        <w:t xml:space="preserve"> </w:t>
      </w:r>
      <w:hyperlink r:id="rId1" w:history="1">
        <w:r w:rsidRPr="00940CB0">
          <w:rPr>
            <w:rStyle w:val="Hipervnculo"/>
          </w:rPr>
          <w:t>https://www.portalfarma.com/Profesionales/medicamentos/dopaje/Documents/Revision-Dopaje-PAM-382.pdf</w:t>
        </w:r>
      </w:hyperlink>
      <w:r>
        <w:t xml:space="preserve"> </w:t>
      </w:r>
    </w:p>
  </w:footnote>
  <w:footnote w:id="2">
    <w:p w14:paraId="42848F5E" w14:textId="77777777" w:rsidR="00B62173" w:rsidRDefault="00B62173" w:rsidP="00C14292">
      <w:pPr>
        <w:pStyle w:val="Textonotapie"/>
      </w:pPr>
      <w:r>
        <w:rPr>
          <w:rStyle w:val="Refdenotaalpie"/>
        </w:rPr>
        <w:footnoteRef/>
      </w:r>
      <w:r>
        <w:t xml:space="preserve"> </w:t>
      </w:r>
      <w:hyperlink r:id="rId2" w:history="1">
        <w:r w:rsidRPr="00940CB0">
          <w:rPr>
            <w:rStyle w:val="Hipervnculo"/>
          </w:rPr>
          <w:t>https://www.unicef.es/sites/unicef.es/files/Deporte06.pdf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24AE" w14:textId="77777777" w:rsidR="00B62173" w:rsidRPr="001069B7" w:rsidRDefault="00B62173" w:rsidP="00485485">
    <w:pPr>
      <w:pStyle w:val="Encabezado"/>
      <w:jc w:val="center"/>
      <w:rPr>
        <w:rFonts w:ascii="Monotype Corsiva" w:hAnsi="Monotype Corsiva"/>
        <w:sz w:val="28"/>
        <w:szCs w:val="28"/>
      </w:rPr>
    </w:pPr>
    <w:r>
      <w:rPr>
        <w:noProof/>
        <w:lang w:val="en-US"/>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8"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9"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3"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16"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2"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2"/>
  </w:num>
  <w:num w:numId="5">
    <w:abstractNumId w:val="10"/>
  </w:num>
  <w:num w:numId="6">
    <w:abstractNumId w:val="14"/>
  </w:num>
  <w:num w:numId="7">
    <w:abstractNumId w:val="16"/>
  </w:num>
  <w:num w:numId="8">
    <w:abstractNumId w:val="24"/>
  </w:num>
  <w:num w:numId="9">
    <w:abstractNumId w:val="21"/>
  </w:num>
  <w:num w:numId="10">
    <w:abstractNumId w:val="4"/>
  </w:num>
  <w:num w:numId="11">
    <w:abstractNumId w:val="23"/>
  </w:num>
  <w:num w:numId="12">
    <w:abstractNumId w:val="18"/>
  </w:num>
  <w:num w:numId="13">
    <w:abstractNumId w:val="20"/>
  </w:num>
  <w:num w:numId="14">
    <w:abstractNumId w:val="22"/>
  </w:num>
  <w:num w:numId="15">
    <w:abstractNumId w:val="1"/>
  </w:num>
  <w:num w:numId="16">
    <w:abstractNumId w:val="0"/>
  </w:num>
  <w:num w:numId="17">
    <w:abstractNumId w:val="15"/>
  </w:num>
  <w:num w:numId="18">
    <w:abstractNumId w:val="7"/>
  </w:num>
  <w:num w:numId="19">
    <w:abstractNumId w:val="8"/>
  </w:num>
  <w:num w:numId="20">
    <w:abstractNumId w:val="12"/>
  </w:num>
  <w:num w:numId="21">
    <w:abstractNumId w:val="19"/>
  </w:num>
  <w:num w:numId="22">
    <w:abstractNumId w:val="6"/>
  </w:num>
  <w:num w:numId="23">
    <w:abstractNumId w:val="17"/>
  </w:num>
  <w:num w:numId="24">
    <w:abstractNumId w:val="3"/>
  </w:num>
  <w:num w:numId="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6612F"/>
    <w:rsid w:val="001703E6"/>
    <w:rsid w:val="00171222"/>
    <w:rsid w:val="00171561"/>
    <w:rsid w:val="001755D5"/>
    <w:rsid w:val="00182546"/>
    <w:rsid w:val="001836A9"/>
    <w:rsid w:val="00185A0F"/>
    <w:rsid w:val="00195B4C"/>
    <w:rsid w:val="001A200C"/>
    <w:rsid w:val="001B2488"/>
    <w:rsid w:val="001C0290"/>
    <w:rsid w:val="001D4D8F"/>
    <w:rsid w:val="001D74E1"/>
    <w:rsid w:val="001E24CA"/>
    <w:rsid w:val="001F4B93"/>
    <w:rsid w:val="00200C61"/>
    <w:rsid w:val="002035ED"/>
    <w:rsid w:val="00205199"/>
    <w:rsid w:val="00212A19"/>
    <w:rsid w:val="002136C3"/>
    <w:rsid w:val="002150E3"/>
    <w:rsid w:val="002161EB"/>
    <w:rsid w:val="00216617"/>
    <w:rsid w:val="002327D2"/>
    <w:rsid w:val="00232FBE"/>
    <w:rsid w:val="00233598"/>
    <w:rsid w:val="002353A7"/>
    <w:rsid w:val="00236B32"/>
    <w:rsid w:val="00241E53"/>
    <w:rsid w:val="00247001"/>
    <w:rsid w:val="0025141D"/>
    <w:rsid w:val="00252960"/>
    <w:rsid w:val="00252D1C"/>
    <w:rsid w:val="002559C2"/>
    <w:rsid w:val="00260FD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3819"/>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B77E7"/>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1942"/>
    <w:rsid w:val="0042229F"/>
    <w:rsid w:val="00422382"/>
    <w:rsid w:val="00435D9C"/>
    <w:rsid w:val="00436EAD"/>
    <w:rsid w:val="004379B6"/>
    <w:rsid w:val="00440E1E"/>
    <w:rsid w:val="00447912"/>
    <w:rsid w:val="00451069"/>
    <w:rsid w:val="00454849"/>
    <w:rsid w:val="004556B4"/>
    <w:rsid w:val="004607C0"/>
    <w:rsid w:val="004626BD"/>
    <w:rsid w:val="00464183"/>
    <w:rsid w:val="00474FB2"/>
    <w:rsid w:val="004800C0"/>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1C95"/>
    <w:rsid w:val="005D2F28"/>
    <w:rsid w:val="005D4B70"/>
    <w:rsid w:val="005D688E"/>
    <w:rsid w:val="005E7C93"/>
    <w:rsid w:val="005F3AA9"/>
    <w:rsid w:val="005F69B2"/>
    <w:rsid w:val="00601EC4"/>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0C8F"/>
    <w:rsid w:val="006A224D"/>
    <w:rsid w:val="006A3E8E"/>
    <w:rsid w:val="006A74B9"/>
    <w:rsid w:val="006A758B"/>
    <w:rsid w:val="006C3B26"/>
    <w:rsid w:val="006C5DF5"/>
    <w:rsid w:val="006C7FCF"/>
    <w:rsid w:val="006E6C7D"/>
    <w:rsid w:val="006E6FBC"/>
    <w:rsid w:val="006F05CD"/>
    <w:rsid w:val="00701FAF"/>
    <w:rsid w:val="0071264B"/>
    <w:rsid w:val="00712B07"/>
    <w:rsid w:val="00713C36"/>
    <w:rsid w:val="007158BF"/>
    <w:rsid w:val="00716B6C"/>
    <w:rsid w:val="007179EC"/>
    <w:rsid w:val="00725B0B"/>
    <w:rsid w:val="007329E7"/>
    <w:rsid w:val="00732A9C"/>
    <w:rsid w:val="007423AA"/>
    <w:rsid w:val="0074413E"/>
    <w:rsid w:val="00746CF0"/>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7E233D"/>
    <w:rsid w:val="00801A50"/>
    <w:rsid w:val="008036BC"/>
    <w:rsid w:val="0081079E"/>
    <w:rsid w:val="00810D5F"/>
    <w:rsid w:val="008136FC"/>
    <w:rsid w:val="00817819"/>
    <w:rsid w:val="0082068C"/>
    <w:rsid w:val="0082762F"/>
    <w:rsid w:val="00836ACB"/>
    <w:rsid w:val="008616F3"/>
    <w:rsid w:val="0087371C"/>
    <w:rsid w:val="008746F4"/>
    <w:rsid w:val="0088262B"/>
    <w:rsid w:val="00884E8C"/>
    <w:rsid w:val="00891C2B"/>
    <w:rsid w:val="00896B97"/>
    <w:rsid w:val="008A778B"/>
    <w:rsid w:val="008B3FB4"/>
    <w:rsid w:val="008B578F"/>
    <w:rsid w:val="008D18D5"/>
    <w:rsid w:val="008D2E85"/>
    <w:rsid w:val="008D33F7"/>
    <w:rsid w:val="008D3DE7"/>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B1029"/>
    <w:rsid w:val="009C4662"/>
    <w:rsid w:val="009D131A"/>
    <w:rsid w:val="009E40C0"/>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80013"/>
    <w:rsid w:val="00A86649"/>
    <w:rsid w:val="00A9405F"/>
    <w:rsid w:val="00A948A5"/>
    <w:rsid w:val="00A95545"/>
    <w:rsid w:val="00AA4F64"/>
    <w:rsid w:val="00AC1EF2"/>
    <w:rsid w:val="00AC4818"/>
    <w:rsid w:val="00AD64B6"/>
    <w:rsid w:val="00AE23CD"/>
    <w:rsid w:val="00AE3ADA"/>
    <w:rsid w:val="00AF6498"/>
    <w:rsid w:val="00B0423E"/>
    <w:rsid w:val="00B10180"/>
    <w:rsid w:val="00B1081B"/>
    <w:rsid w:val="00B11F2F"/>
    <w:rsid w:val="00B12950"/>
    <w:rsid w:val="00B12C30"/>
    <w:rsid w:val="00B207D8"/>
    <w:rsid w:val="00B21BF7"/>
    <w:rsid w:val="00B23E08"/>
    <w:rsid w:val="00B27B98"/>
    <w:rsid w:val="00B31FE3"/>
    <w:rsid w:val="00B34B2A"/>
    <w:rsid w:val="00B44692"/>
    <w:rsid w:val="00B617A6"/>
    <w:rsid w:val="00B62173"/>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D0F49"/>
    <w:rsid w:val="00BE1E92"/>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9478F"/>
    <w:rsid w:val="00CA1C22"/>
    <w:rsid w:val="00CB0CA0"/>
    <w:rsid w:val="00CB6704"/>
    <w:rsid w:val="00CB7C33"/>
    <w:rsid w:val="00CB7DFA"/>
    <w:rsid w:val="00CC232E"/>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53624"/>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C70A2"/>
    <w:rsid w:val="00DD164E"/>
    <w:rsid w:val="00DD1C68"/>
    <w:rsid w:val="00DD2509"/>
    <w:rsid w:val="00DD373C"/>
    <w:rsid w:val="00DD4726"/>
    <w:rsid w:val="00DD57FA"/>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2FDD"/>
    <w:rsid w:val="00F50ABD"/>
    <w:rsid w:val="00F528F7"/>
    <w:rsid w:val="00F63970"/>
    <w:rsid w:val="00F65BBF"/>
    <w:rsid w:val="00F66EB6"/>
    <w:rsid w:val="00F74696"/>
    <w:rsid w:val="00F755F9"/>
    <w:rsid w:val="00F80032"/>
    <w:rsid w:val="00F8009B"/>
    <w:rsid w:val="00F82840"/>
    <w:rsid w:val="00F84E94"/>
    <w:rsid w:val="00F90439"/>
    <w:rsid w:val="00F91CEB"/>
    <w:rsid w:val="00F91D12"/>
    <w:rsid w:val="00F92E5B"/>
    <w:rsid w:val="00F93449"/>
    <w:rsid w:val="00F93ABE"/>
    <w:rsid w:val="00F93D44"/>
    <w:rsid w:val="00F95426"/>
    <w:rsid w:val="00F97705"/>
    <w:rsid w:val="00F97A3D"/>
    <w:rsid w:val="00FA1FF9"/>
    <w:rsid w:val="00FA58A2"/>
    <w:rsid w:val="00FB2865"/>
    <w:rsid w:val="00FB5156"/>
    <w:rsid w:val="00FC1C49"/>
    <w:rsid w:val="00FC4D29"/>
    <w:rsid w:val="00FD5E9D"/>
    <w:rsid w:val="00FE1B2D"/>
    <w:rsid w:val="00FF3A20"/>
    <w:rsid w:val="00FF6754"/>
    <w:rsid w:val="00FF6EF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es/sites/unicef.es/files/Deporte06.pdf" TargetMode="External"/><Relationship Id="rId1" Type="http://schemas.openxmlformats.org/officeDocument/2006/relationships/hyperlink" Target="https://www.portalfarma.com/Profesionales/medicamentos/dopaje/Documents/Revision-Dopaje-PAM-38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0E98-E4EB-45D7-AC97-712149D4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5439</Words>
  <Characters>29917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MARIA CAMILA ORTEGA SANCHEZ</cp:lastModifiedBy>
  <cp:revision>4</cp:revision>
  <cp:lastPrinted>2019-10-01T21:45:00Z</cp:lastPrinted>
  <dcterms:created xsi:type="dcterms:W3CDTF">2020-05-05T15:21:00Z</dcterms:created>
  <dcterms:modified xsi:type="dcterms:W3CDTF">2020-05-05T15:37:00Z</dcterms:modified>
</cp:coreProperties>
</file>