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22075" w14:textId="77777777" w:rsidR="0082664A" w:rsidRDefault="0082664A" w:rsidP="00182924">
      <w:pPr>
        <w:jc w:val="center"/>
        <w:rPr>
          <w:rFonts w:ascii="Century Gothic" w:eastAsia="Century Gothic" w:hAnsi="Century Gothic" w:cs="Century Gothic"/>
          <w:b/>
          <w:color w:val="000000"/>
          <w:sz w:val="24"/>
          <w:lang w:val="es-CO"/>
        </w:rPr>
      </w:pPr>
    </w:p>
    <w:p w14:paraId="11109BE9" w14:textId="3137C175" w:rsidR="00182924" w:rsidRPr="00182924" w:rsidRDefault="00CA7BFC" w:rsidP="000000F1">
      <w:pPr>
        <w:jc w:val="both"/>
        <w:rPr>
          <w:rFonts w:ascii="Century Gothic" w:eastAsia="Century Gothic" w:hAnsi="Century Gothic" w:cs="Century Gothic"/>
          <w:b/>
          <w:color w:val="000000"/>
          <w:sz w:val="24"/>
          <w:lang w:val="es-CO"/>
        </w:rPr>
      </w:pPr>
      <w:r w:rsidRPr="00F7426C">
        <w:rPr>
          <w:rFonts w:ascii="Century Gothic" w:eastAsia="Century Gothic" w:hAnsi="Century Gothic" w:cs="Century Gothic"/>
          <w:b/>
          <w:color w:val="000000"/>
          <w:sz w:val="24"/>
          <w:lang w:val="es-CO"/>
        </w:rPr>
        <w:t xml:space="preserve">TEXTO APROBADO EN PRIMER DEBATE  EN LA COMISIÓN PRIMERA DE LA </w:t>
      </w:r>
      <w:r w:rsidR="00FD0671" w:rsidRPr="00F7426C">
        <w:rPr>
          <w:rFonts w:ascii="Century Gothic" w:eastAsia="Century Gothic" w:hAnsi="Century Gothic" w:cs="Century Gothic"/>
          <w:b/>
          <w:color w:val="000000"/>
          <w:sz w:val="24"/>
          <w:lang w:val="es-CO"/>
        </w:rPr>
        <w:t xml:space="preserve">CÁMARA DE REPRESENTANTES DEL </w:t>
      </w:r>
      <w:r w:rsidR="00192D6B" w:rsidRPr="00192D6B">
        <w:rPr>
          <w:rFonts w:ascii="Century Gothic" w:eastAsia="Century Gothic" w:hAnsi="Century Gothic" w:cs="Century Gothic"/>
          <w:b/>
          <w:color w:val="000000"/>
          <w:sz w:val="24"/>
          <w:lang w:val="es-CO"/>
        </w:rPr>
        <w:t>PROYECTO DE LEY N</w:t>
      </w:r>
      <w:r w:rsidR="000000F1">
        <w:rPr>
          <w:rFonts w:ascii="Century Gothic" w:eastAsia="Century Gothic" w:hAnsi="Century Gothic" w:cs="Century Gothic"/>
          <w:b/>
          <w:color w:val="000000"/>
          <w:sz w:val="24"/>
          <w:lang w:val="es-CO"/>
        </w:rPr>
        <w:t>o</w:t>
      </w:r>
      <w:r w:rsidR="00192D6B" w:rsidRPr="00192D6B">
        <w:rPr>
          <w:rFonts w:ascii="Century Gothic" w:eastAsia="Century Gothic" w:hAnsi="Century Gothic" w:cs="Century Gothic"/>
          <w:b/>
          <w:color w:val="000000"/>
          <w:sz w:val="24"/>
          <w:lang w:val="es-CO"/>
        </w:rPr>
        <w:t>. 311 DE 2022 CÁMARA "POR MEDIO DE LA CUAL SE CREA LA POLÍTICA PÚBLICA DE CÁRCELES PRODUCTIVAS (PCP) EN FAVOR DE LA POBLACIÓN PRIVADA DE LA LIBERTAD, SE ESTABLECEN INCENTIVOS TRIBUTARIOS Y ADMINISTRATIVOS PARA FOMENTAR LA VINCULACIÓN DE ENTIDADES Y ORGANIZACIONES A LOS PROGRAMAS PRODUCTIVOS CARCELARIOS Y SE DICTAN OTRAS DISPOSICIONES"</w:t>
      </w:r>
    </w:p>
    <w:p w14:paraId="5D25A0C3" w14:textId="77777777" w:rsidR="00997B02" w:rsidRDefault="00997B02" w:rsidP="00997B02">
      <w:pPr>
        <w:tabs>
          <w:tab w:val="left" w:pos="589"/>
        </w:tabs>
        <w:jc w:val="center"/>
        <w:rPr>
          <w:rFonts w:ascii="Century Gothic" w:eastAsia="Century Gothic" w:hAnsi="Century Gothic" w:cs="Century Gothic"/>
          <w:b/>
          <w:sz w:val="24"/>
          <w:highlight w:val="white"/>
          <w:lang w:val="es-ES"/>
        </w:rPr>
      </w:pPr>
    </w:p>
    <w:p w14:paraId="4B09BED0" w14:textId="77777777" w:rsidR="002002DB" w:rsidRPr="003639F5" w:rsidRDefault="002002DB" w:rsidP="00997B02">
      <w:pPr>
        <w:tabs>
          <w:tab w:val="left" w:pos="589"/>
        </w:tabs>
        <w:jc w:val="center"/>
        <w:rPr>
          <w:rFonts w:ascii="Century Gothic" w:eastAsia="Century Gothic" w:hAnsi="Century Gothic" w:cs="Century Gothic"/>
          <w:b/>
          <w:sz w:val="24"/>
          <w:highlight w:val="white"/>
          <w:lang w:val="es-ES"/>
        </w:rPr>
      </w:pPr>
    </w:p>
    <w:p w14:paraId="4DB4EF47" w14:textId="28972A43" w:rsidR="00687572" w:rsidRPr="003639F5" w:rsidRDefault="00687572" w:rsidP="00687572">
      <w:pPr>
        <w:tabs>
          <w:tab w:val="left" w:pos="589"/>
        </w:tabs>
        <w:jc w:val="center"/>
        <w:rPr>
          <w:rFonts w:ascii="Century Gothic" w:eastAsia="Century Gothic" w:hAnsi="Century Gothic" w:cs="Century Gothic"/>
          <w:b/>
          <w:sz w:val="24"/>
          <w:highlight w:val="white"/>
          <w:lang w:val="es-ES"/>
        </w:rPr>
      </w:pPr>
      <w:r w:rsidRPr="003639F5">
        <w:rPr>
          <w:rFonts w:ascii="Century Gothic" w:eastAsia="Century Gothic" w:hAnsi="Century Gothic" w:cs="Century Gothic"/>
          <w:b/>
          <w:sz w:val="24"/>
          <w:highlight w:val="white"/>
          <w:lang w:val="es-ES"/>
        </w:rPr>
        <w:t>EL CONGRESO DE COLOMBIA</w:t>
      </w:r>
    </w:p>
    <w:p w14:paraId="04FC29E6" w14:textId="77777777" w:rsidR="00997B02" w:rsidRPr="003639F5" w:rsidRDefault="00997B02" w:rsidP="00997B02">
      <w:pPr>
        <w:tabs>
          <w:tab w:val="left" w:pos="589"/>
        </w:tabs>
        <w:jc w:val="center"/>
        <w:rPr>
          <w:rFonts w:ascii="Century Gothic" w:eastAsia="Century Gothic" w:hAnsi="Century Gothic" w:cs="Century Gothic"/>
          <w:b/>
          <w:sz w:val="24"/>
          <w:highlight w:val="white"/>
          <w:lang w:val="es-ES"/>
        </w:rPr>
      </w:pPr>
      <w:r w:rsidRPr="003639F5">
        <w:rPr>
          <w:rFonts w:ascii="Century Gothic" w:eastAsia="Century Gothic" w:hAnsi="Century Gothic" w:cs="Century Gothic"/>
          <w:b/>
          <w:sz w:val="24"/>
          <w:highlight w:val="white"/>
          <w:lang w:val="es-ES"/>
        </w:rPr>
        <w:t>DECRETA:</w:t>
      </w:r>
    </w:p>
    <w:p w14:paraId="0968E710" w14:textId="393D8607" w:rsidR="0073136B" w:rsidRPr="00F7426C" w:rsidRDefault="0073136B" w:rsidP="0088379D">
      <w:pPr>
        <w:jc w:val="both"/>
        <w:rPr>
          <w:rFonts w:ascii="Century Gothic" w:eastAsia="Century Gothic" w:hAnsi="Century Gothic" w:cs="Century Gothic"/>
          <w:sz w:val="24"/>
          <w:highlight w:val="white"/>
          <w:lang w:val="es-CO"/>
        </w:rPr>
      </w:pPr>
    </w:p>
    <w:p w14:paraId="5A4F16C0" w14:textId="11D2FB45"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b/>
          <w:sz w:val="24"/>
          <w:highlight w:val="white"/>
          <w:lang w:val="es"/>
        </w:rPr>
        <w:t>Artículo 1º. Objeto:</w:t>
      </w:r>
      <w:r w:rsidRPr="002002DB">
        <w:rPr>
          <w:rFonts w:ascii="Century Gothic" w:eastAsia="Century Gothic" w:hAnsi="Century Gothic" w:cs="Century Gothic"/>
          <w:sz w:val="24"/>
          <w:highlight w:val="white"/>
          <w:lang w:val="es"/>
        </w:rPr>
        <w:t xml:space="preserve"> La presente ley tiene por objeto crear, con carácter de permanencia, la política pública de cárceles productivas (PCP) en favor de la población privada de la libertad, la cual propiciará, incentivará y promoverá la participación del sector público y privado en los procesos de resocialización, rehabilitación y reinserción social de dicha población, así como, establecer algunos beneficios de orden tributario y administrativo para aquellas entidades y organizaciones que se vinculen y participen en el programa.</w:t>
      </w:r>
    </w:p>
    <w:p w14:paraId="1F660C0C"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2728B891" w14:textId="294A387E" w:rsidR="002002DB" w:rsidRDefault="002002DB" w:rsidP="002002DB">
      <w:pPr>
        <w:tabs>
          <w:tab w:val="left" w:pos="4820"/>
        </w:tabs>
        <w:spacing w:after="0" w:line="240" w:lineRule="auto"/>
        <w:jc w:val="center"/>
        <w:rPr>
          <w:rFonts w:ascii="Century Gothic" w:eastAsia="Century Gothic" w:hAnsi="Century Gothic" w:cs="Century Gothic"/>
          <w:b/>
          <w:sz w:val="24"/>
          <w:highlight w:val="white"/>
          <w:lang w:val="es"/>
        </w:rPr>
      </w:pPr>
      <w:r w:rsidRPr="002002DB">
        <w:rPr>
          <w:rFonts w:ascii="Century Gothic" w:eastAsia="Century Gothic" w:hAnsi="Century Gothic" w:cs="Century Gothic"/>
          <w:b/>
          <w:sz w:val="24"/>
          <w:highlight w:val="white"/>
          <w:lang w:val="es"/>
        </w:rPr>
        <w:t>CAPITULO I</w:t>
      </w:r>
    </w:p>
    <w:p w14:paraId="28E8ECC5" w14:textId="77777777" w:rsidR="002002DB" w:rsidRPr="002002DB" w:rsidRDefault="002002DB" w:rsidP="002002DB">
      <w:pPr>
        <w:tabs>
          <w:tab w:val="left" w:pos="4820"/>
        </w:tabs>
        <w:spacing w:after="0" w:line="240" w:lineRule="auto"/>
        <w:jc w:val="center"/>
        <w:rPr>
          <w:rFonts w:ascii="Century Gothic" w:eastAsia="Century Gothic" w:hAnsi="Century Gothic" w:cs="Century Gothic"/>
          <w:b/>
          <w:sz w:val="24"/>
          <w:highlight w:val="white"/>
          <w:lang w:val="es"/>
        </w:rPr>
      </w:pPr>
    </w:p>
    <w:p w14:paraId="603D4CF8" w14:textId="77777777" w:rsidR="002002DB" w:rsidRDefault="002002DB" w:rsidP="002002DB">
      <w:pPr>
        <w:tabs>
          <w:tab w:val="left" w:pos="4820"/>
        </w:tabs>
        <w:spacing w:after="0" w:line="240" w:lineRule="auto"/>
        <w:jc w:val="center"/>
        <w:rPr>
          <w:rFonts w:ascii="Century Gothic" w:eastAsia="Century Gothic" w:hAnsi="Century Gothic" w:cs="Century Gothic"/>
          <w:b/>
          <w:sz w:val="24"/>
          <w:highlight w:val="white"/>
          <w:lang w:val="es"/>
        </w:rPr>
      </w:pPr>
      <w:r w:rsidRPr="002002DB">
        <w:rPr>
          <w:rFonts w:ascii="Century Gothic" w:eastAsia="Century Gothic" w:hAnsi="Century Gothic" w:cs="Century Gothic"/>
          <w:b/>
          <w:sz w:val="24"/>
          <w:highlight w:val="white"/>
          <w:lang w:val="es"/>
        </w:rPr>
        <w:t>DE LA POLÍTICA PÚBLICA DE CÁRCELES PRODUCTIVAS (PCP)</w:t>
      </w:r>
    </w:p>
    <w:p w14:paraId="0AD01531" w14:textId="77777777" w:rsidR="002002DB" w:rsidRPr="002002DB" w:rsidRDefault="002002DB" w:rsidP="002002DB">
      <w:pPr>
        <w:tabs>
          <w:tab w:val="left" w:pos="4820"/>
        </w:tabs>
        <w:spacing w:after="0" w:line="240" w:lineRule="auto"/>
        <w:jc w:val="center"/>
        <w:rPr>
          <w:rFonts w:ascii="Century Gothic" w:eastAsia="Century Gothic" w:hAnsi="Century Gothic" w:cs="Century Gothic"/>
          <w:b/>
          <w:sz w:val="24"/>
          <w:highlight w:val="white"/>
          <w:lang w:val="es"/>
        </w:rPr>
      </w:pPr>
    </w:p>
    <w:p w14:paraId="2ABEAC13"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b/>
          <w:sz w:val="24"/>
          <w:highlight w:val="white"/>
          <w:lang w:val="es"/>
        </w:rPr>
        <w:t xml:space="preserve">Artículo 2º. Creación de la política pública de cárceles productivas (PCP): </w:t>
      </w:r>
      <w:r w:rsidRPr="002002DB">
        <w:rPr>
          <w:rFonts w:ascii="Century Gothic" w:eastAsia="Century Gothic" w:hAnsi="Century Gothic" w:cs="Century Gothic"/>
          <w:sz w:val="24"/>
          <w:highlight w:val="white"/>
          <w:lang w:val="es"/>
        </w:rPr>
        <w:t xml:space="preserve">Créese la política pública de cárceles productivas (PCP) con el propósito de promover espacios productivos de trabajo al interior de los centros de reclusión con la participación activa de organizaciones, empresas y entidades del sector público y privado. </w:t>
      </w:r>
    </w:p>
    <w:p w14:paraId="6BC9A12F"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6FDC108B"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La ejecución de esta política estará en cabeza del Ministerio de Justicia y del Derecho, en coordinación con el Ministerio del Interior, el Ministerio del Trabajo, el Servicio Nacional de Aprendizaje -SENA-, el Instituto Nacional </w:t>
      </w:r>
      <w:r w:rsidRPr="002002DB">
        <w:rPr>
          <w:rFonts w:ascii="Century Gothic" w:eastAsia="Century Gothic" w:hAnsi="Century Gothic" w:cs="Century Gothic"/>
          <w:sz w:val="24"/>
          <w:highlight w:val="white"/>
          <w:lang w:val="es"/>
        </w:rPr>
        <w:lastRenderedPageBreak/>
        <w:t xml:space="preserve">Penitenciario y Carcelario -INPEC- y la Unidad de Servicios Penitenciarios y Carcelarios -USPEC- o las entidades que hagan sus veces. </w:t>
      </w:r>
    </w:p>
    <w:p w14:paraId="3139849B"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687394D0"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b/>
          <w:sz w:val="24"/>
          <w:highlight w:val="white"/>
          <w:lang w:val="es"/>
        </w:rPr>
        <w:t>Parágrafo:</w:t>
      </w:r>
      <w:r w:rsidRPr="002002DB">
        <w:rPr>
          <w:rFonts w:ascii="Century Gothic" w:eastAsia="Century Gothic" w:hAnsi="Century Gothic" w:cs="Century Gothic"/>
          <w:sz w:val="24"/>
          <w:highlight w:val="white"/>
          <w:lang w:val="es"/>
        </w:rPr>
        <w:t xml:space="preserve"> Las entidades territoriales deberán diseñar, teniendo en cuenta su capacidad económica y administrativa, una política pública local de cárceles productivas (PLCP) para promover espacios productivos de trabajo al interior de los establecimientos de reclusión que estén bajo su dirección y administración. </w:t>
      </w:r>
    </w:p>
    <w:p w14:paraId="06A103F5"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3520D431" w14:textId="7B296EEC" w:rsidR="002002DB" w:rsidRDefault="002002DB" w:rsidP="00C24870">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b/>
          <w:sz w:val="24"/>
          <w:highlight w:val="white"/>
          <w:lang w:val="es"/>
        </w:rPr>
        <w:t>Artículo 3º. Programas de Cárceles Productivas:</w:t>
      </w:r>
      <w:r w:rsidRPr="002002DB">
        <w:rPr>
          <w:rFonts w:ascii="Century Gothic" w:eastAsia="Century Gothic" w:hAnsi="Century Gothic" w:cs="Century Gothic"/>
          <w:sz w:val="24"/>
          <w:highlight w:val="white"/>
          <w:lang w:val="es"/>
        </w:rPr>
        <w:t xml:space="preserve"> En desarrollo de la política pública de cárceles productivas (PCP) y de acuerdo con lo previsto por el artículo 80 de la Ley 65 de 1.993, la Nación y las entidades territoriales deberán crear programas de cárceles productivas para que la población privada de la libertad </w:t>
      </w:r>
      <w:r w:rsidR="00CB6374">
        <w:rPr>
          <w:rFonts w:ascii="Century Gothic" w:eastAsia="Century Gothic" w:hAnsi="Century Gothic" w:cs="Century Gothic"/>
          <w:sz w:val="24"/>
          <w:highlight w:val="white"/>
          <w:lang w:val="es"/>
        </w:rPr>
        <w:t xml:space="preserve">de manera voluntaria, libre e informada </w:t>
      </w:r>
      <w:r w:rsidRPr="002002DB">
        <w:rPr>
          <w:rFonts w:ascii="Century Gothic" w:eastAsia="Century Gothic" w:hAnsi="Century Gothic" w:cs="Century Gothic"/>
          <w:sz w:val="24"/>
          <w:highlight w:val="white"/>
          <w:lang w:val="es"/>
        </w:rPr>
        <w:t>confeccione, elabore y produzca bienes comerciales, alimentos, artesanías, productos agrícolas, productos musical</w:t>
      </w:r>
      <w:r w:rsidR="00C24870">
        <w:rPr>
          <w:rFonts w:ascii="Century Gothic" w:eastAsia="Century Gothic" w:hAnsi="Century Gothic" w:cs="Century Gothic"/>
          <w:sz w:val="24"/>
          <w:highlight w:val="white"/>
          <w:lang w:val="es"/>
        </w:rPr>
        <w:t xml:space="preserve">es y audiovisuales, entre otros, </w:t>
      </w:r>
      <w:r w:rsidR="00C24870" w:rsidRPr="00C24870">
        <w:rPr>
          <w:rFonts w:ascii="Century Gothic" w:eastAsia="Century Gothic" w:hAnsi="Century Gothic" w:cs="Century Gothic"/>
          <w:sz w:val="24"/>
          <w:lang w:val="es"/>
        </w:rPr>
        <w:t>siempre bajo el principio</w:t>
      </w:r>
      <w:r w:rsidR="00C24870">
        <w:rPr>
          <w:rFonts w:ascii="Century Gothic" w:eastAsia="Century Gothic" w:hAnsi="Century Gothic" w:cs="Century Gothic"/>
          <w:sz w:val="24"/>
          <w:lang w:val="es"/>
        </w:rPr>
        <w:t xml:space="preserve"> </w:t>
      </w:r>
      <w:r w:rsidR="00C24870" w:rsidRPr="00C24870">
        <w:rPr>
          <w:rFonts w:ascii="Century Gothic" w:eastAsia="Century Gothic" w:hAnsi="Century Gothic" w:cs="Century Gothic"/>
          <w:sz w:val="24"/>
          <w:lang w:val="es"/>
        </w:rPr>
        <w:t>de autonomía de la voluntad y sin que haya ningún ejercicio de carácter</w:t>
      </w:r>
      <w:r w:rsidR="00C24870">
        <w:rPr>
          <w:rFonts w:ascii="Century Gothic" w:eastAsia="Century Gothic" w:hAnsi="Century Gothic" w:cs="Century Gothic"/>
          <w:sz w:val="24"/>
          <w:lang w:val="es"/>
        </w:rPr>
        <w:t xml:space="preserve"> </w:t>
      </w:r>
      <w:r w:rsidR="00C24870" w:rsidRPr="00C24870">
        <w:rPr>
          <w:rFonts w:ascii="Century Gothic" w:eastAsia="Century Gothic" w:hAnsi="Century Gothic" w:cs="Century Gothic"/>
          <w:sz w:val="24"/>
          <w:lang w:val="es"/>
        </w:rPr>
        <w:t>coercitivo para tal fin</w:t>
      </w:r>
      <w:r w:rsidR="00C24870">
        <w:rPr>
          <w:rFonts w:ascii="Century Gothic" w:eastAsia="Century Gothic" w:hAnsi="Century Gothic" w:cs="Century Gothic"/>
          <w:sz w:val="24"/>
          <w:lang w:val="es"/>
        </w:rPr>
        <w:t>.</w:t>
      </w:r>
      <w:r w:rsidR="006C28A6">
        <w:rPr>
          <w:rFonts w:ascii="Century Gothic" w:eastAsia="Century Gothic" w:hAnsi="Century Gothic" w:cs="Century Gothic"/>
          <w:sz w:val="24"/>
          <w:lang w:val="es"/>
        </w:rPr>
        <w:t xml:space="preserve">  </w:t>
      </w:r>
    </w:p>
    <w:p w14:paraId="6A2172B7"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47793377"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Los programas de cárceles productivas deberán garantizar espacios productivos de trabajo al interior de los establecimientos de reclusión. Las organizaciones, empresas o entidades que participen en los programas de cárceles productivas podrán participar en la creación, adecuación e implementación de dichos espacios. </w:t>
      </w:r>
    </w:p>
    <w:p w14:paraId="203AD6D6"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0FB84A01"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La dirección de cada establecimiento de reclusión definirá el tipo de bienes, alimentos, artesanías o productos a confeccionar, elaborar o producir de acuerdo a las necesidades sociales, comerciales y culturales del territorio en donde se encuentre ubicado el establecimiento de reclusión, así como, la cantidad de internos que participarán en el proceso. </w:t>
      </w:r>
    </w:p>
    <w:p w14:paraId="0C5088FE"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2BFBBFD0"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El proceso de elegibilidad de los internos que harán parte de los programas, estará sujeto a las disposiciones fijadas en el título VII de la Ley 65 de 1.993 y demás normas que lo adicionen y complementen. En todo caso, se tendrá en cuenta el proceso de resocialización, el nivel de confianza y los reportes de conducta del candidato. </w:t>
      </w:r>
    </w:p>
    <w:p w14:paraId="08A42310"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73FA51EC"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La dirección de cada establecimiento de reclusión definirá el proceso de convocatoria y selección de los internos, garantizando los principios de transparencia, publicidad, imparcialidad, objetividad, idoneidad y responsabilidad. </w:t>
      </w:r>
    </w:p>
    <w:p w14:paraId="1BE1C56D"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6525AFE3"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Los internos podrán tramitar ante la dirección de cada establecimiento de reclusión, propuestas e iniciativas relacionadas con los programas de cárceles productivas las cuales deberán atenderse y resolverse bajo los términos legales previstos en el título II de la ley 1437 de 2.011. </w:t>
      </w:r>
    </w:p>
    <w:p w14:paraId="3F5FAB4F"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71D979B1"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b/>
          <w:sz w:val="24"/>
          <w:highlight w:val="white"/>
          <w:lang w:val="es"/>
        </w:rPr>
        <w:t>Parágrafo Primero:</w:t>
      </w:r>
      <w:r w:rsidRPr="002002DB">
        <w:rPr>
          <w:rFonts w:ascii="Century Gothic" w:eastAsia="Century Gothic" w:hAnsi="Century Gothic" w:cs="Century Gothic"/>
          <w:sz w:val="24"/>
          <w:highlight w:val="white"/>
          <w:lang w:val="es"/>
        </w:rPr>
        <w:t xml:space="preserve"> La capacidad instalada de cada establecimiento de reclusión en términos operativos y administrativos deberá evaluarse al momento de definir el alcance del programa.  </w:t>
      </w:r>
    </w:p>
    <w:p w14:paraId="543BBED4"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3F1E8086"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b/>
          <w:sz w:val="24"/>
          <w:highlight w:val="white"/>
          <w:lang w:val="es"/>
        </w:rPr>
        <w:t>Parágrafo Segundo</w:t>
      </w:r>
      <w:r w:rsidRPr="002002DB">
        <w:rPr>
          <w:rFonts w:ascii="Century Gothic" w:eastAsia="Century Gothic" w:hAnsi="Century Gothic" w:cs="Century Gothic"/>
          <w:sz w:val="24"/>
          <w:highlight w:val="white"/>
          <w:lang w:val="es"/>
        </w:rPr>
        <w:t>: El Instituto Nacional Penitenciario y Carcelario -INPEC- podrá celebrar convenios con instituciones de educación superior, públicas o privadas, respetando el principio constitucional de autonomía universitaria, con el propósito de que los estudiantes asistan y apoyen, a título de práctica o pasantía universitaria, los programas de cárceles productivas. El Gobierno Nacional reglamentará la materia.</w:t>
      </w:r>
    </w:p>
    <w:p w14:paraId="1314AFA6"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1BA3249C"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p>
    <w:p w14:paraId="10356D06"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b/>
          <w:sz w:val="24"/>
          <w:highlight w:val="white"/>
          <w:lang w:val="es"/>
        </w:rPr>
        <w:t>Artículo 4º. Modificación del artículo 46 de la Ley 599 de 2.000.</w:t>
      </w:r>
      <w:r w:rsidRPr="002002DB">
        <w:rPr>
          <w:rFonts w:ascii="Century Gothic" w:eastAsia="Century Gothic" w:hAnsi="Century Gothic" w:cs="Century Gothic"/>
          <w:sz w:val="24"/>
          <w:highlight w:val="white"/>
          <w:lang w:val="es"/>
        </w:rPr>
        <w:t xml:space="preserve"> Adiciónese un parágrafo al artículo 46 de la Ley 599 de 2.000 el cual quedará así:</w:t>
      </w:r>
    </w:p>
    <w:p w14:paraId="26BF5AC4" w14:textId="77777777" w:rsidR="006C28A6" w:rsidRPr="002002DB" w:rsidRDefault="006C28A6" w:rsidP="002002DB">
      <w:pPr>
        <w:tabs>
          <w:tab w:val="left" w:pos="4820"/>
        </w:tabs>
        <w:spacing w:after="0" w:line="240" w:lineRule="auto"/>
        <w:jc w:val="both"/>
        <w:rPr>
          <w:rFonts w:ascii="Century Gothic" w:eastAsia="Century Gothic" w:hAnsi="Century Gothic" w:cs="Century Gothic"/>
          <w:sz w:val="24"/>
          <w:highlight w:val="white"/>
          <w:lang w:val="es"/>
        </w:rPr>
      </w:pPr>
    </w:p>
    <w:p w14:paraId="6CA43893" w14:textId="77777777" w:rsidR="002002DB" w:rsidRDefault="002002DB" w:rsidP="006C28A6">
      <w:pPr>
        <w:tabs>
          <w:tab w:val="left" w:pos="4820"/>
        </w:tabs>
        <w:spacing w:after="0" w:line="240" w:lineRule="auto"/>
        <w:ind w:left="426"/>
        <w:jc w:val="both"/>
        <w:rPr>
          <w:rFonts w:ascii="Century Gothic" w:eastAsia="Century Gothic" w:hAnsi="Century Gothic" w:cs="Century Gothic"/>
          <w:i/>
          <w:sz w:val="24"/>
          <w:highlight w:val="white"/>
          <w:lang w:val="es"/>
        </w:rPr>
      </w:pPr>
      <w:r w:rsidRPr="002002DB">
        <w:rPr>
          <w:rFonts w:ascii="Century Gothic" w:eastAsia="Century Gothic" w:hAnsi="Century Gothic" w:cs="Century Gothic"/>
          <w:i/>
          <w:sz w:val="24"/>
          <w:highlight w:val="white"/>
          <w:lang w:val="es"/>
        </w:rPr>
        <w:t>“</w:t>
      </w:r>
      <w:r w:rsidRPr="006C28A6">
        <w:rPr>
          <w:rFonts w:ascii="Century Gothic" w:eastAsia="Century Gothic" w:hAnsi="Century Gothic" w:cs="Century Gothic"/>
          <w:b/>
          <w:i/>
          <w:sz w:val="24"/>
          <w:highlight w:val="white"/>
          <w:lang w:val="es"/>
        </w:rPr>
        <w:t xml:space="preserve">Parágrafo: </w:t>
      </w:r>
      <w:r w:rsidRPr="002002DB">
        <w:rPr>
          <w:rFonts w:ascii="Century Gothic" w:eastAsia="Century Gothic" w:hAnsi="Century Gothic" w:cs="Century Gothic"/>
          <w:i/>
          <w:sz w:val="24"/>
          <w:highlight w:val="white"/>
          <w:lang w:val="es"/>
        </w:rPr>
        <w:t xml:space="preserve">El privado de la libertad que sea seleccionado como beneficiario de los programas de cárceles productivas, podrá solicitar al Juez de Ejecución de Penas y Medidas de Seguridad la suspensión o terminación de la inhabilidad para el ejercicio de profesión, arte, oficio, industria o comercio. </w:t>
      </w:r>
    </w:p>
    <w:p w14:paraId="7F915EC3" w14:textId="77777777" w:rsidR="006C28A6" w:rsidRPr="002002DB" w:rsidRDefault="006C28A6" w:rsidP="006C28A6">
      <w:pPr>
        <w:tabs>
          <w:tab w:val="left" w:pos="4820"/>
        </w:tabs>
        <w:spacing w:after="0" w:line="240" w:lineRule="auto"/>
        <w:ind w:left="426"/>
        <w:jc w:val="both"/>
        <w:rPr>
          <w:rFonts w:ascii="Century Gothic" w:eastAsia="Century Gothic" w:hAnsi="Century Gothic" w:cs="Century Gothic"/>
          <w:i/>
          <w:sz w:val="24"/>
          <w:highlight w:val="white"/>
          <w:lang w:val="es"/>
        </w:rPr>
      </w:pPr>
    </w:p>
    <w:p w14:paraId="731B3E7C" w14:textId="77777777" w:rsidR="002002DB" w:rsidRDefault="002002DB" w:rsidP="006C28A6">
      <w:pPr>
        <w:tabs>
          <w:tab w:val="left" w:pos="4820"/>
        </w:tabs>
        <w:spacing w:after="0" w:line="240" w:lineRule="auto"/>
        <w:ind w:left="426"/>
        <w:jc w:val="both"/>
        <w:rPr>
          <w:rFonts w:ascii="Century Gothic" w:eastAsia="Century Gothic" w:hAnsi="Century Gothic" w:cs="Century Gothic"/>
          <w:i/>
          <w:sz w:val="24"/>
          <w:highlight w:val="white"/>
          <w:lang w:val="es"/>
        </w:rPr>
      </w:pPr>
      <w:r w:rsidRPr="002002DB">
        <w:rPr>
          <w:rFonts w:ascii="Century Gothic" w:eastAsia="Century Gothic" w:hAnsi="Century Gothic" w:cs="Century Gothic"/>
          <w:i/>
          <w:sz w:val="24"/>
          <w:highlight w:val="white"/>
          <w:lang w:val="es"/>
        </w:rPr>
        <w:t xml:space="preserve">La autoridad judicial estudiará la solicitud y la resolverá en un término no superior a los 30 días calendario siguientes a la fecha de su radicación. En la decisión, deberá tener en cuenta la naturaleza de la labor a ejecutar dentro del programa, los informes de conducta que expida el INPEC y el avance del proceso de resocialización y rehabilitación del solicitante.” </w:t>
      </w:r>
    </w:p>
    <w:p w14:paraId="06ED4D37" w14:textId="77777777" w:rsidR="006C28A6" w:rsidRPr="006C28A6" w:rsidRDefault="006C28A6" w:rsidP="006C28A6">
      <w:pPr>
        <w:tabs>
          <w:tab w:val="left" w:pos="4820"/>
        </w:tabs>
        <w:spacing w:after="0" w:line="240" w:lineRule="auto"/>
        <w:jc w:val="center"/>
        <w:rPr>
          <w:rFonts w:ascii="Century Gothic" w:eastAsia="Century Gothic" w:hAnsi="Century Gothic" w:cs="Century Gothic"/>
          <w:b/>
          <w:sz w:val="24"/>
          <w:highlight w:val="white"/>
          <w:lang w:val="es"/>
        </w:rPr>
      </w:pPr>
    </w:p>
    <w:p w14:paraId="77390837" w14:textId="77777777" w:rsidR="002002DB" w:rsidRDefault="002002DB" w:rsidP="006C28A6">
      <w:pPr>
        <w:tabs>
          <w:tab w:val="left" w:pos="4820"/>
        </w:tabs>
        <w:spacing w:after="0" w:line="240" w:lineRule="auto"/>
        <w:jc w:val="center"/>
        <w:rPr>
          <w:rFonts w:ascii="Century Gothic" w:eastAsia="Century Gothic" w:hAnsi="Century Gothic" w:cs="Century Gothic"/>
          <w:b/>
          <w:sz w:val="24"/>
          <w:highlight w:val="white"/>
          <w:lang w:val="es"/>
        </w:rPr>
      </w:pPr>
      <w:r w:rsidRPr="006C28A6">
        <w:rPr>
          <w:rFonts w:ascii="Century Gothic" w:eastAsia="Century Gothic" w:hAnsi="Century Gothic" w:cs="Century Gothic"/>
          <w:b/>
          <w:sz w:val="24"/>
          <w:highlight w:val="white"/>
          <w:lang w:val="es"/>
        </w:rPr>
        <w:t>CAPITULO II</w:t>
      </w:r>
    </w:p>
    <w:p w14:paraId="133211B3" w14:textId="77777777" w:rsidR="006C28A6" w:rsidRPr="006C28A6" w:rsidRDefault="006C28A6" w:rsidP="006C28A6">
      <w:pPr>
        <w:tabs>
          <w:tab w:val="left" w:pos="4820"/>
        </w:tabs>
        <w:spacing w:after="0" w:line="240" w:lineRule="auto"/>
        <w:jc w:val="center"/>
        <w:rPr>
          <w:rFonts w:ascii="Century Gothic" w:eastAsia="Century Gothic" w:hAnsi="Century Gothic" w:cs="Century Gothic"/>
          <w:b/>
          <w:sz w:val="24"/>
          <w:highlight w:val="white"/>
          <w:lang w:val="es"/>
        </w:rPr>
      </w:pPr>
    </w:p>
    <w:p w14:paraId="61FD18D8" w14:textId="1609DB63" w:rsidR="002002DB" w:rsidRDefault="002002DB" w:rsidP="006C28A6">
      <w:pPr>
        <w:tabs>
          <w:tab w:val="left" w:pos="4820"/>
        </w:tabs>
        <w:spacing w:after="0" w:line="240" w:lineRule="auto"/>
        <w:jc w:val="center"/>
        <w:rPr>
          <w:rFonts w:ascii="Century Gothic" w:eastAsia="Century Gothic" w:hAnsi="Century Gothic" w:cs="Century Gothic"/>
          <w:b/>
          <w:sz w:val="24"/>
          <w:highlight w:val="white"/>
          <w:lang w:val="es"/>
        </w:rPr>
      </w:pPr>
      <w:r w:rsidRPr="006C28A6">
        <w:rPr>
          <w:rFonts w:ascii="Century Gothic" w:eastAsia="Century Gothic" w:hAnsi="Century Gothic" w:cs="Century Gothic"/>
          <w:b/>
          <w:sz w:val="24"/>
          <w:highlight w:val="white"/>
          <w:lang w:val="es"/>
        </w:rPr>
        <w:t>DISPOSICIONES RELACIONADAS CON LA IMPLEMENTACIÓN DE LOS PROGRAMAS DE CÁRCELES PRODUCTIVAS</w:t>
      </w:r>
    </w:p>
    <w:p w14:paraId="02DDC45E" w14:textId="77777777" w:rsidR="006C28A6" w:rsidRPr="006C28A6" w:rsidRDefault="006C28A6" w:rsidP="006C28A6">
      <w:pPr>
        <w:tabs>
          <w:tab w:val="left" w:pos="4820"/>
        </w:tabs>
        <w:spacing w:after="0" w:line="240" w:lineRule="auto"/>
        <w:jc w:val="center"/>
        <w:rPr>
          <w:rFonts w:ascii="Century Gothic" w:eastAsia="Century Gothic" w:hAnsi="Century Gothic" w:cs="Century Gothic"/>
          <w:b/>
          <w:sz w:val="24"/>
          <w:highlight w:val="white"/>
          <w:lang w:val="es"/>
        </w:rPr>
      </w:pPr>
    </w:p>
    <w:p w14:paraId="084C13C1" w14:textId="77777777" w:rsidR="00135C0C"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6C28A6">
        <w:rPr>
          <w:rFonts w:ascii="Century Gothic" w:eastAsia="Century Gothic" w:hAnsi="Century Gothic" w:cs="Century Gothic"/>
          <w:b/>
          <w:sz w:val="24"/>
          <w:highlight w:val="white"/>
          <w:lang w:val="es"/>
        </w:rPr>
        <w:t>Artículo 5º. Convocatoria:</w:t>
      </w:r>
      <w:r w:rsidRPr="002002DB">
        <w:rPr>
          <w:rFonts w:ascii="Century Gothic" w:eastAsia="Century Gothic" w:hAnsi="Century Gothic" w:cs="Century Gothic"/>
          <w:sz w:val="24"/>
          <w:highlight w:val="white"/>
          <w:lang w:val="es"/>
        </w:rPr>
        <w:t xml:space="preserve"> El Ministerio de Justicia y del Derecho, junto con las demás entidades señaladas en el artículo 2 de la presente ley, realizarán una convocatoria pública dirigida a entidades y organizaciones públicas y privadas a fin de hacerlas partícipes de los programas de cárceles productivas. </w:t>
      </w:r>
    </w:p>
    <w:p w14:paraId="10C2F071" w14:textId="77777777" w:rsidR="006C28A6" w:rsidRDefault="006C28A6" w:rsidP="002002DB">
      <w:pPr>
        <w:tabs>
          <w:tab w:val="left" w:pos="4820"/>
        </w:tabs>
        <w:spacing w:after="0" w:line="240" w:lineRule="auto"/>
        <w:jc w:val="both"/>
        <w:rPr>
          <w:rFonts w:ascii="Century Gothic" w:eastAsia="Century Gothic" w:hAnsi="Century Gothic" w:cs="Century Gothic"/>
          <w:sz w:val="24"/>
          <w:highlight w:val="white"/>
          <w:lang w:val="es"/>
        </w:rPr>
      </w:pPr>
    </w:p>
    <w:p w14:paraId="3177C1F4" w14:textId="21046D38" w:rsidR="00135C0C" w:rsidRDefault="00135C0C" w:rsidP="00135C0C">
      <w:pPr>
        <w:tabs>
          <w:tab w:val="left" w:pos="4820"/>
        </w:tabs>
        <w:spacing w:after="0" w:line="240" w:lineRule="auto"/>
        <w:jc w:val="both"/>
        <w:rPr>
          <w:rFonts w:ascii="Century Gothic" w:eastAsia="Century Gothic" w:hAnsi="Century Gothic" w:cs="Century Gothic"/>
          <w:sz w:val="24"/>
          <w:lang w:val="es"/>
        </w:rPr>
      </w:pPr>
      <w:r>
        <w:rPr>
          <w:rFonts w:ascii="Century Gothic" w:eastAsia="Century Gothic" w:hAnsi="Century Gothic" w:cs="Century Gothic"/>
          <w:sz w:val="24"/>
          <w:lang w:val="es"/>
        </w:rPr>
        <w:t xml:space="preserve">La </w:t>
      </w:r>
      <w:r w:rsidRPr="00135C0C">
        <w:rPr>
          <w:rFonts w:ascii="Century Gothic" w:eastAsia="Century Gothic" w:hAnsi="Century Gothic" w:cs="Century Gothic"/>
          <w:sz w:val="24"/>
          <w:lang w:val="es"/>
        </w:rPr>
        <w:t xml:space="preserve">convocatoria </w:t>
      </w:r>
      <w:r>
        <w:rPr>
          <w:rFonts w:ascii="Century Gothic" w:eastAsia="Century Gothic" w:hAnsi="Century Gothic" w:cs="Century Gothic"/>
          <w:sz w:val="24"/>
          <w:lang w:val="es"/>
        </w:rPr>
        <w:t>es</w:t>
      </w:r>
      <w:r w:rsidRPr="00135C0C">
        <w:rPr>
          <w:rFonts w:ascii="Century Gothic" w:eastAsia="Century Gothic" w:hAnsi="Century Gothic" w:cs="Century Gothic"/>
          <w:sz w:val="24"/>
          <w:lang w:val="es"/>
        </w:rPr>
        <w:t xml:space="preserve"> la norma reguladora del concurso </w:t>
      </w:r>
      <w:r>
        <w:rPr>
          <w:rFonts w:ascii="Century Gothic" w:eastAsia="Century Gothic" w:hAnsi="Century Gothic" w:cs="Century Gothic"/>
          <w:sz w:val="24"/>
          <w:lang w:val="es"/>
        </w:rPr>
        <w:t>y</w:t>
      </w:r>
      <w:r w:rsidRPr="00135C0C">
        <w:rPr>
          <w:rFonts w:ascii="Century Gothic" w:eastAsia="Century Gothic" w:hAnsi="Century Gothic" w:cs="Century Gothic"/>
          <w:sz w:val="24"/>
          <w:lang w:val="es"/>
        </w:rPr>
        <w:t xml:space="preserve"> obliga al Ministerio de</w:t>
      </w:r>
      <w:r>
        <w:rPr>
          <w:rFonts w:ascii="Century Gothic" w:eastAsia="Century Gothic" w:hAnsi="Century Gothic" w:cs="Century Gothic"/>
          <w:sz w:val="24"/>
          <w:lang w:val="es"/>
        </w:rPr>
        <w:t xml:space="preserve"> </w:t>
      </w:r>
      <w:r w:rsidRPr="00135C0C">
        <w:rPr>
          <w:rFonts w:ascii="Century Gothic" w:eastAsia="Century Gothic" w:hAnsi="Century Gothic" w:cs="Century Gothic"/>
          <w:sz w:val="24"/>
          <w:lang w:val="es"/>
        </w:rPr>
        <w:t xml:space="preserve">Justicia y del </w:t>
      </w:r>
      <w:r w:rsidR="00D265A5">
        <w:rPr>
          <w:rFonts w:ascii="Century Gothic" w:eastAsia="Century Gothic" w:hAnsi="Century Gothic" w:cs="Century Gothic"/>
          <w:sz w:val="24"/>
          <w:lang w:val="es"/>
        </w:rPr>
        <w:t>D</w:t>
      </w:r>
      <w:r w:rsidRPr="00135C0C">
        <w:rPr>
          <w:rFonts w:ascii="Century Gothic" w:eastAsia="Century Gothic" w:hAnsi="Century Gothic" w:cs="Century Gothic"/>
          <w:sz w:val="24"/>
          <w:lang w:val="es"/>
        </w:rPr>
        <w:t>erecho</w:t>
      </w:r>
      <w:r>
        <w:rPr>
          <w:rFonts w:ascii="Century Gothic" w:eastAsia="Century Gothic" w:hAnsi="Century Gothic" w:cs="Century Gothic"/>
          <w:sz w:val="24"/>
          <w:lang w:val="es"/>
        </w:rPr>
        <w:t xml:space="preserve">, </w:t>
      </w:r>
      <w:r w:rsidRPr="00135C0C">
        <w:rPr>
          <w:rFonts w:ascii="Century Gothic" w:eastAsia="Century Gothic" w:hAnsi="Century Gothic" w:cs="Century Gothic"/>
          <w:sz w:val="24"/>
          <w:lang w:val="es"/>
        </w:rPr>
        <w:t>a los participantes y deberá contener mínimo la siguiente información</w:t>
      </w:r>
      <w:r>
        <w:rPr>
          <w:rFonts w:ascii="Century Gothic" w:eastAsia="Century Gothic" w:hAnsi="Century Gothic" w:cs="Century Gothic"/>
          <w:sz w:val="24"/>
          <w:lang w:val="es"/>
        </w:rPr>
        <w:t xml:space="preserve">: </w:t>
      </w:r>
    </w:p>
    <w:p w14:paraId="0F0DA57C" w14:textId="77777777" w:rsidR="00135C0C" w:rsidRDefault="00135C0C" w:rsidP="00135C0C">
      <w:pPr>
        <w:tabs>
          <w:tab w:val="left" w:pos="4820"/>
        </w:tabs>
        <w:spacing w:after="0" w:line="240" w:lineRule="auto"/>
        <w:jc w:val="both"/>
        <w:rPr>
          <w:rFonts w:ascii="Century Gothic" w:eastAsia="Century Gothic" w:hAnsi="Century Gothic" w:cs="Century Gothic"/>
          <w:sz w:val="24"/>
          <w:lang w:val="es"/>
        </w:rPr>
      </w:pPr>
    </w:p>
    <w:p w14:paraId="61E32BB3" w14:textId="50C4E9D2" w:rsidR="00135C0C" w:rsidRPr="00135C0C" w:rsidRDefault="00135C0C" w:rsidP="00135C0C">
      <w:pPr>
        <w:pStyle w:val="Prrafodelista"/>
        <w:numPr>
          <w:ilvl w:val="0"/>
          <w:numId w:val="35"/>
        </w:numPr>
        <w:tabs>
          <w:tab w:val="left" w:pos="4820"/>
        </w:tabs>
        <w:spacing w:after="0" w:line="240" w:lineRule="auto"/>
        <w:jc w:val="both"/>
        <w:rPr>
          <w:rFonts w:ascii="Century Gothic" w:eastAsia="Century Gothic" w:hAnsi="Century Gothic" w:cs="Century Gothic"/>
          <w:sz w:val="24"/>
          <w:lang w:val="es"/>
        </w:rPr>
      </w:pPr>
      <w:r w:rsidRPr="00135C0C">
        <w:rPr>
          <w:rFonts w:ascii="Century Gothic" w:eastAsia="Century Gothic" w:hAnsi="Century Gothic" w:cs="Century Gothic"/>
          <w:sz w:val="24"/>
          <w:lang w:val="es"/>
        </w:rPr>
        <w:t xml:space="preserve">Fecha de fijación y número de la convocatoria </w:t>
      </w:r>
    </w:p>
    <w:p w14:paraId="305F8751" w14:textId="03F1BF7E" w:rsidR="00135C0C" w:rsidRPr="00135C0C" w:rsidRDefault="00135C0C" w:rsidP="00135C0C">
      <w:pPr>
        <w:pStyle w:val="Prrafodelista"/>
        <w:numPr>
          <w:ilvl w:val="0"/>
          <w:numId w:val="35"/>
        </w:numPr>
        <w:tabs>
          <w:tab w:val="left" w:pos="4820"/>
        </w:tabs>
        <w:spacing w:after="0" w:line="240" w:lineRule="auto"/>
        <w:jc w:val="both"/>
        <w:rPr>
          <w:rFonts w:ascii="Century Gothic" w:eastAsia="Century Gothic" w:hAnsi="Century Gothic" w:cs="Century Gothic"/>
          <w:sz w:val="24"/>
          <w:lang w:val="es"/>
        </w:rPr>
      </w:pPr>
      <w:r w:rsidRPr="00135C0C">
        <w:rPr>
          <w:rFonts w:ascii="Century Gothic" w:eastAsia="Century Gothic" w:hAnsi="Century Gothic" w:cs="Century Gothic"/>
          <w:sz w:val="24"/>
          <w:lang w:val="es"/>
        </w:rPr>
        <w:t>Establecimiento de reclusión sobre el que se realiza el concurso, especificando si es del orden nacional o territorial y el municipio y departamento de ubicación.</w:t>
      </w:r>
    </w:p>
    <w:p w14:paraId="0FEAF9BC" w14:textId="77777777" w:rsidR="00135C0C" w:rsidRDefault="00135C0C" w:rsidP="00135C0C">
      <w:pPr>
        <w:pStyle w:val="Prrafodelista"/>
        <w:numPr>
          <w:ilvl w:val="0"/>
          <w:numId w:val="35"/>
        </w:numPr>
        <w:tabs>
          <w:tab w:val="left" w:pos="4820"/>
        </w:tabs>
        <w:spacing w:after="0" w:line="240" w:lineRule="auto"/>
        <w:jc w:val="both"/>
        <w:rPr>
          <w:rFonts w:ascii="Century Gothic" w:eastAsia="Century Gothic" w:hAnsi="Century Gothic" w:cs="Century Gothic"/>
          <w:sz w:val="24"/>
          <w:lang w:val="es"/>
        </w:rPr>
      </w:pPr>
      <w:r>
        <w:rPr>
          <w:rFonts w:ascii="Century Gothic" w:eastAsia="Century Gothic" w:hAnsi="Century Gothic" w:cs="Century Gothic"/>
          <w:sz w:val="24"/>
          <w:lang w:val="es"/>
        </w:rPr>
        <w:t>C</w:t>
      </w:r>
      <w:r w:rsidRPr="00135C0C">
        <w:rPr>
          <w:rFonts w:ascii="Century Gothic" w:eastAsia="Century Gothic" w:hAnsi="Century Gothic" w:cs="Century Gothic"/>
          <w:sz w:val="24"/>
          <w:lang w:val="es"/>
        </w:rPr>
        <w:t xml:space="preserve">onsideraciones técnicas del espacio productivo destinado para los proyectos productivos </w:t>
      </w:r>
    </w:p>
    <w:p w14:paraId="632E4CD5" w14:textId="02F6AD9A" w:rsidR="00135C0C" w:rsidRPr="00135C0C" w:rsidRDefault="00135C0C" w:rsidP="00AC0D35">
      <w:pPr>
        <w:pStyle w:val="Prrafodelista"/>
        <w:numPr>
          <w:ilvl w:val="0"/>
          <w:numId w:val="35"/>
        </w:numPr>
        <w:tabs>
          <w:tab w:val="left" w:pos="4820"/>
        </w:tabs>
        <w:spacing w:after="0" w:line="240" w:lineRule="auto"/>
        <w:jc w:val="both"/>
        <w:rPr>
          <w:rFonts w:ascii="Century Gothic" w:eastAsia="Century Gothic" w:hAnsi="Century Gothic" w:cs="Century Gothic"/>
          <w:sz w:val="24"/>
          <w:lang w:val="es"/>
        </w:rPr>
      </w:pPr>
      <w:r w:rsidRPr="00135C0C">
        <w:rPr>
          <w:rFonts w:ascii="Century Gothic" w:eastAsia="Century Gothic" w:hAnsi="Century Gothic" w:cs="Century Gothic"/>
          <w:sz w:val="24"/>
          <w:lang w:val="es"/>
        </w:rPr>
        <w:t>Calendario que incluya</w:t>
      </w:r>
      <w:r>
        <w:rPr>
          <w:rFonts w:ascii="Century Gothic" w:eastAsia="Century Gothic" w:hAnsi="Century Gothic" w:cs="Century Gothic"/>
          <w:sz w:val="24"/>
          <w:lang w:val="es"/>
        </w:rPr>
        <w:t xml:space="preserve"> </w:t>
      </w:r>
      <w:r w:rsidRPr="00135C0C">
        <w:rPr>
          <w:rFonts w:ascii="Century Gothic" w:eastAsia="Century Gothic" w:hAnsi="Century Gothic" w:cs="Century Gothic"/>
          <w:sz w:val="24"/>
          <w:lang w:val="es"/>
        </w:rPr>
        <w:t>inscripciones</w:t>
      </w:r>
      <w:r>
        <w:rPr>
          <w:rFonts w:ascii="Century Gothic" w:eastAsia="Century Gothic" w:hAnsi="Century Gothic" w:cs="Century Gothic"/>
          <w:sz w:val="24"/>
          <w:lang w:val="es"/>
        </w:rPr>
        <w:t>:</w:t>
      </w:r>
      <w:r w:rsidRPr="00135C0C">
        <w:rPr>
          <w:rFonts w:ascii="Century Gothic" w:eastAsia="Century Gothic" w:hAnsi="Century Gothic" w:cs="Century Gothic"/>
          <w:sz w:val="24"/>
          <w:lang w:val="es"/>
        </w:rPr>
        <w:t xml:space="preserve"> fecha</w:t>
      </w:r>
      <w:r>
        <w:rPr>
          <w:rFonts w:ascii="Century Gothic" w:eastAsia="Century Gothic" w:hAnsi="Century Gothic" w:cs="Century Gothic"/>
          <w:sz w:val="24"/>
          <w:lang w:val="es"/>
        </w:rPr>
        <w:t>,</w:t>
      </w:r>
      <w:r w:rsidRPr="00135C0C">
        <w:rPr>
          <w:rFonts w:ascii="Century Gothic" w:eastAsia="Century Gothic" w:hAnsi="Century Gothic" w:cs="Century Gothic"/>
          <w:sz w:val="24"/>
          <w:lang w:val="es"/>
        </w:rPr>
        <w:t xml:space="preserve"> hora y lugar de recepción y fecha de resultados</w:t>
      </w:r>
      <w:r>
        <w:rPr>
          <w:rFonts w:ascii="Century Gothic" w:eastAsia="Century Gothic" w:hAnsi="Century Gothic" w:cs="Century Gothic"/>
          <w:sz w:val="24"/>
          <w:lang w:val="es"/>
        </w:rPr>
        <w:t>.</w:t>
      </w:r>
    </w:p>
    <w:p w14:paraId="4E04AEEA" w14:textId="77777777" w:rsidR="00135C0C" w:rsidRDefault="00135C0C" w:rsidP="00135C0C">
      <w:pPr>
        <w:pStyle w:val="Prrafodelista"/>
        <w:numPr>
          <w:ilvl w:val="0"/>
          <w:numId w:val="35"/>
        </w:numPr>
        <w:tabs>
          <w:tab w:val="left" w:pos="4820"/>
        </w:tabs>
        <w:spacing w:after="0" w:line="240" w:lineRule="auto"/>
        <w:jc w:val="both"/>
        <w:rPr>
          <w:rFonts w:ascii="Century Gothic" w:eastAsia="Century Gothic" w:hAnsi="Century Gothic" w:cs="Century Gothic"/>
          <w:sz w:val="24"/>
          <w:lang w:val="es"/>
        </w:rPr>
      </w:pPr>
      <w:r>
        <w:rPr>
          <w:rFonts w:ascii="Century Gothic" w:eastAsia="Century Gothic" w:hAnsi="Century Gothic" w:cs="Century Gothic"/>
          <w:sz w:val="24"/>
          <w:lang w:val="es"/>
        </w:rPr>
        <w:t>C</w:t>
      </w:r>
      <w:r w:rsidRPr="00135C0C">
        <w:rPr>
          <w:rFonts w:ascii="Century Gothic" w:eastAsia="Century Gothic" w:hAnsi="Century Gothic" w:cs="Century Gothic"/>
          <w:sz w:val="24"/>
          <w:lang w:val="es"/>
        </w:rPr>
        <w:t>riterios de selección objetiv</w:t>
      </w:r>
      <w:r>
        <w:rPr>
          <w:rFonts w:ascii="Century Gothic" w:eastAsia="Century Gothic" w:hAnsi="Century Gothic" w:cs="Century Gothic"/>
          <w:sz w:val="24"/>
          <w:lang w:val="es"/>
        </w:rPr>
        <w:t>a</w:t>
      </w:r>
      <w:r w:rsidRPr="00135C0C">
        <w:rPr>
          <w:rFonts w:ascii="Century Gothic" w:eastAsia="Century Gothic" w:hAnsi="Century Gothic" w:cs="Century Gothic"/>
          <w:sz w:val="24"/>
          <w:lang w:val="es"/>
        </w:rPr>
        <w:t xml:space="preserve"> y asignación de puntajes</w:t>
      </w:r>
      <w:r>
        <w:rPr>
          <w:rFonts w:ascii="Century Gothic" w:eastAsia="Century Gothic" w:hAnsi="Century Gothic" w:cs="Century Gothic"/>
          <w:sz w:val="24"/>
          <w:lang w:val="es"/>
        </w:rPr>
        <w:t>.</w:t>
      </w:r>
    </w:p>
    <w:p w14:paraId="678A2089" w14:textId="77777777" w:rsidR="00135C0C" w:rsidRDefault="00135C0C" w:rsidP="00135C0C">
      <w:pPr>
        <w:pStyle w:val="Prrafodelista"/>
        <w:tabs>
          <w:tab w:val="left" w:pos="4820"/>
        </w:tabs>
        <w:spacing w:after="0" w:line="240" w:lineRule="auto"/>
        <w:jc w:val="both"/>
        <w:rPr>
          <w:rFonts w:ascii="Century Gothic" w:eastAsia="Century Gothic" w:hAnsi="Century Gothic" w:cs="Century Gothic"/>
          <w:sz w:val="24"/>
          <w:lang w:val="es"/>
        </w:rPr>
      </w:pPr>
    </w:p>
    <w:p w14:paraId="390F2593" w14:textId="77777777" w:rsidR="00135C0C" w:rsidRDefault="00135C0C" w:rsidP="00135C0C">
      <w:pPr>
        <w:pStyle w:val="Prrafodelista"/>
        <w:tabs>
          <w:tab w:val="left" w:pos="4820"/>
        </w:tabs>
        <w:spacing w:after="0" w:line="240" w:lineRule="auto"/>
        <w:ind w:left="0"/>
        <w:jc w:val="both"/>
        <w:rPr>
          <w:rFonts w:ascii="Century Gothic" w:eastAsia="Century Gothic" w:hAnsi="Century Gothic" w:cs="Century Gothic"/>
          <w:sz w:val="24"/>
          <w:lang w:val="es"/>
        </w:rPr>
      </w:pPr>
    </w:p>
    <w:p w14:paraId="6B252D67" w14:textId="332495DB" w:rsidR="00135C0C" w:rsidRDefault="00135C0C" w:rsidP="00135C0C">
      <w:pPr>
        <w:tabs>
          <w:tab w:val="left" w:pos="4820"/>
        </w:tabs>
        <w:spacing w:after="0" w:line="240" w:lineRule="auto"/>
        <w:jc w:val="both"/>
        <w:rPr>
          <w:rFonts w:ascii="Century Gothic" w:eastAsia="Century Gothic" w:hAnsi="Century Gothic" w:cs="Century Gothic"/>
          <w:sz w:val="24"/>
          <w:lang w:val="es"/>
        </w:rPr>
      </w:pPr>
      <w:r w:rsidRPr="00135C0C">
        <w:rPr>
          <w:rFonts w:ascii="Century Gothic" w:eastAsia="Century Gothic" w:hAnsi="Century Gothic" w:cs="Century Gothic"/>
          <w:b/>
          <w:sz w:val="24"/>
          <w:lang w:val="es"/>
        </w:rPr>
        <w:t>Parágrafo 1</w:t>
      </w:r>
      <w:r>
        <w:rPr>
          <w:rFonts w:ascii="Century Gothic" w:eastAsia="Century Gothic" w:hAnsi="Century Gothic" w:cs="Century Gothic"/>
          <w:sz w:val="24"/>
          <w:lang w:val="es"/>
        </w:rPr>
        <w:t>: L</w:t>
      </w:r>
      <w:r w:rsidRPr="00135C0C">
        <w:rPr>
          <w:rFonts w:ascii="Century Gothic" w:eastAsia="Century Gothic" w:hAnsi="Century Gothic" w:cs="Century Gothic"/>
          <w:sz w:val="24"/>
          <w:lang w:val="es"/>
        </w:rPr>
        <w:t>a convocatoria se realiza</w:t>
      </w:r>
      <w:r>
        <w:rPr>
          <w:rFonts w:ascii="Century Gothic" w:eastAsia="Century Gothic" w:hAnsi="Century Gothic" w:cs="Century Gothic"/>
          <w:sz w:val="24"/>
          <w:lang w:val="es"/>
        </w:rPr>
        <w:t>rá</w:t>
      </w:r>
      <w:r w:rsidRPr="00135C0C">
        <w:rPr>
          <w:rFonts w:ascii="Century Gothic" w:eastAsia="Century Gothic" w:hAnsi="Century Gothic" w:cs="Century Gothic"/>
          <w:sz w:val="24"/>
          <w:lang w:val="es"/>
        </w:rPr>
        <w:t xml:space="preserve"> a través de medios de comunicación masiva nacional y regional</w:t>
      </w:r>
      <w:r>
        <w:rPr>
          <w:rFonts w:ascii="Century Gothic" w:eastAsia="Century Gothic" w:hAnsi="Century Gothic" w:cs="Century Gothic"/>
          <w:sz w:val="24"/>
          <w:lang w:val="es"/>
        </w:rPr>
        <w:t xml:space="preserve">, </w:t>
      </w:r>
      <w:r w:rsidRPr="00135C0C">
        <w:rPr>
          <w:rFonts w:ascii="Century Gothic" w:eastAsia="Century Gothic" w:hAnsi="Century Gothic" w:cs="Century Gothic"/>
          <w:sz w:val="24"/>
          <w:lang w:val="es"/>
        </w:rPr>
        <w:t xml:space="preserve"> redes</w:t>
      </w:r>
      <w:r>
        <w:rPr>
          <w:rFonts w:ascii="Century Gothic" w:eastAsia="Century Gothic" w:hAnsi="Century Gothic" w:cs="Century Gothic"/>
          <w:sz w:val="24"/>
          <w:lang w:val="es"/>
        </w:rPr>
        <w:t xml:space="preserve"> </w:t>
      </w:r>
      <w:r w:rsidRPr="00135C0C">
        <w:rPr>
          <w:rFonts w:ascii="Century Gothic" w:eastAsia="Century Gothic" w:hAnsi="Century Gothic" w:cs="Century Gothic"/>
          <w:sz w:val="24"/>
          <w:lang w:val="es"/>
        </w:rPr>
        <w:t>sociales y cualquier otro canal físico</w:t>
      </w:r>
      <w:r w:rsidR="00BF26DF">
        <w:rPr>
          <w:rFonts w:ascii="Century Gothic" w:eastAsia="Century Gothic" w:hAnsi="Century Gothic" w:cs="Century Gothic"/>
          <w:sz w:val="24"/>
          <w:lang w:val="es"/>
        </w:rPr>
        <w:t xml:space="preserve"> o</w:t>
      </w:r>
      <w:r>
        <w:rPr>
          <w:rFonts w:ascii="Century Gothic" w:eastAsia="Century Gothic" w:hAnsi="Century Gothic" w:cs="Century Gothic"/>
          <w:sz w:val="24"/>
          <w:lang w:val="es"/>
        </w:rPr>
        <w:t xml:space="preserve"> </w:t>
      </w:r>
      <w:r w:rsidRPr="00135C0C">
        <w:rPr>
          <w:rFonts w:ascii="Century Gothic" w:eastAsia="Century Gothic" w:hAnsi="Century Gothic" w:cs="Century Gothic"/>
          <w:sz w:val="24"/>
          <w:lang w:val="es"/>
        </w:rPr>
        <w:t xml:space="preserve"> tecnológico que permita su divulgación</w:t>
      </w:r>
      <w:r>
        <w:rPr>
          <w:rFonts w:ascii="Century Gothic" w:eastAsia="Century Gothic" w:hAnsi="Century Gothic" w:cs="Century Gothic"/>
          <w:sz w:val="24"/>
          <w:lang w:val="es"/>
        </w:rPr>
        <w:t>.</w:t>
      </w:r>
    </w:p>
    <w:p w14:paraId="4FCA0B33" w14:textId="77777777" w:rsidR="00135C0C" w:rsidRDefault="00135C0C" w:rsidP="00135C0C">
      <w:pPr>
        <w:tabs>
          <w:tab w:val="left" w:pos="4820"/>
        </w:tabs>
        <w:spacing w:after="0" w:line="240" w:lineRule="auto"/>
        <w:jc w:val="both"/>
        <w:rPr>
          <w:rFonts w:ascii="Century Gothic" w:eastAsia="Century Gothic" w:hAnsi="Century Gothic" w:cs="Century Gothic"/>
          <w:sz w:val="24"/>
          <w:lang w:val="es"/>
        </w:rPr>
      </w:pPr>
    </w:p>
    <w:p w14:paraId="7E2419BE" w14:textId="497078F3" w:rsidR="006C28A6" w:rsidRDefault="00135C0C" w:rsidP="00135C0C">
      <w:pPr>
        <w:tabs>
          <w:tab w:val="left" w:pos="4820"/>
        </w:tabs>
        <w:spacing w:after="0" w:line="240" w:lineRule="auto"/>
        <w:jc w:val="both"/>
        <w:rPr>
          <w:rFonts w:ascii="Century Gothic" w:eastAsia="Century Gothic" w:hAnsi="Century Gothic" w:cs="Century Gothic"/>
          <w:sz w:val="24"/>
          <w:highlight w:val="white"/>
          <w:lang w:val="es"/>
        </w:rPr>
      </w:pPr>
      <w:r w:rsidRPr="00135C0C">
        <w:rPr>
          <w:rFonts w:ascii="Century Gothic" w:eastAsia="Century Gothic" w:hAnsi="Century Gothic" w:cs="Century Gothic"/>
          <w:b/>
          <w:sz w:val="24"/>
          <w:lang w:val="es"/>
        </w:rPr>
        <w:t>Parágrafo 2</w:t>
      </w:r>
      <w:r w:rsidRPr="00135C0C">
        <w:rPr>
          <w:rFonts w:ascii="Century Gothic" w:eastAsia="Century Gothic" w:hAnsi="Century Gothic" w:cs="Century Gothic"/>
          <w:sz w:val="24"/>
          <w:lang w:val="es"/>
        </w:rPr>
        <w:t xml:space="preserve">: </w:t>
      </w:r>
      <w:r>
        <w:rPr>
          <w:rFonts w:ascii="Century Gothic" w:eastAsia="Century Gothic" w:hAnsi="Century Gothic" w:cs="Century Gothic"/>
          <w:sz w:val="24"/>
          <w:lang w:val="es"/>
        </w:rPr>
        <w:t>L</w:t>
      </w:r>
      <w:r w:rsidRPr="00135C0C">
        <w:rPr>
          <w:rFonts w:ascii="Century Gothic" w:eastAsia="Century Gothic" w:hAnsi="Century Gothic" w:cs="Century Gothic"/>
          <w:sz w:val="24"/>
          <w:lang w:val="es"/>
        </w:rPr>
        <w:t xml:space="preserve">as entidades dispondrán de recursos propios </w:t>
      </w:r>
      <w:r>
        <w:rPr>
          <w:rFonts w:ascii="Century Gothic" w:eastAsia="Century Gothic" w:hAnsi="Century Gothic" w:cs="Century Gothic"/>
          <w:sz w:val="24"/>
          <w:lang w:val="es"/>
        </w:rPr>
        <w:t xml:space="preserve">para </w:t>
      </w:r>
      <w:r w:rsidRPr="00135C0C">
        <w:rPr>
          <w:rFonts w:ascii="Century Gothic" w:eastAsia="Century Gothic" w:hAnsi="Century Gothic" w:cs="Century Gothic"/>
          <w:sz w:val="24"/>
          <w:lang w:val="es"/>
        </w:rPr>
        <w:t>divulgar</w:t>
      </w:r>
      <w:r w:rsidR="0027336C">
        <w:rPr>
          <w:rFonts w:ascii="Century Gothic" w:eastAsia="Century Gothic" w:hAnsi="Century Gothic" w:cs="Century Gothic"/>
          <w:sz w:val="24"/>
          <w:lang w:val="es"/>
        </w:rPr>
        <w:t xml:space="preserve"> </w:t>
      </w:r>
      <w:r w:rsidRPr="00135C0C">
        <w:rPr>
          <w:rFonts w:ascii="Century Gothic" w:eastAsia="Century Gothic" w:hAnsi="Century Gothic" w:cs="Century Gothic"/>
          <w:sz w:val="24"/>
          <w:lang w:val="es"/>
        </w:rPr>
        <w:t>masivamente la convocatoria</w:t>
      </w:r>
      <w:r>
        <w:rPr>
          <w:rFonts w:ascii="Century Gothic" w:eastAsia="Century Gothic" w:hAnsi="Century Gothic" w:cs="Century Gothic"/>
          <w:sz w:val="24"/>
          <w:lang w:val="es"/>
        </w:rPr>
        <w:t>.</w:t>
      </w:r>
      <w:r w:rsidR="002002DB" w:rsidRPr="002002DB">
        <w:rPr>
          <w:rFonts w:ascii="Century Gothic" w:eastAsia="Century Gothic" w:hAnsi="Century Gothic" w:cs="Century Gothic"/>
          <w:sz w:val="24"/>
          <w:highlight w:val="white"/>
          <w:lang w:val="es"/>
        </w:rPr>
        <w:t xml:space="preserve"> </w:t>
      </w:r>
    </w:p>
    <w:p w14:paraId="776DA9E3" w14:textId="77777777" w:rsidR="006C28A6" w:rsidRDefault="006C28A6" w:rsidP="002002DB">
      <w:pPr>
        <w:tabs>
          <w:tab w:val="left" w:pos="4820"/>
        </w:tabs>
        <w:spacing w:after="0" w:line="240" w:lineRule="auto"/>
        <w:jc w:val="both"/>
        <w:rPr>
          <w:rFonts w:ascii="Century Gothic" w:eastAsia="Century Gothic" w:hAnsi="Century Gothic" w:cs="Century Gothic"/>
          <w:sz w:val="24"/>
          <w:highlight w:val="white"/>
          <w:lang w:val="es"/>
        </w:rPr>
      </w:pPr>
    </w:p>
    <w:p w14:paraId="0412524D" w14:textId="77777777" w:rsidR="0027336C"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6C28A6">
        <w:rPr>
          <w:rFonts w:ascii="Century Gothic" w:eastAsia="Century Gothic" w:hAnsi="Century Gothic" w:cs="Century Gothic"/>
          <w:b/>
          <w:sz w:val="24"/>
          <w:highlight w:val="white"/>
          <w:lang w:val="es"/>
        </w:rPr>
        <w:t>Artículo 6º. Participación:</w:t>
      </w:r>
      <w:r w:rsidRPr="002002DB">
        <w:rPr>
          <w:rFonts w:ascii="Century Gothic" w:eastAsia="Century Gothic" w:hAnsi="Century Gothic" w:cs="Century Gothic"/>
          <w:sz w:val="24"/>
          <w:highlight w:val="white"/>
          <w:lang w:val="es"/>
        </w:rPr>
        <w:t xml:space="preserve"> Toda entidad u organización de naturaleza pública o privada podrá postularse para hacer parte del programa de cárceles productivas. La entidad u organización interesada describirá en la solicitud de vinculación al programa la naturaleza de su actividad comercial, los bienes que pretende confeccionar, elaborar o producir al interior del establecimiento de reclusión, el volumen de producción esperado y los insumos, maquinarias y elementos de producción que se requieran. </w:t>
      </w:r>
    </w:p>
    <w:p w14:paraId="732015DC" w14:textId="77777777" w:rsidR="0027336C" w:rsidRDefault="0027336C" w:rsidP="002002DB">
      <w:pPr>
        <w:tabs>
          <w:tab w:val="left" w:pos="4820"/>
        </w:tabs>
        <w:spacing w:after="0" w:line="240" w:lineRule="auto"/>
        <w:jc w:val="both"/>
        <w:rPr>
          <w:rFonts w:ascii="Century Gothic" w:eastAsia="Century Gothic" w:hAnsi="Century Gothic" w:cs="Century Gothic"/>
          <w:sz w:val="24"/>
          <w:highlight w:val="white"/>
          <w:lang w:val="es"/>
        </w:rPr>
      </w:pPr>
    </w:p>
    <w:p w14:paraId="2733F498" w14:textId="4DEC08F2"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El Gobierno Nacional reglamentará, dentro de los 6 meses siguientes a la entrada en vigencia de la presente ley, lo concerniente al proceso de vinculación y los criterios de selección.  </w:t>
      </w:r>
    </w:p>
    <w:p w14:paraId="30F392FB" w14:textId="77777777" w:rsidR="0027336C" w:rsidRPr="002002DB" w:rsidRDefault="0027336C" w:rsidP="002002DB">
      <w:pPr>
        <w:tabs>
          <w:tab w:val="left" w:pos="4820"/>
        </w:tabs>
        <w:spacing w:after="0" w:line="240" w:lineRule="auto"/>
        <w:jc w:val="both"/>
        <w:rPr>
          <w:rFonts w:ascii="Century Gothic" w:eastAsia="Century Gothic" w:hAnsi="Century Gothic" w:cs="Century Gothic"/>
          <w:sz w:val="24"/>
          <w:highlight w:val="white"/>
          <w:lang w:val="es"/>
        </w:rPr>
      </w:pPr>
    </w:p>
    <w:p w14:paraId="0F3B248B" w14:textId="70BEF7AD"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7336C">
        <w:rPr>
          <w:rFonts w:ascii="Century Gothic" w:eastAsia="Century Gothic" w:hAnsi="Century Gothic" w:cs="Century Gothic"/>
          <w:b/>
          <w:sz w:val="24"/>
          <w:highlight w:val="white"/>
          <w:lang w:val="es"/>
        </w:rPr>
        <w:t>Artículo 7º. Selección:</w:t>
      </w:r>
      <w:r w:rsidRPr="002002DB">
        <w:rPr>
          <w:rFonts w:ascii="Century Gothic" w:eastAsia="Century Gothic" w:hAnsi="Century Gothic" w:cs="Century Gothic"/>
          <w:sz w:val="24"/>
          <w:highlight w:val="white"/>
          <w:lang w:val="es"/>
        </w:rPr>
        <w:t xml:space="preserve"> La selección de las entidades</w:t>
      </w:r>
      <w:r w:rsidR="00A320F3">
        <w:rPr>
          <w:rFonts w:ascii="Century Gothic" w:eastAsia="Century Gothic" w:hAnsi="Century Gothic" w:cs="Century Gothic"/>
          <w:sz w:val="24"/>
          <w:highlight w:val="white"/>
          <w:lang w:val="es"/>
        </w:rPr>
        <w:t>, empresas</w:t>
      </w:r>
      <w:r w:rsidRPr="002002DB">
        <w:rPr>
          <w:rFonts w:ascii="Century Gothic" w:eastAsia="Century Gothic" w:hAnsi="Century Gothic" w:cs="Century Gothic"/>
          <w:sz w:val="24"/>
          <w:highlight w:val="white"/>
          <w:lang w:val="es"/>
        </w:rPr>
        <w:t xml:space="preserve"> u organizaciones interesadas se hará conforme a la reglamentación que para tal efecto expida el Gobierno Nacional y bajo claros principios de igualdad, transparencia, </w:t>
      </w:r>
      <w:r w:rsidR="00A7484A">
        <w:rPr>
          <w:rFonts w:ascii="Century Gothic" w:eastAsia="Century Gothic" w:hAnsi="Century Gothic" w:cs="Century Gothic"/>
          <w:sz w:val="24"/>
          <w:highlight w:val="white"/>
          <w:lang w:val="es"/>
        </w:rPr>
        <w:t xml:space="preserve">celeridad, </w:t>
      </w:r>
      <w:r w:rsidRPr="002002DB">
        <w:rPr>
          <w:rFonts w:ascii="Century Gothic" w:eastAsia="Century Gothic" w:hAnsi="Century Gothic" w:cs="Century Gothic"/>
          <w:sz w:val="24"/>
          <w:highlight w:val="white"/>
          <w:lang w:val="es"/>
        </w:rPr>
        <w:t xml:space="preserve">objetividad e imparcialidad. En todo caso, la selección de las entidades y organizaciones constará en un acto administrativo debidamente motivado. </w:t>
      </w:r>
    </w:p>
    <w:p w14:paraId="0B5A7CFB" w14:textId="77777777" w:rsidR="0027336C" w:rsidRDefault="0027336C" w:rsidP="002002DB">
      <w:pPr>
        <w:tabs>
          <w:tab w:val="left" w:pos="4820"/>
        </w:tabs>
        <w:spacing w:after="0" w:line="240" w:lineRule="auto"/>
        <w:jc w:val="both"/>
        <w:rPr>
          <w:rFonts w:ascii="Century Gothic" w:eastAsia="Century Gothic" w:hAnsi="Century Gothic" w:cs="Century Gothic"/>
          <w:sz w:val="24"/>
          <w:highlight w:val="white"/>
          <w:lang w:val="es"/>
        </w:rPr>
      </w:pPr>
    </w:p>
    <w:p w14:paraId="093BDD07" w14:textId="7590D1A0" w:rsidR="00A7484A" w:rsidRDefault="00A7484A" w:rsidP="00A7484A">
      <w:pPr>
        <w:tabs>
          <w:tab w:val="left" w:pos="4820"/>
        </w:tabs>
        <w:spacing w:after="0" w:line="240" w:lineRule="auto"/>
        <w:jc w:val="both"/>
        <w:rPr>
          <w:rFonts w:ascii="Century Gothic" w:eastAsia="Century Gothic" w:hAnsi="Century Gothic" w:cs="Century Gothic"/>
          <w:sz w:val="24"/>
          <w:highlight w:val="white"/>
          <w:lang w:val="es"/>
        </w:rPr>
      </w:pPr>
      <w:r>
        <w:rPr>
          <w:rFonts w:ascii="Century Gothic" w:eastAsia="Century Gothic" w:hAnsi="Century Gothic" w:cs="Century Gothic"/>
          <w:sz w:val="24"/>
          <w:lang w:val="es"/>
        </w:rPr>
        <w:t xml:space="preserve">En </w:t>
      </w:r>
      <w:r w:rsidRPr="00A7484A">
        <w:rPr>
          <w:rFonts w:ascii="Century Gothic" w:eastAsia="Century Gothic" w:hAnsi="Century Gothic" w:cs="Century Gothic"/>
          <w:sz w:val="24"/>
          <w:lang w:val="es"/>
        </w:rPr>
        <w:t xml:space="preserve">los </w:t>
      </w:r>
      <w:r>
        <w:rPr>
          <w:rFonts w:ascii="Century Gothic" w:eastAsia="Century Gothic" w:hAnsi="Century Gothic" w:cs="Century Gothic"/>
          <w:sz w:val="24"/>
          <w:lang w:val="es"/>
        </w:rPr>
        <w:t>5</w:t>
      </w:r>
      <w:r w:rsidRPr="00A7484A">
        <w:rPr>
          <w:rFonts w:ascii="Century Gothic" w:eastAsia="Century Gothic" w:hAnsi="Century Gothic" w:cs="Century Gothic"/>
          <w:sz w:val="24"/>
          <w:lang w:val="es"/>
        </w:rPr>
        <w:t xml:space="preserve"> días siguientes a la selección</w:t>
      </w:r>
      <w:r>
        <w:rPr>
          <w:rFonts w:ascii="Century Gothic" w:eastAsia="Century Gothic" w:hAnsi="Century Gothic" w:cs="Century Gothic"/>
          <w:sz w:val="24"/>
          <w:lang w:val="es"/>
        </w:rPr>
        <w:t xml:space="preserve"> </w:t>
      </w:r>
      <w:r w:rsidRPr="00A7484A">
        <w:rPr>
          <w:rFonts w:ascii="Century Gothic" w:eastAsia="Century Gothic" w:hAnsi="Century Gothic" w:cs="Century Gothic"/>
          <w:sz w:val="24"/>
          <w:lang w:val="es"/>
        </w:rPr>
        <w:t>de las entidades</w:t>
      </w:r>
      <w:r>
        <w:rPr>
          <w:rFonts w:ascii="Century Gothic" w:eastAsia="Century Gothic" w:hAnsi="Century Gothic" w:cs="Century Gothic"/>
          <w:sz w:val="24"/>
          <w:lang w:val="es"/>
        </w:rPr>
        <w:t xml:space="preserve">, </w:t>
      </w:r>
      <w:r w:rsidRPr="00A7484A">
        <w:rPr>
          <w:rFonts w:ascii="Century Gothic" w:eastAsia="Century Gothic" w:hAnsi="Century Gothic" w:cs="Century Gothic"/>
          <w:sz w:val="24"/>
          <w:lang w:val="es"/>
        </w:rPr>
        <w:t>empresas u organizaciones que harán</w:t>
      </w:r>
      <w:r>
        <w:rPr>
          <w:rFonts w:ascii="Century Gothic" w:eastAsia="Century Gothic" w:hAnsi="Century Gothic" w:cs="Century Gothic"/>
          <w:sz w:val="24"/>
          <w:lang w:val="es"/>
        </w:rPr>
        <w:t xml:space="preserve"> </w:t>
      </w:r>
      <w:r w:rsidRPr="00A7484A">
        <w:rPr>
          <w:rFonts w:ascii="Century Gothic" w:eastAsia="Century Gothic" w:hAnsi="Century Gothic" w:cs="Century Gothic"/>
          <w:sz w:val="24"/>
          <w:lang w:val="es"/>
        </w:rPr>
        <w:t>parte de los programas de cárceles productivas</w:t>
      </w:r>
      <w:r>
        <w:rPr>
          <w:rFonts w:ascii="Century Gothic" w:eastAsia="Century Gothic" w:hAnsi="Century Gothic" w:cs="Century Gothic"/>
          <w:sz w:val="24"/>
          <w:lang w:val="es"/>
        </w:rPr>
        <w:t xml:space="preserve">, </w:t>
      </w:r>
      <w:r w:rsidRPr="00A7484A">
        <w:rPr>
          <w:rFonts w:ascii="Century Gothic" w:eastAsia="Century Gothic" w:hAnsi="Century Gothic" w:cs="Century Gothic"/>
          <w:sz w:val="24"/>
          <w:lang w:val="es"/>
        </w:rPr>
        <w:t xml:space="preserve"> el Ministerio de </w:t>
      </w:r>
      <w:r>
        <w:rPr>
          <w:rFonts w:ascii="Century Gothic" w:eastAsia="Century Gothic" w:hAnsi="Century Gothic" w:cs="Century Gothic"/>
          <w:sz w:val="24"/>
          <w:lang w:val="es"/>
        </w:rPr>
        <w:t>Justicia</w:t>
      </w:r>
      <w:r w:rsidRPr="00A7484A">
        <w:rPr>
          <w:rFonts w:ascii="Century Gothic" w:eastAsia="Century Gothic" w:hAnsi="Century Gothic" w:cs="Century Gothic"/>
          <w:sz w:val="24"/>
          <w:lang w:val="es"/>
        </w:rPr>
        <w:t xml:space="preserve"> y del </w:t>
      </w:r>
      <w:r w:rsidR="0007313E">
        <w:rPr>
          <w:rFonts w:ascii="Century Gothic" w:eastAsia="Century Gothic" w:hAnsi="Century Gothic" w:cs="Century Gothic"/>
          <w:sz w:val="24"/>
          <w:lang w:val="es"/>
        </w:rPr>
        <w:t>D</w:t>
      </w:r>
      <w:r w:rsidRPr="00A7484A">
        <w:rPr>
          <w:rFonts w:ascii="Century Gothic" w:eastAsia="Century Gothic" w:hAnsi="Century Gothic" w:cs="Century Gothic"/>
          <w:sz w:val="24"/>
          <w:lang w:val="es"/>
        </w:rPr>
        <w:t>erecho publicará el listado de</w:t>
      </w:r>
      <w:r>
        <w:rPr>
          <w:rFonts w:ascii="Century Gothic" w:eastAsia="Century Gothic" w:hAnsi="Century Gothic" w:cs="Century Gothic"/>
          <w:sz w:val="24"/>
          <w:lang w:val="es"/>
        </w:rPr>
        <w:t xml:space="preserve"> </w:t>
      </w:r>
      <w:r w:rsidRPr="00A7484A">
        <w:rPr>
          <w:rFonts w:ascii="Century Gothic" w:eastAsia="Century Gothic" w:hAnsi="Century Gothic" w:cs="Century Gothic"/>
          <w:sz w:val="24"/>
          <w:lang w:val="es"/>
        </w:rPr>
        <w:t>estas en su página web</w:t>
      </w:r>
      <w:r>
        <w:rPr>
          <w:rFonts w:ascii="Century Gothic" w:eastAsia="Century Gothic" w:hAnsi="Century Gothic" w:cs="Century Gothic"/>
          <w:sz w:val="24"/>
          <w:lang w:val="es"/>
        </w:rPr>
        <w:t>.</w:t>
      </w:r>
      <w:r w:rsidRPr="00A7484A">
        <w:rPr>
          <w:rFonts w:ascii="Century Gothic" w:eastAsia="Century Gothic" w:hAnsi="Century Gothic" w:cs="Century Gothic"/>
          <w:sz w:val="24"/>
          <w:lang w:val="es"/>
        </w:rPr>
        <w:t xml:space="preserve"> </w:t>
      </w:r>
    </w:p>
    <w:p w14:paraId="589B05F2" w14:textId="77777777" w:rsidR="00A7484A" w:rsidRPr="002002DB" w:rsidRDefault="00A7484A" w:rsidP="002002DB">
      <w:pPr>
        <w:tabs>
          <w:tab w:val="left" w:pos="4820"/>
        </w:tabs>
        <w:spacing w:after="0" w:line="240" w:lineRule="auto"/>
        <w:jc w:val="both"/>
        <w:rPr>
          <w:rFonts w:ascii="Century Gothic" w:eastAsia="Century Gothic" w:hAnsi="Century Gothic" w:cs="Century Gothic"/>
          <w:sz w:val="24"/>
          <w:highlight w:val="white"/>
          <w:lang w:val="es"/>
        </w:rPr>
      </w:pPr>
    </w:p>
    <w:p w14:paraId="6AF59A3F" w14:textId="54A4E8AE" w:rsidR="002002DB" w:rsidRDefault="002002DB" w:rsidP="008E7B21">
      <w:pPr>
        <w:tabs>
          <w:tab w:val="left" w:pos="4820"/>
        </w:tabs>
        <w:spacing w:after="0" w:line="240" w:lineRule="auto"/>
        <w:jc w:val="both"/>
        <w:rPr>
          <w:rFonts w:ascii="Century Gothic" w:eastAsia="Century Gothic" w:hAnsi="Century Gothic" w:cs="Century Gothic"/>
          <w:sz w:val="24"/>
          <w:highlight w:val="white"/>
          <w:lang w:val="es"/>
        </w:rPr>
      </w:pPr>
      <w:r w:rsidRPr="0027336C">
        <w:rPr>
          <w:rFonts w:ascii="Century Gothic" w:eastAsia="Century Gothic" w:hAnsi="Century Gothic" w:cs="Century Gothic"/>
          <w:b/>
          <w:sz w:val="24"/>
          <w:highlight w:val="white"/>
          <w:lang w:val="es"/>
        </w:rPr>
        <w:t xml:space="preserve">Artículo 8º. </w:t>
      </w:r>
      <w:r w:rsidR="008E7B21">
        <w:rPr>
          <w:rFonts w:ascii="Century Gothic" w:eastAsia="Century Gothic" w:hAnsi="Century Gothic" w:cs="Century Gothic"/>
          <w:b/>
          <w:sz w:val="24"/>
          <w:highlight w:val="white"/>
          <w:lang w:val="es"/>
        </w:rPr>
        <w:t>A</w:t>
      </w:r>
      <w:r w:rsidR="008E7B21" w:rsidRPr="008E7B21">
        <w:rPr>
          <w:rFonts w:ascii="Century Gothic" w:eastAsia="Century Gothic" w:hAnsi="Century Gothic" w:cs="Century Gothic"/>
          <w:b/>
          <w:sz w:val="24"/>
          <w:highlight w:val="white"/>
          <w:lang w:val="es"/>
        </w:rPr>
        <w:t>viso de convocatoria</w:t>
      </w:r>
      <w:r w:rsidRPr="0027336C">
        <w:rPr>
          <w:rFonts w:ascii="Century Gothic" w:eastAsia="Century Gothic" w:hAnsi="Century Gothic" w:cs="Century Gothic"/>
          <w:b/>
          <w:sz w:val="24"/>
          <w:highlight w:val="white"/>
          <w:lang w:val="es"/>
        </w:rPr>
        <w:t>:</w:t>
      </w:r>
      <w:r w:rsidRPr="002002DB">
        <w:rPr>
          <w:rFonts w:ascii="Century Gothic" w:eastAsia="Century Gothic" w:hAnsi="Century Gothic" w:cs="Century Gothic"/>
          <w:sz w:val="24"/>
          <w:highlight w:val="white"/>
          <w:lang w:val="es"/>
        </w:rPr>
        <w:t xml:space="preserve"> </w:t>
      </w:r>
      <w:r w:rsidR="008E7B21">
        <w:rPr>
          <w:rFonts w:ascii="Century Gothic" w:eastAsia="Century Gothic" w:hAnsi="Century Gothic" w:cs="Century Gothic"/>
          <w:sz w:val="24"/>
          <w:lang w:val="es"/>
        </w:rPr>
        <w:t>E</w:t>
      </w:r>
      <w:r w:rsidR="008E7B21" w:rsidRPr="008E7B21">
        <w:rPr>
          <w:rFonts w:ascii="Century Gothic" w:eastAsia="Century Gothic" w:hAnsi="Century Gothic" w:cs="Century Gothic"/>
          <w:sz w:val="24"/>
          <w:lang w:val="es"/>
        </w:rPr>
        <w:t>l aviso de convocatoria en su totalidad se publicará con una antelación no</w:t>
      </w:r>
      <w:r w:rsidR="008E7B21">
        <w:rPr>
          <w:rFonts w:ascii="Century Gothic" w:eastAsia="Century Gothic" w:hAnsi="Century Gothic" w:cs="Century Gothic"/>
          <w:sz w:val="24"/>
          <w:lang w:val="es"/>
        </w:rPr>
        <w:t xml:space="preserve"> </w:t>
      </w:r>
      <w:r w:rsidR="008E7B21" w:rsidRPr="008E7B21">
        <w:rPr>
          <w:rFonts w:ascii="Century Gothic" w:eastAsia="Century Gothic" w:hAnsi="Century Gothic" w:cs="Century Gothic"/>
          <w:sz w:val="24"/>
          <w:lang w:val="es"/>
        </w:rPr>
        <w:t xml:space="preserve">inferior a cinco </w:t>
      </w:r>
      <w:r w:rsidR="008E7B21">
        <w:rPr>
          <w:rFonts w:ascii="Century Gothic" w:eastAsia="Century Gothic" w:hAnsi="Century Gothic" w:cs="Century Gothic"/>
          <w:sz w:val="24"/>
          <w:lang w:val="es"/>
        </w:rPr>
        <w:t xml:space="preserve">(5) </w:t>
      </w:r>
      <w:r w:rsidR="008E7B21" w:rsidRPr="008E7B21">
        <w:rPr>
          <w:rFonts w:ascii="Century Gothic" w:eastAsia="Century Gothic" w:hAnsi="Century Gothic" w:cs="Century Gothic"/>
          <w:sz w:val="24"/>
          <w:lang w:val="es"/>
        </w:rPr>
        <w:t>días hábiles a la fecha de iniciación de las inscripciones</w:t>
      </w:r>
      <w:r w:rsidR="008E7B21">
        <w:rPr>
          <w:rFonts w:ascii="Century Gothic" w:eastAsia="Century Gothic" w:hAnsi="Century Gothic" w:cs="Century Gothic"/>
          <w:sz w:val="24"/>
          <w:lang w:val="es"/>
        </w:rPr>
        <w:t>,</w:t>
      </w:r>
      <w:r w:rsidR="008E7B21" w:rsidRPr="008E7B21">
        <w:rPr>
          <w:rFonts w:ascii="Century Gothic" w:eastAsia="Century Gothic" w:hAnsi="Century Gothic" w:cs="Century Gothic"/>
          <w:sz w:val="24"/>
          <w:lang w:val="es"/>
        </w:rPr>
        <w:t xml:space="preserve"> en un lugar de fácil acceso al público de la entidad para la cual se</w:t>
      </w:r>
      <w:r w:rsidR="008E7B21">
        <w:rPr>
          <w:rFonts w:ascii="Century Gothic" w:eastAsia="Century Gothic" w:hAnsi="Century Gothic" w:cs="Century Gothic"/>
          <w:sz w:val="24"/>
          <w:lang w:val="es"/>
        </w:rPr>
        <w:t xml:space="preserve"> </w:t>
      </w:r>
      <w:r w:rsidR="008E7B21" w:rsidRPr="008E7B21">
        <w:rPr>
          <w:rFonts w:ascii="Century Gothic" w:eastAsia="Century Gothic" w:hAnsi="Century Gothic" w:cs="Century Gothic"/>
          <w:sz w:val="24"/>
          <w:lang w:val="es"/>
        </w:rPr>
        <w:t>realiza el concurso</w:t>
      </w:r>
      <w:r w:rsidR="008E7B21">
        <w:rPr>
          <w:rFonts w:ascii="Century Gothic" w:eastAsia="Century Gothic" w:hAnsi="Century Gothic" w:cs="Century Gothic"/>
          <w:sz w:val="24"/>
          <w:lang w:val="es"/>
        </w:rPr>
        <w:t>,</w:t>
      </w:r>
      <w:r w:rsidR="008E7B21" w:rsidRPr="008E7B21">
        <w:rPr>
          <w:rFonts w:ascii="Century Gothic" w:eastAsia="Century Gothic" w:hAnsi="Century Gothic" w:cs="Century Gothic"/>
          <w:sz w:val="24"/>
          <w:lang w:val="es"/>
        </w:rPr>
        <w:t xml:space="preserve"> de igual forma deberá publicarse en la página web del Ministerio de Justicia y del </w:t>
      </w:r>
      <w:r w:rsidR="00293DA5">
        <w:rPr>
          <w:rFonts w:ascii="Century Gothic" w:eastAsia="Century Gothic" w:hAnsi="Century Gothic" w:cs="Century Gothic"/>
          <w:sz w:val="24"/>
          <w:lang w:val="es"/>
        </w:rPr>
        <w:t>D</w:t>
      </w:r>
      <w:r w:rsidR="008E7B21" w:rsidRPr="008E7B21">
        <w:rPr>
          <w:rFonts w:ascii="Century Gothic" w:eastAsia="Century Gothic" w:hAnsi="Century Gothic" w:cs="Century Gothic"/>
          <w:sz w:val="24"/>
          <w:lang w:val="es"/>
        </w:rPr>
        <w:t>erecho y</w:t>
      </w:r>
      <w:r w:rsidR="008E7B21">
        <w:rPr>
          <w:rFonts w:ascii="Century Gothic" w:eastAsia="Century Gothic" w:hAnsi="Century Gothic" w:cs="Century Gothic"/>
          <w:sz w:val="24"/>
          <w:lang w:val="es"/>
        </w:rPr>
        <w:t xml:space="preserve"> </w:t>
      </w:r>
      <w:r w:rsidR="008E7B21" w:rsidRPr="008E7B21">
        <w:rPr>
          <w:rFonts w:ascii="Century Gothic" w:eastAsia="Century Gothic" w:hAnsi="Century Gothic" w:cs="Century Gothic"/>
          <w:sz w:val="24"/>
          <w:lang w:val="es"/>
        </w:rPr>
        <w:t>las entidades señaladas en el artículo 2</w:t>
      </w:r>
      <w:r w:rsidR="008E7B21">
        <w:rPr>
          <w:rFonts w:ascii="Century Gothic" w:eastAsia="Century Gothic" w:hAnsi="Century Gothic" w:cs="Century Gothic"/>
          <w:sz w:val="24"/>
          <w:lang w:val="es"/>
        </w:rPr>
        <w:t>.</w:t>
      </w:r>
    </w:p>
    <w:p w14:paraId="3C0DB770" w14:textId="77777777" w:rsidR="00A97452" w:rsidRPr="002002DB" w:rsidRDefault="00A97452" w:rsidP="002002DB">
      <w:pPr>
        <w:tabs>
          <w:tab w:val="left" w:pos="4820"/>
        </w:tabs>
        <w:spacing w:after="0" w:line="240" w:lineRule="auto"/>
        <w:jc w:val="both"/>
        <w:rPr>
          <w:rFonts w:ascii="Century Gothic" w:eastAsia="Century Gothic" w:hAnsi="Century Gothic" w:cs="Century Gothic"/>
          <w:sz w:val="24"/>
          <w:highlight w:val="white"/>
          <w:lang w:val="es"/>
        </w:rPr>
      </w:pPr>
    </w:p>
    <w:p w14:paraId="6B2B541A"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A97452">
        <w:rPr>
          <w:rFonts w:ascii="Century Gothic" w:eastAsia="Century Gothic" w:hAnsi="Century Gothic" w:cs="Century Gothic"/>
          <w:b/>
          <w:sz w:val="24"/>
          <w:highlight w:val="white"/>
          <w:lang w:val="es"/>
        </w:rPr>
        <w:t>Artículo 9º. Convenios:</w:t>
      </w:r>
      <w:r w:rsidRPr="002002DB">
        <w:rPr>
          <w:rFonts w:ascii="Century Gothic" w:eastAsia="Century Gothic" w:hAnsi="Century Gothic" w:cs="Century Gothic"/>
          <w:sz w:val="24"/>
          <w:highlight w:val="white"/>
          <w:lang w:val="es"/>
        </w:rPr>
        <w:t xml:space="preserve"> Los términos y condiciones del convenio serán acordados entre el Instituto Nacional Penitenciario y Carcelario -INPEC- y la entidad u organización seleccionada con base en la información que conste en la solicitud de vinculación.  </w:t>
      </w:r>
    </w:p>
    <w:p w14:paraId="754313EF" w14:textId="77777777" w:rsidR="00A97452" w:rsidRPr="002002DB" w:rsidRDefault="00A97452" w:rsidP="002002DB">
      <w:pPr>
        <w:tabs>
          <w:tab w:val="left" w:pos="4820"/>
        </w:tabs>
        <w:spacing w:after="0" w:line="240" w:lineRule="auto"/>
        <w:jc w:val="both"/>
        <w:rPr>
          <w:rFonts w:ascii="Century Gothic" w:eastAsia="Century Gothic" w:hAnsi="Century Gothic" w:cs="Century Gothic"/>
          <w:sz w:val="24"/>
          <w:highlight w:val="white"/>
          <w:lang w:val="es"/>
        </w:rPr>
      </w:pPr>
    </w:p>
    <w:p w14:paraId="784654F7"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Todo convenio podrá renovarse anualmente con el propósito de garantizar la permanencia del programa.  </w:t>
      </w:r>
    </w:p>
    <w:p w14:paraId="2960A645" w14:textId="77777777" w:rsidR="00A97452" w:rsidRPr="002002DB" w:rsidRDefault="00A97452" w:rsidP="002002DB">
      <w:pPr>
        <w:tabs>
          <w:tab w:val="left" w:pos="4820"/>
        </w:tabs>
        <w:spacing w:after="0" w:line="240" w:lineRule="auto"/>
        <w:jc w:val="both"/>
        <w:rPr>
          <w:rFonts w:ascii="Century Gothic" w:eastAsia="Century Gothic" w:hAnsi="Century Gothic" w:cs="Century Gothic"/>
          <w:sz w:val="24"/>
          <w:highlight w:val="white"/>
          <w:lang w:val="es"/>
        </w:rPr>
      </w:pPr>
    </w:p>
    <w:p w14:paraId="13B0ED07" w14:textId="77777777" w:rsidR="00A97452"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El Gobierno Nacional fijará los parámetros de negociación y renovación del convenio, procurando y facilitando la suscripción e implementación del mismo.  </w:t>
      </w:r>
    </w:p>
    <w:p w14:paraId="626C5B1B" w14:textId="77777777" w:rsidR="00A97452" w:rsidRDefault="00A97452" w:rsidP="002002DB">
      <w:pPr>
        <w:tabs>
          <w:tab w:val="left" w:pos="4820"/>
        </w:tabs>
        <w:spacing w:after="0" w:line="240" w:lineRule="auto"/>
        <w:jc w:val="both"/>
        <w:rPr>
          <w:rFonts w:ascii="Century Gothic" w:eastAsia="Century Gothic" w:hAnsi="Century Gothic" w:cs="Century Gothic"/>
          <w:sz w:val="24"/>
          <w:highlight w:val="white"/>
          <w:lang w:val="es"/>
        </w:rPr>
      </w:pPr>
    </w:p>
    <w:p w14:paraId="0210891C" w14:textId="2A24B7DB" w:rsidR="00720F80" w:rsidRDefault="00720F80" w:rsidP="002002DB">
      <w:pPr>
        <w:tabs>
          <w:tab w:val="left" w:pos="4820"/>
        </w:tabs>
        <w:spacing w:after="0" w:line="240" w:lineRule="auto"/>
        <w:jc w:val="both"/>
        <w:rPr>
          <w:rFonts w:ascii="Century Gothic" w:eastAsia="Century Gothic" w:hAnsi="Century Gothic" w:cs="Century Gothic"/>
          <w:sz w:val="24"/>
          <w:highlight w:val="white"/>
          <w:lang w:val="es"/>
        </w:rPr>
      </w:pPr>
      <w:r>
        <w:rPr>
          <w:rFonts w:ascii="Century Gothic" w:eastAsia="Century Gothic" w:hAnsi="Century Gothic" w:cs="Century Gothic"/>
          <w:sz w:val="24"/>
          <w:lang w:val="es"/>
        </w:rPr>
        <w:t>P</w:t>
      </w:r>
      <w:r w:rsidRPr="00720F80">
        <w:rPr>
          <w:rFonts w:ascii="Century Gothic" w:eastAsia="Century Gothic" w:hAnsi="Century Gothic" w:cs="Century Gothic"/>
          <w:sz w:val="24"/>
          <w:lang w:val="es"/>
        </w:rPr>
        <w:t>ara tal fin el INPEC</w:t>
      </w:r>
      <w:r>
        <w:rPr>
          <w:rFonts w:ascii="Century Gothic" w:eastAsia="Century Gothic" w:hAnsi="Century Gothic" w:cs="Century Gothic"/>
          <w:sz w:val="24"/>
          <w:lang w:val="es"/>
        </w:rPr>
        <w:t xml:space="preserve"> </w:t>
      </w:r>
      <w:r w:rsidRPr="00720F80">
        <w:rPr>
          <w:rFonts w:ascii="Century Gothic" w:eastAsia="Century Gothic" w:hAnsi="Century Gothic" w:cs="Century Gothic"/>
          <w:sz w:val="24"/>
          <w:lang w:val="es"/>
        </w:rPr>
        <w:t>contará con un plazo máximo de 30 días para resolver la solicitud</w:t>
      </w:r>
      <w:r>
        <w:rPr>
          <w:rFonts w:ascii="Century Gothic" w:eastAsia="Century Gothic" w:hAnsi="Century Gothic" w:cs="Century Gothic"/>
          <w:sz w:val="24"/>
          <w:lang w:val="es"/>
        </w:rPr>
        <w:t>.</w:t>
      </w:r>
    </w:p>
    <w:p w14:paraId="15307688" w14:textId="77777777" w:rsidR="00720F80" w:rsidRDefault="00720F80" w:rsidP="002002DB">
      <w:pPr>
        <w:tabs>
          <w:tab w:val="left" w:pos="4820"/>
        </w:tabs>
        <w:spacing w:after="0" w:line="240" w:lineRule="auto"/>
        <w:jc w:val="both"/>
        <w:rPr>
          <w:rFonts w:ascii="Century Gothic" w:eastAsia="Century Gothic" w:hAnsi="Century Gothic" w:cs="Century Gothic"/>
          <w:sz w:val="24"/>
          <w:highlight w:val="white"/>
          <w:lang w:val="es"/>
        </w:rPr>
      </w:pPr>
    </w:p>
    <w:p w14:paraId="6E0FC454" w14:textId="0581DF9E"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A97452">
        <w:rPr>
          <w:rFonts w:ascii="Century Gothic" w:eastAsia="Century Gothic" w:hAnsi="Century Gothic" w:cs="Century Gothic"/>
          <w:b/>
          <w:sz w:val="24"/>
          <w:highlight w:val="white"/>
          <w:lang w:val="es"/>
        </w:rPr>
        <w:t>Parágrafo:</w:t>
      </w:r>
      <w:r w:rsidRPr="002002DB">
        <w:rPr>
          <w:rFonts w:ascii="Century Gothic" w:eastAsia="Century Gothic" w:hAnsi="Century Gothic" w:cs="Century Gothic"/>
          <w:sz w:val="24"/>
          <w:highlight w:val="white"/>
          <w:lang w:val="es"/>
        </w:rPr>
        <w:t xml:space="preserve"> Las entidades y organizaciones que sean seleccionadas para participar en los programas de cárceles productivas, facilitarán parte o la totalidad de los insumos, maquinarias y elementos de producción que sean necesarios para la ejecución del programa. En el convenio se establecerán las condiciones de orden jurídico y logístico para facilitar, trasladar y adecuar dichos insumos, maquinarias y elementos de producción. </w:t>
      </w:r>
    </w:p>
    <w:p w14:paraId="71F0092D" w14:textId="77777777" w:rsidR="00A97452" w:rsidRDefault="00A97452" w:rsidP="002002DB">
      <w:pPr>
        <w:tabs>
          <w:tab w:val="left" w:pos="4820"/>
        </w:tabs>
        <w:spacing w:after="0" w:line="240" w:lineRule="auto"/>
        <w:jc w:val="both"/>
        <w:rPr>
          <w:rFonts w:ascii="Century Gothic" w:eastAsia="Century Gothic" w:hAnsi="Century Gothic" w:cs="Century Gothic"/>
          <w:sz w:val="24"/>
          <w:highlight w:val="white"/>
          <w:lang w:val="es"/>
        </w:rPr>
      </w:pPr>
    </w:p>
    <w:p w14:paraId="6DEBCDA3"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A97452">
        <w:rPr>
          <w:rFonts w:ascii="Century Gothic" w:eastAsia="Century Gothic" w:hAnsi="Century Gothic" w:cs="Century Gothic"/>
          <w:b/>
          <w:sz w:val="24"/>
          <w:highlight w:val="white"/>
          <w:lang w:val="es"/>
        </w:rPr>
        <w:t>Artículo 10º. Contrato de trabajo y remuneración:</w:t>
      </w:r>
      <w:r w:rsidRPr="002002DB">
        <w:rPr>
          <w:rFonts w:ascii="Century Gothic" w:eastAsia="Century Gothic" w:hAnsi="Century Gothic" w:cs="Century Gothic"/>
          <w:sz w:val="24"/>
          <w:highlight w:val="white"/>
          <w:lang w:val="es"/>
        </w:rPr>
        <w:t xml:space="preserve"> Los internos tendrán derecho a que se remuneren sus labores y servicios por parte de las empresas y organizaciones que participen en el programa.  </w:t>
      </w:r>
    </w:p>
    <w:p w14:paraId="529D358B"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0A3CE1A0"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De acuerdo con lo establecido en el artículo 84 de la Ley 65 de 1.993, la Subdirección de Desarrollo de Habilidades Productivas del Instituto Nacional Penitenciario y Carcelario -INPEC-, coordinará la suscripción de los contratos de trabajo entre las personas privadas de su libertad y las entidades y organizaciones vinculadas al programa, a fin de garantizar el pago de un salario digno y justo teniendo en cuenta el objeto de la labor contratada. El Gobierno Nacional reglamentará la materia dentro de los 6 meses siguientes a la entrada en vigencia de la presente ley.  </w:t>
      </w:r>
    </w:p>
    <w:p w14:paraId="741C009F"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5CA870E5"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Parágrafo Primero:</w:t>
      </w:r>
      <w:r w:rsidRPr="002002DB">
        <w:rPr>
          <w:rFonts w:ascii="Century Gothic" w:eastAsia="Century Gothic" w:hAnsi="Century Gothic" w:cs="Century Gothic"/>
          <w:sz w:val="24"/>
          <w:highlight w:val="white"/>
          <w:lang w:val="es"/>
        </w:rPr>
        <w:t xml:space="preserve"> Se descontará del valor total de la remuneración un monto equivalente al cinco por ciento (5%) cuya destinación será al Fondo de Sostenimiento de la Política Pública de Cárceles Productivas (FONPCP). El Gobierno Nacional reglamentará la materia. </w:t>
      </w:r>
    </w:p>
    <w:p w14:paraId="7150D217"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44FFDCC1"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Parágrafo Segundo:</w:t>
      </w:r>
      <w:r w:rsidRPr="002002DB">
        <w:rPr>
          <w:rFonts w:ascii="Century Gothic" w:eastAsia="Century Gothic" w:hAnsi="Century Gothic" w:cs="Century Gothic"/>
          <w:sz w:val="24"/>
          <w:highlight w:val="white"/>
          <w:lang w:val="es"/>
        </w:rPr>
        <w:t xml:space="preserve"> La labor y desempeño de los internos que participen en los programas de cárceles productivas se considerará como experiencia laboral para todos los efectos legales, la cual deberá ser certificada por las entidades u organizaciones vinculadas a solicitud del interesado.  </w:t>
      </w:r>
    </w:p>
    <w:p w14:paraId="44989FC9" w14:textId="77777777" w:rsidR="002415C5" w:rsidRPr="002415C5" w:rsidRDefault="002415C5" w:rsidP="002002DB">
      <w:pPr>
        <w:tabs>
          <w:tab w:val="left" w:pos="4820"/>
        </w:tabs>
        <w:spacing w:after="0" w:line="240" w:lineRule="auto"/>
        <w:jc w:val="both"/>
        <w:rPr>
          <w:rFonts w:ascii="Century Gothic" w:eastAsia="Century Gothic" w:hAnsi="Century Gothic" w:cs="Century Gothic"/>
          <w:b/>
          <w:sz w:val="24"/>
          <w:highlight w:val="white"/>
          <w:lang w:val="es"/>
        </w:rPr>
      </w:pPr>
    </w:p>
    <w:p w14:paraId="26C4B09B"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Parágrafo Tercero:</w:t>
      </w:r>
      <w:r w:rsidRPr="002002DB">
        <w:rPr>
          <w:rFonts w:ascii="Century Gothic" w:eastAsia="Century Gothic" w:hAnsi="Century Gothic" w:cs="Century Gothic"/>
          <w:sz w:val="24"/>
          <w:highlight w:val="white"/>
          <w:lang w:val="es"/>
        </w:rPr>
        <w:t xml:space="preserve"> El trabajo que realicen los internos en el marco del programa, se reputará como redención de pena bajo los términos previstos en el artículo 82 de la Ley 65 de 1993.  </w:t>
      </w:r>
    </w:p>
    <w:p w14:paraId="2E36BD5C" w14:textId="77777777" w:rsidR="002415C5"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050B3603"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1A23BE6D" w14:textId="77777777" w:rsidR="002415C5"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11º. Sistema de ahorro y destinación de recursos propios</w:t>
      </w:r>
      <w:r w:rsidRPr="002002DB">
        <w:rPr>
          <w:rFonts w:ascii="Century Gothic" w:eastAsia="Century Gothic" w:hAnsi="Century Gothic" w:cs="Century Gothic"/>
          <w:sz w:val="24"/>
          <w:highlight w:val="white"/>
          <w:lang w:val="es"/>
        </w:rPr>
        <w:t xml:space="preserve">: El director de cada establecimiento de reclusión procurará estimular a los internos para que hagan acopio de sus ahorros de acuerdo con lo previsto en el artículo 88 de la Ley 65 de 1.993. </w:t>
      </w:r>
    </w:p>
    <w:p w14:paraId="62B7F1A3" w14:textId="684D0AF3"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 </w:t>
      </w:r>
    </w:p>
    <w:p w14:paraId="45BDF76C"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Así mismo, podrán crearse fondos de ahorro colectivo entre 2 o más internos con el propósito de adquirir insumos o herramientas de trabajo u otros equipos e implementos de producción, así como, servicios de capacitación técnica, a fin de mejorar la calidad del trabajo realizado al interior del establecimiento de reclusión.  </w:t>
      </w:r>
    </w:p>
    <w:p w14:paraId="6EAA04AF"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23C9B1B8"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Los internos podrán destinar los recursos ahorrados para sufragar y atender sus necesidades personales en prisión, las de su familia y los gastos de su nueva vida al ser puesto en libertad. El trámite para solicitar el desembolso de recursos ahorrados deberá ser expedito y no podrán imponerse mayores cargas administrativas.  </w:t>
      </w:r>
    </w:p>
    <w:p w14:paraId="0B82A9CF"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0BB39E43" w14:textId="435518DF" w:rsidR="002002DB" w:rsidRDefault="002002DB" w:rsidP="00C4471D">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12º. Promoción institucional y fortalecimiento del programa</w:t>
      </w:r>
      <w:r w:rsidRPr="002002DB">
        <w:rPr>
          <w:rFonts w:ascii="Century Gothic" w:eastAsia="Century Gothic" w:hAnsi="Century Gothic" w:cs="Century Gothic"/>
          <w:sz w:val="24"/>
          <w:highlight w:val="white"/>
          <w:lang w:val="es"/>
        </w:rPr>
        <w:t xml:space="preserve">. </w:t>
      </w:r>
      <w:r w:rsidR="00C4471D">
        <w:rPr>
          <w:rFonts w:ascii="Century Gothic" w:eastAsia="Century Gothic" w:hAnsi="Century Gothic" w:cs="Century Gothic"/>
          <w:sz w:val="24"/>
          <w:lang w:val="es"/>
        </w:rPr>
        <w:t>E</w:t>
      </w:r>
      <w:r w:rsidR="00C4471D" w:rsidRPr="00C4471D">
        <w:rPr>
          <w:rFonts w:ascii="Century Gothic" w:eastAsia="Century Gothic" w:hAnsi="Century Gothic" w:cs="Century Gothic"/>
          <w:sz w:val="24"/>
          <w:lang w:val="es"/>
        </w:rPr>
        <w:t xml:space="preserve">l </w:t>
      </w:r>
      <w:r w:rsidR="00C4471D">
        <w:rPr>
          <w:rFonts w:ascii="Century Gothic" w:eastAsia="Century Gothic" w:hAnsi="Century Gothic" w:cs="Century Gothic"/>
          <w:sz w:val="24"/>
          <w:lang w:val="es"/>
        </w:rPr>
        <w:t>G</w:t>
      </w:r>
      <w:r w:rsidR="00C4471D" w:rsidRPr="00C4471D">
        <w:rPr>
          <w:rFonts w:ascii="Century Gothic" w:eastAsia="Century Gothic" w:hAnsi="Century Gothic" w:cs="Century Gothic"/>
          <w:sz w:val="24"/>
          <w:lang w:val="es"/>
        </w:rPr>
        <w:t xml:space="preserve">obierno </w:t>
      </w:r>
      <w:r w:rsidR="00C4471D">
        <w:rPr>
          <w:rFonts w:ascii="Century Gothic" w:eastAsia="Century Gothic" w:hAnsi="Century Gothic" w:cs="Century Gothic"/>
          <w:sz w:val="24"/>
          <w:lang w:val="es"/>
        </w:rPr>
        <w:t>N</w:t>
      </w:r>
      <w:r w:rsidR="00C4471D" w:rsidRPr="00C4471D">
        <w:rPr>
          <w:rFonts w:ascii="Century Gothic" w:eastAsia="Century Gothic" w:hAnsi="Century Gothic" w:cs="Century Gothic"/>
          <w:sz w:val="24"/>
          <w:lang w:val="es"/>
        </w:rPr>
        <w:t>acional</w:t>
      </w:r>
      <w:r w:rsidR="00812BEA">
        <w:rPr>
          <w:rFonts w:ascii="Century Gothic" w:eastAsia="Century Gothic" w:hAnsi="Century Gothic" w:cs="Century Gothic"/>
          <w:sz w:val="24"/>
          <w:lang w:val="es"/>
        </w:rPr>
        <w:t>,</w:t>
      </w:r>
      <w:r w:rsidR="00C4471D" w:rsidRPr="00C4471D">
        <w:rPr>
          <w:rFonts w:ascii="Century Gothic" w:eastAsia="Century Gothic" w:hAnsi="Century Gothic" w:cs="Century Gothic"/>
          <w:sz w:val="24"/>
          <w:lang w:val="es"/>
        </w:rPr>
        <w:t xml:space="preserve"> por medio del Ministerio de Justicia y del </w:t>
      </w:r>
      <w:r w:rsidR="00E43247">
        <w:rPr>
          <w:rFonts w:ascii="Century Gothic" w:eastAsia="Century Gothic" w:hAnsi="Century Gothic" w:cs="Century Gothic"/>
          <w:sz w:val="24"/>
          <w:lang w:val="es"/>
        </w:rPr>
        <w:t>D</w:t>
      </w:r>
      <w:r w:rsidR="00C4471D" w:rsidRPr="00C4471D">
        <w:rPr>
          <w:rFonts w:ascii="Century Gothic" w:eastAsia="Century Gothic" w:hAnsi="Century Gothic" w:cs="Century Gothic"/>
          <w:sz w:val="24"/>
          <w:lang w:val="es"/>
        </w:rPr>
        <w:t>erecho y del Instituto</w:t>
      </w:r>
      <w:r w:rsidR="00C4471D">
        <w:rPr>
          <w:rFonts w:ascii="Century Gothic" w:eastAsia="Century Gothic" w:hAnsi="Century Gothic" w:cs="Century Gothic"/>
          <w:sz w:val="24"/>
          <w:lang w:val="es"/>
        </w:rPr>
        <w:t xml:space="preserve"> </w:t>
      </w:r>
      <w:r w:rsidR="00C4471D" w:rsidRPr="00C4471D">
        <w:rPr>
          <w:rFonts w:ascii="Century Gothic" w:eastAsia="Century Gothic" w:hAnsi="Century Gothic" w:cs="Century Gothic"/>
          <w:sz w:val="24"/>
          <w:lang w:val="es"/>
        </w:rPr>
        <w:t xml:space="preserve">Nacional </w:t>
      </w:r>
      <w:r w:rsidR="00C4471D">
        <w:rPr>
          <w:rFonts w:ascii="Century Gothic" w:eastAsia="Century Gothic" w:hAnsi="Century Gothic" w:cs="Century Gothic"/>
          <w:sz w:val="24"/>
          <w:lang w:val="es"/>
        </w:rPr>
        <w:t>P</w:t>
      </w:r>
      <w:r w:rsidR="00C4471D" w:rsidRPr="00C4471D">
        <w:rPr>
          <w:rFonts w:ascii="Century Gothic" w:eastAsia="Century Gothic" w:hAnsi="Century Gothic" w:cs="Century Gothic"/>
          <w:sz w:val="24"/>
          <w:lang w:val="es"/>
        </w:rPr>
        <w:t>enitenciario coordinarán a los demás ministerios y entidades adscritas y vinculadas</w:t>
      </w:r>
      <w:r w:rsidR="00C4471D">
        <w:rPr>
          <w:rFonts w:ascii="Century Gothic" w:eastAsia="Century Gothic" w:hAnsi="Century Gothic" w:cs="Century Gothic"/>
          <w:sz w:val="24"/>
          <w:lang w:val="es"/>
        </w:rPr>
        <w:t>,</w:t>
      </w:r>
      <w:r w:rsidR="00C4471D" w:rsidRPr="00C4471D">
        <w:rPr>
          <w:rFonts w:ascii="Century Gothic" w:eastAsia="Century Gothic" w:hAnsi="Century Gothic" w:cs="Century Gothic"/>
          <w:sz w:val="24"/>
          <w:lang w:val="es"/>
        </w:rPr>
        <w:t xml:space="preserve"> especialmente</w:t>
      </w:r>
      <w:r w:rsidR="00C4471D">
        <w:rPr>
          <w:rFonts w:ascii="Century Gothic" w:eastAsia="Century Gothic" w:hAnsi="Century Gothic" w:cs="Century Gothic"/>
          <w:sz w:val="24"/>
          <w:lang w:val="es"/>
        </w:rPr>
        <w:t>,</w:t>
      </w:r>
      <w:r w:rsidR="00C4471D" w:rsidRPr="00C4471D">
        <w:rPr>
          <w:rFonts w:ascii="Century Gothic" w:eastAsia="Century Gothic" w:hAnsi="Century Gothic" w:cs="Century Gothic"/>
          <w:sz w:val="24"/>
          <w:lang w:val="es"/>
        </w:rPr>
        <w:t xml:space="preserve"> aquellas que</w:t>
      </w:r>
      <w:r w:rsidR="00C4471D">
        <w:rPr>
          <w:rFonts w:ascii="Century Gothic" w:eastAsia="Century Gothic" w:hAnsi="Century Gothic" w:cs="Century Gothic"/>
          <w:sz w:val="24"/>
          <w:lang w:val="es"/>
        </w:rPr>
        <w:t xml:space="preserve"> </w:t>
      </w:r>
      <w:r w:rsidR="00C4471D" w:rsidRPr="00C4471D">
        <w:rPr>
          <w:rFonts w:ascii="Century Gothic" w:eastAsia="Century Gothic" w:hAnsi="Century Gothic" w:cs="Century Gothic"/>
          <w:sz w:val="24"/>
          <w:lang w:val="es"/>
        </w:rPr>
        <w:t>tengan como misión fomentar el emprendimiento en el país</w:t>
      </w:r>
      <w:r w:rsidR="00C4471D">
        <w:rPr>
          <w:rFonts w:ascii="Century Gothic" w:eastAsia="Century Gothic" w:hAnsi="Century Gothic" w:cs="Century Gothic"/>
          <w:sz w:val="24"/>
          <w:lang w:val="es"/>
        </w:rPr>
        <w:t>,</w:t>
      </w:r>
      <w:r w:rsidR="00C4471D" w:rsidRPr="00C4471D">
        <w:rPr>
          <w:rFonts w:ascii="Century Gothic" w:eastAsia="Century Gothic" w:hAnsi="Century Gothic" w:cs="Century Gothic"/>
          <w:sz w:val="24"/>
          <w:lang w:val="es"/>
        </w:rPr>
        <w:t xml:space="preserve"> acciones para fortalecer y comercializar los programas</w:t>
      </w:r>
      <w:r w:rsidR="00C4471D">
        <w:rPr>
          <w:rFonts w:ascii="Century Gothic" w:eastAsia="Century Gothic" w:hAnsi="Century Gothic" w:cs="Century Gothic"/>
          <w:sz w:val="24"/>
          <w:lang w:val="es"/>
        </w:rPr>
        <w:t xml:space="preserve"> </w:t>
      </w:r>
      <w:r w:rsidR="00C4471D" w:rsidRPr="00C4471D">
        <w:rPr>
          <w:rFonts w:ascii="Century Gothic" w:eastAsia="Century Gothic" w:hAnsi="Century Gothic" w:cs="Century Gothic"/>
          <w:sz w:val="24"/>
          <w:lang w:val="es"/>
        </w:rPr>
        <w:t>y productos de cárceles productivas</w:t>
      </w:r>
      <w:r w:rsidR="00E43247">
        <w:rPr>
          <w:rFonts w:ascii="Century Gothic" w:eastAsia="Century Gothic" w:hAnsi="Century Gothic" w:cs="Century Gothic"/>
          <w:sz w:val="24"/>
          <w:lang w:val="es"/>
        </w:rPr>
        <w:t>.</w:t>
      </w:r>
      <w:bookmarkStart w:id="0" w:name="_GoBack"/>
      <w:bookmarkEnd w:id="0"/>
    </w:p>
    <w:p w14:paraId="2EB923F8"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04CB2F95" w14:textId="77777777" w:rsidR="002002DB" w:rsidRDefault="002002DB" w:rsidP="002415C5">
      <w:pPr>
        <w:tabs>
          <w:tab w:val="left" w:pos="4820"/>
        </w:tabs>
        <w:spacing w:after="0" w:line="240" w:lineRule="auto"/>
        <w:jc w:val="center"/>
        <w:rPr>
          <w:rFonts w:ascii="Century Gothic" w:eastAsia="Century Gothic" w:hAnsi="Century Gothic" w:cs="Century Gothic"/>
          <w:b/>
          <w:sz w:val="24"/>
          <w:highlight w:val="white"/>
          <w:lang w:val="es"/>
        </w:rPr>
      </w:pPr>
      <w:r w:rsidRPr="002415C5">
        <w:rPr>
          <w:rFonts w:ascii="Century Gothic" w:eastAsia="Century Gothic" w:hAnsi="Century Gothic" w:cs="Century Gothic"/>
          <w:b/>
          <w:sz w:val="24"/>
          <w:highlight w:val="white"/>
          <w:lang w:val="es"/>
        </w:rPr>
        <w:t>CAPITULO III</w:t>
      </w:r>
    </w:p>
    <w:p w14:paraId="0FA5BCA9" w14:textId="77777777" w:rsidR="002415C5" w:rsidRPr="002415C5" w:rsidRDefault="002415C5" w:rsidP="002415C5">
      <w:pPr>
        <w:tabs>
          <w:tab w:val="left" w:pos="4820"/>
        </w:tabs>
        <w:spacing w:after="0" w:line="240" w:lineRule="auto"/>
        <w:jc w:val="center"/>
        <w:rPr>
          <w:rFonts w:ascii="Century Gothic" w:eastAsia="Century Gothic" w:hAnsi="Century Gothic" w:cs="Century Gothic"/>
          <w:b/>
          <w:sz w:val="24"/>
          <w:highlight w:val="white"/>
          <w:lang w:val="es"/>
        </w:rPr>
      </w:pPr>
    </w:p>
    <w:p w14:paraId="01ED264C" w14:textId="77777777" w:rsidR="002002DB" w:rsidRDefault="002002DB" w:rsidP="002415C5">
      <w:pPr>
        <w:tabs>
          <w:tab w:val="left" w:pos="4820"/>
        </w:tabs>
        <w:spacing w:after="0" w:line="240" w:lineRule="auto"/>
        <w:jc w:val="center"/>
        <w:rPr>
          <w:rFonts w:ascii="Century Gothic" w:eastAsia="Century Gothic" w:hAnsi="Century Gothic" w:cs="Century Gothic"/>
          <w:b/>
          <w:sz w:val="24"/>
          <w:highlight w:val="white"/>
          <w:lang w:val="es"/>
        </w:rPr>
      </w:pPr>
      <w:r w:rsidRPr="002415C5">
        <w:rPr>
          <w:rFonts w:ascii="Century Gothic" w:eastAsia="Century Gothic" w:hAnsi="Century Gothic" w:cs="Century Gothic"/>
          <w:b/>
          <w:sz w:val="24"/>
          <w:highlight w:val="white"/>
          <w:lang w:val="es"/>
        </w:rPr>
        <w:t>DEL FONDO DE SOSTENIMIENTO DE LA POLÍTICA PÚBLICA DE CÁRCELES PRODUCTIVAS</w:t>
      </w:r>
    </w:p>
    <w:p w14:paraId="64435185" w14:textId="77777777" w:rsidR="002415C5" w:rsidRPr="002415C5" w:rsidRDefault="002415C5" w:rsidP="002415C5">
      <w:pPr>
        <w:tabs>
          <w:tab w:val="left" w:pos="4820"/>
        </w:tabs>
        <w:spacing w:after="0" w:line="240" w:lineRule="auto"/>
        <w:jc w:val="center"/>
        <w:rPr>
          <w:rFonts w:ascii="Century Gothic" w:eastAsia="Century Gothic" w:hAnsi="Century Gothic" w:cs="Century Gothic"/>
          <w:b/>
          <w:sz w:val="24"/>
          <w:highlight w:val="white"/>
          <w:lang w:val="es"/>
        </w:rPr>
      </w:pPr>
    </w:p>
    <w:p w14:paraId="314CCEEF" w14:textId="77777777" w:rsidR="002415C5"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13º. Fondo de Sostenimiento del Programa de Cárceles Productivas.</w:t>
      </w:r>
      <w:r w:rsidRPr="002002DB">
        <w:rPr>
          <w:rFonts w:ascii="Century Gothic" w:eastAsia="Century Gothic" w:hAnsi="Century Gothic" w:cs="Century Gothic"/>
          <w:sz w:val="24"/>
          <w:highlight w:val="white"/>
          <w:lang w:val="es"/>
        </w:rPr>
        <w:t xml:space="preserve"> Créese el Fondo de Sostenimiento de la Política Pública de Cárceles Productivas (FONPCP) como una cuenta especial del Ministerio de Justicia y del Derecho, sin personería jurídica, administrado por dicha entidad y el cual tendrá por objeto garantizar la permanencia de la política pública de cárceles productivas (PCP) y los programas de cárceles productivas. </w:t>
      </w:r>
    </w:p>
    <w:p w14:paraId="4DB38B1D" w14:textId="77777777" w:rsidR="002415C5"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79306684" w14:textId="6AAB6E4E"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14º. Recursos del FONPCP:</w:t>
      </w:r>
      <w:r w:rsidRPr="002002DB">
        <w:rPr>
          <w:rFonts w:ascii="Century Gothic" w:eastAsia="Century Gothic" w:hAnsi="Century Gothic" w:cs="Century Gothic"/>
          <w:sz w:val="24"/>
          <w:highlight w:val="white"/>
          <w:lang w:val="es"/>
        </w:rPr>
        <w:t xml:space="preserve"> El Fondo de Sostenimiento de la Política Pública de Cárceles Productivas (FONPCP) lo conforman los siguientes recursos: </w:t>
      </w:r>
    </w:p>
    <w:p w14:paraId="701AAA1D"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50D9CF42" w14:textId="77777777" w:rsidR="002002DB" w:rsidRPr="002002DB" w:rsidRDefault="002002DB" w:rsidP="002002DB">
      <w:pPr>
        <w:numPr>
          <w:ilvl w:val="0"/>
          <w:numId w:val="33"/>
        </w:num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Recursos del Presupuesto General de la Nación </w:t>
      </w:r>
    </w:p>
    <w:p w14:paraId="4EF0EC2B" w14:textId="77777777" w:rsidR="002002DB" w:rsidRPr="002002DB" w:rsidRDefault="002002DB" w:rsidP="002002DB">
      <w:pPr>
        <w:numPr>
          <w:ilvl w:val="0"/>
          <w:numId w:val="33"/>
        </w:num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Los recursos que determine el Ministerio de Justicia y del Derecho con base en los saldos y excedentes que reporten sus entidades adscritas y vinculadas. </w:t>
      </w:r>
    </w:p>
    <w:p w14:paraId="0BA11B9F" w14:textId="77777777" w:rsidR="002002DB" w:rsidRPr="002002DB" w:rsidRDefault="002002DB" w:rsidP="002002DB">
      <w:pPr>
        <w:numPr>
          <w:ilvl w:val="0"/>
          <w:numId w:val="33"/>
        </w:num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Recursos provenientes de los traslados presupuestales que autorice la ley y el reglamento. </w:t>
      </w:r>
    </w:p>
    <w:p w14:paraId="3EAD48C0" w14:textId="77777777" w:rsidR="002002DB" w:rsidRPr="002002DB" w:rsidRDefault="002002DB" w:rsidP="002002DB">
      <w:pPr>
        <w:numPr>
          <w:ilvl w:val="0"/>
          <w:numId w:val="33"/>
        </w:num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Recursos provenientes de otros fondos del orden nacional. </w:t>
      </w:r>
    </w:p>
    <w:p w14:paraId="18CCCB1D" w14:textId="77777777" w:rsidR="002002DB" w:rsidRPr="002002DB" w:rsidRDefault="002002DB" w:rsidP="002002DB">
      <w:pPr>
        <w:numPr>
          <w:ilvl w:val="0"/>
          <w:numId w:val="33"/>
        </w:num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Recursos provenientes de las donaciones que haga el sector privado. </w:t>
      </w:r>
    </w:p>
    <w:p w14:paraId="0398D774" w14:textId="77777777" w:rsidR="002002DB" w:rsidRDefault="002002DB" w:rsidP="002002DB">
      <w:pPr>
        <w:numPr>
          <w:ilvl w:val="0"/>
          <w:numId w:val="33"/>
        </w:num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Recursos provenientes de las retenciones efectuadas de acuerdo con el parágrafo primero del artículo 10 de la presente ley.  </w:t>
      </w:r>
    </w:p>
    <w:p w14:paraId="49FD0036" w14:textId="77777777" w:rsidR="002415C5" w:rsidRPr="002002DB" w:rsidRDefault="002415C5" w:rsidP="002002DB">
      <w:pPr>
        <w:numPr>
          <w:ilvl w:val="0"/>
          <w:numId w:val="33"/>
        </w:numPr>
        <w:tabs>
          <w:tab w:val="left" w:pos="4820"/>
        </w:tabs>
        <w:spacing w:after="0" w:line="240" w:lineRule="auto"/>
        <w:jc w:val="both"/>
        <w:rPr>
          <w:rFonts w:ascii="Century Gothic" w:eastAsia="Century Gothic" w:hAnsi="Century Gothic" w:cs="Century Gothic"/>
          <w:sz w:val="24"/>
          <w:highlight w:val="white"/>
          <w:lang w:val="es"/>
        </w:rPr>
      </w:pPr>
    </w:p>
    <w:p w14:paraId="198E2E4C"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Parágrafo Único:</w:t>
      </w:r>
      <w:r w:rsidRPr="002002DB">
        <w:rPr>
          <w:rFonts w:ascii="Century Gothic" w:eastAsia="Century Gothic" w:hAnsi="Century Gothic" w:cs="Century Gothic"/>
          <w:sz w:val="24"/>
          <w:highlight w:val="white"/>
          <w:lang w:val="es"/>
        </w:rPr>
        <w:t xml:space="preserve"> El Gobierno Nacional fijará, a partir de estas fuentes, las condiciones bajo las cuales garantizará anualmente los recursos para el funcionamiento del FONPCP, así como, las condiciones de priorización y focalización de estos recursos. </w:t>
      </w:r>
    </w:p>
    <w:p w14:paraId="09FE0431"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7E92D313"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15º. Destinación de los recursos del FONPCP:</w:t>
      </w:r>
      <w:r w:rsidRPr="002002DB">
        <w:rPr>
          <w:rFonts w:ascii="Century Gothic" w:eastAsia="Century Gothic" w:hAnsi="Century Gothic" w:cs="Century Gothic"/>
          <w:sz w:val="24"/>
          <w:highlight w:val="white"/>
          <w:lang w:val="es"/>
        </w:rPr>
        <w:t xml:space="preserve"> Los recursos del FONPCP se destinarán para adquirir insumos, maquinaria, elementos de producción, servicios de capacitación técnica y mejoras en la infraestructura de los establecimientos de reclusión para garantizar la permanencia y el desarrollo de la política pública de cárceles productivas (PCP) y los programas de cárceles productivas. </w:t>
      </w:r>
    </w:p>
    <w:p w14:paraId="70F386D7"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61B88C51"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El Ministerio de Justicia y del Derecho, la Dirección General del INPEC y la Dirección General de la USPEC, priorizarán las inversiones y adquisiciones habiendo identificado las necesidades que en términos de producción e infraestructura tengan los programas de cárceles productivas y los espacios destinados para trabajo al interior de los establecimientos de reclusión. </w:t>
      </w:r>
    </w:p>
    <w:p w14:paraId="24BBADA7"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7FEBE88C"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El acto administrativo que defina la destinación de los recursos del FONPCP, deberá ser puesto bajo conocimiento de la Contraloría General de la República para lo de su competencia.  </w:t>
      </w:r>
    </w:p>
    <w:p w14:paraId="4988EB67"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18453CFF"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En ningún caso los recursos del FONPCP podrán destinarse para atender los gastos de funcionamiento de los establecimientos de reclusión. </w:t>
      </w:r>
    </w:p>
    <w:p w14:paraId="4F01B456"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3341B91C" w14:textId="0F702AD3" w:rsidR="002002DB" w:rsidRDefault="002002DB" w:rsidP="002415C5">
      <w:pPr>
        <w:tabs>
          <w:tab w:val="left" w:pos="4820"/>
        </w:tabs>
        <w:spacing w:after="0" w:line="240" w:lineRule="auto"/>
        <w:jc w:val="center"/>
        <w:rPr>
          <w:rFonts w:ascii="Century Gothic" w:eastAsia="Century Gothic" w:hAnsi="Century Gothic" w:cs="Century Gothic"/>
          <w:b/>
          <w:sz w:val="24"/>
          <w:highlight w:val="white"/>
          <w:lang w:val="es"/>
        </w:rPr>
      </w:pPr>
      <w:r w:rsidRPr="002415C5">
        <w:rPr>
          <w:rFonts w:ascii="Century Gothic" w:eastAsia="Century Gothic" w:hAnsi="Century Gothic" w:cs="Century Gothic"/>
          <w:b/>
          <w:sz w:val="24"/>
          <w:highlight w:val="white"/>
          <w:lang w:val="es"/>
        </w:rPr>
        <w:t>CAPITULO IV</w:t>
      </w:r>
    </w:p>
    <w:p w14:paraId="54B7CD26" w14:textId="77777777" w:rsidR="002415C5" w:rsidRPr="002415C5" w:rsidRDefault="002415C5" w:rsidP="002415C5">
      <w:pPr>
        <w:tabs>
          <w:tab w:val="left" w:pos="4820"/>
        </w:tabs>
        <w:spacing w:after="0" w:line="240" w:lineRule="auto"/>
        <w:jc w:val="center"/>
        <w:rPr>
          <w:rFonts w:ascii="Century Gothic" w:eastAsia="Century Gothic" w:hAnsi="Century Gothic" w:cs="Century Gothic"/>
          <w:b/>
          <w:sz w:val="24"/>
          <w:highlight w:val="white"/>
          <w:lang w:val="es"/>
        </w:rPr>
      </w:pPr>
    </w:p>
    <w:p w14:paraId="7B674308" w14:textId="5D27A37D" w:rsidR="002002DB" w:rsidRDefault="002002DB" w:rsidP="002415C5">
      <w:pPr>
        <w:tabs>
          <w:tab w:val="left" w:pos="4820"/>
        </w:tabs>
        <w:spacing w:after="0" w:line="240" w:lineRule="auto"/>
        <w:jc w:val="center"/>
        <w:rPr>
          <w:rFonts w:ascii="Century Gothic" w:eastAsia="Century Gothic" w:hAnsi="Century Gothic" w:cs="Century Gothic"/>
          <w:b/>
          <w:sz w:val="24"/>
          <w:highlight w:val="white"/>
          <w:lang w:val="es"/>
        </w:rPr>
      </w:pPr>
      <w:r w:rsidRPr="002415C5">
        <w:rPr>
          <w:rFonts w:ascii="Century Gothic" w:eastAsia="Century Gothic" w:hAnsi="Century Gothic" w:cs="Century Gothic"/>
          <w:b/>
          <w:sz w:val="24"/>
          <w:highlight w:val="white"/>
          <w:lang w:val="es"/>
        </w:rPr>
        <w:t>INCENTIVOS Y BENEFICIOS PARA LAS EMPRESAS QUE HAGAN PARTE DEL PROGRAMA DE CÁRCELES PRODUCTIVAS (PCP)</w:t>
      </w:r>
    </w:p>
    <w:p w14:paraId="2A46035F" w14:textId="77777777" w:rsidR="002415C5" w:rsidRPr="002415C5" w:rsidRDefault="002415C5" w:rsidP="002415C5">
      <w:pPr>
        <w:tabs>
          <w:tab w:val="left" w:pos="4820"/>
        </w:tabs>
        <w:spacing w:after="0" w:line="240" w:lineRule="auto"/>
        <w:jc w:val="center"/>
        <w:rPr>
          <w:rFonts w:ascii="Century Gothic" w:eastAsia="Century Gothic" w:hAnsi="Century Gothic" w:cs="Century Gothic"/>
          <w:b/>
          <w:sz w:val="24"/>
          <w:highlight w:val="white"/>
          <w:lang w:val="es"/>
        </w:rPr>
      </w:pPr>
    </w:p>
    <w:p w14:paraId="43837E45"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16º. Renovación de la matrícula mercantil:</w:t>
      </w:r>
      <w:r w:rsidRPr="002002DB">
        <w:rPr>
          <w:rFonts w:ascii="Century Gothic" w:eastAsia="Century Gothic" w:hAnsi="Century Gothic" w:cs="Century Gothic"/>
          <w:sz w:val="24"/>
          <w:highlight w:val="white"/>
          <w:lang w:val="es"/>
        </w:rPr>
        <w:t xml:space="preserve"> Las entidades u organizaciones que se vinculen y participen en los programas de cárceles productivas y se encuentran inscritas en el registro mercantil, tendrán derecho a un descuento equivalente al cincuenta por ciento (50%) en el valor de la tarifa de renovación anual de la matrícula mercantil. El descuento se aplicará en el periodo siguiente al año en el que la entidad u organización participe en los programas. </w:t>
      </w:r>
    </w:p>
    <w:p w14:paraId="5AFC21CF"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268FFA5B"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 xml:space="preserve">El Ministerio de Justicia y del Derecho, o la entidad que este designe, expedirá un certificado de vinculación para acceder al beneficio. </w:t>
      </w:r>
    </w:p>
    <w:p w14:paraId="15A9FB49"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7C842E00"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Parágrafo:</w:t>
      </w:r>
      <w:r w:rsidRPr="002002DB">
        <w:rPr>
          <w:rFonts w:ascii="Century Gothic" w:eastAsia="Century Gothic" w:hAnsi="Century Gothic" w:cs="Century Gothic"/>
          <w:sz w:val="24"/>
          <w:highlight w:val="white"/>
          <w:lang w:val="es"/>
        </w:rPr>
        <w:t xml:space="preserve"> Las Cámaras de Comercio fijarán las reglas de trámite para que las entidades u organizaciones puedan acceder al beneficio de que trata el presente artículo. </w:t>
      </w:r>
    </w:p>
    <w:p w14:paraId="3519E760"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75E5B7FF"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17º. Descuentos en tarifas y servicios administrativos:</w:t>
      </w:r>
      <w:r w:rsidRPr="002002DB">
        <w:rPr>
          <w:rFonts w:ascii="Century Gothic" w:eastAsia="Century Gothic" w:hAnsi="Century Gothic" w:cs="Century Gothic"/>
          <w:sz w:val="24"/>
          <w:highlight w:val="white"/>
          <w:lang w:val="es"/>
        </w:rPr>
        <w:t xml:space="preserve"> Las entidades u organizaciones que se vinculen y participen en los programas de cárceles productivas tendrán derecho a un descuento equivalente al veinticinco por ciento (25%) del valor de las tarifas que se causen en todos los trámites y servicios administrativos ante las entidades del orden nacional. El descuento se aplicará durante el periodo en el que la entidad u organización se encuentre vinculada al programa. </w:t>
      </w:r>
    </w:p>
    <w:p w14:paraId="3DCE2F22"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08D0B78A"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002DB">
        <w:rPr>
          <w:rFonts w:ascii="Century Gothic" w:eastAsia="Century Gothic" w:hAnsi="Century Gothic" w:cs="Century Gothic"/>
          <w:sz w:val="24"/>
          <w:highlight w:val="white"/>
          <w:lang w:val="es"/>
        </w:rPr>
        <w:t>El Ministerio de Justicia y del Derecho, o la entidad que este designe, expedirá un certificado de vinculación para acceder al beneficio.</w:t>
      </w:r>
    </w:p>
    <w:p w14:paraId="69C7C9BB"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4A1DCD06"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Parágrafo:</w:t>
      </w:r>
      <w:r w:rsidRPr="002002DB">
        <w:rPr>
          <w:rFonts w:ascii="Century Gothic" w:eastAsia="Century Gothic" w:hAnsi="Century Gothic" w:cs="Century Gothic"/>
          <w:sz w:val="24"/>
          <w:highlight w:val="white"/>
          <w:lang w:val="es"/>
        </w:rPr>
        <w:t xml:space="preserve"> Los entes territoriales podrán fijar descuentos en las tarifas de los trámites y servicios administrativos que presten las entidades locales, en favor de aquellas entidades u organizaciones que se vinculen y participen en los programas de cárceles productivas a nivel local. </w:t>
      </w:r>
    </w:p>
    <w:p w14:paraId="29F2FC5A"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744F393E"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18º.</w:t>
      </w:r>
      <w:r w:rsidRPr="002002DB">
        <w:rPr>
          <w:rFonts w:ascii="Century Gothic" w:eastAsia="Century Gothic" w:hAnsi="Century Gothic" w:cs="Century Gothic"/>
          <w:sz w:val="24"/>
          <w:highlight w:val="white"/>
          <w:lang w:val="es"/>
        </w:rPr>
        <w:t xml:space="preserve"> </w:t>
      </w:r>
      <w:r w:rsidRPr="002415C5">
        <w:rPr>
          <w:rFonts w:ascii="Century Gothic" w:eastAsia="Century Gothic" w:hAnsi="Century Gothic" w:cs="Century Gothic"/>
          <w:b/>
          <w:sz w:val="24"/>
          <w:highlight w:val="white"/>
          <w:lang w:val="es"/>
        </w:rPr>
        <w:t>Sello de segundas oportunidades:</w:t>
      </w:r>
      <w:r w:rsidRPr="002002DB">
        <w:rPr>
          <w:rFonts w:ascii="Century Gothic" w:eastAsia="Century Gothic" w:hAnsi="Century Gothic" w:cs="Century Gothic"/>
          <w:sz w:val="24"/>
          <w:highlight w:val="white"/>
          <w:lang w:val="es"/>
        </w:rPr>
        <w:t xml:space="preserve"> Las entidades u organizaciones que participen en los programas de cárceles productivas se identificarán con el sello de segunda oportunidad previsto en la Ley 2208 de 2.022. No obstante, para acceder a los beneficios económicos de que trata dicha ley, deberán surtir el trámite y acreditar los requisitos previstos en la misma.   </w:t>
      </w:r>
    </w:p>
    <w:p w14:paraId="3092FE40" w14:textId="77777777" w:rsidR="002415C5" w:rsidRPr="002002DB" w:rsidRDefault="002415C5" w:rsidP="002002DB">
      <w:pPr>
        <w:tabs>
          <w:tab w:val="left" w:pos="4820"/>
        </w:tabs>
        <w:spacing w:after="0" w:line="240" w:lineRule="auto"/>
        <w:jc w:val="both"/>
        <w:rPr>
          <w:rFonts w:ascii="Century Gothic" w:eastAsia="Century Gothic" w:hAnsi="Century Gothic" w:cs="Century Gothic"/>
          <w:sz w:val="24"/>
          <w:highlight w:val="white"/>
          <w:lang w:val="es"/>
        </w:rPr>
      </w:pPr>
    </w:p>
    <w:p w14:paraId="1E53E61A" w14:textId="652B0D95"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2415C5">
        <w:rPr>
          <w:rFonts w:ascii="Century Gothic" w:eastAsia="Century Gothic" w:hAnsi="Century Gothic" w:cs="Century Gothic"/>
          <w:b/>
          <w:sz w:val="24"/>
          <w:highlight w:val="white"/>
          <w:lang w:val="es"/>
        </w:rPr>
        <w:t>Artículo 19º. Estímulos Tributarios Territoriales:</w:t>
      </w:r>
      <w:r w:rsidRPr="002002DB">
        <w:rPr>
          <w:rFonts w:ascii="Century Gothic" w:eastAsia="Century Gothic" w:hAnsi="Century Gothic" w:cs="Century Gothic"/>
          <w:sz w:val="24"/>
          <w:highlight w:val="white"/>
          <w:lang w:val="es"/>
        </w:rPr>
        <w:t xml:space="preserve"> Los concejos municipales y distritales podrán otorgar reducciones en los impuestos territoriales a las entidades u organizaciones que se encuentren vinculadas y participen en los programas de cárceles productivas</w:t>
      </w:r>
    </w:p>
    <w:p w14:paraId="3FB4F98D" w14:textId="77777777" w:rsidR="00157BE2" w:rsidRPr="002002DB" w:rsidRDefault="00157BE2" w:rsidP="002002DB">
      <w:pPr>
        <w:tabs>
          <w:tab w:val="left" w:pos="4820"/>
        </w:tabs>
        <w:spacing w:after="0" w:line="240" w:lineRule="auto"/>
        <w:jc w:val="both"/>
        <w:rPr>
          <w:rFonts w:ascii="Century Gothic" w:eastAsia="Century Gothic" w:hAnsi="Century Gothic" w:cs="Century Gothic"/>
          <w:sz w:val="24"/>
          <w:highlight w:val="white"/>
          <w:lang w:val="es"/>
        </w:rPr>
      </w:pPr>
    </w:p>
    <w:p w14:paraId="13AF408D"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157BE2">
        <w:rPr>
          <w:rFonts w:ascii="Century Gothic" w:eastAsia="Century Gothic" w:hAnsi="Century Gothic" w:cs="Century Gothic"/>
          <w:b/>
          <w:sz w:val="24"/>
          <w:highlight w:val="white"/>
          <w:lang w:val="es"/>
        </w:rPr>
        <w:t>Artículo 20º. Excusión del Impuesto sobre las Ventas</w:t>
      </w:r>
      <w:r w:rsidRPr="002002DB">
        <w:rPr>
          <w:rFonts w:ascii="Century Gothic" w:eastAsia="Century Gothic" w:hAnsi="Century Gothic" w:cs="Century Gothic"/>
          <w:sz w:val="24"/>
          <w:highlight w:val="white"/>
          <w:lang w:val="es"/>
        </w:rPr>
        <w:t xml:space="preserve">: La comercialización de productos que se elaboren, preparen, confeccionen y produzcan al interior de los centros de reclusión estarán excluidos del Impuesto sobre las ventas (IVA) conforme lo prevé la normatividad tributaria vigente.  </w:t>
      </w:r>
    </w:p>
    <w:p w14:paraId="1CD669B2" w14:textId="77777777" w:rsidR="00157BE2" w:rsidRPr="002002DB" w:rsidRDefault="00157BE2" w:rsidP="002002DB">
      <w:pPr>
        <w:tabs>
          <w:tab w:val="left" w:pos="4820"/>
        </w:tabs>
        <w:spacing w:after="0" w:line="240" w:lineRule="auto"/>
        <w:jc w:val="both"/>
        <w:rPr>
          <w:rFonts w:ascii="Century Gothic" w:eastAsia="Century Gothic" w:hAnsi="Century Gothic" w:cs="Century Gothic"/>
          <w:sz w:val="24"/>
          <w:highlight w:val="white"/>
          <w:lang w:val="es"/>
        </w:rPr>
      </w:pPr>
    </w:p>
    <w:p w14:paraId="454C112D"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157BE2">
        <w:rPr>
          <w:rFonts w:ascii="Century Gothic" w:eastAsia="Century Gothic" w:hAnsi="Century Gothic" w:cs="Century Gothic"/>
          <w:b/>
          <w:sz w:val="24"/>
          <w:highlight w:val="white"/>
          <w:lang w:val="es"/>
        </w:rPr>
        <w:t>Artículo 21º</w:t>
      </w:r>
      <w:r w:rsidRPr="002002DB">
        <w:rPr>
          <w:rFonts w:ascii="Century Gothic" w:eastAsia="Century Gothic" w:hAnsi="Century Gothic" w:cs="Century Gothic"/>
          <w:sz w:val="24"/>
          <w:highlight w:val="white"/>
          <w:lang w:val="es"/>
        </w:rPr>
        <w:t xml:space="preserve">. Modifíquese el artículo 130 de la Ley 633 de 2000 el cual quedará así:  </w:t>
      </w:r>
    </w:p>
    <w:p w14:paraId="123BCEC8" w14:textId="77777777" w:rsidR="002002DB" w:rsidRDefault="002002DB" w:rsidP="00157BE2">
      <w:pPr>
        <w:tabs>
          <w:tab w:val="left" w:pos="4820"/>
        </w:tabs>
        <w:spacing w:after="0" w:line="240" w:lineRule="auto"/>
        <w:ind w:left="426"/>
        <w:jc w:val="both"/>
        <w:rPr>
          <w:rFonts w:ascii="Century Gothic" w:eastAsia="Century Gothic" w:hAnsi="Century Gothic" w:cs="Century Gothic"/>
          <w:i/>
          <w:sz w:val="24"/>
          <w:highlight w:val="white"/>
          <w:lang w:val="es"/>
        </w:rPr>
      </w:pPr>
      <w:r w:rsidRPr="00157BE2">
        <w:rPr>
          <w:rFonts w:ascii="Century Gothic" w:eastAsia="Century Gothic" w:hAnsi="Century Gothic" w:cs="Century Gothic"/>
          <w:b/>
          <w:i/>
          <w:sz w:val="24"/>
          <w:highlight w:val="white"/>
          <w:lang w:val="es"/>
        </w:rPr>
        <w:t>Artículo 130.</w:t>
      </w:r>
      <w:r w:rsidRPr="002002DB">
        <w:rPr>
          <w:rFonts w:ascii="Century Gothic" w:eastAsia="Century Gothic" w:hAnsi="Century Gothic" w:cs="Century Gothic"/>
          <w:i/>
          <w:sz w:val="24"/>
          <w:highlight w:val="white"/>
          <w:lang w:val="es"/>
        </w:rPr>
        <w:t xml:space="preserve"> Quedan excluidos del impuesto a las ventas y de los aranceles de importación los equipos, elementos e insumos nacionales o importados directamente con el presupuesto aprobado por el Inpec o por la autoridad nacional respectiva que se destinen a la construcción, instalación, montaje, dotación y operación del sistema carcelario nacional, para lo cual deberá acreditarse tal condición por certificación escrita expedida por el Ministro de Justicia y del Derecho.</w:t>
      </w:r>
    </w:p>
    <w:p w14:paraId="19817602" w14:textId="77777777" w:rsidR="00157BE2" w:rsidRPr="002002DB" w:rsidRDefault="00157BE2" w:rsidP="00157BE2">
      <w:pPr>
        <w:tabs>
          <w:tab w:val="left" w:pos="4820"/>
        </w:tabs>
        <w:spacing w:after="0" w:line="240" w:lineRule="auto"/>
        <w:ind w:left="426"/>
        <w:jc w:val="both"/>
        <w:rPr>
          <w:rFonts w:ascii="Century Gothic" w:eastAsia="Century Gothic" w:hAnsi="Century Gothic" w:cs="Century Gothic"/>
          <w:i/>
          <w:sz w:val="24"/>
          <w:highlight w:val="white"/>
          <w:lang w:val="es"/>
        </w:rPr>
      </w:pPr>
    </w:p>
    <w:p w14:paraId="1B78838F" w14:textId="77777777" w:rsidR="002002DB" w:rsidRDefault="002002DB" w:rsidP="00157BE2">
      <w:pPr>
        <w:tabs>
          <w:tab w:val="left" w:pos="4820"/>
        </w:tabs>
        <w:spacing w:after="0" w:line="240" w:lineRule="auto"/>
        <w:ind w:left="426"/>
        <w:jc w:val="both"/>
        <w:rPr>
          <w:rFonts w:ascii="Century Gothic" w:eastAsia="Century Gothic" w:hAnsi="Century Gothic" w:cs="Century Gothic"/>
          <w:i/>
          <w:sz w:val="24"/>
          <w:highlight w:val="white"/>
          <w:lang w:val="es"/>
        </w:rPr>
      </w:pPr>
      <w:r w:rsidRPr="002002DB">
        <w:rPr>
          <w:rFonts w:ascii="Century Gothic" w:eastAsia="Century Gothic" w:hAnsi="Century Gothic" w:cs="Century Gothic"/>
          <w:i/>
          <w:sz w:val="24"/>
          <w:highlight w:val="white"/>
          <w:lang w:val="es"/>
        </w:rPr>
        <w:t xml:space="preserve">También quedarán excluidos del impuesto a las ventas -IVA- los bienes que se expendan al interior de los centros de reclusión para satisfacer las necesidades básicas y alimentarias de la población privada de la libertad y aquellos que se destinen para desarrollar actividades productivas al interior de los establecimientos de reclusión. </w:t>
      </w:r>
    </w:p>
    <w:p w14:paraId="1698E1E0" w14:textId="77777777" w:rsidR="00157BE2" w:rsidRPr="002002DB" w:rsidRDefault="00157BE2" w:rsidP="00157BE2">
      <w:pPr>
        <w:tabs>
          <w:tab w:val="left" w:pos="4820"/>
        </w:tabs>
        <w:spacing w:after="0" w:line="240" w:lineRule="auto"/>
        <w:ind w:left="426"/>
        <w:jc w:val="both"/>
        <w:rPr>
          <w:rFonts w:ascii="Century Gothic" w:eastAsia="Century Gothic" w:hAnsi="Century Gothic" w:cs="Century Gothic"/>
          <w:sz w:val="24"/>
          <w:highlight w:val="white"/>
          <w:lang w:val="es"/>
        </w:rPr>
      </w:pPr>
    </w:p>
    <w:p w14:paraId="795BC190" w14:textId="77777777" w:rsidR="002002DB" w:rsidRPr="002002DB" w:rsidRDefault="002002DB" w:rsidP="002002DB">
      <w:pPr>
        <w:tabs>
          <w:tab w:val="left" w:pos="4820"/>
        </w:tabs>
        <w:spacing w:after="0" w:line="240" w:lineRule="auto"/>
        <w:jc w:val="both"/>
        <w:rPr>
          <w:rFonts w:ascii="Century Gothic" w:eastAsia="Century Gothic" w:hAnsi="Century Gothic" w:cs="Century Gothic"/>
          <w:i/>
          <w:sz w:val="24"/>
          <w:highlight w:val="white"/>
          <w:lang w:val="es"/>
        </w:rPr>
      </w:pPr>
      <w:r w:rsidRPr="00157BE2">
        <w:rPr>
          <w:rFonts w:ascii="Century Gothic" w:eastAsia="Century Gothic" w:hAnsi="Century Gothic" w:cs="Century Gothic"/>
          <w:b/>
          <w:sz w:val="24"/>
          <w:highlight w:val="white"/>
          <w:lang w:val="es"/>
        </w:rPr>
        <w:t>Artículo 22º.</w:t>
      </w:r>
      <w:r w:rsidRPr="002002DB">
        <w:rPr>
          <w:rFonts w:ascii="Century Gothic" w:eastAsia="Century Gothic" w:hAnsi="Century Gothic" w:cs="Century Gothic"/>
          <w:sz w:val="24"/>
          <w:highlight w:val="white"/>
          <w:lang w:val="es"/>
        </w:rPr>
        <w:t xml:space="preserve"> Adiciónese el parágrafo 6 al artículo 512 – 13 del Estatuto Tributario el cual quedará así: </w:t>
      </w:r>
    </w:p>
    <w:p w14:paraId="501DAF7E" w14:textId="77777777" w:rsidR="002002DB" w:rsidRDefault="002002DB" w:rsidP="00157BE2">
      <w:pPr>
        <w:tabs>
          <w:tab w:val="left" w:pos="4820"/>
        </w:tabs>
        <w:spacing w:after="0" w:line="240" w:lineRule="auto"/>
        <w:ind w:left="567"/>
        <w:jc w:val="both"/>
        <w:rPr>
          <w:rFonts w:ascii="Century Gothic" w:eastAsia="Century Gothic" w:hAnsi="Century Gothic" w:cs="Century Gothic"/>
          <w:i/>
          <w:sz w:val="24"/>
          <w:highlight w:val="white"/>
          <w:lang w:val="es"/>
        </w:rPr>
      </w:pPr>
      <w:r w:rsidRPr="00157BE2">
        <w:rPr>
          <w:rFonts w:ascii="Century Gothic" w:eastAsia="Century Gothic" w:hAnsi="Century Gothic" w:cs="Century Gothic"/>
          <w:b/>
          <w:i/>
          <w:sz w:val="24"/>
          <w:highlight w:val="white"/>
          <w:lang w:val="es"/>
        </w:rPr>
        <w:t>PARÁGRAFO 6º.</w:t>
      </w:r>
      <w:r w:rsidRPr="002002DB">
        <w:rPr>
          <w:rFonts w:ascii="Century Gothic" w:eastAsia="Century Gothic" w:hAnsi="Century Gothic" w:cs="Century Gothic"/>
          <w:i/>
          <w:sz w:val="24"/>
          <w:highlight w:val="white"/>
          <w:lang w:val="es"/>
        </w:rPr>
        <w:t xml:space="preserve"> No serán responsables del impuesto nacional al consumo de restaurantes y bares la venta de alimentos y bebidas al interior de los establecimientos de reclusión. </w:t>
      </w:r>
    </w:p>
    <w:p w14:paraId="26DCED36" w14:textId="77777777" w:rsidR="00157BE2" w:rsidRPr="002002DB" w:rsidRDefault="00157BE2" w:rsidP="00157BE2">
      <w:pPr>
        <w:tabs>
          <w:tab w:val="left" w:pos="4820"/>
        </w:tabs>
        <w:spacing w:after="0" w:line="240" w:lineRule="auto"/>
        <w:ind w:left="567"/>
        <w:jc w:val="both"/>
        <w:rPr>
          <w:rFonts w:ascii="Century Gothic" w:eastAsia="Century Gothic" w:hAnsi="Century Gothic" w:cs="Century Gothic"/>
          <w:sz w:val="24"/>
          <w:highlight w:val="white"/>
          <w:lang w:val="es"/>
        </w:rPr>
      </w:pPr>
    </w:p>
    <w:p w14:paraId="1DE24A1F"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157BE2">
        <w:rPr>
          <w:rFonts w:ascii="Century Gothic" w:eastAsia="Century Gothic" w:hAnsi="Century Gothic" w:cs="Century Gothic"/>
          <w:b/>
          <w:sz w:val="24"/>
          <w:highlight w:val="white"/>
          <w:lang w:val="es"/>
        </w:rPr>
        <w:t>Artículo 23º</w:t>
      </w:r>
      <w:r w:rsidRPr="002002DB">
        <w:rPr>
          <w:rFonts w:ascii="Century Gothic" w:eastAsia="Century Gothic" w:hAnsi="Century Gothic" w:cs="Century Gothic"/>
          <w:sz w:val="24"/>
          <w:highlight w:val="white"/>
          <w:lang w:val="es"/>
        </w:rPr>
        <w:t xml:space="preserve">. Adiciónese el artículo 257 - 1 al Estatuto Tributario, el cual quedará así: </w:t>
      </w:r>
    </w:p>
    <w:p w14:paraId="0D423678" w14:textId="77777777" w:rsidR="002002DB" w:rsidRDefault="002002DB" w:rsidP="00157BE2">
      <w:pPr>
        <w:tabs>
          <w:tab w:val="left" w:pos="4820"/>
        </w:tabs>
        <w:spacing w:after="0" w:line="240" w:lineRule="auto"/>
        <w:ind w:left="426"/>
        <w:jc w:val="both"/>
        <w:rPr>
          <w:rFonts w:ascii="Century Gothic" w:eastAsia="Century Gothic" w:hAnsi="Century Gothic" w:cs="Century Gothic"/>
          <w:i/>
          <w:sz w:val="24"/>
          <w:highlight w:val="white"/>
          <w:lang w:val="es"/>
        </w:rPr>
      </w:pPr>
      <w:r w:rsidRPr="00157BE2">
        <w:rPr>
          <w:rFonts w:ascii="Century Gothic" w:eastAsia="Century Gothic" w:hAnsi="Century Gothic" w:cs="Century Gothic"/>
          <w:b/>
          <w:i/>
          <w:sz w:val="24"/>
          <w:highlight w:val="white"/>
          <w:lang w:val="es"/>
        </w:rPr>
        <w:t>Artículo 271 - 1.</w:t>
      </w:r>
      <w:r w:rsidRPr="002002DB">
        <w:rPr>
          <w:rFonts w:ascii="Century Gothic" w:eastAsia="Century Gothic" w:hAnsi="Century Gothic" w:cs="Century Gothic"/>
          <w:i/>
          <w:sz w:val="24"/>
          <w:highlight w:val="white"/>
          <w:lang w:val="es"/>
        </w:rPr>
        <w:t xml:space="preserve"> Descuento Tributario para entidades u organizaciones vinculadas a los programas de cárceles productivas: Las entidades u organizaciones responsables del impuesto de renta y complementarios, podrán solicitar un descuento tributario equivalente al monto de los gastos por salarios cancelados a favor de la población privada de la libertad en el marco del desarrollo del Programa de Cárceles Productivas (PCP). </w:t>
      </w:r>
    </w:p>
    <w:p w14:paraId="64FF92E5" w14:textId="77777777" w:rsidR="00157BE2" w:rsidRPr="002002DB" w:rsidRDefault="00157BE2" w:rsidP="00157BE2">
      <w:pPr>
        <w:tabs>
          <w:tab w:val="left" w:pos="4820"/>
        </w:tabs>
        <w:spacing w:after="0" w:line="240" w:lineRule="auto"/>
        <w:ind w:left="426"/>
        <w:jc w:val="both"/>
        <w:rPr>
          <w:rFonts w:ascii="Century Gothic" w:eastAsia="Century Gothic" w:hAnsi="Century Gothic" w:cs="Century Gothic"/>
          <w:i/>
          <w:sz w:val="24"/>
          <w:highlight w:val="white"/>
          <w:lang w:val="es"/>
        </w:rPr>
      </w:pPr>
    </w:p>
    <w:p w14:paraId="40305DB4" w14:textId="77777777" w:rsidR="002002DB" w:rsidRDefault="002002DB" w:rsidP="00157BE2">
      <w:pPr>
        <w:tabs>
          <w:tab w:val="left" w:pos="4820"/>
        </w:tabs>
        <w:spacing w:after="0" w:line="240" w:lineRule="auto"/>
        <w:ind w:left="426"/>
        <w:jc w:val="both"/>
        <w:rPr>
          <w:rFonts w:ascii="Century Gothic" w:eastAsia="Century Gothic" w:hAnsi="Century Gothic" w:cs="Century Gothic"/>
          <w:i/>
          <w:sz w:val="24"/>
          <w:highlight w:val="white"/>
          <w:lang w:val="es"/>
        </w:rPr>
      </w:pPr>
      <w:r w:rsidRPr="002002DB">
        <w:rPr>
          <w:rFonts w:ascii="Century Gothic" w:eastAsia="Century Gothic" w:hAnsi="Century Gothic" w:cs="Century Gothic"/>
          <w:i/>
          <w:sz w:val="24"/>
          <w:highlight w:val="white"/>
          <w:lang w:val="es"/>
        </w:rPr>
        <w:t xml:space="preserve">Así mismo, podrán descontar de su impuesto sobre la renta, el veinticinco por ciento (25%) del valor de las inversiones que realicen con el propósito de facilitar y proveer insumos, maquinaria, elementos de producción y servicios de capacitación a los programas de cárceles productivas.  </w:t>
      </w:r>
    </w:p>
    <w:p w14:paraId="3BB3425E" w14:textId="77777777" w:rsidR="00157BE2" w:rsidRPr="002002DB" w:rsidRDefault="00157BE2" w:rsidP="00157BE2">
      <w:pPr>
        <w:tabs>
          <w:tab w:val="left" w:pos="4820"/>
        </w:tabs>
        <w:spacing w:after="0" w:line="240" w:lineRule="auto"/>
        <w:ind w:left="426"/>
        <w:jc w:val="both"/>
        <w:rPr>
          <w:rFonts w:ascii="Century Gothic" w:eastAsia="Century Gothic" w:hAnsi="Century Gothic" w:cs="Century Gothic"/>
          <w:i/>
          <w:sz w:val="24"/>
          <w:highlight w:val="white"/>
          <w:lang w:val="es"/>
        </w:rPr>
      </w:pPr>
    </w:p>
    <w:p w14:paraId="1A87A081" w14:textId="77777777" w:rsidR="002002DB" w:rsidRDefault="002002DB" w:rsidP="00157BE2">
      <w:pPr>
        <w:tabs>
          <w:tab w:val="left" w:pos="4820"/>
        </w:tabs>
        <w:spacing w:after="0" w:line="240" w:lineRule="auto"/>
        <w:ind w:left="426"/>
        <w:jc w:val="both"/>
        <w:rPr>
          <w:rFonts w:ascii="Century Gothic" w:eastAsia="Century Gothic" w:hAnsi="Century Gothic" w:cs="Century Gothic"/>
          <w:i/>
          <w:sz w:val="24"/>
          <w:highlight w:val="white"/>
          <w:lang w:val="es"/>
        </w:rPr>
      </w:pPr>
      <w:r w:rsidRPr="002002DB">
        <w:rPr>
          <w:rFonts w:ascii="Century Gothic" w:eastAsia="Century Gothic" w:hAnsi="Century Gothic" w:cs="Century Gothic"/>
          <w:i/>
          <w:sz w:val="24"/>
          <w:highlight w:val="white"/>
          <w:lang w:val="es"/>
        </w:rPr>
        <w:t>El Ministerio de Justicia y del Derecho, o la entidad que este designe, expedirá un certificado de vinculación para acceder a este descuento tributario.</w:t>
      </w:r>
    </w:p>
    <w:p w14:paraId="6705EE8E" w14:textId="77777777" w:rsidR="00157BE2" w:rsidRPr="002002DB" w:rsidRDefault="00157BE2" w:rsidP="00157BE2">
      <w:pPr>
        <w:tabs>
          <w:tab w:val="left" w:pos="4820"/>
        </w:tabs>
        <w:spacing w:after="0" w:line="240" w:lineRule="auto"/>
        <w:ind w:left="426"/>
        <w:jc w:val="both"/>
        <w:rPr>
          <w:rFonts w:ascii="Century Gothic" w:eastAsia="Century Gothic" w:hAnsi="Century Gothic" w:cs="Century Gothic"/>
          <w:i/>
          <w:sz w:val="24"/>
          <w:highlight w:val="white"/>
          <w:lang w:val="es"/>
        </w:rPr>
      </w:pPr>
    </w:p>
    <w:p w14:paraId="60252DBB" w14:textId="77777777" w:rsidR="002002DB" w:rsidRPr="002002DB" w:rsidRDefault="002002DB" w:rsidP="00157BE2">
      <w:pPr>
        <w:tabs>
          <w:tab w:val="left" w:pos="4820"/>
        </w:tabs>
        <w:spacing w:after="0" w:line="240" w:lineRule="auto"/>
        <w:ind w:left="426"/>
        <w:jc w:val="both"/>
        <w:rPr>
          <w:rFonts w:ascii="Century Gothic" w:eastAsia="Century Gothic" w:hAnsi="Century Gothic" w:cs="Century Gothic"/>
          <w:i/>
          <w:sz w:val="24"/>
          <w:highlight w:val="white"/>
          <w:lang w:val="es"/>
        </w:rPr>
      </w:pPr>
      <w:r w:rsidRPr="002002DB">
        <w:rPr>
          <w:rFonts w:ascii="Century Gothic" w:eastAsia="Century Gothic" w:hAnsi="Century Gothic" w:cs="Century Gothic"/>
          <w:i/>
          <w:sz w:val="24"/>
          <w:highlight w:val="white"/>
          <w:lang w:val="es"/>
        </w:rPr>
        <w:t xml:space="preserve">El Gobierno Nacional reglamentará los requisitos para que proceda el descuento. </w:t>
      </w:r>
    </w:p>
    <w:p w14:paraId="0D5859F8" w14:textId="77777777" w:rsidR="002002DB" w:rsidRPr="002002DB" w:rsidRDefault="002002DB" w:rsidP="002002DB">
      <w:pPr>
        <w:tabs>
          <w:tab w:val="left" w:pos="4820"/>
        </w:tabs>
        <w:spacing w:after="0" w:line="240" w:lineRule="auto"/>
        <w:jc w:val="both"/>
        <w:rPr>
          <w:rFonts w:ascii="Century Gothic" w:eastAsia="Century Gothic" w:hAnsi="Century Gothic" w:cs="Century Gothic"/>
          <w:i/>
          <w:sz w:val="24"/>
          <w:highlight w:val="white"/>
          <w:lang w:val="es"/>
        </w:rPr>
      </w:pPr>
      <w:r w:rsidRPr="002002DB">
        <w:rPr>
          <w:rFonts w:ascii="Century Gothic" w:eastAsia="Century Gothic" w:hAnsi="Century Gothic" w:cs="Century Gothic"/>
          <w:i/>
          <w:sz w:val="24"/>
          <w:highlight w:val="white"/>
          <w:lang w:val="es"/>
        </w:rPr>
        <w:t xml:space="preserve"> </w:t>
      </w:r>
    </w:p>
    <w:p w14:paraId="11803C50" w14:textId="77777777" w:rsidR="002002DB" w:rsidRPr="00157BE2" w:rsidRDefault="002002DB" w:rsidP="00157BE2">
      <w:pPr>
        <w:tabs>
          <w:tab w:val="left" w:pos="4820"/>
        </w:tabs>
        <w:spacing w:after="0" w:line="240" w:lineRule="auto"/>
        <w:jc w:val="center"/>
        <w:rPr>
          <w:rFonts w:ascii="Century Gothic" w:eastAsia="Century Gothic" w:hAnsi="Century Gothic" w:cs="Century Gothic"/>
          <w:b/>
          <w:i/>
          <w:sz w:val="24"/>
          <w:highlight w:val="white"/>
          <w:lang w:val="es"/>
        </w:rPr>
      </w:pPr>
    </w:p>
    <w:p w14:paraId="7F968BE5" w14:textId="699DB8B1" w:rsidR="002002DB" w:rsidRDefault="002002DB" w:rsidP="00157BE2">
      <w:pPr>
        <w:tabs>
          <w:tab w:val="left" w:pos="4820"/>
        </w:tabs>
        <w:spacing w:after="0" w:line="240" w:lineRule="auto"/>
        <w:jc w:val="center"/>
        <w:rPr>
          <w:rFonts w:ascii="Century Gothic" w:eastAsia="Century Gothic" w:hAnsi="Century Gothic" w:cs="Century Gothic"/>
          <w:b/>
          <w:sz w:val="24"/>
          <w:highlight w:val="white"/>
          <w:lang w:val="es"/>
        </w:rPr>
      </w:pPr>
      <w:r w:rsidRPr="00157BE2">
        <w:rPr>
          <w:rFonts w:ascii="Century Gothic" w:eastAsia="Century Gothic" w:hAnsi="Century Gothic" w:cs="Century Gothic"/>
          <w:b/>
          <w:sz w:val="24"/>
          <w:highlight w:val="white"/>
          <w:lang w:val="es"/>
        </w:rPr>
        <w:t>CAPITULO V</w:t>
      </w:r>
    </w:p>
    <w:p w14:paraId="78CE91E8" w14:textId="77777777" w:rsidR="00157BE2" w:rsidRPr="00157BE2" w:rsidRDefault="00157BE2" w:rsidP="00157BE2">
      <w:pPr>
        <w:tabs>
          <w:tab w:val="left" w:pos="4820"/>
        </w:tabs>
        <w:spacing w:after="0" w:line="240" w:lineRule="auto"/>
        <w:jc w:val="center"/>
        <w:rPr>
          <w:rFonts w:ascii="Century Gothic" w:eastAsia="Century Gothic" w:hAnsi="Century Gothic" w:cs="Century Gothic"/>
          <w:b/>
          <w:sz w:val="24"/>
          <w:highlight w:val="white"/>
          <w:lang w:val="es"/>
        </w:rPr>
      </w:pPr>
    </w:p>
    <w:p w14:paraId="4D81D14B" w14:textId="62C348D9" w:rsidR="002002DB" w:rsidRDefault="002002DB" w:rsidP="00157BE2">
      <w:pPr>
        <w:tabs>
          <w:tab w:val="left" w:pos="4820"/>
        </w:tabs>
        <w:spacing w:after="0" w:line="240" w:lineRule="auto"/>
        <w:jc w:val="center"/>
        <w:rPr>
          <w:rFonts w:ascii="Century Gothic" w:eastAsia="Century Gothic" w:hAnsi="Century Gothic" w:cs="Century Gothic"/>
          <w:b/>
          <w:sz w:val="24"/>
          <w:highlight w:val="white"/>
          <w:lang w:val="es"/>
        </w:rPr>
      </w:pPr>
      <w:r w:rsidRPr="00157BE2">
        <w:rPr>
          <w:rFonts w:ascii="Century Gothic" w:eastAsia="Century Gothic" w:hAnsi="Century Gothic" w:cs="Century Gothic"/>
          <w:b/>
          <w:sz w:val="24"/>
          <w:highlight w:val="white"/>
          <w:lang w:val="es"/>
        </w:rPr>
        <w:t>REGLAMENTACIÓN, VIGENCIA Y DEROGATORIAS</w:t>
      </w:r>
    </w:p>
    <w:p w14:paraId="27C072C2" w14:textId="77777777" w:rsidR="00157BE2" w:rsidRPr="00157BE2" w:rsidRDefault="00157BE2" w:rsidP="00157BE2">
      <w:pPr>
        <w:tabs>
          <w:tab w:val="left" w:pos="4820"/>
        </w:tabs>
        <w:spacing w:after="0" w:line="240" w:lineRule="auto"/>
        <w:jc w:val="center"/>
        <w:rPr>
          <w:rFonts w:ascii="Century Gothic" w:eastAsia="Century Gothic" w:hAnsi="Century Gothic" w:cs="Century Gothic"/>
          <w:b/>
          <w:sz w:val="24"/>
          <w:highlight w:val="white"/>
          <w:lang w:val="es"/>
        </w:rPr>
      </w:pPr>
    </w:p>
    <w:p w14:paraId="084702E4" w14:textId="77777777" w:rsid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157BE2">
        <w:rPr>
          <w:rFonts w:ascii="Century Gothic" w:eastAsia="Century Gothic" w:hAnsi="Century Gothic" w:cs="Century Gothic"/>
          <w:b/>
          <w:sz w:val="24"/>
          <w:highlight w:val="white"/>
          <w:lang w:val="es"/>
        </w:rPr>
        <w:t>Artículo 24º. Reglamentación:</w:t>
      </w:r>
      <w:r w:rsidRPr="002002DB">
        <w:rPr>
          <w:rFonts w:ascii="Century Gothic" w:eastAsia="Century Gothic" w:hAnsi="Century Gothic" w:cs="Century Gothic"/>
          <w:sz w:val="24"/>
          <w:highlight w:val="white"/>
          <w:lang w:val="es"/>
        </w:rPr>
        <w:t xml:space="preserve"> El Gobierno Nacional reglamentará la presente ley dentro de los seis (6) meses siguientes contados a partir de su promulgación. </w:t>
      </w:r>
    </w:p>
    <w:p w14:paraId="1CFF5186" w14:textId="77777777" w:rsidR="00157BE2" w:rsidRPr="002002DB" w:rsidRDefault="00157BE2" w:rsidP="002002DB">
      <w:pPr>
        <w:tabs>
          <w:tab w:val="left" w:pos="4820"/>
        </w:tabs>
        <w:spacing w:after="0" w:line="240" w:lineRule="auto"/>
        <w:jc w:val="both"/>
        <w:rPr>
          <w:rFonts w:ascii="Century Gothic" w:eastAsia="Century Gothic" w:hAnsi="Century Gothic" w:cs="Century Gothic"/>
          <w:sz w:val="24"/>
          <w:highlight w:val="white"/>
          <w:lang w:val="es"/>
        </w:rPr>
      </w:pPr>
    </w:p>
    <w:p w14:paraId="274693BC" w14:textId="77777777" w:rsidR="002002DB" w:rsidRPr="002002DB" w:rsidRDefault="002002DB" w:rsidP="002002DB">
      <w:pPr>
        <w:tabs>
          <w:tab w:val="left" w:pos="4820"/>
        </w:tabs>
        <w:spacing w:after="0" w:line="240" w:lineRule="auto"/>
        <w:jc w:val="both"/>
        <w:rPr>
          <w:rFonts w:ascii="Century Gothic" w:eastAsia="Century Gothic" w:hAnsi="Century Gothic" w:cs="Century Gothic"/>
          <w:sz w:val="24"/>
          <w:highlight w:val="white"/>
          <w:lang w:val="es"/>
        </w:rPr>
      </w:pPr>
      <w:r w:rsidRPr="00157BE2">
        <w:rPr>
          <w:rFonts w:ascii="Century Gothic" w:eastAsia="Century Gothic" w:hAnsi="Century Gothic" w:cs="Century Gothic"/>
          <w:b/>
          <w:sz w:val="24"/>
          <w:highlight w:val="white"/>
          <w:lang w:val="es"/>
        </w:rPr>
        <w:t>Artículo 25º. Vigencia y derogatorias</w:t>
      </w:r>
      <w:r w:rsidRPr="002002DB">
        <w:rPr>
          <w:rFonts w:ascii="Century Gothic" w:eastAsia="Century Gothic" w:hAnsi="Century Gothic" w:cs="Century Gothic"/>
          <w:sz w:val="24"/>
          <w:highlight w:val="white"/>
          <w:lang w:val="es"/>
        </w:rPr>
        <w:t>. La presente ley rige a partir de su promulgación y deroga todas aquellas disposiciones que le sean contrarias.</w:t>
      </w:r>
    </w:p>
    <w:p w14:paraId="76B8C56F" w14:textId="77777777" w:rsidR="00F346F9" w:rsidRPr="00F346F9" w:rsidRDefault="00F346F9" w:rsidP="00F346F9">
      <w:pPr>
        <w:tabs>
          <w:tab w:val="left" w:pos="4820"/>
        </w:tabs>
        <w:spacing w:after="0" w:line="240" w:lineRule="auto"/>
        <w:rPr>
          <w:rFonts w:ascii="Century Gothic" w:eastAsia="Century Gothic" w:hAnsi="Century Gothic" w:cs="Century Gothic"/>
          <w:sz w:val="24"/>
          <w:highlight w:val="white"/>
          <w:lang w:val="es-CO"/>
        </w:rPr>
      </w:pPr>
    </w:p>
    <w:p w14:paraId="1874FCCC" w14:textId="77777777" w:rsidR="0073136B" w:rsidRDefault="0073136B" w:rsidP="00AD51EA">
      <w:pPr>
        <w:tabs>
          <w:tab w:val="left" w:pos="4820"/>
        </w:tabs>
        <w:spacing w:after="0" w:line="240" w:lineRule="auto"/>
        <w:rPr>
          <w:rFonts w:ascii="Century Gothic" w:eastAsia="Century Gothic" w:hAnsi="Century Gothic" w:cs="Century Gothic"/>
          <w:sz w:val="24"/>
          <w:highlight w:val="white"/>
          <w:lang w:val="es-CO"/>
        </w:rPr>
      </w:pPr>
    </w:p>
    <w:p w14:paraId="4ADC7E42" w14:textId="61D1EC4C" w:rsidR="00F7426C" w:rsidRDefault="00D541CF" w:rsidP="00D541CF">
      <w:pPr>
        <w:tabs>
          <w:tab w:val="left" w:pos="4820"/>
        </w:tabs>
        <w:spacing w:after="0" w:line="240" w:lineRule="auto"/>
        <w:jc w:val="both"/>
        <w:rPr>
          <w:rFonts w:ascii="Century Gothic" w:eastAsia="Century Gothic" w:hAnsi="Century Gothic" w:cs="Century Gothic"/>
          <w:sz w:val="24"/>
          <w:highlight w:val="white"/>
          <w:lang w:val="es-CO"/>
        </w:rPr>
      </w:pPr>
      <w:r w:rsidRPr="00D541CF">
        <w:rPr>
          <w:rFonts w:ascii="Century Gothic" w:eastAsia="Century Gothic" w:hAnsi="Century Gothic" w:cs="Century Gothic"/>
          <w:sz w:val="24"/>
          <w:highlight w:val="white"/>
          <w:lang w:val="es-CO"/>
        </w:rPr>
        <w:t xml:space="preserve">En los anteriores términos fue aprobado con modificaciones el presente proyecto de Ley según consta en el acta </w:t>
      </w:r>
      <w:r w:rsidR="00375CFC">
        <w:rPr>
          <w:rFonts w:ascii="Century Gothic" w:eastAsia="Century Gothic" w:hAnsi="Century Gothic" w:cs="Century Gothic"/>
          <w:sz w:val="24"/>
          <w:highlight w:val="white"/>
          <w:lang w:val="es-CO"/>
        </w:rPr>
        <w:t>50</w:t>
      </w:r>
      <w:r w:rsidRPr="00D541CF">
        <w:rPr>
          <w:rFonts w:ascii="Century Gothic" w:eastAsia="Century Gothic" w:hAnsi="Century Gothic" w:cs="Century Gothic"/>
          <w:sz w:val="24"/>
          <w:highlight w:val="white"/>
          <w:lang w:val="es-CO"/>
        </w:rPr>
        <w:t xml:space="preserve"> de sesión del </w:t>
      </w:r>
      <w:r w:rsidR="00375CFC">
        <w:rPr>
          <w:rFonts w:ascii="Century Gothic" w:eastAsia="Century Gothic" w:hAnsi="Century Gothic" w:cs="Century Gothic"/>
          <w:sz w:val="24"/>
          <w:highlight w:val="white"/>
          <w:lang w:val="es-CO"/>
        </w:rPr>
        <w:t>17</w:t>
      </w:r>
      <w:r w:rsidRPr="00D541CF">
        <w:rPr>
          <w:rFonts w:ascii="Century Gothic" w:eastAsia="Century Gothic" w:hAnsi="Century Gothic" w:cs="Century Gothic"/>
          <w:sz w:val="24"/>
          <w:highlight w:val="white"/>
          <w:lang w:val="es-CO"/>
        </w:rPr>
        <w:t xml:space="preserve"> de mayo de 2023; así mismo fue anunciado entre otras fechas el día </w:t>
      </w:r>
      <w:r>
        <w:rPr>
          <w:rFonts w:ascii="Century Gothic" w:eastAsia="Century Gothic" w:hAnsi="Century Gothic" w:cs="Century Gothic"/>
          <w:sz w:val="24"/>
          <w:highlight w:val="white"/>
          <w:lang w:val="es-CO"/>
        </w:rPr>
        <w:t>1</w:t>
      </w:r>
      <w:r w:rsidR="00375CFC">
        <w:rPr>
          <w:rFonts w:ascii="Century Gothic" w:eastAsia="Century Gothic" w:hAnsi="Century Gothic" w:cs="Century Gothic"/>
          <w:sz w:val="24"/>
          <w:highlight w:val="white"/>
          <w:lang w:val="es-CO"/>
        </w:rPr>
        <w:t>6</w:t>
      </w:r>
      <w:r w:rsidRPr="00D541CF">
        <w:rPr>
          <w:rFonts w:ascii="Century Gothic" w:eastAsia="Century Gothic" w:hAnsi="Century Gothic" w:cs="Century Gothic"/>
          <w:sz w:val="24"/>
          <w:highlight w:val="white"/>
          <w:lang w:val="es-CO"/>
        </w:rPr>
        <w:t xml:space="preserve"> de mayo de 2023, según consta en el acta 4</w:t>
      </w:r>
      <w:r w:rsidR="00375CFC">
        <w:rPr>
          <w:rFonts w:ascii="Century Gothic" w:eastAsia="Century Gothic" w:hAnsi="Century Gothic" w:cs="Century Gothic"/>
          <w:sz w:val="24"/>
          <w:highlight w:val="white"/>
          <w:lang w:val="es-CO"/>
        </w:rPr>
        <w:t>9</w:t>
      </w:r>
      <w:r w:rsidRPr="00D541CF">
        <w:rPr>
          <w:rFonts w:ascii="Century Gothic" w:eastAsia="Century Gothic" w:hAnsi="Century Gothic" w:cs="Century Gothic"/>
          <w:sz w:val="24"/>
          <w:highlight w:val="white"/>
          <w:lang w:val="es-CO"/>
        </w:rPr>
        <w:t xml:space="preserve"> de sesión de esa misma fecha.</w:t>
      </w:r>
    </w:p>
    <w:p w14:paraId="0FB41327" w14:textId="77777777" w:rsidR="00B45470" w:rsidRDefault="00B45470" w:rsidP="00AD51EA">
      <w:pPr>
        <w:tabs>
          <w:tab w:val="left" w:pos="4820"/>
        </w:tabs>
        <w:spacing w:after="0" w:line="240" w:lineRule="auto"/>
        <w:rPr>
          <w:rFonts w:ascii="Century Gothic" w:eastAsia="Century Gothic" w:hAnsi="Century Gothic" w:cs="Century Gothic"/>
          <w:sz w:val="24"/>
          <w:highlight w:val="white"/>
          <w:lang w:val="es-CO"/>
        </w:rPr>
      </w:pPr>
    </w:p>
    <w:p w14:paraId="0A4F7366" w14:textId="77777777" w:rsidR="00B45470" w:rsidRDefault="00B45470" w:rsidP="00AD51EA">
      <w:pPr>
        <w:tabs>
          <w:tab w:val="left" w:pos="4820"/>
        </w:tabs>
        <w:spacing w:after="0" w:line="240" w:lineRule="auto"/>
        <w:rPr>
          <w:rFonts w:ascii="Century Gothic" w:eastAsia="Century Gothic" w:hAnsi="Century Gothic" w:cs="Century Gothic"/>
          <w:sz w:val="24"/>
          <w:highlight w:val="white"/>
          <w:lang w:val="es-CO"/>
        </w:rPr>
      </w:pPr>
    </w:p>
    <w:p w14:paraId="791C05C0" w14:textId="77777777" w:rsidR="003B728E" w:rsidRDefault="003B728E" w:rsidP="00AD51EA">
      <w:pPr>
        <w:tabs>
          <w:tab w:val="left" w:pos="4820"/>
        </w:tabs>
        <w:spacing w:after="0" w:line="240" w:lineRule="auto"/>
        <w:rPr>
          <w:rFonts w:ascii="Century Gothic" w:eastAsia="Century Gothic" w:hAnsi="Century Gothic" w:cs="Century Gothic"/>
          <w:sz w:val="24"/>
          <w:highlight w:val="white"/>
          <w:lang w:val="es-CO"/>
        </w:rPr>
      </w:pPr>
    </w:p>
    <w:p w14:paraId="4447C72B" w14:textId="77777777" w:rsidR="003639F5" w:rsidRDefault="003639F5" w:rsidP="00AD51EA">
      <w:pPr>
        <w:tabs>
          <w:tab w:val="left" w:pos="4820"/>
        </w:tabs>
        <w:spacing w:after="0" w:line="240" w:lineRule="auto"/>
        <w:rPr>
          <w:rFonts w:ascii="Century Gothic" w:eastAsia="Century Gothic" w:hAnsi="Century Gothic" w:cs="Century Gothic"/>
          <w:sz w:val="24"/>
          <w:highlight w:val="white"/>
          <w:lang w:val="es-CO"/>
        </w:rPr>
      </w:pPr>
    </w:p>
    <w:p w14:paraId="250AB452" w14:textId="77777777" w:rsidR="00B45470" w:rsidRDefault="00B45470" w:rsidP="003B728E">
      <w:pPr>
        <w:tabs>
          <w:tab w:val="left" w:pos="5245"/>
        </w:tabs>
        <w:spacing w:after="0" w:line="240" w:lineRule="auto"/>
        <w:rPr>
          <w:rFonts w:ascii="Century Gothic" w:eastAsia="Century Gothic" w:hAnsi="Century Gothic" w:cs="Century Gothic"/>
          <w:sz w:val="24"/>
          <w:highlight w:val="white"/>
          <w:lang w:val="es-CO"/>
        </w:rPr>
      </w:pPr>
    </w:p>
    <w:p w14:paraId="328189A3" w14:textId="77777777" w:rsidR="00BE7375" w:rsidRPr="00F7426C" w:rsidRDefault="00BE7375" w:rsidP="003B728E">
      <w:pPr>
        <w:tabs>
          <w:tab w:val="left" w:pos="5245"/>
        </w:tabs>
        <w:spacing w:after="0" w:line="240" w:lineRule="auto"/>
        <w:rPr>
          <w:rFonts w:ascii="Century Gothic" w:eastAsia="Century Gothic" w:hAnsi="Century Gothic" w:cs="Century Gothic"/>
          <w:sz w:val="24"/>
          <w:highlight w:val="white"/>
          <w:lang w:val="es-CO"/>
        </w:rPr>
      </w:pPr>
    </w:p>
    <w:p w14:paraId="5C20DB22" w14:textId="7E34A33E" w:rsidR="00961568" w:rsidRPr="003B728E" w:rsidRDefault="00D541ED" w:rsidP="003B728E">
      <w:pPr>
        <w:tabs>
          <w:tab w:val="left" w:pos="5245"/>
        </w:tabs>
        <w:spacing w:after="0" w:line="240" w:lineRule="auto"/>
        <w:rPr>
          <w:rFonts w:ascii="Century Gothic" w:eastAsia="Century Gothic" w:hAnsi="Century Gothic" w:cs="Century Gothic"/>
          <w:highlight w:val="white"/>
          <w:lang w:val="es-CO"/>
        </w:rPr>
      </w:pPr>
      <w:r w:rsidRPr="00D541ED">
        <w:rPr>
          <w:rFonts w:ascii="Century Gothic" w:eastAsia="Century Gothic" w:hAnsi="Century Gothic" w:cs="Century Gothic"/>
          <w:b/>
        </w:rPr>
        <w:t>CARLOS ADOLFO ARDILA ESPINOSA</w:t>
      </w:r>
      <w:r w:rsidR="00961568" w:rsidRPr="003B728E">
        <w:rPr>
          <w:rFonts w:ascii="Century Gothic" w:eastAsia="Century Gothic" w:hAnsi="Century Gothic" w:cs="Century Gothic"/>
          <w:highlight w:val="white"/>
          <w:lang w:val="es-CO"/>
        </w:rPr>
        <w:tab/>
      </w:r>
      <w:r w:rsidR="006F017F" w:rsidRPr="003B728E">
        <w:rPr>
          <w:rFonts w:ascii="Century Gothic" w:eastAsia="Century Gothic" w:hAnsi="Century Gothic" w:cs="Century Gothic"/>
          <w:b/>
          <w:highlight w:val="white"/>
        </w:rPr>
        <w:t xml:space="preserve">JUAN CARLOS WILLS OSPINA  </w:t>
      </w:r>
    </w:p>
    <w:p w14:paraId="07E48B50" w14:textId="614D8CFA" w:rsidR="00F7426C" w:rsidRPr="003B728E" w:rsidRDefault="00961568" w:rsidP="003B728E">
      <w:pPr>
        <w:tabs>
          <w:tab w:val="left" w:pos="5245"/>
        </w:tabs>
        <w:spacing w:after="0" w:line="240" w:lineRule="auto"/>
        <w:rPr>
          <w:rFonts w:ascii="Century Gothic" w:eastAsia="Century Gothic" w:hAnsi="Century Gothic" w:cs="Century Gothic"/>
          <w:highlight w:val="white"/>
          <w:lang w:val="es-CO"/>
        </w:rPr>
      </w:pPr>
      <w:r w:rsidRPr="003B728E">
        <w:rPr>
          <w:rFonts w:ascii="Century Gothic" w:eastAsia="Century Gothic" w:hAnsi="Century Gothic" w:cs="Century Gothic"/>
          <w:highlight w:val="white"/>
          <w:lang w:val="es-CO"/>
        </w:rPr>
        <w:t xml:space="preserve">Ponente </w:t>
      </w:r>
      <w:r w:rsidR="006F017F" w:rsidRPr="003B728E">
        <w:rPr>
          <w:rFonts w:ascii="Century Gothic" w:eastAsia="Century Gothic" w:hAnsi="Century Gothic" w:cs="Century Gothic"/>
          <w:highlight w:val="white"/>
          <w:lang w:val="es-CO"/>
        </w:rPr>
        <w:t>Únic</w:t>
      </w:r>
      <w:r w:rsidR="00653256">
        <w:rPr>
          <w:rFonts w:ascii="Century Gothic" w:eastAsia="Century Gothic" w:hAnsi="Century Gothic" w:cs="Century Gothic"/>
          <w:highlight w:val="white"/>
          <w:lang w:val="es-CO"/>
        </w:rPr>
        <w:t>o</w:t>
      </w:r>
      <w:r w:rsidRPr="003B728E">
        <w:rPr>
          <w:rFonts w:ascii="Century Gothic" w:eastAsia="Century Gothic" w:hAnsi="Century Gothic" w:cs="Century Gothic"/>
          <w:highlight w:val="white"/>
          <w:lang w:val="es-CO"/>
        </w:rPr>
        <w:tab/>
      </w:r>
      <w:r w:rsidR="006F017F" w:rsidRPr="003B728E">
        <w:rPr>
          <w:rFonts w:ascii="Century Gothic" w:eastAsia="Century Gothic" w:hAnsi="Century Gothic" w:cs="Century Gothic"/>
          <w:highlight w:val="white"/>
          <w:lang w:val="es-CO"/>
        </w:rPr>
        <w:t>Presidente</w:t>
      </w:r>
    </w:p>
    <w:p w14:paraId="3A6BC43A" w14:textId="77777777" w:rsidR="00AD51EA" w:rsidRPr="003B728E" w:rsidRDefault="00AD51EA" w:rsidP="00AD51EA">
      <w:pPr>
        <w:tabs>
          <w:tab w:val="left" w:pos="4820"/>
        </w:tabs>
        <w:rPr>
          <w:rFonts w:ascii="Century Gothic" w:eastAsia="Century Gothic" w:hAnsi="Century Gothic" w:cs="Century Gothic"/>
          <w:highlight w:val="white"/>
          <w:lang w:val="es-CO"/>
        </w:rPr>
      </w:pPr>
    </w:p>
    <w:p w14:paraId="009B38C7" w14:textId="77777777" w:rsidR="006F017F" w:rsidRDefault="006F017F" w:rsidP="00AD51EA">
      <w:pPr>
        <w:tabs>
          <w:tab w:val="left" w:pos="4820"/>
        </w:tabs>
        <w:rPr>
          <w:rFonts w:ascii="Century Gothic" w:eastAsia="Century Gothic" w:hAnsi="Century Gothic" w:cs="Century Gothic"/>
          <w:highlight w:val="white"/>
          <w:lang w:val="es-CO"/>
        </w:rPr>
      </w:pPr>
    </w:p>
    <w:p w14:paraId="2E8A13D9" w14:textId="77777777" w:rsidR="00BE7375" w:rsidRPr="003B728E" w:rsidRDefault="00BE7375" w:rsidP="00AD51EA">
      <w:pPr>
        <w:tabs>
          <w:tab w:val="left" w:pos="4820"/>
        </w:tabs>
        <w:rPr>
          <w:rFonts w:ascii="Century Gothic" w:eastAsia="Century Gothic" w:hAnsi="Century Gothic" w:cs="Century Gothic"/>
          <w:highlight w:val="white"/>
          <w:lang w:val="es-CO"/>
        </w:rPr>
      </w:pPr>
    </w:p>
    <w:p w14:paraId="5DDDE33D" w14:textId="77777777" w:rsidR="006F017F" w:rsidRPr="003B728E" w:rsidRDefault="006F017F" w:rsidP="006F017F">
      <w:pPr>
        <w:tabs>
          <w:tab w:val="left" w:pos="4820"/>
        </w:tabs>
        <w:jc w:val="center"/>
        <w:rPr>
          <w:rFonts w:ascii="Century Gothic" w:eastAsia="Century Gothic" w:hAnsi="Century Gothic" w:cs="Century Gothic"/>
          <w:highlight w:val="white"/>
          <w:lang w:val="es-CO"/>
        </w:rPr>
      </w:pPr>
    </w:p>
    <w:p w14:paraId="2451FF04" w14:textId="77777777" w:rsidR="006F017F" w:rsidRPr="003B728E" w:rsidRDefault="00AD51EA" w:rsidP="00D07AF9">
      <w:pPr>
        <w:tabs>
          <w:tab w:val="left" w:pos="4820"/>
        </w:tabs>
        <w:spacing w:after="0" w:line="240" w:lineRule="auto"/>
        <w:jc w:val="center"/>
        <w:rPr>
          <w:rFonts w:ascii="Century Gothic" w:eastAsia="Century Gothic" w:hAnsi="Century Gothic" w:cs="Century Gothic"/>
          <w:highlight w:val="white"/>
          <w:lang w:val="es-CO"/>
        </w:rPr>
      </w:pPr>
      <w:r w:rsidRPr="003B728E">
        <w:rPr>
          <w:rFonts w:ascii="Century Gothic" w:eastAsia="Century Gothic" w:hAnsi="Century Gothic" w:cs="Century Gothic"/>
          <w:b/>
          <w:highlight w:val="white"/>
          <w:lang w:val="es-CO"/>
        </w:rPr>
        <w:t>AMPARO YANETH CALDERON PERDOMO</w:t>
      </w:r>
    </w:p>
    <w:p w14:paraId="23AACEEE" w14:textId="78B0F46C" w:rsidR="004752D7" w:rsidRPr="003B728E" w:rsidRDefault="004752D7" w:rsidP="00D07AF9">
      <w:pPr>
        <w:tabs>
          <w:tab w:val="left" w:pos="4820"/>
        </w:tabs>
        <w:spacing w:after="0" w:line="240" w:lineRule="auto"/>
        <w:jc w:val="center"/>
        <w:rPr>
          <w:rFonts w:ascii="Century Gothic" w:eastAsia="Century Gothic" w:hAnsi="Century Gothic" w:cs="Century Gothic"/>
          <w:highlight w:val="white"/>
          <w:lang w:val="es-CO"/>
        </w:rPr>
      </w:pPr>
      <w:r w:rsidRPr="003B728E">
        <w:rPr>
          <w:rFonts w:ascii="Century Gothic" w:eastAsia="Century Gothic" w:hAnsi="Century Gothic" w:cs="Century Gothic"/>
          <w:highlight w:val="white"/>
          <w:lang w:val="es-CO"/>
        </w:rPr>
        <w:t>Secretaria</w:t>
      </w:r>
    </w:p>
    <w:p w14:paraId="60946FD0" w14:textId="77777777" w:rsidR="00BC3E4B" w:rsidRPr="00F7426C" w:rsidRDefault="00BC3E4B">
      <w:pPr>
        <w:jc w:val="both"/>
        <w:rPr>
          <w:rFonts w:ascii="Century Gothic" w:eastAsia="Century Gothic" w:hAnsi="Century Gothic" w:cs="Century Gothic"/>
          <w:sz w:val="24"/>
          <w:highlight w:val="white"/>
        </w:rPr>
      </w:pPr>
    </w:p>
    <w:p w14:paraId="703C75BA" w14:textId="77777777" w:rsidR="00F7426C" w:rsidRPr="00F7426C" w:rsidRDefault="00F7426C">
      <w:pPr>
        <w:jc w:val="both"/>
        <w:rPr>
          <w:rFonts w:ascii="Century Gothic" w:eastAsia="Century Gothic" w:hAnsi="Century Gothic" w:cs="Century Gothic"/>
          <w:sz w:val="24"/>
        </w:rPr>
      </w:pPr>
    </w:p>
    <w:sectPr w:rsidR="00F7426C" w:rsidRPr="00F7426C"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30369" w14:textId="77777777" w:rsidR="004A7FA5" w:rsidRDefault="004A7FA5">
      <w:pPr>
        <w:spacing w:after="0" w:line="240" w:lineRule="auto"/>
      </w:pPr>
      <w:r>
        <w:separator/>
      </w:r>
    </w:p>
  </w:endnote>
  <w:endnote w:type="continuationSeparator" w:id="0">
    <w:p w14:paraId="3B43133B" w14:textId="77777777" w:rsidR="004A7FA5" w:rsidRDefault="004A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A8A95" w14:textId="77777777" w:rsidR="004A7FA5" w:rsidRDefault="004A7FA5">
      <w:pPr>
        <w:spacing w:after="0" w:line="240" w:lineRule="auto"/>
      </w:pPr>
      <w:r>
        <w:separator/>
      </w:r>
    </w:p>
  </w:footnote>
  <w:footnote w:type="continuationSeparator" w:id="0">
    <w:p w14:paraId="70ECB3F0" w14:textId="77777777" w:rsidR="004A7FA5" w:rsidRDefault="004A7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4A2F1F"/>
    <w:multiLevelType w:val="hybridMultilevel"/>
    <w:tmpl w:val="2A427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4">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5">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7">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8">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6AD1694"/>
    <w:multiLevelType w:val="hybridMultilevel"/>
    <w:tmpl w:val="C9961C30"/>
    <w:lvl w:ilvl="0" w:tplc="B198CA24">
      <w:start w:val="13"/>
      <w:numFmt w:val="decimal"/>
      <w:lvlText w:val="%1."/>
      <w:lvlJc w:val="left"/>
      <w:pPr>
        <w:ind w:left="518" w:hanging="377"/>
      </w:pPr>
      <w:rPr>
        <w:rFonts w:ascii="Segoe UI" w:eastAsia="Segoe UI" w:hAnsi="Segoe UI" w:cs="Segoe UI" w:hint="default"/>
        <w:b/>
        <w:bCs/>
        <w:i/>
        <w:iCs/>
        <w:spacing w:val="-1"/>
        <w:w w:val="87"/>
        <w:sz w:val="25"/>
        <w:szCs w:val="25"/>
        <w:lang w:val="es-ES" w:eastAsia="en-US" w:bidi="ar-SA"/>
      </w:rPr>
    </w:lvl>
    <w:lvl w:ilvl="1" w:tplc="46B4F982">
      <w:start w:val="1"/>
      <w:numFmt w:val="lowerLetter"/>
      <w:lvlText w:val="%2)"/>
      <w:lvlJc w:val="left"/>
      <w:pPr>
        <w:ind w:left="862" w:hanging="360"/>
      </w:pPr>
      <w:rPr>
        <w:rFonts w:ascii="Segoe UI Symbol" w:eastAsia="Segoe UI Symbol" w:hAnsi="Segoe UI Symbol" w:cs="Segoe UI Symbol" w:hint="default"/>
        <w:w w:val="100"/>
        <w:sz w:val="24"/>
        <w:szCs w:val="24"/>
        <w:lang w:val="es-ES" w:eastAsia="en-US" w:bidi="ar-SA"/>
      </w:rPr>
    </w:lvl>
    <w:lvl w:ilvl="2" w:tplc="78DE5E2E">
      <w:numFmt w:val="bullet"/>
      <w:lvlText w:val="•"/>
      <w:lvlJc w:val="left"/>
      <w:pPr>
        <w:ind w:left="1800" w:hanging="360"/>
      </w:pPr>
      <w:rPr>
        <w:rFonts w:hint="default"/>
        <w:lang w:val="es-ES" w:eastAsia="en-US" w:bidi="ar-SA"/>
      </w:rPr>
    </w:lvl>
    <w:lvl w:ilvl="3" w:tplc="5F942EAA">
      <w:numFmt w:val="bullet"/>
      <w:lvlText w:val="•"/>
      <w:lvlJc w:val="left"/>
      <w:pPr>
        <w:ind w:left="2740" w:hanging="360"/>
      </w:pPr>
      <w:rPr>
        <w:rFonts w:hint="default"/>
        <w:lang w:val="es-ES" w:eastAsia="en-US" w:bidi="ar-SA"/>
      </w:rPr>
    </w:lvl>
    <w:lvl w:ilvl="4" w:tplc="BE52D0C0">
      <w:numFmt w:val="bullet"/>
      <w:lvlText w:val="•"/>
      <w:lvlJc w:val="left"/>
      <w:pPr>
        <w:ind w:left="3680" w:hanging="360"/>
      </w:pPr>
      <w:rPr>
        <w:rFonts w:hint="default"/>
        <w:lang w:val="es-ES" w:eastAsia="en-US" w:bidi="ar-SA"/>
      </w:rPr>
    </w:lvl>
    <w:lvl w:ilvl="5" w:tplc="F416AEB6">
      <w:numFmt w:val="bullet"/>
      <w:lvlText w:val="•"/>
      <w:lvlJc w:val="left"/>
      <w:pPr>
        <w:ind w:left="4620" w:hanging="360"/>
      </w:pPr>
      <w:rPr>
        <w:rFonts w:hint="default"/>
        <w:lang w:val="es-ES" w:eastAsia="en-US" w:bidi="ar-SA"/>
      </w:rPr>
    </w:lvl>
    <w:lvl w:ilvl="6" w:tplc="F9F25066">
      <w:numFmt w:val="bullet"/>
      <w:lvlText w:val="•"/>
      <w:lvlJc w:val="left"/>
      <w:pPr>
        <w:ind w:left="5560" w:hanging="360"/>
      </w:pPr>
      <w:rPr>
        <w:rFonts w:hint="default"/>
        <w:lang w:val="es-ES" w:eastAsia="en-US" w:bidi="ar-SA"/>
      </w:rPr>
    </w:lvl>
    <w:lvl w:ilvl="7" w:tplc="F3942D10">
      <w:numFmt w:val="bullet"/>
      <w:lvlText w:val="•"/>
      <w:lvlJc w:val="left"/>
      <w:pPr>
        <w:ind w:left="6500" w:hanging="360"/>
      </w:pPr>
      <w:rPr>
        <w:rFonts w:hint="default"/>
        <w:lang w:val="es-ES" w:eastAsia="en-US" w:bidi="ar-SA"/>
      </w:rPr>
    </w:lvl>
    <w:lvl w:ilvl="8" w:tplc="2DB49B96">
      <w:numFmt w:val="bullet"/>
      <w:lvlText w:val="•"/>
      <w:lvlJc w:val="left"/>
      <w:pPr>
        <w:ind w:left="7440" w:hanging="360"/>
      </w:pPr>
      <w:rPr>
        <w:rFonts w:hint="default"/>
        <w:lang w:val="es-ES" w:eastAsia="en-US" w:bidi="ar-SA"/>
      </w:rPr>
    </w:lvl>
  </w:abstractNum>
  <w:abstractNum w:abstractNumId="21">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2">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3">
    <w:nsid w:val="4AF014C1"/>
    <w:multiLevelType w:val="hybridMultilevel"/>
    <w:tmpl w:val="BA98F7CC"/>
    <w:lvl w:ilvl="0" w:tplc="FB70AE1E">
      <w:start w:val="11"/>
      <w:numFmt w:val="decimal"/>
      <w:lvlText w:val="%1."/>
      <w:lvlJc w:val="left"/>
      <w:pPr>
        <w:ind w:left="1246" w:hanging="360"/>
      </w:pPr>
      <w:rPr>
        <w:rFonts w:ascii="Segoe UI" w:eastAsia="Segoe UI" w:hAnsi="Segoe UI" w:cs="Segoe UI" w:hint="default"/>
        <w:b/>
        <w:bCs/>
        <w:i/>
        <w:iCs/>
        <w:w w:val="87"/>
        <w:sz w:val="25"/>
        <w:szCs w:val="25"/>
        <w:lang w:val="es-ES" w:eastAsia="en-US" w:bidi="ar-SA"/>
      </w:rPr>
    </w:lvl>
    <w:lvl w:ilvl="1" w:tplc="5ED0C5B4">
      <w:numFmt w:val="bullet"/>
      <w:lvlText w:val="•"/>
      <w:lvlJc w:val="left"/>
      <w:pPr>
        <w:ind w:left="2048" w:hanging="360"/>
      </w:pPr>
      <w:rPr>
        <w:rFonts w:hint="default"/>
        <w:lang w:val="es-ES" w:eastAsia="en-US" w:bidi="ar-SA"/>
      </w:rPr>
    </w:lvl>
    <w:lvl w:ilvl="2" w:tplc="385EEA3C">
      <w:numFmt w:val="bullet"/>
      <w:lvlText w:val="•"/>
      <w:lvlJc w:val="left"/>
      <w:pPr>
        <w:ind w:left="2856" w:hanging="360"/>
      </w:pPr>
      <w:rPr>
        <w:rFonts w:hint="default"/>
        <w:lang w:val="es-ES" w:eastAsia="en-US" w:bidi="ar-SA"/>
      </w:rPr>
    </w:lvl>
    <w:lvl w:ilvl="3" w:tplc="B1E40C7C">
      <w:numFmt w:val="bullet"/>
      <w:lvlText w:val="•"/>
      <w:lvlJc w:val="left"/>
      <w:pPr>
        <w:ind w:left="3664" w:hanging="360"/>
      </w:pPr>
      <w:rPr>
        <w:rFonts w:hint="default"/>
        <w:lang w:val="es-ES" w:eastAsia="en-US" w:bidi="ar-SA"/>
      </w:rPr>
    </w:lvl>
    <w:lvl w:ilvl="4" w:tplc="379846B0">
      <w:numFmt w:val="bullet"/>
      <w:lvlText w:val="•"/>
      <w:lvlJc w:val="left"/>
      <w:pPr>
        <w:ind w:left="4472" w:hanging="360"/>
      </w:pPr>
      <w:rPr>
        <w:rFonts w:hint="default"/>
        <w:lang w:val="es-ES" w:eastAsia="en-US" w:bidi="ar-SA"/>
      </w:rPr>
    </w:lvl>
    <w:lvl w:ilvl="5" w:tplc="3DF0AAC6">
      <w:numFmt w:val="bullet"/>
      <w:lvlText w:val="•"/>
      <w:lvlJc w:val="left"/>
      <w:pPr>
        <w:ind w:left="5280" w:hanging="360"/>
      </w:pPr>
      <w:rPr>
        <w:rFonts w:hint="default"/>
        <w:lang w:val="es-ES" w:eastAsia="en-US" w:bidi="ar-SA"/>
      </w:rPr>
    </w:lvl>
    <w:lvl w:ilvl="6" w:tplc="02DAC6C0">
      <w:numFmt w:val="bullet"/>
      <w:lvlText w:val="•"/>
      <w:lvlJc w:val="left"/>
      <w:pPr>
        <w:ind w:left="6088" w:hanging="360"/>
      </w:pPr>
      <w:rPr>
        <w:rFonts w:hint="default"/>
        <w:lang w:val="es-ES" w:eastAsia="en-US" w:bidi="ar-SA"/>
      </w:rPr>
    </w:lvl>
    <w:lvl w:ilvl="7" w:tplc="2B747C5E">
      <w:numFmt w:val="bullet"/>
      <w:lvlText w:val="•"/>
      <w:lvlJc w:val="left"/>
      <w:pPr>
        <w:ind w:left="6896" w:hanging="360"/>
      </w:pPr>
      <w:rPr>
        <w:rFonts w:hint="default"/>
        <w:lang w:val="es-ES" w:eastAsia="en-US" w:bidi="ar-SA"/>
      </w:rPr>
    </w:lvl>
    <w:lvl w:ilvl="8" w:tplc="BB96F78E">
      <w:numFmt w:val="bullet"/>
      <w:lvlText w:val="•"/>
      <w:lvlJc w:val="left"/>
      <w:pPr>
        <w:ind w:left="7704" w:hanging="360"/>
      </w:pPr>
      <w:rPr>
        <w:rFonts w:hint="default"/>
        <w:lang w:val="es-ES" w:eastAsia="en-US" w:bidi="ar-SA"/>
      </w:rPr>
    </w:lvl>
  </w:abstractNum>
  <w:abstractNum w:abstractNumId="24">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6">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7">
    <w:nsid w:val="6DA65793"/>
    <w:multiLevelType w:val="hybridMultilevel"/>
    <w:tmpl w:val="8A148192"/>
    <w:lvl w:ilvl="0" w:tplc="766210D2">
      <w:numFmt w:val="bullet"/>
      <w:lvlText w:val="•"/>
      <w:lvlJc w:val="left"/>
      <w:pPr>
        <w:ind w:left="712" w:hanging="570"/>
      </w:pPr>
      <w:rPr>
        <w:rFonts w:ascii="Bookman Old Style" w:eastAsia="Segoe UI Symbol" w:hAnsi="Bookman Old Style" w:cs="Aria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8">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9">
    <w:nsid w:val="76363F2D"/>
    <w:multiLevelType w:val="hybridMultilevel"/>
    <w:tmpl w:val="BDF4CE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7623C91"/>
    <w:multiLevelType w:val="multilevel"/>
    <w:tmpl w:val="6AA82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32">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33">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6"/>
  </w:num>
  <w:num w:numId="2">
    <w:abstractNumId w:val="21"/>
  </w:num>
  <w:num w:numId="3">
    <w:abstractNumId w:val="31"/>
  </w:num>
  <w:num w:numId="4">
    <w:abstractNumId w:val="32"/>
  </w:num>
  <w:num w:numId="5">
    <w:abstractNumId w:val="5"/>
  </w:num>
  <w:num w:numId="6">
    <w:abstractNumId w:val="2"/>
  </w:num>
  <w:num w:numId="7">
    <w:abstractNumId w:val="10"/>
  </w:num>
  <w:num w:numId="8">
    <w:abstractNumId w:val="24"/>
  </w:num>
  <w:num w:numId="9">
    <w:abstractNumId w:val="3"/>
  </w:num>
  <w:num w:numId="10">
    <w:abstractNumId w:val="18"/>
  </w:num>
  <w:num w:numId="11">
    <w:abstractNumId w:val="14"/>
  </w:num>
  <w:num w:numId="12">
    <w:abstractNumId w:val="25"/>
  </w:num>
  <w:num w:numId="13">
    <w:abstractNumId w:val="4"/>
  </w:num>
  <w:num w:numId="14">
    <w:abstractNumId w:val="1"/>
  </w:num>
  <w:num w:numId="15">
    <w:abstractNumId w:val="9"/>
  </w:num>
  <w:num w:numId="16">
    <w:abstractNumId w:val="0"/>
  </w:num>
  <w:num w:numId="17">
    <w:abstractNumId w:val="17"/>
  </w:num>
  <w:num w:numId="18">
    <w:abstractNumId w:val="6"/>
  </w:num>
  <w:num w:numId="19">
    <w:abstractNumId w:val="16"/>
  </w:num>
  <w:num w:numId="20">
    <w:abstractNumId w:val="34"/>
  </w:num>
  <w:num w:numId="21">
    <w:abstractNumId w:val="33"/>
  </w:num>
  <w:num w:numId="22">
    <w:abstractNumId w:val="7"/>
  </w:num>
  <w:num w:numId="23">
    <w:abstractNumId w:val="19"/>
  </w:num>
  <w:num w:numId="24">
    <w:abstractNumId w:val="22"/>
  </w:num>
  <w:num w:numId="25">
    <w:abstractNumId w:val="11"/>
  </w:num>
  <w:num w:numId="26">
    <w:abstractNumId w:val="13"/>
  </w:num>
  <w:num w:numId="27">
    <w:abstractNumId w:val="8"/>
  </w:num>
  <w:num w:numId="28">
    <w:abstractNumId w:val="28"/>
  </w:num>
  <w:num w:numId="29">
    <w:abstractNumId w:val="15"/>
  </w:num>
  <w:num w:numId="30">
    <w:abstractNumId w:val="23"/>
  </w:num>
  <w:num w:numId="31">
    <w:abstractNumId w:val="20"/>
  </w:num>
  <w:num w:numId="32">
    <w:abstractNumId w:val="27"/>
  </w:num>
  <w:num w:numId="33">
    <w:abstractNumId w:val="30"/>
  </w:num>
  <w:num w:numId="34">
    <w:abstractNumId w:val="2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00F1"/>
    <w:rsid w:val="00004CD9"/>
    <w:rsid w:val="00006C04"/>
    <w:rsid w:val="00007088"/>
    <w:rsid w:val="00027FAB"/>
    <w:rsid w:val="00033443"/>
    <w:rsid w:val="0007313E"/>
    <w:rsid w:val="00082253"/>
    <w:rsid w:val="000902F6"/>
    <w:rsid w:val="000A283A"/>
    <w:rsid w:val="000A412C"/>
    <w:rsid w:val="000B61F9"/>
    <w:rsid w:val="000D7330"/>
    <w:rsid w:val="000F29C4"/>
    <w:rsid w:val="000F6059"/>
    <w:rsid w:val="00116A80"/>
    <w:rsid w:val="001303B7"/>
    <w:rsid w:val="00135C0C"/>
    <w:rsid w:val="00141E9A"/>
    <w:rsid w:val="00147335"/>
    <w:rsid w:val="00147C5B"/>
    <w:rsid w:val="00150F01"/>
    <w:rsid w:val="00157BE2"/>
    <w:rsid w:val="00172E90"/>
    <w:rsid w:val="00182924"/>
    <w:rsid w:val="00192D6B"/>
    <w:rsid w:val="001931DC"/>
    <w:rsid w:val="00194732"/>
    <w:rsid w:val="0019493F"/>
    <w:rsid w:val="00194A32"/>
    <w:rsid w:val="001A1496"/>
    <w:rsid w:val="001B5ECF"/>
    <w:rsid w:val="001E04F2"/>
    <w:rsid w:val="001E295C"/>
    <w:rsid w:val="001F7274"/>
    <w:rsid w:val="002002DB"/>
    <w:rsid w:val="00236453"/>
    <w:rsid w:val="002415C5"/>
    <w:rsid w:val="00243FDF"/>
    <w:rsid w:val="00246D97"/>
    <w:rsid w:val="00247B5E"/>
    <w:rsid w:val="0026503A"/>
    <w:rsid w:val="0027336C"/>
    <w:rsid w:val="00276C64"/>
    <w:rsid w:val="002843E0"/>
    <w:rsid w:val="002868E7"/>
    <w:rsid w:val="00293DA5"/>
    <w:rsid w:val="00295EE4"/>
    <w:rsid w:val="002A050B"/>
    <w:rsid w:val="002A5E31"/>
    <w:rsid w:val="002B15AE"/>
    <w:rsid w:val="002B15ED"/>
    <w:rsid w:val="002B3A30"/>
    <w:rsid w:val="002F7E46"/>
    <w:rsid w:val="00315734"/>
    <w:rsid w:val="00321B83"/>
    <w:rsid w:val="0033731F"/>
    <w:rsid w:val="00340EFF"/>
    <w:rsid w:val="003437D7"/>
    <w:rsid w:val="003510CB"/>
    <w:rsid w:val="003639F5"/>
    <w:rsid w:val="00375CFC"/>
    <w:rsid w:val="003941C4"/>
    <w:rsid w:val="003A0355"/>
    <w:rsid w:val="003A213A"/>
    <w:rsid w:val="003B2913"/>
    <w:rsid w:val="003B728E"/>
    <w:rsid w:val="003D08E1"/>
    <w:rsid w:val="003E75DB"/>
    <w:rsid w:val="00405A9E"/>
    <w:rsid w:val="00413F12"/>
    <w:rsid w:val="0043131B"/>
    <w:rsid w:val="00431608"/>
    <w:rsid w:val="00436FA1"/>
    <w:rsid w:val="00456478"/>
    <w:rsid w:val="0046753F"/>
    <w:rsid w:val="00467712"/>
    <w:rsid w:val="004752D7"/>
    <w:rsid w:val="00491DCE"/>
    <w:rsid w:val="0049278A"/>
    <w:rsid w:val="004A7FA5"/>
    <w:rsid w:val="004B7582"/>
    <w:rsid w:val="004D030A"/>
    <w:rsid w:val="004D4CEF"/>
    <w:rsid w:val="004E1A3C"/>
    <w:rsid w:val="004E6CD8"/>
    <w:rsid w:val="00507CA6"/>
    <w:rsid w:val="00510F07"/>
    <w:rsid w:val="00525502"/>
    <w:rsid w:val="005378E9"/>
    <w:rsid w:val="00552946"/>
    <w:rsid w:val="00555607"/>
    <w:rsid w:val="005644F3"/>
    <w:rsid w:val="00577529"/>
    <w:rsid w:val="005818F7"/>
    <w:rsid w:val="00593BA6"/>
    <w:rsid w:val="005B0F1A"/>
    <w:rsid w:val="005B2B21"/>
    <w:rsid w:val="005B728D"/>
    <w:rsid w:val="005D71AB"/>
    <w:rsid w:val="005E62E3"/>
    <w:rsid w:val="005F0222"/>
    <w:rsid w:val="005F7A53"/>
    <w:rsid w:val="00600635"/>
    <w:rsid w:val="006013AA"/>
    <w:rsid w:val="0063210B"/>
    <w:rsid w:val="00634D5D"/>
    <w:rsid w:val="0063590E"/>
    <w:rsid w:val="00642606"/>
    <w:rsid w:val="00652DA7"/>
    <w:rsid w:val="00653256"/>
    <w:rsid w:val="0065723A"/>
    <w:rsid w:val="00660B74"/>
    <w:rsid w:val="006667B4"/>
    <w:rsid w:val="00673CFA"/>
    <w:rsid w:val="00682B72"/>
    <w:rsid w:val="006852F4"/>
    <w:rsid w:val="00687572"/>
    <w:rsid w:val="006942BD"/>
    <w:rsid w:val="006A2B87"/>
    <w:rsid w:val="006B1F0F"/>
    <w:rsid w:val="006C227A"/>
    <w:rsid w:val="006C28A6"/>
    <w:rsid w:val="006C39A6"/>
    <w:rsid w:val="006C6EE4"/>
    <w:rsid w:val="006D3CF8"/>
    <w:rsid w:val="006E4384"/>
    <w:rsid w:val="006F017F"/>
    <w:rsid w:val="006F4A36"/>
    <w:rsid w:val="00702517"/>
    <w:rsid w:val="007167FA"/>
    <w:rsid w:val="00717B40"/>
    <w:rsid w:val="00720F80"/>
    <w:rsid w:val="0073136B"/>
    <w:rsid w:val="00742066"/>
    <w:rsid w:val="00747CD3"/>
    <w:rsid w:val="00762755"/>
    <w:rsid w:val="00771A2E"/>
    <w:rsid w:val="00781CF3"/>
    <w:rsid w:val="00791C09"/>
    <w:rsid w:val="00797014"/>
    <w:rsid w:val="0079778B"/>
    <w:rsid w:val="007B07DC"/>
    <w:rsid w:val="007C0DA2"/>
    <w:rsid w:val="007C1E3B"/>
    <w:rsid w:val="007D6DC1"/>
    <w:rsid w:val="007F09C2"/>
    <w:rsid w:val="007F4BEC"/>
    <w:rsid w:val="00812BEA"/>
    <w:rsid w:val="0082664A"/>
    <w:rsid w:val="0083070F"/>
    <w:rsid w:val="00856272"/>
    <w:rsid w:val="00873BFD"/>
    <w:rsid w:val="0088379D"/>
    <w:rsid w:val="008868FE"/>
    <w:rsid w:val="008B6AD1"/>
    <w:rsid w:val="008D4AD2"/>
    <w:rsid w:val="008E7B21"/>
    <w:rsid w:val="009212E9"/>
    <w:rsid w:val="009214AB"/>
    <w:rsid w:val="00961568"/>
    <w:rsid w:val="00986D25"/>
    <w:rsid w:val="00997B02"/>
    <w:rsid w:val="009A66DF"/>
    <w:rsid w:val="009B5108"/>
    <w:rsid w:val="009B75CE"/>
    <w:rsid w:val="009C5CF0"/>
    <w:rsid w:val="009D0B11"/>
    <w:rsid w:val="009D306F"/>
    <w:rsid w:val="009D59D9"/>
    <w:rsid w:val="009E18F1"/>
    <w:rsid w:val="009F1DF4"/>
    <w:rsid w:val="009F76A0"/>
    <w:rsid w:val="00A00CF8"/>
    <w:rsid w:val="00A267A4"/>
    <w:rsid w:val="00A320F3"/>
    <w:rsid w:val="00A7484A"/>
    <w:rsid w:val="00A8208E"/>
    <w:rsid w:val="00A83BB7"/>
    <w:rsid w:val="00A93413"/>
    <w:rsid w:val="00A97452"/>
    <w:rsid w:val="00AA1473"/>
    <w:rsid w:val="00AB2204"/>
    <w:rsid w:val="00AC0D35"/>
    <w:rsid w:val="00AC2321"/>
    <w:rsid w:val="00AD3DC6"/>
    <w:rsid w:val="00AD4511"/>
    <w:rsid w:val="00AD51EA"/>
    <w:rsid w:val="00AE0BE1"/>
    <w:rsid w:val="00AE6BEB"/>
    <w:rsid w:val="00AF1687"/>
    <w:rsid w:val="00B1101E"/>
    <w:rsid w:val="00B124EA"/>
    <w:rsid w:val="00B136BA"/>
    <w:rsid w:val="00B243A4"/>
    <w:rsid w:val="00B3103F"/>
    <w:rsid w:val="00B376EB"/>
    <w:rsid w:val="00B45470"/>
    <w:rsid w:val="00B46DCE"/>
    <w:rsid w:val="00B57AC7"/>
    <w:rsid w:val="00B63F91"/>
    <w:rsid w:val="00B74C35"/>
    <w:rsid w:val="00B82A0F"/>
    <w:rsid w:val="00B90122"/>
    <w:rsid w:val="00BA0210"/>
    <w:rsid w:val="00BB0941"/>
    <w:rsid w:val="00BB2372"/>
    <w:rsid w:val="00BB762E"/>
    <w:rsid w:val="00BC211F"/>
    <w:rsid w:val="00BC3E4B"/>
    <w:rsid w:val="00BC6987"/>
    <w:rsid w:val="00BD6AFC"/>
    <w:rsid w:val="00BE4B03"/>
    <w:rsid w:val="00BE7375"/>
    <w:rsid w:val="00BF26DF"/>
    <w:rsid w:val="00BF2A57"/>
    <w:rsid w:val="00C1217F"/>
    <w:rsid w:val="00C207AB"/>
    <w:rsid w:val="00C24870"/>
    <w:rsid w:val="00C4471D"/>
    <w:rsid w:val="00C61BDE"/>
    <w:rsid w:val="00C834D2"/>
    <w:rsid w:val="00C93BE4"/>
    <w:rsid w:val="00C94F86"/>
    <w:rsid w:val="00C95BD6"/>
    <w:rsid w:val="00CA0370"/>
    <w:rsid w:val="00CA4D33"/>
    <w:rsid w:val="00CA538E"/>
    <w:rsid w:val="00CA5EB9"/>
    <w:rsid w:val="00CA7BFC"/>
    <w:rsid w:val="00CB6374"/>
    <w:rsid w:val="00CC49ED"/>
    <w:rsid w:val="00CD211C"/>
    <w:rsid w:val="00CE088B"/>
    <w:rsid w:val="00CE7E1D"/>
    <w:rsid w:val="00CF40B5"/>
    <w:rsid w:val="00CF7E32"/>
    <w:rsid w:val="00D0728E"/>
    <w:rsid w:val="00D07AF9"/>
    <w:rsid w:val="00D265A5"/>
    <w:rsid w:val="00D42B91"/>
    <w:rsid w:val="00D50E99"/>
    <w:rsid w:val="00D52439"/>
    <w:rsid w:val="00D541CF"/>
    <w:rsid w:val="00D541ED"/>
    <w:rsid w:val="00D627DA"/>
    <w:rsid w:val="00D847AE"/>
    <w:rsid w:val="00D93C41"/>
    <w:rsid w:val="00D93DEC"/>
    <w:rsid w:val="00DA0898"/>
    <w:rsid w:val="00DC7280"/>
    <w:rsid w:val="00DD4878"/>
    <w:rsid w:val="00DD790F"/>
    <w:rsid w:val="00E06C97"/>
    <w:rsid w:val="00E42B24"/>
    <w:rsid w:val="00E43247"/>
    <w:rsid w:val="00E47170"/>
    <w:rsid w:val="00E60B54"/>
    <w:rsid w:val="00E65366"/>
    <w:rsid w:val="00E72067"/>
    <w:rsid w:val="00E9110D"/>
    <w:rsid w:val="00E9490B"/>
    <w:rsid w:val="00EA428F"/>
    <w:rsid w:val="00EB49F4"/>
    <w:rsid w:val="00EB54BA"/>
    <w:rsid w:val="00EC40C8"/>
    <w:rsid w:val="00ED3091"/>
    <w:rsid w:val="00EE14AC"/>
    <w:rsid w:val="00EE4E39"/>
    <w:rsid w:val="00EE5E3F"/>
    <w:rsid w:val="00EF5F67"/>
    <w:rsid w:val="00F10F67"/>
    <w:rsid w:val="00F23E48"/>
    <w:rsid w:val="00F26CCF"/>
    <w:rsid w:val="00F31B05"/>
    <w:rsid w:val="00F346F9"/>
    <w:rsid w:val="00F36B71"/>
    <w:rsid w:val="00F37352"/>
    <w:rsid w:val="00F374D0"/>
    <w:rsid w:val="00F4385E"/>
    <w:rsid w:val="00F458BD"/>
    <w:rsid w:val="00F47891"/>
    <w:rsid w:val="00F50B48"/>
    <w:rsid w:val="00F55507"/>
    <w:rsid w:val="00F57485"/>
    <w:rsid w:val="00F7426C"/>
    <w:rsid w:val="00F839BE"/>
    <w:rsid w:val="00F9749D"/>
    <w:rsid w:val="00FA34E5"/>
    <w:rsid w:val="00FA617A"/>
    <w:rsid w:val="00FA7962"/>
    <w:rsid w:val="00FB5CF7"/>
    <w:rsid w:val="00FB6736"/>
    <w:rsid w:val="00FC1CBD"/>
    <w:rsid w:val="00FC6938"/>
    <w:rsid w:val="00FD0671"/>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A6BF9AFD-C37E-42DD-8800-A809D1C2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2">
    <w:name w:val="2"/>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1">
    <w:name w:val="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456">
      <w:bodyDiv w:val="1"/>
      <w:marLeft w:val="0"/>
      <w:marRight w:val="0"/>
      <w:marTop w:val="0"/>
      <w:marBottom w:val="0"/>
      <w:divBdr>
        <w:top w:val="none" w:sz="0" w:space="0" w:color="auto"/>
        <w:left w:val="none" w:sz="0" w:space="0" w:color="auto"/>
        <w:bottom w:val="none" w:sz="0" w:space="0" w:color="auto"/>
        <w:right w:val="none" w:sz="0" w:space="0" w:color="auto"/>
      </w:divBdr>
      <w:divsChild>
        <w:div w:id="321005291">
          <w:marLeft w:val="0"/>
          <w:marRight w:val="0"/>
          <w:marTop w:val="0"/>
          <w:marBottom w:val="0"/>
          <w:divBdr>
            <w:top w:val="none" w:sz="0" w:space="0" w:color="auto"/>
            <w:left w:val="none" w:sz="0" w:space="0" w:color="auto"/>
            <w:bottom w:val="none" w:sz="0" w:space="0" w:color="auto"/>
            <w:right w:val="none" w:sz="0" w:space="0" w:color="auto"/>
          </w:divBdr>
        </w:div>
        <w:div w:id="390007518">
          <w:marLeft w:val="0"/>
          <w:marRight w:val="0"/>
          <w:marTop w:val="0"/>
          <w:marBottom w:val="0"/>
          <w:divBdr>
            <w:top w:val="none" w:sz="0" w:space="0" w:color="auto"/>
            <w:left w:val="none" w:sz="0" w:space="0" w:color="auto"/>
            <w:bottom w:val="none" w:sz="0" w:space="0" w:color="auto"/>
            <w:right w:val="none" w:sz="0" w:space="0" w:color="auto"/>
          </w:divBdr>
        </w:div>
      </w:divsChild>
    </w:div>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413861846">
      <w:bodyDiv w:val="1"/>
      <w:marLeft w:val="0"/>
      <w:marRight w:val="0"/>
      <w:marTop w:val="0"/>
      <w:marBottom w:val="0"/>
      <w:divBdr>
        <w:top w:val="none" w:sz="0" w:space="0" w:color="auto"/>
        <w:left w:val="none" w:sz="0" w:space="0" w:color="auto"/>
        <w:bottom w:val="none" w:sz="0" w:space="0" w:color="auto"/>
        <w:right w:val="none" w:sz="0" w:space="0" w:color="auto"/>
      </w:divBdr>
      <w:divsChild>
        <w:div w:id="50154471">
          <w:marLeft w:val="0"/>
          <w:marRight w:val="0"/>
          <w:marTop w:val="0"/>
          <w:marBottom w:val="0"/>
          <w:divBdr>
            <w:top w:val="none" w:sz="0" w:space="0" w:color="auto"/>
            <w:left w:val="none" w:sz="0" w:space="0" w:color="auto"/>
            <w:bottom w:val="none" w:sz="0" w:space="0" w:color="auto"/>
            <w:right w:val="none" w:sz="0" w:space="0" w:color="auto"/>
          </w:divBdr>
        </w:div>
        <w:div w:id="455218072">
          <w:marLeft w:val="0"/>
          <w:marRight w:val="0"/>
          <w:marTop w:val="0"/>
          <w:marBottom w:val="0"/>
          <w:divBdr>
            <w:top w:val="none" w:sz="0" w:space="0" w:color="auto"/>
            <w:left w:val="none" w:sz="0" w:space="0" w:color="auto"/>
            <w:bottom w:val="none" w:sz="0" w:space="0" w:color="auto"/>
            <w:right w:val="none" w:sz="0" w:space="0" w:color="auto"/>
          </w:divBdr>
        </w:div>
        <w:div w:id="497694625">
          <w:marLeft w:val="0"/>
          <w:marRight w:val="0"/>
          <w:marTop w:val="0"/>
          <w:marBottom w:val="0"/>
          <w:divBdr>
            <w:top w:val="none" w:sz="0" w:space="0" w:color="auto"/>
            <w:left w:val="none" w:sz="0" w:space="0" w:color="auto"/>
            <w:bottom w:val="none" w:sz="0" w:space="0" w:color="auto"/>
            <w:right w:val="none" w:sz="0" w:space="0" w:color="auto"/>
          </w:divBdr>
        </w:div>
        <w:div w:id="633409955">
          <w:marLeft w:val="0"/>
          <w:marRight w:val="0"/>
          <w:marTop w:val="0"/>
          <w:marBottom w:val="0"/>
          <w:divBdr>
            <w:top w:val="none" w:sz="0" w:space="0" w:color="auto"/>
            <w:left w:val="none" w:sz="0" w:space="0" w:color="auto"/>
            <w:bottom w:val="none" w:sz="0" w:space="0" w:color="auto"/>
            <w:right w:val="none" w:sz="0" w:space="0" w:color="auto"/>
          </w:divBdr>
        </w:div>
        <w:div w:id="1067142686">
          <w:marLeft w:val="0"/>
          <w:marRight w:val="0"/>
          <w:marTop w:val="0"/>
          <w:marBottom w:val="0"/>
          <w:divBdr>
            <w:top w:val="none" w:sz="0" w:space="0" w:color="auto"/>
            <w:left w:val="none" w:sz="0" w:space="0" w:color="auto"/>
            <w:bottom w:val="none" w:sz="0" w:space="0" w:color="auto"/>
            <w:right w:val="none" w:sz="0" w:space="0" w:color="auto"/>
          </w:divBdr>
        </w:div>
        <w:div w:id="2031640820">
          <w:marLeft w:val="0"/>
          <w:marRight w:val="0"/>
          <w:marTop w:val="0"/>
          <w:marBottom w:val="0"/>
          <w:divBdr>
            <w:top w:val="none" w:sz="0" w:space="0" w:color="auto"/>
            <w:left w:val="none" w:sz="0" w:space="0" w:color="auto"/>
            <w:bottom w:val="none" w:sz="0" w:space="0" w:color="auto"/>
            <w:right w:val="none" w:sz="0" w:space="0" w:color="auto"/>
          </w:divBdr>
        </w:div>
      </w:divsChild>
    </w:div>
    <w:div w:id="549076707">
      <w:bodyDiv w:val="1"/>
      <w:marLeft w:val="0"/>
      <w:marRight w:val="0"/>
      <w:marTop w:val="0"/>
      <w:marBottom w:val="0"/>
      <w:divBdr>
        <w:top w:val="none" w:sz="0" w:space="0" w:color="auto"/>
        <w:left w:val="none" w:sz="0" w:space="0" w:color="auto"/>
        <w:bottom w:val="none" w:sz="0" w:space="0" w:color="auto"/>
        <w:right w:val="none" w:sz="0" w:space="0" w:color="auto"/>
      </w:divBdr>
      <w:divsChild>
        <w:div w:id="766463879">
          <w:marLeft w:val="0"/>
          <w:marRight w:val="0"/>
          <w:marTop w:val="0"/>
          <w:marBottom w:val="0"/>
          <w:divBdr>
            <w:top w:val="none" w:sz="0" w:space="0" w:color="auto"/>
            <w:left w:val="none" w:sz="0" w:space="0" w:color="auto"/>
            <w:bottom w:val="none" w:sz="0" w:space="0" w:color="auto"/>
            <w:right w:val="none" w:sz="0" w:space="0" w:color="auto"/>
          </w:divBdr>
        </w:div>
        <w:div w:id="934363498">
          <w:marLeft w:val="0"/>
          <w:marRight w:val="0"/>
          <w:marTop w:val="0"/>
          <w:marBottom w:val="0"/>
          <w:divBdr>
            <w:top w:val="none" w:sz="0" w:space="0" w:color="auto"/>
            <w:left w:val="none" w:sz="0" w:space="0" w:color="auto"/>
            <w:bottom w:val="none" w:sz="0" w:space="0" w:color="auto"/>
            <w:right w:val="none" w:sz="0" w:space="0" w:color="auto"/>
          </w:divBdr>
        </w:div>
        <w:div w:id="1297376898">
          <w:marLeft w:val="0"/>
          <w:marRight w:val="0"/>
          <w:marTop w:val="0"/>
          <w:marBottom w:val="0"/>
          <w:divBdr>
            <w:top w:val="none" w:sz="0" w:space="0" w:color="auto"/>
            <w:left w:val="none" w:sz="0" w:space="0" w:color="auto"/>
            <w:bottom w:val="none" w:sz="0" w:space="0" w:color="auto"/>
            <w:right w:val="none" w:sz="0" w:space="0" w:color="auto"/>
          </w:divBdr>
        </w:div>
      </w:divsChild>
    </w:div>
    <w:div w:id="549462828">
      <w:bodyDiv w:val="1"/>
      <w:marLeft w:val="0"/>
      <w:marRight w:val="0"/>
      <w:marTop w:val="0"/>
      <w:marBottom w:val="0"/>
      <w:divBdr>
        <w:top w:val="none" w:sz="0" w:space="0" w:color="auto"/>
        <w:left w:val="none" w:sz="0" w:space="0" w:color="auto"/>
        <w:bottom w:val="none" w:sz="0" w:space="0" w:color="auto"/>
        <w:right w:val="none" w:sz="0" w:space="0" w:color="auto"/>
      </w:divBdr>
      <w:divsChild>
        <w:div w:id="50009424">
          <w:marLeft w:val="0"/>
          <w:marRight w:val="0"/>
          <w:marTop w:val="0"/>
          <w:marBottom w:val="0"/>
          <w:divBdr>
            <w:top w:val="none" w:sz="0" w:space="0" w:color="auto"/>
            <w:left w:val="none" w:sz="0" w:space="0" w:color="auto"/>
            <w:bottom w:val="none" w:sz="0" w:space="0" w:color="auto"/>
            <w:right w:val="none" w:sz="0" w:space="0" w:color="auto"/>
          </w:divBdr>
        </w:div>
        <w:div w:id="82773129">
          <w:marLeft w:val="0"/>
          <w:marRight w:val="0"/>
          <w:marTop w:val="0"/>
          <w:marBottom w:val="0"/>
          <w:divBdr>
            <w:top w:val="none" w:sz="0" w:space="0" w:color="auto"/>
            <w:left w:val="none" w:sz="0" w:space="0" w:color="auto"/>
            <w:bottom w:val="none" w:sz="0" w:space="0" w:color="auto"/>
            <w:right w:val="none" w:sz="0" w:space="0" w:color="auto"/>
          </w:divBdr>
        </w:div>
        <w:div w:id="227032977">
          <w:marLeft w:val="0"/>
          <w:marRight w:val="0"/>
          <w:marTop w:val="0"/>
          <w:marBottom w:val="0"/>
          <w:divBdr>
            <w:top w:val="none" w:sz="0" w:space="0" w:color="auto"/>
            <w:left w:val="none" w:sz="0" w:space="0" w:color="auto"/>
            <w:bottom w:val="none" w:sz="0" w:space="0" w:color="auto"/>
            <w:right w:val="none" w:sz="0" w:space="0" w:color="auto"/>
          </w:divBdr>
        </w:div>
        <w:div w:id="1080905220">
          <w:marLeft w:val="0"/>
          <w:marRight w:val="0"/>
          <w:marTop w:val="0"/>
          <w:marBottom w:val="0"/>
          <w:divBdr>
            <w:top w:val="none" w:sz="0" w:space="0" w:color="auto"/>
            <w:left w:val="none" w:sz="0" w:space="0" w:color="auto"/>
            <w:bottom w:val="none" w:sz="0" w:space="0" w:color="auto"/>
            <w:right w:val="none" w:sz="0" w:space="0" w:color="auto"/>
          </w:divBdr>
        </w:div>
        <w:div w:id="1411736293">
          <w:marLeft w:val="0"/>
          <w:marRight w:val="0"/>
          <w:marTop w:val="0"/>
          <w:marBottom w:val="0"/>
          <w:divBdr>
            <w:top w:val="none" w:sz="0" w:space="0" w:color="auto"/>
            <w:left w:val="none" w:sz="0" w:space="0" w:color="auto"/>
            <w:bottom w:val="none" w:sz="0" w:space="0" w:color="auto"/>
            <w:right w:val="none" w:sz="0" w:space="0" w:color="auto"/>
          </w:divBdr>
        </w:div>
      </w:divsChild>
    </w:div>
    <w:div w:id="705178456">
      <w:bodyDiv w:val="1"/>
      <w:marLeft w:val="0"/>
      <w:marRight w:val="0"/>
      <w:marTop w:val="0"/>
      <w:marBottom w:val="0"/>
      <w:divBdr>
        <w:top w:val="none" w:sz="0" w:space="0" w:color="auto"/>
        <w:left w:val="none" w:sz="0" w:space="0" w:color="auto"/>
        <w:bottom w:val="none" w:sz="0" w:space="0" w:color="auto"/>
        <w:right w:val="none" w:sz="0" w:space="0" w:color="auto"/>
      </w:divBdr>
      <w:divsChild>
        <w:div w:id="993294276">
          <w:marLeft w:val="0"/>
          <w:marRight w:val="0"/>
          <w:marTop w:val="0"/>
          <w:marBottom w:val="0"/>
          <w:divBdr>
            <w:top w:val="none" w:sz="0" w:space="0" w:color="auto"/>
            <w:left w:val="none" w:sz="0" w:space="0" w:color="auto"/>
            <w:bottom w:val="none" w:sz="0" w:space="0" w:color="auto"/>
            <w:right w:val="none" w:sz="0" w:space="0" w:color="auto"/>
          </w:divBdr>
        </w:div>
        <w:div w:id="1096753761">
          <w:marLeft w:val="0"/>
          <w:marRight w:val="0"/>
          <w:marTop w:val="0"/>
          <w:marBottom w:val="0"/>
          <w:divBdr>
            <w:top w:val="none" w:sz="0" w:space="0" w:color="auto"/>
            <w:left w:val="none" w:sz="0" w:space="0" w:color="auto"/>
            <w:bottom w:val="none" w:sz="0" w:space="0" w:color="auto"/>
            <w:right w:val="none" w:sz="0" w:space="0" w:color="auto"/>
          </w:divBdr>
        </w:div>
        <w:div w:id="2127964180">
          <w:marLeft w:val="0"/>
          <w:marRight w:val="0"/>
          <w:marTop w:val="0"/>
          <w:marBottom w:val="0"/>
          <w:divBdr>
            <w:top w:val="none" w:sz="0" w:space="0" w:color="auto"/>
            <w:left w:val="none" w:sz="0" w:space="0" w:color="auto"/>
            <w:bottom w:val="none" w:sz="0" w:space="0" w:color="auto"/>
            <w:right w:val="none" w:sz="0" w:space="0" w:color="auto"/>
          </w:divBdr>
        </w:div>
      </w:divsChild>
    </w:div>
    <w:div w:id="773138127">
      <w:bodyDiv w:val="1"/>
      <w:marLeft w:val="0"/>
      <w:marRight w:val="0"/>
      <w:marTop w:val="0"/>
      <w:marBottom w:val="0"/>
      <w:divBdr>
        <w:top w:val="none" w:sz="0" w:space="0" w:color="auto"/>
        <w:left w:val="none" w:sz="0" w:space="0" w:color="auto"/>
        <w:bottom w:val="none" w:sz="0" w:space="0" w:color="auto"/>
        <w:right w:val="none" w:sz="0" w:space="0" w:color="auto"/>
      </w:divBdr>
      <w:divsChild>
        <w:div w:id="6291778">
          <w:marLeft w:val="0"/>
          <w:marRight w:val="0"/>
          <w:marTop w:val="0"/>
          <w:marBottom w:val="0"/>
          <w:divBdr>
            <w:top w:val="none" w:sz="0" w:space="0" w:color="auto"/>
            <w:left w:val="none" w:sz="0" w:space="0" w:color="auto"/>
            <w:bottom w:val="none" w:sz="0" w:space="0" w:color="auto"/>
            <w:right w:val="none" w:sz="0" w:space="0" w:color="auto"/>
          </w:divBdr>
        </w:div>
        <w:div w:id="75640002">
          <w:marLeft w:val="0"/>
          <w:marRight w:val="0"/>
          <w:marTop w:val="0"/>
          <w:marBottom w:val="0"/>
          <w:divBdr>
            <w:top w:val="none" w:sz="0" w:space="0" w:color="auto"/>
            <w:left w:val="none" w:sz="0" w:space="0" w:color="auto"/>
            <w:bottom w:val="none" w:sz="0" w:space="0" w:color="auto"/>
            <w:right w:val="none" w:sz="0" w:space="0" w:color="auto"/>
          </w:divBdr>
        </w:div>
        <w:div w:id="317345597">
          <w:marLeft w:val="0"/>
          <w:marRight w:val="0"/>
          <w:marTop w:val="0"/>
          <w:marBottom w:val="0"/>
          <w:divBdr>
            <w:top w:val="none" w:sz="0" w:space="0" w:color="auto"/>
            <w:left w:val="none" w:sz="0" w:space="0" w:color="auto"/>
            <w:bottom w:val="none" w:sz="0" w:space="0" w:color="auto"/>
            <w:right w:val="none" w:sz="0" w:space="0" w:color="auto"/>
          </w:divBdr>
        </w:div>
        <w:div w:id="374623229">
          <w:marLeft w:val="0"/>
          <w:marRight w:val="0"/>
          <w:marTop w:val="0"/>
          <w:marBottom w:val="0"/>
          <w:divBdr>
            <w:top w:val="none" w:sz="0" w:space="0" w:color="auto"/>
            <w:left w:val="none" w:sz="0" w:space="0" w:color="auto"/>
            <w:bottom w:val="none" w:sz="0" w:space="0" w:color="auto"/>
            <w:right w:val="none" w:sz="0" w:space="0" w:color="auto"/>
          </w:divBdr>
        </w:div>
        <w:div w:id="576938027">
          <w:marLeft w:val="0"/>
          <w:marRight w:val="0"/>
          <w:marTop w:val="0"/>
          <w:marBottom w:val="0"/>
          <w:divBdr>
            <w:top w:val="none" w:sz="0" w:space="0" w:color="auto"/>
            <w:left w:val="none" w:sz="0" w:space="0" w:color="auto"/>
            <w:bottom w:val="none" w:sz="0" w:space="0" w:color="auto"/>
            <w:right w:val="none" w:sz="0" w:space="0" w:color="auto"/>
          </w:divBdr>
        </w:div>
        <w:div w:id="889001337">
          <w:marLeft w:val="0"/>
          <w:marRight w:val="0"/>
          <w:marTop w:val="0"/>
          <w:marBottom w:val="0"/>
          <w:divBdr>
            <w:top w:val="none" w:sz="0" w:space="0" w:color="auto"/>
            <w:left w:val="none" w:sz="0" w:space="0" w:color="auto"/>
            <w:bottom w:val="none" w:sz="0" w:space="0" w:color="auto"/>
            <w:right w:val="none" w:sz="0" w:space="0" w:color="auto"/>
          </w:divBdr>
        </w:div>
        <w:div w:id="1041515790">
          <w:marLeft w:val="0"/>
          <w:marRight w:val="0"/>
          <w:marTop w:val="0"/>
          <w:marBottom w:val="0"/>
          <w:divBdr>
            <w:top w:val="none" w:sz="0" w:space="0" w:color="auto"/>
            <w:left w:val="none" w:sz="0" w:space="0" w:color="auto"/>
            <w:bottom w:val="none" w:sz="0" w:space="0" w:color="auto"/>
            <w:right w:val="none" w:sz="0" w:space="0" w:color="auto"/>
          </w:divBdr>
        </w:div>
        <w:div w:id="1088694716">
          <w:marLeft w:val="0"/>
          <w:marRight w:val="0"/>
          <w:marTop w:val="0"/>
          <w:marBottom w:val="0"/>
          <w:divBdr>
            <w:top w:val="none" w:sz="0" w:space="0" w:color="auto"/>
            <w:left w:val="none" w:sz="0" w:space="0" w:color="auto"/>
            <w:bottom w:val="none" w:sz="0" w:space="0" w:color="auto"/>
            <w:right w:val="none" w:sz="0" w:space="0" w:color="auto"/>
          </w:divBdr>
        </w:div>
        <w:div w:id="1157111774">
          <w:marLeft w:val="0"/>
          <w:marRight w:val="0"/>
          <w:marTop w:val="0"/>
          <w:marBottom w:val="0"/>
          <w:divBdr>
            <w:top w:val="none" w:sz="0" w:space="0" w:color="auto"/>
            <w:left w:val="none" w:sz="0" w:space="0" w:color="auto"/>
            <w:bottom w:val="none" w:sz="0" w:space="0" w:color="auto"/>
            <w:right w:val="none" w:sz="0" w:space="0" w:color="auto"/>
          </w:divBdr>
        </w:div>
        <w:div w:id="1366099340">
          <w:marLeft w:val="0"/>
          <w:marRight w:val="0"/>
          <w:marTop w:val="0"/>
          <w:marBottom w:val="0"/>
          <w:divBdr>
            <w:top w:val="none" w:sz="0" w:space="0" w:color="auto"/>
            <w:left w:val="none" w:sz="0" w:space="0" w:color="auto"/>
            <w:bottom w:val="none" w:sz="0" w:space="0" w:color="auto"/>
            <w:right w:val="none" w:sz="0" w:space="0" w:color="auto"/>
          </w:divBdr>
        </w:div>
        <w:div w:id="1605461847">
          <w:marLeft w:val="0"/>
          <w:marRight w:val="0"/>
          <w:marTop w:val="0"/>
          <w:marBottom w:val="0"/>
          <w:divBdr>
            <w:top w:val="none" w:sz="0" w:space="0" w:color="auto"/>
            <w:left w:val="none" w:sz="0" w:space="0" w:color="auto"/>
            <w:bottom w:val="none" w:sz="0" w:space="0" w:color="auto"/>
            <w:right w:val="none" w:sz="0" w:space="0" w:color="auto"/>
          </w:divBdr>
        </w:div>
      </w:divsChild>
    </w:div>
    <w:div w:id="832449433">
      <w:bodyDiv w:val="1"/>
      <w:marLeft w:val="0"/>
      <w:marRight w:val="0"/>
      <w:marTop w:val="0"/>
      <w:marBottom w:val="0"/>
      <w:divBdr>
        <w:top w:val="none" w:sz="0" w:space="0" w:color="auto"/>
        <w:left w:val="none" w:sz="0" w:space="0" w:color="auto"/>
        <w:bottom w:val="none" w:sz="0" w:space="0" w:color="auto"/>
        <w:right w:val="none" w:sz="0" w:space="0" w:color="auto"/>
      </w:divBdr>
      <w:divsChild>
        <w:div w:id="215286833">
          <w:marLeft w:val="0"/>
          <w:marRight w:val="0"/>
          <w:marTop w:val="0"/>
          <w:marBottom w:val="0"/>
          <w:divBdr>
            <w:top w:val="none" w:sz="0" w:space="0" w:color="auto"/>
            <w:left w:val="none" w:sz="0" w:space="0" w:color="auto"/>
            <w:bottom w:val="none" w:sz="0" w:space="0" w:color="auto"/>
            <w:right w:val="none" w:sz="0" w:space="0" w:color="auto"/>
          </w:divBdr>
        </w:div>
        <w:div w:id="246116111">
          <w:marLeft w:val="0"/>
          <w:marRight w:val="0"/>
          <w:marTop w:val="0"/>
          <w:marBottom w:val="0"/>
          <w:divBdr>
            <w:top w:val="none" w:sz="0" w:space="0" w:color="auto"/>
            <w:left w:val="none" w:sz="0" w:space="0" w:color="auto"/>
            <w:bottom w:val="none" w:sz="0" w:space="0" w:color="auto"/>
            <w:right w:val="none" w:sz="0" w:space="0" w:color="auto"/>
          </w:divBdr>
        </w:div>
        <w:div w:id="262962206">
          <w:marLeft w:val="0"/>
          <w:marRight w:val="0"/>
          <w:marTop w:val="0"/>
          <w:marBottom w:val="0"/>
          <w:divBdr>
            <w:top w:val="none" w:sz="0" w:space="0" w:color="auto"/>
            <w:left w:val="none" w:sz="0" w:space="0" w:color="auto"/>
            <w:bottom w:val="none" w:sz="0" w:space="0" w:color="auto"/>
            <w:right w:val="none" w:sz="0" w:space="0" w:color="auto"/>
          </w:divBdr>
        </w:div>
        <w:div w:id="408581118">
          <w:marLeft w:val="0"/>
          <w:marRight w:val="0"/>
          <w:marTop w:val="0"/>
          <w:marBottom w:val="0"/>
          <w:divBdr>
            <w:top w:val="none" w:sz="0" w:space="0" w:color="auto"/>
            <w:left w:val="none" w:sz="0" w:space="0" w:color="auto"/>
            <w:bottom w:val="none" w:sz="0" w:space="0" w:color="auto"/>
            <w:right w:val="none" w:sz="0" w:space="0" w:color="auto"/>
          </w:divBdr>
        </w:div>
        <w:div w:id="533540951">
          <w:marLeft w:val="0"/>
          <w:marRight w:val="0"/>
          <w:marTop w:val="0"/>
          <w:marBottom w:val="0"/>
          <w:divBdr>
            <w:top w:val="none" w:sz="0" w:space="0" w:color="auto"/>
            <w:left w:val="none" w:sz="0" w:space="0" w:color="auto"/>
            <w:bottom w:val="none" w:sz="0" w:space="0" w:color="auto"/>
            <w:right w:val="none" w:sz="0" w:space="0" w:color="auto"/>
          </w:divBdr>
        </w:div>
        <w:div w:id="572202077">
          <w:marLeft w:val="0"/>
          <w:marRight w:val="0"/>
          <w:marTop w:val="0"/>
          <w:marBottom w:val="0"/>
          <w:divBdr>
            <w:top w:val="none" w:sz="0" w:space="0" w:color="auto"/>
            <w:left w:val="none" w:sz="0" w:space="0" w:color="auto"/>
            <w:bottom w:val="none" w:sz="0" w:space="0" w:color="auto"/>
            <w:right w:val="none" w:sz="0" w:space="0" w:color="auto"/>
          </w:divBdr>
        </w:div>
        <w:div w:id="680276470">
          <w:marLeft w:val="0"/>
          <w:marRight w:val="0"/>
          <w:marTop w:val="0"/>
          <w:marBottom w:val="0"/>
          <w:divBdr>
            <w:top w:val="none" w:sz="0" w:space="0" w:color="auto"/>
            <w:left w:val="none" w:sz="0" w:space="0" w:color="auto"/>
            <w:bottom w:val="none" w:sz="0" w:space="0" w:color="auto"/>
            <w:right w:val="none" w:sz="0" w:space="0" w:color="auto"/>
          </w:divBdr>
        </w:div>
        <w:div w:id="822887239">
          <w:marLeft w:val="0"/>
          <w:marRight w:val="0"/>
          <w:marTop w:val="0"/>
          <w:marBottom w:val="0"/>
          <w:divBdr>
            <w:top w:val="none" w:sz="0" w:space="0" w:color="auto"/>
            <w:left w:val="none" w:sz="0" w:space="0" w:color="auto"/>
            <w:bottom w:val="none" w:sz="0" w:space="0" w:color="auto"/>
            <w:right w:val="none" w:sz="0" w:space="0" w:color="auto"/>
          </w:divBdr>
        </w:div>
        <w:div w:id="1181773766">
          <w:marLeft w:val="0"/>
          <w:marRight w:val="0"/>
          <w:marTop w:val="0"/>
          <w:marBottom w:val="0"/>
          <w:divBdr>
            <w:top w:val="none" w:sz="0" w:space="0" w:color="auto"/>
            <w:left w:val="none" w:sz="0" w:space="0" w:color="auto"/>
            <w:bottom w:val="none" w:sz="0" w:space="0" w:color="auto"/>
            <w:right w:val="none" w:sz="0" w:space="0" w:color="auto"/>
          </w:divBdr>
        </w:div>
        <w:div w:id="1306472846">
          <w:marLeft w:val="0"/>
          <w:marRight w:val="0"/>
          <w:marTop w:val="0"/>
          <w:marBottom w:val="0"/>
          <w:divBdr>
            <w:top w:val="none" w:sz="0" w:space="0" w:color="auto"/>
            <w:left w:val="none" w:sz="0" w:space="0" w:color="auto"/>
            <w:bottom w:val="none" w:sz="0" w:space="0" w:color="auto"/>
            <w:right w:val="none" w:sz="0" w:space="0" w:color="auto"/>
          </w:divBdr>
        </w:div>
        <w:div w:id="1461728069">
          <w:marLeft w:val="0"/>
          <w:marRight w:val="0"/>
          <w:marTop w:val="0"/>
          <w:marBottom w:val="0"/>
          <w:divBdr>
            <w:top w:val="none" w:sz="0" w:space="0" w:color="auto"/>
            <w:left w:val="none" w:sz="0" w:space="0" w:color="auto"/>
            <w:bottom w:val="none" w:sz="0" w:space="0" w:color="auto"/>
            <w:right w:val="none" w:sz="0" w:space="0" w:color="auto"/>
          </w:divBdr>
        </w:div>
        <w:div w:id="1783380954">
          <w:marLeft w:val="0"/>
          <w:marRight w:val="0"/>
          <w:marTop w:val="0"/>
          <w:marBottom w:val="0"/>
          <w:divBdr>
            <w:top w:val="none" w:sz="0" w:space="0" w:color="auto"/>
            <w:left w:val="none" w:sz="0" w:space="0" w:color="auto"/>
            <w:bottom w:val="none" w:sz="0" w:space="0" w:color="auto"/>
            <w:right w:val="none" w:sz="0" w:space="0" w:color="auto"/>
          </w:divBdr>
        </w:div>
      </w:divsChild>
    </w:div>
    <w:div w:id="881407975">
      <w:bodyDiv w:val="1"/>
      <w:marLeft w:val="0"/>
      <w:marRight w:val="0"/>
      <w:marTop w:val="0"/>
      <w:marBottom w:val="0"/>
      <w:divBdr>
        <w:top w:val="none" w:sz="0" w:space="0" w:color="auto"/>
        <w:left w:val="none" w:sz="0" w:space="0" w:color="auto"/>
        <w:bottom w:val="none" w:sz="0" w:space="0" w:color="auto"/>
        <w:right w:val="none" w:sz="0" w:space="0" w:color="auto"/>
      </w:divBdr>
      <w:divsChild>
        <w:div w:id="2556678">
          <w:marLeft w:val="0"/>
          <w:marRight w:val="0"/>
          <w:marTop w:val="0"/>
          <w:marBottom w:val="0"/>
          <w:divBdr>
            <w:top w:val="none" w:sz="0" w:space="0" w:color="auto"/>
            <w:left w:val="none" w:sz="0" w:space="0" w:color="auto"/>
            <w:bottom w:val="none" w:sz="0" w:space="0" w:color="auto"/>
            <w:right w:val="none" w:sz="0" w:space="0" w:color="auto"/>
          </w:divBdr>
        </w:div>
        <w:div w:id="664363166">
          <w:marLeft w:val="0"/>
          <w:marRight w:val="0"/>
          <w:marTop w:val="0"/>
          <w:marBottom w:val="0"/>
          <w:divBdr>
            <w:top w:val="none" w:sz="0" w:space="0" w:color="auto"/>
            <w:left w:val="none" w:sz="0" w:space="0" w:color="auto"/>
            <w:bottom w:val="none" w:sz="0" w:space="0" w:color="auto"/>
            <w:right w:val="none" w:sz="0" w:space="0" w:color="auto"/>
          </w:divBdr>
        </w:div>
        <w:div w:id="979459887">
          <w:marLeft w:val="0"/>
          <w:marRight w:val="0"/>
          <w:marTop w:val="0"/>
          <w:marBottom w:val="0"/>
          <w:divBdr>
            <w:top w:val="none" w:sz="0" w:space="0" w:color="auto"/>
            <w:left w:val="none" w:sz="0" w:space="0" w:color="auto"/>
            <w:bottom w:val="none" w:sz="0" w:space="0" w:color="auto"/>
            <w:right w:val="none" w:sz="0" w:space="0" w:color="auto"/>
          </w:divBdr>
        </w:div>
        <w:div w:id="1054936865">
          <w:marLeft w:val="0"/>
          <w:marRight w:val="0"/>
          <w:marTop w:val="0"/>
          <w:marBottom w:val="0"/>
          <w:divBdr>
            <w:top w:val="none" w:sz="0" w:space="0" w:color="auto"/>
            <w:left w:val="none" w:sz="0" w:space="0" w:color="auto"/>
            <w:bottom w:val="none" w:sz="0" w:space="0" w:color="auto"/>
            <w:right w:val="none" w:sz="0" w:space="0" w:color="auto"/>
          </w:divBdr>
        </w:div>
        <w:div w:id="1932735917">
          <w:marLeft w:val="0"/>
          <w:marRight w:val="0"/>
          <w:marTop w:val="0"/>
          <w:marBottom w:val="0"/>
          <w:divBdr>
            <w:top w:val="none" w:sz="0" w:space="0" w:color="auto"/>
            <w:left w:val="none" w:sz="0" w:space="0" w:color="auto"/>
            <w:bottom w:val="none" w:sz="0" w:space="0" w:color="auto"/>
            <w:right w:val="none" w:sz="0" w:space="0" w:color="auto"/>
          </w:divBdr>
        </w:div>
        <w:div w:id="1973442085">
          <w:marLeft w:val="0"/>
          <w:marRight w:val="0"/>
          <w:marTop w:val="0"/>
          <w:marBottom w:val="0"/>
          <w:divBdr>
            <w:top w:val="none" w:sz="0" w:space="0" w:color="auto"/>
            <w:left w:val="none" w:sz="0" w:space="0" w:color="auto"/>
            <w:bottom w:val="none" w:sz="0" w:space="0" w:color="auto"/>
            <w:right w:val="none" w:sz="0" w:space="0" w:color="auto"/>
          </w:divBdr>
        </w:div>
      </w:divsChild>
    </w:div>
    <w:div w:id="921833685">
      <w:bodyDiv w:val="1"/>
      <w:marLeft w:val="0"/>
      <w:marRight w:val="0"/>
      <w:marTop w:val="0"/>
      <w:marBottom w:val="0"/>
      <w:divBdr>
        <w:top w:val="none" w:sz="0" w:space="0" w:color="auto"/>
        <w:left w:val="none" w:sz="0" w:space="0" w:color="auto"/>
        <w:bottom w:val="none" w:sz="0" w:space="0" w:color="auto"/>
        <w:right w:val="none" w:sz="0" w:space="0" w:color="auto"/>
      </w:divBdr>
      <w:divsChild>
        <w:div w:id="509295028">
          <w:marLeft w:val="0"/>
          <w:marRight w:val="0"/>
          <w:marTop w:val="0"/>
          <w:marBottom w:val="0"/>
          <w:divBdr>
            <w:top w:val="none" w:sz="0" w:space="0" w:color="auto"/>
            <w:left w:val="none" w:sz="0" w:space="0" w:color="auto"/>
            <w:bottom w:val="none" w:sz="0" w:space="0" w:color="auto"/>
            <w:right w:val="none" w:sz="0" w:space="0" w:color="auto"/>
          </w:divBdr>
        </w:div>
        <w:div w:id="951976065">
          <w:marLeft w:val="0"/>
          <w:marRight w:val="0"/>
          <w:marTop w:val="0"/>
          <w:marBottom w:val="0"/>
          <w:divBdr>
            <w:top w:val="none" w:sz="0" w:space="0" w:color="auto"/>
            <w:left w:val="none" w:sz="0" w:space="0" w:color="auto"/>
            <w:bottom w:val="none" w:sz="0" w:space="0" w:color="auto"/>
            <w:right w:val="none" w:sz="0" w:space="0" w:color="auto"/>
          </w:divBdr>
        </w:div>
        <w:div w:id="1844002858">
          <w:marLeft w:val="0"/>
          <w:marRight w:val="0"/>
          <w:marTop w:val="0"/>
          <w:marBottom w:val="0"/>
          <w:divBdr>
            <w:top w:val="none" w:sz="0" w:space="0" w:color="auto"/>
            <w:left w:val="none" w:sz="0" w:space="0" w:color="auto"/>
            <w:bottom w:val="none" w:sz="0" w:space="0" w:color="auto"/>
            <w:right w:val="none" w:sz="0" w:space="0" w:color="auto"/>
          </w:divBdr>
        </w:div>
      </w:divsChild>
    </w:div>
    <w:div w:id="1017466630">
      <w:bodyDiv w:val="1"/>
      <w:marLeft w:val="0"/>
      <w:marRight w:val="0"/>
      <w:marTop w:val="0"/>
      <w:marBottom w:val="0"/>
      <w:divBdr>
        <w:top w:val="none" w:sz="0" w:space="0" w:color="auto"/>
        <w:left w:val="none" w:sz="0" w:space="0" w:color="auto"/>
        <w:bottom w:val="none" w:sz="0" w:space="0" w:color="auto"/>
        <w:right w:val="none" w:sz="0" w:space="0" w:color="auto"/>
      </w:divBdr>
      <w:divsChild>
        <w:div w:id="189689112">
          <w:marLeft w:val="0"/>
          <w:marRight w:val="0"/>
          <w:marTop w:val="0"/>
          <w:marBottom w:val="0"/>
          <w:divBdr>
            <w:top w:val="none" w:sz="0" w:space="0" w:color="auto"/>
            <w:left w:val="none" w:sz="0" w:space="0" w:color="auto"/>
            <w:bottom w:val="none" w:sz="0" w:space="0" w:color="auto"/>
            <w:right w:val="none" w:sz="0" w:space="0" w:color="auto"/>
          </w:divBdr>
        </w:div>
        <w:div w:id="993683480">
          <w:marLeft w:val="0"/>
          <w:marRight w:val="0"/>
          <w:marTop w:val="0"/>
          <w:marBottom w:val="0"/>
          <w:divBdr>
            <w:top w:val="none" w:sz="0" w:space="0" w:color="auto"/>
            <w:left w:val="none" w:sz="0" w:space="0" w:color="auto"/>
            <w:bottom w:val="none" w:sz="0" w:space="0" w:color="auto"/>
            <w:right w:val="none" w:sz="0" w:space="0" w:color="auto"/>
          </w:divBdr>
        </w:div>
        <w:div w:id="1162041362">
          <w:marLeft w:val="0"/>
          <w:marRight w:val="0"/>
          <w:marTop w:val="0"/>
          <w:marBottom w:val="0"/>
          <w:divBdr>
            <w:top w:val="none" w:sz="0" w:space="0" w:color="auto"/>
            <w:left w:val="none" w:sz="0" w:space="0" w:color="auto"/>
            <w:bottom w:val="none" w:sz="0" w:space="0" w:color="auto"/>
            <w:right w:val="none" w:sz="0" w:space="0" w:color="auto"/>
          </w:divBdr>
        </w:div>
        <w:div w:id="1460412767">
          <w:marLeft w:val="0"/>
          <w:marRight w:val="0"/>
          <w:marTop w:val="0"/>
          <w:marBottom w:val="0"/>
          <w:divBdr>
            <w:top w:val="none" w:sz="0" w:space="0" w:color="auto"/>
            <w:left w:val="none" w:sz="0" w:space="0" w:color="auto"/>
            <w:bottom w:val="none" w:sz="0" w:space="0" w:color="auto"/>
            <w:right w:val="none" w:sz="0" w:space="0" w:color="auto"/>
          </w:divBdr>
        </w:div>
      </w:divsChild>
    </w:div>
    <w:div w:id="1025248618">
      <w:bodyDiv w:val="1"/>
      <w:marLeft w:val="0"/>
      <w:marRight w:val="0"/>
      <w:marTop w:val="0"/>
      <w:marBottom w:val="0"/>
      <w:divBdr>
        <w:top w:val="none" w:sz="0" w:space="0" w:color="auto"/>
        <w:left w:val="none" w:sz="0" w:space="0" w:color="auto"/>
        <w:bottom w:val="none" w:sz="0" w:space="0" w:color="auto"/>
        <w:right w:val="none" w:sz="0" w:space="0" w:color="auto"/>
      </w:divBdr>
    </w:div>
    <w:div w:id="1062411133">
      <w:bodyDiv w:val="1"/>
      <w:marLeft w:val="0"/>
      <w:marRight w:val="0"/>
      <w:marTop w:val="0"/>
      <w:marBottom w:val="0"/>
      <w:divBdr>
        <w:top w:val="none" w:sz="0" w:space="0" w:color="auto"/>
        <w:left w:val="none" w:sz="0" w:space="0" w:color="auto"/>
        <w:bottom w:val="none" w:sz="0" w:space="0" w:color="auto"/>
        <w:right w:val="none" w:sz="0" w:space="0" w:color="auto"/>
      </w:divBdr>
      <w:divsChild>
        <w:div w:id="101538622">
          <w:marLeft w:val="0"/>
          <w:marRight w:val="0"/>
          <w:marTop w:val="0"/>
          <w:marBottom w:val="0"/>
          <w:divBdr>
            <w:top w:val="none" w:sz="0" w:space="0" w:color="auto"/>
            <w:left w:val="none" w:sz="0" w:space="0" w:color="auto"/>
            <w:bottom w:val="none" w:sz="0" w:space="0" w:color="auto"/>
            <w:right w:val="none" w:sz="0" w:space="0" w:color="auto"/>
          </w:divBdr>
        </w:div>
        <w:div w:id="1114979312">
          <w:marLeft w:val="0"/>
          <w:marRight w:val="0"/>
          <w:marTop w:val="0"/>
          <w:marBottom w:val="0"/>
          <w:divBdr>
            <w:top w:val="none" w:sz="0" w:space="0" w:color="auto"/>
            <w:left w:val="none" w:sz="0" w:space="0" w:color="auto"/>
            <w:bottom w:val="none" w:sz="0" w:space="0" w:color="auto"/>
            <w:right w:val="none" w:sz="0" w:space="0" w:color="auto"/>
          </w:divBdr>
        </w:div>
        <w:div w:id="1148550211">
          <w:marLeft w:val="0"/>
          <w:marRight w:val="0"/>
          <w:marTop w:val="0"/>
          <w:marBottom w:val="0"/>
          <w:divBdr>
            <w:top w:val="none" w:sz="0" w:space="0" w:color="auto"/>
            <w:left w:val="none" w:sz="0" w:space="0" w:color="auto"/>
            <w:bottom w:val="none" w:sz="0" w:space="0" w:color="auto"/>
            <w:right w:val="none" w:sz="0" w:space="0" w:color="auto"/>
          </w:divBdr>
        </w:div>
        <w:div w:id="1687443647">
          <w:marLeft w:val="0"/>
          <w:marRight w:val="0"/>
          <w:marTop w:val="0"/>
          <w:marBottom w:val="0"/>
          <w:divBdr>
            <w:top w:val="none" w:sz="0" w:space="0" w:color="auto"/>
            <w:left w:val="none" w:sz="0" w:space="0" w:color="auto"/>
            <w:bottom w:val="none" w:sz="0" w:space="0" w:color="auto"/>
            <w:right w:val="none" w:sz="0" w:space="0" w:color="auto"/>
          </w:divBdr>
        </w:div>
        <w:div w:id="1925409993">
          <w:marLeft w:val="0"/>
          <w:marRight w:val="0"/>
          <w:marTop w:val="0"/>
          <w:marBottom w:val="0"/>
          <w:divBdr>
            <w:top w:val="none" w:sz="0" w:space="0" w:color="auto"/>
            <w:left w:val="none" w:sz="0" w:space="0" w:color="auto"/>
            <w:bottom w:val="none" w:sz="0" w:space="0" w:color="auto"/>
            <w:right w:val="none" w:sz="0" w:space="0" w:color="auto"/>
          </w:divBdr>
        </w:div>
        <w:div w:id="2052607076">
          <w:marLeft w:val="0"/>
          <w:marRight w:val="0"/>
          <w:marTop w:val="0"/>
          <w:marBottom w:val="0"/>
          <w:divBdr>
            <w:top w:val="none" w:sz="0" w:space="0" w:color="auto"/>
            <w:left w:val="none" w:sz="0" w:space="0" w:color="auto"/>
            <w:bottom w:val="none" w:sz="0" w:space="0" w:color="auto"/>
            <w:right w:val="none" w:sz="0" w:space="0" w:color="auto"/>
          </w:divBdr>
        </w:div>
      </w:divsChild>
    </w:div>
    <w:div w:id="1263294658">
      <w:bodyDiv w:val="1"/>
      <w:marLeft w:val="0"/>
      <w:marRight w:val="0"/>
      <w:marTop w:val="0"/>
      <w:marBottom w:val="0"/>
      <w:divBdr>
        <w:top w:val="none" w:sz="0" w:space="0" w:color="auto"/>
        <w:left w:val="none" w:sz="0" w:space="0" w:color="auto"/>
        <w:bottom w:val="none" w:sz="0" w:space="0" w:color="auto"/>
        <w:right w:val="none" w:sz="0" w:space="0" w:color="auto"/>
      </w:divBdr>
      <w:divsChild>
        <w:div w:id="802890900">
          <w:marLeft w:val="0"/>
          <w:marRight w:val="0"/>
          <w:marTop w:val="0"/>
          <w:marBottom w:val="0"/>
          <w:divBdr>
            <w:top w:val="none" w:sz="0" w:space="0" w:color="auto"/>
            <w:left w:val="none" w:sz="0" w:space="0" w:color="auto"/>
            <w:bottom w:val="none" w:sz="0" w:space="0" w:color="auto"/>
            <w:right w:val="none" w:sz="0" w:space="0" w:color="auto"/>
          </w:divBdr>
        </w:div>
        <w:div w:id="2092576259">
          <w:marLeft w:val="0"/>
          <w:marRight w:val="0"/>
          <w:marTop w:val="0"/>
          <w:marBottom w:val="0"/>
          <w:divBdr>
            <w:top w:val="none" w:sz="0" w:space="0" w:color="auto"/>
            <w:left w:val="none" w:sz="0" w:space="0" w:color="auto"/>
            <w:bottom w:val="none" w:sz="0" w:space="0" w:color="auto"/>
            <w:right w:val="none" w:sz="0" w:space="0" w:color="auto"/>
          </w:divBdr>
        </w:div>
        <w:div w:id="2129811819">
          <w:marLeft w:val="0"/>
          <w:marRight w:val="0"/>
          <w:marTop w:val="0"/>
          <w:marBottom w:val="0"/>
          <w:divBdr>
            <w:top w:val="none" w:sz="0" w:space="0" w:color="auto"/>
            <w:left w:val="none" w:sz="0" w:space="0" w:color="auto"/>
            <w:bottom w:val="none" w:sz="0" w:space="0" w:color="auto"/>
            <w:right w:val="none" w:sz="0" w:space="0" w:color="auto"/>
          </w:divBdr>
        </w:div>
      </w:divsChild>
    </w:div>
    <w:div w:id="1502043289">
      <w:bodyDiv w:val="1"/>
      <w:marLeft w:val="0"/>
      <w:marRight w:val="0"/>
      <w:marTop w:val="0"/>
      <w:marBottom w:val="0"/>
      <w:divBdr>
        <w:top w:val="none" w:sz="0" w:space="0" w:color="auto"/>
        <w:left w:val="none" w:sz="0" w:space="0" w:color="auto"/>
        <w:bottom w:val="none" w:sz="0" w:space="0" w:color="auto"/>
        <w:right w:val="none" w:sz="0" w:space="0" w:color="auto"/>
      </w:divBdr>
      <w:divsChild>
        <w:div w:id="240603711">
          <w:marLeft w:val="0"/>
          <w:marRight w:val="0"/>
          <w:marTop w:val="0"/>
          <w:marBottom w:val="0"/>
          <w:divBdr>
            <w:top w:val="none" w:sz="0" w:space="0" w:color="auto"/>
            <w:left w:val="none" w:sz="0" w:space="0" w:color="auto"/>
            <w:bottom w:val="none" w:sz="0" w:space="0" w:color="auto"/>
            <w:right w:val="none" w:sz="0" w:space="0" w:color="auto"/>
          </w:divBdr>
        </w:div>
        <w:div w:id="607851140">
          <w:marLeft w:val="0"/>
          <w:marRight w:val="0"/>
          <w:marTop w:val="0"/>
          <w:marBottom w:val="0"/>
          <w:divBdr>
            <w:top w:val="none" w:sz="0" w:space="0" w:color="auto"/>
            <w:left w:val="none" w:sz="0" w:space="0" w:color="auto"/>
            <w:bottom w:val="none" w:sz="0" w:space="0" w:color="auto"/>
            <w:right w:val="none" w:sz="0" w:space="0" w:color="auto"/>
          </w:divBdr>
        </w:div>
        <w:div w:id="1449814310">
          <w:marLeft w:val="0"/>
          <w:marRight w:val="0"/>
          <w:marTop w:val="0"/>
          <w:marBottom w:val="0"/>
          <w:divBdr>
            <w:top w:val="none" w:sz="0" w:space="0" w:color="auto"/>
            <w:left w:val="none" w:sz="0" w:space="0" w:color="auto"/>
            <w:bottom w:val="none" w:sz="0" w:space="0" w:color="auto"/>
            <w:right w:val="none" w:sz="0" w:space="0" w:color="auto"/>
          </w:divBdr>
        </w:div>
      </w:divsChild>
    </w:div>
    <w:div w:id="1715230980">
      <w:bodyDiv w:val="1"/>
      <w:marLeft w:val="0"/>
      <w:marRight w:val="0"/>
      <w:marTop w:val="0"/>
      <w:marBottom w:val="0"/>
      <w:divBdr>
        <w:top w:val="none" w:sz="0" w:space="0" w:color="auto"/>
        <w:left w:val="none" w:sz="0" w:space="0" w:color="auto"/>
        <w:bottom w:val="none" w:sz="0" w:space="0" w:color="auto"/>
        <w:right w:val="none" w:sz="0" w:space="0" w:color="auto"/>
      </w:divBdr>
      <w:divsChild>
        <w:div w:id="830099548">
          <w:marLeft w:val="0"/>
          <w:marRight w:val="0"/>
          <w:marTop w:val="0"/>
          <w:marBottom w:val="0"/>
          <w:divBdr>
            <w:top w:val="none" w:sz="0" w:space="0" w:color="auto"/>
            <w:left w:val="none" w:sz="0" w:space="0" w:color="auto"/>
            <w:bottom w:val="none" w:sz="0" w:space="0" w:color="auto"/>
            <w:right w:val="none" w:sz="0" w:space="0" w:color="auto"/>
          </w:divBdr>
        </w:div>
        <w:div w:id="1045250587">
          <w:marLeft w:val="0"/>
          <w:marRight w:val="0"/>
          <w:marTop w:val="0"/>
          <w:marBottom w:val="0"/>
          <w:divBdr>
            <w:top w:val="none" w:sz="0" w:space="0" w:color="auto"/>
            <w:left w:val="none" w:sz="0" w:space="0" w:color="auto"/>
            <w:bottom w:val="none" w:sz="0" w:space="0" w:color="auto"/>
            <w:right w:val="none" w:sz="0" w:space="0" w:color="auto"/>
          </w:divBdr>
        </w:div>
        <w:div w:id="1238632977">
          <w:marLeft w:val="0"/>
          <w:marRight w:val="0"/>
          <w:marTop w:val="0"/>
          <w:marBottom w:val="0"/>
          <w:divBdr>
            <w:top w:val="none" w:sz="0" w:space="0" w:color="auto"/>
            <w:left w:val="none" w:sz="0" w:space="0" w:color="auto"/>
            <w:bottom w:val="none" w:sz="0" w:space="0" w:color="auto"/>
            <w:right w:val="none" w:sz="0" w:space="0" w:color="auto"/>
          </w:divBdr>
        </w:div>
        <w:div w:id="1818646216">
          <w:marLeft w:val="0"/>
          <w:marRight w:val="0"/>
          <w:marTop w:val="0"/>
          <w:marBottom w:val="0"/>
          <w:divBdr>
            <w:top w:val="none" w:sz="0" w:space="0" w:color="auto"/>
            <w:left w:val="none" w:sz="0" w:space="0" w:color="auto"/>
            <w:bottom w:val="none" w:sz="0" w:space="0" w:color="auto"/>
            <w:right w:val="none" w:sz="0" w:space="0" w:color="auto"/>
          </w:divBdr>
        </w:div>
      </w:divsChild>
    </w:div>
    <w:div w:id="1791894923">
      <w:bodyDiv w:val="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 w:id="515383562">
          <w:marLeft w:val="0"/>
          <w:marRight w:val="0"/>
          <w:marTop w:val="0"/>
          <w:marBottom w:val="0"/>
          <w:divBdr>
            <w:top w:val="none" w:sz="0" w:space="0" w:color="auto"/>
            <w:left w:val="none" w:sz="0" w:space="0" w:color="auto"/>
            <w:bottom w:val="none" w:sz="0" w:space="0" w:color="auto"/>
            <w:right w:val="none" w:sz="0" w:space="0" w:color="auto"/>
          </w:divBdr>
        </w:div>
        <w:div w:id="1807383457">
          <w:marLeft w:val="0"/>
          <w:marRight w:val="0"/>
          <w:marTop w:val="0"/>
          <w:marBottom w:val="0"/>
          <w:divBdr>
            <w:top w:val="none" w:sz="0" w:space="0" w:color="auto"/>
            <w:left w:val="none" w:sz="0" w:space="0" w:color="auto"/>
            <w:bottom w:val="none" w:sz="0" w:space="0" w:color="auto"/>
            <w:right w:val="none" w:sz="0" w:space="0" w:color="auto"/>
          </w:divBdr>
        </w:div>
      </w:divsChild>
    </w:div>
    <w:div w:id="1845781148">
      <w:bodyDiv w:val="1"/>
      <w:marLeft w:val="0"/>
      <w:marRight w:val="0"/>
      <w:marTop w:val="0"/>
      <w:marBottom w:val="0"/>
      <w:divBdr>
        <w:top w:val="none" w:sz="0" w:space="0" w:color="auto"/>
        <w:left w:val="none" w:sz="0" w:space="0" w:color="auto"/>
        <w:bottom w:val="none" w:sz="0" w:space="0" w:color="auto"/>
        <w:right w:val="none" w:sz="0" w:space="0" w:color="auto"/>
      </w:divBdr>
      <w:divsChild>
        <w:div w:id="1182814493">
          <w:marLeft w:val="0"/>
          <w:marRight w:val="0"/>
          <w:marTop w:val="0"/>
          <w:marBottom w:val="0"/>
          <w:divBdr>
            <w:top w:val="none" w:sz="0" w:space="0" w:color="auto"/>
            <w:left w:val="none" w:sz="0" w:space="0" w:color="auto"/>
            <w:bottom w:val="none" w:sz="0" w:space="0" w:color="auto"/>
            <w:right w:val="none" w:sz="0" w:space="0" w:color="auto"/>
          </w:divBdr>
        </w:div>
        <w:div w:id="1436095074">
          <w:marLeft w:val="0"/>
          <w:marRight w:val="0"/>
          <w:marTop w:val="0"/>
          <w:marBottom w:val="0"/>
          <w:divBdr>
            <w:top w:val="none" w:sz="0" w:space="0" w:color="auto"/>
            <w:left w:val="none" w:sz="0" w:space="0" w:color="auto"/>
            <w:bottom w:val="none" w:sz="0" w:space="0" w:color="auto"/>
            <w:right w:val="none" w:sz="0" w:space="0" w:color="auto"/>
          </w:divBdr>
        </w:div>
        <w:div w:id="1857697325">
          <w:marLeft w:val="0"/>
          <w:marRight w:val="0"/>
          <w:marTop w:val="0"/>
          <w:marBottom w:val="0"/>
          <w:divBdr>
            <w:top w:val="none" w:sz="0" w:space="0" w:color="auto"/>
            <w:left w:val="none" w:sz="0" w:space="0" w:color="auto"/>
            <w:bottom w:val="none" w:sz="0" w:space="0" w:color="auto"/>
            <w:right w:val="none" w:sz="0" w:space="0" w:color="auto"/>
          </w:divBdr>
        </w:div>
      </w:divsChild>
    </w:div>
    <w:div w:id="2128693548">
      <w:bodyDiv w:val="1"/>
      <w:marLeft w:val="0"/>
      <w:marRight w:val="0"/>
      <w:marTop w:val="0"/>
      <w:marBottom w:val="0"/>
      <w:divBdr>
        <w:top w:val="none" w:sz="0" w:space="0" w:color="auto"/>
        <w:left w:val="none" w:sz="0" w:space="0" w:color="auto"/>
        <w:bottom w:val="none" w:sz="0" w:space="0" w:color="auto"/>
        <w:right w:val="none" w:sz="0" w:space="0" w:color="auto"/>
      </w:divBdr>
      <w:divsChild>
        <w:div w:id="1037437432">
          <w:marLeft w:val="0"/>
          <w:marRight w:val="0"/>
          <w:marTop w:val="0"/>
          <w:marBottom w:val="0"/>
          <w:divBdr>
            <w:top w:val="none" w:sz="0" w:space="0" w:color="auto"/>
            <w:left w:val="none" w:sz="0" w:space="0" w:color="auto"/>
            <w:bottom w:val="none" w:sz="0" w:space="0" w:color="auto"/>
            <w:right w:val="none" w:sz="0" w:space="0" w:color="auto"/>
          </w:divBdr>
        </w:div>
        <w:div w:id="17505395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29E26A-8D4A-4D26-9886-5D13CE21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3237</Words>
  <Characters>17805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Javier Eduardo Figueroa Pulido</cp:lastModifiedBy>
  <cp:revision>6</cp:revision>
  <cp:lastPrinted>2023-05-26T17:32:00Z</cp:lastPrinted>
  <dcterms:created xsi:type="dcterms:W3CDTF">2023-05-25T15:36:00Z</dcterms:created>
  <dcterms:modified xsi:type="dcterms:W3CDTF">2023-06-07T20:29:00Z</dcterms:modified>
</cp:coreProperties>
</file>