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7719FE5" w:rsidR="000D1985" w:rsidRDefault="000D1985" w:rsidP="00F525EC">
      <w:pPr>
        <w:pStyle w:val="Encabezado"/>
        <w:jc w:val="both"/>
        <w:rPr>
          <w:rFonts w:ascii="Arial" w:hAnsi="Arial" w:cs="Arial"/>
          <w:b/>
          <w:sz w:val="24"/>
          <w:szCs w:val="24"/>
        </w:rPr>
      </w:pPr>
      <w:r w:rsidRPr="00F525EC">
        <w:rPr>
          <w:rFonts w:ascii="Arial" w:hAnsi="Arial" w:cs="Arial"/>
          <w:b/>
          <w:sz w:val="24"/>
          <w:szCs w:val="24"/>
        </w:rPr>
        <w:fldChar w:fldCharType="begin"/>
      </w:r>
      <w:r w:rsidRPr="00F525EC">
        <w:rPr>
          <w:rFonts w:ascii="Arial" w:hAnsi="Arial" w:cs="Arial"/>
          <w:b/>
          <w:sz w:val="24"/>
          <w:szCs w:val="24"/>
        </w:rPr>
        <w:instrText xml:space="preserve"> INCLUDEPICTURE "http://entrecomillas.com.co/wp-content/uploads/2014/09/logo_20congreso_1.png" \* MERGEFORMATINET </w:instrText>
      </w:r>
      <w:r w:rsidRPr="00F525EC">
        <w:rPr>
          <w:rFonts w:ascii="Arial" w:hAnsi="Arial" w:cs="Arial"/>
          <w:b/>
          <w:sz w:val="24"/>
          <w:szCs w:val="24"/>
        </w:rPr>
        <w:fldChar w:fldCharType="separate"/>
      </w:r>
      <w:r w:rsidR="00CD0342" w:rsidRPr="00F525EC">
        <w:rPr>
          <w:rFonts w:ascii="Arial" w:hAnsi="Arial" w:cs="Arial"/>
          <w:b/>
          <w:sz w:val="24"/>
          <w:szCs w:val="24"/>
        </w:rPr>
        <w:fldChar w:fldCharType="begin"/>
      </w:r>
      <w:r w:rsidR="00CD0342" w:rsidRPr="00F525EC">
        <w:rPr>
          <w:rFonts w:ascii="Arial" w:hAnsi="Arial" w:cs="Arial"/>
          <w:b/>
          <w:sz w:val="24"/>
          <w:szCs w:val="24"/>
        </w:rPr>
        <w:instrText xml:space="preserve"> INCLUDEPICTURE  "http://entrecomillas.com.co/wp-content/uploads/2014/09/logo_20congreso_1.png" \* MERGEFORMATINET </w:instrText>
      </w:r>
      <w:r w:rsidR="00CD0342" w:rsidRPr="00F525EC">
        <w:rPr>
          <w:rFonts w:ascii="Arial" w:hAnsi="Arial" w:cs="Arial"/>
          <w:b/>
          <w:sz w:val="24"/>
          <w:szCs w:val="24"/>
        </w:rPr>
        <w:fldChar w:fldCharType="separate"/>
      </w:r>
      <w:r w:rsidR="00AF61D6" w:rsidRPr="00F525EC">
        <w:rPr>
          <w:rFonts w:ascii="Arial" w:hAnsi="Arial" w:cs="Arial"/>
          <w:b/>
          <w:sz w:val="24"/>
          <w:szCs w:val="24"/>
        </w:rPr>
        <w:fldChar w:fldCharType="begin"/>
      </w:r>
      <w:r w:rsidR="00AF61D6" w:rsidRPr="00F525EC">
        <w:rPr>
          <w:rFonts w:ascii="Arial" w:hAnsi="Arial" w:cs="Arial"/>
          <w:b/>
          <w:sz w:val="24"/>
          <w:szCs w:val="24"/>
        </w:rPr>
        <w:instrText xml:space="preserve"> INCLUDEPICTURE  "http://entrecomillas.com.co/wp-content/uploads/2014/09/logo_20congreso_1.png" \* MERGEFORMATINET </w:instrText>
      </w:r>
      <w:r w:rsidR="00AF61D6" w:rsidRPr="00F525EC">
        <w:rPr>
          <w:rFonts w:ascii="Arial" w:hAnsi="Arial" w:cs="Arial"/>
          <w:b/>
          <w:sz w:val="24"/>
          <w:szCs w:val="24"/>
        </w:rPr>
        <w:fldChar w:fldCharType="separate"/>
      </w:r>
      <w:r w:rsidR="00DE73CD" w:rsidRPr="00F525EC">
        <w:rPr>
          <w:rFonts w:ascii="Arial" w:hAnsi="Arial" w:cs="Arial"/>
          <w:b/>
          <w:sz w:val="24"/>
          <w:szCs w:val="24"/>
        </w:rPr>
        <w:fldChar w:fldCharType="begin"/>
      </w:r>
      <w:r w:rsidR="00DE73CD" w:rsidRPr="00F525EC">
        <w:rPr>
          <w:rFonts w:ascii="Arial" w:hAnsi="Arial" w:cs="Arial"/>
          <w:b/>
          <w:sz w:val="24"/>
          <w:szCs w:val="24"/>
        </w:rPr>
        <w:instrText xml:space="preserve"> INCLUDEPICTURE  "http://entrecomillas.com.co/wp-content/uploads/2014/09/logo_20congreso_1.png" \* MERGEFORMATINET </w:instrText>
      </w:r>
      <w:r w:rsidR="00DE73CD" w:rsidRPr="00F525EC">
        <w:rPr>
          <w:rFonts w:ascii="Arial" w:hAnsi="Arial" w:cs="Arial"/>
          <w:b/>
          <w:sz w:val="24"/>
          <w:szCs w:val="24"/>
        </w:rPr>
        <w:fldChar w:fldCharType="separate"/>
      </w:r>
      <w:r w:rsidR="00E174E0" w:rsidRPr="00F525EC">
        <w:rPr>
          <w:rFonts w:ascii="Arial" w:hAnsi="Arial" w:cs="Arial"/>
          <w:b/>
          <w:sz w:val="24"/>
          <w:szCs w:val="24"/>
        </w:rPr>
        <w:fldChar w:fldCharType="begin"/>
      </w:r>
      <w:r w:rsidR="00E174E0" w:rsidRPr="00F525EC">
        <w:rPr>
          <w:rFonts w:ascii="Arial" w:hAnsi="Arial" w:cs="Arial"/>
          <w:b/>
          <w:sz w:val="24"/>
          <w:szCs w:val="24"/>
        </w:rPr>
        <w:instrText xml:space="preserve"> INCLUDEPICTURE  "http://entrecomillas.com.co/wp-content/uploads/2014/09/logo_20congreso_1.png" \* MERGEFORMATINET </w:instrText>
      </w:r>
      <w:r w:rsidR="00E174E0" w:rsidRPr="00F525EC">
        <w:rPr>
          <w:rFonts w:ascii="Arial" w:hAnsi="Arial" w:cs="Arial"/>
          <w:b/>
          <w:sz w:val="24"/>
          <w:szCs w:val="24"/>
        </w:rPr>
        <w:fldChar w:fldCharType="separate"/>
      </w:r>
      <w:r w:rsidR="00AB7132" w:rsidRPr="00F525EC">
        <w:rPr>
          <w:rFonts w:ascii="Arial" w:hAnsi="Arial" w:cs="Arial"/>
          <w:b/>
          <w:sz w:val="24"/>
          <w:szCs w:val="24"/>
        </w:rPr>
        <w:fldChar w:fldCharType="begin"/>
      </w:r>
      <w:r w:rsidR="00AB7132" w:rsidRPr="00F525EC">
        <w:rPr>
          <w:rFonts w:ascii="Arial" w:hAnsi="Arial" w:cs="Arial"/>
          <w:b/>
          <w:sz w:val="24"/>
          <w:szCs w:val="24"/>
        </w:rPr>
        <w:instrText xml:space="preserve"> INCLUDEPICTURE  "http://entrecomillas.com.co/wp-content/uploads/2014/09/logo_20congreso_1.png" \* MERGEFORMATINET </w:instrText>
      </w:r>
      <w:r w:rsidR="00AB7132" w:rsidRPr="00F525EC">
        <w:rPr>
          <w:rFonts w:ascii="Arial" w:hAnsi="Arial" w:cs="Arial"/>
          <w:b/>
          <w:sz w:val="24"/>
          <w:szCs w:val="24"/>
        </w:rPr>
        <w:fldChar w:fldCharType="separate"/>
      </w:r>
      <w:r w:rsidR="00986738" w:rsidRPr="00F525EC">
        <w:rPr>
          <w:rFonts w:ascii="Arial" w:hAnsi="Arial" w:cs="Arial"/>
          <w:b/>
          <w:sz w:val="24"/>
          <w:szCs w:val="24"/>
        </w:rPr>
        <w:fldChar w:fldCharType="begin"/>
      </w:r>
      <w:r w:rsidR="00986738" w:rsidRPr="00F525EC">
        <w:rPr>
          <w:rFonts w:ascii="Arial" w:hAnsi="Arial" w:cs="Arial"/>
          <w:b/>
          <w:sz w:val="24"/>
          <w:szCs w:val="24"/>
        </w:rPr>
        <w:instrText xml:space="preserve"> INCLUDEPICTURE  "http://entrecomillas.com.co/wp-content/uploads/2014/09/logo_20congreso_1.png" \* MERGEFORMATINET </w:instrText>
      </w:r>
      <w:r w:rsidR="00986738" w:rsidRPr="00F525EC">
        <w:rPr>
          <w:rFonts w:ascii="Arial" w:hAnsi="Arial" w:cs="Arial"/>
          <w:b/>
          <w:sz w:val="24"/>
          <w:szCs w:val="24"/>
        </w:rPr>
        <w:fldChar w:fldCharType="separate"/>
      </w:r>
      <w:r w:rsidR="00EE6DA9" w:rsidRPr="00F525EC">
        <w:rPr>
          <w:rFonts w:ascii="Arial" w:hAnsi="Arial" w:cs="Arial"/>
          <w:b/>
          <w:sz w:val="24"/>
          <w:szCs w:val="24"/>
        </w:rPr>
        <w:fldChar w:fldCharType="begin"/>
      </w:r>
      <w:r w:rsidR="00EE6DA9" w:rsidRPr="00F525EC">
        <w:rPr>
          <w:rFonts w:ascii="Arial" w:hAnsi="Arial" w:cs="Arial"/>
          <w:b/>
          <w:sz w:val="24"/>
          <w:szCs w:val="24"/>
        </w:rPr>
        <w:instrText xml:space="preserve"> INCLUDEPICTURE  "http://entrecomillas.com.co/wp-content/uploads/2014/09/logo_20congreso_1.png" \* MERGEFORMATINET </w:instrText>
      </w:r>
      <w:r w:rsidR="00EE6DA9" w:rsidRPr="00F525EC">
        <w:rPr>
          <w:rFonts w:ascii="Arial" w:hAnsi="Arial" w:cs="Arial"/>
          <w:b/>
          <w:sz w:val="24"/>
          <w:szCs w:val="24"/>
        </w:rPr>
        <w:fldChar w:fldCharType="separate"/>
      </w:r>
      <w:r w:rsidR="00240AE1" w:rsidRPr="00F525EC">
        <w:rPr>
          <w:rFonts w:ascii="Arial" w:hAnsi="Arial" w:cs="Arial"/>
          <w:b/>
          <w:sz w:val="24"/>
          <w:szCs w:val="24"/>
        </w:rPr>
        <w:fldChar w:fldCharType="begin"/>
      </w:r>
      <w:r w:rsidR="00240AE1" w:rsidRPr="00F525EC">
        <w:rPr>
          <w:rFonts w:ascii="Arial" w:hAnsi="Arial" w:cs="Arial"/>
          <w:b/>
          <w:sz w:val="24"/>
          <w:szCs w:val="24"/>
        </w:rPr>
        <w:instrText xml:space="preserve"> INCLUDEPICTURE  "http://entrecomillas.com.co/wp-content/uploads/2014/09/logo_20congreso_1.png" \* MERGEFORMATINET </w:instrText>
      </w:r>
      <w:r w:rsidR="00240AE1" w:rsidRPr="00F525EC">
        <w:rPr>
          <w:rFonts w:ascii="Arial" w:hAnsi="Arial" w:cs="Arial"/>
          <w:b/>
          <w:sz w:val="24"/>
          <w:szCs w:val="24"/>
        </w:rPr>
        <w:fldChar w:fldCharType="separate"/>
      </w:r>
      <w:r w:rsidR="00A325B3" w:rsidRPr="00F525EC">
        <w:rPr>
          <w:rFonts w:ascii="Arial" w:hAnsi="Arial" w:cs="Arial"/>
          <w:b/>
          <w:sz w:val="24"/>
          <w:szCs w:val="24"/>
        </w:rPr>
        <w:fldChar w:fldCharType="begin"/>
      </w:r>
      <w:r w:rsidR="00A325B3" w:rsidRPr="00F525EC">
        <w:rPr>
          <w:rFonts w:ascii="Arial" w:hAnsi="Arial" w:cs="Arial"/>
          <w:b/>
          <w:sz w:val="24"/>
          <w:szCs w:val="24"/>
        </w:rPr>
        <w:instrText xml:space="preserve"> INCLUDEPICTURE  "http://entrecomillas.com.co/wp-content/uploads/2014/09/logo_20congreso_1.png" \* MERGEFORMATINET </w:instrText>
      </w:r>
      <w:r w:rsidR="00A325B3" w:rsidRPr="00F525EC">
        <w:rPr>
          <w:rFonts w:ascii="Arial" w:hAnsi="Arial" w:cs="Arial"/>
          <w:b/>
          <w:sz w:val="24"/>
          <w:szCs w:val="24"/>
        </w:rPr>
        <w:fldChar w:fldCharType="separate"/>
      </w:r>
      <w:r w:rsidR="00B16C31" w:rsidRPr="00F525EC">
        <w:rPr>
          <w:rFonts w:ascii="Arial" w:hAnsi="Arial" w:cs="Arial"/>
          <w:b/>
          <w:sz w:val="24"/>
          <w:szCs w:val="24"/>
        </w:rPr>
        <w:fldChar w:fldCharType="begin"/>
      </w:r>
      <w:r w:rsidR="00B16C31" w:rsidRPr="00F525EC">
        <w:rPr>
          <w:rFonts w:ascii="Arial" w:hAnsi="Arial" w:cs="Arial"/>
          <w:b/>
          <w:sz w:val="24"/>
          <w:szCs w:val="24"/>
        </w:rPr>
        <w:instrText xml:space="preserve"> INCLUDEPICTURE  "http://entrecomillas.com.co/wp-content/uploads/2014/09/logo_20congreso_1.png" \* MERGEFORMATINET </w:instrText>
      </w:r>
      <w:r w:rsidR="00B16C31" w:rsidRPr="00F525EC">
        <w:rPr>
          <w:rFonts w:ascii="Arial" w:hAnsi="Arial" w:cs="Arial"/>
          <w:b/>
          <w:sz w:val="24"/>
          <w:szCs w:val="24"/>
        </w:rPr>
        <w:fldChar w:fldCharType="separate"/>
      </w:r>
      <w:r w:rsidR="009644EC" w:rsidRPr="00F525EC">
        <w:rPr>
          <w:rFonts w:ascii="Arial" w:hAnsi="Arial" w:cs="Arial"/>
          <w:b/>
          <w:sz w:val="24"/>
          <w:szCs w:val="24"/>
        </w:rPr>
        <w:fldChar w:fldCharType="begin"/>
      </w:r>
      <w:r w:rsidR="009644EC" w:rsidRPr="00F525EC">
        <w:rPr>
          <w:rFonts w:ascii="Arial" w:hAnsi="Arial" w:cs="Arial"/>
          <w:b/>
          <w:sz w:val="24"/>
          <w:szCs w:val="24"/>
        </w:rPr>
        <w:instrText xml:space="preserve"> INCLUDEPICTURE  "http://entrecomillas.com.co/wp-content/uploads/2014/09/logo_20congreso_1.png" \* MERGEFORMATINET </w:instrText>
      </w:r>
      <w:r w:rsidR="009644EC" w:rsidRPr="00F525EC">
        <w:rPr>
          <w:rFonts w:ascii="Arial" w:hAnsi="Arial" w:cs="Arial"/>
          <w:b/>
          <w:sz w:val="24"/>
          <w:szCs w:val="24"/>
        </w:rPr>
        <w:fldChar w:fldCharType="separate"/>
      </w:r>
      <w:r w:rsidR="00C8137D" w:rsidRPr="00F525EC">
        <w:rPr>
          <w:rFonts w:ascii="Arial" w:hAnsi="Arial" w:cs="Arial"/>
          <w:b/>
          <w:sz w:val="24"/>
          <w:szCs w:val="24"/>
        </w:rPr>
        <w:fldChar w:fldCharType="begin"/>
      </w:r>
      <w:r w:rsidR="00C8137D" w:rsidRPr="00F525EC">
        <w:rPr>
          <w:rFonts w:ascii="Arial" w:hAnsi="Arial" w:cs="Arial"/>
          <w:b/>
          <w:sz w:val="24"/>
          <w:szCs w:val="24"/>
        </w:rPr>
        <w:instrText xml:space="preserve"> INCLUDEPICTURE  "http://entrecomillas.com.co/wp-content/uploads/2014/09/logo_20congreso_1.png" \* MERGEFORMATINET </w:instrText>
      </w:r>
      <w:r w:rsidR="00C8137D" w:rsidRPr="00F525EC">
        <w:rPr>
          <w:rFonts w:ascii="Arial" w:hAnsi="Arial" w:cs="Arial"/>
          <w:b/>
          <w:sz w:val="24"/>
          <w:szCs w:val="24"/>
        </w:rPr>
        <w:fldChar w:fldCharType="separate"/>
      </w:r>
      <w:r w:rsidR="001249DE" w:rsidRPr="00F525EC">
        <w:rPr>
          <w:rFonts w:ascii="Arial" w:hAnsi="Arial" w:cs="Arial"/>
          <w:b/>
          <w:sz w:val="24"/>
          <w:szCs w:val="24"/>
        </w:rPr>
        <w:fldChar w:fldCharType="begin"/>
      </w:r>
      <w:r w:rsidR="001249DE" w:rsidRPr="00F525EC">
        <w:rPr>
          <w:rFonts w:ascii="Arial" w:hAnsi="Arial" w:cs="Arial"/>
          <w:b/>
          <w:sz w:val="24"/>
          <w:szCs w:val="24"/>
        </w:rPr>
        <w:instrText xml:space="preserve"> INCLUDEPICTURE  "http://entrecomillas.com.co/wp-content/uploads/2014/09/logo_20congreso_1.png" \* MERGEFORMATINET </w:instrText>
      </w:r>
      <w:r w:rsidR="001249DE" w:rsidRPr="00F525EC">
        <w:rPr>
          <w:rFonts w:ascii="Arial" w:hAnsi="Arial" w:cs="Arial"/>
          <w:b/>
          <w:sz w:val="24"/>
          <w:szCs w:val="24"/>
        </w:rPr>
        <w:fldChar w:fldCharType="separate"/>
      </w:r>
      <w:r w:rsidR="00223C62" w:rsidRPr="00F525EC">
        <w:rPr>
          <w:rFonts w:ascii="Arial" w:hAnsi="Arial" w:cs="Arial"/>
          <w:b/>
          <w:sz w:val="24"/>
          <w:szCs w:val="24"/>
        </w:rPr>
        <w:fldChar w:fldCharType="begin"/>
      </w:r>
      <w:r w:rsidR="00223C62" w:rsidRPr="00F525EC">
        <w:rPr>
          <w:rFonts w:ascii="Arial" w:hAnsi="Arial" w:cs="Arial"/>
          <w:b/>
          <w:sz w:val="24"/>
          <w:szCs w:val="24"/>
        </w:rPr>
        <w:instrText xml:space="preserve"> INCLUDEPICTURE  "http://entrecomillas.com.co/wp-content/uploads/2014/09/logo_20congreso_1.png" \* MERGEFORMATINET </w:instrText>
      </w:r>
      <w:r w:rsidR="00223C62" w:rsidRPr="00F525EC">
        <w:rPr>
          <w:rFonts w:ascii="Arial" w:hAnsi="Arial" w:cs="Arial"/>
          <w:b/>
          <w:sz w:val="24"/>
          <w:szCs w:val="24"/>
        </w:rPr>
        <w:fldChar w:fldCharType="separate"/>
      </w:r>
      <w:r w:rsidR="00D53B7B" w:rsidRPr="00F525EC">
        <w:rPr>
          <w:rFonts w:ascii="Arial" w:hAnsi="Arial" w:cs="Arial"/>
          <w:b/>
          <w:sz w:val="24"/>
          <w:szCs w:val="24"/>
        </w:rPr>
        <w:fldChar w:fldCharType="begin"/>
      </w:r>
      <w:r w:rsidR="00D53B7B" w:rsidRPr="00F525EC">
        <w:rPr>
          <w:rFonts w:ascii="Arial" w:hAnsi="Arial" w:cs="Arial"/>
          <w:b/>
          <w:sz w:val="24"/>
          <w:szCs w:val="24"/>
        </w:rPr>
        <w:instrText xml:space="preserve"> INCLUDEPICTURE  "http://entrecomillas.com.co/wp-content/uploads/2014/09/logo_20congreso_1.png" \* MERGEFORMATINET </w:instrText>
      </w:r>
      <w:r w:rsidR="00D53B7B" w:rsidRPr="00F525EC">
        <w:rPr>
          <w:rFonts w:ascii="Arial" w:hAnsi="Arial" w:cs="Arial"/>
          <w:b/>
          <w:sz w:val="24"/>
          <w:szCs w:val="24"/>
        </w:rPr>
        <w:fldChar w:fldCharType="separate"/>
      </w:r>
      <w:r w:rsidR="00BF1367" w:rsidRPr="00F525EC">
        <w:rPr>
          <w:rFonts w:ascii="Arial" w:hAnsi="Arial" w:cs="Arial"/>
          <w:b/>
          <w:sz w:val="24"/>
          <w:szCs w:val="24"/>
        </w:rPr>
        <w:fldChar w:fldCharType="begin"/>
      </w:r>
      <w:r w:rsidR="00BF1367" w:rsidRPr="00F525EC">
        <w:rPr>
          <w:rFonts w:ascii="Arial" w:hAnsi="Arial" w:cs="Arial"/>
          <w:b/>
          <w:sz w:val="24"/>
          <w:szCs w:val="24"/>
        </w:rPr>
        <w:instrText xml:space="preserve"> INCLUDEPICTURE  "http://entrecomillas.com.co/wp-content/uploads/2014/09/logo_20congreso_1.png" \* MERGEFORMATINET </w:instrText>
      </w:r>
      <w:r w:rsidR="00BF1367" w:rsidRPr="00F525EC">
        <w:rPr>
          <w:rFonts w:ascii="Arial" w:hAnsi="Arial" w:cs="Arial"/>
          <w:b/>
          <w:sz w:val="24"/>
          <w:szCs w:val="24"/>
        </w:rPr>
        <w:fldChar w:fldCharType="separate"/>
      </w:r>
      <w:r w:rsidR="009127D0" w:rsidRPr="00F525EC">
        <w:rPr>
          <w:rFonts w:ascii="Arial" w:hAnsi="Arial" w:cs="Arial"/>
          <w:b/>
          <w:sz w:val="24"/>
          <w:szCs w:val="24"/>
        </w:rPr>
        <w:fldChar w:fldCharType="begin"/>
      </w:r>
      <w:r w:rsidR="009127D0" w:rsidRPr="00F525EC">
        <w:rPr>
          <w:rFonts w:ascii="Arial" w:hAnsi="Arial" w:cs="Arial"/>
          <w:b/>
          <w:sz w:val="24"/>
          <w:szCs w:val="24"/>
        </w:rPr>
        <w:instrText xml:space="preserve"> INCLUDEPICTURE  "http://entrecomillas.com.co/wp-content/uploads/2014/09/logo_20congreso_1.png" \* MERGEFORMATINET </w:instrText>
      </w:r>
      <w:r w:rsidR="009127D0" w:rsidRPr="00F525EC">
        <w:rPr>
          <w:rFonts w:ascii="Arial" w:hAnsi="Arial" w:cs="Arial"/>
          <w:b/>
          <w:sz w:val="24"/>
          <w:szCs w:val="24"/>
        </w:rPr>
        <w:fldChar w:fldCharType="separate"/>
      </w:r>
      <w:r w:rsidR="00FB287C" w:rsidRPr="00F525EC">
        <w:rPr>
          <w:rFonts w:ascii="Arial" w:hAnsi="Arial" w:cs="Arial"/>
          <w:b/>
          <w:sz w:val="24"/>
          <w:szCs w:val="24"/>
        </w:rPr>
        <w:fldChar w:fldCharType="begin"/>
      </w:r>
      <w:r w:rsidR="00FB287C" w:rsidRPr="00F525EC">
        <w:rPr>
          <w:rFonts w:ascii="Arial" w:hAnsi="Arial" w:cs="Arial"/>
          <w:b/>
          <w:sz w:val="24"/>
          <w:szCs w:val="24"/>
        </w:rPr>
        <w:instrText xml:space="preserve"> INCLUDEPICTURE  "http://entrecomillas.com.co/wp-content/uploads/2014/09/logo_20congreso_1.png" \* MERGEFORMATINET </w:instrText>
      </w:r>
      <w:r w:rsidR="00FB287C" w:rsidRPr="00F525EC">
        <w:rPr>
          <w:rFonts w:ascii="Arial" w:hAnsi="Arial" w:cs="Arial"/>
          <w:b/>
          <w:sz w:val="24"/>
          <w:szCs w:val="24"/>
        </w:rPr>
        <w:fldChar w:fldCharType="separate"/>
      </w:r>
      <w:r w:rsidR="0041313E" w:rsidRPr="00F525EC">
        <w:rPr>
          <w:rFonts w:ascii="Arial" w:hAnsi="Arial" w:cs="Arial"/>
          <w:b/>
          <w:sz w:val="24"/>
          <w:szCs w:val="24"/>
        </w:rPr>
        <w:fldChar w:fldCharType="begin"/>
      </w:r>
      <w:r w:rsidR="0041313E" w:rsidRPr="00F525EC">
        <w:rPr>
          <w:rFonts w:ascii="Arial" w:hAnsi="Arial" w:cs="Arial"/>
          <w:b/>
          <w:sz w:val="24"/>
          <w:szCs w:val="24"/>
        </w:rPr>
        <w:instrText xml:space="preserve"> INCLUDEPICTURE  "http://entrecomillas.com.co/wp-content/uploads/2014/09/logo_20congreso_1.png" \* MERGEFORMATINET </w:instrText>
      </w:r>
      <w:r w:rsidR="0041313E" w:rsidRPr="00F525EC">
        <w:rPr>
          <w:rFonts w:ascii="Arial" w:hAnsi="Arial" w:cs="Arial"/>
          <w:b/>
          <w:sz w:val="24"/>
          <w:szCs w:val="24"/>
        </w:rPr>
        <w:fldChar w:fldCharType="separate"/>
      </w:r>
      <w:r w:rsidR="00EC7B9A" w:rsidRPr="00F525EC">
        <w:rPr>
          <w:rFonts w:ascii="Arial" w:hAnsi="Arial" w:cs="Arial"/>
          <w:b/>
          <w:sz w:val="24"/>
          <w:szCs w:val="24"/>
        </w:rPr>
        <w:fldChar w:fldCharType="begin"/>
      </w:r>
      <w:r w:rsidR="00EC7B9A" w:rsidRPr="00F525EC">
        <w:rPr>
          <w:rFonts w:ascii="Arial" w:hAnsi="Arial" w:cs="Arial"/>
          <w:b/>
          <w:sz w:val="24"/>
          <w:szCs w:val="24"/>
        </w:rPr>
        <w:instrText xml:space="preserve"> INCLUDEPICTURE  "http://entrecomillas.com.co/wp-content/uploads/2014/09/logo_20congreso_1.png" \* MERGEFORMATINET </w:instrText>
      </w:r>
      <w:r w:rsidR="00EC7B9A" w:rsidRPr="00F525EC">
        <w:rPr>
          <w:rFonts w:ascii="Arial" w:hAnsi="Arial" w:cs="Arial"/>
          <w:b/>
          <w:sz w:val="24"/>
          <w:szCs w:val="24"/>
        </w:rPr>
        <w:fldChar w:fldCharType="separate"/>
      </w:r>
      <w:r w:rsidR="009A1444" w:rsidRPr="00F525EC">
        <w:rPr>
          <w:rFonts w:ascii="Arial" w:hAnsi="Arial" w:cs="Arial"/>
          <w:b/>
          <w:sz w:val="24"/>
          <w:szCs w:val="24"/>
        </w:rPr>
        <w:fldChar w:fldCharType="begin"/>
      </w:r>
      <w:r w:rsidR="009A1444" w:rsidRPr="00F525EC">
        <w:rPr>
          <w:rFonts w:ascii="Arial" w:hAnsi="Arial" w:cs="Arial"/>
          <w:b/>
          <w:sz w:val="24"/>
          <w:szCs w:val="24"/>
        </w:rPr>
        <w:instrText xml:space="preserve"> INCLUDEPICTURE  "http://entrecomillas.com.co/wp-content/uploads/2014/09/logo_20congreso_1.png" \* MERGEFORMATINET </w:instrText>
      </w:r>
      <w:r w:rsidR="009A1444" w:rsidRPr="00F525EC">
        <w:rPr>
          <w:rFonts w:ascii="Arial" w:hAnsi="Arial" w:cs="Arial"/>
          <w:b/>
          <w:sz w:val="24"/>
          <w:szCs w:val="24"/>
        </w:rPr>
        <w:fldChar w:fldCharType="separate"/>
      </w:r>
      <w:r w:rsidR="006A1487" w:rsidRPr="00F525EC">
        <w:rPr>
          <w:rFonts w:ascii="Arial" w:hAnsi="Arial" w:cs="Arial"/>
          <w:b/>
          <w:sz w:val="24"/>
          <w:szCs w:val="24"/>
        </w:rPr>
        <w:fldChar w:fldCharType="begin"/>
      </w:r>
      <w:r w:rsidR="006A1487" w:rsidRPr="00F525EC">
        <w:rPr>
          <w:rFonts w:ascii="Arial" w:hAnsi="Arial" w:cs="Arial"/>
          <w:b/>
          <w:sz w:val="24"/>
          <w:szCs w:val="24"/>
        </w:rPr>
        <w:instrText xml:space="preserve"> INCLUDEPICTURE  "http://entrecomillas.com.co/wp-content/uploads/2014/09/logo_20congreso_1.png" \* MERGEFORMATINET </w:instrText>
      </w:r>
      <w:r w:rsidR="006A1487" w:rsidRPr="00F525EC">
        <w:rPr>
          <w:rFonts w:ascii="Arial" w:hAnsi="Arial" w:cs="Arial"/>
          <w:b/>
          <w:sz w:val="24"/>
          <w:szCs w:val="24"/>
        </w:rPr>
        <w:fldChar w:fldCharType="separate"/>
      </w:r>
      <w:r w:rsidR="00BB4782" w:rsidRPr="00F525EC">
        <w:rPr>
          <w:rFonts w:ascii="Arial" w:hAnsi="Arial" w:cs="Arial"/>
          <w:b/>
          <w:sz w:val="24"/>
          <w:szCs w:val="24"/>
        </w:rPr>
        <w:fldChar w:fldCharType="begin"/>
      </w:r>
      <w:r w:rsidR="00BB4782" w:rsidRPr="00F525EC">
        <w:rPr>
          <w:rFonts w:ascii="Arial" w:hAnsi="Arial" w:cs="Arial"/>
          <w:b/>
          <w:sz w:val="24"/>
          <w:szCs w:val="24"/>
        </w:rPr>
        <w:instrText xml:space="preserve"> INCLUDEPICTURE  "http://entrecomillas.com.co/wp-content/uploads/2014/09/logo_20congreso_1.png" \* MERGEFORMATINET </w:instrText>
      </w:r>
      <w:r w:rsidR="00BB4782" w:rsidRPr="00F525EC">
        <w:rPr>
          <w:rFonts w:ascii="Arial" w:hAnsi="Arial" w:cs="Arial"/>
          <w:b/>
          <w:sz w:val="24"/>
          <w:szCs w:val="24"/>
        </w:rPr>
        <w:fldChar w:fldCharType="separate"/>
      </w:r>
      <w:r w:rsidR="004E0B9A" w:rsidRPr="00F525EC">
        <w:rPr>
          <w:rFonts w:ascii="Arial" w:hAnsi="Arial" w:cs="Arial"/>
          <w:b/>
          <w:sz w:val="24"/>
          <w:szCs w:val="24"/>
        </w:rPr>
        <w:fldChar w:fldCharType="begin"/>
      </w:r>
      <w:r w:rsidR="004E0B9A" w:rsidRPr="00F525EC">
        <w:rPr>
          <w:rFonts w:ascii="Arial" w:hAnsi="Arial" w:cs="Arial"/>
          <w:b/>
          <w:sz w:val="24"/>
          <w:szCs w:val="24"/>
        </w:rPr>
        <w:instrText xml:space="preserve"> INCLUDEPICTURE  "http://entrecomillas.com.co/wp-content/uploads/2014/09/logo_20congreso_1.png" \* MERGEFORMATINET </w:instrText>
      </w:r>
      <w:r w:rsidR="004E0B9A" w:rsidRPr="00F525EC">
        <w:rPr>
          <w:rFonts w:ascii="Arial" w:hAnsi="Arial" w:cs="Arial"/>
          <w:b/>
          <w:sz w:val="24"/>
          <w:szCs w:val="24"/>
        </w:rPr>
        <w:fldChar w:fldCharType="separate"/>
      </w:r>
      <w:r w:rsidR="0086307F" w:rsidRPr="00F525EC">
        <w:rPr>
          <w:rFonts w:ascii="Arial" w:hAnsi="Arial" w:cs="Arial"/>
          <w:b/>
          <w:sz w:val="24"/>
          <w:szCs w:val="24"/>
        </w:rPr>
        <w:fldChar w:fldCharType="begin"/>
      </w:r>
      <w:r w:rsidR="0086307F" w:rsidRPr="00F525EC">
        <w:rPr>
          <w:rFonts w:ascii="Arial" w:hAnsi="Arial" w:cs="Arial"/>
          <w:b/>
          <w:sz w:val="24"/>
          <w:szCs w:val="24"/>
        </w:rPr>
        <w:instrText xml:space="preserve"> INCLUDEPICTURE  "http://entrecomillas.com.co/wp-content/uploads/2014/09/logo_20congreso_1.png" \* MERGEFORMATINET </w:instrText>
      </w:r>
      <w:r w:rsidR="0086307F" w:rsidRPr="00F525EC">
        <w:rPr>
          <w:rFonts w:ascii="Arial" w:hAnsi="Arial" w:cs="Arial"/>
          <w:b/>
          <w:sz w:val="24"/>
          <w:szCs w:val="24"/>
        </w:rPr>
        <w:fldChar w:fldCharType="separate"/>
      </w:r>
      <w:r w:rsidR="003142E3" w:rsidRPr="00F525EC">
        <w:rPr>
          <w:rFonts w:ascii="Arial" w:hAnsi="Arial" w:cs="Arial"/>
          <w:b/>
          <w:sz w:val="24"/>
          <w:szCs w:val="24"/>
        </w:rPr>
        <w:fldChar w:fldCharType="begin"/>
      </w:r>
      <w:r w:rsidR="003142E3" w:rsidRPr="00F525EC">
        <w:rPr>
          <w:rFonts w:ascii="Arial" w:hAnsi="Arial" w:cs="Arial"/>
          <w:b/>
          <w:sz w:val="24"/>
          <w:szCs w:val="24"/>
        </w:rPr>
        <w:instrText xml:space="preserve"> INCLUDEPICTURE  "http://entrecomillas.com.co/wp-content/uploads/2014/09/logo_20congreso_1.png" \* MERGEFORMATINET </w:instrText>
      </w:r>
      <w:r w:rsidR="003142E3" w:rsidRPr="00F525EC">
        <w:rPr>
          <w:rFonts w:ascii="Arial" w:hAnsi="Arial" w:cs="Arial"/>
          <w:b/>
          <w:sz w:val="24"/>
          <w:szCs w:val="24"/>
        </w:rPr>
        <w:fldChar w:fldCharType="separate"/>
      </w:r>
      <w:r w:rsidR="00146217" w:rsidRPr="00F525EC">
        <w:rPr>
          <w:rFonts w:ascii="Arial" w:hAnsi="Arial" w:cs="Arial"/>
          <w:b/>
          <w:sz w:val="24"/>
          <w:szCs w:val="24"/>
        </w:rPr>
        <w:fldChar w:fldCharType="begin"/>
      </w:r>
      <w:r w:rsidR="00146217" w:rsidRPr="00F525EC">
        <w:rPr>
          <w:rFonts w:ascii="Arial" w:hAnsi="Arial" w:cs="Arial"/>
          <w:b/>
          <w:sz w:val="24"/>
          <w:szCs w:val="24"/>
        </w:rPr>
        <w:instrText xml:space="preserve"> INCLUDEPICTURE  "http://entrecomillas.com.co/wp-content/uploads/2014/09/logo_20congreso_1.png" \* MERGEFORMATINET </w:instrText>
      </w:r>
      <w:r w:rsidR="00146217" w:rsidRPr="00F525EC">
        <w:rPr>
          <w:rFonts w:ascii="Arial" w:hAnsi="Arial" w:cs="Arial"/>
          <w:b/>
          <w:sz w:val="24"/>
          <w:szCs w:val="24"/>
        </w:rPr>
        <w:fldChar w:fldCharType="separate"/>
      </w:r>
      <w:r w:rsidR="005A2D04" w:rsidRPr="00F525EC">
        <w:rPr>
          <w:rFonts w:ascii="Arial" w:hAnsi="Arial" w:cs="Arial"/>
          <w:b/>
          <w:sz w:val="24"/>
          <w:szCs w:val="24"/>
        </w:rPr>
        <w:fldChar w:fldCharType="begin"/>
      </w:r>
      <w:r w:rsidR="005A2D04" w:rsidRPr="00F525EC">
        <w:rPr>
          <w:rFonts w:ascii="Arial" w:hAnsi="Arial" w:cs="Arial"/>
          <w:b/>
          <w:sz w:val="24"/>
          <w:szCs w:val="24"/>
        </w:rPr>
        <w:instrText xml:space="preserve"> INCLUDEPICTURE  "http://entrecomillas.com.co/wp-content/uploads/2014/09/logo_20congreso_1.png" \* MERGEFORMATINET </w:instrText>
      </w:r>
      <w:r w:rsidR="005A2D04" w:rsidRPr="00F525EC">
        <w:rPr>
          <w:rFonts w:ascii="Arial" w:hAnsi="Arial" w:cs="Arial"/>
          <w:b/>
          <w:sz w:val="24"/>
          <w:szCs w:val="24"/>
        </w:rPr>
        <w:fldChar w:fldCharType="separate"/>
      </w:r>
      <w:r w:rsidR="00132A09" w:rsidRPr="00F525EC">
        <w:rPr>
          <w:rFonts w:ascii="Arial" w:hAnsi="Arial" w:cs="Arial"/>
          <w:b/>
          <w:sz w:val="24"/>
          <w:szCs w:val="24"/>
        </w:rPr>
        <w:fldChar w:fldCharType="begin"/>
      </w:r>
      <w:r w:rsidR="00132A09" w:rsidRPr="00F525EC">
        <w:rPr>
          <w:rFonts w:ascii="Arial" w:hAnsi="Arial" w:cs="Arial"/>
          <w:b/>
          <w:sz w:val="24"/>
          <w:szCs w:val="24"/>
        </w:rPr>
        <w:instrText xml:space="preserve"> INCLUDEPICTURE  "http://entrecomillas.com.co/wp-content/uploads/2014/09/logo_20congreso_1.png" \* MERGEFORMATINET </w:instrText>
      </w:r>
      <w:r w:rsidR="00132A09" w:rsidRPr="00F525EC">
        <w:rPr>
          <w:rFonts w:ascii="Arial" w:hAnsi="Arial" w:cs="Arial"/>
          <w:b/>
          <w:sz w:val="24"/>
          <w:szCs w:val="24"/>
        </w:rPr>
        <w:fldChar w:fldCharType="separate"/>
      </w:r>
      <w:r w:rsidR="00152145" w:rsidRPr="00F525EC">
        <w:rPr>
          <w:rFonts w:ascii="Arial" w:hAnsi="Arial" w:cs="Arial"/>
          <w:b/>
          <w:sz w:val="24"/>
          <w:szCs w:val="24"/>
        </w:rPr>
        <w:fldChar w:fldCharType="begin"/>
      </w:r>
      <w:r w:rsidR="00152145" w:rsidRPr="00F525EC">
        <w:rPr>
          <w:rFonts w:ascii="Arial" w:hAnsi="Arial" w:cs="Arial"/>
          <w:b/>
          <w:sz w:val="24"/>
          <w:szCs w:val="24"/>
        </w:rPr>
        <w:instrText xml:space="preserve"> INCLUDEPICTURE  "http://entrecomillas.com.co/wp-content/uploads/2014/09/logo_20congreso_1.png" \* MERGEFORMATINET </w:instrText>
      </w:r>
      <w:r w:rsidR="00152145" w:rsidRPr="00F525EC">
        <w:rPr>
          <w:rFonts w:ascii="Arial" w:hAnsi="Arial" w:cs="Arial"/>
          <w:b/>
          <w:sz w:val="24"/>
          <w:szCs w:val="24"/>
        </w:rPr>
        <w:fldChar w:fldCharType="separate"/>
      </w:r>
      <w:r w:rsidR="0020423A" w:rsidRPr="00F525EC">
        <w:rPr>
          <w:rFonts w:ascii="Arial" w:hAnsi="Arial" w:cs="Arial"/>
          <w:b/>
          <w:sz w:val="24"/>
          <w:szCs w:val="24"/>
        </w:rPr>
        <w:fldChar w:fldCharType="begin"/>
      </w:r>
      <w:r w:rsidR="0020423A" w:rsidRPr="00F525EC">
        <w:rPr>
          <w:rFonts w:ascii="Arial" w:hAnsi="Arial" w:cs="Arial"/>
          <w:b/>
          <w:sz w:val="24"/>
          <w:szCs w:val="24"/>
        </w:rPr>
        <w:instrText xml:space="preserve"> INCLUDEPICTURE  "http://entrecomillas.com.co/wp-content/uploads/2014/09/logo_20congreso_1.png" \* MERGEFORMATINET </w:instrText>
      </w:r>
      <w:r w:rsidR="0020423A" w:rsidRPr="00F525EC">
        <w:rPr>
          <w:rFonts w:ascii="Arial" w:hAnsi="Arial" w:cs="Arial"/>
          <w:b/>
          <w:sz w:val="24"/>
          <w:szCs w:val="24"/>
        </w:rPr>
        <w:fldChar w:fldCharType="separate"/>
      </w:r>
      <w:r w:rsidR="00AD41C5" w:rsidRPr="00F525EC">
        <w:rPr>
          <w:rFonts w:ascii="Arial" w:hAnsi="Arial" w:cs="Arial"/>
          <w:b/>
          <w:sz w:val="24"/>
          <w:szCs w:val="24"/>
        </w:rPr>
        <w:fldChar w:fldCharType="begin"/>
      </w:r>
      <w:r w:rsidR="00AD41C5" w:rsidRPr="00F525EC">
        <w:rPr>
          <w:rFonts w:ascii="Arial" w:hAnsi="Arial" w:cs="Arial"/>
          <w:b/>
          <w:sz w:val="24"/>
          <w:szCs w:val="24"/>
        </w:rPr>
        <w:instrText xml:space="preserve"> INCLUDEPICTURE  "http://entrecomillas.com.co/wp-content/uploads/2014/09/logo_20congreso_1.png" \* MERGEFORMATINET </w:instrText>
      </w:r>
      <w:r w:rsidR="00AD41C5" w:rsidRPr="00F525EC">
        <w:rPr>
          <w:rFonts w:ascii="Arial" w:hAnsi="Arial" w:cs="Arial"/>
          <w:b/>
          <w:sz w:val="24"/>
          <w:szCs w:val="24"/>
        </w:rPr>
        <w:fldChar w:fldCharType="separate"/>
      </w:r>
      <w:r w:rsidR="00B85C7B" w:rsidRPr="00F525EC">
        <w:rPr>
          <w:rFonts w:ascii="Arial" w:hAnsi="Arial" w:cs="Arial"/>
          <w:b/>
          <w:sz w:val="24"/>
          <w:szCs w:val="24"/>
        </w:rPr>
        <w:fldChar w:fldCharType="begin"/>
      </w:r>
      <w:r w:rsidR="00B85C7B" w:rsidRPr="00F525EC">
        <w:rPr>
          <w:rFonts w:ascii="Arial" w:hAnsi="Arial" w:cs="Arial"/>
          <w:b/>
          <w:sz w:val="24"/>
          <w:szCs w:val="24"/>
        </w:rPr>
        <w:instrText xml:space="preserve"> INCLUDEPICTURE  "http://entrecomillas.com.co/wp-content/uploads/2014/09/logo_20congreso_1.png" \* MERGEFORMATINET </w:instrText>
      </w:r>
      <w:r w:rsidR="00B85C7B" w:rsidRPr="00F525EC">
        <w:rPr>
          <w:rFonts w:ascii="Arial" w:hAnsi="Arial" w:cs="Arial"/>
          <w:b/>
          <w:sz w:val="24"/>
          <w:szCs w:val="24"/>
        </w:rPr>
        <w:fldChar w:fldCharType="separate"/>
      </w:r>
      <w:r w:rsidR="003B14CB" w:rsidRPr="00F525EC">
        <w:rPr>
          <w:rFonts w:ascii="Arial" w:hAnsi="Arial" w:cs="Arial"/>
          <w:b/>
          <w:sz w:val="24"/>
          <w:szCs w:val="24"/>
        </w:rPr>
        <w:fldChar w:fldCharType="begin"/>
      </w:r>
      <w:r w:rsidR="003B14CB" w:rsidRPr="00F525EC">
        <w:rPr>
          <w:rFonts w:ascii="Arial" w:hAnsi="Arial" w:cs="Arial"/>
          <w:b/>
          <w:sz w:val="24"/>
          <w:szCs w:val="24"/>
        </w:rPr>
        <w:instrText xml:space="preserve"> INCLUDEPICTURE  "http://entrecomillas.com.co/wp-content/uploads/2014/09/logo_20congreso_1.png" \* MERGEFORMATINET </w:instrText>
      </w:r>
      <w:r w:rsidR="003B14CB" w:rsidRPr="00F525EC">
        <w:rPr>
          <w:rFonts w:ascii="Arial" w:hAnsi="Arial" w:cs="Arial"/>
          <w:b/>
          <w:sz w:val="24"/>
          <w:szCs w:val="24"/>
        </w:rPr>
        <w:fldChar w:fldCharType="separate"/>
      </w:r>
      <w:r w:rsidR="00A479DC" w:rsidRPr="00F525EC">
        <w:rPr>
          <w:rFonts w:ascii="Arial" w:hAnsi="Arial" w:cs="Arial"/>
          <w:b/>
          <w:sz w:val="24"/>
          <w:szCs w:val="24"/>
        </w:rPr>
        <w:fldChar w:fldCharType="begin"/>
      </w:r>
      <w:r w:rsidR="00A479DC" w:rsidRPr="00F525EC">
        <w:rPr>
          <w:rFonts w:ascii="Arial" w:hAnsi="Arial" w:cs="Arial"/>
          <w:b/>
          <w:sz w:val="24"/>
          <w:szCs w:val="24"/>
        </w:rPr>
        <w:instrText xml:space="preserve"> INCLUDEPICTURE  "http://entrecomillas.com.co/wp-content/uploads/2014/09/logo_20congreso_1.png" \* MERGEFORMATINET </w:instrText>
      </w:r>
      <w:r w:rsidR="00A479DC" w:rsidRPr="00F525EC">
        <w:rPr>
          <w:rFonts w:ascii="Arial" w:hAnsi="Arial" w:cs="Arial"/>
          <w:b/>
          <w:sz w:val="24"/>
          <w:szCs w:val="24"/>
        </w:rPr>
        <w:fldChar w:fldCharType="separate"/>
      </w:r>
      <w:r w:rsidR="003015C4">
        <w:rPr>
          <w:rFonts w:ascii="Arial" w:hAnsi="Arial" w:cs="Arial"/>
          <w:b/>
          <w:sz w:val="24"/>
          <w:szCs w:val="24"/>
        </w:rPr>
        <w:fldChar w:fldCharType="begin"/>
      </w:r>
      <w:r w:rsidR="003015C4">
        <w:rPr>
          <w:rFonts w:ascii="Arial" w:hAnsi="Arial" w:cs="Arial"/>
          <w:b/>
          <w:sz w:val="24"/>
          <w:szCs w:val="24"/>
        </w:rPr>
        <w:instrText xml:space="preserve"> INCLUDEPICTURE  "http://entrecomillas.com.co/wp-content/uploads/2014/09/logo_20congreso_1.png" \* MERGEFORMATINET </w:instrText>
      </w:r>
      <w:r w:rsidR="003015C4">
        <w:rPr>
          <w:rFonts w:ascii="Arial" w:hAnsi="Arial" w:cs="Arial"/>
          <w:b/>
          <w:sz w:val="24"/>
          <w:szCs w:val="24"/>
        </w:rPr>
        <w:fldChar w:fldCharType="separate"/>
      </w:r>
      <w:r w:rsidR="009278F7">
        <w:rPr>
          <w:rFonts w:ascii="Arial" w:hAnsi="Arial" w:cs="Arial"/>
          <w:b/>
          <w:sz w:val="24"/>
          <w:szCs w:val="24"/>
        </w:rPr>
        <w:fldChar w:fldCharType="begin"/>
      </w:r>
      <w:r w:rsidR="009278F7">
        <w:rPr>
          <w:rFonts w:ascii="Arial" w:hAnsi="Arial" w:cs="Arial"/>
          <w:b/>
          <w:sz w:val="24"/>
          <w:szCs w:val="24"/>
        </w:rPr>
        <w:instrText xml:space="preserve"> </w:instrText>
      </w:r>
      <w:r w:rsidR="009278F7">
        <w:rPr>
          <w:rFonts w:ascii="Arial" w:hAnsi="Arial" w:cs="Arial"/>
          <w:b/>
          <w:sz w:val="24"/>
          <w:szCs w:val="24"/>
        </w:rPr>
        <w:instrText>INCLUDEPICTURE  "http://entrecomillas.com.co/wp-content/uploads/2014/09/logo_20congreso_1.png" \* MERGEFORMATINET</w:instrText>
      </w:r>
      <w:r w:rsidR="009278F7">
        <w:rPr>
          <w:rFonts w:ascii="Arial" w:hAnsi="Arial" w:cs="Arial"/>
          <w:b/>
          <w:sz w:val="24"/>
          <w:szCs w:val="24"/>
        </w:rPr>
        <w:instrText xml:space="preserve"> </w:instrText>
      </w:r>
      <w:r w:rsidR="009278F7">
        <w:rPr>
          <w:rFonts w:ascii="Arial" w:hAnsi="Arial" w:cs="Arial"/>
          <w:b/>
          <w:sz w:val="24"/>
          <w:szCs w:val="24"/>
        </w:rPr>
        <w:fldChar w:fldCharType="separate"/>
      </w:r>
      <w:r w:rsidR="009278F7">
        <w:rPr>
          <w:rFonts w:ascii="Arial" w:hAnsi="Arial" w:cs="Arial"/>
          <w:b/>
          <w:sz w:val="24"/>
          <w:szCs w:val="24"/>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420pt;height:59.25pt">
            <v:imagedata r:id="rId8" r:href="rId9"/>
          </v:shape>
        </w:pict>
      </w:r>
      <w:r w:rsidR="009278F7">
        <w:rPr>
          <w:rFonts w:ascii="Arial" w:hAnsi="Arial" w:cs="Arial"/>
          <w:b/>
          <w:sz w:val="24"/>
          <w:szCs w:val="24"/>
        </w:rPr>
        <w:fldChar w:fldCharType="end"/>
      </w:r>
      <w:r w:rsidR="003015C4">
        <w:rPr>
          <w:rFonts w:ascii="Arial" w:hAnsi="Arial" w:cs="Arial"/>
          <w:b/>
          <w:sz w:val="24"/>
          <w:szCs w:val="24"/>
        </w:rPr>
        <w:fldChar w:fldCharType="end"/>
      </w:r>
      <w:r w:rsidR="00A479DC" w:rsidRPr="00F525EC">
        <w:rPr>
          <w:rFonts w:ascii="Arial" w:hAnsi="Arial" w:cs="Arial"/>
          <w:b/>
          <w:sz w:val="24"/>
          <w:szCs w:val="24"/>
        </w:rPr>
        <w:fldChar w:fldCharType="end"/>
      </w:r>
      <w:r w:rsidR="003B14CB" w:rsidRPr="00F525EC">
        <w:rPr>
          <w:rFonts w:ascii="Arial" w:hAnsi="Arial" w:cs="Arial"/>
          <w:b/>
          <w:sz w:val="24"/>
          <w:szCs w:val="24"/>
        </w:rPr>
        <w:fldChar w:fldCharType="end"/>
      </w:r>
      <w:r w:rsidR="00B85C7B" w:rsidRPr="00F525EC">
        <w:rPr>
          <w:rFonts w:ascii="Arial" w:hAnsi="Arial" w:cs="Arial"/>
          <w:b/>
          <w:sz w:val="24"/>
          <w:szCs w:val="24"/>
        </w:rPr>
        <w:fldChar w:fldCharType="end"/>
      </w:r>
      <w:r w:rsidR="00AD41C5" w:rsidRPr="00F525EC">
        <w:rPr>
          <w:rFonts w:ascii="Arial" w:hAnsi="Arial" w:cs="Arial"/>
          <w:b/>
          <w:sz w:val="24"/>
          <w:szCs w:val="24"/>
        </w:rPr>
        <w:fldChar w:fldCharType="end"/>
      </w:r>
      <w:r w:rsidR="0020423A" w:rsidRPr="00F525EC">
        <w:rPr>
          <w:rFonts w:ascii="Arial" w:hAnsi="Arial" w:cs="Arial"/>
          <w:b/>
          <w:sz w:val="24"/>
          <w:szCs w:val="24"/>
        </w:rPr>
        <w:fldChar w:fldCharType="end"/>
      </w:r>
      <w:r w:rsidR="00152145" w:rsidRPr="00F525EC">
        <w:rPr>
          <w:rFonts w:ascii="Arial" w:hAnsi="Arial" w:cs="Arial"/>
          <w:b/>
          <w:sz w:val="24"/>
          <w:szCs w:val="24"/>
        </w:rPr>
        <w:fldChar w:fldCharType="end"/>
      </w:r>
      <w:r w:rsidR="00132A09" w:rsidRPr="00F525EC">
        <w:rPr>
          <w:rFonts w:ascii="Arial" w:hAnsi="Arial" w:cs="Arial"/>
          <w:b/>
          <w:sz w:val="24"/>
          <w:szCs w:val="24"/>
        </w:rPr>
        <w:fldChar w:fldCharType="end"/>
      </w:r>
      <w:r w:rsidR="005A2D04" w:rsidRPr="00F525EC">
        <w:rPr>
          <w:rFonts w:ascii="Arial" w:hAnsi="Arial" w:cs="Arial"/>
          <w:b/>
          <w:sz w:val="24"/>
          <w:szCs w:val="24"/>
        </w:rPr>
        <w:fldChar w:fldCharType="end"/>
      </w:r>
      <w:r w:rsidR="00146217" w:rsidRPr="00F525EC">
        <w:rPr>
          <w:rFonts w:ascii="Arial" w:hAnsi="Arial" w:cs="Arial"/>
          <w:b/>
          <w:sz w:val="24"/>
          <w:szCs w:val="24"/>
        </w:rPr>
        <w:fldChar w:fldCharType="end"/>
      </w:r>
      <w:r w:rsidR="003142E3" w:rsidRPr="00F525EC">
        <w:rPr>
          <w:rFonts w:ascii="Arial" w:hAnsi="Arial" w:cs="Arial"/>
          <w:b/>
          <w:sz w:val="24"/>
          <w:szCs w:val="24"/>
        </w:rPr>
        <w:fldChar w:fldCharType="end"/>
      </w:r>
      <w:r w:rsidR="0086307F" w:rsidRPr="00F525EC">
        <w:rPr>
          <w:rFonts w:ascii="Arial" w:hAnsi="Arial" w:cs="Arial"/>
          <w:b/>
          <w:sz w:val="24"/>
          <w:szCs w:val="24"/>
        </w:rPr>
        <w:fldChar w:fldCharType="end"/>
      </w:r>
      <w:r w:rsidR="004E0B9A" w:rsidRPr="00F525EC">
        <w:rPr>
          <w:rFonts w:ascii="Arial" w:hAnsi="Arial" w:cs="Arial"/>
          <w:b/>
          <w:sz w:val="24"/>
          <w:szCs w:val="24"/>
        </w:rPr>
        <w:fldChar w:fldCharType="end"/>
      </w:r>
      <w:r w:rsidR="00BB4782" w:rsidRPr="00F525EC">
        <w:rPr>
          <w:rFonts w:ascii="Arial" w:hAnsi="Arial" w:cs="Arial"/>
          <w:b/>
          <w:sz w:val="24"/>
          <w:szCs w:val="24"/>
        </w:rPr>
        <w:fldChar w:fldCharType="end"/>
      </w:r>
      <w:r w:rsidR="006A1487" w:rsidRPr="00F525EC">
        <w:rPr>
          <w:rFonts w:ascii="Arial" w:hAnsi="Arial" w:cs="Arial"/>
          <w:b/>
          <w:sz w:val="24"/>
          <w:szCs w:val="24"/>
        </w:rPr>
        <w:fldChar w:fldCharType="end"/>
      </w:r>
      <w:r w:rsidR="009A1444" w:rsidRPr="00F525EC">
        <w:rPr>
          <w:rFonts w:ascii="Arial" w:hAnsi="Arial" w:cs="Arial"/>
          <w:b/>
          <w:sz w:val="24"/>
          <w:szCs w:val="24"/>
        </w:rPr>
        <w:fldChar w:fldCharType="end"/>
      </w:r>
      <w:r w:rsidR="00EC7B9A" w:rsidRPr="00F525EC">
        <w:rPr>
          <w:rFonts w:ascii="Arial" w:hAnsi="Arial" w:cs="Arial"/>
          <w:b/>
          <w:sz w:val="24"/>
          <w:szCs w:val="24"/>
        </w:rPr>
        <w:fldChar w:fldCharType="end"/>
      </w:r>
      <w:r w:rsidR="0041313E" w:rsidRPr="00F525EC">
        <w:rPr>
          <w:rFonts w:ascii="Arial" w:hAnsi="Arial" w:cs="Arial"/>
          <w:b/>
          <w:sz w:val="24"/>
          <w:szCs w:val="24"/>
        </w:rPr>
        <w:fldChar w:fldCharType="end"/>
      </w:r>
      <w:r w:rsidR="00FB287C" w:rsidRPr="00F525EC">
        <w:rPr>
          <w:rFonts w:ascii="Arial" w:hAnsi="Arial" w:cs="Arial"/>
          <w:b/>
          <w:sz w:val="24"/>
          <w:szCs w:val="24"/>
        </w:rPr>
        <w:fldChar w:fldCharType="end"/>
      </w:r>
      <w:r w:rsidR="009127D0" w:rsidRPr="00F525EC">
        <w:rPr>
          <w:rFonts w:ascii="Arial" w:hAnsi="Arial" w:cs="Arial"/>
          <w:b/>
          <w:sz w:val="24"/>
          <w:szCs w:val="24"/>
        </w:rPr>
        <w:fldChar w:fldCharType="end"/>
      </w:r>
      <w:r w:rsidR="00BF1367" w:rsidRPr="00F525EC">
        <w:rPr>
          <w:rFonts w:ascii="Arial" w:hAnsi="Arial" w:cs="Arial"/>
          <w:b/>
          <w:sz w:val="24"/>
          <w:szCs w:val="24"/>
        </w:rPr>
        <w:fldChar w:fldCharType="end"/>
      </w:r>
      <w:r w:rsidR="00D53B7B" w:rsidRPr="00F525EC">
        <w:rPr>
          <w:rFonts w:ascii="Arial" w:hAnsi="Arial" w:cs="Arial"/>
          <w:b/>
          <w:sz w:val="24"/>
          <w:szCs w:val="24"/>
        </w:rPr>
        <w:fldChar w:fldCharType="end"/>
      </w:r>
      <w:r w:rsidR="00223C62" w:rsidRPr="00F525EC">
        <w:rPr>
          <w:rFonts w:ascii="Arial" w:hAnsi="Arial" w:cs="Arial"/>
          <w:b/>
          <w:sz w:val="24"/>
          <w:szCs w:val="24"/>
        </w:rPr>
        <w:fldChar w:fldCharType="end"/>
      </w:r>
      <w:r w:rsidR="001249DE" w:rsidRPr="00F525EC">
        <w:rPr>
          <w:rFonts w:ascii="Arial" w:hAnsi="Arial" w:cs="Arial"/>
          <w:b/>
          <w:sz w:val="24"/>
          <w:szCs w:val="24"/>
        </w:rPr>
        <w:fldChar w:fldCharType="end"/>
      </w:r>
      <w:r w:rsidR="00C8137D" w:rsidRPr="00F525EC">
        <w:rPr>
          <w:rFonts w:ascii="Arial" w:hAnsi="Arial" w:cs="Arial"/>
          <w:b/>
          <w:sz w:val="24"/>
          <w:szCs w:val="24"/>
        </w:rPr>
        <w:fldChar w:fldCharType="end"/>
      </w:r>
      <w:r w:rsidR="009644EC" w:rsidRPr="00F525EC">
        <w:rPr>
          <w:rFonts w:ascii="Arial" w:hAnsi="Arial" w:cs="Arial"/>
          <w:b/>
          <w:sz w:val="24"/>
          <w:szCs w:val="24"/>
        </w:rPr>
        <w:fldChar w:fldCharType="end"/>
      </w:r>
      <w:r w:rsidR="00B16C31" w:rsidRPr="00F525EC">
        <w:rPr>
          <w:rFonts w:ascii="Arial" w:hAnsi="Arial" w:cs="Arial"/>
          <w:b/>
          <w:sz w:val="24"/>
          <w:szCs w:val="24"/>
        </w:rPr>
        <w:fldChar w:fldCharType="end"/>
      </w:r>
      <w:r w:rsidR="00A325B3" w:rsidRPr="00F525EC">
        <w:rPr>
          <w:rFonts w:ascii="Arial" w:hAnsi="Arial" w:cs="Arial"/>
          <w:b/>
          <w:sz w:val="24"/>
          <w:szCs w:val="24"/>
        </w:rPr>
        <w:fldChar w:fldCharType="end"/>
      </w:r>
      <w:r w:rsidR="00240AE1" w:rsidRPr="00F525EC">
        <w:rPr>
          <w:rFonts w:ascii="Arial" w:hAnsi="Arial" w:cs="Arial"/>
          <w:b/>
          <w:sz w:val="24"/>
          <w:szCs w:val="24"/>
        </w:rPr>
        <w:fldChar w:fldCharType="end"/>
      </w:r>
      <w:r w:rsidR="00EE6DA9" w:rsidRPr="00F525EC">
        <w:rPr>
          <w:rFonts w:ascii="Arial" w:hAnsi="Arial" w:cs="Arial"/>
          <w:b/>
          <w:sz w:val="24"/>
          <w:szCs w:val="24"/>
        </w:rPr>
        <w:fldChar w:fldCharType="end"/>
      </w:r>
      <w:r w:rsidR="00986738" w:rsidRPr="00F525EC">
        <w:rPr>
          <w:rFonts w:ascii="Arial" w:hAnsi="Arial" w:cs="Arial"/>
          <w:b/>
          <w:sz w:val="24"/>
          <w:szCs w:val="24"/>
        </w:rPr>
        <w:fldChar w:fldCharType="end"/>
      </w:r>
      <w:r w:rsidR="00AB7132" w:rsidRPr="00F525EC">
        <w:rPr>
          <w:rFonts w:ascii="Arial" w:hAnsi="Arial" w:cs="Arial"/>
          <w:b/>
          <w:sz w:val="24"/>
          <w:szCs w:val="24"/>
        </w:rPr>
        <w:fldChar w:fldCharType="end"/>
      </w:r>
      <w:r w:rsidR="00E174E0" w:rsidRPr="00F525EC">
        <w:rPr>
          <w:rFonts w:ascii="Arial" w:hAnsi="Arial" w:cs="Arial"/>
          <w:b/>
          <w:sz w:val="24"/>
          <w:szCs w:val="24"/>
        </w:rPr>
        <w:fldChar w:fldCharType="end"/>
      </w:r>
      <w:r w:rsidR="00DE73CD" w:rsidRPr="00F525EC">
        <w:rPr>
          <w:rFonts w:ascii="Arial" w:hAnsi="Arial" w:cs="Arial"/>
          <w:b/>
          <w:sz w:val="24"/>
          <w:szCs w:val="24"/>
        </w:rPr>
        <w:fldChar w:fldCharType="end"/>
      </w:r>
      <w:r w:rsidR="00AF61D6" w:rsidRPr="00F525EC">
        <w:rPr>
          <w:rFonts w:ascii="Arial" w:hAnsi="Arial" w:cs="Arial"/>
          <w:b/>
          <w:sz w:val="24"/>
          <w:szCs w:val="24"/>
        </w:rPr>
        <w:fldChar w:fldCharType="end"/>
      </w:r>
      <w:r w:rsidR="00CD0342" w:rsidRPr="00F525EC">
        <w:rPr>
          <w:rFonts w:ascii="Arial" w:hAnsi="Arial" w:cs="Arial"/>
          <w:b/>
          <w:sz w:val="24"/>
          <w:szCs w:val="24"/>
        </w:rPr>
        <w:fldChar w:fldCharType="end"/>
      </w:r>
      <w:r w:rsidRPr="00F525EC">
        <w:rPr>
          <w:rFonts w:ascii="Arial" w:hAnsi="Arial" w:cs="Arial"/>
          <w:b/>
          <w:sz w:val="24"/>
          <w:szCs w:val="24"/>
        </w:rPr>
        <w:fldChar w:fldCharType="end"/>
      </w:r>
    </w:p>
    <w:p w14:paraId="4548EF4D" w14:textId="01829A83" w:rsidR="00F525EC" w:rsidRDefault="00F525EC" w:rsidP="00F525EC">
      <w:pPr>
        <w:pStyle w:val="Encabezado"/>
        <w:jc w:val="both"/>
        <w:rPr>
          <w:rFonts w:ascii="Arial" w:hAnsi="Arial" w:cs="Arial"/>
          <w:b/>
          <w:sz w:val="24"/>
          <w:szCs w:val="24"/>
        </w:rPr>
      </w:pPr>
    </w:p>
    <w:p w14:paraId="0A6E322A" w14:textId="7A6ABA78" w:rsidR="00F525EC" w:rsidRDefault="00F525EC" w:rsidP="00F525EC">
      <w:pPr>
        <w:pStyle w:val="Encabezado"/>
        <w:jc w:val="both"/>
        <w:rPr>
          <w:rFonts w:ascii="Arial" w:hAnsi="Arial" w:cs="Arial"/>
          <w:b/>
          <w:sz w:val="24"/>
          <w:szCs w:val="24"/>
        </w:rPr>
      </w:pPr>
    </w:p>
    <w:p w14:paraId="6B8080E8" w14:textId="049EC779" w:rsidR="00F525EC" w:rsidRDefault="00F525EC" w:rsidP="00F525EC">
      <w:pPr>
        <w:pStyle w:val="Encabezado"/>
        <w:jc w:val="both"/>
        <w:rPr>
          <w:rFonts w:ascii="Arial" w:hAnsi="Arial" w:cs="Arial"/>
          <w:b/>
          <w:sz w:val="24"/>
          <w:szCs w:val="24"/>
        </w:rPr>
      </w:pPr>
    </w:p>
    <w:p w14:paraId="7971E285" w14:textId="456B7D45" w:rsidR="00F525EC" w:rsidRDefault="00F525EC" w:rsidP="004469CA">
      <w:pPr>
        <w:pStyle w:val="Encabezado"/>
        <w:jc w:val="center"/>
        <w:rPr>
          <w:rFonts w:ascii="Arial" w:hAnsi="Arial" w:cs="Arial"/>
          <w:b/>
          <w:sz w:val="24"/>
          <w:szCs w:val="24"/>
        </w:rPr>
      </w:pPr>
      <w:r w:rsidRPr="00F525EC">
        <w:rPr>
          <w:rFonts w:ascii="Arial" w:hAnsi="Arial" w:cs="Arial"/>
          <w:b/>
          <w:sz w:val="24"/>
          <w:szCs w:val="24"/>
        </w:rPr>
        <w:t>TEXTO APROBADO EN PRIMER DEBATE EN LA COMISION PRIMERA DE LA CAMARA DE REPRESENTANTES AL PROYECTO DE LEY No. 155 DE 2023 CÁMARA ACUMULADO CON EL PROYECTO DE LEY No. 164 DE 2023 CÁMARA</w:t>
      </w:r>
    </w:p>
    <w:p w14:paraId="324437D8" w14:textId="77777777" w:rsidR="00F525EC" w:rsidRPr="00F525EC" w:rsidRDefault="00F525EC" w:rsidP="004469CA">
      <w:pPr>
        <w:pStyle w:val="Encabezado"/>
        <w:jc w:val="center"/>
        <w:rPr>
          <w:rFonts w:ascii="Arial" w:hAnsi="Arial" w:cs="Arial"/>
          <w:b/>
          <w:sz w:val="24"/>
          <w:szCs w:val="24"/>
        </w:rPr>
      </w:pPr>
    </w:p>
    <w:p w14:paraId="210C08AC" w14:textId="77777777" w:rsidR="00F525EC" w:rsidRPr="00F525EC" w:rsidRDefault="00F525EC" w:rsidP="004469CA">
      <w:pPr>
        <w:pStyle w:val="Encabezado"/>
        <w:jc w:val="center"/>
        <w:rPr>
          <w:rFonts w:ascii="Arial" w:hAnsi="Arial" w:cs="Arial"/>
          <w:b/>
          <w:sz w:val="24"/>
          <w:szCs w:val="24"/>
        </w:rPr>
      </w:pPr>
    </w:p>
    <w:p w14:paraId="65B567CD" w14:textId="77777777" w:rsidR="00F525EC" w:rsidRPr="00F525EC" w:rsidRDefault="00F525EC" w:rsidP="004469CA">
      <w:pPr>
        <w:pStyle w:val="Encabezado"/>
        <w:jc w:val="center"/>
        <w:rPr>
          <w:rFonts w:ascii="Arial" w:hAnsi="Arial" w:cs="Arial"/>
          <w:b/>
          <w:sz w:val="24"/>
          <w:szCs w:val="24"/>
        </w:rPr>
      </w:pPr>
      <w:r w:rsidRPr="00F525EC">
        <w:rPr>
          <w:rFonts w:ascii="Arial" w:hAnsi="Arial" w:cs="Arial"/>
          <w:b/>
          <w:sz w:val="24"/>
          <w:szCs w:val="24"/>
        </w:rPr>
        <w:t>“POR MEDIO DEL CUAL SE PROHÍBE EL MATRIMONIO INFANTIL, LAS UNIONES MARITALES DE HECHO Y LAS UNIONES TEMPRANAS (MIUT) EN LAS CUALES UNO O AMBOS DE LOS CONTRAYENTES O COMPAÑEROS PERMANENTES SEAN PERSONAS MENORES DE EDAD, SE CREA EL PROGRAMA NACIONAL DE ATENCIÓN INTEGRAL A PROYECTOS DE VIDA PARA NIÑOS, NIÑAS Y ADOLESCENTES Y SE DICTAN OTRAS DISPOSICIONES”</w:t>
      </w:r>
    </w:p>
    <w:p w14:paraId="7B5C21F3" w14:textId="6DD957F4" w:rsidR="00F525EC" w:rsidRDefault="00F525EC" w:rsidP="00F525EC">
      <w:pPr>
        <w:pStyle w:val="Encabezado"/>
        <w:jc w:val="center"/>
        <w:rPr>
          <w:rFonts w:ascii="Arial" w:hAnsi="Arial" w:cs="Arial"/>
          <w:b/>
          <w:sz w:val="24"/>
          <w:szCs w:val="24"/>
        </w:rPr>
      </w:pPr>
    </w:p>
    <w:p w14:paraId="46102001" w14:textId="380EFD28" w:rsidR="00F525EC" w:rsidRDefault="00F525EC" w:rsidP="00F525EC">
      <w:pPr>
        <w:pStyle w:val="Encabezado"/>
        <w:jc w:val="center"/>
        <w:rPr>
          <w:rFonts w:ascii="Arial" w:hAnsi="Arial" w:cs="Arial"/>
          <w:b/>
          <w:sz w:val="24"/>
          <w:szCs w:val="24"/>
        </w:rPr>
      </w:pPr>
    </w:p>
    <w:p w14:paraId="3212AD11" w14:textId="77777777" w:rsidR="00F525EC" w:rsidRPr="00F525EC" w:rsidRDefault="00F525EC" w:rsidP="00F525EC">
      <w:pPr>
        <w:pStyle w:val="Encabezado"/>
        <w:jc w:val="center"/>
        <w:rPr>
          <w:rFonts w:ascii="Arial" w:hAnsi="Arial" w:cs="Arial"/>
          <w:b/>
          <w:sz w:val="24"/>
          <w:szCs w:val="24"/>
        </w:rPr>
      </w:pPr>
    </w:p>
    <w:p w14:paraId="188F587F" w14:textId="77777777" w:rsidR="00F525EC" w:rsidRPr="00F525EC" w:rsidRDefault="00F525EC" w:rsidP="00F525EC">
      <w:pPr>
        <w:pStyle w:val="Encabezado"/>
        <w:jc w:val="center"/>
        <w:rPr>
          <w:rFonts w:ascii="Arial" w:hAnsi="Arial" w:cs="Arial"/>
          <w:b/>
          <w:sz w:val="24"/>
          <w:szCs w:val="24"/>
        </w:rPr>
      </w:pPr>
      <w:r w:rsidRPr="00F525EC">
        <w:rPr>
          <w:rFonts w:ascii="Arial" w:hAnsi="Arial" w:cs="Arial"/>
          <w:b/>
          <w:sz w:val="24"/>
          <w:szCs w:val="24"/>
        </w:rPr>
        <w:t>EL CONGRESO DE LA REPÚBLICA DE COLOMBIA</w:t>
      </w:r>
    </w:p>
    <w:p w14:paraId="4E42C54C" w14:textId="77777777" w:rsidR="00F525EC" w:rsidRPr="00F525EC" w:rsidRDefault="00F525EC" w:rsidP="00F525EC">
      <w:pPr>
        <w:pStyle w:val="Encabezado"/>
        <w:jc w:val="center"/>
        <w:rPr>
          <w:rFonts w:ascii="Arial" w:hAnsi="Arial" w:cs="Arial"/>
          <w:b/>
          <w:sz w:val="24"/>
          <w:szCs w:val="24"/>
        </w:rPr>
      </w:pPr>
    </w:p>
    <w:p w14:paraId="7297C12F" w14:textId="77777777" w:rsidR="00F525EC" w:rsidRPr="00F525EC" w:rsidRDefault="00F525EC" w:rsidP="00F525EC">
      <w:pPr>
        <w:pStyle w:val="Encabezado"/>
        <w:jc w:val="center"/>
        <w:rPr>
          <w:rFonts w:ascii="Arial" w:hAnsi="Arial" w:cs="Arial"/>
          <w:b/>
          <w:sz w:val="24"/>
          <w:szCs w:val="24"/>
        </w:rPr>
      </w:pPr>
      <w:r w:rsidRPr="00F525EC">
        <w:rPr>
          <w:rFonts w:ascii="Arial" w:hAnsi="Arial" w:cs="Arial"/>
          <w:b/>
          <w:sz w:val="24"/>
          <w:szCs w:val="24"/>
        </w:rPr>
        <w:t>DECRETA:</w:t>
      </w:r>
    </w:p>
    <w:p w14:paraId="0B3FEC94" w14:textId="77777777" w:rsidR="00F525EC" w:rsidRPr="00F525EC" w:rsidRDefault="00F525EC" w:rsidP="00F525EC">
      <w:pPr>
        <w:pStyle w:val="Encabezado"/>
        <w:jc w:val="both"/>
        <w:rPr>
          <w:rFonts w:ascii="Arial" w:hAnsi="Arial" w:cs="Arial"/>
          <w:b/>
          <w:sz w:val="24"/>
          <w:szCs w:val="24"/>
        </w:rPr>
      </w:pPr>
    </w:p>
    <w:p w14:paraId="6A8E5598" w14:textId="77777777" w:rsidR="00F525EC" w:rsidRPr="00F525EC" w:rsidRDefault="00F525EC" w:rsidP="00F525EC">
      <w:pPr>
        <w:pStyle w:val="Encabezado"/>
        <w:jc w:val="both"/>
        <w:rPr>
          <w:rFonts w:ascii="Arial" w:hAnsi="Arial" w:cs="Arial"/>
          <w:b/>
          <w:sz w:val="24"/>
          <w:szCs w:val="24"/>
        </w:rPr>
      </w:pPr>
    </w:p>
    <w:p w14:paraId="717687D3"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sz w:val="24"/>
          <w:szCs w:val="24"/>
        </w:rPr>
        <w:t xml:space="preserve"> </w:t>
      </w:r>
      <w:r w:rsidRPr="00F525EC">
        <w:rPr>
          <w:rFonts w:ascii="Arial" w:hAnsi="Arial" w:cs="Arial"/>
          <w:b/>
          <w:sz w:val="24"/>
          <w:szCs w:val="24"/>
          <w:lang w:bidi="es-ES"/>
        </w:rPr>
        <w:t xml:space="preserve">Artículo 1°. </w:t>
      </w:r>
      <w:r w:rsidRPr="00F525EC">
        <w:rPr>
          <w:rFonts w:ascii="Arial" w:hAnsi="Arial" w:cs="Arial"/>
          <w:sz w:val="24"/>
          <w:szCs w:val="24"/>
          <w:lang w:bidi="es-ES"/>
        </w:rPr>
        <w:t>La presente Ley tiene por objeto prohibir el matrimonio infantil, uniones maritales de hecho y las uniones tempranas (MIUT) en las cuales uno o ambos de los contrayentes o compañeros permanentes sean personas menores de edad. se crea la política pública encaminada a sensibilizar y divulgar los efectos, causas y consecuencias de contraer matrimonio o uniones maritales de hecho con menores de 18 años y el Programa Nacional de Atención Integral a Proyectos de Vida para niños, niñas y adolescentes y se dictan otras disposiciones.</w:t>
      </w:r>
    </w:p>
    <w:p w14:paraId="79EE0709" w14:textId="77777777" w:rsidR="00F525EC" w:rsidRDefault="00F525EC" w:rsidP="00F525EC">
      <w:pPr>
        <w:pStyle w:val="Encabezado"/>
        <w:jc w:val="both"/>
        <w:rPr>
          <w:rFonts w:ascii="Arial" w:hAnsi="Arial" w:cs="Arial"/>
          <w:b/>
          <w:sz w:val="24"/>
          <w:szCs w:val="24"/>
          <w:lang w:bidi="es-ES"/>
        </w:rPr>
      </w:pPr>
    </w:p>
    <w:p w14:paraId="6B45A129" w14:textId="5C3C24B2"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Parágrafo.</w:t>
      </w:r>
      <w:r w:rsidRPr="00F525EC">
        <w:rPr>
          <w:rFonts w:ascii="Arial" w:hAnsi="Arial" w:cs="Arial"/>
          <w:sz w:val="24"/>
          <w:szCs w:val="24"/>
          <w:lang w:bidi="es-ES"/>
        </w:rPr>
        <w:t xml:space="preserve"> Se exceptúan de los previsto en el inci</w:t>
      </w:r>
      <w:r w:rsidR="00610404">
        <w:rPr>
          <w:rFonts w:ascii="Arial" w:hAnsi="Arial" w:cs="Arial"/>
          <w:sz w:val="24"/>
          <w:szCs w:val="24"/>
          <w:lang w:bidi="es-ES"/>
        </w:rPr>
        <w:t>so anterior a las personas con e</w:t>
      </w:r>
      <w:r w:rsidRPr="00F525EC">
        <w:rPr>
          <w:rFonts w:ascii="Arial" w:hAnsi="Arial" w:cs="Arial"/>
          <w:sz w:val="24"/>
          <w:szCs w:val="24"/>
          <w:lang w:bidi="es-ES"/>
        </w:rPr>
        <w:t>dad igual o superior a 16 años, quienes podrán contraer matrimonio entre sí siempre y cuando ambos contrayentes de matrimonio, unión marita</w:t>
      </w:r>
      <w:r w:rsidR="00257DBB">
        <w:rPr>
          <w:rFonts w:ascii="Arial" w:hAnsi="Arial" w:cs="Arial"/>
          <w:sz w:val="24"/>
          <w:szCs w:val="24"/>
          <w:lang w:bidi="es-ES"/>
        </w:rPr>
        <w:t>l de hecho o uniones tempranas (</w:t>
      </w:r>
      <w:r w:rsidRPr="00F525EC">
        <w:rPr>
          <w:rFonts w:ascii="Arial" w:hAnsi="Arial" w:cs="Arial"/>
          <w:sz w:val="24"/>
          <w:szCs w:val="24"/>
          <w:lang w:bidi="es-ES"/>
        </w:rPr>
        <w:t>MIUT), tengan edad igual o superior a 16</w:t>
      </w:r>
      <w:r w:rsidR="00610404">
        <w:rPr>
          <w:rFonts w:ascii="Arial" w:hAnsi="Arial" w:cs="Arial"/>
          <w:sz w:val="24"/>
          <w:szCs w:val="24"/>
          <w:lang w:bidi="es-ES"/>
        </w:rPr>
        <w:t xml:space="preserve"> años y sean menores de 18 años;</w:t>
      </w:r>
      <w:r w:rsidRPr="00F525EC">
        <w:rPr>
          <w:rFonts w:ascii="Arial" w:hAnsi="Arial" w:cs="Arial"/>
          <w:sz w:val="24"/>
          <w:szCs w:val="24"/>
          <w:lang w:bidi="es-ES"/>
        </w:rPr>
        <w:t xml:space="preserve"> y manifiesten su deseo y convicción de unirse legalmente de forma voluntaria y libre de coerción.</w:t>
      </w:r>
    </w:p>
    <w:p w14:paraId="6944974E" w14:textId="77777777" w:rsidR="00F525EC" w:rsidRPr="00F525EC" w:rsidRDefault="00F525EC" w:rsidP="00F525EC">
      <w:pPr>
        <w:pStyle w:val="Encabezado"/>
        <w:jc w:val="both"/>
        <w:rPr>
          <w:rFonts w:ascii="Arial" w:hAnsi="Arial" w:cs="Arial"/>
          <w:sz w:val="24"/>
          <w:szCs w:val="24"/>
          <w:lang w:bidi="es-ES"/>
        </w:rPr>
      </w:pPr>
    </w:p>
    <w:p w14:paraId="076D7D75"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2°. </w:t>
      </w:r>
      <w:r w:rsidRPr="00257DBB">
        <w:rPr>
          <w:rFonts w:ascii="Arial" w:hAnsi="Arial" w:cs="Arial"/>
          <w:b/>
          <w:sz w:val="24"/>
          <w:szCs w:val="24"/>
          <w:lang w:bidi="es-ES"/>
        </w:rPr>
        <w:t>Alcance.</w:t>
      </w:r>
      <w:r w:rsidRPr="00F525EC">
        <w:rPr>
          <w:rFonts w:ascii="Arial" w:hAnsi="Arial" w:cs="Arial"/>
          <w:sz w:val="24"/>
          <w:szCs w:val="24"/>
          <w:lang w:bidi="es-ES"/>
        </w:rPr>
        <w:t xml:space="preserve"> La presente ley aplica en todo el territorio nacional; serán destinatarios de esta ley los niños, niñas y adolescentes.</w:t>
      </w:r>
    </w:p>
    <w:p w14:paraId="0E72971F" w14:textId="77777777" w:rsidR="00F525EC" w:rsidRPr="00F525EC" w:rsidRDefault="00F525EC" w:rsidP="00F525EC">
      <w:pPr>
        <w:pStyle w:val="Encabezado"/>
        <w:jc w:val="both"/>
        <w:rPr>
          <w:rFonts w:ascii="Arial" w:hAnsi="Arial" w:cs="Arial"/>
          <w:sz w:val="24"/>
          <w:szCs w:val="24"/>
          <w:lang w:bidi="es-ES"/>
        </w:rPr>
      </w:pPr>
    </w:p>
    <w:p w14:paraId="5D1C3AC7" w14:textId="49182979"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lastRenderedPageBreak/>
        <w:t xml:space="preserve">Artículo 3°. </w:t>
      </w:r>
      <w:r w:rsidRPr="00F525EC">
        <w:rPr>
          <w:rFonts w:ascii="Arial" w:hAnsi="Arial" w:cs="Arial"/>
          <w:sz w:val="24"/>
          <w:szCs w:val="24"/>
          <w:lang w:bidi="es-ES"/>
        </w:rPr>
        <w:t>Modifíquese el artículo 116 del Código Civil, el cual quedará así:</w:t>
      </w:r>
    </w:p>
    <w:p w14:paraId="2E0C53C0" w14:textId="77777777" w:rsidR="004469CA" w:rsidRDefault="004469CA" w:rsidP="00F525EC">
      <w:pPr>
        <w:pStyle w:val="Encabezado"/>
        <w:jc w:val="both"/>
        <w:rPr>
          <w:rFonts w:ascii="Arial" w:hAnsi="Arial" w:cs="Arial"/>
          <w:b/>
          <w:sz w:val="24"/>
          <w:szCs w:val="24"/>
        </w:rPr>
      </w:pPr>
    </w:p>
    <w:p w14:paraId="1F07DF2D" w14:textId="3CF8C0E1" w:rsidR="00F525EC" w:rsidRPr="00F525EC" w:rsidRDefault="00F525EC" w:rsidP="00F525EC">
      <w:pPr>
        <w:pStyle w:val="Encabezado"/>
        <w:jc w:val="both"/>
        <w:rPr>
          <w:rFonts w:ascii="Arial" w:hAnsi="Arial" w:cs="Arial"/>
          <w:sz w:val="24"/>
          <w:szCs w:val="24"/>
        </w:rPr>
      </w:pPr>
      <w:r w:rsidRPr="00F525EC">
        <w:rPr>
          <w:rFonts w:ascii="Arial" w:hAnsi="Arial" w:cs="Arial"/>
          <w:b/>
          <w:sz w:val="24"/>
          <w:szCs w:val="24"/>
        </w:rPr>
        <w:t xml:space="preserve">Artículo 116. Capacidad para contraer matrimonio. </w:t>
      </w:r>
      <w:r w:rsidRPr="00F525EC">
        <w:rPr>
          <w:rFonts w:ascii="Arial" w:hAnsi="Arial" w:cs="Arial"/>
          <w:sz w:val="24"/>
          <w:szCs w:val="24"/>
        </w:rPr>
        <w:t>Tendrán capacidad para contraer matrimonio solo las personas mayores de edad salvo la excepción prevista en la ley para el matrimonio entre personas cuando ambos tengan edad igual o superior a 16 años siendo menores de 18 años.</w:t>
      </w:r>
    </w:p>
    <w:p w14:paraId="0C0996FF" w14:textId="77777777" w:rsidR="00F525EC" w:rsidRPr="00F525EC" w:rsidRDefault="00F525EC" w:rsidP="00F525EC">
      <w:pPr>
        <w:pStyle w:val="Encabezado"/>
        <w:jc w:val="both"/>
        <w:rPr>
          <w:rFonts w:ascii="Arial" w:hAnsi="Arial" w:cs="Arial"/>
          <w:sz w:val="24"/>
          <w:szCs w:val="24"/>
          <w:lang w:bidi="es-ES"/>
        </w:rPr>
      </w:pPr>
    </w:p>
    <w:p w14:paraId="66F25959" w14:textId="08764A38" w:rsid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4°. </w:t>
      </w:r>
      <w:r w:rsidRPr="00F525EC">
        <w:rPr>
          <w:rFonts w:ascii="Arial" w:hAnsi="Arial" w:cs="Arial"/>
          <w:sz w:val="24"/>
          <w:szCs w:val="24"/>
          <w:lang w:bidi="es-ES"/>
        </w:rPr>
        <w:t>Modifíquese el numeral 2º del artículo 140 del Código Civil, el cual quedará así:</w:t>
      </w:r>
    </w:p>
    <w:p w14:paraId="3D0A086E" w14:textId="77777777" w:rsidR="00F525EC" w:rsidRPr="00F525EC" w:rsidRDefault="00F525EC" w:rsidP="00F525EC">
      <w:pPr>
        <w:pStyle w:val="Encabezado"/>
        <w:jc w:val="both"/>
        <w:rPr>
          <w:rFonts w:ascii="Arial" w:hAnsi="Arial" w:cs="Arial"/>
          <w:sz w:val="24"/>
          <w:szCs w:val="24"/>
          <w:lang w:bidi="es-ES"/>
        </w:rPr>
      </w:pPr>
    </w:p>
    <w:p w14:paraId="7A5AABAE"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2. </w:t>
      </w:r>
      <w:r w:rsidRPr="00F525EC">
        <w:rPr>
          <w:rFonts w:ascii="Arial" w:hAnsi="Arial" w:cs="Arial"/>
          <w:sz w:val="24"/>
          <w:szCs w:val="24"/>
          <w:lang w:bidi="es-ES"/>
        </w:rPr>
        <w:t>Cuando uno o ambos contrayentes sean personas menores de 18 años. Lo anterior, salvo la excepción prevista en la ley para el matrimonio entre personas cuando ambos tengan edad igual o superior a 16 años siendo menores de 18 años.</w:t>
      </w:r>
    </w:p>
    <w:p w14:paraId="03793830" w14:textId="77777777" w:rsidR="00F525EC" w:rsidRPr="00F525EC" w:rsidRDefault="00F525EC" w:rsidP="00F525EC">
      <w:pPr>
        <w:pStyle w:val="Encabezado"/>
        <w:jc w:val="both"/>
        <w:rPr>
          <w:rFonts w:ascii="Arial" w:hAnsi="Arial" w:cs="Arial"/>
          <w:sz w:val="24"/>
          <w:szCs w:val="24"/>
          <w:lang w:bidi="es-ES"/>
        </w:rPr>
      </w:pPr>
    </w:p>
    <w:p w14:paraId="5C6D3438" w14:textId="32CB51A9" w:rsid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5°. </w:t>
      </w:r>
      <w:r w:rsidRPr="00F525EC">
        <w:rPr>
          <w:rFonts w:ascii="Arial" w:hAnsi="Arial" w:cs="Arial"/>
          <w:sz w:val="24"/>
          <w:szCs w:val="24"/>
          <w:lang w:bidi="es-ES"/>
        </w:rPr>
        <w:t>Modifíquese el parágrafo del artículo 53 de la Ley 1306 de</w:t>
      </w:r>
      <w:r w:rsidR="00257DBB">
        <w:rPr>
          <w:rFonts w:ascii="Arial" w:hAnsi="Arial" w:cs="Arial"/>
          <w:sz w:val="24"/>
          <w:szCs w:val="24"/>
          <w:lang w:bidi="es-ES"/>
        </w:rPr>
        <w:t xml:space="preserve"> 2009, el cua</w:t>
      </w:r>
      <w:r w:rsidRPr="00F525EC">
        <w:rPr>
          <w:rFonts w:ascii="Arial" w:hAnsi="Arial" w:cs="Arial"/>
          <w:sz w:val="24"/>
          <w:szCs w:val="24"/>
          <w:lang w:bidi="es-ES"/>
        </w:rPr>
        <w:t>l quedará así:</w:t>
      </w:r>
    </w:p>
    <w:p w14:paraId="03AF093B" w14:textId="77777777" w:rsidR="00F525EC" w:rsidRPr="00F525EC" w:rsidRDefault="00F525EC" w:rsidP="00F525EC">
      <w:pPr>
        <w:pStyle w:val="Encabezado"/>
        <w:jc w:val="both"/>
        <w:rPr>
          <w:rFonts w:ascii="Arial" w:hAnsi="Arial" w:cs="Arial"/>
          <w:sz w:val="24"/>
          <w:szCs w:val="24"/>
          <w:lang w:bidi="es-ES"/>
        </w:rPr>
      </w:pPr>
    </w:p>
    <w:p w14:paraId="64793DAE"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PARÁGRAFO. </w:t>
      </w:r>
      <w:r w:rsidRPr="00F525EC">
        <w:rPr>
          <w:rFonts w:ascii="Arial" w:hAnsi="Arial" w:cs="Arial"/>
          <w:sz w:val="24"/>
          <w:szCs w:val="24"/>
          <w:lang w:bidi="es-ES"/>
        </w:rPr>
        <w:t>Para todos los efectos legales el impúber se equipará al niño y niña definido en el artículo 3o del Código de la Infancia y Adolescencia. De igual manera, el menor adulto se equipará al adolescente de ese estatuto.</w:t>
      </w:r>
    </w:p>
    <w:p w14:paraId="1A402749" w14:textId="77777777" w:rsidR="00F525EC" w:rsidRPr="00F525EC" w:rsidRDefault="00F525EC" w:rsidP="00F525EC">
      <w:pPr>
        <w:pStyle w:val="Encabezado"/>
        <w:jc w:val="both"/>
        <w:rPr>
          <w:rFonts w:ascii="Arial" w:hAnsi="Arial" w:cs="Arial"/>
          <w:b/>
          <w:sz w:val="24"/>
          <w:szCs w:val="24"/>
          <w:lang w:bidi="es-ES"/>
        </w:rPr>
      </w:pPr>
    </w:p>
    <w:p w14:paraId="2A2FE4A7"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6°. </w:t>
      </w:r>
      <w:r w:rsidRPr="00257DBB">
        <w:rPr>
          <w:rFonts w:ascii="Arial" w:hAnsi="Arial" w:cs="Arial"/>
          <w:b/>
          <w:sz w:val="24"/>
          <w:szCs w:val="24"/>
          <w:lang w:bidi="es-ES"/>
        </w:rPr>
        <w:t>Campañas pedagógicas.</w:t>
      </w:r>
      <w:r w:rsidRPr="00F525EC">
        <w:rPr>
          <w:rFonts w:ascii="Arial" w:hAnsi="Arial" w:cs="Arial"/>
          <w:sz w:val="24"/>
          <w:szCs w:val="24"/>
          <w:lang w:bidi="es-ES"/>
        </w:rPr>
        <w:t xml:space="preserve"> Encárguese a la Radio de Televisión Nacional de Colombia (RTVC) la producción y emisión de un producto audiovisual que contribuya a difundir los contenidos de la presente ley y las consecuencias negativas sobre el Matrimonio Infantil y las Uniones Tempranas, con el fin de erradicar está practica en Colombia.</w:t>
      </w:r>
    </w:p>
    <w:p w14:paraId="0A6398F0" w14:textId="77777777" w:rsidR="00F525EC" w:rsidRPr="00F525EC" w:rsidRDefault="00F525EC" w:rsidP="00F525EC">
      <w:pPr>
        <w:pStyle w:val="Encabezado"/>
        <w:jc w:val="both"/>
        <w:rPr>
          <w:rFonts w:ascii="Arial" w:hAnsi="Arial" w:cs="Arial"/>
          <w:sz w:val="24"/>
          <w:szCs w:val="24"/>
          <w:lang w:bidi="es-ES"/>
        </w:rPr>
      </w:pPr>
    </w:p>
    <w:p w14:paraId="29EEE07E"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Parágrafo.</w:t>
      </w:r>
      <w:r w:rsidRPr="00F525EC">
        <w:rPr>
          <w:rFonts w:ascii="Arial" w:hAnsi="Arial" w:cs="Arial"/>
          <w:sz w:val="24"/>
          <w:szCs w:val="24"/>
          <w:lang w:bidi="es-ES"/>
        </w:rPr>
        <w:t xml:space="preserve"> El Ministerio de Educación Nacional junto con el Ministerio de Igualdad y Equidad definirán los contenidos del producto audiovisual que será difundido para informar sobre lo dispuesto en la presente ley.</w:t>
      </w:r>
    </w:p>
    <w:p w14:paraId="4C27092E" w14:textId="77777777" w:rsidR="00F525EC" w:rsidRPr="00F525EC" w:rsidRDefault="00F525EC" w:rsidP="00F525EC">
      <w:pPr>
        <w:pStyle w:val="Encabezado"/>
        <w:jc w:val="both"/>
        <w:rPr>
          <w:rFonts w:ascii="Arial" w:hAnsi="Arial" w:cs="Arial"/>
          <w:sz w:val="24"/>
          <w:szCs w:val="24"/>
          <w:lang w:bidi="es-ES"/>
        </w:rPr>
      </w:pPr>
    </w:p>
    <w:p w14:paraId="10980786"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7°. </w:t>
      </w:r>
      <w:r w:rsidRPr="00F525EC">
        <w:rPr>
          <w:rFonts w:ascii="Arial" w:hAnsi="Arial" w:cs="Arial"/>
          <w:sz w:val="24"/>
          <w:szCs w:val="24"/>
          <w:lang w:bidi="es-ES"/>
        </w:rPr>
        <w:t>Estrategia de prevención. Crease el programa nacional “Proyectos de vida digna” para niños, niñas y adolescentes en cabeza del Ministerio de Igualdad y Equidad, en coordinación con el Instituto Colombiano de Bienestar Familiar, Ministerio de educación, Ministerio de Salud, Departamento Nacional de Planeación y la Consejería Presidencial para la Juventud - Colombia Joven.</w:t>
      </w:r>
    </w:p>
    <w:p w14:paraId="3365630B" w14:textId="77777777" w:rsidR="00F525EC" w:rsidRPr="00F525EC" w:rsidRDefault="00F525EC" w:rsidP="00F525EC">
      <w:pPr>
        <w:pStyle w:val="Encabezado"/>
        <w:jc w:val="both"/>
        <w:rPr>
          <w:rFonts w:ascii="Arial" w:hAnsi="Arial" w:cs="Arial"/>
          <w:sz w:val="24"/>
          <w:szCs w:val="24"/>
          <w:lang w:bidi="es-ES"/>
        </w:rPr>
      </w:pPr>
    </w:p>
    <w:p w14:paraId="53955BC9"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sz w:val="24"/>
          <w:szCs w:val="24"/>
          <w:lang w:bidi="es-ES"/>
        </w:rPr>
        <w:t>Dicho programa estará orientado a niños, niñas y adolescentes con el fin de promover proyectos de vida autónomos en la niñez y adolescencia colombiana y prevenir toda forma de violencia infantil.</w:t>
      </w:r>
    </w:p>
    <w:p w14:paraId="23EF101A" w14:textId="77777777" w:rsidR="00F525EC" w:rsidRPr="00F525EC" w:rsidRDefault="00F525EC" w:rsidP="00F525EC">
      <w:pPr>
        <w:pStyle w:val="Encabezado"/>
        <w:jc w:val="both"/>
        <w:rPr>
          <w:rFonts w:ascii="Arial" w:hAnsi="Arial" w:cs="Arial"/>
          <w:sz w:val="24"/>
          <w:szCs w:val="24"/>
          <w:lang w:bidi="es-ES"/>
        </w:rPr>
      </w:pPr>
    </w:p>
    <w:p w14:paraId="2549865F"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Parágrafo primero: </w:t>
      </w:r>
      <w:r w:rsidRPr="00F525EC">
        <w:rPr>
          <w:rFonts w:ascii="Arial" w:hAnsi="Arial" w:cs="Arial"/>
          <w:sz w:val="24"/>
          <w:szCs w:val="24"/>
          <w:lang w:bidi="es-ES"/>
        </w:rPr>
        <w:t>El Ministerio de Igualdad y Equidad emitirá un informe al Congreso de la República cada año sobre las acciones ejecutadas, logros alcanzados y la evaluación de impacto de esta ley en el marco del Programa Nacional “Proyectos de vida digna” para niños, niñas y adolescentes.</w:t>
      </w:r>
    </w:p>
    <w:p w14:paraId="10B4A496" w14:textId="77777777" w:rsidR="00F525EC" w:rsidRPr="00F525EC" w:rsidRDefault="00F525EC" w:rsidP="00F525EC">
      <w:pPr>
        <w:pStyle w:val="Encabezado"/>
        <w:jc w:val="both"/>
        <w:rPr>
          <w:rFonts w:ascii="Arial" w:hAnsi="Arial" w:cs="Arial"/>
          <w:sz w:val="24"/>
          <w:szCs w:val="24"/>
          <w:lang w:bidi="es-ES"/>
        </w:rPr>
      </w:pPr>
    </w:p>
    <w:p w14:paraId="7D1AB933"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lastRenderedPageBreak/>
        <w:t xml:space="preserve">Parágrafo segundo: </w:t>
      </w:r>
      <w:r w:rsidRPr="00F525EC">
        <w:rPr>
          <w:rFonts w:ascii="Arial" w:hAnsi="Arial" w:cs="Arial"/>
          <w:sz w:val="24"/>
          <w:szCs w:val="24"/>
          <w:lang w:bidi="es-ES"/>
        </w:rPr>
        <w:t>serán criterios de creación de este Programa los enfoques de derechos humanos, género, poblacional, diferencial y territorial, así como las previsiones dispuestas en otros instrumentos normativos, referidos a las garantías de los derechos de niños, niñas y adolescentes.</w:t>
      </w:r>
    </w:p>
    <w:p w14:paraId="053FC7E7" w14:textId="77777777" w:rsidR="00F525EC" w:rsidRPr="00F525EC" w:rsidRDefault="00F525EC" w:rsidP="00F525EC">
      <w:pPr>
        <w:pStyle w:val="Encabezado"/>
        <w:jc w:val="both"/>
        <w:rPr>
          <w:rFonts w:ascii="Arial" w:hAnsi="Arial" w:cs="Arial"/>
          <w:sz w:val="24"/>
          <w:szCs w:val="24"/>
          <w:lang w:bidi="es-ES"/>
        </w:rPr>
      </w:pPr>
    </w:p>
    <w:p w14:paraId="7AE48B75"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Parágrafo transitorio: </w:t>
      </w:r>
      <w:r w:rsidRPr="00F525EC">
        <w:rPr>
          <w:rFonts w:ascii="Arial" w:hAnsi="Arial" w:cs="Arial"/>
          <w:sz w:val="24"/>
          <w:szCs w:val="24"/>
          <w:lang w:bidi="es-ES"/>
        </w:rPr>
        <w:t>El Gobierno Nacional a través del Ministerio de Igualdad y Equidad reglamentará el Programa Nacional “Proyectos de vida digna”</w:t>
      </w:r>
    </w:p>
    <w:p w14:paraId="60040999" w14:textId="77777777" w:rsidR="004469CA" w:rsidRDefault="004469CA" w:rsidP="00F525EC">
      <w:pPr>
        <w:pStyle w:val="Encabezado"/>
        <w:jc w:val="both"/>
        <w:rPr>
          <w:rFonts w:ascii="Arial" w:hAnsi="Arial" w:cs="Arial"/>
          <w:b/>
          <w:sz w:val="24"/>
          <w:szCs w:val="24"/>
          <w:lang w:bidi="es-ES"/>
        </w:rPr>
      </w:pPr>
    </w:p>
    <w:p w14:paraId="2CC6FD98" w14:textId="5945A62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8°. Promoción, divulgación y sensibilización. </w:t>
      </w:r>
      <w:r w:rsidRPr="00F525EC">
        <w:rPr>
          <w:rFonts w:ascii="Arial" w:hAnsi="Arial" w:cs="Arial"/>
          <w:sz w:val="24"/>
          <w:szCs w:val="24"/>
          <w:lang w:bidi="es-ES"/>
        </w:rPr>
        <w:t>El Gobierno Nacional, el Ministerio de Educación Nacional y Ministerio de Igualdad y Equidad y en conjunto con el Instituto Colombiano de Bienestar Familiar y la Defensoría del Pueblo, dentro del año siguiente a la promulgación esta ley, se encargará de diseñar y ejecutar una política pública con el apoyo de los entes territoriales, encaminada a sensibilizar y divulgar las causas, efectos y consecuencia de iniciar una familia cuando uno o ambos miembros de la pareja sean menores de 18 años.</w:t>
      </w:r>
    </w:p>
    <w:p w14:paraId="68FB6DE2" w14:textId="77777777" w:rsidR="00F525EC" w:rsidRPr="00F525EC" w:rsidRDefault="00F525EC" w:rsidP="00F525EC">
      <w:pPr>
        <w:pStyle w:val="Encabezado"/>
        <w:jc w:val="both"/>
        <w:rPr>
          <w:rFonts w:ascii="Arial" w:hAnsi="Arial" w:cs="Arial"/>
          <w:sz w:val="24"/>
          <w:szCs w:val="24"/>
          <w:lang w:bidi="es-ES"/>
        </w:rPr>
      </w:pPr>
    </w:p>
    <w:p w14:paraId="10B363C0"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Parágrafo 1. </w:t>
      </w:r>
      <w:r w:rsidRPr="00F525EC">
        <w:rPr>
          <w:rFonts w:ascii="Arial" w:hAnsi="Arial" w:cs="Arial"/>
          <w:sz w:val="24"/>
          <w:szCs w:val="24"/>
          <w:lang w:bidi="es-ES"/>
        </w:rPr>
        <w:t>El Ministerio de Educación Nacional elaborará un informe anual de rendición de cuentas sobre la ejecución de la política pública, el cual será remitido al Congreso de la República dentro de los primeros diez días del segundo periodo de cada legislatura.</w:t>
      </w:r>
    </w:p>
    <w:p w14:paraId="4D067EC3" w14:textId="4A9CAF76" w:rsidR="00F525EC" w:rsidRPr="00F525EC" w:rsidRDefault="00F525EC" w:rsidP="00F525EC">
      <w:pPr>
        <w:pStyle w:val="Encabezado"/>
        <w:jc w:val="both"/>
        <w:rPr>
          <w:rFonts w:ascii="Arial" w:hAnsi="Arial" w:cs="Arial"/>
          <w:sz w:val="24"/>
          <w:szCs w:val="24"/>
          <w:lang w:bidi="es-ES"/>
        </w:rPr>
      </w:pPr>
    </w:p>
    <w:p w14:paraId="0D39D9A8"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Parágrafo 2. </w:t>
      </w:r>
      <w:r w:rsidRPr="00F525EC">
        <w:rPr>
          <w:rFonts w:ascii="Arial" w:hAnsi="Arial" w:cs="Arial"/>
          <w:sz w:val="24"/>
          <w:szCs w:val="24"/>
          <w:lang w:bidi="es-ES"/>
        </w:rPr>
        <w:t>La Procuraduría General de la Nación vigilará el estricto cumplimiento de lo aquí dispuesto en pro de la garantía de los derechos de niños, niñas y adolescentes.</w:t>
      </w:r>
    </w:p>
    <w:p w14:paraId="7F5FBB33" w14:textId="77777777" w:rsidR="00F525EC" w:rsidRPr="00F525EC" w:rsidRDefault="00F525EC" w:rsidP="00F525EC">
      <w:pPr>
        <w:pStyle w:val="Encabezado"/>
        <w:jc w:val="both"/>
        <w:rPr>
          <w:rFonts w:ascii="Arial" w:hAnsi="Arial" w:cs="Arial"/>
          <w:sz w:val="24"/>
          <w:szCs w:val="24"/>
          <w:lang w:bidi="es-ES"/>
        </w:rPr>
      </w:pPr>
    </w:p>
    <w:p w14:paraId="169D8413"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Parágrafo 3.</w:t>
      </w:r>
      <w:r w:rsidRPr="00F525EC">
        <w:rPr>
          <w:rFonts w:ascii="Arial" w:hAnsi="Arial" w:cs="Arial"/>
          <w:sz w:val="24"/>
          <w:szCs w:val="24"/>
          <w:lang w:bidi="es-ES"/>
        </w:rPr>
        <w:t xml:space="preserve"> La Política Pública incorporará disposiciones que establezcan el desarrollo de programas, planes, proyectos y campañas, mediante los cuales se darán a conocer las disposiciones de la presente ley y la importancia de la prohibición para lograr el desarrollo de los niños, niñas y adolescentes.</w:t>
      </w:r>
    </w:p>
    <w:p w14:paraId="33E079C9" w14:textId="40CD35B3" w:rsidR="00F525EC" w:rsidRDefault="00F525EC" w:rsidP="00F525EC">
      <w:pPr>
        <w:pStyle w:val="Encabezado"/>
        <w:jc w:val="both"/>
        <w:rPr>
          <w:rFonts w:ascii="Arial" w:hAnsi="Arial" w:cs="Arial"/>
          <w:sz w:val="24"/>
          <w:szCs w:val="24"/>
          <w:lang w:bidi="es-ES"/>
        </w:rPr>
      </w:pPr>
    </w:p>
    <w:p w14:paraId="1B32B271" w14:textId="58751718" w:rsidR="00257DBB" w:rsidRPr="00F525EC" w:rsidRDefault="00257DBB" w:rsidP="00257DBB">
      <w:pPr>
        <w:pStyle w:val="Encabezado"/>
        <w:jc w:val="both"/>
        <w:rPr>
          <w:rFonts w:ascii="Arial" w:hAnsi="Arial" w:cs="Arial"/>
          <w:sz w:val="24"/>
          <w:szCs w:val="24"/>
          <w:lang w:bidi="es-ES"/>
        </w:rPr>
      </w:pPr>
      <w:r>
        <w:rPr>
          <w:rFonts w:ascii="Arial" w:hAnsi="Arial" w:cs="Arial"/>
          <w:b/>
          <w:sz w:val="24"/>
          <w:szCs w:val="24"/>
          <w:lang w:bidi="es-ES"/>
        </w:rPr>
        <w:t>Artículo 9</w:t>
      </w:r>
      <w:r w:rsidRPr="00F525EC">
        <w:rPr>
          <w:rFonts w:ascii="Arial" w:hAnsi="Arial" w:cs="Arial"/>
          <w:b/>
          <w:sz w:val="24"/>
          <w:szCs w:val="24"/>
          <w:lang w:bidi="es-ES"/>
        </w:rPr>
        <w:t>°.</w:t>
      </w:r>
      <w:r w:rsidRPr="00F525EC">
        <w:rPr>
          <w:rFonts w:ascii="Arial" w:hAnsi="Arial" w:cs="Arial"/>
          <w:sz w:val="24"/>
          <w:szCs w:val="24"/>
          <w:lang w:bidi="es-ES"/>
        </w:rPr>
        <w:t xml:space="preserve"> Modifíquese el Artículo 113 del Código </w:t>
      </w:r>
      <w:proofErr w:type="spellStart"/>
      <w:r w:rsidRPr="00F525EC">
        <w:rPr>
          <w:rFonts w:ascii="Arial" w:hAnsi="Arial" w:cs="Arial"/>
          <w:sz w:val="24"/>
          <w:szCs w:val="24"/>
          <w:lang w:bidi="es-ES"/>
        </w:rPr>
        <w:t>Civíl</w:t>
      </w:r>
      <w:proofErr w:type="spellEnd"/>
      <w:r w:rsidRPr="00F525EC">
        <w:rPr>
          <w:rFonts w:ascii="Arial" w:hAnsi="Arial" w:cs="Arial"/>
          <w:sz w:val="24"/>
          <w:szCs w:val="24"/>
          <w:lang w:bidi="es-ES"/>
        </w:rPr>
        <w:t xml:space="preserve"> de Colombia, el cual quedará así:</w:t>
      </w:r>
    </w:p>
    <w:p w14:paraId="02F44723" w14:textId="77777777" w:rsidR="00257DBB" w:rsidRPr="00F525EC" w:rsidRDefault="00257DBB" w:rsidP="00257DBB">
      <w:pPr>
        <w:pStyle w:val="Encabezado"/>
        <w:jc w:val="both"/>
        <w:rPr>
          <w:rFonts w:ascii="Arial" w:hAnsi="Arial" w:cs="Arial"/>
          <w:b/>
          <w:sz w:val="24"/>
          <w:szCs w:val="24"/>
          <w:lang w:bidi="es-ES"/>
        </w:rPr>
      </w:pPr>
    </w:p>
    <w:p w14:paraId="7059B206" w14:textId="77777777" w:rsidR="00257DBB" w:rsidRPr="00F525EC" w:rsidRDefault="00257DBB" w:rsidP="00257DBB">
      <w:pPr>
        <w:pStyle w:val="Encabezado"/>
        <w:jc w:val="both"/>
        <w:rPr>
          <w:rFonts w:ascii="Arial" w:hAnsi="Arial" w:cs="Arial"/>
          <w:sz w:val="24"/>
          <w:szCs w:val="24"/>
          <w:lang w:bidi="es-ES"/>
        </w:rPr>
      </w:pPr>
      <w:r w:rsidRPr="00F525EC">
        <w:rPr>
          <w:rFonts w:ascii="Arial" w:hAnsi="Arial" w:cs="Arial"/>
          <w:b/>
          <w:sz w:val="24"/>
          <w:szCs w:val="24"/>
          <w:lang w:bidi="es-ES"/>
        </w:rPr>
        <w:t>Artículo 113.</w:t>
      </w:r>
      <w:r w:rsidRPr="00F525EC">
        <w:rPr>
          <w:rFonts w:ascii="Arial" w:hAnsi="Arial" w:cs="Arial"/>
          <w:sz w:val="24"/>
          <w:szCs w:val="24"/>
          <w:lang w:bidi="es-ES"/>
        </w:rPr>
        <w:t xml:space="preserve"> </w:t>
      </w:r>
      <w:r w:rsidRPr="004469CA">
        <w:rPr>
          <w:rFonts w:ascii="Arial" w:hAnsi="Arial" w:cs="Arial"/>
          <w:b/>
          <w:sz w:val="24"/>
          <w:szCs w:val="24"/>
          <w:lang w:bidi="es-ES"/>
        </w:rPr>
        <w:t>Definición.</w:t>
      </w:r>
      <w:r w:rsidRPr="00F525EC">
        <w:rPr>
          <w:rFonts w:ascii="Arial" w:hAnsi="Arial" w:cs="Arial"/>
          <w:sz w:val="24"/>
          <w:szCs w:val="24"/>
          <w:lang w:bidi="es-ES"/>
        </w:rPr>
        <w:t xml:space="preserve"> El matrimonio es un contrato solemne por el cual dos personas mayores de edad, salvo la excepción prevista en la ley para el matrimonio entre personas cuando ambos tengan edad igual o superior a 16 años siendo menores de 18 años, se unen con el fin de vivir juntos, y de auxiliarse mutuamente.</w:t>
      </w:r>
    </w:p>
    <w:p w14:paraId="1B91DD76" w14:textId="299D5DF6" w:rsidR="00257DBB" w:rsidRDefault="00257DBB" w:rsidP="00F525EC">
      <w:pPr>
        <w:pStyle w:val="Encabezado"/>
        <w:jc w:val="both"/>
        <w:rPr>
          <w:rFonts w:ascii="Arial" w:hAnsi="Arial" w:cs="Arial"/>
          <w:sz w:val="24"/>
          <w:szCs w:val="24"/>
          <w:lang w:bidi="es-ES"/>
        </w:rPr>
      </w:pPr>
    </w:p>
    <w:p w14:paraId="70D89FC9" w14:textId="77777777" w:rsidR="00257DBB" w:rsidRPr="00F525EC" w:rsidRDefault="00257DBB" w:rsidP="00F525EC">
      <w:pPr>
        <w:pStyle w:val="Encabezado"/>
        <w:jc w:val="both"/>
        <w:rPr>
          <w:rFonts w:ascii="Arial" w:hAnsi="Arial" w:cs="Arial"/>
          <w:sz w:val="24"/>
          <w:szCs w:val="24"/>
          <w:lang w:bidi="es-ES"/>
        </w:rPr>
      </w:pPr>
    </w:p>
    <w:p w14:paraId="45ACE64A" w14:textId="30FD7B27" w:rsidR="00F525EC" w:rsidRPr="00F525EC" w:rsidRDefault="00257DBB" w:rsidP="00F525EC">
      <w:pPr>
        <w:pStyle w:val="Encabezado"/>
        <w:jc w:val="both"/>
        <w:rPr>
          <w:rFonts w:ascii="Arial" w:hAnsi="Arial" w:cs="Arial"/>
          <w:sz w:val="24"/>
          <w:szCs w:val="24"/>
          <w:lang w:bidi="es-ES"/>
        </w:rPr>
      </w:pPr>
      <w:r>
        <w:rPr>
          <w:rFonts w:ascii="Arial" w:hAnsi="Arial" w:cs="Arial"/>
          <w:b/>
          <w:sz w:val="24"/>
          <w:szCs w:val="24"/>
          <w:lang w:bidi="es-ES"/>
        </w:rPr>
        <w:t>Artículo 10</w:t>
      </w:r>
      <w:r w:rsidR="00F525EC" w:rsidRPr="00F525EC">
        <w:rPr>
          <w:rFonts w:ascii="Arial" w:hAnsi="Arial" w:cs="Arial"/>
          <w:b/>
          <w:sz w:val="24"/>
          <w:szCs w:val="24"/>
          <w:lang w:bidi="es-ES"/>
        </w:rPr>
        <w:t xml:space="preserve">°. </w:t>
      </w:r>
      <w:r w:rsidR="00F525EC" w:rsidRPr="00F525EC">
        <w:rPr>
          <w:rFonts w:ascii="Arial" w:hAnsi="Arial" w:cs="Arial"/>
          <w:sz w:val="24"/>
          <w:szCs w:val="24"/>
          <w:lang w:bidi="es-ES"/>
        </w:rPr>
        <w:t>Deróguese los artículos 117, 118, 119, 120, 121, 122, 123, 124, 125 y 143 del Código Civil.</w:t>
      </w:r>
    </w:p>
    <w:p w14:paraId="150B8FA9" w14:textId="77777777" w:rsidR="00F525EC" w:rsidRPr="00F525EC" w:rsidRDefault="00F525EC" w:rsidP="00F525EC">
      <w:pPr>
        <w:pStyle w:val="Encabezado"/>
        <w:jc w:val="both"/>
        <w:rPr>
          <w:rFonts w:ascii="Arial" w:hAnsi="Arial" w:cs="Arial"/>
          <w:sz w:val="24"/>
          <w:szCs w:val="24"/>
          <w:lang w:bidi="es-ES"/>
        </w:rPr>
      </w:pPr>
    </w:p>
    <w:p w14:paraId="7792F3A6" w14:textId="22F9D59C" w:rsidR="00F525EC" w:rsidRPr="00F525EC" w:rsidRDefault="00257DBB" w:rsidP="00F525EC">
      <w:pPr>
        <w:pStyle w:val="Encabezado"/>
        <w:jc w:val="both"/>
        <w:rPr>
          <w:rFonts w:ascii="Arial" w:hAnsi="Arial" w:cs="Arial"/>
          <w:sz w:val="24"/>
          <w:szCs w:val="24"/>
          <w:lang w:bidi="es-ES"/>
        </w:rPr>
      </w:pPr>
      <w:r>
        <w:rPr>
          <w:rFonts w:ascii="Arial" w:hAnsi="Arial" w:cs="Arial"/>
          <w:b/>
          <w:sz w:val="24"/>
          <w:szCs w:val="24"/>
          <w:lang w:bidi="es-ES"/>
        </w:rPr>
        <w:t>Artículo 11</w:t>
      </w:r>
      <w:r w:rsidR="00F525EC" w:rsidRPr="00F525EC">
        <w:rPr>
          <w:rFonts w:ascii="Arial" w:hAnsi="Arial" w:cs="Arial"/>
          <w:b/>
          <w:sz w:val="24"/>
          <w:szCs w:val="24"/>
          <w:lang w:bidi="es-ES"/>
        </w:rPr>
        <w:t>°.</w:t>
      </w:r>
      <w:r w:rsidR="00F525EC" w:rsidRPr="00F525EC">
        <w:rPr>
          <w:rFonts w:ascii="Arial" w:hAnsi="Arial" w:cs="Arial"/>
          <w:sz w:val="24"/>
          <w:szCs w:val="24"/>
          <w:lang w:bidi="es-ES"/>
        </w:rPr>
        <w:t xml:space="preserve"> Se modifica el Artículo 148 del Código </w:t>
      </w:r>
      <w:proofErr w:type="spellStart"/>
      <w:r w:rsidR="00F525EC" w:rsidRPr="00F525EC">
        <w:rPr>
          <w:rFonts w:ascii="Arial" w:hAnsi="Arial" w:cs="Arial"/>
          <w:sz w:val="24"/>
          <w:szCs w:val="24"/>
          <w:lang w:bidi="es-ES"/>
        </w:rPr>
        <w:t>Civíl</w:t>
      </w:r>
      <w:proofErr w:type="spellEnd"/>
      <w:r w:rsidR="00F525EC" w:rsidRPr="00F525EC">
        <w:rPr>
          <w:rFonts w:ascii="Arial" w:hAnsi="Arial" w:cs="Arial"/>
          <w:sz w:val="24"/>
          <w:szCs w:val="24"/>
          <w:lang w:bidi="es-ES"/>
        </w:rPr>
        <w:t xml:space="preserve"> y quedará de la siguiente manera:</w:t>
      </w:r>
    </w:p>
    <w:p w14:paraId="5B9A1C6B" w14:textId="77777777" w:rsidR="00F525EC" w:rsidRPr="00F525EC" w:rsidRDefault="00F525EC" w:rsidP="00F525EC">
      <w:pPr>
        <w:pStyle w:val="Encabezado"/>
        <w:jc w:val="both"/>
        <w:rPr>
          <w:rFonts w:ascii="Arial" w:hAnsi="Arial" w:cs="Arial"/>
          <w:b/>
          <w:sz w:val="24"/>
          <w:szCs w:val="24"/>
          <w:lang w:bidi="es-ES"/>
        </w:rPr>
      </w:pPr>
    </w:p>
    <w:p w14:paraId="42410B1D"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148. Efectos de la Nulidad. </w:t>
      </w:r>
      <w:r w:rsidRPr="00F525EC">
        <w:rPr>
          <w:rFonts w:ascii="Arial" w:hAnsi="Arial" w:cs="Arial"/>
          <w:sz w:val="24"/>
          <w:szCs w:val="24"/>
          <w:lang w:bidi="es-ES"/>
        </w:rPr>
        <w:t xml:space="preserve">Anulado un matrimonio, cesan desde el mismo día entre los consortes separados todos los derechos y obligaciones </w:t>
      </w:r>
      <w:r w:rsidRPr="00F525EC">
        <w:rPr>
          <w:rFonts w:ascii="Arial" w:hAnsi="Arial" w:cs="Arial"/>
          <w:sz w:val="24"/>
          <w:szCs w:val="24"/>
          <w:lang w:bidi="es-ES"/>
        </w:rPr>
        <w:lastRenderedPageBreak/>
        <w:t>recíprocas que resultan del contrato del matrimonio; pero si hubo mala fe en alguno de los contrayentes, que se presume del contrayente mayor de dieciocho (18) años en un matrimonio con menor de dieciocho (18) años, tendrá éste obligación de indemnizar al otro todos los perjuicios que le haya ocasionado, estimados con juramento.</w:t>
      </w:r>
    </w:p>
    <w:p w14:paraId="545433FF" w14:textId="77777777" w:rsidR="00F525EC" w:rsidRPr="00F525EC" w:rsidRDefault="00F525EC" w:rsidP="00F525EC">
      <w:pPr>
        <w:pStyle w:val="Encabezado"/>
        <w:jc w:val="both"/>
        <w:rPr>
          <w:rFonts w:ascii="Arial" w:hAnsi="Arial" w:cs="Arial"/>
          <w:sz w:val="24"/>
          <w:szCs w:val="24"/>
          <w:lang w:bidi="es-ES"/>
        </w:rPr>
      </w:pPr>
    </w:p>
    <w:p w14:paraId="1CEBB011" w14:textId="77777777" w:rsidR="00F525EC" w:rsidRPr="00F525EC" w:rsidRDefault="00F525EC" w:rsidP="00F525EC">
      <w:pPr>
        <w:pStyle w:val="Encabezado"/>
        <w:jc w:val="both"/>
        <w:rPr>
          <w:rFonts w:ascii="Arial" w:hAnsi="Arial" w:cs="Arial"/>
          <w:sz w:val="24"/>
          <w:szCs w:val="24"/>
          <w:lang w:bidi="es-ES"/>
        </w:rPr>
      </w:pPr>
    </w:p>
    <w:p w14:paraId="18CE307A"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12°. </w:t>
      </w:r>
      <w:r w:rsidRPr="00F525EC">
        <w:rPr>
          <w:rFonts w:ascii="Arial" w:hAnsi="Arial" w:cs="Arial"/>
          <w:sz w:val="24"/>
          <w:szCs w:val="24"/>
          <w:lang w:bidi="es-ES"/>
        </w:rPr>
        <w:t>Modifíquese el Artículo 1 de la Ley 54 de 1990, el cual quedará así:</w:t>
      </w:r>
    </w:p>
    <w:p w14:paraId="392689EB" w14:textId="77777777" w:rsidR="00F525EC" w:rsidRPr="00F525EC" w:rsidRDefault="00F525EC" w:rsidP="00F525EC">
      <w:pPr>
        <w:pStyle w:val="Encabezado"/>
        <w:jc w:val="both"/>
        <w:rPr>
          <w:rFonts w:ascii="Arial" w:hAnsi="Arial" w:cs="Arial"/>
          <w:b/>
          <w:sz w:val="24"/>
          <w:szCs w:val="24"/>
          <w:lang w:bidi="es-ES"/>
        </w:rPr>
      </w:pPr>
    </w:p>
    <w:p w14:paraId="1685CECC"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Artículo 1°.</w:t>
      </w:r>
      <w:r w:rsidRPr="00F525EC">
        <w:rPr>
          <w:rFonts w:ascii="Arial" w:hAnsi="Arial" w:cs="Arial"/>
          <w:sz w:val="24"/>
          <w:szCs w:val="24"/>
          <w:lang w:bidi="es-ES"/>
        </w:rPr>
        <w:t xml:space="preserve"> A partir de la vigencia de la presente ley y para todos los efectos civiles, se denomina Unión Marital de Hecho, la formada entre dos personas mayores de edad, que, sin estar casadas, hacen una comunidad de vida permanente y singular. Lo anterior, salvo la excepción prevista en la ley para el matrimonio entre personas cuando ambos tengan edad igual o superior a 16 años siendo menores de 18 años.</w:t>
      </w:r>
    </w:p>
    <w:p w14:paraId="265B1418" w14:textId="77777777" w:rsidR="00F525EC" w:rsidRPr="00F525EC" w:rsidRDefault="00F525EC" w:rsidP="00F525EC">
      <w:pPr>
        <w:pStyle w:val="Encabezado"/>
        <w:jc w:val="both"/>
        <w:rPr>
          <w:rFonts w:ascii="Arial" w:hAnsi="Arial" w:cs="Arial"/>
          <w:sz w:val="24"/>
          <w:szCs w:val="24"/>
          <w:lang w:bidi="es-ES"/>
        </w:rPr>
      </w:pPr>
    </w:p>
    <w:p w14:paraId="0F1EA81A"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sz w:val="24"/>
          <w:szCs w:val="24"/>
          <w:lang w:bidi="es-ES"/>
        </w:rPr>
        <w:t>Igualmente, y para todos los efectos civiles, se denominan compañeros permanentes, a las personas que forman parte de la unión marital de hecho.</w:t>
      </w:r>
    </w:p>
    <w:p w14:paraId="26239695" w14:textId="77777777" w:rsidR="00F525EC" w:rsidRPr="00F525EC" w:rsidRDefault="00F525EC" w:rsidP="00F525EC">
      <w:pPr>
        <w:pStyle w:val="Encabezado"/>
        <w:jc w:val="both"/>
        <w:rPr>
          <w:rFonts w:ascii="Arial" w:hAnsi="Arial" w:cs="Arial"/>
          <w:sz w:val="24"/>
          <w:szCs w:val="24"/>
          <w:lang w:bidi="es-ES"/>
        </w:rPr>
      </w:pPr>
    </w:p>
    <w:p w14:paraId="3E54A141" w14:textId="77777777" w:rsidR="00F525EC" w:rsidRPr="00F525EC" w:rsidRDefault="00F525EC" w:rsidP="00F525EC">
      <w:pPr>
        <w:pStyle w:val="Encabezado"/>
        <w:jc w:val="both"/>
        <w:rPr>
          <w:rFonts w:ascii="Arial" w:hAnsi="Arial" w:cs="Arial"/>
          <w:sz w:val="24"/>
          <w:szCs w:val="24"/>
          <w:lang w:bidi="es-ES"/>
        </w:rPr>
      </w:pPr>
      <w:r w:rsidRPr="00F525EC">
        <w:rPr>
          <w:rFonts w:ascii="Arial" w:hAnsi="Arial" w:cs="Arial"/>
          <w:b/>
          <w:sz w:val="24"/>
          <w:szCs w:val="24"/>
          <w:lang w:bidi="es-ES"/>
        </w:rPr>
        <w:t xml:space="preserve">Artículo 13°. </w:t>
      </w:r>
      <w:r w:rsidRPr="00F525EC">
        <w:rPr>
          <w:rFonts w:ascii="Arial" w:hAnsi="Arial" w:cs="Arial"/>
          <w:sz w:val="24"/>
          <w:szCs w:val="24"/>
          <w:lang w:bidi="es-ES"/>
        </w:rPr>
        <w:t>La presente ley rige a partir de su promulgación y deroga las disposiciones y normas que le sean contrarias.</w:t>
      </w:r>
    </w:p>
    <w:p w14:paraId="4FBB0D42" w14:textId="77777777" w:rsidR="00F525EC" w:rsidRPr="00F525EC" w:rsidRDefault="00F525EC" w:rsidP="00F525EC">
      <w:pPr>
        <w:pStyle w:val="Encabezado"/>
        <w:jc w:val="both"/>
        <w:rPr>
          <w:rFonts w:ascii="Arial" w:hAnsi="Arial" w:cs="Arial"/>
          <w:sz w:val="24"/>
          <w:szCs w:val="24"/>
          <w:lang w:bidi="es-ES"/>
        </w:rPr>
      </w:pPr>
    </w:p>
    <w:p w14:paraId="55F8843A" w14:textId="77777777" w:rsidR="00F525EC" w:rsidRPr="00F525EC" w:rsidRDefault="00F525EC" w:rsidP="00F525EC">
      <w:pPr>
        <w:pStyle w:val="Encabezado"/>
        <w:jc w:val="both"/>
        <w:rPr>
          <w:rFonts w:ascii="Arial" w:hAnsi="Arial" w:cs="Arial"/>
          <w:b/>
          <w:sz w:val="24"/>
          <w:szCs w:val="24"/>
        </w:rPr>
      </w:pPr>
    </w:p>
    <w:p w14:paraId="39F58A73" w14:textId="77777777" w:rsidR="00F525EC" w:rsidRPr="00F525EC" w:rsidRDefault="00F525EC" w:rsidP="00F525EC">
      <w:pPr>
        <w:pStyle w:val="Encabezado"/>
        <w:jc w:val="both"/>
        <w:rPr>
          <w:rFonts w:ascii="Arial" w:hAnsi="Arial" w:cs="Arial"/>
          <w:sz w:val="24"/>
          <w:szCs w:val="24"/>
        </w:rPr>
      </w:pPr>
    </w:p>
    <w:p w14:paraId="1BCD2E67" w14:textId="11E0E8A5" w:rsidR="00F525EC" w:rsidRPr="00F525EC" w:rsidRDefault="00F525EC" w:rsidP="00F525EC">
      <w:pPr>
        <w:pStyle w:val="Encabezado"/>
        <w:jc w:val="both"/>
        <w:rPr>
          <w:rFonts w:ascii="Arial" w:hAnsi="Arial" w:cs="Arial"/>
          <w:sz w:val="24"/>
          <w:szCs w:val="24"/>
          <w:lang w:val="es-ES"/>
        </w:rPr>
      </w:pPr>
      <w:r w:rsidRPr="00F525EC">
        <w:rPr>
          <w:rFonts w:ascii="Arial" w:hAnsi="Arial" w:cs="Arial"/>
          <w:sz w:val="24"/>
          <w:szCs w:val="24"/>
        </w:rPr>
        <w:t>En</w:t>
      </w:r>
      <w:r w:rsidRPr="00F525EC">
        <w:rPr>
          <w:rFonts w:ascii="Arial" w:hAnsi="Arial" w:cs="Arial"/>
          <w:sz w:val="24"/>
          <w:szCs w:val="24"/>
          <w:lang w:val="es-ES"/>
        </w:rPr>
        <w:t xml:space="preserve"> los anteriores términos fue aprobado con modificaciones el presente Proyecto de Ley según consta en Acta No. </w:t>
      </w:r>
      <w:r w:rsidR="00610404">
        <w:rPr>
          <w:rFonts w:ascii="Arial" w:hAnsi="Arial" w:cs="Arial"/>
          <w:sz w:val="24"/>
          <w:szCs w:val="24"/>
          <w:lang w:val="es-ES"/>
        </w:rPr>
        <w:t xml:space="preserve">34 de Sesión de febrero 27 de 2024 y Acta No. 35 </w:t>
      </w:r>
      <w:r w:rsidRPr="00F525EC">
        <w:rPr>
          <w:rFonts w:ascii="Arial" w:hAnsi="Arial" w:cs="Arial"/>
          <w:sz w:val="24"/>
          <w:szCs w:val="24"/>
          <w:lang w:val="es-ES"/>
        </w:rPr>
        <w:t>de Sesión de febrero</w:t>
      </w:r>
      <w:r w:rsidR="000C4B90">
        <w:rPr>
          <w:rFonts w:ascii="Arial" w:hAnsi="Arial" w:cs="Arial"/>
          <w:sz w:val="24"/>
          <w:szCs w:val="24"/>
          <w:lang w:val="es-ES"/>
        </w:rPr>
        <w:t xml:space="preserve"> 2</w:t>
      </w:r>
      <w:r w:rsidRPr="00F525EC">
        <w:rPr>
          <w:rFonts w:ascii="Arial" w:hAnsi="Arial" w:cs="Arial"/>
          <w:sz w:val="24"/>
          <w:szCs w:val="24"/>
          <w:lang w:val="es-ES"/>
        </w:rPr>
        <w:t xml:space="preserve">8 de 2024. Anunciado entre otras fechas el </w:t>
      </w:r>
      <w:r w:rsidR="00610404">
        <w:rPr>
          <w:rFonts w:ascii="Arial" w:hAnsi="Arial" w:cs="Arial"/>
          <w:sz w:val="24"/>
          <w:szCs w:val="24"/>
          <w:lang w:val="es-ES"/>
        </w:rPr>
        <w:t xml:space="preserve">21 de febrero de 2023 según consta en Acta No. 33 y el </w:t>
      </w:r>
      <w:r w:rsidRPr="00F525EC">
        <w:rPr>
          <w:rFonts w:ascii="Arial" w:hAnsi="Arial" w:cs="Arial"/>
          <w:sz w:val="24"/>
          <w:szCs w:val="24"/>
          <w:lang w:val="es-ES"/>
        </w:rPr>
        <w:t>27 de febrero de 2024 según consta en Acta No. 34.</w:t>
      </w:r>
    </w:p>
    <w:p w14:paraId="2979E9FB" w14:textId="77777777" w:rsidR="00F525EC" w:rsidRPr="00F525EC" w:rsidRDefault="00F525EC" w:rsidP="00F525EC">
      <w:pPr>
        <w:pStyle w:val="Encabezado"/>
        <w:jc w:val="both"/>
        <w:rPr>
          <w:rFonts w:ascii="Arial" w:hAnsi="Arial" w:cs="Arial"/>
          <w:b/>
          <w:sz w:val="24"/>
          <w:szCs w:val="24"/>
        </w:rPr>
      </w:pPr>
      <w:bookmarkStart w:id="0" w:name="_GoBack"/>
      <w:bookmarkEnd w:id="0"/>
    </w:p>
    <w:p w14:paraId="4511FD61" w14:textId="77777777" w:rsidR="00F525EC" w:rsidRPr="00F525EC" w:rsidRDefault="00F525EC" w:rsidP="00F525EC">
      <w:pPr>
        <w:pStyle w:val="Encabezado"/>
        <w:jc w:val="both"/>
        <w:rPr>
          <w:rFonts w:ascii="Arial" w:hAnsi="Arial" w:cs="Arial"/>
          <w:b/>
          <w:sz w:val="24"/>
          <w:szCs w:val="24"/>
        </w:rPr>
      </w:pPr>
    </w:p>
    <w:p w14:paraId="5E3238BF" w14:textId="77777777" w:rsidR="00F525EC" w:rsidRPr="00F525EC" w:rsidRDefault="00F525EC" w:rsidP="00F525EC">
      <w:pPr>
        <w:pStyle w:val="Encabezado"/>
        <w:jc w:val="both"/>
        <w:rPr>
          <w:rFonts w:ascii="Arial" w:hAnsi="Arial" w:cs="Arial"/>
          <w:b/>
          <w:sz w:val="24"/>
          <w:szCs w:val="24"/>
        </w:rPr>
      </w:pPr>
    </w:p>
    <w:p w14:paraId="47B7CE4E" w14:textId="77777777" w:rsidR="00F525EC" w:rsidRPr="00F525EC" w:rsidRDefault="00F525EC" w:rsidP="00F525EC">
      <w:pPr>
        <w:pStyle w:val="Encabezado"/>
        <w:jc w:val="both"/>
        <w:rPr>
          <w:rFonts w:ascii="Arial" w:hAnsi="Arial" w:cs="Arial"/>
          <w:b/>
          <w:sz w:val="24"/>
          <w:szCs w:val="24"/>
        </w:rPr>
      </w:pPr>
    </w:p>
    <w:p w14:paraId="717254C8" w14:textId="5E9B27E4" w:rsidR="00F525EC" w:rsidRPr="00F525EC" w:rsidRDefault="00F525EC" w:rsidP="00F525EC">
      <w:pPr>
        <w:pStyle w:val="Encabezado"/>
        <w:jc w:val="both"/>
        <w:rPr>
          <w:rFonts w:ascii="Arial" w:hAnsi="Arial" w:cs="Arial"/>
          <w:b/>
          <w:sz w:val="24"/>
          <w:szCs w:val="24"/>
        </w:rPr>
      </w:pPr>
      <w:r w:rsidRPr="00F525EC">
        <w:rPr>
          <w:rFonts w:ascii="Arial" w:hAnsi="Arial" w:cs="Arial"/>
          <w:b/>
          <w:sz w:val="24"/>
          <w:szCs w:val="24"/>
        </w:rPr>
        <w:t xml:space="preserve">EDUARD G. SARMIENTO </w:t>
      </w:r>
      <w:r w:rsidR="000C4B90">
        <w:rPr>
          <w:rFonts w:ascii="Arial" w:hAnsi="Arial" w:cs="Arial"/>
          <w:b/>
          <w:sz w:val="24"/>
          <w:szCs w:val="24"/>
        </w:rPr>
        <w:t>HIDALGO</w:t>
      </w:r>
      <w:r w:rsidRPr="00F525EC">
        <w:rPr>
          <w:rFonts w:ascii="Arial" w:hAnsi="Arial" w:cs="Arial"/>
          <w:b/>
          <w:sz w:val="24"/>
          <w:szCs w:val="24"/>
        </w:rPr>
        <w:t xml:space="preserve">       </w:t>
      </w:r>
      <w:r w:rsidR="000C4B90">
        <w:rPr>
          <w:rFonts w:ascii="Arial" w:hAnsi="Arial" w:cs="Arial"/>
          <w:b/>
          <w:sz w:val="24"/>
          <w:szCs w:val="24"/>
        </w:rPr>
        <w:t xml:space="preserve">   </w:t>
      </w:r>
      <w:r w:rsidRPr="00F525EC">
        <w:rPr>
          <w:rFonts w:ascii="Arial" w:hAnsi="Arial" w:cs="Arial"/>
          <w:b/>
          <w:sz w:val="24"/>
          <w:szCs w:val="24"/>
        </w:rPr>
        <w:t xml:space="preserve"> </w:t>
      </w:r>
      <w:r>
        <w:rPr>
          <w:rFonts w:ascii="Arial" w:hAnsi="Arial" w:cs="Arial"/>
          <w:b/>
          <w:sz w:val="24"/>
          <w:szCs w:val="24"/>
        </w:rPr>
        <w:tab/>
      </w:r>
      <w:r w:rsidRPr="00F525EC">
        <w:rPr>
          <w:rFonts w:ascii="Arial" w:hAnsi="Arial" w:cs="Arial"/>
          <w:b/>
          <w:sz w:val="24"/>
          <w:szCs w:val="24"/>
        </w:rPr>
        <w:t xml:space="preserve"> ÓSCAR HERNÁN SÁNCHEZ LEÓN</w:t>
      </w:r>
    </w:p>
    <w:p w14:paraId="4A2B83AD" w14:textId="0319551D" w:rsidR="00F525EC" w:rsidRPr="00F525EC" w:rsidRDefault="00F525EC" w:rsidP="00F525EC">
      <w:pPr>
        <w:pStyle w:val="Encabezado"/>
        <w:jc w:val="both"/>
        <w:rPr>
          <w:rFonts w:ascii="Arial" w:hAnsi="Arial" w:cs="Arial"/>
          <w:sz w:val="24"/>
          <w:szCs w:val="24"/>
        </w:rPr>
      </w:pPr>
      <w:r w:rsidRPr="00F525EC">
        <w:rPr>
          <w:rFonts w:ascii="Arial" w:hAnsi="Arial" w:cs="Arial"/>
          <w:sz w:val="24"/>
          <w:szCs w:val="24"/>
        </w:rPr>
        <w:t>Ponente Coordinador</w:t>
      </w:r>
      <w:r w:rsidRPr="00F525EC">
        <w:rPr>
          <w:rFonts w:ascii="Arial" w:hAnsi="Arial" w:cs="Arial"/>
          <w:sz w:val="24"/>
          <w:szCs w:val="24"/>
        </w:rPr>
        <w:tab/>
      </w:r>
      <w:r>
        <w:rPr>
          <w:rFonts w:ascii="Arial" w:hAnsi="Arial" w:cs="Arial"/>
          <w:sz w:val="24"/>
          <w:szCs w:val="24"/>
        </w:rPr>
        <w:t xml:space="preserve">                               </w:t>
      </w:r>
      <w:r w:rsidR="000C4B90">
        <w:rPr>
          <w:rFonts w:ascii="Arial" w:hAnsi="Arial" w:cs="Arial"/>
          <w:sz w:val="24"/>
          <w:szCs w:val="24"/>
        </w:rPr>
        <w:t xml:space="preserve"> </w:t>
      </w:r>
      <w:r w:rsidRPr="00F525EC">
        <w:rPr>
          <w:rFonts w:ascii="Arial" w:hAnsi="Arial" w:cs="Arial"/>
          <w:sz w:val="24"/>
          <w:szCs w:val="24"/>
        </w:rPr>
        <w:t>Presidente</w:t>
      </w:r>
    </w:p>
    <w:p w14:paraId="026769FB" w14:textId="77777777" w:rsidR="00F525EC" w:rsidRPr="00F525EC" w:rsidRDefault="00F525EC" w:rsidP="00F525EC">
      <w:pPr>
        <w:pStyle w:val="Encabezado"/>
        <w:jc w:val="both"/>
        <w:rPr>
          <w:rFonts w:ascii="Arial" w:hAnsi="Arial" w:cs="Arial"/>
          <w:b/>
          <w:sz w:val="24"/>
          <w:szCs w:val="24"/>
        </w:rPr>
      </w:pPr>
    </w:p>
    <w:p w14:paraId="54596566" w14:textId="77777777" w:rsidR="00F525EC" w:rsidRPr="00F525EC" w:rsidRDefault="00F525EC" w:rsidP="00F525EC">
      <w:pPr>
        <w:pStyle w:val="Encabezado"/>
        <w:jc w:val="both"/>
        <w:rPr>
          <w:rFonts w:ascii="Arial" w:hAnsi="Arial" w:cs="Arial"/>
          <w:b/>
          <w:sz w:val="24"/>
          <w:szCs w:val="24"/>
        </w:rPr>
      </w:pPr>
    </w:p>
    <w:p w14:paraId="0493E223" w14:textId="77777777" w:rsidR="00F525EC" w:rsidRPr="00F525EC" w:rsidRDefault="00F525EC" w:rsidP="00F525EC">
      <w:pPr>
        <w:pStyle w:val="Encabezado"/>
        <w:jc w:val="both"/>
        <w:rPr>
          <w:rFonts w:ascii="Arial" w:hAnsi="Arial" w:cs="Arial"/>
          <w:b/>
          <w:sz w:val="24"/>
          <w:szCs w:val="24"/>
        </w:rPr>
      </w:pPr>
    </w:p>
    <w:p w14:paraId="7DE60C32" w14:textId="77777777" w:rsidR="00F525EC" w:rsidRPr="00F525EC" w:rsidRDefault="00F525EC" w:rsidP="00F525EC">
      <w:pPr>
        <w:pStyle w:val="Encabezado"/>
        <w:jc w:val="both"/>
        <w:rPr>
          <w:rFonts w:ascii="Arial" w:hAnsi="Arial" w:cs="Arial"/>
          <w:b/>
          <w:sz w:val="24"/>
          <w:szCs w:val="24"/>
        </w:rPr>
      </w:pPr>
      <w:r w:rsidRPr="00F525EC">
        <w:rPr>
          <w:rFonts w:ascii="Arial" w:hAnsi="Arial" w:cs="Arial"/>
          <w:b/>
          <w:sz w:val="24"/>
          <w:szCs w:val="24"/>
        </w:rPr>
        <w:t xml:space="preserve">   </w:t>
      </w:r>
      <w:r w:rsidRPr="00F525EC">
        <w:rPr>
          <w:rFonts w:ascii="Arial" w:hAnsi="Arial" w:cs="Arial"/>
          <w:b/>
          <w:sz w:val="24"/>
          <w:szCs w:val="24"/>
        </w:rPr>
        <w:tab/>
      </w:r>
    </w:p>
    <w:p w14:paraId="7D6ECA07" w14:textId="77777777" w:rsidR="00F525EC" w:rsidRPr="00F525EC" w:rsidRDefault="00F525EC" w:rsidP="00F525EC">
      <w:pPr>
        <w:pStyle w:val="Encabezado"/>
        <w:jc w:val="both"/>
        <w:rPr>
          <w:rFonts w:ascii="Arial" w:hAnsi="Arial" w:cs="Arial"/>
          <w:b/>
          <w:sz w:val="24"/>
          <w:szCs w:val="24"/>
        </w:rPr>
      </w:pPr>
      <w:r w:rsidRPr="00F525EC">
        <w:rPr>
          <w:rFonts w:ascii="Arial" w:hAnsi="Arial" w:cs="Arial"/>
          <w:b/>
          <w:sz w:val="24"/>
          <w:szCs w:val="24"/>
        </w:rPr>
        <w:t xml:space="preserve">                                AMPARO Y. CALDERON PERDOMO</w:t>
      </w:r>
    </w:p>
    <w:p w14:paraId="1E497617" w14:textId="77777777" w:rsidR="00F525EC" w:rsidRPr="00F525EC" w:rsidRDefault="00F525EC" w:rsidP="00F525EC">
      <w:pPr>
        <w:pStyle w:val="Encabezado"/>
        <w:jc w:val="both"/>
        <w:rPr>
          <w:rFonts w:ascii="Arial" w:hAnsi="Arial" w:cs="Arial"/>
          <w:sz w:val="24"/>
          <w:szCs w:val="24"/>
        </w:rPr>
      </w:pPr>
      <w:r w:rsidRPr="00F525EC">
        <w:rPr>
          <w:rFonts w:ascii="Arial" w:hAnsi="Arial" w:cs="Arial"/>
          <w:sz w:val="24"/>
          <w:szCs w:val="24"/>
        </w:rPr>
        <w:t xml:space="preserve">                                                        Secretaria</w:t>
      </w:r>
    </w:p>
    <w:p w14:paraId="5A572CDF" w14:textId="77777777" w:rsidR="00F525EC" w:rsidRPr="00F525EC" w:rsidRDefault="00F525EC" w:rsidP="00F525EC">
      <w:pPr>
        <w:pStyle w:val="Encabezado"/>
        <w:jc w:val="both"/>
        <w:rPr>
          <w:rFonts w:ascii="Arial" w:hAnsi="Arial" w:cs="Arial"/>
          <w:sz w:val="24"/>
          <w:szCs w:val="24"/>
        </w:rPr>
      </w:pPr>
    </w:p>
    <w:sectPr w:rsidR="00F525EC" w:rsidRPr="00F525EC"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A331" w14:textId="77777777" w:rsidR="009278F7" w:rsidRDefault="009278F7" w:rsidP="00F464B3">
      <w:pPr>
        <w:spacing w:after="0" w:line="240" w:lineRule="auto"/>
      </w:pPr>
      <w:r>
        <w:separator/>
      </w:r>
    </w:p>
  </w:endnote>
  <w:endnote w:type="continuationSeparator" w:id="0">
    <w:p w14:paraId="2E4E8462" w14:textId="77777777" w:rsidR="009278F7" w:rsidRDefault="009278F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805AEAA" w:rsidR="00BB3C7B" w:rsidRDefault="00BB3C7B">
        <w:pPr>
          <w:pStyle w:val="Piedepgina"/>
          <w:jc w:val="right"/>
        </w:pPr>
        <w:r>
          <w:fldChar w:fldCharType="begin"/>
        </w:r>
        <w:r>
          <w:instrText>PAGE   \* MERGEFORMAT</w:instrText>
        </w:r>
        <w:r>
          <w:fldChar w:fldCharType="separate"/>
        </w:r>
        <w:r w:rsidR="00610404" w:rsidRPr="00610404">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1AAD2" w14:textId="77777777" w:rsidR="009278F7" w:rsidRDefault="009278F7" w:rsidP="00F464B3">
      <w:pPr>
        <w:spacing w:after="0" w:line="240" w:lineRule="auto"/>
      </w:pPr>
      <w:r>
        <w:separator/>
      </w:r>
    </w:p>
  </w:footnote>
  <w:footnote w:type="continuationSeparator" w:id="0">
    <w:p w14:paraId="330F61E6" w14:textId="77777777" w:rsidR="009278F7" w:rsidRDefault="009278F7"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3"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1"/>
  </w:num>
  <w:num w:numId="5">
    <w:abstractNumId w:val="28"/>
  </w:num>
  <w:num w:numId="6">
    <w:abstractNumId w:val="37"/>
  </w:num>
  <w:num w:numId="7">
    <w:abstractNumId w:val="49"/>
  </w:num>
  <w:num w:numId="8">
    <w:abstractNumId w:val="5"/>
  </w:num>
  <w:num w:numId="9">
    <w:abstractNumId w:val="7"/>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0"/>
  </w:num>
  <w:num w:numId="17">
    <w:abstractNumId w:val="6"/>
  </w:num>
  <w:num w:numId="18">
    <w:abstractNumId w:val="15"/>
  </w:num>
  <w:num w:numId="19">
    <w:abstractNumId w:val="16"/>
  </w:num>
  <w:num w:numId="20">
    <w:abstractNumId w:val="47"/>
  </w:num>
  <w:num w:numId="21">
    <w:abstractNumId w:val="26"/>
  </w:num>
  <w:num w:numId="22">
    <w:abstractNumId w:val="51"/>
  </w:num>
  <w:num w:numId="23">
    <w:abstractNumId w:val="20"/>
  </w:num>
  <w:num w:numId="24">
    <w:abstractNumId w:val="4"/>
  </w:num>
  <w:num w:numId="25">
    <w:abstractNumId w:val="2"/>
  </w:num>
  <w:num w:numId="26">
    <w:abstractNumId w:val="19"/>
  </w:num>
  <w:num w:numId="27">
    <w:abstractNumId w:val="43"/>
  </w:num>
  <w:num w:numId="28">
    <w:abstractNumId w:val="17"/>
  </w:num>
  <w:num w:numId="29">
    <w:abstractNumId w:val="53"/>
  </w:num>
  <w:num w:numId="30">
    <w:abstractNumId w:val="52"/>
  </w:num>
  <w:num w:numId="31">
    <w:abstractNumId w:val="27"/>
  </w:num>
  <w:num w:numId="32">
    <w:abstractNumId w:val="42"/>
  </w:num>
  <w:num w:numId="33">
    <w:abstractNumId w:val="12"/>
  </w:num>
  <w:num w:numId="34">
    <w:abstractNumId w:val="13"/>
  </w:num>
  <w:num w:numId="35">
    <w:abstractNumId w:val="44"/>
  </w:num>
  <w:num w:numId="36">
    <w:abstractNumId w:val="45"/>
  </w:num>
  <w:num w:numId="37">
    <w:abstractNumId w:val="54"/>
  </w:num>
  <w:num w:numId="38">
    <w:abstractNumId w:val="14"/>
  </w:num>
  <w:num w:numId="39">
    <w:abstractNumId w:val="23"/>
  </w:num>
  <w:num w:numId="40">
    <w:abstractNumId w:val="25"/>
  </w:num>
  <w:num w:numId="41">
    <w:abstractNumId w:val="29"/>
  </w:num>
  <w:num w:numId="42">
    <w:abstractNumId w:val="40"/>
  </w:num>
  <w:num w:numId="43">
    <w:abstractNumId w:val="31"/>
  </w:num>
  <w:num w:numId="44">
    <w:abstractNumId w:val="18"/>
  </w:num>
  <w:num w:numId="45">
    <w:abstractNumId w:val="24"/>
  </w:num>
  <w:num w:numId="46">
    <w:abstractNumId w:val="48"/>
  </w:num>
  <w:num w:numId="47">
    <w:abstractNumId w:val="9"/>
  </w:num>
  <w:num w:numId="48">
    <w:abstractNumId w:val="0"/>
  </w:num>
  <w:num w:numId="49">
    <w:abstractNumId w:val="3"/>
  </w:num>
  <w:num w:numId="50">
    <w:abstractNumId w:val="1"/>
  </w:num>
  <w:num w:numId="51">
    <w:abstractNumId w:val="8"/>
  </w:num>
  <w:num w:numId="52">
    <w:abstractNumId w:val="32"/>
  </w:num>
  <w:num w:numId="53">
    <w:abstractNumId w:val="22"/>
  </w:num>
  <w:num w:numId="54">
    <w:abstractNumId w:val="5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259E"/>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B90"/>
    <w:rsid w:val="000C4E14"/>
    <w:rsid w:val="000C51CB"/>
    <w:rsid w:val="000D1985"/>
    <w:rsid w:val="000D2670"/>
    <w:rsid w:val="000D4E3C"/>
    <w:rsid w:val="000D4EE8"/>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2145"/>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436"/>
    <w:rsid w:val="001E0A8D"/>
    <w:rsid w:val="001E1FFE"/>
    <w:rsid w:val="001E2F40"/>
    <w:rsid w:val="001E3F0C"/>
    <w:rsid w:val="001E64C8"/>
    <w:rsid w:val="001F1366"/>
    <w:rsid w:val="001F3415"/>
    <w:rsid w:val="00203AA3"/>
    <w:rsid w:val="00203BAF"/>
    <w:rsid w:val="0020423A"/>
    <w:rsid w:val="00204548"/>
    <w:rsid w:val="002122B9"/>
    <w:rsid w:val="0021431E"/>
    <w:rsid w:val="002161A0"/>
    <w:rsid w:val="00216A70"/>
    <w:rsid w:val="00217602"/>
    <w:rsid w:val="0022265F"/>
    <w:rsid w:val="002239AB"/>
    <w:rsid w:val="00223C62"/>
    <w:rsid w:val="00232830"/>
    <w:rsid w:val="00232EEB"/>
    <w:rsid w:val="00234EB6"/>
    <w:rsid w:val="00237BCB"/>
    <w:rsid w:val="00240AE1"/>
    <w:rsid w:val="002419BE"/>
    <w:rsid w:val="002446B7"/>
    <w:rsid w:val="002537D9"/>
    <w:rsid w:val="0025642A"/>
    <w:rsid w:val="0025745F"/>
    <w:rsid w:val="00257DBB"/>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0FCD"/>
    <w:rsid w:val="002C2736"/>
    <w:rsid w:val="002C313D"/>
    <w:rsid w:val="002D20EE"/>
    <w:rsid w:val="002D36BF"/>
    <w:rsid w:val="002F2A40"/>
    <w:rsid w:val="002F570D"/>
    <w:rsid w:val="002F5EF2"/>
    <w:rsid w:val="002F603A"/>
    <w:rsid w:val="002F6B73"/>
    <w:rsid w:val="003015C4"/>
    <w:rsid w:val="003025B7"/>
    <w:rsid w:val="00303EC2"/>
    <w:rsid w:val="003048FD"/>
    <w:rsid w:val="00304A48"/>
    <w:rsid w:val="00310BD0"/>
    <w:rsid w:val="00312721"/>
    <w:rsid w:val="003142E3"/>
    <w:rsid w:val="00316345"/>
    <w:rsid w:val="00316E7C"/>
    <w:rsid w:val="00321E0D"/>
    <w:rsid w:val="003242AF"/>
    <w:rsid w:val="00324A73"/>
    <w:rsid w:val="00332898"/>
    <w:rsid w:val="003330D8"/>
    <w:rsid w:val="003455CB"/>
    <w:rsid w:val="00347485"/>
    <w:rsid w:val="0035055D"/>
    <w:rsid w:val="00352BB2"/>
    <w:rsid w:val="00353A29"/>
    <w:rsid w:val="003549ED"/>
    <w:rsid w:val="0035673C"/>
    <w:rsid w:val="003572F2"/>
    <w:rsid w:val="00360AD3"/>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B14CB"/>
    <w:rsid w:val="003B2CD7"/>
    <w:rsid w:val="003B470F"/>
    <w:rsid w:val="003B515A"/>
    <w:rsid w:val="003B5426"/>
    <w:rsid w:val="003B79F3"/>
    <w:rsid w:val="003B7C49"/>
    <w:rsid w:val="003C4873"/>
    <w:rsid w:val="003C550A"/>
    <w:rsid w:val="003C554A"/>
    <w:rsid w:val="003C6C4F"/>
    <w:rsid w:val="003D3429"/>
    <w:rsid w:val="003D37C7"/>
    <w:rsid w:val="003E6C83"/>
    <w:rsid w:val="003F22E4"/>
    <w:rsid w:val="003F7482"/>
    <w:rsid w:val="004029C1"/>
    <w:rsid w:val="00403989"/>
    <w:rsid w:val="0041313E"/>
    <w:rsid w:val="00415236"/>
    <w:rsid w:val="004201D0"/>
    <w:rsid w:val="00423C49"/>
    <w:rsid w:val="004250DB"/>
    <w:rsid w:val="004325B6"/>
    <w:rsid w:val="00435772"/>
    <w:rsid w:val="00437BC2"/>
    <w:rsid w:val="004400C7"/>
    <w:rsid w:val="004403AB"/>
    <w:rsid w:val="004469CA"/>
    <w:rsid w:val="004502E0"/>
    <w:rsid w:val="004520A7"/>
    <w:rsid w:val="0045788D"/>
    <w:rsid w:val="00460BB0"/>
    <w:rsid w:val="0046125C"/>
    <w:rsid w:val="004621DF"/>
    <w:rsid w:val="004721F2"/>
    <w:rsid w:val="00472F92"/>
    <w:rsid w:val="004747EE"/>
    <w:rsid w:val="004750CB"/>
    <w:rsid w:val="00476665"/>
    <w:rsid w:val="00480B0E"/>
    <w:rsid w:val="00481881"/>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0296"/>
    <w:rsid w:val="00532D9C"/>
    <w:rsid w:val="00534203"/>
    <w:rsid w:val="005352F9"/>
    <w:rsid w:val="00535D72"/>
    <w:rsid w:val="00536B96"/>
    <w:rsid w:val="00540083"/>
    <w:rsid w:val="00540B39"/>
    <w:rsid w:val="00541008"/>
    <w:rsid w:val="0054647E"/>
    <w:rsid w:val="00546593"/>
    <w:rsid w:val="005517F3"/>
    <w:rsid w:val="005530FB"/>
    <w:rsid w:val="005560E6"/>
    <w:rsid w:val="00560475"/>
    <w:rsid w:val="00560D2E"/>
    <w:rsid w:val="00561E5C"/>
    <w:rsid w:val="0056770C"/>
    <w:rsid w:val="00571324"/>
    <w:rsid w:val="00574373"/>
    <w:rsid w:val="00574941"/>
    <w:rsid w:val="00576000"/>
    <w:rsid w:val="00576838"/>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7D3E"/>
    <w:rsid w:val="005D2F81"/>
    <w:rsid w:val="005D314D"/>
    <w:rsid w:val="005D3C35"/>
    <w:rsid w:val="005E4DAD"/>
    <w:rsid w:val="005F3B9E"/>
    <w:rsid w:val="005F5FEC"/>
    <w:rsid w:val="00601F0E"/>
    <w:rsid w:val="00602BDE"/>
    <w:rsid w:val="00604255"/>
    <w:rsid w:val="00607725"/>
    <w:rsid w:val="00610404"/>
    <w:rsid w:val="006158AE"/>
    <w:rsid w:val="00615E27"/>
    <w:rsid w:val="0061758E"/>
    <w:rsid w:val="00620F0B"/>
    <w:rsid w:val="0062133F"/>
    <w:rsid w:val="006228CF"/>
    <w:rsid w:val="00622AB2"/>
    <w:rsid w:val="006237E5"/>
    <w:rsid w:val="0063102F"/>
    <w:rsid w:val="006343BF"/>
    <w:rsid w:val="00637688"/>
    <w:rsid w:val="006417DE"/>
    <w:rsid w:val="00642EF5"/>
    <w:rsid w:val="006438E1"/>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1487"/>
    <w:rsid w:val="006A64B2"/>
    <w:rsid w:val="006B58CF"/>
    <w:rsid w:val="006B6C65"/>
    <w:rsid w:val="006C244C"/>
    <w:rsid w:val="006C3E27"/>
    <w:rsid w:val="006C51BD"/>
    <w:rsid w:val="006D07D4"/>
    <w:rsid w:val="006D23D9"/>
    <w:rsid w:val="006D3354"/>
    <w:rsid w:val="006D7439"/>
    <w:rsid w:val="006E0408"/>
    <w:rsid w:val="006E2BB9"/>
    <w:rsid w:val="006F1E48"/>
    <w:rsid w:val="006F287E"/>
    <w:rsid w:val="006F2E70"/>
    <w:rsid w:val="006F2F0E"/>
    <w:rsid w:val="006F309E"/>
    <w:rsid w:val="006F6235"/>
    <w:rsid w:val="006F7EC7"/>
    <w:rsid w:val="00704C38"/>
    <w:rsid w:val="0071209F"/>
    <w:rsid w:val="00723C8B"/>
    <w:rsid w:val="00730794"/>
    <w:rsid w:val="00732537"/>
    <w:rsid w:val="00736FFD"/>
    <w:rsid w:val="00742023"/>
    <w:rsid w:val="00747ABC"/>
    <w:rsid w:val="0075240B"/>
    <w:rsid w:val="007538D4"/>
    <w:rsid w:val="00756A1B"/>
    <w:rsid w:val="00756F01"/>
    <w:rsid w:val="007626FA"/>
    <w:rsid w:val="0076482E"/>
    <w:rsid w:val="007651C5"/>
    <w:rsid w:val="00766BD4"/>
    <w:rsid w:val="00770E18"/>
    <w:rsid w:val="0077125D"/>
    <w:rsid w:val="00772333"/>
    <w:rsid w:val="00773A5D"/>
    <w:rsid w:val="00773E0C"/>
    <w:rsid w:val="007820CB"/>
    <w:rsid w:val="00783394"/>
    <w:rsid w:val="007870F9"/>
    <w:rsid w:val="0078765A"/>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6170"/>
    <w:rsid w:val="00822CAA"/>
    <w:rsid w:val="00823EC1"/>
    <w:rsid w:val="00830248"/>
    <w:rsid w:val="00830D20"/>
    <w:rsid w:val="00831772"/>
    <w:rsid w:val="00834B6E"/>
    <w:rsid w:val="008356B7"/>
    <w:rsid w:val="0084184A"/>
    <w:rsid w:val="00843151"/>
    <w:rsid w:val="008445C9"/>
    <w:rsid w:val="008468BF"/>
    <w:rsid w:val="00851377"/>
    <w:rsid w:val="00852190"/>
    <w:rsid w:val="00852787"/>
    <w:rsid w:val="0085285E"/>
    <w:rsid w:val="00854437"/>
    <w:rsid w:val="00856B0E"/>
    <w:rsid w:val="0085794F"/>
    <w:rsid w:val="008622F0"/>
    <w:rsid w:val="0086307F"/>
    <w:rsid w:val="0086374C"/>
    <w:rsid w:val="00863BBB"/>
    <w:rsid w:val="00863D4B"/>
    <w:rsid w:val="00864953"/>
    <w:rsid w:val="00865F9B"/>
    <w:rsid w:val="0087039C"/>
    <w:rsid w:val="00871444"/>
    <w:rsid w:val="00871DE5"/>
    <w:rsid w:val="0087299B"/>
    <w:rsid w:val="00872F42"/>
    <w:rsid w:val="00881367"/>
    <w:rsid w:val="00881C9A"/>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23B80"/>
    <w:rsid w:val="00924839"/>
    <w:rsid w:val="00927330"/>
    <w:rsid w:val="0092744F"/>
    <w:rsid w:val="009278F7"/>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46C9"/>
    <w:rsid w:val="009959F1"/>
    <w:rsid w:val="0099760B"/>
    <w:rsid w:val="009A07C8"/>
    <w:rsid w:val="009A1444"/>
    <w:rsid w:val="009A2032"/>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1EDF"/>
    <w:rsid w:val="00A325B3"/>
    <w:rsid w:val="00A41B7B"/>
    <w:rsid w:val="00A46A7B"/>
    <w:rsid w:val="00A479DC"/>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85AB1"/>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41C5"/>
    <w:rsid w:val="00AD50ED"/>
    <w:rsid w:val="00AD6144"/>
    <w:rsid w:val="00AD662E"/>
    <w:rsid w:val="00AE120F"/>
    <w:rsid w:val="00AE1255"/>
    <w:rsid w:val="00AE1660"/>
    <w:rsid w:val="00AE26AF"/>
    <w:rsid w:val="00AE3BCF"/>
    <w:rsid w:val="00AE6C1E"/>
    <w:rsid w:val="00AF05ED"/>
    <w:rsid w:val="00AF1C4C"/>
    <w:rsid w:val="00AF5978"/>
    <w:rsid w:val="00AF61D6"/>
    <w:rsid w:val="00B03CC7"/>
    <w:rsid w:val="00B053FD"/>
    <w:rsid w:val="00B06E58"/>
    <w:rsid w:val="00B12865"/>
    <w:rsid w:val="00B16C31"/>
    <w:rsid w:val="00B17C11"/>
    <w:rsid w:val="00B2028B"/>
    <w:rsid w:val="00B21C68"/>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3B3F"/>
    <w:rsid w:val="00B84B8A"/>
    <w:rsid w:val="00B85C7B"/>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52221"/>
    <w:rsid w:val="00C6351D"/>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1B36"/>
    <w:rsid w:val="00C9246C"/>
    <w:rsid w:val="00C92D50"/>
    <w:rsid w:val="00C94509"/>
    <w:rsid w:val="00C950D4"/>
    <w:rsid w:val="00C96031"/>
    <w:rsid w:val="00C960C4"/>
    <w:rsid w:val="00CA1934"/>
    <w:rsid w:val="00CA4DEE"/>
    <w:rsid w:val="00CB66E3"/>
    <w:rsid w:val="00CC21CA"/>
    <w:rsid w:val="00CC3C18"/>
    <w:rsid w:val="00CC7223"/>
    <w:rsid w:val="00CC780A"/>
    <w:rsid w:val="00CD0342"/>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939F2"/>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74"/>
    <w:rsid w:val="00EF6CBD"/>
    <w:rsid w:val="00EF7F49"/>
    <w:rsid w:val="00F075AC"/>
    <w:rsid w:val="00F077D0"/>
    <w:rsid w:val="00F128FF"/>
    <w:rsid w:val="00F25438"/>
    <w:rsid w:val="00F256CE"/>
    <w:rsid w:val="00F3324F"/>
    <w:rsid w:val="00F34A66"/>
    <w:rsid w:val="00F374B1"/>
    <w:rsid w:val="00F3751E"/>
    <w:rsid w:val="00F41D78"/>
    <w:rsid w:val="00F44E71"/>
    <w:rsid w:val="00F45AD6"/>
    <w:rsid w:val="00F464B3"/>
    <w:rsid w:val="00F525EC"/>
    <w:rsid w:val="00F52F14"/>
    <w:rsid w:val="00F53163"/>
    <w:rsid w:val="00F60F02"/>
    <w:rsid w:val="00F6249F"/>
    <w:rsid w:val="00F641B8"/>
    <w:rsid w:val="00F650A3"/>
    <w:rsid w:val="00F66618"/>
    <w:rsid w:val="00F73C04"/>
    <w:rsid w:val="00F74A1B"/>
    <w:rsid w:val="00F74F1E"/>
    <w:rsid w:val="00F762D8"/>
    <w:rsid w:val="00F77611"/>
    <w:rsid w:val="00F825B5"/>
    <w:rsid w:val="00F90EA1"/>
    <w:rsid w:val="00F93CD2"/>
    <w:rsid w:val="00F93E28"/>
    <w:rsid w:val="00FA0B60"/>
    <w:rsid w:val="00FA2762"/>
    <w:rsid w:val="00FA4186"/>
    <w:rsid w:val="00FA64B3"/>
    <w:rsid w:val="00FB287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1D58-01DC-4C56-BE96-87FC7C3A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28</cp:revision>
  <cp:lastPrinted>2023-12-19T20:17:00Z</cp:lastPrinted>
  <dcterms:created xsi:type="dcterms:W3CDTF">2024-02-28T21:04:00Z</dcterms:created>
  <dcterms:modified xsi:type="dcterms:W3CDTF">2024-03-01T14:45:00Z</dcterms:modified>
</cp:coreProperties>
</file>