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89" w:rsidRPr="00AC0827" w:rsidRDefault="003D0D89" w:rsidP="003D0D89">
      <w:pPr>
        <w:pStyle w:val="Sinespaciado"/>
        <w:jc w:val="both"/>
        <w:rPr>
          <w:rFonts w:ascii="Arial" w:hAnsi="Arial" w:cs="Arial"/>
          <w:sz w:val="24"/>
          <w:szCs w:val="24"/>
        </w:rPr>
      </w:pPr>
      <w:bookmarkStart w:id="0" w:name="_GoBack"/>
      <w:bookmarkEnd w:id="0"/>
      <w:r w:rsidRPr="00AC0827">
        <w:rPr>
          <w:rFonts w:ascii="Arial" w:hAnsi="Arial" w:cs="Arial"/>
          <w:sz w:val="24"/>
          <w:szCs w:val="24"/>
        </w:rPr>
        <w:t xml:space="preserve">Bogotá, D.C.  </w:t>
      </w:r>
      <w:r>
        <w:rPr>
          <w:rFonts w:ascii="Arial" w:hAnsi="Arial" w:cs="Arial"/>
          <w:sz w:val="24"/>
          <w:szCs w:val="24"/>
        </w:rPr>
        <w:t>Marzo de 2016</w:t>
      </w:r>
      <w:r w:rsidRPr="00AC0827">
        <w:rPr>
          <w:rFonts w:ascii="Arial" w:hAnsi="Arial" w:cs="Arial"/>
          <w:sz w:val="24"/>
          <w:szCs w:val="24"/>
        </w:rPr>
        <w:t xml:space="preserve">                                                           </w:t>
      </w:r>
    </w:p>
    <w:p w:rsidR="003D0D89" w:rsidRPr="00AC0827" w:rsidRDefault="003D0D89" w:rsidP="003D0D89">
      <w:pPr>
        <w:pStyle w:val="Sinespaciado"/>
        <w:jc w:val="both"/>
        <w:rPr>
          <w:rFonts w:ascii="Arial" w:hAnsi="Arial" w:cs="Arial"/>
          <w:sz w:val="24"/>
          <w:szCs w:val="24"/>
        </w:rPr>
      </w:pPr>
    </w:p>
    <w:p w:rsidR="003D0D89" w:rsidRPr="00AC0827" w:rsidRDefault="003D0D89" w:rsidP="003D0D89">
      <w:pPr>
        <w:pStyle w:val="Sinespaciado"/>
        <w:jc w:val="both"/>
        <w:rPr>
          <w:rFonts w:ascii="Arial" w:hAnsi="Arial" w:cs="Arial"/>
          <w:sz w:val="24"/>
          <w:szCs w:val="24"/>
        </w:rPr>
      </w:pPr>
    </w:p>
    <w:p w:rsidR="003D0D89" w:rsidRDefault="003D0D89" w:rsidP="003D0D89">
      <w:pPr>
        <w:pStyle w:val="Sinespaciado"/>
        <w:jc w:val="both"/>
        <w:rPr>
          <w:rFonts w:ascii="Arial" w:hAnsi="Arial" w:cs="Arial"/>
          <w:sz w:val="24"/>
          <w:szCs w:val="24"/>
        </w:rPr>
      </w:pPr>
      <w:r w:rsidRPr="00AC0827">
        <w:rPr>
          <w:rFonts w:ascii="Arial" w:hAnsi="Arial" w:cs="Arial"/>
          <w:sz w:val="24"/>
          <w:szCs w:val="24"/>
        </w:rPr>
        <w:t>Doctor</w:t>
      </w:r>
    </w:p>
    <w:p w:rsidR="00BC25E2" w:rsidRPr="00AC0827" w:rsidRDefault="00BC25E2" w:rsidP="003D0D89">
      <w:pPr>
        <w:pStyle w:val="Sinespaciado"/>
        <w:jc w:val="both"/>
        <w:rPr>
          <w:rFonts w:ascii="Arial" w:hAnsi="Arial" w:cs="Arial"/>
          <w:sz w:val="24"/>
          <w:szCs w:val="24"/>
        </w:rPr>
      </w:pPr>
    </w:p>
    <w:p w:rsidR="003D0D89" w:rsidRPr="00AC0827" w:rsidRDefault="003D0D89" w:rsidP="003D0D89">
      <w:pPr>
        <w:pStyle w:val="Sinespaciado"/>
        <w:tabs>
          <w:tab w:val="right" w:pos="8838"/>
        </w:tabs>
        <w:jc w:val="both"/>
        <w:rPr>
          <w:rFonts w:ascii="Arial" w:hAnsi="Arial" w:cs="Arial"/>
          <w:b/>
          <w:sz w:val="24"/>
          <w:szCs w:val="24"/>
        </w:rPr>
      </w:pPr>
      <w:r w:rsidRPr="00AC0827">
        <w:rPr>
          <w:rFonts w:ascii="Arial" w:hAnsi="Arial" w:cs="Arial"/>
          <w:b/>
          <w:sz w:val="24"/>
          <w:szCs w:val="24"/>
        </w:rPr>
        <w:t>MIGUEL ÁNGEL PINTO</w:t>
      </w:r>
      <w:r w:rsidRPr="00AC0827">
        <w:rPr>
          <w:rFonts w:ascii="Arial" w:hAnsi="Arial" w:cs="Arial"/>
          <w:b/>
          <w:sz w:val="24"/>
          <w:szCs w:val="24"/>
        </w:rPr>
        <w:tab/>
      </w:r>
    </w:p>
    <w:p w:rsidR="003D0D89" w:rsidRPr="00AC0827" w:rsidRDefault="003D0D89" w:rsidP="003D0D89">
      <w:pPr>
        <w:pStyle w:val="Sinespaciado"/>
        <w:tabs>
          <w:tab w:val="left" w:pos="7336"/>
        </w:tabs>
        <w:jc w:val="both"/>
        <w:rPr>
          <w:rFonts w:ascii="Arial" w:hAnsi="Arial" w:cs="Arial"/>
          <w:sz w:val="24"/>
          <w:szCs w:val="24"/>
        </w:rPr>
      </w:pPr>
      <w:r w:rsidRPr="00AC0827">
        <w:rPr>
          <w:rFonts w:ascii="Arial" w:hAnsi="Arial" w:cs="Arial"/>
          <w:sz w:val="24"/>
          <w:szCs w:val="24"/>
        </w:rPr>
        <w:t>Presidente Comisión Primera.</w:t>
      </w:r>
      <w:r w:rsidRPr="00AC0827">
        <w:rPr>
          <w:rFonts w:ascii="Arial" w:hAnsi="Arial" w:cs="Arial"/>
          <w:sz w:val="24"/>
          <w:szCs w:val="24"/>
        </w:rPr>
        <w:tab/>
      </w:r>
    </w:p>
    <w:p w:rsidR="003D0D89" w:rsidRDefault="003D0D89" w:rsidP="00FD3E35">
      <w:pPr>
        <w:pStyle w:val="Sinespaciado"/>
        <w:jc w:val="both"/>
        <w:rPr>
          <w:rFonts w:ascii="Arial" w:hAnsi="Arial" w:cs="Arial"/>
          <w:sz w:val="24"/>
          <w:szCs w:val="24"/>
        </w:rPr>
      </w:pPr>
      <w:r w:rsidRPr="00AC0827">
        <w:rPr>
          <w:rFonts w:ascii="Arial" w:hAnsi="Arial" w:cs="Arial"/>
          <w:sz w:val="24"/>
          <w:szCs w:val="24"/>
        </w:rPr>
        <w:t>Cámara de Representantes</w:t>
      </w:r>
    </w:p>
    <w:p w:rsidR="00FD3E35" w:rsidRPr="00AC0827" w:rsidRDefault="00FD3E35" w:rsidP="00FD3E35">
      <w:pPr>
        <w:pStyle w:val="Sinespaciado"/>
        <w:jc w:val="both"/>
        <w:rPr>
          <w:rFonts w:ascii="Arial" w:hAnsi="Arial" w:cs="Arial"/>
          <w:sz w:val="24"/>
          <w:szCs w:val="24"/>
        </w:rPr>
      </w:pPr>
    </w:p>
    <w:p w:rsidR="003D0D89" w:rsidRPr="003D0D89" w:rsidRDefault="003D0D89" w:rsidP="00FD3E35">
      <w:pPr>
        <w:spacing w:before="100" w:beforeAutospacing="1" w:after="100" w:afterAutospacing="1"/>
        <w:jc w:val="both"/>
        <w:rPr>
          <w:rFonts w:ascii="Arial" w:hAnsi="Arial" w:cs="Arial"/>
          <w:sz w:val="24"/>
          <w:szCs w:val="24"/>
        </w:rPr>
      </w:pPr>
      <w:r w:rsidRPr="00AC0827">
        <w:rPr>
          <w:rFonts w:ascii="Arial" w:hAnsi="Arial" w:cs="Arial"/>
          <w:b/>
          <w:sz w:val="24"/>
          <w:szCs w:val="24"/>
        </w:rPr>
        <w:t>REF:</w:t>
      </w:r>
      <w:r w:rsidRPr="00AC0827">
        <w:rPr>
          <w:rFonts w:ascii="Arial" w:hAnsi="Arial" w:cs="Arial"/>
          <w:sz w:val="24"/>
          <w:szCs w:val="24"/>
        </w:rPr>
        <w:t xml:space="preserve"> </w:t>
      </w:r>
      <w:r w:rsidRPr="00AC0827">
        <w:rPr>
          <w:rFonts w:ascii="Arial" w:hAnsi="Arial" w:cs="Arial"/>
          <w:sz w:val="24"/>
          <w:szCs w:val="24"/>
        </w:rPr>
        <w:tab/>
        <w:t>INFORME DE PONENCIA PARA PRIMER DEBATE DEL PROYECTO</w:t>
      </w:r>
      <w:r>
        <w:rPr>
          <w:rFonts w:ascii="Arial" w:hAnsi="Arial" w:cs="Arial"/>
          <w:sz w:val="24"/>
          <w:szCs w:val="24"/>
        </w:rPr>
        <w:t xml:space="preserve"> DE LEY No. 186 DE 2015 </w:t>
      </w:r>
      <w:r w:rsidRPr="003D0D89">
        <w:rPr>
          <w:rFonts w:ascii="Arial" w:hAnsi="Arial" w:cs="Arial"/>
          <w:sz w:val="24"/>
          <w:szCs w:val="24"/>
        </w:rPr>
        <w:t>“POR MEDIO DEL CUAL SE LE OTORGA LA CATEGORÍA DE DISTRITO ESPECIAL HISTÓRICO, TURÍSTICO Y CULTURAL A SAN AGUSTÍN, DEL DEPARTAMENTO DEL HUILA”</w:t>
      </w:r>
    </w:p>
    <w:p w:rsidR="003D0D89" w:rsidRPr="00AC0827" w:rsidRDefault="003D0D89" w:rsidP="003D0D89">
      <w:pPr>
        <w:pStyle w:val="Sinespaciado"/>
        <w:jc w:val="both"/>
        <w:rPr>
          <w:rFonts w:ascii="Arial" w:hAnsi="Arial" w:cs="Arial"/>
          <w:b/>
          <w:sz w:val="24"/>
          <w:szCs w:val="24"/>
        </w:rPr>
      </w:pPr>
    </w:p>
    <w:p w:rsidR="003D0D89" w:rsidRPr="00AC0827" w:rsidRDefault="003D0D89" w:rsidP="003D0D89">
      <w:pPr>
        <w:pStyle w:val="Sinespaciado"/>
        <w:jc w:val="both"/>
        <w:rPr>
          <w:rFonts w:ascii="Arial" w:hAnsi="Arial" w:cs="Arial"/>
          <w:sz w:val="24"/>
          <w:szCs w:val="24"/>
        </w:rPr>
      </w:pPr>
      <w:r w:rsidRPr="00AC0827">
        <w:rPr>
          <w:rFonts w:ascii="Arial" w:hAnsi="Arial" w:cs="Arial"/>
          <w:sz w:val="24"/>
          <w:szCs w:val="24"/>
        </w:rPr>
        <w:t>Respetado Doctor Miguel Ángel Pinto:</w:t>
      </w:r>
    </w:p>
    <w:p w:rsidR="003D0D89" w:rsidRPr="00AC0827" w:rsidRDefault="003D0D89" w:rsidP="003D0D89">
      <w:pPr>
        <w:pStyle w:val="Sinespaciado"/>
        <w:jc w:val="both"/>
        <w:rPr>
          <w:rFonts w:ascii="Arial" w:hAnsi="Arial" w:cs="Arial"/>
          <w:sz w:val="24"/>
          <w:szCs w:val="24"/>
        </w:rPr>
      </w:pPr>
    </w:p>
    <w:p w:rsidR="003D0D89" w:rsidRPr="00AC0827" w:rsidRDefault="003D0D89" w:rsidP="003D0D89">
      <w:pPr>
        <w:pStyle w:val="Sinespaciado"/>
        <w:jc w:val="both"/>
        <w:rPr>
          <w:rFonts w:ascii="Arial" w:hAnsi="Arial" w:cs="Arial"/>
          <w:sz w:val="24"/>
          <w:szCs w:val="24"/>
        </w:rPr>
      </w:pPr>
    </w:p>
    <w:p w:rsidR="003D0D89" w:rsidRPr="00AC0827" w:rsidRDefault="003D0D89" w:rsidP="003D0D89">
      <w:pPr>
        <w:pStyle w:val="Sinespaciado"/>
        <w:jc w:val="both"/>
        <w:rPr>
          <w:rFonts w:ascii="Arial" w:hAnsi="Arial" w:cs="Arial"/>
          <w:sz w:val="24"/>
          <w:szCs w:val="24"/>
        </w:rPr>
      </w:pPr>
      <w:r w:rsidRPr="00AC0827">
        <w:rPr>
          <w:rFonts w:ascii="Arial" w:hAnsi="Arial" w:cs="Arial"/>
          <w:sz w:val="24"/>
          <w:szCs w:val="24"/>
        </w:rPr>
        <w:t>En cumplimiento del encargo por usted encomendado, me permito rendir informe de ponencia para primer debate en la Comisión Primera Constitucional de la Cámara de Representantes al Proyecto de Ley No</w:t>
      </w:r>
      <w:r>
        <w:rPr>
          <w:rFonts w:ascii="Arial" w:hAnsi="Arial" w:cs="Arial"/>
          <w:sz w:val="24"/>
          <w:szCs w:val="24"/>
        </w:rPr>
        <w:t xml:space="preserve">. </w:t>
      </w:r>
      <w:r w:rsidRPr="003D0D89">
        <w:rPr>
          <w:rFonts w:ascii="Arial" w:hAnsi="Arial" w:cs="Arial"/>
          <w:sz w:val="24"/>
          <w:szCs w:val="24"/>
        </w:rPr>
        <w:t>186 de 2015 “por medio del cua</w:t>
      </w:r>
      <w:r>
        <w:rPr>
          <w:rFonts w:ascii="Arial" w:hAnsi="Arial" w:cs="Arial"/>
          <w:sz w:val="24"/>
          <w:szCs w:val="24"/>
        </w:rPr>
        <w:t>l se le otorga la categoría de D</w:t>
      </w:r>
      <w:r w:rsidRPr="003D0D89">
        <w:rPr>
          <w:rFonts w:ascii="Arial" w:hAnsi="Arial" w:cs="Arial"/>
          <w:sz w:val="24"/>
          <w:szCs w:val="24"/>
        </w:rPr>
        <w:t>istrito especial his</w:t>
      </w:r>
      <w:r>
        <w:rPr>
          <w:rFonts w:ascii="Arial" w:hAnsi="Arial" w:cs="Arial"/>
          <w:sz w:val="24"/>
          <w:szCs w:val="24"/>
        </w:rPr>
        <w:t>tórico, turístico y cultural a San Agustín, del Departamento del H</w:t>
      </w:r>
      <w:r w:rsidRPr="003D0D89">
        <w:rPr>
          <w:rFonts w:ascii="Arial" w:hAnsi="Arial" w:cs="Arial"/>
          <w:sz w:val="24"/>
          <w:szCs w:val="24"/>
        </w:rPr>
        <w:t>uila”</w:t>
      </w:r>
    </w:p>
    <w:p w:rsidR="003D0D89" w:rsidRPr="00AC0827" w:rsidRDefault="003D0D89" w:rsidP="003D0D89">
      <w:pPr>
        <w:spacing w:after="0" w:line="240" w:lineRule="auto"/>
        <w:jc w:val="both"/>
        <w:rPr>
          <w:rFonts w:ascii="Arial" w:eastAsia="Times New Roman" w:hAnsi="Arial" w:cs="Arial"/>
          <w:sz w:val="24"/>
          <w:szCs w:val="24"/>
          <w:lang w:eastAsia="es-CO"/>
        </w:rPr>
      </w:pPr>
    </w:p>
    <w:p w:rsidR="003D0D89" w:rsidRPr="00AC0827" w:rsidRDefault="003D0D89" w:rsidP="003D0D89">
      <w:pPr>
        <w:spacing w:after="0" w:line="240" w:lineRule="auto"/>
        <w:jc w:val="both"/>
        <w:rPr>
          <w:rFonts w:ascii="Arial" w:hAnsi="Arial" w:cs="Arial"/>
          <w:sz w:val="24"/>
          <w:szCs w:val="24"/>
        </w:rPr>
      </w:pPr>
    </w:p>
    <w:p w:rsidR="003D0D89" w:rsidRPr="00AC0827" w:rsidRDefault="003D0D89" w:rsidP="003D0D89">
      <w:pPr>
        <w:spacing w:after="0" w:line="240" w:lineRule="auto"/>
        <w:jc w:val="both"/>
        <w:rPr>
          <w:rFonts w:ascii="Arial" w:hAnsi="Arial" w:cs="Arial"/>
          <w:sz w:val="24"/>
          <w:szCs w:val="24"/>
        </w:rPr>
      </w:pPr>
    </w:p>
    <w:p w:rsidR="003D0D89" w:rsidRPr="00AC0827" w:rsidRDefault="003D0D89" w:rsidP="003D0D89">
      <w:pPr>
        <w:spacing w:after="0" w:line="240" w:lineRule="auto"/>
        <w:jc w:val="both"/>
        <w:rPr>
          <w:rFonts w:ascii="Arial" w:hAnsi="Arial" w:cs="Arial"/>
          <w:sz w:val="24"/>
          <w:szCs w:val="24"/>
        </w:rPr>
      </w:pPr>
      <w:r w:rsidRPr="00AC0827">
        <w:rPr>
          <w:rFonts w:ascii="Arial" w:hAnsi="Arial" w:cs="Arial"/>
          <w:sz w:val="24"/>
          <w:szCs w:val="24"/>
        </w:rPr>
        <w:t>Cordialmente,</w:t>
      </w:r>
    </w:p>
    <w:p w:rsidR="003D0D89" w:rsidRPr="00AC0827" w:rsidRDefault="003D0D89" w:rsidP="003D0D89">
      <w:pPr>
        <w:spacing w:after="120"/>
        <w:rPr>
          <w:rFonts w:ascii="Arial" w:hAnsi="Arial" w:cs="Arial"/>
          <w:sz w:val="24"/>
          <w:szCs w:val="24"/>
        </w:rPr>
      </w:pPr>
    </w:p>
    <w:p w:rsidR="003D0D89" w:rsidRPr="00AC0827" w:rsidRDefault="003D0D89" w:rsidP="003D0D89">
      <w:pPr>
        <w:spacing w:after="120"/>
        <w:rPr>
          <w:rFonts w:ascii="Arial" w:hAnsi="Arial" w:cs="Arial"/>
          <w:sz w:val="24"/>
          <w:szCs w:val="24"/>
        </w:rPr>
      </w:pPr>
    </w:p>
    <w:p w:rsidR="003D0D89" w:rsidRPr="00AC0827" w:rsidRDefault="003D0D89" w:rsidP="003D0D89">
      <w:pPr>
        <w:spacing w:after="120"/>
        <w:rPr>
          <w:rFonts w:ascii="Arial" w:hAnsi="Arial" w:cs="Arial"/>
          <w:sz w:val="24"/>
          <w:szCs w:val="24"/>
        </w:rPr>
      </w:pPr>
    </w:p>
    <w:p w:rsidR="003D0D89" w:rsidRPr="00AC0827" w:rsidRDefault="003D0D89" w:rsidP="003D0D89">
      <w:pPr>
        <w:spacing w:after="120"/>
        <w:rPr>
          <w:rFonts w:ascii="Arial" w:hAnsi="Arial" w:cs="Arial"/>
          <w:b/>
          <w:sz w:val="24"/>
          <w:szCs w:val="24"/>
        </w:rPr>
      </w:pPr>
    </w:p>
    <w:p w:rsidR="003D0D89" w:rsidRPr="00AC0827" w:rsidRDefault="003D0D89" w:rsidP="003D0D89">
      <w:pPr>
        <w:spacing w:after="120"/>
        <w:rPr>
          <w:rFonts w:ascii="Arial" w:hAnsi="Arial" w:cs="Arial"/>
          <w:b/>
          <w:sz w:val="24"/>
          <w:szCs w:val="24"/>
        </w:rPr>
      </w:pPr>
    </w:p>
    <w:p w:rsidR="003D0D89" w:rsidRPr="00AC0827" w:rsidRDefault="003D0D89" w:rsidP="003D0D89">
      <w:pPr>
        <w:spacing w:after="120"/>
        <w:rPr>
          <w:rFonts w:ascii="Arial" w:hAnsi="Arial" w:cs="Arial"/>
          <w:b/>
          <w:sz w:val="24"/>
          <w:szCs w:val="24"/>
        </w:rPr>
      </w:pPr>
      <w:r w:rsidRPr="00AC0827">
        <w:rPr>
          <w:rFonts w:ascii="Arial" w:hAnsi="Arial" w:cs="Arial"/>
          <w:b/>
          <w:sz w:val="24"/>
          <w:szCs w:val="24"/>
        </w:rPr>
        <w:t>ÁLVARO HERNÁN PRADA ARTUNDUAGA</w:t>
      </w:r>
    </w:p>
    <w:p w:rsidR="00BC25E2" w:rsidRPr="00BC25E2" w:rsidRDefault="003D0D89" w:rsidP="00BC25E2">
      <w:pPr>
        <w:spacing w:after="120"/>
        <w:rPr>
          <w:rFonts w:ascii="Arial" w:hAnsi="Arial" w:cs="Arial"/>
          <w:sz w:val="24"/>
          <w:szCs w:val="24"/>
        </w:rPr>
      </w:pPr>
      <w:r w:rsidRPr="00AC0827">
        <w:rPr>
          <w:rFonts w:ascii="Arial" w:hAnsi="Arial" w:cs="Arial"/>
          <w:sz w:val="24"/>
          <w:szCs w:val="24"/>
        </w:rPr>
        <w:t>Representante a la Cáma</w:t>
      </w:r>
      <w:r w:rsidR="00BC25E2">
        <w:rPr>
          <w:rFonts w:ascii="Arial" w:hAnsi="Arial" w:cs="Arial"/>
          <w:sz w:val="24"/>
          <w:szCs w:val="24"/>
        </w:rPr>
        <w:t>ra por el Departamento del Huila</w:t>
      </w:r>
    </w:p>
    <w:p w:rsidR="00BC25E2" w:rsidRDefault="00BC25E2" w:rsidP="003D0D89">
      <w:pPr>
        <w:spacing w:after="0" w:line="240" w:lineRule="auto"/>
        <w:rPr>
          <w:rFonts w:ascii="Arial" w:eastAsia="MS Mincho" w:hAnsi="Arial" w:cs="Arial"/>
          <w:b/>
          <w:sz w:val="24"/>
          <w:szCs w:val="24"/>
          <w:lang w:val="es-ES_tradnl"/>
        </w:rPr>
      </w:pPr>
    </w:p>
    <w:p w:rsidR="003D0D89" w:rsidRDefault="003D0D89" w:rsidP="00A37DAE">
      <w:pPr>
        <w:spacing w:after="0" w:line="240" w:lineRule="auto"/>
        <w:jc w:val="center"/>
        <w:rPr>
          <w:rFonts w:ascii="Arial" w:eastAsia="MS Mincho" w:hAnsi="Arial" w:cs="Arial"/>
          <w:b/>
          <w:sz w:val="24"/>
          <w:szCs w:val="24"/>
          <w:lang w:val="es-ES_tradnl"/>
        </w:rPr>
      </w:pPr>
    </w:p>
    <w:p w:rsidR="003D0D89" w:rsidRDefault="003D0D89" w:rsidP="003D0D89">
      <w:pPr>
        <w:spacing w:after="0" w:line="240" w:lineRule="auto"/>
        <w:jc w:val="center"/>
        <w:rPr>
          <w:rFonts w:ascii="Arial" w:eastAsia="MS Mincho" w:hAnsi="Arial" w:cs="Arial"/>
          <w:b/>
          <w:sz w:val="24"/>
          <w:szCs w:val="24"/>
          <w:lang w:val="es-ES_tradnl"/>
        </w:rPr>
      </w:pPr>
      <w:r>
        <w:rPr>
          <w:rFonts w:ascii="Arial" w:eastAsia="MS Mincho" w:hAnsi="Arial" w:cs="Arial"/>
          <w:b/>
          <w:sz w:val="24"/>
          <w:szCs w:val="24"/>
          <w:lang w:val="es-ES_tradnl"/>
        </w:rPr>
        <w:lastRenderedPageBreak/>
        <w:t>JUSTIFICACIÓN</w:t>
      </w:r>
    </w:p>
    <w:p w:rsidR="003D0D89" w:rsidRDefault="003D0D89" w:rsidP="003D0D89">
      <w:pPr>
        <w:spacing w:after="0" w:line="240" w:lineRule="auto"/>
        <w:jc w:val="center"/>
        <w:rPr>
          <w:rFonts w:ascii="Arial" w:eastAsia="MS Mincho" w:hAnsi="Arial" w:cs="Arial"/>
          <w:b/>
          <w:sz w:val="24"/>
          <w:szCs w:val="24"/>
          <w:lang w:val="es-ES_tradnl"/>
        </w:rPr>
      </w:pPr>
    </w:p>
    <w:p w:rsidR="003D0D89" w:rsidRDefault="003D0D89" w:rsidP="003D0D89">
      <w:pPr>
        <w:spacing w:after="0" w:line="240" w:lineRule="auto"/>
        <w:rPr>
          <w:rFonts w:ascii="Arial" w:eastAsia="MS Mincho" w:hAnsi="Arial" w:cs="Arial"/>
          <w:b/>
          <w:sz w:val="24"/>
          <w:szCs w:val="24"/>
          <w:lang w:val="es-ES_tradnl"/>
        </w:rPr>
      </w:pPr>
    </w:p>
    <w:p w:rsidR="003D0D89" w:rsidRDefault="003D0D89" w:rsidP="003D0D89">
      <w:pPr>
        <w:spacing w:after="0" w:line="240" w:lineRule="auto"/>
        <w:rPr>
          <w:rFonts w:ascii="Arial" w:eastAsia="MS Mincho" w:hAnsi="Arial" w:cs="Arial"/>
          <w:b/>
          <w:sz w:val="24"/>
          <w:szCs w:val="24"/>
          <w:lang w:val="es-ES_tradnl"/>
        </w:rPr>
      </w:pPr>
      <w:r>
        <w:rPr>
          <w:rFonts w:ascii="Arial" w:eastAsia="MS Mincho" w:hAnsi="Arial" w:cs="Arial"/>
          <w:b/>
          <w:sz w:val="24"/>
          <w:szCs w:val="24"/>
          <w:lang w:val="es-ES_tradnl"/>
        </w:rPr>
        <w:t>PROCEDIMIENTO DE CREACIÓN DE UN DISTRITO NUEVO</w:t>
      </w:r>
    </w:p>
    <w:p w:rsidR="003D0D89" w:rsidRDefault="003D0D89" w:rsidP="003D0D89">
      <w:pPr>
        <w:spacing w:after="0" w:line="240" w:lineRule="auto"/>
        <w:rPr>
          <w:rFonts w:ascii="Arial" w:eastAsia="MS Mincho" w:hAnsi="Arial" w:cs="Arial"/>
          <w:b/>
          <w:sz w:val="24"/>
          <w:szCs w:val="24"/>
          <w:lang w:val="es-ES_tradnl"/>
        </w:rPr>
      </w:pPr>
    </w:p>
    <w:p w:rsidR="003D0D89" w:rsidRDefault="003D0D89" w:rsidP="003D0D89">
      <w:pPr>
        <w:spacing w:after="0" w:line="240" w:lineRule="auto"/>
        <w:rPr>
          <w:rFonts w:ascii="Arial" w:eastAsia="MS Mincho" w:hAnsi="Arial" w:cs="Arial"/>
          <w:b/>
          <w:sz w:val="24"/>
          <w:szCs w:val="24"/>
          <w:lang w:val="es-ES_tradnl"/>
        </w:rPr>
      </w:pPr>
      <w:r>
        <w:rPr>
          <w:rFonts w:ascii="Arial" w:eastAsia="MS Mincho" w:hAnsi="Arial" w:cs="Arial"/>
          <w:b/>
          <w:noProof/>
          <w:sz w:val="24"/>
          <w:szCs w:val="24"/>
          <w:lang w:eastAsia="es-CO"/>
        </w:rPr>
        <w:drawing>
          <wp:inline distT="0" distB="0" distL="0" distR="0" wp14:anchorId="4FF63F06">
            <wp:extent cx="6369376" cy="385056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2690" cy="3858617"/>
                    </a:xfrm>
                    <a:prstGeom prst="rect">
                      <a:avLst/>
                    </a:prstGeom>
                    <a:noFill/>
                  </pic:spPr>
                </pic:pic>
              </a:graphicData>
            </a:graphic>
          </wp:inline>
        </w:drawing>
      </w:r>
    </w:p>
    <w:p w:rsidR="003D0D89" w:rsidRDefault="003D0D89" w:rsidP="003D0D89">
      <w:pPr>
        <w:spacing w:after="0" w:line="240" w:lineRule="auto"/>
        <w:rPr>
          <w:rFonts w:ascii="Arial" w:eastAsia="MS Mincho" w:hAnsi="Arial" w:cs="Arial"/>
          <w:b/>
          <w:sz w:val="24"/>
          <w:szCs w:val="24"/>
          <w:lang w:val="es-ES_tradnl"/>
        </w:rPr>
      </w:pPr>
    </w:p>
    <w:p w:rsidR="00A37DAE" w:rsidRDefault="00A37DAE" w:rsidP="00A37DAE">
      <w:pPr>
        <w:spacing w:after="0" w:line="240" w:lineRule="auto"/>
        <w:jc w:val="both"/>
        <w:rPr>
          <w:rFonts w:ascii="Arial" w:eastAsia="MS Mincho" w:hAnsi="Arial" w:cs="Arial"/>
          <w:b/>
          <w:sz w:val="24"/>
          <w:szCs w:val="24"/>
          <w:lang w:val="es-ES_tradnl"/>
        </w:rPr>
      </w:pPr>
    </w:p>
    <w:p w:rsidR="003D0D89" w:rsidRDefault="003D0D89" w:rsidP="00A37DAE">
      <w:pPr>
        <w:spacing w:after="0" w:line="240" w:lineRule="auto"/>
        <w:jc w:val="both"/>
        <w:rPr>
          <w:rFonts w:ascii="Arial" w:eastAsia="MS Mincho" w:hAnsi="Arial" w:cs="Arial"/>
          <w:b/>
          <w:sz w:val="24"/>
          <w:szCs w:val="24"/>
          <w:lang w:val="es-ES_tradnl"/>
        </w:rPr>
      </w:pPr>
    </w:p>
    <w:p w:rsidR="00A37DAE" w:rsidRPr="00AB15EB" w:rsidRDefault="00A37DAE" w:rsidP="00A37DAE">
      <w:pPr>
        <w:spacing w:after="0" w:line="240" w:lineRule="auto"/>
        <w:jc w:val="both"/>
        <w:rPr>
          <w:rFonts w:ascii="Arial" w:eastAsia="MS Mincho" w:hAnsi="Arial" w:cs="Arial"/>
          <w:b/>
          <w:sz w:val="24"/>
          <w:szCs w:val="24"/>
          <w:lang w:val="es-ES_tradnl"/>
        </w:rPr>
      </w:pPr>
      <w:r w:rsidRPr="00AB15EB">
        <w:rPr>
          <w:rFonts w:ascii="Arial" w:eastAsia="MS Mincho" w:hAnsi="Arial" w:cs="Arial"/>
          <w:b/>
          <w:sz w:val="24"/>
          <w:szCs w:val="24"/>
          <w:lang w:val="es-ES_tradnl"/>
        </w:rPr>
        <w:t>OBJETO</w:t>
      </w:r>
      <w:r w:rsidR="003D0D89">
        <w:rPr>
          <w:rFonts w:ascii="Arial" w:eastAsia="MS Mincho" w:hAnsi="Arial" w:cs="Arial"/>
          <w:b/>
          <w:sz w:val="24"/>
          <w:szCs w:val="24"/>
          <w:lang w:val="es-ES_tradnl"/>
        </w:rPr>
        <w:t xml:space="preserve"> DEL PROYECTO DE </w:t>
      </w:r>
      <w:r w:rsidR="003D0D89" w:rsidRPr="003D0D89">
        <w:rPr>
          <w:rFonts w:ascii="Arial" w:eastAsia="MS Mincho" w:hAnsi="Arial" w:cs="Arial"/>
          <w:b/>
          <w:sz w:val="24"/>
          <w:szCs w:val="24"/>
          <w:lang w:val="es-ES_tradnl"/>
        </w:rPr>
        <w:t>LEY No. 186 DE 2015 “POR MEDIO DEL CUAL SE LE OTORGA LA CATEGORÍA DE DISTRITO ESPECIAL HISTÓRICO, TURÍSTICO Y CULTURAL A SAN AGUSTÍN, DEL DEPARTAMENTO DEL HUILA”</w:t>
      </w:r>
    </w:p>
    <w:p w:rsidR="00A37DAE" w:rsidRPr="009C7F33"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Pr>
          <w:rFonts w:ascii="Arial" w:eastAsia="MS Mincho" w:hAnsi="Arial" w:cs="Arial"/>
          <w:sz w:val="24"/>
          <w:szCs w:val="24"/>
          <w:lang w:val="es-ES_tradnl"/>
        </w:rPr>
        <w:t xml:space="preserve">La iniciativa de otorgarle </w:t>
      </w:r>
      <w:r w:rsidRPr="00CC0AED">
        <w:rPr>
          <w:rFonts w:ascii="Arial" w:eastAsia="MS Mincho" w:hAnsi="Arial" w:cs="Arial"/>
          <w:sz w:val="24"/>
          <w:szCs w:val="24"/>
          <w:lang w:val="es-ES_tradnl"/>
        </w:rPr>
        <w:t>la categoría de Distrit</w:t>
      </w:r>
      <w:r>
        <w:rPr>
          <w:rFonts w:ascii="Arial" w:eastAsia="MS Mincho" w:hAnsi="Arial" w:cs="Arial"/>
          <w:sz w:val="24"/>
          <w:szCs w:val="24"/>
          <w:lang w:val="es-ES_tradnl"/>
        </w:rPr>
        <w:t>o Especial Histórico, Turístico y Cultural a San Agustín – Huila, responde a la necesidad del Municipio de lograr un posicionamiento competitivo entre los destinos turísticos que tiene Colombia, destacando la arqueología como un atractivo cultural que agrada a turistas nacionales y extranjeros, l</w:t>
      </w:r>
      <w:r w:rsidRPr="00F17FE8">
        <w:rPr>
          <w:rFonts w:ascii="Arial" w:eastAsia="MS Mincho" w:hAnsi="Arial" w:cs="Arial"/>
          <w:sz w:val="24"/>
          <w:szCs w:val="24"/>
          <w:lang w:val="es-ES_tradnl"/>
        </w:rPr>
        <w:t>o cual permitirá promover el desarrollo integral del territorio para contribuir al mejoramiento de la calidad de vida de sus habitantes, a partir del aprovechamie</w:t>
      </w:r>
      <w:r>
        <w:rPr>
          <w:rFonts w:ascii="Arial" w:eastAsia="MS Mincho" w:hAnsi="Arial" w:cs="Arial"/>
          <w:sz w:val="24"/>
          <w:szCs w:val="24"/>
          <w:lang w:val="es-ES_tradnl"/>
        </w:rPr>
        <w:t>nto de sus recursos turísticos,</w:t>
      </w:r>
      <w:r w:rsidRPr="00F17FE8">
        <w:rPr>
          <w:rFonts w:ascii="Arial" w:eastAsia="MS Mincho" w:hAnsi="Arial" w:cs="Arial"/>
          <w:sz w:val="24"/>
          <w:szCs w:val="24"/>
          <w:lang w:val="es-ES_tradnl"/>
        </w:rPr>
        <w:t xml:space="preserve"> culturales y ventajas </w:t>
      </w:r>
      <w:r w:rsidRPr="00F17FE8">
        <w:rPr>
          <w:rFonts w:ascii="Arial" w:eastAsia="MS Mincho" w:hAnsi="Arial" w:cs="Arial"/>
          <w:sz w:val="24"/>
          <w:szCs w:val="24"/>
          <w:lang w:val="es-ES_tradnl"/>
        </w:rPr>
        <w:lastRenderedPageBreak/>
        <w:t>derivadas por haber sido declarado por la UNESCO patrimonio histórico</w:t>
      </w:r>
      <w:r>
        <w:rPr>
          <w:rFonts w:ascii="Arial" w:eastAsia="MS Mincho" w:hAnsi="Arial" w:cs="Arial"/>
          <w:sz w:val="24"/>
          <w:szCs w:val="24"/>
          <w:lang w:val="es-ES_tradnl"/>
        </w:rPr>
        <w:t xml:space="preserve"> y cultural de la humanidad el Parque A</w:t>
      </w:r>
      <w:r w:rsidRPr="00F17FE8">
        <w:rPr>
          <w:rFonts w:ascii="Arial" w:eastAsia="MS Mincho" w:hAnsi="Arial" w:cs="Arial"/>
          <w:sz w:val="24"/>
          <w:szCs w:val="24"/>
          <w:lang w:val="es-ES_tradnl"/>
        </w:rPr>
        <w:t>rqueológico de San Agustín.</w:t>
      </w:r>
    </w:p>
    <w:p w:rsidR="00A37DAE" w:rsidRDefault="00A37DAE" w:rsidP="00A37DAE">
      <w:pPr>
        <w:spacing w:after="0" w:line="240" w:lineRule="auto"/>
        <w:jc w:val="both"/>
        <w:rPr>
          <w:rFonts w:ascii="Arial" w:eastAsia="MS Mincho" w:hAnsi="Arial" w:cs="Arial"/>
          <w:sz w:val="24"/>
          <w:szCs w:val="24"/>
          <w:lang w:val="es-ES_tradnl"/>
        </w:rPr>
      </w:pPr>
    </w:p>
    <w:p w:rsidR="00A37DAE" w:rsidRPr="00AB15EB" w:rsidRDefault="00A37DAE" w:rsidP="00A37DAE">
      <w:pPr>
        <w:spacing w:after="0" w:line="240" w:lineRule="auto"/>
        <w:jc w:val="both"/>
        <w:rPr>
          <w:rFonts w:ascii="Arial" w:eastAsia="MS Mincho" w:hAnsi="Arial" w:cs="Arial"/>
          <w:b/>
          <w:sz w:val="24"/>
          <w:szCs w:val="24"/>
          <w:lang w:val="es-ES_tradnl"/>
        </w:rPr>
      </w:pPr>
      <w:r w:rsidRPr="00AB15EB">
        <w:rPr>
          <w:rFonts w:ascii="Arial" w:eastAsia="MS Mincho" w:hAnsi="Arial" w:cs="Arial"/>
          <w:b/>
          <w:sz w:val="24"/>
          <w:szCs w:val="24"/>
          <w:lang w:val="es-ES_tradnl"/>
        </w:rPr>
        <w:t>MARCO JURÍDICO</w:t>
      </w:r>
    </w:p>
    <w:p w:rsidR="00A37DAE"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Pr>
          <w:rFonts w:ascii="Arial" w:eastAsia="MS Mincho" w:hAnsi="Arial" w:cs="Arial"/>
          <w:sz w:val="24"/>
          <w:szCs w:val="24"/>
          <w:lang w:val="es-ES_tradnl"/>
        </w:rPr>
        <w:t>Dentro de los requisitos exigidos para la creación de Distritos, cabe señalar los requerimientos contemplados en el artículo 8 de la ley 1617 de 2013, por la</w:t>
      </w:r>
      <w:r w:rsidRPr="009C7F33">
        <w:rPr>
          <w:rFonts w:ascii="Arial" w:eastAsia="MS Mincho" w:hAnsi="Arial" w:cs="Arial"/>
          <w:sz w:val="24"/>
          <w:szCs w:val="24"/>
          <w:lang w:val="es-ES_tradnl"/>
        </w:rPr>
        <w:t xml:space="preserve"> cual se expide el régimen para los distritos especiales</w:t>
      </w:r>
      <w:r>
        <w:rPr>
          <w:rFonts w:ascii="Arial" w:eastAsia="MS Mincho" w:hAnsi="Arial" w:cs="Arial"/>
          <w:sz w:val="24"/>
          <w:szCs w:val="24"/>
          <w:lang w:val="es-ES_tradnl"/>
        </w:rPr>
        <w:t>:</w:t>
      </w:r>
    </w:p>
    <w:p w:rsidR="00A37DAE" w:rsidRPr="009C7F33" w:rsidRDefault="00A37DAE" w:rsidP="00A37DAE">
      <w:pPr>
        <w:spacing w:after="0" w:line="240" w:lineRule="auto"/>
        <w:jc w:val="both"/>
        <w:rPr>
          <w:rFonts w:ascii="Arial" w:eastAsia="MS Mincho" w:hAnsi="Arial" w:cs="Arial"/>
          <w:sz w:val="24"/>
          <w:szCs w:val="24"/>
          <w:lang w:val="es-ES_tradnl"/>
        </w:rPr>
      </w:pPr>
    </w:p>
    <w:p w:rsidR="00A37DAE" w:rsidRPr="003926F9" w:rsidRDefault="00A37DAE" w:rsidP="00A37DAE">
      <w:pPr>
        <w:spacing w:after="0" w:line="240" w:lineRule="auto"/>
        <w:jc w:val="both"/>
        <w:rPr>
          <w:rFonts w:ascii="Arial" w:hAnsi="Arial" w:cs="Arial"/>
          <w:i/>
          <w:color w:val="000000"/>
          <w:sz w:val="24"/>
          <w:szCs w:val="24"/>
          <w:lang w:val="es-ES"/>
        </w:rPr>
      </w:pPr>
      <w:r w:rsidRPr="009C7F33">
        <w:rPr>
          <w:rFonts w:ascii="Arial" w:hAnsi="Arial" w:cs="Arial"/>
          <w:color w:val="000000"/>
          <w:sz w:val="24"/>
          <w:szCs w:val="24"/>
          <w:lang w:val="es-ES"/>
        </w:rPr>
        <w:t xml:space="preserve">1. </w:t>
      </w:r>
      <w:r w:rsidRPr="003926F9">
        <w:rPr>
          <w:rFonts w:ascii="Arial" w:hAnsi="Arial" w:cs="Arial"/>
          <w:i/>
          <w:color w:val="000000"/>
          <w:sz w:val="24"/>
          <w:szCs w:val="24"/>
          <w:lang w:val="es-ES"/>
        </w:rPr>
        <w:t xml:space="preserve">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 </w:t>
      </w:r>
    </w:p>
    <w:p w:rsidR="00A37DAE" w:rsidRDefault="00A37DAE" w:rsidP="00A37DAE">
      <w:pPr>
        <w:spacing w:after="0" w:line="240" w:lineRule="auto"/>
        <w:jc w:val="both"/>
        <w:rPr>
          <w:rFonts w:ascii="Arial" w:hAnsi="Arial" w:cs="Arial"/>
          <w:color w:val="000000"/>
          <w:sz w:val="24"/>
          <w:szCs w:val="24"/>
          <w:lang w:val="es-ES"/>
        </w:rPr>
      </w:pPr>
      <w:r w:rsidRPr="009C7F33">
        <w:rPr>
          <w:rFonts w:ascii="Arial" w:hAnsi="Arial" w:cs="Arial"/>
          <w:color w:val="000000"/>
          <w:sz w:val="24"/>
          <w:szCs w:val="24"/>
          <w:lang w:val="es-ES"/>
        </w:rPr>
        <w:t xml:space="preserve">2. </w:t>
      </w:r>
      <w:r w:rsidRPr="003926F9">
        <w:rPr>
          <w:rFonts w:ascii="Arial" w:hAnsi="Arial" w:cs="Arial"/>
          <w:i/>
          <w:color w:val="000000"/>
          <w:sz w:val="24"/>
          <w:szCs w:val="24"/>
          <w:lang w:val="es-ES"/>
        </w:rPr>
        <w:t xml:space="preserve">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 </w:t>
      </w:r>
    </w:p>
    <w:p w:rsidR="00A37DAE" w:rsidRDefault="00A37DAE" w:rsidP="00A37DAE">
      <w:pPr>
        <w:spacing w:after="0" w:line="240" w:lineRule="auto"/>
        <w:jc w:val="both"/>
        <w:rPr>
          <w:rFonts w:ascii="Arial" w:hAnsi="Arial" w:cs="Arial"/>
          <w:color w:val="000000"/>
          <w:sz w:val="24"/>
          <w:szCs w:val="24"/>
          <w:lang w:val="es-ES"/>
        </w:rPr>
      </w:pPr>
      <w:r w:rsidRPr="009C7F33">
        <w:rPr>
          <w:rFonts w:ascii="Arial" w:hAnsi="Arial" w:cs="Arial"/>
          <w:color w:val="000000"/>
          <w:sz w:val="24"/>
          <w:szCs w:val="24"/>
          <w:lang w:val="es-ES"/>
        </w:rPr>
        <w:t xml:space="preserve">3. </w:t>
      </w:r>
      <w:r w:rsidRPr="003926F9">
        <w:rPr>
          <w:rFonts w:ascii="Arial" w:hAnsi="Arial" w:cs="Arial"/>
          <w:i/>
          <w:color w:val="000000"/>
          <w:sz w:val="24"/>
          <w:szCs w:val="24"/>
          <w:lang w:val="es-ES"/>
        </w:rPr>
        <w:t>Concepto previo y favorable de los concejos municipales.</w:t>
      </w:r>
      <w:r w:rsidRPr="009C7F33">
        <w:rPr>
          <w:rFonts w:ascii="Arial" w:hAnsi="Arial" w:cs="Arial"/>
          <w:color w:val="000000"/>
          <w:sz w:val="24"/>
          <w:szCs w:val="24"/>
          <w:lang w:val="es-ES"/>
        </w:rPr>
        <w:t xml:space="preserve"> </w:t>
      </w:r>
    </w:p>
    <w:p w:rsidR="00A37DAE" w:rsidRDefault="00A37DAE" w:rsidP="00A37DAE">
      <w:pPr>
        <w:spacing w:after="0" w:line="240" w:lineRule="auto"/>
        <w:jc w:val="both"/>
        <w:rPr>
          <w:rFonts w:ascii="Arial" w:hAnsi="Arial" w:cs="Arial"/>
          <w:color w:val="000000"/>
          <w:sz w:val="24"/>
          <w:szCs w:val="24"/>
          <w:lang w:val="es-ES"/>
        </w:rPr>
      </w:pPr>
    </w:p>
    <w:p w:rsidR="00A37DAE" w:rsidRPr="003926F9" w:rsidRDefault="00A37DAE" w:rsidP="00A37DAE">
      <w:pPr>
        <w:jc w:val="both"/>
        <w:rPr>
          <w:rFonts w:ascii="Arial" w:hAnsi="Arial" w:cs="Arial"/>
          <w:color w:val="000000"/>
          <w:sz w:val="24"/>
          <w:szCs w:val="24"/>
          <w:lang w:val="es-ES"/>
        </w:rPr>
      </w:pPr>
      <w:r>
        <w:rPr>
          <w:rFonts w:ascii="Arial" w:hAnsi="Arial" w:cs="Arial"/>
          <w:color w:val="000000"/>
          <w:sz w:val="24"/>
          <w:szCs w:val="24"/>
          <w:lang w:val="es-ES"/>
        </w:rPr>
        <w:t xml:space="preserve">A su vez el parágrafo del mismo artículo establece las excepciones del cumplimiento de los requisitos anteriormente descritos, donde no cabe duda que el Municipio de San Agustín puede llegar a convertirse en Distrito Especial Histórico, Turístico y Cultural, debido a que el Parque Arqueológico de San Agustín fue declarado en 1995, patrimonio histórico y cultural de la humanidad por la UNESCO. </w:t>
      </w:r>
      <w:r w:rsidRPr="003926F9">
        <w:rPr>
          <w:rFonts w:ascii="Arial" w:hAnsi="Arial" w:cs="Arial"/>
          <w:i/>
          <w:color w:val="000000"/>
          <w:sz w:val="24"/>
          <w:szCs w:val="24"/>
          <w:lang w:val="es-ES"/>
        </w:rPr>
        <w:t>“</w:t>
      </w:r>
      <w:r>
        <w:rPr>
          <w:rFonts w:ascii="Arial" w:hAnsi="Arial" w:cs="Arial"/>
          <w:i/>
          <w:color w:val="000000"/>
          <w:sz w:val="24"/>
          <w:szCs w:val="24"/>
          <w:lang w:val="es-ES"/>
        </w:rPr>
        <w:t>P</w:t>
      </w:r>
      <w:r w:rsidRPr="003926F9">
        <w:rPr>
          <w:rFonts w:ascii="Arial" w:hAnsi="Arial" w:cs="Arial"/>
          <w:i/>
          <w:color w:val="000000"/>
          <w:sz w:val="24"/>
          <w:szCs w:val="24"/>
          <w:lang w:val="es-ES"/>
        </w:rPr>
        <w:t xml:space="preserve">arágrafo 1. Se exceptúan del cumplimiento de estos requisitos a aquellos distritos que hayan sido reconocidos como tales por la Constitución y la ley </w:t>
      </w:r>
      <w:r w:rsidRPr="003926F9">
        <w:rPr>
          <w:rFonts w:ascii="Arial" w:hAnsi="Arial" w:cs="Arial"/>
          <w:i/>
          <w:color w:val="000000"/>
          <w:sz w:val="24"/>
          <w:szCs w:val="24"/>
          <w:u w:val="single"/>
          <w:lang w:val="es-ES"/>
        </w:rPr>
        <w:t>o los municipios que hayan sido declarados Patrimonio Histórico de la Humanidad por la Unesco”.</w:t>
      </w:r>
    </w:p>
    <w:p w:rsidR="00A37DAE" w:rsidRDefault="00A37DAE" w:rsidP="00A37DAE">
      <w:pPr>
        <w:jc w:val="both"/>
        <w:rPr>
          <w:rFonts w:ascii="Arial" w:hAnsi="Arial" w:cs="Arial"/>
          <w:sz w:val="24"/>
          <w:szCs w:val="24"/>
          <w:lang w:val="es-ES_tradnl"/>
        </w:rPr>
      </w:pPr>
      <w:r>
        <w:rPr>
          <w:rFonts w:ascii="Arial" w:hAnsi="Arial" w:cs="Arial"/>
          <w:sz w:val="24"/>
          <w:szCs w:val="24"/>
          <w:lang w:val="es-ES_tradnl"/>
        </w:rPr>
        <w:t>Teniendo en cuenta que el objetivo de la ley 1617 de 2013, es dotar a los D</w:t>
      </w:r>
      <w:r w:rsidRPr="00652918">
        <w:rPr>
          <w:rFonts w:ascii="Arial" w:hAnsi="Arial" w:cs="Arial"/>
          <w:sz w:val="24"/>
          <w:szCs w:val="24"/>
          <w:lang w:val="es-ES_tradnl"/>
        </w:rPr>
        <w:t>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w:t>
      </w:r>
      <w:r>
        <w:rPr>
          <w:rFonts w:ascii="Arial" w:hAnsi="Arial" w:cs="Arial"/>
          <w:sz w:val="24"/>
          <w:szCs w:val="24"/>
          <w:lang w:val="es-ES_tradnl"/>
        </w:rPr>
        <w:t xml:space="preserve"> especiales que estos presentan, es </w:t>
      </w:r>
      <w:r>
        <w:rPr>
          <w:rFonts w:ascii="Arial" w:hAnsi="Arial" w:cs="Arial"/>
          <w:sz w:val="24"/>
          <w:szCs w:val="24"/>
          <w:lang w:val="es-ES_tradnl"/>
        </w:rPr>
        <w:lastRenderedPageBreak/>
        <w:t>evidente el beneficio que traería otorgarle al Municipio de San Agustín, la categoría de Distrito Especial Histórico, Turístico y C</w:t>
      </w:r>
      <w:r w:rsidRPr="00652918">
        <w:rPr>
          <w:rFonts w:ascii="Arial" w:hAnsi="Arial" w:cs="Arial"/>
          <w:sz w:val="24"/>
          <w:szCs w:val="24"/>
          <w:lang w:val="es-ES_tradnl"/>
        </w:rPr>
        <w:t>ultural</w:t>
      </w:r>
      <w:r>
        <w:rPr>
          <w:rFonts w:ascii="Arial" w:hAnsi="Arial" w:cs="Arial"/>
          <w:sz w:val="24"/>
          <w:szCs w:val="24"/>
          <w:lang w:val="es-ES_tradnl"/>
        </w:rPr>
        <w:t>.</w:t>
      </w:r>
    </w:p>
    <w:p w:rsidR="00A37DAE" w:rsidRDefault="00A37DAE" w:rsidP="00A37DAE">
      <w:pPr>
        <w:jc w:val="both"/>
        <w:rPr>
          <w:rFonts w:ascii="Arial" w:hAnsi="Arial" w:cs="Arial"/>
          <w:sz w:val="24"/>
          <w:szCs w:val="24"/>
          <w:lang w:val="es-ES_tradnl"/>
        </w:rPr>
      </w:pPr>
      <w:r>
        <w:rPr>
          <w:rFonts w:ascii="Arial" w:hAnsi="Arial" w:cs="Arial"/>
          <w:sz w:val="24"/>
          <w:szCs w:val="24"/>
          <w:lang w:val="es-ES_tradnl"/>
        </w:rPr>
        <w:t>Dentro de los compromisos adquiridos a partir del otorgamiento de la calidad de Distrito Especial se encuentran los siguientes:</w:t>
      </w:r>
    </w:p>
    <w:p w:rsidR="00A37DAE" w:rsidRDefault="00A37DAE" w:rsidP="00A37DAE">
      <w:pPr>
        <w:pStyle w:val="Prrafodelista"/>
        <w:numPr>
          <w:ilvl w:val="0"/>
          <w:numId w:val="3"/>
        </w:numPr>
        <w:jc w:val="both"/>
        <w:rPr>
          <w:rFonts w:ascii="Arial" w:hAnsi="Arial" w:cs="Arial"/>
          <w:sz w:val="24"/>
          <w:szCs w:val="24"/>
          <w:lang w:val="es-ES_tradnl"/>
        </w:rPr>
      </w:pPr>
      <w:r>
        <w:rPr>
          <w:rFonts w:ascii="Arial" w:hAnsi="Arial" w:cs="Arial"/>
          <w:sz w:val="24"/>
          <w:szCs w:val="24"/>
          <w:lang w:val="es-ES_tradnl"/>
        </w:rPr>
        <w:t>Facilitar la financiación de los programas de mejora de los servicios públicos, salud y educación.</w:t>
      </w:r>
    </w:p>
    <w:p w:rsidR="00A37DAE" w:rsidRDefault="00A37DAE" w:rsidP="00A37DAE">
      <w:pPr>
        <w:pStyle w:val="Prrafodelista"/>
        <w:numPr>
          <w:ilvl w:val="0"/>
          <w:numId w:val="3"/>
        </w:numPr>
        <w:jc w:val="both"/>
        <w:rPr>
          <w:rFonts w:ascii="Arial" w:hAnsi="Arial" w:cs="Arial"/>
          <w:sz w:val="24"/>
          <w:szCs w:val="24"/>
          <w:lang w:val="es-ES_tradnl"/>
        </w:rPr>
      </w:pPr>
      <w:r>
        <w:rPr>
          <w:rFonts w:ascii="Arial" w:hAnsi="Arial" w:cs="Arial"/>
          <w:sz w:val="24"/>
          <w:szCs w:val="24"/>
          <w:lang w:val="es-ES_tradnl"/>
        </w:rPr>
        <w:t>Poner en valor los recursos históricos, naturales, culturales y de la ubicación geográfica, mediante el desarrollo de un turismo sostenible.</w:t>
      </w:r>
    </w:p>
    <w:p w:rsidR="00A37DAE" w:rsidRDefault="00A37DAE" w:rsidP="00A37DAE">
      <w:pPr>
        <w:pStyle w:val="Prrafodelista"/>
        <w:numPr>
          <w:ilvl w:val="0"/>
          <w:numId w:val="3"/>
        </w:numPr>
        <w:jc w:val="both"/>
        <w:rPr>
          <w:rFonts w:ascii="Arial" w:hAnsi="Arial" w:cs="Arial"/>
          <w:sz w:val="24"/>
          <w:szCs w:val="24"/>
          <w:lang w:val="es-ES_tradnl"/>
        </w:rPr>
      </w:pPr>
      <w:r>
        <w:rPr>
          <w:rFonts w:ascii="Arial" w:hAnsi="Arial" w:cs="Arial"/>
          <w:sz w:val="24"/>
          <w:szCs w:val="24"/>
          <w:lang w:val="es-ES_tradnl"/>
        </w:rPr>
        <w:t>Mejorar las condiciones de gobernabilidad descentralizada del municipio, respondiendo al reto de la multiculturalidad y la diversidad.</w:t>
      </w:r>
    </w:p>
    <w:p w:rsidR="00A37DAE" w:rsidRDefault="00A37DAE" w:rsidP="00A37DAE">
      <w:pPr>
        <w:pStyle w:val="Prrafodelista"/>
        <w:numPr>
          <w:ilvl w:val="0"/>
          <w:numId w:val="3"/>
        </w:numPr>
        <w:jc w:val="both"/>
        <w:rPr>
          <w:rFonts w:ascii="Arial" w:hAnsi="Arial" w:cs="Arial"/>
          <w:sz w:val="24"/>
          <w:szCs w:val="24"/>
          <w:lang w:val="es-ES_tradnl"/>
        </w:rPr>
      </w:pPr>
      <w:r>
        <w:rPr>
          <w:rFonts w:ascii="Arial" w:hAnsi="Arial" w:cs="Arial"/>
          <w:sz w:val="24"/>
          <w:szCs w:val="24"/>
          <w:lang w:val="es-ES_tradnl"/>
        </w:rPr>
        <w:t>Aumentar las oportunidades de empleo, derivadas de la actividad turística y la creación del tejido empresarial ligado a esta actividad.</w:t>
      </w:r>
    </w:p>
    <w:p w:rsidR="00A37DAE" w:rsidRDefault="00A37DAE" w:rsidP="00A37DAE">
      <w:pPr>
        <w:pStyle w:val="Prrafodelista"/>
        <w:numPr>
          <w:ilvl w:val="0"/>
          <w:numId w:val="3"/>
        </w:numPr>
        <w:jc w:val="both"/>
        <w:rPr>
          <w:rFonts w:ascii="Arial" w:hAnsi="Arial" w:cs="Arial"/>
          <w:sz w:val="24"/>
          <w:szCs w:val="24"/>
          <w:lang w:val="es-ES_tradnl"/>
        </w:rPr>
      </w:pPr>
      <w:r>
        <w:rPr>
          <w:rFonts w:ascii="Arial" w:hAnsi="Arial" w:cs="Arial"/>
          <w:sz w:val="24"/>
          <w:szCs w:val="24"/>
          <w:lang w:val="es-ES_tradnl"/>
        </w:rPr>
        <w:t>Mejorar la visibilidad del municipio en los entornos nacionales e internacionales, como una ciudad amable, competitiva y sustentable en los ámbitos natural, cultural y empresarial.</w:t>
      </w:r>
    </w:p>
    <w:p w:rsidR="00A37DAE" w:rsidRPr="00FD3E35" w:rsidRDefault="00A37DAE" w:rsidP="00FD3E35">
      <w:pPr>
        <w:jc w:val="both"/>
        <w:rPr>
          <w:rFonts w:ascii="Arial" w:hAnsi="Arial" w:cs="Arial"/>
          <w:sz w:val="24"/>
          <w:szCs w:val="24"/>
          <w:lang w:val="es-ES_tradnl"/>
        </w:rPr>
      </w:pPr>
      <w:r>
        <w:rPr>
          <w:rFonts w:ascii="Arial" w:hAnsi="Arial" w:cs="Arial"/>
          <w:sz w:val="24"/>
          <w:szCs w:val="24"/>
          <w:lang w:val="es-ES_tradnl"/>
        </w:rPr>
        <w:t xml:space="preserve">Elevar la categoría a </w:t>
      </w:r>
      <w:r w:rsidRPr="00470E6B">
        <w:rPr>
          <w:rFonts w:ascii="Arial" w:hAnsi="Arial" w:cs="Arial"/>
          <w:sz w:val="24"/>
          <w:szCs w:val="24"/>
          <w:lang w:val="es-ES_tradnl"/>
        </w:rPr>
        <w:t>Distrito Especial H</w:t>
      </w:r>
      <w:r>
        <w:rPr>
          <w:rFonts w:ascii="Arial" w:hAnsi="Arial" w:cs="Arial"/>
          <w:sz w:val="24"/>
          <w:szCs w:val="24"/>
          <w:lang w:val="es-ES_tradnl"/>
        </w:rPr>
        <w:t>istórico, Turístico y Cultural de</w:t>
      </w:r>
      <w:r w:rsidRPr="00470E6B">
        <w:rPr>
          <w:rFonts w:ascii="Arial" w:hAnsi="Arial" w:cs="Arial"/>
          <w:sz w:val="24"/>
          <w:szCs w:val="24"/>
          <w:lang w:val="es-ES_tradnl"/>
        </w:rPr>
        <w:t xml:space="preserve"> San Agustín</w:t>
      </w:r>
      <w:r>
        <w:rPr>
          <w:rFonts w:ascii="Arial" w:hAnsi="Arial" w:cs="Arial"/>
          <w:sz w:val="24"/>
          <w:szCs w:val="24"/>
          <w:lang w:val="es-ES_tradnl"/>
        </w:rPr>
        <w:t xml:space="preserve">, incrementará el sentido de pertenencia de los colombianos, asociado </w:t>
      </w:r>
      <w:r w:rsidRPr="00AD0D1F">
        <w:rPr>
          <w:rFonts w:ascii="Arial" w:hAnsi="Arial" w:cs="Arial"/>
          <w:sz w:val="24"/>
          <w:szCs w:val="24"/>
          <w:lang w:val="es-ES_tradnl"/>
        </w:rPr>
        <w:t>a la cons</w:t>
      </w:r>
      <w:r>
        <w:rPr>
          <w:rFonts w:ascii="Arial" w:hAnsi="Arial" w:cs="Arial"/>
          <w:sz w:val="24"/>
          <w:szCs w:val="24"/>
          <w:lang w:val="es-ES_tradnl"/>
        </w:rPr>
        <w:t>trucción de memorias e identidad histórica, artística, científica, estética, etnológica y antropológica para nacionales y extranjeros</w:t>
      </w:r>
      <w:r w:rsidRPr="00AD0D1F">
        <w:rPr>
          <w:rFonts w:ascii="Arial" w:hAnsi="Arial" w:cs="Arial"/>
          <w:sz w:val="24"/>
          <w:szCs w:val="24"/>
          <w:lang w:val="es-ES_tradnl"/>
        </w:rPr>
        <w:t>.</w:t>
      </w:r>
      <w:r>
        <w:rPr>
          <w:rFonts w:ascii="Arial" w:hAnsi="Arial" w:cs="Arial"/>
          <w:sz w:val="24"/>
          <w:szCs w:val="24"/>
          <w:lang w:val="es-ES_tradnl"/>
        </w:rPr>
        <w:t xml:space="preserve"> También tendrá un impacto positivo en la activación de la economía del Distrito y como consecuencia, traerá mejoramiento de la calidad </w:t>
      </w:r>
      <w:r w:rsidRPr="00AD0D1F">
        <w:rPr>
          <w:rFonts w:ascii="Arial" w:hAnsi="Arial" w:cs="Arial"/>
          <w:sz w:val="24"/>
          <w:szCs w:val="24"/>
          <w:lang w:val="es-ES_tradnl"/>
        </w:rPr>
        <w:t>de vida de sus habitantes, a partir del aprovechamiento de sus recursos</w:t>
      </w:r>
      <w:r>
        <w:rPr>
          <w:rFonts w:ascii="Arial" w:hAnsi="Arial" w:cs="Arial"/>
          <w:sz w:val="24"/>
          <w:szCs w:val="24"/>
          <w:lang w:val="es-ES_tradnl"/>
        </w:rPr>
        <w:t xml:space="preserve"> materiales y humanos, que traerán </w:t>
      </w:r>
      <w:r w:rsidRPr="00AD0D1F">
        <w:rPr>
          <w:rFonts w:ascii="Arial" w:hAnsi="Arial" w:cs="Arial"/>
          <w:sz w:val="24"/>
          <w:szCs w:val="24"/>
          <w:lang w:val="es-ES_tradnl"/>
        </w:rPr>
        <w:t>ventajas derivadas de las características</w:t>
      </w:r>
      <w:r>
        <w:rPr>
          <w:rFonts w:ascii="Arial" w:hAnsi="Arial" w:cs="Arial"/>
          <w:sz w:val="24"/>
          <w:szCs w:val="24"/>
          <w:lang w:val="es-ES_tradnl"/>
        </w:rPr>
        <w:t xml:space="preserve"> arqueológicas propias del Municipio.</w:t>
      </w:r>
    </w:p>
    <w:p w:rsidR="00A37DAE" w:rsidRDefault="00A37DAE" w:rsidP="00A37DAE">
      <w:pPr>
        <w:spacing w:after="0" w:line="240" w:lineRule="auto"/>
        <w:jc w:val="both"/>
        <w:rPr>
          <w:rFonts w:ascii="Arial" w:eastAsia="MS Mincho" w:hAnsi="Arial" w:cs="Arial"/>
          <w:b/>
          <w:sz w:val="24"/>
          <w:szCs w:val="24"/>
          <w:lang w:val="es-ES_tradnl"/>
        </w:rPr>
      </w:pPr>
    </w:p>
    <w:p w:rsidR="00FD3E35" w:rsidRDefault="00FD3E35" w:rsidP="00A37DAE">
      <w:pPr>
        <w:spacing w:after="0" w:line="240" w:lineRule="auto"/>
        <w:jc w:val="both"/>
        <w:rPr>
          <w:rFonts w:ascii="Arial" w:eastAsia="MS Mincho" w:hAnsi="Arial" w:cs="Arial"/>
          <w:b/>
          <w:sz w:val="24"/>
          <w:szCs w:val="24"/>
          <w:lang w:val="es-ES_tradnl"/>
        </w:rPr>
      </w:pPr>
      <w:r w:rsidRPr="00FD3E35">
        <w:rPr>
          <w:rFonts w:ascii="Arial" w:eastAsia="MS Mincho" w:hAnsi="Arial" w:cs="Arial"/>
          <w:b/>
          <w:sz w:val="24"/>
          <w:szCs w:val="24"/>
          <w:lang w:val="es-ES_tradnl"/>
        </w:rPr>
        <w:t>BENEFICIOS PARA EL DISTRITO ESPECIAL HISTÓRICO, TURÍ</w:t>
      </w:r>
      <w:r>
        <w:rPr>
          <w:rFonts w:ascii="Arial" w:eastAsia="MS Mincho" w:hAnsi="Arial" w:cs="Arial"/>
          <w:b/>
          <w:sz w:val="24"/>
          <w:szCs w:val="24"/>
          <w:lang w:val="es-ES_tradnl"/>
        </w:rPr>
        <w:t>STICO Y CULTURAL DE SAN AGUSTÍN. LEY 1617 DE 2013.</w:t>
      </w:r>
    </w:p>
    <w:p w:rsidR="00FD3E35" w:rsidRDefault="00FD3E35" w:rsidP="00A37DAE">
      <w:pPr>
        <w:spacing w:after="0" w:line="240" w:lineRule="auto"/>
        <w:jc w:val="both"/>
        <w:rPr>
          <w:rFonts w:ascii="Arial" w:eastAsia="MS Mincho" w:hAnsi="Arial" w:cs="Arial"/>
          <w:b/>
          <w:sz w:val="24"/>
          <w:szCs w:val="24"/>
          <w:lang w:val="es-ES_tradnl"/>
        </w:rPr>
      </w:pPr>
    </w:p>
    <w:p w:rsidR="00FD3E35" w:rsidRPr="00FD3E35" w:rsidRDefault="00FD3E35" w:rsidP="00FD3E35">
      <w:pPr>
        <w:spacing w:after="0" w:line="240" w:lineRule="auto"/>
        <w:jc w:val="both"/>
        <w:rPr>
          <w:rFonts w:ascii="Arial" w:eastAsia="MS Mincho" w:hAnsi="Arial" w:cs="Arial"/>
          <w:sz w:val="24"/>
          <w:szCs w:val="24"/>
        </w:rPr>
      </w:pPr>
      <w:r w:rsidRPr="00FD3E35">
        <w:rPr>
          <w:rFonts w:ascii="Arial" w:eastAsia="MS Mincho" w:hAnsi="Arial" w:cs="Arial"/>
          <w:sz w:val="24"/>
          <w:szCs w:val="24"/>
        </w:rPr>
        <w:t>ARTÍCULO 6. CONVENIOS O CONTRATOS PLAN. Los distritos, podrán suscribir Convenios o Contratos Plan en el marco de las disposiciones legales y reglamentarias vigentes.</w:t>
      </w:r>
    </w:p>
    <w:p w:rsidR="00FD3E35" w:rsidRPr="00FD3E35" w:rsidRDefault="00FD3E35" w:rsidP="00FD3E35">
      <w:pPr>
        <w:spacing w:after="0" w:line="240" w:lineRule="auto"/>
        <w:jc w:val="both"/>
        <w:rPr>
          <w:rFonts w:ascii="Arial" w:eastAsia="MS Mincho" w:hAnsi="Arial" w:cs="Arial"/>
          <w:sz w:val="24"/>
          <w:szCs w:val="24"/>
        </w:rPr>
      </w:pPr>
    </w:p>
    <w:p w:rsidR="00FD3E35" w:rsidRPr="00FD3E35" w:rsidRDefault="00FD3E35" w:rsidP="00FD3E35">
      <w:pPr>
        <w:spacing w:after="0" w:line="240" w:lineRule="auto"/>
        <w:jc w:val="both"/>
        <w:rPr>
          <w:rFonts w:ascii="Arial" w:eastAsia="MS Mincho" w:hAnsi="Arial" w:cs="Arial"/>
          <w:sz w:val="24"/>
          <w:szCs w:val="24"/>
        </w:rPr>
      </w:pPr>
      <w:r w:rsidRPr="00FD3E35">
        <w:rPr>
          <w:rFonts w:ascii="Arial" w:eastAsia="MS Mincho" w:hAnsi="Arial" w:cs="Arial"/>
          <w:sz w:val="24"/>
          <w:szCs w:val="24"/>
        </w:rPr>
        <w:t>ARTÍCULO 7. Los distritos tendrán la facultad de celebrar Convenios o Contratos Plan con el Instituto Geográfico Agustín Codazzi (IGAC), para desarrollar Observatorios de Mercado Inmobiliario.</w:t>
      </w:r>
    </w:p>
    <w:p w:rsidR="00FD3E35" w:rsidRDefault="00FD3E35" w:rsidP="00FD3E35">
      <w:pPr>
        <w:spacing w:after="0" w:line="240" w:lineRule="auto"/>
        <w:jc w:val="both"/>
        <w:rPr>
          <w:rFonts w:ascii="Arial" w:eastAsia="MS Mincho" w:hAnsi="Arial" w:cs="Arial"/>
          <w:sz w:val="24"/>
          <w:szCs w:val="24"/>
        </w:rPr>
      </w:pPr>
      <w:r w:rsidRPr="00FD3E35">
        <w:rPr>
          <w:rFonts w:ascii="Arial" w:eastAsia="MS Mincho" w:hAnsi="Arial" w:cs="Arial"/>
          <w:sz w:val="24"/>
          <w:szCs w:val="24"/>
        </w:rPr>
        <w:lastRenderedPageBreak/>
        <w:t>PARÁGRAFO. El Instituto Geográfico Agustín Codazzi (IGAC), supervisará y prestará asistencia técnica a los distritos en lo relacionado con el montaje y operación de estos observatorios.</w:t>
      </w:r>
    </w:p>
    <w:p w:rsidR="00FD3E35" w:rsidRDefault="00FD3E35" w:rsidP="00FD3E35">
      <w:pPr>
        <w:spacing w:after="0" w:line="240" w:lineRule="auto"/>
        <w:jc w:val="both"/>
        <w:rPr>
          <w:rFonts w:ascii="Arial" w:eastAsia="MS Mincho" w:hAnsi="Arial" w:cs="Arial"/>
          <w:sz w:val="24"/>
          <w:szCs w:val="24"/>
        </w:rPr>
      </w:pPr>
    </w:p>
    <w:p w:rsidR="00FD3E35" w:rsidRPr="00FD3E35" w:rsidRDefault="00FD3E35" w:rsidP="00FD3E35">
      <w:pPr>
        <w:spacing w:after="0" w:line="240" w:lineRule="auto"/>
        <w:jc w:val="both"/>
        <w:rPr>
          <w:rFonts w:ascii="Arial" w:eastAsia="MS Mincho" w:hAnsi="Arial" w:cs="Arial"/>
          <w:sz w:val="24"/>
          <w:szCs w:val="24"/>
        </w:rPr>
      </w:pPr>
      <w:r w:rsidRPr="00FD3E35">
        <w:rPr>
          <w:rFonts w:ascii="Arial" w:eastAsia="MS Mincho" w:hAnsi="Arial" w:cs="Arial"/>
          <w:sz w:val="24"/>
          <w:szCs w:val="24"/>
        </w:rPr>
        <w:t>ARTÍCULO 78. ATRIBUCIONES ESPECIALES. Dadas las características especiales del territorio bajo la jurisdicción de los distritos, resultante de la configuración geográfica y paisajística, las condiciones ambientales, urbanísticas, histórico-culturales, así como de la serie de ventajas que en razón de los atractivos de sus recursos y la ubicación estratégica de estos, como la infraestructura existente y a mejorar, se derivan para el desarrollo y crecimiento turístico, ecoturístico, para el fomento cultural, la promoción, fomento y desarrollo de la vocación industrial; el fortalecimiento de la actividad portuaria nacional e internacional; el aprovechamiento racional de la biodiversidad; y por virtud de lo previsto en esta ley, a los distritos corresponderán las atribuciones de carácter especial y diferenciado en lo relacionado con el manejo, uso, preservación, recuperación, control y aprovechamiento de tales recursos y de los bienes de uso público o que forman parte del espacio público o estén afectados al uso público dentro del territorio de su respectiva jurisdicción, conforme a la Constitución y a la ley.</w:t>
      </w:r>
    </w:p>
    <w:p w:rsidR="00FD3E35" w:rsidRPr="00FD3E35" w:rsidRDefault="00FD3E35" w:rsidP="00FD3E35">
      <w:pPr>
        <w:spacing w:after="0" w:line="240" w:lineRule="auto"/>
        <w:jc w:val="both"/>
        <w:rPr>
          <w:rFonts w:ascii="Arial" w:eastAsia="MS Mincho" w:hAnsi="Arial" w:cs="Arial"/>
          <w:sz w:val="24"/>
          <w:szCs w:val="24"/>
        </w:rPr>
      </w:pPr>
    </w:p>
    <w:p w:rsidR="00FD3E35" w:rsidRDefault="00FD3E35" w:rsidP="00FD3E35">
      <w:pPr>
        <w:spacing w:after="0" w:line="240" w:lineRule="auto"/>
        <w:jc w:val="both"/>
        <w:rPr>
          <w:rFonts w:ascii="Arial" w:eastAsia="MS Mincho" w:hAnsi="Arial" w:cs="Arial"/>
          <w:sz w:val="24"/>
          <w:szCs w:val="24"/>
        </w:rPr>
      </w:pPr>
      <w:r w:rsidRPr="00FD3E35">
        <w:rPr>
          <w:rFonts w:ascii="Arial" w:eastAsia="MS Mincho" w:hAnsi="Arial" w:cs="Arial"/>
          <w:sz w:val="24"/>
          <w:szCs w:val="24"/>
        </w:rPr>
        <w:t>Tales atribuciones estarán sujetas a las disposiciones y reglamentaciones que expidan los órganos y autoridades distritales encargadas de tales asuntos sin perjuicio de la competencia que normativamente ha sido asignada a la Dimar, al Ministerio de Ambiente y Desarrollo Sostenible, Ministerio de Vivienda, Ciudad y Territorio, al Ministerio de Cultura Nacional, al Ministerio de Comercio, Industria y Turismo, al Ministerio de Transporte e instituciones relacionadas</w:t>
      </w:r>
      <w:r>
        <w:rPr>
          <w:rFonts w:ascii="Arial" w:eastAsia="MS Mincho" w:hAnsi="Arial" w:cs="Arial"/>
          <w:sz w:val="24"/>
          <w:szCs w:val="24"/>
        </w:rPr>
        <w:t>.</w:t>
      </w:r>
    </w:p>
    <w:p w:rsidR="00FD3E35" w:rsidRDefault="00FD3E35" w:rsidP="00FD3E35">
      <w:pPr>
        <w:spacing w:after="0" w:line="240" w:lineRule="auto"/>
        <w:jc w:val="both"/>
        <w:rPr>
          <w:rFonts w:ascii="Arial" w:eastAsia="MS Mincho" w:hAnsi="Arial" w:cs="Arial"/>
          <w:sz w:val="24"/>
          <w:szCs w:val="24"/>
        </w:rPr>
      </w:pPr>
    </w:p>
    <w:p w:rsidR="00FD3E35" w:rsidRDefault="00FD3E35" w:rsidP="00FD3E35">
      <w:pPr>
        <w:spacing w:after="0" w:line="240" w:lineRule="auto"/>
        <w:jc w:val="both"/>
        <w:rPr>
          <w:rFonts w:ascii="Arial" w:eastAsia="MS Mincho" w:hAnsi="Arial" w:cs="Arial"/>
          <w:sz w:val="24"/>
          <w:szCs w:val="24"/>
        </w:rPr>
      </w:pPr>
      <w:r w:rsidRPr="00FD3E35">
        <w:rPr>
          <w:rFonts w:ascii="Arial" w:eastAsia="MS Mincho" w:hAnsi="Arial" w:cs="Arial"/>
          <w:sz w:val="24"/>
          <w:szCs w:val="24"/>
        </w:rPr>
        <w:t>ARTÍCULO 79. DE LOS BIENES DE USO PÚBLICO. El manejo y administración de los bienes de uso público que existan en jurisdicción del distrito, susceptibles de explotación turística, ecoturística, industrial, histórica, recreativa y cultural, corresponde a las autoridades del orden distrital, el cual se ejercerá conforme a las disposiciones legales vigentes.</w:t>
      </w:r>
    </w:p>
    <w:p w:rsidR="00FD3E35" w:rsidRPr="00FD3E35" w:rsidRDefault="00FD3E35" w:rsidP="00FD3E35">
      <w:pPr>
        <w:spacing w:after="0" w:line="240" w:lineRule="auto"/>
        <w:jc w:val="both"/>
        <w:rPr>
          <w:rFonts w:ascii="Arial" w:eastAsia="MS Mincho" w:hAnsi="Arial" w:cs="Arial"/>
          <w:sz w:val="24"/>
          <w:szCs w:val="24"/>
        </w:rPr>
      </w:pPr>
    </w:p>
    <w:p w:rsidR="00FD3E35" w:rsidRPr="00FD3E35" w:rsidRDefault="00FD3E35" w:rsidP="00FD3E35">
      <w:pPr>
        <w:spacing w:after="0" w:line="240" w:lineRule="auto"/>
        <w:jc w:val="both"/>
        <w:rPr>
          <w:rFonts w:ascii="Arial" w:eastAsia="MS Mincho" w:hAnsi="Arial" w:cs="Arial"/>
          <w:sz w:val="24"/>
          <w:szCs w:val="24"/>
        </w:rPr>
      </w:pPr>
      <w:r w:rsidRPr="00FD3E35">
        <w:rPr>
          <w:rFonts w:ascii="Arial" w:eastAsia="MS Mincho" w:hAnsi="Arial" w:cs="Arial"/>
          <w:sz w:val="24"/>
          <w:szCs w:val="24"/>
        </w:rPr>
        <w:t>Se exceptúan las áreas del Sistema de Parques Nacionales Naturales y las que por competencia corresponden a la Dimar.</w:t>
      </w:r>
    </w:p>
    <w:p w:rsidR="00FD3E35" w:rsidRDefault="00FD3E35" w:rsidP="00A37DAE">
      <w:pPr>
        <w:spacing w:after="0" w:line="240" w:lineRule="auto"/>
        <w:jc w:val="both"/>
        <w:rPr>
          <w:rFonts w:ascii="Arial" w:eastAsia="MS Mincho" w:hAnsi="Arial" w:cs="Arial"/>
          <w:b/>
          <w:sz w:val="24"/>
          <w:szCs w:val="24"/>
          <w:lang w:val="es-ES_tradnl"/>
        </w:rPr>
      </w:pPr>
    </w:p>
    <w:p w:rsidR="00FD3E35" w:rsidRPr="00FD3E35" w:rsidRDefault="00FD3E35" w:rsidP="00A37DAE">
      <w:pPr>
        <w:spacing w:after="0" w:line="240" w:lineRule="auto"/>
        <w:jc w:val="both"/>
        <w:rPr>
          <w:rFonts w:ascii="Arial" w:eastAsia="MS Mincho" w:hAnsi="Arial" w:cs="Arial"/>
          <w:sz w:val="24"/>
          <w:szCs w:val="24"/>
          <w:lang w:val="es-ES_tradnl"/>
        </w:rPr>
      </w:pPr>
      <w:r w:rsidRPr="00FD3E35">
        <w:rPr>
          <w:rFonts w:ascii="Arial" w:eastAsia="MS Mincho" w:hAnsi="Arial" w:cs="Arial"/>
          <w:sz w:val="24"/>
          <w:szCs w:val="24"/>
          <w:lang w:val="es-ES_tradnl"/>
        </w:rPr>
        <w:t xml:space="preserve">ARTÍCULO 81. PLANES SECTORIALES DE DESARROLLO TURÍSTICO. De conformidad con lo previsto en Los planes sectoriales que formen parte del Plan Nacional de Desarrollo, el gobierno de cada distrito en coordinación con el Ministerio de Comercio, Industria y Turismo, formulará el respectivo Proyecto de Plan Sectorial de Desarrollo del Turismo que será puesto a consideración del </w:t>
      </w:r>
      <w:r w:rsidRPr="00FD3E35">
        <w:rPr>
          <w:rFonts w:ascii="Arial" w:eastAsia="MS Mincho" w:hAnsi="Arial" w:cs="Arial"/>
          <w:sz w:val="24"/>
          <w:szCs w:val="24"/>
          <w:lang w:val="es-ES_tradnl"/>
        </w:rPr>
        <w:lastRenderedPageBreak/>
        <w:t>concejo distrital para su aprobación e incorporación al Plan General de Desarrollo Distrital que a este corresponda adoptar; una vez aprobados, tales planes tendrán vigencia durante el período para el cual hubiese sido elegido el gobierno distrital. Todo lo cual se hará de conformidad con las directrices de la política nacional trazadas para el sector.</w:t>
      </w:r>
    </w:p>
    <w:p w:rsidR="00FD3E35" w:rsidRPr="00FD3E35" w:rsidRDefault="00FD3E35" w:rsidP="00A37DAE">
      <w:pPr>
        <w:spacing w:after="0" w:line="240" w:lineRule="auto"/>
        <w:jc w:val="both"/>
        <w:rPr>
          <w:rFonts w:ascii="Arial" w:eastAsia="MS Mincho" w:hAnsi="Arial" w:cs="Arial"/>
          <w:sz w:val="24"/>
          <w:szCs w:val="24"/>
          <w:lang w:val="es-ES_tradnl"/>
        </w:rPr>
      </w:pPr>
    </w:p>
    <w:p w:rsidR="00FD3E35" w:rsidRPr="00FD3E35" w:rsidRDefault="00FD3E35" w:rsidP="00FD3E35">
      <w:pPr>
        <w:spacing w:after="0" w:line="240" w:lineRule="auto"/>
        <w:jc w:val="both"/>
        <w:rPr>
          <w:rFonts w:ascii="Arial" w:eastAsia="MS Mincho" w:hAnsi="Arial" w:cs="Arial"/>
          <w:sz w:val="24"/>
          <w:szCs w:val="24"/>
          <w:lang w:val="es-ES_tradnl"/>
        </w:rPr>
      </w:pPr>
      <w:r w:rsidRPr="00FD3E35">
        <w:rPr>
          <w:rFonts w:ascii="Arial" w:eastAsia="MS Mincho" w:hAnsi="Arial" w:cs="Arial"/>
          <w:sz w:val="24"/>
          <w:szCs w:val="24"/>
          <w:lang w:val="es-ES_tradnl"/>
        </w:rPr>
        <w:t>ARTÍCULO 82. PARTICIPACIÓN DE LOS DISTRITOS EN LA ELABORACIÓN DE LOS PLANES SECTORIALES DE TURISMO. A los distritos corresponde participar en la elaboración del Plan Sectorial de Turismo del nivel nacional y elaborar su propio Plan Sectorial e igualmente diseñar, coordinar y ejecutar los programas de mercadeo y promoción turística que se adelanten en el nivel local, nacional e internacional. Para tales fines y en coordinación con los Ministerios de Comercio, Industria y Turismo, Ambiente y de Relaciones Exteriores, las autoridades distritales podrán celebrar Convenios de Fomento y Desarrollo de Turismo con entidades o empresas de carácter internacional.</w:t>
      </w:r>
    </w:p>
    <w:p w:rsidR="00FD3E35" w:rsidRPr="00FD3E35" w:rsidRDefault="00FD3E35" w:rsidP="00FD3E35">
      <w:pPr>
        <w:spacing w:after="0" w:line="240" w:lineRule="auto"/>
        <w:jc w:val="both"/>
        <w:rPr>
          <w:rFonts w:ascii="Arial" w:eastAsia="MS Mincho" w:hAnsi="Arial" w:cs="Arial"/>
          <w:sz w:val="24"/>
          <w:szCs w:val="24"/>
          <w:lang w:val="es-ES_tradnl"/>
        </w:rPr>
      </w:pPr>
    </w:p>
    <w:p w:rsidR="00FD3E35" w:rsidRPr="00FD3E35" w:rsidRDefault="00FD3E35" w:rsidP="00FD3E35">
      <w:pPr>
        <w:spacing w:after="0" w:line="240" w:lineRule="auto"/>
        <w:jc w:val="both"/>
        <w:rPr>
          <w:rFonts w:ascii="Arial" w:eastAsia="MS Mincho" w:hAnsi="Arial" w:cs="Arial"/>
          <w:sz w:val="24"/>
          <w:szCs w:val="24"/>
          <w:lang w:val="es-ES_tradnl"/>
        </w:rPr>
      </w:pPr>
      <w:r w:rsidRPr="00FD3E35">
        <w:rPr>
          <w:rFonts w:ascii="Arial" w:eastAsia="MS Mincho" w:hAnsi="Arial" w:cs="Arial"/>
          <w:sz w:val="24"/>
          <w:szCs w:val="24"/>
          <w:lang w:val="es-ES_tradnl"/>
        </w:rPr>
        <w:t>PARÁGRAFO. La Administración distrital debe constituir comités integrados por expertos en el tema o representantes de las entidades, empresas u organizaciones especializadas o relacionadas con las actividades turísticas, recreacionales o culturales, a los que se someterán los planes y programas de desarrollo turístico que se pretendan adoptar, para su evaluación y estudio correspondientes. En todo caso, la Dimar tendrá un representante en el comité cuando los planes se refieran a distritos bajo su jurisdicción.</w:t>
      </w:r>
    </w:p>
    <w:p w:rsidR="00FD3E35" w:rsidRDefault="00FD3E35" w:rsidP="00A37DAE">
      <w:pPr>
        <w:spacing w:after="0" w:line="240" w:lineRule="auto"/>
        <w:jc w:val="both"/>
        <w:rPr>
          <w:rFonts w:ascii="Arial" w:eastAsia="MS Mincho" w:hAnsi="Arial" w:cs="Arial"/>
          <w:b/>
          <w:sz w:val="24"/>
          <w:szCs w:val="24"/>
          <w:lang w:val="es-ES_tradnl"/>
        </w:rPr>
      </w:pPr>
    </w:p>
    <w:p w:rsidR="00FD3E35" w:rsidRDefault="00FD3E35" w:rsidP="00FD3E35">
      <w:pPr>
        <w:spacing w:after="0" w:line="240" w:lineRule="auto"/>
        <w:jc w:val="both"/>
        <w:rPr>
          <w:rFonts w:ascii="Arial" w:eastAsia="MS Mincho" w:hAnsi="Arial" w:cs="Arial"/>
          <w:sz w:val="24"/>
          <w:szCs w:val="24"/>
          <w:lang w:val="es-ES_tradnl"/>
        </w:rPr>
      </w:pPr>
      <w:r w:rsidRPr="00FD3E35">
        <w:rPr>
          <w:rFonts w:ascii="Arial" w:eastAsia="MS Mincho" w:hAnsi="Arial" w:cs="Arial"/>
          <w:sz w:val="24"/>
          <w:szCs w:val="24"/>
          <w:lang w:val="es-ES_tradnl"/>
        </w:rPr>
        <w:t>ARTÍCULO 83. ECOTURISMO Y TURISMO SOCIAL. Los planes sectoriales de desarrollo turístico que elaboren las autoridades distritales incluirán los aspectos relacionados con el ecoturismo y turismo social.</w:t>
      </w:r>
    </w:p>
    <w:p w:rsidR="00FD3E35" w:rsidRPr="00FD3E35" w:rsidRDefault="00FD3E35" w:rsidP="00FD3E35">
      <w:pPr>
        <w:spacing w:after="0" w:line="240" w:lineRule="auto"/>
        <w:jc w:val="both"/>
        <w:rPr>
          <w:rFonts w:ascii="Arial" w:eastAsia="MS Mincho" w:hAnsi="Arial" w:cs="Arial"/>
          <w:sz w:val="24"/>
          <w:szCs w:val="24"/>
          <w:lang w:val="es-ES_tradnl"/>
        </w:rPr>
      </w:pPr>
    </w:p>
    <w:p w:rsidR="00FD3E35" w:rsidRDefault="00FD3E35" w:rsidP="00FD3E35">
      <w:pPr>
        <w:spacing w:after="0" w:line="240" w:lineRule="auto"/>
        <w:jc w:val="both"/>
        <w:rPr>
          <w:rFonts w:ascii="Arial" w:eastAsia="MS Mincho" w:hAnsi="Arial" w:cs="Arial"/>
          <w:sz w:val="24"/>
          <w:szCs w:val="24"/>
          <w:lang w:val="es-ES_tradnl"/>
        </w:rPr>
      </w:pPr>
      <w:r w:rsidRPr="00FD3E35">
        <w:rPr>
          <w:rFonts w:ascii="Arial" w:eastAsia="MS Mincho" w:hAnsi="Arial" w:cs="Arial"/>
          <w:sz w:val="24"/>
          <w:szCs w:val="24"/>
          <w:lang w:val="es-ES_tradnl"/>
        </w:rPr>
        <w:t>Los Planes Sectoriales de Turismo de cada distrito deberán contener también directrices y programas de fomento y apoyo al turismo de interés social, que deberán concertarse con las entidades nacionales encargadas de regular las actividades de recreación turística de carácter social, todo ello de conformidad con lo previsto en los planes y programas nacionales y distritales adoptados para el efecto.</w:t>
      </w:r>
    </w:p>
    <w:p w:rsidR="00FD3E35" w:rsidRPr="00FD3E35" w:rsidRDefault="00FD3E35" w:rsidP="00FD3E35">
      <w:pPr>
        <w:spacing w:after="0" w:line="240" w:lineRule="auto"/>
        <w:jc w:val="both"/>
        <w:rPr>
          <w:rFonts w:ascii="Arial" w:eastAsia="MS Mincho" w:hAnsi="Arial" w:cs="Arial"/>
          <w:sz w:val="24"/>
          <w:szCs w:val="24"/>
          <w:lang w:val="es-ES_tradnl"/>
        </w:rPr>
      </w:pPr>
    </w:p>
    <w:p w:rsidR="00FD3E35" w:rsidRPr="00FD3E35" w:rsidRDefault="00FD3E35" w:rsidP="00FD3E35">
      <w:pPr>
        <w:spacing w:after="0" w:line="240" w:lineRule="auto"/>
        <w:jc w:val="both"/>
        <w:rPr>
          <w:rFonts w:ascii="Arial" w:eastAsia="MS Mincho" w:hAnsi="Arial" w:cs="Arial"/>
          <w:sz w:val="24"/>
          <w:szCs w:val="24"/>
          <w:lang w:val="es-ES_tradnl"/>
        </w:rPr>
      </w:pPr>
      <w:r w:rsidRPr="00FD3E35">
        <w:rPr>
          <w:rFonts w:ascii="Arial" w:eastAsia="MS Mincho" w:hAnsi="Arial" w:cs="Arial"/>
          <w:sz w:val="24"/>
          <w:szCs w:val="24"/>
          <w:lang w:val="es-ES_tradnl"/>
        </w:rPr>
        <w:t xml:space="preserve">Las autoridades distritales en coordinación con las autoridades del orden nacional brindarán el apoyo y asesoría necesaria a las empresas que realicen actividades relacionadas con el turismo de interés social, en especial aquellas que tengan por objeto la construcción de infraestructura y/o el desarrollo, promoción y ejecución de programas y proyectos de servicios turísticos de interés social o prioritarios a desarrollar. Las entidades que reciban apoyo de los gobiernos distritales, bien sea </w:t>
      </w:r>
      <w:r w:rsidRPr="00FD3E35">
        <w:rPr>
          <w:rFonts w:ascii="Arial" w:eastAsia="MS Mincho" w:hAnsi="Arial" w:cs="Arial"/>
          <w:sz w:val="24"/>
          <w:szCs w:val="24"/>
          <w:lang w:val="es-ES_tradnl"/>
        </w:rPr>
        <w:lastRenderedPageBreak/>
        <w:t>como recursos propios o como recursos de la Nación para desarrollar actividades consideradas como turismo social, deberán diseñar, organizar, promocionar y desarrollar programas de recreación orientados a la tercera edad, pensionados y personas en estado de discapacidad, así como planes y proyectos encaminados a promover el turismo para la juventud. Para tal fin los Gobiernos Nacional y Distrital asignarán recursos dentro de sus respectivos presupuestos.</w:t>
      </w:r>
    </w:p>
    <w:p w:rsidR="00FD3E35" w:rsidRDefault="00FD3E35" w:rsidP="00A37DAE">
      <w:pPr>
        <w:spacing w:after="0" w:line="240" w:lineRule="auto"/>
        <w:jc w:val="both"/>
        <w:rPr>
          <w:rFonts w:ascii="Arial" w:eastAsia="MS Mincho" w:hAnsi="Arial" w:cs="Arial"/>
          <w:b/>
          <w:sz w:val="24"/>
          <w:szCs w:val="24"/>
          <w:lang w:val="es-ES_tradnl"/>
        </w:rPr>
      </w:pPr>
    </w:p>
    <w:p w:rsidR="00FD3E35" w:rsidRDefault="00FD3E35" w:rsidP="00A37DAE">
      <w:pPr>
        <w:spacing w:after="0" w:line="240" w:lineRule="auto"/>
        <w:jc w:val="both"/>
        <w:rPr>
          <w:rFonts w:ascii="Arial" w:eastAsia="MS Mincho" w:hAnsi="Arial" w:cs="Arial"/>
          <w:b/>
          <w:sz w:val="24"/>
          <w:szCs w:val="24"/>
          <w:lang w:val="es-ES_tradnl"/>
        </w:rPr>
      </w:pPr>
    </w:p>
    <w:p w:rsidR="00A37DAE" w:rsidRDefault="00A37DAE" w:rsidP="00A37DAE">
      <w:pPr>
        <w:spacing w:after="0" w:line="240" w:lineRule="auto"/>
        <w:jc w:val="both"/>
        <w:rPr>
          <w:rFonts w:ascii="Arial" w:eastAsia="MS Mincho" w:hAnsi="Arial" w:cs="Arial"/>
          <w:b/>
          <w:sz w:val="24"/>
          <w:szCs w:val="24"/>
          <w:lang w:val="es-ES_tradnl"/>
        </w:rPr>
      </w:pPr>
      <w:r>
        <w:rPr>
          <w:rFonts w:ascii="Arial" w:eastAsia="MS Mincho" w:hAnsi="Arial" w:cs="Arial"/>
          <w:b/>
          <w:sz w:val="24"/>
          <w:szCs w:val="24"/>
          <w:lang w:val="es-ES_tradnl"/>
        </w:rPr>
        <w:t>UBICACIÓN GEOGRÁFICA DE SAN AGUSTÍN</w:t>
      </w:r>
    </w:p>
    <w:p w:rsidR="00A37DAE" w:rsidRDefault="00A37DAE" w:rsidP="00A37DAE">
      <w:pPr>
        <w:spacing w:after="0" w:line="240" w:lineRule="auto"/>
        <w:jc w:val="both"/>
        <w:rPr>
          <w:rFonts w:ascii="Arial" w:eastAsia="MS Mincho" w:hAnsi="Arial" w:cs="Arial"/>
          <w:b/>
          <w:sz w:val="24"/>
          <w:szCs w:val="24"/>
          <w:lang w:val="es-ES_tradnl"/>
        </w:rPr>
      </w:pPr>
    </w:p>
    <w:p w:rsidR="00A37DAE" w:rsidRDefault="00A37DAE" w:rsidP="00A37DAE">
      <w:pPr>
        <w:spacing w:after="0" w:line="240" w:lineRule="auto"/>
        <w:jc w:val="both"/>
        <w:rPr>
          <w:rFonts w:ascii="Arial" w:eastAsia="MS Mincho" w:hAnsi="Arial" w:cs="Arial"/>
          <w:b/>
          <w:sz w:val="24"/>
          <w:szCs w:val="24"/>
          <w:lang w:val="es-ES_tradnl"/>
        </w:rPr>
      </w:pPr>
      <w:r w:rsidRPr="007E1DF0">
        <w:rPr>
          <w:rFonts w:ascii="Arial" w:eastAsia="MS Mincho" w:hAnsi="Arial" w:cs="Arial"/>
          <w:b/>
          <w:noProof/>
          <w:sz w:val="24"/>
          <w:szCs w:val="24"/>
          <w:lang w:eastAsia="es-CO"/>
        </w:rPr>
        <w:drawing>
          <wp:inline distT="0" distB="0" distL="0" distR="0" wp14:anchorId="3FEA3B13" wp14:editId="17E92724">
            <wp:extent cx="5362575" cy="3048000"/>
            <wp:effectExtent l="0" t="0" r="9525" b="0"/>
            <wp:docPr id="1" name="Imagen 1" descr="C:\Users\dell\Desktop\Docs Adriana\San Agustí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ocs Adriana\San Agustí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3048000"/>
                    </a:xfrm>
                    <a:prstGeom prst="rect">
                      <a:avLst/>
                    </a:prstGeom>
                    <a:noFill/>
                    <a:ln>
                      <a:noFill/>
                    </a:ln>
                  </pic:spPr>
                </pic:pic>
              </a:graphicData>
            </a:graphic>
          </wp:inline>
        </w:drawing>
      </w:r>
    </w:p>
    <w:p w:rsidR="00A37DAE" w:rsidRDefault="00A37DAE" w:rsidP="00A37DAE">
      <w:pPr>
        <w:spacing w:after="0" w:line="240" w:lineRule="auto"/>
        <w:jc w:val="both"/>
        <w:rPr>
          <w:rFonts w:ascii="Arial" w:eastAsia="MS Mincho" w:hAnsi="Arial" w:cs="Arial"/>
          <w:b/>
          <w:sz w:val="24"/>
          <w:szCs w:val="24"/>
          <w:lang w:val="es-ES_tradnl"/>
        </w:rPr>
      </w:pPr>
    </w:p>
    <w:p w:rsidR="00A37DAE" w:rsidRDefault="00A37DAE" w:rsidP="00A37DAE">
      <w:pPr>
        <w:spacing w:after="0" w:line="240" w:lineRule="auto"/>
        <w:jc w:val="both"/>
        <w:rPr>
          <w:rFonts w:ascii="Arial" w:eastAsia="MS Mincho" w:hAnsi="Arial" w:cs="Arial"/>
          <w:b/>
          <w:sz w:val="24"/>
          <w:szCs w:val="24"/>
          <w:lang w:val="es-ES_tradnl"/>
        </w:rPr>
      </w:pPr>
      <w:r>
        <w:rPr>
          <w:rFonts w:ascii="Arial" w:eastAsia="MS Mincho" w:hAnsi="Arial" w:cs="Arial"/>
          <w:b/>
          <w:sz w:val="24"/>
          <w:szCs w:val="24"/>
          <w:lang w:val="es-ES_tradnl"/>
        </w:rPr>
        <w:t>Límites de San Agustín</w:t>
      </w:r>
    </w:p>
    <w:p w:rsidR="00A37DAE" w:rsidRPr="007E1DF0" w:rsidRDefault="00A37DAE" w:rsidP="00A37DAE">
      <w:pPr>
        <w:spacing w:after="0" w:line="240" w:lineRule="auto"/>
        <w:jc w:val="both"/>
        <w:rPr>
          <w:rFonts w:ascii="Arial" w:eastAsia="MS Mincho" w:hAnsi="Arial" w:cs="Arial"/>
          <w:b/>
          <w:sz w:val="24"/>
          <w:szCs w:val="24"/>
          <w:lang w:val="es-ES_tradnl"/>
        </w:rPr>
      </w:pPr>
    </w:p>
    <w:tbl>
      <w:tblPr>
        <w:tblStyle w:val="Tablaconcuadrcula"/>
        <w:tblW w:w="0" w:type="auto"/>
        <w:tblInd w:w="2263" w:type="dxa"/>
        <w:tblLook w:val="04A0" w:firstRow="1" w:lastRow="0" w:firstColumn="1" w:lastColumn="0" w:noHBand="0" w:noVBand="1"/>
      </w:tblPr>
      <w:tblGrid>
        <w:gridCol w:w="3828"/>
      </w:tblGrid>
      <w:tr w:rsidR="00A37DAE" w:rsidTr="00A71E7E">
        <w:tc>
          <w:tcPr>
            <w:tcW w:w="3828" w:type="dxa"/>
          </w:tcPr>
          <w:p w:rsidR="00A37DAE" w:rsidRPr="00BD67FB" w:rsidRDefault="00A37DAE" w:rsidP="00A71E7E">
            <w:pPr>
              <w:jc w:val="both"/>
              <w:rPr>
                <w:rFonts w:ascii="Arial" w:eastAsia="MS Mincho" w:hAnsi="Arial" w:cs="Arial"/>
                <w:b/>
                <w:sz w:val="24"/>
                <w:szCs w:val="24"/>
                <w:lang w:val="es-ES_tradnl"/>
              </w:rPr>
            </w:pPr>
            <w:r w:rsidRPr="00BD67FB">
              <w:rPr>
                <w:rFonts w:ascii="Arial" w:eastAsia="MS Mincho" w:hAnsi="Arial" w:cs="Arial"/>
                <w:b/>
                <w:sz w:val="24"/>
                <w:szCs w:val="24"/>
                <w:lang w:val="es-ES_tradnl"/>
              </w:rPr>
              <w:t xml:space="preserve">Norte: </w:t>
            </w:r>
            <w:r w:rsidRPr="00CC4053">
              <w:rPr>
                <w:rFonts w:ascii="Arial" w:eastAsia="MS Mincho" w:hAnsi="Arial" w:cs="Arial"/>
                <w:sz w:val="24"/>
                <w:szCs w:val="24"/>
                <w:lang w:val="es-ES_tradnl"/>
              </w:rPr>
              <w:t>Municipio de Isnos</w:t>
            </w:r>
          </w:p>
          <w:p w:rsidR="00A37DAE" w:rsidRPr="00BD67FB" w:rsidRDefault="00A37DAE" w:rsidP="00A71E7E">
            <w:pPr>
              <w:jc w:val="both"/>
              <w:rPr>
                <w:rFonts w:ascii="Arial" w:eastAsia="MS Mincho" w:hAnsi="Arial" w:cs="Arial"/>
                <w:b/>
                <w:sz w:val="24"/>
                <w:szCs w:val="24"/>
                <w:lang w:val="es-ES_tradnl"/>
              </w:rPr>
            </w:pPr>
            <w:r w:rsidRPr="00BD67FB">
              <w:rPr>
                <w:rFonts w:ascii="Arial" w:eastAsia="MS Mincho" w:hAnsi="Arial" w:cs="Arial"/>
                <w:b/>
                <w:sz w:val="24"/>
                <w:szCs w:val="24"/>
                <w:lang w:val="es-ES_tradnl"/>
              </w:rPr>
              <w:t xml:space="preserve">Sur: </w:t>
            </w:r>
            <w:r w:rsidRPr="00CC4053">
              <w:rPr>
                <w:rFonts w:ascii="Arial" w:eastAsia="MS Mincho" w:hAnsi="Arial" w:cs="Arial"/>
                <w:sz w:val="24"/>
                <w:szCs w:val="24"/>
                <w:lang w:val="es-ES_tradnl"/>
              </w:rPr>
              <w:t>Departamento del Cauca</w:t>
            </w:r>
          </w:p>
          <w:p w:rsidR="00A37DAE" w:rsidRPr="00BD67FB" w:rsidRDefault="00A37DAE" w:rsidP="00A71E7E">
            <w:pPr>
              <w:jc w:val="both"/>
              <w:rPr>
                <w:rFonts w:ascii="Arial" w:eastAsia="MS Mincho" w:hAnsi="Arial" w:cs="Arial"/>
                <w:b/>
                <w:sz w:val="24"/>
                <w:szCs w:val="24"/>
                <w:lang w:val="es-ES_tradnl"/>
              </w:rPr>
            </w:pPr>
            <w:r w:rsidRPr="00BD67FB">
              <w:rPr>
                <w:rFonts w:ascii="Arial" w:eastAsia="MS Mincho" w:hAnsi="Arial" w:cs="Arial"/>
                <w:b/>
                <w:sz w:val="24"/>
                <w:szCs w:val="24"/>
                <w:lang w:val="es-ES_tradnl"/>
              </w:rPr>
              <w:t xml:space="preserve">Oriente: </w:t>
            </w:r>
            <w:r w:rsidRPr="00CC4053">
              <w:rPr>
                <w:rFonts w:ascii="Arial" w:eastAsia="MS Mincho" w:hAnsi="Arial" w:cs="Arial"/>
                <w:sz w:val="24"/>
                <w:szCs w:val="24"/>
                <w:lang w:val="es-ES_tradnl"/>
              </w:rPr>
              <w:t>Municipio de Pitalito</w:t>
            </w:r>
          </w:p>
          <w:p w:rsidR="00A37DAE" w:rsidRPr="00CC4053" w:rsidRDefault="00A37DAE" w:rsidP="00A71E7E">
            <w:pPr>
              <w:jc w:val="both"/>
              <w:rPr>
                <w:rFonts w:ascii="Arial" w:eastAsia="MS Mincho" w:hAnsi="Arial" w:cs="Arial"/>
                <w:sz w:val="24"/>
                <w:szCs w:val="24"/>
                <w:lang w:val="es-ES_tradnl"/>
              </w:rPr>
            </w:pPr>
            <w:r w:rsidRPr="00BD67FB">
              <w:rPr>
                <w:rFonts w:ascii="Arial" w:eastAsia="MS Mincho" w:hAnsi="Arial" w:cs="Arial"/>
                <w:b/>
                <w:sz w:val="24"/>
                <w:szCs w:val="24"/>
                <w:lang w:val="es-ES_tradnl"/>
              </w:rPr>
              <w:t xml:space="preserve">Occidente: </w:t>
            </w:r>
            <w:r w:rsidRPr="00CC4053">
              <w:rPr>
                <w:rFonts w:ascii="Arial" w:eastAsia="MS Mincho" w:hAnsi="Arial" w:cs="Arial"/>
                <w:sz w:val="24"/>
                <w:szCs w:val="24"/>
                <w:lang w:val="es-ES_tradnl"/>
              </w:rPr>
              <w:t>Departamento del Cauca</w:t>
            </w:r>
          </w:p>
          <w:p w:rsidR="00A37DAE" w:rsidRDefault="00A37DAE" w:rsidP="00A71E7E">
            <w:pPr>
              <w:jc w:val="center"/>
              <w:rPr>
                <w:rFonts w:ascii="Arial" w:eastAsia="MS Mincho" w:hAnsi="Arial" w:cs="Arial"/>
                <w:b/>
                <w:sz w:val="24"/>
                <w:szCs w:val="24"/>
                <w:lang w:val="es-ES_tradnl"/>
              </w:rPr>
            </w:pPr>
          </w:p>
        </w:tc>
      </w:tr>
    </w:tbl>
    <w:p w:rsidR="00A37DAE" w:rsidRDefault="00A37DAE" w:rsidP="00A37DAE">
      <w:pPr>
        <w:spacing w:after="0" w:line="240" w:lineRule="auto"/>
        <w:jc w:val="both"/>
        <w:rPr>
          <w:rFonts w:ascii="Arial" w:eastAsia="MS Mincho" w:hAnsi="Arial" w:cs="Arial"/>
          <w:b/>
          <w:sz w:val="24"/>
          <w:szCs w:val="24"/>
          <w:lang w:val="es-ES_tradnl"/>
        </w:rPr>
      </w:pPr>
    </w:p>
    <w:p w:rsidR="00A37DAE" w:rsidRDefault="00A37DAE" w:rsidP="00A37DAE">
      <w:pPr>
        <w:spacing w:after="0" w:line="240" w:lineRule="auto"/>
        <w:rPr>
          <w:rFonts w:ascii="Arial" w:eastAsia="Times New Roman" w:hAnsi="Arial" w:cs="Arial"/>
          <w:b/>
          <w:sz w:val="24"/>
          <w:szCs w:val="24"/>
          <w:lang w:eastAsia="es-CO"/>
        </w:rPr>
      </w:pPr>
    </w:p>
    <w:p w:rsidR="00FD3E35" w:rsidRDefault="00FD3E35" w:rsidP="00A37DAE">
      <w:pPr>
        <w:spacing w:after="0" w:line="240" w:lineRule="auto"/>
        <w:rPr>
          <w:rFonts w:ascii="Arial" w:eastAsia="Times New Roman" w:hAnsi="Arial" w:cs="Arial"/>
          <w:b/>
          <w:sz w:val="24"/>
          <w:szCs w:val="24"/>
          <w:lang w:eastAsia="es-CO"/>
        </w:rPr>
      </w:pPr>
    </w:p>
    <w:p w:rsidR="00FD3E35" w:rsidRDefault="00FD3E35" w:rsidP="00A37DAE">
      <w:pPr>
        <w:spacing w:after="0" w:line="240" w:lineRule="auto"/>
        <w:rPr>
          <w:rFonts w:ascii="Arial" w:eastAsia="Times New Roman" w:hAnsi="Arial" w:cs="Arial"/>
          <w:b/>
          <w:sz w:val="24"/>
          <w:szCs w:val="24"/>
          <w:lang w:eastAsia="es-CO"/>
        </w:rPr>
      </w:pPr>
    </w:p>
    <w:p w:rsidR="00A37DAE" w:rsidRPr="00597409" w:rsidRDefault="00A37DAE" w:rsidP="00A37DAE">
      <w:pPr>
        <w:spacing w:after="0" w:line="240" w:lineRule="auto"/>
        <w:rPr>
          <w:rFonts w:ascii="Arial" w:eastAsia="Times New Roman" w:hAnsi="Arial" w:cs="Arial"/>
          <w:b/>
          <w:sz w:val="24"/>
          <w:szCs w:val="24"/>
          <w:lang w:eastAsia="es-CO"/>
        </w:rPr>
      </w:pPr>
      <w:r w:rsidRPr="00597409">
        <w:rPr>
          <w:rFonts w:ascii="Arial" w:eastAsia="Times New Roman" w:hAnsi="Arial" w:cs="Arial"/>
          <w:b/>
          <w:sz w:val="24"/>
          <w:szCs w:val="24"/>
          <w:lang w:eastAsia="es-CO"/>
        </w:rPr>
        <w:lastRenderedPageBreak/>
        <w:t xml:space="preserve">PARQUE ARQUEOLÓGICO DE SAN AGUSTÍN, PATRIMONIO HISTÓRICO Y CULTURAL DE LA HUMANIDAD </w:t>
      </w:r>
    </w:p>
    <w:p w:rsidR="00A37DAE" w:rsidRPr="00597409" w:rsidRDefault="00A37DAE" w:rsidP="00A37DAE">
      <w:pPr>
        <w:spacing w:after="0" w:line="240" w:lineRule="auto"/>
        <w:rPr>
          <w:rFonts w:ascii="Arial" w:eastAsia="Times New Roman" w:hAnsi="Arial" w:cs="Arial"/>
          <w:b/>
          <w:sz w:val="24"/>
          <w:szCs w:val="24"/>
          <w:lang w:eastAsia="es-CO"/>
        </w:rPr>
      </w:pPr>
      <w:r w:rsidRPr="00597409">
        <w:rPr>
          <w:rFonts w:ascii="Arial" w:eastAsia="Times New Roman" w:hAnsi="Arial" w:cs="Arial"/>
          <w:b/>
          <w:sz w:val="24"/>
          <w:szCs w:val="24"/>
          <w:lang w:eastAsia="es-CO"/>
        </w:rPr>
        <w:t>UNESCO 1995</w:t>
      </w:r>
    </w:p>
    <w:p w:rsidR="00A37DAE" w:rsidRDefault="00A37DAE" w:rsidP="00A37DAE">
      <w:pPr>
        <w:spacing w:after="0" w:line="240" w:lineRule="auto"/>
        <w:jc w:val="both"/>
        <w:rPr>
          <w:rFonts w:ascii="Arial" w:eastAsia="MS Mincho" w:hAnsi="Arial" w:cs="Arial"/>
          <w:sz w:val="24"/>
          <w:szCs w:val="24"/>
          <w:lang w:val="es-ES_tradnl"/>
        </w:rPr>
      </w:pP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La Organización de las Naciones Unidas para la Educa</w:t>
      </w:r>
      <w:r>
        <w:rPr>
          <w:rFonts w:ascii="Arial" w:eastAsia="Times New Roman" w:hAnsi="Arial" w:cs="Arial"/>
          <w:sz w:val="24"/>
          <w:szCs w:val="24"/>
          <w:lang w:eastAsia="es-CO"/>
        </w:rPr>
        <w:t>ción, la Ciencia y la Cultura, en adelante “UNESCO”,</w:t>
      </w:r>
      <w:r w:rsidRPr="00597409">
        <w:rPr>
          <w:rFonts w:ascii="Arial" w:eastAsia="Times New Roman" w:hAnsi="Arial" w:cs="Arial"/>
          <w:sz w:val="24"/>
          <w:szCs w:val="24"/>
          <w:lang w:eastAsia="es-CO"/>
        </w:rPr>
        <w:t xml:space="preserve"> tiene como objetivo promover la identificación, protección y preservación del patrimonio cultural y natural de todo el mundo, considerado con valor universal.</w:t>
      </w:r>
    </w:p>
    <w:p w:rsidR="00A37DAE" w:rsidRPr="00597409" w:rsidRDefault="00A37DAE" w:rsidP="00A37DAE">
      <w:pPr>
        <w:tabs>
          <w:tab w:val="left" w:pos="1628"/>
        </w:tabs>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ab/>
      </w: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Por lo anterior, aprobó en 1972 la Convención para la protección del patrimonio mundial, cultural y natural, la cual tiene por objeto identificar, proteger, conservar, revalorizar y transmitir a las generaciones futuras el patrimonio cultural y natural</w:t>
      </w:r>
      <w:r>
        <w:rPr>
          <w:rFonts w:ascii="Arial" w:eastAsia="Times New Roman" w:hAnsi="Arial" w:cs="Arial"/>
          <w:sz w:val="24"/>
          <w:szCs w:val="24"/>
          <w:lang w:eastAsia="es-CO"/>
        </w:rPr>
        <w:t xml:space="preserve"> de Valor Universal Excepcional;</w:t>
      </w:r>
      <w:r w:rsidRPr="00597409">
        <w:rPr>
          <w:rFonts w:ascii="Arial" w:eastAsia="Times New Roman" w:hAnsi="Arial" w:cs="Arial"/>
          <w:sz w:val="24"/>
          <w:szCs w:val="24"/>
          <w:lang w:eastAsia="es-CO"/>
        </w:rPr>
        <w:t xml:space="preserve"> a esta Convención </w:t>
      </w:r>
      <w:r>
        <w:rPr>
          <w:rFonts w:ascii="Arial" w:eastAsia="Times New Roman" w:hAnsi="Arial" w:cs="Arial"/>
          <w:sz w:val="24"/>
          <w:szCs w:val="24"/>
          <w:lang w:eastAsia="es-CO"/>
        </w:rPr>
        <w:t xml:space="preserve">se </w:t>
      </w:r>
      <w:r w:rsidRPr="00597409">
        <w:rPr>
          <w:rFonts w:ascii="Arial" w:eastAsia="Times New Roman" w:hAnsi="Arial" w:cs="Arial"/>
          <w:sz w:val="24"/>
          <w:szCs w:val="24"/>
          <w:lang w:eastAsia="es-CO"/>
        </w:rPr>
        <w:t xml:space="preserve">adhirió Colombia mediante </w:t>
      </w:r>
      <w:r>
        <w:rPr>
          <w:rFonts w:ascii="Arial" w:eastAsia="Times New Roman" w:hAnsi="Arial" w:cs="Arial"/>
          <w:sz w:val="24"/>
          <w:szCs w:val="24"/>
          <w:lang w:eastAsia="es-CO"/>
        </w:rPr>
        <w:t xml:space="preserve">la </w:t>
      </w:r>
      <w:r w:rsidRPr="00597409">
        <w:rPr>
          <w:rFonts w:ascii="Arial" w:eastAsia="Times New Roman" w:hAnsi="Arial" w:cs="Arial"/>
          <w:sz w:val="24"/>
          <w:szCs w:val="24"/>
          <w:lang w:eastAsia="es-CO"/>
        </w:rPr>
        <w:t>Ley 45 de 1983.</w:t>
      </w:r>
    </w:p>
    <w:p w:rsidR="00A37DAE" w:rsidRPr="00597409" w:rsidRDefault="00A37DAE" w:rsidP="00A37DAE">
      <w:pPr>
        <w:spacing w:after="0" w:line="240" w:lineRule="auto"/>
        <w:jc w:val="both"/>
        <w:rPr>
          <w:rFonts w:ascii="Arial" w:eastAsia="Times New Roman" w:hAnsi="Arial" w:cs="Arial"/>
          <w:sz w:val="24"/>
          <w:szCs w:val="24"/>
          <w:lang w:eastAsia="es-CO"/>
        </w:rPr>
      </w:pP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 xml:space="preserve">En 1984 se inició un proceso para incluir sitios de Colombia que </w:t>
      </w:r>
      <w:r>
        <w:rPr>
          <w:rFonts w:ascii="Arial" w:eastAsia="Times New Roman" w:hAnsi="Arial" w:cs="Arial"/>
          <w:sz w:val="24"/>
          <w:szCs w:val="24"/>
          <w:lang w:eastAsia="es-CO"/>
        </w:rPr>
        <w:t xml:space="preserve">tuvieran </w:t>
      </w:r>
      <w:r w:rsidRPr="00597409">
        <w:rPr>
          <w:rFonts w:ascii="Arial" w:eastAsia="Times New Roman" w:hAnsi="Arial" w:cs="Arial"/>
          <w:sz w:val="24"/>
          <w:szCs w:val="24"/>
          <w:lang w:eastAsia="es-CO"/>
        </w:rPr>
        <w:t>un valor universal excepcional, actualmente cuenta con 8 bienes inscritos en la Lista de Patrimonio Mundial Cultura y Natural, dentro de ellos se encuentra el Parque Arqueológico de San Agustín, el cual fue declarado patrimonio histórico y cultural de la humanidad en 1995</w:t>
      </w:r>
      <w:r>
        <w:rPr>
          <w:rFonts w:ascii="Arial" w:eastAsia="Times New Roman" w:hAnsi="Arial" w:cs="Arial"/>
          <w:sz w:val="24"/>
          <w:szCs w:val="24"/>
          <w:lang w:eastAsia="es-CO"/>
        </w:rPr>
        <w:t>.</w:t>
      </w:r>
    </w:p>
    <w:p w:rsidR="00A37DAE" w:rsidRDefault="00A37DAE" w:rsidP="00A37DAE">
      <w:pPr>
        <w:spacing w:after="0" w:line="240" w:lineRule="auto"/>
        <w:jc w:val="both"/>
        <w:rPr>
          <w:rFonts w:ascii="Arial" w:eastAsia="MS Mincho" w:hAnsi="Arial" w:cs="Arial"/>
          <w:sz w:val="24"/>
          <w:szCs w:val="24"/>
        </w:rPr>
      </w:pPr>
    </w:p>
    <w:p w:rsidR="00A37DAE" w:rsidRDefault="00A37DAE" w:rsidP="00A37DAE">
      <w:pPr>
        <w:spacing w:after="0" w:line="240" w:lineRule="auto"/>
        <w:jc w:val="both"/>
        <w:rPr>
          <w:rFonts w:ascii="Arial" w:eastAsia="MS Mincho" w:hAnsi="Arial" w:cs="Arial"/>
          <w:sz w:val="24"/>
          <w:szCs w:val="24"/>
        </w:rPr>
      </w:pPr>
      <w:r>
        <w:rPr>
          <w:rFonts w:ascii="Arial" w:eastAsia="MS Mincho" w:hAnsi="Arial" w:cs="Arial"/>
          <w:sz w:val="24"/>
          <w:szCs w:val="24"/>
        </w:rPr>
        <w:t>Las razones que tuvo la UNESCO para otorgarle este título al Parque Arqueológico de San Agustín fueron:</w:t>
      </w:r>
    </w:p>
    <w:p w:rsidR="00A37DAE" w:rsidRDefault="00A37DAE" w:rsidP="00A37DAE">
      <w:pPr>
        <w:spacing w:after="0" w:line="240" w:lineRule="auto"/>
        <w:jc w:val="both"/>
        <w:rPr>
          <w:rFonts w:ascii="Arial" w:eastAsia="MS Mincho" w:hAnsi="Arial" w:cs="Arial"/>
          <w:sz w:val="24"/>
          <w:szCs w:val="24"/>
        </w:rPr>
      </w:pPr>
    </w:p>
    <w:p w:rsidR="00A37DAE" w:rsidRPr="00172FEF" w:rsidRDefault="00A37DAE" w:rsidP="00A37DAE">
      <w:pPr>
        <w:spacing w:after="0" w:line="240" w:lineRule="auto"/>
        <w:ind w:left="567" w:right="758"/>
        <w:jc w:val="both"/>
        <w:rPr>
          <w:rFonts w:ascii="Arial" w:eastAsia="MS Mincho" w:hAnsi="Arial" w:cs="Arial"/>
          <w:i/>
          <w:sz w:val="24"/>
          <w:szCs w:val="24"/>
        </w:rPr>
      </w:pPr>
      <w:r w:rsidRPr="00172FEF">
        <w:rPr>
          <w:rFonts w:ascii="Arial" w:eastAsia="MS Mincho" w:hAnsi="Arial" w:cs="Arial"/>
          <w:i/>
          <w:sz w:val="24"/>
          <w:szCs w:val="24"/>
        </w:rPr>
        <w:t>“En este parque se yerge, en medio de un paisaje natural impresionante, el mayor conjunto de monumentos religiosos y esculturas megalíticas de Sudamerica. Las representaciones de deidades y bestias mitológicas están ejecutadas con gran maestría en diferentes estilos, que van desde la abstracción al realismo. Estas obras de artes muestran la fuerza creadora e imaginativa de una cultura de la región andina septentrional que floreció entre los siglos I y VII”</w:t>
      </w:r>
      <w:r>
        <w:rPr>
          <w:rStyle w:val="Refdenotaalpie"/>
          <w:rFonts w:ascii="Arial" w:eastAsia="MS Mincho" w:hAnsi="Arial" w:cs="Arial"/>
          <w:i/>
          <w:sz w:val="24"/>
          <w:szCs w:val="24"/>
        </w:rPr>
        <w:footnoteReference w:id="1"/>
      </w:r>
    </w:p>
    <w:p w:rsidR="00A37DAE" w:rsidRPr="00597409" w:rsidRDefault="00A37DAE" w:rsidP="00A37DAE">
      <w:pPr>
        <w:spacing w:after="0" w:line="240" w:lineRule="auto"/>
        <w:jc w:val="both"/>
        <w:rPr>
          <w:rFonts w:ascii="Arial" w:eastAsia="MS Mincho" w:hAnsi="Arial" w:cs="Arial"/>
          <w:sz w:val="24"/>
          <w:szCs w:val="24"/>
        </w:rPr>
      </w:pP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b/>
          <w:bCs/>
          <w:sz w:val="24"/>
          <w:szCs w:val="24"/>
          <w:lang w:eastAsia="es-CO"/>
        </w:rPr>
        <w:t>Lista de Patrimonio Mundial de Colombia</w:t>
      </w:r>
      <w:r>
        <w:rPr>
          <w:rFonts w:ascii="Arial" w:eastAsia="Times New Roman" w:hAnsi="Arial" w:cs="Arial"/>
          <w:b/>
          <w:bCs/>
          <w:sz w:val="24"/>
          <w:szCs w:val="24"/>
          <w:lang w:eastAsia="es-CO"/>
        </w:rPr>
        <w:t>:</w:t>
      </w:r>
    </w:p>
    <w:p w:rsidR="00A37DAE" w:rsidRPr="00597409" w:rsidRDefault="00A37DAE" w:rsidP="00A37DAE">
      <w:pPr>
        <w:spacing w:after="0" w:line="240" w:lineRule="auto"/>
        <w:jc w:val="both"/>
        <w:rPr>
          <w:rFonts w:ascii="Arial" w:eastAsia="Times New Roman" w:hAnsi="Arial" w:cs="Arial"/>
          <w:sz w:val="24"/>
          <w:szCs w:val="24"/>
          <w:lang w:eastAsia="es-CO"/>
        </w:rPr>
      </w:pP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1. Puerto, Fortificaciones y Conjunto Monumental de Cartagena (1984)</w:t>
      </w: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2. Parque Nacional Natural Los Katíos (1994)</w:t>
      </w:r>
    </w:p>
    <w:p w:rsidR="00A37DAE" w:rsidRPr="00597409" w:rsidRDefault="00A37DAE" w:rsidP="00A37DAE">
      <w:pPr>
        <w:spacing w:after="0" w:line="240" w:lineRule="auto"/>
        <w:jc w:val="both"/>
        <w:rPr>
          <w:rFonts w:ascii="Arial" w:eastAsia="Times New Roman" w:hAnsi="Arial" w:cs="Arial"/>
          <w:b/>
          <w:sz w:val="24"/>
          <w:szCs w:val="24"/>
          <w:u w:val="single"/>
          <w:lang w:eastAsia="es-CO"/>
        </w:rPr>
      </w:pPr>
      <w:r w:rsidRPr="00597409">
        <w:rPr>
          <w:rFonts w:ascii="Arial" w:eastAsia="Times New Roman" w:hAnsi="Arial" w:cs="Arial"/>
          <w:b/>
          <w:sz w:val="24"/>
          <w:szCs w:val="24"/>
          <w:u w:val="single"/>
          <w:lang w:eastAsia="es-CO"/>
        </w:rPr>
        <w:t>3.</w:t>
      </w:r>
      <w:r>
        <w:rPr>
          <w:rFonts w:ascii="Arial" w:eastAsia="Times New Roman" w:hAnsi="Arial" w:cs="Arial"/>
          <w:b/>
          <w:sz w:val="24"/>
          <w:szCs w:val="24"/>
          <w:u w:val="single"/>
          <w:lang w:eastAsia="es-CO"/>
        </w:rPr>
        <w:t xml:space="preserve"> </w:t>
      </w:r>
      <w:r w:rsidRPr="00597409">
        <w:rPr>
          <w:rFonts w:ascii="Arial" w:eastAsia="Times New Roman" w:hAnsi="Arial" w:cs="Arial"/>
          <w:b/>
          <w:sz w:val="24"/>
          <w:szCs w:val="24"/>
          <w:u w:val="single"/>
          <w:lang w:eastAsia="es-CO"/>
        </w:rPr>
        <w:t>Parque Arqueológico de San Agustín (1995)</w:t>
      </w: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4.</w:t>
      </w:r>
      <w:r>
        <w:rPr>
          <w:rFonts w:ascii="Arial" w:eastAsia="Times New Roman" w:hAnsi="Arial" w:cs="Arial"/>
          <w:sz w:val="24"/>
          <w:szCs w:val="24"/>
          <w:lang w:eastAsia="es-CO"/>
        </w:rPr>
        <w:t xml:space="preserve"> </w:t>
      </w:r>
      <w:r w:rsidRPr="00597409">
        <w:rPr>
          <w:rFonts w:ascii="Arial" w:eastAsia="Times New Roman" w:hAnsi="Arial" w:cs="Arial"/>
          <w:sz w:val="24"/>
          <w:szCs w:val="24"/>
          <w:lang w:eastAsia="es-CO"/>
        </w:rPr>
        <w:t>Parque Nacional Arqueológico de Tierradentro (1995)</w:t>
      </w: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5.</w:t>
      </w:r>
      <w:r>
        <w:rPr>
          <w:rFonts w:ascii="Arial" w:eastAsia="Times New Roman" w:hAnsi="Arial" w:cs="Arial"/>
          <w:sz w:val="24"/>
          <w:szCs w:val="24"/>
          <w:lang w:eastAsia="es-CO"/>
        </w:rPr>
        <w:t xml:space="preserve"> </w:t>
      </w:r>
      <w:r w:rsidRPr="00597409">
        <w:rPr>
          <w:rFonts w:ascii="Arial" w:eastAsia="Times New Roman" w:hAnsi="Arial" w:cs="Arial"/>
          <w:sz w:val="24"/>
          <w:szCs w:val="24"/>
          <w:lang w:eastAsia="es-CO"/>
        </w:rPr>
        <w:t>Centro Histórico de Santa Cruz de Mompox (1995)</w:t>
      </w: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lastRenderedPageBreak/>
        <w:t>6. Santuario de Fauna y Flora de Malpelo (2006)</w:t>
      </w: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7.</w:t>
      </w:r>
      <w:r>
        <w:rPr>
          <w:rFonts w:ascii="Arial" w:eastAsia="Times New Roman" w:hAnsi="Arial" w:cs="Arial"/>
          <w:sz w:val="24"/>
          <w:szCs w:val="24"/>
          <w:lang w:eastAsia="es-CO"/>
        </w:rPr>
        <w:t xml:space="preserve"> </w:t>
      </w:r>
      <w:r w:rsidRPr="00597409">
        <w:rPr>
          <w:rFonts w:ascii="Arial" w:eastAsia="Times New Roman" w:hAnsi="Arial" w:cs="Arial"/>
          <w:sz w:val="24"/>
          <w:szCs w:val="24"/>
          <w:lang w:eastAsia="es-CO"/>
        </w:rPr>
        <w:t>Paisaje Cultural Cafetero de Colombia (2011)</w:t>
      </w:r>
    </w:p>
    <w:p w:rsidR="00A37DAE" w:rsidRPr="00597409" w:rsidRDefault="00A37DAE" w:rsidP="00A37DAE">
      <w:pPr>
        <w:spacing w:after="0" w:line="240" w:lineRule="auto"/>
        <w:jc w:val="both"/>
        <w:rPr>
          <w:rFonts w:ascii="Arial" w:eastAsia="Times New Roman" w:hAnsi="Arial" w:cs="Arial"/>
          <w:sz w:val="24"/>
          <w:szCs w:val="24"/>
          <w:lang w:eastAsia="es-CO"/>
        </w:rPr>
      </w:pPr>
      <w:r w:rsidRPr="00597409">
        <w:rPr>
          <w:rFonts w:ascii="Arial" w:eastAsia="Times New Roman" w:hAnsi="Arial" w:cs="Arial"/>
          <w:sz w:val="24"/>
          <w:szCs w:val="24"/>
          <w:lang w:eastAsia="es-CO"/>
        </w:rPr>
        <w:t>8.</w:t>
      </w:r>
      <w:r>
        <w:rPr>
          <w:rFonts w:ascii="Arial" w:eastAsia="Times New Roman" w:hAnsi="Arial" w:cs="Arial"/>
          <w:sz w:val="24"/>
          <w:szCs w:val="24"/>
          <w:lang w:eastAsia="es-CO"/>
        </w:rPr>
        <w:t xml:space="preserve"> Sistema vial andino, Qhapaq Ñan</w:t>
      </w:r>
      <w:r w:rsidRPr="00597409">
        <w:rPr>
          <w:rFonts w:ascii="Arial" w:eastAsia="Times New Roman" w:hAnsi="Arial" w:cs="Arial"/>
          <w:sz w:val="24"/>
          <w:szCs w:val="24"/>
          <w:lang w:eastAsia="es-CO"/>
        </w:rPr>
        <w:t xml:space="preserve"> </w:t>
      </w:r>
      <w:r>
        <w:rPr>
          <w:rFonts w:ascii="Arial" w:eastAsia="Times New Roman" w:hAnsi="Arial" w:cs="Arial"/>
          <w:sz w:val="24"/>
          <w:szCs w:val="24"/>
          <w:lang w:eastAsia="es-CO"/>
        </w:rPr>
        <w:t>(</w:t>
      </w:r>
      <w:r w:rsidRPr="00597409">
        <w:rPr>
          <w:rFonts w:ascii="Arial" w:eastAsia="Times New Roman" w:hAnsi="Arial" w:cs="Arial"/>
          <w:sz w:val="24"/>
          <w:szCs w:val="24"/>
          <w:lang w:eastAsia="es-CO"/>
        </w:rPr>
        <w:t>2014</w:t>
      </w:r>
      <w:r>
        <w:rPr>
          <w:rFonts w:ascii="Arial" w:eastAsia="Times New Roman" w:hAnsi="Arial" w:cs="Arial"/>
          <w:sz w:val="24"/>
          <w:szCs w:val="24"/>
          <w:lang w:eastAsia="es-CO"/>
        </w:rPr>
        <w:t>)</w:t>
      </w:r>
      <w:r w:rsidRPr="00CE6BED">
        <w:rPr>
          <w:rFonts w:ascii="Arial" w:eastAsia="Times New Roman" w:hAnsi="Arial" w:cs="Arial"/>
          <w:sz w:val="24"/>
          <w:szCs w:val="24"/>
          <w:lang w:eastAsia="es-CO"/>
        </w:rPr>
        <w:t xml:space="preserve"> </w:t>
      </w:r>
      <w:r>
        <w:rPr>
          <w:rStyle w:val="Refdenotaalpie"/>
          <w:rFonts w:ascii="Arial" w:eastAsia="Times New Roman" w:hAnsi="Arial" w:cs="Arial"/>
          <w:sz w:val="24"/>
          <w:szCs w:val="24"/>
          <w:lang w:eastAsia="es-CO"/>
        </w:rPr>
        <w:footnoteReference w:id="2"/>
      </w:r>
    </w:p>
    <w:p w:rsidR="00A37DAE" w:rsidRPr="00597409" w:rsidRDefault="00A37DAE" w:rsidP="00A37DAE">
      <w:pPr>
        <w:spacing w:after="0" w:line="240" w:lineRule="auto"/>
        <w:jc w:val="both"/>
        <w:rPr>
          <w:rFonts w:ascii="Times New Roman" w:eastAsia="Times New Roman" w:hAnsi="Times New Roman" w:cs="Times New Roman"/>
          <w:sz w:val="24"/>
          <w:szCs w:val="24"/>
          <w:lang w:eastAsia="es-CO"/>
        </w:rPr>
      </w:pPr>
    </w:p>
    <w:p w:rsidR="00A37DAE" w:rsidRPr="00C9689C" w:rsidRDefault="00A37DAE" w:rsidP="00A37DAE">
      <w:pPr>
        <w:spacing w:after="0" w:line="240" w:lineRule="auto"/>
        <w:jc w:val="both"/>
        <w:rPr>
          <w:rFonts w:ascii="Arial" w:eastAsia="MS Mincho" w:hAnsi="Arial" w:cs="Arial"/>
          <w:sz w:val="24"/>
          <w:szCs w:val="24"/>
        </w:rPr>
      </w:pPr>
      <w:r>
        <w:rPr>
          <w:rFonts w:ascii="Arial" w:eastAsia="MS Mincho" w:hAnsi="Arial" w:cs="Arial"/>
          <w:sz w:val="24"/>
          <w:szCs w:val="24"/>
        </w:rPr>
        <w:t xml:space="preserve">De acuerdo con la  </w:t>
      </w:r>
      <w:r>
        <w:rPr>
          <w:rFonts w:ascii="Arial" w:eastAsia="MS Mincho" w:hAnsi="Arial" w:cs="Arial"/>
          <w:sz w:val="24"/>
          <w:szCs w:val="24"/>
        </w:rPr>
        <w:tab/>
      </w:r>
      <w:r w:rsidRPr="00C9689C">
        <w:rPr>
          <w:rFonts w:ascii="Arial" w:eastAsia="MS Mincho" w:hAnsi="Arial" w:cs="Arial"/>
          <w:sz w:val="24"/>
          <w:szCs w:val="24"/>
        </w:rPr>
        <w:t>Convención sobre la Protección del Patrimonio</w:t>
      </w:r>
      <w:r>
        <w:rPr>
          <w:rFonts w:ascii="Arial" w:eastAsia="MS Mincho" w:hAnsi="Arial" w:cs="Arial"/>
          <w:sz w:val="24"/>
          <w:szCs w:val="24"/>
        </w:rPr>
        <w:t xml:space="preserve"> Mundial Cultural y Natural, se entiende por patrimonio cultural:</w:t>
      </w:r>
    </w:p>
    <w:p w:rsidR="00A37DAE" w:rsidRPr="00C9689C" w:rsidRDefault="00A37DAE" w:rsidP="00A37DAE">
      <w:pPr>
        <w:spacing w:after="0" w:line="240" w:lineRule="auto"/>
        <w:jc w:val="both"/>
        <w:rPr>
          <w:rFonts w:ascii="Arial" w:eastAsia="MS Mincho" w:hAnsi="Arial" w:cs="Arial"/>
          <w:sz w:val="24"/>
          <w:szCs w:val="24"/>
        </w:rPr>
      </w:pPr>
    </w:p>
    <w:p w:rsidR="00A37DAE" w:rsidRPr="00C9689C" w:rsidRDefault="00A37DAE" w:rsidP="00A37DAE">
      <w:pPr>
        <w:pStyle w:val="Prrafodelista"/>
        <w:numPr>
          <w:ilvl w:val="0"/>
          <w:numId w:val="2"/>
        </w:numPr>
        <w:spacing w:after="0" w:line="240" w:lineRule="auto"/>
        <w:jc w:val="both"/>
        <w:rPr>
          <w:rFonts w:ascii="Arial" w:eastAsia="MS Mincho" w:hAnsi="Arial" w:cs="Arial"/>
          <w:sz w:val="24"/>
          <w:szCs w:val="24"/>
        </w:rPr>
      </w:pPr>
      <w:r>
        <w:rPr>
          <w:rFonts w:ascii="Arial" w:eastAsia="MS Mincho" w:hAnsi="Arial" w:cs="Arial"/>
          <w:sz w:val="24"/>
          <w:szCs w:val="24"/>
        </w:rPr>
        <w:t>Los monumentos: O</w:t>
      </w:r>
      <w:r w:rsidRPr="00C9689C">
        <w:rPr>
          <w:rFonts w:ascii="Arial" w:eastAsia="MS Mincho" w:hAnsi="Arial" w:cs="Arial"/>
          <w:sz w:val="24"/>
          <w:szCs w:val="24"/>
        </w:rPr>
        <w:t>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A37DAE" w:rsidRPr="00C9689C" w:rsidRDefault="00A37DAE" w:rsidP="00A37DAE">
      <w:pPr>
        <w:spacing w:after="0" w:line="240" w:lineRule="auto"/>
        <w:jc w:val="both"/>
        <w:rPr>
          <w:rFonts w:ascii="Arial" w:eastAsia="MS Mincho" w:hAnsi="Arial" w:cs="Arial"/>
          <w:sz w:val="24"/>
          <w:szCs w:val="24"/>
        </w:rPr>
      </w:pPr>
    </w:p>
    <w:p w:rsidR="00A37DAE" w:rsidRPr="00C9689C" w:rsidRDefault="00A37DAE" w:rsidP="00A37DAE">
      <w:pPr>
        <w:pStyle w:val="Prrafodelista"/>
        <w:numPr>
          <w:ilvl w:val="0"/>
          <w:numId w:val="2"/>
        </w:numPr>
        <w:spacing w:after="0" w:line="240" w:lineRule="auto"/>
        <w:jc w:val="both"/>
        <w:rPr>
          <w:rFonts w:ascii="Arial" w:eastAsia="MS Mincho" w:hAnsi="Arial" w:cs="Arial"/>
          <w:sz w:val="24"/>
          <w:szCs w:val="24"/>
        </w:rPr>
      </w:pPr>
      <w:r>
        <w:rPr>
          <w:rFonts w:ascii="Arial" w:eastAsia="MS Mincho" w:hAnsi="Arial" w:cs="Arial"/>
          <w:sz w:val="24"/>
          <w:szCs w:val="24"/>
        </w:rPr>
        <w:t>Los conjuntos: G</w:t>
      </w:r>
      <w:r w:rsidRPr="00C9689C">
        <w:rPr>
          <w:rFonts w:ascii="Arial" w:eastAsia="MS Mincho" w:hAnsi="Arial" w:cs="Arial"/>
          <w:sz w:val="24"/>
          <w:szCs w:val="24"/>
        </w:rPr>
        <w:t>rupos de construcciones, aisladas o reunidas, cuya arquitectura, unidad e integración en el paisaje les dé un valor universal excepcional desde el punto de vista de la historia, del arte o de la ciencia,</w:t>
      </w:r>
    </w:p>
    <w:p w:rsidR="00A37DAE" w:rsidRPr="00C9689C" w:rsidRDefault="00A37DAE" w:rsidP="00A37DAE">
      <w:pPr>
        <w:spacing w:after="0" w:line="240" w:lineRule="auto"/>
        <w:jc w:val="both"/>
        <w:rPr>
          <w:rFonts w:ascii="Arial" w:eastAsia="MS Mincho" w:hAnsi="Arial" w:cs="Arial"/>
          <w:sz w:val="24"/>
          <w:szCs w:val="24"/>
        </w:rPr>
      </w:pPr>
    </w:p>
    <w:p w:rsidR="00A37DAE" w:rsidRPr="00C9689C" w:rsidRDefault="00A37DAE" w:rsidP="00A37DAE">
      <w:pPr>
        <w:pStyle w:val="Prrafodelista"/>
        <w:numPr>
          <w:ilvl w:val="0"/>
          <w:numId w:val="2"/>
        </w:numPr>
        <w:spacing w:after="0" w:line="240" w:lineRule="auto"/>
        <w:jc w:val="both"/>
        <w:rPr>
          <w:rFonts w:ascii="Arial" w:eastAsia="MS Mincho" w:hAnsi="Arial" w:cs="Arial"/>
          <w:sz w:val="24"/>
          <w:szCs w:val="24"/>
        </w:rPr>
      </w:pPr>
      <w:r>
        <w:rPr>
          <w:rFonts w:ascii="Arial" w:eastAsia="MS Mincho" w:hAnsi="Arial" w:cs="Arial"/>
          <w:sz w:val="24"/>
          <w:szCs w:val="24"/>
        </w:rPr>
        <w:t>Los lugares: O</w:t>
      </w:r>
      <w:r w:rsidRPr="00C9689C">
        <w:rPr>
          <w:rFonts w:ascii="Arial" w:eastAsia="MS Mincho" w:hAnsi="Arial" w:cs="Arial"/>
          <w:sz w:val="24"/>
          <w:szCs w:val="24"/>
        </w:rPr>
        <w:t>bras del hombre u obras conjuntas del hombre y la naturaleza así como las zonas incluidos los lugares arqueológicos que tengan un valor universal excepcional desde el punto de vista histórico, estético, etnológico o antropológico.</w:t>
      </w:r>
    </w:p>
    <w:p w:rsidR="00A37DAE" w:rsidRDefault="00A37DAE" w:rsidP="00A37DAE">
      <w:pPr>
        <w:spacing w:after="0" w:line="240" w:lineRule="auto"/>
        <w:jc w:val="both"/>
        <w:rPr>
          <w:rFonts w:ascii="Arial" w:eastAsia="MS Mincho" w:hAnsi="Arial" w:cs="Arial"/>
          <w:sz w:val="24"/>
          <w:szCs w:val="24"/>
        </w:rPr>
      </w:pPr>
    </w:p>
    <w:p w:rsidR="00A37DAE" w:rsidRDefault="00A37DAE" w:rsidP="00A37DAE">
      <w:pPr>
        <w:spacing w:after="0" w:line="240" w:lineRule="auto"/>
        <w:jc w:val="both"/>
        <w:rPr>
          <w:rFonts w:ascii="Arial" w:eastAsia="MS Mincho" w:hAnsi="Arial" w:cs="Arial"/>
          <w:sz w:val="24"/>
          <w:szCs w:val="24"/>
        </w:rPr>
      </w:pPr>
      <w:r w:rsidRPr="00C9689C">
        <w:rPr>
          <w:rFonts w:ascii="Arial" w:eastAsia="MS Mincho" w:hAnsi="Arial" w:cs="Arial"/>
          <w:sz w:val="24"/>
          <w:szCs w:val="24"/>
        </w:rPr>
        <w:t xml:space="preserve">En el caso concreto del </w:t>
      </w:r>
      <w:r w:rsidRPr="00C9689C">
        <w:rPr>
          <w:rFonts w:ascii="Arial" w:hAnsi="Arial" w:cs="Arial"/>
        </w:rPr>
        <w:t xml:space="preserve"> P</w:t>
      </w:r>
      <w:r w:rsidRPr="00C9689C">
        <w:rPr>
          <w:rFonts w:ascii="Arial" w:eastAsia="MS Mincho" w:hAnsi="Arial" w:cs="Arial"/>
          <w:sz w:val="24"/>
          <w:szCs w:val="24"/>
        </w:rPr>
        <w:t xml:space="preserve">arque </w:t>
      </w:r>
      <w:r>
        <w:rPr>
          <w:rFonts w:ascii="Arial" w:eastAsia="MS Mincho" w:hAnsi="Arial" w:cs="Arial"/>
          <w:sz w:val="24"/>
          <w:szCs w:val="24"/>
        </w:rPr>
        <w:t>Arqueológico de San A</w:t>
      </w:r>
      <w:r w:rsidRPr="00C9689C">
        <w:rPr>
          <w:rFonts w:ascii="Arial" w:eastAsia="MS Mincho" w:hAnsi="Arial" w:cs="Arial"/>
          <w:sz w:val="24"/>
          <w:szCs w:val="24"/>
        </w:rPr>
        <w:t xml:space="preserve">gustín, </w:t>
      </w:r>
      <w:r>
        <w:rPr>
          <w:rFonts w:ascii="Arial" w:eastAsia="MS Mincho" w:hAnsi="Arial" w:cs="Arial"/>
          <w:sz w:val="24"/>
          <w:szCs w:val="24"/>
        </w:rPr>
        <w:t xml:space="preserve">podemos observar que se destaca por sus majestuosas estructuras de carácter arqueológico, las cuales le imprimen un valor </w:t>
      </w:r>
      <w:r w:rsidRPr="00C9689C">
        <w:rPr>
          <w:rFonts w:ascii="Arial" w:eastAsia="MS Mincho" w:hAnsi="Arial" w:cs="Arial"/>
          <w:sz w:val="24"/>
          <w:szCs w:val="24"/>
        </w:rPr>
        <w:t xml:space="preserve">universal excepcional desde </w:t>
      </w:r>
      <w:r>
        <w:rPr>
          <w:rFonts w:ascii="Arial" w:eastAsia="MS Mincho" w:hAnsi="Arial" w:cs="Arial"/>
          <w:sz w:val="24"/>
          <w:szCs w:val="24"/>
        </w:rPr>
        <w:t>el punto de vista histórico</w:t>
      </w:r>
      <w:r w:rsidRPr="00C9689C">
        <w:rPr>
          <w:rFonts w:ascii="Arial" w:eastAsia="MS Mincho" w:hAnsi="Arial" w:cs="Arial"/>
          <w:sz w:val="24"/>
          <w:szCs w:val="24"/>
        </w:rPr>
        <w:t>,</w:t>
      </w:r>
      <w:r>
        <w:rPr>
          <w:rFonts w:ascii="Arial" w:eastAsia="MS Mincho" w:hAnsi="Arial" w:cs="Arial"/>
          <w:sz w:val="24"/>
          <w:szCs w:val="24"/>
        </w:rPr>
        <w:t xml:space="preserve"> artístico, científico, estético, etnológico y antropológico para la humanidad.</w:t>
      </w:r>
    </w:p>
    <w:p w:rsidR="00A37DAE" w:rsidRPr="00C9689C" w:rsidRDefault="00A37DAE" w:rsidP="00A37DAE">
      <w:pPr>
        <w:spacing w:after="0" w:line="240" w:lineRule="auto"/>
        <w:jc w:val="both"/>
        <w:rPr>
          <w:rFonts w:ascii="Arial" w:eastAsia="MS Mincho" w:hAnsi="Arial" w:cs="Arial"/>
          <w:sz w:val="24"/>
          <w:szCs w:val="24"/>
        </w:rPr>
      </w:pPr>
    </w:p>
    <w:p w:rsidR="00A37DAE" w:rsidRDefault="00A37DAE" w:rsidP="00A37DAE">
      <w:pPr>
        <w:spacing w:after="0" w:line="240" w:lineRule="auto"/>
        <w:jc w:val="both"/>
        <w:rPr>
          <w:rFonts w:ascii="Arial" w:eastAsia="MS Mincho" w:hAnsi="Arial" w:cs="Arial"/>
          <w:sz w:val="24"/>
          <w:szCs w:val="24"/>
        </w:rPr>
      </w:pPr>
      <w:r w:rsidRPr="009622EA">
        <w:rPr>
          <w:rFonts w:ascii="Arial" w:eastAsia="MS Mincho" w:hAnsi="Arial" w:cs="Arial"/>
          <w:sz w:val="24"/>
          <w:szCs w:val="24"/>
        </w:rPr>
        <w:t>En concordancia con las obligaciones adquiridas por cada Estado parte de la Convención sobre la Protección del Patrimonio Mundial Cultural y Natural, es indispensable identificar, proteger, conservar, rehabilitar y transmitir a las generaciones futuras el patrimonio cultural y natural situado en su territorio, poniendo a disposición los recursos que disponga y proporcionando esfuerzos encaminados actuar en favor de estos objetivos.</w:t>
      </w:r>
    </w:p>
    <w:p w:rsidR="00A37DAE" w:rsidRDefault="00A37DAE" w:rsidP="00A37DAE">
      <w:pPr>
        <w:spacing w:after="0" w:line="240" w:lineRule="auto"/>
        <w:jc w:val="both"/>
        <w:rPr>
          <w:rFonts w:ascii="Arial" w:eastAsia="MS Mincho" w:hAnsi="Arial" w:cs="Arial"/>
          <w:sz w:val="24"/>
          <w:szCs w:val="24"/>
        </w:rPr>
      </w:pPr>
    </w:p>
    <w:p w:rsidR="00A37DAE" w:rsidRDefault="00A37DAE" w:rsidP="00A37DAE">
      <w:pPr>
        <w:spacing w:after="0" w:line="240" w:lineRule="auto"/>
        <w:jc w:val="both"/>
        <w:rPr>
          <w:rFonts w:ascii="Arial" w:eastAsia="MS Mincho" w:hAnsi="Arial" w:cs="Arial"/>
          <w:sz w:val="24"/>
          <w:szCs w:val="24"/>
        </w:rPr>
      </w:pPr>
      <w:r>
        <w:rPr>
          <w:rFonts w:ascii="Arial" w:eastAsia="MS Mincho" w:hAnsi="Arial" w:cs="Arial"/>
          <w:sz w:val="24"/>
          <w:szCs w:val="24"/>
        </w:rPr>
        <w:t>Con miras a contribuir con los objetivos anteriormente señalados, ponemos bajo la consideración del Honorable Congreso de la República de Colombia, otorgarle</w:t>
      </w:r>
      <w:r w:rsidRPr="00736BFA">
        <w:rPr>
          <w:rFonts w:ascii="Arial" w:eastAsia="MS Mincho" w:hAnsi="Arial" w:cs="Arial"/>
          <w:sz w:val="24"/>
          <w:szCs w:val="24"/>
        </w:rPr>
        <w:t xml:space="preserve"> a</w:t>
      </w:r>
      <w:r>
        <w:rPr>
          <w:rFonts w:ascii="Arial" w:eastAsia="MS Mincho" w:hAnsi="Arial" w:cs="Arial"/>
          <w:sz w:val="24"/>
          <w:szCs w:val="24"/>
        </w:rPr>
        <w:t xml:space="preserve">l Municipio de San Agustín del Departamento del </w:t>
      </w:r>
      <w:r w:rsidRPr="00736BFA">
        <w:rPr>
          <w:rFonts w:ascii="Arial" w:eastAsia="MS Mincho" w:hAnsi="Arial" w:cs="Arial"/>
          <w:sz w:val="24"/>
          <w:szCs w:val="24"/>
        </w:rPr>
        <w:t>Huila, la categoría de Distrito Especial Histórico, Turístico y Cultural.</w:t>
      </w:r>
    </w:p>
    <w:p w:rsidR="00A37DAE" w:rsidRDefault="00A37DAE" w:rsidP="00A37DAE">
      <w:pPr>
        <w:spacing w:after="0" w:line="240" w:lineRule="auto"/>
        <w:jc w:val="both"/>
        <w:rPr>
          <w:rFonts w:ascii="Arial" w:eastAsia="MS Mincho" w:hAnsi="Arial" w:cs="Arial"/>
          <w:sz w:val="24"/>
          <w:szCs w:val="24"/>
        </w:rPr>
      </w:pPr>
    </w:p>
    <w:p w:rsidR="00BC25E2" w:rsidRDefault="00BC25E2" w:rsidP="00A37DAE">
      <w:pPr>
        <w:spacing w:after="0" w:line="240" w:lineRule="auto"/>
        <w:jc w:val="both"/>
        <w:rPr>
          <w:rFonts w:ascii="Arial" w:eastAsia="MS Mincho" w:hAnsi="Arial" w:cs="Arial"/>
          <w:b/>
          <w:sz w:val="24"/>
          <w:szCs w:val="24"/>
        </w:rPr>
      </w:pPr>
    </w:p>
    <w:p w:rsidR="00BC25E2" w:rsidRDefault="00BC25E2" w:rsidP="00A37DAE">
      <w:pPr>
        <w:spacing w:after="0" w:line="240" w:lineRule="auto"/>
        <w:jc w:val="both"/>
        <w:rPr>
          <w:rFonts w:ascii="Arial" w:eastAsia="MS Mincho" w:hAnsi="Arial" w:cs="Arial"/>
          <w:b/>
          <w:sz w:val="24"/>
          <w:szCs w:val="24"/>
        </w:rPr>
      </w:pPr>
    </w:p>
    <w:p w:rsidR="00A37DAE" w:rsidRPr="00875A43" w:rsidRDefault="00A37DAE" w:rsidP="00A37DAE">
      <w:pPr>
        <w:spacing w:after="0" w:line="240" w:lineRule="auto"/>
        <w:jc w:val="both"/>
        <w:rPr>
          <w:rFonts w:ascii="Arial" w:eastAsia="MS Mincho" w:hAnsi="Arial" w:cs="Arial"/>
          <w:b/>
          <w:sz w:val="24"/>
          <w:szCs w:val="24"/>
        </w:rPr>
      </w:pPr>
      <w:r>
        <w:rPr>
          <w:rFonts w:ascii="Arial" w:eastAsia="MS Mincho" w:hAnsi="Arial" w:cs="Arial"/>
          <w:b/>
          <w:sz w:val="24"/>
          <w:szCs w:val="24"/>
        </w:rPr>
        <w:t>ACTIVIDAD ECONÓMICA DEL</w:t>
      </w:r>
      <w:r w:rsidRPr="00875A43">
        <w:rPr>
          <w:rFonts w:ascii="Arial" w:eastAsia="MS Mincho" w:hAnsi="Arial" w:cs="Arial"/>
          <w:b/>
          <w:sz w:val="24"/>
          <w:szCs w:val="24"/>
        </w:rPr>
        <w:t xml:space="preserve"> MUNICIPIO DE SAN AGUSTÍN</w:t>
      </w:r>
    </w:p>
    <w:p w:rsidR="00A37DAE" w:rsidRDefault="00A37DAE" w:rsidP="00A37DAE">
      <w:pPr>
        <w:spacing w:after="0" w:line="240" w:lineRule="auto"/>
        <w:jc w:val="both"/>
        <w:rPr>
          <w:rFonts w:ascii="Arial" w:eastAsia="MS Mincho" w:hAnsi="Arial" w:cs="Arial"/>
          <w:sz w:val="24"/>
          <w:szCs w:val="24"/>
        </w:rPr>
      </w:pPr>
    </w:p>
    <w:p w:rsidR="00A37DAE" w:rsidRDefault="00A37DAE" w:rsidP="00A37DAE">
      <w:pPr>
        <w:spacing w:after="0" w:line="240" w:lineRule="auto"/>
        <w:jc w:val="both"/>
        <w:rPr>
          <w:rFonts w:ascii="Arial" w:eastAsia="MS Mincho" w:hAnsi="Arial" w:cs="Arial"/>
          <w:sz w:val="24"/>
          <w:szCs w:val="24"/>
        </w:rPr>
      </w:pPr>
      <w:r>
        <w:rPr>
          <w:rFonts w:ascii="Arial" w:eastAsia="MS Mincho" w:hAnsi="Arial" w:cs="Arial"/>
          <w:sz w:val="24"/>
          <w:szCs w:val="24"/>
        </w:rPr>
        <w:t xml:space="preserve">Como consecuencia del atractivo turístico, histórico y cultural, que reporta el Parque Arqueológico de San Agustín, se destaca la hotelería, con más de sesenta establecimientos registrados a la fecha, seguido del suministro de alimentos, artesanías y otras actividades que se han empezado a promover en la región, como  la gastronomía, el senderismo, el rafting y el turismo de aventura. También es importante resaltar la manera como la tierra ha adquirido valor, de manera especial en las zonas aledañas a los sitios turísticos. </w:t>
      </w:r>
    </w:p>
    <w:p w:rsidR="00A37DAE" w:rsidRDefault="00A37DAE" w:rsidP="00A37DAE">
      <w:pPr>
        <w:spacing w:after="0" w:line="240" w:lineRule="auto"/>
        <w:jc w:val="both"/>
        <w:rPr>
          <w:rFonts w:ascii="Arial" w:eastAsia="MS Mincho" w:hAnsi="Arial" w:cs="Arial"/>
          <w:sz w:val="24"/>
          <w:szCs w:val="24"/>
        </w:rPr>
      </w:pPr>
    </w:p>
    <w:p w:rsidR="00A37DAE" w:rsidRPr="00172FEF" w:rsidRDefault="00A37DAE" w:rsidP="00A37DAE">
      <w:pPr>
        <w:spacing w:after="0" w:line="240" w:lineRule="auto"/>
        <w:jc w:val="both"/>
        <w:rPr>
          <w:rFonts w:ascii="Arial" w:eastAsia="MS Mincho" w:hAnsi="Arial" w:cs="Arial"/>
          <w:sz w:val="24"/>
          <w:szCs w:val="24"/>
        </w:rPr>
      </w:pPr>
      <w:r>
        <w:rPr>
          <w:rFonts w:ascii="Arial" w:eastAsia="MS Mincho" w:hAnsi="Arial" w:cs="Arial"/>
          <w:sz w:val="24"/>
          <w:szCs w:val="24"/>
        </w:rPr>
        <w:t>San Agustín basa su actividad económica en el café, siendo reconocido a nivel nacional e internacional por su calidad especial. Paralelo a la producción del café, también se destaca la producción de caña panelera y la ganadería</w:t>
      </w:r>
    </w:p>
    <w:p w:rsidR="00A37DAE" w:rsidRDefault="00A37DAE" w:rsidP="00A37DAE">
      <w:pPr>
        <w:spacing w:after="0" w:line="240" w:lineRule="auto"/>
        <w:jc w:val="both"/>
        <w:rPr>
          <w:rFonts w:ascii="Arial" w:eastAsia="MS Mincho" w:hAnsi="Arial" w:cs="Arial"/>
          <w:sz w:val="24"/>
          <w:szCs w:val="24"/>
        </w:rPr>
      </w:pPr>
    </w:p>
    <w:p w:rsidR="00A37DAE" w:rsidRDefault="00A37DAE" w:rsidP="00A37DAE">
      <w:pPr>
        <w:spacing w:after="0" w:line="240" w:lineRule="auto"/>
        <w:jc w:val="both"/>
        <w:rPr>
          <w:rFonts w:ascii="Arial" w:eastAsia="MS Mincho" w:hAnsi="Arial" w:cs="Arial"/>
          <w:sz w:val="24"/>
          <w:szCs w:val="24"/>
        </w:rPr>
      </w:pPr>
    </w:p>
    <w:p w:rsidR="00A37DAE" w:rsidRPr="00CC4053" w:rsidRDefault="00A37DAE" w:rsidP="00A37DAE">
      <w:pPr>
        <w:spacing w:after="0" w:line="240" w:lineRule="auto"/>
        <w:jc w:val="both"/>
        <w:rPr>
          <w:rFonts w:ascii="Arial" w:eastAsia="MS Mincho" w:hAnsi="Arial" w:cs="Arial"/>
          <w:b/>
          <w:sz w:val="24"/>
          <w:szCs w:val="24"/>
        </w:rPr>
      </w:pPr>
      <w:r w:rsidRPr="00CC4053">
        <w:rPr>
          <w:rFonts w:ascii="Arial" w:eastAsia="MS Mincho" w:hAnsi="Arial" w:cs="Arial"/>
          <w:b/>
          <w:sz w:val="24"/>
          <w:szCs w:val="24"/>
        </w:rPr>
        <w:t>Información del Municipio de San Agustín</w:t>
      </w:r>
    </w:p>
    <w:p w:rsidR="00A37DAE" w:rsidRDefault="00A37DAE" w:rsidP="00A37DAE">
      <w:pPr>
        <w:spacing w:after="0" w:line="240" w:lineRule="auto"/>
        <w:jc w:val="both"/>
        <w:rPr>
          <w:rFonts w:ascii="Arial" w:eastAsia="MS Mincho" w:hAnsi="Arial" w:cs="Arial"/>
          <w:sz w:val="24"/>
          <w:szCs w:val="24"/>
        </w:rPr>
      </w:pPr>
    </w:p>
    <w:tbl>
      <w:tblPr>
        <w:tblStyle w:val="Tablaconcuadrcula"/>
        <w:tblW w:w="0" w:type="auto"/>
        <w:tblInd w:w="817" w:type="dxa"/>
        <w:tblLook w:val="04A0" w:firstRow="1" w:lastRow="0" w:firstColumn="1" w:lastColumn="0" w:noHBand="0" w:noVBand="1"/>
      </w:tblPr>
      <w:tblGrid>
        <w:gridCol w:w="4253"/>
        <w:gridCol w:w="2409"/>
      </w:tblGrid>
      <w:tr w:rsidR="00A37DAE" w:rsidTr="00A71E7E">
        <w:tc>
          <w:tcPr>
            <w:tcW w:w="4253" w:type="dxa"/>
          </w:tcPr>
          <w:p w:rsidR="00A37DAE" w:rsidRPr="00CC4053" w:rsidRDefault="00A37DAE" w:rsidP="00A71E7E">
            <w:pPr>
              <w:jc w:val="both"/>
              <w:rPr>
                <w:rFonts w:ascii="Arial" w:eastAsia="MS Mincho" w:hAnsi="Arial" w:cs="Arial"/>
                <w:sz w:val="24"/>
                <w:szCs w:val="24"/>
              </w:rPr>
            </w:pPr>
            <w:r w:rsidRPr="00CC4053">
              <w:rPr>
                <w:rFonts w:ascii="Arial" w:eastAsia="MS Mincho" w:hAnsi="Arial" w:cs="Arial"/>
                <w:sz w:val="24"/>
                <w:szCs w:val="24"/>
              </w:rPr>
              <w:t>Cuanto mide el Municipio de San Agustín</w:t>
            </w:r>
          </w:p>
        </w:tc>
        <w:tc>
          <w:tcPr>
            <w:tcW w:w="2409" w:type="dxa"/>
          </w:tcPr>
          <w:p w:rsidR="00A37DAE" w:rsidRDefault="00A37DAE" w:rsidP="00A71E7E">
            <w:pPr>
              <w:jc w:val="both"/>
              <w:rPr>
                <w:rFonts w:ascii="Arial" w:eastAsia="MS Mincho" w:hAnsi="Arial" w:cs="Arial"/>
                <w:sz w:val="24"/>
                <w:szCs w:val="24"/>
              </w:rPr>
            </w:pPr>
            <w:r>
              <w:rPr>
                <w:rFonts w:ascii="Arial" w:eastAsia="MS Mincho" w:hAnsi="Arial" w:cs="Arial"/>
                <w:sz w:val="24"/>
                <w:szCs w:val="24"/>
              </w:rPr>
              <w:t>1.386 Km2</w:t>
            </w:r>
          </w:p>
        </w:tc>
      </w:tr>
      <w:tr w:rsidR="00A37DAE" w:rsidTr="00A71E7E">
        <w:tc>
          <w:tcPr>
            <w:tcW w:w="4253" w:type="dxa"/>
          </w:tcPr>
          <w:p w:rsidR="00A37DAE" w:rsidRPr="00CC4053" w:rsidRDefault="00A37DAE" w:rsidP="00A71E7E">
            <w:pPr>
              <w:jc w:val="both"/>
              <w:rPr>
                <w:rFonts w:ascii="Arial" w:eastAsia="MS Mincho" w:hAnsi="Arial" w:cs="Arial"/>
                <w:sz w:val="24"/>
                <w:szCs w:val="24"/>
              </w:rPr>
            </w:pPr>
            <w:r w:rsidRPr="00CC4053">
              <w:rPr>
                <w:rFonts w:ascii="Arial" w:eastAsia="MS Mincho" w:hAnsi="Arial" w:cs="Arial"/>
                <w:sz w:val="24"/>
                <w:szCs w:val="24"/>
              </w:rPr>
              <w:t>Cuanto mide el Parque Arqueológico de San Agustín</w:t>
            </w:r>
          </w:p>
        </w:tc>
        <w:tc>
          <w:tcPr>
            <w:tcW w:w="2409" w:type="dxa"/>
          </w:tcPr>
          <w:p w:rsidR="00A37DAE" w:rsidRDefault="00A37DAE" w:rsidP="00A71E7E">
            <w:pPr>
              <w:jc w:val="both"/>
              <w:rPr>
                <w:rFonts w:ascii="Arial" w:eastAsia="MS Mincho" w:hAnsi="Arial" w:cs="Arial"/>
                <w:sz w:val="24"/>
                <w:szCs w:val="24"/>
              </w:rPr>
            </w:pPr>
            <w:r>
              <w:rPr>
                <w:rFonts w:ascii="Arial" w:eastAsia="MS Mincho" w:hAnsi="Arial" w:cs="Arial"/>
                <w:sz w:val="24"/>
                <w:szCs w:val="24"/>
              </w:rPr>
              <w:t>77 Hectáreas aproximadamente</w:t>
            </w:r>
          </w:p>
        </w:tc>
      </w:tr>
      <w:tr w:rsidR="00A37DAE" w:rsidTr="00A71E7E">
        <w:tc>
          <w:tcPr>
            <w:tcW w:w="4253" w:type="dxa"/>
          </w:tcPr>
          <w:p w:rsidR="00A37DAE" w:rsidRPr="00CC4053" w:rsidRDefault="00A37DAE" w:rsidP="00A71E7E">
            <w:pPr>
              <w:jc w:val="both"/>
              <w:rPr>
                <w:rFonts w:ascii="Arial" w:eastAsia="MS Mincho" w:hAnsi="Arial" w:cs="Arial"/>
                <w:sz w:val="24"/>
                <w:szCs w:val="24"/>
              </w:rPr>
            </w:pPr>
            <w:r w:rsidRPr="00CC4053">
              <w:rPr>
                <w:rFonts w:ascii="Arial" w:eastAsia="MS Mincho" w:hAnsi="Arial" w:cs="Arial"/>
                <w:sz w:val="24"/>
                <w:szCs w:val="24"/>
              </w:rPr>
              <w:t>Cuantos Habitantes tiene el Municipio de San Agustín</w:t>
            </w:r>
          </w:p>
        </w:tc>
        <w:tc>
          <w:tcPr>
            <w:tcW w:w="2409" w:type="dxa"/>
          </w:tcPr>
          <w:p w:rsidR="00A37DAE" w:rsidRDefault="00A37DAE" w:rsidP="00A71E7E">
            <w:pPr>
              <w:jc w:val="both"/>
              <w:rPr>
                <w:rFonts w:ascii="Arial" w:eastAsia="MS Mincho" w:hAnsi="Arial" w:cs="Arial"/>
                <w:sz w:val="24"/>
                <w:szCs w:val="24"/>
              </w:rPr>
            </w:pPr>
            <w:r>
              <w:rPr>
                <w:rFonts w:ascii="Arial" w:eastAsia="MS Mincho" w:hAnsi="Arial" w:cs="Arial"/>
                <w:sz w:val="24"/>
                <w:szCs w:val="24"/>
              </w:rPr>
              <w:t>31.619 habitantes</w:t>
            </w:r>
          </w:p>
        </w:tc>
      </w:tr>
      <w:tr w:rsidR="00A37DAE" w:rsidTr="00A71E7E">
        <w:tc>
          <w:tcPr>
            <w:tcW w:w="4253" w:type="dxa"/>
          </w:tcPr>
          <w:p w:rsidR="00A37DAE" w:rsidRPr="00714450" w:rsidRDefault="00A37DAE" w:rsidP="00A71E7E">
            <w:pPr>
              <w:jc w:val="both"/>
              <w:rPr>
                <w:rFonts w:ascii="Arial" w:eastAsia="MS Mincho" w:hAnsi="Arial" w:cs="Arial"/>
                <w:sz w:val="24"/>
                <w:szCs w:val="24"/>
              </w:rPr>
            </w:pPr>
            <w:r w:rsidRPr="00714450">
              <w:rPr>
                <w:rFonts w:ascii="Arial" w:eastAsia="MS Mincho" w:hAnsi="Arial" w:cs="Arial"/>
                <w:sz w:val="24"/>
                <w:szCs w:val="24"/>
              </w:rPr>
              <w:t xml:space="preserve">Visitantes Colombianos que han concurrido al Parque Arqueológico de San Agustín </w:t>
            </w:r>
            <w:r>
              <w:rPr>
                <w:rFonts w:ascii="Arial" w:eastAsia="MS Mincho" w:hAnsi="Arial" w:cs="Arial"/>
                <w:sz w:val="24"/>
                <w:szCs w:val="24"/>
              </w:rPr>
              <w:t>en los últimos 35</w:t>
            </w:r>
            <w:r w:rsidRPr="00714450">
              <w:rPr>
                <w:rFonts w:ascii="Arial" w:eastAsia="MS Mincho" w:hAnsi="Arial" w:cs="Arial"/>
                <w:sz w:val="24"/>
                <w:szCs w:val="24"/>
              </w:rPr>
              <w:t xml:space="preserve"> años</w:t>
            </w:r>
          </w:p>
        </w:tc>
        <w:tc>
          <w:tcPr>
            <w:tcW w:w="2409" w:type="dxa"/>
          </w:tcPr>
          <w:p w:rsidR="00A37DAE" w:rsidRPr="00714450" w:rsidRDefault="00A37DAE" w:rsidP="00A71E7E">
            <w:pPr>
              <w:jc w:val="both"/>
              <w:rPr>
                <w:rFonts w:ascii="Arial" w:eastAsia="MS Mincho" w:hAnsi="Arial" w:cs="Arial"/>
                <w:sz w:val="24"/>
                <w:szCs w:val="24"/>
              </w:rPr>
            </w:pPr>
            <w:r w:rsidRPr="005C1E6C">
              <w:rPr>
                <w:rFonts w:ascii="Arial" w:eastAsia="MS Mincho" w:hAnsi="Arial" w:cs="Arial"/>
                <w:sz w:val="24"/>
                <w:szCs w:val="24"/>
              </w:rPr>
              <w:t>1</w:t>
            </w:r>
            <w:r>
              <w:rPr>
                <w:rFonts w:ascii="Arial" w:eastAsia="MS Mincho" w:hAnsi="Arial" w:cs="Arial"/>
                <w:sz w:val="24"/>
                <w:szCs w:val="24"/>
              </w:rPr>
              <w:t>.</w:t>
            </w:r>
            <w:r w:rsidRPr="005C1E6C">
              <w:rPr>
                <w:rFonts w:ascii="Arial" w:eastAsia="MS Mincho" w:hAnsi="Arial" w:cs="Arial"/>
                <w:sz w:val="24"/>
                <w:szCs w:val="24"/>
              </w:rPr>
              <w:t>573</w:t>
            </w:r>
            <w:r>
              <w:rPr>
                <w:rFonts w:ascii="Arial" w:eastAsia="MS Mincho" w:hAnsi="Arial" w:cs="Arial"/>
                <w:sz w:val="24"/>
                <w:szCs w:val="24"/>
              </w:rPr>
              <w:t>.</w:t>
            </w:r>
            <w:r w:rsidRPr="005C1E6C">
              <w:rPr>
                <w:rFonts w:ascii="Arial" w:eastAsia="MS Mincho" w:hAnsi="Arial" w:cs="Arial"/>
                <w:sz w:val="24"/>
                <w:szCs w:val="24"/>
              </w:rPr>
              <w:t>593</w:t>
            </w:r>
            <w:r>
              <w:rPr>
                <w:rFonts w:ascii="Arial" w:eastAsia="MS Mincho" w:hAnsi="Arial" w:cs="Arial"/>
                <w:sz w:val="24"/>
                <w:szCs w:val="24"/>
              </w:rPr>
              <w:t xml:space="preserve"> nacionales</w:t>
            </w:r>
          </w:p>
        </w:tc>
      </w:tr>
      <w:tr w:rsidR="00A37DAE" w:rsidTr="00A71E7E">
        <w:tc>
          <w:tcPr>
            <w:tcW w:w="4253" w:type="dxa"/>
          </w:tcPr>
          <w:p w:rsidR="00A37DAE" w:rsidRPr="00714450" w:rsidRDefault="00A37DAE" w:rsidP="00A71E7E">
            <w:pPr>
              <w:jc w:val="both"/>
              <w:rPr>
                <w:rFonts w:ascii="Arial" w:eastAsia="MS Mincho" w:hAnsi="Arial" w:cs="Arial"/>
                <w:sz w:val="24"/>
                <w:szCs w:val="24"/>
              </w:rPr>
            </w:pPr>
            <w:r w:rsidRPr="00714450">
              <w:rPr>
                <w:rFonts w:ascii="Arial" w:eastAsia="MS Mincho" w:hAnsi="Arial" w:cs="Arial"/>
                <w:sz w:val="24"/>
                <w:szCs w:val="24"/>
              </w:rPr>
              <w:t>Visitantes extranjeros que han concurrido al Parque Arqueológico de San Agustín, en</w:t>
            </w:r>
            <w:r>
              <w:rPr>
                <w:rFonts w:ascii="Arial" w:eastAsia="MS Mincho" w:hAnsi="Arial" w:cs="Arial"/>
                <w:sz w:val="24"/>
                <w:szCs w:val="24"/>
              </w:rPr>
              <w:t xml:space="preserve"> los últimos 35</w:t>
            </w:r>
            <w:r w:rsidRPr="00714450">
              <w:rPr>
                <w:rFonts w:ascii="Arial" w:eastAsia="MS Mincho" w:hAnsi="Arial" w:cs="Arial"/>
                <w:sz w:val="24"/>
                <w:szCs w:val="24"/>
              </w:rPr>
              <w:t xml:space="preserve"> años</w:t>
            </w:r>
          </w:p>
        </w:tc>
        <w:tc>
          <w:tcPr>
            <w:tcW w:w="2409" w:type="dxa"/>
          </w:tcPr>
          <w:p w:rsidR="00A37DAE" w:rsidRPr="00714450" w:rsidRDefault="00A37DAE" w:rsidP="00A71E7E">
            <w:pPr>
              <w:jc w:val="both"/>
              <w:rPr>
                <w:rFonts w:ascii="Arial" w:eastAsia="MS Mincho" w:hAnsi="Arial" w:cs="Arial"/>
                <w:sz w:val="24"/>
                <w:szCs w:val="24"/>
              </w:rPr>
            </w:pPr>
            <w:r w:rsidRPr="005C1E6C">
              <w:rPr>
                <w:rFonts w:ascii="Arial" w:eastAsia="MS Mincho" w:hAnsi="Arial" w:cs="Arial"/>
                <w:sz w:val="24"/>
                <w:szCs w:val="24"/>
              </w:rPr>
              <w:t>170</w:t>
            </w:r>
            <w:r>
              <w:rPr>
                <w:rFonts w:ascii="Arial" w:eastAsia="MS Mincho" w:hAnsi="Arial" w:cs="Arial"/>
                <w:sz w:val="24"/>
                <w:szCs w:val="24"/>
              </w:rPr>
              <w:t>.</w:t>
            </w:r>
            <w:r w:rsidRPr="005C1E6C">
              <w:rPr>
                <w:rFonts w:ascii="Arial" w:eastAsia="MS Mincho" w:hAnsi="Arial" w:cs="Arial"/>
                <w:sz w:val="24"/>
                <w:szCs w:val="24"/>
              </w:rPr>
              <w:t>873</w:t>
            </w:r>
            <w:r>
              <w:rPr>
                <w:rFonts w:ascii="Arial" w:eastAsia="MS Mincho" w:hAnsi="Arial" w:cs="Arial"/>
                <w:sz w:val="24"/>
                <w:szCs w:val="24"/>
              </w:rPr>
              <w:t xml:space="preserve"> extranjeros</w:t>
            </w:r>
          </w:p>
        </w:tc>
      </w:tr>
    </w:tbl>
    <w:p w:rsidR="00A37DAE" w:rsidRPr="00833295" w:rsidRDefault="00A37DAE" w:rsidP="00A37DAE">
      <w:pPr>
        <w:spacing w:after="0" w:line="240" w:lineRule="auto"/>
        <w:jc w:val="center"/>
        <w:rPr>
          <w:rFonts w:ascii="Arial" w:eastAsia="MS Mincho" w:hAnsi="Arial" w:cs="Arial"/>
          <w:i/>
          <w:sz w:val="16"/>
          <w:szCs w:val="16"/>
        </w:rPr>
      </w:pPr>
      <w:r w:rsidRPr="00833295">
        <w:rPr>
          <w:rFonts w:ascii="Arial" w:eastAsia="MS Mincho" w:hAnsi="Arial" w:cs="Arial"/>
          <w:i/>
          <w:sz w:val="16"/>
          <w:szCs w:val="16"/>
        </w:rPr>
        <w:t>Fuente: Alcaldía del Municipio de San Agustín</w:t>
      </w:r>
    </w:p>
    <w:p w:rsidR="00A37DAE" w:rsidRPr="00597409" w:rsidRDefault="00A37DAE" w:rsidP="00A37DAE">
      <w:pPr>
        <w:spacing w:after="0" w:line="240" w:lineRule="auto"/>
        <w:jc w:val="both"/>
        <w:rPr>
          <w:rFonts w:ascii="Arial" w:eastAsia="MS Mincho" w:hAnsi="Arial" w:cs="Arial"/>
          <w:sz w:val="24"/>
          <w:szCs w:val="24"/>
        </w:rPr>
      </w:pPr>
    </w:p>
    <w:p w:rsidR="00A37DAE" w:rsidRDefault="00A37DAE" w:rsidP="00A37DAE">
      <w:pPr>
        <w:spacing w:after="0" w:line="240" w:lineRule="auto"/>
        <w:jc w:val="both"/>
        <w:rPr>
          <w:rFonts w:ascii="Arial" w:eastAsia="MS Mincho" w:hAnsi="Arial" w:cs="Arial"/>
          <w:b/>
          <w:sz w:val="24"/>
          <w:szCs w:val="24"/>
          <w:lang w:val="es-ES_tradnl"/>
        </w:rPr>
      </w:pPr>
      <w:r w:rsidRPr="00BD67FB">
        <w:rPr>
          <w:rFonts w:ascii="Arial" w:eastAsia="MS Mincho" w:hAnsi="Arial" w:cs="Arial"/>
          <w:b/>
          <w:sz w:val="24"/>
          <w:szCs w:val="24"/>
          <w:lang w:val="es-ES_tradnl"/>
        </w:rPr>
        <w:t>RIQUEZA CULTURAL Y TURÍSTICA DE SAN AGUSTÍN</w:t>
      </w:r>
    </w:p>
    <w:p w:rsidR="00A37DAE" w:rsidRDefault="00A37DAE" w:rsidP="00A37DAE">
      <w:pPr>
        <w:spacing w:after="0" w:line="240" w:lineRule="auto"/>
        <w:jc w:val="both"/>
        <w:rPr>
          <w:rFonts w:ascii="Arial" w:eastAsia="MS Mincho" w:hAnsi="Arial" w:cs="Arial"/>
          <w:b/>
          <w:sz w:val="24"/>
          <w:szCs w:val="24"/>
          <w:lang w:val="es-ES_tradnl"/>
        </w:rPr>
      </w:pPr>
    </w:p>
    <w:p w:rsidR="00A37DAE" w:rsidRDefault="00A37DAE" w:rsidP="00A37DAE">
      <w:pPr>
        <w:spacing w:after="0" w:line="240" w:lineRule="auto"/>
        <w:jc w:val="both"/>
        <w:rPr>
          <w:rFonts w:ascii="Arial" w:eastAsia="MS Mincho" w:hAnsi="Arial" w:cs="Arial"/>
          <w:b/>
          <w:sz w:val="24"/>
          <w:szCs w:val="24"/>
          <w:lang w:val="es-ES_tradnl"/>
        </w:rPr>
      </w:pPr>
      <w:r>
        <w:rPr>
          <w:rFonts w:ascii="Arial" w:eastAsia="MS Mincho" w:hAnsi="Arial" w:cs="Arial"/>
          <w:b/>
          <w:sz w:val="24"/>
          <w:szCs w:val="24"/>
          <w:lang w:val="es-ES_tradnl"/>
        </w:rPr>
        <w:t>Arqueología</w:t>
      </w:r>
    </w:p>
    <w:p w:rsidR="00A37DAE" w:rsidRPr="00BD67FB" w:rsidRDefault="00A37DAE" w:rsidP="00A37DAE">
      <w:pPr>
        <w:spacing w:after="0" w:line="240" w:lineRule="auto"/>
        <w:jc w:val="both"/>
        <w:rPr>
          <w:rFonts w:ascii="Arial" w:eastAsia="MS Mincho" w:hAnsi="Arial" w:cs="Arial"/>
          <w:b/>
          <w:sz w:val="24"/>
          <w:szCs w:val="24"/>
          <w:lang w:val="es-ES_tradnl"/>
        </w:rPr>
      </w:pPr>
    </w:p>
    <w:p w:rsidR="00A37DAE" w:rsidRPr="00BD67FB" w:rsidRDefault="00A37DAE" w:rsidP="00A37DAE">
      <w:pPr>
        <w:spacing w:after="0" w:line="240" w:lineRule="auto"/>
        <w:jc w:val="both"/>
        <w:rPr>
          <w:rFonts w:ascii="Arial" w:eastAsia="MS Mincho" w:hAnsi="Arial" w:cs="Arial"/>
          <w:sz w:val="24"/>
          <w:szCs w:val="24"/>
          <w:lang w:val="es-ES_tradnl"/>
        </w:rPr>
      </w:pPr>
      <w:r w:rsidRPr="00BD67FB">
        <w:rPr>
          <w:rFonts w:ascii="Arial" w:eastAsia="MS Mincho" w:hAnsi="Arial" w:cs="Arial"/>
          <w:sz w:val="24"/>
          <w:szCs w:val="24"/>
          <w:lang w:val="es-ES_tradnl"/>
        </w:rPr>
        <w:t>San Agustín posee una riqueza histórica que permitió conocer la cultura prehispánica agustiniana, sus costumbres, su cultura y sobretodo sus prácticas y mo</w:t>
      </w:r>
      <w:r>
        <w:rPr>
          <w:rFonts w:ascii="Arial" w:eastAsia="MS Mincho" w:hAnsi="Arial" w:cs="Arial"/>
          <w:sz w:val="24"/>
          <w:szCs w:val="24"/>
          <w:lang w:val="es-ES_tradnl"/>
        </w:rPr>
        <w:t>dos de pensar de aquella época,</w:t>
      </w:r>
      <w:r w:rsidRPr="00BD67FB">
        <w:rPr>
          <w:rFonts w:ascii="Arial" w:eastAsia="MS Mincho" w:hAnsi="Arial" w:cs="Arial"/>
          <w:sz w:val="24"/>
          <w:szCs w:val="24"/>
          <w:lang w:val="es-ES_tradnl"/>
        </w:rPr>
        <w:t xml:space="preserve"> que dejo un l</w:t>
      </w:r>
      <w:r>
        <w:rPr>
          <w:rFonts w:ascii="Arial" w:eastAsia="MS Mincho" w:hAnsi="Arial" w:cs="Arial"/>
          <w:sz w:val="24"/>
          <w:szCs w:val="24"/>
          <w:lang w:val="es-ES_tradnl"/>
        </w:rPr>
        <w:t>egado simbólico en el Departamento del Huila</w:t>
      </w:r>
      <w:r w:rsidRPr="00BD67FB">
        <w:rPr>
          <w:rFonts w:ascii="Arial" w:eastAsia="MS Mincho" w:hAnsi="Arial" w:cs="Arial"/>
          <w:sz w:val="24"/>
          <w:szCs w:val="24"/>
          <w:lang w:val="es-ES_tradnl"/>
        </w:rPr>
        <w:t>.</w:t>
      </w:r>
    </w:p>
    <w:p w:rsidR="00A37DAE" w:rsidRPr="00BD67FB"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Pr>
          <w:rFonts w:ascii="Arial" w:eastAsia="MS Mincho" w:hAnsi="Arial" w:cs="Arial"/>
          <w:sz w:val="24"/>
          <w:szCs w:val="24"/>
          <w:lang w:val="es-ES_tradnl"/>
        </w:rPr>
        <w:t xml:space="preserve">Después de haber descubierto los lugares </w:t>
      </w:r>
      <w:r w:rsidRPr="00BD67FB">
        <w:rPr>
          <w:rFonts w:ascii="Arial" w:eastAsia="MS Mincho" w:hAnsi="Arial" w:cs="Arial"/>
          <w:sz w:val="24"/>
          <w:szCs w:val="24"/>
          <w:lang w:val="es-ES_tradnl"/>
        </w:rPr>
        <w:t>donde antiguamente habitaban nuestros antepasados; este lugar, que fue declarado patrimonio histórico</w:t>
      </w:r>
      <w:r>
        <w:rPr>
          <w:rFonts w:ascii="Arial" w:eastAsia="MS Mincho" w:hAnsi="Arial" w:cs="Arial"/>
          <w:sz w:val="24"/>
          <w:szCs w:val="24"/>
          <w:lang w:val="es-ES_tradnl"/>
        </w:rPr>
        <w:t xml:space="preserve"> y cultural</w:t>
      </w:r>
      <w:r w:rsidRPr="00BD67FB">
        <w:rPr>
          <w:rFonts w:ascii="Arial" w:eastAsia="MS Mincho" w:hAnsi="Arial" w:cs="Arial"/>
          <w:sz w:val="24"/>
          <w:szCs w:val="24"/>
          <w:lang w:val="es-ES_tradnl"/>
        </w:rPr>
        <w:t xml:space="preserve"> de la humanidad por parte de Unesco</w:t>
      </w:r>
      <w:r>
        <w:rPr>
          <w:rFonts w:ascii="Arial" w:eastAsia="MS Mincho" w:hAnsi="Arial" w:cs="Arial"/>
          <w:sz w:val="24"/>
          <w:szCs w:val="24"/>
          <w:lang w:val="es-ES_tradnl"/>
        </w:rPr>
        <w:t>,</w:t>
      </w:r>
      <w:r w:rsidRPr="00BD67FB">
        <w:rPr>
          <w:rFonts w:ascii="Arial" w:eastAsia="MS Mincho" w:hAnsi="Arial" w:cs="Arial"/>
          <w:sz w:val="24"/>
          <w:szCs w:val="24"/>
          <w:lang w:val="es-ES_tradnl"/>
        </w:rPr>
        <w:t xml:space="preserve"> </w:t>
      </w:r>
      <w:r>
        <w:rPr>
          <w:rFonts w:ascii="Arial" w:eastAsia="MS Mincho" w:hAnsi="Arial" w:cs="Arial"/>
          <w:sz w:val="24"/>
          <w:szCs w:val="24"/>
          <w:lang w:val="es-ES_tradnl"/>
        </w:rPr>
        <w:t>ratificando su gran importancia para la humanidad.</w:t>
      </w:r>
    </w:p>
    <w:p w:rsidR="00A37DAE"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sidRPr="009C7F33">
        <w:rPr>
          <w:rFonts w:ascii="Arial" w:eastAsia="MS Mincho" w:hAnsi="Arial" w:cs="Arial"/>
          <w:sz w:val="24"/>
          <w:szCs w:val="24"/>
          <w:lang w:val="es-ES_tradnl"/>
        </w:rPr>
        <w:t xml:space="preserve">El Parque Arqueológico San Agustín </w:t>
      </w:r>
      <w:r>
        <w:rPr>
          <w:rFonts w:ascii="Arial" w:eastAsia="MS Mincho" w:hAnsi="Arial" w:cs="Arial"/>
          <w:sz w:val="24"/>
          <w:szCs w:val="24"/>
          <w:lang w:val="es-ES_tradnl"/>
        </w:rPr>
        <w:t>e</w:t>
      </w:r>
      <w:r w:rsidRPr="008C3335">
        <w:rPr>
          <w:rFonts w:ascii="Arial" w:eastAsia="MS Mincho" w:hAnsi="Arial" w:cs="Arial"/>
          <w:sz w:val="24"/>
          <w:szCs w:val="24"/>
          <w:lang w:val="es-ES_tradnl"/>
        </w:rPr>
        <w:t>s la reserva nacional que protege la mayor necrópolis de los vestigios arqueoló</w:t>
      </w:r>
      <w:r>
        <w:rPr>
          <w:rFonts w:ascii="Arial" w:eastAsia="MS Mincho" w:hAnsi="Arial" w:cs="Arial"/>
          <w:sz w:val="24"/>
          <w:szCs w:val="24"/>
          <w:lang w:val="es-ES_tradnl"/>
        </w:rPr>
        <w:t xml:space="preserve">gicos de la cultura agustiniana, está ubicado en la </w:t>
      </w:r>
      <w:r w:rsidRPr="008C3335">
        <w:rPr>
          <w:rFonts w:ascii="Arial" w:eastAsia="MS Mincho" w:hAnsi="Arial" w:cs="Arial"/>
          <w:sz w:val="24"/>
          <w:szCs w:val="24"/>
          <w:lang w:val="es-ES_tradnl"/>
        </w:rPr>
        <w:t>Vereda Mesitas</w:t>
      </w:r>
      <w:r>
        <w:rPr>
          <w:rFonts w:ascii="Arial" w:eastAsia="MS Mincho" w:hAnsi="Arial" w:cs="Arial"/>
          <w:sz w:val="24"/>
          <w:szCs w:val="24"/>
          <w:lang w:val="es-ES_tradnl"/>
        </w:rPr>
        <w:t>, cuenta con un área de 77</w:t>
      </w:r>
      <w:r w:rsidRPr="008C3335">
        <w:rPr>
          <w:rFonts w:ascii="Arial" w:eastAsia="MS Mincho" w:hAnsi="Arial" w:cs="Arial"/>
          <w:sz w:val="24"/>
          <w:szCs w:val="24"/>
          <w:lang w:val="es-ES_tradnl"/>
        </w:rPr>
        <w:t xml:space="preserve"> hectáreas</w:t>
      </w:r>
      <w:r>
        <w:rPr>
          <w:rFonts w:ascii="Arial" w:eastAsia="MS Mincho" w:hAnsi="Arial" w:cs="Arial"/>
          <w:sz w:val="24"/>
          <w:szCs w:val="24"/>
          <w:lang w:val="es-ES_tradnl"/>
        </w:rPr>
        <w:t xml:space="preserve"> y se encuentra a una altura aproximada de </w:t>
      </w:r>
      <w:r w:rsidRPr="008C3335">
        <w:rPr>
          <w:rFonts w:ascii="Arial" w:eastAsia="MS Mincho" w:hAnsi="Arial" w:cs="Arial"/>
          <w:sz w:val="24"/>
          <w:szCs w:val="24"/>
          <w:lang w:val="es-ES_tradnl"/>
        </w:rPr>
        <w:t>1.720</w:t>
      </w:r>
      <w:r>
        <w:rPr>
          <w:rFonts w:ascii="Arial" w:eastAsia="MS Mincho" w:hAnsi="Arial" w:cs="Arial"/>
          <w:sz w:val="24"/>
          <w:szCs w:val="24"/>
          <w:lang w:val="es-ES_tradnl"/>
        </w:rPr>
        <w:t xml:space="preserve"> metros </w:t>
      </w:r>
      <w:r w:rsidRPr="009C7F33">
        <w:rPr>
          <w:rFonts w:ascii="Arial" w:eastAsia="MS Mincho" w:hAnsi="Arial" w:cs="Arial"/>
          <w:sz w:val="24"/>
          <w:szCs w:val="24"/>
          <w:lang w:val="es-ES_tradnl"/>
        </w:rPr>
        <w:t>sobre el nivel del mar.</w:t>
      </w:r>
    </w:p>
    <w:p w:rsidR="00A37DAE" w:rsidRPr="009C7F33" w:rsidRDefault="00A37DAE" w:rsidP="00A37DAE">
      <w:pPr>
        <w:spacing w:after="0" w:line="240" w:lineRule="auto"/>
        <w:jc w:val="both"/>
        <w:rPr>
          <w:rFonts w:ascii="Arial" w:eastAsia="MS Mincho" w:hAnsi="Arial" w:cs="Arial"/>
          <w:sz w:val="24"/>
          <w:szCs w:val="24"/>
          <w:lang w:val="es-ES_tradnl"/>
        </w:rPr>
      </w:pPr>
    </w:p>
    <w:p w:rsidR="00A37DAE" w:rsidRPr="009C7F33" w:rsidRDefault="00A37DAE" w:rsidP="00A37DAE">
      <w:pPr>
        <w:spacing w:after="0" w:line="240" w:lineRule="auto"/>
        <w:jc w:val="both"/>
        <w:rPr>
          <w:rFonts w:ascii="Arial" w:eastAsia="MS Mincho" w:hAnsi="Arial" w:cs="Arial"/>
          <w:sz w:val="24"/>
          <w:szCs w:val="24"/>
          <w:lang w:val="es-ES_tradnl"/>
        </w:rPr>
      </w:pPr>
      <w:r w:rsidRPr="009C7F33">
        <w:rPr>
          <w:rFonts w:ascii="Arial" w:eastAsia="MS Mincho" w:hAnsi="Arial" w:cs="Arial"/>
          <w:sz w:val="24"/>
          <w:szCs w:val="24"/>
          <w:lang w:val="es-ES_tradnl"/>
        </w:rPr>
        <w:t xml:space="preserve">El arte y la cultura que se pueden apreciar en San Agustín, expresan y contienen significados y simbologías comunes a varias colectividades indígenas de América, donde se puede evidenciar el mayor complejo de monumentos megalíticos, entre ellos se destacan las obras escultóricas, las construcciones funerarias, los montículos conectados entre sí mediante terrazas, caminos y calzadas de tierra, y los adoratorios o tumbas en forma de dolmen, sin ser menos importantes los lugares de Mesita, Lavapatas, </w:t>
      </w:r>
      <w:r>
        <w:rPr>
          <w:rFonts w:ascii="Arial" w:eastAsia="MS Mincho" w:hAnsi="Arial" w:cs="Arial"/>
          <w:sz w:val="24"/>
          <w:szCs w:val="24"/>
          <w:lang w:val="es-ES_tradnl"/>
        </w:rPr>
        <w:t xml:space="preserve">el Bosque de las Estatuas, </w:t>
      </w:r>
      <w:r w:rsidRPr="009C7F33">
        <w:rPr>
          <w:rFonts w:ascii="Arial" w:eastAsia="MS Mincho" w:hAnsi="Arial" w:cs="Arial"/>
          <w:sz w:val="24"/>
          <w:szCs w:val="24"/>
          <w:lang w:val="es-ES_tradnl"/>
        </w:rPr>
        <w:t>el Alto de los Idolos, el A</w:t>
      </w:r>
      <w:r>
        <w:rPr>
          <w:rFonts w:ascii="Arial" w:eastAsia="MS Mincho" w:hAnsi="Arial" w:cs="Arial"/>
          <w:sz w:val="24"/>
          <w:szCs w:val="24"/>
          <w:lang w:val="es-ES_tradnl"/>
        </w:rPr>
        <w:t xml:space="preserve">lto de las Piedras, Quinchana, el Vegón y </w:t>
      </w:r>
      <w:r w:rsidRPr="00F34C13">
        <w:rPr>
          <w:rFonts w:ascii="Arial" w:eastAsia="MS Mincho" w:hAnsi="Arial" w:cs="Arial"/>
          <w:sz w:val="24"/>
          <w:szCs w:val="24"/>
          <w:lang w:val="es-ES_tradnl"/>
        </w:rPr>
        <w:t>el Museo Arqueológico, renovado en 2014</w:t>
      </w:r>
      <w:r>
        <w:rPr>
          <w:rFonts w:ascii="Arial" w:eastAsia="MS Mincho" w:hAnsi="Arial" w:cs="Arial"/>
          <w:sz w:val="24"/>
          <w:szCs w:val="24"/>
          <w:lang w:val="es-ES_tradnl"/>
        </w:rPr>
        <w:t>.</w:t>
      </w:r>
    </w:p>
    <w:p w:rsidR="00A37DAE"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Pr>
          <w:rFonts w:ascii="Arial" w:eastAsia="MS Mincho" w:hAnsi="Arial" w:cs="Arial"/>
          <w:sz w:val="24"/>
          <w:szCs w:val="24"/>
          <w:lang w:val="es-ES_tradnl"/>
        </w:rPr>
        <w:t>A parte del reconocido parque arqueológico de San Agustín es importante destacar que el Municipio cuenta con más atractivos arqueológicos como: Alto de las Chinas, El Purutal, El Rosario, El Tablón, La Chaquira, La Gaitana, La Parada, Matanas, Obando, Petroglifos del Estrecho, Quebradillas y Ullumbe.</w:t>
      </w:r>
    </w:p>
    <w:p w:rsidR="00A37DAE"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b/>
          <w:sz w:val="24"/>
          <w:szCs w:val="24"/>
          <w:lang w:val="es-ES_tradnl"/>
        </w:rPr>
      </w:pPr>
      <w:r>
        <w:rPr>
          <w:rFonts w:ascii="Arial" w:eastAsia="MS Mincho" w:hAnsi="Arial" w:cs="Arial"/>
          <w:b/>
          <w:sz w:val="24"/>
          <w:szCs w:val="24"/>
          <w:lang w:val="es-ES_tradnl"/>
        </w:rPr>
        <w:t>Parque</w:t>
      </w:r>
    </w:p>
    <w:p w:rsidR="00A37DAE" w:rsidRPr="004F3E64" w:rsidRDefault="00A37DAE" w:rsidP="00A37DAE">
      <w:pPr>
        <w:spacing w:after="0" w:line="240" w:lineRule="auto"/>
        <w:jc w:val="both"/>
        <w:rPr>
          <w:rFonts w:ascii="Arial" w:eastAsia="MS Mincho" w:hAnsi="Arial" w:cs="Arial"/>
          <w:b/>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sidRPr="004F3E64">
        <w:rPr>
          <w:rFonts w:ascii="Arial" w:eastAsia="MS Mincho" w:hAnsi="Arial" w:cs="Arial"/>
          <w:sz w:val="24"/>
          <w:szCs w:val="24"/>
          <w:lang w:val="es-ES_tradnl"/>
        </w:rPr>
        <w:t>El Parque Simón Bolívar es</w:t>
      </w:r>
      <w:r>
        <w:rPr>
          <w:rFonts w:ascii="Arial" w:eastAsia="MS Mincho" w:hAnsi="Arial" w:cs="Arial"/>
          <w:sz w:val="24"/>
          <w:szCs w:val="24"/>
          <w:lang w:val="es-ES_tradnl"/>
        </w:rPr>
        <w:t xml:space="preserve"> el epicentro agustiniano </w:t>
      </w:r>
      <w:r w:rsidRPr="004F3E64">
        <w:rPr>
          <w:rFonts w:ascii="Arial" w:eastAsia="MS Mincho" w:hAnsi="Arial" w:cs="Arial"/>
          <w:sz w:val="24"/>
          <w:szCs w:val="24"/>
          <w:lang w:val="es-ES_tradnl"/>
        </w:rPr>
        <w:t xml:space="preserve">por excelencia y el más diciente de la historia reciente del municipio, pues a su </w:t>
      </w:r>
      <w:r>
        <w:rPr>
          <w:rFonts w:ascii="Arial" w:eastAsia="MS Mincho" w:hAnsi="Arial" w:cs="Arial"/>
          <w:sz w:val="24"/>
          <w:szCs w:val="24"/>
          <w:lang w:val="es-ES_tradnl"/>
        </w:rPr>
        <w:t>alrededor creció la población</w:t>
      </w:r>
      <w:r w:rsidRPr="004F3E64">
        <w:rPr>
          <w:rFonts w:ascii="Arial" w:eastAsia="MS Mincho" w:hAnsi="Arial" w:cs="Arial"/>
          <w:sz w:val="24"/>
          <w:szCs w:val="24"/>
          <w:lang w:val="es-ES_tradnl"/>
        </w:rPr>
        <w:t>. Las imágenes de 1913 nos lo muestran con esculturas megalíticas y para 1936 se había convertido además en plaza de mercado. Su remodelación y aspecto definitivo actual se dio en 1962, siguiendo un diseño del Doctor Agustín M. Pérez Repizo</w:t>
      </w:r>
      <w:r>
        <w:rPr>
          <w:rFonts w:ascii="Arial" w:eastAsia="MS Mincho" w:hAnsi="Arial" w:cs="Arial"/>
          <w:sz w:val="24"/>
          <w:szCs w:val="24"/>
          <w:lang w:val="es-ES_tradnl"/>
        </w:rPr>
        <w:t>.</w:t>
      </w:r>
    </w:p>
    <w:p w:rsidR="00A37DAE" w:rsidRDefault="00A37DAE" w:rsidP="00A37DAE">
      <w:pPr>
        <w:spacing w:after="0" w:line="240" w:lineRule="auto"/>
        <w:jc w:val="both"/>
        <w:rPr>
          <w:rFonts w:ascii="Arial" w:eastAsia="MS Mincho" w:hAnsi="Arial" w:cs="Arial"/>
          <w:sz w:val="24"/>
          <w:szCs w:val="24"/>
          <w:lang w:val="es-ES_tradnl"/>
        </w:rPr>
      </w:pPr>
    </w:p>
    <w:p w:rsidR="00A37DAE" w:rsidRPr="00620760" w:rsidRDefault="00A37DAE" w:rsidP="00A37DAE">
      <w:pPr>
        <w:spacing w:after="0" w:line="240" w:lineRule="auto"/>
        <w:jc w:val="both"/>
        <w:rPr>
          <w:rFonts w:ascii="Arial" w:eastAsia="MS Mincho" w:hAnsi="Arial" w:cs="Arial"/>
          <w:b/>
          <w:sz w:val="24"/>
          <w:szCs w:val="24"/>
          <w:lang w:val="es-ES_tradnl"/>
        </w:rPr>
      </w:pPr>
      <w:r>
        <w:rPr>
          <w:rFonts w:ascii="Arial" w:eastAsia="MS Mincho" w:hAnsi="Arial" w:cs="Arial"/>
          <w:b/>
          <w:sz w:val="24"/>
          <w:szCs w:val="24"/>
          <w:lang w:val="es-ES_tradnl"/>
        </w:rPr>
        <w:t>Lugares Turísticos</w:t>
      </w:r>
      <w:r w:rsidRPr="00620760">
        <w:rPr>
          <w:rFonts w:ascii="Arial" w:eastAsia="MS Mincho" w:hAnsi="Arial" w:cs="Arial"/>
          <w:b/>
          <w:sz w:val="24"/>
          <w:szCs w:val="24"/>
          <w:lang w:val="es-ES_tradnl"/>
        </w:rPr>
        <w:t xml:space="preserve"> Naturales</w:t>
      </w:r>
    </w:p>
    <w:p w:rsidR="00A37DAE"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Pr>
          <w:rFonts w:ascii="Arial" w:eastAsia="MS Mincho" w:hAnsi="Arial" w:cs="Arial"/>
          <w:sz w:val="24"/>
          <w:szCs w:val="24"/>
          <w:lang w:val="es-ES_tradnl"/>
        </w:rPr>
        <w:t>Dado a la riqueza arqueológica, natural y cultural, San Agustín ha venido promoviendo pautas para desarrollar un turismo ecológicamente responsable con miras a la utilización sostenible</w:t>
      </w:r>
      <w:r w:rsidRPr="00AD1738">
        <w:rPr>
          <w:rFonts w:ascii="Arial" w:eastAsia="MS Mincho" w:hAnsi="Arial" w:cs="Arial"/>
          <w:sz w:val="24"/>
          <w:szCs w:val="24"/>
          <w:lang w:val="es-ES_tradnl"/>
        </w:rPr>
        <w:t xml:space="preserve"> </w:t>
      </w:r>
      <w:r>
        <w:rPr>
          <w:rFonts w:ascii="Arial" w:eastAsia="MS Mincho" w:hAnsi="Arial" w:cs="Arial"/>
          <w:sz w:val="24"/>
          <w:szCs w:val="24"/>
          <w:lang w:val="es-ES_tradnl"/>
        </w:rPr>
        <w:t xml:space="preserve">de los recursos locales, </w:t>
      </w:r>
      <w:r w:rsidRPr="006C5ADB">
        <w:rPr>
          <w:rFonts w:ascii="Arial" w:eastAsia="MS Mincho" w:hAnsi="Arial" w:cs="Arial"/>
          <w:sz w:val="24"/>
          <w:szCs w:val="24"/>
          <w:lang w:val="es-ES_tradnl"/>
        </w:rPr>
        <w:t>evitar el</w:t>
      </w:r>
      <w:r>
        <w:rPr>
          <w:rFonts w:ascii="Arial" w:eastAsia="MS Mincho" w:hAnsi="Arial" w:cs="Arial"/>
          <w:sz w:val="24"/>
          <w:szCs w:val="24"/>
          <w:lang w:val="es-ES_tradnl"/>
        </w:rPr>
        <w:t xml:space="preserve"> desperdicio y el sobre consumo, el mantenimiento y la promoción de </w:t>
      </w:r>
      <w:r w:rsidRPr="00AD1738">
        <w:rPr>
          <w:rFonts w:ascii="Arial" w:eastAsia="MS Mincho" w:hAnsi="Arial" w:cs="Arial"/>
          <w:sz w:val="24"/>
          <w:szCs w:val="24"/>
          <w:lang w:val="es-ES_tradnl"/>
        </w:rPr>
        <w:t>la diversidad natural</w:t>
      </w:r>
      <w:r>
        <w:rPr>
          <w:rFonts w:ascii="Arial" w:eastAsia="MS Mincho" w:hAnsi="Arial" w:cs="Arial"/>
          <w:sz w:val="24"/>
          <w:szCs w:val="24"/>
          <w:lang w:val="es-ES_tradnl"/>
        </w:rPr>
        <w:t xml:space="preserve">, </w:t>
      </w:r>
      <w:r>
        <w:rPr>
          <w:rFonts w:ascii="Arial" w:eastAsia="MS Mincho" w:hAnsi="Arial" w:cs="Arial"/>
          <w:sz w:val="24"/>
          <w:szCs w:val="24"/>
          <w:lang w:val="es-ES_tradnl"/>
        </w:rPr>
        <w:lastRenderedPageBreak/>
        <w:t>económica, social y cultural y p</w:t>
      </w:r>
      <w:r w:rsidRPr="00AD1738">
        <w:rPr>
          <w:rFonts w:ascii="Arial" w:eastAsia="MS Mincho" w:hAnsi="Arial" w:cs="Arial"/>
          <w:sz w:val="24"/>
          <w:szCs w:val="24"/>
          <w:lang w:val="es-ES_tradnl"/>
        </w:rPr>
        <w:t>romocionar la zona turística de una manera responsable, respetando los ambientes locales, naturales y culturales.</w:t>
      </w:r>
    </w:p>
    <w:p w:rsidR="00A37DAE"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Pr>
          <w:rFonts w:ascii="Arial" w:eastAsia="MS Mincho" w:hAnsi="Arial" w:cs="Arial"/>
          <w:sz w:val="24"/>
          <w:szCs w:val="24"/>
          <w:lang w:val="es-ES_tradnl"/>
        </w:rPr>
        <w:t>Dentro de las reservas naturales más destacadas de San Agustín se encuentran:</w:t>
      </w:r>
    </w:p>
    <w:p w:rsidR="00A37DAE" w:rsidRDefault="00A37DAE" w:rsidP="00A37DAE">
      <w:pPr>
        <w:spacing w:after="0" w:line="240" w:lineRule="auto"/>
        <w:jc w:val="both"/>
        <w:rPr>
          <w:rFonts w:ascii="Arial" w:eastAsia="MS Mincho" w:hAnsi="Arial" w:cs="Arial"/>
          <w:sz w:val="24"/>
          <w:szCs w:val="24"/>
          <w:lang w:val="es-ES_tradnl"/>
        </w:rPr>
      </w:pPr>
    </w:p>
    <w:p w:rsidR="00A37DAE" w:rsidRPr="006B30F7" w:rsidRDefault="00A37DAE" w:rsidP="00A37DAE">
      <w:pPr>
        <w:pStyle w:val="Prrafodelista"/>
        <w:numPr>
          <w:ilvl w:val="0"/>
          <w:numId w:val="1"/>
        </w:numPr>
        <w:spacing w:after="0" w:line="240" w:lineRule="auto"/>
        <w:jc w:val="both"/>
        <w:rPr>
          <w:rFonts w:ascii="Arial" w:eastAsia="MS Mincho" w:hAnsi="Arial" w:cs="Arial"/>
          <w:sz w:val="24"/>
          <w:szCs w:val="24"/>
          <w:lang w:val="es-ES_tradnl"/>
        </w:rPr>
      </w:pPr>
      <w:r w:rsidRPr="006B30F7">
        <w:rPr>
          <w:rFonts w:ascii="Arial" w:eastAsia="MS Mincho" w:hAnsi="Arial" w:cs="Arial"/>
          <w:sz w:val="24"/>
          <w:szCs w:val="24"/>
          <w:lang w:val="es-ES_tradnl"/>
        </w:rPr>
        <w:t>Cascada de los tres chorros: Es una hermosa confluencia de tres chorros formados por las Quebradas Primavera y Mantagua, ubicada en la vereda de La Primavera</w:t>
      </w:r>
      <w:r>
        <w:rPr>
          <w:rFonts w:ascii="Arial" w:eastAsia="MS Mincho" w:hAnsi="Arial" w:cs="Arial"/>
          <w:sz w:val="24"/>
          <w:szCs w:val="24"/>
          <w:lang w:val="es-ES_tradnl"/>
        </w:rPr>
        <w:t>.</w:t>
      </w:r>
    </w:p>
    <w:p w:rsidR="00A37DAE" w:rsidRPr="00620760" w:rsidRDefault="00A37DAE" w:rsidP="00A37DAE">
      <w:pPr>
        <w:spacing w:after="0" w:line="240" w:lineRule="auto"/>
        <w:jc w:val="both"/>
        <w:rPr>
          <w:rFonts w:ascii="Arial" w:eastAsia="MS Mincho" w:hAnsi="Arial" w:cs="Arial"/>
          <w:sz w:val="24"/>
          <w:szCs w:val="24"/>
          <w:lang w:val="es-ES_tradnl"/>
        </w:rPr>
      </w:pPr>
    </w:p>
    <w:p w:rsidR="00A37DAE" w:rsidRPr="006B30F7" w:rsidRDefault="00A37DAE" w:rsidP="00A37DAE">
      <w:pPr>
        <w:pStyle w:val="Prrafodelista"/>
        <w:numPr>
          <w:ilvl w:val="0"/>
          <w:numId w:val="1"/>
        </w:numPr>
        <w:spacing w:after="0" w:line="240" w:lineRule="auto"/>
        <w:jc w:val="both"/>
        <w:rPr>
          <w:rFonts w:ascii="Arial" w:eastAsia="MS Mincho" w:hAnsi="Arial" w:cs="Arial"/>
          <w:sz w:val="24"/>
          <w:szCs w:val="24"/>
          <w:lang w:val="es-ES_tradnl"/>
        </w:rPr>
      </w:pPr>
      <w:r w:rsidRPr="006B30F7">
        <w:rPr>
          <w:rFonts w:ascii="Arial" w:eastAsia="MS Mincho" w:hAnsi="Arial" w:cs="Arial"/>
          <w:sz w:val="24"/>
          <w:szCs w:val="24"/>
          <w:lang w:val="es-ES_tradnl"/>
        </w:rPr>
        <w:t>Cueva del Diablo: Es una estructura natural rocosa que brinda acceso a dos cavernas que han sido exploradas parcialmente.</w:t>
      </w:r>
    </w:p>
    <w:p w:rsidR="00A37DAE" w:rsidRDefault="00A37DAE" w:rsidP="00A37DAE">
      <w:pPr>
        <w:spacing w:after="0" w:line="240" w:lineRule="auto"/>
        <w:jc w:val="both"/>
        <w:rPr>
          <w:rFonts w:ascii="Arial" w:eastAsia="MS Mincho" w:hAnsi="Arial" w:cs="Arial"/>
          <w:sz w:val="24"/>
          <w:szCs w:val="24"/>
          <w:lang w:val="es-ES_tradnl"/>
        </w:rPr>
      </w:pPr>
      <w:r>
        <w:rPr>
          <w:rFonts w:ascii="Arial" w:eastAsia="MS Mincho" w:hAnsi="Arial" w:cs="Arial"/>
          <w:sz w:val="24"/>
          <w:szCs w:val="24"/>
          <w:lang w:val="es-ES_tradnl"/>
        </w:rPr>
        <w:t xml:space="preserve"> </w:t>
      </w:r>
    </w:p>
    <w:p w:rsidR="00A37DAE" w:rsidRPr="006B30F7" w:rsidRDefault="00A37DAE" w:rsidP="00A37DAE">
      <w:pPr>
        <w:pStyle w:val="Prrafodelista"/>
        <w:numPr>
          <w:ilvl w:val="0"/>
          <w:numId w:val="1"/>
        </w:numPr>
        <w:spacing w:after="0" w:line="240" w:lineRule="auto"/>
        <w:jc w:val="both"/>
        <w:rPr>
          <w:rFonts w:ascii="Arial" w:eastAsia="MS Mincho" w:hAnsi="Arial" w:cs="Arial"/>
          <w:sz w:val="24"/>
          <w:szCs w:val="24"/>
          <w:lang w:val="es-ES_tradnl"/>
        </w:rPr>
      </w:pPr>
      <w:r w:rsidRPr="006B30F7">
        <w:rPr>
          <w:rFonts w:ascii="Arial" w:eastAsia="MS Mincho" w:hAnsi="Arial" w:cs="Arial"/>
          <w:sz w:val="24"/>
          <w:szCs w:val="24"/>
          <w:lang w:val="es-ES_tradnl"/>
        </w:rPr>
        <w:t>Estrecho del río Magdalena: Uno de los afluen</w:t>
      </w:r>
      <w:r>
        <w:rPr>
          <w:rFonts w:ascii="Arial" w:eastAsia="MS Mincho" w:hAnsi="Arial" w:cs="Arial"/>
          <w:sz w:val="24"/>
          <w:szCs w:val="24"/>
          <w:lang w:val="es-ES_tradnl"/>
        </w:rPr>
        <w:t>tes más importantes de todo el D</w:t>
      </w:r>
      <w:r w:rsidRPr="006B30F7">
        <w:rPr>
          <w:rFonts w:ascii="Arial" w:eastAsia="MS Mincho" w:hAnsi="Arial" w:cs="Arial"/>
          <w:sz w:val="24"/>
          <w:szCs w:val="24"/>
          <w:lang w:val="es-ES_tradnl"/>
        </w:rPr>
        <w:t>epartamento</w:t>
      </w:r>
      <w:r>
        <w:rPr>
          <w:rFonts w:ascii="Arial" w:eastAsia="MS Mincho" w:hAnsi="Arial" w:cs="Arial"/>
          <w:sz w:val="24"/>
          <w:szCs w:val="24"/>
          <w:lang w:val="es-ES_tradnl"/>
        </w:rPr>
        <w:t xml:space="preserve"> y el país</w:t>
      </w:r>
      <w:r w:rsidRPr="006B30F7">
        <w:rPr>
          <w:rFonts w:ascii="Arial" w:eastAsia="MS Mincho" w:hAnsi="Arial" w:cs="Arial"/>
          <w:sz w:val="24"/>
          <w:szCs w:val="24"/>
          <w:lang w:val="es-ES_tradnl"/>
        </w:rPr>
        <w:t>. Estas aguas igualmente, bañan la región de San Agustín. Así, se convierte en una riqueza hídrica de mucha importancia</w:t>
      </w:r>
      <w:r>
        <w:rPr>
          <w:rFonts w:ascii="Arial" w:eastAsia="MS Mincho" w:hAnsi="Arial" w:cs="Arial"/>
          <w:sz w:val="24"/>
          <w:szCs w:val="24"/>
          <w:lang w:val="es-ES_tradnl"/>
        </w:rPr>
        <w:t>.</w:t>
      </w:r>
    </w:p>
    <w:p w:rsidR="00A37DAE" w:rsidRDefault="00A37DAE" w:rsidP="00A37DAE">
      <w:pPr>
        <w:spacing w:after="0" w:line="240" w:lineRule="auto"/>
        <w:jc w:val="both"/>
        <w:rPr>
          <w:rFonts w:ascii="Arial" w:eastAsia="MS Mincho" w:hAnsi="Arial" w:cs="Arial"/>
          <w:sz w:val="24"/>
          <w:szCs w:val="24"/>
          <w:lang w:val="es-ES_tradnl"/>
        </w:rPr>
      </w:pPr>
    </w:p>
    <w:p w:rsidR="00A37DAE" w:rsidRPr="006B30F7" w:rsidRDefault="00A37DAE" w:rsidP="00A37DAE">
      <w:pPr>
        <w:pStyle w:val="Prrafodelista"/>
        <w:numPr>
          <w:ilvl w:val="0"/>
          <w:numId w:val="1"/>
        </w:numPr>
        <w:spacing w:after="0" w:line="240" w:lineRule="auto"/>
        <w:jc w:val="both"/>
        <w:rPr>
          <w:rFonts w:ascii="Arial" w:eastAsia="MS Mincho" w:hAnsi="Arial" w:cs="Arial"/>
          <w:sz w:val="24"/>
          <w:szCs w:val="24"/>
          <w:lang w:val="es-ES_tradnl"/>
        </w:rPr>
      </w:pPr>
      <w:r w:rsidRPr="006B30F7">
        <w:rPr>
          <w:rFonts w:ascii="Arial" w:eastAsia="MS Mincho" w:hAnsi="Arial" w:cs="Arial"/>
          <w:sz w:val="24"/>
          <w:szCs w:val="24"/>
          <w:lang w:val="es-ES_tradnl"/>
        </w:rPr>
        <w:t>Remanso Salvador Allende: Se considera una reserva natural importante para la región agustiniana, brindando un paisaje de belleza única que lo convierte en un buen lugar para la tranquilidad y la relajación.</w:t>
      </w:r>
    </w:p>
    <w:p w:rsidR="00A37DAE" w:rsidRPr="009C7F33" w:rsidRDefault="00A37DAE" w:rsidP="00A37DAE">
      <w:pPr>
        <w:spacing w:after="0" w:line="240" w:lineRule="auto"/>
        <w:rPr>
          <w:rFonts w:ascii="Arial" w:eastAsia="MS Mincho" w:hAnsi="Arial" w:cs="Arial"/>
          <w:sz w:val="24"/>
          <w:szCs w:val="24"/>
          <w:lang w:val="es-ES_tradnl"/>
        </w:rPr>
      </w:pPr>
    </w:p>
    <w:p w:rsidR="00A37DAE" w:rsidRPr="009C7F33" w:rsidRDefault="00A37DAE" w:rsidP="00A37DAE">
      <w:pPr>
        <w:spacing w:after="0" w:line="240" w:lineRule="auto"/>
        <w:jc w:val="both"/>
        <w:rPr>
          <w:rFonts w:ascii="Arial" w:eastAsia="MS Mincho" w:hAnsi="Arial" w:cs="Arial"/>
          <w:sz w:val="24"/>
          <w:szCs w:val="24"/>
          <w:lang w:val="es-ES_tradnl"/>
        </w:rPr>
      </w:pPr>
      <w:r w:rsidRPr="009C7F33">
        <w:rPr>
          <w:rFonts w:ascii="Arial" w:eastAsia="MS Mincho" w:hAnsi="Arial" w:cs="Arial"/>
          <w:sz w:val="24"/>
          <w:szCs w:val="24"/>
          <w:lang w:val="es-ES_tradnl"/>
        </w:rPr>
        <w:t>La Constitución Política de Colombia no solo reconoce, sino que también protege la diversidad étnica y cultural de la Nación, a su vez incorpora una obligación en cabeza del Est</w:t>
      </w:r>
      <w:r>
        <w:rPr>
          <w:rFonts w:ascii="Arial" w:eastAsia="MS Mincho" w:hAnsi="Arial" w:cs="Arial"/>
          <w:sz w:val="24"/>
          <w:szCs w:val="24"/>
          <w:lang w:val="es-ES_tradnl"/>
        </w:rPr>
        <w:t>ado y de las personas, encaminada</w:t>
      </w:r>
      <w:r w:rsidRPr="009C7F33">
        <w:rPr>
          <w:rFonts w:ascii="Arial" w:eastAsia="MS Mincho" w:hAnsi="Arial" w:cs="Arial"/>
          <w:sz w:val="24"/>
          <w:szCs w:val="24"/>
          <w:lang w:val="es-ES_tradnl"/>
        </w:rPr>
        <w:t xml:space="preserve"> a proteger las riquezas culturales y naturales de la Nación.</w:t>
      </w:r>
    </w:p>
    <w:p w:rsidR="00A37DAE" w:rsidRPr="009C7F33" w:rsidRDefault="00A37DAE" w:rsidP="00A37DAE">
      <w:pPr>
        <w:spacing w:after="0" w:line="240" w:lineRule="auto"/>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sidRPr="009C7F33">
        <w:rPr>
          <w:rFonts w:ascii="Arial" w:eastAsia="MS Mincho" w:hAnsi="Arial" w:cs="Arial"/>
          <w:sz w:val="24"/>
          <w:szCs w:val="24"/>
          <w:lang w:val="es-ES_tradnl"/>
        </w:rPr>
        <w:t>El patrimonio arqueológico y otros bienes culturales conforman la identidad nacional y de acuerdo con el artículo 72 de la Constitución Política de Colombia, este patrimonio y estos bienes pertenecen a la Nación y son inalienables, inembargab</w:t>
      </w:r>
      <w:r>
        <w:rPr>
          <w:rFonts w:ascii="Arial" w:eastAsia="MS Mincho" w:hAnsi="Arial" w:cs="Arial"/>
          <w:sz w:val="24"/>
          <w:szCs w:val="24"/>
          <w:lang w:val="es-ES_tradnl"/>
        </w:rPr>
        <w:t>les e imprescriptibles y gozan</w:t>
      </w:r>
      <w:r w:rsidRPr="009C7F33">
        <w:rPr>
          <w:rFonts w:ascii="Arial" w:eastAsia="MS Mincho" w:hAnsi="Arial" w:cs="Arial"/>
          <w:sz w:val="24"/>
          <w:szCs w:val="24"/>
          <w:lang w:val="es-ES_tradnl"/>
        </w:rPr>
        <w:t xml:space="preserve"> de la protección del Estado.</w:t>
      </w:r>
    </w:p>
    <w:p w:rsidR="00A37DAE" w:rsidRDefault="00A37DAE" w:rsidP="00A37DAE">
      <w:pPr>
        <w:spacing w:after="0" w:line="240" w:lineRule="auto"/>
        <w:jc w:val="both"/>
        <w:rPr>
          <w:rFonts w:ascii="Arial" w:eastAsia="MS Mincho" w:hAnsi="Arial" w:cs="Arial"/>
          <w:sz w:val="24"/>
          <w:szCs w:val="24"/>
          <w:lang w:val="es-ES_tradnl"/>
        </w:rPr>
      </w:pPr>
    </w:p>
    <w:p w:rsidR="00A37DAE" w:rsidRDefault="00A37DAE" w:rsidP="00A37DAE">
      <w:pPr>
        <w:spacing w:after="0" w:line="240" w:lineRule="auto"/>
        <w:jc w:val="both"/>
        <w:rPr>
          <w:rFonts w:ascii="Arial" w:eastAsia="MS Mincho" w:hAnsi="Arial" w:cs="Arial"/>
          <w:sz w:val="24"/>
          <w:szCs w:val="24"/>
          <w:lang w:val="es-ES_tradnl"/>
        </w:rPr>
      </w:pPr>
      <w:r>
        <w:rPr>
          <w:rFonts w:ascii="Arial" w:eastAsia="MS Mincho" w:hAnsi="Arial" w:cs="Arial"/>
          <w:sz w:val="24"/>
          <w:szCs w:val="24"/>
          <w:lang w:val="es-ES_tradnl"/>
        </w:rPr>
        <w:t>En palabras del Ministerio de cultura, el Patrimonio Cultural de Colombia representa un insumo fundamental para la construcción de ciudadanía, que se ve reflejada en temas que al Estado colombiano le interesan muchísimo, una de esas es la formación de sentido de pertenencia, asociados a la construcción de memorias e identidades.</w:t>
      </w:r>
      <w:r>
        <w:rPr>
          <w:rStyle w:val="Refdenotaalpie"/>
          <w:rFonts w:ascii="Arial" w:eastAsia="MS Mincho" w:hAnsi="Arial" w:cs="Arial"/>
          <w:sz w:val="24"/>
          <w:szCs w:val="24"/>
          <w:lang w:val="es-ES_tradnl"/>
        </w:rPr>
        <w:footnoteReference w:id="3"/>
      </w:r>
    </w:p>
    <w:p w:rsidR="00A37DAE" w:rsidRPr="00A90966" w:rsidRDefault="00A37DAE" w:rsidP="00A37DAE">
      <w:pPr>
        <w:spacing w:after="0" w:line="240" w:lineRule="auto"/>
        <w:jc w:val="both"/>
        <w:rPr>
          <w:rFonts w:ascii="Arial" w:eastAsia="MS Mincho" w:hAnsi="Arial" w:cs="Arial"/>
          <w:sz w:val="24"/>
          <w:szCs w:val="24"/>
          <w:lang w:val="es-ES_tradnl"/>
        </w:rPr>
      </w:pPr>
    </w:p>
    <w:p w:rsidR="00BC25E2" w:rsidRPr="009C7F33" w:rsidRDefault="00A37DAE" w:rsidP="00A37DAE">
      <w:pPr>
        <w:jc w:val="both"/>
        <w:rPr>
          <w:rFonts w:ascii="Arial" w:hAnsi="Arial" w:cs="Arial"/>
          <w:sz w:val="24"/>
          <w:szCs w:val="24"/>
          <w:lang w:val="es-ES_tradnl"/>
        </w:rPr>
      </w:pPr>
      <w:r>
        <w:rPr>
          <w:rFonts w:ascii="Arial" w:hAnsi="Arial" w:cs="Arial"/>
          <w:sz w:val="24"/>
          <w:szCs w:val="24"/>
          <w:lang w:val="es-ES_tradnl"/>
        </w:rPr>
        <w:t xml:space="preserve">Por las razones anteriormente señaladas, se pone bajo la consideración del Congreso de la República, el otorgamiento de la categoría de </w:t>
      </w:r>
      <w:r w:rsidRPr="005A02F6">
        <w:rPr>
          <w:rFonts w:ascii="Arial" w:hAnsi="Arial" w:cs="Arial"/>
          <w:sz w:val="24"/>
          <w:szCs w:val="24"/>
          <w:lang w:val="es-ES_tradnl"/>
        </w:rPr>
        <w:t xml:space="preserve">Distrito Especial </w:t>
      </w:r>
      <w:r>
        <w:rPr>
          <w:rFonts w:ascii="Arial" w:hAnsi="Arial" w:cs="Arial"/>
          <w:sz w:val="24"/>
          <w:szCs w:val="24"/>
          <w:lang w:val="es-ES_tradnl"/>
        </w:rPr>
        <w:lastRenderedPageBreak/>
        <w:t>Histórico, Turístico y Cultural a San Agustín, toda vez que cuenta con las características señaladas en el parágrafo del artículo 8 de la Ley 1617 de 2013.</w:t>
      </w:r>
    </w:p>
    <w:p w:rsidR="00BC25E2" w:rsidRDefault="00BC25E2" w:rsidP="00BC25E2">
      <w:pPr>
        <w:jc w:val="center"/>
        <w:rPr>
          <w:rFonts w:ascii="Arial" w:eastAsia="Calibri" w:hAnsi="Arial" w:cs="Arial"/>
          <w:b/>
          <w:sz w:val="24"/>
          <w:szCs w:val="24"/>
        </w:rPr>
      </w:pPr>
    </w:p>
    <w:p w:rsidR="00BC25E2" w:rsidRPr="00AC0827" w:rsidRDefault="00BC25E2" w:rsidP="00BC25E2">
      <w:pPr>
        <w:jc w:val="center"/>
        <w:rPr>
          <w:rFonts w:ascii="Arial" w:eastAsia="Calibri" w:hAnsi="Arial" w:cs="Arial"/>
          <w:b/>
          <w:sz w:val="24"/>
          <w:szCs w:val="24"/>
        </w:rPr>
      </w:pPr>
      <w:r w:rsidRPr="00AC0827">
        <w:rPr>
          <w:rFonts w:ascii="Arial" w:eastAsia="Calibri" w:hAnsi="Arial" w:cs="Arial"/>
          <w:b/>
          <w:sz w:val="24"/>
          <w:szCs w:val="24"/>
        </w:rPr>
        <w:t>PROPOSICIÓN.</w:t>
      </w:r>
    </w:p>
    <w:p w:rsidR="00BC25E2" w:rsidRPr="00BC25E2" w:rsidRDefault="00BC25E2" w:rsidP="00BC25E2">
      <w:pPr>
        <w:spacing w:before="100" w:beforeAutospacing="1" w:after="100" w:afterAutospacing="1"/>
        <w:jc w:val="both"/>
        <w:rPr>
          <w:rFonts w:ascii="Arial" w:eastAsia="Calibri" w:hAnsi="Arial" w:cs="Arial"/>
          <w:sz w:val="24"/>
          <w:szCs w:val="24"/>
        </w:rPr>
      </w:pPr>
      <w:r w:rsidRPr="00AC0827">
        <w:rPr>
          <w:rFonts w:ascii="Arial" w:eastAsia="Calibri" w:hAnsi="Arial" w:cs="Arial"/>
          <w:sz w:val="24"/>
          <w:szCs w:val="24"/>
        </w:rPr>
        <w:t xml:space="preserve">Por las anteriores consideraciones, me permito rendir ponencia positiva para primer debate al proyecto de ley No. </w:t>
      </w:r>
      <w:r w:rsidRPr="00BC25E2">
        <w:rPr>
          <w:rFonts w:ascii="Arial" w:eastAsia="Calibri" w:hAnsi="Arial" w:cs="Arial"/>
          <w:sz w:val="24"/>
          <w:szCs w:val="24"/>
        </w:rPr>
        <w:t>186 de 2015 “por medio del cual se le otorga la categoría de Distrito especial histórico, turístico y cultural a San Agustín, del Departamento del Huila”</w:t>
      </w: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Pr="00AC0827" w:rsidRDefault="00BC25E2" w:rsidP="00BC25E2">
      <w:pPr>
        <w:spacing w:after="120"/>
        <w:rPr>
          <w:rFonts w:ascii="Arial" w:hAnsi="Arial" w:cs="Arial"/>
          <w:sz w:val="24"/>
          <w:szCs w:val="24"/>
        </w:rPr>
      </w:pPr>
    </w:p>
    <w:p w:rsidR="00BC25E2" w:rsidRPr="00AC0827" w:rsidRDefault="00BC25E2" w:rsidP="00BC25E2">
      <w:pPr>
        <w:spacing w:after="120"/>
        <w:rPr>
          <w:rFonts w:ascii="Arial" w:hAnsi="Arial" w:cs="Arial"/>
          <w:b/>
          <w:sz w:val="24"/>
          <w:szCs w:val="24"/>
        </w:rPr>
      </w:pPr>
      <w:r w:rsidRPr="00AC0827">
        <w:rPr>
          <w:rFonts w:ascii="Arial" w:hAnsi="Arial" w:cs="Arial"/>
          <w:b/>
          <w:sz w:val="24"/>
          <w:szCs w:val="24"/>
        </w:rPr>
        <w:t>ÁLVARO HERNÁN PRADA ARTUNDUAGA</w:t>
      </w:r>
    </w:p>
    <w:p w:rsidR="00BC25E2" w:rsidRDefault="00BC25E2" w:rsidP="00BC25E2">
      <w:pPr>
        <w:spacing w:after="120"/>
        <w:rPr>
          <w:rFonts w:ascii="Arial" w:hAnsi="Arial" w:cs="Arial"/>
          <w:sz w:val="24"/>
          <w:szCs w:val="24"/>
        </w:rPr>
      </w:pPr>
      <w:r w:rsidRPr="00AC0827">
        <w:rPr>
          <w:rFonts w:ascii="Arial" w:hAnsi="Arial" w:cs="Arial"/>
          <w:sz w:val="24"/>
          <w:szCs w:val="24"/>
        </w:rPr>
        <w:t>Representante a la Cámara por el Departamento del Huila</w:t>
      </w: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Default="00BC25E2" w:rsidP="00BC25E2">
      <w:pPr>
        <w:spacing w:after="120"/>
        <w:rPr>
          <w:rFonts w:ascii="Arial" w:hAnsi="Arial" w:cs="Arial"/>
          <w:sz w:val="24"/>
          <w:szCs w:val="24"/>
        </w:rPr>
      </w:pPr>
    </w:p>
    <w:p w:rsidR="00BC25E2" w:rsidRPr="00BC25E2" w:rsidRDefault="00BC25E2" w:rsidP="00BC25E2">
      <w:pPr>
        <w:spacing w:after="120"/>
        <w:rPr>
          <w:rFonts w:ascii="Arial" w:hAnsi="Arial" w:cs="Arial"/>
          <w:sz w:val="24"/>
          <w:szCs w:val="24"/>
        </w:rPr>
      </w:pPr>
    </w:p>
    <w:p w:rsidR="00BC25E2" w:rsidRPr="00AC0827" w:rsidRDefault="00BC25E2" w:rsidP="00BC25E2">
      <w:pPr>
        <w:spacing w:before="100" w:beforeAutospacing="1" w:after="100" w:afterAutospacing="1"/>
        <w:jc w:val="center"/>
        <w:rPr>
          <w:rFonts w:ascii="Arial" w:eastAsia="Calibri" w:hAnsi="Arial" w:cs="Arial"/>
          <w:b/>
          <w:sz w:val="24"/>
          <w:szCs w:val="24"/>
        </w:rPr>
      </w:pPr>
      <w:r w:rsidRPr="00AC0827">
        <w:rPr>
          <w:rFonts w:ascii="Arial" w:eastAsia="Calibri" w:hAnsi="Arial" w:cs="Arial"/>
          <w:b/>
          <w:sz w:val="24"/>
          <w:szCs w:val="24"/>
        </w:rPr>
        <w:lastRenderedPageBreak/>
        <w:t xml:space="preserve">TEXTO PROPUESTO PARA </w:t>
      </w:r>
      <w:r>
        <w:rPr>
          <w:rFonts w:ascii="Arial" w:eastAsia="Calibri" w:hAnsi="Arial" w:cs="Arial"/>
          <w:b/>
          <w:sz w:val="24"/>
          <w:szCs w:val="24"/>
        </w:rPr>
        <w:t>PRIMER DEBATE DEL PROYECTO DE LEY No. 186</w:t>
      </w:r>
      <w:r w:rsidRPr="00AC0827">
        <w:rPr>
          <w:rFonts w:ascii="Arial" w:eastAsia="Calibri" w:hAnsi="Arial" w:cs="Arial"/>
          <w:b/>
          <w:sz w:val="24"/>
          <w:szCs w:val="24"/>
        </w:rPr>
        <w:t xml:space="preserve"> DE 2015 CAMARA</w:t>
      </w:r>
    </w:p>
    <w:p w:rsidR="00BC25E2" w:rsidRPr="00AC0827" w:rsidRDefault="00BC25E2" w:rsidP="00BC25E2">
      <w:pPr>
        <w:spacing w:before="100" w:beforeAutospacing="1" w:after="100" w:afterAutospacing="1"/>
        <w:jc w:val="center"/>
        <w:rPr>
          <w:rFonts w:ascii="Arial" w:eastAsia="Times New Roman" w:hAnsi="Arial" w:cs="Arial"/>
          <w:b/>
          <w:bCs/>
          <w:color w:val="000000"/>
          <w:sz w:val="24"/>
          <w:szCs w:val="24"/>
          <w:shd w:val="clear" w:color="auto" w:fill="FFFFFF"/>
          <w:lang w:eastAsia="es-CO"/>
        </w:rPr>
      </w:pPr>
      <w:r w:rsidRPr="00AC0827">
        <w:rPr>
          <w:rFonts w:ascii="Arial" w:eastAsia="Calibri" w:hAnsi="Arial" w:cs="Arial"/>
          <w:b/>
          <w:sz w:val="24"/>
          <w:szCs w:val="24"/>
        </w:rPr>
        <w:t xml:space="preserve"> </w:t>
      </w:r>
      <w:r w:rsidRPr="00BC25E2">
        <w:rPr>
          <w:rFonts w:ascii="Arial" w:eastAsia="Calibri" w:hAnsi="Arial" w:cs="Arial"/>
          <w:b/>
          <w:sz w:val="24"/>
          <w:szCs w:val="24"/>
        </w:rPr>
        <w:t>“por medio del cual se le otorga la categoría de Distrito especial histórico, turístico y cultural a San Agustín, del Departamento del Huila”</w:t>
      </w:r>
    </w:p>
    <w:p w:rsidR="00BC25E2" w:rsidRPr="00AC0827" w:rsidRDefault="00BC25E2" w:rsidP="00BC25E2">
      <w:pPr>
        <w:jc w:val="center"/>
        <w:rPr>
          <w:rFonts w:ascii="Arial" w:eastAsia="Calibri" w:hAnsi="Arial" w:cs="Arial"/>
          <w:b/>
          <w:sz w:val="24"/>
          <w:szCs w:val="24"/>
        </w:rPr>
      </w:pPr>
    </w:p>
    <w:p w:rsidR="00BC25E2" w:rsidRPr="00AC0827" w:rsidRDefault="00BC25E2" w:rsidP="00BC25E2">
      <w:pPr>
        <w:jc w:val="center"/>
        <w:rPr>
          <w:rFonts w:ascii="Arial" w:eastAsia="Calibri" w:hAnsi="Arial" w:cs="Arial"/>
          <w:b/>
          <w:sz w:val="24"/>
          <w:szCs w:val="24"/>
        </w:rPr>
      </w:pPr>
      <w:r w:rsidRPr="00AC0827">
        <w:rPr>
          <w:rFonts w:ascii="Arial" w:eastAsia="Calibri" w:hAnsi="Arial" w:cs="Arial"/>
          <w:b/>
          <w:sz w:val="24"/>
          <w:szCs w:val="24"/>
        </w:rPr>
        <w:t xml:space="preserve">El Congreso de la República de Colombia </w:t>
      </w:r>
    </w:p>
    <w:p w:rsidR="00BC25E2" w:rsidRPr="00AC0827" w:rsidRDefault="00BC25E2" w:rsidP="00BC25E2">
      <w:pPr>
        <w:jc w:val="center"/>
        <w:rPr>
          <w:rFonts w:ascii="Arial" w:eastAsia="Calibri" w:hAnsi="Arial" w:cs="Arial"/>
          <w:b/>
          <w:sz w:val="24"/>
          <w:szCs w:val="24"/>
        </w:rPr>
      </w:pPr>
      <w:r w:rsidRPr="00AC0827">
        <w:rPr>
          <w:rFonts w:ascii="Arial" w:eastAsia="Calibri" w:hAnsi="Arial" w:cs="Arial"/>
          <w:b/>
          <w:sz w:val="24"/>
          <w:szCs w:val="24"/>
        </w:rPr>
        <w:t>Decreta.</w:t>
      </w:r>
    </w:p>
    <w:p w:rsidR="00BC25E2" w:rsidRPr="009C7F33" w:rsidRDefault="00BC25E2" w:rsidP="00BC25E2">
      <w:pPr>
        <w:jc w:val="both"/>
        <w:rPr>
          <w:rFonts w:ascii="Arial" w:hAnsi="Arial" w:cs="Arial"/>
          <w:sz w:val="24"/>
          <w:szCs w:val="24"/>
          <w:lang w:val="es-ES_tradnl"/>
        </w:rPr>
      </w:pPr>
      <w:r w:rsidRPr="006B30F7">
        <w:rPr>
          <w:rFonts w:ascii="Arial" w:hAnsi="Arial" w:cs="Arial"/>
          <w:b/>
          <w:sz w:val="24"/>
          <w:szCs w:val="24"/>
          <w:lang w:val="es-ES_tradnl"/>
        </w:rPr>
        <w:t>Artículo 1. Otorgamiento.</w:t>
      </w:r>
      <w:r>
        <w:rPr>
          <w:rFonts w:ascii="Arial" w:hAnsi="Arial" w:cs="Arial"/>
          <w:sz w:val="24"/>
          <w:szCs w:val="24"/>
          <w:lang w:val="es-ES_tradnl"/>
        </w:rPr>
        <w:t xml:space="preserve"> </w:t>
      </w:r>
      <w:r w:rsidRPr="006B30F7">
        <w:rPr>
          <w:rFonts w:ascii="Arial" w:hAnsi="Arial" w:cs="Arial"/>
          <w:sz w:val="24"/>
          <w:szCs w:val="24"/>
          <w:lang w:val="es-ES_tradnl"/>
        </w:rPr>
        <w:t xml:space="preserve">Otórguese a San Agustín – Huila, la categoría de Distrito Especial </w:t>
      </w:r>
      <w:r>
        <w:rPr>
          <w:rFonts w:ascii="Arial" w:hAnsi="Arial" w:cs="Arial"/>
          <w:sz w:val="24"/>
          <w:szCs w:val="24"/>
          <w:lang w:val="es-ES_tradnl"/>
        </w:rPr>
        <w:t xml:space="preserve">Histórico, </w:t>
      </w:r>
      <w:r w:rsidRPr="006B30F7">
        <w:rPr>
          <w:rFonts w:ascii="Arial" w:hAnsi="Arial" w:cs="Arial"/>
          <w:sz w:val="24"/>
          <w:szCs w:val="24"/>
          <w:lang w:val="es-ES_tradnl"/>
        </w:rPr>
        <w:t>Turístico y Cultural.</w:t>
      </w:r>
    </w:p>
    <w:p w:rsidR="00BC25E2" w:rsidRDefault="00BC25E2" w:rsidP="00BC25E2">
      <w:pPr>
        <w:rPr>
          <w:rFonts w:ascii="Arial" w:hAnsi="Arial" w:cs="Arial"/>
          <w:sz w:val="24"/>
          <w:szCs w:val="24"/>
          <w:lang w:val="es-ES_tradnl"/>
        </w:rPr>
      </w:pPr>
      <w:r w:rsidRPr="006B30F7">
        <w:rPr>
          <w:rFonts w:ascii="Arial" w:hAnsi="Arial" w:cs="Arial"/>
          <w:b/>
          <w:sz w:val="24"/>
          <w:szCs w:val="24"/>
          <w:lang w:val="es-ES_tradnl"/>
        </w:rPr>
        <w:t>Artículo 2. Régimen Aplicable.</w:t>
      </w:r>
      <w:r w:rsidRPr="006B30F7">
        <w:rPr>
          <w:rFonts w:ascii="Arial" w:hAnsi="Arial" w:cs="Arial"/>
          <w:sz w:val="24"/>
          <w:szCs w:val="24"/>
          <w:lang w:val="es-ES_tradnl"/>
        </w:rPr>
        <w:t xml:space="preserve"> El Distrito Especial </w:t>
      </w:r>
      <w:r>
        <w:rPr>
          <w:rFonts w:ascii="Arial" w:hAnsi="Arial" w:cs="Arial"/>
          <w:sz w:val="24"/>
          <w:szCs w:val="24"/>
          <w:lang w:val="es-ES_tradnl"/>
        </w:rPr>
        <w:t xml:space="preserve">Histórico, </w:t>
      </w:r>
      <w:r w:rsidRPr="006B30F7">
        <w:rPr>
          <w:rFonts w:ascii="Arial" w:hAnsi="Arial" w:cs="Arial"/>
          <w:sz w:val="24"/>
          <w:szCs w:val="24"/>
          <w:lang w:val="es-ES_tradnl"/>
        </w:rPr>
        <w:t>Turístico y Cultural de San Agustín, se regirá por la ley 1617 de 2013 “Por la cual se expide el régimen para los distritos especiales” y demás normas concordantes.</w:t>
      </w:r>
    </w:p>
    <w:p w:rsidR="00BC25E2" w:rsidRDefault="00BC25E2" w:rsidP="00BC25E2">
      <w:pPr>
        <w:rPr>
          <w:rFonts w:ascii="Arial" w:hAnsi="Arial" w:cs="Arial"/>
          <w:sz w:val="24"/>
          <w:szCs w:val="24"/>
          <w:lang w:val="es-ES_tradnl"/>
        </w:rPr>
      </w:pPr>
      <w:r w:rsidRPr="006B30F7">
        <w:rPr>
          <w:rFonts w:ascii="Arial" w:hAnsi="Arial" w:cs="Arial"/>
          <w:b/>
          <w:sz w:val="24"/>
          <w:szCs w:val="24"/>
          <w:lang w:val="es-ES_tradnl"/>
        </w:rPr>
        <w:t>Artículo 3. Vigencia.</w:t>
      </w:r>
      <w:r w:rsidRPr="006B30F7">
        <w:rPr>
          <w:rFonts w:ascii="Arial" w:hAnsi="Arial" w:cs="Arial"/>
          <w:sz w:val="24"/>
          <w:szCs w:val="24"/>
          <w:lang w:val="es-ES_tradnl"/>
        </w:rPr>
        <w:t xml:space="preserve"> La presente ley rige a partir de su promulgación.</w:t>
      </w:r>
    </w:p>
    <w:p w:rsidR="00A37DAE" w:rsidRDefault="00A37DAE" w:rsidP="00A37DAE">
      <w:pPr>
        <w:rPr>
          <w:rFonts w:ascii="Arial" w:hAnsi="Arial" w:cs="Arial"/>
          <w:sz w:val="24"/>
          <w:szCs w:val="24"/>
          <w:lang w:val="es-ES_tradnl"/>
        </w:rPr>
      </w:pPr>
    </w:p>
    <w:p w:rsidR="00A37DAE" w:rsidRDefault="00A37DAE" w:rsidP="00A37DAE">
      <w:pPr>
        <w:rPr>
          <w:rFonts w:ascii="Arial" w:hAnsi="Arial" w:cs="Arial"/>
          <w:sz w:val="24"/>
          <w:szCs w:val="24"/>
          <w:lang w:val="es-ES_tradnl"/>
        </w:rPr>
      </w:pPr>
    </w:p>
    <w:p w:rsidR="00A37DAE" w:rsidRDefault="00A37DAE" w:rsidP="00A37DAE">
      <w:pPr>
        <w:rPr>
          <w:rFonts w:ascii="Arial" w:hAnsi="Arial" w:cs="Arial"/>
          <w:sz w:val="24"/>
          <w:szCs w:val="24"/>
          <w:lang w:val="es-ES_tradnl"/>
        </w:rPr>
      </w:pPr>
      <w:r>
        <w:rPr>
          <w:rFonts w:ascii="Arial" w:hAnsi="Arial" w:cs="Arial"/>
          <w:sz w:val="24"/>
          <w:szCs w:val="24"/>
          <w:lang w:val="es-ES_tradnl"/>
        </w:rPr>
        <w:t>Cordialmente,</w:t>
      </w:r>
    </w:p>
    <w:p w:rsidR="00A37DAE" w:rsidRDefault="00A37DAE" w:rsidP="00A37DAE">
      <w:pPr>
        <w:rPr>
          <w:rFonts w:ascii="Arial" w:hAnsi="Arial" w:cs="Arial"/>
          <w:sz w:val="24"/>
          <w:szCs w:val="24"/>
          <w:lang w:val="es-ES_tradnl"/>
        </w:rPr>
      </w:pPr>
    </w:p>
    <w:p w:rsidR="00A37DAE" w:rsidRDefault="00A37DAE" w:rsidP="00A37DAE">
      <w:pPr>
        <w:rPr>
          <w:rFonts w:ascii="Arial" w:hAnsi="Arial" w:cs="Arial"/>
          <w:sz w:val="24"/>
          <w:szCs w:val="24"/>
          <w:lang w:val="es-ES_tradnl"/>
        </w:rPr>
      </w:pPr>
    </w:p>
    <w:p w:rsidR="00A37DAE" w:rsidRDefault="00A37DAE" w:rsidP="00A37DAE">
      <w:pPr>
        <w:rPr>
          <w:rFonts w:ascii="Arial" w:hAnsi="Arial" w:cs="Arial"/>
          <w:sz w:val="24"/>
          <w:szCs w:val="24"/>
          <w:lang w:val="es-ES_tradnl"/>
        </w:rPr>
      </w:pPr>
    </w:p>
    <w:p w:rsidR="00BC25E2" w:rsidRPr="00AC0827" w:rsidRDefault="00BC25E2" w:rsidP="00BC25E2">
      <w:pPr>
        <w:spacing w:after="120"/>
        <w:rPr>
          <w:rFonts w:ascii="Arial" w:hAnsi="Arial" w:cs="Arial"/>
          <w:b/>
          <w:sz w:val="24"/>
          <w:szCs w:val="24"/>
        </w:rPr>
      </w:pPr>
      <w:r w:rsidRPr="00AC0827">
        <w:rPr>
          <w:rFonts w:ascii="Arial" w:hAnsi="Arial" w:cs="Arial"/>
          <w:b/>
          <w:sz w:val="24"/>
          <w:szCs w:val="24"/>
        </w:rPr>
        <w:t>ÁLVARO HERNÁN PRADA ARTUNDUAGA</w:t>
      </w:r>
    </w:p>
    <w:p w:rsidR="00BC25E2" w:rsidRPr="00AC0827" w:rsidRDefault="00BC25E2" w:rsidP="00BC25E2">
      <w:pPr>
        <w:spacing w:after="120"/>
        <w:rPr>
          <w:rFonts w:ascii="Arial" w:hAnsi="Arial" w:cs="Arial"/>
          <w:sz w:val="24"/>
          <w:szCs w:val="24"/>
        </w:rPr>
      </w:pPr>
      <w:r w:rsidRPr="00AC0827">
        <w:rPr>
          <w:rFonts w:ascii="Arial" w:hAnsi="Arial" w:cs="Arial"/>
          <w:sz w:val="24"/>
          <w:szCs w:val="24"/>
        </w:rPr>
        <w:t>Representante a la Cámara por el Departamento del Huila</w:t>
      </w:r>
    </w:p>
    <w:p w:rsidR="00A37DAE" w:rsidRPr="00EE56E6" w:rsidRDefault="00A37DAE" w:rsidP="00A37DAE">
      <w:pPr>
        <w:pStyle w:val="NormalWeb"/>
        <w:spacing w:before="0" w:beforeAutospacing="0" w:after="0" w:afterAutospacing="0"/>
        <w:jc w:val="both"/>
        <w:rPr>
          <w:rFonts w:ascii="Tahoma" w:hAnsi="Tahoma" w:cs="Tahoma"/>
        </w:rPr>
      </w:pPr>
      <w:r w:rsidRPr="00EE56E6">
        <w:rPr>
          <w:rFonts w:ascii="Tahoma" w:hAnsi="Tahoma" w:cs="Tahoma"/>
        </w:rPr>
        <w:tab/>
      </w:r>
      <w:r w:rsidRPr="00EE56E6">
        <w:rPr>
          <w:rFonts w:ascii="Tahoma" w:hAnsi="Tahoma" w:cs="Tahoma"/>
        </w:rPr>
        <w:tab/>
      </w:r>
    </w:p>
    <w:p w:rsidR="00A37DAE" w:rsidRPr="00EE56E6" w:rsidRDefault="00A37DAE" w:rsidP="00A37DAE">
      <w:pPr>
        <w:pStyle w:val="NormalWeb"/>
        <w:spacing w:before="0" w:beforeAutospacing="0" w:after="0" w:afterAutospacing="0"/>
        <w:jc w:val="both"/>
        <w:rPr>
          <w:rFonts w:ascii="Tahoma" w:hAnsi="Tahoma" w:cs="Tahoma"/>
          <w:b/>
        </w:rPr>
      </w:pPr>
    </w:p>
    <w:p w:rsidR="00A37DAE" w:rsidRPr="004A715C" w:rsidRDefault="00A37DAE" w:rsidP="00A37DAE">
      <w:pPr>
        <w:tabs>
          <w:tab w:val="left" w:pos="6630"/>
        </w:tabs>
        <w:spacing w:after="0"/>
        <w:rPr>
          <w:rFonts w:ascii="Tahoma" w:hAnsi="Tahoma" w:cs="Tahoma"/>
          <w:sz w:val="24"/>
          <w:szCs w:val="24"/>
          <w:lang w:val="es-ES_tradnl"/>
        </w:rPr>
      </w:pPr>
    </w:p>
    <w:p w:rsidR="00A37DAE" w:rsidRDefault="00A37DAE" w:rsidP="00A37DAE">
      <w:pPr>
        <w:tabs>
          <w:tab w:val="left" w:pos="6630"/>
        </w:tabs>
        <w:spacing w:after="0"/>
        <w:rPr>
          <w:rFonts w:ascii="Arial" w:hAnsi="Arial" w:cs="Arial"/>
          <w:sz w:val="24"/>
          <w:szCs w:val="24"/>
          <w:lang w:val="es-ES_tradnl"/>
        </w:rPr>
      </w:pPr>
    </w:p>
    <w:p w:rsidR="00A37DAE" w:rsidRDefault="00A37DAE" w:rsidP="00A37DAE">
      <w:pPr>
        <w:tabs>
          <w:tab w:val="left" w:pos="6630"/>
        </w:tabs>
        <w:spacing w:after="0"/>
        <w:rPr>
          <w:rFonts w:ascii="Arial" w:hAnsi="Arial" w:cs="Arial"/>
          <w:sz w:val="24"/>
          <w:szCs w:val="24"/>
          <w:lang w:val="es-ES_tradnl"/>
        </w:rPr>
      </w:pPr>
    </w:p>
    <w:p w:rsidR="00A37DAE" w:rsidRDefault="00A37DAE" w:rsidP="00A37DAE">
      <w:pPr>
        <w:tabs>
          <w:tab w:val="left" w:pos="6630"/>
        </w:tabs>
        <w:spacing w:after="0"/>
        <w:rPr>
          <w:rFonts w:ascii="Arial" w:hAnsi="Arial" w:cs="Arial"/>
          <w:sz w:val="24"/>
          <w:szCs w:val="24"/>
          <w:lang w:val="es-ES_tradnl"/>
        </w:rPr>
      </w:pPr>
    </w:p>
    <w:p w:rsidR="0035257F" w:rsidRDefault="0035257F"/>
    <w:sectPr w:rsidR="0035257F" w:rsidSect="00BC25E2">
      <w:type w:val="continuous"/>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26F" w:rsidRDefault="00C1426F" w:rsidP="00A37DAE">
      <w:pPr>
        <w:spacing w:after="0" w:line="240" w:lineRule="auto"/>
      </w:pPr>
      <w:r>
        <w:separator/>
      </w:r>
    </w:p>
  </w:endnote>
  <w:endnote w:type="continuationSeparator" w:id="0">
    <w:p w:rsidR="00C1426F" w:rsidRDefault="00C1426F" w:rsidP="00A3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26F" w:rsidRDefault="00C1426F" w:rsidP="00A37DAE">
      <w:pPr>
        <w:spacing w:after="0" w:line="240" w:lineRule="auto"/>
      </w:pPr>
      <w:r>
        <w:separator/>
      </w:r>
    </w:p>
  </w:footnote>
  <w:footnote w:type="continuationSeparator" w:id="0">
    <w:p w:rsidR="00C1426F" w:rsidRDefault="00C1426F" w:rsidP="00A37DAE">
      <w:pPr>
        <w:spacing w:after="0" w:line="240" w:lineRule="auto"/>
      </w:pPr>
      <w:r>
        <w:continuationSeparator/>
      </w:r>
    </w:p>
  </w:footnote>
  <w:footnote w:id="1">
    <w:p w:rsidR="00A37DAE" w:rsidRDefault="00A37DAE" w:rsidP="00A37DAE">
      <w:pPr>
        <w:pStyle w:val="Textonotapie"/>
      </w:pPr>
      <w:r>
        <w:rPr>
          <w:rStyle w:val="Refdenotaalpie"/>
        </w:rPr>
        <w:footnoteRef/>
      </w:r>
      <w:r>
        <w:t xml:space="preserve"> http://whc.unesco.org/en/list/744</w:t>
      </w:r>
    </w:p>
  </w:footnote>
  <w:footnote w:id="2">
    <w:p w:rsidR="00A37DAE" w:rsidRDefault="00A37DAE" w:rsidP="00A37DAE">
      <w:pPr>
        <w:pStyle w:val="Textonotapie"/>
      </w:pPr>
      <w:r>
        <w:rPr>
          <w:rStyle w:val="Refdenotaalpie"/>
        </w:rPr>
        <w:footnoteRef/>
      </w:r>
      <w:r>
        <w:t xml:space="preserve"> </w:t>
      </w:r>
      <w:r w:rsidRPr="00597409">
        <w:t>http://www.mincultura.gov.co/areas/patrimonio/investigacion-y-documentacion/politicas-planes-y-programas/Paginas/Elaboraci%C3%B3n-expedientes-Unesco.aspx</w:t>
      </w:r>
    </w:p>
  </w:footnote>
  <w:footnote w:id="3">
    <w:p w:rsidR="00A37DAE" w:rsidRDefault="00A37DAE" w:rsidP="00A37DAE">
      <w:pPr>
        <w:pStyle w:val="Textonotapie"/>
      </w:pPr>
      <w:r>
        <w:rPr>
          <w:rStyle w:val="Refdenotaalpie"/>
        </w:rPr>
        <w:footnoteRef/>
      </w:r>
      <w:r>
        <w:t xml:space="preserve"> Intervención de la Doctora Eugenia Serpa del Ministerio de Cultura de Colombia, durante la Plenaria del Parlamento Andino el 25 y 26 de agosto de 2015 en la discusión del Marco Regulatorio para la Protección del Patrimonio Cultural en los Países Andinos.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32CD"/>
    <w:multiLevelType w:val="hybridMultilevel"/>
    <w:tmpl w:val="38D49B46"/>
    <w:lvl w:ilvl="0" w:tplc="4DBC971A">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6DE0A9D"/>
    <w:multiLevelType w:val="hybridMultilevel"/>
    <w:tmpl w:val="53206A9C"/>
    <w:lvl w:ilvl="0" w:tplc="6E38BFB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1BC6D73"/>
    <w:multiLevelType w:val="hybridMultilevel"/>
    <w:tmpl w:val="58204E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71"/>
    <w:rsid w:val="00055971"/>
    <w:rsid w:val="0035257F"/>
    <w:rsid w:val="003D0D89"/>
    <w:rsid w:val="00554B94"/>
    <w:rsid w:val="005878FC"/>
    <w:rsid w:val="006B2B2F"/>
    <w:rsid w:val="00A37DAE"/>
    <w:rsid w:val="00BC25E2"/>
    <w:rsid w:val="00C1426F"/>
    <w:rsid w:val="00FD3E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0707B-BAB3-4699-82FD-EB928CE2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5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7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37DAE"/>
    <w:pPr>
      <w:ind w:left="720"/>
      <w:contextualSpacing/>
    </w:pPr>
  </w:style>
  <w:style w:type="paragraph" w:styleId="Textonotapie">
    <w:name w:val="footnote text"/>
    <w:basedOn w:val="Normal"/>
    <w:link w:val="TextonotapieCar"/>
    <w:uiPriority w:val="99"/>
    <w:semiHidden/>
    <w:unhideWhenUsed/>
    <w:rsid w:val="00A37D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7DAE"/>
    <w:rPr>
      <w:sz w:val="20"/>
      <w:szCs w:val="20"/>
    </w:rPr>
  </w:style>
  <w:style w:type="character" w:styleId="Refdenotaalpie">
    <w:name w:val="footnote reference"/>
    <w:basedOn w:val="Fuentedeprrafopredeter"/>
    <w:uiPriority w:val="99"/>
    <w:semiHidden/>
    <w:unhideWhenUsed/>
    <w:rsid w:val="00A37DAE"/>
    <w:rPr>
      <w:vertAlign w:val="superscript"/>
    </w:rPr>
  </w:style>
  <w:style w:type="paragraph" w:styleId="NormalWeb">
    <w:name w:val="Normal (Web)"/>
    <w:basedOn w:val="Normal"/>
    <w:uiPriority w:val="99"/>
    <w:unhideWhenUsed/>
    <w:rsid w:val="00A37DA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A37D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7DAE"/>
    <w:rPr>
      <w:rFonts w:ascii="Tahoma" w:hAnsi="Tahoma" w:cs="Tahoma"/>
      <w:sz w:val="16"/>
      <w:szCs w:val="16"/>
    </w:rPr>
  </w:style>
  <w:style w:type="character" w:customStyle="1" w:styleId="SinespaciadoCar">
    <w:name w:val="Sin espaciado Car"/>
    <w:link w:val="Sinespaciado"/>
    <w:uiPriority w:val="1"/>
    <w:locked/>
    <w:rsid w:val="003D0D89"/>
    <w:rPr>
      <w:rFonts w:ascii="Calibri" w:eastAsia="Times New Roman" w:hAnsi="Calibri" w:cs="Times New Roman"/>
      <w:lang w:eastAsia="es-CO"/>
    </w:rPr>
  </w:style>
  <w:style w:type="paragraph" w:styleId="Sinespaciado">
    <w:name w:val="No Spacing"/>
    <w:link w:val="SinespaciadoCar"/>
    <w:uiPriority w:val="1"/>
    <w:qFormat/>
    <w:rsid w:val="003D0D89"/>
    <w:pPr>
      <w:spacing w:after="0" w:line="240" w:lineRule="auto"/>
    </w:pPr>
    <w:rPr>
      <w:rFonts w:ascii="Calibri" w:eastAsia="Times New Roman" w:hAnsi="Calibri"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3588</Words>
  <Characters>19737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EQUIPO1</dc:creator>
  <cp:lastModifiedBy>admin</cp:lastModifiedBy>
  <cp:revision>2</cp:revision>
  <cp:lastPrinted>2016-03-28T19:43:00Z</cp:lastPrinted>
  <dcterms:created xsi:type="dcterms:W3CDTF">2016-03-29T20:15:00Z</dcterms:created>
  <dcterms:modified xsi:type="dcterms:W3CDTF">2016-03-29T20:15:00Z</dcterms:modified>
</cp:coreProperties>
</file>