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CB5" w:rsidRPr="001E0CB5" w:rsidRDefault="00711980" w:rsidP="001E0CB5">
      <w:pPr>
        <w:spacing w:line="276" w:lineRule="auto"/>
        <w:jc w:val="center"/>
        <w:rPr>
          <w:rFonts w:ascii="Century Gothic" w:eastAsia="Arial" w:hAnsi="Century Gothic" w:cs="Arial"/>
        </w:rPr>
      </w:pPr>
      <w:r w:rsidRPr="001E0CB5">
        <w:rPr>
          <w:rFonts w:ascii="Century Gothic" w:eastAsia="Century Gothic" w:hAnsi="Century Gothic" w:cs="Century Gothic"/>
          <w:b/>
        </w:rPr>
        <w:t>TEXTO APROBADO EN PRIMER DEBATE,  EN LA COMISIÓN PRIMERA D</w:t>
      </w:r>
      <w:r w:rsidR="00B0271C">
        <w:rPr>
          <w:rFonts w:ascii="Century Gothic" w:eastAsia="Century Gothic" w:hAnsi="Century Gothic" w:cs="Century Gothic"/>
          <w:b/>
        </w:rPr>
        <w:t>E LA CÁMARA DE REPRESENTANTES A</w:t>
      </w:r>
      <w:r w:rsidRPr="001E0CB5">
        <w:rPr>
          <w:rFonts w:ascii="Century Gothic" w:eastAsia="Century Gothic" w:hAnsi="Century Gothic" w:cs="Century Gothic"/>
          <w:b/>
        </w:rPr>
        <w:t xml:space="preserve">L PROYECTO DE </w:t>
      </w:r>
      <w:r w:rsidR="008455FF" w:rsidRPr="001E0CB5">
        <w:rPr>
          <w:rFonts w:ascii="Century Gothic" w:hAnsi="Century Gothic"/>
          <w:b/>
        </w:rPr>
        <w:t xml:space="preserve"> LEY No</w:t>
      </w:r>
      <w:r w:rsidRPr="001E0CB5">
        <w:rPr>
          <w:rFonts w:ascii="Century Gothic" w:hAnsi="Century Gothic"/>
          <w:b/>
        </w:rPr>
        <w:t>.</w:t>
      </w:r>
      <w:r w:rsidR="001E0CB5" w:rsidRPr="001E0CB5">
        <w:rPr>
          <w:rFonts w:ascii="Century Gothic" w:hAnsi="Century Gothic"/>
          <w:b/>
        </w:rPr>
        <w:t xml:space="preserve"> 0</w:t>
      </w:r>
      <w:r w:rsidR="001E0CB5" w:rsidRPr="001E0CB5">
        <w:rPr>
          <w:rFonts w:ascii="Century Gothic" w:hAnsi="Century Gothic"/>
          <w:b/>
          <w:bCs/>
        </w:rPr>
        <w:t xml:space="preserve">88 DE 2021 CÁMARA </w:t>
      </w:r>
    </w:p>
    <w:p w:rsidR="00B0271C" w:rsidRDefault="00B0271C" w:rsidP="001E0CB5">
      <w:pPr>
        <w:shd w:val="clear" w:color="auto" w:fill="FFFFFF"/>
        <w:jc w:val="center"/>
        <w:rPr>
          <w:rFonts w:ascii="Century Gothic" w:eastAsia="Century Gothic" w:hAnsi="Century Gothic" w:cs="Century Gothic"/>
          <w:b/>
          <w:bCs/>
        </w:rPr>
      </w:pPr>
    </w:p>
    <w:p w:rsidR="001E0CB5" w:rsidRPr="001E0CB5" w:rsidRDefault="001E0CB5" w:rsidP="001E0CB5">
      <w:pPr>
        <w:shd w:val="clear" w:color="auto" w:fill="FFFFFF"/>
        <w:jc w:val="center"/>
        <w:rPr>
          <w:rFonts w:ascii="Century Gothic" w:hAnsi="Century Gothic"/>
          <w:b/>
          <w:bCs/>
        </w:rPr>
      </w:pPr>
      <w:r w:rsidRPr="001E0CB5">
        <w:rPr>
          <w:rFonts w:ascii="Century Gothic" w:eastAsia="Century Gothic" w:hAnsi="Century Gothic" w:cs="Century Gothic"/>
          <w:b/>
          <w:bCs/>
        </w:rPr>
        <w:t>“POR MEDIO DE LA CUAL SE MODIFICAN LOS ESTÁNDARES MÍNIMOS PARA ELECCIÓN DE PERSONEROS DISTRITALES Y MUNICIPALES”</w:t>
      </w:r>
    </w:p>
    <w:p w:rsidR="001E0CB5" w:rsidRDefault="001E0CB5" w:rsidP="001E0CB5">
      <w:pPr>
        <w:jc w:val="center"/>
        <w:rPr>
          <w:rFonts w:ascii="Century Gothic" w:hAnsi="Century Gothic"/>
          <w:b/>
        </w:rPr>
      </w:pPr>
      <w:r w:rsidRPr="001E0CB5">
        <w:rPr>
          <w:rFonts w:ascii="Century Gothic" w:hAnsi="Century Gothic"/>
          <w:i/>
        </w:rPr>
        <w:br/>
      </w:r>
      <w:r w:rsidRPr="001E0CB5">
        <w:rPr>
          <w:rFonts w:ascii="Century Gothic" w:hAnsi="Century Gothic"/>
          <w:b/>
        </w:rPr>
        <w:t>EL CONGRESO DE COLOMBIA</w:t>
      </w:r>
      <w:r w:rsidRPr="001E0CB5">
        <w:rPr>
          <w:rFonts w:ascii="Century Gothic" w:hAnsi="Century Gothic"/>
          <w:b/>
        </w:rPr>
        <w:br/>
      </w:r>
      <w:r w:rsidRPr="001E0CB5">
        <w:rPr>
          <w:rFonts w:ascii="Century Gothic" w:hAnsi="Century Gothic"/>
          <w:b/>
        </w:rPr>
        <w:br/>
        <w:t>DECRETA</w:t>
      </w:r>
      <w:r w:rsidR="00B0271C">
        <w:rPr>
          <w:rFonts w:ascii="Century Gothic" w:hAnsi="Century Gothic"/>
          <w:b/>
        </w:rPr>
        <w:t>:</w:t>
      </w:r>
    </w:p>
    <w:p w:rsidR="00B0271C" w:rsidRPr="001E0CB5" w:rsidRDefault="00B0271C" w:rsidP="001E0CB5">
      <w:pPr>
        <w:jc w:val="center"/>
        <w:rPr>
          <w:rFonts w:ascii="Century Gothic" w:hAnsi="Century Gothic"/>
          <w:i/>
        </w:rPr>
      </w:pPr>
    </w:p>
    <w:p w:rsidR="001E0CB5" w:rsidRPr="001E0CB5" w:rsidRDefault="001E0CB5" w:rsidP="001E0CB5">
      <w:pPr>
        <w:jc w:val="both"/>
        <w:rPr>
          <w:rFonts w:ascii="Century Gothic" w:hAnsi="Century Gothic"/>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Artículo 1</w:t>
      </w:r>
      <w:r w:rsidRPr="001E0CB5">
        <w:rPr>
          <w:rFonts w:ascii="Century Gothic" w:eastAsia="Century Gothic" w:hAnsi="Century Gothic" w:cs="Century Gothic"/>
          <w:color w:val="000000"/>
        </w:rPr>
        <w:t xml:space="preserve">. </w:t>
      </w:r>
      <w:r w:rsidRPr="001E0CB5">
        <w:rPr>
          <w:rFonts w:ascii="Century Gothic" w:eastAsia="Century Gothic" w:hAnsi="Century Gothic" w:cs="Century Gothic"/>
          <w:b/>
          <w:color w:val="000000"/>
        </w:rPr>
        <w:t>Objeto.</w:t>
      </w:r>
      <w:r w:rsidRPr="001E0CB5">
        <w:rPr>
          <w:rFonts w:ascii="Century Gothic" w:eastAsia="Century Gothic" w:hAnsi="Century Gothic" w:cs="Century Gothic"/>
          <w:color w:val="000000"/>
        </w:rPr>
        <w:t xml:space="preserve"> Establecer los parámetros </w:t>
      </w:r>
      <w:r w:rsidRPr="001E0CB5">
        <w:rPr>
          <w:rFonts w:ascii="Century Gothic" w:eastAsia="Century Gothic" w:hAnsi="Century Gothic" w:cs="Century Gothic"/>
          <w:bCs/>
          <w:color w:val="000000"/>
        </w:rPr>
        <w:t>de la convocatoria pública que deben adelantar los concejos distritales y municipales para la elección de personeros.</w:t>
      </w:r>
      <w:r w:rsidRPr="001E0CB5">
        <w:rPr>
          <w:rFonts w:ascii="Century Gothic" w:eastAsia="Century Gothic" w:hAnsi="Century Gothic" w:cs="Century Gothic"/>
          <w:color w:val="000000"/>
        </w:rPr>
        <w:t xml:space="preserve">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Cs/>
        </w:rPr>
      </w:pPr>
      <w:r w:rsidRPr="001E0CB5">
        <w:rPr>
          <w:rFonts w:ascii="Century Gothic" w:eastAsia="Century Gothic" w:hAnsi="Century Gothic" w:cs="Century Gothic"/>
          <w:b/>
        </w:rPr>
        <w:t>Artículo 2.</w:t>
      </w:r>
      <w:r w:rsidRPr="001E0CB5">
        <w:rPr>
          <w:rFonts w:ascii="Century Gothic" w:eastAsia="Century Gothic" w:hAnsi="Century Gothic" w:cs="Century Gothic"/>
        </w:rPr>
        <w:t xml:space="preserve"> </w:t>
      </w:r>
      <w:r w:rsidRPr="001E0CB5">
        <w:rPr>
          <w:rFonts w:ascii="Century Gothic" w:eastAsia="Century Gothic" w:hAnsi="Century Gothic" w:cs="Century Gothic"/>
          <w:b/>
        </w:rPr>
        <w:t>Convocatoria pública para la elección de personeros</w:t>
      </w:r>
      <w:r w:rsidRPr="001E0CB5">
        <w:rPr>
          <w:rFonts w:ascii="Century Gothic" w:eastAsia="Century Gothic" w:hAnsi="Century Gothic" w:cs="Century Gothic"/>
        </w:rPr>
        <w:t xml:space="preserve">: Para efectos de la presente ley se entenderá por convocatoria pública, el procedimiento </w:t>
      </w:r>
      <w:r w:rsidRPr="001E0CB5">
        <w:rPr>
          <w:rFonts w:ascii="Century Gothic" w:eastAsia="Century Gothic" w:hAnsi="Century Gothic" w:cs="Century Gothic"/>
          <w:bCs/>
        </w:rPr>
        <w:t>de selección de personeros.</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Cs/>
        </w:rPr>
      </w:pPr>
    </w:p>
    <w:p w:rsidR="00FB17CC" w:rsidRDefault="001E0CB5" w:rsidP="001E0CB5">
      <w:pPr>
        <w:pBdr>
          <w:top w:val="nil"/>
          <w:left w:val="nil"/>
          <w:bottom w:val="nil"/>
          <w:right w:val="nil"/>
          <w:between w:val="nil"/>
        </w:pBdr>
        <w:shd w:val="clear" w:color="auto" w:fill="FFFFFF"/>
        <w:jc w:val="both"/>
        <w:rPr>
          <w:rFonts w:ascii="Century Gothic" w:eastAsia="Century Gothic" w:hAnsi="Century Gothic" w:cs="Century Gothic"/>
        </w:rPr>
      </w:pPr>
      <w:r w:rsidRPr="001E0CB5">
        <w:rPr>
          <w:rFonts w:ascii="Century Gothic" w:eastAsia="Century Gothic" w:hAnsi="Century Gothic" w:cs="Century Gothic"/>
        </w:rPr>
        <w:t xml:space="preserve">Los concejos municipales </w:t>
      </w:r>
      <w:r w:rsidRPr="001E0CB5">
        <w:rPr>
          <w:rFonts w:ascii="Century Gothic" w:eastAsia="Century Gothic" w:hAnsi="Century Gothic" w:cs="Century Gothic"/>
          <w:bCs/>
        </w:rPr>
        <w:t>y</w:t>
      </w:r>
      <w:r w:rsidRPr="001E0CB5">
        <w:rPr>
          <w:rFonts w:ascii="Century Gothic" w:eastAsia="Century Gothic" w:hAnsi="Century Gothic" w:cs="Century Gothic"/>
        </w:rPr>
        <w:t xml:space="preserve"> distritales serán los responsables de adelantar la convocatoria pública, </w:t>
      </w:r>
      <w:r w:rsidR="00FB17CC">
        <w:rPr>
          <w:rFonts w:ascii="Century Gothic" w:eastAsia="Century Gothic" w:hAnsi="Century Gothic" w:cs="Century Gothic"/>
        </w:rPr>
        <w:t>que adelantará la Comisión Nacional del Servicio Civil.</w:t>
      </w:r>
    </w:p>
    <w:p w:rsidR="00FB17CC" w:rsidRDefault="00FB17CC" w:rsidP="001E0CB5">
      <w:pPr>
        <w:pBdr>
          <w:top w:val="nil"/>
          <w:left w:val="nil"/>
          <w:bottom w:val="nil"/>
          <w:right w:val="nil"/>
          <w:between w:val="nil"/>
        </w:pBdr>
        <w:shd w:val="clear" w:color="auto" w:fill="FFFFFF"/>
        <w:jc w:val="both"/>
        <w:rPr>
          <w:rFonts w:ascii="Century Gothic" w:eastAsia="Century Gothic" w:hAnsi="Century Gothic" w:cs="Century Gothic"/>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Cs/>
        </w:rPr>
      </w:pPr>
      <w:r w:rsidRPr="001E0CB5">
        <w:rPr>
          <w:rFonts w:ascii="Century Gothic" w:eastAsia="Century Gothic" w:hAnsi="Century Gothic" w:cs="Century Gothic"/>
          <w:bCs/>
        </w:rPr>
        <w:t xml:space="preserve">En todo caso, las corporaciones públicas territoriales, elegirán el personero de los candidatos que superen la etapa de selección.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rPr>
      </w:pPr>
    </w:p>
    <w:p w:rsidR="001E0CB5" w:rsidRPr="001E0CB5" w:rsidRDefault="001E0CB5" w:rsidP="001E0CB5">
      <w:pPr>
        <w:pBdr>
          <w:top w:val="nil"/>
          <w:left w:val="nil"/>
          <w:bottom w:val="nil"/>
          <w:right w:val="nil"/>
          <w:between w:val="nil"/>
        </w:pBdr>
        <w:shd w:val="clear" w:color="auto" w:fill="FFFFFF"/>
        <w:jc w:val="both"/>
        <w:rPr>
          <w:rFonts w:ascii="Century Gothic" w:hAnsi="Century Gothic"/>
          <w:b/>
          <w:shd w:val="clear" w:color="auto" w:fill="FFFFFF"/>
        </w:rPr>
      </w:pPr>
      <w:r w:rsidRPr="001E0CB5">
        <w:rPr>
          <w:rFonts w:ascii="Century Gothic" w:eastAsia="Century Gothic" w:hAnsi="Century Gothic" w:cs="Century Gothic"/>
          <w:b/>
          <w:color w:val="000000"/>
        </w:rPr>
        <w:t xml:space="preserve">Artículo 3. Principios de la convocatoria pública. </w:t>
      </w:r>
      <w:r w:rsidRPr="001E0CB5">
        <w:rPr>
          <w:rFonts w:ascii="Century Gothic" w:eastAsia="Century Gothic" w:hAnsi="Century Gothic" w:cs="Century Gothic"/>
          <w:color w:val="000000"/>
        </w:rPr>
        <w:t>La convocatoria pública</w:t>
      </w:r>
      <w:r w:rsidR="00FB17CC">
        <w:rPr>
          <w:rFonts w:ascii="Century Gothic" w:eastAsia="Century Gothic" w:hAnsi="Century Gothic" w:cs="Century Gothic"/>
          <w:color w:val="000000"/>
        </w:rPr>
        <w:t xml:space="preserve">                            </w:t>
      </w:r>
      <w:r w:rsidRPr="001E0CB5">
        <w:rPr>
          <w:rFonts w:ascii="Century Gothic" w:eastAsia="Century Gothic" w:hAnsi="Century Gothic" w:cs="Century Gothic"/>
          <w:color w:val="000000"/>
        </w:rPr>
        <w:t xml:space="preserve"> para la elección de personeros distritales y municipales se desarrollará de acuerdo con los principios</w:t>
      </w:r>
      <w:r w:rsidRPr="001E0CB5">
        <w:rPr>
          <w:rFonts w:ascii="Century Gothic" w:eastAsia="Century Gothic" w:hAnsi="Century Gothic" w:cs="Century Gothic"/>
          <w:color w:val="000000"/>
          <w:highlight w:val="white"/>
        </w:rPr>
        <w:t xml:space="preserve"> </w:t>
      </w:r>
      <w:r w:rsidRPr="001E0CB5">
        <w:rPr>
          <w:rFonts w:ascii="Century Gothic" w:eastAsia="Century Gothic" w:hAnsi="Century Gothic" w:cs="Century Gothic"/>
          <w:bCs/>
        </w:rPr>
        <w:t xml:space="preserve">de </w:t>
      </w:r>
      <w:r w:rsidRPr="001E0CB5">
        <w:rPr>
          <w:rFonts w:ascii="Century Gothic" w:hAnsi="Century Gothic"/>
          <w:bCs/>
          <w:shd w:val="clear" w:color="auto" w:fill="FFFFFF"/>
        </w:rPr>
        <w:t>libre concurrencia, publicidad, transparencia, objetividad, eficiencia, eficacia, confiabilidad y mérito.</w:t>
      </w:r>
      <w:r w:rsidRPr="001E0CB5">
        <w:rPr>
          <w:rFonts w:ascii="Century Gothic" w:hAnsi="Century Gothic"/>
          <w:b/>
          <w:shd w:val="clear" w:color="auto" w:fill="FFFFFF"/>
        </w:rPr>
        <w:t xml:space="preserve"> </w:t>
      </w:r>
    </w:p>
    <w:p w:rsidR="001E0CB5" w:rsidRPr="001E0CB5" w:rsidRDefault="001E0CB5" w:rsidP="001E0CB5">
      <w:pPr>
        <w:pBdr>
          <w:top w:val="nil"/>
          <w:left w:val="nil"/>
          <w:bottom w:val="nil"/>
          <w:right w:val="nil"/>
          <w:between w:val="nil"/>
        </w:pBdr>
        <w:shd w:val="clear" w:color="auto" w:fill="FFFFFF"/>
        <w:jc w:val="both"/>
        <w:rPr>
          <w:rFonts w:ascii="Century Gothic" w:hAnsi="Century Gothic"/>
          <w:b/>
          <w:shd w:val="clear" w:color="auto" w:fill="FFFFFF"/>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Artículo 4</w:t>
      </w:r>
      <w:r w:rsidRPr="001E0CB5">
        <w:rPr>
          <w:rFonts w:ascii="Century Gothic" w:eastAsia="Century Gothic" w:hAnsi="Century Gothic" w:cs="Century Gothic"/>
          <w:color w:val="000000"/>
        </w:rPr>
        <w:t>. Modifíquese el artículo 170 de la Ley 136 de 1994 quedará así:</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highlight w:val="yellow"/>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Cs/>
          <w:color w:val="000000"/>
        </w:rPr>
      </w:pPr>
      <w:r w:rsidRPr="001E0CB5">
        <w:rPr>
          <w:rFonts w:ascii="Century Gothic" w:eastAsia="Century Gothic" w:hAnsi="Century Gothic" w:cs="Century Gothic"/>
          <w:b/>
          <w:color w:val="000000"/>
        </w:rPr>
        <w:t>Artículo 170. Elección.</w:t>
      </w:r>
      <w:r w:rsidRPr="001E0CB5">
        <w:rPr>
          <w:rFonts w:ascii="Century Gothic" w:eastAsia="Century Gothic" w:hAnsi="Century Gothic" w:cs="Century Gothic"/>
          <w:color w:val="000000"/>
        </w:rPr>
        <w:t xml:space="preserve"> Los Concejos distritales o municipales elegirán personeros, de la lista que resulte de los </w:t>
      </w:r>
      <w:r w:rsidR="00FB17CC">
        <w:rPr>
          <w:rFonts w:ascii="Century Gothic" w:eastAsia="Century Gothic" w:hAnsi="Century Gothic" w:cs="Century Gothic"/>
          <w:color w:val="000000"/>
        </w:rPr>
        <w:t xml:space="preserve">tres (3) </w:t>
      </w:r>
      <w:r w:rsidRPr="001E0CB5">
        <w:rPr>
          <w:rFonts w:ascii="Century Gothic" w:eastAsia="Century Gothic" w:hAnsi="Century Gothic" w:cs="Century Gothic"/>
          <w:color w:val="000000"/>
        </w:rPr>
        <w:t xml:space="preserve">candidatos que </w:t>
      </w:r>
      <w:r w:rsidR="00FB17CC">
        <w:rPr>
          <w:rFonts w:ascii="Century Gothic" w:eastAsia="Century Gothic" w:hAnsi="Century Gothic" w:cs="Century Gothic"/>
          <w:color w:val="000000"/>
        </w:rPr>
        <w:t xml:space="preserve">obtengan los mejores puntajes en </w:t>
      </w:r>
      <w:r w:rsidRPr="001E0CB5">
        <w:rPr>
          <w:rFonts w:ascii="Century Gothic" w:eastAsia="Century Gothic" w:hAnsi="Century Gothic" w:cs="Century Gothic"/>
          <w:bCs/>
          <w:color w:val="000000"/>
        </w:rPr>
        <w:t xml:space="preserve">la etapa de selección de la convocatoria pública. </w:t>
      </w:r>
    </w:p>
    <w:p w:rsidR="001E0CB5" w:rsidRPr="001E0CB5"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color w:val="000000"/>
          <w:highlight w:val="yellow"/>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El personero se elegirá por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rsidR="001E0CB5" w:rsidRPr="001E0CB5"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color w:val="000000"/>
          <w:highlight w:val="yellow"/>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 xml:space="preserve">Para ser elegido personero municipal se requiere: haber nacido o ser residente en el respectivo distrito o municipio durante un (1) año anterior a la fecha de la </w:t>
      </w:r>
      <w:r w:rsidRPr="001E0CB5">
        <w:rPr>
          <w:rFonts w:ascii="Century Gothic" w:eastAsia="Century Gothic" w:hAnsi="Century Gothic" w:cs="Century Gothic"/>
          <w:color w:val="000000"/>
        </w:rPr>
        <w:lastRenderedPageBreak/>
        <w:t xml:space="preserve">convocatoria </w:t>
      </w:r>
      <w:r w:rsidRPr="001E0CB5">
        <w:rPr>
          <w:rFonts w:ascii="Century Gothic" w:eastAsia="Century Gothic" w:hAnsi="Century Gothic" w:cs="Century Gothic"/>
          <w:color w:val="000000"/>
          <w:highlight w:val="white"/>
        </w:rPr>
        <w:t>o durante un período mínimo de tres (3) años consecutivos en cualquier época.</w:t>
      </w:r>
      <w:r w:rsidRPr="001E0CB5">
        <w:rPr>
          <w:rFonts w:ascii="Century Gothic" w:eastAsia="Century Gothic" w:hAnsi="Century Gothic" w:cs="Century Gothic"/>
          <w:color w:val="000000"/>
        </w:rPr>
        <w:t xml:space="preserve"> </w:t>
      </w:r>
    </w:p>
    <w:p w:rsidR="001E0CB5" w:rsidRPr="001E0CB5"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rsidR="00237951"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 xml:space="preserve">En los </w:t>
      </w:r>
      <w:r w:rsidR="00237951">
        <w:rPr>
          <w:rFonts w:ascii="Century Gothic" w:eastAsia="Century Gothic" w:hAnsi="Century Gothic" w:cs="Century Gothic"/>
          <w:color w:val="000000"/>
        </w:rPr>
        <w:t xml:space="preserve">Distritos y </w:t>
      </w:r>
      <w:r w:rsidR="00804DD0">
        <w:rPr>
          <w:rFonts w:ascii="Century Gothic" w:eastAsia="Century Gothic" w:hAnsi="Century Gothic" w:cs="Century Gothic"/>
          <w:color w:val="000000"/>
        </w:rPr>
        <w:t>municipios de categoría</w:t>
      </w:r>
      <w:r w:rsidRPr="001E0CB5">
        <w:rPr>
          <w:rFonts w:ascii="Century Gothic" w:eastAsia="Century Gothic" w:hAnsi="Century Gothic" w:cs="Century Gothic"/>
          <w:color w:val="000000"/>
        </w:rPr>
        <w:t xml:space="preserve"> especial, primera y segunda se requerirá de tí</w:t>
      </w:r>
      <w:r w:rsidR="00804DD0">
        <w:rPr>
          <w:rFonts w:ascii="Century Gothic" w:eastAsia="Century Gothic" w:hAnsi="Century Gothic" w:cs="Century Gothic"/>
          <w:color w:val="000000"/>
        </w:rPr>
        <w:t>tulo de abogado y de postgrado,</w:t>
      </w:r>
      <w:r w:rsidR="00237951">
        <w:rPr>
          <w:rFonts w:ascii="Century Gothic" w:eastAsia="Century Gothic" w:hAnsi="Century Gothic" w:cs="Century Gothic"/>
          <w:color w:val="000000"/>
        </w:rPr>
        <w:t xml:space="preserve"> con experiencia profesional mínima de cinco (5) años y con experiencia profesional simultánea y/o complementaria no menor a cinco (5) años en ciencias sociales, humanas, económicas, financieras, administrativas o jurídicas, o como docente universitario por el mismo tiempo.</w:t>
      </w:r>
    </w:p>
    <w:p w:rsidR="00237951" w:rsidRDefault="00237951"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224C88"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En los municip</w:t>
      </w:r>
      <w:r w:rsidR="00224C88">
        <w:rPr>
          <w:rFonts w:ascii="Century Gothic" w:eastAsia="Century Gothic" w:hAnsi="Century Gothic" w:cs="Century Gothic"/>
          <w:color w:val="000000"/>
        </w:rPr>
        <w:t>ios de tercera categoría</w:t>
      </w:r>
      <w:r w:rsidRPr="001E0CB5">
        <w:rPr>
          <w:rFonts w:ascii="Century Gothic" w:eastAsia="Century Gothic" w:hAnsi="Century Gothic" w:cs="Century Gothic"/>
          <w:color w:val="000000"/>
        </w:rPr>
        <w:t>, requerirá de título de abogado</w:t>
      </w:r>
      <w:r w:rsidR="00224C88">
        <w:rPr>
          <w:rFonts w:ascii="Century Gothic" w:eastAsia="Century Gothic" w:hAnsi="Century Gothic" w:cs="Century Gothic"/>
          <w:color w:val="000000"/>
        </w:rPr>
        <w:t>, con experiencia profesional mínima de dos (2) años y con experiencia profesional simultánea y/o complementaria no menor a dos (2) años en ciencias sociales, humanas, económicas, financieras, administrativas o jurídicas, o como docente universitario por el mismo tiempo</w:t>
      </w:r>
      <w:r w:rsidRPr="001E0CB5">
        <w:rPr>
          <w:rFonts w:ascii="Century Gothic" w:eastAsia="Century Gothic" w:hAnsi="Century Gothic" w:cs="Century Gothic"/>
          <w:color w:val="000000"/>
        </w:rPr>
        <w:t xml:space="preserve">. </w:t>
      </w:r>
    </w:p>
    <w:p w:rsidR="00224C88" w:rsidRDefault="00224C88"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224C88"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las </w:t>
      </w:r>
      <w:r w:rsidR="001E0CB5" w:rsidRPr="001E0CB5">
        <w:rPr>
          <w:rFonts w:ascii="Century Gothic" w:eastAsia="Century Gothic" w:hAnsi="Century Gothic" w:cs="Century Gothic"/>
          <w:color w:val="000000"/>
        </w:rPr>
        <w:t>categorías</w:t>
      </w:r>
      <w:r>
        <w:rPr>
          <w:rFonts w:ascii="Century Gothic" w:eastAsia="Century Gothic" w:hAnsi="Century Gothic" w:cs="Century Gothic"/>
          <w:color w:val="000000"/>
        </w:rPr>
        <w:t xml:space="preserve"> cuarta, quinta y demás </w:t>
      </w:r>
      <w:r w:rsidR="001A63A3">
        <w:rPr>
          <w:rFonts w:ascii="Century Gothic" w:eastAsia="Century Gothic" w:hAnsi="Century Gothic" w:cs="Century Gothic"/>
          <w:color w:val="000000"/>
        </w:rPr>
        <w:t xml:space="preserve">categorías </w:t>
      </w:r>
      <w:r w:rsidR="001E0CB5" w:rsidRPr="001E0CB5">
        <w:rPr>
          <w:rFonts w:ascii="Century Gothic" w:eastAsia="Century Gothic" w:hAnsi="Century Gothic" w:cs="Century Gothic"/>
          <w:color w:val="000000"/>
        </w:rPr>
        <w:t>podrán participar en la convocatoria egresados de facultades de derecho, sin embargo, en la calificación se dará prelación al título de abogado.</w:t>
      </w:r>
      <w:r w:rsidR="001A63A3">
        <w:rPr>
          <w:rFonts w:ascii="Century Gothic" w:eastAsia="Century Gothic" w:hAnsi="Century Gothic" w:cs="Century Gothic"/>
          <w:color w:val="000000"/>
        </w:rPr>
        <w:t xml:space="preserve"> Se deberá contar con experiencia profesional mínima de un (1) año y con experiencia profesional simultánea y/o complementaria no menor a un (1) año en ciencias sociales, humanas, económicas, financieras, administrativas o jurídicas, o como docente universitario por el mismo tiempo. </w:t>
      </w:r>
      <w:r w:rsidR="001E0CB5" w:rsidRPr="001E0CB5">
        <w:rPr>
          <w:rFonts w:ascii="Century Gothic" w:eastAsia="Century Gothic" w:hAnsi="Century Gothic" w:cs="Century Gothic"/>
          <w:color w:val="000000"/>
        </w:rPr>
        <w:t xml:space="preserve"> </w:t>
      </w:r>
    </w:p>
    <w:p w:rsidR="001E0CB5" w:rsidRPr="001A63A3"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rPr>
      </w:pPr>
    </w:p>
    <w:p w:rsidR="001E0CB5" w:rsidRPr="001A63A3" w:rsidRDefault="001E0CB5" w:rsidP="001E0CB5">
      <w:pPr>
        <w:pBdr>
          <w:top w:val="nil"/>
          <w:left w:val="nil"/>
          <w:bottom w:val="nil"/>
          <w:right w:val="nil"/>
          <w:between w:val="nil"/>
        </w:pBdr>
        <w:shd w:val="clear" w:color="auto" w:fill="FFFFFF"/>
        <w:jc w:val="both"/>
        <w:rPr>
          <w:rFonts w:ascii="Century Gothic" w:eastAsia="Century Gothic" w:hAnsi="Century Gothic" w:cs="Century Gothic"/>
        </w:rPr>
      </w:pPr>
      <w:r w:rsidRPr="001A63A3">
        <w:rPr>
          <w:rFonts w:ascii="Century Gothic" w:eastAsia="Century Gothic" w:hAnsi="Century Gothic" w:cs="Century Gothic"/>
        </w:rPr>
        <w:t>Para optar al título de abogado, los egresados de las facultades de Derecho, podrán prestar el servicio de práctica jurídica en las personerías municipales o distritales, previa designación que deberá hacer el respectivo decano.</w:t>
      </w:r>
    </w:p>
    <w:p w:rsidR="001E0CB5" w:rsidRPr="001A63A3"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rPr>
      </w:pPr>
    </w:p>
    <w:p w:rsidR="001E0CB5" w:rsidRPr="001A63A3" w:rsidRDefault="001E0CB5" w:rsidP="001E0CB5">
      <w:pPr>
        <w:pBdr>
          <w:top w:val="nil"/>
          <w:left w:val="nil"/>
          <w:bottom w:val="nil"/>
          <w:right w:val="nil"/>
          <w:between w:val="nil"/>
        </w:pBdr>
        <w:shd w:val="clear" w:color="auto" w:fill="FFFFFF"/>
        <w:jc w:val="both"/>
        <w:rPr>
          <w:rFonts w:ascii="Century Gothic" w:eastAsia="Century Gothic" w:hAnsi="Century Gothic" w:cs="Century Gothic"/>
        </w:rPr>
      </w:pPr>
      <w:r w:rsidRPr="001A63A3">
        <w:rPr>
          <w:rFonts w:ascii="Century Gothic" w:eastAsia="Century Gothic" w:hAnsi="Century Gothic" w:cs="Century Gothic"/>
        </w:rPr>
        <w:t>Igualmente, para optar al título profesional de carreras afines a la Administración Pública, se podrá realizar en las personerías municipales o distritales prácticas profesionales o laborales previa designación de su respectivo decano.</w:t>
      </w:r>
    </w:p>
    <w:p w:rsidR="001E0CB5" w:rsidRPr="001A63A3"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rPr>
      </w:pPr>
      <w:r w:rsidRPr="001A63A3">
        <w:rPr>
          <w:rFonts w:ascii="Century Gothic" w:eastAsia="Century Gothic" w:hAnsi="Century Gothic" w:cs="Century Gothic"/>
        </w:rPr>
        <w:t xml:space="preserve"> </w:t>
      </w:r>
    </w:p>
    <w:p w:rsidR="001E0CB5" w:rsidRPr="001A63A3"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
        </w:rPr>
      </w:pPr>
      <w:r w:rsidRPr="001A63A3">
        <w:rPr>
          <w:rFonts w:ascii="Century Gothic" w:eastAsia="Century Gothic" w:hAnsi="Century Gothic" w:cs="Century Gothic"/>
          <w:b/>
        </w:rPr>
        <w:t xml:space="preserve">Parágrafo. </w:t>
      </w:r>
      <w:r w:rsidRPr="001A63A3">
        <w:rPr>
          <w:rFonts w:ascii="Century Gothic" w:eastAsia="Century Gothic" w:hAnsi="Century Gothic" w:cs="Century Gothic"/>
        </w:rPr>
        <w:t>En los casos en que no se presenten aspirantes a personeros nacidos o residentes en el mismo municipio, podrán ser elegidos aspirantes que acrediten estas condiciones dentro del mismo departamento.</w:t>
      </w:r>
      <w:r w:rsidRPr="001A63A3">
        <w:rPr>
          <w:rFonts w:ascii="Century Gothic" w:eastAsia="Century Gothic" w:hAnsi="Century Gothic" w:cs="Century Gothic"/>
          <w:b/>
        </w:rPr>
        <w:t xml:space="preserve"> </w:t>
      </w:r>
    </w:p>
    <w:p w:rsidR="001E0CB5" w:rsidRPr="001A63A3"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Artículo 5. Etapas de la convocatoria pública para la elección de personeros.</w:t>
      </w:r>
      <w:r w:rsidRPr="001E0CB5">
        <w:rPr>
          <w:rFonts w:ascii="Century Gothic" w:eastAsia="Century Gothic" w:hAnsi="Century Gothic" w:cs="Century Gothic"/>
          <w:color w:val="000000"/>
        </w:rPr>
        <w:t xml:space="preserve"> La convocatoria pública para la elección de personeros tendrá como mínimo las siguientes etapas: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numPr>
          <w:ilvl w:val="0"/>
          <w:numId w:val="5"/>
        </w:numPr>
        <w:pBdr>
          <w:top w:val="nil"/>
          <w:left w:val="nil"/>
          <w:bottom w:val="nil"/>
          <w:right w:val="nil"/>
          <w:between w:val="nil"/>
        </w:pBdr>
        <w:shd w:val="clear" w:color="auto" w:fill="FFFFFF"/>
        <w:spacing w:line="276" w:lineRule="auto"/>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Convocatoria</w:t>
      </w:r>
      <w:r w:rsidRPr="001E0CB5">
        <w:rPr>
          <w:rFonts w:ascii="Century Gothic" w:eastAsia="Century Gothic" w:hAnsi="Century Gothic" w:cs="Century Gothic"/>
          <w:color w:val="000000"/>
        </w:rPr>
        <w:t xml:space="preserve">. La convocatoria deberá ser suscrita por la Mesa Directiva del Concejo distrital o municipal, previa autorización de la Plenaria de la corporación. La convocatoria es norma reguladora de todo el proceso de </w:t>
      </w:r>
      <w:r w:rsidRPr="001E0CB5">
        <w:rPr>
          <w:rFonts w:ascii="Century Gothic" w:eastAsia="Century Gothic" w:hAnsi="Century Gothic" w:cs="Century Gothic"/>
          <w:color w:val="000000"/>
        </w:rPr>
        <w:lastRenderedPageBreak/>
        <w:t>selección y obliga tanto a la administración, como a las entidades contratadas para la asesoría y a los participantes. Contendrá el reglamento del proceso de selección, las etapas que deben surtirse y el procedimiento administrativo.</w:t>
      </w:r>
    </w:p>
    <w:p w:rsidR="001E0CB5" w:rsidRPr="001E0CB5" w:rsidRDefault="001E0CB5" w:rsidP="001E0CB5">
      <w:pPr>
        <w:pBdr>
          <w:top w:val="nil"/>
          <w:left w:val="nil"/>
          <w:bottom w:val="nil"/>
          <w:right w:val="nil"/>
          <w:between w:val="nil"/>
        </w:pBdr>
        <w:shd w:val="clear" w:color="auto" w:fill="FFFFFF"/>
        <w:ind w:left="502"/>
        <w:jc w:val="both"/>
        <w:rPr>
          <w:rFonts w:ascii="Century Gothic" w:eastAsia="Century Gothic" w:hAnsi="Century Gothic" w:cs="Century Gothic"/>
          <w:b/>
          <w:color w:val="000000"/>
        </w:rPr>
      </w:pPr>
    </w:p>
    <w:p w:rsidR="001E0CB5" w:rsidRPr="001E0CB5" w:rsidRDefault="001E0CB5" w:rsidP="001E0CB5">
      <w:pPr>
        <w:pBdr>
          <w:top w:val="nil"/>
          <w:left w:val="nil"/>
          <w:bottom w:val="nil"/>
          <w:right w:val="nil"/>
          <w:between w:val="nil"/>
        </w:pBdr>
        <w:shd w:val="clear" w:color="auto" w:fill="FFFFFF"/>
        <w:ind w:left="502"/>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 xml:space="preserve">La convocatoria deberá contener, por lo menos, la siguiente información: fecha de fijación; denominación, código y grado; salario; lugar de trabajo; lugar, fecha y hora de apertura y cierre de inscripciones ;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1551 de 2012; fecha, hora y lugar de la entrevista; y funciones y condiciones adicionales que se consideren pertinentes para el proceso. </w:t>
      </w:r>
    </w:p>
    <w:p w:rsidR="001E0CB5" w:rsidRPr="001E0CB5" w:rsidRDefault="001E0CB5" w:rsidP="001E0CB5">
      <w:pPr>
        <w:numPr>
          <w:ilvl w:val="0"/>
          <w:numId w:val="5"/>
        </w:numPr>
        <w:pBdr>
          <w:top w:val="nil"/>
          <w:left w:val="nil"/>
          <w:bottom w:val="nil"/>
          <w:right w:val="nil"/>
          <w:between w:val="nil"/>
        </w:pBdr>
        <w:shd w:val="clear" w:color="auto" w:fill="FFFFFF"/>
        <w:spacing w:before="280" w:line="276" w:lineRule="auto"/>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Inscripción.</w:t>
      </w:r>
      <w:r w:rsidRPr="001E0CB5">
        <w:rPr>
          <w:rFonts w:ascii="Century Gothic" w:eastAsia="Century Gothic" w:hAnsi="Century Gothic" w:cs="Century Gothic"/>
          <w:color w:val="000000"/>
        </w:rPr>
        <w:t xml:space="preserve"> La inscripción se deberá acompañar, de manera virtual o física, hoja de vida de la función pública, declaración de bienes y rentas, declaración juramentada sobre la no existencia de investigaciones, antecedentes fiscales y disciplinarios. </w:t>
      </w:r>
    </w:p>
    <w:p w:rsidR="001E0CB5" w:rsidRPr="001E0CB5" w:rsidRDefault="001E0CB5" w:rsidP="001E0CB5">
      <w:pPr>
        <w:pBdr>
          <w:top w:val="nil"/>
          <w:left w:val="nil"/>
          <w:bottom w:val="nil"/>
          <w:right w:val="nil"/>
          <w:between w:val="nil"/>
        </w:pBdr>
        <w:shd w:val="clear" w:color="auto" w:fill="FFFFFF"/>
        <w:spacing w:before="280"/>
        <w:ind w:left="502"/>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El concejo revisará el certificado de antecedentes fiscales, certificado de antecedentes disciplinarios de la procuraduría y del consejo superior de la judicatura, este último en caso de ser abogado titulado, soportes y acreditaciones de estudios, experiencias y demás anexos.</w:t>
      </w:r>
    </w:p>
    <w:p w:rsidR="001E0CB5" w:rsidRPr="001E0CB5" w:rsidRDefault="001E0CB5" w:rsidP="001E0CB5">
      <w:pPr>
        <w:pBdr>
          <w:top w:val="nil"/>
          <w:left w:val="nil"/>
          <w:bottom w:val="nil"/>
          <w:right w:val="nil"/>
          <w:between w:val="nil"/>
        </w:pBdr>
        <w:shd w:val="clear" w:color="auto" w:fill="FFFFFF"/>
        <w:spacing w:before="280"/>
        <w:ind w:left="502"/>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 xml:space="preserve">La información suministrada en desarrollo de la etapa de inscripción se entenderá aportada bajo la gravedad del juramento y después de efectuada la inscripción no se podrá modificar bajo ninguna circunstancia. </w:t>
      </w:r>
    </w:p>
    <w:p w:rsidR="001E0CB5" w:rsidRPr="001E0CB5" w:rsidRDefault="001E0CB5" w:rsidP="001E0CB5">
      <w:pPr>
        <w:pBdr>
          <w:top w:val="nil"/>
          <w:left w:val="nil"/>
          <w:bottom w:val="nil"/>
          <w:right w:val="nil"/>
          <w:between w:val="nil"/>
        </w:pBdr>
        <w:shd w:val="clear" w:color="auto" w:fill="FFFFFF"/>
        <w:spacing w:before="280"/>
        <w:ind w:left="502"/>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La etapa de inscripciones tendrá una duración de mínimo 3 días hábiles</w:t>
      </w:r>
    </w:p>
    <w:p w:rsidR="001E0CB5" w:rsidRPr="001E0CB5" w:rsidRDefault="001E0CB5" w:rsidP="001E0CB5">
      <w:pPr>
        <w:numPr>
          <w:ilvl w:val="0"/>
          <w:numId w:val="5"/>
        </w:numPr>
        <w:pBdr>
          <w:top w:val="nil"/>
          <w:left w:val="nil"/>
          <w:bottom w:val="nil"/>
          <w:right w:val="nil"/>
          <w:between w:val="nil"/>
        </w:pBdr>
        <w:shd w:val="clear" w:color="auto" w:fill="FFFFFF"/>
        <w:spacing w:before="280" w:line="276" w:lineRule="auto"/>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 xml:space="preserve">Lista de admitidos: </w:t>
      </w:r>
      <w:r w:rsidRPr="001E0CB5">
        <w:rPr>
          <w:rFonts w:ascii="Century Gothic" w:eastAsia="Century Gothic" w:hAnsi="Century Gothic" w:cs="Century Gothic"/>
          <w:color w:val="000000"/>
        </w:rPr>
        <w:t xml:space="preserve">Concluida la etapa de inscripción, se publicará la lista de </w:t>
      </w:r>
      <w:proofErr w:type="gramStart"/>
      <w:r w:rsidRPr="001E0CB5">
        <w:rPr>
          <w:rFonts w:ascii="Century Gothic" w:eastAsia="Century Gothic" w:hAnsi="Century Gothic" w:cs="Century Gothic"/>
          <w:color w:val="000000"/>
        </w:rPr>
        <w:t>admitidos previo informe</w:t>
      </w:r>
      <w:proofErr w:type="gramEnd"/>
      <w:r w:rsidRPr="001E0CB5">
        <w:rPr>
          <w:rFonts w:ascii="Century Gothic" w:eastAsia="Century Gothic" w:hAnsi="Century Gothic" w:cs="Century Gothic"/>
          <w:color w:val="000000"/>
        </w:rPr>
        <w:t xml:space="preserve"> y estudio de los aspirantes que cumplen con los requisitos para la realización de las pruebas.  </w:t>
      </w:r>
    </w:p>
    <w:p w:rsidR="001E0CB5" w:rsidRPr="001E0CB5" w:rsidRDefault="001E0CB5" w:rsidP="001E0CB5">
      <w:pPr>
        <w:pBdr>
          <w:top w:val="nil"/>
          <w:left w:val="nil"/>
          <w:bottom w:val="nil"/>
          <w:right w:val="nil"/>
          <w:between w:val="nil"/>
        </w:pBdr>
        <w:shd w:val="clear" w:color="auto" w:fill="FFFFFF"/>
        <w:ind w:left="1080"/>
        <w:jc w:val="both"/>
        <w:rPr>
          <w:rFonts w:ascii="Century Gothic" w:eastAsia="Century Gothic" w:hAnsi="Century Gothic" w:cs="Century Gothic"/>
          <w:b/>
          <w:color w:val="000000"/>
        </w:rPr>
      </w:pPr>
    </w:p>
    <w:p w:rsidR="001E0CB5" w:rsidRPr="001E0CB5" w:rsidRDefault="001E0CB5" w:rsidP="001E0CB5">
      <w:pPr>
        <w:numPr>
          <w:ilvl w:val="0"/>
          <w:numId w:val="5"/>
        </w:numPr>
        <w:pBdr>
          <w:top w:val="nil"/>
          <w:left w:val="nil"/>
          <w:bottom w:val="nil"/>
          <w:right w:val="nil"/>
          <w:between w:val="nil"/>
        </w:pBdr>
        <w:shd w:val="clear" w:color="auto" w:fill="FFFFFF"/>
        <w:spacing w:after="280" w:line="276" w:lineRule="auto"/>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Pruebas</w:t>
      </w:r>
      <w:r w:rsidRPr="001E0CB5">
        <w:rPr>
          <w:rFonts w:ascii="Century Gothic" w:eastAsia="Century Gothic" w:hAnsi="Century Gothic" w:cs="Century Gothic"/>
          <w:color w:val="000000"/>
        </w:rPr>
        <w:t xml:space="preserve">. Las pruebas o instrumentos de selección tienen como finalidad apreciar la capacidad, idoneidad y adecuación de los aspirantes, así como establecer una clasificación de los candidatos respecto a las calidades requeridas para desempeñar con efectividad las funciones del empleo. </w:t>
      </w:r>
    </w:p>
    <w:p w:rsidR="001E0CB5" w:rsidRPr="001E0CB5" w:rsidRDefault="001E0CB5" w:rsidP="001E0CB5">
      <w:pPr>
        <w:pBdr>
          <w:top w:val="nil"/>
          <w:left w:val="nil"/>
          <w:bottom w:val="nil"/>
          <w:right w:val="nil"/>
          <w:between w:val="nil"/>
        </w:pBdr>
        <w:shd w:val="clear" w:color="auto" w:fill="FFFFFF"/>
        <w:spacing w:after="280"/>
        <w:ind w:left="502"/>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lastRenderedPageBreak/>
        <w:t>La elección del personero deber</w:t>
      </w:r>
      <w:r w:rsidR="00BC62AA">
        <w:rPr>
          <w:rFonts w:ascii="Century Gothic" w:eastAsia="Century Gothic" w:hAnsi="Century Gothic" w:cs="Century Gothic"/>
          <w:color w:val="000000"/>
        </w:rPr>
        <w:t>á comprender la aplicación de los siguientes criterios</w:t>
      </w:r>
      <w:r w:rsidRPr="001E0CB5">
        <w:rPr>
          <w:rFonts w:ascii="Century Gothic" w:eastAsia="Century Gothic" w:hAnsi="Century Gothic" w:cs="Century Gothic"/>
          <w:color w:val="000000"/>
        </w:rPr>
        <w:t xml:space="preserve">: </w:t>
      </w:r>
    </w:p>
    <w:p w:rsidR="001E0CB5" w:rsidRPr="001E0CB5" w:rsidRDefault="001E0CB5" w:rsidP="001E0CB5">
      <w:pPr>
        <w:pBdr>
          <w:top w:val="nil"/>
          <w:left w:val="nil"/>
          <w:bottom w:val="nil"/>
          <w:right w:val="nil"/>
          <w:between w:val="nil"/>
        </w:pBdr>
        <w:shd w:val="clear" w:color="auto" w:fill="FFFFFF"/>
        <w:spacing w:after="280"/>
        <w:ind w:left="502"/>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1.</w:t>
      </w:r>
      <w:r w:rsidRPr="001E0CB5">
        <w:rPr>
          <w:rFonts w:ascii="Century Gothic" w:eastAsia="Century Gothic" w:hAnsi="Century Gothic" w:cs="Century Gothic"/>
          <w:color w:val="000000"/>
        </w:rPr>
        <w:t xml:space="preserve"> Prueba de conocimientos acad</w:t>
      </w:r>
      <w:r w:rsidR="00CB27CE">
        <w:rPr>
          <w:rFonts w:ascii="Century Gothic" w:eastAsia="Century Gothic" w:hAnsi="Century Gothic" w:cs="Century Gothic"/>
          <w:color w:val="000000"/>
        </w:rPr>
        <w:t>émicos</w:t>
      </w:r>
      <w:r w:rsidRPr="001E0CB5">
        <w:rPr>
          <w:rFonts w:ascii="Century Gothic" w:eastAsia="Century Gothic" w:hAnsi="Century Gothic" w:cs="Century Gothic"/>
          <w:color w:val="000000"/>
        </w:rPr>
        <w:t>.</w:t>
      </w:r>
    </w:p>
    <w:p w:rsidR="001E0CB5" w:rsidRPr="001E0CB5" w:rsidRDefault="001E0CB5" w:rsidP="001E0CB5">
      <w:pPr>
        <w:pBdr>
          <w:top w:val="nil"/>
          <w:left w:val="nil"/>
          <w:bottom w:val="nil"/>
          <w:right w:val="nil"/>
          <w:between w:val="nil"/>
        </w:pBdr>
        <w:shd w:val="clear" w:color="auto" w:fill="FFFFFF"/>
        <w:spacing w:after="280"/>
        <w:ind w:left="502"/>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2</w:t>
      </w:r>
      <w:r w:rsidRPr="001E0CB5">
        <w:rPr>
          <w:rFonts w:ascii="Century Gothic" w:eastAsia="Century Gothic" w:hAnsi="Century Gothic" w:cs="Century Gothic"/>
          <w:color w:val="000000"/>
        </w:rPr>
        <w:t>. Valoración de estudios y experiencia laboral.</w:t>
      </w:r>
    </w:p>
    <w:p w:rsidR="001E0CB5" w:rsidRPr="001E0CB5" w:rsidRDefault="001E0CB5" w:rsidP="001E0CB5">
      <w:pPr>
        <w:pBdr>
          <w:top w:val="nil"/>
          <w:left w:val="nil"/>
          <w:bottom w:val="nil"/>
          <w:right w:val="nil"/>
          <w:between w:val="nil"/>
        </w:pBdr>
        <w:shd w:val="clear" w:color="auto" w:fill="FFFFFF"/>
        <w:spacing w:after="280"/>
        <w:ind w:left="502"/>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 xml:space="preserve">3. </w:t>
      </w:r>
      <w:r w:rsidRPr="001E0CB5">
        <w:rPr>
          <w:rFonts w:ascii="Century Gothic" w:eastAsia="Century Gothic" w:hAnsi="Century Gothic" w:cs="Century Gothic"/>
          <w:color w:val="000000"/>
        </w:rPr>
        <w:t>Prueba que evalúe las competencias laborales.</w:t>
      </w:r>
    </w:p>
    <w:p w:rsidR="001E0CB5" w:rsidRPr="001E0CB5" w:rsidRDefault="001E0CB5" w:rsidP="001E0CB5">
      <w:pPr>
        <w:pBdr>
          <w:top w:val="nil"/>
          <w:left w:val="nil"/>
          <w:bottom w:val="nil"/>
          <w:right w:val="nil"/>
          <w:between w:val="nil"/>
        </w:pBdr>
        <w:shd w:val="clear" w:color="auto" w:fill="FFFFFF"/>
        <w:spacing w:after="280"/>
        <w:ind w:left="502"/>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4.</w:t>
      </w:r>
      <w:r w:rsidRPr="001E0CB5">
        <w:rPr>
          <w:rFonts w:ascii="Century Gothic" w:eastAsia="Century Gothic" w:hAnsi="Century Gothic" w:cs="Century Gothic"/>
          <w:color w:val="000000"/>
        </w:rPr>
        <w:t xml:space="preserve"> Entrevista por el</w:t>
      </w:r>
      <w:r w:rsidR="00CB27CE">
        <w:rPr>
          <w:rFonts w:ascii="Century Gothic" w:eastAsia="Century Gothic" w:hAnsi="Century Gothic" w:cs="Century Gothic"/>
          <w:color w:val="000000"/>
        </w:rPr>
        <w:t xml:space="preserve"> concejo distrital o municipal</w:t>
      </w:r>
      <w:r w:rsidRPr="001E0CB5">
        <w:rPr>
          <w:rFonts w:ascii="Century Gothic" w:eastAsia="Century Gothic" w:hAnsi="Century Gothic" w:cs="Century Gothic"/>
          <w:color w:val="000000"/>
        </w:rPr>
        <w:t>.</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numPr>
          <w:ilvl w:val="0"/>
          <w:numId w:val="5"/>
        </w:numPr>
        <w:pBdr>
          <w:top w:val="nil"/>
          <w:left w:val="nil"/>
          <w:bottom w:val="nil"/>
          <w:right w:val="nil"/>
          <w:between w:val="nil"/>
        </w:pBdr>
        <w:shd w:val="clear" w:color="auto" w:fill="FFFFFF"/>
        <w:spacing w:line="276" w:lineRule="auto"/>
        <w:jc w:val="both"/>
        <w:rPr>
          <w:rFonts w:ascii="Century Gothic" w:eastAsia="Century Gothic" w:hAnsi="Century Gothic" w:cs="Century Gothic"/>
          <w:b/>
          <w:color w:val="000000"/>
        </w:rPr>
      </w:pPr>
      <w:r w:rsidRPr="001E0CB5">
        <w:rPr>
          <w:rFonts w:ascii="Century Gothic" w:eastAsia="Century Gothic" w:hAnsi="Century Gothic" w:cs="Century Gothic"/>
          <w:b/>
          <w:color w:val="000000"/>
        </w:rPr>
        <w:t>Lista de elegibles</w:t>
      </w:r>
      <w:r w:rsidRPr="001E0CB5">
        <w:rPr>
          <w:rFonts w:ascii="Century Gothic" w:eastAsia="Century Gothic" w:hAnsi="Century Gothic" w:cs="Century Gothic"/>
          <w:color w:val="000000"/>
        </w:rPr>
        <w:t xml:space="preserve">. El concejo distrital y municipal publicará una lista con la información de los </w:t>
      </w:r>
      <w:r w:rsidR="00F03D4B">
        <w:rPr>
          <w:rFonts w:ascii="Century Gothic" w:eastAsia="Century Gothic" w:hAnsi="Century Gothic" w:cs="Century Gothic"/>
          <w:color w:val="000000"/>
        </w:rPr>
        <w:t xml:space="preserve">tres (3) </w:t>
      </w:r>
      <w:r w:rsidRPr="001E0CB5">
        <w:rPr>
          <w:rFonts w:ascii="Century Gothic" w:eastAsia="Century Gothic" w:hAnsi="Century Gothic" w:cs="Century Gothic"/>
          <w:color w:val="000000"/>
        </w:rPr>
        <w:t xml:space="preserve">aspirantes que hayan </w:t>
      </w:r>
      <w:r w:rsidR="00F03D4B">
        <w:rPr>
          <w:rFonts w:ascii="Century Gothic" w:eastAsia="Century Gothic" w:hAnsi="Century Gothic" w:cs="Century Gothic"/>
          <w:color w:val="000000"/>
        </w:rPr>
        <w:t>obtenido los puntajes más altos.</w:t>
      </w:r>
      <w:r w:rsidRPr="001E0CB5">
        <w:rPr>
          <w:rFonts w:ascii="Century Gothic" w:eastAsia="Century Gothic" w:hAnsi="Century Gothic" w:cs="Century Gothic"/>
          <w:color w:val="000000"/>
        </w:rPr>
        <w:t xml:space="preserve"> </w:t>
      </w:r>
    </w:p>
    <w:p w:rsidR="001E0CB5" w:rsidRPr="001E0CB5" w:rsidRDefault="001E0CB5" w:rsidP="001E0CB5">
      <w:pPr>
        <w:pBdr>
          <w:top w:val="nil"/>
          <w:left w:val="nil"/>
          <w:bottom w:val="nil"/>
          <w:right w:val="nil"/>
          <w:between w:val="nil"/>
        </w:pBdr>
        <w:shd w:val="clear" w:color="auto" w:fill="FFFFFF"/>
        <w:ind w:left="502"/>
        <w:jc w:val="both"/>
        <w:rPr>
          <w:rFonts w:ascii="Century Gothic" w:eastAsia="Century Gothic" w:hAnsi="Century Gothic" w:cs="Century Gothic"/>
          <w:b/>
          <w:color w:val="000000"/>
        </w:rPr>
      </w:pPr>
    </w:p>
    <w:p w:rsidR="001E0CB5" w:rsidRPr="001E0CB5" w:rsidRDefault="001E0CB5" w:rsidP="001E0CB5">
      <w:pPr>
        <w:pBdr>
          <w:top w:val="nil"/>
          <w:left w:val="nil"/>
          <w:bottom w:val="nil"/>
          <w:right w:val="nil"/>
          <w:between w:val="nil"/>
        </w:pBdr>
        <w:shd w:val="clear" w:color="auto" w:fill="FFFFFF"/>
        <w:ind w:left="502"/>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Quien se encuentre en incompatibilidad, inhabilidad o en las causales de falta absoluta, no podrá continuar dentro de la convocato</w:t>
      </w:r>
      <w:r w:rsidR="00FB50DD">
        <w:rPr>
          <w:rFonts w:ascii="Century Gothic" w:eastAsia="Century Gothic" w:hAnsi="Century Gothic" w:cs="Century Gothic"/>
          <w:color w:val="000000"/>
        </w:rPr>
        <w:t xml:space="preserve">ria pública, y deberá ser reemplazado en la lista de elegibles por el candidato con el siguiente puntaje. </w:t>
      </w:r>
    </w:p>
    <w:p w:rsidR="001E0CB5" w:rsidRPr="001E0CB5" w:rsidRDefault="001E0CB5" w:rsidP="001E0CB5">
      <w:pPr>
        <w:pBdr>
          <w:top w:val="nil"/>
          <w:left w:val="nil"/>
          <w:bottom w:val="nil"/>
          <w:right w:val="nil"/>
          <w:between w:val="nil"/>
        </w:pBdr>
        <w:shd w:val="clear" w:color="auto" w:fill="FFFFFF"/>
        <w:ind w:left="1080"/>
        <w:jc w:val="both"/>
        <w:rPr>
          <w:rFonts w:ascii="Century Gothic" w:eastAsia="Century Gothic" w:hAnsi="Century Gothic" w:cs="Century Gothic"/>
          <w:color w:val="000000"/>
        </w:rPr>
      </w:pPr>
    </w:p>
    <w:p w:rsidR="001E0CB5" w:rsidRPr="001E0CB5" w:rsidRDefault="001E0CB5" w:rsidP="001E0CB5">
      <w:pPr>
        <w:numPr>
          <w:ilvl w:val="0"/>
          <w:numId w:val="5"/>
        </w:numPr>
        <w:pBdr>
          <w:top w:val="nil"/>
          <w:left w:val="nil"/>
          <w:bottom w:val="nil"/>
          <w:right w:val="nil"/>
          <w:between w:val="nil"/>
        </w:pBdr>
        <w:shd w:val="clear" w:color="auto" w:fill="FFFFFF"/>
        <w:spacing w:after="280" w:line="276" w:lineRule="auto"/>
        <w:jc w:val="both"/>
        <w:rPr>
          <w:rFonts w:ascii="Century Gothic" w:eastAsia="Century Gothic" w:hAnsi="Century Gothic" w:cs="Century Gothic"/>
          <w:b/>
          <w:color w:val="000000"/>
        </w:rPr>
      </w:pPr>
      <w:r w:rsidRPr="001E0CB5">
        <w:rPr>
          <w:rFonts w:ascii="Century Gothic" w:eastAsia="Century Gothic" w:hAnsi="Century Gothic" w:cs="Century Gothic"/>
          <w:b/>
          <w:color w:val="000000"/>
        </w:rPr>
        <w:t>Selección y elección.</w:t>
      </w:r>
      <w:r w:rsidRPr="001E0CB5">
        <w:rPr>
          <w:rFonts w:ascii="Century Gothic" w:eastAsia="Century Gothic" w:hAnsi="Century Gothic" w:cs="Century Gothic"/>
          <w:color w:val="000000"/>
        </w:rPr>
        <w:t xml:space="preserve"> Con base en la lista de elegibles</w:t>
      </w:r>
      <w:r w:rsidR="005510C7">
        <w:rPr>
          <w:rFonts w:ascii="Century Gothic" w:eastAsia="Century Gothic" w:hAnsi="Century Gothic" w:cs="Century Gothic"/>
          <w:color w:val="000000"/>
        </w:rPr>
        <w:t xml:space="preserve"> de los tres (3) mejores puntajes</w:t>
      </w:r>
      <w:r w:rsidRPr="001E0CB5">
        <w:rPr>
          <w:rFonts w:ascii="Century Gothic" w:eastAsia="Century Gothic" w:hAnsi="Century Gothic" w:cs="Century Gothic"/>
          <w:color w:val="000000"/>
        </w:rPr>
        <w:t>, el Concejo Municipal en pleno, realizará la votación para la elección del personero.</w:t>
      </w:r>
    </w:p>
    <w:p w:rsidR="001E0CB5" w:rsidRPr="001E0CB5" w:rsidRDefault="001E0CB5" w:rsidP="001E0CB5">
      <w:pPr>
        <w:pBdr>
          <w:top w:val="nil"/>
          <w:left w:val="nil"/>
          <w:bottom w:val="nil"/>
          <w:right w:val="nil"/>
          <w:between w:val="nil"/>
        </w:pBdr>
        <w:shd w:val="clear" w:color="auto" w:fill="FFFFFF"/>
        <w:spacing w:after="280"/>
        <w:ind w:left="502"/>
        <w:jc w:val="both"/>
        <w:rPr>
          <w:rFonts w:ascii="Century Gothic" w:eastAsia="Century Gothic" w:hAnsi="Century Gothic" w:cs="Century Gothic"/>
          <w:b/>
          <w:color w:val="000000"/>
        </w:rPr>
      </w:pPr>
      <w:r w:rsidRPr="001E0CB5">
        <w:rPr>
          <w:rFonts w:ascii="Century Gothic" w:eastAsia="Century Gothic" w:hAnsi="Century Gothic" w:cs="Century Gothic"/>
          <w:color w:val="000000"/>
        </w:rPr>
        <w:t>En los casos en que ningún candidato haya alcanzado los requisitos mínimos o no se hayan presentado candidatos en la convocatoria pública, el Concejo distrital o municipal, elaborará una lista de elegibles con los candidatos de los municipios vecinos correspondientes a la misma categoría.</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 xml:space="preserve">Artículo 6. Criterio de objetividad. </w:t>
      </w:r>
      <w:r w:rsidRPr="001E0CB5">
        <w:rPr>
          <w:rFonts w:ascii="Century Gothic" w:eastAsia="Century Gothic" w:hAnsi="Century Gothic" w:cs="Century Gothic"/>
          <w:color w:val="000000"/>
        </w:rPr>
        <w:t xml:space="preserve">Los concejos distritales y municipales elegirán al personero que cumpla con los requisitos establecidos en el artículo </w:t>
      </w:r>
      <w:r w:rsidRPr="001E0CB5">
        <w:rPr>
          <w:rFonts w:ascii="Century Gothic" w:eastAsia="Century Gothic" w:hAnsi="Century Gothic" w:cs="Century Gothic"/>
          <w:bCs/>
          <w:color w:val="000000"/>
        </w:rPr>
        <w:t>4 de la presente Ley y</w:t>
      </w:r>
      <w:r w:rsidRPr="001E0CB5">
        <w:rPr>
          <w:rFonts w:ascii="Century Gothic" w:eastAsia="Century Gothic" w:hAnsi="Century Gothic" w:cs="Century Gothic"/>
          <w:color w:val="000000"/>
        </w:rPr>
        <w:t xml:space="preserve"> haya obtenido los puntajes establecidos para las pruebas, demuestre la idoneidad y las capacidades laborales para ejercer el cargo, obedeciendo a criterios de objetividad.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Artículo 7. Publicidad de la convocatoria pública.</w:t>
      </w:r>
      <w:r w:rsidRPr="001E0CB5">
        <w:rPr>
          <w:rFonts w:ascii="Century Gothic" w:eastAsia="Century Gothic" w:hAnsi="Century Gothic" w:cs="Century Gothic"/>
          <w:color w:val="000000"/>
        </w:rPr>
        <w:t xml:space="preserve"> La convocatoria pública para la elección de personeros deberá contar con la publicidad de cada etapa del proceso. La publicidad podrá realizarse por medio de la página web, redes sociales de la entidad, publicación de avisos, distribución de volantes y medios de comunicación del territorio y demás medios que garanticen su conocimiento y permitan la libre concurrencia.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lastRenderedPageBreak/>
        <w:t>Parágrafo.</w:t>
      </w:r>
      <w:r w:rsidRPr="001E0CB5">
        <w:rPr>
          <w:rFonts w:ascii="Century Gothic" w:eastAsia="Century Gothic" w:hAnsi="Century Gothic" w:cs="Century Gothic"/>
          <w:color w:val="000000"/>
        </w:rPr>
        <w:t xml:space="preserve"> Con el fin de garantizar la libre concurrencia, la publicación de la convocatoria deberá efe</w:t>
      </w:r>
      <w:r w:rsidR="00213BEE">
        <w:rPr>
          <w:rFonts w:ascii="Century Gothic" w:eastAsia="Century Gothic" w:hAnsi="Century Gothic" w:cs="Century Gothic"/>
          <w:color w:val="000000"/>
        </w:rPr>
        <w:t>ctuarse con no menos de quince (15</w:t>
      </w:r>
      <w:r w:rsidRPr="001E0CB5">
        <w:rPr>
          <w:rFonts w:ascii="Century Gothic" w:eastAsia="Century Gothic" w:hAnsi="Century Gothic" w:cs="Century Gothic"/>
          <w:color w:val="000000"/>
        </w:rPr>
        <w:t xml:space="preserve">) días calendario antes del inicio de la fecha de inscripciones.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1E0CB5">
        <w:rPr>
          <w:rFonts w:ascii="Century Gothic" w:eastAsia="Century Gothic" w:hAnsi="Century Gothic" w:cs="Century Gothic"/>
          <w:b/>
          <w:color w:val="000000"/>
        </w:rPr>
        <w:t>Artículo 8. Convenios interadministrativos.</w:t>
      </w:r>
      <w:r w:rsidRPr="001E0CB5">
        <w:rPr>
          <w:rFonts w:ascii="Century Gothic" w:eastAsia="Century Gothic" w:hAnsi="Century Gothic" w:cs="Century Gothic"/>
          <w:color w:val="000000"/>
        </w:rPr>
        <w:t xml:space="preserve"> Para la realización de la convocatoria pública de personero, los concejos municipales de un mismo departamento que pertenezcan a la misma categoría podrán celebrar convenios interadministrativos asociados o conjuntos con organismos especializados técnicos e independientes dentro de la propia Administración Pública, para los siguientes propósitos: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 xml:space="preserve">1. La asesoría de la convocatoria de personero, los cuales continuarán bajo su inmediata dirección, conducción y supervisión.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1E0CB5">
        <w:rPr>
          <w:rFonts w:ascii="Century Gothic" w:eastAsia="Century Gothic" w:hAnsi="Century Gothic" w:cs="Century Gothic"/>
          <w:color w:val="000000"/>
        </w:rPr>
        <w:t xml:space="preserve">2. El diseño de pruebas para ser aplicadas simultáneamente en los distintos procesos de selección convocados por los municipios suscribientes. </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
          <w:color w:val="000000"/>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b/>
          <w:color w:val="000000"/>
        </w:rPr>
      </w:pPr>
      <w:r w:rsidRPr="001E0CB5">
        <w:rPr>
          <w:rFonts w:ascii="Century Gothic" w:eastAsia="Century Gothic" w:hAnsi="Century Gothic" w:cs="Century Gothic"/>
          <w:b/>
          <w:color w:val="000000"/>
        </w:rPr>
        <w:t>Artículo 9. Vigencia y derogatorias.</w:t>
      </w:r>
      <w:r w:rsidRPr="001E0CB5">
        <w:rPr>
          <w:rFonts w:ascii="Century Gothic" w:eastAsia="Century Gothic" w:hAnsi="Century Gothic" w:cs="Century Gothic"/>
          <w:color w:val="000000"/>
        </w:rPr>
        <w:t xml:space="preserve"> La presente ley rige a partir de su promulgación y deroga las disposiciones que le sean contrarias.</w:t>
      </w: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color w:val="000000"/>
        </w:rPr>
      </w:pPr>
    </w:p>
    <w:p w:rsidR="001E0CB5" w:rsidRPr="001E0CB5" w:rsidRDefault="001E0CB5" w:rsidP="001E0CB5">
      <w:pPr>
        <w:pBdr>
          <w:top w:val="nil"/>
          <w:left w:val="nil"/>
          <w:bottom w:val="nil"/>
          <w:right w:val="nil"/>
          <w:between w:val="nil"/>
        </w:pBdr>
        <w:shd w:val="clear" w:color="auto" w:fill="FFFFFF"/>
        <w:jc w:val="both"/>
        <w:rPr>
          <w:rFonts w:ascii="Century Gothic" w:eastAsia="Century Gothic" w:hAnsi="Century Gothic" w:cs="Century Gothic"/>
        </w:rPr>
      </w:pPr>
    </w:p>
    <w:p w:rsidR="008D0B2B" w:rsidRPr="001E0CB5" w:rsidRDefault="008D0B2B">
      <w:pPr>
        <w:spacing w:after="240" w:line="276" w:lineRule="auto"/>
        <w:jc w:val="both"/>
        <w:rPr>
          <w:rFonts w:ascii="Century Gothic" w:eastAsia="Century Gothic" w:hAnsi="Century Gothic" w:cs="Century Gothic"/>
          <w:color w:val="000000"/>
        </w:rPr>
      </w:pPr>
    </w:p>
    <w:p w:rsidR="008D0B2B" w:rsidRPr="001E0CB5" w:rsidRDefault="00127274">
      <w:pPr>
        <w:spacing w:after="160" w:line="259" w:lineRule="auto"/>
        <w:jc w:val="both"/>
        <w:rPr>
          <w:rFonts w:ascii="Century Gothic" w:eastAsia="Century Gothic" w:hAnsi="Century Gothic" w:cs="Century Gothic"/>
          <w:color w:val="000000" w:themeColor="text1"/>
          <w:highlight w:val="white"/>
        </w:rPr>
      </w:pPr>
      <w:r w:rsidRPr="001E0CB5">
        <w:rPr>
          <w:rFonts w:ascii="Century Gothic" w:eastAsia="Century Gothic" w:hAnsi="Century Gothic" w:cs="Century Gothic"/>
          <w:highlight w:val="white"/>
        </w:rPr>
        <w:t xml:space="preserve">En los anteriores términos fue aprobado </w:t>
      </w:r>
      <w:r w:rsidR="008455FF" w:rsidRPr="001E0CB5">
        <w:rPr>
          <w:rFonts w:ascii="Century Gothic" w:eastAsia="Century Gothic" w:hAnsi="Century Gothic" w:cs="Century Gothic"/>
          <w:highlight w:val="white"/>
        </w:rPr>
        <w:t>con modificaciones el presente P</w:t>
      </w:r>
      <w:r w:rsidRPr="001E0CB5">
        <w:rPr>
          <w:rFonts w:ascii="Century Gothic" w:eastAsia="Century Gothic" w:hAnsi="Century Gothic" w:cs="Century Gothic"/>
          <w:highlight w:val="white"/>
        </w:rPr>
        <w:t>royecto d</w:t>
      </w:r>
      <w:r w:rsidR="008455FF" w:rsidRPr="001E0CB5">
        <w:rPr>
          <w:rFonts w:ascii="Century Gothic" w:eastAsia="Century Gothic" w:hAnsi="Century Gothic" w:cs="Century Gothic"/>
          <w:highlight w:val="white"/>
        </w:rPr>
        <w:t>e Ley según consta en A</w:t>
      </w:r>
      <w:r w:rsidR="006625C1" w:rsidRPr="001E0CB5">
        <w:rPr>
          <w:rFonts w:ascii="Century Gothic" w:eastAsia="Century Gothic" w:hAnsi="Century Gothic" w:cs="Century Gothic"/>
          <w:highlight w:val="white"/>
        </w:rPr>
        <w:t xml:space="preserve">cta </w:t>
      </w:r>
      <w:r w:rsidR="003A3963" w:rsidRPr="001E0CB5">
        <w:rPr>
          <w:rFonts w:ascii="Century Gothic" w:eastAsia="Century Gothic" w:hAnsi="Century Gothic" w:cs="Century Gothic"/>
          <w:highlight w:val="white"/>
        </w:rPr>
        <w:t>No. 2</w:t>
      </w:r>
      <w:r w:rsidR="00714F62" w:rsidRPr="001E0CB5">
        <w:rPr>
          <w:rFonts w:ascii="Century Gothic" w:eastAsia="Century Gothic" w:hAnsi="Century Gothic" w:cs="Century Gothic"/>
          <w:highlight w:val="white"/>
        </w:rPr>
        <w:t>6</w:t>
      </w:r>
      <w:r w:rsidR="008455FF" w:rsidRPr="001E0CB5">
        <w:rPr>
          <w:rFonts w:ascii="Century Gothic" w:eastAsia="Century Gothic" w:hAnsi="Century Gothic" w:cs="Century Gothic"/>
          <w:highlight w:val="white"/>
        </w:rPr>
        <w:t xml:space="preserve"> de Sesión Presencial </w:t>
      </w:r>
      <w:r w:rsidRPr="001E0CB5">
        <w:rPr>
          <w:rFonts w:ascii="Century Gothic" w:eastAsia="Century Gothic" w:hAnsi="Century Gothic" w:cs="Century Gothic"/>
          <w:highlight w:val="white"/>
        </w:rPr>
        <w:t xml:space="preserve">de </w:t>
      </w:r>
      <w:r w:rsidR="006625C1" w:rsidRPr="001E0CB5">
        <w:rPr>
          <w:rFonts w:ascii="Century Gothic" w:eastAsia="Century Gothic" w:hAnsi="Century Gothic" w:cs="Century Gothic"/>
          <w:highlight w:val="white"/>
        </w:rPr>
        <w:t>octubre</w:t>
      </w:r>
      <w:r w:rsidR="00714F62" w:rsidRPr="001E0CB5">
        <w:rPr>
          <w:rFonts w:ascii="Century Gothic" w:eastAsia="Century Gothic" w:hAnsi="Century Gothic" w:cs="Century Gothic"/>
          <w:highlight w:val="white"/>
        </w:rPr>
        <w:t xml:space="preserve"> 27</w:t>
      </w:r>
      <w:r w:rsidR="003A3963" w:rsidRPr="001E0CB5">
        <w:rPr>
          <w:rFonts w:ascii="Century Gothic" w:eastAsia="Century Gothic" w:hAnsi="Century Gothic" w:cs="Century Gothic"/>
          <w:highlight w:val="white"/>
        </w:rPr>
        <w:t xml:space="preserve"> </w:t>
      </w:r>
      <w:r w:rsidR="008455FF" w:rsidRPr="001E0CB5">
        <w:rPr>
          <w:rFonts w:ascii="Century Gothic" w:eastAsia="Century Gothic" w:hAnsi="Century Gothic" w:cs="Century Gothic"/>
          <w:highlight w:val="white"/>
        </w:rPr>
        <w:t>de 2021. A</w:t>
      </w:r>
      <w:r w:rsidRPr="001E0CB5">
        <w:rPr>
          <w:rFonts w:ascii="Century Gothic" w:eastAsia="Century Gothic" w:hAnsi="Century Gothic" w:cs="Century Gothic"/>
          <w:color w:val="000000" w:themeColor="text1"/>
          <w:highlight w:val="white"/>
        </w:rPr>
        <w:t xml:space="preserve">sí mismo fue anunciado el día </w:t>
      </w:r>
      <w:r w:rsidR="00714F62" w:rsidRPr="001E0CB5">
        <w:rPr>
          <w:rFonts w:ascii="Century Gothic" w:eastAsia="Century Gothic" w:hAnsi="Century Gothic" w:cs="Century Gothic"/>
          <w:color w:val="000000" w:themeColor="text1"/>
          <w:highlight w:val="white"/>
        </w:rPr>
        <w:t>26</w:t>
      </w:r>
      <w:r w:rsidRPr="001E0CB5">
        <w:rPr>
          <w:rFonts w:ascii="Century Gothic" w:eastAsia="Century Gothic" w:hAnsi="Century Gothic" w:cs="Century Gothic"/>
          <w:color w:val="000000" w:themeColor="text1"/>
          <w:highlight w:val="white"/>
        </w:rPr>
        <w:t xml:space="preserve"> de </w:t>
      </w:r>
      <w:r w:rsidR="003A3963" w:rsidRPr="001E0CB5">
        <w:rPr>
          <w:rFonts w:ascii="Century Gothic" w:eastAsia="Century Gothic" w:hAnsi="Century Gothic" w:cs="Century Gothic"/>
          <w:color w:val="000000" w:themeColor="text1"/>
          <w:highlight w:val="white"/>
        </w:rPr>
        <w:t>octubre</w:t>
      </w:r>
      <w:r w:rsidRPr="001E0CB5">
        <w:rPr>
          <w:rFonts w:ascii="Century Gothic" w:eastAsia="Century Gothic" w:hAnsi="Century Gothic" w:cs="Century Gothic"/>
          <w:color w:val="000000" w:themeColor="text1"/>
          <w:highlight w:val="white"/>
        </w:rPr>
        <w:t xml:space="preserve"> de 2021, según consta en el acta </w:t>
      </w:r>
      <w:r w:rsidR="003A3963" w:rsidRPr="001E0CB5">
        <w:rPr>
          <w:rFonts w:ascii="Century Gothic" w:eastAsia="Century Gothic" w:hAnsi="Century Gothic" w:cs="Century Gothic"/>
          <w:color w:val="000000" w:themeColor="text1"/>
          <w:highlight w:val="white"/>
        </w:rPr>
        <w:t>2</w:t>
      </w:r>
      <w:r w:rsidR="00714F62" w:rsidRPr="001E0CB5">
        <w:rPr>
          <w:rFonts w:ascii="Century Gothic" w:eastAsia="Century Gothic" w:hAnsi="Century Gothic" w:cs="Century Gothic"/>
          <w:color w:val="000000" w:themeColor="text1"/>
          <w:highlight w:val="white"/>
        </w:rPr>
        <w:t>5</w:t>
      </w:r>
      <w:r w:rsidR="008455FF" w:rsidRPr="001E0CB5">
        <w:rPr>
          <w:rFonts w:ascii="Century Gothic" w:eastAsia="Century Gothic" w:hAnsi="Century Gothic" w:cs="Century Gothic"/>
          <w:color w:val="000000" w:themeColor="text1"/>
          <w:highlight w:val="white"/>
        </w:rPr>
        <w:t xml:space="preserve"> de Sesión Presencial</w:t>
      </w:r>
      <w:r w:rsidRPr="001E0CB5">
        <w:rPr>
          <w:rFonts w:ascii="Century Gothic" w:eastAsia="Century Gothic" w:hAnsi="Century Gothic" w:cs="Century Gothic"/>
          <w:color w:val="000000" w:themeColor="text1"/>
          <w:highlight w:val="white"/>
        </w:rPr>
        <w:t xml:space="preserve"> de esa misma fecha.</w:t>
      </w:r>
    </w:p>
    <w:p w:rsidR="00D8621E" w:rsidRPr="001E0CB5" w:rsidRDefault="00D8621E" w:rsidP="006625C1">
      <w:pPr>
        <w:pStyle w:val="Textoindependiente"/>
        <w:rPr>
          <w:rFonts w:ascii="Century Gothic" w:hAnsi="Century Gothic" w:cs="Arial"/>
        </w:rPr>
      </w:pPr>
    </w:p>
    <w:p w:rsidR="00D8621E" w:rsidRPr="001E0CB5" w:rsidRDefault="00D8621E" w:rsidP="006625C1">
      <w:pPr>
        <w:pStyle w:val="Textoindependiente"/>
        <w:rPr>
          <w:rFonts w:ascii="Century Gothic" w:hAnsi="Century Gothic" w:cs="Arial"/>
        </w:rPr>
      </w:pPr>
    </w:p>
    <w:p w:rsidR="00D8621E" w:rsidRPr="001E0CB5" w:rsidRDefault="00D8621E" w:rsidP="006625C1">
      <w:pPr>
        <w:pStyle w:val="Textoindependiente"/>
        <w:rPr>
          <w:rFonts w:ascii="Century Gothic" w:hAnsi="Century Gothic" w:cs="Arial"/>
        </w:rPr>
      </w:pPr>
    </w:p>
    <w:p w:rsidR="00D8621E" w:rsidRPr="001E0CB5" w:rsidRDefault="00D8621E" w:rsidP="008455FF">
      <w:pPr>
        <w:pStyle w:val="Textoindependiente"/>
        <w:rPr>
          <w:rFonts w:ascii="Century Gothic" w:hAnsi="Century Gothic" w:cs="Arial"/>
        </w:rPr>
      </w:pPr>
    </w:p>
    <w:p w:rsidR="00D8621E" w:rsidRPr="001E0CB5" w:rsidRDefault="00D8621E" w:rsidP="008455FF">
      <w:pPr>
        <w:tabs>
          <w:tab w:val="left" w:pos="4820"/>
        </w:tabs>
        <w:jc w:val="center"/>
        <w:rPr>
          <w:rFonts w:ascii="Century Gothic" w:eastAsia="Century Gothic" w:hAnsi="Century Gothic" w:cs="Century Gothic"/>
          <w:highlight w:val="white"/>
        </w:rPr>
      </w:pPr>
    </w:p>
    <w:p w:rsidR="00D8621E" w:rsidRPr="001E0CB5" w:rsidRDefault="00714F62" w:rsidP="008455FF">
      <w:pPr>
        <w:tabs>
          <w:tab w:val="left" w:pos="4820"/>
        </w:tabs>
        <w:jc w:val="both"/>
        <w:rPr>
          <w:rFonts w:ascii="Century Gothic" w:eastAsia="Century Gothic" w:hAnsi="Century Gothic" w:cs="Century Gothic"/>
          <w:highlight w:val="white"/>
        </w:rPr>
      </w:pPr>
      <w:r w:rsidRPr="001E0CB5">
        <w:rPr>
          <w:rFonts w:ascii="Century Gothic" w:eastAsia="Century Gothic" w:hAnsi="Century Gothic" w:cs="Century Gothic"/>
          <w:b/>
        </w:rPr>
        <w:t xml:space="preserve">BUENAVENTURA LEÓN </w:t>
      </w:r>
      <w:proofErr w:type="spellStart"/>
      <w:r w:rsidRPr="001E0CB5">
        <w:rPr>
          <w:rFonts w:ascii="Century Gothic" w:eastAsia="Century Gothic" w:hAnsi="Century Gothic" w:cs="Century Gothic"/>
          <w:b/>
        </w:rPr>
        <w:t>LEÓN</w:t>
      </w:r>
      <w:proofErr w:type="spellEnd"/>
      <w:r w:rsidR="00D8621E" w:rsidRPr="001E0CB5">
        <w:rPr>
          <w:rFonts w:ascii="Century Gothic" w:eastAsia="Century Gothic" w:hAnsi="Century Gothic" w:cs="Century Gothic"/>
          <w:highlight w:val="white"/>
        </w:rPr>
        <w:tab/>
      </w:r>
      <w:r w:rsidRPr="001E0CB5">
        <w:rPr>
          <w:rFonts w:ascii="Century Gothic" w:eastAsia="Century Gothic" w:hAnsi="Century Gothic" w:cs="Century Gothic"/>
          <w:b/>
        </w:rPr>
        <w:t>JULIO CÉSAR TRIANA QUINTERO</w:t>
      </w:r>
    </w:p>
    <w:p w:rsidR="00D8621E" w:rsidRPr="001E0CB5" w:rsidRDefault="00D8621E" w:rsidP="008455FF">
      <w:pPr>
        <w:tabs>
          <w:tab w:val="left" w:pos="4820"/>
        </w:tabs>
        <w:jc w:val="both"/>
        <w:rPr>
          <w:rFonts w:ascii="Century Gothic" w:eastAsia="Century Gothic" w:hAnsi="Century Gothic" w:cs="Century Gothic"/>
          <w:highlight w:val="white"/>
        </w:rPr>
      </w:pPr>
      <w:r w:rsidRPr="001E0CB5">
        <w:rPr>
          <w:rFonts w:ascii="Century Gothic" w:eastAsia="Century Gothic" w:hAnsi="Century Gothic" w:cs="Century Gothic"/>
          <w:highlight w:val="white"/>
        </w:rPr>
        <w:t xml:space="preserve">Ponente </w:t>
      </w:r>
      <w:r w:rsidR="00714F62" w:rsidRPr="001E0CB5">
        <w:rPr>
          <w:rFonts w:ascii="Century Gothic" w:eastAsia="Century Gothic" w:hAnsi="Century Gothic" w:cs="Century Gothic"/>
          <w:highlight w:val="white"/>
        </w:rPr>
        <w:t>Coordinador</w:t>
      </w:r>
      <w:r w:rsidR="00714F62" w:rsidRPr="001E0CB5">
        <w:rPr>
          <w:rFonts w:ascii="Century Gothic" w:eastAsia="Century Gothic" w:hAnsi="Century Gothic" w:cs="Century Gothic"/>
          <w:highlight w:val="white"/>
        </w:rPr>
        <w:tab/>
        <w:t>Presidente</w:t>
      </w:r>
    </w:p>
    <w:p w:rsidR="00D8621E" w:rsidRPr="001E0CB5" w:rsidRDefault="00D8621E" w:rsidP="00D8621E">
      <w:pPr>
        <w:spacing w:after="160" w:line="259" w:lineRule="auto"/>
        <w:jc w:val="center"/>
        <w:rPr>
          <w:rFonts w:ascii="Century Gothic" w:eastAsia="Century Gothic" w:hAnsi="Century Gothic" w:cs="Century Gothic"/>
          <w:highlight w:val="white"/>
        </w:rPr>
      </w:pPr>
    </w:p>
    <w:p w:rsidR="00D8621E" w:rsidRPr="001E0CB5" w:rsidRDefault="00D8621E" w:rsidP="00D8621E">
      <w:pPr>
        <w:spacing w:after="160" w:line="259" w:lineRule="auto"/>
        <w:jc w:val="center"/>
        <w:rPr>
          <w:rFonts w:ascii="Century Gothic" w:eastAsia="Century Gothic" w:hAnsi="Century Gothic" w:cs="Century Gothic"/>
          <w:highlight w:val="white"/>
        </w:rPr>
      </w:pPr>
    </w:p>
    <w:p w:rsidR="008D0B2B" w:rsidRPr="001E0CB5" w:rsidRDefault="008D0B2B" w:rsidP="006625C1">
      <w:pPr>
        <w:spacing w:after="160" w:line="259" w:lineRule="auto"/>
        <w:rPr>
          <w:rFonts w:ascii="Century Gothic" w:eastAsia="Century Gothic" w:hAnsi="Century Gothic" w:cs="Century Gothic"/>
          <w:highlight w:val="white"/>
        </w:rPr>
      </w:pPr>
      <w:bookmarkStart w:id="0" w:name="_gjdgxs" w:colFirst="0" w:colLast="0"/>
      <w:bookmarkStart w:id="1" w:name="_GoBack"/>
      <w:bookmarkEnd w:id="0"/>
      <w:bookmarkEnd w:id="1"/>
    </w:p>
    <w:p w:rsidR="008D0B2B" w:rsidRPr="001E0CB5" w:rsidRDefault="008455FF" w:rsidP="006625C1">
      <w:pPr>
        <w:tabs>
          <w:tab w:val="left" w:pos="4820"/>
        </w:tabs>
        <w:jc w:val="both"/>
        <w:rPr>
          <w:rFonts w:ascii="Century Gothic" w:eastAsia="Century Gothic" w:hAnsi="Century Gothic" w:cs="Century Gothic"/>
          <w:b/>
          <w:highlight w:val="white"/>
        </w:rPr>
      </w:pPr>
      <w:r w:rsidRPr="001E0CB5">
        <w:rPr>
          <w:rFonts w:ascii="Century Gothic" w:eastAsia="Century Gothic" w:hAnsi="Century Gothic" w:cs="Century Gothic"/>
          <w:b/>
        </w:rPr>
        <w:t xml:space="preserve">            </w:t>
      </w:r>
      <w:r w:rsidR="005A29C3">
        <w:rPr>
          <w:rFonts w:ascii="Century Gothic" w:eastAsia="Century Gothic" w:hAnsi="Century Gothic" w:cs="Century Gothic"/>
          <w:b/>
        </w:rPr>
        <w:t xml:space="preserve">                      </w:t>
      </w:r>
      <w:r w:rsidR="00127274" w:rsidRPr="001E0CB5">
        <w:rPr>
          <w:rFonts w:ascii="Century Gothic" w:eastAsia="Century Gothic" w:hAnsi="Century Gothic" w:cs="Century Gothic"/>
          <w:b/>
          <w:highlight w:val="white"/>
        </w:rPr>
        <w:t>AMPARO YANETH CALDERON PERDOMO</w:t>
      </w:r>
    </w:p>
    <w:p w:rsidR="008D0B2B" w:rsidRPr="001E0CB5" w:rsidRDefault="008455FF" w:rsidP="006625C1">
      <w:pPr>
        <w:tabs>
          <w:tab w:val="left" w:pos="4820"/>
        </w:tabs>
        <w:jc w:val="both"/>
        <w:rPr>
          <w:rFonts w:ascii="Century Gothic" w:eastAsia="Century Gothic" w:hAnsi="Century Gothic" w:cs="Century Gothic"/>
          <w:highlight w:val="white"/>
        </w:rPr>
      </w:pPr>
      <w:r w:rsidRPr="001E0CB5">
        <w:rPr>
          <w:rFonts w:ascii="Century Gothic" w:eastAsia="Century Gothic" w:hAnsi="Century Gothic" w:cs="Century Gothic"/>
          <w:highlight w:val="white"/>
        </w:rPr>
        <w:t xml:space="preserve">                                                          </w:t>
      </w:r>
      <w:r w:rsidR="00127274" w:rsidRPr="001E0CB5">
        <w:rPr>
          <w:rFonts w:ascii="Century Gothic" w:eastAsia="Century Gothic" w:hAnsi="Century Gothic" w:cs="Century Gothic"/>
          <w:highlight w:val="white"/>
        </w:rPr>
        <w:t>Secretaria</w:t>
      </w:r>
    </w:p>
    <w:sectPr w:rsidR="008D0B2B" w:rsidRPr="001E0CB5">
      <w:headerReference w:type="even" r:id="rId7"/>
      <w:headerReference w:type="default" r:id="rId8"/>
      <w:footerReference w:type="even" r:id="rId9"/>
      <w:footerReference w:type="default" r:id="rId10"/>
      <w:headerReference w:type="first" r:id="rId11"/>
      <w:footerReference w:type="first" r:id="rId12"/>
      <w:pgSz w:w="12242" w:h="15842"/>
      <w:pgMar w:top="1134" w:right="1134" w:bottom="1418" w:left="1418" w:header="709" w:footer="3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48" w:rsidRDefault="00111A48">
      <w:r>
        <w:separator/>
      </w:r>
    </w:p>
  </w:endnote>
  <w:endnote w:type="continuationSeparator" w:id="0">
    <w:p w:rsidR="00111A48" w:rsidRDefault="0011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78325"/>
      <w:docPartObj>
        <w:docPartGallery w:val="Page Numbers (Bottom of Page)"/>
        <w:docPartUnique/>
      </w:docPartObj>
    </w:sdtPr>
    <w:sdtEndPr/>
    <w:sdtContent>
      <w:p w:rsidR="006463DE" w:rsidRDefault="006463DE">
        <w:pPr>
          <w:pStyle w:val="Piedepgina"/>
          <w:jc w:val="right"/>
        </w:pPr>
        <w:r>
          <w:fldChar w:fldCharType="begin"/>
        </w:r>
        <w:r>
          <w:instrText>PAGE   \* MERGEFORMAT</w:instrText>
        </w:r>
        <w:r>
          <w:fldChar w:fldCharType="separate"/>
        </w:r>
        <w:r w:rsidR="0092289D" w:rsidRPr="0092289D">
          <w:rPr>
            <w:noProof/>
            <w:lang w:val="es-ES"/>
          </w:rPr>
          <w:t>4</w:t>
        </w:r>
        <w:r>
          <w:fldChar w:fldCharType="end"/>
        </w:r>
      </w:p>
    </w:sdtContent>
  </w:sdt>
  <w:p w:rsidR="008D0B2B" w:rsidRPr="00D8621E" w:rsidRDefault="008D0B2B">
    <w:pPr>
      <w:tabs>
        <w:tab w:val="center" w:pos="4419"/>
        <w:tab w:val="right" w:pos="8838"/>
      </w:tabs>
      <w:jc w:val="center"/>
      <w:rPr>
        <w:rFonts w:asciiTheme="majorHAnsi" w:eastAsia="Calibri" w:hAnsiTheme="majorHAnsi" w:cstheme="majorHAnsi"/>
        <w:sz w:val="20"/>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48" w:rsidRDefault="00111A48">
      <w:r>
        <w:separator/>
      </w:r>
    </w:p>
  </w:footnote>
  <w:footnote w:type="continuationSeparator" w:id="0">
    <w:p w:rsidR="00111A48" w:rsidRDefault="00111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2B" w:rsidRDefault="00127274">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2122159" cy="611237"/>
                  </a:xfrm>
                  <a:prstGeom prst="rect">
                    <a:avLst/>
                  </a:prstGeom>
                  <a:ln/>
                </pic:spPr>
              </pic:pic>
            </a:graphicData>
          </a:graphic>
        </wp:inline>
      </w:drawing>
    </w:r>
  </w:p>
  <w:p w:rsidR="008D0B2B" w:rsidRDefault="008D0B2B">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6BD2"/>
    <w:multiLevelType w:val="multilevel"/>
    <w:tmpl w:val="6CBAAD2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E21AF3"/>
    <w:multiLevelType w:val="hybridMultilevel"/>
    <w:tmpl w:val="0A745726"/>
    <w:lvl w:ilvl="0" w:tplc="E2800722">
      <w:start w:val="1"/>
      <w:numFmt w:val="decimal"/>
      <w:lvlText w:val="%1."/>
      <w:lvlJc w:val="left"/>
      <w:pPr>
        <w:ind w:left="650" w:hanging="269"/>
        <w:jc w:val="left"/>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2">
    <w:nsid w:val="43C11249"/>
    <w:multiLevelType w:val="multilevel"/>
    <w:tmpl w:val="34424340"/>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nsid w:val="548A08DF"/>
    <w:multiLevelType w:val="hybridMultilevel"/>
    <w:tmpl w:val="58DC5D88"/>
    <w:lvl w:ilvl="0" w:tplc="A92EF6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B79282D"/>
    <w:multiLevelType w:val="multilevel"/>
    <w:tmpl w:val="FBC66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2B"/>
    <w:rsid w:val="00035569"/>
    <w:rsid w:val="000562C0"/>
    <w:rsid w:val="00111A48"/>
    <w:rsid w:val="00127274"/>
    <w:rsid w:val="001A63A3"/>
    <w:rsid w:val="001D3409"/>
    <w:rsid w:val="001E0CB5"/>
    <w:rsid w:val="002035CF"/>
    <w:rsid w:val="00213BEE"/>
    <w:rsid w:val="00224C88"/>
    <w:rsid w:val="00237951"/>
    <w:rsid w:val="002914E6"/>
    <w:rsid w:val="003A3963"/>
    <w:rsid w:val="004076F1"/>
    <w:rsid w:val="004328C1"/>
    <w:rsid w:val="004A71EF"/>
    <w:rsid w:val="005510C7"/>
    <w:rsid w:val="005A29C3"/>
    <w:rsid w:val="006463DE"/>
    <w:rsid w:val="006625C1"/>
    <w:rsid w:val="00711980"/>
    <w:rsid w:val="00714F62"/>
    <w:rsid w:val="00804DD0"/>
    <w:rsid w:val="00814643"/>
    <w:rsid w:val="008455FF"/>
    <w:rsid w:val="008D0B2B"/>
    <w:rsid w:val="0092289D"/>
    <w:rsid w:val="00945281"/>
    <w:rsid w:val="009A01EB"/>
    <w:rsid w:val="00A101B0"/>
    <w:rsid w:val="00A261FF"/>
    <w:rsid w:val="00B0271C"/>
    <w:rsid w:val="00B47FB2"/>
    <w:rsid w:val="00BC62AA"/>
    <w:rsid w:val="00BD27F5"/>
    <w:rsid w:val="00C455AB"/>
    <w:rsid w:val="00C87A9C"/>
    <w:rsid w:val="00CB27CE"/>
    <w:rsid w:val="00CC76F7"/>
    <w:rsid w:val="00CE0261"/>
    <w:rsid w:val="00D44D19"/>
    <w:rsid w:val="00D8621E"/>
    <w:rsid w:val="00E64AC6"/>
    <w:rsid w:val="00F03D4B"/>
    <w:rsid w:val="00FB17CC"/>
    <w:rsid w:val="00FB50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42CBC-F2DB-4C32-9B11-332EAE2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1"/>
    <w:qFormat/>
    <w:rsid w:val="006625C1"/>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625C1"/>
    <w:rPr>
      <w:rFonts w:ascii="Arial MT" w:eastAsia="Arial MT" w:hAnsi="Arial MT" w:cs="Arial MT"/>
      <w:lang w:val="es-ES" w:eastAsia="en-US"/>
    </w:rPr>
  </w:style>
  <w:style w:type="paragraph" w:styleId="Prrafodelista">
    <w:name w:val="List Paragraph"/>
    <w:basedOn w:val="Normal"/>
    <w:uiPriority w:val="34"/>
    <w:qFormat/>
    <w:rsid w:val="006625C1"/>
    <w:pPr>
      <w:widowControl w:val="0"/>
      <w:autoSpaceDE w:val="0"/>
      <w:autoSpaceDN w:val="0"/>
      <w:ind w:left="382"/>
      <w:jc w:val="both"/>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D8621E"/>
    <w:pPr>
      <w:tabs>
        <w:tab w:val="center" w:pos="4419"/>
        <w:tab w:val="right" w:pos="8838"/>
      </w:tabs>
    </w:pPr>
  </w:style>
  <w:style w:type="character" w:customStyle="1" w:styleId="EncabezadoCar">
    <w:name w:val="Encabezado Car"/>
    <w:basedOn w:val="Fuentedeprrafopredeter"/>
    <w:link w:val="Encabezado"/>
    <w:uiPriority w:val="99"/>
    <w:rsid w:val="00D8621E"/>
  </w:style>
  <w:style w:type="paragraph" w:styleId="Piedepgina">
    <w:name w:val="footer"/>
    <w:basedOn w:val="Normal"/>
    <w:link w:val="PiedepginaCar"/>
    <w:uiPriority w:val="99"/>
    <w:unhideWhenUsed/>
    <w:rsid w:val="00D8621E"/>
    <w:pPr>
      <w:tabs>
        <w:tab w:val="center" w:pos="4419"/>
        <w:tab w:val="right" w:pos="8838"/>
      </w:tabs>
    </w:pPr>
  </w:style>
  <w:style w:type="character" w:customStyle="1" w:styleId="PiedepginaCar">
    <w:name w:val="Pie de página Car"/>
    <w:basedOn w:val="Fuentedeprrafopredeter"/>
    <w:link w:val="Piedepgina"/>
    <w:uiPriority w:val="99"/>
    <w:rsid w:val="00D8621E"/>
  </w:style>
  <w:style w:type="paragraph" w:styleId="Textodeglobo">
    <w:name w:val="Balloon Text"/>
    <w:basedOn w:val="Normal"/>
    <w:link w:val="TextodegloboCar"/>
    <w:uiPriority w:val="99"/>
    <w:semiHidden/>
    <w:unhideWhenUsed/>
    <w:rsid w:val="00C455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1566</Words>
  <Characters>8616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Paola.Santos</dc:creator>
  <cp:lastModifiedBy>Dora Sonia Cortes Castillo</cp:lastModifiedBy>
  <cp:revision>19</cp:revision>
  <cp:lastPrinted>2021-10-28T19:15:00Z</cp:lastPrinted>
  <dcterms:created xsi:type="dcterms:W3CDTF">2021-10-27T21:52:00Z</dcterms:created>
  <dcterms:modified xsi:type="dcterms:W3CDTF">2021-10-28T19:16:00Z</dcterms:modified>
</cp:coreProperties>
</file>