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63A75" w14:textId="041C5FED" w:rsidR="00C66E6F" w:rsidRDefault="00C66E6F" w:rsidP="000119D5">
      <w:pPr>
        <w:pStyle w:val="Encabezado"/>
        <w:rPr>
          <w:b/>
        </w:rPr>
      </w:pPr>
    </w:p>
    <w:p w14:paraId="5CFEAA85" w14:textId="040D527B"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F169BF">
        <w:rPr>
          <w:b/>
        </w:rPr>
        <w:fldChar w:fldCharType="begin"/>
      </w:r>
      <w:r w:rsidR="00F169BF">
        <w:rPr>
          <w:b/>
        </w:rPr>
        <w:instrText xml:space="preserve"> INCLUDEPICTURE  "http://entrecomillas.com.co/wp-content/uploads/2014/09/logo_20congreso_1.png" \* MERGEFORMATINET </w:instrText>
      </w:r>
      <w:r w:rsidR="00F169BF">
        <w:rPr>
          <w:b/>
        </w:rPr>
        <w:fldChar w:fldCharType="separate"/>
      </w:r>
      <w:r w:rsidR="00A93F02">
        <w:rPr>
          <w:b/>
        </w:rPr>
        <w:fldChar w:fldCharType="begin"/>
      </w:r>
      <w:r w:rsidR="00A93F02">
        <w:rPr>
          <w:b/>
        </w:rPr>
        <w:instrText xml:space="preserve"> INCLUDEPICTURE  "http://entrecomillas.com.co/wp-content/uploads/2014/09/logo_20congreso_1.png" \* MERGEFORMATINET </w:instrText>
      </w:r>
      <w:r w:rsidR="00A93F02">
        <w:rPr>
          <w:b/>
        </w:rPr>
        <w:fldChar w:fldCharType="separate"/>
      </w:r>
      <w:r w:rsidR="00B40728">
        <w:rPr>
          <w:b/>
        </w:rPr>
        <w:fldChar w:fldCharType="begin"/>
      </w:r>
      <w:r w:rsidR="00B40728">
        <w:rPr>
          <w:b/>
        </w:rPr>
        <w:instrText xml:space="preserve"> INCLUDEPICTURE  "http://entrecomillas.com.co/wp-content/uploads/2014/09/logo_20congreso_1.png" \* MERGEFORMATINET </w:instrText>
      </w:r>
      <w:r w:rsidR="00B40728">
        <w:rPr>
          <w:b/>
        </w:rPr>
        <w:fldChar w:fldCharType="separate"/>
      </w:r>
      <w:r w:rsidR="006F054D">
        <w:rPr>
          <w:b/>
        </w:rPr>
        <w:fldChar w:fldCharType="begin"/>
      </w:r>
      <w:r w:rsidR="006F054D">
        <w:rPr>
          <w:b/>
        </w:rPr>
        <w:instrText xml:space="preserve"> INCLUDEPICTURE  "http://entrecomillas.com.co/wp-content/uploads/2014/09/logo_20congreso_1.png" \* MERGEFORMATINET </w:instrText>
      </w:r>
      <w:r w:rsidR="006F054D">
        <w:rPr>
          <w:b/>
        </w:rPr>
        <w:fldChar w:fldCharType="separate"/>
      </w:r>
      <w:r w:rsidR="00CB4DC9">
        <w:rPr>
          <w:b/>
        </w:rPr>
        <w:fldChar w:fldCharType="begin"/>
      </w:r>
      <w:r w:rsidR="00CB4DC9">
        <w:rPr>
          <w:b/>
        </w:rPr>
        <w:instrText xml:space="preserve"> INCLUDEPICTURE  "http://entrecomillas.com.co/wp-content/uploads/2014/09/logo_20congreso_1.png" \* MERGEFORMATINET </w:instrText>
      </w:r>
      <w:r w:rsidR="00CB4DC9">
        <w:rPr>
          <w:b/>
        </w:rPr>
        <w:fldChar w:fldCharType="separate"/>
      </w:r>
      <w:r w:rsidR="00D10A93">
        <w:rPr>
          <w:b/>
        </w:rPr>
        <w:fldChar w:fldCharType="begin"/>
      </w:r>
      <w:r w:rsidR="00D10A93">
        <w:rPr>
          <w:b/>
        </w:rPr>
        <w:instrText xml:space="preserve"> INCLUDEPICTURE  "http://entrecomillas.com.co/wp-content/uploads/2014/09/logo_20congreso_1.png" \* MERGEFORMATINET </w:instrText>
      </w:r>
      <w:r w:rsidR="00D10A93">
        <w:rPr>
          <w:b/>
        </w:rPr>
        <w:fldChar w:fldCharType="separate"/>
      </w:r>
      <w:r w:rsidR="00CC5BCA">
        <w:rPr>
          <w:b/>
        </w:rPr>
        <w:fldChar w:fldCharType="begin"/>
      </w:r>
      <w:r w:rsidR="00CC5BCA">
        <w:rPr>
          <w:b/>
        </w:rPr>
        <w:instrText xml:space="preserve"> INCLUDEPICTURE  "http://entrecomillas.com.co/wp-content/uploads/2014/09/logo_20congreso_1.png" \* MERGEFORMATINET </w:instrText>
      </w:r>
      <w:r w:rsidR="00CC5BCA">
        <w:rPr>
          <w:b/>
        </w:rPr>
        <w:fldChar w:fldCharType="separate"/>
      </w:r>
      <w:r w:rsidR="0077706A">
        <w:rPr>
          <w:b/>
        </w:rPr>
        <w:fldChar w:fldCharType="begin"/>
      </w:r>
      <w:r w:rsidR="0077706A">
        <w:rPr>
          <w:b/>
        </w:rPr>
        <w:instrText xml:space="preserve"> INCLUDEPICTURE  "http://entrecomillas.com.co/wp-content/uploads/2014/09/logo_20congreso_1.png" \* MERGEFORMATINET </w:instrText>
      </w:r>
      <w:r w:rsidR="0077706A">
        <w:rPr>
          <w:b/>
        </w:rPr>
        <w:fldChar w:fldCharType="separate"/>
      </w:r>
      <w:r w:rsidR="00002619">
        <w:rPr>
          <w:b/>
        </w:rPr>
        <w:fldChar w:fldCharType="begin"/>
      </w:r>
      <w:r w:rsidR="00002619">
        <w:rPr>
          <w:b/>
        </w:rPr>
        <w:instrText xml:space="preserve"> INCLUDEPICTURE  "http://entrecomillas.com.co/wp-content/uploads/2014/09/logo_20congreso_1.png" \* MERGEFORMATINET </w:instrText>
      </w:r>
      <w:r w:rsidR="00002619">
        <w:rPr>
          <w:b/>
        </w:rPr>
        <w:fldChar w:fldCharType="separate"/>
      </w:r>
      <w:r w:rsidR="007A29FF">
        <w:rPr>
          <w:b/>
        </w:rPr>
        <w:fldChar w:fldCharType="begin"/>
      </w:r>
      <w:r w:rsidR="007A29FF">
        <w:rPr>
          <w:b/>
        </w:rPr>
        <w:instrText xml:space="preserve"> INCLUDEPICTURE  "http://entrecomillas.com.co/wp-content/uploads/2014/09/logo_20congreso_1.png" \* MERGEFORMATINET </w:instrText>
      </w:r>
      <w:r w:rsidR="007A29FF">
        <w:rPr>
          <w:b/>
        </w:rPr>
        <w:fldChar w:fldCharType="separate"/>
      </w:r>
      <w:r w:rsidR="00507E70">
        <w:rPr>
          <w:b/>
        </w:rPr>
        <w:fldChar w:fldCharType="begin"/>
      </w:r>
      <w:r w:rsidR="00507E70">
        <w:rPr>
          <w:b/>
        </w:rPr>
        <w:instrText xml:space="preserve"> INCLUDEPICTURE  "http://entrecomillas.com.co/wp-content/uploads/2014/09/logo_20congreso_1.png" \* MERGEFORMATINET </w:instrText>
      </w:r>
      <w:r w:rsidR="00507E70">
        <w:rPr>
          <w:b/>
        </w:rPr>
        <w:fldChar w:fldCharType="separate"/>
      </w:r>
      <w:r w:rsidR="005E78DD">
        <w:rPr>
          <w:b/>
        </w:rPr>
        <w:fldChar w:fldCharType="begin"/>
      </w:r>
      <w:r w:rsidR="005E78DD">
        <w:rPr>
          <w:b/>
        </w:rPr>
        <w:instrText xml:space="preserve"> INCLUDEPICTURE  "http://entrecomillas.com.co/wp-content/uploads/2014/09/logo_20congreso_1.png" \* MERGEFORMATINET </w:instrText>
      </w:r>
      <w:r w:rsidR="005E78DD">
        <w:rPr>
          <w:b/>
        </w:rPr>
        <w:fldChar w:fldCharType="separate"/>
      </w:r>
      <w:r w:rsidR="0096644B">
        <w:rPr>
          <w:b/>
        </w:rPr>
        <w:fldChar w:fldCharType="begin"/>
      </w:r>
      <w:r w:rsidR="0096644B">
        <w:rPr>
          <w:b/>
        </w:rPr>
        <w:instrText xml:space="preserve"> INCLUDEPICTURE  "http://entrecomillas.com.co/wp-content/uploads/2014/09/logo_20congreso_1.png" \* MERGEFORMATINET </w:instrText>
      </w:r>
      <w:r w:rsidR="0096644B">
        <w:rPr>
          <w:b/>
        </w:rPr>
        <w:fldChar w:fldCharType="separate"/>
      </w:r>
      <w:r w:rsidR="00814C7E">
        <w:rPr>
          <w:b/>
        </w:rPr>
        <w:fldChar w:fldCharType="begin"/>
      </w:r>
      <w:r w:rsidR="00814C7E">
        <w:rPr>
          <w:b/>
        </w:rPr>
        <w:instrText xml:space="preserve"> INCLUDEPICTURE  "http://entrecomillas.com.co/wp-content/uploads/2014/09/logo_20congreso_1.png" \* MERGEFORMATINET </w:instrText>
      </w:r>
      <w:r w:rsidR="00814C7E">
        <w:rPr>
          <w:b/>
        </w:rPr>
        <w:fldChar w:fldCharType="separate"/>
      </w:r>
      <w:r w:rsidR="00A92061">
        <w:rPr>
          <w:b/>
        </w:rPr>
        <w:fldChar w:fldCharType="begin"/>
      </w:r>
      <w:r w:rsidR="00A92061">
        <w:rPr>
          <w:b/>
        </w:rPr>
        <w:instrText xml:space="preserve"> INCLUDEPICTURE  "http://entrecomillas.com.co/wp-content/uploads/2014/09/logo_20congreso_1.png" \* MERGEFORMATINET </w:instrText>
      </w:r>
      <w:r w:rsidR="00A92061">
        <w:rPr>
          <w:b/>
        </w:rPr>
        <w:fldChar w:fldCharType="separate"/>
      </w:r>
      <w:r w:rsidR="009F5A8A">
        <w:rPr>
          <w:b/>
        </w:rPr>
        <w:fldChar w:fldCharType="begin"/>
      </w:r>
      <w:r w:rsidR="009F5A8A">
        <w:rPr>
          <w:b/>
        </w:rPr>
        <w:instrText xml:space="preserve"> </w:instrText>
      </w:r>
      <w:r w:rsidR="009F5A8A">
        <w:rPr>
          <w:b/>
        </w:rPr>
        <w:instrText>INCLUDEPICTURE  "http://entrecomillas.com.co/wp-content/uploads/2014/09/logo_20congreso_1.pn</w:instrText>
      </w:r>
      <w:r w:rsidR="009F5A8A">
        <w:rPr>
          <w:b/>
        </w:rPr>
        <w:instrText>g" \* MERGEFORMATINET</w:instrText>
      </w:r>
      <w:r w:rsidR="009F5A8A">
        <w:rPr>
          <w:b/>
        </w:rPr>
        <w:instrText xml:space="preserve"> </w:instrText>
      </w:r>
      <w:r w:rsidR="009F5A8A">
        <w:rPr>
          <w:b/>
        </w:rPr>
        <w:fldChar w:fldCharType="separate"/>
      </w:r>
      <w:r w:rsidR="009F5A8A">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9F5A8A">
        <w:rPr>
          <w:b/>
        </w:rPr>
        <w:fldChar w:fldCharType="end"/>
      </w:r>
      <w:r w:rsidR="00A92061">
        <w:rPr>
          <w:b/>
        </w:rPr>
        <w:fldChar w:fldCharType="end"/>
      </w:r>
      <w:r w:rsidR="00814C7E">
        <w:rPr>
          <w:b/>
        </w:rPr>
        <w:fldChar w:fldCharType="end"/>
      </w:r>
      <w:r w:rsidR="0096644B">
        <w:rPr>
          <w:b/>
        </w:rPr>
        <w:fldChar w:fldCharType="end"/>
      </w:r>
      <w:r w:rsidR="005E78DD">
        <w:rPr>
          <w:b/>
        </w:rPr>
        <w:fldChar w:fldCharType="end"/>
      </w:r>
      <w:r w:rsidR="00507E70">
        <w:rPr>
          <w:b/>
        </w:rPr>
        <w:fldChar w:fldCharType="end"/>
      </w:r>
      <w:r w:rsidR="007A29FF">
        <w:rPr>
          <w:b/>
        </w:rPr>
        <w:fldChar w:fldCharType="end"/>
      </w:r>
      <w:r w:rsidR="00002619">
        <w:rPr>
          <w:b/>
        </w:rPr>
        <w:fldChar w:fldCharType="end"/>
      </w:r>
      <w:r w:rsidR="0077706A">
        <w:rPr>
          <w:b/>
        </w:rPr>
        <w:fldChar w:fldCharType="end"/>
      </w:r>
      <w:r w:rsidR="00CC5BCA">
        <w:rPr>
          <w:b/>
        </w:rPr>
        <w:fldChar w:fldCharType="end"/>
      </w:r>
      <w:r w:rsidR="00D10A93">
        <w:rPr>
          <w:b/>
        </w:rPr>
        <w:fldChar w:fldCharType="end"/>
      </w:r>
      <w:r w:rsidR="00CB4DC9">
        <w:rPr>
          <w:b/>
        </w:rPr>
        <w:fldChar w:fldCharType="end"/>
      </w:r>
      <w:r w:rsidR="006F054D">
        <w:rPr>
          <w:b/>
        </w:rPr>
        <w:fldChar w:fldCharType="end"/>
      </w:r>
      <w:r w:rsidR="00B40728">
        <w:rPr>
          <w:b/>
        </w:rPr>
        <w:fldChar w:fldCharType="end"/>
      </w:r>
      <w:r w:rsidR="00A93F02">
        <w:rPr>
          <w:b/>
        </w:rPr>
        <w:fldChar w:fldCharType="end"/>
      </w:r>
      <w:r w:rsidR="00F169BF">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Pr="00F235A8" w:rsidRDefault="00163C52" w:rsidP="00F235A8">
      <w:pPr>
        <w:spacing w:after="0" w:line="240" w:lineRule="auto"/>
        <w:jc w:val="center"/>
        <w:rPr>
          <w:rFonts w:ascii="Calibri Light" w:hAnsi="Calibri Light"/>
          <w:b/>
          <w:color w:val="000000"/>
          <w:sz w:val="28"/>
          <w:szCs w:val="28"/>
        </w:rPr>
      </w:pPr>
    </w:p>
    <w:p w14:paraId="052091FA" w14:textId="77777777" w:rsidR="005E40E4" w:rsidRDefault="005E40E4" w:rsidP="00F235A8">
      <w:pPr>
        <w:spacing w:after="0" w:line="240" w:lineRule="auto"/>
        <w:jc w:val="center"/>
        <w:rPr>
          <w:rFonts w:ascii="Calibri" w:hAnsi="Calibri" w:cs="Times New Roman"/>
          <w:b/>
          <w:color w:val="000000"/>
          <w:sz w:val="24"/>
          <w:szCs w:val="24"/>
        </w:rPr>
      </w:pPr>
    </w:p>
    <w:p w14:paraId="36E7E604" w14:textId="77777777" w:rsidR="00F235A8" w:rsidRPr="00A76B53" w:rsidRDefault="00F235A8" w:rsidP="00F235A8">
      <w:pPr>
        <w:spacing w:after="0" w:line="240" w:lineRule="auto"/>
        <w:jc w:val="center"/>
        <w:rPr>
          <w:rFonts w:ascii="Calibri" w:eastAsia="Arial" w:hAnsi="Calibri" w:cs="Times New Roman"/>
          <w:b/>
          <w:sz w:val="24"/>
          <w:szCs w:val="24"/>
        </w:rPr>
      </w:pPr>
      <w:r w:rsidRPr="00A76B53">
        <w:rPr>
          <w:rFonts w:ascii="Calibri" w:hAnsi="Calibri" w:cs="Times New Roman"/>
          <w:b/>
          <w:color w:val="000000"/>
          <w:sz w:val="24"/>
          <w:szCs w:val="24"/>
        </w:rPr>
        <w:t xml:space="preserve">TEXTO APROBADO EN LA COMISIÓN PRIMERA DE LA HONORABLE CÁMARA DE REPRESENTANTES </w:t>
      </w:r>
      <w:r w:rsidRPr="00A76B53">
        <w:rPr>
          <w:rFonts w:ascii="Calibri" w:eastAsia="Arial" w:hAnsi="Calibri" w:cs="Times New Roman"/>
          <w:b/>
          <w:sz w:val="24"/>
          <w:szCs w:val="24"/>
        </w:rPr>
        <w:t xml:space="preserve">EN PRIMER DEBATE </w:t>
      </w:r>
    </w:p>
    <w:p w14:paraId="48809202" w14:textId="0D08AF1B" w:rsidR="00863C89" w:rsidRPr="00A76B53" w:rsidRDefault="00F235A8" w:rsidP="00A76B53">
      <w:pPr>
        <w:spacing w:after="0" w:line="240" w:lineRule="auto"/>
        <w:jc w:val="center"/>
        <w:rPr>
          <w:rFonts w:ascii="Calibri" w:hAnsi="Calibri" w:cs="Times New Roman"/>
          <w:b/>
          <w:sz w:val="24"/>
          <w:szCs w:val="24"/>
        </w:rPr>
      </w:pPr>
      <w:r w:rsidRPr="00A76B53">
        <w:rPr>
          <w:rFonts w:ascii="Calibri" w:eastAsia="Arial" w:hAnsi="Calibri" w:cs="Times New Roman"/>
          <w:b/>
          <w:sz w:val="24"/>
          <w:szCs w:val="24"/>
        </w:rPr>
        <w:t xml:space="preserve">DEL PROYECTO DE LEY </w:t>
      </w:r>
      <w:r w:rsidRPr="00A76B53">
        <w:rPr>
          <w:rFonts w:ascii="Calibri" w:hAnsi="Calibri" w:cs="Times New Roman"/>
          <w:b/>
          <w:sz w:val="24"/>
          <w:szCs w:val="24"/>
        </w:rPr>
        <w:t xml:space="preserve">No. </w:t>
      </w:r>
      <w:r w:rsidR="00863C89" w:rsidRPr="00A76B53">
        <w:rPr>
          <w:rFonts w:ascii="Calibri" w:hAnsi="Calibri" w:cs="Times New Roman"/>
          <w:b/>
          <w:sz w:val="24"/>
          <w:szCs w:val="24"/>
        </w:rPr>
        <w:t>035 de 2022 - Cámara</w:t>
      </w:r>
    </w:p>
    <w:p w14:paraId="076E2807" w14:textId="77777777" w:rsidR="00863C89" w:rsidRPr="00A76B53" w:rsidRDefault="00863C89" w:rsidP="00863C89">
      <w:pPr>
        <w:tabs>
          <w:tab w:val="left" w:pos="2295"/>
          <w:tab w:val="center" w:pos="4419"/>
        </w:tabs>
        <w:rPr>
          <w:rFonts w:ascii="Calibri" w:hAnsi="Calibri" w:cs="Times New Roman"/>
          <w:b/>
          <w:sz w:val="24"/>
          <w:szCs w:val="24"/>
        </w:rPr>
      </w:pPr>
    </w:p>
    <w:p w14:paraId="28024B18" w14:textId="186E57BF" w:rsidR="00863C89" w:rsidRPr="00A76B53" w:rsidRDefault="00A76B53" w:rsidP="00863C89">
      <w:pPr>
        <w:jc w:val="center"/>
        <w:rPr>
          <w:rFonts w:ascii="Calibri" w:hAnsi="Calibri" w:cs="Times New Roman"/>
          <w:b/>
          <w:sz w:val="24"/>
          <w:szCs w:val="24"/>
        </w:rPr>
      </w:pPr>
      <w:bookmarkStart w:id="0" w:name="_gjdgxs" w:colFirst="0" w:colLast="0"/>
      <w:bookmarkEnd w:id="0"/>
      <w:r w:rsidRPr="00A76B53">
        <w:rPr>
          <w:rFonts w:ascii="Calibri" w:hAnsi="Calibri" w:cs="Times New Roman"/>
          <w:b/>
          <w:sz w:val="24"/>
          <w:szCs w:val="24"/>
        </w:rPr>
        <w:t>“POR MEDIO DEL CUAL SE MODIFICA LA LEY 1448 DE 2011 (LEY DE VÍCTIMAS) EN LO CONCERNIENTE AL PAGO DE LA INDEMNIZACIÓN ADMINISTRATIVA Y/O JUDICIAL A FAVOR DE LOS NIÑOS, NIÑAS Y ADOLESCENTES VÍCTIMAS DEL CONFLICTO ARMADO Y SE DICTAN OTRAS DISPOSICIONES.”</w:t>
      </w:r>
    </w:p>
    <w:p w14:paraId="50266048" w14:textId="77777777" w:rsidR="002E34A1" w:rsidRDefault="002E34A1" w:rsidP="00863C89">
      <w:pPr>
        <w:jc w:val="center"/>
        <w:rPr>
          <w:rFonts w:ascii="Calibri" w:hAnsi="Calibri" w:cs="Times New Roman"/>
          <w:b/>
          <w:sz w:val="24"/>
          <w:szCs w:val="24"/>
        </w:rPr>
      </w:pPr>
    </w:p>
    <w:p w14:paraId="6CCCBF50" w14:textId="77777777" w:rsidR="00863C89" w:rsidRPr="00A76B53" w:rsidRDefault="00863C89" w:rsidP="00863C89">
      <w:pPr>
        <w:jc w:val="center"/>
        <w:rPr>
          <w:rFonts w:ascii="Calibri" w:hAnsi="Calibri" w:cs="Times New Roman"/>
          <w:b/>
          <w:sz w:val="24"/>
          <w:szCs w:val="24"/>
        </w:rPr>
      </w:pPr>
      <w:r w:rsidRPr="00A76B53">
        <w:rPr>
          <w:rFonts w:ascii="Calibri" w:hAnsi="Calibri" w:cs="Times New Roman"/>
          <w:b/>
          <w:sz w:val="24"/>
          <w:szCs w:val="24"/>
        </w:rPr>
        <w:t>EL CONGRESO DE COLOMBIA</w:t>
      </w:r>
    </w:p>
    <w:p w14:paraId="05D4642A" w14:textId="77777777" w:rsidR="00863C89" w:rsidRPr="00A76B53" w:rsidRDefault="00863C89" w:rsidP="00863C89">
      <w:pPr>
        <w:jc w:val="center"/>
        <w:rPr>
          <w:rFonts w:ascii="Calibri" w:hAnsi="Calibri" w:cs="Times New Roman"/>
          <w:b/>
          <w:sz w:val="24"/>
          <w:szCs w:val="24"/>
        </w:rPr>
      </w:pPr>
    </w:p>
    <w:p w14:paraId="40135BBA" w14:textId="77777777" w:rsidR="00863C89" w:rsidRPr="00A76B53" w:rsidRDefault="00863C89" w:rsidP="00863C89">
      <w:pPr>
        <w:tabs>
          <w:tab w:val="left" w:pos="1575"/>
          <w:tab w:val="center" w:pos="4419"/>
        </w:tabs>
        <w:jc w:val="center"/>
        <w:rPr>
          <w:rFonts w:ascii="Calibri" w:hAnsi="Calibri" w:cs="Times New Roman"/>
          <w:b/>
          <w:sz w:val="24"/>
          <w:szCs w:val="24"/>
        </w:rPr>
      </w:pPr>
      <w:r w:rsidRPr="00A76B53">
        <w:rPr>
          <w:rFonts w:ascii="Calibri" w:hAnsi="Calibri" w:cs="Times New Roman"/>
          <w:b/>
          <w:sz w:val="24"/>
          <w:szCs w:val="24"/>
        </w:rPr>
        <w:t>DECRETA:</w:t>
      </w:r>
    </w:p>
    <w:p w14:paraId="41B2B873" w14:textId="77777777" w:rsidR="00863C89" w:rsidRPr="00DF0998" w:rsidRDefault="00863C89" w:rsidP="00863C89">
      <w:pPr>
        <w:tabs>
          <w:tab w:val="left" w:pos="1575"/>
          <w:tab w:val="center" w:pos="4419"/>
        </w:tabs>
        <w:jc w:val="center"/>
        <w:rPr>
          <w:rFonts w:ascii="Calibri" w:hAnsi="Calibri"/>
          <w:b/>
        </w:rPr>
      </w:pPr>
    </w:p>
    <w:p w14:paraId="005AF15E" w14:textId="77777777" w:rsidR="00863C89" w:rsidRPr="00DF0998" w:rsidRDefault="00863C89" w:rsidP="00863C89">
      <w:pPr>
        <w:jc w:val="both"/>
        <w:rPr>
          <w:rFonts w:ascii="Calibri" w:hAnsi="Calibri"/>
        </w:rPr>
      </w:pPr>
      <w:r w:rsidRPr="00DF0998">
        <w:rPr>
          <w:rFonts w:ascii="Calibri" w:hAnsi="Calibri" w:cs="Arial"/>
          <w:b/>
        </w:rPr>
        <w:t>A</w:t>
      </w:r>
      <w:r w:rsidRPr="00DF0998">
        <w:rPr>
          <w:rFonts w:ascii="Calibri" w:hAnsi="Calibri"/>
          <w:b/>
        </w:rPr>
        <w:t xml:space="preserve">rtículo 1. </w:t>
      </w:r>
      <w:r w:rsidRPr="00DF0998">
        <w:rPr>
          <w:rFonts w:ascii="Calibri" w:hAnsi="Calibri"/>
        </w:rPr>
        <w:t>Adiciónese tres parágrafos al artículo 185 de la ley 1448 de 2011, los cuales quedarán así:</w:t>
      </w:r>
    </w:p>
    <w:p w14:paraId="3BEA519B" w14:textId="77777777" w:rsidR="00863C89" w:rsidRPr="00DF0998" w:rsidRDefault="00863C89" w:rsidP="00863C89">
      <w:pPr>
        <w:spacing w:before="280" w:after="280"/>
        <w:jc w:val="both"/>
        <w:rPr>
          <w:rFonts w:ascii="Calibri" w:hAnsi="Calibri"/>
        </w:rPr>
      </w:pPr>
      <w:r w:rsidRPr="00DF0998">
        <w:rPr>
          <w:rFonts w:ascii="Calibri" w:hAnsi="Calibri"/>
          <w:b/>
        </w:rPr>
        <w:t xml:space="preserve">ARTÍCULO 185. CONSTITUCIÓN DE FONDOS FIDUCIARIOS PARA NIÑOS, NIÑAS Y ADOLESCENTES. </w:t>
      </w:r>
      <w:r w:rsidRPr="00DF0998">
        <w:rPr>
          <w:rFonts w:ascii="Calibri" w:hAnsi="Calibri"/>
        </w:rPr>
        <w:t>La entidad judicial o administrativa que reconozca la indemnización a favor de un niño, niña o adolescente, ordenará, en todos los casos, la constitución de un encargo fiduciario a favor de los mismos, asegurándose que se trate del que haya obtenido en promedio los mayores rendimientos financieros en los últimos seis meses. La suma de dinero les será entregada una vez alcancen la mayoría de edad.</w:t>
      </w:r>
    </w:p>
    <w:p w14:paraId="35D0E892" w14:textId="77777777" w:rsidR="002E34A1" w:rsidRPr="00DF0998" w:rsidRDefault="00863C89" w:rsidP="00863C89">
      <w:pPr>
        <w:jc w:val="both"/>
        <w:rPr>
          <w:rFonts w:ascii="Calibri" w:hAnsi="Calibri"/>
          <w:iCs/>
        </w:rPr>
      </w:pPr>
      <w:bookmarkStart w:id="1" w:name="_GoBack"/>
      <w:bookmarkEnd w:id="1"/>
      <w:r w:rsidRPr="00DF0998">
        <w:rPr>
          <w:rFonts w:ascii="Calibri" w:hAnsi="Calibri" w:cs="Arial"/>
          <w:b/>
        </w:rPr>
        <w:t>Parágrafo 1.</w:t>
      </w:r>
      <w:r w:rsidRPr="00DF0998">
        <w:rPr>
          <w:rFonts w:ascii="Calibri" w:hAnsi="Calibri" w:cs="Arial"/>
        </w:rPr>
        <w:t xml:space="preserve"> </w:t>
      </w:r>
      <w:r w:rsidRPr="00DF0998">
        <w:rPr>
          <w:rFonts w:ascii="Calibri" w:hAnsi="Calibri"/>
          <w:iCs/>
        </w:rPr>
        <w:t xml:space="preserve">A solicitud de los padres o de quien ostente la custodia definitiva del </w:t>
      </w:r>
      <w:r w:rsidR="002E34A1" w:rsidRPr="00DF0998">
        <w:rPr>
          <w:rFonts w:ascii="Calibri" w:hAnsi="Calibri"/>
          <w:iCs/>
        </w:rPr>
        <w:t xml:space="preserve">niño, niña o adolescente, </w:t>
      </w:r>
      <w:r w:rsidRPr="00DF0998">
        <w:rPr>
          <w:rFonts w:ascii="Calibri" w:hAnsi="Calibri"/>
          <w:iCs/>
        </w:rPr>
        <w:t xml:space="preserve">el Defensor de Familia </w:t>
      </w:r>
      <w:r w:rsidR="002E34A1" w:rsidRPr="00DF0998">
        <w:rPr>
          <w:rFonts w:ascii="Calibri" w:hAnsi="Calibri"/>
          <w:iCs/>
        </w:rPr>
        <w:t xml:space="preserve">que se encuentre a cargo de la protección de los derechos del niño, niña o adolescente, </w:t>
      </w:r>
      <w:r w:rsidRPr="00DF0998">
        <w:rPr>
          <w:rFonts w:ascii="Calibri" w:hAnsi="Calibri"/>
          <w:iCs/>
        </w:rPr>
        <w:t>podrá autorizar retiros parciales de hasta un 50% del valor consignado al fondo fiduciari</w:t>
      </w:r>
      <w:r w:rsidR="002E34A1" w:rsidRPr="00DF0998">
        <w:rPr>
          <w:rFonts w:ascii="Calibri" w:hAnsi="Calibri"/>
          <w:iCs/>
        </w:rPr>
        <w:t>o por concepto de indemnización, cuando se encuentre en alguna de las siguientes situaciones excepcionales de vulnerabilidad:</w:t>
      </w:r>
    </w:p>
    <w:p w14:paraId="31A24FD4" w14:textId="2FBC7C83" w:rsidR="002E34A1" w:rsidRPr="00DF0998" w:rsidRDefault="002E34A1" w:rsidP="00814C7E">
      <w:pPr>
        <w:pStyle w:val="Prrafodelista"/>
        <w:numPr>
          <w:ilvl w:val="0"/>
          <w:numId w:val="52"/>
        </w:numPr>
        <w:jc w:val="both"/>
        <w:rPr>
          <w:rFonts w:ascii="Calibri" w:hAnsi="Calibri"/>
          <w:iCs/>
        </w:rPr>
      </w:pPr>
      <w:r w:rsidRPr="00DF0998">
        <w:rPr>
          <w:rFonts w:ascii="Calibri" w:hAnsi="Calibri"/>
          <w:iCs/>
        </w:rPr>
        <w:t>Tener una enfermedad huérfana, ruinosa, catastrófica o de alto costo acreditadas mediante certificación médica que cumpla los criterios establecidos por el Ministerio de Salud Pública y Protección Social.</w:t>
      </w:r>
    </w:p>
    <w:p w14:paraId="4C6417F0" w14:textId="2681E79E" w:rsidR="002E34A1" w:rsidRPr="00DF0998" w:rsidRDefault="002E34A1" w:rsidP="00814C7E">
      <w:pPr>
        <w:pStyle w:val="Prrafodelista"/>
        <w:numPr>
          <w:ilvl w:val="0"/>
          <w:numId w:val="52"/>
        </w:numPr>
        <w:jc w:val="both"/>
        <w:rPr>
          <w:rFonts w:ascii="Calibri" w:hAnsi="Calibri"/>
          <w:iCs/>
        </w:rPr>
      </w:pPr>
      <w:r w:rsidRPr="00DF0998">
        <w:rPr>
          <w:rFonts w:ascii="Calibri" w:hAnsi="Calibri"/>
          <w:iCs/>
        </w:rPr>
        <w:t xml:space="preserve">Tener discapacidad y condiciones de salud que pongan </w:t>
      </w:r>
      <w:r w:rsidR="005D7043" w:rsidRPr="00DF0998">
        <w:rPr>
          <w:rFonts w:ascii="Calibri" w:hAnsi="Calibri"/>
          <w:iCs/>
        </w:rPr>
        <w:t xml:space="preserve">en riesgo su vida. La discapacidad debe ser acreditada por medio de la certificación, de acuerdo con la normatividad vigente. </w:t>
      </w:r>
      <w:r w:rsidR="005D7043" w:rsidRPr="00DF0998">
        <w:rPr>
          <w:rFonts w:ascii="Calibri" w:hAnsi="Calibri"/>
          <w:iCs/>
        </w:rPr>
        <w:lastRenderedPageBreak/>
        <w:t>Las condiciones de salud que pongan en riesgo la vida, deben ser acreditadas mediante documento expedido por el médico tratante de la entidad prestadora de servicios de salud a la cual se encuentra afiliado el NNA.</w:t>
      </w:r>
    </w:p>
    <w:p w14:paraId="7C536621" w14:textId="624F6E77" w:rsidR="005D7043" w:rsidRPr="00DF0998" w:rsidRDefault="005D7043" w:rsidP="00814C7E">
      <w:pPr>
        <w:pStyle w:val="Prrafodelista"/>
        <w:numPr>
          <w:ilvl w:val="0"/>
          <w:numId w:val="52"/>
        </w:numPr>
        <w:jc w:val="both"/>
        <w:rPr>
          <w:rFonts w:ascii="Calibri" w:hAnsi="Calibri"/>
          <w:iCs/>
        </w:rPr>
      </w:pPr>
      <w:r w:rsidRPr="00DF0998">
        <w:rPr>
          <w:rFonts w:ascii="Calibri" w:hAnsi="Calibri"/>
          <w:iCs/>
        </w:rPr>
        <w:t>No tener la posibilidad de garantizar su acceso a la educación superior. Una vez se haya demostrado que las rutas de atención del estado en materia de educación no le favorecieron y no cuenta con otra alternativa para lograr su acceso a la educación superior, esta situación deberá ser acreditada ante el Defensor de Familia.</w:t>
      </w:r>
    </w:p>
    <w:p w14:paraId="1C4DA466" w14:textId="4F1AA483" w:rsidR="005D7043" w:rsidRPr="00DF0998" w:rsidRDefault="005D7043" w:rsidP="00814C7E">
      <w:pPr>
        <w:pStyle w:val="Prrafodelista"/>
        <w:numPr>
          <w:ilvl w:val="0"/>
          <w:numId w:val="52"/>
        </w:numPr>
        <w:jc w:val="both"/>
        <w:rPr>
          <w:rFonts w:ascii="Calibri" w:hAnsi="Calibri"/>
          <w:iCs/>
        </w:rPr>
      </w:pPr>
      <w:r w:rsidRPr="00DF0998">
        <w:rPr>
          <w:rFonts w:ascii="Calibri" w:hAnsi="Calibri"/>
          <w:iCs/>
        </w:rPr>
        <w:t>No poder garantizar el goce efectivo de derechos fundamentales para su desarrollo y prevalencia del interés superior del niño, niña o adolescente.</w:t>
      </w:r>
    </w:p>
    <w:p w14:paraId="18BABE13" w14:textId="77777777" w:rsidR="005D7043" w:rsidRPr="00DF0998" w:rsidRDefault="005D7043" w:rsidP="005D7043">
      <w:pPr>
        <w:pStyle w:val="Prrafodelista"/>
        <w:jc w:val="both"/>
        <w:rPr>
          <w:rFonts w:ascii="Calibri" w:hAnsi="Calibri"/>
          <w:iCs/>
        </w:rPr>
      </w:pPr>
    </w:p>
    <w:p w14:paraId="74244B54" w14:textId="03E950CD" w:rsidR="00863C89" w:rsidRPr="00DF0998" w:rsidRDefault="00863C89" w:rsidP="005D7043">
      <w:pPr>
        <w:jc w:val="both"/>
        <w:rPr>
          <w:rFonts w:ascii="Calibri" w:hAnsi="Calibri" w:cs="Arial"/>
        </w:rPr>
      </w:pPr>
      <w:r w:rsidRPr="00DF0998">
        <w:rPr>
          <w:rFonts w:ascii="Calibri" w:hAnsi="Calibri"/>
          <w:iCs/>
        </w:rPr>
        <w:t>En todos</w:t>
      </w:r>
      <w:r w:rsidR="005D7043" w:rsidRPr="00DF0998">
        <w:rPr>
          <w:rFonts w:ascii="Calibri" w:hAnsi="Calibri"/>
          <w:iCs/>
        </w:rPr>
        <w:t xml:space="preserve"> los trá</w:t>
      </w:r>
      <w:r w:rsidRPr="00DF0998">
        <w:rPr>
          <w:rFonts w:ascii="Calibri" w:hAnsi="Calibri"/>
          <w:iCs/>
        </w:rPr>
        <w:t xml:space="preserve">mites, los solicitantes deberán demostrar la amenaza de los derechos fundamentales del menor de carácter urgente. </w:t>
      </w:r>
    </w:p>
    <w:p w14:paraId="28CD6F5D" w14:textId="77777777" w:rsidR="00F36C2F" w:rsidRPr="00DF0998" w:rsidRDefault="00863C89" w:rsidP="00863C89">
      <w:pPr>
        <w:jc w:val="both"/>
        <w:rPr>
          <w:rFonts w:ascii="Calibri" w:hAnsi="Calibri"/>
          <w:iCs/>
        </w:rPr>
      </w:pPr>
      <w:r w:rsidRPr="00DF0998">
        <w:rPr>
          <w:rFonts w:ascii="Calibri" w:hAnsi="Calibri"/>
          <w:iCs/>
        </w:rPr>
        <w:t>El Defensor de Familia deberá verificar la real existencia de amenaza al derecho fundamental y los soportes de los gastos; así como constatar que</w:t>
      </w:r>
      <w:r w:rsidR="00F36C2F" w:rsidRPr="00DF0998">
        <w:rPr>
          <w:rFonts w:ascii="Calibri" w:hAnsi="Calibri"/>
          <w:iCs/>
        </w:rPr>
        <w:t xml:space="preserve">: </w:t>
      </w:r>
    </w:p>
    <w:p w14:paraId="5701066D" w14:textId="77777777" w:rsidR="00F36C2F" w:rsidRPr="00DF0998" w:rsidRDefault="00F36C2F" w:rsidP="00814C7E">
      <w:pPr>
        <w:pStyle w:val="Prrafodelista"/>
        <w:numPr>
          <w:ilvl w:val="0"/>
          <w:numId w:val="53"/>
        </w:numPr>
        <w:jc w:val="both"/>
        <w:rPr>
          <w:rFonts w:ascii="Calibri" w:hAnsi="Calibri"/>
          <w:iCs/>
        </w:rPr>
      </w:pPr>
      <w:r w:rsidRPr="00DF0998">
        <w:rPr>
          <w:rFonts w:ascii="Calibri" w:hAnsi="Calibri"/>
          <w:iCs/>
        </w:rPr>
        <w:t>Que no haya sido beneficiario de cualquier auxilio o subsidio económico para atender la situación excepcional o que éste no se encuentre en proceso.</w:t>
      </w:r>
    </w:p>
    <w:p w14:paraId="559CBB78" w14:textId="1E50B1F9" w:rsidR="00F36C2F" w:rsidRPr="00DF0998" w:rsidRDefault="00F36C2F" w:rsidP="00814C7E">
      <w:pPr>
        <w:pStyle w:val="Prrafodelista"/>
        <w:numPr>
          <w:ilvl w:val="0"/>
          <w:numId w:val="53"/>
        </w:numPr>
        <w:jc w:val="both"/>
        <w:rPr>
          <w:rFonts w:ascii="Calibri" w:hAnsi="Calibri"/>
          <w:iCs/>
        </w:rPr>
      </w:pPr>
      <w:r w:rsidRPr="00DF0998">
        <w:rPr>
          <w:rFonts w:ascii="Calibri" w:hAnsi="Calibri"/>
          <w:iCs/>
        </w:rPr>
        <w:t>Que sea más eficiente el retiro de la indemnización que alguna otra alternativa de la ruta de atención y reparación de los niños, niñas y adolescentes víctimas del conflicto armado.</w:t>
      </w:r>
    </w:p>
    <w:p w14:paraId="78D0D523" w14:textId="5A81E369" w:rsidR="00F36C2F" w:rsidRPr="00DF0998" w:rsidRDefault="00F36C2F" w:rsidP="00F36C2F">
      <w:pPr>
        <w:jc w:val="both"/>
        <w:rPr>
          <w:rFonts w:ascii="Calibri" w:hAnsi="Calibri"/>
          <w:iCs/>
        </w:rPr>
      </w:pPr>
      <w:r w:rsidRPr="00DF0998">
        <w:rPr>
          <w:rFonts w:ascii="Calibri" w:hAnsi="Calibri"/>
          <w:iCs/>
        </w:rPr>
        <w:t>La Unidad de Atención y Reparación Integral a las Víctimas y la Defensoría de Familia deberán realizar el acompañamiento y seguimiento a la inversión de los recursos de la indemnización administrativa de los niños, niñas y adolescentes, con la persona con quien se entreguen los recursos.</w:t>
      </w:r>
    </w:p>
    <w:p w14:paraId="4880A5C6" w14:textId="77777777" w:rsidR="00863C89" w:rsidRPr="00DF0998" w:rsidRDefault="00863C89" w:rsidP="00863C89">
      <w:pPr>
        <w:jc w:val="both"/>
        <w:rPr>
          <w:rFonts w:ascii="Calibri" w:hAnsi="Calibri" w:cs="Arial"/>
          <w:b/>
          <w:u w:val="single"/>
        </w:rPr>
      </w:pPr>
    </w:p>
    <w:p w14:paraId="0A6471E7" w14:textId="61FFE6AB" w:rsidR="00863C89" w:rsidRPr="00DF0998" w:rsidRDefault="00863C89" w:rsidP="00863C89">
      <w:pPr>
        <w:pStyle w:val="NormalWeb"/>
        <w:spacing w:before="0" w:beforeAutospacing="0" w:after="0" w:afterAutospacing="0"/>
        <w:jc w:val="both"/>
        <w:rPr>
          <w:rFonts w:ascii="Calibri" w:hAnsi="Calibri"/>
          <w:bCs/>
          <w:sz w:val="22"/>
          <w:szCs w:val="22"/>
        </w:rPr>
      </w:pPr>
      <w:r w:rsidRPr="00DF0998">
        <w:rPr>
          <w:rFonts w:ascii="Calibri" w:hAnsi="Calibri" w:cs="Arial"/>
          <w:b/>
          <w:sz w:val="22"/>
          <w:szCs w:val="22"/>
        </w:rPr>
        <w:t>Parágrafo 2.</w:t>
      </w:r>
      <w:r w:rsidRPr="00DF0998">
        <w:rPr>
          <w:rFonts w:ascii="Calibri" w:hAnsi="Calibri"/>
          <w:bCs/>
          <w:sz w:val="22"/>
          <w:szCs w:val="22"/>
        </w:rPr>
        <w:t xml:space="preserve"> La Unidad de </w:t>
      </w:r>
      <w:r w:rsidR="00F36C2F" w:rsidRPr="00DF0998">
        <w:rPr>
          <w:rFonts w:ascii="Calibri" w:hAnsi="Calibri"/>
          <w:bCs/>
          <w:sz w:val="22"/>
          <w:szCs w:val="22"/>
        </w:rPr>
        <w:t xml:space="preserve">Atención y Reparación Integral a las </w:t>
      </w:r>
      <w:r w:rsidRPr="00DF0998">
        <w:rPr>
          <w:rFonts w:ascii="Calibri" w:hAnsi="Calibri"/>
          <w:bCs/>
          <w:sz w:val="22"/>
          <w:szCs w:val="22"/>
        </w:rPr>
        <w:t>Víctimas contará con un término máximo de seis (6) meses contados a partir de la expedición del acto administrativo y/o providencia judicial que reconozca la indemnización administrativa y/o judicial a favor del niño, niña o adolescente, para consignar la totalidad del dinero en el fondo fiduciario con el fin de obtener un mayor rendimiento financiero.</w:t>
      </w:r>
    </w:p>
    <w:p w14:paraId="207F5BA9" w14:textId="77777777" w:rsidR="00863C89" w:rsidRPr="00DF0998" w:rsidRDefault="00863C89" w:rsidP="00863C89">
      <w:pPr>
        <w:tabs>
          <w:tab w:val="left" w:pos="1575"/>
          <w:tab w:val="center" w:pos="4419"/>
        </w:tabs>
        <w:jc w:val="both"/>
        <w:rPr>
          <w:rFonts w:ascii="Calibri" w:hAnsi="Calibri" w:cs="Arial"/>
          <w:b/>
        </w:rPr>
      </w:pPr>
    </w:p>
    <w:p w14:paraId="50EC1844" w14:textId="20021553" w:rsidR="00863C89" w:rsidRPr="00DF0998" w:rsidRDefault="00863C89" w:rsidP="00863C89">
      <w:pPr>
        <w:spacing w:before="280" w:after="280"/>
        <w:jc w:val="both"/>
        <w:rPr>
          <w:rFonts w:ascii="Calibri" w:hAnsi="Calibri"/>
        </w:rPr>
      </w:pPr>
      <w:r w:rsidRPr="00DF0998">
        <w:rPr>
          <w:rFonts w:ascii="Calibri" w:hAnsi="Calibri" w:cs="Arial"/>
          <w:b/>
          <w:iCs/>
        </w:rPr>
        <w:t xml:space="preserve">Parágrafo </w:t>
      </w:r>
      <w:r w:rsidRPr="00DF0998">
        <w:rPr>
          <w:rFonts w:ascii="Calibri" w:hAnsi="Calibri" w:cs="Arial"/>
          <w:b/>
          <w:iCs/>
          <w:color w:val="000000" w:themeColor="text1"/>
        </w:rPr>
        <w:t>3</w:t>
      </w:r>
      <w:r w:rsidRPr="00DF0998">
        <w:rPr>
          <w:rFonts w:ascii="Calibri" w:hAnsi="Calibri" w:cs="Arial"/>
          <w:iCs/>
          <w:color w:val="000000" w:themeColor="text1"/>
        </w:rPr>
        <w:t xml:space="preserve">. </w:t>
      </w:r>
      <w:r w:rsidRPr="00DF0998">
        <w:rPr>
          <w:rFonts w:ascii="Calibri" w:hAnsi="Calibri"/>
        </w:rPr>
        <w:t xml:space="preserve">En el caso en que la Unidad de </w:t>
      </w:r>
      <w:r w:rsidR="00482C79" w:rsidRPr="00DF0998">
        <w:rPr>
          <w:rFonts w:ascii="Calibri" w:hAnsi="Calibri"/>
        </w:rPr>
        <w:t xml:space="preserve">Atención y Reparación Integral a las </w:t>
      </w:r>
      <w:r w:rsidRPr="00DF0998">
        <w:rPr>
          <w:rFonts w:ascii="Calibri" w:hAnsi="Calibri"/>
        </w:rPr>
        <w:t>Víctimas no cumpla con el término previamente establecido para consignar el dinero reconocido al niño, niña o adolescente por el concepto de indemnización administrativa y/o judicial, dicha entidad al momento de realizar el pago deberá reconocer intereses moratorios vigentes por el tiempo del retraso.</w:t>
      </w:r>
    </w:p>
    <w:p w14:paraId="0AF8C2C2" w14:textId="77777777" w:rsidR="00482C79" w:rsidRPr="00DF0998" w:rsidRDefault="00482C79" w:rsidP="00863C89">
      <w:pPr>
        <w:jc w:val="both"/>
        <w:rPr>
          <w:rFonts w:ascii="Calibri" w:hAnsi="Calibri" w:cs="Arial"/>
          <w:b/>
        </w:rPr>
      </w:pPr>
      <w:bookmarkStart w:id="2" w:name="30j0zll" w:colFirst="0" w:colLast="0"/>
      <w:bookmarkEnd w:id="2"/>
    </w:p>
    <w:p w14:paraId="1559CE91" w14:textId="77777777" w:rsidR="00863C89" w:rsidRPr="00DF0998" w:rsidRDefault="00863C89" w:rsidP="00863C89">
      <w:pPr>
        <w:jc w:val="both"/>
        <w:rPr>
          <w:rFonts w:ascii="Calibri" w:hAnsi="Calibri" w:cs="Arial"/>
        </w:rPr>
      </w:pPr>
      <w:r w:rsidRPr="00DF0998">
        <w:rPr>
          <w:rFonts w:ascii="Calibri" w:hAnsi="Calibri" w:cs="Arial"/>
          <w:b/>
        </w:rPr>
        <w:t>Artículo 2. Vigencia y derogatoria.</w:t>
      </w:r>
      <w:r w:rsidRPr="00DF0998">
        <w:rPr>
          <w:rFonts w:ascii="Calibri" w:hAnsi="Calibri" w:cs="Arial"/>
        </w:rPr>
        <w:t xml:space="preserve"> </w:t>
      </w:r>
      <w:r w:rsidRPr="00DF0998">
        <w:rPr>
          <w:rFonts w:ascii="Calibri" w:hAnsi="Calibri"/>
        </w:rPr>
        <w:t>La presente Ley rige a partir de su publicación y tendrá una vigencia hasta el 10 de junio de 2031, y deroga las normas que le sean contrarias.</w:t>
      </w:r>
    </w:p>
    <w:p w14:paraId="31565576" w14:textId="77777777" w:rsidR="00863C89" w:rsidRPr="00DF0998" w:rsidRDefault="00863C89" w:rsidP="00863C89">
      <w:pPr>
        <w:jc w:val="both"/>
        <w:rPr>
          <w:rFonts w:ascii="Calibri" w:hAnsi="Calibri"/>
        </w:rPr>
      </w:pPr>
    </w:p>
    <w:p w14:paraId="3C1B0F8D" w14:textId="77777777" w:rsidR="009F1775" w:rsidRPr="00DF0998" w:rsidRDefault="009F1775" w:rsidP="009F1775">
      <w:pPr>
        <w:spacing w:after="0" w:line="240" w:lineRule="auto"/>
        <w:jc w:val="center"/>
        <w:rPr>
          <w:rFonts w:ascii="Calibri" w:hAnsi="Calibri"/>
          <w:b/>
        </w:rPr>
      </w:pPr>
    </w:p>
    <w:p w14:paraId="753069B7" w14:textId="77777777" w:rsidR="009F1775" w:rsidRPr="00DF0998" w:rsidRDefault="009F1775" w:rsidP="009F1775">
      <w:pPr>
        <w:spacing w:after="0" w:line="240" w:lineRule="auto"/>
        <w:jc w:val="center"/>
        <w:rPr>
          <w:rFonts w:ascii="Calibri" w:hAnsi="Calibri"/>
          <w:b/>
        </w:rPr>
      </w:pPr>
    </w:p>
    <w:p w14:paraId="6C3896D2" w14:textId="233C2EC7" w:rsidR="00F235A8" w:rsidRPr="001972F0" w:rsidRDefault="00F235A8" w:rsidP="00F235A8">
      <w:pPr>
        <w:spacing w:line="276" w:lineRule="auto"/>
        <w:jc w:val="both"/>
      </w:pPr>
    </w:p>
    <w:p w14:paraId="28E4CEDF" w14:textId="77777777" w:rsidR="00736A6D" w:rsidRDefault="00736A6D" w:rsidP="000F24E4">
      <w:pPr>
        <w:jc w:val="both"/>
        <w:rPr>
          <w:rFonts w:ascii="Arial" w:hAnsi="Arial" w:cs="Arial"/>
          <w:sz w:val="24"/>
          <w:szCs w:val="24"/>
        </w:rPr>
      </w:pPr>
    </w:p>
    <w:p w14:paraId="46F4DA47" w14:textId="2B22076A" w:rsidR="006F287E" w:rsidRPr="00A76B53" w:rsidRDefault="005C1623" w:rsidP="000F24E4">
      <w:pPr>
        <w:jc w:val="both"/>
        <w:rPr>
          <w:rFonts w:ascii="Calibri" w:eastAsia="Times New Roman" w:hAnsi="Calibri" w:cs="Times New Roman"/>
          <w:b/>
          <w:lang w:eastAsia="es-CO"/>
        </w:rPr>
      </w:pPr>
      <w:r w:rsidRPr="00A76B53">
        <w:rPr>
          <w:rFonts w:ascii="Calibri" w:hAnsi="Calibri" w:cs="Times New Roman"/>
        </w:rPr>
        <w:t>E</w:t>
      </w:r>
      <w:r w:rsidR="00DE0F69" w:rsidRPr="00A76B53">
        <w:rPr>
          <w:rFonts w:ascii="Calibri" w:hAnsi="Calibri" w:cs="Times New Roman"/>
        </w:rPr>
        <w:t>n</w:t>
      </w:r>
      <w:r w:rsidR="00DE0F69" w:rsidRPr="00A76B53">
        <w:rPr>
          <w:rFonts w:ascii="Calibri" w:hAnsi="Calibri" w:cs="Times New Roman"/>
          <w:lang w:val="es-ES" w:eastAsia="es-ES"/>
        </w:rPr>
        <w:t xml:space="preserve"> los anteriores términos fue aprobado con modifi</w:t>
      </w:r>
      <w:r w:rsidR="003B7C49" w:rsidRPr="00A76B53">
        <w:rPr>
          <w:rFonts w:ascii="Calibri" w:hAnsi="Calibri" w:cs="Times New Roman"/>
          <w:lang w:val="es-ES" w:eastAsia="es-ES"/>
        </w:rPr>
        <w:t>caciones el presente Proyecto d</w:t>
      </w:r>
      <w:r w:rsidR="00580838" w:rsidRPr="00A76B53">
        <w:rPr>
          <w:rFonts w:ascii="Calibri" w:hAnsi="Calibri" w:cs="Times New Roman"/>
          <w:lang w:val="es-ES" w:eastAsia="es-ES"/>
        </w:rPr>
        <w:t xml:space="preserve">e Ley según consta en Acta </w:t>
      </w:r>
      <w:r w:rsidR="009F1775" w:rsidRPr="00A76B53">
        <w:rPr>
          <w:rFonts w:ascii="Calibri" w:hAnsi="Calibri" w:cs="Times New Roman"/>
          <w:lang w:val="es-ES" w:eastAsia="es-ES"/>
        </w:rPr>
        <w:t>No. 42</w:t>
      </w:r>
      <w:r w:rsidR="003B7C49" w:rsidRPr="00A76B53">
        <w:rPr>
          <w:rFonts w:ascii="Calibri" w:hAnsi="Calibri" w:cs="Times New Roman"/>
          <w:lang w:val="es-ES" w:eastAsia="es-ES"/>
        </w:rPr>
        <w:t xml:space="preserve"> de Sesión de </w:t>
      </w:r>
      <w:r w:rsidR="009F1775" w:rsidRPr="00A76B53">
        <w:rPr>
          <w:rFonts w:ascii="Calibri" w:hAnsi="Calibri" w:cs="Times New Roman"/>
          <w:lang w:val="es-ES" w:eastAsia="es-ES"/>
        </w:rPr>
        <w:t xml:space="preserve">Abril 12 </w:t>
      </w:r>
      <w:r w:rsidR="009501D7" w:rsidRPr="00A76B53">
        <w:rPr>
          <w:rFonts w:ascii="Calibri" w:hAnsi="Calibri" w:cs="Times New Roman"/>
          <w:lang w:val="es-ES" w:eastAsia="es-ES"/>
        </w:rPr>
        <w:t>de</w:t>
      </w:r>
      <w:r w:rsidR="000F24E4" w:rsidRPr="00A76B53">
        <w:rPr>
          <w:rFonts w:ascii="Calibri" w:hAnsi="Calibri" w:cs="Times New Roman"/>
          <w:lang w:val="es-ES" w:eastAsia="es-ES"/>
        </w:rPr>
        <w:t xml:space="preserve"> 2023</w:t>
      </w:r>
      <w:r w:rsidR="00561E5C" w:rsidRPr="00A76B53">
        <w:rPr>
          <w:rFonts w:ascii="Calibri" w:hAnsi="Calibri" w:cs="Times New Roman"/>
          <w:lang w:val="es-ES" w:eastAsia="es-ES"/>
        </w:rPr>
        <w:t>.</w:t>
      </w:r>
      <w:r w:rsidR="00DD1ABA" w:rsidRPr="00A76B53">
        <w:rPr>
          <w:rFonts w:ascii="Calibri" w:hAnsi="Calibri" w:cs="Times New Roman"/>
          <w:lang w:val="es-ES" w:eastAsia="es-ES"/>
        </w:rPr>
        <w:t xml:space="preserve"> Anunciado </w:t>
      </w:r>
      <w:r w:rsidR="00FB1A5C" w:rsidRPr="00A76B53">
        <w:rPr>
          <w:rFonts w:ascii="Calibri" w:hAnsi="Calibri" w:cs="Times New Roman"/>
          <w:lang w:val="es-ES" w:eastAsia="es-ES"/>
        </w:rPr>
        <w:t xml:space="preserve">entre otras fechas, </w:t>
      </w:r>
      <w:r w:rsidR="00DE0F69" w:rsidRPr="00A76B53">
        <w:rPr>
          <w:rFonts w:ascii="Calibri" w:hAnsi="Calibri" w:cs="Times New Roman"/>
          <w:lang w:val="es-ES" w:eastAsia="es-ES"/>
        </w:rPr>
        <w:t xml:space="preserve">el </w:t>
      </w:r>
      <w:r w:rsidR="009F1775" w:rsidRPr="00A76B53">
        <w:rPr>
          <w:rFonts w:ascii="Calibri" w:hAnsi="Calibri" w:cs="Times New Roman"/>
          <w:lang w:val="es-ES" w:eastAsia="es-ES"/>
        </w:rPr>
        <w:t>1</w:t>
      </w:r>
      <w:r w:rsidR="00816D88" w:rsidRPr="00A76B53">
        <w:rPr>
          <w:rFonts w:ascii="Calibri" w:hAnsi="Calibri" w:cs="Times New Roman"/>
          <w:lang w:val="es-ES" w:eastAsia="es-ES"/>
        </w:rPr>
        <w:t>1</w:t>
      </w:r>
      <w:r w:rsidR="00773A5D" w:rsidRPr="00A76B53">
        <w:rPr>
          <w:rFonts w:ascii="Calibri" w:hAnsi="Calibri" w:cs="Times New Roman"/>
          <w:lang w:val="es-ES" w:eastAsia="es-ES"/>
        </w:rPr>
        <w:t xml:space="preserve"> de </w:t>
      </w:r>
      <w:r w:rsidR="009F1775" w:rsidRPr="00A76B53">
        <w:rPr>
          <w:rFonts w:ascii="Calibri" w:hAnsi="Calibri" w:cs="Times New Roman"/>
          <w:lang w:val="es-ES" w:eastAsia="es-ES"/>
        </w:rPr>
        <w:t xml:space="preserve">Abril </w:t>
      </w:r>
      <w:r w:rsidR="000F24E4" w:rsidRPr="00A76B53">
        <w:rPr>
          <w:rFonts w:ascii="Calibri" w:hAnsi="Calibri" w:cs="Times New Roman"/>
          <w:lang w:val="es-ES" w:eastAsia="es-ES"/>
        </w:rPr>
        <w:t xml:space="preserve">de </w:t>
      </w:r>
      <w:r w:rsidR="00816D88" w:rsidRPr="00A76B53">
        <w:rPr>
          <w:rFonts w:ascii="Calibri" w:hAnsi="Calibri" w:cs="Times New Roman"/>
          <w:lang w:val="es-ES" w:eastAsia="es-ES"/>
        </w:rPr>
        <w:t xml:space="preserve">2023 según consta en Acta No. </w:t>
      </w:r>
      <w:r w:rsidR="009F1775" w:rsidRPr="00A76B53">
        <w:rPr>
          <w:rFonts w:ascii="Calibri" w:hAnsi="Calibri" w:cs="Times New Roman"/>
          <w:lang w:val="es-ES" w:eastAsia="es-ES"/>
        </w:rPr>
        <w:t>41</w:t>
      </w:r>
      <w:r w:rsidR="000F24E4" w:rsidRPr="00A76B53">
        <w:rPr>
          <w:rFonts w:ascii="Calibri" w:hAnsi="Calibri" w:cs="Times New Roman"/>
          <w:lang w:val="es-ES" w:eastAsia="es-ES"/>
        </w:rPr>
        <w:t>.</w:t>
      </w:r>
    </w:p>
    <w:p w14:paraId="1D25F774" w14:textId="77777777" w:rsidR="00091958" w:rsidRPr="00A76B53" w:rsidRDefault="00091958" w:rsidP="00ED247F">
      <w:pPr>
        <w:spacing w:after="0" w:line="240" w:lineRule="auto"/>
        <w:jc w:val="both"/>
        <w:rPr>
          <w:rFonts w:ascii="Calibri" w:eastAsia="Times New Roman" w:hAnsi="Calibri" w:cs="Times New Roman"/>
          <w:b/>
          <w:lang w:eastAsia="es-CO"/>
        </w:rPr>
      </w:pPr>
    </w:p>
    <w:p w14:paraId="5DBCCAE4" w14:textId="77777777" w:rsidR="00FC0F3B" w:rsidRPr="00A76B53" w:rsidRDefault="00FC0F3B" w:rsidP="00ED247F">
      <w:pPr>
        <w:spacing w:after="0" w:line="240" w:lineRule="auto"/>
        <w:jc w:val="both"/>
        <w:rPr>
          <w:rFonts w:ascii="Calibri" w:eastAsia="Times New Roman" w:hAnsi="Calibri" w:cs="Times New Roman"/>
          <w:b/>
          <w:lang w:eastAsia="es-CO"/>
        </w:rPr>
      </w:pPr>
    </w:p>
    <w:p w14:paraId="5492EB97" w14:textId="77777777" w:rsidR="00091958" w:rsidRPr="00A76B53" w:rsidRDefault="00091958" w:rsidP="00ED247F">
      <w:pPr>
        <w:spacing w:after="0" w:line="240" w:lineRule="auto"/>
        <w:jc w:val="both"/>
        <w:rPr>
          <w:rFonts w:ascii="Calibri" w:eastAsia="Times New Roman" w:hAnsi="Calibri" w:cs="Times New Roman"/>
          <w:b/>
          <w:sz w:val="24"/>
          <w:szCs w:val="24"/>
          <w:lang w:eastAsia="es-CO"/>
        </w:rPr>
      </w:pPr>
    </w:p>
    <w:p w14:paraId="1D91469F" w14:textId="4F259C54" w:rsidR="009F1775" w:rsidRPr="00A76B53" w:rsidRDefault="009F1775" w:rsidP="00ED247F">
      <w:pPr>
        <w:spacing w:after="0" w:line="240" w:lineRule="auto"/>
        <w:jc w:val="both"/>
        <w:rPr>
          <w:rFonts w:ascii="Calibri" w:eastAsia="Times New Roman" w:hAnsi="Calibri" w:cs="Times New Roman"/>
          <w:b/>
          <w:sz w:val="24"/>
          <w:szCs w:val="24"/>
          <w:lang w:eastAsia="es-CO"/>
        </w:rPr>
      </w:pPr>
      <w:r w:rsidRPr="00A76B53">
        <w:rPr>
          <w:rFonts w:ascii="Calibri" w:eastAsia="Times New Roman" w:hAnsi="Calibri" w:cs="Times New Roman"/>
          <w:b/>
          <w:sz w:val="24"/>
          <w:szCs w:val="24"/>
          <w:lang w:eastAsia="es-CO"/>
        </w:rPr>
        <w:t>ADRIANA CAROLINA ARBELÁEZ</w:t>
      </w:r>
      <w:r w:rsidR="00F137FA" w:rsidRPr="00A76B53">
        <w:rPr>
          <w:rFonts w:ascii="Calibri" w:eastAsia="Times New Roman" w:hAnsi="Calibri" w:cs="Times New Roman"/>
          <w:b/>
          <w:sz w:val="24"/>
          <w:szCs w:val="24"/>
          <w:lang w:eastAsia="es-CO"/>
        </w:rPr>
        <w:t xml:space="preserve"> GIRALDO</w:t>
      </w:r>
      <w:r w:rsidR="00F137FA" w:rsidRPr="00A76B53">
        <w:rPr>
          <w:rFonts w:ascii="Calibri" w:eastAsia="Times New Roman" w:hAnsi="Calibri" w:cs="Times New Roman"/>
          <w:b/>
          <w:sz w:val="24"/>
          <w:szCs w:val="24"/>
          <w:lang w:eastAsia="es-CO"/>
        </w:rPr>
        <w:tab/>
      </w:r>
      <w:r w:rsidR="00A76B53">
        <w:rPr>
          <w:rFonts w:ascii="Calibri" w:eastAsia="Times New Roman" w:hAnsi="Calibri" w:cs="Times New Roman"/>
          <w:b/>
          <w:sz w:val="24"/>
          <w:szCs w:val="24"/>
          <w:lang w:eastAsia="es-CO"/>
        </w:rPr>
        <w:tab/>
      </w:r>
      <w:r w:rsidRPr="00A76B53">
        <w:rPr>
          <w:rFonts w:ascii="Calibri" w:eastAsia="Times New Roman" w:hAnsi="Calibri" w:cs="Times New Roman"/>
          <w:b/>
          <w:sz w:val="24"/>
          <w:szCs w:val="24"/>
          <w:lang w:eastAsia="es-CO"/>
        </w:rPr>
        <w:t>LUIS EDUARDO DÍAZ MATEUS</w:t>
      </w:r>
      <w:r w:rsidRPr="00A76B53">
        <w:rPr>
          <w:rFonts w:ascii="Calibri" w:eastAsia="Times New Roman" w:hAnsi="Calibri" w:cs="Times New Roman"/>
          <w:b/>
          <w:sz w:val="24"/>
          <w:szCs w:val="24"/>
          <w:lang w:eastAsia="es-CO"/>
        </w:rPr>
        <w:tab/>
      </w:r>
    </w:p>
    <w:p w14:paraId="53408A04" w14:textId="77777777" w:rsidR="009F1775" w:rsidRPr="00A76B53" w:rsidRDefault="009F1775" w:rsidP="00ED247F">
      <w:pPr>
        <w:spacing w:after="0" w:line="240" w:lineRule="auto"/>
        <w:jc w:val="both"/>
        <w:rPr>
          <w:rFonts w:ascii="Calibri" w:eastAsia="Times New Roman" w:hAnsi="Calibri" w:cs="Times New Roman"/>
          <w:sz w:val="24"/>
          <w:szCs w:val="24"/>
          <w:lang w:eastAsia="es-CO"/>
        </w:rPr>
      </w:pPr>
      <w:r w:rsidRPr="00A76B53">
        <w:rPr>
          <w:rFonts w:ascii="Calibri" w:eastAsia="Times New Roman" w:hAnsi="Calibri" w:cs="Times New Roman"/>
          <w:sz w:val="24"/>
          <w:szCs w:val="24"/>
          <w:lang w:eastAsia="es-CO"/>
        </w:rPr>
        <w:t xml:space="preserve">Ponente Coordinadora   </w:t>
      </w:r>
      <w:r w:rsidRPr="00A76B53">
        <w:rPr>
          <w:rFonts w:ascii="Calibri" w:eastAsia="Times New Roman" w:hAnsi="Calibri" w:cs="Times New Roman"/>
          <w:sz w:val="24"/>
          <w:szCs w:val="24"/>
          <w:lang w:eastAsia="es-CO"/>
        </w:rPr>
        <w:tab/>
      </w:r>
      <w:r w:rsidRPr="00A76B53">
        <w:rPr>
          <w:rFonts w:ascii="Calibri" w:eastAsia="Times New Roman" w:hAnsi="Calibri" w:cs="Times New Roman"/>
          <w:sz w:val="24"/>
          <w:szCs w:val="24"/>
          <w:lang w:eastAsia="es-CO"/>
        </w:rPr>
        <w:tab/>
      </w:r>
      <w:r w:rsidRPr="00A76B53">
        <w:rPr>
          <w:rFonts w:ascii="Calibri" w:eastAsia="Times New Roman" w:hAnsi="Calibri" w:cs="Times New Roman"/>
          <w:sz w:val="24"/>
          <w:szCs w:val="24"/>
          <w:lang w:eastAsia="es-CO"/>
        </w:rPr>
        <w:tab/>
      </w:r>
      <w:r w:rsidRPr="00A76B53">
        <w:rPr>
          <w:rFonts w:ascii="Calibri" w:eastAsia="Times New Roman" w:hAnsi="Calibri" w:cs="Times New Roman"/>
          <w:sz w:val="24"/>
          <w:szCs w:val="24"/>
          <w:lang w:eastAsia="es-CO"/>
        </w:rPr>
        <w:tab/>
        <w:t>Ponente Coordinador</w:t>
      </w:r>
    </w:p>
    <w:p w14:paraId="6A782EF0" w14:textId="77777777" w:rsidR="009F1775" w:rsidRPr="00A76B53" w:rsidRDefault="009F1775" w:rsidP="00ED247F">
      <w:pPr>
        <w:spacing w:after="0" w:line="240" w:lineRule="auto"/>
        <w:jc w:val="both"/>
        <w:rPr>
          <w:rFonts w:ascii="Calibri" w:eastAsia="Times New Roman" w:hAnsi="Calibri" w:cs="Times New Roman"/>
          <w:sz w:val="24"/>
          <w:szCs w:val="24"/>
          <w:lang w:eastAsia="es-CO"/>
        </w:rPr>
      </w:pPr>
    </w:p>
    <w:p w14:paraId="1FAD9DF5" w14:textId="77777777" w:rsidR="009F1775" w:rsidRPr="00A76B53" w:rsidRDefault="009F1775" w:rsidP="00ED247F">
      <w:pPr>
        <w:spacing w:after="0" w:line="240" w:lineRule="auto"/>
        <w:jc w:val="both"/>
        <w:rPr>
          <w:rFonts w:ascii="Calibri" w:eastAsia="Times New Roman" w:hAnsi="Calibri" w:cs="Times New Roman"/>
          <w:sz w:val="24"/>
          <w:szCs w:val="24"/>
          <w:lang w:eastAsia="es-CO"/>
        </w:rPr>
      </w:pPr>
    </w:p>
    <w:p w14:paraId="2EC063D2" w14:textId="77777777" w:rsidR="00FC0F3B" w:rsidRDefault="00FC0F3B" w:rsidP="00ED247F">
      <w:pPr>
        <w:spacing w:after="0" w:line="240" w:lineRule="auto"/>
        <w:jc w:val="both"/>
        <w:rPr>
          <w:rFonts w:ascii="Calibri" w:eastAsia="Times New Roman" w:hAnsi="Calibri" w:cs="Times New Roman"/>
          <w:sz w:val="24"/>
          <w:szCs w:val="24"/>
          <w:lang w:eastAsia="es-CO"/>
        </w:rPr>
      </w:pPr>
    </w:p>
    <w:p w14:paraId="594A4CF7" w14:textId="77777777" w:rsidR="001F4F4C" w:rsidRPr="00A76B53" w:rsidRDefault="001F4F4C" w:rsidP="00ED247F">
      <w:pPr>
        <w:spacing w:after="0" w:line="240" w:lineRule="auto"/>
        <w:jc w:val="both"/>
        <w:rPr>
          <w:rFonts w:ascii="Calibri" w:eastAsia="Times New Roman" w:hAnsi="Calibri" w:cs="Times New Roman"/>
          <w:sz w:val="24"/>
          <w:szCs w:val="24"/>
          <w:lang w:eastAsia="es-CO"/>
        </w:rPr>
      </w:pPr>
    </w:p>
    <w:p w14:paraId="608C17A5" w14:textId="308FE4FD" w:rsidR="00ED247F" w:rsidRPr="00A76B53" w:rsidRDefault="009F1775" w:rsidP="00ED247F">
      <w:pPr>
        <w:spacing w:after="0" w:line="240" w:lineRule="auto"/>
        <w:jc w:val="both"/>
        <w:rPr>
          <w:rFonts w:ascii="Calibri" w:eastAsia="Times New Roman" w:hAnsi="Calibri" w:cs="Times New Roman"/>
          <w:b/>
          <w:sz w:val="24"/>
          <w:szCs w:val="24"/>
          <w:lang w:eastAsia="es-CO"/>
        </w:rPr>
      </w:pPr>
      <w:r w:rsidRPr="00A76B53">
        <w:rPr>
          <w:rFonts w:ascii="Calibri" w:eastAsia="Times New Roman" w:hAnsi="Calibri" w:cs="Times New Roman"/>
          <w:b/>
          <w:sz w:val="24"/>
          <w:szCs w:val="24"/>
          <w:lang w:eastAsia="es-CO"/>
        </w:rPr>
        <w:t xml:space="preserve"> </w:t>
      </w:r>
      <w:r w:rsidR="002215A9" w:rsidRPr="00A76B53">
        <w:rPr>
          <w:rFonts w:ascii="Calibri" w:eastAsia="Times New Roman" w:hAnsi="Calibri" w:cs="Times New Roman"/>
          <w:b/>
          <w:sz w:val="24"/>
          <w:szCs w:val="24"/>
          <w:lang w:eastAsia="es-CO"/>
        </w:rPr>
        <w:t>JUAN CARLOS WILLS OSPINA</w:t>
      </w:r>
      <w:r w:rsidR="007C2A3E" w:rsidRPr="00A76B53">
        <w:rPr>
          <w:rFonts w:ascii="Calibri" w:eastAsia="Times New Roman" w:hAnsi="Calibri" w:cs="Times New Roman"/>
          <w:b/>
          <w:sz w:val="24"/>
          <w:szCs w:val="24"/>
          <w:lang w:eastAsia="es-CO"/>
        </w:rPr>
        <w:t xml:space="preserve">   </w:t>
      </w:r>
      <w:r w:rsidRPr="00A76B53">
        <w:rPr>
          <w:rFonts w:ascii="Calibri" w:eastAsia="Times New Roman" w:hAnsi="Calibri" w:cs="Times New Roman"/>
          <w:b/>
          <w:sz w:val="24"/>
          <w:szCs w:val="24"/>
          <w:lang w:eastAsia="es-CO"/>
        </w:rPr>
        <w:tab/>
      </w:r>
      <w:r w:rsidRPr="00A76B53">
        <w:rPr>
          <w:rFonts w:ascii="Calibri" w:eastAsia="Times New Roman" w:hAnsi="Calibri" w:cs="Times New Roman"/>
          <w:b/>
          <w:sz w:val="24"/>
          <w:szCs w:val="24"/>
          <w:lang w:eastAsia="es-CO"/>
        </w:rPr>
        <w:tab/>
      </w:r>
      <w:r w:rsidRPr="00A76B53">
        <w:rPr>
          <w:rFonts w:ascii="Calibri" w:eastAsia="Times New Roman" w:hAnsi="Calibri" w:cs="Times New Roman"/>
          <w:b/>
          <w:sz w:val="24"/>
          <w:szCs w:val="24"/>
          <w:lang w:eastAsia="es-CO"/>
        </w:rPr>
        <w:tab/>
        <w:t>AMPARO Y. CALDERON PERDOMO</w:t>
      </w:r>
    </w:p>
    <w:p w14:paraId="76020AD7" w14:textId="55AF81AA" w:rsidR="009F2589" w:rsidRPr="00A76B53" w:rsidRDefault="00816D88" w:rsidP="00ED247F">
      <w:pPr>
        <w:spacing w:after="0" w:line="240" w:lineRule="auto"/>
        <w:jc w:val="both"/>
        <w:rPr>
          <w:rFonts w:ascii="Calibri" w:eastAsia="Times New Roman" w:hAnsi="Calibri" w:cs="Times New Roman"/>
          <w:sz w:val="24"/>
          <w:szCs w:val="24"/>
          <w:lang w:eastAsia="es-CO"/>
        </w:rPr>
      </w:pPr>
      <w:r w:rsidRPr="00A76B53">
        <w:rPr>
          <w:rFonts w:ascii="Calibri" w:eastAsia="Times New Roman" w:hAnsi="Calibri" w:cs="Times New Roman"/>
          <w:sz w:val="24"/>
          <w:szCs w:val="24"/>
          <w:lang w:eastAsia="es-CO"/>
        </w:rPr>
        <w:t xml:space="preserve"> Presidente</w:t>
      </w:r>
      <w:r w:rsidR="00ED247F" w:rsidRPr="00A76B53">
        <w:rPr>
          <w:rFonts w:ascii="Calibri" w:eastAsia="Times New Roman" w:hAnsi="Calibri" w:cs="Times New Roman"/>
          <w:sz w:val="24"/>
          <w:szCs w:val="24"/>
          <w:lang w:eastAsia="es-CO"/>
        </w:rPr>
        <w:tab/>
      </w:r>
      <w:r w:rsidR="00ED247F" w:rsidRPr="00A76B53">
        <w:rPr>
          <w:rFonts w:ascii="Calibri" w:eastAsia="Times New Roman" w:hAnsi="Calibri" w:cs="Times New Roman"/>
          <w:sz w:val="24"/>
          <w:szCs w:val="24"/>
          <w:lang w:eastAsia="es-CO"/>
        </w:rPr>
        <w:tab/>
      </w:r>
      <w:r w:rsidR="00ED247F" w:rsidRPr="00A76B53">
        <w:rPr>
          <w:rFonts w:ascii="Calibri" w:eastAsia="Times New Roman" w:hAnsi="Calibri" w:cs="Times New Roman"/>
          <w:sz w:val="24"/>
          <w:szCs w:val="24"/>
          <w:lang w:eastAsia="es-CO"/>
        </w:rPr>
        <w:tab/>
      </w:r>
      <w:r w:rsidR="000F24E4" w:rsidRPr="00A76B53">
        <w:rPr>
          <w:rFonts w:ascii="Calibri" w:eastAsia="Times New Roman" w:hAnsi="Calibri" w:cs="Times New Roman"/>
          <w:sz w:val="24"/>
          <w:szCs w:val="24"/>
          <w:lang w:eastAsia="es-CO"/>
        </w:rPr>
        <w:t xml:space="preserve">      </w:t>
      </w:r>
      <w:r w:rsidR="002215A9" w:rsidRPr="00A76B53">
        <w:rPr>
          <w:rFonts w:ascii="Calibri" w:eastAsia="Times New Roman" w:hAnsi="Calibri" w:cs="Times New Roman"/>
          <w:sz w:val="24"/>
          <w:szCs w:val="24"/>
          <w:lang w:eastAsia="es-CO"/>
        </w:rPr>
        <w:t xml:space="preserve">  </w:t>
      </w:r>
      <w:r w:rsidR="00F027CD" w:rsidRPr="00A76B53">
        <w:rPr>
          <w:rFonts w:ascii="Calibri" w:eastAsia="Times New Roman" w:hAnsi="Calibri" w:cs="Times New Roman"/>
          <w:sz w:val="24"/>
          <w:szCs w:val="24"/>
          <w:lang w:eastAsia="es-CO"/>
        </w:rPr>
        <w:t xml:space="preserve"> </w:t>
      </w:r>
      <w:r w:rsidR="00F027CD" w:rsidRPr="00A76B53">
        <w:rPr>
          <w:rFonts w:ascii="Calibri" w:eastAsia="Times New Roman" w:hAnsi="Calibri" w:cs="Times New Roman"/>
          <w:sz w:val="24"/>
          <w:szCs w:val="24"/>
          <w:lang w:eastAsia="es-CO"/>
        </w:rPr>
        <w:tab/>
      </w:r>
      <w:r w:rsidR="009F1775" w:rsidRPr="00A76B53">
        <w:rPr>
          <w:rFonts w:ascii="Calibri" w:eastAsia="Times New Roman" w:hAnsi="Calibri" w:cs="Times New Roman"/>
          <w:sz w:val="24"/>
          <w:szCs w:val="24"/>
          <w:lang w:eastAsia="es-CO"/>
        </w:rPr>
        <w:tab/>
      </w:r>
      <w:r w:rsidR="009F1775" w:rsidRPr="00A76B53">
        <w:rPr>
          <w:rFonts w:ascii="Calibri" w:eastAsia="Times New Roman" w:hAnsi="Calibri" w:cs="Times New Roman"/>
          <w:sz w:val="24"/>
          <w:szCs w:val="24"/>
          <w:lang w:eastAsia="es-CO"/>
        </w:rPr>
        <w:tab/>
        <w:t>Secretaria</w:t>
      </w:r>
    </w:p>
    <w:p w14:paraId="73E4280E" w14:textId="77777777" w:rsidR="00FC0F3B" w:rsidRPr="00A76B53" w:rsidRDefault="00FC0F3B" w:rsidP="00ED247F">
      <w:pPr>
        <w:spacing w:after="0" w:line="240" w:lineRule="auto"/>
        <w:jc w:val="both"/>
        <w:rPr>
          <w:rFonts w:ascii="Calibri" w:eastAsia="Times New Roman" w:hAnsi="Calibri" w:cs="Times New Roman"/>
          <w:sz w:val="24"/>
          <w:szCs w:val="24"/>
          <w:lang w:eastAsia="es-CO"/>
        </w:rPr>
      </w:pPr>
    </w:p>
    <w:p w14:paraId="12E19F45" w14:textId="77777777" w:rsidR="00FC0F3B" w:rsidRPr="00A76B53" w:rsidRDefault="00FC0F3B" w:rsidP="00ED247F">
      <w:pPr>
        <w:spacing w:after="0" w:line="240" w:lineRule="auto"/>
        <w:jc w:val="both"/>
        <w:rPr>
          <w:rFonts w:ascii="Calibri" w:eastAsia="Times New Roman" w:hAnsi="Calibri" w:cs="Times New Roman"/>
          <w:sz w:val="24"/>
          <w:szCs w:val="24"/>
          <w:lang w:eastAsia="es-CO"/>
        </w:rPr>
      </w:pPr>
    </w:p>
    <w:p w14:paraId="74A7C90B" w14:textId="77777777" w:rsidR="00FC0F3B" w:rsidRPr="00A76B53" w:rsidRDefault="00FC0F3B" w:rsidP="00ED247F">
      <w:pPr>
        <w:spacing w:after="0" w:line="240" w:lineRule="auto"/>
        <w:jc w:val="both"/>
        <w:rPr>
          <w:rFonts w:ascii="Calibri" w:eastAsia="Times New Roman" w:hAnsi="Calibri" w:cs="Times New Roman"/>
          <w:sz w:val="24"/>
          <w:szCs w:val="24"/>
          <w:lang w:eastAsia="es-CO"/>
        </w:rPr>
      </w:pPr>
    </w:p>
    <w:p w14:paraId="63D8A6ED" w14:textId="77777777" w:rsidR="00FC0F3B" w:rsidRPr="00A76B53" w:rsidRDefault="00FC0F3B" w:rsidP="00ED247F">
      <w:pPr>
        <w:spacing w:after="0" w:line="240" w:lineRule="auto"/>
        <w:jc w:val="both"/>
        <w:rPr>
          <w:rFonts w:ascii="Calibri" w:eastAsia="Times New Roman" w:hAnsi="Calibri" w:cs="Times New Roman"/>
          <w:sz w:val="24"/>
          <w:szCs w:val="24"/>
          <w:lang w:eastAsia="es-CO"/>
        </w:rPr>
      </w:pPr>
    </w:p>
    <w:p w14:paraId="483DF58D" w14:textId="77777777" w:rsidR="00D3677C" w:rsidRPr="00A76B53" w:rsidRDefault="00D3677C" w:rsidP="00ED247F">
      <w:pPr>
        <w:spacing w:after="0" w:line="240" w:lineRule="auto"/>
        <w:jc w:val="both"/>
        <w:rPr>
          <w:rFonts w:ascii="Calibri" w:eastAsia="Times New Roman" w:hAnsi="Calibri" w:cs="Times New Roman"/>
          <w:b/>
          <w:lang w:eastAsia="es-CO"/>
        </w:rPr>
      </w:pPr>
    </w:p>
    <w:p w14:paraId="5AE4872E" w14:textId="77777777" w:rsidR="000D1985" w:rsidRPr="00863C89" w:rsidRDefault="00234EB6" w:rsidP="00DF170E">
      <w:pPr>
        <w:spacing w:after="0" w:line="240" w:lineRule="auto"/>
        <w:jc w:val="both"/>
        <w:rPr>
          <w:rFonts w:ascii="Times New Roman" w:eastAsia="Times New Roman" w:hAnsi="Times New Roman" w:cs="Times New Roman"/>
          <w:b/>
          <w:sz w:val="24"/>
          <w:szCs w:val="24"/>
          <w:lang w:eastAsia="es-CO"/>
        </w:rPr>
      </w:pPr>
      <w:r w:rsidRPr="00863C89">
        <w:rPr>
          <w:rFonts w:ascii="Times New Roman" w:eastAsia="Times New Roman" w:hAnsi="Times New Roman" w:cs="Times New Roman"/>
          <w:b/>
          <w:sz w:val="24"/>
          <w:szCs w:val="24"/>
          <w:lang w:eastAsia="es-CO"/>
        </w:rPr>
        <w:t xml:space="preserve">   </w:t>
      </w:r>
      <w:r w:rsidR="00494AAD" w:rsidRPr="00863C89">
        <w:rPr>
          <w:rFonts w:ascii="Times New Roman" w:eastAsia="Times New Roman" w:hAnsi="Times New Roman" w:cs="Times New Roman"/>
          <w:b/>
          <w:sz w:val="24"/>
          <w:szCs w:val="24"/>
          <w:lang w:eastAsia="es-CO"/>
        </w:rPr>
        <w:tab/>
      </w:r>
    </w:p>
    <w:p w14:paraId="7CB4EF3A" w14:textId="77777777" w:rsidR="00816D88" w:rsidRPr="00863C89" w:rsidRDefault="00816D88" w:rsidP="00DF170E">
      <w:pPr>
        <w:spacing w:after="0" w:line="240" w:lineRule="auto"/>
        <w:jc w:val="both"/>
        <w:rPr>
          <w:rFonts w:ascii="Times New Roman" w:eastAsia="Times New Roman" w:hAnsi="Times New Roman" w:cs="Times New Roman"/>
          <w:b/>
          <w:sz w:val="24"/>
          <w:szCs w:val="24"/>
          <w:lang w:eastAsia="es-CO"/>
        </w:rPr>
      </w:pPr>
    </w:p>
    <w:p w14:paraId="5BD887A4" w14:textId="7780B88A" w:rsidR="00DF170E" w:rsidRPr="00863C89" w:rsidRDefault="000D1985" w:rsidP="00DF170E">
      <w:pPr>
        <w:spacing w:after="0" w:line="240" w:lineRule="auto"/>
        <w:jc w:val="both"/>
        <w:rPr>
          <w:rFonts w:ascii="Times New Roman" w:eastAsia="Times New Roman" w:hAnsi="Times New Roman" w:cs="Times New Roman"/>
          <w:b/>
          <w:sz w:val="24"/>
          <w:szCs w:val="24"/>
          <w:lang w:eastAsia="es-CO"/>
        </w:rPr>
      </w:pPr>
      <w:r w:rsidRPr="00863C89">
        <w:rPr>
          <w:rFonts w:ascii="Times New Roman" w:eastAsia="Times New Roman" w:hAnsi="Times New Roman" w:cs="Times New Roman"/>
          <w:b/>
          <w:sz w:val="24"/>
          <w:szCs w:val="24"/>
          <w:lang w:eastAsia="es-CO"/>
        </w:rPr>
        <w:t xml:space="preserve">      </w:t>
      </w:r>
      <w:r w:rsidR="000530B0" w:rsidRPr="00863C89">
        <w:rPr>
          <w:rFonts w:ascii="Times New Roman" w:eastAsia="Times New Roman" w:hAnsi="Times New Roman" w:cs="Times New Roman"/>
          <w:b/>
          <w:sz w:val="24"/>
          <w:szCs w:val="24"/>
          <w:lang w:eastAsia="es-CO"/>
        </w:rPr>
        <w:t xml:space="preserve">                   </w:t>
      </w:r>
      <w:r w:rsidR="00992371" w:rsidRPr="00863C89">
        <w:rPr>
          <w:rFonts w:ascii="Times New Roman" w:eastAsia="Times New Roman" w:hAnsi="Times New Roman" w:cs="Times New Roman"/>
          <w:b/>
          <w:sz w:val="24"/>
          <w:szCs w:val="24"/>
          <w:lang w:eastAsia="es-CO"/>
        </w:rPr>
        <w:t xml:space="preserve"> </w:t>
      </w:r>
      <w:r w:rsidR="00816D88" w:rsidRPr="00863C89">
        <w:rPr>
          <w:rFonts w:ascii="Times New Roman" w:eastAsia="Times New Roman" w:hAnsi="Times New Roman" w:cs="Times New Roman"/>
          <w:b/>
          <w:sz w:val="24"/>
          <w:szCs w:val="24"/>
          <w:lang w:eastAsia="es-CO"/>
        </w:rPr>
        <w:t xml:space="preserve">                </w:t>
      </w:r>
    </w:p>
    <w:p w14:paraId="588C3E94" w14:textId="7AE0B4B1" w:rsidR="00BF34E3" w:rsidRPr="00863C89" w:rsidRDefault="00234EB6" w:rsidP="00494AAD">
      <w:pPr>
        <w:tabs>
          <w:tab w:val="center" w:pos="4419"/>
        </w:tabs>
        <w:spacing w:after="0" w:line="240" w:lineRule="auto"/>
        <w:jc w:val="both"/>
        <w:rPr>
          <w:rFonts w:ascii="Times New Roman" w:eastAsia="Times New Roman" w:hAnsi="Times New Roman" w:cs="Times New Roman"/>
          <w:sz w:val="24"/>
          <w:szCs w:val="24"/>
          <w:lang w:eastAsia="es-CO"/>
        </w:rPr>
      </w:pPr>
      <w:r w:rsidRPr="00863C89">
        <w:rPr>
          <w:rFonts w:ascii="Times New Roman" w:eastAsia="Times New Roman" w:hAnsi="Times New Roman" w:cs="Times New Roman"/>
          <w:sz w:val="24"/>
          <w:szCs w:val="24"/>
          <w:lang w:eastAsia="es-CO"/>
        </w:rPr>
        <w:t xml:space="preserve">                             </w:t>
      </w:r>
      <w:r w:rsidR="001C3B3B" w:rsidRPr="00863C89">
        <w:rPr>
          <w:rFonts w:ascii="Times New Roman" w:eastAsia="Times New Roman" w:hAnsi="Times New Roman" w:cs="Times New Roman"/>
          <w:sz w:val="24"/>
          <w:szCs w:val="24"/>
          <w:lang w:eastAsia="es-CO"/>
        </w:rPr>
        <w:t xml:space="preserve">          </w:t>
      </w:r>
      <w:r w:rsidR="00992371" w:rsidRPr="00863C89">
        <w:rPr>
          <w:rFonts w:ascii="Times New Roman" w:eastAsia="Times New Roman" w:hAnsi="Times New Roman" w:cs="Times New Roman"/>
          <w:sz w:val="24"/>
          <w:szCs w:val="24"/>
          <w:lang w:eastAsia="es-CO"/>
        </w:rPr>
        <w:t xml:space="preserve">   </w:t>
      </w:r>
      <w:r w:rsidR="00816D88" w:rsidRPr="00863C89">
        <w:rPr>
          <w:rFonts w:ascii="Times New Roman" w:eastAsia="Times New Roman" w:hAnsi="Times New Roman" w:cs="Times New Roman"/>
          <w:sz w:val="24"/>
          <w:szCs w:val="24"/>
          <w:lang w:eastAsia="es-CO"/>
        </w:rPr>
        <w:t xml:space="preserve">                </w:t>
      </w:r>
      <w:r w:rsidR="00992371" w:rsidRPr="00863C89">
        <w:rPr>
          <w:rFonts w:ascii="Times New Roman" w:eastAsia="Times New Roman" w:hAnsi="Times New Roman" w:cs="Times New Roman"/>
          <w:sz w:val="24"/>
          <w:szCs w:val="24"/>
          <w:lang w:eastAsia="es-CO"/>
        </w:rPr>
        <w:t xml:space="preserve">     </w:t>
      </w:r>
    </w:p>
    <w:sectPr w:rsidR="00BF34E3" w:rsidRPr="00863C89" w:rsidSect="00992371">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58C2B" w14:textId="77777777" w:rsidR="009F5A8A" w:rsidRDefault="009F5A8A" w:rsidP="00F464B3">
      <w:pPr>
        <w:spacing w:after="0" w:line="240" w:lineRule="auto"/>
      </w:pPr>
      <w:r>
        <w:separator/>
      </w:r>
    </w:p>
  </w:endnote>
  <w:endnote w:type="continuationSeparator" w:id="0">
    <w:p w14:paraId="6DEF9D3D" w14:textId="77777777" w:rsidR="009F5A8A" w:rsidRDefault="009F5A8A"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C9BA8" w14:textId="77777777" w:rsidR="00F02CEC" w:rsidRDefault="00F02C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415303"/>
      <w:docPartObj>
        <w:docPartGallery w:val="Page Numbers (Bottom of Page)"/>
        <w:docPartUnique/>
      </w:docPartObj>
    </w:sdtPr>
    <w:sdtEndPr/>
    <w:sdtContent>
      <w:p w14:paraId="768EF7E5" w14:textId="690D9D21" w:rsidR="00F02CEC" w:rsidRDefault="00F02CEC">
        <w:pPr>
          <w:pStyle w:val="Piedepgina"/>
          <w:jc w:val="right"/>
        </w:pPr>
        <w:r>
          <w:fldChar w:fldCharType="begin"/>
        </w:r>
        <w:r>
          <w:instrText>PAGE   \* MERGEFORMAT</w:instrText>
        </w:r>
        <w:r>
          <w:fldChar w:fldCharType="separate"/>
        </w:r>
        <w:r w:rsidR="00DF0998" w:rsidRPr="00DF0998">
          <w:rPr>
            <w:noProof/>
            <w:lang w:val="es-ES"/>
          </w:rPr>
          <w:t>2</w:t>
        </w:r>
        <w:r>
          <w:fldChar w:fldCharType="end"/>
        </w:r>
      </w:p>
    </w:sdtContent>
  </w:sdt>
  <w:p w14:paraId="421B457E" w14:textId="77777777" w:rsidR="007B50FC" w:rsidRDefault="007B50F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2AC76" w14:textId="77777777" w:rsidR="00F02CEC" w:rsidRDefault="00F02C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A32CF" w14:textId="77777777" w:rsidR="009F5A8A" w:rsidRDefault="009F5A8A" w:rsidP="00F464B3">
      <w:pPr>
        <w:spacing w:after="0" w:line="240" w:lineRule="auto"/>
      </w:pPr>
      <w:r>
        <w:separator/>
      </w:r>
    </w:p>
  </w:footnote>
  <w:footnote w:type="continuationSeparator" w:id="0">
    <w:p w14:paraId="49D81CF9" w14:textId="77777777" w:rsidR="009F5A8A" w:rsidRDefault="009F5A8A" w:rsidP="00F46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CF772" w14:textId="77777777" w:rsidR="00F02CEC" w:rsidRDefault="00F02C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2E1C" w14:textId="77777777" w:rsidR="00F02CEC" w:rsidRDefault="00F02C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46D92" w14:textId="77777777" w:rsidR="00F02CEC" w:rsidRDefault="00F02CE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34A67F4"/>
    <w:multiLevelType w:val="hybridMultilevel"/>
    <w:tmpl w:val="A3AEF4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5F5033B"/>
    <w:multiLevelType w:val="hybridMultilevel"/>
    <w:tmpl w:val="53680C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1">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3">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3"/>
  </w:num>
  <w:num w:numId="2">
    <w:abstractNumId w:val="30"/>
  </w:num>
  <w:num w:numId="3">
    <w:abstractNumId w:val="32"/>
  </w:num>
  <w:num w:numId="4">
    <w:abstractNumId w:val="22"/>
  </w:num>
  <w:num w:numId="5">
    <w:abstractNumId w:val="28"/>
  </w:num>
  <w:num w:numId="6">
    <w:abstractNumId w:val="36"/>
  </w:num>
  <w:num w:numId="7">
    <w:abstractNumId w:val="48"/>
  </w:num>
  <w:num w:numId="8">
    <w:abstractNumId w:val="6"/>
  </w:num>
  <w:num w:numId="9">
    <w:abstractNumId w:val="9"/>
  </w:num>
  <w:num w:numId="10">
    <w:abstractNumId w:val="34"/>
  </w:num>
  <w:num w:numId="11">
    <w:abstractNumId w:val="38"/>
  </w:num>
  <w:num w:numId="12">
    <w:abstractNumId w:val="40"/>
  </w:num>
  <w:num w:numId="13">
    <w:abstractNumId w:val="37"/>
  </w:num>
  <w:num w:numId="14">
    <w:abstractNumId w:val="45"/>
  </w:num>
  <w:num w:numId="15">
    <w:abstractNumId w:val="35"/>
  </w:num>
  <w:num w:numId="16">
    <w:abstractNumId w:val="12"/>
  </w:num>
  <w:num w:numId="17">
    <w:abstractNumId w:val="8"/>
  </w:num>
  <w:num w:numId="18">
    <w:abstractNumId w:val="16"/>
  </w:num>
  <w:num w:numId="19">
    <w:abstractNumId w:val="17"/>
  </w:num>
  <w:num w:numId="20">
    <w:abstractNumId w:val="46"/>
  </w:num>
  <w:num w:numId="21">
    <w:abstractNumId w:val="26"/>
  </w:num>
  <w:num w:numId="22">
    <w:abstractNumId w:val="49"/>
  </w:num>
  <w:num w:numId="23">
    <w:abstractNumId w:val="21"/>
  </w:num>
  <w:num w:numId="24">
    <w:abstractNumId w:val="5"/>
  </w:num>
  <w:num w:numId="25">
    <w:abstractNumId w:val="3"/>
  </w:num>
  <w:num w:numId="26">
    <w:abstractNumId w:val="20"/>
  </w:num>
  <w:num w:numId="27">
    <w:abstractNumId w:val="42"/>
  </w:num>
  <w:num w:numId="28">
    <w:abstractNumId w:val="18"/>
  </w:num>
  <w:num w:numId="29">
    <w:abstractNumId w:val="51"/>
  </w:num>
  <w:num w:numId="30">
    <w:abstractNumId w:val="50"/>
  </w:num>
  <w:num w:numId="31">
    <w:abstractNumId w:val="27"/>
  </w:num>
  <w:num w:numId="32">
    <w:abstractNumId w:val="41"/>
  </w:num>
  <w:num w:numId="33">
    <w:abstractNumId w:val="13"/>
  </w:num>
  <w:num w:numId="34">
    <w:abstractNumId w:val="14"/>
  </w:num>
  <w:num w:numId="35">
    <w:abstractNumId w:val="43"/>
  </w:num>
  <w:num w:numId="36">
    <w:abstractNumId w:val="44"/>
  </w:num>
  <w:num w:numId="37">
    <w:abstractNumId w:val="52"/>
  </w:num>
  <w:num w:numId="38">
    <w:abstractNumId w:val="15"/>
  </w:num>
  <w:num w:numId="39">
    <w:abstractNumId w:val="23"/>
  </w:num>
  <w:num w:numId="40">
    <w:abstractNumId w:val="25"/>
  </w:num>
  <w:num w:numId="41">
    <w:abstractNumId w:val="29"/>
  </w:num>
  <w:num w:numId="42">
    <w:abstractNumId w:val="39"/>
  </w:num>
  <w:num w:numId="43">
    <w:abstractNumId w:val="31"/>
  </w:num>
  <w:num w:numId="44">
    <w:abstractNumId w:val="19"/>
  </w:num>
  <w:num w:numId="45">
    <w:abstractNumId w:val="24"/>
  </w:num>
  <w:num w:numId="46">
    <w:abstractNumId w:val="47"/>
  </w:num>
  <w:num w:numId="47">
    <w:abstractNumId w:val="11"/>
  </w:num>
  <w:num w:numId="48">
    <w:abstractNumId w:val="0"/>
  </w:num>
  <w:num w:numId="49">
    <w:abstractNumId w:val="4"/>
  </w:num>
  <w:num w:numId="50">
    <w:abstractNumId w:val="2"/>
  </w:num>
  <w:num w:numId="51">
    <w:abstractNumId w:val="10"/>
  </w:num>
  <w:num w:numId="52">
    <w:abstractNumId w:val="7"/>
  </w:num>
  <w:num w:numId="53">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2619"/>
    <w:rsid w:val="000045AC"/>
    <w:rsid w:val="000119D5"/>
    <w:rsid w:val="000124B8"/>
    <w:rsid w:val="0001436C"/>
    <w:rsid w:val="00014E47"/>
    <w:rsid w:val="000160C5"/>
    <w:rsid w:val="000179F1"/>
    <w:rsid w:val="0002009E"/>
    <w:rsid w:val="00020D63"/>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83DED"/>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4E3C"/>
    <w:rsid w:val="000E11C2"/>
    <w:rsid w:val="000E2CB1"/>
    <w:rsid w:val="000E31BC"/>
    <w:rsid w:val="000E4E9C"/>
    <w:rsid w:val="000F0D59"/>
    <w:rsid w:val="000F24E4"/>
    <w:rsid w:val="000F3552"/>
    <w:rsid w:val="00102396"/>
    <w:rsid w:val="001042EE"/>
    <w:rsid w:val="001051B9"/>
    <w:rsid w:val="0010767F"/>
    <w:rsid w:val="00111BA6"/>
    <w:rsid w:val="00112E25"/>
    <w:rsid w:val="00112FD7"/>
    <w:rsid w:val="00113C7F"/>
    <w:rsid w:val="001176BD"/>
    <w:rsid w:val="001219B8"/>
    <w:rsid w:val="0012211D"/>
    <w:rsid w:val="00124BE5"/>
    <w:rsid w:val="00124F86"/>
    <w:rsid w:val="0012607A"/>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1F4F4C"/>
    <w:rsid w:val="00203AA3"/>
    <w:rsid w:val="00203BAF"/>
    <w:rsid w:val="00204548"/>
    <w:rsid w:val="002122B9"/>
    <w:rsid w:val="002161A0"/>
    <w:rsid w:val="00216A70"/>
    <w:rsid w:val="00217602"/>
    <w:rsid w:val="002215A9"/>
    <w:rsid w:val="002239AB"/>
    <w:rsid w:val="00232EEB"/>
    <w:rsid w:val="00234EB6"/>
    <w:rsid w:val="00237BCB"/>
    <w:rsid w:val="002419BE"/>
    <w:rsid w:val="002446B7"/>
    <w:rsid w:val="002537D9"/>
    <w:rsid w:val="0025642A"/>
    <w:rsid w:val="0025745F"/>
    <w:rsid w:val="002600E0"/>
    <w:rsid w:val="00265C75"/>
    <w:rsid w:val="0026664B"/>
    <w:rsid w:val="00266F05"/>
    <w:rsid w:val="00271232"/>
    <w:rsid w:val="0027373B"/>
    <w:rsid w:val="00273C85"/>
    <w:rsid w:val="00275203"/>
    <w:rsid w:val="00275E68"/>
    <w:rsid w:val="002769F8"/>
    <w:rsid w:val="0028086F"/>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E34A1"/>
    <w:rsid w:val="002F2A40"/>
    <w:rsid w:val="002F39CE"/>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30D8"/>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4B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7482"/>
    <w:rsid w:val="004029C1"/>
    <w:rsid w:val="00403989"/>
    <w:rsid w:val="004201D0"/>
    <w:rsid w:val="004250DB"/>
    <w:rsid w:val="004325B6"/>
    <w:rsid w:val="00435772"/>
    <w:rsid w:val="00437BC2"/>
    <w:rsid w:val="004502E0"/>
    <w:rsid w:val="004520A7"/>
    <w:rsid w:val="0045788D"/>
    <w:rsid w:val="00460BB0"/>
    <w:rsid w:val="0046125C"/>
    <w:rsid w:val="004621DF"/>
    <w:rsid w:val="004721F2"/>
    <w:rsid w:val="00472F92"/>
    <w:rsid w:val="004747EE"/>
    <w:rsid w:val="004750CB"/>
    <w:rsid w:val="00480B0E"/>
    <w:rsid w:val="0048299A"/>
    <w:rsid w:val="00482C79"/>
    <w:rsid w:val="00484D12"/>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28D2"/>
    <w:rsid w:val="004D48F0"/>
    <w:rsid w:val="004D55BD"/>
    <w:rsid w:val="004E422C"/>
    <w:rsid w:val="004F05FE"/>
    <w:rsid w:val="004F2831"/>
    <w:rsid w:val="004F4257"/>
    <w:rsid w:val="004F49B6"/>
    <w:rsid w:val="004F54E0"/>
    <w:rsid w:val="004F60B8"/>
    <w:rsid w:val="004F65BA"/>
    <w:rsid w:val="004F73D2"/>
    <w:rsid w:val="0050268F"/>
    <w:rsid w:val="005031EA"/>
    <w:rsid w:val="00503E9D"/>
    <w:rsid w:val="005040CB"/>
    <w:rsid w:val="00505BD6"/>
    <w:rsid w:val="00507E70"/>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4373"/>
    <w:rsid w:val="00574941"/>
    <w:rsid w:val="00576838"/>
    <w:rsid w:val="00580838"/>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D7043"/>
    <w:rsid w:val="005E40E4"/>
    <w:rsid w:val="005E4DAD"/>
    <w:rsid w:val="005E78DD"/>
    <w:rsid w:val="005F3B9E"/>
    <w:rsid w:val="005F5FEC"/>
    <w:rsid w:val="00601F0E"/>
    <w:rsid w:val="00602BDE"/>
    <w:rsid w:val="00604255"/>
    <w:rsid w:val="00607725"/>
    <w:rsid w:val="006158AE"/>
    <w:rsid w:val="00615E27"/>
    <w:rsid w:val="0061758E"/>
    <w:rsid w:val="00620F0B"/>
    <w:rsid w:val="0062133F"/>
    <w:rsid w:val="006228CF"/>
    <w:rsid w:val="00622AB2"/>
    <w:rsid w:val="006343BF"/>
    <w:rsid w:val="00637688"/>
    <w:rsid w:val="006417DE"/>
    <w:rsid w:val="00642EF5"/>
    <w:rsid w:val="006438E1"/>
    <w:rsid w:val="00647512"/>
    <w:rsid w:val="00647A02"/>
    <w:rsid w:val="006518E7"/>
    <w:rsid w:val="00654984"/>
    <w:rsid w:val="00657AE7"/>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054D"/>
    <w:rsid w:val="006F1E48"/>
    <w:rsid w:val="006F287E"/>
    <w:rsid w:val="006F2E70"/>
    <w:rsid w:val="006F2F0E"/>
    <w:rsid w:val="006F309E"/>
    <w:rsid w:val="006F6235"/>
    <w:rsid w:val="00704C38"/>
    <w:rsid w:val="0071209F"/>
    <w:rsid w:val="007212C5"/>
    <w:rsid w:val="00723C8B"/>
    <w:rsid w:val="00730794"/>
    <w:rsid w:val="00732537"/>
    <w:rsid w:val="00736A6D"/>
    <w:rsid w:val="00736FFD"/>
    <w:rsid w:val="00742023"/>
    <w:rsid w:val="00747ABC"/>
    <w:rsid w:val="0075240B"/>
    <w:rsid w:val="007538D4"/>
    <w:rsid w:val="00756A1B"/>
    <w:rsid w:val="00756F01"/>
    <w:rsid w:val="007626FA"/>
    <w:rsid w:val="00766BD4"/>
    <w:rsid w:val="00770E18"/>
    <w:rsid w:val="0077125D"/>
    <w:rsid w:val="00772333"/>
    <w:rsid w:val="00773A5D"/>
    <w:rsid w:val="00773E0C"/>
    <w:rsid w:val="0077706A"/>
    <w:rsid w:val="007820CB"/>
    <w:rsid w:val="00783394"/>
    <w:rsid w:val="007870F9"/>
    <w:rsid w:val="00791092"/>
    <w:rsid w:val="00795D6F"/>
    <w:rsid w:val="007A29FF"/>
    <w:rsid w:val="007A44E4"/>
    <w:rsid w:val="007A4CB2"/>
    <w:rsid w:val="007A618A"/>
    <w:rsid w:val="007A6348"/>
    <w:rsid w:val="007A640D"/>
    <w:rsid w:val="007A7532"/>
    <w:rsid w:val="007B4F50"/>
    <w:rsid w:val="007B50FC"/>
    <w:rsid w:val="007B65AD"/>
    <w:rsid w:val="007C2A3E"/>
    <w:rsid w:val="007C5724"/>
    <w:rsid w:val="007C74A7"/>
    <w:rsid w:val="007D21A4"/>
    <w:rsid w:val="007D2B2D"/>
    <w:rsid w:val="007D3408"/>
    <w:rsid w:val="007D7552"/>
    <w:rsid w:val="007E0D9F"/>
    <w:rsid w:val="007E2712"/>
    <w:rsid w:val="007E32FD"/>
    <w:rsid w:val="007E392A"/>
    <w:rsid w:val="007F0C6E"/>
    <w:rsid w:val="007F1D24"/>
    <w:rsid w:val="007F6D4F"/>
    <w:rsid w:val="00807DB9"/>
    <w:rsid w:val="00810675"/>
    <w:rsid w:val="00812FA2"/>
    <w:rsid w:val="00813DE7"/>
    <w:rsid w:val="00814C7E"/>
    <w:rsid w:val="00815277"/>
    <w:rsid w:val="00816D88"/>
    <w:rsid w:val="00822CAA"/>
    <w:rsid w:val="00823EC1"/>
    <w:rsid w:val="00830248"/>
    <w:rsid w:val="00830D20"/>
    <w:rsid w:val="00831772"/>
    <w:rsid w:val="00834B6E"/>
    <w:rsid w:val="008356B7"/>
    <w:rsid w:val="008445C9"/>
    <w:rsid w:val="008468BF"/>
    <w:rsid w:val="00851377"/>
    <w:rsid w:val="00852190"/>
    <w:rsid w:val="0085285E"/>
    <w:rsid w:val="00854437"/>
    <w:rsid w:val="00856B0E"/>
    <w:rsid w:val="0085794F"/>
    <w:rsid w:val="008622F0"/>
    <w:rsid w:val="0086374C"/>
    <w:rsid w:val="00863BBB"/>
    <w:rsid w:val="00863C89"/>
    <w:rsid w:val="00863D4B"/>
    <w:rsid w:val="00864953"/>
    <w:rsid w:val="00865F9B"/>
    <w:rsid w:val="0087039C"/>
    <w:rsid w:val="00871444"/>
    <w:rsid w:val="0087299B"/>
    <w:rsid w:val="00872F42"/>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F02EB"/>
    <w:rsid w:val="008F44B9"/>
    <w:rsid w:val="008F618D"/>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6644B"/>
    <w:rsid w:val="00971BA8"/>
    <w:rsid w:val="00971E04"/>
    <w:rsid w:val="00973EBB"/>
    <w:rsid w:val="00974898"/>
    <w:rsid w:val="00975A60"/>
    <w:rsid w:val="00980563"/>
    <w:rsid w:val="009824EF"/>
    <w:rsid w:val="00984F42"/>
    <w:rsid w:val="00992371"/>
    <w:rsid w:val="00993246"/>
    <w:rsid w:val="009932F1"/>
    <w:rsid w:val="00993BB4"/>
    <w:rsid w:val="009959F1"/>
    <w:rsid w:val="0099760B"/>
    <w:rsid w:val="009A07C8"/>
    <w:rsid w:val="009A5162"/>
    <w:rsid w:val="009B645A"/>
    <w:rsid w:val="009D381B"/>
    <w:rsid w:val="009D5F41"/>
    <w:rsid w:val="009E0346"/>
    <w:rsid w:val="009E2314"/>
    <w:rsid w:val="009E41A8"/>
    <w:rsid w:val="009E450F"/>
    <w:rsid w:val="009E55C7"/>
    <w:rsid w:val="009F0E10"/>
    <w:rsid w:val="009F1775"/>
    <w:rsid w:val="009F2589"/>
    <w:rsid w:val="009F5A8A"/>
    <w:rsid w:val="00A00489"/>
    <w:rsid w:val="00A01305"/>
    <w:rsid w:val="00A01C1A"/>
    <w:rsid w:val="00A0558D"/>
    <w:rsid w:val="00A113B3"/>
    <w:rsid w:val="00A11E04"/>
    <w:rsid w:val="00A122AA"/>
    <w:rsid w:val="00A13C08"/>
    <w:rsid w:val="00A14CAC"/>
    <w:rsid w:val="00A177FA"/>
    <w:rsid w:val="00A20652"/>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76B53"/>
    <w:rsid w:val="00A80428"/>
    <w:rsid w:val="00A833DC"/>
    <w:rsid w:val="00A83DAE"/>
    <w:rsid w:val="00A858EE"/>
    <w:rsid w:val="00A92061"/>
    <w:rsid w:val="00A92EFE"/>
    <w:rsid w:val="00A93F02"/>
    <w:rsid w:val="00AA107A"/>
    <w:rsid w:val="00AA3DC5"/>
    <w:rsid w:val="00AB0713"/>
    <w:rsid w:val="00AB5D2C"/>
    <w:rsid w:val="00AC2BEA"/>
    <w:rsid w:val="00AC2CFC"/>
    <w:rsid w:val="00AC4826"/>
    <w:rsid w:val="00AC585F"/>
    <w:rsid w:val="00AC6549"/>
    <w:rsid w:val="00AD02C7"/>
    <w:rsid w:val="00AD6144"/>
    <w:rsid w:val="00AD662E"/>
    <w:rsid w:val="00AE120F"/>
    <w:rsid w:val="00AE1255"/>
    <w:rsid w:val="00AE1660"/>
    <w:rsid w:val="00AE26AF"/>
    <w:rsid w:val="00AE3BCF"/>
    <w:rsid w:val="00AF05ED"/>
    <w:rsid w:val="00AF1C4C"/>
    <w:rsid w:val="00AF5978"/>
    <w:rsid w:val="00AF61D6"/>
    <w:rsid w:val="00B03CC7"/>
    <w:rsid w:val="00B053FD"/>
    <w:rsid w:val="00B06E58"/>
    <w:rsid w:val="00B12865"/>
    <w:rsid w:val="00B17C11"/>
    <w:rsid w:val="00B2028B"/>
    <w:rsid w:val="00B22C58"/>
    <w:rsid w:val="00B303DE"/>
    <w:rsid w:val="00B30A0D"/>
    <w:rsid w:val="00B32722"/>
    <w:rsid w:val="00B32FE3"/>
    <w:rsid w:val="00B331EB"/>
    <w:rsid w:val="00B34B5B"/>
    <w:rsid w:val="00B3777F"/>
    <w:rsid w:val="00B40728"/>
    <w:rsid w:val="00B41FCE"/>
    <w:rsid w:val="00B4471F"/>
    <w:rsid w:val="00B54B57"/>
    <w:rsid w:val="00B569DB"/>
    <w:rsid w:val="00B63D2A"/>
    <w:rsid w:val="00B64D54"/>
    <w:rsid w:val="00B67E3C"/>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66E6F"/>
    <w:rsid w:val="00C7069C"/>
    <w:rsid w:val="00C711D9"/>
    <w:rsid w:val="00C73338"/>
    <w:rsid w:val="00C73EE9"/>
    <w:rsid w:val="00C75C7B"/>
    <w:rsid w:val="00C760B8"/>
    <w:rsid w:val="00C8272B"/>
    <w:rsid w:val="00C84277"/>
    <w:rsid w:val="00C84633"/>
    <w:rsid w:val="00C92D50"/>
    <w:rsid w:val="00C950D4"/>
    <w:rsid w:val="00C96031"/>
    <w:rsid w:val="00C960C4"/>
    <w:rsid w:val="00CA1934"/>
    <w:rsid w:val="00CA4DEE"/>
    <w:rsid w:val="00CB4DC9"/>
    <w:rsid w:val="00CB66E3"/>
    <w:rsid w:val="00CC21CA"/>
    <w:rsid w:val="00CC3C18"/>
    <w:rsid w:val="00CC5BCA"/>
    <w:rsid w:val="00CC64B3"/>
    <w:rsid w:val="00CC7223"/>
    <w:rsid w:val="00CD0342"/>
    <w:rsid w:val="00CD421B"/>
    <w:rsid w:val="00CD6675"/>
    <w:rsid w:val="00CD6D65"/>
    <w:rsid w:val="00CE41FA"/>
    <w:rsid w:val="00CE4225"/>
    <w:rsid w:val="00CF3981"/>
    <w:rsid w:val="00CF4328"/>
    <w:rsid w:val="00CF672B"/>
    <w:rsid w:val="00D0215B"/>
    <w:rsid w:val="00D02286"/>
    <w:rsid w:val="00D04ABA"/>
    <w:rsid w:val="00D10A93"/>
    <w:rsid w:val="00D10F3D"/>
    <w:rsid w:val="00D10FDD"/>
    <w:rsid w:val="00D11120"/>
    <w:rsid w:val="00D119A6"/>
    <w:rsid w:val="00D123B8"/>
    <w:rsid w:val="00D17891"/>
    <w:rsid w:val="00D210D6"/>
    <w:rsid w:val="00D23552"/>
    <w:rsid w:val="00D27E9F"/>
    <w:rsid w:val="00D30881"/>
    <w:rsid w:val="00D3392D"/>
    <w:rsid w:val="00D35426"/>
    <w:rsid w:val="00D3677C"/>
    <w:rsid w:val="00D45EBF"/>
    <w:rsid w:val="00D4686B"/>
    <w:rsid w:val="00D54F91"/>
    <w:rsid w:val="00D56956"/>
    <w:rsid w:val="00D612E9"/>
    <w:rsid w:val="00D63FF4"/>
    <w:rsid w:val="00D74174"/>
    <w:rsid w:val="00D741FA"/>
    <w:rsid w:val="00D756CE"/>
    <w:rsid w:val="00D77629"/>
    <w:rsid w:val="00D80A76"/>
    <w:rsid w:val="00D810CB"/>
    <w:rsid w:val="00D81BB3"/>
    <w:rsid w:val="00D8350D"/>
    <w:rsid w:val="00D85EB3"/>
    <w:rsid w:val="00D92616"/>
    <w:rsid w:val="00D93774"/>
    <w:rsid w:val="00DA2698"/>
    <w:rsid w:val="00DA3876"/>
    <w:rsid w:val="00DA4785"/>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0998"/>
    <w:rsid w:val="00DF170E"/>
    <w:rsid w:val="00E03E9B"/>
    <w:rsid w:val="00E05FB7"/>
    <w:rsid w:val="00E079E5"/>
    <w:rsid w:val="00E12387"/>
    <w:rsid w:val="00E15245"/>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74ED"/>
    <w:rsid w:val="00EE78B1"/>
    <w:rsid w:val="00EF0082"/>
    <w:rsid w:val="00EF39A3"/>
    <w:rsid w:val="00EF6CBD"/>
    <w:rsid w:val="00EF7F49"/>
    <w:rsid w:val="00F027CD"/>
    <w:rsid w:val="00F02CEC"/>
    <w:rsid w:val="00F077D0"/>
    <w:rsid w:val="00F137FA"/>
    <w:rsid w:val="00F169BF"/>
    <w:rsid w:val="00F235A8"/>
    <w:rsid w:val="00F256CE"/>
    <w:rsid w:val="00F26F93"/>
    <w:rsid w:val="00F3324F"/>
    <w:rsid w:val="00F36C2F"/>
    <w:rsid w:val="00F3751E"/>
    <w:rsid w:val="00F41D78"/>
    <w:rsid w:val="00F44E71"/>
    <w:rsid w:val="00F45AD6"/>
    <w:rsid w:val="00F464B3"/>
    <w:rsid w:val="00F52F14"/>
    <w:rsid w:val="00F6249F"/>
    <w:rsid w:val="00F641B8"/>
    <w:rsid w:val="00F650A3"/>
    <w:rsid w:val="00F73C04"/>
    <w:rsid w:val="00F74A1B"/>
    <w:rsid w:val="00F74F1E"/>
    <w:rsid w:val="00F762D8"/>
    <w:rsid w:val="00F77611"/>
    <w:rsid w:val="00F90EA1"/>
    <w:rsid w:val="00F93CD2"/>
    <w:rsid w:val="00F93E28"/>
    <w:rsid w:val="00FA64B3"/>
    <w:rsid w:val="00FB1A5C"/>
    <w:rsid w:val="00FB65AE"/>
    <w:rsid w:val="00FB74BA"/>
    <w:rsid w:val="00FC0F3B"/>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1"/>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2509A-B3A0-4870-9B49-DF546E4BD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1128</Words>
  <Characters>6209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13</cp:revision>
  <cp:lastPrinted>2023-04-14T15:17:00Z</cp:lastPrinted>
  <dcterms:created xsi:type="dcterms:W3CDTF">2023-04-12T20:52:00Z</dcterms:created>
  <dcterms:modified xsi:type="dcterms:W3CDTF">2023-04-14T17:18:00Z</dcterms:modified>
</cp:coreProperties>
</file>