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79B8EB7" w:rsidR="005B38E0"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7CF62A9D" w14:textId="77777777" w:rsidR="005B38E0" w:rsidRPr="005B38E0" w:rsidRDefault="005B38E0" w:rsidP="005B38E0">
      <w:pPr>
        <w:rPr>
          <w:rFonts w:ascii="Garamond" w:eastAsia="Century Gothic" w:hAnsi="Garamond" w:cs="Century Gothic"/>
          <w:lang w:val="es-ES_tradnl"/>
        </w:rPr>
      </w:pPr>
    </w:p>
    <w:p w14:paraId="6C8AE885" w14:textId="4267B034" w:rsidR="005B38E0" w:rsidRPr="005B38E0" w:rsidRDefault="005B38E0" w:rsidP="005B38E0">
      <w:pPr>
        <w:spacing w:line="276" w:lineRule="auto"/>
        <w:ind w:right="49"/>
        <w:jc w:val="center"/>
        <w:rPr>
          <w:rFonts w:ascii="Arial" w:eastAsia="Garamond" w:hAnsi="Arial" w:cs="Arial"/>
          <w:b/>
          <w:sz w:val="24"/>
          <w:szCs w:val="24"/>
        </w:rPr>
      </w:pPr>
      <w:r w:rsidRPr="005B38E0">
        <w:rPr>
          <w:rFonts w:ascii="Arial" w:eastAsia="Garamond" w:hAnsi="Arial" w:cs="Arial"/>
          <w:b/>
          <w:sz w:val="24"/>
          <w:szCs w:val="24"/>
        </w:rPr>
        <w:t xml:space="preserve">TEXTO APROBADO EN LA COMISION PRIMERA DE LA HONORABLE CÁMARA DE REPRESENTANTES EN PRIMER DEBATE </w:t>
      </w:r>
    </w:p>
    <w:p w14:paraId="280736BF" w14:textId="5AF437E6" w:rsidR="005B38E0" w:rsidRPr="005B38E0" w:rsidRDefault="005B38E0" w:rsidP="005B38E0">
      <w:pPr>
        <w:spacing w:line="276" w:lineRule="auto"/>
        <w:ind w:right="49"/>
        <w:jc w:val="center"/>
        <w:rPr>
          <w:rFonts w:ascii="Arial" w:eastAsia="Garamond" w:hAnsi="Arial" w:cs="Arial"/>
          <w:b/>
          <w:sz w:val="24"/>
          <w:szCs w:val="24"/>
        </w:rPr>
      </w:pPr>
      <w:r w:rsidRPr="005B38E0">
        <w:rPr>
          <w:rFonts w:ascii="Arial" w:eastAsia="Garamond" w:hAnsi="Arial" w:cs="Arial"/>
          <w:b/>
          <w:sz w:val="24"/>
          <w:szCs w:val="24"/>
        </w:rPr>
        <w:t xml:space="preserve">DEL PROYECTO DE LEY ESTATUTARIA </w:t>
      </w:r>
      <w:r w:rsidR="008F6B8B">
        <w:rPr>
          <w:rFonts w:ascii="Arial" w:eastAsia="Garamond" w:hAnsi="Arial" w:cs="Arial"/>
          <w:b/>
          <w:sz w:val="24"/>
          <w:szCs w:val="24"/>
        </w:rPr>
        <w:t>N°</w:t>
      </w:r>
      <w:r w:rsidRPr="005B38E0">
        <w:rPr>
          <w:rFonts w:ascii="Arial" w:eastAsia="Garamond" w:hAnsi="Arial" w:cs="Arial"/>
          <w:b/>
          <w:sz w:val="24"/>
          <w:szCs w:val="24"/>
        </w:rPr>
        <w:t xml:space="preserve"> 196 de 2021 CÁMARA</w:t>
      </w:r>
    </w:p>
    <w:p w14:paraId="37CBFDC0" w14:textId="77777777" w:rsidR="005B38E0" w:rsidRPr="005B38E0" w:rsidRDefault="005B38E0" w:rsidP="005B38E0">
      <w:pPr>
        <w:spacing w:line="276" w:lineRule="auto"/>
        <w:ind w:right="49"/>
        <w:jc w:val="center"/>
        <w:rPr>
          <w:rFonts w:ascii="Arial" w:eastAsia="Garamond" w:hAnsi="Arial" w:cs="Arial"/>
          <w:b/>
          <w:sz w:val="24"/>
          <w:szCs w:val="24"/>
        </w:rPr>
      </w:pPr>
    </w:p>
    <w:p w14:paraId="5AC27ACB" w14:textId="77777777" w:rsidR="005B38E0" w:rsidRPr="005B38E0" w:rsidRDefault="005B38E0" w:rsidP="005B38E0">
      <w:pPr>
        <w:spacing w:line="276" w:lineRule="auto"/>
        <w:ind w:right="49"/>
        <w:jc w:val="center"/>
        <w:rPr>
          <w:rFonts w:ascii="Arial" w:hAnsi="Arial" w:cs="Arial"/>
          <w:sz w:val="24"/>
          <w:szCs w:val="24"/>
        </w:rPr>
      </w:pPr>
      <w:r w:rsidRPr="005B38E0">
        <w:rPr>
          <w:rFonts w:ascii="Arial" w:hAnsi="Arial" w:cs="Arial"/>
          <w:b/>
          <w:bCs/>
          <w:sz w:val="24"/>
          <w:szCs w:val="24"/>
        </w:rPr>
        <w:t>“POR EL CUAL SE CREA LA ESPECIALIDAD AMBIENTAL EN LAS JURISDICCIONES ORDINARIA Y DE LO CONTENCIOSO ADMINISTRATIVO, SE CREAN LAS SALAS ESPECIALIZADAS EN TEMAS AMBIENTALES DENTRO DE LOS TRIBUNALES ADMINISTRATIVOS Y SE MODIFICA LA LEY 270 DE 1996</w:t>
      </w:r>
      <w:r w:rsidRPr="005B38E0">
        <w:rPr>
          <w:rStyle w:val="normaltextrun"/>
          <w:rFonts w:ascii="Arial" w:eastAsiaTheme="minorEastAsia" w:hAnsi="Arial" w:cs="Arial"/>
          <w:b/>
          <w:bCs/>
          <w:sz w:val="24"/>
          <w:szCs w:val="24"/>
        </w:rPr>
        <w:t>”</w:t>
      </w:r>
    </w:p>
    <w:p w14:paraId="71ED9197" w14:textId="77777777" w:rsidR="005B38E0" w:rsidRPr="005B38E0" w:rsidRDefault="005B38E0" w:rsidP="005B38E0">
      <w:pPr>
        <w:spacing w:line="276" w:lineRule="auto"/>
        <w:ind w:right="49"/>
        <w:jc w:val="center"/>
        <w:rPr>
          <w:rFonts w:ascii="Arial" w:eastAsia="Garamond" w:hAnsi="Arial" w:cs="Arial"/>
          <w:b/>
          <w:sz w:val="24"/>
          <w:szCs w:val="24"/>
        </w:rPr>
      </w:pPr>
    </w:p>
    <w:p w14:paraId="1F0D110D" w14:textId="77777777" w:rsidR="005B38E0" w:rsidRPr="005B38E0" w:rsidRDefault="005B38E0" w:rsidP="005B38E0">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sz w:val="24"/>
          <w:szCs w:val="24"/>
        </w:rPr>
      </w:pPr>
      <w:r w:rsidRPr="005B38E0">
        <w:rPr>
          <w:rFonts w:ascii="Arial" w:eastAsia="Garamond" w:hAnsi="Arial" w:cs="Arial"/>
          <w:b/>
          <w:sz w:val="24"/>
          <w:szCs w:val="24"/>
        </w:rPr>
        <w:t>EL CONGRESO DE COLOMBIA</w:t>
      </w:r>
    </w:p>
    <w:p w14:paraId="5353F06B" w14:textId="77777777" w:rsidR="005B38E0" w:rsidRPr="005B38E0" w:rsidRDefault="005B38E0" w:rsidP="005B38E0">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sz w:val="24"/>
          <w:szCs w:val="24"/>
        </w:rPr>
      </w:pPr>
    </w:p>
    <w:p w14:paraId="563B2AC3" w14:textId="77777777" w:rsidR="005B38E0" w:rsidRPr="005B38E0" w:rsidRDefault="005B38E0" w:rsidP="005B38E0">
      <w:pPr>
        <w:spacing w:line="276" w:lineRule="auto"/>
        <w:ind w:right="49"/>
        <w:jc w:val="center"/>
        <w:rPr>
          <w:rFonts w:ascii="Arial" w:hAnsi="Arial" w:cs="Arial"/>
          <w:b/>
          <w:sz w:val="24"/>
          <w:szCs w:val="24"/>
        </w:rPr>
      </w:pPr>
      <w:r w:rsidRPr="005B38E0">
        <w:rPr>
          <w:rFonts w:ascii="Arial" w:eastAsia="Garamond" w:hAnsi="Arial" w:cs="Arial"/>
          <w:b/>
          <w:sz w:val="24"/>
          <w:szCs w:val="24"/>
        </w:rPr>
        <w:t>DECRETA:</w:t>
      </w:r>
    </w:p>
    <w:p w14:paraId="36E45847" w14:textId="77777777" w:rsidR="005B38E0" w:rsidRPr="005B38E0" w:rsidRDefault="005B38E0" w:rsidP="005B38E0">
      <w:pPr>
        <w:spacing w:line="276" w:lineRule="auto"/>
        <w:ind w:right="49"/>
        <w:jc w:val="both"/>
        <w:rPr>
          <w:rFonts w:ascii="Arial" w:hAnsi="Arial" w:cs="Arial"/>
          <w:b/>
          <w:sz w:val="24"/>
          <w:szCs w:val="24"/>
        </w:rPr>
      </w:pPr>
    </w:p>
    <w:p w14:paraId="711B62AC"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b/>
          <w:sz w:val="24"/>
          <w:szCs w:val="24"/>
        </w:rPr>
        <w:t xml:space="preserve">Artículo 1. Objeto. </w:t>
      </w:r>
      <w:r w:rsidRPr="005B38E0">
        <w:rPr>
          <w:rFonts w:ascii="Arial" w:hAnsi="Arial" w:cs="Arial"/>
          <w:sz w:val="24"/>
          <w:szCs w:val="24"/>
        </w:rPr>
        <w:t>La presente ley tiene por objeto establecer la especialidad ambiental en la Jurisdicción de lo Contencioso Administrativo, así como su estructura.</w:t>
      </w:r>
    </w:p>
    <w:p w14:paraId="5C83DCCE"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sz w:val="24"/>
          <w:szCs w:val="24"/>
        </w:rPr>
        <w:t>También regulará los aspectos procesales esenciales sobre las actuaciones judiciales que versen sobre las controversias y litigios:</w:t>
      </w:r>
    </w:p>
    <w:p w14:paraId="1AA5177E" w14:textId="77777777" w:rsidR="005B38E0" w:rsidRPr="005B38E0" w:rsidRDefault="005B38E0" w:rsidP="005E301B">
      <w:pPr>
        <w:pStyle w:val="Prrafodelista"/>
        <w:numPr>
          <w:ilvl w:val="0"/>
          <w:numId w:val="55"/>
        </w:numPr>
        <w:spacing w:after="0" w:line="276" w:lineRule="auto"/>
        <w:ind w:right="49"/>
        <w:jc w:val="both"/>
        <w:rPr>
          <w:rFonts w:ascii="Arial" w:hAnsi="Arial" w:cs="Arial"/>
          <w:sz w:val="24"/>
          <w:szCs w:val="24"/>
        </w:rPr>
      </w:pPr>
      <w:r w:rsidRPr="005B38E0">
        <w:rPr>
          <w:rFonts w:ascii="Arial" w:hAnsi="Arial" w:cs="Arial"/>
          <w:sz w:val="24"/>
          <w:szCs w:val="24"/>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4A8304DB" w14:textId="77777777" w:rsidR="005B38E0" w:rsidRPr="005B38E0" w:rsidRDefault="005B38E0" w:rsidP="005B38E0">
      <w:pPr>
        <w:pStyle w:val="Prrafodelista"/>
        <w:spacing w:after="0" w:line="276" w:lineRule="auto"/>
        <w:ind w:left="1440" w:right="49"/>
        <w:jc w:val="both"/>
        <w:rPr>
          <w:rFonts w:ascii="Arial" w:hAnsi="Arial" w:cs="Arial"/>
          <w:sz w:val="24"/>
          <w:szCs w:val="24"/>
        </w:rPr>
      </w:pPr>
    </w:p>
    <w:p w14:paraId="1F5E155C"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lastRenderedPageBreak/>
        <w:t xml:space="preserve">Artículo 2. Ámbito de aplicación. </w:t>
      </w:r>
      <w:r w:rsidRPr="005B38E0">
        <w:rPr>
          <w:rFonts w:ascii="Arial" w:hAnsi="Arial" w:cs="Arial"/>
        </w:rPr>
        <w:t>La especialidad ambiental de la jurisdicción contenciosa administrativa tendrá cobertura y competencia en todo el territorio</w:t>
      </w:r>
      <w:r w:rsidRPr="005B38E0">
        <w:rPr>
          <w:rFonts w:ascii="Arial" w:hAnsi="Arial" w:cs="Arial"/>
          <w:spacing w:val="-2"/>
        </w:rPr>
        <w:t xml:space="preserve"> </w:t>
      </w:r>
      <w:r w:rsidRPr="005B38E0">
        <w:rPr>
          <w:rFonts w:ascii="Arial" w:hAnsi="Arial" w:cs="Arial"/>
        </w:rPr>
        <w:t>nacional, según lo dispuesto en esta ley.</w:t>
      </w:r>
    </w:p>
    <w:p w14:paraId="77662F0E" w14:textId="77777777" w:rsidR="005B38E0" w:rsidRPr="005B38E0" w:rsidRDefault="005B38E0" w:rsidP="005B38E0">
      <w:pPr>
        <w:pStyle w:val="Textoindependiente"/>
        <w:spacing w:line="276" w:lineRule="auto"/>
        <w:ind w:right="49"/>
        <w:jc w:val="both"/>
        <w:rPr>
          <w:rFonts w:ascii="Arial" w:hAnsi="Arial" w:cs="Arial"/>
        </w:rPr>
      </w:pPr>
    </w:p>
    <w:p w14:paraId="2628149D"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3. Principios. </w:t>
      </w:r>
      <w:r w:rsidRPr="005B38E0">
        <w:rPr>
          <w:rFonts w:ascii="Arial" w:hAnsi="Arial" w:cs="Arial"/>
        </w:rPr>
        <w:t>En la aplicación e interpretación de las disposiciones de esta ley deberán observarse de manera prevalente los principios y valores constitucionales, 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6AAB8D7F" w14:textId="77777777" w:rsidR="005B38E0" w:rsidRPr="005B38E0" w:rsidRDefault="005B38E0" w:rsidP="005B38E0">
      <w:pPr>
        <w:pStyle w:val="Textoindependiente"/>
        <w:spacing w:line="276" w:lineRule="auto"/>
        <w:ind w:right="49"/>
        <w:jc w:val="both"/>
        <w:rPr>
          <w:rFonts w:ascii="Arial" w:hAnsi="Arial" w:cs="Arial"/>
        </w:rPr>
      </w:pPr>
    </w:p>
    <w:p w14:paraId="52601F65" w14:textId="77777777" w:rsidR="005B38E0" w:rsidRPr="005B38E0" w:rsidRDefault="005B38E0" w:rsidP="005E301B">
      <w:pPr>
        <w:pStyle w:val="Prrafodelista"/>
        <w:widowControl w:val="0"/>
        <w:numPr>
          <w:ilvl w:val="0"/>
          <w:numId w:val="52"/>
        </w:numPr>
        <w:tabs>
          <w:tab w:val="left" w:pos="934"/>
        </w:tabs>
        <w:autoSpaceDE w:val="0"/>
        <w:autoSpaceDN w:val="0"/>
        <w:spacing w:after="0" w:line="276" w:lineRule="auto"/>
        <w:ind w:right="49"/>
        <w:contextualSpacing w:val="0"/>
        <w:jc w:val="both"/>
        <w:rPr>
          <w:rFonts w:ascii="Arial" w:hAnsi="Arial" w:cs="Arial"/>
          <w:sz w:val="24"/>
          <w:szCs w:val="24"/>
        </w:rPr>
      </w:pPr>
      <w:r w:rsidRPr="005B38E0">
        <w:rPr>
          <w:rFonts w:ascii="Arial" w:hAnsi="Arial" w:cs="Arial"/>
          <w:b/>
          <w:sz w:val="24"/>
          <w:szCs w:val="24"/>
        </w:rPr>
        <w:t xml:space="preserve">Acceso a la justicia. </w:t>
      </w:r>
      <w:r w:rsidRPr="005B38E0">
        <w:rPr>
          <w:rFonts w:ascii="Arial" w:hAnsi="Arial" w:cs="Arial"/>
          <w:sz w:val="24"/>
          <w:szCs w:val="24"/>
        </w:rPr>
        <w:t xml:space="preserve">Toda persona o grupo de personas tiene derecho a la tutela jurisdiccional efectiva para la resolución de los litigios y controversias sobre el </w:t>
      </w:r>
      <w:r w:rsidRPr="005B38E0">
        <w:rPr>
          <w:rFonts w:ascii="Arial" w:hAnsi="Arial" w:cs="Arial"/>
          <w:bCs/>
          <w:sz w:val="24"/>
          <w:szCs w:val="24"/>
        </w:rPr>
        <w:t>medio ambiente, los recursos naturales, el ordenamiento territorial, la aplicación de la legislación ambiental vigente</w:t>
      </w:r>
      <w:r w:rsidRPr="005B38E0">
        <w:rPr>
          <w:rFonts w:ascii="Arial" w:hAnsi="Arial" w:cs="Arial"/>
          <w:sz w:val="24"/>
          <w:szCs w:val="24"/>
        </w:rPr>
        <w:t>, y el respeto de un debido proceso de duración razonable. Los términos procesales se observarán con diligencia y su incumplimiento injustificado será sancionado de conformidad con las disposiciones pertinentes del Código General del</w:t>
      </w:r>
      <w:r w:rsidRPr="005B38E0">
        <w:rPr>
          <w:rFonts w:ascii="Arial" w:hAnsi="Arial" w:cs="Arial"/>
          <w:spacing w:val="-4"/>
          <w:sz w:val="24"/>
          <w:szCs w:val="24"/>
        </w:rPr>
        <w:t xml:space="preserve"> </w:t>
      </w:r>
      <w:r w:rsidRPr="005B38E0">
        <w:rPr>
          <w:rFonts w:ascii="Arial" w:hAnsi="Arial" w:cs="Arial"/>
          <w:sz w:val="24"/>
          <w:szCs w:val="24"/>
        </w:rPr>
        <w:t>Proceso.</w:t>
      </w:r>
    </w:p>
    <w:p w14:paraId="4CA152DD" w14:textId="77777777" w:rsidR="005B38E0" w:rsidRPr="005B38E0" w:rsidRDefault="005B38E0" w:rsidP="005B38E0">
      <w:pPr>
        <w:pStyle w:val="Textoindependiente"/>
        <w:spacing w:line="276" w:lineRule="auto"/>
        <w:ind w:right="49"/>
        <w:jc w:val="both"/>
        <w:rPr>
          <w:rFonts w:ascii="Arial" w:hAnsi="Arial" w:cs="Arial"/>
        </w:rPr>
      </w:pPr>
    </w:p>
    <w:p w14:paraId="63F4B4B6" w14:textId="77777777" w:rsidR="005B38E0" w:rsidRPr="005B38E0" w:rsidRDefault="005B38E0" w:rsidP="005B38E0">
      <w:pPr>
        <w:pStyle w:val="Textoindependiente"/>
        <w:spacing w:line="276" w:lineRule="auto"/>
        <w:ind w:left="1022" w:right="49"/>
        <w:jc w:val="both"/>
        <w:rPr>
          <w:rFonts w:ascii="Arial" w:hAnsi="Arial" w:cs="Arial"/>
          <w:bCs/>
        </w:rPr>
      </w:pPr>
      <w:r w:rsidRPr="005B38E0">
        <w:rPr>
          <w:rFonts w:ascii="Arial" w:hAnsi="Arial" w:cs="Arial"/>
          <w:bCs/>
        </w:rPr>
        <w:t>Los despachos judiciales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ambiental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oferta judicial de manera más simple y con el mínimo de formalidades necesarias para presentar ante el Juez los derechos objeto de reclamo o defensa.</w:t>
      </w:r>
    </w:p>
    <w:p w14:paraId="3DC58E72" w14:textId="77777777" w:rsidR="005B38E0" w:rsidRPr="005B38E0" w:rsidRDefault="005B38E0" w:rsidP="005B38E0">
      <w:pPr>
        <w:pStyle w:val="Textoindependiente"/>
        <w:spacing w:line="276" w:lineRule="auto"/>
        <w:ind w:right="49"/>
        <w:jc w:val="both"/>
        <w:rPr>
          <w:rFonts w:ascii="Arial" w:hAnsi="Arial" w:cs="Arial"/>
          <w:i/>
        </w:rPr>
      </w:pPr>
    </w:p>
    <w:p w14:paraId="5EF68D92" w14:textId="77777777" w:rsidR="005B38E0" w:rsidRPr="005B38E0" w:rsidRDefault="005B38E0" w:rsidP="005E301B">
      <w:pPr>
        <w:pStyle w:val="Prrafodelista"/>
        <w:widowControl w:val="0"/>
        <w:numPr>
          <w:ilvl w:val="0"/>
          <w:numId w:val="52"/>
        </w:numPr>
        <w:tabs>
          <w:tab w:val="left" w:pos="934"/>
        </w:tabs>
        <w:autoSpaceDE w:val="0"/>
        <w:autoSpaceDN w:val="0"/>
        <w:spacing w:after="0" w:line="276" w:lineRule="auto"/>
        <w:ind w:right="49"/>
        <w:contextualSpacing w:val="0"/>
        <w:jc w:val="both"/>
        <w:rPr>
          <w:rFonts w:ascii="Arial" w:hAnsi="Arial" w:cs="Arial"/>
          <w:sz w:val="24"/>
          <w:szCs w:val="24"/>
        </w:rPr>
      </w:pPr>
      <w:r w:rsidRPr="005B38E0">
        <w:rPr>
          <w:rFonts w:ascii="Arial" w:hAnsi="Arial" w:cs="Arial"/>
          <w:b/>
          <w:sz w:val="24"/>
          <w:szCs w:val="24"/>
        </w:rPr>
        <w:t xml:space="preserve">Buena fe procesal. </w:t>
      </w:r>
      <w:r w:rsidRPr="005B38E0">
        <w:rPr>
          <w:rFonts w:ascii="Arial" w:hAnsi="Arial" w:cs="Arial"/>
          <w:sz w:val="24"/>
          <w:szCs w:val="24"/>
        </w:rPr>
        <w:t>Es deber de las partes y demás intervinientes en el proceso ambiental, proceder con lealtad, probidad y buena fe en todos sus actos dentro del proceso</w:t>
      </w:r>
      <w:r w:rsidRPr="005B38E0">
        <w:rPr>
          <w:rFonts w:ascii="Arial" w:hAnsi="Arial" w:cs="Arial"/>
          <w:spacing w:val="-1"/>
          <w:sz w:val="24"/>
          <w:szCs w:val="24"/>
        </w:rPr>
        <w:t xml:space="preserve"> </w:t>
      </w:r>
      <w:r w:rsidRPr="005B38E0">
        <w:rPr>
          <w:rFonts w:ascii="Arial" w:hAnsi="Arial" w:cs="Arial"/>
          <w:sz w:val="24"/>
          <w:szCs w:val="24"/>
        </w:rPr>
        <w:t>judicial.</w:t>
      </w:r>
    </w:p>
    <w:p w14:paraId="33A1F1EE" w14:textId="77777777" w:rsidR="005B38E0" w:rsidRPr="005B38E0" w:rsidRDefault="005B38E0" w:rsidP="005B38E0">
      <w:pPr>
        <w:pStyle w:val="Textoindependiente"/>
        <w:spacing w:line="276" w:lineRule="auto"/>
        <w:ind w:right="49"/>
        <w:jc w:val="both"/>
        <w:rPr>
          <w:rFonts w:ascii="Arial" w:hAnsi="Arial" w:cs="Arial"/>
        </w:rPr>
      </w:pPr>
    </w:p>
    <w:p w14:paraId="66CB13C5" w14:textId="77777777" w:rsidR="005B38E0" w:rsidRPr="005B38E0" w:rsidRDefault="005B38E0" w:rsidP="005E301B">
      <w:pPr>
        <w:pStyle w:val="Prrafodelista"/>
        <w:widowControl w:val="0"/>
        <w:numPr>
          <w:ilvl w:val="0"/>
          <w:numId w:val="52"/>
        </w:numPr>
        <w:autoSpaceDE w:val="0"/>
        <w:autoSpaceDN w:val="0"/>
        <w:spacing w:after="0" w:line="276" w:lineRule="auto"/>
        <w:ind w:right="49"/>
        <w:contextualSpacing w:val="0"/>
        <w:jc w:val="both"/>
        <w:rPr>
          <w:rFonts w:ascii="Arial" w:hAnsi="Arial" w:cs="Arial"/>
          <w:sz w:val="24"/>
          <w:szCs w:val="24"/>
        </w:rPr>
      </w:pPr>
      <w:r w:rsidRPr="005B38E0">
        <w:rPr>
          <w:rFonts w:ascii="Arial" w:hAnsi="Arial" w:cs="Arial"/>
          <w:b/>
          <w:sz w:val="24"/>
          <w:szCs w:val="24"/>
        </w:rPr>
        <w:t>Celeridad y economía procesal</w:t>
      </w:r>
      <w:r w:rsidRPr="005B38E0">
        <w:rPr>
          <w:rFonts w:ascii="Arial" w:hAnsi="Arial" w:cs="Arial"/>
          <w:sz w:val="24"/>
          <w:szCs w:val="24"/>
        </w:rPr>
        <w:t xml:space="preserve">. Las actuaciones judiciales se deben adelantar con austeridad y eficiencia, evitando la dilación de los </w:t>
      </w:r>
      <w:r w:rsidRPr="005B38E0">
        <w:rPr>
          <w:rFonts w:ascii="Arial" w:hAnsi="Arial" w:cs="Arial"/>
          <w:sz w:val="24"/>
          <w:szCs w:val="24"/>
        </w:rPr>
        <w:lastRenderedPageBreak/>
        <w:t>procedimientos, las decisiones inocuas y los recursos innecesarios. Se dotará a las autoridades judiciales de poderes correctivos para evitar maniobras o prácticas que atenten contra la celeridad de los procesos.</w:t>
      </w:r>
    </w:p>
    <w:p w14:paraId="17C26461" w14:textId="77777777" w:rsidR="005B38E0" w:rsidRPr="005B38E0" w:rsidRDefault="005B38E0" w:rsidP="005B38E0">
      <w:pPr>
        <w:spacing w:line="276" w:lineRule="auto"/>
        <w:ind w:right="49"/>
        <w:jc w:val="both"/>
        <w:rPr>
          <w:rFonts w:ascii="Arial" w:hAnsi="Arial" w:cs="Arial"/>
          <w:sz w:val="24"/>
          <w:szCs w:val="24"/>
        </w:rPr>
      </w:pPr>
    </w:p>
    <w:p w14:paraId="1791A1BA" w14:textId="77777777" w:rsidR="005B38E0" w:rsidRPr="005B38E0" w:rsidRDefault="005B38E0" w:rsidP="005E301B">
      <w:pPr>
        <w:pStyle w:val="Prrafodelista"/>
        <w:widowControl w:val="0"/>
        <w:numPr>
          <w:ilvl w:val="0"/>
          <w:numId w:val="52"/>
        </w:numPr>
        <w:tabs>
          <w:tab w:val="left" w:pos="927"/>
        </w:tabs>
        <w:autoSpaceDE w:val="0"/>
        <w:autoSpaceDN w:val="0"/>
        <w:spacing w:after="0" w:line="276" w:lineRule="auto"/>
        <w:ind w:right="49"/>
        <w:contextualSpacing w:val="0"/>
        <w:jc w:val="both"/>
        <w:rPr>
          <w:rFonts w:ascii="Arial" w:hAnsi="Arial" w:cs="Arial"/>
          <w:sz w:val="24"/>
          <w:szCs w:val="24"/>
        </w:rPr>
      </w:pPr>
      <w:r w:rsidRPr="005B38E0">
        <w:rPr>
          <w:rFonts w:ascii="Arial" w:hAnsi="Arial" w:cs="Arial"/>
          <w:b/>
          <w:sz w:val="24"/>
          <w:szCs w:val="24"/>
        </w:rPr>
        <w:t xml:space="preserve">Democratización del acceso y uso adecuado de la tierra. </w:t>
      </w:r>
      <w:r w:rsidRPr="005B38E0">
        <w:rPr>
          <w:rFonts w:ascii="Arial" w:hAnsi="Arial" w:cs="Arial"/>
          <w:sz w:val="24"/>
          <w:szCs w:val="24"/>
        </w:rPr>
        <w:t>Se buscará promover</w:t>
      </w:r>
      <w:r w:rsidRPr="005B38E0">
        <w:rPr>
          <w:rFonts w:ascii="Arial" w:hAnsi="Arial" w:cs="Arial"/>
          <w:b/>
          <w:sz w:val="24"/>
          <w:szCs w:val="24"/>
        </w:rPr>
        <w:t xml:space="preserve"> </w:t>
      </w:r>
      <w:r w:rsidRPr="005B38E0">
        <w:rPr>
          <w:rFonts w:ascii="Arial" w:hAnsi="Arial" w:cs="Arial"/>
          <w:sz w:val="24"/>
          <w:szCs w:val="24"/>
        </w:rPr>
        <w:t>mecanismos y garantías que permitan incentivar el uso adecuado de la tierra con criterios de sostenibilidad ambiental, de vocación del suelo, de ordenamiento territorial y de participación de las</w:t>
      </w:r>
      <w:r w:rsidRPr="005B38E0">
        <w:rPr>
          <w:rFonts w:ascii="Arial" w:hAnsi="Arial" w:cs="Arial"/>
          <w:spacing w:val="-13"/>
          <w:sz w:val="24"/>
          <w:szCs w:val="24"/>
        </w:rPr>
        <w:t xml:space="preserve"> </w:t>
      </w:r>
      <w:r w:rsidRPr="005B38E0">
        <w:rPr>
          <w:rFonts w:ascii="Arial" w:hAnsi="Arial" w:cs="Arial"/>
          <w:sz w:val="24"/>
          <w:szCs w:val="24"/>
        </w:rPr>
        <w:t>comunidades.</w:t>
      </w:r>
    </w:p>
    <w:p w14:paraId="48F610CC" w14:textId="77777777" w:rsidR="005B38E0" w:rsidRPr="005B38E0" w:rsidRDefault="005B38E0" w:rsidP="005B38E0">
      <w:pPr>
        <w:pStyle w:val="Textoindependiente"/>
        <w:spacing w:line="276" w:lineRule="auto"/>
        <w:ind w:right="49"/>
        <w:jc w:val="both"/>
        <w:rPr>
          <w:rFonts w:ascii="Arial" w:hAnsi="Arial" w:cs="Arial"/>
        </w:rPr>
      </w:pPr>
    </w:p>
    <w:p w14:paraId="22EF2CBD" w14:textId="77777777" w:rsidR="005B38E0" w:rsidRPr="005B38E0" w:rsidRDefault="005B38E0" w:rsidP="005E301B">
      <w:pPr>
        <w:pStyle w:val="Prrafodelista"/>
        <w:widowControl w:val="0"/>
        <w:numPr>
          <w:ilvl w:val="0"/>
          <w:numId w:val="52"/>
        </w:numPr>
        <w:tabs>
          <w:tab w:val="left" w:pos="934"/>
        </w:tabs>
        <w:autoSpaceDE w:val="0"/>
        <w:autoSpaceDN w:val="0"/>
        <w:spacing w:after="0" w:line="276" w:lineRule="auto"/>
        <w:ind w:right="49"/>
        <w:contextualSpacing w:val="0"/>
        <w:jc w:val="both"/>
        <w:rPr>
          <w:rFonts w:ascii="Arial" w:hAnsi="Arial" w:cs="Arial"/>
          <w:sz w:val="24"/>
          <w:szCs w:val="24"/>
        </w:rPr>
      </w:pPr>
      <w:r w:rsidRPr="005B38E0">
        <w:rPr>
          <w:rFonts w:ascii="Arial" w:hAnsi="Arial" w:cs="Arial"/>
          <w:b/>
          <w:sz w:val="24"/>
          <w:szCs w:val="24"/>
        </w:rPr>
        <w:t>Eficacia</w:t>
      </w:r>
      <w:r w:rsidRPr="005B38E0">
        <w:rPr>
          <w:rFonts w:ascii="Arial" w:hAnsi="Arial" w:cs="Arial"/>
          <w:sz w:val="24"/>
          <w:szCs w:val="24"/>
        </w:rPr>
        <w:t>: Atendiendo a la finalidad de esta ley, se debe garantizar la materialización de los mandatos dispuestos en los procedimientos judiciales, que diriman controversias en materia ambiental, así como la seguridad en el disfrute de los derechos reconocidos en cabeza de los ciudadanos sobre los cuales recaigan las decisiones.</w:t>
      </w:r>
    </w:p>
    <w:p w14:paraId="4C942534" w14:textId="77777777" w:rsidR="005B38E0" w:rsidRPr="005B38E0" w:rsidRDefault="005B38E0" w:rsidP="005B38E0">
      <w:pPr>
        <w:pStyle w:val="Textoindependiente"/>
        <w:spacing w:line="276" w:lineRule="auto"/>
        <w:ind w:right="49"/>
        <w:jc w:val="both"/>
        <w:rPr>
          <w:rFonts w:ascii="Arial" w:hAnsi="Arial" w:cs="Arial"/>
        </w:rPr>
      </w:pPr>
    </w:p>
    <w:p w14:paraId="6A640DDC" w14:textId="77777777" w:rsidR="005B38E0" w:rsidRPr="005B38E0" w:rsidRDefault="005B38E0" w:rsidP="005E301B">
      <w:pPr>
        <w:pStyle w:val="Prrafodelista"/>
        <w:widowControl w:val="0"/>
        <w:numPr>
          <w:ilvl w:val="0"/>
          <w:numId w:val="52"/>
        </w:numPr>
        <w:tabs>
          <w:tab w:val="left" w:pos="934"/>
        </w:tabs>
        <w:autoSpaceDE w:val="0"/>
        <w:autoSpaceDN w:val="0"/>
        <w:spacing w:after="0" w:line="276" w:lineRule="auto"/>
        <w:ind w:right="49"/>
        <w:contextualSpacing w:val="0"/>
        <w:jc w:val="both"/>
        <w:rPr>
          <w:rFonts w:ascii="Arial" w:hAnsi="Arial" w:cs="Arial"/>
          <w:sz w:val="24"/>
          <w:szCs w:val="24"/>
        </w:rPr>
      </w:pPr>
      <w:r w:rsidRPr="005B38E0">
        <w:rPr>
          <w:rFonts w:ascii="Arial" w:hAnsi="Arial" w:cs="Arial"/>
          <w:b/>
          <w:sz w:val="24"/>
          <w:szCs w:val="24"/>
        </w:rPr>
        <w:t xml:space="preserve">Especialidad ambiental: </w:t>
      </w:r>
      <w:r w:rsidRPr="005B38E0">
        <w:rPr>
          <w:rFonts w:ascii="Arial" w:hAnsi="Arial" w:cs="Arial"/>
          <w:sz w:val="24"/>
          <w:szCs w:val="24"/>
        </w:rPr>
        <w:t>En la resolución de las controversias y litigios a los cuales se hace referencia esta ley se deberán tener en cuenta las particularidades de las relaciones ambientales asociadas al uso del suelo, daño y contaminación ambiental.</w:t>
      </w:r>
    </w:p>
    <w:p w14:paraId="1B74A630" w14:textId="77777777" w:rsidR="005B38E0" w:rsidRPr="005B38E0" w:rsidRDefault="005B38E0" w:rsidP="005B38E0">
      <w:pPr>
        <w:pStyle w:val="Prrafodelista"/>
        <w:spacing w:line="276" w:lineRule="auto"/>
        <w:rPr>
          <w:rFonts w:ascii="Arial" w:hAnsi="Arial" w:cs="Arial"/>
          <w:sz w:val="24"/>
          <w:szCs w:val="24"/>
        </w:rPr>
      </w:pPr>
    </w:p>
    <w:p w14:paraId="65183D2D" w14:textId="77777777" w:rsidR="005B38E0" w:rsidRPr="005B38E0" w:rsidRDefault="005B38E0" w:rsidP="005B38E0">
      <w:pPr>
        <w:pStyle w:val="Prrafodelista"/>
        <w:widowControl w:val="0"/>
        <w:tabs>
          <w:tab w:val="left" w:pos="934"/>
        </w:tabs>
        <w:autoSpaceDE w:val="0"/>
        <w:autoSpaceDN w:val="0"/>
        <w:spacing w:after="0" w:line="276" w:lineRule="auto"/>
        <w:ind w:left="933" w:right="49"/>
        <w:contextualSpacing w:val="0"/>
        <w:jc w:val="both"/>
        <w:rPr>
          <w:rFonts w:ascii="Arial" w:hAnsi="Arial" w:cs="Arial"/>
          <w:sz w:val="24"/>
          <w:szCs w:val="24"/>
        </w:rPr>
      </w:pPr>
      <w:r w:rsidRPr="005B38E0">
        <w:rPr>
          <w:rFonts w:ascii="Arial" w:hAnsi="Arial" w:cs="Arial"/>
          <w:sz w:val="24"/>
          <w:szCs w:val="24"/>
        </w:rPr>
        <w:t>Las competencias de conocimiento de esta especialidad serán objeto de revisión por parte del Ministerio de Justicia y del Derecho en conjunto con el Ministerio de Ambiente y Desarrollo Sostenible, las Autoridades Ambientales o quien haga sus veces, cada cuatro (4) años con miras a establecer nuevos tipos de litigios que ameriten ser conocidos por estos despachos judiciales en cuyo caso se tramitará una modificación de jerarquía de ley estatutaria para adicionar o suprimir competencias.</w:t>
      </w:r>
    </w:p>
    <w:p w14:paraId="6DEFDAF6" w14:textId="77777777" w:rsidR="005B38E0" w:rsidRPr="005B38E0" w:rsidRDefault="005B38E0" w:rsidP="005B38E0">
      <w:pPr>
        <w:pStyle w:val="Textoindependiente"/>
        <w:spacing w:line="276" w:lineRule="auto"/>
        <w:ind w:right="49"/>
        <w:jc w:val="both"/>
        <w:rPr>
          <w:rFonts w:ascii="Arial" w:hAnsi="Arial" w:cs="Arial"/>
        </w:rPr>
      </w:pPr>
    </w:p>
    <w:p w14:paraId="25AFF3A0" w14:textId="77777777" w:rsidR="005B38E0" w:rsidRPr="005B38E0" w:rsidRDefault="005B38E0" w:rsidP="005E301B">
      <w:pPr>
        <w:pStyle w:val="Prrafodelista"/>
        <w:widowControl w:val="0"/>
        <w:numPr>
          <w:ilvl w:val="0"/>
          <w:numId w:val="52"/>
        </w:numPr>
        <w:autoSpaceDE w:val="0"/>
        <w:autoSpaceDN w:val="0"/>
        <w:spacing w:after="0" w:line="276" w:lineRule="auto"/>
        <w:ind w:right="49"/>
        <w:contextualSpacing w:val="0"/>
        <w:jc w:val="both"/>
        <w:rPr>
          <w:rFonts w:ascii="Arial" w:hAnsi="Arial" w:cs="Arial"/>
          <w:sz w:val="24"/>
          <w:szCs w:val="24"/>
        </w:rPr>
      </w:pPr>
      <w:r w:rsidRPr="005B38E0">
        <w:rPr>
          <w:rFonts w:ascii="Arial" w:hAnsi="Arial" w:cs="Arial"/>
          <w:b/>
          <w:sz w:val="24"/>
          <w:szCs w:val="24"/>
        </w:rPr>
        <w:t xml:space="preserve">Igualdad, equidad de género y protección reforzada: </w:t>
      </w:r>
      <w:r w:rsidRPr="005B38E0">
        <w:rPr>
          <w:rFonts w:ascii="Arial" w:hAnsi="Arial" w:cs="Arial"/>
          <w:sz w:val="24"/>
          <w:szCs w:val="24"/>
        </w:rPr>
        <w:t>En las actuaciones judiciales las autoridades promoverán la participación especial de las mujeres rurales y demás sujetos de especial protección constitucional en condición de vulnerabilidad, con el fin de contribuir a la transformación estructural de la realidad ambiental</w:t>
      </w:r>
      <w:r w:rsidRPr="005B38E0">
        <w:rPr>
          <w:rFonts w:ascii="Arial" w:hAnsi="Arial" w:cs="Arial"/>
          <w:spacing w:val="-13"/>
          <w:sz w:val="24"/>
          <w:szCs w:val="24"/>
        </w:rPr>
        <w:t xml:space="preserve"> </w:t>
      </w:r>
      <w:r w:rsidRPr="005B38E0">
        <w:rPr>
          <w:rFonts w:ascii="Arial" w:hAnsi="Arial" w:cs="Arial"/>
          <w:sz w:val="24"/>
          <w:szCs w:val="24"/>
        </w:rPr>
        <w:t>colombiana.</w:t>
      </w:r>
    </w:p>
    <w:p w14:paraId="6A21F619" w14:textId="77777777" w:rsidR="005B38E0" w:rsidRPr="005B38E0" w:rsidRDefault="005B38E0" w:rsidP="005B38E0">
      <w:pPr>
        <w:pStyle w:val="Prrafodelista"/>
        <w:spacing w:line="276" w:lineRule="auto"/>
        <w:ind w:right="49"/>
        <w:jc w:val="both"/>
        <w:rPr>
          <w:rFonts w:ascii="Arial" w:hAnsi="Arial" w:cs="Arial"/>
          <w:sz w:val="24"/>
          <w:szCs w:val="24"/>
        </w:rPr>
      </w:pPr>
    </w:p>
    <w:p w14:paraId="33EB0708" w14:textId="77777777" w:rsidR="005B38E0" w:rsidRPr="005B38E0" w:rsidRDefault="005B38E0" w:rsidP="005B38E0">
      <w:pPr>
        <w:pStyle w:val="Prrafodelista"/>
        <w:widowControl w:val="0"/>
        <w:autoSpaceDE w:val="0"/>
        <w:autoSpaceDN w:val="0"/>
        <w:spacing w:line="276" w:lineRule="auto"/>
        <w:ind w:left="933" w:right="49"/>
        <w:contextualSpacing w:val="0"/>
        <w:jc w:val="both"/>
        <w:rPr>
          <w:rFonts w:ascii="Arial" w:hAnsi="Arial" w:cs="Arial"/>
          <w:sz w:val="24"/>
          <w:szCs w:val="24"/>
        </w:rPr>
      </w:pPr>
      <w:r w:rsidRPr="005B38E0">
        <w:rPr>
          <w:rFonts w:ascii="Arial" w:hAnsi="Arial" w:cs="Arial"/>
          <w:sz w:val="24"/>
          <w:szCs w:val="24"/>
        </w:rPr>
        <w:t xml:space="preserve">En el proceso judicial ambiental de que trata esta ley, las organizaciones o asociaciones de mujeres podrán ejercer asesoría, acompañamiento y </w:t>
      </w:r>
      <w:proofErr w:type="spellStart"/>
      <w:r w:rsidRPr="005B38E0">
        <w:rPr>
          <w:rFonts w:ascii="Arial" w:hAnsi="Arial" w:cs="Arial"/>
          <w:sz w:val="24"/>
          <w:szCs w:val="24"/>
        </w:rPr>
        <w:t>coadyuvancia</w:t>
      </w:r>
      <w:proofErr w:type="spellEnd"/>
      <w:r w:rsidRPr="005B38E0">
        <w:rPr>
          <w:rFonts w:ascii="Arial" w:hAnsi="Arial" w:cs="Arial"/>
          <w:sz w:val="24"/>
          <w:szCs w:val="24"/>
        </w:rPr>
        <w:t xml:space="preserve">, para lo cual se prescindirá la demostración de la existencia de una relación sustancial con la parte a la cual coadyuva, por la pertenencia a la asociación u organización de mujeres o porque estas </w:t>
      </w:r>
      <w:r w:rsidRPr="005B38E0">
        <w:rPr>
          <w:rFonts w:ascii="Arial" w:hAnsi="Arial" w:cs="Arial"/>
          <w:sz w:val="24"/>
          <w:szCs w:val="24"/>
        </w:rPr>
        <w:lastRenderedPageBreak/>
        <w:t>manifiesten la importancia de su intervención a fin de procurar el reconocimiento y la protección de los derechos de las mujeres sobre la tierra.</w:t>
      </w:r>
    </w:p>
    <w:p w14:paraId="5A79919A" w14:textId="77777777" w:rsidR="005B38E0" w:rsidRPr="005B38E0" w:rsidRDefault="005B38E0" w:rsidP="005B38E0">
      <w:pPr>
        <w:pStyle w:val="Textoindependiente"/>
        <w:spacing w:line="276" w:lineRule="auto"/>
        <w:ind w:right="49"/>
        <w:jc w:val="both"/>
        <w:rPr>
          <w:rFonts w:ascii="Arial" w:hAnsi="Arial" w:cs="Arial"/>
        </w:rPr>
      </w:pPr>
    </w:p>
    <w:p w14:paraId="04D396AB" w14:textId="77777777" w:rsidR="005B38E0" w:rsidRPr="005B38E0" w:rsidRDefault="005B38E0" w:rsidP="005B38E0">
      <w:pPr>
        <w:pStyle w:val="Textoindependiente"/>
        <w:spacing w:line="276" w:lineRule="auto"/>
        <w:ind w:left="933" w:right="49"/>
        <w:jc w:val="both"/>
        <w:rPr>
          <w:rFonts w:ascii="Arial" w:hAnsi="Arial" w:cs="Arial"/>
        </w:rPr>
      </w:pPr>
      <w:r w:rsidRPr="005B38E0">
        <w:rPr>
          <w:rFonts w:ascii="Arial" w:hAnsi="Arial" w:cs="Arial"/>
        </w:rPr>
        <w:t>Para prevenir barreras de acceso a la justicia, se proveerá de mecanismos alternativos de solución de conflictos, con enfoque diferencial en razón del género, para la orientación sobre la solución de controversias y litigios, en favor de las mujeres campesinas y rurales.</w:t>
      </w:r>
    </w:p>
    <w:p w14:paraId="4447C9CE" w14:textId="77777777" w:rsidR="005B38E0" w:rsidRPr="005B38E0" w:rsidRDefault="005B38E0" w:rsidP="005B38E0">
      <w:pPr>
        <w:pStyle w:val="Textoindependiente"/>
        <w:spacing w:line="276" w:lineRule="auto"/>
        <w:ind w:right="49"/>
        <w:jc w:val="both"/>
        <w:rPr>
          <w:rFonts w:ascii="Arial" w:hAnsi="Arial" w:cs="Arial"/>
        </w:rPr>
      </w:pPr>
    </w:p>
    <w:p w14:paraId="1115B9B5" w14:textId="77777777" w:rsidR="005B38E0" w:rsidRPr="005B38E0" w:rsidRDefault="005B38E0" w:rsidP="005B38E0">
      <w:pPr>
        <w:pStyle w:val="Textoindependiente"/>
        <w:spacing w:line="276" w:lineRule="auto"/>
        <w:ind w:left="933" w:right="49"/>
        <w:jc w:val="both"/>
        <w:rPr>
          <w:rFonts w:ascii="Arial" w:hAnsi="Arial" w:cs="Arial"/>
        </w:rPr>
      </w:pPr>
      <w:r w:rsidRPr="005B38E0">
        <w:rPr>
          <w:rFonts w:ascii="Arial" w:hAnsi="Arial" w:cs="Arial"/>
        </w:rPr>
        <w:t>En la ejecución de los procedimientos previstos en la presente ley, deberán adoptarse criterios diferenciales que respondan a las particularidades y grado de vulnerabilidad de las mujeres y demás grupos poblacionales en los términos del presente numeral.</w:t>
      </w:r>
    </w:p>
    <w:p w14:paraId="09820E61" w14:textId="77777777" w:rsidR="005B38E0" w:rsidRPr="005B38E0" w:rsidRDefault="005B38E0" w:rsidP="005B38E0">
      <w:pPr>
        <w:pStyle w:val="Textoindependiente"/>
        <w:spacing w:line="276" w:lineRule="auto"/>
        <w:ind w:right="49"/>
        <w:jc w:val="both"/>
        <w:rPr>
          <w:rFonts w:ascii="Arial" w:hAnsi="Arial" w:cs="Arial"/>
        </w:rPr>
      </w:pPr>
    </w:p>
    <w:p w14:paraId="5D6E4680" w14:textId="77777777" w:rsidR="005B38E0" w:rsidRPr="005B38E0" w:rsidRDefault="005B38E0" w:rsidP="005E301B">
      <w:pPr>
        <w:pStyle w:val="Prrafodelista"/>
        <w:widowControl w:val="0"/>
        <w:numPr>
          <w:ilvl w:val="0"/>
          <w:numId w:val="52"/>
        </w:numPr>
        <w:tabs>
          <w:tab w:val="left" w:pos="934"/>
        </w:tabs>
        <w:autoSpaceDE w:val="0"/>
        <w:autoSpaceDN w:val="0"/>
        <w:spacing w:after="0" w:line="276" w:lineRule="auto"/>
        <w:ind w:right="49"/>
        <w:contextualSpacing w:val="0"/>
        <w:jc w:val="both"/>
        <w:rPr>
          <w:rFonts w:ascii="Arial" w:hAnsi="Arial" w:cs="Arial"/>
          <w:sz w:val="24"/>
          <w:szCs w:val="24"/>
        </w:rPr>
      </w:pPr>
      <w:r w:rsidRPr="005B38E0">
        <w:rPr>
          <w:rFonts w:ascii="Arial" w:hAnsi="Arial" w:cs="Arial"/>
          <w:b/>
          <w:sz w:val="24"/>
          <w:szCs w:val="24"/>
        </w:rPr>
        <w:t xml:space="preserve">Oficiosidad: </w:t>
      </w:r>
      <w:r w:rsidRPr="005B38E0">
        <w:rPr>
          <w:rFonts w:ascii="Arial" w:hAnsi="Arial" w:cs="Arial"/>
          <w:sz w:val="24"/>
          <w:szCs w:val="24"/>
        </w:rPr>
        <w:t>Las autoridades judiciales impulsarán oficiosamente el proceso ambiental.</w:t>
      </w:r>
    </w:p>
    <w:p w14:paraId="6A937D3B" w14:textId="77777777" w:rsidR="005B38E0" w:rsidRPr="005B38E0" w:rsidRDefault="005B38E0" w:rsidP="005B38E0">
      <w:pPr>
        <w:pStyle w:val="Textoindependiente"/>
        <w:spacing w:line="276" w:lineRule="auto"/>
        <w:ind w:right="49"/>
        <w:jc w:val="both"/>
        <w:rPr>
          <w:rFonts w:ascii="Arial" w:hAnsi="Arial" w:cs="Arial"/>
        </w:rPr>
      </w:pPr>
    </w:p>
    <w:p w14:paraId="37382D61" w14:textId="77777777" w:rsidR="005B38E0" w:rsidRPr="005B38E0" w:rsidRDefault="005B38E0" w:rsidP="005E301B">
      <w:pPr>
        <w:pStyle w:val="Prrafodelista"/>
        <w:widowControl w:val="0"/>
        <w:numPr>
          <w:ilvl w:val="0"/>
          <w:numId w:val="52"/>
        </w:numPr>
        <w:tabs>
          <w:tab w:val="left" w:pos="934"/>
        </w:tabs>
        <w:autoSpaceDE w:val="0"/>
        <w:autoSpaceDN w:val="0"/>
        <w:spacing w:after="0" w:line="276" w:lineRule="auto"/>
        <w:ind w:right="49"/>
        <w:contextualSpacing w:val="0"/>
        <w:jc w:val="both"/>
        <w:rPr>
          <w:rFonts w:ascii="Arial" w:hAnsi="Arial" w:cs="Arial"/>
          <w:sz w:val="24"/>
          <w:szCs w:val="24"/>
        </w:rPr>
      </w:pPr>
      <w:r w:rsidRPr="005B38E0">
        <w:rPr>
          <w:rFonts w:ascii="Arial" w:hAnsi="Arial" w:cs="Arial"/>
          <w:b/>
          <w:sz w:val="24"/>
          <w:szCs w:val="24"/>
        </w:rPr>
        <w:t xml:space="preserve">Publicidad y nuevas tecnologías de la información: </w:t>
      </w:r>
      <w:r w:rsidRPr="005B38E0">
        <w:rPr>
          <w:rFonts w:ascii="Arial" w:hAnsi="Arial" w:cs="Arial"/>
          <w:sz w:val="24"/>
          <w:szCs w:val="24"/>
        </w:rPr>
        <w:t>Las autoridades deberán promover mecanismos de publicidad eficaces, y acordes con la realidad del territorio colombiano,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w:t>
      </w:r>
      <w:r w:rsidRPr="005B38E0">
        <w:rPr>
          <w:rFonts w:ascii="Arial" w:hAnsi="Arial" w:cs="Arial"/>
          <w:spacing w:val="-7"/>
          <w:sz w:val="24"/>
          <w:szCs w:val="24"/>
        </w:rPr>
        <w:t xml:space="preserve"> </w:t>
      </w:r>
      <w:r w:rsidRPr="005B38E0">
        <w:rPr>
          <w:rFonts w:ascii="Arial" w:hAnsi="Arial" w:cs="Arial"/>
          <w:sz w:val="24"/>
          <w:szCs w:val="24"/>
        </w:rPr>
        <w:t>comunicaciones.</w:t>
      </w:r>
    </w:p>
    <w:p w14:paraId="0131C021" w14:textId="77777777" w:rsidR="005B38E0" w:rsidRPr="005B38E0" w:rsidRDefault="005B38E0" w:rsidP="005B38E0">
      <w:pPr>
        <w:pStyle w:val="Textoindependiente"/>
        <w:spacing w:line="276" w:lineRule="auto"/>
        <w:ind w:right="49"/>
        <w:jc w:val="both"/>
        <w:rPr>
          <w:rFonts w:ascii="Arial" w:hAnsi="Arial" w:cs="Arial"/>
        </w:rPr>
      </w:pPr>
    </w:p>
    <w:p w14:paraId="6CA455F4" w14:textId="77777777" w:rsidR="005B38E0" w:rsidRPr="005B38E0" w:rsidRDefault="005B38E0" w:rsidP="005B38E0">
      <w:pPr>
        <w:pStyle w:val="Textoindependiente"/>
        <w:spacing w:line="276" w:lineRule="auto"/>
        <w:ind w:left="933" w:right="49"/>
        <w:jc w:val="both"/>
        <w:rPr>
          <w:rFonts w:ascii="Arial" w:hAnsi="Arial" w:cs="Arial"/>
        </w:rPr>
      </w:pPr>
      <w:r w:rsidRPr="005B38E0">
        <w:rPr>
          <w:rFonts w:ascii="Arial" w:hAnsi="Arial" w:cs="Arial"/>
        </w:rPr>
        <w:t>En todo caso, las comunicaciones se harán por escrito, por medio electrónico o por cualquier medio idóneo para garantizar el acceso a la información y a la justicia en todas las zonas del territorio nacional, y el funcionario deberá dejar constancia o registro de ellas en su despacho.</w:t>
      </w:r>
    </w:p>
    <w:p w14:paraId="778252AC" w14:textId="77777777" w:rsidR="005B38E0" w:rsidRPr="005B38E0" w:rsidRDefault="005B38E0" w:rsidP="005B38E0">
      <w:pPr>
        <w:pStyle w:val="Textoindependiente"/>
        <w:spacing w:line="276" w:lineRule="auto"/>
        <w:ind w:right="49"/>
        <w:jc w:val="both"/>
        <w:rPr>
          <w:rFonts w:ascii="Arial" w:hAnsi="Arial" w:cs="Arial"/>
        </w:rPr>
      </w:pPr>
    </w:p>
    <w:p w14:paraId="5DAA7E8D" w14:textId="77777777" w:rsidR="005B38E0" w:rsidRPr="005B38E0" w:rsidRDefault="005B38E0" w:rsidP="005E301B">
      <w:pPr>
        <w:pStyle w:val="Textoindependiente"/>
        <w:numPr>
          <w:ilvl w:val="0"/>
          <w:numId w:val="52"/>
        </w:numPr>
        <w:spacing w:line="276" w:lineRule="auto"/>
        <w:ind w:right="49"/>
        <w:jc w:val="both"/>
        <w:rPr>
          <w:rFonts w:ascii="Arial" w:hAnsi="Arial" w:cs="Arial"/>
          <w:b/>
          <w:u w:val="single"/>
        </w:rPr>
      </w:pPr>
      <w:r w:rsidRPr="005B38E0">
        <w:rPr>
          <w:rFonts w:ascii="Arial" w:hAnsi="Arial" w:cs="Arial"/>
          <w:b/>
        </w:rPr>
        <w:t>Uso prevalente de mecanismos alternativos de solución de conflictos y participación</w:t>
      </w:r>
      <w:r w:rsidRPr="005B38E0">
        <w:rPr>
          <w:rFonts w:ascii="Arial" w:hAnsi="Arial" w:cs="Arial"/>
          <w:b/>
          <w:spacing w:val="42"/>
        </w:rPr>
        <w:t xml:space="preserve"> </w:t>
      </w:r>
      <w:r w:rsidRPr="005B38E0">
        <w:rPr>
          <w:rFonts w:ascii="Arial" w:hAnsi="Arial" w:cs="Arial"/>
          <w:b/>
        </w:rPr>
        <w:t>comunitaria ambiental:</w:t>
      </w:r>
      <w:r w:rsidRPr="005B38E0">
        <w:rPr>
          <w:rFonts w:ascii="Arial" w:hAnsi="Arial" w:cs="Arial"/>
          <w:b/>
          <w:spacing w:val="44"/>
        </w:rPr>
        <w:t xml:space="preserve"> </w:t>
      </w:r>
      <w:r w:rsidRPr="005B38E0">
        <w:rPr>
          <w:rFonts w:ascii="Arial" w:hAnsi="Arial" w:cs="Arial"/>
        </w:rPr>
        <w:t>Las</w:t>
      </w:r>
      <w:r w:rsidRPr="005B38E0">
        <w:rPr>
          <w:rFonts w:ascii="Arial" w:hAnsi="Arial" w:cs="Arial"/>
          <w:spacing w:val="44"/>
        </w:rPr>
        <w:t xml:space="preserve"> </w:t>
      </w:r>
      <w:r w:rsidRPr="005B38E0">
        <w:rPr>
          <w:rFonts w:ascii="Arial" w:hAnsi="Arial" w:cs="Arial"/>
        </w:rPr>
        <w:t>autoridades</w:t>
      </w:r>
      <w:r w:rsidRPr="005B38E0">
        <w:rPr>
          <w:rFonts w:ascii="Arial" w:hAnsi="Arial" w:cs="Arial"/>
          <w:spacing w:val="43"/>
        </w:rPr>
        <w:t xml:space="preserve"> </w:t>
      </w:r>
      <w:r w:rsidRPr="005B38E0">
        <w:rPr>
          <w:rFonts w:ascii="Arial" w:hAnsi="Arial" w:cs="Arial"/>
        </w:rPr>
        <w:t>responsables</w:t>
      </w:r>
      <w:r w:rsidRPr="005B38E0">
        <w:rPr>
          <w:rFonts w:ascii="Arial" w:hAnsi="Arial" w:cs="Arial"/>
          <w:spacing w:val="38"/>
        </w:rPr>
        <w:t xml:space="preserve"> </w:t>
      </w:r>
      <w:r w:rsidRPr="005B38E0">
        <w:rPr>
          <w:rFonts w:ascii="Arial" w:hAnsi="Arial" w:cs="Arial"/>
        </w:rPr>
        <w:t>velarán</w:t>
      </w:r>
      <w:r w:rsidRPr="005B38E0">
        <w:rPr>
          <w:rFonts w:ascii="Arial" w:hAnsi="Arial" w:cs="Arial"/>
          <w:spacing w:val="43"/>
        </w:rPr>
        <w:t xml:space="preserve"> </w:t>
      </w:r>
      <w:r w:rsidRPr="005B38E0">
        <w:rPr>
          <w:rFonts w:ascii="Arial" w:hAnsi="Arial" w:cs="Arial"/>
        </w:rPr>
        <w:t>por</w:t>
      </w:r>
      <w:r w:rsidRPr="005B38E0">
        <w:rPr>
          <w:rFonts w:ascii="Arial" w:hAnsi="Arial" w:cs="Arial"/>
          <w:spacing w:val="42"/>
        </w:rPr>
        <w:t xml:space="preserve"> </w:t>
      </w:r>
      <w:r w:rsidRPr="005B38E0">
        <w:rPr>
          <w:rFonts w:ascii="Arial" w:hAnsi="Arial" w:cs="Arial"/>
        </w:rPr>
        <w:t>el</w:t>
      </w:r>
      <w:r w:rsidRPr="005B38E0">
        <w:rPr>
          <w:rFonts w:ascii="Arial" w:hAnsi="Arial" w:cs="Arial"/>
          <w:spacing w:val="40"/>
        </w:rPr>
        <w:t xml:space="preserve"> </w:t>
      </w:r>
      <w:r w:rsidRPr="005B38E0">
        <w:rPr>
          <w:rFonts w:ascii="Arial" w:hAnsi="Arial" w:cs="Arial"/>
        </w:rPr>
        <w:t>uso prevalente de los mecanismos alternativos de solución de conflictos, cuando a ello haya lugar.</w:t>
      </w:r>
    </w:p>
    <w:p w14:paraId="70C5E0FA" w14:textId="77777777" w:rsidR="005B38E0" w:rsidRPr="005B38E0" w:rsidRDefault="005B38E0" w:rsidP="005B38E0">
      <w:pPr>
        <w:pStyle w:val="Textoindependiente"/>
        <w:spacing w:line="276" w:lineRule="auto"/>
        <w:ind w:left="933" w:right="49"/>
        <w:jc w:val="both"/>
        <w:rPr>
          <w:rFonts w:ascii="Arial" w:hAnsi="Arial" w:cs="Arial"/>
          <w:b/>
          <w:u w:val="single"/>
        </w:rPr>
      </w:pPr>
    </w:p>
    <w:p w14:paraId="7254DD64" w14:textId="77777777" w:rsidR="005B38E0" w:rsidRPr="005B38E0" w:rsidRDefault="005B38E0" w:rsidP="005E301B">
      <w:pPr>
        <w:pStyle w:val="Textoindependiente"/>
        <w:numPr>
          <w:ilvl w:val="0"/>
          <w:numId w:val="52"/>
        </w:numPr>
        <w:spacing w:line="276" w:lineRule="auto"/>
        <w:ind w:right="49"/>
        <w:jc w:val="both"/>
        <w:rPr>
          <w:rFonts w:ascii="Arial" w:hAnsi="Arial" w:cs="Arial"/>
          <w:b/>
          <w:u w:val="single"/>
        </w:rPr>
      </w:pPr>
      <w:r w:rsidRPr="005B38E0">
        <w:rPr>
          <w:rFonts w:ascii="Arial" w:hAnsi="Arial" w:cs="Arial"/>
          <w:b/>
        </w:rPr>
        <w:t>Protección del medio ambiente</w:t>
      </w:r>
      <w:r w:rsidRPr="005B38E0">
        <w:rPr>
          <w:rFonts w:ascii="Arial" w:hAnsi="Arial" w:cs="Arial"/>
          <w:bCs/>
        </w:rPr>
        <w:t xml:space="preserve">. En las actuaciones judiciales los jueces y magistrados promoverán las actividades encaminadas a lograr el uso adecuado de la tierra y el desarrollo sostenible.  Se adoptarán las medidas </w:t>
      </w:r>
      <w:r w:rsidRPr="005B38E0">
        <w:rPr>
          <w:rFonts w:ascii="Arial" w:hAnsi="Arial" w:cs="Arial"/>
          <w:bCs/>
        </w:rPr>
        <w:lastRenderedPageBreak/>
        <w:t>necesarias para evitar daños al medio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en especial los principios de precaución, prevención, progresividad y no regresión, in dubio pro-natura, desarrollo sostenible, equidad intergeneracional, responsabilidad objetiva, entre otros.</w:t>
      </w:r>
    </w:p>
    <w:p w14:paraId="3CBE27DC" w14:textId="77777777" w:rsidR="005B38E0" w:rsidRPr="005B38E0" w:rsidRDefault="005B38E0" w:rsidP="005B38E0">
      <w:pPr>
        <w:pStyle w:val="Prrafodelista"/>
        <w:rPr>
          <w:rFonts w:ascii="Arial" w:hAnsi="Arial" w:cs="Arial"/>
          <w:bCs/>
          <w:sz w:val="24"/>
          <w:szCs w:val="24"/>
        </w:rPr>
      </w:pPr>
    </w:p>
    <w:p w14:paraId="660BF75D" w14:textId="77777777" w:rsidR="005B38E0" w:rsidRPr="005B38E0" w:rsidRDefault="005B38E0" w:rsidP="005E301B">
      <w:pPr>
        <w:pStyle w:val="Prrafodelista"/>
        <w:numPr>
          <w:ilvl w:val="0"/>
          <w:numId w:val="52"/>
        </w:numPr>
        <w:spacing w:after="0" w:line="276" w:lineRule="auto"/>
        <w:ind w:left="930" w:hanging="357"/>
        <w:jc w:val="both"/>
        <w:rPr>
          <w:rFonts w:ascii="Arial" w:hAnsi="Arial" w:cs="Arial"/>
          <w:sz w:val="24"/>
          <w:szCs w:val="24"/>
        </w:rPr>
      </w:pPr>
      <w:r w:rsidRPr="005B38E0">
        <w:rPr>
          <w:rFonts w:ascii="Arial" w:hAnsi="Arial" w:cs="Arial"/>
          <w:b/>
          <w:bCs/>
          <w:sz w:val="24"/>
          <w:szCs w:val="24"/>
        </w:rPr>
        <w:t>Objetivos de Desarrollo Sostenible:</w:t>
      </w:r>
      <w:r w:rsidRPr="005B38E0">
        <w:rPr>
          <w:rFonts w:ascii="Arial" w:hAnsi="Arial" w:cs="Arial"/>
          <w:sz w:val="24"/>
          <w:szCs w:val="24"/>
        </w:rPr>
        <w:t xml:space="preserv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 </w:t>
      </w:r>
    </w:p>
    <w:p w14:paraId="741D9FD2" w14:textId="77777777" w:rsidR="005B38E0" w:rsidRPr="005B38E0" w:rsidRDefault="005B38E0" w:rsidP="005B38E0">
      <w:pPr>
        <w:pStyle w:val="Textoindependiente"/>
        <w:spacing w:line="276" w:lineRule="auto"/>
        <w:ind w:right="49"/>
        <w:jc w:val="both"/>
        <w:rPr>
          <w:rFonts w:ascii="Arial" w:hAnsi="Arial" w:cs="Arial"/>
          <w:b/>
        </w:rPr>
      </w:pPr>
    </w:p>
    <w:p w14:paraId="2F8930DA"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4. Naturaleza del proceso ambiental. </w:t>
      </w:r>
      <w:r w:rsidRPr="005B38E0">
        <w:rPr>
          <w:rFonts w:ascii="Arial" w:hAnsi="Arial" w:cs="Arial"/>
        </w:rPr>
        <w:t>El proceso ambiental es un proceso declarativo que se regirá por las reglas especiales previstas en esta ley, y en lo no previsto en ellas por las reglas del Código General del Proceso y el Código de Procedimiento Administrativo y de lo Contencioso Administrativo.</w:t>
      </w:r>
    </w:p>
    <w:p w14:paraId="3D23F4E3" w14:textId="77777777" w:rsidR="005B38E0" w:rsidRPr="005B38E0" w:rsidRDefault="005B38E0" w:rsidP="005B38E0">
      <w:pPr>
        <w:pStyle w:val="Textoindependiente"/>
        <w:tabs>
          <w:tab w:val="left" w:pos="1629"/>
        </w:tabs>
        <w:spacing w:line="276" w:lineRule="auto"/>
        <w:rPr>
          <w:rFonts w:ascii="Arial" w:hAnsi="Arial" w:cs="Arial"/>
          <w:b/>
        </w:rPr>
      </w:pPr>
    </w:p>
    <w:p w14:paraId="27766C34"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5. De los asuntos que se tramitan a través del proceso ambiental. </w:t>
      </w:r>
      <w:r w:rsidRPr="005B38E0">
        <w:rPr>
          <w:rFonts w:ascii="Arial" w:hAnsi="Arial" w:cs="Arial"/>
        </w:rPr>
        <w:t xml:space="preserve">Se tramitarán a través del proceso ambiental dispuesto en esta ley, todos los litigios y controversias señalados en el objeto de la presente ley. </w:t>
      </w:r>
    </w:p>
    <w:p w14:paraId="0521C22A" w14:textId="77777777" w:rsidR="005B38E0" w:rsidRPr="005B38E0" w:rsidRDefault="005B38E0" w:rsidP="005B38E0">
      <w:pPr>
        <w:pStyle w:val="Textoindependiente"/>
        <w:spacing w:line="276" w:lineRule="auto"/>
        <w:ind w:right="49"/>
        <w:jc w:val="both"/>
        <w:rPr>
          <w:rFonts w:ascii="Arial" w:hAnsi="Arial" w:cs="Arial"/>
        </w:rPr>
      </w:pPr>
    </w:p>
    <w:p w14:paraId="7B226C5E"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rPr>
        <w:t xml:space="preserve">En particular, de los siguientes asuntos: </w:t>
      </w:r>
    </w:p>
    <w:p w14:paraId="72A44B4E" w14:textId="77777777" w:rsidR="005B38E0" w:rsidRPr="005B38E0" w:rsidRDefault="005B38E0" w:rsidP="005B38E0">
      <w:pPr>
        <w:pStyle w:val="Textoindependiente"/>
        <w:spacing w:line="276" w:lineRule="auto"/>
        <w:ind w:left="886" w:right="49" w:hanging="567"/>
        <w:jc w:val="both"/>
        <w:rPr>
          <w:rFonts w:ascii="Arial" w:hAnsi="Arial" w:cs="Arial"/>
        </w:rPr>
      </w:pPr>
    </w:p>
    <w:p w14:paraId="23E9E49A" w14:textId="77777777" w:rsidR="005B38E0" w:rsidRPr="005B38E0" w:rsidRDefault="005B38E0" w:rsidP="005B38E0">
      <w:pPr>
        <w:pStyle w:val="Prrafodelista"/>
        <w:widowControl w:val="0"/>
        <w:tabs>
          <w:tab w:val="left" w:pos="934"/>
        </w:tabs>
        <w:autoSpaceDE w:val="0"/>
        <w:autoSpaceDN w:val="0"/>
        <w:spacing w:after="0" w:line="276" w:lineRule="auto"/>
        <w:ind w:left="886" w:right="49"/>
        <w:contextualSpacing w:val="0"/>
        <w:jc w:val="both"/>
        <w:rPr>
          <w:rFonts w:ascii="Arial" w:hAnsi="Arial" w:cs="Arial"/>
          <w:sz w:val="24"/>
          <w:szCs w:val="24"/>
        </w:rPr>
      </w:pPr>
    </w:p>
    <w:p w14:paraId="5EF3A5C2" w14:textId="77777777" w:rsidR="005B38E0" w:rsidRPr="005B38E0" w:rsidRDefault="005B38E0" w:rsidP="005E301B">
      <w:pPr>
        <w:pStyle w:val="Prrafodelista"/>
        <w:widowControl w:val="0"/>
        <w:numPr>
          <w:ilvl w:val="1"/>
          <w:numId w:val="53"/>
        </w:numPr>
        <w:tabs>
          <w:tab w:val="left" w:pos="934"/>
        </w:tabs>
        <w:autoSpaceDE w:val="0"/>
        <w:autoSpaceDN w:val="0"/>
        <w:spacing w:after="0" w:line="276" w:lineRule="auto"/>
        <w:ind w:left="886" w:right="49" w:hanging="567"/>
        <w:contextualSpacing w:val="0"/>
        <w:jc w:val="both"/>
        <w:rPr>
          <w:rFonts w:ascii="Arial" w:hAnsi="Arial" w:cs="Arial"/>
          <w:sz w:val="24"/>
          <w:szCs w:val="24"/>
        </w:rPr>
      </w:pPr>
      <w:r w:rsidRPr="005B38E0">
        <w:rPr>
          <w:rFonts w:ascii="Arial" w:hAnsi="Arial" w:cs="Arial"/>
          <w:sz w:val="24"/>
          <w:szCs w:val="24"/>
        </w:rPr>
        <w:t>La expropiación de la que trata la Ley 388 de 1997, cuando verse sobre asuntos ambientales.</w:t>
      </w:r>
    </w:p>
    <w:p w14:paraId="442AFE0F" w14:textId="77777777" w:rsidR="005B38E0" w:rsidRPr="005B38E0" w:rsidRDefault="005B38E0" w:rsidP="005E301B">
      <w:pPr>
        <w:pStyle w:val="Prrafodelista"/>
        <w:widowControl w:val="0"/>
        <w:numPr>
          <w:ilvl w:val="1"/>
          <w:numId w:val="53"/>
        </w:numPr>
        <w:tabs>
          <w:tab w:val="left" w:pos="927"/>
        </w:tabs>
        <w:autoSpaceDE w:val="0"/>
        <w:autoSpaceDN w:val="0"/>
        <w:spacing w:after="0" w:line="276" w:lineRule="auto"/>
        <w:ind w:left="886" w:right="49" w:hanging="567"/>
        <w:contextualSpacing w:val="0"/>
        <w:jc w:val="both"/>
        <w:rPr>
          <w:rFonts w:ascii="Arial" w:hAnsi="Arial" w:cs="Arial"/>
          <w:sz w:val="24"/>
          <w:szCs w:val="24"/>
        </w:rPr>
      </w:pPr>
      <w:r w:rsidRPr="005B38E0">
        <w:rPr>
          <w:rFonts w:ascii="Arial" w:hAnsi="Arial" w:cs="Arial"/>
          <w:sz w:val="24"/>
          <w:szCs w:val="24"/>
        </w:rPr>
        <w:t>Acciones de grupo y responsabilidad extracontractual, siempre que la controversia tenga contenido ambiental.</w:t>
      </w:r>
    </w:p>
    <w:p w14:paraId="40616595" w14:textId="77777777" w:rsidR="005B38E0" w:rsidRPr="005B38E0" w:rsidRDefault="005B38E0" w:rsidP="005E301B">
      <w:pPr>
        <w:pStyle w:val="Prrafodelista"/>
        <w:widowControl w:val="0"/>
        <w:numPr>
          <w:ilvl w:val="1"/>
          <w:numId w:val="5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5B38E0">
        <w:rPr>
          <w:rFonts w:ascii="Arial" w:hAnsi="Arial" w:cs="Arial"/>
          <w:sz w:val="24"/>
          <w:szCs w:val="24"/>
        </w:rPr>
        <w:t>Diferendos relacionados con los elementos del ambiente previstos en el Decreto Ley 2811 de 1974, Código Nacional de Recursos Naturales Renovables.</w:t>
      </w:r>
    </w:p>
    <w:p w14:paraId="7382E0B0" w14:textId="77777777" w:rsidR="005B38E0" w:rsidRPr="005B38E0" w:rsidRDefault="005B38E0" w:rsidP="005E301B">
      <w:pPr>
        <w:pStyle w:val="Prrafodelista"/>
        <w:widowControl w:val="0"/>
        <w:numPr>
          <w:ilvl w:val="1"/>
          <w:numId w:val="5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5B38E0">
        <w:rPr>
          <w:rFonts w:ascii="Arial" w:hAnsi="Arial" w:cs="Arial"/>
          <w:bCs/>
          <w:sz w:val="24"/>
          <w:szCs w:val="24"/>
        </w:rPr>
        <w:t xml:space="preserve">Controversias sobre la materia ambiental, relativas a recursos naturales y de ordenamiento territorial, de conformidad con las normas que regulan el sector ambiental. </w:t>
      </w:r>
    </w:p>
    <w:p w14:paraId="7EF2BECA" w14:textId="77777777" w:rsidR="005B38E0" w:rsidRPr="005B38E0" w:rsidRDefault="005B38E0" w:rsidP="005E301B">
      <w:pPr>
        <w:pStyle w:val="Prrafodelista"/>
        <w:widowControl w:val="0"/>
        <w:numPr>
          <w:ilvl w:val="1"/>
          <w:numId w:val="5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5B38E0">
        <w:rPr>
          <w:rFonts w:ascii="Arial" w:hAnsi="Arial" w:cs="Arial"/>
          <w:bCs/>
          <w:sz w:val="24"/>
          <w:szCs w:val="24"/>
        </w:rPr>
        <w:lastRenderedPageBreak/>
        <w:t xml:space="preserve">Acciones de responsabilidad extracontractual por daños al medio ambiente. </w:t>
      </w:r>
    </w:p>
    <w:p w14:paraId="418E3927" w14:textId="77777777" w:rsidR="005B38E0" w:rsidRPr="005B38E0" w:rsidRDefault="005B38E0" w:rsidP="005E301B">
      <w:pPr>
        <w:pStyle w:val="Prrafodelista"/>
        <w:widowControl w:val="0"/>
        <w:numPr>
          <w:ilvl w:val="1"/>
          <w:numId w:val="5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5B38E0">
        <w:rPr>
          <w:rFonts w:ascii="Arial" w:hAnsi="Arial" w:cs="Arial"/>
          <w:bCs/>
          <w:sz w:val="24"/>
          <w:szCs w:val="24"/>
        </w:rPr>
        <w:t xml:space="preserve">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 </w:t>
      </w:r>
    </w:p>
    <w:p w14:paraId="08336B0F" w14:textId="77777777" w:rsidR="005B38E0" w:rsidRPr="005B38E0" w:rsidRDefault="005B38E0" w:rsidP="005E301B">
      <w:pPr>
        <w:pStyle w:val="Prrafodelista"/>
        <w:widowControl w:val="0"/>
        <w:numPr>
          <w:ilvl w:val="1"/>
          <w:numId w:val="5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5B38E0">
        <w:rPr>
          <w:rFonts w:ascii="Arial" w:hAnsi="Arial" w:cs="Arial"/>
          <w:sz w:val="24"/>
          <w:szCs w:val="24"/>
        </w:rPr>
        <w:t xml:space="preserve">Medios de control contra los actos administrativos de contenido ambiental proferidos por la Agencia Nacional de Minería, la Agencia Nacional de Hidrocarburos, la Autoridad Nacional de Licencias Ambientales, la Unidad de Planeación Minero-Energética y demás entidades en materia ambiental. </w:t>
      </w:r>
    </w:p>
    <w:p w14:paraId="379EC26A" w14:textId="77777777" w:rsidR="005B38E0" w:rsidRPr="005B38E0" w:rsidRDefault="005B38E0" w:rsidP="005B38E0">
      <w:pPr>
        <w:widowControl w:val="0"/>
        <w:tabs>
          <w:tab w:val="left" w:pos="927"/>
        </w:tabs>
        <w:autoSpaceDE w:val="0"/>
        <w:autoSpaceDN w:val="0"/>
        <w:spacing w:line="276" w:lineRule="auto"/>
        <w:ind w:left="319" w:right="49"/>
        <w:jc w:val="both"/>
        <w:rPr>
          <w:rFonts w:ascii="Arial" w:hAnsi="Arial" w:cs="Arial"/>
          <w:bCs/>
          <w:sz w:val="24"/>
          <w:szCs w:val="24"/>
        </w:rPr>
      </w:pPr>
    </w:p>
    <w:p w14:paraId="60953D8A"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b/>
          <w:sz w:val="24"/>
          <w:szCs w:val="24"/>
        </w:rPr>
        <w:t xml:space="preserve">Parágrafo 1. </w:t>
      </w:r>
      <w:r w:rsidRPr="005B38E0">
        <w:rPr>
          <w:rFonts w:ascii="Arial" w:hAnsi="Arial" w:cs="Arial"/>
          <w:bCs/>
          <w:sz w:val="24"/>
          <w:szCs w:val="24"/>
        </w:rPr>
        <w:t xml:space="preserve">Adicionalmente, la </w:t>
      </w:r>
      <w:r w:rsidRPr="005B38E0">
        <w:rPr>
          <w:rFonts w:ascii="Arial" w:hAnsi="Arial" w:cs="Arial"/>
          <w:sz w:val="24"/>
          <w:szCs w:val="24"/>
        </w:rPr>
        <w:t>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p w14:paraId="5866B996" w14:textId="77777777" w:rsidR="005B38E0" w:rsidRPr="005B38E0" w:rsidRDefault="005B38E0" w:rsidP="005B38E0">
      <w:pPr>
        <w:pStyle w:val="Textoindependiente"/>
        <w:tabs>
          <w:tab w:val="left" w:pos="1629"/>
        </w:tabs>
        <w:spacing w:line="276" w:lineRule="auto"/>
        <w:rPr>
          <w:rFonts w:ascii="Arial" w:hAnsi="Arial" w:cs="Arial"/>
          <w:b/>
        </w:rPr>
      </w:pPr>
    </w:p>
    <w:p w14:paraId="77EAA341"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b/>
          <w:sz w:val="24"/>
          <w:szCs w:val="24"/>
        </w:rPr>
        <w:t>Artículo 6. Integración de la Especialidad ambiental</w:t>
      </w:r>
      <w:r w:rsidRPr="005B38E0">
        <w:rPr>
          <w:rFonts w:ascii="Arial" w:hAnsi="Arial" w:cs="Arial"/>
          <w:sz w:val="24"/>
          <w:szCs w:val="24"/>
        </w:rPr>
        <w:t xml:space="preserve"> </w:t>
      </w:r>
      <w:r w:rsidRPr="005B38E0">
        <w:rPr>
          <w:rFonts w:ascii="Arial" w:hAnsi="Arial" w:cs="Arial"/>
          <w:b/>
          <w:sz w:val="24"/>
          <w:szCs w:val="24"/>
        </w:rPr>
        <w:t xml:space="preserve">en la Jurisdicción de lo Contencioso Administrativo. </w:t>
      </w:r>
      <w:r w:rsidRPr="005B38E0">
        <w:rPr>
          <w:rFonts w:ascii="Arial" w:hAnsi="Arial" w:cs="Arial"/>
          <w:sz w:val="24"/>
          <w:szCs w:val="24"/>
        </w:rPr>
        <w:t>La Jurisdicción de lo Contencioso Administrativo, en su especialidad ambiental, se integrará de la siguiente forma:</w:t>
      </w:r>
    </w:p>
    <w:p w14:paraId="7F85E6CD" w14:textId="77777777" w:rsidR="005B38E0" w:rsidRPr="005B38E0" w:rsidRDefault="005B38E0" w:rsidP="005B38E0">
      <w:pPr>
        <w:pStyle w:val="Textoindependiente"/>
        <w:spacing w:line="276" w:lineRule="auto"/>
        <w:ind w:right="49"/>
        <w:jc w:val="both"/>
        <w:rPr>
          <w:rFonts w:ascii="Arial" w:hAnsi="Arial" w:cs="Arial"/>
        </w:rPr>
      </w:pPr>
    </w:p>
    <w:p w14:paraId="4EF43FC8" w14:textId="77777777" w:rsidR="005B38E0" w:rsidRPr="005B38E0" w:rsidRDefault="005B38E0" w:rsidP="005B38E0">
      <w:pPr>
        <w:widowControl w:val="0"/>
        <w:tabs>
          <w:tab w:val="left" w:pos="483"/>
        </w:tabs>
        <w:autoSpaceDE w:val="0"/>
        <w:autoSpaceDN w:val="0"/>
        <w:spacing w:line="276" w:lineRule="auto"/>
        <w:ind w:right="49"/>
        <w:jc w:val="both"/>
        <w:rPr>
          <w:rFonts w:ascii="Arial" w:hAnsi="Arial" w:cs="Arial"/>
          <w:sz w:val="24"/>
          <w:szCs w:val="24"/>
        </w:rPr>
      </w:pPr>
      <w:r w:rsidRPr="005B38E0">
        <w:rPr>
          <w:rFonts w:ascii="Arial" w:hAnsi="Arial" w:cs="Arial"/>
          <w:sz w:val="24"/>
          <w:szCs w:val="24"/>
        </w:rPr>
        <w:t>1.     La Sección Primera</w:t>
      </w:r>
      <w:r w:rsidRPr="005B38E0">
        <w:rPr>
          <w:rFonts w:ascii="Arial" w:hAnsi="Arial" w:cs="Arial"/>
          <w:b/>
          <w:sz w:val="24"/>
          <w:szCs w:val="24"/>
        </w:rPr>
        <w:t xml:space="preserve"> </w:t>
      </w:r>
      <w:r w:rsidRPr="005B38E0">
        <w:rPr>
          <w:rFonts w:ascii="Arial" w:hAnsi="Arial" w:cs="Arial"/>
          <w:sz w:val="24"/>
          <w:szCs w:val="24"/>
        </w:rPr>
        <w:t>de la Sala de lo Contencioso Administrativo del Consejo de</w:t>
      </w:r>
      <w:r w:rsidRPr="005B38E0">
        <w:rPr>
          <w:rFonts w:ascii="Arial" w:hAnsi="Arial" w:cs="Arial"/>
          <w:spacing w:val="-10"/>
          <w:sz w:val="24"/>
          <w:szCs w:val="24"/>
        </w:rPr>
        <w:t xml:space="preserve"> </w:t>
      </w:r>
      <w:r w:rsidRPr="005B38E0">
        <w:rPr>
          <w:rFonts w:ascii="Arial" w:hAnsi="Arial" w:cs="Arial"/>
          <w:sz w:val="24"/>
          <w:szCs w:val="24"/>
        </w:rPr>
        <w:t>Estado.</w:t>
      </w:r>
    </w:p>
    <w:p w14:paraId="0B3FB87F" w14:textId="77777777" w:rsidR="005B38E0" w:rsidRPr="005B38E0" w:rsidRDefault="005B38E0" w:rsidP="005E301B">
      <w:pPr>
        <w:pStyle w:val="Prrafodelista"/>
        <w:widowControl w:val="0"/>
        <w:numPr>
          <w:ilvl w:val="0"/>
          <w:numId w:val="53"/>
        </w:numPr>
        <w:tabs>
          <w:tab w:val="left" w:pos="482"/>
        </w:tabs>
        <w:autoSpaceDE w:val="0"/>
        <w:autoSpaceDN w:val="0"/>
        <w:spacing w:after="0" w:line="276" w:lineRule="auto"/>
        <w:ind w:left="0" w:right="49" w:firstLine="0"/>
        <w:contextualSpacing w:val="0"/>
        <w:jc w:val="both"/>
        <w:rPr>
          <w:rFonts w:ascii="Arial" w:hAnsi="Arial" w:cs="Arial"/>
          <w:sz w:val="24"/>
          <w:szCs w:val="24"/>
        </w:rPr>
      </w:pPr>
      <w:r w:rsidRPr="005B38E0">
        <w:rPr>
          <w:rFonts w:ascii="Arial" w:hAnsi="Arial" w:cs="Arial"/>
          <w:sz w:val="24"/>
          <w:szCs w:val="24"/>
        </w:rPr>
        <w:t>Las Salas ambientales de los Tribunales</w:t>
      </w:r>
      <w:r w:rsidRPr="005B38E0">
        <w:rPr>
          <w:rFonts w:ascii="Arial" w:hAnsi="Arial" w:cs="Arial"/>
          <w:spacing w:val="-10"/>
          <w:sz w:val="24"/>
          <w:szCs w:val="24"/>
        </w:rPr>
        <w:t xml:space="preserve"> </w:t>
      </w:r>
      <w:r w:rsidRPr="005B38E0">
        <w:rPr>
          <w:rFonts w:ascii="Arial" w:hAnsi="Arial" w:cs="Arial"/>
          <w:sz w:val="24"/>
          <w:szCs w:val="24"/>
        </w:rPr>
        <w:t>Administrativos.</w:t>
      </w:r>
    </w:p>
    <w:p w14:paraId="269595A3" w14:textId="77777777" w:rsidR="005B38E0" w:rsidRPr="005B38E0" w:rsidRDefault="005B38E0" w:rsidP="005E301B">
      <w:pPr>
        <w:pStyle w:val="Prrafodelista"/>
        <w:widowControl w:val="0"/>
        <w:numPr>
          <w:ilvl w:val="0"/>
          <w:numId w:val="53"/>
        </w:numPr>
        <w:tabs>
          <w:tab w:val="left" w:pos="482"/>
        </w:tabs>
        <w:autoSpaceDE w:val="0"/>
        <w:autoSpaceDN w:val="0"/>
        <w:spacing w:after="0" w:line="276" w:lineRule="auto"/>
        <w:ind w:left="0" w:right="49" w:firstLine="0"/>
        <w:contextualSpacing w:val="0"/>
        <w:jc w:val="both"/>
        <w:rPr>
          <w:rFonts w:ascii="Arial" w:hAnsi="Arial" w:cs="Arial"/>
          <w:sz w:val="24"/>
          <w:szCs w:val="24"/>
        </w:rPr>
      </w:pPr>
      <w:r w:rsidRPr="005B38E0">
        <w:rPr>
          <w:rFonts w:ascii="Arial" w:hAnsi="Arial" w:cs="Arial"/>
          <w:sz w:val="24"/>
          <w:szCs w:val="24"/>
        </w:rPr>
        <w:t>Los juzgados ambientales</w:t>
      </w:r>
      <w:r w:rsidRPr="005B38E0">
        <w:rPr>
          <w:rFonts w:ascii="Arial" w:hAnsi="Arial" w:cs="Arial"/>
          <w:spacing w:val="-3"/>
          <w:sz w:val="24"/>
          <w:szCs w:val="24"/>
        </w:rPr>
        <w:t xml:space="preserve"> </w:t>
      </w:r>
      <w:r w:rsidRPr="005B38E0">
        <w:rPr>
          <w:rFonts w:ascii="Arial" w:hAnsi="Arial" w:cs="Arial"/>
          <w:sz w:val="24"/>
          <w:szCs w:val="24"/>
        </w:rPr>
        <w:t>administrativos.</w:t>
      </w:r>
    </w:p>
    <w:p w14:paraId="539A5C37" w14:textId="77777777" w:rsidR="005B38E0" w:rsidRPr="005B38E0" w:rsidRDefault="005B38E0" w:rsidP="005B38E0">
      <w:pPr>
        <w:pStyle w:val="Textoindependiente"/>
        <w:spacing w:line="276" w:lineRule="auto"/>
        <w:ind w:right="49"/>
        <w:jc w:val="both"/>
        <w:rPr>
          <w:rFonts w:ascii="Arial" w:hAnsi="Arial" w:cs="Arial"/>
          <w:b/>
        </w:rPr>
      </w:pPr>
    </w:p>
    <w:p w14:paraId="63D08730"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7. Competencia territorial. </w:t>
      </w:r>
      <w:r w:rsidRPr="005B38E0">
        <w:rPr>
          <w:rFonts w:ascii="Arial" w:hAnsi="Arial" w:cs="Arial"/>
        </w:rPr>
        <w:t>En todos los procesos ambientales de que trata la presente ley será competente de manera privativa el juez del lugar donde se desarrolle el conflicto ambiental, y si esté se encuentran en un territorio abarcado por dos o más municipios o circuitos judiciales, será competente el juez de cualquiera de ellos a elección del demandante.</w:t>
      </w:r>
    </w:p>
    <w:p w14:paraId="51DF3B24" w14:textId="77777777" w:rsidR="005B38E0" w:rsidRPr="005B38E0" w:rsidRDefault="005B38E0" w:rsidP="005B38E0">
      <w:pPr>
        <w:pStyle w:val="Textoindependiente"/>
        <w:tabs>
          <w:tab w:val="left" w:pos="1629"/>
        </w:tabs>
        <w:spacing w:line="276" w:lineRule="auto"/>
        <w:rPr>
          <w:rFonts w:ascii="Arial" w:hAnsi="Arial" w:cs="Arial"/>
          <w:b/>
        </w:rPr>
      </w:pPr>
    </w:p>
    <w:p w14:paraId="7BECB3D5"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b/>
          <w:sz w:val="24"/>
          <w:szCs w:val="24"/>
        </w:rPr>
        <w:t xml:space="preserve">Artículo 8. Titularidad. </w:t>
      </w:r>
      <w:r w:rsidRPr="005B38E0">
        <w:rPr>
          <w:rFonts w:ascii="Arial" w:hAnsi="Arial" w:cs="Arial"/>
          <w:sz w:val="24"/>
          <w:szCs w:val="24"/>
        </w:rPr>
        <w:t>Podrán ser parte en el proceso ambiental, sin perjuicio de lo señalado en las normas generales de procedimiento:</w:t>
      </w:r>
    </w:p>
    <w:p w14:paraId="42BBF7D4" w14:textId="77777777" w:rsidR="005B38E0" w:rsidRPr="005B38E0" w:rsidRDefault="005B38E0" w:rsidP="005E301B">
      <w:pPr>
        <w:pStyle w:val="Prrafodelista"/>
        <w:widowControl w:val="0"/>
        <w:numPr>
          <w:ilvl w:val="1"/>
          <w:numId w:val="54"/>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5B38E0">
        <w:rPr>
          <w:rFonts w:ascii="Arial" w:hAnsi="Arial" w:cs="Arial"/>
          <w:sz w:val="24"/>
          <w:szCs w:val="24"/>
        </w:rPr>
        <w:t>Toda persona natural o jurídica, de derecho público o</w:t>
      </w:r>
      <w:r w:rsidRPr="005B38E0">
        <w:rPr>
          <w:rFonts w:ascii="Arial" w:hAnsi="Arial" w:cs="Arial"/>
          <w:spacing w:val="-15"/>
          <w:sz w:val="24"/>
          <w:szCs w:val="24"/>
        </w:rPr>
        <w:t xml:space="preserve"> </w:t>
      </w:r>
      <w:r w:rsidRPr="005B38E0">
        <w:rPr>
          <w:rFonts w:ascii="Arial" w:hAnsi="Arial" w:cs="Arial"/>
          <w:sz w:val="24"/>
          <w:szCs w:val="24"/>
        </w:rPr>
        <w:t>privado.</w:t>
      </w:r>
    </w:p>
    <w:p w14:paraId="401F46D3" w14:textId="77777777" w:rsidR="005B38E0" w:rsidRPr="005B38E0" w:rsidRDefault="005B38E0" w:rsidP="005E301B">
      <w:pPr>
        <w:pStyle w:val="Prrafodelista"/>
        <w:widowControl w:val="0"/>
        <w:numPr>
          <w:ilvl w:val="1"/>
          <w:numId w:val="54"/>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5B38E0">
        <w:rPr>
          <w:rFonts w:ascii="Arial" w:hAnsi="Arial" w:cs="Arial"/>
          <w:sz w:val="24"/>
          <w:szCs w:val="24"/>
        </w:rPr>
        <w:t>Las</w:t>
      </w:r>
      <w:r w:rsidRPr="005B38E0">
        <w:rPr>
          <w:rFonts w:ascii="Arial" w:hAnsi="Arial" w:cs="Arial"/>
          <w:sz w:val="24"/>
          <w:szCs w:val="24"/>
        </w:rPr>
        <w:tab/>
        <w:t>organizaciones</w:t>
      </w:r>
      <w:r w:rsidRPr="005B38E0">
        <w:rPr>
          <w:rFonts w:ascii="Arial" w:hAnsi="Arial" w:cs="Arial"/>
          <w:sz w:val="24"/>
          <w:szCs w:val="24"/>
        </w:rPr>
        <w:tab/>
        <w:t>no</w:t>
      </w:r>
      <w:r w:rsidRPr="005B38E0">
        <w:rPr>
          <w:rFonts w:ascii="Arial" w:hAnsi="Arial" w:cs="Arial"/>
          <w:sz w:val="24"/>
          <w:szCs w:val="24"/>
        </w:rPr>
        <w:tab/>
        <w:t>gubernamentales,</w:t>
      </w:r>
      <w:r w:rsidRPr="005B38E0">
        <w:rPr>
          <w:rFonts w:ascii="Arial" w:hAnsi="Arial" w:cs="Arial"/>
          <w:sz w:val="24"/>
          <w:szCs w:val="24"/>
        </w:rPr>
        <w:tab/>
        <w:t>las</w:t>
      </w:r>
      <w:r w:rsidRPr="005B38E0">
        <w:rPr>
          <w:rFonts w:ascii="Arial" w:hAnsi="Arial" w:cs="Arial"/>
          <w:sz w:val="24"/>
          <w:szCs w:val="24"/>
        </w:rPr>
        <w:tab/>
        <w:t xml:space="preserve">organizaciones sociales, comunitarias, de mujeres, cívicas o de índole similar en nombre de </w:t>
      </w:r>
      <w:r w:rsidRPr="005B38E0">
        <w:rPr>
          <w:rFonts w:ascii="Arial" w:hAnsi="Arial" w:cs="Arial"/>
          <w:sz w:val="24"/>
          <w:szCs w:val="24"/>
        </w:rPr>
        <w:lastRenderedPageBreak/>
        <w:t>cualquier persona que se encuentre en situación de vulnerabilidad, sin perjuicio de los derechos que les asiste a los interesados.</w:t>
      </w:r>
    </w:p>
    <w:p w14:paraId="0AECD915" w14:textId="77777777" w:rsidR="005B38E0" w:rsidRPr="005B38E0" w:rsidRDefault="005B38E0" w:rsidP="005E301B">
      <w:pPr>
        <w:pStyle w:val="Prrafodelista"/>
        <w:widowControl w:val="0"/>
        <w:numPr>
          <w:ilvl w:val="1"/>
          <w:numId w:val="54"/>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5B38E0">
        <w:rPr>
          <w:rFonts w:ascii="Arial" w:hAnsi="Arial" w:cs="Arial"/>
          <w:sz w:val="24"/>
          <w:szCs w:val="24"/>
        </w:rPr>
        <w:t>La Defensoría del Pueblo en nombre de cualquier persona que se encuentre en condición de vulnerabilidad, sin perjuicio del derecho que les asiste a los interesados.</w:t>
      </w:r>
    </w:p>
    <w:p w14:paraId="3B50B898" w14:textId="77777777" w:rsidR="005B38E0" w:rsidRPr="005B38E0" w:rsidRDefault="005B38E0" w:rsidP="005B38E0">
      <w:pPr>
        <w:pStyle w:val="Textoindependiente"/>
        <w:tabs>
          <w:tab w:val="left" w:pos="1629"/>
        </w:tabs>
        <w:spacing w:line="276" w:lineRule="auto"/>
        <w:rPr>
          <w:rFonts w:ascii="Arial" w:hAnsi="Arial" w:cs="Arial"/>
          <w:b/>
        </w:rPr>
      </w:pPr>
    </w:p>
    <w:p w14:paraId="22C68160" w14:textId="77777777" w:rsidR="005B38E0" w:rsidRPr="005B38E0" w:rsidRDefault="005B38E0" w:rsidP="005B38E0">
      <w:pPr>
        <w:pStyle w:val="Textoindependiente"/>
        <w:tabs>
          <w:tab w:val="left" w:pos="1629"/>
        </w:tabs>
        <w:spacing w:line="276" w:lineRule="auto"/>
        <w:rPr>
          <w:rFonts w:ascii="Arial" w:hAnsi="Arial" w:cs="Arial"/>
        </w:rPr>
      </w:pPr>
      <w:r w:rsidRPr="005B38E0">
        <w:rPr>
          <w:rFonts w:ascii="Arial" w:hAnsi="Arial" w:cs="Arial"/>
          <w:b/>
        </w:rPr>
        <w:t>Artículo</w:t>
      </w:r>
      <w:r w:rsidRPr="005B38E0">
        <w:rPr>
          <w:rFonts w:ascii="Arial" w:hAnsi="Arial" w:cs="Arial"/>
          <w:b/>
          <w:spacing w:val="-2"/>
        </w:rPr>
        <w:t xml:space="preserve"> </w:t>
      </w:r>
      <w:r w:rsidRPr="005B38E0">
        <w:rPr>
          <w:rFonts w:ascii="Arial" w:hAnsi="Arial" w:cs="Arial"/>
          <w:b/>
        </w:rPr>
        <w:t xml:space="preserve">9. </w:t>
      </w:r>
      <w:r w:rsidRPr="005B38E0">
        <w:rPr>
          <w:rFonts w:ascii="Arial" w:hAnsi="Arial" w:cs="Arial"/>
        </w:rPr>
        <w:t>Modifíquese el artículo 6º de la Ley 270 de 1996, el cual quedará</w:t>
      </w:r>
      <w:r w:rsidRPr="005B38E0">
        <w:rPr>
          <w:rFonts w:ascii="Arial" w:hAnsi="Arial" w:cs="Arial"/>
          <w:spacing w:val="-16"/>
        </w:rPr>
        <w:t xml:space="preserve"> </w:t>
      </w:r>
      <w:r w:rsidRPr="005B38E0">
        <w:rPr>
          <w:rFonts w:ascii="Arial" w:hAnsi="Arial" w:cs="Arial"/>
        </w:rPr>
        <w:t>así:</w:t>
      </w:r>
    </w:p>
    <w:p w14:paraId="345E17C4" w14:textId="77777777" w:rsidR="005B38E0" w:rsidRPr="005B38E0" w:rsidRDefault="005B38E0" w:rsidP="005B38E0">
      <w:pPr>
        <w:pStyle w:val="Textoindependiente"/>
        <w:spacing w:line="276" w:lineRule="auto"/>
        <w:ind w:right="49"/>
        <w:rPr>
          <w:rFonts w:ascii="Arial" w:hAnsi="Arial" w:cs="Arial"/>
          <w:b/>
        </w:rPr>
      </w:pPr>
    </w:p>
    <w:p w14:paraId="18C29684" w14:textId="77777777" w:rsidR="005B38E0" w:rsidRPr="005B38E0" w:rsidRDefault="005B38E0" w:rsidP="005B38E0">
      <w:pPr>
        <w:pStyle w:val="Textoindependiente"/>
        <w:spacing w:line="276" w:lineRule="auto"/>
        <w:ind w:left="708" w:right="49"/>
        <w:jc w:val="both"/>
        <w:rPr>
          <w:rFonts w:ascii="Arial" w:hAnsi="Arial" w:cs="Arial"/>
        </w:rPr>
      </w:pPr>
      <w:r w:rsidRPr="005B38E0">
        <w:rPr>
          <w:rFonts w:ascii="Arial" w:hAnsi="Arial" w:cs="Arial"/>
          <w:b/>
        </w:rPr>
        <w:t xml:space="preserve">Artículo 6. </w:t>
      </w:r>
      <w:r w:rsidRPr="005B38E0">
        <w:rPr>
          <w:rFonts w:ascii="Arial" w:hAnsi="Arial" w:cs="Arial"/>
          <w:b/>
          <w:i/>
        </w:rPr>
        <w:t>Gratuidad.</w:t>
      </w:r>
      <w:r w:rsidRPr="005B38E0">
        <w:rPr>
          <w:rFonts w:ascii="Arial" w:hAnsi="Arial" w:cs="Arial"/>
          <w:i/>
        </w:rPr>
        <w:t xml:space="preserve"> </w:t>
      </w:r>
      <w:r w:rsidRPr="005B38E0">
        <w:rPr>
          <w:rFonts w:ascii="Arial" w:hAnsi="Arial" w:cs="Arial"/>
        </w:rPr>
        <w:t>La administración de justicia será gratuita y su funcionamiento estará a cargo del Estado, sin perjuicio de las agencias en derecho, costas, expensas y aranceles judiciales que se fijen de conformidad con la</w:t>
      </w:r>
      <w:r w:rsidRPr="005B38E0">
        <w:rPr>
          <w:rFonts w:ascii="Arial" w:hAnsi="Arial" w:cs="Arial"/>
          <w:spacing w:val="-8"/>
        </w:rPr>
        <w:t xml:space="preserve"> </w:t>
      </w:r>
      <w:r w:rsidRPr="005B38E0">
        <w:rPr>
          <w:rFonts w:ascii="Arial" w:hAnsi="Arial" w:cs="Arial"/>
        </w:rPr>
        <w:t>ley.</w:t>
      </w:r>
    </w:p>
    <w:p w14:paraId="7C151766" w14:textId="77777777" w:rsidR="005B38E0" w:rsidRPr="005B38E0" w:rsidRDefault="005B38E0" w:rsidP="005B38E0">
      <w:pPr>
        <w:pStyle w:val="Textoindependiente"/>
        <w:spacing w:line="276" w:lineRule="auto"/>
        <w:ind w:left="708" w:right="49"/>
        <w:jc w:val="both"/>
        <w:rPr>
          <w:rFonts w:ascii="Arial" w:hAnsi="Arial" w:cs="Arial"/>
        </w:rPr>
      </w:pPr>
    </w:p>
    <w:p w14:paraId="502F8EE7" w14:textId="77777777" w:rsidR="005B38E0" w:rsidRPr="005B38E0" w:rsidRDefault="005B38E0" w:rsidP="005B38E0">
      <w:pPr>
        <w:pStyle w:val="Textoindependiente"/>
        <w:spacing w:line="276" w:lineRule="auto"/>
        <w:ind w:left="708" w:right="49"/>
        <w:jc w:val="both"/>
        <w:rPr>
          <w:rFonts w:ascii="Arial" w:hAnsi="Arial" w:cs="Arial"/>
        </w:rPr>
      </w:pPr>
      <w:r w:rsidRPr="005B38E0">
        <w:rPr>
          <w:rFonts w:ascii="Arial" w:hAnsi="Arial" w:cs="Arial"/>
        </w:rPr>
        <w:t>No podrá cobrarse arancel en los procedimientos de carácter penal, laboral, contencioso laboral, de familia, de pequeñas causas, y ambientales 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4B8A0EA8" w14:textId="77777777" w:rsidR="005B38E0" w:rsidRPr="005B38E0" w:rsidRDefault="005B38E0" w:rsidP="005B38E0">
      <w:pPr>
        <w:pStyle w:val="Textoindependiente"/>
        <w:spacing w:line="276" w:lineRule="auto"/>
        <w:ind w:left="708" w:right="49"/>
        <w:jc w:val="both"/>
        <w:rPr>
          <w:rFonts w:ascii="Arial" w:hAnsi="Arial" w:cs="Arial"/>
        </w:rPr>
      </w:pPr>
    </w:p>
    <w:p w14:paraId="0A611B9A" w14:textId="77777777" w:rsidR="005B38E0" w:rsidRPr="005B38E0" w:rsidRDefault="005B38E0" w:rsidP="005B38E0">
      <w:pPr>
        <w:pStyle w:val="Textoindependiente"/>
        <w:spacing w:line="276" w:lineRule="auto"/>
        <w:ind w:left="708" w:right="49"/>
        <w:jc w:val="both"/>
        <w:rPr>
          <w:rFonts w:ascii="Arial" w:hAnsi="Arial" w:cs="Arial"/>
        </w:rPr>
      </w:pPr>
      <w:r w:rsidRPr="005B38E0">
        <w:rPr>
          <w:rFonts w:ascii="Arial" w:hAnsi="Arial" w:cs="Arial"/>
        </w:rPr>
        <w:t>El arancel judicial constituirá un ingreso público a favor de la Rama Judicial.</w:t>
      </w:r>
    </w:p>
    <w:p w14:paraId="4A6C8AE2" w14:textId="77777777" w:rsidR="005B38E0" w:rsidRPr="005B38E0" w:rsidRDefault="005B38E0" w:rsidP="005B38E0">
      <w:pPr>
        <w:pStyle w:val="Textoindependiente"/>
        <w:spacing w:line="276" w:lineRule="auto"/>
        <w:ind w:left="708" w:right="49"/>
        <w:jc w:val="both"/>
        <w:rPr>
          <w:rFonts w:ascii="Arial" w:hAnsi="Arial" w:cs="Arial"/>
        </w:rPr>
      </w:pPr>
    </w:p>
    <w:p w14:paraId="4118D2D3" w14:textId="77777777" w:rsidR="005B38E0" w:rsidRPr="005B38E0" w:rsidRDefault="005B38E0" w:rsidP="005B38E0">
      <w:pPr>
        <w:pStyle w:val="Textoindependiente"/>
        <w:spacing w:line="276" w:lineRule="auto"/>
        <w:ind w:left="708" w:right="49"/>
        <w:jc w:val="both"/>
        <w:rPr>
          <w:rFonts w:ascii="Arial" w:hAnsi="Arial" w:cs="Arial"/>
        </w:rPr>
      </w:pPr>
    </w:p>
    <w:p w14:paraId="705CB082" w14:textId="77777777" w:rsidR="005B38E0" w:rsidRPr="005B38E0" w:rsidRDefault="005B38E0" w:rsidP="005B38E0">
      <w:pPr>
        <w:pStyle w:val="Textoindependiente"/>
        <w:tabs>
          <w:tab w:val="left" w:pos="1629"/>
        </w:tabs>
        <w:spacing w:line="276" w:lineRule="auto"/>
        <w:ind w:right="49"/>
        <w:rPr>
          <w:rFonts w:ascii="Arial" w:hAnsi="Arial" w:cs="Arial"/>
        </w:rPr>
      </w:pPr>
      <w:r w:rsidRPr="005B38E0">
        <w:rPr>
          <w:rFonts w:ascii="Arial" w:hAnsi="Arial" w:cs="Arial"/>
          <w:b/>
        </w:rPr>
        <w:t>Artículo</w:t>
      </w:r>
      <w:r w:rsidRPr="005B38E0">
        <w:rPr>
          <w:rFonts w:ascii="Arial" w:hAnsi="Arial" w:cs="Arial"/>
          <w:b/>
          <w:spacing w:val="-2"/>
        </w:rPr>
        <w:t xml:space="preserve"> </w:t>
      </w:r>
      <w:r w:rsidRPr="005B38E0">
        <w:rPr>
          <w:rFonts w:ascii="Arial" w:hAnsi="Arial" w:cs="Arial"/>
          <w:b/>
        </w:rPr>
        <w:t xml:space="preserve">10. </w:t>
      </w:r>
      <w:r w:rsidRPr="005B38E0">
        <w:rPr>
          <w:rFonts w:ascii="Arial" w:hAnsi="Arial" w:cs="Arial"/>
        </w:rPr>
        <w:t>Modifíquese el artículo 11 de la Ley 270 de 1996, el cual quedará</w:t>
      </w:r>
      <w:r w:rsidRPr="005B38E0">
        <w:rPr>
          <w:rFonts w:ascii="Arial" w:hAnsi="Arial" w:cs="Arial"/>
          <w:spacing w:val="-19"/>
        </w:rPr>
        <w:t xml:space="preserve"> </w:t>
      </w:r>
      <w:r w:rsidRPr="005B38E0">
        <w:rPr>
          <w:rFonts w:ascii="Arial" w:hAnsi="Arial" w:cs="Arial"/>
        </w:rPr>
        <w:t>así:</w:t>
      </w:r>
    </w:p>
    <w:p w14:paraId="2EEC4C7C"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bookmarkStart w:id="0" w:name="11"/>
      <w:r w:rsidRPr="005B38E0">
        <w:rPr>
          <w:rFonts w:ascii="Arial" w:hAnsi="Arial" w:cs="Arial"/>
          <w:sz w:val="24"/>
          <w:szCs w:val="24"/>
          <w:lang w:eastAsia="es-CO"/>
        </w:rPr>
        <w:t>Artículo 11</w:t>
      </w:r>
      <w:bookmarkEnd w:id="0"/>
      <w:r w:rsidRPr="005B38E0">
        <w:rPr>
          <w:rFonts w:ascii="Arial" w:hAnsi="Arial" w:cs="Arial"/>
          <w:sz w:val="24"/>
          <w:szCs w:val="24"/>
          <w:lang w:eastAsia="es-CO"/>
        </w:rPr>
        <w:t>. La Rama Judicial del Poder Público está constituida por:</w:t>
      </w:r>
    </w:p>
    <w:p w14:paraId="3A3F0232"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I. Los órganos que integran las distintas jurisdicciones:</w:t>
      </w:r>
    </w:p>
    <w:p w14:paraId="1E440724"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a) De la Jurisdicción Ordinaria:</w:t>
      </w:r>
    </w:p>
    <w:p w14:paraId="32D2B4CA"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val="pt-BR" w:eastAsia="es-CO"/>
        </w:rPr>
      </w:pPr>
      <w:r w:rsidRPr="005B38E0">
        <w:rPr>
          <w:rFonts w:ascii="Arial" w:hAnsi="Arial" w:cs="Arial"/>
          <w:sz w:val="24"/>
          <w:szCs w:val="24"/>
          <w:lang w:val="pt-BR" w:eastAsia="es-CO"/>
        </w:rPr>
        <w:t xml:space="preserve">1. Corte Suprema de </w:t>
      </w:r>
      <w:proofErr w:type="spellStart"/>
      <w:r w:rsidRPr="005B38E0">
        <w:rPr>
          <w:rFonts w:ascii="Arial" w:hAnsi="Arial" w:cs="Arial"/>
          <w:sz w:val="24"/>
          <w:szCs w:val="24"/>
          <w:lang w:val="pt-BR" w:eastAsia="es-CO"/>
        </w:rPr>
        <w:t>Justicia</w:t>
      </w:r>
      <w:proofErr w:type="spellEnd"/>
      <w:r w:rsidRPr="005B38E0">
        <w:rPr>
          <w:rFonts w:ascii="Arial" w:hAnsi="Arial" w:cs="Arial"/>
          <w:sz w:val="24"/>
          <w:szCs w:val="24"/>
          <w:lang w:val="pt-BR" w:eastAsia="es-CO"/>
        </w:rPr>
        <w:t>.</w:t>
      </w:r>
    </w:p>
    <w:p w14:paraId="586E7283"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val="pt-BR" w:eastAsia="es-CO"/>
        </w:rPr>
      </w:pPr>
      <w:r w:rsidRPr="005B38E0">
        <w:rPr>
          <w:rFonts w:ascii="Arial" w:hAnsi="Arial" w:cs="Arial"/>
          <w:sz w:val="24"/>
          <w:szCs w:val="24"/>
          <w:lang w:val="pt-BR" w:eastAsia="es-CO"/>
        </w:rPr>
        <w:t xml:space="preserve">2. </w:t>
      </w:r>
      <w:proofErr w:type="spellStart"/>
      <w:r w:rsidRPr="005B38E0">
        <w:rPr>
          <w:rFonts w:ascii="Arial" w:hAnsi="Arial" w:cs="Arial"/>
          <w:sz w:val="24"/>
          <w:szCs w:val="24"/>
          <w:lang w:val="pt-BR" w:eastAsia="es-CO"/>
        </w:rPr>
        <w:t>Tribunales</w:t>
      </w:r>
      <w:proofErr w:type="spellEnd"/>
      <w:r w:rsidRPr="005B38E0">
        <w:rPr>
          <w:rFonts w:ascii="Arial" w:hAnsi="Arial" w:cs="Arial"/>
          <w:sz w:val="24"/>
          <w:szCs w:val="24"/>
          <w:lang w:val="pt-BR" w:eastAsia="es-CO"/>
        </w:rPr>
        <w:t xml:space="preserve"> Superiores de Distrito Judicial.</w:t>
      </w:r>
    </w:p>
    <w:p w14:paraId="202BF039"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 xml:space="preserve">3. Juzgados civiles, laborales, penales, penales para adolescentes, de familia, de ejecución de penas, de pequeñas causas y de competencia múltiple, y los demás especializados y promiscuos que se creen conforme a la ley; </w:t>
      </w:r>
    </w:p>
    <w:p w14:paraId="50AB6C02"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lastRenderedPageBreak/>
        <w:t>b) De la Jurisdicción de lo Contencioso Administrativo:</w:t>
      </w:r>
    </w:p>
    <w:p w14:paraId="5B5B767F"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1. Consejo de Estado</w:t>
      </w:r>
    </w:p>
    <w:p w14:paraId="5EDDC3F2"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2. Tribunales Administrativos</w:t>
      </w:r>
    </w:p>
    <w:p w14:paraId="7CB304A2"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3. Juzgados Administrativos y los Juzgados Administrativos ambientales.</w:t>
      </w:r>
    </w:p>
    <w:p w14:paraId="7AC5C65D"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c) De la jurisdicción constitucional:</w:t>
      </w:r>
    </w:p>
    <w:p w14:paraId="1057E662"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1. Corte Constitucional;</w:t>
      </w:r>
    </w:p>
    <w:p w14:paraId="172DF62D"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d) De la Jurisdicción de Paz: Jueces de Paz.</w:t>
      </w:r>
    </w:p>
    <w:p w14:paraId="5949D524"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2. La Fiscalía General de la Nación.</w:t>
      </w:r>
    </w:p>
    <w:p w14:paraId="0082BA25"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3. El Consejo Superior de la Judicatura.</w:t>
      </w:r>
    </w:p>
    <w:p w14:paraId="322BDEC8"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b/>
          <w:bCs/>
          <w:sz w:val="24"/>
          <w:szCs w:val="24"/>
          <w:lang w:eastAsia="es-CO"/>
        </w:rPr>
        <w:t>PARÁGRAFO 1o</w:t>
      </w:r>
      <w:r w:rsidRPr="005B38E0">
        <w:rPr>
          <w:rFonts w:ascii="Arial" w:hAnsi="Arial" w:cs="Arial"/>
          <w:sz w:val="24"/>
          <w:szCs w:val="24"/>
          <w:lang w:eastAsia="es-CO"/>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580E611E"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sz w:val="24"/>
          <w:szCs w:val="24"/>
          <w:lang w:eastAsia="es-CO"/>
        </w:rPr>
        <w:t>Los jueces de descongestión tendrán la competencia territorial y material específica que se les señale en el acto de su creación.</w:t>
      </w:r>
    </w:p>
    <w:p w14:paraId="3AB0A5A9"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b/>
          <w:bCs/>
          <w:sz w:val="24"/>
          <w:szCs w:val="24"/>
          <w:lang w:eastAsia="es-CO"/>
        </w:rPr>
        <w:t>PARÁGRAFO 2o.</w:t>
      </w:r>
      <w:r w:rsidRPr="005B38E0">
        <w:rPr>
          <w:rFonts w:ascii="Arial" w:hAnsi="Arial" w:cs="Arial"/>
          <w:sz w:val="24"/>
          <w:szCs w:val="24"/>
          <w:lang w:eastAsia="es-CO"/>
        </w:rPr>
        <w:t xml:space="preserve"> El Fiscal General de la Nación y sus delegados tienen competencia en todo el territorio nacional.</w:t>
      </w:r>
    </w:p>
    <w:p w14:paraId="25D019D1"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b/>
          <w:bCs/>
          <w:sz w:val="24"/>
          <w:szCs w:val="24"/>
          <w:lang w:eastAsia="es-CO"/>
        </w:rPr>
        <w:t>PARÁGRAFO 3o.</w:t>
      </w:r>
      <w:r w:rsidRPr="005B38E0">
        <w:rPr>
          <w:rFonts w:ascii="Arial" w:hAnsi="Arial" w:cs="Arial"/>
          <w:sz w:val="24"/>
          <w:szCs w:val="24"/>
          <w:lang w:eastAsia="es-CO"/>
        </w:rPr>
        <w:t xml:space="preserve"> En cada municipio funcionará al menos un Juzgado cualquiera que sea su categoría.</w:t>
      </w:r>
    </w:p>
    <w:p w14:paraId="3B7B1D19" w14:textId="77777777" w:rsidR="005B38E0" w:rsidRPr="005B38E0" w:rsidRDefault="005B38E0" w:rsidP="005B38E0">
      <w:pPr>
        <w:spacing w:before="100" w:beforeAutospacing="1" w:after="100" w:afterAutospacing="1" w:line="276" w:lineRule="auto"/>
        <w:ind w:left="680"/>
        <w:jc w:val="both"/>
        <w:rPr>
          <w:rFonts w:ascii="Arial" w:hAnsi="Arial" w:cs="Arial"/>
          <w:sz w:val="24"/>
          <w:szCs w:val="24"/>
          <w:lang w:eastAsia="es-CO"/>
        </w:rPr>
      </w:pPr>
      <w:r w:rsidRPr="005B38E0">
        <w:rPr>
          <w:rFonts w:ascii="Arial" w:hAnsi="Arial" w:cs="Arial"/>
          <w:b/>
          <w:bCs/>
          <w:sz w:val="24"/>
          <w:szCs w:val="24"/>
          <w:lang w:eastAsia="es-CO"/>
        </w:rPr>
        <w:t>PARÁGRAFO 4o</w:t>
      </w:r>
      <w:r w:rsidRPr="005B38E0">
        <w:rPr>
          <w:rFonts w:ascii="Arial" w:hAnsi="Arial" w:cs="Arial"/>
          <w:sz w:val="24"/>
          <w:szCs w:val="24"/>
          <w:lang w:eastAsia="es-CO"/>
        </w:rPr>
        <w:t>. En las ciudades se podrán organizar los despachos judiciales en forma desconcentrada.</w:t>
      </w:r>
    </w:p>
    <w:p w14:paraId="7D182E6E" w14:textId="77777777" w:rsidR="005B38E0" w:rsidRPr="005B38E0" w:rsidRDefault="005B38E0" w:rsidP="005B38E0">
      <w:pPr>
        <w:pStyle w:val="Textoindependiente"/>
        <w:tabs>
          <w:tab w:val="left" w:pos="1629"/>
        </w:tabs>
        <w:spacing w:line="276" w:lineRule="auto"/>
        <w:ind w:left="680" w:right="49"/>
        <w:rPr>
          <w:rFonts w:ascii="Arial" w:hAnsi="Arial" w:cs="Arial"/>
          <w:b/>
        </w:rPr>
      </w:pPr>
    </w:p>
    <w:p w14:paraId="23BA36D0" w14:textId="77777777" w:rsidR="005B38E0" w:rsidRPr="005B38E0" w:rsidRDefault="005B38E0" w:rsidP="005B38E0">
      <w:pPr>
        <w:pStyle w:val="Textoindependiente"/>
        <w:tabs>
          <w:tab w:val="left" w:pos="1629"/>
        </w:tabs>
        <w:spacing w:line="276" w:lineRule="auto"/>
        <w:ind w:right="49"/>
        <w:jc w:val="both"/>
        <w:rPr>
          <w:rFonts w:ascii="Arial" w:hAnsi="Arial" w:cs="Arial"/>
        </w:rPr>
      </w:pPr>
      <w:r w:rsidRPr="005B38E0">
        <w:rPr>
          <w:rFonts w:ascii="Arial" w:hAnsi="Arial" w:cs="Arial"/>
          <w:b/>
        </w:rPr>
        <w:t>Artículo</w:t>
      </w:r>
      <w:r w:rsidRPr="005B38E0">
        <w:rPr>
          <w:rFonts w:ascii="Arial" w:hAnsi="Arial" w:cs="Arial"/>
          <w:b/>
          <w:spacing w:val="-2"/>
        </w:rPr>
        <w:t xml:space="preserve"> </w:t>
      </w:r>
      <w:r w:rsidRPr="005B38E0">
        <w:rPr>
          <w:rFonts w:ascii="Arial" w:hAnsi="Arial" w:cs="Arial"/>
          <w:b/>
        </w:rPr>
        <w:t xml:space="preserve">11. </w:t>
      </w:r>
      <w:r w:rsidRPr="005B38E0">
        <w:rPr>
          <w:rFonts w:ascii="Arial" w:hAnsi="Arial" w:cs="Arial"/>
        </w:rPr>
        <w:t>Modifíquese el artículo 22 de la Ley 270 de 1996, el cual quedará</w:t>
      </w:r>
      <w:r w:rsidRPr="005B38E0">
        <w:rPr>
          <w:rFonts w:ascii="Arial" w:hAnsi="Arial" w:cs="Arial"/>
          <w:spacing w:val="-16"/>
        </w:rPr>
        <w:t xml:space="preserve"> </w:t>
      </w:r>
      <w:r w:rsidRPr="005B38E0">
        <w:rPr>
          <w:rFonts w:ascii="Arial" w:hAnsi="Arial" w:cs="Arial"/>
        </w:rPr>
        <w:t>así:</w:t>
      </w:r>
    </w:p>
    <w:p w14:paraId="39D57EFD" w14:textId="77777777" w:rsidR="005B38E0" w:rsidRPr="005B38E0" w:rsidRDefault="005B38E0" w:rsidP="005B38E0">
      <w:pPr>
        <w:pStyle w:val="Textoindependiente"/>
        <w:spacing w:line="276" w:lineRule="auto"/>
        <w:ind w:right="49"/>
        <w:jc w:val="both"/>
        <w:rPr>
          <w:rFonts w:ascii="Arial" w:hAnsi="Arial" w:cs="Arial"/>
        </w:rPr>
      </w:pPr>
    </w:p>
    <w:p w14:paraId="4E7576F1" w14:textId="77777777" w:rsidR="005B38E0" w:rsidRPr="005B38E0" w:rsidRDefault="005B38E0" w:rsidP="005B38E0">
      <w:pPr>
        <w:pStyle w:val="Textoindependiente"/>
        <w:spacing w:line="276" w:lineRule="auto"/>
        <w:ind w:left="680"/>
        <w:jc w:val="both"/>
        <w:rPr>
          <w:rFonts w:ascii="Arial" w:hAnsi="Arial" w:cs="Arial"/>
        </w:rPr>
      </w:pPr>
      <w:r w:rsidRPr="005B38E0">
        <w:rPr>
          <w:rFonts w:ascii="Arial" w:hAnsi="Arial" w:cs="Arial"/>
        </w:rPr>
        <w:lastRenderedPageBreak/>
        <w:t xml:space="preserve">Artículo 22. </w:t>
      </w:r>
      <w:r w:rsidRPr="005B38E0">
        <w:rPr>
          <w:rFonts w:ascii="Arial" w:hAnsi="Arial" w:cs="Arial"/>
          <w:b/>
        </w:rPr>
        <w:t>Régimen de los juzgados</w:t>
      </w:r>
      <w:r w:rsidRPr="005B38E0">
        <w:rPr>
          <w:rFonts w:ascii="Arial" w:hAnsi="Arial" w:cs="Arial"/>
        </w:rPr>
        <w:t>.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0B60DCE3" w14:textId="77777777" w:rsidR="005B38E0" w:rsidRPr="005B38E0" w:rsidRDefault="005B38E0" w:rsidP="005B38E0">
      <w:pPr>
        <w:pStyle w:val="Textoindependiente"/>
        <w:spacing w:line="276" w:lineRule="auto"/>
        <w:ind w:left="680"/>
        <w:rPr>
          <w:rFonts w:ascii="Arial" w:hAnsi="Arial" w:cs="Arial"/>
        </w:rPr>
      </w:pPr>
    </w:p>
    <w:p w14:paraId="1E06A212" w14:textId="77777777" w:rsidR="005B38E0" w:rsidRPr="005B38E0" w:rsidRDefault="005B38E0" w:rsidP="005B38E0">
      <w:pPr>
        <w:pStyle w:val="Textoindependiente"/>
        <w:spacing w:line="276" w:lineRule="auto"/>
        <w:ind w:left="680"/>
        <w:jc w:val="both"/>
        <w:rPr>
          <w:rFonts w:ascii="Arial" w:hAnsi="Arial" w:cs="Arial"/>
        </w:rPr>
      </w:pPr>
      <w:r w:rsidRPr="005B38E0">
        <w:rPr>
          <w:rFonts w:ascii="Arial" w:hAnsi="Arial" w:cs="Arial"/>
        </w:rPr>
        <w:t>Cuando el número de asuntos así lo justifique, los juzgados podrán ser promiscuos para el conocimiento de procesos civiles, penales, laborales o de familia.</w:t>
      </w:r>
    </w:p>
    <w:p w14:paraId="7F844974" w14:textId="77777777" w:rsidR="005B38E0" w:rsidRPr="005B38E0" w:rsidRDefault="005B38E0" w:rsidP="005B38E0">
      <w:pPr>
        <w:pStyle w:val="Textoindependiente"/>
        <w:spacing w:line="276" w:lineRule="auto"/>
        <w:ind w:left="680"/>
        <w:rPr>
          <w:rFonts w:ascii="Arial" w:hAnsi="Arial" w:cs="Arial"/>
        </w:rPr>
      </w:pPr>
    </w:p>
    <w:p w14:paraId="1102DAD5" w14:textId="77777777" w:rsidR="005B38E0" w:rsidRPr="005B38E0" w:rsidRDefault="005B38E0" w:rsidP="005B38E0">
      <w:pPr>
        <w:pStyle w:val="Textoindependiente"/>
        <w:spacing w:line="276" w:lineRule="auto"/>
        <w:ind w:left="680"/>
        <w:jc w:val="both"/>
        <w:rPr>
          <w:rFonts w:ascii="Arial" w:hAnsi="Arial" w:cs="Arial"/>
        </w:rPr>
      </w:pPr>
      <w:r w:rsidRPr="005B38E0">
        <w:rPr>
          <w:rFonts w:ascii="Arial" w:hAnsi="Arial" w:cs="Arial"/>
        </w:rPr>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en razón de la demanda de justicia. Su actuación será oral, sumaria y en lo posible de única audiencia.</w:t>
      </w:r>
    </w:p>
    <w:p w14:paraId="3591E23D" w14:textId="77777777" w:rsidR="005B38E0" w:rsidRPr="005B38E0" w:rsidRDefault="005B38E0" w:rsidP="005B38E0">
      <w:pPr>
        <w:pStyle w:val="Textoindependiente"/>
        <w:spacing w:line="276" w:lineRule="auto"/>
        <w:ind w:left="680"/>
        <w:jc w:val="both"/>
        <w:rPr>
          <w:rFonts w:ascii="Arial" w:hAnsi="Arial" w:cs="Arial"/>
        </w:rPr>
      </w:pPr>
    </w:p>
    <w:p w14:paraId="38A1153A" w14:textId="77777777" w:rsidR="005B38E0" w:rsidRPr="005B38E0" w:rsidRDefault="005B38E0" w:rsidP="005B38E0">
      <w:pPr>
        <w:spacing w:line="276" w:lineRule="auto"/>
        <w:ind w:left="680"/>
        <w:jc w:val="both"/>
        <w:rPr>
          <w:rFonts w:ascii="Arial" w:hAnsi="Arial" w:cs="Arial"/>
          <w:color w:val="000000" w:themeColor="text1"/>
          <w:sz w:val="24"/>
          <w:szCs w:val="24"/>
        </w:rPr>
      </w:pPr>
      <w:r w:rsidRPr="005B38E0">
        <w:rPr>
          <w:rFonts w:ascii="Arial" w:hAnsi="Arial" w:cs="Arial"/>
          <w:color w:val="000000" w:themeColor="text1"/>
          <w:sz w:val="24"/>
          <w:szCs w:val="24"/>
        </w:rPr>
        <w:t>El Consejo Superior de la Judicatura dispondrá lo necesario para que a partir del 1o. de enero del año 2008, por lo menos una quinta parte de los juzgados que funcionan en las ciudades de más de un millón de habitantes se localicen y empiecen a funcionar en sedes distribuidas geográficamente en las distintas localidades o comunas de la respectiva ciudad.</w:t>
      </w:r>
    </w:p>
    <w:p w14:paraId="16B82E76" w14:textId="77777777" w:rsidR="005B38E0" w:rsidRPr="005B38E0" w:rsidRDefault="005B38E0" w:rsidP="005B38E0">
      <w:pPr>
        <w:spacing w:line="276" w:lineRule="auto"/>
        <w:jc w:val="both"/>
        <w:rPr>
          <w:rFonts w:ascii="Arial" w:hAnsi="Arial" w:cs="Arial"/>
          <w:color w:val="000000" w:themeColor="text1"/>
          <w:sz w:val="24"/>
          <w:szCs w:val="24"/>
        </w:rPr>
      </w:pPr>
    </w:p>
    <w:p w14:paraId="32DB16EC" w14:textId="77777777" w:rsidR="005B38E0" w:rsidRPr="005B38E0" w:rsidRDefault="005B38E0" w:rsidP="005B38E0">
      <w:pPr>
        <w:spacing w:line="276" w:lineRule="auto"/>
        <w:ind w:left="680"/>
        <w:jc w:val="both"/>
        <w:rPr>
          <w:rFonts w:ascii="Arial" w:hAnsi="Arial" w:cs="Arial"/>
          <w:color w:val="000000" w:themeColor="text1"/>
          <w:sz w:val="24"/>
          <w:szCs w:val="24"/>
        </w:rPr>
      </w:pPr>
      <w:r w:rsidRPr="005B38E0">
        <w:rPr>
          <w:rFonts w:ascii="Arial" w:hAnsi="Arial" w:cs="Arial"/>
          <w:color w:val="000000" w:themeColor="text1"/>
          <w:sz w:val="24"/>
          <w:szCs w:val="24"/>
        </w:rPr>
        <w:t>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1A0B1C1A" w14:textId="77777777" w:rsidR="005B38E0" w:rsidRPr="005B38E0" w:rsidRDefault="005B38E0" w:rsidP="005B38E0">
      <w:pPr>
        <w:spacing w:line="276" w:lineRule="auto"/>
        <w:jc w:val="both"/>
        <w:rPr>
          <w:rFonts w:ascii="Arial" w:hAnsi="Arial" w:cs="Arial"/>
          <w:color w:val="000000" w:themeColor="text1"/>
          <w:sz w:val="24"/>
          <w:szCs w:val="24"/>
          <w:u w:val="single"/>
        </w:rPr>
      </w:pPr>
    </w:p>
    <w:p w14:paraId="3741C60C" w14:textId="77777777" w:rsidR="005B38E0" w:rsidRPr="005B38E0" w:rsidRDefault="005B38E0" w:rsidP="005B38E0">
      <w:pPr>
        <w:spacing w:line="276" w:lineRule="auto"/>
        <w:ind w:left="680"/>
        <w:jc w:val="both"/>
        <w:rPr>
          <w:rFonts w:ascii="Arial" w:hAnsi="Arial" w:cs="Arial"/>
          <w:color w:val="000000" w:themeColor="text1"/>
          <w:sz w:val="24"/>
          <w:szCs w:val="24"/>
        </w:rPr>
      </w:pPr>
      <w:r w:rsidRPr="005B38E0">
        <w:rPr>
          <w:rFonts w:ascii="Arial" w:hAnsi="Arial" w:cs="Arial"/>
          <w:color w:val="000000" w:themeColor="text1"/>
          <w:sz w:val="24"/>
          <w:szCs w:val="24"/>
        </w:rPr>
        <w:t>El Consejo Superior de la Judicatura procurará que esta distribución se haga a todas las localidades y comunas, pero podrá hacer una distribución que corresponda hasta tres localidades o comunas colindantes.</w:t>
      </w:r>
    </w:p>
    <w:p w14:paraId="71578177" w14:textId="77777777" w:rsidR="005B38E0" w:rsidRPr="005B38E0" w:rsidRDefault="005B38E0" w:rsidP="005B38E0">
      <w:pPr>
        <w:pStyle w:val="Textoindependiente"/>
        <w:spacing w:line="276" w:lineRule="auto"/>
        <w:ind w:left="680"/>
        <w:rPr>
          <w:rFonts w:ascii="Arial" w:hAnsi="Arial" w:cs="Arial"/>
        </w:rPr>
      </w:pPr>
    </w:p>
    <w:p w14:paraId="450E9A88" w14:textId="77777777" w:rsidR="005B38E0" w:rsidRPr="005B38E0" w:rsidRDefault="005B38E0" w:rsidP="005B38E0">
      <w:pPr>
        <w:pStyle w:val="NormalWeb"/>
        <w:spacing w:before="0" w:beforeAutospacing="0" w:after="0" w:afterAutospacing="0" w:line="276" w:lineRule="auto"/>
        <w:ind w:left="680"/>
        <w:jc w:val="both"/>
        <w:rPr>
          <w:rFonts w:ascii="Arial" w:hAnsi="Arial" w:cs="Arial"/>
        </w:rPr>
      </w:pPr>
      <w:r w:rsidRPr="005B38E0">
        <w:rPr>
          <w:rFonts w:ascii="Arial" w:hAnsi="Arial" w:cs="Arial"/>
        </w:rPr>
        <w:lastRenderedPageBreak/>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5C4B2740" w14:textId="77777777" w:rsidR="005B38E0" w:rsidRPr="005B38E0" w:rsidRDefault="005B38E0" w:rsidP="005B38E0">
      <w:pPr>
        <w:pStyle w:val="Textoindependiente"/>
        <w:spacing w:line="276" w:lineRule="auto"/>
        <w:ind w:left="680" w:right="49"/>
        <w:jc w:val="both"/>
        <w:rPr>
          <w:rFonts w:ascii="Arial" w:hAnsi="Arial" w:cs="Arial"/>
        </w:rPr>
      </w:pPr>
    </w:p>
    <w:p w14:paraId="4A2DA5E8" w14:textId="77777777" w:rsidR="005B38E0" w:rsidRPr="005B38E0" w:rsidRDefault="005B38E0" w:rsidP="005B38E0">
      <w:pPr>
        <w:pStyle w:val="Textoindependiente"/>
        <w:spacing w:line="276" w:lineRule="auto"/>
        <w:ind w:left="680" w:right="49"/>
        <w:jc w:val="both"/>
        <w:rPr>
          <w:rFonts w:ascii="Arial" w:hAnsi="Arial" w:cs="Arial"/>
          <w:bCs/>
        </w:rPr>
      </w:pPr>
      <w:r w:rsidRPr="005B38E0">
        <w:rPr>
          <w:rFonts w:ascii="Arial" w:hAnsi="Arial" w:cs="Arial"/>
          <w:b/>
        </w:rPr>
        <w:t xml:space="preserve">Parágrafo 1. </w:t>
      </w:r>
      <w:r w:rsidRPr="005B38E0">
        <w:rPr>
          <w:rFonts w:ascii="Arial" w:hAnsi="Arial" w:cs="Arial"/>
        </w:rPr>
        <w:t>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w:t>
      </w:r>
      <w:r w:rsidRPr="005B38E0">
        <w:rPr>
          <w:rFonts w:ascii="Arial" w:hAnsi="Arial" w:cs="Arial"/>
          <w:bCs/>
        </w:rPr>
        <w:t xml:space="preserve"> sin perjuicio de la ampliación progresiva de la cobertura en todo el territorio nacional. </w:t>
      </w:r>
    </w:p>
    <w:p w14:paraId="54427F16" w14:textId="77777777" w:rsidR="005B38E0" w:rsidRPr="005B38E0" w:rsidRDefault="005B38E0" w:rsidP="005B38E0">
      <w:pPr>
        <w:pStyle w:val="Textoindependiente"/>
        <w:spacing w:line="276" w:lineRule="auto"/>
        <w:ind w:left="680" w:right="49"/>
        <w:jc w:val="both"/>
        <w:rPr>
          <w:rFonts w:ascii="Arial" w:hAnsi="Arial" w:cs="Arial"/>
          <w:bCs/>
        </w:rPr>
      </w:pPr>
    </w:p>
    <w:p w14:paraId="1612459D" w14:textId="77777777" w:rsidR="005B38E0" w:rsidRPr="005B38E0" w:rsidRDefault="005B38E0" w:rsidP="005B38E0">
      <w:pPr>
        <w:pStyle w:val="Textoindependiente"/>
        <w:spacing w:line="276" w:lineRule="auto"/>
        <w:ind w:left="680" w:right="49"/>
        <w:jc w:val="both"/>
        <w:rPr>
          <w:rFonts w:ascii="Arial" w:hAnsi="Arial" w:cs="Arial"/>
          <w:bCs/>
        </w:rPr>
      </w:pPr>
      <w:r w:rsidRPr="005B38E0">
        <w:rPr>
          <w:rFonts w:ascii="Arial" w:hAnsi="Arial" w:cs="Arial"/>
          <w:bCs/>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56054A9C" w14:textId="77777777" w:rsidR="005B38E0" w:rsidRPr="005B38E0" w:rsidRDefault="005B38E0" w:rsidP="005B38E0">
      <w:pPr>
        <w:pStyle w:val="Textoindependiente"/>
        <w:spacing w:line="276" w:lineRule="auto"/>
        <w:ind w:left="680" w:right="49"/>
        <w:jc w:val="both"/>
        <w:rPr>
          <w:rFonts w:ascii="Arial" w:hAnsi="Arial" w:cs="Arial"/>
          <w:b/>
          <w:u w:val="single"/>
        </w:rPr>
      </w:pPr>
    </w:p>
    <w:p w14:paraId="240C33D1" w14:textId="77777777" w:rsidR="005B38E0" w:rsidRPr="005B38E0" w:rsidRDefault="005B38E0" w:rsidP="005B38E0">
      <w:pPr>
        <w:pStyle w:val="Textoindependiente"/>
        <w:spacing w:line="276" w:lineRule="auto"/>
        <w:ind w:left="680" w:right="49"/>
        <w:jc w:val="both"/>
        <w:rPr>
          <w:rFonts w:ascii="Arial" w:hAnsi="Arial" w:cs="Arial"/>
        </w:rPr>
      </w:pPr>
      <w:r w:rsidRPr="005B38E0">
        <w:rPr>
          <w:rFonts w:ascii="Arial" w:hAnsi="Arial" w:cs="Arial"/>
          <w:b/>
        </w:rPr>
        <w:t xml:space="preserve">Parágrafo 2. </w:t>
      </w:r>
      <w:r w:rsidRPr="005B38E0">
        <w:rPr>
          <w:rFonts w:ascii="Arial" w:hAnsi="Arial" w:cs="Arial"/>
        </w:rPr>
        <w:t>Para la provisión de los cargos de juez de los juzgados ambientales y de magistrado de las salas 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032C970C" w14:textId="77777777" w:rsidR="005B38E0" w:rsidRPr="005B38E0" w:rsidRDefault="005B38E0" w:rsidP="005B38E0">
      <w:pPr>
        <w:pStyle w:val="Textoindependiente"/>
        <w:spacing w:line="276" w:lineRule="auto"/>
        <w:ind w:right="49"/>
        <w:jc w:val="both"/>
        <w:rPr>
          <w:rFonts w:ascii="Arial" w:hAnsi="Arial" w:cs="Arial"/>
          <w:b/>
        </w:rPr>
      </w:pPr>
    </w:p>
    <w:p w14:paraId="60AB4AB9" w14:textId="77777777" w:rsidR="005B38E0" w:rsidRPr="005B38E0" w:rsidRDefault="005B38E0" w:rsidP="005B38E0">
      <w:pPr>
        <w:pStyle w:val="Textoindependiente"/>
        <w:spacing w:line="276" w:lineRule="auto"/>
        <w:ind w:left="680" w:right="49"/>
        <w:jc w:val="both"/>
        <w:rPr>
          <w:rFonts w:ascii="Arial" w:hAnsi="Arial" w:cs="Arial"/>
        </w:rPr>
      </w:pPr>
      <w:r w:rsidRPr="005B38E0">
        <w:rPr>
          <w:rFonts w:ascii="Arial" w:hAnsi="Arial" w:cs="Arial"/>
          <w:b/>
        </w:rPr>
        <w:t xml:space="preserve">Parágrafo 3. </w:t>
      </w:r>
      <w:r w:rsidRPr="005B38E0">
        <w:rPr>
          <w:rFonts w:ascii="Arial" w:hAnsi="Arial" w:cs="Arial"/>
        </w:rPr>
        <w:t xml:space="preserve">La Escuela Judicial Rodrigo Lara Bonilla, para el diseño del curso, deberá tener en cuenta un componente de profundización sectorial (minería, hidrocarburos, energía, servicios públicos, ordenamiento territorial y ambiental, áreas declaradas como protegidas que conforman el Sistema Nacional Ambiental de Áreas Protegidas (SINAP), reservas forestales y ecosistemas estratégicos, recursos naturales renovables y no renovables, derecho administrativo, derecho público, derecho constitucional, procedimiento administrativo sancionatorio ambiental).  </w:t>
      </w:r>
    </w:p>
    <w:p w14:paraId="265E9139" w14:textId="77777777" w:rsidR="005B38E0" w:rsidRPr="005B38E0" w:rsidRDefault="005B38E0" w:rsidP="005B38E0">
      <w:pPr>
        <w:spacing w:line="276" w:lineRule="auto"/>
        <w:ind w:right="49"/>
        <w:jc w:val="both"/>
        <w:rPr>
          <w:rFonts w:ascii="Arial" w:hAnsi="Arial" w:cs="Arial"/>
          <w:sz w:val="24"/>
          <w:szCs w:val="24"/>
        </w:rPr>
      </w:pPr>
    </w:p>
    <w:p w14:paraId="14F60569"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Artículo 12.</w:t>
      </w:r>
      <w:r w:rsidRPr="005B38E0">
        <w:rPr>
          <w:rFonts w:ascii="Arial" w:hAnsi="Arial" w:cs="Arial"/>
          <w:b/>
        </w:rPr>
        <w:tab/>
      </w:r>
      <w:r w:rsidRPr="005B38E0">
        <w:rPr>
          <w:rFonts w:ascii="Arial" w:hAnsi="Arial" w:cs="Arial"/>
        </w:rPr>
        <w:t>Modifíquese el artículo 34 de la Ley 270 de 1996, el cual quedará así:</w:t>
      </w:r>
    </w:p>
    <w:p w14:paraId="3D3A4E7C" w14:textId="77777777" w:rsidR="005B38E0" w:rsidRPr="005B38E0" w:rsidRDefault="005B38E0" w:rsidP="005B38E0">
      <w:pPr>
        <w:pStyle w:val="Textoindependiente"/>
        <w:spacing w:line="276" w:lineRule="auto"/>
        <w:ind w:right="49"/>
        <w:jc w:val="both"/>
        <w:rPr>
          <w:rFonts w:ascii="Arial" w:hAnsi="Arial" w:cs="Arial"/>
        </w:rPr>
      </w:pPr>
    </w:p>
    <w:p w14:paraId="00E1AD83" w14:textId="77777777" w:rsidR="005B38E0" w:rsidRPr="005B38E0" w:rsidRDefault="005B38E0" w:rsidP="005B38E0">
      <w:pPr>
        <w:spacing w:line="276" w:lineRule="auto"/>
        <w:ind w:left="708"/>
        <w:jc w:val="both"/>
        <w:rPr>
          <w:rFonts w:ascii="Arial" w:hAnsi="Arial" w:cs="Arial"/>
          <w:sz w:val="24"/>
          <w:szCs w:val="24"/>
        </w:rPr>
      </w:pPr>
      <w:r w:rsidRPr="005B38E0">
        <w:rPr>
          <w:rFonts w:ascii="Arial" w:hAnsi="Arial" w:cs="Arial"/>
          <w:b/>
          <w:sz w:val="24"/>
          <w:szCs w:val="24"/>
        </w:rPr>
        <w:t>Artículo 34.</w:t>
      </w:r>
      <w:r w:rsidRPr="005B38E0">
        <w:rPr>
          <w:rFonts w:ascii="Arial" w:hAnsi="Arial" w:cs="Arial"/>
          <w:i/>
          <w:sz w:val="24"/>
          <w:szCs w:val="24"/>
        </w:rPr>
        <w:t xml:space="preserve"> </w:t>
      </w:r>
      <w:r w:rsidRPr="005B38E0">
        <w:rPr>
          <w:rFonts w:ascii="Arial" w:hAnsi="Arial" w:cs="Arial"/>
          <w:b/>
          <w:i/>
          <w:sz w:val="24"/>
          <w:szCs w:val="24"/>
        </w:rPr>
        <w:t>Integración y Composición</w:t>
      </w:r>
      <w:r w:rsidRPr="005B38E0">
        <w:rPr>
          <w:rFonts w:ascii="Arial" w:hAnsi="Arial" w:cs="Arial"/>
          <w:i/>
          <w:sz w:val="24"/>
          <w:szCs w:val="24"/>
        </w:rPr>
        <w:t xml:space="preserve">.  </w:t>
      </w:r>
      <w:r w:rsidRPr="005B38E0">
        <w:rPr>
          <w:rFonts w:ascii="Arial" w:hAnsi="Arial" w:cs="Arial"/>
          <w:sz w:val="24"/>
          <w:szCs w:val="24"/>
        </w:rPr>
        <w:t xml:space="preserve">El Consejo de Estado es el máximo Tribunal de </w:t>
      </w:r>
      <w:r w:rsidRPr="005B38E0">
        <w:rPr>
          <w:rFonts w:ascii="Arial" w:hAnsi="Arial" w:cs="Arial"/>
          <w:color w:val="000000" w:themeColor="text1"/>
          <w:sz w:val="24"/>
          <w:szCs w:val="24"/>
        </w:rPr>
        <w:t xml:space="preserve">la Jurisdicción </w:t>
      </w:r>
      <w:r w:rsidRPr="005B38E0">
        <w:rPr>
          <w:rFonts w:ascii="Arial" w:hAnsi="Arial" w:cs="Arial"/>
          <w:sz w:val="24"/>
          <w:szCs w:val="24"/>
        </w:rPr>
        <w:t xml:space="preserve">lo Contencioso Administrativo y estará integrado por treinta y tres (33) magistrados, elegidos por la misma </w:t>
      </w:r>
      <w:r w:rsidRPr="005B38E0">
        <w:rPr>
          <w:rFonts w:ascii="Arial" w:hAnsi="Arial" w:cs="Arial"/>
          <w:sz w:val="24"/>
          <w:szCs w:val="24"/>
        </w:rPr>
        <w:lastRenderedPageBreak/>
        <w:t>Corporación para los períodos individuales que determin</w:t>
      </w:r>
      <w:r w:rsidRPr="005B38E0">
        <w:rPr>
          <w:rFonts w:ascii="Arial" w:hAnsi="Arial" w:cs="Arial"/>
          <w:color w:val="000000" w:themeColor="text1"/>
          <w:sz w:val="24"/>
          <w:szCs w:val="24"/>
        </w:rPr>
        <w:t>a</w:t>
      </w:r>
      <w:r w:rsidRPr="005B38E0">
        <w:rPr>
          <w:rFonts w:ascii="Arial" w:hAnsi="Arial" w:cs="Arial"/>
          <w:sz w:val="24"/>
          <w:szCs w:val="24"/>
        </w:rPr>
        <w:t xml:space="preserve"> la Constitución Política, de listas </w:t>
      </w:r>
      <w:r w:rsidRPr="005B38E0">
        <w:rPr>
          <w:rFonts w:ascii="Arial" w:hAnsi="Arial" w:cs="Arial"/>
          <w:color w:val="000000" w:themeColor="text1"/>
          <w:sz w:val="24"/>
          <w:szCs w:val="24"/>
        </w:rPr>
        <w:t xml:space="preserve">superiores a diez (10) </w:t>
      </w:r>
      <w:r w:rsidRPr="005B38E0">
        <w:rPr>
          <w:rFonts w:ascii="Arial" w:hAnsi="Arial" w:cs="Arial"/>
          <w:sz w:val="24"/>
          <w:szCs w:val="24"/>
        </w:rPr>
        <w:t xml:space="preserve">candidatos, por cada vacante que se presente, elaboradas previa convocatoria pública reglada y adelantada de conformidad con lo previsto en la Constitución y en esta ley. </w:t>
      </w:r>
    </w:p>
    <w:p w14:paraId="6CCA327C" w14:textId="77777777" w:rsidR="005B38E0" w:rsidRPr="005B38E0" w:rsidRDefault="005B38E0" w:rsidP="005B38E0">
      <w:pPr>
        <w:pStyle w:val="Textoindependiente"/>
        <w:spacing w:line="276" w:lineRule="auto"/>
        <w:ind w:right="51"/>
        <w:jc w:val="both"/>
        <w:rPr>
          <w:rStyle w:val="baj"/>
          <w:rFonts w:ascii="Arial" w:hAnsi="Arial" w:cs="Arial"/>
          <w:bCs/>
        </w:rPr>
      </w:pPr>
    </w:p>
    <w:p w14:paraId="23FFAC38" w14:textId="77777777" w:rsidR="005B38E0" w:rsidRPr="005B38E0" w:rsidRDefault="005B38E0" w:rsidP="005B38E0">
      <w:pPr>
        <w:pStyle w:val="NormalWeb"/>
        <w:spacing w:before="0" w:beforeAutospacing="0" w:after="160" w:afterAutospacing="0" w:line="276" w:lineRule="auto"/>
        <w:ind w:left="708"/>
        <w:jc w:val="both"/>
        <w:rPr>
          <w:rFonts w:ascii="Arial" w:hAnsi="Arial" w:cs="Arial"/>
          <w:color w:val="000000" w:themeColor="text1"/>
        </w:rPr>
      </w:pPr>
      <w:r w:rsidRPr="005B38E0">
        <w:rPr>
          <w:rStyle w:val="baj"/>
          <w:rFonts w:ascii="Arial" w:hAnsi="Arial" w:cs="Arial"/>
          <w:bCs/>
          <w:color w:val="000000" w:themeColor="text1"/>
        </w:rPr>
        <w:t xml:space="preserve">El Consejo de Estado ejerce sus </w:t>
      </w:r>
      <w:bookmarkStart w:id="1" w:name="_GoBack"/>
      <w:bookmarkEnd w:id="1"/>
      <w:r w:rsidRPr="005B38E0">
        <w:rPr>
          <w:rStyle w:val="baj"/>
          <w:rFonts w:ascii="Arial" w:hAnsi="Arial" w:cs="Arial"/>
          <w:bCs/>
          <w:color w:val="000000" w:themeColor="text1"/>
        </w:rPr>
        <w:t>funciones por medio de tres (3) Salas, integradas así: la Plena, por todos sus miembros; la de lo Contencioso Administrativo, por veintinueve (29) consejeros y la de Consulta y Servicio Civil, por los cuatro (4) consejeros restantes.</w:t>
      </w:r>
    </w:p>
    <w:p w14:paraId="227EB863" w14:textId="77777777" w:rsidR="005B38E0" w:rsidRPr="005B38E0" w:rsidRDefault="005B38E0" w:rsidP="005B38E0">
      <w:pPr>
        <w:pStyle w:val="Textoindependiente"/>
        <w:spacing w:line="276" w:lineRule="auto"/>
        <w:ind w:right="49"/>
        <w:jc w:val="both"/>
        <w:rPr>
          <w:rFonts w:ascii="Arial" w:hAnsi="Arial" w:cs="Arial"/>
        </w:rPr>
      </w:pPr>
    </w:p>
    <w:p w14:paraId="727471D9" w14:textId="77777777" w:rsidR="005B38E0" w:rsidRPr="005B38E0" w:rsidRDefault="005B38E0" w:rsidP="005B38E0">
      <w:pPr>
        <w:pStyle w:val="Textoindependiente"/>
        <w:tabs>
          <w:tab w:val="left" w:pos="1629"/>
        </w:tabs>
        <w:spacing w:line="276" w:lineRule="auto"/>
        <w:ind w:right="49"/>
        <w:jc w:val="both"/>
        <w:rPr>
          <w:rFonts w:ascii="Arial" w:hAnsi="Arial" w:cs="Arial"/>
        </w:rPr>
      </w:pPr>
      <w:r w:rsidRPr="005B38E0">
        <w:rPr>
          <w:rFonts w:ascii="Arial" w:hAnsi="Arial" w:cs="Arial"/>
          <w:b/>
        </w:rPr>
        <w:t>Artículo</w:t>
      </w:r>
      <w:r w:rsidRPr="005B38E0">
        <w:rPr>
          <w:rFonts w:ascii="Arial" w:hAnsi="Arial" w:cs="Arial"/>
          <w:b/>
          <w:spacing w:val="-2"/>
        </w:rPr>
        <w:t xml:space="preserve"> </w:t>
      </w:r>
      <w:r w:rsidRPr="005B38E0">
        <w:rPr>
          <w:rFonts w:ascii="Arial" w:hAnsi="Arial" w:cs="Arial"/>
          <w:b/>
        </w:rPr>
        <w:t xml:space="preserve">13. </w:t>
      </w:r>
      <w:r w:rsidRPr="005B38E0">
        <w:rPr>
          <w:rFonts w:ascii="Arial" w:hAnsi="Arial" w:cs="Arial"/>
        </w:rPr>
        <w:t>Modifíquese el artículo 36 de la Ley 270 de 1996, el cual quedará</w:t>
      </w:r>
      <w:r w:rsidRPr="005B38E0">
        <w:rPr>
          <w:rFonts w:ascii="Arial" w:hAnsi="Arial" w:cs="Arial"/>
          <w:spacing w:val="-16"/>
        </w:rPr>
        <w:t xml:space="preserve"> </w:t>
      </w:r>
      <w:r w:rsidRPr="005B38E0">
        <w:rPr>
          <w:rFonts w:ascii="Arial" w:hAnsi="Arial" w:cs="Arial"/>
        </w:rPr>
        <w:t>así:</w:t>
      </w:r>
    </w:p>
    <w:p w14:paraId="78408166" w14:textId="77777777" w:rsidR="005B38E0" w:rsidRPr="005B38E0" w:rsidRDefault="005B38E0" w:rsidP="005B38E0">
      <w:pPr>
        <w:spacing w:line="276" w:lineRule="auto"/>
        <w:ind w:right="49"/>
        <w:jc w:val="both"/>
        <w:rPr>
          <w:rFonts w:ascii="Arial" w:hAnsi="Arial" w:cs="Arial"/>
          <w:sz w:val="24"/>
          <w:szCs w:val="24"/>
        </w:rPr>
      </w:pPr>
    </w:p>
    <w:p w14:paraId="5DB111BA" w14:textId="064B9688" w:rsidR="005B38E0" w:rsidRPr="005B38E0" w:rsidRDefault="005B38E0" w:rsidP="005B38E0">
      <w:pPr>
        <w:pStyle w:val="NormalWeb"/>
        <w:spacing w:before="0" w:beforeAutospacing="0" w:after="0" w:afterAutospacing="0" w:line="276" w:lineRule="auto"/>
        <w:ind w:left="360"/>
        <w:jc w:val="both"/>
        <w:rPr>
          <w:rFonts w:ascii="Arial" w:hAnsi="Arial" w:cs="Arial"/>
          <w:lang w:val="es-ES_tradnl"/>
        </w:rPr>
      </w:pPr>
      <w:r w:rsidRPr="005B38E0">
        <w:rPr>
          <w:rFonts w:ascii="Arial" w:hAnsi="Arial" w:cs="Arial"/>
          <w:b/>
          <w:lang w:val="es-ES_tradnl"/>
        </w:rPr>
        <w:t xml:space="preserve">Artículo 36. </w:t>
      </w:r>
      <w:r w:rsidRPr="005B38E0">
        <w:rPr>
          <w:rFonts w:ascii="Arial" w:hAnsi="Arial" w:cs="Arial"/>
          <w:b/>
          <w:i/>
          <w:lang w:val="es-ES_tradnl"/>
        </w:rPr>
        <w:t>De la Sala de lo Contencioso Administrativo.</w:t>
      </w:r>
      <w:r w:rsidRPr="005B38E0">
        <w:rPr>
          <w:rFonts w:ascii="Arial" w:hAnsi="Arial" w:cs="Arial"/>
          <w:lang w:val="es-ES_tradnl"/>
        </w:rPr>
        <w:t xml:space="preserve"> La Sala de lo Contencioso Administrativo se dividirá en cinco (5) Secciones, cada una de las</w:t>
      </w:r>
      <w:r w:rsidR="00052E80">
        <w:rPr>
          <w:rFonts w:ascii="Arial" w:hAnsi="Arial" w:cs="Arial"/>
          <w:lang w:val="es-ES_tradnl"/>
        </w:rPr>
        <w:t xml:space="preserve"> cuales ejercerá separadamente las funciones que de conformidad con su </w:t>
      </w:r>
      <w:r w:rsidRPr="005B38E0">
        <w:rPr>
          <w:rFonts w:ascii="Arial" w:hAnsi="Arial" w:cs="Arial"/>
          <w:lang w:val="es-ES_tradnl"/>
        </w:rPr>
        <w:t xml:space="preserve"> especialidad y cantidad de trabajo le asigne la Sala Plena del Consejo de Estado, de acuerdo con la ley y el reglamento interno de la Corporación y estarán integradas de la siguiente manera:</w:t>
      </w:r>
    </w:p>
    <w:p w14:paraId="6D01E728" w14:textId="77777777" w:rsidR="005B38E0" w:rsidRPr="005B38E0" w:rsidRDefault="005B38E0" w:rsidP="005B38E0">
      <w:pPr>
        <w:pStyle w:val="NormalWeb"/>
        <w:spacing w:before="0" w:beforeAutospacing="0" w:after="160" w:afterAutospacing="0" w:line="276" w:lineRule="auto"/>
        <w:jc w:val="both"/>
        <w:rPr>
          <w:rFonts w:ascii="Arial" w:hAnsi="Arial" w:cs="Arial"/>
          <w:lang w:val="es-ES_tradnl"/>
        </w:rPr>
      </w:pPr>
    </w:p>
    <w:p w14:paraId="7D0DDA85" w14:textId="77777777" w:rsidR="005B38E0" w:rsidRPr="005B38E0" w:rsidRDefault="005B38E0" w:rsidP="005E301B">
      <w:pPr>
        <w:pStyle w:val="Textoindependiente"/>
        <w:numPr>
          <w:ilvl w:val="0"/>
          <w:numId w:val="56"/>
        </w:numPr>
        <w:spacing w:after="160" w:line="276" w:lineRule="auto"/>
        <w:jc w:val="both"/>
        <w:rPr>
          <w:rFonts w:ascii="Arial" w:hAnsi="Arial" w:cs="Arial"/>
          <w:lang w:val="es-ES_tradnl"/>
        </w:rPr>
      </w:pPr>
      <w:r w:rsidRPr="005B38E0">
        <w:rPr>
          <w:rFonts w:ascii="Arial" w:hAnsi="Arial" w:cs="Arial"/>
          <w:lang w:val="es-ES_tradnl"/>
        </w:rPr>
        <w:t>La Sección Primera, estará integrada por seis (6) magistrados, y atenderá los asuntos ambientales.</w:t>
      </w:r>
    </w:p>
    <w:p w14:paraId="17851D3A" w14:textId="77777777" w:rsidR="005B38E0" w:rsidRPr="005B38E0" w:rsidRDefault="005B38E0" w:rsidP="005E301B">
      <w:pPr>
        <w:pStyle w:val="Textoindependiente"/>
        <w:numPr>
          <w:ilvl w:val="0"/>
          <w:numId w:val="56"/>
        </w:numPr>
        <w:spacing w:line="276" w:lineRule="auto"/>
        <w:ind w:left="680"/>
        <w:jc w:val="both"/>
        <w:rPr>
          <w:rFonts w:ascii="Arial" w:hAnsi="Arial" w:cs="Arial"/>
          <w:lang w:val="es-ES_tradnl"/>
        </w:rPr>
      </w:pPr>
      <w:r w:rsidRPr="005B38E0">
        <w:rPr>
          <w:rFonts w:ascii="Arial" w:hAnsi="Arial" w:cs="Arial"/>
          <w:lang w:val="es-ES_tradnl"/>
        </w:rPr>
        <w:t>La Sección Segunda se dividirá en dos (2) Subsecciones, cada una de las cuales estará integrada por tres (3)</w:t>
      </w:r>
      <w:r w:rsidRPr="005B38E0">
        <w:rPr>
          <w:rFonts w:ascii="Arial" w:hAnsi="Arial" w:cs="Arial"/>
          <w:spacing w:val="-1"/>
          <w:lang w:val="es-ES_tradnl"/>
        </w:rPr>
        <w:t xml:space="preserve"> </w:t>
      </w:r>
      <w:r w:rsidRPr="005B38E0">
        <w:rPr>
          <w:rFonts w:ascii="Arial" w:hAnsi="Arial" w:cs="Arial"/>
          <w:lang w:val="es-ES_tradnl"/>
        </w:rPr>
        <w:t>magistrados.</w:t>
      </w:r>
    </w:p>
    <w:p w14:paraId="7E80F2FA" w14:textId="77777777" w:rsidR="005B38E0" w:rsidRPr="005B38E0" w:rsidRDefault="005B38E0" w:rsidP="005B38E0">
      <w:pPr>
        <w:spacing w:line="276" w:lineRule="auto"/>
        <w:ind w:left="680"/>
        <w:jc w:val="both"/>
        <w:rPr>
          <w:rFonts w:ascii="Arial" w:hAnsi="Arial" w:cs="Arial"/>
          <w:sz w:val="24"/>
          <w:szCs w:val="24"/>
        </w:rPr>
      </w:pPr>
    </w:p>
    <w:p w14:paraId="33F6672B" w14:textId="77777777" w:rsidR="005B38E0" w:rsidRPr="005B38E0" w:rsidRDefault="005B38E0" w:rsidP="005E301B">
      <w:pPr>
        <w:pStyle w:val="Textoindependiente"/>
        <w:numPr>
          <w:ilvl w:val="0"/>
          <w:numId w:val="56"/>
        </w:numPr>
        <w:spacing w:line="276" w:lineRule="auto"/>
        <w:ind w:left="680"/>
        <w:jc w:val="both"/>
        <w:rPr>
          <w:rFonts w:ascii="Arial" w:hAnsi="Arial" w:cs="Arial"/>
          <w:lang w:val="es-ES_tradnl"/>
        </w:rPr>
      </w:pPr>
      <w:r w:rsidRPr="005B38E0">
        <w:rPr>
          <w:rFonts w:ascii="Arial" w:hAnsi="Arial" w:cs="Arial"/>
          <w:lang w:val="es-ES_tradnl"/>
        </w:rPr>
        <w:t>La Sección Tercera se dividirá en tres (3) Subsecciones, cada una de las cuales estará integrada por tres (3)</w:t>
      </w:r>
      <w:r w:rsidRPr="005B38E0">
        <w:rPr>
          <w:rFonts w:ascii="Arial" w:hAnsi="Arial" w:cs="Arial"/>
          <w:spacing w:val="-3"/>
          <w:lang w:val="es-ES_tradnl"/>
        </w:rPr>
        <w:t xml:space="preserve"> </w:t>
      </w:r>
      <w:r w:rsidRPr="005B38E0">
        <w:rPr>
          <w:rFonts w:ascii="Arial" w:hAnsi="Arial" w:cs="Arial"/>
          <w:lang w:val="es-ES_tradnl"/>
        </w:rPr>
        <w:t>magistrados.</w:t>
      </w:r>
    </w:p>
    <w:p w14:paraId="0EE0AA53" w14:textId="77777777" w:rsidR="005B38E0" w:rsidRPr="005B38E0" w:rsidRDefault="005B38E0" w:rsidP="005B38E0">
      <w:pPr>
        <w:spacing w:line="276" w:lineRule="auto"/>
        <w:ind w:left="680"/>
        <w:jc w:val="both"/>
        <w:rPr>
          <w:rFonts w:ascii="Arial" w:hAnsi="Arial" w:cs="Arial"/>
          <w:sz w:val="24"/>
          <w:szCs w:val="24"/>
        </w:rPr>
      </w:pPr>
    </w:p>
    <w:p w14:paraId="5BF2F37D" w14:textId="2887B023" w:rsidR="005B38E0" w:rsidRPr="005B38E0" w:rsidRDefault="005B38E0" w:rsidP="005E301B">
      <w:pPr>
        <w:pStyle w:val="Textoindependiente"/>
        <w:numPr>
          <w:ilvl w:val="0"/>
          <w:numId w:val="56"/>
        </w:numPr>
        <w:spacing w:line="276" w:lineRule="auto"/>
        <w:ind w:left="680"/>
        <w:jc w:val="both"/>
        <w:rPr>
          <w:rFonts w:ascii="Arial" w:hAnsi="Arial" w:cs="Arial"/>
          <w:lang w:val="es-ES_tradnl"/>
        </w:rPr>
      </w:pPr>
      <w:r w:rsidRPr="005B38E0">
        <w:rPr>
          <w:rFonts w:ascii="Arial" w:hAnsi="Arial" w:cs="Arial"/>
          <w:lang w:val="es-ES_tradnl"/>
        </w:rPr>
        <w:t>La Sección Cuarta, por cuatro (4) magistrados,</w:t>
      </w:r>
      <w:r w:rsidR="0023715C">
        <w:rPr>
          <w:rFonts w:ascii="Arial" w:hAnsi="Arial" w:cs="Arial"/>
          <w:lang w:val="es-ES_tradnl"/>
        </w:rPr>
        <w:t xml:space="preserve"> y</w:t>
      </w:r>
      <w:r w:rsidRPr="005B38E0">
        <w:rPr>
          <w:rFonts w:ascii="Arial" w:hAnsi="Arial" w:cs="Arial"/>
          <w:bCs/>
          <w:color w:val="000000" w:themeColor="text1"/>
        </w:rPr>
        <w:t xml:space="preserve"> </w:t>
      </w:r>
    </w:p>
    <w:p w14:paraId="1273EB3D" w14:textId="77777777" w:rsidR="005B38E0" w:rsidRPr="005B38E0" w:rsidRDefault="005B38E0" w:rsidP="005B38E0">
      <w:pPr>
        <w:pStyle w:val="Prrafodelista"/>
        <w:spacing w:after="0" w:line="276" w:lineRule="auto"/>
        <w:ind w:left="680"/>
        <w:jc w:val="both"/>
        <w:rPr>
          <w:rFonts w:ascii="Arial" w:hAnsi="Arial" w:cs="Arial"/>
          <w:sz w:val="24"/>
          <w:szCs w:val="24"/>
          <w:lang w:val="es-ES_tradnl"/>
        </w:rPr>
      </w:pPr>
    </w:p>
    <w:p w14:paraId="04143B10" w14:textId="77777777" w:rsidR="005B38E0" w:rsidRPr="005B38E0" w:rsidRDefault="005B38E0" w:rsidP="005E301B">
      <w:pPr>
        <w:pStyle w:val="Textoindependiente"/>
        <w:numPr>
          <w:ilvl w:val="0"/>
          <w:numId w:val="56"/>
        </w:numPr>
        <w:spacing w:line="276" w:lineRule="auto"/>
        <w:ind w:left="680"/>
        <w:jc w:val="both"/>
        <w:rPr>
          <w:rFonts w:ascii="Arial" w:hAnsi="Arial" w:cs="Arial"/>
          <w:lang w:val="es-ES_tradnl"/>
        </w:rPr>
      </w:pPr>
      <w:r w:rsidRPr="005B38E0">
        <w:rPr>
          <w:rFonts w:ascii="Arial" w:hAnsi="Arial" w:cs="Arial"/>
          <w:lang w:val="es-ES_tradnl"/>
        </w:rPr>
        <w:t>La Sección Quinta, por cuatro (4) magistrados.</w:t>
      </w:r>
    </w:p>
    <w:p w14:paraId="172A7542" w14:textId="77777777" w:rsidR="005B38E0" w:rsidRPr="005B38E0" w:rsidRDefault="005B38E0" w:rsidP="005B38E0">
      <w:pPr>
        <w:pStyle w:val="Textoindependiente"/>
        <w:spacing w:after="160" w:line="276" w:lineRule="auto"/>
        <w:jc w:val="both"/>
        <w:rPr>
          <w:rStyle w:val="baj"/>
          <w:rFonts w:ascii="Arial" w:hAnsi="Arial" w:cs="Arial"/>
          <w:bCs/>
          <w:lang w:val="es-ES_tradnl"/>
        </w:rPr>
      </w:pPr>
    </w:p>
    <w:p w14:paraId="52E13167" w14:textId="77777777" w:rsidR="005B38E0" w:rsidRPr="005B38E0" w:rsidRDefault="005B38E0" w:rsidP="005B38E0">
      <w:pPr>
        <w:pStyle w:val="NormalWeb"/>
        <w:spacing w:before="0" w:beforeAutospacing="0" w:after="160" w:afterAutospacing="0" w:line="276" w:lineRule="auto"/>
        <w:ind w:left="320"/>
        <w:jc w:val="both"/>
        <w:rPr>
          <w:rFonts w:ascii="Arial" w:hAnsi="Arial" w:cs="Arial"/>
          <w:color w:val="000000" w:themeColor="text1"/>
        </w:rPr>
      </w:pPr>
      <w:r w:rsidRPr="005B38E0">
        <w:rPr>
          <w:rStyle w:val="baj"/>
          <w:rFonts w:ascii="Arial" w:hAnsi="Arial" w:cs="Arial"/>
          <w:bCs/>
          <w:color w:val="000000" w:themeColor="text1"/>
        </w:rPr>
        <w:t>Sin perjuicio de las específicas competencias que atribuya la ley, el reglamento de la corporación determinará y asignará los asuntos y las materias cuyo conocimiento corresponda a cada sección y a las respectivas subsecciones.</w:t>
      </w:r>
    </w:p>
    <w:p w14:paraId="243120C0" w14:textId="77777777" w:rsidR="005B38E0" w:rsidRPr="005B38E0" w:rsidRDefault="005B38E0" w:rsidP="005B38E0">
      <w:pPr>
        <w:pStyle w:val="NormalWeb"/>
        <w:spacing w:before="0" w:beforeAutospacing="0" w:after="160" w:afterAutospacing="0" w:line="276" w:lineRule="auto"/>
        <w:ind w:left="320"/>
        <w:jc w:val="both"/>
        <w:rPr>
          <w:rStyle w:val="baj"/>
          <w:rFonts w:ascii="Arial" w:hAnsi="Arial" w:cs="Arial"/>
          <w:bCs/>
          <w:color w:val="000000" w:themeColor="text1"/>
        </w:rPr>
      </w:pPr>
      <w:r w:rsidRPr="005B38E0">
        <w:rPr>
          <w:rStyle w:val="baj"/>
          <w:rFonts w:ascii="Arial" w:hAnsi="Arial" w:cs="Arial"/>
          <w:bCs/>
          <w:color w:val="000000" w:themeColor="text1"/>
        </w:rPr>
        <w:t>En todo caso, la acción de pérdida de investidura de congresistas será de competencia de la sala plena de lo contencioso administrativo.</w:t>
      </w:r>
    </w:p>
    <w:p w14:paraId="318DA963" w14:textId="6F9BFD7E" w:rsidR="005B38E0" w:rsidRPr="005B38E0" w:rsidRDefault="005B38E0" w:rsidP="005B38E0">
      <w:pPr>
        <w:spacing w:line="276" w:lineRule="auto"/>
        <w:ind w:left="320" w:right="49"/>
        <w:jc w:val="both"/>
        <w:rPr>
          <w:rFonts w:ascii="Arial" w:eastAsia="Arial" w:hAnsi="Arial" w:cs="Arial"/>
          <w:sz w:val="24"/>
          <w:szCs w:val="24"/>
          <w:lang w:eastAsia="es-CO" w:bidi="es-CO"/>
        </w:rPr>
      </w:pPr>
      <w:r w:rsidRPr="005B38E0">
        <w:rPr>
          <w:rFonts w:ascii="Arial" w:eastAsia="Arial" w:hAnsi="Arial" w:cs="Arial"/>
          <w:b/>
          <w:sz w:val="24"/>
          <w:szCs w:val="24"/>
          <w:lang w:eastAsia="es-CO" w:bidi="es-CO"/>
        </w:rPr>
        <w:lastRenderedPageBreak/>
        <w:t>Parágrafo 1</w:t>
      </w:r>
      <w:r w:rsidRPr="005B38E0">
        <w:rPr>
          <w:rFonts w:ascii="Arial" w:eastAsia="Arial" w:hAnsi="Arial" w:cs="Arial"/>
          <w:sz w:val="24"/>
          <w:szCs w:val="24"/>
          <w:lang w:eastAsia="es-CO" w:bidi="es-CO"/>
        </w:rPr>
        <w:t>. La Sección Primera de la Sala de lo Contencioso Administrativo que en virtud de lo dispuesto en esta Ley asumirá el conoc</w:t>
      </w:r>
      <w:r w:rsidR="002420B1">
        <w:rPr>
          <w:rFonts w:ascii="Arial" w:eastAsia="Arial" w:hAnsi="Arial" w:cs="Arial"/>
          <w:sz w:val="24"/>
          <w:szCs w:val="24"/>
          <w:lang w:eastAsia="es-CO" w:bidi="es-CO"/>
        </w:rPr>
        <w:t>imiento de los temas ambientales,</w:t>
      </w:r>
      <w:r w:rsidRPr="005B38E0">
        <w:rPr>
          <w:rStyle w:val="baj"/>
          <w:rFonts w:ascii="Arial" w:hAnsi="Arial" w:cs="Arial"/>
          <w:bCs/>
          <w:color w:val="000000" w:themeColor="text1"/>
          <w:sz w:val="24"/>
          <w:szCs w:val="24"/>
        </w:rPr>
        <w:t xml:space="preserve"> </w:t>
      </w:r>
      <w:r w:rsidRPr="005B38E0">
        <w:rPr>
          <w:rFonts w:ascii="Arial" w:eastAsia="Arial" w:hAnsi="Arial" w:cs="Arial"/>
          <w:sz w:val="24"/>
          <w:szCs w:val="24"/>
          <w:lang w:eastAsia="es-CO" w:bidi="es-CO"/>
        </w:rPr>
        <w:t>tendrá la misma organización y estructura que en la actualidad tienen los despachos ya existentes en esa sección. 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abogados con especialización en Derecho Ambiental entre otras afines con las ciencias naturales, ambientales y asuntos sectoriales.</w:t>
      </w:r>
    </w:p>
    <w:p w14:paraId="22A81747" w14:textId="77777777" w:rsidR="005B38E0" w:rsidRPr="005B38E0" w:rsidRDefault="005B38E0" w:rsidP="005B38E0">
      <w:pPr>
        <w:spacing w:line="276" w:lineRule="auto"/>
        <w:ind w:left="680" w:right="49"/>
        <w:jc w:val="both"/>
        <w:rPr>
          <w:rFonts w:ascii="Arial" w:hAnsi="Arial" w:cs="Arial"/>
          <w:color w:val="FF0000"/>
          <w:sz w:val="24"/>
          <w:szCs w:val="24"/>
        </w:rPr>
      </w:pPr>
    </w:p>
    <w:p w14:paraId="2591D03E" w14:textId="77777777" w:rsidR="005B38E0" w:rsidRPr="005B38E0" w:rsidRDefault="005B38E0" w:rsidP="005B38E0">
      <w:pPr>
        <w:spacing w:line="276" w:lineRule="auto"/>
        <w:ind w:left="320" w:right="49"/>
        <w:jc w:val="both"/>
        <w:rPr>
          <w:rFonts w:ascii="Arial" w:eastAsia="Arial" w:hAnsi="Arial" w:cs="Arial"/>
          <w:sz w:val="24"/>
          <w:szCs w:val="24"/>
          <w:lang w:eastAsia="es-CO" w:bidi="es-CO"/>
        </w:rPr>
      </w:pPr>
      <w:r w:rsidRPr="005B38E0">
        <w:rPr>
          <w:rFonts w:ascii="Arial" w:eastAsia="Arial" w:hAnsi="Arial" w:cs="Arial"/>
          <w:b/>
          <w:sz w:val="24"/>
          <w:szCs w:val="24"/>
          <w:lang w:eastAsia="es-CO" w:bidi="es-CO"/>
        </w:rPr>
        <w:t>Parágrafo 2</w:t>
      </w:r>
      <w:r w:rsidRPr="005B38E0">
        <w:rPr>
          <w:rFonts w:ascii="Arial" w:eastAsia="Arial" w:hAnsi="Arial" w:cs="Arial"/>
          <w:sz w:val="24"/>
          <w:szCs w:val="24"/>
          <w:lang w:eastAsia="es-CO" w:bidi="es-CO"/>
        </w:rPr>
        <w:t xml:space="preserve">. </w:t>
      </w:r>
      <w:r w:rsidRPr="005B38E0">
        <w:rPr>
          <w:rFonts w:ascii="Arial" w:eastAsia="Arial" w:hAnsi="Arial" w:cs="Arial"/>
          <w:bCs/>
          <w:sz w:val="24"/>
          <w:szCs w:val="24"/>
          <w:lang w:eastAsia="es-CO" w:bidi="es-CO"/>
        </w:rPr>
        <w:t xml:space="preserve">Además de la formación académica prevista en el parágrafo anterior, para integrar el equipo técnico deberá demostrarse experiencia específica de mínimo ocho (8) 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 </w:t>
      </w:r>
    </w:p>
    <w:p w14:paraId="65EE9F02" w14:textId="77777777" w:rsidR="005B38E0" w:rsidRPr="005B38E0" w:rsidRDefault="005B38E0" w:rsidP="005B38E0">
      <w:pPr>
        <w:spacing w:line="276" w:lineRule="auto"/>
        <w:ind w:right="49"/>
        <w:jc w:val="both"/>
        <w:rPr>
          <w:rFonts w:ascii="Arial" w:hAnsi="Arial" w:cs="Arial"/>
          <w:b/>
          <w:bCs/>
          <w:sz w:val="24"/>
          <w:szCs w:val="24"/>
        </w:rPr>
      </w:pPr>
    </w:p>
    <w:p w14:paraId="0E56EA51" w14:textId="77777777" w:rsidR="005B38E0" w:rsidRPr="005B38E0" w:rsidRDefault="005B38E0" w:rsidP="005B38E0">
      <w:pPr>
        <w:pStyle w:val="Textoindependiente"/>
        <w:tabs>
          <w:tab w:val="left" w:pos="1629"/>
        </w:tabs>
        <w:spacing w:after="160" w:line="276" w:lineRule="auto"/>
        <w:ind w:right="49"/>
        <w:jc w:val="both"/>
        <w:rPr>
          <w:rFonts w:ascii="Arial" w:hAnsi="Arial" w:cs="Arial"/>
        </w:rPr>
      </w:pPr>
      <w:r w:rsidRPr="005B38E0">
        <w:rPr>
          <w:rFonts w:ascii="Arial" w:hAnsi="Arial" w:cs="Arial"/>
          <w:b/>
        </w:rPr>
        <w:t>Artículo</w:t>
      </w:r>
      <w:r w:rsidRPr="005B38E0">
        <w:rPr>
          <w:rFonts w:ascii="Arial" w:hAnsi="Arial" w:cs="Arial"/>
          <w:b/>
          <w:spacing w:val="-2"/>
        </w:rPr>
        <w:t xml:space="preserve"> </w:t>
      </w:r>
      <w:r w:rsidRPr="005B38E0">
        <w:rPr>
          <w:rFonts w:ascii="Arial" w:hAnsi="Arial" w:cs="Arial"/>
          <w:b/>
        </w:rPr>
        <w:t xml:space="preserve">14. </w:t>
      </w:r>
      <w:r w:rsidRPr="005B38E0">
        <w:rPr>
          <w:rFonts w:ascii="Arial" w:hAnsi="Arial" w:cs="Arial"/>
        </w:rPr>
        <w:t>Modifíquese el parágrafo del artículo 37 de la Ley 270 de 1996, el cual quedará</w:t>
      </w:r>
      <w:r w:rsidRPr="005B38E0">
        <w:rPr>
          <w:rFonts w:ascii="Arial" w:hAnsi="Arial" w:cs="Arial"/>
          <w:spacing w:val="-16"/>
        </w:rPr>
        <w:t xml:space="preserve"> </w:t>
      </w:r>
      <w:r w:rsidRPr="005B38E0">
        <w:rPr>
          <w:rFonts w:ascii="Arial" w:hAnsi="Arial" w:cs="Arial"/>
        </w:rPr>
        <w:t>así:</w:t>
      </w:r>
    </w:p>
    <w:p w14:paraId="3767F00E" w14:textId="77777777" w:rsidR="005B38E0" w:rsidRPr="005B38E0" w:rsidRDefault="005B38E0" w:rsidP="005B38E0">
      <w:pPr>
        <w:spacing w:line="276" w:lineRule="auto"/>
        <w:ind w:left="708" w:right="49"/>
        <w:jc w:val="both"/>
        <w:rPr>
          <w:rFonts w:ascii="Arial" w:hAnsi="Arial" w:cs="Arial"/>
          <w:b/>
          <w:bCs/>
          <w:sz w:val="24"/>
          <w:szCs w:val="24"/>
        </w:rPr>
      </w:pPr>
      <w:r w:rsidRPr="005B38E0">
        <w:rPr>
          <w:rFonts w:ascii="Arial" w:hAnsi="Arial" w:cs="Arial"/>
          <w:b/>
          <w:bCs/>
          <w:sz w:val="24"/>
          <w:szCs w:val="24"/>
        </w:rPr>
        <w:t>ARTÍCULO 37. DE LA SALA PLENA DE LO CONTENCIOSO ADMINISTRATIVO</w:t>
      </w:r>
    </w:p>
    <w:p w14:paraId="29711FA1" w14:textId="77777777" w:rsidR="005B38E0" w:rsidRPr="005B38E0" w:rsidRDefault="005B38E0" w:rsidP="005B38E0">
      <w:pPr>
        <w:spacing w:line="276" w:lineRule="auto"/>
        <w:ind w:right="49"/>
        <w:jc w:val="both"/>
        <w:rPr>
          <w:rFonts w:ascii="Arial" w:hAnsi="Arial" w:cs="Arial"/>
          <w:b/>
          <w:bCs/>
          <w:sz w:val="24"/>
          <w:szCs w:val="24"/>
        </w:rPr>
      </w:pPr>
    </w:p>
    <w:p w14:paraId="73D73575" w14:textId="77777777" w:rsidR="005B38E0" w:rsidRPr="005B38E0" w:rsidRDefault="005B38E0" w:rsidP="005B38E0">
      <w:pPr>
        <w:spacing w:line="276" w:lineRule="auto"/>
        <w:ind w:left="708" w:right="49"/>
        <w:jc w:val="both"/>
        <w:rPr>
          <w:rFonts w:ascii="Arial" w:hAnsi="Arial" w:cs="Arial"/>
          <w:sz w:val="24"/>
          <w:szCs w:val="24"/>
        </w:rPr>
      </w:pPr>
      <w:r w:rsidRPr="005B38E0">
        <w:rPr>
          <w:rFonts w:ascii="Arial" w:hAnsi="Arial" w:cs="Arial"/>
          <w:b/>
          <w:bCs/>
          <w:sz w:val="24"/>
          <w:szCs w:val="24"/>
        </w:rPr>
        <w:t xml:space="preserve">Parágrafo. </w:t>
      </w:r>
      <w:r w:rsidRPr="005B38E0">
        <w:rPr>
          <w:rFonts w:ascii="Arial" w:hAnsi="Arial" w:cs="Arial"/>
          <w:sz w:val="24"/>
          <w:szCs w:val="24"/>
        </w:rPr>
        <w:t>Los conflictos de competencia entre los Tribunales Administrativos, entre Secciones de distintos Tribunales Administrativos, entre los Tribunales y entre Jueces Administrativos y Jueces Administrativos ambientales pertenecientes a distintos distritos judiciales administrativos, serán resueltos por las respectivas Secciones</w:t>
      </w:r>
      <w:r w:rsidRPr="005B38E0">
        <w:rPr>
          <w:rFonts w:ascii="Arial" w:hAnsi="Arial" w:cs="Arial"/>
          <w:strike/>
          <w:sz w:val="24"/>
          <w:szCs w:val="24"/>
        </w:rPr>
        <w:t xml:space="preserve"> </w:t>
      </w:r>
      <w:r w:rsidRPr="005B38E0">
        <w:rPr>
          <w:rFonts w:ascii="Arial" w:hAnsi="Arial" w:cs="Arial"/>
          <w:sz w:val="24"/>
          <w:szCs w:val="24"/>
        </w:rPr>
        <w:t xml:space="preserve">del Consejo de Estado, de acuerdo con su especialidad. Los conflictos entre juzgados administrativos y juzgados ambientales administrativos, entre secciones </w:t>
      </w:r>
      <w:r w:rsidRPr="005B38E0">
        <w:rPr>
          <w:rStyle w:val="baj"/>
          <w:rFonts w:ascii="Arial" w:hAnsi="Arial" w:cs="Arial"/>
          <w:bCs/>
          <w:color w:val="000000"/>
          <w:sz w:val="24"/>
          <w:szCs w:val="24"/>
        </w:rPr>
        <w:t xml:space="preserve">de un mismo </w:t>
      </w:r>
      <w:r w:rsidRPr="005B38E0">
        <w:rPr>
          <w:rFonts w:ascii="Arial" w:hAnsi="Arial" w:cs="Arial"/>
          <w:sz w:val="24"/>
          <w:szCs w:val="24"/>
        </w:rPr>
        <w:t>Tribunal Administrativo, serán decididos por el correspondiente Tribunal en pleno.</w:t>
      </w:r>
    </w:p>
    <w:p w14:paraId="222ABEC5" w14:textId="77777777" w:rsidR="005B38E0" w:rsidRPr="005B38E0" w:rsidRDefault="005B38E0" w:rsidP="005B38E0">
      <w:pPr>
        <w:spacing w:line="276" w:lineRule="auto"/>
        <w:ind w:right="49"/>
        <w:jc w:val="both"/>
        <w:rPr>
          <w:rFonts w:ascii="Arial" w:hAnsi="Arial" w:cs="Arial"/>
          <w:sz w:val="24"/>
          <w:szCs w:val="24"/>
        </w:rPr>
      </w:pPr>
    </w:p>
    <w:p w14:paraId="5CE54961"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b/>
          <w:bCs/>
          <w:sz w:val="24"/>
          <w:szCs w:val="24"/>
        </w:rPr>
        <w:t xml:space="preserve">Artículo 15. </w:t>
      </w:r>
      <w:r w:rsidRPr="005B38E0">
        <w:rPr>
          <w:rFonts w:ascii="Arial" w:hAnsi="Arial" w:cs="Arial"/>
          <w:sz w:val="24"/>
          <w:szCs w:val="24"/>
        </w:rPr>
        <w:t>Modifíquese el artículo 40 de la Ley 270 de 1996, el cual quedará así:</w:t>
      </w:r>
    </w:p>
    <w:p w14:paraId="3788406C" w14:textId="159D9E96" w:rsidR="005B38E0" w:rsidRPr="005B38E0" w:rsidRDefault="005B38E0" w:rsidP="005B38E0">
      <w:pPr>
        <w:spacing w:line="276" w:lineRule="auto"/>
        <w:ind w:left="708" w:right="49"/>
        <w:jc w:val="both"/>
        <w:rPr>
          <w:rFonts w:ascii="Arial" w:hAnsi="Arial" w:cs="Arial"/>
          <w:sz w:val="24"/>
          <w:szCs w:val="24"/>
        </w:rPr>
      </w:pPr>
      <w:r w:rsidRPr="005B38E0">
        <w:rPr>
          <w:rFonts w:ascii="Arial" w:hAnsi="Arial" w:cs="Arial"/>
          <w:b/>
          <w:bCs/>
          <w:sz w:val="24"/>
          <w:szCs w:val="24"/>
        </w:rPr>
        <w:lastRenderedPageBreak/>
        <w:t xml:space="preserve">Artículo 40. </w:t>
      </w:r>
      <w:r w:rsidRPr="005B38E0">
        <w:rPr>
          <w:rFonts w:ascii="Arial" w:hAnsi="Arial" w:cs="Arial"/>
          <w:b/>
          <w:bCs/>
          <w:i/>
          <w:color w:val="000000" w:themeColor="text1"/>
          <w:sz w:val="24"/>
          <w:szCs w:val="24"/>
        </w:rPr>
        <w:t>Jurisdicción.</w:t>
      </w:r>
      <w:r w:rsidRPr="005B38E0">
        <w:rPr>
          <w:rFonts w:ascii="Arial" w:hAnsi="Arial" w:cs="Arial"/>
          <w:b/>
          <w:bCs/>
          <w:color w:val="000000" w:themeColor="text1"/>
          <w:sz w:val="24"/>
          <w:szCs w:val="24"/>
        </w:rPr>
        <w:t> </w:t>
      </w:r>
      <w:r w:rsidRPr="005B38E0">
        <w:rPr>
          <w:rFonts w:ascii="Arial" w:hAnsi="Arial" w:cs="Arial"/>
          <w:color w:val="000000" w:themeColor="text1"/>
          <w:sz w:val="24"/>
          <w:szCs w:val="24"/>
        </w:rPr>
        <w:t xml:space="preserve"> Los Tribunales Administrativos son creados </w:t>
      </w:r>
      <w:r w:rsidR="002F551B">
        <w:rPr>
          <w:rFonts w:ascii="Arial" w:hAnsi="Arial" w:cs="Arial"/>
          <w:color w:val="000000" w:themeColor="text1"/>
          <w:sz w:val="24"/>
          <w:szCs w:val="24"/>
        </w:rPr>
        <w:t>por la sala administrativa del Consejo Superior de la J</w:t>
      </w:r>
      <w:r w:rsidRPr="005B38E0">
        <w:rPr>
          <w:rFonts w:ascii="Arial" w:hAnsi="Arial" w:cs="Arial"/>
          <w:color w:val="000000" w:themeColor="text1"/>
          <w:sz w:val="24"/>
          <w:szCs w:val="24"/>
        </w:rPr>
        <w:t>udicatura para el cumplimiento de las funciones que determine la ley procesal en cada distrito judicial administrativo. Tienen el número de magistrados que determ</w:t>
      </w:r>
      <w:r w:rsidR="002F551B">
        <w:rPr>
          <w:rFonts w:ascii="Arial" w:hAnsi="Arial" w:cs="Arial"/>
          <w:color w:val="000000" w:themeColor="text1"/>
          <w:sz w:val="24"/>
          <w:szCs w:val="24"/>
        </w:rPr>
        <w:t>ine la sala administrativa del Consejo Superior de la J</w:t>
      </w:r>
      <w:r w:rsidRPr="005B38E0">
        <w:rPr>
          <w:rFonts w:ascii="Arial" w:hAnsi="Arial" w:cs="Arial"/>
          <w:color w:val="000000" w:themeColor="text1"/>
          <w:sz w:val="24"/>
          <w:szCs w:val="24"/>
        </w:rPr>
        <w:t>udicatura que, en todo caso, no será menor de tres.</w:t>
      </w:r>
    </w:p>
    <w:p w14:paraId="011C4ACD" w14:textId="77777777" w:rsidR="005B38E0" w:rsidRPr="005B38E0" w:rsidRDefault="005B38E0" w:rsidP="005B38E0">
      <w:pPr>
        <w:spacing w:line="276" w:lineRule="auto"/>
        <w:ind w:right="51"/>
        <w:jc w:val="both"/>
        <w:rPr>
          <w:rFonts w:ascii="Arial" w:hAnsi="Arial" w:cs="Arial"/>
          <w:sz w:val="24"/>
          <w:szCs w:val="24"/>
        </w:rPr>
      </w:pPr>
    </w:p>
    <w:p w14:paraId="356E4C9A" w14:textId="77777777" w:rsidR="005B38E0" w:rsidRPr="005B38E0" w:rsidRDefault="005B38E0" w:rsidP="005B38E0">
      <w:pPr>
        <w:spacing w:line="276" w:lineRule="auto"/>
        <w:ind w:left="708" w:right="49"/>
        <w:jc w:val="both"/>
        <w:rPr>
          <w:rFonts w:ascii="Arial" w:hAnsi="Arial" w:cs="Arial"/>
          <w:color w:val="000000" w:themeColor="text1"/>
          <w:sz w:val="24"/>
          <w:szCs w:val="24"/>
        </w:rPr>
      </w:pPr>
      <w:r w:rsidRPr="005B38E0">
        <w:rPr>
          <w:rFonts w:ascii="Arial" w:hAnsi="Arial" w:cs="Arial"/>
          <w:color w:val="000000" w:themeColor="text1"/>
          <w:sz w:val="24"/>
          <w:szCs w:val="24"/>
        </w:rPr>
        <w:t xml:space="preserve">Los tribunales administrativos ejercerán sus funciones por conducto de la Sala Plena, integrada por la totalidad de los magistrados; por la Sala de Gobierno, por las salas especializadas y por las demás salas de </w:t>
      </w:r>
      <w:proofErr w:type="gramStart"/>
      <w:r w:rsidRPr="005B38E0">
        <w:rPr>
          <w:rFonts w:ascii="Arial" w:hAnsi="Arial" w:cs="Arial"/>
          <w:color w:val="000000" w:themeColor="text1"/>
          <w:sz w:val="24"/>
          <w:szCs w:val="24"/>
        </w:rPr>
        <w:t>decisión plurales e impares</w:t>
      </w:r>
      <w:proofErr w:type="gramEnd"/>
      <w:r w:rsidRPr="005B38E0">
        <w:rPr>
          <w:rFonts w:ascii="Arial" w:hAnsi="Arial" w:cs="Arial"/>
          <w:color w:val="000000" w:themeColor="text1"/>
          <w:sz w:val="24"/>
          <w:szCs w:val="24"/>
        </w:rPr>
        <w:t>, de acuerdo con la ley.</w:t>
      </w:r>
    </w:p>
    <w:p w14:paraId="637D7747" w14:textId="77777777" w:rsidR="005B38E0" w:rsidRPr="005B38E0" w:rsidRDefault="005B38E0" w:rsidP="005B38E0">
      <w:pPr>
        <w:spacing w:line="276" w:lineRule="auto"/>
        <w:ind w:left="708" w:right="49"/>
        <w:jc w:val="both"/>
        <w:rPr>
          <w:rFonts w:ascii="Arial" w:hAnsi="Arial" w:cs="Arial"/>
          <w:color w:val="000000" w:themeColor="text1"/>
          <w:sz w:val="24"/>
          <w:szCs w:val="24"/>
        </w:rPr>
      </w:pPr>
    </w:p>
    <w:p w14:paraId="5F55C119"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b/>
          <w:bCs/>
          <w:sz w:val="24"/>
          <w:szCs w:val="24"/>
        </w:rPr>
        <w:t>Parágrafo 1.</w:t>
      </w:r>
      <w:r w:rsidRPr="005B38E0">
        <w:rPr>
          <w:rFonts w:ascii="Arial" w:hAnsi="Arial" w:cs="Arial"/>
          <w:bCs/>
          <w:sz w:val="24"/>
          <w:szCs w:val="24"/>
        </w:rPr>
        <w:t xml:space="preserve"> </w:t>
      </w:r>
      <w:r w:rsidRPr="005B38E0">
        <w:rPr>
          <w:rFonts w:ascii="Arial" w:hAnsi="Arial" w:cs="Arial"/>
          <w:sz w:val="24"/>
          <w:szCs w:val="24"/>
        </w:rPr>
        <w:t>Se creará una Sala especializada en temas ambientales dentro de los Tribunales Administrativos, así:</w:t>
      </w:r>
    </w:p>
    <w:p w14:paraId="77DDC1E8" w14:textId="77777777" w:rsidR="005B38E0" w:rsidRPr="005B38E0" w:rsidRDefault="005B38E0" w:rsidP="005B38E0">
      <w:pPr>
        <w:spacing w:line="276" w:lineRule="auto"/>
        <w:ind w:right="49"/>
        <w:jc w:val="both"/>
        <w:rPr>
          <w:rFonts w:ascii="Arial" w:hAnsi="Arial" w:cs="Arial"/>
          <w:sz w:val="24"/>
          <w:szCs w:val="24"/>
        </w:rPr>
      </w:pPr>
    </w:p>
    <w:p w14:paraId="1164DBB8" w14:textId="77777777" w:rsidR="005B38E0" w:rsidRPr="005B38E0" w:rsidRDefault="005B38E0" w:rsidP="005E301B">
      <w:pPr>
        <w:pStyle w:val="Prrafodelista"/>
        <w:numPr>
          <w:ilvl w:val="0"/>
          <w:numId w:val="57"/>
        </w:numPr>
        <w:spacing w:after="0" w:line="276" w:lineRule="auto"/>
        <w:ind w:right="49"/>
        <w:jc w:val="both"/>
        <w:rPr>
          <w:rFonts w:ascii="Arial" w:hAnsi="Arial" w:cs="Arial"/>
          <w:sz w:val="24"/>
          <w:szCs w:val="24"/>
        </w:rPr>
      </w:pPr>
      <w:r w:rsidRPr="005B38E0">
        <w:rPr>
          <w:rFonts w:ascii="Arial" w:hAnsi="Arial" w:cs="Arial"/>
          <w:sz w:val="24"/>
          <w:szCs w:val="24"/>
        </w:rPr>
        <w:t xml:space="preserve">En la Región Caribe, conformada por los departamentos de Atlántico, Bolívar, Cesar, Magdalena, La Guajira, Sucre y San Andrés. La Sala especializada en asuntos ambientales funcionará en la ciudad de Barranquilla. </w:t>
      </w:r>
    </w:p>
    <w:p w14:paraId="654DCDD3" w14:textId="77777777" w:rsidR="005B38E0" w:rsidRPr="005B38E0" w:rsidRDefault="005B38E0" w:rsidP="005B38E0">
      <w:pPr>
        <w:pStyle w:val="Prrafodelista"/>
        <w:spacing w:line="276" w:lineRule="auto"/>
        <w:ind w:right="49"/>
        <w:jc w:val="both"/>
        <w:rPr>
          <w:rFonts w:ascii="Arial" w:hAnsi="Arial" w:cs="Arial"/>
          <w:sz w:val="24"/>
          <w:szCs w:val="24"/>
        </w:rPr>
      </w:pPr>
    </w:p>
    <w:p w14:paraId="74DE0964" w14:textId="77777777" w:rsidR="005B38E0" w:rsidRPr="005B38E0" w:rsidRDefault="005B38E0" w:rsidP="005E301B">
      <w:pPr>
        <w:pStyle w:val="Prrafodelista"/>
        <w:numPr>
          <w:ilvl w:val="0"/>
          <w:numId w:val="57"/>
        </w:numPr>
        <w:spacing w:after="0" w:line="276" w:lineRule="auto"/>
        <w:ind w:right="49"/>
        <w:jc w:val="both"/>
        <w:rPr>
          <w:rFonts w:ascii="Arial" w:hAnsi="Arial" w:cs="Arial"/>
          <w:sz w:val="24"/>
          <w:szCs w:val="24"/>
        </w:rPr>
      </w:pPr>
      <w:r w:rsidRPr="005B38E0">
        <w:rPr>
          <w:rFonts w:ascii="Arial" w:hAnsi="Arial" w:cs="Arial"/>
          <w:sz w:val="24"/>
          <w:szCs w:val="24"/>
        </w:rPr>
        <w:t xml:space="preserve">En la Región Urabá, conformada por los departamentos de Antioquia, Córdoba y Chocó. La Sala especializada en asuntos ambientales funcionará en la ciudad de Medellín. </w:t>
      </w:r>
    </w:p>
    <w:p w14:paraId="051B3732" w14:textId="77777777" w:rsidR="005B38E0" w:rsidRPr="005B38E0" w:rsidRDefault="005B38E0" w:rsidP="005B38E0">
      <w:pPr>
        <w:pStyle w:val="Prrafodelista"/>
        <w:spacing w:line="276" w:lineRule="auto"/>
        <w:jc w:val="both"/>
        <w:rPr>
          <w:rFonts w:ascii="Arial" w:hAnsi="Arial" w:cs="Arial"/>
          <w:sz w:val="24"/>
          <w:szCs w:val="24"/>
        </w:rPr>
      </w:pPr>
    </w:p>
    <w:p w14:paraId="00212201" w14:textId="77777777" w:rsidR="005B38E0" w:rsidRPr="005B38E0" w:rsidRDefault="005B38E0" w:rsidP="005E301B">
      <w:pPr>
        <w:pStyle w:val="Prrafodelista"/>
        <w:numPr>
          <w:ilvl w:val="0"/>
          <w:numId w:val="57"/>
        </w:numPr>
        <w:spacing w:after="0" w:line="276" w:lineRule="auto"/>
        <w:ind w:right="49"/>
        <w:jc w:val="both"/>
        <w:rPr>
          <w:rFonts w:ascii="Arial" w:hAnsi="Arial" w:cs="Arial"/>
          <w:sz w:val="24"/>
          <w:szCs w:val="24"/>
        </w:rPr>
      </w:pPr>
      <w:r w:rsidRPr="005B38E0">
        <w:rPr>
          <w:rFonts w:ascii="Arial" w:hAnsi="Arial" w:cs="Arial"/>
          <w:sz w:val="24"/>
          <w:szCs w:val="24"/>
        </w:rPr>
        <w:t xml:space="preserve">En la Región Cafetera, conformada por los departamentos de Risaralda, Caldas y Quindío. La Sala especializada en asuntos ambientales funcionará en la ciudad de Manizales. </w:t>
      </w:r>
    </w:p>
    <w:p w14:paraId="1222339E" w14:textId="77777777" w:rsidR="005B38E0" w:rsidRPr="005B38E0" w:rsidRDefault="005B38E0" w:rsidP="005B38E0">
      <w:pPr>
        <w:pStyle w:val="Prrafodelista"/>
        <w:spacing w:line="276" w:lineRule="auto"/>
        <w:jc w:val="both"/>
        <w:rPr>
          <w:rFonts w:ascii="Arial" w:hAnsi="Arial" w:cs="Arial"/>
          <w:sz w:val="24"/>
          <w:szCs w:val="24"/>
        </w:rPr>
      </w:pPr>
    </w:p>
    <w:p w14:paraId="4522F12B" w14:textId="77777777" w:rsidR="005B38E0" w:rsidRPr="005B38E0" w:rsidRDefault="005B38E0" w:rsidP="005E301B">
      <w:pPr>
        <w:pStyle w:val="Prrafodelista"/>
        <w:numPr>
          <w:ilvl w:val="0"/>
          <w:numId w:val="57"/>
        </w:numPr>
        <w:spacing w:after="0" w:line="276" w:lineRule="auto"/>
        <w:ind w:right="49"/>
        <w:jc w:val="both"/>
        <w:rPr>
          <w:rFonts w:ascii="Arial" w:hAnsi="Arial" w:cs="Arial"/>
          <w:sz w:val="24"/>
          <w:szCs w:val="24"/>
        </w:rPr>
      </w:pPr>
      <w:r w:rsidRPr="005B38E0">
        <w:rPr>
          <w:rFonts w:ascii="Arial" w:hAnsi="Arial" w:cs="Arial"/>
          <w:sz w:val="24"/>
          <w:szCs w:val="24"/>
        </w:rPr>
        <w:t xml:space="preserve">En la Región Pacífica, conformada por los departamentos de Valle del Cauca, Cauca y Nariño. La Sala especializada en asuntos ambientales funcionará en la ciudad de Cali. </w:t>
      </w:r>
    </w:p>
    <w:p w14:paraId="688ACC60" w14:textId="77777777" w:rsidR="005B38E0" w:rsidRPr="005B38E0" w:rsidRDefault="005B38E0" w:rsidP="005B38E0">
      <w:pPr>
        <w:pStyle w:val="Prrafodelista"/>
        <w:spacing w:line="276" w:lineRule="auto"/>
        <w:jc w:val="both"/>
        <w:rPr>
          <w:rFonts w:ascii="Arial" w:hAnsi="Arial" w:cs="Arial"/>
          <w:sz w:val="24"/>
          <w:szCs w:val="24"/>
        </w:rPr>
      </w:pPr>
    </w:p>
    <w:p w14:paraId="2FCF756A" w14:textId="77777777" w:rsidR="005B38E0" w:rsidRPr="005B38E0" w:rsidRDefault="005B38E0" w:rsidP="005E301B">
      <w:pPr>
        <w:pStyle w:val="Prrafodelista"/>
        <w:numPr>
          <w:ilvl w:val="0"/>
          <w:numId w:val="57"/>
        </w:numPr>
        <w:spacing w:after="0" w:line="276" w:lineRule="auto"/>
        <w:ind w:right="49"/>
        <w:jc w:val="both"/>
        <w:rPr>
          <w:rFonts w:ascii="Arial" w:hAnsi="Arial" w:cs="Arial"/>
          <w:sz w:val="24"/>
          <w:szCs w:val="24"/>
        </w:rPr>
      </w:pPr>
      <w:r w:rsidRPr="005B38E0">
        <w:rPr>
          <w:rFonts w:ascii="Arial" w:hAnsi="Arial" w:cs="Arial"/>
          <w:sz w:val="24"/>
          <w:szCs w:val="24"/>
        </w:rPr>
        <w:t xml:space="preserve">En la Región Oriente, conformada por los departamentos de Boyacá, Santander y Norte de Santander. La Sala especializada en asuntos ambientales funcionará en la ciudad de Bucaramanga. </w:t>
      </w:r>
    </w:p>
    <w:p w14:paraId="44D8249F" w14:textId="77777777" w:rsidR="005B38E0" w:rsidRPr="005B38E0" w:rsidRDefault="005B38E0" w:rsidP="005B38E0">
      <w:pPr>
        <w:pStyle w:val="Prrafodelista"/>
        <w:spacing w:line="276" w:lineRule="auto"/>
        <w:jc w:val="both"/>
        <w:rPr>
          <w:rFonts w:ascii="Arial" w:hAnsi="Arial" w:cs="Arial"/>
          <w:sz w:val="24"/>
          <w:szCs w:val="24"/>
        </w:rPr>
      </w:pPr>
    </w:p>
    <w:p w14:paraId="3301BBAF" w14:textId="77777777" w:rsidR="005B38E0" w:rsidRPr="005B38E0" w:rsidRDefault="005B38E0" w:rsidP="005E301B">
      <w:pPr>
        <w:pStyle w:val="Prrafodelista"/>
        <w:numPr>
          <w:ilvl w:val="0"/>
          <w:numId w:val="57"/>
        </w:numPr>
        <w:spacing w:after="0" w:line="276" w:lineRule="auto"/>
        <w:ind w:right="49"/>
        <w:jc w:val="both"/>
        <w:rPr>
          <w:rFonts w:ascii="Arial" w:hAnsi="Arial" w:cs="Arial"/>
          <w:sz w:val="24"/>
          <w:szCs w:val="24"/>
        </w:rPr>
      </w:pPr>
      <w:r w:rsidRPr="005B38E0">
        <w:rPr>
          <w:rFonts w:ascii="Arial" w:hAnsi="Arial" w:cs="Arial"/>
          <w:sz w:val="24"/>
          <w:szCs w:val="24"/>
        </w:rPr>
        <w:lastRenderedPageBreak/>
        <w:t xml:space="preserve">En la Región Orinoquía, conformada por los departamentos de Arauca, Casanare, Meta y Vichada. La Sala especializada en asuntos ambientales funcionará en la ciudad de Villavicencio. </w:t>
      </w:r>
    </w:p>
    <w:p w14:paraId="6489ECD5" w14:textId="77777777" w:rsidR="005B38E0" w:rsidRPr="005B38E0" w:rsidRDefault="005B38E0" w:rsidP="005B38E0">
      <w:pPr>
        <w:pStyle w:val="Prrafodelista"/>
        <w:spacing w:line="276" w:lineRule="auto"/>
        <w:jc w:val="both"/>
        <w:rPr>
          <w:rFonts w:ascii="Arial" w:hAnsi="Arial" w:cs="Arial"/>
          <w:sz w:val="24"/>
          <w:szCs w:val="24"/>
        </w:rPr>
      </w:pPr>
    </w:p>
    <w:p w14:paraId="1A4F936E" w14:textId="77777777" w:rsidR="005B38E0" w:rsidRPr="005B38E0" w:rsidRDefault="005B38E0" w:rsidP="005E301B">
      <w:pPr>
        <w:pStyle w:val="Prrafodelista"/>
        <w:numPr>
          <w:ilvl w:val="0"/>
          <w:numId w:val="57"/>
        </w:numPr>
        <w:spacing w:after="0" w:line="276" w:lineRule="auto"/>
        <w:ind w:right="49"/>
        <w:jc w:val="both"/>
        <w:rPr>
          <w:rFonts w:ascii="Arial" w:hAnsi="Arial" w:cs="Arial"/>
          <w:sz w:val="24"/>
          <w:szCs w:val="24"/>
        </w:rPr>
      </w:pPr>
      <w:r w:rsidRPr="005B38E0">
        <w:rPr>
          <w:rFonts w:ascii="Arial" w:hAnsi="Arial" w:cs="Arial"/>
          <w:sz w:val="24"/>
          <w:szCs w:val="24"/>
        </w:rPr>
        <w:t xml:space="preserve">En la Región Amazonía, conformada por los departamentos de Amazonas, Caquetá, Guainía, Guaviare, Putumayo y Vaupés. La Sala especializada en asuntos ambientales funcionará en la ciudad de Florencia. </w:t>
      </w:r>
    </w:p>
    <w:p w14:paraId="79D79396" w14:textId="77777777" w:rsidR="005B38E0" w:rsidRPr="005B38E0" w:rsidRDefault="005B38E0" w:rsidP="005B38E0">
      <w:pPr>
        <w:pStyle w:val="Prrafodelista"/>
        <w:spacing w:line="276" w:lineRule="auto"/>
        <w:jc w:val="both"/>
        <w:rPr>
          <w:rFonts w:ascii="Arial" w:hAnsi="Arial" w:cs="Arial"/>
          <w:sz w:val="24"/>
          <w:szCs w:val="24"/>
        </w:rPr>
      </w:pPr>
    </w:p>
    <w:p w14:paraId="5E45DD46" w14:textId="77777777" w:rsidR="005B38E0" w:rsidRPr="005B38E0" w:rsidRDefault="005B38E0" w:rsidP="005E301B">
      <w:pPr>
        <w:pStyle w:val="Prrafodelista"/>
        <w:numPr>
          <w:ilvl w:val="0"/>
          <w:numId w:val="57"/>
        </w:numPr>
        <w:spacing w:after="0" w:line="276" w:lineRule="auto"/>
        <w:ind w:right="49"/>
        <w:jc w:val="both"/>
        <w:rPr>
          <w:rFonts w:ascii="Arial" w:hAnsi="Arial" w:cs="Arial"/>
          <w:sz w:val="24"/>
          <w:szCs w:val="24"/>
        </w:rPr>
      </w:pPr>
      <w:r w:rsidRPr="005B38E0">
        <w:rPr>
          <w:rFonts w:ascii="Arial" w:hAnsi="Arial" w:cs="Arial"/>
          <w:sz w:val="24"/>
          <w:szCs w:val="24"/>
        </w:rPr>
        <w:t>En la Región Andina, conformada por los departamentos de Cundinamarca, Tolima, Huila y por Bogotá D.C. La Sala especializada en asuntos ambientales funcionará en la ciudad de Bogotá.</w:t>
      </w:r>
    </w:p>
    <w:p w14:paraId="3946A2F8" w14:textId="77777777" w:rsidR="005B38E0" w:rsidRPr="005B38E0" w:rsidRDefault="005B38E0" w:rsidP="005B38E0">
      <w:pPr>
        <w:spacing w:line="276" w:lineRule="auto"/>
        <w:ind w:left="360" w:right="49"/>
        <w:jc w:val="both"/>
        <w:rPr>
          <w:rFonts w:ascii="Arial" w:hAnsi="Arial" w:cs="Arial"/>
          <w:sz w:val="24"/>
          <w:szCs w:val="24"/>
        </w:rPr>
      </w:pPr>
    </w:p>
    <w:p w14:paraId="65E6C415"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b/>
          <w:bCs/>
          <w:sz w:val="24"/>
          <w:szCs w:val="24"/>
        </w:rPr>
        <w:t>Parágrafo 2</w:t>
      </w:r>
      <w:r w:rsidRPr="005B38E0">
        <w:rPr>
          <w:rFonts w:ascii="Arial" w:hAnsi="Arial" w:cs="Arial"/>
          <w:bCs/>
          <w:sz w:val="24"/>
          <w:szCs w:val="24"/>
        </w:rPr>
        <w:t xml:space="preserve">. </w:t>
      </w:r>
      <w:r w:rsidRPr="005B38E0">
        <w:rPr>
          <w:rFonts w:ascii="Arial" w:hAnsi="Arial" w:cs="Arial"/>
          <w:sz w:val="24"/>
          <w:szCs w:val="24"/>
        </w:rPr>
        <w:t xml:space="preserve">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 </w:t>
      </w:r>
    </w:p>
    <w:p w14:paraId="6D5E8C3F"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sz w:val="24"/>
          <w:szCs w:val="24"/>
        </w:rPr>
        <w:t xml:space="preserve">El equipo técnico de apoyo interdisciplinario será elegido por la sala especializada en temas ambientales. </w:t>
      </w:r>
    </w:p>
    <w:p w14:paraId="63B86997" w14:textId="77777777" w:rsidR="005B38E0" w:rsidRPr="005B38E0" w:rsidRDefault="005B38E0" w:rsidP="005B38E0">
      <w:pPr>
        <w:spacing w:line="276" w:lineRule="auto"/>
        <w:ind w:right="49"/>
        <w:jc w:val="both"/>
        <w:rPr>
          <w:rFonts w:ascii="Arial" w:eastAsia="Arial" w:hAnsi="Arial" w:cs="Arial"/>
          <w:sz w:val="24"/>
          <w:szCs w:val="24"/>
          <w:lang w:eastAsia="es-CO" w:bidi="es-CO"/>
        </w:rPr>
      </w:pPr>
      <w:r w:rsidRPr="005B38E0">
        <w:rPr>
          <w:rFonts w:ascii="Arial" w:hAnsi="Arial" w:cs="Arial"/>
          <w:b/>
          <w:bCs/>
          <w:sz w:val="24"/>
          <w:szCs w:val="24"/>
        </w:rPr>
        <w:t>Parágrafo 3.</w:t>
      </w:r>
      <w:r w:rsidRPr="005B38E0">
        <w:rPr>
          <w:rFonts w:ascii="Arial" w:hAnsi="Arial" w:cs="Arial"/>
          <w:bCs/>
          <w:sz w:val="24"/>
          <w:szCs w:val="24"/>
        </w:rPr>
        <w:t xml:space="preserve"> </w:t>
      </w:r>
      <w:r w:rsidRPr="005B38E0">
        <w:rPr>
          <w:rFonts w:ascii="Arial" w:hAnsi="Arial" w:cs="Arial"/>
          <w:sz w:val="24"/>
          <w:szCs w:val="24"/>
        </w:rPr>
        <w:t xml:space="preserve">Además de la formación académica prevista en el parágrafo anterior, para integrar el equipo técnico de apoyo deberá demostrarse experiencia específica de mínimo cuatro (4) años en las áreas señaladas. La denominación de los cargos y su </w:t>
      </w:r>
      <w:r w:rsidRPr="005B38E0">
        <w:rPr>
          <w:rFonts w:ascii="Arial" w:eastAsia="Arial" w:hAnsi="Arial" w:cs="Arial"/>
          <w:bCs/>
          <w:sz w:val="24"/>
          <w:szCs w:val="24"/>
          <w:lang w:eastAsia="es-CO" w:bidi="es-CO"/>
        </w:rPr>
        <w:t xml:space="preserve">remuneración será fijada por el Consejo Superior de la Judicatura.  </w:t>
      </w:r>
    </w:p>
    <w:p w14:paraId="34B7A46A" w14:textId="77777777" w:rsidR="005B38E0" w:rsidRPr="005B38E0" w:rsidRDefault="005B38E0" w:rsidP="005B38E0">
      <w:pPr>
        <w:spacing w:line="276" w:lineRule="auto"/>
        <w:ind w:right="49"/>
        <w:jc w:val="both"/>
        <w:rPr>
          <w:rFonts w:ascii="Arial" w:hAnsi="Arial" w:cs="Arial"/>
          <w:sz w:val="24"/>
          <w:szCs w:val="24"/>
        </w:rPr>
      </w:pPr>
    </w:p>
    <w:p w14:paraId="0E0968BF" w14:textId="77777777" w:rsidR="005B38E0" w:rsidRPr="005B38E0" w:rsidRDefault="005B38E0" w:rsidP="005B38E0">
      <w:pPr>
        <w:pStyle w:val="Textoindependiente"/>
        <w:tabs>
          <w:tab w:val="left" w:pos="1629"/>
        </w:tabs>
        <w:spacing w:line="276" w:lineRule="auto"/>
        <w:ind w:right="49"/>
        <w:jc w:val="both"/>
        <w:rPr>
          <w:rFonts w:ascii="Arial" w:hAnsi="Arial" w:cs="Arial"/>
        </w:rPr>
      </w:pPr>
      <w:bookmarkStart w:id="2" w:name="page7"/>
      <w:bookmarkEnd w:id="2"/>
      <w:r w:rsidRPr="005B38E0">
        <w:rPr>
          <w:rFonts w:ascii="Arial" w:hAnsi="Arial" w:cs="Arial"/>
          <w:b/>
        </w:rPr>
        <w:t>Artículo</w:t>
      </w:r>
      <w:r w:rsidRPr="005B38E0">
        <w:rPr>
          <w:rFonts w:ascii="Arial" w:hAnsi="Arial" w:cs="Arial"/>
          <w:b/>
          <w:spacing w:val="-2"/>
        </w:rPr>
        <w:t xml:space="preserve"> </w:t>
      </w:r>
      <w:r w:rsidRPr="005B38E0">
        <w:rPr>
          <w:rFonts w:ascii="Arial" w:hAnsi="Arial" w:cs="Arial"/>
          <w:b/>
        </w:rPr>
        <w:t>16.</w:t>
      </w:r>
      <w:r w:rsidRPr="005B38E0">
        <w:rPr>
          <w:rFonts w:ascii="Arial" w:hAnsi="Arial" w:cs="Arial"/>
          <w:b/>
        </w:rPr>
        <w:tab/>
      </w:r>
      <w:r w:rsidRPr="005B38E0">
        <w:rPr>
          <w:rFonts w:ascii="Arial" w:hAnsi="Arial" w:cs="Arial"/>
        </w:rPr>
        <w:t>Modifíquese el artículo 42 de la Ley 270 de 1996, el cual quedará así:</w:t>
      </w:r>
    </w:p>
    <w:p w14:paraId="1A0426DB" w14:textId="77777777" w:rsidR="005B38E0" w:rsidRPr="005B38E0" w:rsidRDefault="005B38E0" w:rsidP="005B38E0">
      <w:pPr>
        <w:pStyle w:val="Textoindependiente"/>
        <w:spacing w:line="276" w:lineRule="auto"/>
        <w:ind w:right="49"/>
        <w:jc w:val="both"/>
        <w:rPr>
          <w:rFonts w:ascii="Arial" w:hAnsi="Arial" w:cs="Arial"/>
        </w:rPr>
      </w:pPr>
    </w:p>
    <w:p w14:paraId="2C534D44" w14:textId="77777777" w:rsidR="005B38E0" w:rsidRPr="005B38E0" w:rsidRDefault="005B38E0" w:rsidP="005B38E0">
      <w:pPr>
        <w:pStyle w:val="Textoindependiente"/>
        <w:spacing w:line="276" w:lineRule="auto"/>
        <w:ind w:left="680"/>
        <w:jc w:val="both"/>
        <w:rPr>
          <w:rFonts w:ascii="Arial" w:hAnsi="Arial" w:cs="Arial"/>
        </w:rPr>
      </w:pPr>
      <w:r w:rsidRPr="005B38E0">
        <w:rPr>
          <w:rFonts w:ascii="Arial" w:hAnsi="Arial" w:cs="Arial"/>
          <w:b/>
        </w:rPr>
        <w:t>Artículo 42.</w:t>
      </w:r>
      <w:r w:rsidRPr="005B38E0">
        <w:rPr>
          <w:rFonts w:ascii="Arial" w:hAnsi="Arial" w:cs="Arial"/>
        </w:rPr>
        <w:t xml:space="preserve"> Régimen.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12C7FBE7" w14:textId="77777777" w:rsidR="005B38E0" w:rsidRPr="005B38E0" w:rsidRDefault="005B38E0" w:rsidP="005B38E0">
      <w:pPr>
        <w:pStyle w:val="Textoindependiente"/>
        <w:spacing w:line="276" w:lineRule="auto"/>
        <w:jc w:val="both"/>
        <w:rPr>
          <w:rFonts w:ascii="Arial" w:hAnsi="Arial" w:cs="Arial"/>
          <w:u w:val="single"/>
        </w:rPr>
      </w:pPr>
    </w:p>
    <w:p w14:paraId="1D178A5D" w14:textId="77777777" w:rsidR="005B38E0" w:rsidRPr="005B38E0" w:rsidRDefault="005B38E0" w:rsidP="005B38E0">
      <w:pPr>
        <w:pStyle w:val="Textoindependiente"/>
        <w:spacing w:line="276" w:lineRule="auto"/>
        <w:ind w:left="680" w:right="49"/>
        <w:jc w:val="both"/>
        <w:rPr>
          <w:rFonts w:ascii="Arial" w:hAnsi="Arial" w:cs="Arial"/>
          <w:b/>
        </w:rPr>
      </w:pPr>
      <w:r w:rsidRPr="005B38E0">
        <w:rPr>
          <w:rFonts w:ascii="Arial" w:hAnsi="Arial" w:cs="Arial"/>
          <w:bCs/>
        </w:rPr>
        <w:t xml:space="preserve">En lo que refiere a la gestión administrativa podrán compartir recursos logísticos con las entidades de la rama ejecutiva de mayor presencia en </w:t>
      </w:r>
      <w:r w:rsidRPr="005B38E0">
        <w:rPr>
          <w:rFonts w:ascii="Arial" w:hAnsi="Arial" w:cs="Arial"/>
          <w:bCs/>
        </w:rPr>
        <w:lastRenderedPageBreak/>
        <w:t>áreas rurales, que para ese propósito celebren un convenio interadministrativo con el Consejo Superior de la Judicatura. El Consejo Superior de la Judicatura reglamentará la suscripción de estos convenios.</w:t>
      </w:r>
    </w:p>
    <w:p w14:paraId="2B23C32A" w14:textId="77777777" w:rsidR="005B38E0" w:rsidRPr="005B38E0" w:rsidRDefault="005B38E0" w:rsidP="005B38E0">
      <w:pPr>
        <w:pStyle w:val="Textoindependiente"/>
        <w:spacing w:line="276" w:lineRule="auto"/>
        <w:ind w:left="680" w:right="49"/>
        <w:jc w:val="both"/>
        <w:rPr>
          <w:rFonts w:ascii="Arial" w:hAnsi="Arial" w:cs="Arial"/>
          <w:b/>
        </w:rPr>
      </w:pPr>
    </w:p>
    <w:p w14:paraId="1602F0A3" w14:textId="77777777" w:rsidR="005B38E0" w:rsidRPr="005B38E0" w:rsidRDefault="005B38E0" w:rsidP="005B38E0">
      <w:pPr>
        <w:pStyle w:val="Textoindependiente"/>
        <w:spacing w:line="276" w:lineRule="auto"/>
        <w:ind w:left="680" w:right="49"/>
        <w:jc w:val="both"/>
        <w:rPr>
          <w:rFonts w:ascii="Arial" w:hAnsi="Arial" w:cs="Arial"/>
        </w:rPr>
      </w:pPr>
      <w:r w:rsidRPr="005B38E0">
        <w:rPr>
          <w:rFonts w:ascii="Arial" w:hAnsi="Arial" w:cs="Arial"/>
          <w:bCs/>
        </w:rPr>
        <w:t xml:space="preserve">El Consejo Superior de la Judicatura </w:t>
      </w:r>
      <w:r w:rsidRPr="005B38E0">
        <w:rPr>
          <w:rFonts w:ascii="Arial" w:hAnsi="Arial" w:cs="Arial"/>
        </w:rPr>
        <w:t>creará los Juzgados ambientales Administrativos que de conformidad con las necesidades de la administración de justicia determine.</w:t>
      </w:r>
    </w:p>
    <w:p w14:paraId="09D6508B" w14:textId="77777777" w:rsidR="005B38E0" w:rsidRPr="005B38E0" w:rsidRDefault="005B38E0" w:rsidP="005B38E0">
      <w:pPr>
        <w:pStyle w:val="Textoindependiente"/>
        <w:spacing w:line="276" w:lineRule="auto"/>
        <w:ind w:left="680" w:right="49"/>
        <w:jc w:val="both"/>
        <w:rPr>
          <w:rFonts w:ascii="Arial" w:hAnsi="Arial" w:cs="Arial"/>
        </w:rPr>
      </w:pPr>
    </w:p>
    <w:p w14:paraId="7DDCA83A" w14:textId="77777777" w:rsidR="005B38E0" w:rsidRPr="005B38E0" w:rsidRDefault="005B38E0" w:rsidP="005B38E0">
      <w:pPr>
        <w:pStyle w:val="Textoindependiente"/>
        <w:spacing w:line="276" w:lineRule="auto"/>
        <w:ind w:left="680" w:right="49"/>
        <w:jc w:val="both"/>
        <w:rPr>
          <w:rFonts w:ascii="Arial" w:hAnsi="Arial" w:cs="Arial"/>
        </w:rPr>
      </w:pPr>
      <w:r w:rsidRPr="005B38E0">
        <w:rPr>
          <w:rFonts w:ascii="Arial" w:hAnsi="Arial" w:cs="Arial"/>
        </w:rPr>
        <w:t xml:space="preserve">De igual manera, el Consejo Superior de la Judicatura, para el cumplimiento de las funciones que prevea la ley procesal en cada circuito o municipio, determinará las características, denominación y número, de conformidad con lo establecido en la ley; y, </w:t>
      </w:r>
      <w:r w:rsidRPr="005B38E0">
        <w:rPr>
          <w:rFonts w:ascii="Arial" w:hAnsi="Arial" w:cs="Arial"/>
          <w:bCs/>
        </w:rPr>
        <w:t xml:space="preserve">deberá asegurar la adecuada cobertura y capacidad en el territorio, sin perjuicio de la ampliación progresiva de la cobertura en todo el territorio nacional. </w:t>
      </w:r>
    </w:p>
    <w:p w14:paraId="152EC111" w14:textId="77777777" w:rsidR="005B38E0" w:rsidRPr="005B38E0" w:rsidRDefault="005B38E0" w:rsidP="005B38E0">
      <w:pPr>
        <w:pStyle w:val="Textoindependiente"/>
        <w:spacing w:line="276" w:lineRule="auto"/>
        <w:ind w:left="680" w:right="49"/>
        <w:jc w:val="both"/>
        <w:rPr>
          <w:rFonts w:ascii="Arial" w:hAnsi="Arial" w:cs="Arial"/>
        </w:rPr>
      </w:pPr>
    </w:p>
    <w:p w14:paraId="3DB176BA" w14:textId="77777777" w:rsidR="005B38E0" w:rsidRPr="005B38E0" w:rsidRDefault="005B38E0" w:rsidP="005B38E0">
      <w:pPr>
        <w:pStyle w:val="Textoindependiente"/>
        <w:spacing w:line="276" w:lineRule="auto"/>
        <w:ind w:left="680" w:right="49"/>
        <w:jc w:val="both"/>
        <w:rPr>
          <w:rFonts w:ascii="Arial" w:hAnsi="Arial" w:cs="Arial"/>
        </w:rPr>
      </w:pPr>
      <w:r w:rsidRPr="005B38E0">
        <w:rPr>
          <w:rFonts w:ascii="Arial" w:hAnsi="Arial" w:cs="Arial"/>
          <w:b/>
          <w:bCs/>
        </w:rPr>
        <w:t xml:space="preserve">Parágrafo 1. </w:t>
      </w:r>
      <w:r w:rsidRPr="005B38E0">
        <w:rPr>
          <w:rFonts w:ascii="Arial" w:hAnsi="Arial" w:cs="Arial"/>
        </w:rPr>
        <w:t>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judicial ambiental.</w:t>
      </w:r>
    </w:p>
    <w:p w14:paraId="5C249755" w14:textId="77777777" w:rsidR="005B38E0" w:rsidRPr="005B38E0" w:rsidRDefault="005B38E0" w:rsidP="005B38E0">
      <w:pPr>
        <w:pStyle w:val="Textoindependiente"/>
        <w:spacing w:line="276" w:lineRule="auto"/>
        <w:ind w:left="680" w:right="49"/>
        <w:jc w:val="both"/>
        <w:rPr>
          <w:rFonts w:ascii="Arial" w:hAnsi="Arial" w:cs="Arial"/>
        </w:rPr>
      </w:pPr>
    </w:p>
    <w:p w14:paraId="02CE88F3" w14:textId="77777777" w:rsidR="005B38E0" w:rsidRPr="005B38E0" w:rsidRDefault="005B38E0" w:rsidP="005B38E0">
      <w:pPr>
        <w:pStyle w:val="Textoindependiente"/>
        <w:spacing w:line="276" w:lineRule="auto"/>
        <w:ind w:left="680" w:right="49"/>
        <w:jc w:val="both"/>
        <w:rPr>
          <w:rFonts w:ascii="Arial" w:hAnsi="Arial" w:cs="Arial"/>
        </w:rPr>
      </w:pPr>
      <w:r w:rsidRPr="005B38E0">
        <w:rPr>
          <w:rFonts w:ascii="Arial" w:hAnsi="Arial" w:cs="Arial"/>
          <w:b/>
        </w:rPr>
        <w:t xml:space="preserve">Parágrafo 2. </w:t>
      </w:r>
      <w:r w:rsidRPr="005B38E0">
        <w:rPr>
          <w:rFonts w:ascii="Arial" w:hAnsi="Arial" w:cs="Arial"/>
        </w:rPr>
        <w:t>Para ejercer los cargos de juez y magistrado ambiental en provisionalidad, deberán tomar y aprobar, con dedicación exclusiva, el curso de capacitación en</w:t>
      </w:r>
      <w:proofErr w:type="gramStart"/>
      <w:r w:rsidRPr="005B38E0">
        <w:rPr>
          <w:rFonts w:ascii="Arial" w:hAnsi="Arial" w:cs="Arial"/>
        </w:rPr>
        <w:t>:  la</w:t>
      </w:r>
      <w:proofErr w:type="gramEnd"/>
      <w:r w:rsidRPr="005B38E0">
        <w:rPr>
          <w:rFonts w:ascii="Arial" w:hAnsi="Arial" w:cs="Arial"/>
        </w:rPr>
        <w:t xml:space="preserve"> normativa ambiental y sectorial, las normas que desarrolle este tema y esta ley, de acuerdo con el plan que para tal fin diseñe la Escuela Judicial Rodrigo Lara Bonilla, cuyo diseño deberá efectuarse dentro de los seis (6) meses siguientes a la expedición de esta</w:t>
      </w:r>
      <w:r w:rsidRPr="005B38E0">
        <w:rPr>
          <w:rFonts w:ascii="Arial" w:hAnsi="Arial" w:cs="Arial"/>
          <w:spacing w:val="-15"/>
        </w:rPr>
        <w:t xml:space="preserve"> </w:t>
      </w:r>
      <w:r w:rsidRPr="005B38E0">
        <w:rPr>
          <w:rFonts w:ascii="Arial" w:hAnsi="Arial" w:cs="Arial"/>
        </w:rPr>
        <w:t>Ley.</w:t>
      </w:r>
    </w:p>
    <w:p w14:paraId="4868896D" w14:textId="77777777" w:rsidR="005B38E0" w:rsidRPr="005B38E0" w:rsidRDefault="005B38E0" w:rsidP="005B38E0">
      <w:pPr>
        <w:pStyle w:val="Textoindependiente"/>
        <w:spacing w:line="276" w:lineRule="auto"/>
        <w:ind w:left="680" w:right="49"/>
        <w:jc w:val="both"/>
        <w:rPr>
          <w:rFonts w:ascii="Arial" w:hAnsi="Arial" w:cs="Arial"/>
          <w:b/>
        </w:rPr>
      </w:pPr>
    </w:p>
    <w:p w14:paraId="6D6CE873" w14:textId="77777777" w:rsidR="005B38E0" w:rsidRPr="005B38E0" w:rsidRDefault="005B38E0" w:rsidP="005B38E0">
      <w:pPr>
        <w:pStyle w:val="Textoindependiente"/>
        <w:spacing w:line="276" w:lineRule="auto"/>
        <w:ind w:left="680" w:right="49"/>
        <w:jc w:val="both"/>
        <w:rPr>
          <w:rFonts w:ascii="Arial" w:hAnsi="Arial" w:cs="Arial"/>
        </w:rPr>
      </w:pPr>
      <w:r w:rsidRPr="005B38E0">
        <w:rPr>
          <w:rFonts w:ascii="Arial" w:hAnsi="Arial" w:cs="Arial"/>
        </w:rPr>
        <w:t xml:space="preserve">La Escuela Judicial Rodrigo Lara Bonilla, para el diseño del curso, deberá tener en cuenta un componente de profundización sectorial (minería, hidrocarburos, energía, servicios públicos, ordenamiento territorial, y ambiental). </w:t>
      </w:r>
    </w:p>
    <w:p w14:paraId="061E6A0F" w14:textId="77777777" w:rsidR="005B38E0" w:rsidRPr="005B38E0" w:rsidRDefault="005B38E0" w:rsidP="005B38E0">
      <w:pPr>
        <w:pStyle w:val="Textoindependiente"/>
        <w:spacing w:line="276" w:lineRule="auto"/>
        <w:ind w:left="680" w:right="49"/>
        <w:jc w:val="both"/>
        <w:rPr>
          <w:rFonts w:ascii="Arial" w:hAnsi="Arial" w:cs="Arial"/>
        </w:rPr>
      </w:pPr>
    </w:p>
    <w:p w14:paraId="57D772AD" w14:textId="77777777" w:rsidR="005B38E0" w:rsidRPr="005B38E0" w:rsidRDefault="005B38E0" w:rsidP="005B38E0">
      <w:pPr>
        <w:pStyle w:val="Textoindependiente"/>
        <w:spacing w:line="276" w:lineRule="auto"/>
        <w:ind w:left="680" w:right="49"/>
        <w:jc w:val="both"/>
        <w:rPr>
          <w:rFonts w:ascii="Arial" w:hAnsi="Arial" w:cs="Arial"/>
          <w:bCs/>
        </w:rPr>
      </w:pPr>
      <w:r w:rsidRPr="005B38E0">
        <w:rPr>
          <w:rFonts w:ascii="Arial" w:hAnsi="Arial" w:cs="Arial"/>
          <w:b/>
        </w:rPr>
        <w:t xml:space="preserve">Parágrafo 3. </w:t>
      </w:r>
      <w:r w:rsidRPr="005B38E0">
        <w:rPr>
          <w:rFonts w:ascii="Arial" w:hAnsi="Arial" w:cs="Arial"/>
          <w:bCs/>
        </w:rPr>
        <w:t xml:space="preserve">Los despachos judiciales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w:t>
      </w:r>
      <w:r w:rsidRPr="005B38E0">
        <w:rPr>
          <w:rFonts w:ascii="Arial" w:hAnsi="Arial" w:cs="Arial"/>
          <w:bCs/>
        </w:rPr>
        <w:lastRenderedPageBreak/>
        <w:t>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p w14:paraId="7F573DA5" w14:textId="77777777" w:rsidR="005B38E0" w:rsidRPr="005B38E0" w:rsidRDefault="005B38E0" w:rsidP="005B38E0">
      <w:pPr>
        <w:pStyle w:val="Textoindependiente"/>
        <w:spacing w:line="276" w:lineRule="auto"/>
        <w:ind w:left="680" w:right="49"/>
        <w:jc w:val="both"/>
        <w:rPr>
          <w:rFonts w:ascii="Arial" w:hAnsi="Arial" w:cs="Arial"/>
        </w:rPr>
      </w:pPr>
    </w:p>
    <w:p w14:paraId="50E4EB3C" w14:textId="77777777" w:rsidR="005B38E0" w:rsidRPr="005B38E0" w:rsidRDefault="005B38E0" w:rsidP="005B38E0">
      <w:pPr>
        <w:pStyle w:val="Textoindependiente"/>
        <w:spacing w:line="276" w:lineRule="auto"/>
        <w:ind w:right="49"/>
        <w:jc w:val="both"/>
        <w:rPr>
          <w:rFonts w:ascii="Arial" w:hAnsi="Arial" w:cs="Arial"/>
        </w:rPr>
      </w:pPr>
    </w:p>
    <w:p w14:paraId="79214638"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b/>
          <w:sz w:val="24"/>
          <w:szCs w:val="24"/>
        </w:rPr>
        <w:t>Artículo 17</w:t>
      </w:r>
      <w:r w:rsidRPr="005B38E0">
        <w:rPr>
          <w:rFonts w:ascii="Arial" w:hAnsi="Arial" w:cs="Arial"/>
          <w:sz w:val="24"/>
          <w:szCs w:val="24"/>
        </w:rPr>
        <w:t>. Adiciónese un parágrafo al artículo 42 A de la Ley 270 de 1996, adicionado por el artículo 13 de la ley 1285 de 2009, el cual quedará así:</w:t>
      </w:r>
    </w:p>
    <w:p w14:paraId="0C8FC1FE" w14:textId="77777777" w:rsidR="005B38E0" w:rsidRPr="005B38E0" w:rsidRDefault="005B38E0" w:rsidP="005B38E0">
      <w:pPr>
        <w:spacing w:line="276" w:lineRule="auto"/>
        <w:ind w:right="49"/>
        <w:jc w:val="both"/>
        <w:rPr>
          <w:rFonts w:ascii="Arial" w:hAnsi="Arial" w:cs="Arial"/>
          <w:sz w:val="24"/>
          <w:szCs w:val="24"/>
        </w:rPr>
      </w:pPr>
    </w:p>
    <w:p w14:paraId="0211D344" w14:textId="77777777" w:rsidR="005B38E0" w:rsidRPr="005B38E0" w:rsidRDefault="005B38E0" w:rsidP="005B38E0">
      <w:pPr>
        <w:spacing w:line="276" w:lineRule="auto"/>
        <w:ind w:left="680" w:right="51"/>
        <w:jc w:val="both"/>
        <w:rPr>
          <w:rFonts w:ascii="Arial" w:hAnsi="Arial" w:cs="Arial"/>
          <w:sz w:val="24"/>
          <w:szCs w:val="24"/>
        </w:rPr>
      </w:pPr>
      <w:r w:rsidRPr="005B38E0">
        <w:rPr>
          <w:rFonts w:ascii="Arial" w:hAnsi="Arial" w:cs="Arial"/>
          <w:b/>
          <w:sz w:val="24"/>
          <w:szCs w:val="24"/>
        </w:rPr>
        <w:t xml:space="preserve">Parágrafo. </w:t>
      </w:r>
      <w:r w:rsidRPr="005B38E0">
        <w:rPr>
          <w:rFonts w:ascii="Arial" w:hAnsi="Arial" w:cs="Arial"/>
          <w:sz w:val="24"/>
          <w:szCs w:val="24"/>
        </w:rPr>
        <w:t xml:space="preserve">Para el caso de los asuntos de la especialidad ambiental de los cuales conozca la jurisdicción contenciosa administrativa, la conciliación extrajudicial no constituirá requisito de </w:t>
      </w:r>
      <w:proofErr w:type="spellStart"/>
      <w:r w:rsidRPr="005B38E0">
        <w:rPr>
          <w:rFonts w:ascii="Arial" w:hAnsi="Arial" w:cs="Arial"/>
          <w:sz w:val="24"/>
          <w:szCs w:val="24"/>
        </w:rPr>
        <w:t>procedibilidad</w:t>
      </w:r>
      <w:proofErr w:type="spellEnd"/>
      <w:r w:rsidRPr="005B38E0">
        <w:rPr>
          <w:rFonts w:ascii="Arial" w:hAnsi="Arial" w:cs="Arial"/>
          <w:sz w:val="24"/>
          <w:szCs w:val="24"/>
        </w:rPr>
        <w:t xml:space="preserve"> de las acciones y medios de control procedentes, de acuerdo con lo dispuesto en la ley.   </w:t>
      </w:r>
    </w:p>
    <w:p w14:paraId="00E28EB4" w14:textId="77777777" w:rsidR="005B38E0" w:rsidRPr="005B38E0" w:rsidRDefault="005B38E0" w:rsidP="005B38E0">
      <w:pPr>
        <w:pStyle w:val="Textoindependiente"/>
        <w:spacing w:line="276" w:lineRule="auto"/>
        <w:ind w:right="49"/>
        <w:jc w:val="both"/>
        <w:rPr>
          <w:rFonts w:ascii="Arial" w:hAnsi="Arial" w:cs="Arial"/>
        </w:rPr>
      </w:pPr>
    </w:p>
    <w:p w14:paraId="44B451D9"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18. </w:t>
      </w:r>
      <w:r w:rsidRPr="005B38E0">
        <w:rPr>
          <w:rFonts w:ascii="Arial" w:hAnsi="Arial" w:cs="Arial"/>
        </w:rPr>
        <w:t>Adiciónese un parágrafo al artículo 50 de la Ley 270 de 1996, el cual quedará así:</w:t>
      </w:r>
    </w:p>
    <w:p w14:paraId="54B4DBD6" w14:textId="77777777" w:rsidR="005B38E0" w:rsidRPr="005B38E0" w:rsidRDefault="005B38E0" w:rsidP="005B38E0">
      <w:pPr>
        <w:pStyle w:val="Textoindependiente"/>
        <w:spacing w:line="276" w:lineRule="auto"/>
        <w:ind w:right="49"/>
        <w:jc w:val="both"/>
        <w:rPr>
          <w:rFonts w:ascii="Arial" w:hAnsi="Arial" w:cs="Arial"/>
        </w:rPr>
      </w:pPr>
    </w:p>
    <w:p w14:paraId="39628346" w14:textId="77777777" w:rsidR="005B38E0" w:rsidRPr="005B38E0" w:rsidRDefault="005B38E0" w:rsidP="005B38E0">
      <w:pPr>
        <w:pStyle w:val="Textoindependiente"/>
        <w:spacing w:line="276" w:lineRule="auto"/>
        <w:ind w:left="680" w:right="51"/>
        <w:jc w:val="both"/>
        <w:rPr>
          <w:rFonts w:ascii="Arial" w:hAnsi="Arial" w:cs="Arial"/>
        </w:rPr>
      </w:pPr>
      <w:r w:rsidRPr="005B38E0">
        <w:rPr>
          <w:rFonts w:ascii="Arial" w:hAnsi="Arial" w:cs="Arial"/>
          <w:b/>
        </w:rPr>
        <w:t xml:space="preserve">Parágrafo. </w:t>
      </w:r>
      <w:r w:rsidRPr="005B38E0">
        <w:rPr>
          <w:rFonts w:ascii="Arial" w:hAnsi="Arial" w:cs="Arial"/>
        </w:rPr>
        <w:t>Para el caso de la especialidad ambiental de la Jurisdicción Ordinaria y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1352E8CD" w14:textId="77777777" w:rsidR="005B38E0" w:rsidRPr="005B38E0" w:rsidRDefault="005B38E0" w:rsidP="005B38E0">
      <w:pPr>
        <w:pStyle w:val="Textoindependiente"/>
        <w:spacing w:line="276" w:lineRule="auto"/>
        <w:ind w:left="680" w:right="51"/>
        <w:jc w:val="both"/>
        <w:rPr>
          <w:rFonts w:ascii="Arial" w:hAnsi="Arial" w:cs="Arial"/>
        </w:rPr>
      </w:pPr>
    </w:p>
    <w:p w14:paraId="6EB9C82D" w14:textId="77777777" w:rsidR="005B38E0" w:rsidRPr="005B38E0" w:rsidRDefault="005B38E0" w:rsidP="005B38E0">
      <w:pPr>
        <w:pStyle w:val="Textoindependiente"/>
        <w:spacing w:line="276" w:lineRule="auto"/>
        <w:ind w:left="680" w:right="51"/>
        <w:jc w:val="both"/>
        <w:rPr>
          <w:rFonts w:ascii="Arial" w:hAnsi="Arial" w:cs="Arial"/>
        </w:rPr>
      </w:pPr>
      <w:r w:rsidRPr="005B38E0">
        <w:rPr>
          <w:rFonts w:ascii="Arial" w:hAnsi="Arial" w:cs="Arial"/>
        </w:rPr>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p w14:paraId="68416007" w14:textId="77777777" w:rsidR="005B38E0" w:rsidRPr="005B38E0" w:rsidRDefault="005B38E0" w:rsidP="005B38E0">
      <w:pPr>
        <w:pStyle w:val="Textoindependiente"/>
        <w:spacing w:line="276" w:lineRule="auto"/>
        <w:ind w:right="49"/>
        <w:jc w:val="both"/>
        <w:rPr>
          <w:rFonts w:ascii="Arial" w:hAnsi="Arial" w:cs="Arial"/>
        </w:rPr>
      </w:pPr>
    </w:p>
    <w:p w14:paraId="2F0DEC26"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19. </w:t>
      </w:r>
      <w:r w:rsidRPr="005B38E0">
        <w:rPr>
          <w:rFonts w:ascii="Arial" w:hAnsi="Arial" w:cs="Arial"/>
        </w:rPr>
        <w:t>Adiciónese un parágrafo al artículo 51 de la Ley 270 de 1996, el cual quedará así:</w:t>
      </w:r>
    </w:p>
    <w:p w14:paraId="44292E18" w14:textId="77777777" w:rsidR="005B38E0" w:rsidRPr="005B38E0" w:rsidRDefault="005B38E0" w:rsidP="005B38E0">
      <w:pPr>
        <w:pStyle w:val="Textoindependiente"/>
        <w:spacing w:line="276" w:lineRule="auto"/>
        <w:ind w:right="49"/>
        <w:jc w:val="both"/>
        <w:rPr>
          <w:rFonts w:ascii="Arial" w:hAnsi="Arial" w:cs="Arial"/>
        </w:rPr>
      </w:pPr>
    </w:p>
    <w:p w14:paraId="7ADA22B6" w14:textId="77777777" w:rsidR="005B38E0" w:rsidRPr="005B38E0" w:rsidRDefault="005B38E0" w:rsidP="005B38E0">
      <w:pPr>
        <w:pStyle w:val="Textoindependiente"/>
        <w:spacing w:line="276" w:lineRule="auto"/>
        <w:ind w:left="680" w:right="51"/>
        <w:jc w:val="both"/>
        <w:rPr>
          <w:rFonts w:ascii="Arial" w:hAnsi="Arial" w:cs="Arial"/>
          <w:bCs/>
        </w:rPr>
      </w:pPr>
      <w:r w:rsidRPr="005B38E0">
        <w:rPr>
          <w:rFonts w:ascii="Arial" w:hAnsi="Arial" w:cs="Arial"/>
          <w:b/>
        </w:rPr>
        <w:t xml:space="preserve">Parágrafo. </w:t>
      </w:r>
      <w:r w:rsidRPr="005B38E0">
        <w:rPr>
          <w:rFonts w:ascii="Arial" w:hAnsi="Arial" w:cs="Arial"/>
        </w:rPr>
        <w:t>Para el caso de la especialidad ambiental de la Jurisdicción Contenciosa Administrativa, conforme lo disponga el Consejo Superior de la Judicatura y lo previsto en la ley,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1D7291B6" w14:textId="77777777" w:rsidR="005B38E0" w:rsidRPr="005B38E0" w:rsidRDefault="005B38E0" w:rsidP="005B38E0">
      <w:pPr>
        <w:pStyle w:val="Textoindependiente"/>
        <w:spacing w:line="276" w:lineRule="auto"/>
        <w:ind w:left="680" w:right="51"/>
        <w:jc w:val="both"/>
        <w:rPr>
          <w:rFonts w:ascii="Arial" w:hAnsi="Arial" w:cs="Arial"/>
          <w:bCs/>
        </w:rPr>
      </w:pPr>
    </w:p>
    <w:p w14:paraId="4F4CB4AE" w14:textId="77777777" w:rsidR="005B38E0" w:rsidRPr="005B38E0" w:rsidRDefault="005B38E0" w:rsidP="005B38E0">
      <w:pPr>
        <w:spacing w:line="276" w:lineRule="auto"/>
        <w:ind w:left="680" w:right="49"/>
        <w:jc w:val="both"/>
        <w:rPr>
          <w:rFonts w:ascii="Arial" w:hAnsi="Arial" w:cs="Arial"/>
          <w:sz w:val="24"/>
          <w:szCs w:val="24"/>
        </w:rPr>
      </w:pPr>
      <w:r w:rsidRPr="005B38E0">
        <w:rPr>
          <w:rFonts w:ascii="Arial" w:hAnsi="Arial" w:cs="Arial"/>
          <w:sz w:val="24"/>
          <w:szCs w:val="24"/>
        </w:rPr>
        <w:t>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p w14:paraId="4CBC4E94" w14:textId="77777777" w:rsidR="005B38E0" w:rsidRPr="005B38E0" w:rsidRDefault="005B38E0" w:rsidP="005B38E0">
      <w:pPr>
        <w:pStyle w:val="Textoindependiente"/>
        <w:spacing w:line="276" w:lineRule="auto"/>
        <w:ind w:left="680" w:right="51"/>
        <w:jc w:val="both"/>
        <w:rPr>
          <w:rFonts w:ascii="Arial" w:hAnsi="Arial" w:cs="Arial"/>
        </w:rPr>
      </w:pPr>
    </w:p>
    <w:p w14:paraId="202622B1"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20. </w:t>
      </w:r>
      <w:r w:rsidRPr="005B38E0">
        <w:rPr>
          <w:rFonts w:ascii="Arial" w:hAnsi="Arial" w:cs="Arial"/>
        </w:rPr>
        <w:t>Modifíquese el artículo 202 de la Ley 270 de 1996, el cual quedará así:</w:t>
      </w:r>
    </w:p>
    <w:p w14:paraId="720DA229" w14:textId="77777777" w:rsidR="005B38E0" w:rsidRPr="005B38E0" w:rsidRDefault="005B38E0" w:rsidP="005B38E0">
      <w:pPr>
        <w:pStyle w:val="Textoindependiente"/>
        <w:spacing w:line="276" w:lineRule="auto"/>
        <w:ind w:right="49"/>
        <w:jc w:val="both"/>
        <w:rPr>
          <w:rFonts w:ascii="Arial" w:hAnsi="Arial" w:cs="Arial"/>
        </w:rPr>
      </w:pPr>
    </w:p>
    <w:p w14:paraId="1012F223" w14:textId="77777777" w:rsidR="005B38E0" w:rsidRPr="005B38E0" w:rsidRDefault="005B38E0" w:rsidP="005B38E0">
      <w:pPr>
        <w:pStyle w:val="Textoindependiente"/>
        <w:spacing w:line="276" w:lineRule="auto"/>
        <w:ind w:left="680" w:right="51"/>
        <w:jc w:val="both"/>
        <w:rPr>
          <w:rFonts w:ascii="Arial" w:hAnsi="Arial" w:cs="Arial"/>
          <w:b/>
          <w:u w:val="single"/>
        </w:rPr>
      </w:pPr>
      <w:r w:rsidRPr="005B38E0">
        <w:rPr>
          <w:rFonts w:ascii="Arial" w:hAnsi="Arial" w:cs="Arial"/>
          <w:b/>
        </w:rPr>
        <w:t xml:space="preserve">Artículo 202. </w:t>
      </w:r>
      <w:r w:rsidRPr="005B38E0">
        <w:rPr>
          <w:rFonts w:ascii="Arial" w:hAnsi="Arial" w:cs="Arial"/>
        </w:rPr>
        <w:t>Los despachos judiciales ambientales de la jurisdicción de lo contencioso administrativo, con todo su personal y sus recursos físicos, serán organizados por el Consejo Superior de la Judicatura, el cual dispondrá todo lo necesario para que dicha especialidad entre en funcionamiento gradualmente, a partir del primero (1) de diciembre de 2022 y la totalidad de su funcionamiento, en un término no mayor a 18 meses, contados a partir de la vigencia de la presente</w:t>
      </w:r>
      <w:r w:rsidRPr="005B38E0">
        <w:rPr>
          <w:rFonts w:ascii="Arial" w:hAnsi="Arial" w:cs="Arial"/>
          <w:spacing w:val="-24"/>
        </w:rPr>
        <w:t xml:space="preserve"> </w:t>
      </w:r>
      <w:r w:rsidRPr="005B38E0">
        <w:rPr>
          <w:rFonts w:ascii="Arial" w:hAnsi="Arial" w:cs="Arial"/>
        </w:rPr>
        <w:t xml:space="preserve">ley. </w:t>
      </w:r>
    </w:p>
    <w:p w14:paraId="41DFEA47" w14:textId="77777777" w:rsidR="005B38E0" w:rsidRPr="005B38E0" w:rsidRDefault="005B38E0" w:rsidP="005B38E0">
      <w:pPr>
        <w:pStyle w:val="Textoindependiente"/>
        <w:spacing w:line="276" w:lineRule="auto"/>
        <w:ind w:left="680" w:right="51"/>
        <w:jc w:val="both"/>
        <w:rPr>
          <w:rFonts w:ascii="Arial" w:hAnsi="Arial" w:cs="Arial"/>
          <w:b/>
        </w:rPr>
      </w:pPr>
    </w:p>
    <w:p w14:paraId="462B7D29" w14:textId="77777777" w:rsidR="005B38E0" w:rsidRPr="005B38E0" w:rsidRDefault="005B38E0" w:rsidP="005B38E0">
      <w:pPr>
        <w:pStyle w:val="Textoindependiente"/>
        <w:spacing w:line="276" w:lineRule="auto"/>
        <w:ind w:left="680" w:right="51"/>
        <w:jc w:val="both"/>
        <w:rPr>
          <w:rFonts w:ascii="Arial" w:hAnsi="Arial" w:cs="Arial"/>
        </w:rPr>
      </w:pPr>
      <w:r w:rsidRPr="005B38E0">
        <w:rPr>
          <w:rFonts w:ascii="Arial" w:hAnsi="Arial" w:cs="Arial"/>
          <w:b/>
        </w:rPr>
        <w:t xml:space="preserve">Parágrafo 1. </w:t>
      </w:r>
      <w:r w:rsidRPr="005B38E0">
        <w:rPr>
          <w:rFonts w:ascii="Arial" w:hAnsi="Arial" w:cs="Arial"/>
        </w:rPr>
        <w:t>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ambiental de la Jurisdicción Contenciosa Administrativa en todo el territorio</w:t>
      </w:r>
      <w:r w:rsidRPr="005B38E0">
        <w:rPr>
          <w:rFonts w:ascii="Arial" w:hAnsi="Arial" w:cs="Arial"/>
          <w:spacing w:val="-4"/>
        </w:rPr>
        <w:t xml:space="preserve"> </w:t>
      </w:r>
      <w:r w:rsidRPr="005B38E0">
        <w:rPr>
          <w:rFonts w:ascii="Arial" w:hAnsi="Arial" w:cs="Arial"/>
        </w:rPr>
        <w:t>nacional.</w:t>
      </w:r>
    </w:p>
    <w:p w14:paraId="0D6D5FCB" w14:textId="77777777" w:rsidR="005B38E0" w:rsidRPr="005B38E0" w:rsidRDefault="005B38E0" w:rsidP="005B38E0">
      <w:pPr>
        <w:pStyle w:val="Textoindependiente"/>
        <w:spacing w:line="276" w:lineRule="auto"/>
        <w:ind w:left="680" w:right="51"/>
        <w:jc w:val="both"/>
        <w:rPr>
          <w:rFonts w:ascii="Arial" w:hAnsi="Arial" w:cs="Arial"/>
          <w:b/>
        </w:rPr>
      </w:pPr>
    </w:p>
    <w:p w14:paraId="3800B6AE" w14:textId="77777777" w:rsidR="005B38E0" w:rsidRPr="005B38E0" w:rsidRDefault="005B38E0" w:rsidP="005B38E0">
      <w:pPr>
        <w:pStyle w:val="Textoindependiente"/>
        <w:spacing w:line="276" w:lineRule="auto"/>
        <w:ind w:left="680" w:right="51"/>
        <w:jc w:val="both"/>
        <w:rPr>
          <w:rFonts w:ascii="Arial" w:hAnsi="Arial" w:cs="Arial"/>
        </w:rPr>
      </w:pPr>
      <w:r w:rsidRPr="005B38E0">
        <w:rPr>
          <w:rFonts w:ascii="Arial" w:hAnsi="Arial" w:cs="Arial"/>
          <w:b/>
        </w:rPr>
        <w:t>Parágrafo 2.</w:t>
      </w:r>
      <w:r w:rsidRPr="005B38E0">
        <w:rPr>
          <w:rFonts w:ascii="Arial" w:hAnsi="Arial" w:cs="Arial"/>
        </w:rPr>
        <w:t xml:space="preserve"> El Consejo Superior de la Judicatura deberá elaborar un Plan para la puesta en marcha e implementación de la especialidad ambiental de </w:t>
      </w:r>
      <w:r w:rsidRPr="005B38E0">
        <w:rPr>
          <w:rFonts w:ascii="Arial" w:hAnsi="Arial" w:cs="Arial"/>
        </w:rPr>
        <w:lastRenderedPageBreak/>
        <w:t xml:space="preserve">la Jurisdicción de lo Contencioso Administrativo, </w:t>
      </w:r>
      <w:proofErr w:type="gramStart"/>
      <w:r w:rsidRPr="005B38E0">
        <w:rPr>
          <w:rFonts w:ascii="Arial" w:hAnsi="Arial" w:cs="Arial"/>
        </w:rPr>
        <w:t>incluido</w:t>
      </w:r>
      <w:proofErr w:type="gramEnd"/>
      <w:r w:rsidRPr="005B38E0">
        <w:rPr>
          <w:rFonts w:ascii="Arial" w:hAnsi="Arial" w:cs="Arial"/>
        </w:rPr>
        <w:t xml:space="preserve"> el análisis financiero y de demanda, instrumento que deberá ser elaborado en coordinación con las Altas Cortes de dichas jurisdicciones.</w:t>
      </w:r>
    </w:p>
    <w:p w14:paraId="0E6CF314" w14:textId="77777777" w:rsidR="005B38E0" w:rsidRPr="005B38E0" w:rsidRDefault="005B38E0" w:rsidP="005B38E0">
      <w:pPr>
        <w:spacing w:line="276" w:lineRule="auto"/>
        <w:ind w:right="49"/>
        <w:jc w:val="both"/>
        <w:rPr>
          <w:rFonts w:ascii="Arial" w:hAnsi="Arial" w:cs="Arial"/>
          <w:sz w:val="24"/>
          <w:szCs w:val="24"/>
        </w:rPr>
      </w:pPr>
    </w:p>
    <w:p w14:paraId="674359F7" w14:textId="77777777" w:rsidR="005B38E0" w:rsidRPr="005B38E0" w:rsidRDefault="005B38E0" w:rsidP="005B38E0">
      <w:pPr>
        <w:pStyle w:val="Textoindependiente"/>
        <w:spacing w:line="276" w:lineRule="auto"/>
        <w:ind w:right="49"/>
        <w:jc w:val="both"/>
        <w:rPr>
          <w:rFonts w:ascii="Arial" w:hAnsi="Arial" w:cs="Arial"/>
          <w:b/>
        </w:rPr>
      </w:pPr>
      <w:r w:rsidRPr="005B38E0">
        <w:rPr>
          <w:rFonts w:ascii="Arial" w:hAnsi="Arial" w:cs="Arial"/>
          <w:b/>
        </w:rPr>
        <w:t>Artículo 21. Resolución de las controversias y litigios ambientales</w:t>
      </w:r>
    </w:p>
    <w:p w14:paraId="1DDF593C" w14:textId="77777777" w:rsidR="005B38E0" w:rsidRPr="005B38E0" w:rsidRDefault="005B38E0" w:rsidP="005B38E0">
      <w:pPr>
        <w:pStyle w:val="Textoindependiente"/>
        <w:spacing w:line="276" w:lineRule="auto"/>
        <w:ind w:right="49"/>
        <w:jc w:val="both"/>
        <w:rPr>
          <w:rFonts w:ascii="Arial" w:hAnsi="Arial" w:cs="Arial"/>
        </w:rPr>
      </w:pPr>
    </w:p>
    <w:p w14:paraId="1C6F19FB" w14:textId="77777777" w:rsidR="005B38E0" w:rsidRPr="005B38E0" w:rsidRDefault="005B38E0" w:rsidP="005B38E0">
      <w:pPr>
        <w:widowControl w:val="0"/>
        <w:tabs>
          <w:tab w:val="left" w:pos="934"/>
        </w:tabs>
        <w:autoSpaceDE w:val="0"/>
        <w:autoSpaceDN w:val="0"/>
        <w:spacing w:line="276" w:lineRule="auto"/>
        <w:ind w:right="49"/>
        <w:jc w:val="both"/>
        <w:rPr>
          <w:rFonts w:ascii="Arial" w:hAnsi="Arial" w:cs="Arial"/>
          <w:sz w:val="24"/>
          <w:szCs w:val="24"/>
        </w:rPr>
      </w:pPr>
      <w:r w:rsidRPr="005B38E0">
        <w:rPr>
          <w:rFonts w:ascii="Arial" w:hAnsi="Arial" w:cs="Arial"/>
          <w:sz w:val="24"/>
          <w:szCs w:val="24"/>
        </w:rPr>
        <w:t>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las especialidades ambientales de la jurisdicción ordinaria y de la jurisdicción de lo contencioso</w:t>
      </w:r>
      <w:r w:rsidRPr="005B38E0">
        <w:rPr>
          <w:rFonts w:ascii="Arial" w:hAnsi="Arial" w:cs="Arial"/>
          <w:spacing w:val="-2"/>
          <w:sz w:val="24"/>
          <w:szCs w:val="24"/>
        </w:rPr>
        <w:t xml:space="preserve"> </w:t>
      </w:r>
      <w:r w:rsidRPr="005B38E0">
        <w:rPr>
          <w:rFonts w:ascii="Arial" w:hAnsi="Arial" w:cs="Arial"/>
          <w:sz w:val="24"/>
          <w:szCs w:val="24"/>
        </w:rPr>
        <w:t xml:space="preserve">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w:t>
      </w:r>
      <w:proofErr w:type="spellStart"/>
      <w:r w:rsidRPr="005B38E0">
        <w:rPr>
          <w:rFonts w:ascii="Arial" w:hAnsi="Arial" w:cs="Arial"/>
          <w:sz w:val="24"/>
          <w:szCs w:val="24"/>
        </w:rPr>
        <w:t>litigiosidad</w:t>
      </w:r>
      <w:proofErr w:type="spellEnd"/>
      <w:r w:rsidRPr="005B38E0">
        <w:rPr>
          <w:rFonts w:ascii="Arial" w:hAnsi="Arial" w:cs="Arial"/>
          <w:sz w:val="24"/>
          <w:szCs w:val="24"/>
        </w:rPr>
        <w:t xml:space="preserve"> que ameriten ser conocidas por estos despachos judiciales en cuyo caso se tramitará una modificación de jerarquía de ley estatutaria para adicionar o suprimir competencias.</w:t>
      </w:r>
    </w:p>
    <w:p w14:paraId="7732F113" w14:textId="77777777" w:rsidR="005B38E0" w:rsidRPr="005B38E0" w:rsidRDefault="005B38E0" w:rsidP="005B38E0">
      <w:pPr>
        <w:pStyle w:val="Textoindependiente"/>
        <w:spacing w:line="276" w:lineRule="auto"/>
        <w:ind w:right="49"/>
        <w:jc w:val="both"/>
        <w:rPr>
          <w:rFonts w:ascii="Arial" w:hAnsi="Arial" w:cs="Arial"/>
        </w:rPr>
      </w:pPr>
    </w:p>
    <w:p w14:paraId="7857704B" w14:textId="4E58BD6A"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22. </w:t>
      </w:r>
      <w:proofErr w:type="spellStart"/>
      <w:r w:rsidRPr="005B38E0">
        <w:rPr>
          <w:rFonts w:ascii="Arial" w:hAnsi="Arial" w:cs="Arial"/>
          <w:b/>
        </w:rPr>
        <w:t>Itinerancia</w:t>
      </w:r>
      <w:proofErr w:type="spellEnd"/>
      <w:r w:rsidRPr="005B38E0">
        <w:rPr>
          <w:rFonts w:ascii="Arial" w:hAnsi="Arial" w:cs="Arial"/>
          <w:b/>
        </w:rPr>
        <w:t xml:space="preserve">. </w:t>
      </w:r>
      <w:r w:rsidRPr="005B38E0">
        <w:rPr>
          <w:rFonts w:ascii="Arial" w:hAnsi="Arial" w:cs="Arial"/>
        </w:rPr>
        <w:t>Los jueces  ambientales administrativos de la jurisdicción de lo contencioso administrativo, cuando se estime</w:t>
      </w:r>
      <w:r w:rsidR="002420B1">
        <w:rPr>
          <w:rFonts w:ascii="Arial" w:hAnsi="Arial" w:cs="Arial"/>
        </w:rPr>
        <w:t>n</w:t>
      </w:r>
      <w:r w:rsidRPr="005B38E0">
        <w:rPr>
          <w:rFonts w:ascii="Arial" w:hAnsi="Arial" w:cs="Arial"/>
        </w:rPr>
        <w:t xml:space="preserve">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demanda de justicia para efectos de implementar una mayor frecuencia o permanencia de los despachos judiciales ambientales, y en aspectos tales como la especificidad de la colindancia de corregimientos y los asuntos a decidir, entre otros.</w:t>
      </w:r>
    </w:p>
    <w:p w14:paraId="4D7BD9F7" w14:textId="77777777" w:rsidR="005B38E0" w:rsidRPr="005B38E0" w:rsidRDefault="005B38E0" w:rsidP="005B38E0">
      <w:pPr>
        <w:pStyle w:val="Textoindependiente"/>
        <w:spacing w:line="276" w:lineRule="auto"/>
        <w:ind w:right="49"/>
        <w:jc w:val="both"/>
        <w:rPr>
          <w:rFonts w:ascii="Arial" w:hAnsi="Arial" w:cs="Arial"/>
        </w:rPr>
      </w:pPr>
    </w:p>
    <w:p w14:paraId="2365C827"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rPr>
        <w:t>También se priorizará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w:t>
      </w:r>
    </w:p>
    <w:p w14:paraId="12BC3778" w14:textId="77777777" w:rsidR="005B38E0" w:rsidRPr="005B38E0" w:rsidRDefault="005B38E0" w:rsidP="005B38E0">
      <w:pPr>
        <w:spacing w:line="276" w:lineRule="auto"/>
        <w:ind w:right="49"/>
        <w:jc w:val="both"/>
        <w:rPr>
          <w:rFonts w:ascii="Arial" w:hAnsi="Arial" w:cs="Arial"/>
          <w:sz w:val="24"/>
          <w:szCs w:val="24"/>
        </w:rPr>
      </w:pPr>
    </w:p>
    <w:p w14:paraId="3166202A"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23. Decisiones ultra y extra </w:t>
      </w:r>
      <w:proofErr w:type="spellStart"/>
      <w:r w:rsidRPr="005B38E0">
        <w:rPr>
          <w:rFonts w:ascii="Arial" w:hAnsi="Arial" w:cs="Arial"/>
          <w:b/>
        </w:rPr>
        <w:t>petita</w:t>
      </w:r>
      <w:proofErr w:type="spellEnd"/>
      <w:r w:rsidRPr="005B38E0">
        <w:rPr>
          <w:rFonts w:ascii="Arial" w:hAnsi="Arial" w:cs="Arial"/>
          <w:b/>
        </w:rPr>
        <w:t xml:space="preserve">. </w:t>
      </w:r>
      <w:r w:rsidRPr="005B38E0">
        <w:rPr>
          <w:rFonts w:ascii="Arial" w:hAnsi="Arial" w:cs="Arial"/>
        </w:rPr>
        <w:t xml:space="preserve">Cuando la controversia verse acerca de derechos reales sobre áreas declaradas como de especial importancia ambiental y las demás categorías de protección que señalen la legislación nacional e internacional así como los organismos internacionales que se ocupen de estas materias el juez o magistrado de la especialidad ambiental podrá decidir acerca de cualquier condición que se encuentre probada y que se circunscriba a asuntos </w:t>
      </w:r>
      <w:r w:rsidRPr="005B38E0">
        <w:rPr>
          <w:rFonts w:ascii="Arial" w:hAnsi="Arial" w:cs="Arial"/>
        </w:rPr>
        <w:lastRenderedPageBreak/>
        <w:t>relacionados con las competencias de autoridades administrativas, así no se hubiere propuesto por las partes dentro del trámite</w:t>
      </w:r>
      <w:r w:rsidRPr="005B38E0">
        <w:rPr>
          <w:rFonts w:ascii="Arial" w:hAnsi="Arial" w:cs="Arial"/>
          <w:spacing w:val="-18"/>
        </w:rPr>
        <w:t xml:space="preserve"> </w:t>
      </w:r>
      <w:r w:rsidRPr="005B38E0">
        <w:rPr>
          <w:rFonts w:ascii="Arial" w:hAnsi="Arial" w:cs="Arial"/>
        </w:rPr>
        <w:t>procesal.</w:t>
      </w:r>
    </w:p>
    <w:p w14:paraId="35ECC339" w14:textId="77777777" w:rsidR="005B38E0" w:rsidRPr="005B38E0" w:rsidRDefault="005B38E0" w:rsidP="005B38E0">
      <w:pPr>
        <w:pStyle w:val="Textoindependiente"/>
        <w:spacing w:line="276" w:lineRule="auto"/>
        <w:ind w:right="49"/>
        <w:jc w:val="both"/>
        <w:rPr>
          <w:rFonts w:ascii="Arial" w:hAnsi="Arial" w:cs="Arial"/>
        </w:rPr>
      </w:pPr>
    </w:p>
    <w:p w14:paraId="570A44FC"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rPr>
        <w:t xml:space="preserve">Adicionalmente, cuando una de las partes en el proceso, indistintamente del tipo de controversia de la que trate la causa, goce del amparo de pobreza o acredite su arraigo en el territorio ambiental y la pertenencia a los niveles 1 y 2 del SISBEN, o acredite la calidad de mujer campesina o rural en los términos establecidos por el artículo 2º de la Ley 731 de 2002, o se encuentre bajo los presupuestos establecidos en los artículos 4, 5 y 54 del Decreto Ley 902 de 2017, el juez podrá, en su beneficio, decidir sobre lo controvertido y probado, aunque la demanda sea defectuosa, siempre que esté relacionado con el objeto de la </w:t>
      </w:r>
      <w:proofErr w:type="spellStart"/>
      <w:r w:rsidRPr="005B38E0">
        <w:rPr>
          <w:rFonts w:ascii="Arial" w:hAnsi="Arial" w:cs="Arial"/>
        </w:rPr>
        <w:t>litis</w:t>
      </w:r>
      <w:proofErr w:type="spellEnd"/>
      <w:r w:rsidRPr="005B38E0">
        <w:rPr>
          <w:rFonts w:ascii="Arial" w:hAnsi="Arial" w:cs="Arial"/>
        </w:rPr>
        <w:t xml:space="preserve">. Por consiguiente, el juzgador de la controversia está facultado para reconocer derechos u ordenar el pago de indemnizaciones </w:t>
      </w:r>
      <w:r w:rsidRPr="005B38E0">
        <w:rPr>
          <w:rFonts w:ascii="Arial" w:hAnsi="Arial" w:cs="Arial"/>
          <w:i/>
        </w:rPr>
        <w:t xml:space="preserve">extra </w:t>
      </w:r>
      <w:r w:rsidRPr="005B38E0">
        <w:rPr>
          <w:rFonts w:ascii="Arial" w:hAnsi="Arial" w:cs="Arial"/>
        </w:rPr>
        <w:t xml:space="preserve">o </w:t>
      </w:r>
      <w:r w:rsidRPr="005B38E0">
        <w:rPr>
          <w:rFonts w:ascii="Arial" w:hAnsi="Arial" w:cs="Arial"/>
          <w:i/>
        </w:rPr>
        <w:t xml:space="preserve">ultra </w:t>
      </w:r>
      <w:proofErr w:type="spellStart"/>
      <w:r w:rsidRPr="005B38E0">
        <w:rPr>
          <w:rFonts w:ascii="Arial" w:hAnsi="Arial" w:cs="Arial"/>
          <w:i/>
        </w:rPr>
        <w:t>petita</w:t>
      </w:r>
      <w:proofErr w:type="spellEnd"/>
      <w:r w:rsidRPr="005B38E0">
        <w:rPr>
          <w:rFonts w:ascii="Arial" w:hAnsi="Arial" w:cs="Arial"/>
          <w:i/>
        </w:rPr>
        <w:t xml:space="preserve">, </w:t>
      </w:r>
      <w:r w:rsidRPr="005B38E0">
        <w:rPr>
          <w:rFonts w:ascii="Arial" w:hAnsi="Arial" w:cs="Arial"/>
        </w:rPr>
        <w:t>siempre que los hechos que los originen o sustenten estén debidamente controvertidos y hará uso de esta facultad siempre que se verifiquen las garantías procesales de la contraparte.</w:t>
      </w:r>
    </w:p>
    <w:p w14:paraId="40056B3D" w14:textId="77777777" w:rsidR="005B38E0" w:rsidRPr="005B38E0" w:rsidRDefault="005B38E0" w:rsidP="005B38E0">
      <w:pPr>
        <w:pStyle w:val="Textoindependiente"/>
        <w:spacing w:line="276" w:lineRule="auto"/>
        <w:ind w:right="49"/>
        <w:jc w:val="both"/>
        <w:rPr>
          <w:rFonts w:ascii="Arial" w:hAnsi="Arial" w:cs="Arial"/>
        </w:rPr>
      </w:pPr>
    </w:p>
    <w:p w14:paraId="2AEFC805"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rPr>
        <w:t>El juez aplicará la ley sustancial teniendo en cuenta que el objeto de esta jurisdicción es conseguir la plena realización de la justicia ambiental, en consonancia con los fines y principios generales del derecho.</w:t>
      </w:r>
    </w:p>
    <w:p w14:paraId="4BD93EE2" w14:textId="77777777" w:rsidR="005B38E0" w:rsidRPr="005B38E0" w:rsidRDefault="005B38E0" w:rsidP="005B38E0">
      <w:pPr>
        <w:pStyle w:val="Textoindependiente"/>
        <w:spacing w:line="276" w:lineRule="auto"/>
        <w:ind w:right="49"/>
        <w:jc w:val="both"/>
        <w:rPr>
          <w:rFonts w:ascii="Arial" w:hAnsi="Arial" w:cs="Arial"/>
        </w:rPr>
      </w:pPr>
    </w:p>
    <w:p w14:paraId="684E407C" w14:textId="77777777" w:rsidR="005B38E0" w:rsidRPr="005B38E0" w:rsidRDefault="005B38E0" w:rsidP="005B38E0">
      <w:pPr>
        <w:pStyle w:val="Textoindependiente"/>
        <w:spacing w:line="276" w:lineRule="auto"/>
        <w:ind w:right="49"/>
        <w:jc w:val="both"/>
        <w:rPr>
          <w:rFonts w:ascii="Arial" w:hAnsi="Arial" w:cs="Arial"/>
          <w:bCs/>
        </w:rPr>
      </w:pPr>
      <w:r w:rsidRPr="005B38E0">
        <w:rPr>
          <w:rFonts w:ascii="Arial" w:hAnsi="Arial" w:cs="Arial"/>
          <w:bCs/>
        </w:rPr>
        <w:t xml:space="preserve">Si el litigio versa entre particulares, sólo se aplicará el principio de decisiones </w:t>
      </w:r>
      <w:r w:rsidRPr="005B38E0">
        <w:rPr>
          <w:rFonts w:ascii="Arial" w:hAnsi="Arial" w:cs="Arial"/>
          <w:bCs/>
          <w:i/>
        </w:rPr>
        <w:t xml:space="preserve">extra y ultra </w:t>
      </w:r>
      <w:proofErr w:type="spellStart"/>
      <w:r w:rsidRPr="005B38E0">
        <w:rPr>
          <w:rFonts w:ascii="Arial" w:hAnsi="Arial" w:cs="Arial"/>
          <w:bCs/>
          <w:i/>
        </w:rPr>
        <w:t>petita</w:t>
      </w:r>
      <w:proofErr w:type="spellEnd"/>
      <w:r w:rsidRPr="005B38E0">
        <w:rPr>
          <w:rFonts w:ascii="Arial" w:hAnsi="Arial" w:cs="Arial"/>
          <w:bCs/>
        </w:rPr>
        <w:t xml:space="preserve"> en los casos en los que sea evidente para el fallador una asimetría procesal tal que ponga en desigualdad de condiciones a las partes de tal forma que una de ellas no pueda exponer sus derechos o argumentos ante la administración de justicia en las mismas condiciones que su contradictor. El Juez será responsable disciplinaria y penalmente por el uso indiscriminado de este privilegio en los casos en los que no se encuentra justificado el tratamiento diferencial.</w:t>
      </w:r>
    </w:p>
    <w:p w14:paraId="1D0CD3D4" w14:textId="77777777" w:rsidR="005B38E0" w:rsidRPr="005B38E0" w:rsidRDefault="005B38E0" w:rsidP="005B38E0">
      <w:pPr>
        <w:pStyle w:val="Textoindependiente"/>
        <w:spacing w:line="276" w:lineRule="auto"/>
        <w:ind w:right="49"/>
        <w:jc w:val="both"/>
        <w:rPr>
          <w:rFonts w:ascii="Arial" w:hAnsi="Arial" w:cs="Arial"/>
          <w:b/>
        </w:rPr>
      </w:pPr>
    </w:p>
    <w:p w14:paraId="10272C62"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Parágrafo. </w:t>
      </w:r>
      <w:r w:rsidRPr="005B38E0">
        <w:rPr>
          <w:rFonts w:ascii="Arial" w:hAnsi="Arial" w:cs="Arial"/>
        </w:rPr>
        <w:t xml:space="preserve">Cuando existan elementos que permitan inferir las condiciones de las que trata el inciso segundo de este artículo y no fueren aportados por la parte interesada los medios de prueba para acreditar lo correspondiente, será deber del Juez requerir a la parte para que, en un término de diez (10) días, aporte los elementos de prueba que acrediten su situación, advirtiéndole que dicha carga es requisito para la procedencia de las medidas en favor de los grupos poblacionales allí referidos. </w:t>
      </w:r>
    </w:p>
    <w:p w14:paraId="49DE6033" w14:textId="77777777" w:rsidR="005B38E0" w:rsidRPr="005B38E0" w:rsidRDefault="005B38E0" w:rsidP="005B38E0">
      <w:pPr>
        <w:pStyle w:val="Textoindependiente"/>
        <w:spacing w:line="276" w:lineRule="auto"/>
        <w:ind w:right="49"/>
        <w:jc w:val="both"/>
        <w:rPr>
          <w:rFonts w:ascii="Arial" w:hAnsi="Arial" w:cs="Arial"/>
          <w:b/>
        </w:rPr>
      </w:pPr>
    </w:p>
    <w:p w14:paraId="731D71FF"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b/>
        </w:rPr>
        <w:t xml:space="preserve">Artículo 24. Relatoría para la especialidad ambiental. </w:t>
      </w:r>
      <w:r w:rsidRPr="005B38E0">
        <w:rPr>
          <w:rFonts w:ascii="Arial" w:hAnsi="Arial" w:cs="Arial"/>
        </w:rPr>
        <w:t xml:space="preserve">Sin perjuicio de las funciones que se definan a su cargo por parte del Consejo de Estado, el Consejo Superior de la Judicatura dispondrá la conformación de relatorías especiales para la Sección Primera del Consejo de Estado, con el propósito de efectuar análisis que permitan identificar discrepancias interpretativas susceptibles de requerir la </w:t>
      </w:r>
      <w:r w:rsidRPr="005B38E0">
        <w:rPr>
          <w:rFonts w:ascii="Arial" w:hAnsi="Arial" w:cs="Arial"/>
        </w:rPr>
        <w:lastRenderedPageBreak/>
        <w:t>aplicación de los mecanismos de unificación jurisprudencial, así como de efectuar seguimiento a la sustanciación de casos que puedan ameritar el uso del mecanismo de avocación de competencia.</w:t>
      </w:r>
    </w:p>
    <w:p w14:paraId="4BAB2BF0" w14:textId="77777777" w:rsidR="005B38E0" w:rsidRPr="005B38E0" w:rsidRDefault="005B38E0" w:rsidP="005B38E0">
      <w:pPr>
        <w:pStyle w:val="Textoindependiente"/>
        <w:spacing w:line="276" w:lineRule="auto"/>
        <w:ind w:right="49"/>
        <w:jc w:val="both"/>
        <w:rPr>
          <w:rFonts w:ascii="Arial" w:hAnsi="Arial" w:cs="Arial"/>
        </w:rPr>
      </w:pPr>
    </w:p>
    <w:p w14:paraId="00C16A09" w14:textId="33923508"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rPr>
        <w:t>Para estos efectos, con la periodicidad que determine la Sección correspondiente</w:t>
      </w:r>
      <w:r w:rsidR="002420B1">
        <w:rPr>
          <w:rFonts w:ascii="Arial" w:hAnsi="Arial" w:cs="Arial"/>
        </w:rPr>
        <w:t>s</w:t>
      </w:r>
      <w:r w:rsidRPr="005B38E0">
        <w:rPr>
          <w:rFonts w:ascii="Arial" w:hAnsi="Arial" w:cs="Arial"/>
        </w:rPr>
        <w:t>, las relatorías presentarán los resultados de sus hallazgos y efectuarán las sugerencias correspondientes, a fin de que los Magistrados o Consejeros tomen las determinaciones a que hubiere</w:t>
      </w:r>
      <w:r w:rsidRPr="005B38E0">
        <w:rPr>
          <w:rFonts w:ascii="Arial" w:hAnsi="Arial" w:cs="Arial"/>
          <w:spacing w:val="-4"/>
        </w:rPr>
        <w:t xml:space="preserve"> </w:t>
      </w:r>
      <w:r w:rsidRPr="005B38E0">
        <w:rPr>
          <w:rFonts w:ascii="Arial" w:hAnsi="Arial" w:cs="Arial"/>
        </w:rPr>
        <w:t>lugar.</w:t>
      </w:r>
    </w:p>
    <w:p w14:paraId="170D9890" w14:textId="77777777" w:rsidR="005B38E0" w:rsidRPr="005B38E0" w:rsidRDefault="005B38E0" w:rsidP="005B38E0">
      <w:pPr>
        <w:pStyle w:val="Textoindependiente"/>
        <w:spacing w:line="276" w:lineRule="auto"/>
        <w:ind w:right="49"/>
        <w:jc w:val="both"/>
        <w:rPr>
          <w:rFonts w:ascii="Arial" w:hAnsi="Arial" w:cs="Arial"/>
        </w:rPr>
      </w:pPr>
    </w:p>
    <w:p w14:paraId="1B65DF05" w14:textId="77777777" w:rsidR="005B38E0" w:rsidRPr="005B38E0" w:rsidRDefault="005B38E0" w:rsidP="005B38E0">
      <w:pPr>
        <w:spacing w:line="276" w:lineRule="auto"/>
        <w:ind w:right="49"/>
        <w:jc w:val="both"/>
        <w:rPr>
          <w:rFonts w:ascii="Arial" w:hAnsi="Arial" w:cs="Arial"/>
          <w:b/>
          <w:sz w:val="24"/>
          <w:szCs w:val="24"/>
        </w:rPr>
      </w:pPr>
      <w:r w:rsidRPr="005B38E0">
        <w:rPr>
          <w:rFonts w:ascii="Arial" w:hAnsi="Arial" w:cs="Arial"/>
          <w:b/>
          <w:sz w:val="24"/>
          <w:szCs w:val="24"/>
        </w:rPr>
        <w:t xml:space="preserve">Artículo 25. </w:t>
      </w:r>
      <w:r w:rsidRPr="005B38E0">
        <w:rPr>
          <w:rFonts w:ascii="Arial" w:hAnsi="Arial" w:cs="Arial"/>
          <w:sz w:val="24"/>
          <w:szCs w:val="24"/>
        </w:rPr>
        <w:t>Todas las erogaciones que se causen con ocasión de la implementación y ejecución de la presente ley deberán consultar la situación fiscal de la Nación y ajustarse al marco de gasto de mediano plazo de cada sector involucrado y estar en concordancia con el marco fiscal de mediano plazo y las normas orgánicas del presupuesto.</w:t>
      </w:r>
    </w:p>
    <w:p w14:paraId="2E298415" w14:textId="77777777" w:rsidR="005B38E0" w:rsidRPr="005B38E0" w:rsidRDefault="005B38E0" w:rsidP="005B38E0">
      <w:pPr>
        <w:spacing w:line="276" w:lineRule="auto"/>
        <w:ind w:right="49"/>
        <w:jc w:val="both"/>
        <w:rPr>
          <w:rFonts w:ascii="Arial" w:hAnsi="Arial" w:cs="Arial"/>
          <w:b/>
          <w:sz w:val="24"/>
          <w:szCs w:val="24"/>
        </w:rPr>
      </w:pPr>
    </w:p>
    <w:p w14:paraId="09BCD520" w14:textId="77777777" w:rsidR="005B38E0" w:rsidRPr="005B38E0" w:rsidRDefault="005B38E0" w:rsidP="005B38E0">
      <w:pPr>
        <w:spacing w:line="276" w:lineRule="auto"/>
        <w:ind w:right="49"/>
        <w:jc w:val="both"/>
        <w:rPr>
          <w:rFonts w:ascii="Arial" w:hAnsi="Arial" w:cs="Arial"/>
          <w:sz w:val="24"/>
          <w:szCs w:val="24"/>
        </w:rPr>
      </w:pPr>
      <w:r w:rsidRPr="005B38E0">
        <w:rPr>
          <w:rFonts w:ascii="Arial" w:hAnsi="Arial" w:cs="Arial"/>
          <w:b/>
          <w:sz w:val="24"/>
          <w:szCs w:val="24"/>
        </w:rPr>
        <w:t xml:space="preserve">Artículo 26. Régimen de transición y vigencia. </w:t>
      </w:r>
      <w:r w:rsidRPr="005B38E0">
        <w:rPr>
          <w:rFonts w:ascii="Arial" w:hAnsi="Arial" w:cs="Arial"/>
          <w:sz w:val="24"/>
          <w:szCs w:val="24"/>
        </w:rPr>
        <w:t>La presente ley comenzará a regir el primero (1º) de diciembre del año 2022. Esta ley sólo se aplicará a los procesos cuyas demandas se instauren con posterioridad a su entrada en vigencia.</w:t>
      </w:r>
    </w:p>
    <w:p w14:paraId="2C48E8A5" w14:textId="77777777" w:rsidR="005B38E0" w:rsidRPr="005B38E0" w:rsidRDefault="005B38E0" w:rsidP="005B38E0">
      <w:pPr>
        <w:pStyle w:val="Textoindependiente"/>
        <w:spacing w:line="276" w:lineRule="auto"/>
        <w:ind w:right="49"/>
        <w:jc w:val="both"/>
        <w:rPr>
          <w:rFonts w:ascii="Arial" w:hAnsi="Arial" w:cs="Arial"/>
        </w:rPr>
      </w:pPr>
    </w:p>
    <w:p w14:paraId="0411C861" w14:textId="77777777" w:rsidR="005B38E0" w:rsidRPr="005B38E0" w:rsidRDefault="005B38E0" w:rsidP="005B38E0">
      <w:pPr>
        <w:pStyle w:val="Textoindependiente"/>
        <w:spacing w:line="276" w:lineRule="auto"/>
        <w:ind w:right="49"/>
        <w:jc w:val="both"/>
        <w:rPr>
          <w:rFonts w:ascii="Arial" w:hAnsi="Arial" w:cs="Arial"/>
        </w:rPr>
      </w:pPr>
      <w:r w:rsidRPr="005B38E0">
        <w:rPr>
          <w:rFonts w:ascii="Arial" w:hAnsi="Arial" w:cs="Arial"/>
        </w:rPr>
        <w:t>Las demandas y procesos en curso a la vigencia de la presente ley seguirán rigiéndose y culminarán de conformidad con el régimen jurídico anterior.</w:t>
      </w:r>
    </w:p>
    <w:p w14:paraId="3940DAD3" w14:textId="77777777" w:rsidR="005B38E0" w:rsidRPr="005B38E0" w:rsidRDefault="005B38E0"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Arial" w:eastAsia="Garamond" w:hAnsi="Arial" w:cs="Arial"/>
          <w:sz w:val="24"/>
          <w:szCs w:val="24"/>
        </w:rPr>
      </w:pPr>
    </w:p>
    <w:p w14:paraId="0DDDA1FE" w14:textId="77777777" w:rsidR="005B38E0" w:rsidRPr="005B38E0" w:rsidRDefault="005B38E0"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Arial" w:eastAsia="Garamond" w:hAnsi="Arial" w:cs="Arial"/>
          <w:sz w:val="24"/>
          <w:szCs w:val="24"/>
        </w:rPr>
      </w:pPr>
    </w:p>
    <w:p w14:paraId="0A9C506A" w14:textId="77777777" w:rsidR="005B38E0" w:rsidRPr="005B38E0" w:rsidRDefault="005B38E0"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Arial" w:eastAsia="Garamond" w:hAnsi="Arial" w:cs="Arial"/>
          <w:sz w:val="24"/>
          <w:szCs w:val="24"/>
        </w:rPr>
      </w:pPr>
      <w:r w:rsidRPr="005B38E0">
        <w:rPr>
          <w:rFonts w:ascii="Arial" w:eastAsia="Garamond" w:hAnsi="Arial" w:cs="Arial"/>
          <w:sz w:val="24"/>
          <w:szCs w:val="24"/>
        </w:rPr>
        <w:t>En los anteriores términos fue aprobado con modificaciones el presente Proyecto de Ley Estatutaria según consta en Acta No. 36 de Sesión Presencial de Marzo 22 de 2022. Anunciado entre otras fechas, el 16 de marzo de 2022 según consta en Acta No. 35 de Sesión Presencial.</w:t>
      </w:r>
    </w:p>
    <w:p w14:paraId="29C59C65" w14:textId="77777777" w:rsidR="005B38E0" w:rsidRPr="005B38E0" w:rsidRDefault="005B38E0"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Arial" w:eastAsia="Garamond" w:hAnsi="Arial" w:cs="Arial"/>
          <w:sz w:val="24"/>
          <w:szCs w:val="24"/>
        </w:rPr>
      </w:pPr>
    </w:p>
    <w:p w14:paraId="2D5DF9BB" w14:textId="77777777" w:rsidR="005B38E0" w:rsidRPr="008F6B8B"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Arial" w:eastAsia="Garamond" w:hAnsi="Arial" w:cs="Arial"/>
          <w:sz w:val="24"/>
          <w:szCs w:val="24"/>
        </w:rPr>
      </w:pPr>
    </w:p>
    <w:p w14:paraId="09423F92" w14:textId="77777777" w:rsidR="005B38E0" w:rsidRPr="008F6B8B"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Arial" w:eastAsia="Garamond" w:hAnsi="Arial" w:cs="Arial"/>
          <w:b/>
          <w:sz w:val="24"/>
          <w:szCs w:val="24"/>
        </w:rPr>
      </w:pPr>
      <w:r w:rsidRPr="008F6B8B">
        <w:rPr>
          <w:rFonts w:ascii="Arial" w:eastAsia="Garamond" w:hAnsi="Arial" w:cs="Arial"/>
          <w:b/>
          <w:sz w:val="24"/>
          <w:szCs w:val="24"/>
        </w:rPr>
        <w:t>CESAR A. LORDUY MALDONADO</w:t>
      </w:r>
      <w:r w:rsidRPr="008F6B8B">
        <w:rPr>
          <w:rFonts w:ascii="Arial" w:eastAsia="Garamond" w:hAnsi="Arial" w:cs="Arial"/>
          <w:b/>
          <w:sz w:val="24"/>
          <w:szCs w:val="24"/>
        </w:rPr>
        <w:tab/>
        <w:t xml:space="preserve">     JULIO CÉSAR TRIANA QUINTERO</w:t>
      </w:r>
    </w:p>
    <w:p w14:paraId="4D8D8633" w14:textId="77777777" w:rsidR="005B38E0" w:rsidRPr="008F6B8B"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Arial" w:eastAsia="Garamond" w:hAnsi="Arial" w:cs="Arial"/>
          <w:sz w:val="24"/>
          <w:szCs w:val="24"/>
        </w:rPr>
      </w:pPr>
      <w:r w:rsidRPr="008F6B8B">
        <w:rPr>
          <w:rFonts w:ascii="Arial" w:eastAsia="Garamond" w:hAnsi="Arial" w:cs="Arial"/>
          <w:sz w:val="24"/>
          <w:szCs w:val="24"/>
        </w:rPr>
        <w:t xml:space="preserve">Ponente Coordinador </w:t>
      </w:r>
      <w:r w:rsidRPr="008F6B8B">
        <w:rPr>
          <w:rFonts w:ascii="Arial" w:eastAsia="Garamond" w:hAnsi="Arial" w:cs="Arial"/>
          <w:sz w:val="24"/>
          <w:szCs w:val="24"/>
        </w:rPr>
        <w:tab/>
      </w:r>
      <w:r w:rsidRPr="008F6B8B">
        <w:rPr>
          <w:rFonts w:ascii="Arial" w:eastAsia="Garamond" w:hAnsi="Arial" w:cs="Arial"/>
          <w:sz w:val="24"/>
          <w:szCs w:val="24"/>
        </w:rPr>
        <w:tab/>
      </w:r>
      <w:r w:rsidRPr="008F6B8B">
        <w:rPr>
          <w:rFonts w:ascii="Arial" w:eastAsia="Garamond" w:hAnsi="Arial" w:cs="Arial"/>
          <w:sz w:val="24"/>
          <w:szCs w:val="24"/>
        </w:rPr>
        <w:tab/>
        <w:t xml:space="preserve">     Presidente</w:t>
      </w:r>
    </w:p>
    <w:p w14:paraId="49623B47" w14:textId="77777777" w:rsidR="005B38E0"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Arial" w:eastAsia="Garamond" w:hAnsi="Arial" w:cs="Arial"/>
          <w:sz w:val="24"/>
          <w:szCs w:val="24"/>
        </w:rPr>
      </w:pPr>
    </w:p>
    <w:p w14:paraId="4EE57F1A" w14:textId="77777777" w:rsidR="008F6B8B" w:rsidRDefault="008F6B8B"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Arial" w:eastAsia="Garamond" w:hAnsi="Arial" w:cs="Arial"/>
          <w:sz w:val="24"/>
          <w:szCs w:val="24"/>
        </w:rPr>
      </w:pPr>
    </w:p>
    <w:p w14:paraId="5549F23E" w14:textId="77777777" w:rsidR="008F6B8B" w:rsidRPr="008F6B8B" w:rsidRDefault="008F6B8B"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Arial" w:eastAsia="Garamond" w:hAnsi="Arial" w:cs="Arial"/>
          <w:sz w:val="24"/>
          <w:szCs w:val="24"/>
        </w:rPr>
      </w:pPr>
    </w:p>
    <w:p w14:paraId="5888EA15" w14:textId="77777777" w:rsidR="005B38E0" w:rsidRPr="008F6B8B"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Arial" w:eastAsia="Garamond" w:hAnsi="Arial" w:cs="Arial"/>
          <w:sz w:val="24"/>
          <w:szCs w:val="24"/>
        </w:rPr>
      </w:pPr>
    </w:p>
    <w:p w14:paraId="178918EC" w14:textId="77777777" w:rsidR="005B38E0" w:rsidRPr="008F6B8B"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Arial" w:eastAsia="Garamond" w:hAnsi="Arial" w:cs="Arial"/>
          <w:sz w:val="24"/>
          <w:szCs w:val="24"/>
        </w:rPr>
      </w:pPr>
    </w:p>
    <w:p w14:paraId="018DE1CA" w14:textId="77777777" w:rsidR="005B38E0" w:rsidRPr="008F6B8B"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Arial" w:eastAsia="Garamond" w:hAnsi="Arial" w:cs="Arial"/>
          <w:b/>
          <w:sz w:val="24"/>
          <w:szCs w:val="24"/>
        </w:rPr>
      </w:pPr>
      <w:r w:rsidRPr="008F6B8B">
        <w:rPr>
          <w:rFonts w:ascii="Arial" w:eastAsia="Garamond" w:hAnsi="Arial" w:cs="Arial"/>
          <w:sz w:val="24"/>
          <w:szCs w:val="24"/>
        </w:rPr>
        <w:t xml:space="preserve">                                  </w:t>
      </w:r>
      <w:r w:rsidRPr="008F6B8B">
        <w:rPr>
          <w:rFonts w:ascii="Arial" w:eastAsia="Garamond" w:hAnsi="Arial" w:cs="Arial"/>
          <w:b/>
          <w:sz w:val="24"/>
          <w:szCs w:val="24"/>
        </w:rPr>
        <w:t xml:space="preserve">AMPARO Y. CALDERÓN PERDOMO                </w:t>
      </w:r>
    </w:p>
    <w:p w14:paraId="301B2A6E" w14:textId="34814991" w:rsidR="007F6D4F" w:rsidRPr="008F6B8B" w:rsidRDefault="005B38E0" w:rsidP="007502F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Garamond" w:eastAsia="Century Gothic" w:hAnsi="Garamond" w:cs="Century Gothic"/>
          <w:sz w:val="24"/>
          <w:szCs w:val="24"/>
          <w:lang w:val="es-ES_tradnl"/>
        </w:rPr>
      </w:pPr>
      <w:r w:rsidRPr="008F6B8B">
        <w:rPr>
          <w:rFonts w:ascii="Arial" w:eastAsia="Garamond" w:hAnsi="Arial" w:cs="Arial"/>
          <w:b/>
          <w:sz w:val="24"/>
          <w:szCs w:val="24"/>
        </w:rPr>
        <w:t xml:space="preserve">                                                 </w:t>
      </w:r>
      <w:r w:rsidRPr="008F6B8B">
        <w:rPr>
          <w:rFonts w:ascii="Arial" w:eastAsia="Garamond" w:hAnsi="Arial" w:cs="Arial"/>
          <w:sz w:val="24"/>
          <w:szCs w:val="24"/>
        </w:rPr>
        <w:t xml:space="preserve">  Secretaria</w:t>
      </w:r>
    </w:p>
    <w:sectPr w:rsidR="007F6D4F" w:rsidRPr="008F6B8B" w:rsidSect="0046125C">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02BD" w14:textId="77777777" w:rsidR="0046625B" w:rsidRDefault="0046625B" w:rsidP="00F464B3">
      <w:pPr>
        <w:spacing w:after="0" w:line="240" w:lineRule="auto"/>
      </w:pPr>
      <w:r>
        <w:separator/>
      </w:r>
    </w:p>
  </w:endnote>
  <w:endnote w:type="continuationSeparator" w:id="0">
    <w:p w14:paraId="1CF79EAC" w14:textId="77777777" w:rsidR="0046625B" w:rsidRDefault="0046625B"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052E80" w:rsidRPr="00052E80">
          <w:rPr>
            <w:noProof/>
            <w:lang w:val="es-ES"/>
          </w:rPr>
          <w:t>12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3E79B" w14:textId="77777777" w:rsidR="0046625B" w:rsidRDefault="0046625B" w:rsidP="00F464B3">
      <w:pPr>
        <w:spacing w:after="0" w:line="240" w:lineRule="auto"/>
      </w:pPr>
      <w:r>
        <w:separator/>
      </w:r>
    </w:p>
  </w:footnote>
  <w:footnote w:type="continuationSeparator" w:id="0">
    <w:p w14:paraId="02B93B0F" w14:textId="77777777" w:rsidR="0046625B" w:rsidRDefault="0046625B"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18354CF8"/>
    <w:multiLevelType w:val="hybridMultilevel"/>
    <w:tmpl w:val="7EA28F6E"/>
    <w:lvl w:ilvl="0" w:tplc="9B42C350">
      <w:start w:val="1"/>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F37369D"/>
    <w:multiLevelType w:val="hybridMultilevel"/>
    <w:tmpl w:val="0114C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FA400C6"/>
    <w:multiLevelType w:val="hybridMultilevel"/>
    <w:tmpl w:val="D1C6311C"/>
    <w:lvl w:ilvl="0" w:tplc="7020F020">
      <w:start w:val="1"/>
      <w:numFmt w:val="decimal"/>
      <w:lvlText w:val="%1."/>
      <w:lvlJc w:val="left"/>
      <w:pPr>
        <w:ind w:left="212" w:hanging="363"/>
      </w:pPr>
      <w:rPr>
        <w:rFonts w:ascii="Arial" w:eastAsia="Arial" w:hAnsi="Arial" w:cs="Arial" w:hint="default"/>
        <w:w w:val="99"/>
        <w:sz w:val="24"/>
        <w:szCs w:val="24"/>
        <w:lang w:val="es-CO" w:eastAsia="es-CO" w:bidi="es-CO"/>
      </w:rPr>
    </w:lvl>
    <w:lvl w:ilvl="1" w:tplc="C45A5CEC">
      <w:start w:val="1"/>
      <w:numFmt w:val="decimal"/>
      <w:lvlText w:val="%2."/>
      <w:lvlJc w:val="left"/>
      <w:pPr>
        <w:ind w:left="1281" w:hanging="360"/>
      </w:pPr>
      <w:rPr>
        <w:rFonts w:ascii="Arial" w:eastAsia="Arial" w:hAnsi="Arial" w:cs="Arial" w:hint="default"/>
        <w:spacing w:val="-4"/>
        <w:w w:val="99"/>
        <w:sz w:val="24"/>
        <w:szCs w:val="24"/>
        <w:lang w:val="es-CO" w:eastAsia="es-CO" w:bidi="es-CO"/>
      </w:rPr>
    </w:lvl>
    <w:lvl w:ilvl="2" w:tplc="41140016">
      <w:numFmt w:val="bullet"/>
      <w:lvlText w:val="•"/>
      <w:lvlJc w:val="left"/>
      <w:pPr>
        <w:ind w:left="2302" w:hanging="360"/>
      </w:pPr>
      <w:rPr>
        <w:rFonts w:hint="default"/>
        <w:lang w:val="es-CO" w:eastAsia="es-CO" w:bidi="es-CO"/>
      </w:rPr>
    </w:lvl>
    <w:lvl w:ilvl="3" w:tplc="C8DA0F48">
      <w:numFmt w:val="bullet"/>
      <w:lvlText w:val="•"/>
      <w:lvlJc w:val="left"/>
      <w:pPr>
        <w:ind w:left="3324" w:hanging="360"/>
      </w:pPr>
      <w:rPr>
        <w:rFonts w:hint="default"/>
        <w:lang w:val="es-CO" w:eastAsia="es-CO" w:bidi="es-CO"/>
      </w:rPr>
    </w:lvl>
    <w:lvl w:ilvl="4" w:tplc="7D8E15DA">
      <w:numFmt w:val="bullet"/>
      <w:lvlText w:val="•"/>
      <w:lvlJc w:val="left"/>
      <w:pPr>
        <w:ind w:left="4346" w:hanging="360"/>
      </w:pPr>
      <w:rPr>
        <w:rFonts w:hint="default"/>
        <w:lang w:val="es-CO" w:eastAsia="es-CO" w:bidi="es-CO"/>
      </w:rPr>
    </w:lvl>
    <w:lvl w:ilvl="5" w:tplc="ADA4E05C">
      <w:numFmt w:val="bullet"/>
      <w:lvlText w:val="•"/>
      <w:lvlJc w:val="left"/>
      <w:pPr>
        <w:ind w:left="5368" w:hanging="360"/>
      </w:pPr>
      <w:rPr>
        <w:rFonts w:hint="default"/>
        <w:lang w:val="es-CO" w:eastAsia="es-CO" w:bidi="es-CO"/>
      </w:rPr>
    </w:lvl>
    <w:lvl w:ilvl="6" w:tplc="AE68437E">
      <w:numFmt w:val="bullet"/>
      <w:lvlText w:val="•"/>
      <w:lvlJc w:val="left"/>
      <w:pPr>
        <w:ind w:left="6391" w:hanging="360"/>
      </w:pPr>
      <w:rPr>
        <w:rFonts w:hint="default"/>
        <w:lang w:val="es-CO" w:eastAsia="es-CO" w:bidi="es-CO"/>
      </w:rPr>
    </w:lvl>
    <w:lvl w:ilvl="7" w:tplc="C61CB588">
      <w:numFmt w:val="bullet"/>
      <w:lvlText w:val="•"/>
      <w:lvlJc w:val="left"/>
      <w:pPr>
        <w:ind w:left="7413" w:hanging="360"/>
      </w:pPr>
      <w:rPr>
        <w:rFonts w:hint="default"/>
        <w:lang w:val="es-CO" w:eastAsia="es-CO" w:bidi="es-CO"/>
      </w:rPr>
    </w:lvl>
    <w:lvl w:ilvl="8" w:tplc="AF4A212C">
      <w:numFmt w:val="bullet"/>
      <w:lvlText w:val="•"/>
      <w:lvlJc w:val="left"/>
      <w:pPr>
        <w:ind w:left="8435" w:hanging="360"/>
      </w:pPr>
      <w:rPr>
        <w:rFonts w:hint="default"/>
        <w:lang w:val="es-CO" w:eastAsia="es-CO" w:bidi="es-CO"/>
      </w:rPr>
    </w:lvl>
  </w:abstractNum>
  <w:abstractNum w:abstractNumId="16">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9">
    <w:nsid w:val="26221F10"/>
    <w:multiLevelType w:val="hybridMultilevel"/>
    <w:tmpl w:val="7C94D080"/>
    <w:lvl w:ilvl="0" w:tplc="7E98F6E8">
      <w:start w:val="1"/>
      <w:numFmt w:val="decimal"/>
      <w:lvlText w:val="%1."/>
      <w:lvlJc w:val="left"/>
      <w:pPr>
        <w:ind w:left="933" w:hanging="360"/>
      </w:pPr>
      <w:rPr>
        <w:rFonts w:ascii="Arial" w:eastAsia="Arial" w:hAnsi="Arial" w:cs="Arial" w:hint="default"/>
        <w:b/>
        <w:bCs/>
        <w:w w:val="99"/>
        <w:sz w:val="20"/>
        <w:szCs w:val="20"/>
        <w:lang w:val="es-CO" w:eastAsia="es-CO" w:bidi="es-CO"/>
      </w:rPr>
    </w:lvl>
    <w:lvl w:ilvl="1" w:tplc="68981074">
      <w:numFmt w:val="bullet"/>
      <w:lvlText w:val="•"/>
      <w:lvlJc w:val="left"/>
      <w:pPr>
        <w:ind w:left="1894" w:hanging="360"/>
      </w:pPr>
      <w:rPr>
        <w:rFonts w:hint="default"/>
        <w:lang w:val="es-CO" w:eastAsia="es-CO" w:bidi="es-CO"/>
      </w:rPr>
    </w:lvl>
    <w:lvl w:ilvl="2" w:tplc="8502FF74">
      <w:numFmt w:val="bullet"/>
      <w:lvlText w:val="•"/>
      <w:lvlJc w:val="left"/>
      <w:pPr>
        <w:ind w:left="2848" w:hanging="360"/>
      </w:pPr>
      <w:rPr>
        <w:rFonts w:hint="default"/>
        <w:lang w:val="es-CO" w:eastAsia="es-CO" w:bidi="es-CO"/>
      </w:rPr>
    </w:lvl>
    <w:lvl w:ilvl="3" w:tplc="B92EA20A">
      <w:numFmt w:val="bullet"/>
      <w:lvlText w:val="•"/>
      <w:lvlJc w:val="left"/>
      <w:pPr>
        <w:ind w:left="3802" w:hanging="360"/>
      </w:pPr>
      <w:rPr>
        <w:rFonts w:hint="default"/>
        <w:lang w:val="es-CO" w:eastAsia="es-CO" w:bidi="es-CO"/>
      </w:rPr>
    </w:lvl>
    <w:lvl w:ilvl="4" w:tplc="09FC791C">
      <w:numFmt w:val="bullet"/>
      <w:lvlText w:val="•"/>
      <w:lvlJc w:val="left"/>
      <w:pPr>
        <w:ind w:left="4756" w:hanging="360"/>
      </w:pPr>
      <w:rPr>
        <w:rFonts w:hint="default"/>
        <w:lang w:val="es-CO" w:eastAsia="es-CO" w:bidi="es-CO"/>
      </w:rPr>
    </w:lvl>
    <w:lvl w:ilvl="5" w:tplc="87507B16">
      <w:numFmt w:val="bullet"/>
      <w:lvlText w:val="•"/>
      <w:lvlJc w:val="left"/>
      <w:pPr>
        <w:ind w:left="5710" w:hanging="360"/>
      </w:pPr>
      <w:rPr>
        <w:rFonts w:hint="default"/>
        <w:lang w:val="es-CO" w:eastAsia="es-CO" w:bidi="es-CO"/>
      </w:rPr>
    </w:lvl>
    <w:lvl w:ilvl="6" w:tplc="809C6474">
      <w:numFmt w:val="bullet"/>
      <w:lvlText w:val="•"/>
      <w:lvlJc w:val="left"/>
      <w:pPr>
        <w:ind w:left="6664" w:hanging="360"/>
      </w:pPr>
      <w:rPr>
        <w:rFonts w:hint="default"/>
        <w:lang w:val="es-CO" w:eastAsia="es-CO" w:bidi="es-CO"/>
      </w:rPr>
    </w:lvl>
    <w:lvl w:ilvl="7" w:tplc="2A626C3E">
      <w:numFmt w:val="bullet"/>
      <w:lvlText w:val="•"/>
      <w:lvlJc w:val="left"/>
      <w:pPr>
        <w:ind w:left="7618" w:hanging="360"/>
      </w:pPr>
      <w:rPr>
        <w:rFonts w:hint="default"/>
        <w:lang w:val="es-CO" w:eastAsia="es-CO" w:bidi="es-CO"/>
      </w:rPr>
    </w:lvl>
    <w:lvl w:ilvl="8" w:tplc="266ED296">
      <w:numFmt w:val="bullet"/>
      <w:lvlText w:val="•"/>
      <w:lvlJc w:val="left"/>
      <w:pPr>
        <w:ind w:left="8572" w:hanging="360"/>
      </w:pPr>
      <w:rPr>
        <w:rFonts w:hint="default"/>
        <w:lang w:val="es-CO" w:eastAsia="es-CO" w:bidi="es-CO"/>
      </w:rPr>
    </w:lvl>
  </w:abstractNum>
  <w:abstractNum w:abstractNumId="2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B1C1B38"/>
    <w:multiLevelType w:val="hybridMultilevel"/>
    <w:tmpl w:val="C0E46238"/>
    <w:lvl w:ilvl="0" w:tplc="5690517C">
      <w:start w:val="1"/>
      <w:numFmt w:val="decimal"/>
      <w:lvlText w:val="%1."/>
      <w:lvlJc w:val="left"/>
      <w:pPr>
        <w:ind w:left="482" w:hanging="270"/>
      </w:pPr>
      <w:rPr>
        <w:rFonts w:ascii="Arial" w:eastAsia="Arial" w:hAnsi="Arial" w:cs="Arial" w:hint="default"/>
        <w:w w:val="99"/>
        <w:sz w:val="24"/>
        <w:szCs w:val="24"/>
        <w:lang w:val="es-CO" w:eastAsia="es-CO" w:bidi="es-CO"/>
      </w:rPr>
    </w:lvl>
    <w:lvl w:ilvl="1" w:tplc="5890F43C">
      <w:start w:val="1"/>
      <w:numFmt w:val="decimal"/>
      <w:lvlText w:val="%2."/>
      <w:lvlJc w:val="left"/>
      <w:pPr>
        <w:ind w:left="933" w:hanging="360"/>
      </w:pPr>
      <w:rPr>
        <w:rFonts w:ascii="Arial" w:eastAsia="Arial" w:hAnsi="Arial" w:cs="Arial" w:hint="default"/>
        <w:spacing w:val="-34"/>
        <w:w w:val="99"/>
        <w:sz w:val="24"/>
        <w:szCs w:val="24"/>
        <w:lang w:val="es-CO" w:eastAsia="es-CO" w:bidi="es-CO"/>
      </w:rPr>
    </w:lvl>
    <w:lvl w:ilvl="2" w:tplc="21BCAE64">
      <w:start w:val="1"/>
      <w:numFmt w:val="decimal"/>
      <w:lvlText w:val="%3."/>
      <w:lvlJc w:val="left"/>
      <w:pPr>
        <w:ind w:left="921" w:hanging="305"/>
      </w:pPr>
      <w:rPr>
        <w:rFonts w:ascii="Arial" w:eastAsia="Arial" w:hAnsi="Arial" w:cs="Arial" w:hint="default"/>
        <w:w w:val="99"/>
        <w:sz w:val="24"/>
        <w:szCs w:val="24"/>
        <w:lang w:val="es-CO" w:eastAsia="es-CO" w:bidi="es-CO"/>
      </w:rPr>
    </w:lvl>
    <w:lvl w:ilvl="3" w:tplc="A808C8B8">
      <w:numFmt w:val="bullet"/>
      <w:lvlText w:val="•"/>
      <w:lvlJc w:val="left"/>
      <w:pPr>
        <w:ind w:left="2132" w:hanging="305"/>
      </w:pPr>
      <w:rPr>
        <w:rFonts w:hint="default"/>
        <w:lang w:val="es-CO" w:eastAsia="es-CO" w:bidi="es-CO"/>
      </w:rPr>
    </w:lvl>
    <w:lvl w:ilvl="4" w:tplc="DF2A01B6">
      <w:numFmt w:val="bullet"/>
      <w:lvlText w:val="•"/>
      <w:lvlJc w:val="left"/>
      <w:pPr>
        <w:ind w:left="3325" w:hanging="305"/>
      </w:pPr>
      <w:rPr>
        <w:rFonts w:hint="default"/>
        <w:lang w:val="es-CO" w:eastAsia="es-CO" w:bidi="es-CO"/>
      </w:rPr>
    </w:lvl>
    <w:lvl w:ilvl="5" w:tplc="F23A40D8">
      <w:numFmt w:val="bullet"/>
      <w:lvlText w:val="•"/>
      <w:lvlJc w:val="left"/>
      <w:pPr>
        <w:ind w:left="4517" w:hanging="305"/>
      </w:pPr>
      <w:rPr>
        <w:rFonts w:hint="default"/>
        <w:lang w:val="es-CO" w:eastAsia="es-CO" w:bidi="es-CO"/>
      </w:rPr>
    </w:lvl>
    <w:lvl w:ilvl="6" w:tplc="097C20AE">
      <w:numFmt w:val="bullet"/>
      <w:lvlText w:val="•"/>
      <w:lvlJc w:val="left"/>
      <w:pPr>
        <w:ind w:left="5710" w:hanging="305"/>
      </w:pPr>
      <w:rPr>
        <w:rFonts w:hint="default"/>
        <w:lang w:val="es-CO" w:eastAsia="es-CO" w:bidi="es-CO"/>
      </w:rPr>
    </w:lvl>
    <w:lvl w:ilvl="7" w:tplc="3BC0C528">
      <w:numFmt w:val="bullet"/>
      <w:lvlText w:val="•"/>
      <w:lvlJc w:val="left"/>
      <w:pPr>
        <w:ind w:left="6902" w:hanging="305"/>
      </w:pPr>
      <w:rPr>
        <w:rFonts w:hint="default"/>
        <w:lang w:val="es-CO" w:eastAsia="es-CO" w:bidi="es-CO"/>
      </w:rPr>
    </w:lvl>
    <w:lvl w:ilvl="8" w:tplc="4296C90E">
      <w:numFmt w:val="bullet"/>
      <w:lvlText w:val="•"/>
      <w:lvlJc w:val="left"/>
      <w:pPr>
        <w:ind w:left="8095" w:hanging="305"/>
      </w:pPr>
      <w:rPr>
        <w:rFonts w:hint="default"/>
        <w:lang w:val="es-CO" w:eastAsia="es-CO" w:bidi="es-CO"/>
      </w:rPr>
    </w:lvl>
  </w:abstractNum>
  <w:abstractNum w:abstractNumId="22">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5E7A422D"/>
    <w:multiLevelType w:val="hybridMultilevel"/>
    <w:tmpl w:val="A584545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6"/>
  </w:num>
  <w:num w:numId="2">
    <w:abstractNumId w:val="33"/>
  </w:num>
  <w:num w:numId="3">
    <w:abstractNumId w:val="35"/>
  </w:num>
  <w:num w:numId="4">
    <w:abstractNumId w:val="25"/>
  </w:num>
  <w:num w:numId="5">
    <w:abstractNumId w:val="31"/>
  </w:num>
  <w:num w:numId="6">
    <w:abstractNumId w:val="39"/>
  </w:num>
  <w:num w:numId="7">
    <w:abstractNumId w:val="52"/>
  </w:num>
  <w:num w:numId="8">
    <w:abstractNumId w:val="5"/>
  </w:num>
  <w:num w:numId="9">
    <w:abstractNumId w:val="7"/>
  </w:num>
  <w:num w:numId="10">
    <w:abstractNumId w:val="37"/>
  </w:num>
  <w:num w:numId="11">
    <w:abstractNumId w:val="42"/>
  </w:num>
  <w:num w:numId="12">
    <w:abstractNumId w:val="44"/>
  </w:num>
  <w:num w:numId="13">
    <w:abstractNumId w:val="40"/>
  </w:num>
  <w:num w:numId="14">
    <w:abstractNumId w:val="49"/>
  </w:num>
  <w:num w:numId="15">
    <w:abstractNumId w:val="38"/>
  </w:num>
  <w:num w:numId="16">
    <w:abstractNumId w:val="11"/>
  </w:num>
  <w:num w:numId="17">
    <w:abstractNumId w:val="6"/>
  </w:num>
  <w:num w:numId="18">
    <w:abstractNumId w:val="17"/>
  </w:num>
  <w:num w:numId="19">
    <w:abstractNumId w:val="18"/>
  </w:num>
  <w:num w:numId="20">
    <w:abstractNumId w:val="50"/>
  </w:num>
  <w:num w:numId="21">
    <w:abstractNumId w:val="29"/>
  </w:num>
  <w:num w:numId="22">
    <w:abstractNumId w:val="53"/>
  </w:num>
  <w:num w:numId="23">
    <w:abstractNumId w:val="24"/>
  </w:num>
  <w:num w:numId="24">
    <w:abstractNumId w:val="4"/>
  </w:num>
  <w:num w:numId="25">
    <w:abstractNumId w:val="2"/>
  </w:num>
  <w:num w:numId="26">
    <w:abstractNumId w:val="23"/>
  </w:num>
  <w:num w:numId="27">
    <w:abstractNumId w:val="46"/>
  </w:num>
  <w:num w:numId="28">
    <w:abstractNumId w:val="20"/>
  </w:num>
  <w:num w:numId="29">
    <w:abstractNumId w:val="55"/>
  </w:num>
  <w:num w:numId="30">
    <w:abstractNumId w:val="54"/>
  </w:num>
  <w:num w:numId="31">
    <w:abstractNumId w:val="30"/>
  </w:num>
  <w:num w:numId="32">
    <w:abstractNumId w:val="45"/>
  </w:num>
  <w:num w:numId="33">
    <w:abstractNumId w:val="12"/>
  </w:num>
  <w:num w:numId="34">
    <w:abstractNumId w:val="13"/>
  </w:num>
  <w:num w:numId="35">
    <w:abstractNumId w:val="47"/>
  </w:num>
  <w:num w:numId="36">
    <w:abstractNumId w:val="48"/>
  </w:num>
  <w:num w:numId="37">
    <w:abstractNumId w:val="56"/>
  </w:num>
  <w:num w:numId="38">
    <w:abstractNumId w:val="16"/>
  </w:num>
  <w:num w:numId="39">
    <w:abstractNumId w:val="26"/>
  </w:num>
  <w:num w:numId="40">
    <w:abstractNumId w:val="28"/>
  </w:num>
  <w:num w:numId="41">
    <w:abstractNumId w:val="32"/>
  </w:num>
  <w:num w:numId="42">
    <w:abstractNumId w:val="43"/>
  </w:num>
  <w:num w:numId="43">
    <w:abstractNumId w:val="34"/>
  </w:num>
  <w:num w:numId="44">
    <w:abstractNumId w:val="22"/>
  </w:num>
  <w:num w:numId="45">
    <w:abstractNumId w:val="27"/>
  </w:num>
  <w:num w:numId="46">
    <w:abstractNumId w:val="51"/>
  </w:num>
  <w:num w:numId="47">
    <w:abstractNumId w:val="10"/>
  </w:num>
  <w:num w:numId="48">
    <w:abstractNumId w:val="0"/>
  </w:num>
  <w:num w:numId="49">
    <w:abstractNumId w:val="3"/>
  </w:num>
  <w:num w:numId="50">
    <w:abstractNumId w:val="1"/>
  </w:num>
  <w:num w:numId="51">
    <w:abstractNumId w:val="8"/>
  </w:num>
  <w:num w:numId="52">
    <w:abstractNumId w:val="19"/>
  </w:num>
  <w:num w:numId="53">
    <w:abstractNumId w:val="21"/>
  </w:num>
  <w:num w:numId="54">
    <w:abstractNumId w:val="15"/>
  </w:num>
  <w:num w:numId="55">
    <w:abstractNumId w:val="9"/>
  </w:num>
  <w:num w:numId="56">
    <w:abstractNumId w:val="41"/>
  </w:num>
  <w:num w:numId="57">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655B"/>
    <w:rsid w:val="00050437"/>
    <w:rsid w:val="00052E80"/>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1537"/>
    <w:rsid w:val="00143359"/>
    <w:rsid w:val="001455BD"/>
    <w:rsid w:val="0014642A"/>
    <w:rsid w:val="00146466"/>
    <w:rsid w:val="0015426D"/>
    <w:rsid w:val="0015512A"/>
    <w:rsid w:val="0015777F"/>
    <w:rsid w:val="001645A1"/>
    <w:rsid w:val="00164804"/>
    <w:rsid w:val="00166B48"/>
    <w:rsid w:val="00167AA0"/>
    <w:rsid w:val="00170E01"/>
    <w:rsid w:val="00171B5A"/>
    <w:rsid w:val="00174792"/>
    <w:rsid w:val="00175521"/>
    <w:rsid w:val="00180D52"/>
    <w:rsid w:val="001859AC"/>
    <w:rsid w:val="00187BDB"/>
    <w:rsid w:val="00196E1B"/>
    <w:rsid w:val="001A4525"/>
    <w:rsid w:val="001A650C"/>
    <w:rsid w:val="001B11A0"/>
    <w:rsid w:val="001B24AF"/>
    <w:rsid w:val="001B3073"/>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6A70"/>
    <w:rsid w:val="00217602"/>
    <w:rsid w:val="002239AB"/>
    <w:rsid w:val="002319DB"/>
    <w:rsid w:val="00232EEB"/>
    <w:rsid w:val="0023715C"/>
    <w:rsid w:val="00237BCB"/>
    <w:rsid w:val="002419BE"/>
    <w:rsid w:val="002420B1"/>
    <w:rsid w:val="002446B7"/>
    <w:rsid w:val="002537D9"/>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630F"/>
    <w:rsid w:val="002B0A6E"/>
    <w:rsid w:val="002B3FA6"/>
    <w:rsid w:val="002B5DE3"/>
    <w:rsid w:val="002B7BC5"/>
    <w:rsid w:val="002C2736"/>
    <w:rsid w:val="002C313D"/>
    <w:rsid w:val="002D20EE"/>
    <w:rsid w:val="002D36BF"/>
    <w:rsid w:val="002F2A40"/>
    <w:rsid w:val="002F551B"/>
    <w:rsid w:val="002F570D"/>
    <w:rsid w:val="002F5EF2"/>
    <w:rsid w:val="002F603A"/>
    <w:rsid w:val="002F6B73"/>
    <w:rsid w:val="003025B7"/>
    <w:rsid w:val="003048FD"/>
    <w:rsid w:val="00304A48"/>
    <w:rsid w:val="00310BD0"/>
    <w:rsid w:val="00312721"/>
    <w:rsid w:val="00316E7C"/>
    <w:rsid w:val="0031781E"/>
    <w:rsid w:val="00321E0D"/>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5426"/>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625B"/>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72DA"/>
    <w:rsid w:val="004C32FC"/>
    <w:rsid w:val="004C59FD"/>
    <w:rsid w:val="004D48F0"/>
    <w:rsid w:val="004D55BD"/>
    <w:rsid w:val="004E422C"/>
    <w:rsid w:val="004F05FE"/>
    <w:rsid w:val="004F2831"/>
    <w:rsid w:val="004F4257"/>
    <w:rsid w:val="004F49B6"/>
    <w:rsid w:val="004F54E0"/>
    <w:rsid w:val="004F60B8"/>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770C"/>
    <w:rsid w:val="00574373"/>
    <w:rsid w:val="00574941"/>
    <w:rsid w:val="00576838"/>
    <w:rsid w:val="00582813"/>
    <w:rsid w:val="00584619"/>
    <w:rsid w:val="0058657B"/>
    <w:rsid w:val="00596397"/>
    <w:rsid w:val="005A3D78"/>
    <w:rsid w:val="005A576B"/>
    <w:rsid w:val="005A5952"/>
    <w:rsid w:val="005B2210"/>
    <w:rsid w:val="005B2C51"/>
    <w:rsid w:val="005B312F"/>
    <w:rsid w:val="005B38E0"/>
    <w:rsid w:val="005B41AC"/>
    <w:rsid w:val="005B4EAE"/>
    <w:rsid w:val="005C0843"/>
    <w:rsid w:val="005C0A22"/>
    <w:rsid w:val="005C271B"/>
    <w:rsid w:val="005C5BAD"/>
    <w:rsid w:val="005C685F"/>
    <w:rsid w:val="005C7D3E"/>
    <w:rsid w:val="005D2F81"/>
    <w:rsid w:val="005D314D"/>
    <w:rsid w:val="005D3C35"/>
    <w:rsid w:val="005E301B"/>
    <w:rsid w:val="005E4DAD"/>
    <w:rsid w:val="005F3B9E"/>
    <w:rsid w:val="005F5FEC"/>
    <w:rsid w:val="00601F0E"/>
    <w:rsid w:val="00602BDE"/>
    <w:rsid w:val="00607725"/>
    <w:rsid w:val="006158AE"/>
    <w:rsid w:val="0061758E"/>
    <w:rsid w:val="00620F0B"/>
    <w:rsid w:val="0062133F"/>
    <w:rsid w:val="006228CF"/>
    <w:rsid w:val="00622AB2"/>
    <w:rsid w:val="006343BF"/>
    <w:rsid w:val="00637688"/>
    <w:rsid w:val="006417DE"/>
    <w:rsid w:val="00642EF5"/>
    <w:rsid w:val="006438E1"/>
    <w:rsid w:val="006461DA"/>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4C38"/>
    <w:rsid w:val="0071209F"/>
    <w:rsid w:val="00723C8B"/>
    <w:rsid w:val="00730794"/>
    <w:rsid w:val="00732537"/>
    <w:rsid w:val="00736FFD"/>
    <w:rsid w:val="00742023"/>
    <w:rsid w:val="00747ABC"/>
    <w:rsid w:val="007502FC"/>
    <w:rsid w:val="0075240B"/>
    <w:rsid w:val="007538D4"/>
    <w:rsid w:val="00756A1B"/>
    <w:rsid w:val="00766BD4"/>
    <w:rsid w:val="00770E18"/>
    <w:rsid w:val="0077125D"/>
    <w:rsid w:val="00772333"/>
    <w:rsid w:val="00773E0C"/>
    <w:rsid w:val="007820CB"/>
    <w:rsid w:val="007870F9"/>
    <w:rsid w:val="00791092"/>
    <w:rsid w:val="00795D6F"/>
    <w:rsid w:val="007A44E4"/>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2CAA"/>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E5F4F"/>
    <w:rsid w:val="008F02EB"/>
    <w:rsid w:val="008F6B8B"/>
    <w:rsid w:val="009001F3"/>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73C"/>
    <w:rsid w:val="00A11E04"/>
    <w:rsid w:val="00A122AA"/>
    <w:rsid w:val="00A13C08"/>
    <w:rsid w:val="00A14CAC"/>
    <w:rsid w:val="00A177FA"/>
    <w:rsid w:val="00A20652"/>
    <w:rsid w:val="00A41B7B"/>
    <w:rsid w:val="00A46A7B"/>
    <w:rsid w:val="00A47B51"/>
    <w:rsid w:val="00A50581"/>
    <w:rsid w:val="00A520E5"/>
    <w:rsid w:val="00A52DC6"/>
    <w:rsid w:val="00A570C6"/>
    <w:rsid w:val="00A574C3"/>
    <w:rsid w:val="00A60A12"/>
    <w:rsid w:val="00A63F97"/>
    <w:rsid w:val="00A658BE"/>
    <w:rsid w:val="00A66215"/>
    <w:rsid w:val="00A67478"/>
    <w:rsid w:val="00A7214F"/>
    <w:rsid w:val="00A75565"/>
    <w:rsid w:val="00A80428"/>
    <w:rsid w:val="00A83DAE"/>
    <w:rsid w:val="00A858EE"/>
    <w:rsid w:val="00A92EFE"/>
    <w:rsid w:val="00AA3DC5"/>
    <w:rsid w:val="00AB0713"/>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30A1"/>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108"/>
    <w:rsid w:val="00BE0339"/>
    <w:rsid w:val="00BE1480"/>
    <w:rsid w:val="00BE4D05"/>
    <w:rsid w:val="00BE5428"/>
    <w:rsid w:val="00BE634C"/>
    <w:rsid w:val="00BF34E3"/>
    <w:rsid w:val="00BF4F92"/>
    <w:rsid w:val="00BF60B5"/>
    <w:rsid w:val="00BF6C85"/>
    <w:rsid w:val="00C00899"/>
    <w:rsid w:val="00C01196"/>
    <w:rsid w:val="00C03728"/>
    <w:rsid w:val="00C0411F"/>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095"/>
    <w:rsid w:val="00CC3C18"/>
    <w:rsid w:val="00CC7223"/>
    <w:rsid w:val="00CD41AE"/>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5FAE"/>
    <w:rsid w:val="00D4686B"/>
    <w:rsid w:val="00D54F91"/>
    <w:rsid w:val="00D56956"/>
    <w:rsid w:val="00D57E12"/>
    <w:rsid w:val="00D612E9"/>
    <w:rsid w:val="00D63FF4"/>
    <w:rsid w:val="00D74174"/>
    <w:rsid w:val="00D756CE"/>
    <w:rsid w:val="00D77629"/>
    <w:rsid w:val="00D80A76"/>
    <w:rsid w:val="00D810CB"/>
    <w:rsid w:val="00D81BB3"/>
    <w:rsid w:val="00D8350D"/>
    <w:rsid w:val="00D84F93"/>
    <w:rsid w:val="00D85EB3"/>
    <w:rsid w:val="00D93774"/>
    <w:rsid w:val="00D95CDD"/>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1864"/>
    <w:rsid w:val="00E24FFD"/>
    <w:rsid w:val="00E325C3"/>
    <w:rsid w:val="00E34C58"/>
    <w:rsid w:val="00E359F6"/>
    <w:rsid w:val="00E4558F"/>
    <w:rsid w:val="00E470B0"/>
    <w:rsid w:val="00E529CC"/>
    <w:rsid w:val="00E53447"/>
    <w:rsid w:val="00E61FBE"/>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table" w:customStyle="1" w:styleId="Tablaconcuadrcula1">
    <w:name w:val="Tabla con cuadrícula1"/>
    <w:basedOn w:val="Tablanormal"/>
    <w:next w:val="Tablaconcuadrcula"/>
    <w:uiPriority w:val="39"/>
    <w:rsid w:val="0031781E"/>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B38E0"/>
  </w:style>
  <w:style w:type="character" w:customStyle="1" w:styleId="baj">
    <w:name w:val="b_aj"/>
    <w:basedOn w:val="Fuentedeprrafopredeter"/>
    <w:rsid w:val="005B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2E5F-4F8E-47D4-8350-C449B92D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6530</Words>
  <Characters>35918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12</cp:revision>
  <cp:lastPrinted>2022-03-23T14:30:00Z</cp:lastPrinted>
  <dcterms:created xsi:type="dcterms:W3CDTF">2022-03-22T20:54:00Z</dcterms:created>
  <dcterms:modified xsi:type="dcterms:W3CDTF">2022-04-05T19:55:00Z</dcterms:modified>
</cp:coreProperties>
</file>