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ABFFC" w14:textId="03F10205" w:rsidR="00A10568" w:rsidRDefault="004910E2" w:rsidP="003D4B44">
      <w:pPr>
        <w:spacing w:before="113"/>
        <w:ind w:firstLine="283"/>
        <w:jc w:val="center"/>
        <w:rPr>
          <w:rFonts w:eastAsia="Times New Roman"/>
          <w:b/>
          <w:sz w:val="24"/>
          <w:szCs w:val="24"/>
          <w:lang w:val="es-ES" w:eastAsia="es-ES"/>
        </w:rPr>
      </w:pPr>
      <w:r w:rsidRPr="00E775AA">
        <w:rPr>
          <w:b/>
        </w:rPr>
        <w:fldChar w:fldCharType="begin"/>
      </w:r>
      <w:r w:rsidRPr="00E775AA">
        <w:rPr>
          <w:b/>
        </w:rPr>
        <w:instrText xml:space="preserve"> INCLUDEPICTURE "http://entrecomillas.com.co/wp-content/uploads/2014/09/logo_20congreso_1.png" \* MERGEFORMATINET </w:instrText>
      </w:r>
      <w:r w:rsidRPr="00E775AA">
        <w:rPr>
          <w:b/>
        </w:rPr>
        <w:fldChar w:fldCharType="separate"/>
      </w:r>
      <w:r w:rsidR="00683EB6">
        <w:rPr>
          <w:b/>
        </w:rPr>
        <w:fldChar w:fldCharType="begin"/>
      </w:r>
      <w:r w:rsidR="00683EB6">
        <w:rPr>
          <w:b/>
        </w:rPr>
        <w:instrText xml:space="preserve"> INCLUDEPICTURE  "http://entrecomillas.com.co/wp-content/uploads/2014/09/logo_20congreso_1.png" \* MERGEFORMATINET </w:instrText>
      </w:r>
      <w:r w:rsidR="00683EB6">
        <w:rPr>
          <w:b/>
        </w:rPr>
        <w:fldChar w:fldCharType="separate"/>
      </w:r>
      <w:r w:rsidR="00031518">
        <w:rPr>
          <w:b/>
        </w:rPr>
        <w:fldChar w:fldCharType="begin"/>
      </w:r>
      <w:r w:rsidR="00031518">
        <w:rPr>
          <w:b/>
        </w:rPr>
        <w:instrText xml:space="preserve"> INCLUDEPICTURE  "http://entrecomillas.com.co/wp-content/uploads/2014/09/logo_20congreso_1.png" \* MERGEFORMATINET </w:instrText>
      </w:r>
      <w:r w:rsidR="00031518">
        <w:rPr>
          <w:b/>
        </w:rPr>
        <w:fldChar w:fldCharType="separate"/>
      </w:r>
      <w:r w:rsidR="00B9121E">
        <w:rPr>
          <w:b/>
        </w:rPr>
        <w:fldChar w:fldCharType="begin"/>
      </w:r>
      <w:r w:rsidR="00B9121E">
        <w:rPr>
          <w:b/>
        </w:rPr>
        <w:instrText xml:space="preserve"> INCLUDEPICTURE  "http://entrecomillas.com.co/wp-content/uploads/2014/09/logo_20congreso_1.png" \* MERGEFORMATINET </w:instrText>
      </w:r>
      <w:r w:rsidR="00B9121E">
        <w:rPr>
          <w:b/>
        </w:rPr>
        <w:fldChar w:fldCharType="separate"/>
      </w:r>
      <w:r w:rsidR="00882707">
        <w:rPr>
          <w:b/>
        </w:rPr>
        <w:fldChar w:fldCharType="begin"/>
      </w:r>
      <w:r w:rsidR="00882707">
        <w:rPr>
          <w:b/>
        </w:rPr>
        <w:instrText xml:space="preserve"> INCLUDEPICTURE  "http://entrecomillas.com.co/wp-content/uploads/2014/09/logo_20congreso_1.png" \* MERGEFORMATINET </w:instrText>
      </w:r>
      <w:r w:rsidR="00882707">
        <w:rPr>
          <w:b/>
        </w:rPr>
        <w:fldChar w:fldCharType="separate"/>
      </w:r>
      <w:r w:rsidR="00235211">
        <w:rPr>
          <w:b/>
        </w:rPr>
        <w:fldChar w:fldCharType="begin"/>
      </w:r>
      <w:r w:rsidR="00235211">
        <w:rPr>
          <w:b/>
        </w:rPr>
        <w:instrText xml:space="preserve"> </w:instrText>
      </w:r>
      <w:r w:rsidR="00235211">
        <w:rPr>
          <w:b/>
        </w:rPr>
        <w:instrText>INCLUDEPICTURE  "http://entrecomillas.com.co/wp-con</w:instrText>
      </w:r>
      <w:r w:rsidR="00235211">
        <w:rPr>
          <w:b/>
        </w:rPr>
        <w:instrText>tent/uploads/2014/09/logo_20congreso_1.png" \* MERGEFORMATINET</w:instrText>
      </w:r>
      <w:r w:rsidR="00235211">
        <w:rPr>
          <w:b/>
        </w:rPr>
        <w:instrText xml:space="preserve"> </w:instrText>
      </w:r>
      <w:r w:rsidR="00235211">
        <w:rPr>
          <w:b/>
        </w:rPr>
        <w:fldChar w:fldCharType="separate"/>
      </w:r>
      <w:r w:rsidR="00235211">
        <w:rPr>
          <w:b/>
        </w:rPr>
        <w:pict w14:anchorId="643297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rc_mi" o:spid="_x0000_i1025" type="#_x0000_t75" style="width:269.65pt;height:76.15pt">
            <v:imagedata r:id="rId6" r:href="rId7"/>
          </v:shape>
        </w:pict>
      </w:r>
      <w:r w:rsidR="00235211">
        <w:rPr>
          <w:b/>
        </w:rPr>
        <w:fldChar w:fldCharType="end"/>
      </w:r>
      <w:r w:rsidR="00882707">
        <w:rPr>
          <w:b/>
        </w:rPr>
        <w:fldChar w:fldCharType="end"/>
      </w:r>
      <w:r w:rsidR="00B9121E">
        <w:rPr>
          <w:b/>
        </w:rPr>
        <w:fldChar w:fldCharType="end"/>
      </w:r>
      <w:r w:rsidR="00031518">
        <w:rPr>
          <w:b/>
        </w:rPr>
        <w:fldChar w:fldCharType="end"/>
      </w:r>
      <w:r w:rsidR="00683EB6">
        <w:rPr>
          <w:b/>
        </w:rPr>
        <w:fldChar w:fldCharType="end"/>
      </w:r>
      <w:r w:rsidRPr="00E775AA">
        <w:rPr>
          <w:b/>
        </w:rPr>
        <w:fldChar w:fldCharType="end"/>
      </w:r>
    </w:p>
    <w:p w14:paraId="39F05BD4" w14:textId="77777777" w:rsidR="00A10568" w:rsidRDefault="00A10568" w:rsidP="003D4B44">
      <w:pPr>
        <w:spacing w:before="113"/>
        <w:ind w:firstLine="283"/>
        <w:jc w:val="center"/>
        <w:rPr>
          <w:rFonts w:eastAsia="Times New Roman"/>
          <w:b/>
          <w:sz w:val="24"/>
          <w:szCs w:val="24"/>
          <w:lang w:val="es-ES" w:eastAsia="es-ES"/>
        </w:rPr>
      </w:pPr>
    </w:p>
    <w:p w14:paraId="7100DDA4" w14:textId="77777777" w:rsidR="00A10568" w:rsidRDefault="00A10568" w:rsidP="004910E2">
      <w:pPr>
        <w:spacing w:before="113"/>
        <w:ind w:firstLine="283"/>
        <w:rPr>
          <w:rFonts w:eastAsia="Times New Roman"/>
          <w:b/>
          <w:sz w:val="24"/>
          <w:szCs w:val="24"/>
          <w:lang w:val="es-ES" w:eastAsia="es-ES"/>
        </w:rPr>
      </w:pPr>
    </w:p>
    <w:p w14:paraId="7EEFA5BB" w14:textId="7E84A05E" w:rsidR="007A29E6" w:rsidRDefault="006D0AB7" w:rsidP="006D0AB7">
      <w:pPr>
        <w:spacing w:before="113"/>
        <w:ind w:firstLine="283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6D0AB7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TEXTO APROBADO EN </w:t>
      </w:r>
      <w:r w:rsidR="00B9121E">
        <w:rPr>
          <w:rFonts w:ascii="Arial" w:eastAsia="Times New Roman" w:hAnsi="Arial" w:cs="Arial"/>
          <w:b/>
          <w:sz w:val="24"/>
          <w:szCs w:val="24"/>
          <w:lang w:val="es-ES" w:eastAsia="es-ES"/>
        </w:rPr>
        <w:t>LA COMISIÓN PRIMERA DE LA HONORABLE CÁMAR</w:t>
      </w:r>
      <w:r w:rsidR="00235211">
        <w:rPr>
          <w:rFonts w:ascii="Arial" w:eastAsia="Times New Roman" w:hAnsi="Arial" w:cs="Arial"/>
          <w:b/>
          <w:sz w:val="24"/>
          <w:szCs w:val="24"/>
          <w:lang w:val="es-ES" w:eastAsia="es-ES"/>
        </w:rPr>
        <w:t>A</w:t>
      </w:r>
      <w:r w:rsidR="00B9121E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DE REPRESENTANTES EN </w:t>
      </w:r>
      <w:r w:rsidRPr="006D0AB7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PRIMER DEBATE PRIMERA VUELTA </w:t>
      </w:r>
    </w:p>
    <w:p w14:paraId="6F006FDC" w14:textId="77777777" w:rsidR="00B9121E" w:rsidRDefault="006D0AB7" w:rsidP="00B9121E">
      <w:pPr>
        <w:spacing w:before="113"/>
        <w:ind w:firstLine="283"/>
        <w:jc w:val="center"/>
        <w:rPr>
          <w:rFonts w:ascii="Arial" w:eastAsia="Arial" w:hAnsi="Arial" w:cs="Arial"/>
          <w:b/>
          <w:sz w:val="24"/>
          <w:szCs w:val="24"/>
        </w:rPr>
      </w:pPr>
      <w:r w:rsidRPr="006D0AB7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DEL </w:t>
      </w:r>
      <w:r w:rsidRPr="006D0AB7">
        <w:rPr>
          <w:rFonts w:ascii="Arial" w:eastAsia="Century Gothic" w:hAnsi="Arial" w:cs="Arial"/>
          <w:b/>
          <w:sz w:val="24"/>
          <w:szCs w:val="24"/>
          <w:lang w:val="es-ES_tradnl"/>
        </w:rPr>
        <w:t>PROYECTO DE ACTO LEGISLATIVO</w:t>
      </w:r>
      <w:r w:rsidRPr="006D0AB7">
        <w:rPr>
          <w:rFonts w:ascii="Arial" w:hAnsi="Arial" w:cs="Arial"/>
          <w:b/>
          <w:sz w:val="24"/>
          <w:szCs w:val="24"/>
        </w:rPr>
        <w:t xml:space="preserve"> N</w:t>
      </w:r>
      <w:r w:rsidR="00B9121E">
        <w:rPr>
          <w:rFonts w:ascii="Arial" w:hAnsi="Arial" w:cs="Arial"/>
          <w:b/>
          <w:sz w:val="24"/>
          <w:szCs w:val="24"/>
        </w:rPr>
        <w:t>o</w:t>
      </w:r>
      <w:r w:rsidRPr="006D0AB7">
        <w:rPr>
          <w:rFonts w:ascii="Arial" w:hAnsi="Arial" w:cs="Arial"/>
          <w:b/>
          <w:sz w:val="24"/>
          <w:szCs w:val="24"/>
        </w:rPr>
        <w:t xml:space="preserve">. </w:t>
      </w:r>
      <w:r w:rsidRPr="006D0AB7">
        <w:rPr>
          <w:rFonts w:ascii="Arial" w:eastAsia="Arial" w:hAnsi="Arial" w:cs="Arial"/>
          <w:b/>
          <w:sz w:val="24"/>
          <w:szCs w:val="24"/>
        </w:rPr>
        <w:t xml:space="preserve">508 DE 2021 CÁMARA </w:t>
      </w:r>
    </w:p>
    <w:p w14:paraId="6F2D87EC" w14:textId="5621EFFC" w:rsidR="00B16E79" w:rsidRPr="006D0AB7" w:rsidRDefault="006D0AB7" w:rsidP="00B9121E">
      <w:pPr>
        <w:spacing w:before="113"/>
        <w:ind w:firstLine="283"/>
        <w:jc w:val="center"/>
        <w:rPr>
          <w:rFonts w:ascii="Arial" w:eastAsia="Arial" w:hAnsi="Arial" w:cs="Arial"/>
          <w:b/>
          <w:sz w:val="24"/>
          <w:szCs w:val="24"/>
        </w:rPr>
      </w:pPr>
      <w:r w:rsidRPr="006D0AB7">
        <w:rPr>
          <w:rFonts w:ascii="Arial" w:eastAsia="Arial" w:hAnsi="Arial" w:cs="Arial"/>
          <w:b/>
          <w:sz w:val="24"/>
          <w:szCs w:val="24"/>
        </w:rPr>
        <w:t>“POR MEDIO DEL CUAL SE MODIFICA EL ARTÍCULO 138 DE LA CONSTITUCIÓN POLÍTICA DE COLOMBIA”.</w:t>
      </w:r>
    </w:p>
    <w:p w14:paraId="40C454B5" w14:textId="77777777" w:rsidR="00B16E79" w:rsidRPr="006D0AB7" w:rsidRDefault="00B16E79" w:rsidP="00B16E79">
      <w:pPr>
        <w:jc w:val="center"/>
        <w:rPr>
          <w:rFonts w:ascii="Arial" w:eastAsia="Arial" w:hAnsi="Arial" w:cs="Arial"/>
          <w:b/>
          <w:i/>
          <w:sz w:val="24"/>
          <w:szCs w:val="24"/>
        </w:rPr>
      </w:pPr>
    </w:p>
    <w:p w14:paraId="46F273DA" w14:textId="77777777" w:rsidR="00B16E79" w:rsidRPr="006D0AB7" w:rsidRDefault="00B16E79" w:rsidP="00B16E79">
      <w:pPr>
        <w:jc w:val="center"/>
        <w:rPr>
          <w:rFonts w:ascii="Arial" w:eastAsia="Arial" w:hAnsi="Arial" w:cs="Arial"/>
          <w:b/>
          <w:i/>
          <w:sz w:val="24"/>
          <w:szCs w:val="24"/>
        </w:rPr>
      </w:pPr>
    </w:p>
    <w:p w14:paraId="5E5352B4" w14:textId="10400B1E" w:rsidR="00B16E79" w:rsidRPr="006D0AB7" w:rsidRDefault="006D0AB7" w:rsidP="00B16E79">
      <w:pP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6D0AB7">
        <w:rPr>
          <w:rFonts w:ascii="Arial" w:eastAsia="Arial" w:hAnsi="Arial" w:cs="Arial"/>
          <w:b/>
          <w:color w:val="000000"/>
          <w:sz w:val="24"/>
          <w:szCs w:val="24"/>
        </w:rPr>
        <w:t>EL CONGRESO DE COLOMBIA</w:t>
      </w:r>
    </w:p>
    <w:p w14:paraId="3D989B6F" w14:textId="77777777" w:rsidR="00B16E79" w:rsidRPr="006D0AB7" w:rsidRDefault="00B16E79" w:rsidP="00B16E79">
      <w:pP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28FB536" w14:textId="3B81B4D1" w:rsidR="00B16E79" w:rsidRPr="006D0AB7" w:rsidRDefault="006D0AB7" w:rsidP="00B16E79">
      <w:pP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6D0AB7">
        <w:rPr>
          <w:rFonts w:ascii="Arial" w:eastAsia="Arial" w:hAnsi="Arial" w:cs="Arial"/>
          <w:b/>
          <w:color w:val="000000"/>
          <w:sz w:val="24"/>
          <w:szCs w:val="24"/>
        </w:rPr>
        <w:t>DECRETA:</w:t>
      </w:r>
    </w:p>
    <w:p w14:paraId="7E27A1D2" w14:textId="77777777" w:rsidR="00B16E79" w:rsidRPr="006D0AB7" w:rsidRDefault="00B16E79" w:rsidP="00B16E79">
      <w:pP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177E0E3" w14:textId="77777777" w:rsidR="00B16E79" w:rsidRPr="006D0AB7" w:rsidRDefault="00B16E79" w:rsidP="00B16E79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EFB3802" w14:textId="628EF0C6" w:rsidR="00B16E79" w:rsidRPr="00B16E79" w:rsidRDefault="00B16E79" w:rsidP="00BF44FD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16E79">
        <w:rPr>
          <w:rFonts w:ascii="Arial" w:eastAsia="Arial" w:hAnsi="Arial" w:cs="Arial"/>
          <w:b/>
          <w:color w:val="000000"/>
          <w:sz w:val="24"/>
          <w:szCs w:val="24"/>
        </w:rPr>
        <w:t>Artículo 1º.</w:t>
      </w:r>
      <w:r w:rsidRPr="00B16E79">
        <w:rPr>
          <w:rFonts w:ascii="Arial" w:eastAsia="Arial" w:hAnsi="Arial" w:cs="Arial"/>
          <w:color w:val="000000"/>
          <w:sz w:val="24"/>
          <w:szCs w:val="24"/>
        </w:rPr>
        <w:t xml:space="preserve"> Modifíquese el art</w:t>
      </w:r>
      <w:r w:rsidR="00882707">
        <w:rPr>
          <w:rFonts w:ascii="Arial" w:eastAsia="Arial" w:hAnsi="Arial" w:cs="Arial"/>
          <w:color w:val="000000"/>
          <w:sz w:val="24"/>
          <w:szCs w:val="24"/>
        </w:rPr>
        <w:t>í</w:t>
      </w:r>
      <w:r w:rsidRPr="00B16E79">
        <w:rPr>
          <w:rFonts w:ascii="Arial" w:eastAsia="Arial" w:hAnsi="Arial" w:cs="Arial"/>
          <w:color w:val="000000"/>
          <w:sz w:val="24"/>
          <w:szCs w:val="24"/>
        </w:rPr>
        <w:t>culo 138 de la Constitución Política, el cual quedará así:</w:t>
      </w:r>
    </w:p>
    <w:p w14:paraId="06A092E0" w14:textId="77777777" w:rsidR="00B16E79" w:rsidRPr="00B16E79" w:rsidRDefault="00B16E79" w:rsidP="00BF44FD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92F4F73" w14:textId="77777777" w:rsidR="00B16E79" w:rsidRPr="00B16E79" w:rsidRDefault="00B16E79" w:rsidP="00BF44FD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707D1D6" w14:textId="0AB556FD" w:rsidR="00B16E79" w:rsidRPr="00B16E79" w:rsidRDefault="00B16E79" w:rsidP="00BF44FD">
      <w:pPr>
        <w:ind w:left="142" w:right="19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F44FD">
        <w:rPr>
          <w:rFonts w:ascii="Arial" w:eastAsia="Arial" w:hAnsi="Arial" w:cs="Arial"/>
          <w:b/>
          <w:bCs/>
          <w:color w:val="000000"/>
          <w:sz w:val="24"/>
          <w:szCs w:val="24"/>
        </w:rPr>
        <w:t>Artículo 138.</w:t>
      </w:r>
      <w:r w:rsidRPr="00B16E79">
        <w:rPr>
          <w:rFonts w:ascii="Arial" w:eastAsia="Arial" w:hAnsi="Arial" w:cs="Arial"/>
          <w:color w:val="000000"/>
          <w:sz w:val="24"/>
          <w:szCs w:val="24"/>
        </w:rPr>
        <w:t xml:space="preserve"> El Congreso, por derecho propio, se reunirá en sesiones ordinarias, durante dos períodos por año, que constituirán una sola legislatura. El primer período de sesiones comenzará el 20 de julio y terminará el 16 de diciembre; el segundo iniciará el 16 de </w:t>
      </w:r>
      <w:r w:rsidR="00BF44FD" w:rsidRPr="00BF44FD">
        <w:rPr>
          <w:rFonts w:ascii="Arial" w:eastAsia="Arial" w:hAnsi="Arial" w:cs="Arial"/>
          <w:bCs/>
          <w:color w:val="000000"/>
          <w:sz w:val="24"/>
          <w:szCs w:val="24"/>
          <w:u w:val="single"/>
        </w:rPr>
        <w:t>febrero</w:t>
      </w:r>
      <w:r w:rsidRPr="00B16E79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</w:t>
      </w:r>
      <w:r w:rsidRPr="00B16E79">
        <w:rPr>
          <w:rFonts w:ascii="Arial" w:eastAsia="Arial" w:hAnsi="Arial" w:cs="Arial"/>
          <w:color w:val="000000"/>
          <w:sz w:val="24"/>
          <w:szCs w:val="24"/>
        </w:rPr>
        <w:t xml:space="preserve">y concluirá el 20 de junio. </w:t>
      </w:r>
    </w:p>
    <w:p w14:paraId="5209B72A" w14:textId="77777777" w:rsidR="00B16E79" w:rsidRPr="00B16E79" w:rsidRDefault="00B16E79" w:rsidP="00BF44FD">
      <w:pPr>
        <w:ind w:left="142" w:right="191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59C4977B" w14:textId="77777777" w:rsidR="00B16E79" w:rsidRPr="00B16E79" w:rsidRDefault="00B16E79" w:rsidP="00BF44FD">
      <w:pPr>
        <w:ind w:left="142" w:right="19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16E79">
        <w:rPr>
          <w:rFonts w:ascii="Arial" w:eastAsia="Arial" w:hAnsi="Arial" w:cs="Arial"/>
          <w:color w:val="000000"/>
          <w:sz w:val="24"/>
          <w:szCs w:val="24"/>
        </w:rPr>
        <w:t xml:space="preserve">Si por cualquier causa el Congreso no pudiese reunirse en las fechas indicadas, lo hará tan pronto como fuese posible, dentro de los períodos respectivos. </w:t>
      </w:r>
    </w:p>
    <w:p w14:paraId="65F41FA0" w14:textId="77777777" w:rsidR="00B16E79" w:rsidRPr="00B16E79" w:rsidRDefault="00B16E79" w:rsidP="00BF44FD">
      <w:pPr>
        <w:ind w:left="142" w:right="19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16E2413" w14:textId="77777777" w:rsidR="00B16E79" w:rsidRPr="00B16E79" w:rsidRDefault="00B16E79" w:rsidP="00BF44FD">
      <w:pPr>
        <w:ind w:left="142" w:right="19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16E79">
        <w:rPr>
          <w:rFonts w:ascii="Arial" w:eastAsia="Arial" w:hAnsi="Arial" w:cs="Arial"/>
          <w:color w:val="000000"/>
          <w:sz w:val="24"/>
          <w:szCs w:val="24"/>
        </w:rPr>
        <w:t xml:space="preserve">También se reunirá el Congreso en sesiones extraordinarias, por convocatoria del Gobierno y durante el tiempo que éste señale. </w:t>
      </w:r>
    </w:p>
    <w:p w14:paraId="596ADCC5" w14:textId="77777777" w:rsidR="00B16E79" w:rsidRPr="00B16E79" w:rsidRDefault="00B16E79" w:rsidP="00BF44FD">
      <w:pPr>
        <w:ind w:left="142" w:right="19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3A452AC" w14:textId="77777777" w:rsidR="00B16E79" w:rsidRPr="00B16E79" w:rsidRDefault="00B16E79" w:rsidP="00BF44FD">
      <w:pPr>
        <w:ind w:left="142" w:right="19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16E79">
        <w:rPr>
          <w:rFonts w:ascii="Arial" w:eastAsia="Arial" w:hAnsi="Arial" w:cs="Arial"/>
          <w:color w:val="000000"/>
          <w:sz w:val="24"/>
          <w:szCs w:val="24"/>
        </w:rPr>
        <w:t>En el curso de ellas sólo podrá ocuparse en los asuntos que el Gobierno someta a su consideración, sin perjuicio de la función de control político que le es propia, la cual podrá ejercer en todo tiempo.</w:t>
      </w:r>
    </w:p>
    <w:p w14:paraId="020479EA" w14:textId="77777777" w:rsidR="00B16E79" w:rsidRPr="00B16E79" w:rsidRDefault="00B16E79" w:rsidP="00BF44FD">
      <w:pPr>
        <w:ind w:right="19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C5A901" w14:textId="77777777" w:rsidR="00B16E79" w:rsidRPr="00B16E79" w:rsidRDefault="00B16E79" w:rsidP="00BF44FD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C85F5B5" w14:textId="6B17C2AD" w:rsidR="00810BD3" w:rsidRPr="006D0AB7" w:rsidRDefault="00B16E79" w:rsidP="00BF44FD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16E79">
        <w:rPr>
          <w:rFonts w:ascii="Arial" w:eastAsia="Arial" w:hAnsi="Arial" w:cs="Arial"/>
          <w:b/>
          <w:color w:val="000000"/>
          <w:sz w:val="24"/>
          <w:szCs w:val="24"/>
        </w:rPr>
        <w:t>Artículo 2º.</w:t>
      </w:r>
      <w:r w:rsidRPr="00B16E79">
        <w:rPr>
          <w:rFonts w:ascii="Arial" w:eastAsia="Arial" w:hAnsi="Arial" w:cs="Arial"/>
          <w:color w:val="000000"/>
          <w:sz w:val="24"/>
          <w:szCs w:val="24"/>
        </w:rPr>
        <w:t xml:space="preserve"> El presente </w:t>
      </w:r>
      <w:r w:rsidR="006D0AB7">
        <w:rPr>
          <w:rFonts w:ascii="Arial" w:eastAsia="Arial" w:hAnsi="Arial" w:cs="Arial"/>
          <w:color w:val="000000"/>
          <w:sz w:val="24"/>
          <w:szCs w:val="24"/>
        </w:rPr>
        <w:t>A</w:t>
      </w:r>
      <w:r w:rsidRPr="00B16E79">
        <w:rPr>
          <w:rFonts w:ascii="Arial" w:eastAsia="Arial" w:hAnsi="Arial" w:cs="Arial"/>
          <w:color w:val="000000"/>
          <w:sz w:val="24"/>
          <w:szCs w:val="24"/>
        </w:rPr>
        <w:t xml:space="preserve">cto </w:t>
      </w:r>
      <w:r w:rsidR="006D0AB7">
        <w:rPr>
          <w:rFonts w:ascii="Arial" w:eastAsia="Arial" w:hAnsi="Arial" w:cs="Arial"/>
          <w:color w:val="000000"/>
          <w:sz w:val="24"/>
          <w:szCs w:val="24"/>
        </w:rPr>
        <w:t>L</w:t>
      </w:r>
      <w:r w:rsidRPr="00B16E79">
        <w:rPr>
          <w:rFonts w:ascii="Arial" w:eastAsia="Arial" w:hAnsi="Arial" w:cs="Arial"/>
          <w:color w:val="000000"/>
          <w:sz w:val="24"/>
          <w:szCs w:val="24"/>
        </w:rPr>
        <w:t>egislativo rige desde el 20 de julio de 2022 y deroga</w:t>
      </w:r>
      <w:r w:rsidR="006D0AB7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B16E79">
        <w:rPr>
          <w:rFonts w:ascii="Arial" w:eastAsia="Arial" w:hAnsi="Arial" w:cs="Arial"/>
          <w:color w:val="000000"/>
          <w:sz w:val="24"/>
          <w:szCs w:val="24"/>
        </w:rPr>
        <w:t>todas las normas que le sean contrarias</w:t>
      </w:r>
      <w:r w:rsidR="006D0AB7">
        <w:rPr>
          <w:rFonts w:ascii="Arial" w:eastAsia="Arial" w:hAnsi="Arial" w:cs="Arial"/>
          <w:color w:val="000000"/>
          <w:sz w:val="24"/>
          <w:szCs w:val="24"/>
        </w:rPr>
        <w:t>.</w:t>
      </w:r>
      <w:r w:rsidRPr="00B16E79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2B9C82B0" w14:textId="2E4E6A56" w:rsidR="00810BD3" w:rsidRPr="00B16E79" w:rsidRDefault="00810BD3" w:rsidP="00BF44FD">
      <w:pPr>
        <w:widowControl/>
        <w:autoSpaceDE/>
        <w:autoSpaceDN/>
        <w:adjustRightInd/>
        <w:spacing w:after="160" w:line="259" w:lineRule="auto"/>
        <w:jc w:val="both"/>
        <w:rPr>
          <w:rFonts w:ascii="Arial" w:eastAsiaTheme="minorHAnsi" w:hAnsi="Arial" w:cs="Arial"/>
          <w:color w:val="000000"/>
          <w:sz w:val="24"/>
          <w:szCs w:val="24"/>
          <w:lang w:val="es-ES" w:eastAsia="es-ES"/>
        </w:rPr>
      </w:pPr>
    </w:p>
    <w:p w14:paraId="11523B43" w14:textId="1AB840E6" w:rsidR="00810BD3" w:rsidRPr="00B16E79" w:rsidRDefault="00810BD3" w:rsidP="00BF44FD">
      <w:pPr>
        <w:widowControl/>
        <w:autoSpaceDE/>
        <w:autoSpaceDN/>
        <w:adjustRightInd/>
        <w:spacing w:after="160" w:line="259" w:lineRule="auto"/>
        <w:jc w:val="both"/>
        <w:rPr>
          <w:rFonts w:ascii="Arial" w:eastAsiaTheme="minorHAnsi" w:hAnsi="Arial" w:cs="Arial"/>
          <w:color w:val="000000"/>
          <w:sz w:val="24"/>
          <w:szCs w:val="24"/>
          <w:lang w:val="es-ES" w:eastAsia="es-ES"/>
        </w:rPr>
      </w:pPr>
    </w:p>
    <w:p w14:paraId="299E7CF1" w14:textId="77777777" w:rsidR="00810BD3" w:rsidRPr="00B16E79" w:rsidRDefault="00810BD3" w:rsidP="00416C26">
      <w:pPr>
        <w:widowControl/>
        <w:autoSpaceDE/>
        <w:autoSpaceDN/>
        <w:adjustRightInd/>
        <w:spacing w:after="160" w:line="259" w:lineRule="auto"/>
        <w:jc w:val="both"/>
        <w:rPr>
          <w:rFonts w:ascii="Arial" w:eastAsiaTheme="minorHAnsi" w:hAnsi="Arial" w:cs="Arial"/>
          <w:color w:val="000000"/>
          <w:sz w:val="24"/>
          <w:szCs w:val="24"/>
          <w:lang w:val="es-ES" w:eastAsia="es-ES"/>
        </w:rPr>
      </w:pPr>
    </w:p>
    <w:p w14:paraId="34293694" w14:textId="3DEF13BF" w:rsidR="00416C26" w:rsidRPr="00B16E79" w:rsidRDefault="00416C26" w:rsidP="00416C26">
      <w:pPr>
        <w:widowControl/>
        <w:autoSpaceDE/>
        <w:autoSpaceDN/>
        <w:adjustRightInd/>
        <w:spacing w:after="160" w:line="259" w:lineRule="auto"/>
        <w:jc w:val="both"/>
        <w:rPr>
          <w:rFonts w:ascii="Arial" w:eastAsiaTheme="minorHAnsi" w:hAnsi="Arial" w:cs="Arial"/>
          <w:color w:val="000000"/>
          <w:sz w:val="24"/>
          <w:szCs w:val="24"/>
          <w:lang w:val="es-ES" w:eastAsia="es-ES"/>
        </w:rPr>
      </w:pPr>
      <w:r w:rsidRPr="00B16E79">
        <w:rPr>
          <w:rFonts w:ascii="Arial" w:eastAsiaTheme="minorHAnsi" w:hAnsi="Arial" w:cs="Arial"/>
          <w:color w:val="000000"/>
          <w:sz w:val="24"/>
          <w:szCs w:val="24"/>
          <w:lang w:val="es-ES" w:eastAsia="es-ES"/>
        </w:rPr>
        <w:t xml:space="preserve">En los anteriores términos fue aprobado </w:t>
      </w:r>
      <w:r w:rsidR="006D0AB7">
        <w:rPr>
          <w:rFonts w:ascii="Arial" w:eastAsiaTheme="minorHAnsi" w:hAnsi="Arial" w:cs="Arial"/>
          <w:color w:val="000000"/>
          <w:sz w:val="24"/>
          <w:szCs w:val="24"/>
          <w:lang w:val="es-ES" w:eastAsia="es-ES"/>
        </w:rPr>
        <w:t>co</w:t>
      </w:r>
      <w:r w:rsidRPr="00B16E79">
        <w:rPr>
          <w:rFonts w:ascii="Arial" w:eastAsiaTheme="minorHAnsi" w:hAnsi="Arial" w:cs="Arial"/>
          <w:color w:val="000000"/>
          <w:sz w:val="24"/>
          <w:szCs w:val="24"/>
          <w:lang w:val="es-ES" w:eastAsia="es-ES"/>
        </w:rPr>
        <w:t>n modificaciones el presente Proyecto de Acto Legislativo según consta en Acta No.</w:t>
      </w:r>
      <w:r w:rsidR="00C14E2F" w:rsidRPr="00B16E79">
        <w:rPr>
          <w:rFonts w:ascii="Arial" w:eastAsiaTheme="minorHAnsi" w:hAnsi="Arial" w:cs="Arial"/>
          <w:color w:val="000000"/>
          <w:sz w:val="24"/>
          <w:szCs w:val="24"/>
          <w:lang w:val="es-ES" w:eastAsia="es-ES"/>
        </w:rPr>
        <w:t xml:space="preserve"> </w:t>
      </w:r>
      <w:r w:rsidR="00F72835" w:rsidRPr="00B16E79">
        <w:rPr>
          <w:rFonts w:ascii="Arial" w:eastAsiaTheme="minorHAnsi" w:hAnsi="Arial" w:cs="Arial"/>
          <w:color w:val="000000"/>
          <w:sz w:val="24"/>
          <w:szCs w:val="24"/>
          <w:lang w:val="es-ES" w:eastAsia="es-ES"/>
        </w:rPr>
        <w:t>3</w:t>
      </w:r>
      <w:r w:rsidR="006D0AB7">
        <w:rPr>
          <w:rFonts w:ascii="Arial" w:eastAsiaTheme="minorHAnsi" w:hAnsi="Arial" w:cs="Arial"/>
          <w:color w:val="000000"/>
          <w:sz w:val="24"/>
          <w:szCs w:val="24"/>
          <w:lang w:val="es-ES" w:eastAsia="es-ES"/>
        </w:rPr>
        <w:t>9</w:t>
      </w:r>
      <w:r w:rsidRPr="00B16E79">
        <w:rPr>
          <w:rFonts w:ascii="Arial" w:eastAsiaTheme="minorHAnsi" w:hAnsi="Arial" w:cs="Arial"/>
          <w:color w:val="000000"/>
          <w:sz w:val="24"/>
          <w:szCs w:val="24"/>
          <w:lang w:val="es-ES" w:eastAsia="es-ES"/>
        </w:rPr>
        <w:t xml:space="preserve"> de </w:t>
      </w:r>
      <w:r w:rsidR="00F72835" w:rsidRPr="00B16E79">
        <w:rPr>
          <w:rFonts w:ascii="Arial" w:eastAsiaTheme="minorHAnsi" w:hAnsi="Arial" w:cs="Arial"/>
          <w:color w:val="000000"/>
          <w:sz w:val="24"/>
          <w:szCs w:val="24"/>
          <w:lang w:val="es-ES" w:eastAsia="es-ES"/>
        </w:rPr>
        <w:t xml:space="preserve">Sesión Mixta </w:t>
      </w:r>
      <w:r w:rsidRPr="00B16E79">
        <w:rPr>
          <w:rFonts w:ascii="Arial" w:eastAsiaTheme="minorHAnsi" w:hAnsi="Arial" w:cs="Arial"/>
          <w:color w:val="000000"/>
          <w:sz w:val="24"/>
          <w:szCs w:val="24"/>
          <w:lang w:val="es-ES" w:eastAsia="es-ES"/>
        </w:rPr>
        <w:t xml:space="preserve">de </w:t>
      </w:r>
      <w:r w:rsidR="006D0AB7">
        <w:rPr>
          <w:rFonts w:ascii="Arial" w:eastAsiaTheme="minorHAnsi" w:hAnsi="Arial" w:cs="Arial"/>
          <w:color w:val="000000"/>
          <w:sz w:val="24"/>
          <w:szCs w:val="24"/>
          <w:lang w:val="es-ES" w:eastAsia="es-ES"/>
        </w:rPr>
        <w:t>abril</w:t>
      </w:r>
      <w:r w:rsidR="00F72835" w:rsidRPr="00B16E79">
        <w:rPr>
          <w:rFonts w:ascii="Arial" w:eastAsiaTheme="minorHAnsi" w:hAnsi="Arial" w:cs="Arial"/>
          <w:color w:val="000000"/>
          <w:sz w:val="24"/>
          <w:szCs w:val="24"/>
          <w:lang w:val="es-ES" w:eastAsia="es-ES"/>
        </w:rPr>
        <w:t xml:space="preserve"> 07 </w:t>
      </w:r>
      <w:r w:rsidRPr="00B16E79">
        <w:rPr>
          <w:rFonts w:ascii="Arial" w:eastAsiaTheme="minorHAnsi" w:hAnsi="Arial" w:cs="Arial"/>
          <w:color w:val="000000"/>
          <w:sz w:val="24"/>
          <w:szCs w:val="24"/>
          <w:lang w:val="es-ES" w:eastAsia="es-ES"/>
        </w:rPr>
        <w:t>de 202</w:t>
      </w:r>
      <w:r w:rsidR="006D0AB7">
        <w:rPr>
          <w:rFonts w:ascii="Arial" w:eastAsiaTheme="minorHAnsi" w:hAnsi="Arial" w:cs="Arial"/>
          <w:color w:val="000000"/>
          <w:sz w:val="24"/>
          <w:szCs w:val="24"/>
          <w:lang w:val="es-ES" w:eastAsia="es-ES"/>
        </w:rPr>
        <w:t>1</w:t>
      </w:r>
      <w:r w:rsidRPr="00B16E79">
        <w:rPr>
          <w:rFonts w:ascii="Arial" w:eastAsiaTheme="minorHAnsi" w:hAnsi="Arial" w:cs="Arial"/>
          <w:color w:val="000000"/>
          <w:sz w:val="24"/>
          <w:szCs w:val="24"/>
          <w:lang w:val="es-ES" w:eastAsia="es-ES"/>
        </w:rPr>
        <w:t xml:space="preserve">. Anunciado entre otras fechas, el </w:t>
      </w:r>
      <w:r w:rsidR="00F72835" w:rsidRPr="00B16E79">
        <w:rPr>
          <w:rFonts w:ascii="Arial" w:eastAsiaTheme="minorHAnsi" w:hAnsi="Arial" w:cs="Arial"/>
          <w:color w:val="000000"/>
          <w:sz w:val="24"/>
          <w:szCs w:val="24"/>
          <w:lang w:val="es-ES" w:eastAsia="es-ES"/>
        </w:rPr>
        <w:t>0</w:t>
      </w:r>
      <w:r w:rsidR="006D0AB7">
        <w:rPr>
          <w:rFonts w:ascii="Arial" w:eastAsiaTheme="minorHAnsi" w:hAnsi="Arial" w:cs="Arial"/>
          <w:color w:val="000000"/>
          <w:sz w:val="24"/>
          <w:szCs w:val="24"/>
          <w:lang w:val="es-ES" w:eastAsia="es-ES"/>
        </w:rPr>
        <w:t>6</w:t>
      </w:r>
      <w:r w:rsidRPr="00B16E79">
        <w:rPr>
          <w:rFonts w:ascii="Arial" w:eastAsiaTheme="minorHAnsi" w:hAnsi="Arial" w:cs="Arial"/>
          <w:color w:val="000000"/>
          <w:sz w:val="24"/>
          <w:szCs w:val="24"/>
          <w:lang w:val="es-ES" w:eastAsia="es-ES"/>
        </w:rPr>
        <w:t xml:space="preserve"> de </w:t>
      </w:r>
      <w:r w:rsidR="006D0AB7">
        <w:rPr>
          <w:rFonts w:ascii="Arial" w:eastAsiaTheme="minorHAnsi" w:hAnsi="Arial" w:cs="Arial"/>
          <w:color w:val="000000"/>
          <w:sz w:val="24"/>
          <w:szCs w:val="24"/>
          <w:lang w:val="es-ES" w:eastAsia="es-ES"/>
        </w:rPr>
        <w:t>abril</w:t>
      </w:r>
      <w:r w:rsidRPr="00B16E79">
        <w:rPr>
          <w:rFonts w:ascii="Arial" w:eastAsiaTheme="minorHAnsi" w:hAnsi="Arial" w:cs="Arial"/>
          <w:color w:val="000000"/>
          <w:sz w:val="24"/>
          <w:szCs w:val="24"/>
          <w:lang w:val="es-ES" w:eastAsia="es-ES"/>
        </w:rPr>
        <w:t xml:space="preserve"> de 202</w:t>
      </w:r>
      <w:r w:rsidR="006D0AB7">
        <w:rPr>
          <w:rFonts w:ascii="Arial" w:eastAsiaTheme="minorHAnsi" w:hAnsi="Arial" w:cs="Arial"/>
          <w:color w:val="000000"/>
          <w:sz w:val="24"/>
          <w:szCs w:val="24"/>
          <w:lang w:val="es-ES" w:eastAsia="es-ES"/>
        </w:rPr>
        <w:t>1</w:t>
      </w:r>
      <w:r w:rsidRPr="00B16E79">
        <w:rPr>
          <w:rFonts w:ascii="Arial" w:eastAsiaTheme="minorHAnsi" w:hAnsi="Arial" w:cs="Arial"/>
          <w:color w:val="000000"/>
          <w:sz w:val="24"/>
          <w:szCs w:val="24"/>
          <w:lang w:val="es-ES" w:eastAsia="es-ES"/>
        </w:rPr>
        <w:t xml:space="preserve"> según consta en Acta No. </w:t>
      </w:r>
      <w:r w:rsidR="00F72835" w:rsidRPr="00B16E79">
        <w:rPr>
          <w:rFonts w:ascii="Arial" w:eastAsiaTheme="minorHAnsi" w:hAnsi="Arial" w:cs="Arial"/>
          <w:color w:val="000000"/>
          <w:sz w:val="24"/>
          <w:szCs w:val="24"/>
          <w:lang w:val="es-ES" w:eastAsia="es-ES"/>
        </w:rPr>
        <w:t>3</w:t>
      </w:r>
      <w:r w:rsidR="006D0AB7">
        <w:rPr>
          <w:rFonts w:ascii="Arial" w:eastAsiaTheme="minorHAnsi" w:hAnsi="Arial" w:cs="Arial"/>
          <w:color w:val="000000"/>
          <w:sz w:val="24"/>
          <w:szCs w:val="24"/>
          <w:lang w:val="es-ES" w:eastAsia="es-ES"/>
        </w:rPr>
        <w:t>8</w:t>
      </w:r>
      <w:r w:rsidRPr="00B16E79">
        <w:rPr>
          <w:rFonts w:ascii="Arial" w:eastAsiaTheme="minorHAnsi" w:hAnsi="Arial" w:cs="Arial"/>
          <w:color w:val="000000"/>
          <w:sz w:val="24"/>
          <w:szCs w:val="24"/>
          <w:lang w:val="es-ES" w:eastAsia="es-ES"/>
        </w:rPr>
        <w:t xml:space="preserve"> de </w:t>
      </w:r>
      <w:r w:rsidR="00F72835" w:rsidRPr="00B16E79">
        <w:rPr>
          <w:rFonts w:ascii="Arial" w:eastAsiaTheme="minorHAnsi" w:hAnsi="Arial" w:cs="Arial"/>
          <w:color w:val="000000"/>
          <w:sz w:val="24"/>
          <w:szCs w:val="24"/>
          <w:lang w:val="es-ES" w:eastAsia="es-ES"/>
        </w:rPr>
        <w:t>S</w:t>
      </w:r>
      <w:r w:rsidRPr="00B16E79">
        <w:rPr>
          <w:rFonts w:ascii="Arial" w:eastAsiaTheme="minorHAnsi" w:hAnsi="Arial" w:cs="Arial"/>
          <w:color w:val="000000"/>
          <w:sz w:val="24"/>
          <w:szCs w:val="24"/>
          <w:lang w:val="es-ES" w:eastAsia="es-ES"/>
        </w:rPr>
        <w:t xml:space="preserve">esión </w:t>
      </w:r>
      <w:r w:rsidR="00F72835" w:rsidRPr="00B16E79">
        <w:rPr>
          <w:rFonts w:ascii="Arial" w:eastAsiaTheme="minorHAnsi" w:hAnsi="Arial" w:cs="Arial"/>
          <w:color w:val="000000"/>
          <w:sz w:val="24"/>
          <w:szCs w:val="24"/>
          <w:lang w:val="es-ES" w:eastAsia="es-ES"/>
        </w:rPr>
        <w:t>Mixta</w:t>
      </w:r>
      <w:r w:rsidRPr="00B16E79">
        <w:rPr>
          <w:rFonts w:ascii="Arial" w:eastAsiaTheme="minorHAnsi" w:hAnsi="Arial" w:cs="Arial"/>
          <w:color w:val="000000"/>
          <w:sz w:val="24"/>
          <w:szCs w:val="24"/>
          <w:lang w:val="es-ES" w:eastAsia="es-ES"/>
        </w:rPr>
        <w:t xml:space="preserve"> de la misma fecha.</w:t>
      </w:r>
      <w:r w:rsidR="00F72835" w:rsidRPr="00B16E79">
        <w:rPr>
          <w:rFonts w:ascii="Arial" w:eastAsiaTheme="minorHAnsi" w:hAnsi="Arial" w:cs="Arial"/>
          <w:color w:val="000000"/>
          <w:sz w:val="24"/>
          <w:szCs w:val="24"/>
          <w:lang w:val="es-ES" w:eastAsia="es-ES"/>
        </w:rPr>
        <w:t xml:space="preserve"> </w:t>
      </w:r>
    </w:p>
    <w:p w14:paraId="7841608F" w14:textId="7F2258A3" w:rsidR="000F6AC9" w:rsidRPr="00B16E79" w:rsidRDefault="000F6AC9" w:rsidP="008508A3">
      <w:pPr>
        <w:spacing w:after="120" w:line="276" w:lineRule="auto"/>
        <w:ind w:left="-425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es-CO" w:eastAsia="en-US"/>
        </w:rPr>
      </w:pPr>
    </w:p>
    <w:p w14:paraId="63AF6DCF" w14:textId="77777777" w:rsidR="000F6AC9" w:rsidRPr="00B16E79" w:rsidRDefault="000F6AC9" w:rsidP="008508A3">
      <w:pPr>
        <w:spacing w:after="120" w:line="276" w:lineRule="auto"/>
        <w:ind w:left="-425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es-CO" w:eastAsia="en-US"/>
        </w:rPr>
      </w:pPr>
    </w:p>
    <w:p w14:paraId="591FA512" w14:textId="77777777" w:rsidR="004B63B7" w:rsidRPr="00B16E79" w:rsidRDefault="004B63B7" w:rsidP="008508A3">
      <w:pPr>
        <w:spacing w:after="120" w:line="276" w:lineRule="auto"/>
        <w:ind w:left="-425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es-CO" w:eastAsia="en-US"/>
        </w:rPr>
      </w:pPr>
    </w:p>
    <w:p w14:paraId="7C1E9754" w14:textId="60FB610A" w:rsidR="008508A3" w:rsidRPr="00B16E79" w:rsidRDefault="00BE4268" w:rsidP="00BE4268">
      <w:pPr>
        <w:jc w:val="both"/>
        <w:rPr>
          <w:rFonts w:ascii="Arial" w:hAnsi="Arial" w:cs="Arial"/>
          <w:sz w:val="24"/>
          <w:szCs w:val="24"/>
          <w:lang w:val="es-CO"/>
        </w:rPr>
      </w:pPr>
      <w:r w:rsidRPr="00B16E79">
        <w:rPr>
          <w:rFonts w:ascii="Arial" w:eastAsia="Calibri" w:hAnsi="Arial" w:cs="Arial"/>
          <w:b/>
          <w:bCs/>
          <w:color w:val="000000"/>
          <w:sz w:val="24"/>
          <w:szCs w:val="24"/>
          <w:lang w:val="es-CO" w:eastAsia="en-US"/>
        </w:rPr>
        <w:t xml:space="preserve"> </w:t>
      </w:r>
      <w:r w:rsidR="006D0AB7">
        <w:rPr>
          <w:rFonts w:ascii="Arial" w:eastAsia="Calibri" w:hAnsi="Arial" w:cs="Arial"/>
          <w:b/>
          <w:bCs/>
          <w:color w:val="000000"/>
          <w:sz w:val="24"/>
          <w:szCs w:val="24"/>
          <w:lang w:val="es-CO" w:eastAsia="en-US"/>
        </w:rPr>
        <w:t>GABRIEL SANTOS GARCIA</w:t>
      </w:r>
      <w:r w:rsidR="006D0AB7">
        <w:rPr>
          <w:rFonts w:ascii="Arial" w:eastAsia="Calibri" w:hAnsi="Arial" w:cs="Arial"/>
          <w:b/>
          <w:bCs/>
          <w:color w:val="000000"/>
          <w:sz w:val="24"/>
          <w:szCs w:val="24"/>
          <w:lang w:val="es-CO" w:eastAsia="en-US"/>
        </w:rPr>
        <w:tab/>
      </w:r>
      <w:r w:rsidR="006D0AB7">
        <w:rPr>
          <w:rFonts w:ascii="Arial" w:eastAsia="Calibri" w:hAnsi="Arial" w:cs="Arial"/>
          <w:b/>
          <w:bCs/>
          <w:color w:val="000000"/>
          <w:sz w:val="24"/>
          <w:szCs w:val="24"/>
          <w:lang w:val="es-CO" w:eastAsia="en-US"/>
        </w:rPr>
        <w:tab/>
      </w:r>
      <w:r w:rsidR="00F72835" w:rsidRPr="00B16E79">
        <w:rPr>
          <w:rFonts w:ascii="Arial" w:eastAsia="Calibri" w:hAnsi="Arial" w:cs="Arial"/>
          <w:b/>
          <w:bCs/>
          <w:color w:val="000000"/>
          <w:sz w:val="24"/>
          <w:szCs w:val="24"/>
          <w:lang w:val="es-CO" w:eastAsia="en-US"/>
        </w:rPr>
        <w:t xml:space="preserve">        </w:t>
      </w:r>
      <w:r w:rsidR="002E3B1B" w:rsidRPr="00B16E79">
        <w:rPr>
          <w:rFonts w:ascii="Arial" w:eastAsia="Calibri" w:hAnsi="Arial" w:cs="Arial"/>
          <w:b/>
          <w:bCs/>
          <w:color w:val="000000"/>
          <w:sz w:val="24"/>
          <w:szCs w:val="24"/>
          <w:lang w:val="es-CO" w:eastAsia="en-US"/>
        </w:rPr>
        <w:t>ALFREDO R. DELUQUE ZULETA</w:t>
      </w:r>
    </w:p>
    <w:p w14:paraId="54B4B404" w14:textId="4A5D3E44" w:rsidR="004B63B7" w:rsidRPr="00B16E79" w:rsidRDefault="00BE4268" w:rsidP="00BE4268">
      <w:pPr>
        <w:jc w:val="both"/>
        <w:rPr>
          <w:rFonts w:ascii="Arial" w:hAnsi="Arial" w:cs="Arial"/>
          <w:sz w:val="24"/>
          <w:szCs w:val="24"/>
          <w:lang w:val="es-CO"/>
        </w:rPr>
      </w:pPr>
      <w:r w:rsidRPr="00B16E79">
        <w:rPr>
          <w:rFonts w:ascii="Arial" w:hAnsi="Arial" w:cs="Arial"/>
          <w:bCs/>
          <w:spacing w:val="2"/>
          <w:sz w:val="24"/>
          <w:szCs w:val="24"/>
          <w:lang w:val="es-CO" w:eastAsia="es-ES"/>
        </w:rPr>
        <w:t xml:space="preserve"> </w:t>
      </w:r>
      <w:r w:rsidR="00C54861" w:rsidRPr="00B16E79">
        <w:rPr>
          <w:rFonts w:ascii="Arial" w:hAnsi="Arial" w:cs="Arial"/>
          <w:bCs/>
          <w:spacing w:val="2"/>
          <w:sz w:val="24"/>
          <w:szCs w:val="24"/>
          <w:lang w:val="es-CO" w:eastAsia="es-ES"/>
        </w:rPr>
        <w:t xml:space="preserve">Ponente Coordinador                         </w:t>
      </w:r>
      <w:r w:rsidR="004734BE" w:rsidRPr="00B16E79">
        <w:rPr>
          <w:rFonts w:ascii="Arial" w:hAnsi="Arial" w:cs="Arial"/>
          <w:bCs/>
          <w:spacing w:val="2"/>
          <w:sz w:val="24"/>
          <w:szCs w:val="24"/>
          <w:lang w:val="es-CO" w:eastAsia="es-ES"/>
        </w:rPr>
        <w:t xml:space="preserve">    </w:t>
      </w:r>
      <w:r w:rsidR="004B63B7" w:rsidRPr="00B16E79">
        <w:rPr>
          <w:rFonts w:ascii="Arial" w:hAnsi="Arial" w:cs="Arial"/>
          <w:bCs/>
          <w:spacing w:val="2"/>
          <w:sz w:val="24"/>
          <w:szCs w:val="24"/>
          <w:lang w:val="es-CO" w:eastAsia="es-ES"/>
        </w:rPr>
        <w:t xml:space="preserve">      </w:t>
      </w:r>
      <w:r w:rsidR="004734BE" w:rsidRPr="00B16E79">
        <w:rPr>
          <w:rFonts w:ascii="Arial" w:hAnsi="Arial" w:cs="Arial"/>
          <w:bCs/>
          <w:spacing w:val="2"/>
          <w:sz w:val="24"/>
          <w:szCs w:val="24"/>
          <w:lang w:val="es-CO" w:eastAsia="es-ES"/>
        </w:rPr>
        <w:t xml:space="preserve"> </w:t>
      </w:r>
      <w:r w:rsidR="002E3B1B" w:rsidRPr="00B16E79">
        <w:rPr>
          <w:rFonts w:ascii="Arial" w:hAnsi="Arial" w:cs="Arial"/>
          <w:bCs/>
          <w:spacing w:val="2"/>
          <w:sz w:val="24"/>
          <w:szCs w:val="24"/>
          <w:lang w:val="es-CO" w:eastAsia="es-ES"/>
        </w:rPr>
        <w:t xml:space="preserve">     </w:t>
      </w:r>
      <w:r w:rsidR="006D0AB7">
        <w:rPr>
          <w:rFonts w:ascii="Arial" w:hAnsi="Arial" w:cs="Arial"/>
          <w:bCs/>
          <w:spacing w:val="2"/>
          <w:sz w:val="24"/>
          <w:szCs w:val="24"/>
          <w:lang w:val="es-CO" w:eastAsia="es-ES"/>
        </w:rPr>
        <w:tab/>
        <w:t xml:space="preserve">   </w:t>
      </w:r>
      <w:r w:rsidR="002E3B1B" w:rsidRPr="00B16E79">
        <w:rPr>
          <w:rFonts w:ascii="Arial" w:hAnsi="Arial" w:cs="Arial"/>
          <w:bCs/>
          <w:spacing w:val="2"/>
          <w:sz w:val="24"/>
          <w:szCs w:val="24"/>
          <w:lang w:val="es-CO" w:eastAsia="es-ES"/>
        </w:rPr>
        <w:t xml:space="preserve"> Presidente</w:t>
      </w:r>
    </w:p>
    <w:p w14:paraId="241D1211" w14:textId="7D9C7101" w:rsidR="004B63B7" w:rsidRPr="00B16E79" w:rsidRDefault="004B63B7" w:rsidP="00BE4268">
      <w:pPr>
        <w:jc w:val="both"/>
        <w:rPr>
          <w:rFonts w:ascii="Arial" w:hAnsi="Arial" w:cs="Arial"/>
          <w:sz w:val="24"/>
          <w:szCs w:val="24"/>
          <w:lang w:val="es-CO"/>
        </w:rPr>
      </w:pPr>
    </w:p>
    <w:p w14:paraId="75A83D14" w14:textId="70B920BC" w:rsidR="00BE4268" w:rsidRPr="00B16E79" w:rsidRDefault="00BE4268" w:rsidP="00BE4268">
      <w:pPr>
        <w:jc w:val="both"/>
        <w:rPr>
          <w:rFonts w:ascii="Arial" w:hAnsi="Arial" w:cs="Arial"/>
          <w:sz w:val="24"/>
          <w:szCs w:val="24"/>
          <w:lang w:val="es-CO"/>
        </w:rPr>
      </w:pPr>
    </w:p>
    <w:p w14:paraId="0929D066" w14:textId="77777777" w:rsidR="00D532BA" w:rsidRPr="00B16E79" w:rsidRDefault="00D532BA" w:rsidP="00BE4268">
      <w:pPr>
        <w:jc w:val="both"/>
        <w:rPr>
          <w:rFonts w:ascii="Arial" w:hAnsi="Arial" w:cs="Arial"/>
          <w:sz w:val="24"/>
          <w:szCs w:val="24"/>
          <w:lang w:val="es-CO"/>
        </w:rPr>
      </w:pPr>
    </w:p>
    <w:p w14:paraId="540AB4D7" w14:textId="77777777" w:rsidR="004B63B7" w:rsidRPr="00B16E79" w:rsidRDefault="004B63B7" w:rsidP="00BE4268">
      <w:pPr>
        <w:jc w:val="both"/>
        <w:rPr>
          <w:rFonts w:ascii="Arial" w:hAnsi="Arial" w:cs="Arial"/>
          <w:b/>
          <w:spacing w:val="2"/>
          <w:sz w:val="24"/>
          <w:szCs w:val="24"/>
          <w:lang w:val="es-CO" w:eastAsia="es-ES"/>
        </w:rPr>
      </w:pPr>
    </w:p>
    <w:p w14:paraId="0C783FAF" w14:textId="3EDFECC7" w:rsidR="004B63B7" w:rsidRPr="00B16E79" w:rsidRDefault="00C54861" w:rsidP="00BE4268">
      <w:pPr>
        <w:jc w:val="both"/>
        <w:rPr>
          <w:rFonts w:ascii="Arial" w:hAnsi="Arial" w:cs="Arial"/>
          <w:sz w:val="24"/>
          <w:szCs w:val="24"/>
          <w:lang w:val="es-CO"/>
        </w:rPr>
      </w:pPr>
      <w:r w:rsidRPr="00B16E79">
        <w:rPr>
          <w:rFonts w:ascii="Arial" w:hAnsi="Arial" w:cs="Arial"/>
          <w:b/>
          <w:spacing w:val="2"/>
          <w:sz w:val="24"/>
          <w:szCs w:val="24"/>
          <w:lang w:val="es-CO" w:eastAsia="es-ES"/>
        </w:rPr>
        <w:tab/>
      </w:r>
      <w:r w:rsidR="004734BE" w:rsidRPr="00B16E79">
        <w:rPr>
          <w:rFonts w:ascii="Arial" w:hAnsi="Arial" w:cs="Arial"/>
          <w:b/>
          <w:spacing w:val="2"/>
          <w:sz w:val="24"/>
          <w:szCs w:val="24"/>
          <w:lang w:val="es-CO" w:eastAsia="es-ES"/>
        </w:rPr>
        <w:t xml:space="preserve">               </w:t>
      </w:r>
      <w:r w:rsidR="00BE4268" w:rsidRPr="00B16E79">
        <w:rPr>
          <w:rFonts w:ascii="Arial" w:hAnsi="Arial" w:cs="Arial"/>
          <w:b/>
          <w:spacing w:val="2"/>
          <w:sz w:val="24"/>
          <w:szCs w:val="24"/>
          <w:lang w:val="es-CO" w:eastAsia="es-ES"/>
        </w:rPr>
        <w:t xml:space="preserve">     </w:t>
      </w:r>
      <w:r w:rsidRPr="00B16E79">
        <w:rPr>
          <w:rFonts w:ascii="Arial" w:hAnsi="Arial" w:cs="Arial"/>
          <w:b/>
          <w:spacing w:val="2"/>
          <w:sz w:val="24"/>
          <w:szCs w:val="24"/>
          <w:lang w:val="es-CO" w:eastAsia="es-ES"/>
        </w:rPr>
        <w:t>AMPARO</w:t>
      </w:r>
      <w:r w:rsidR="004734BE" w:rsidRPr="00B16E79">
        <w:rPr>
          <w:rFonts w:ascii="Arial" w:hAnsi="Arial" w:cs="Arial"/>
          <w:b/>
          <w:spacing w:val="2"/>
          <w:sz w:val="24"/>
          <w:szCs w:val="24"/>
          <w:lang w:val="es-CO" w:eastAsia="es-ES"/>
        </w:rPr>
        <w:t xml:space="preserve"> </w:t>
      </w:r>
      <w:r w:rsidRPr="00B16E79">
        <w:rPr>
          <w:rFonts w:ascii="Arial" w:hAnsi="Arial" w:cs="Arial"/>
          <w:b/>
          <w:spacing w:val="2"/>
          <w:sz w:val="24"/>
          <w:szCs w:val="24"/>
          <w:lang w:val="es-CO" w:eastAsia="es-ES"/>
        </w:rPr>
        <w:t>Y.</w:t>
      </w:r>
      <w:r w:rsidR="004734BE" w:rsidRPr="00B16E79">
        <w:rPr>
          <w:rFonts w:ascii="Arial" w:hAnsi="Arial" w:cs="Arial"/>
          <w:b/>
          <w:spacing w:val="2"/>
          <w:sz w:val="24"/>
          <w:szCs w:val="24"/>
          <w:lang w:val="es-CO" w:eastAsia="es-ES"/>
        </w:rPr>
        <w:t xml:space="preserve"> </w:t>
      </w:r>
      <w:r w:rsidRPr="00B16E79">
        <w:rPr>
          <w:rFonts w:ascii="Arial" w:hAnsi="Arial" w:cs="Arial"/>
          <w:b/>
          <w:spacing w:val="2"/>
          <w:sz w:val="24"/>
          <w:szCs w:val="24"/>
          <w:lang w:val="es-CO" w:eastAsia="es-ES"/>
        </w:rPr>
        <w:t>CALDERON</w:t>
      </w:r>
      <w:r w:rsidR="004734BE" w:rsidRPr="00B16E79">
        <w:rPr>
          <w:rFonts w:ascii="Arial" w:hAnsi="Arial" w:cs="Arial"/>
          <w:b/>
          <w:spacing w:val="2"/>
          <w:sz w:val="24"/>
          <w:szCs w:val="24"/>
          <w:lang w:val="es-CO" w:eastAsia="es-ES"/>
        </w:rPr>
        <w:t xml:space="preserve"> </w:t>
      </w:r>
      <w:r w:rsidRPr="00B16E79">
        <w:rPr>
          <w:rFonts w:ascii="Arial" w:hAnsi="Arial" w:cs="Arial"/>
          <w:b/>
          <w:spacing w:val="2"/>
          <w:sz w:val="24"/>
          <w:szCs w:val="24"/>
          <w:lang w:val="es-CO" w:eastAsia="es-ES"/>
        </w:rPr>
        <w:t>PERDOMO</w:t>
      </w:r>
    </w:p>
    <w:p w14:paraId="18F33075" w14:textId="4C6C9380" w:rsidR="0052427B" w:rsidRPr="00B16E79" w:rsidRDefault="00C54861" w:rsidP="00BE4268">
      <w:pPr>
        <w:jc w:val="both"/>
        <w:rPr>
          <w:rFonts w:ascii="Arial" w:hAnsi="Arial" w:cs="Arial"/>
          <w:sz w:val="24"/>
          <w:szCs w:val="24"/>
          <w:lang w:val="es-CO"/>
        </w:rPr>
      </w:pPr>
      <w:r w:rsidRPr="00B16E79">
        <w:rPr>
          <w:rFonts w:ascii="Arial" w:hAnsi="Arial" w:cs="Arial"/>
          <w:sz w:val="24"/>
          <w:szCs w:val="24"/>
        </w:rPr>
        <w:tab/>
      </w:r>
      <w:r w:rsidRPr="00B16E79">
        <w:rPr>
          <w:rFonts w:ascii="Arial" w:hAnsi="Arial" w:cs="Arial"/>
          <w:sz w:val="24"/>
          <w:szCs w:val="24"/>
        </w:rPr>
        <w:tab/>
      </w:r>
      <w:r w:rsidRPr="00B16E79">
        <w:rPr>
          <w:rFonts w:ascii="Arial" w:hAnsi="Arial" w:cs="Arial"/>
          <w:sz w:val="24"/>
          <w:szCs w:val="24"/>
        </w:rPr>
        <w:tab/>
      </w:r>
      <w:r w:rsidRPr="00B16E79">
        <w:rPr>
          <w:rFonts w:ascii="Arial" w:hAnsi="Arial" w:cs="Arial"/>
          <w:sz w:val="24"/>
          <w:szCs w:val="24"/>
        </w:rPr>
        <w:tab/>
      </w:r>
      <w:r w:rsidR="004734BE" w:rsidRPr="00B16E79">
        <w:rPr>
          <w:rFonts w:ascii="Arial" w:hAnsi="Arial" w:cs="Arial"/>
          <w:sz w:val="24"/>
          <w:szCs w:val="24"/>
        </w:rPr>
        <w:t xml:space="preserve">      </w:t>
      </w:r>
      <w:r w:rsidR="00BE4268" w:rsidRPr="00B16E79">
        <w:rPr>
          <w:rFonts w:ascii="Arial" w:hAnsi="Arial" w:cs="Arial"/>
          <w:sz w:val="24"/>
          <w:szCs w:val="24"/>
        </w:rPr>
        <w:t xml:space="preserve">   </w:t>
      </w:r>
      <w:r w:rsidRPr="00B16E79">
        <w:rPr>
          <w:rFonts w:ascii="Arial" w:hAnsi="Arial" w:cs="Arial"/>
          <w:sz w:val="24"/>
          <w:szCs w:val="24"/>
        </w:rPr>
        <w:t>Secretaria</w:t>
      </w:r>
    </w:p>
    <w:p w14:paraId="1BFC0F50" w14:textId="2FE43F57" w:rsidR="00C54861" w:rsidRPr="00B16E79" w:rsidRDefault="00C54861" w:rsidP="00BE4268">
      <w:pPr>
        <w:rPr>
          <w:rFonts w:ascii="Arial" w:hAnsi="Arial" w:cs="Arial"/>
          <w:sz w:val="24"/>
          <w:szCs w:val="24"/>
        </w:rPr>
      </w:pPr>
    </w:p>
    <w:p w14:paraId="625EA6D3" w14:textId="77777777" w:rsidR="00C54861" w:rsidRPr="00B16E79" w:rsidRDefault="00C54861" w:rsidP="00BE4268">
      <w:pPr>
        <w:rPr>
          <w:rFonts w:ascii="Arial" w:hAnsi="Arial" w:cs="Arial"/>
          <w:sz w:val="24"/>
          <w:szCs w:val="24"/>
        </w:rPr>
      </w:pPr>
    </w:p>
    <w:sectPr w:rsidR="00C54861" w:rsidRPr="00B16E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A6A32" w14:textId="77777777" w:rsidR="00683EB6" w:rsidRDefault="00683EB6" w:rsidP="003A72DF">
      <w:r>
        <w:separator/>
      </w:r>
    </w:p>
  </w:endnote>
  <w:endnote w:type="continuationSeparator" w:id="0">
    <w:p w14:paraId="300DB1BE" w14:textId="77777777" w:rsidR="00683EB6" w:rsidRDefault="00683EB6" w:rsidP="003A7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85533" w14:textId="77777777" w:rsidR="003A72DF" w:rsidRDefault="003A72D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6868350"/>
      <w:docPartObj>
        <w:docPartGallery w:val="Page Numbers (Bottom of Page)"/>
        <w:docPartUnique/>
      </w:docPartObj>
    </w:sdtPr>
    <w:sdtEndPr/>
    <w:sdtContent>
      <w:p w14:paraId="3BB6C129" w14:textId="0F7BDB75" w:rsidR="003A72DF" w:rsidRDefault="003A72D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E287B7C" w14:textId="77777777" w:rsidR="003A72DF" w:rsidRDefault="003A72D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058AC" w14:textId="77777777" w:rsidR="003A72DF" w:rsidRDefault="003A72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EF8715" w14:textId="77777777" w:rsidR="00683EB6" w:rsidRDefault="00683EB6" w:rsidP="003A72DF">
      <w:r>
        <w:separator/>
      </w:r>
    </w:p>
  </w:footnote>
  <w:footnote w:type="continuationSeparator" w:id="0">
    <w:p w14:paraId="6F1B449E" w14:textId="77777777" w:rsidR="00683EB6" w:rsidRDefault="00683EB6" w:rsidP="003A7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AD061" w14:textId="77777777" w:rsidR="003A72DF" w:rsidRDefault="003A72D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F18DD" w14:textId="77777777" w:rsidR="003A72DF" w:rsidRDefault="003A72D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232B9" w14:textId="77777777" w:rsidR="003A72DF" w:rsidRDefault="003A72D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38"/>
    <w:rsid w:val="00031518"/>
    <w:rsid w:val="00033E4F"/>
    <w:rsid w:val="000F288A"/>
    <w:rsid w:val="000F6AC9"/>
    <w:rsid w:val="00235211"/>
    <w:rsid w:val="002A12E1"/>
    <w:rsid w:val="002B4CF8"/>
    <w:rsid w:val="002E3B1B"/>
    <w:rsid w:val="0031128B"/>
    <w:rsid w:val="00321F4C"/>
    <w:rsid w:val="003A72DF"/>
    <w:rsid w:val="003D4B44"/>
    <w:rsid w:val="00416C26"/>
    <w:rsid w:val="004308D0"/>
    <w:rsid w:val="004734BE"/>
    <w:rsid w:val="004910E2"/>
    <w:rsid w:val="004B63B7"/>
    <w:rsid w:val="004D1323"/>
    <w:rsid w:val="0052427B"/>
    <w:rsid w:val="0059674F"/>
    <w:rsid w:val="00613068"/>
    <w:rsid w:val="006179C4"/>
    <w:rsid w:val="00645E0E"/>
    <w:rsid w:val="00683EB6"/>
    <w:rsid w:val="006C7290"/>
    <w:rsid w:val="006D0AB7"/>
    <w:rsid w:val="006D125D"/>
    <w:rsid w:val="007170E0"/>
    <w:rsid w:val="007A29E6"/>
    <w:rsid w:val="007A4B20"/>
    <w:rsid w:val="007C288D"/>
    <w:rsid w:val="007C6D6C"/>
    <w:rsid w:val="00810BD3"/>
    <w:rsid w:val="008508A3"/>
    <w:rsid w:val="00882707"/>
    <w:rsid w:val="00966338"/>
    <w:rsid w:val="00A10568"/>
    <w:rsid w:val="00A561F1"/>
    <w:rsid w:val="00AA4EB9"/>
    <w:rsid w:val="00B16E79"/>
    <w:rsid w:val="00B9121E"/>
    <w:rsid w:val="00BE4268"/>
    <w:rsid w:val="00BF1D07"/>
    <w:rsid w:val="00BF44FD"/>
    <w:rsid w:val="00C14E2F"/>
    <w:rsid w:val="00C54861"/>
    <w:rsid w:val="00C551CE"/>
    <w:rsid w:val="00C57576"/>
    <w:rsid w:val="00D532BA"/>
    <w:rsid w:val="00F72835"/>
    <w:rsid w:val="00F8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9367F8"/>
  <w15:chartTrackingRefBased/>
  <w15:docId w15:val="{2FFDD76F-334D-4C0C-9F63-47605709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2B4C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A4B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A72D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2DF"/>
    <w:rPr>
      <w:rFonts w:ascii="Times New Roman" w:eastAsia="MS Mincho" w:hAnsi="Times New Roman" w:cs="Times New Roman"/>
      <w:sz w:val="20"/>
      <w:szCs w:val="20"/>
      <w:lang w:val="en-US" w:eastAsia="es-CO"/>
    </w:rPr>
  </w:style>
  <w:style w:type="paragraph" w:styleId="Piedepgina">
    <w:name w:val="footer"/>
    <w:basedOn w:val="Normal"/>
    <w:link w:val="PiedepginaCar"/>
    <w:uiPriority w:val="99"/>
    <w:unhideWhenUsed/>
    <w:rsid w:val="003A72D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2DF"/>
    <w:rPr>
      <w:rFonts w:ascii="Times New Roman" w:eastAsia="MS Mincho" w:hAnsi="Times New Roman" w:cs="Times New Roman"/>
      <w:sz w:val="20"/>
      <w:szCs w:val="20"/>
      <w:lang w:val="en-US" w:eastAsia="es-CO"/>
    </w:rPr>
  </w:style>
  <w:style w:type="table" w:customStyle="1" w:styleId="TableNormal2">
    <w:name w:val="Table Normal2"/>
    <w:rsid w:val="00B16E79"/>
    <w:pPr>
      <w:spacing w:after="0" w:line="240" w:lineRule="auto"/>
    </w:pPr>
    <w:rPr>
      <w:rFonts w:ascii="Calibri" w:eastAsia="Calibri" w:hAnsi="Calibri" w:cs="Calibri"/>
      <w:sz w:val="24"/>
      <w:szCs w:val="24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http://entrecomillas.com.co/wp-content/uploads/2014/09/logo_20congreso_1.pn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388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Sonia Cortés Castillo</dc:creator>
  <cp:keywords/>
  <dc:description/>
  <cp:lastModifiedBy>Soporte Tecnico</cp:lastModifiedBy>
  <cp:revision>9</cp:revision>
  <dcterms:created xsi:type="dcterms:W3CDTF">2021-04-07T23:45:00Z</dcterms:created>
  <dcterms:modified xsi:type="dcterms:W3CDTF">2021-04-12T13:28:00Z</dcterms:modified>
</cp:coreProperties>
</file>