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EAA85" w14:textId="74BDFEDE" w:rsidR="000D1985" w:rsidRPr="00591EF7" w:rsidRDefault="00F638FA" w:rsidP="000D1985">
      <w:pPr>
        <w:pStyle w:val="Encabezado"/>
        <w:jc w:val="center"/>
      </w:pPr>
      <w:r>
        <w:rPr>
          <w:b/>
        </w:rPr>
        <w:t xml:space="preserve"> </w:t>
      </w:r>
      <w:r w:rsidR="000D1985" w:rsidRPr="00591EF7">
        <w:rPr>
          <w:b/>
        </w:rPr>
        <w:fldChar w:fldCharType="begin"/>
      </w:r>
      <w:r w:rsidR="000D1985" w:rsidRPr="00591EF7">
        <w:rPr>
          <w:b/>
        </w:rPr>
        <w:instrText xml:space="preserve"> INCLUDEPICTURE "http://entrecomillas.com.co/wp-content/uploads/2014/09/logo_20congreso_1.png" \* MERGEFORMATINET </w:instrText>
      </w:r>
      <w:r w:rsidR="000D1985" w:rsidRPr="00591EF7">
        <w:rPr>
          <w:b/>
        </w:rPr>
        <w:fldChar w:fldCharType="separate"/>
      </w:r>
      <w:r w:rsidR="00CD0342" w:rsidRPr="00591EF7">
        <w:rPr>
          <w:b/>
        </w:rPr>
        <w:fldChar w:fldCharType="begin"/>
      </w:r>
      <w:r w:rsidR="00CD0342" w:rsidRPr="00591EF7">
        <w:rPr>
          <w:b/>
        </w:rPr>
        <w:instrText xml:space="preserve"> INCLUDEPICTURE  "http://entrecomillas.com.co/wp-content/uploads/2014/09/logo_20congreso_1.png" \* MERGEFORMATINET </w:instrText>
      </w:r>
      <w:r w:rsidR="00CD0342" w:rsidRPr="00591EF7">
        <w:rPr>
          <w:b/>
        </w:rPr>
        <w:fldChar w:fldCharType="separate"/>
      </w:r>
      <w:r w:rsidR="00AF61D6" w:rsidRPr="00591EF7">
        <w:rPr>
          <w:b/>
        </w:rPr>
        <w:fldChar w:fldCharType="begin"/>
      </w:r>
      <w:r w:rsidR="00AF61D6" w:rsidRPr="00591EF7">
        <w:rPr>
          <w:b/>
        </w:rPr>
        <w:instrText xml:space="preserve"> INCLUDEPICTURE  "http://entrecomillas.com.co/wp-content/uploads/2014/09/logo_20congreso_1.png" \* MERGEFORMATINET </w:instrText>
      </w:r>
      <w:r w:rsidR="00AF61D6" w:rsidRPr="00591EF7">
        <w:rPr>
          <w:b/>
        </w:rPr>
        <w:fldChar w:fldCharType="separate"/>
      </w:r>
      <w:r w:rsidR="00DE73CD" w:rsidRPr="00591EF7">
        <w:rPr>
          <w:b/>
        </w:rPr>
        <w:fldChar w:fldCharType="begin"/>
      </w:r>
      <w:r w:rsidR="00DE73CD" w:rsidRPr="00591EF7">
        <w:rPr>
          <w:b/>
        </w:rPr>
        <w:instrText xml:space="preserve"> INCLUDEPICTURE  "http://entrecomillas.com.co/wp-content/uploads/2014/09/logo_20congreso_1.png" \* MERGEFORMATINET </w:instrText>
      </w:r>
      <w:r w:rsidR="00DE73CD" w:rsidRPr="00591EF7">
        <w:rPr>
          <w:b/>
        </w:rPr>
        <w:fldChar w:fldCharType="separate"/>
      </w:r>
      <w:r w:rsidR="00E174E0" w:rsidRPr="00591EF7">
        <w:rPr>
          <w:b/>
        </w:rPr>
        <w:fldChar w:fldCharType="begin"/>
      </w:r>
      <w:r w:rsidR="00E174E0" w:rsidRPr="00591EF7">
        <w:rPr>
          <w:b/>
        </w:rPr>
        <w:instrText xml:space="preserve"> INCLUDEPICTURE  "http://entrecomillas.com.co/wp-content/uploads/2014/09/logo_20congreso_1.png" \* MERGEFORMATINET </w:instrText>
      </w:r>
      <w:r w:rsidR="00E174E0" w:rsidRPr="00591EF7">
        <w:rPr>
          <w:b/>
        </w:rPr>
        <w:fldChar w:fldCharType="separate"/>
      </w:r>
      <w:r w:rsidR="00AB7132" w:rsidRPr="00591EF7">
        <w:rPr>
          <w:b/>
        </w:rPr>
        <w:fldChar w:fldCharType="begin"/>
      </w:r>
      <w:r w:rsidR="00AB7132" w:rsidRPr="00591EF7">
        <w:rPr>
          <w:b/>
        </w:rPr>
        <w:instrText xml:space="preserve"> INCLUDEPICTURE  "http://entrecomillas.com.co/wp-content/uploads/2014/09/logo_20congreso_1.png" \* MERGEFORMATINET </w:instrText>
      </w:r>
      <w:r w:rsidR="00AB7132" w:rsidRPr="00591EF7">
        <w:rPr>
          <w:b/>
        </w:rPr>
        <w:fldChar w:fldCharType="separate"/>
      </w:r>
      <w:r w:rsidR="00986738" w:rsidRPr="00591EF7">
        <w:rPr>
          <w:b/>
        </w:rPr>
        <w:fldChar w:fldCharType="begin"/>
      </w:r>
      <w:r w:rsidR="00986738" w:rsidRPr="00591EF7">
        <w:rPr>
          <w:b/>
        </w:rPr>
        <w:instrText xml:space="preserve"> INCLUDEPICTURE  "http://entrecomillas.com.co/wp-content/uploads/2014/09/logo_20congreso_1.png" \* MERGEFORMATINET </w:instrText>
      </w:r>
      <w:r w:rsidR="00986738" w:rsidRPr="00591EF7">
        <w:rPr>
          <w:b/>
        </w:rPr>
        <w:fldChar w:fldCharType="separate"/>
      </w:r>
      <w:r w:rsidR="00EE6DA9" w:rsidRPr="00591EF7">
        <w:rPr>
          <w:b/>
        </w:rPr>
        <w:fldChar w:fldCharType="begin"/>
      </w:r>
      <w:r w:rsidR="00EE6DA9" w:rsidRPr="00591EF7">
        <w:rPr>
          <w:b/>
        </w:rPr>
        <w:instrText xml:space="preserve"> INCLUDEPICTURE  "http://entrecomillas.com.co/wp-content/uploads/2014/09/logo_20congreso_1.png" \* MERGEFORMATINET </w:instrText>
      </w:r>
      <w:r w:rsidR="00EE6DA9" w:rsidRPr="00591EF7">
        <w:rPr>
          <w:b/>
        </w:rPr>
        <w:fldChar w:fldCharType="separate"/>
      </w:r>
      <w:r w:rsidR="00240AE1" w:rsidRPr="00591EF7">
        <w:rPr>
          <w:b/>
        </w:rPr>
        <w:fldChar w:fldCharType="begin"/>
      </w:r>
      <w:r w:rsidR="00240AE1" w:rsidRPr="00591EF7">
        <w:rPr>
          <w:b/>
        </w:rPr>
        <w:instrText xml:space="preserve"> INCLUDEPICTURE  "http://entrecomillas.com.co/wp-content/uploads/2014/09/logo_20congreso_1.png" \* MERGEFORMATINET </w:instrText>
      </w:r>
      <w:r w:rsidR="00240AE1" w:rsidRPr="00591EF7">
        <w:rPr>
          <w:b/>
        </w:rPr>
        <w:fldChar w:fldCharType="separate"/>
      </w:r>
      <w:r w:rsidR="00A325B3" w:rsidRPr="00591EF7">
        <w:rPr>
          <w:b/>
        </w:rPr>
        <w:fldChar w:fldCharType="begin"/>
      </w:r>
      <w:r w:rsidR="00A325B3" w:rsidRPr="00591EF7">
        <w:rPr>
          <w:b/>
        </w:rPr>
        <w:instrText xml:space="preserve"> INCLUDEPICTURE  "http://entrecomillas.com.co/wp-content/uploads/2014/09/logo_20congreso_1.png" \* MERGEFORMATINET </w:instrText>
      </w:r>
      <w:r w:rsidR="00A325B3" w:rsidRPr="00591EF7">
        <w:rPr>
          <w:b/>
        </w:rPr>
        <w:fldChar w:fldCharType="separate"/>
      </w:r>
      <w:r w:rsidR="00B16C31" w:rsidRPr="00591EF7">
        <w:rPr>
          <w:b/>
        </w:rPr>
        <w:fldChar w:fldCharType="begin"/>
      </w:r>
      <w:r w:rsidR="00B16C31" w:rsidRPr="00591EF7">
        <w:rPr>
          <w:b/>
        </w:rPr>
        <w:instrText xml:space="preserve"> INCLUDEPICTURE  "http://entrecomillas.com.co/wp-content/uploads/2014/09/logo_20congreso_1.png" \* MERGEFORMATINET </w:instrText>
      </w:r>
      <w:r w:rsidR="00B16C31" w:rsidRPr="00591EF7">
        <w:rPr>
          <w:b/>
        </w:rPr>
        <w:fldChar w:fldCharType="separate"/>
      </w:r>
      <w:r w:rsidR="009644EC" w:rsidRPr="00591EF7">
        <w:rPr>
          <w:b/>
        </w:rPr>
        <w:fldChar w:fldCharType="begin"/>
      </w:r>
      <w:r w:rsidR="009644EC" w:rsidRPr="00591EF7">
        <w:rPr>
          <w:b/>
        </w:rPr>
        <w:instrText xml:space="preserve"> INCLUDEPICTURE  "http://entrecomillas.com.co/wp-content/uploads/2014/09/logo_20congreso_1.png" \* MERGEFORMATINET </w:instrText>
      </w:r>
      <w:r w:rsidR="009644EC" w:rsidRPr="00591EF7">
        <w:rPr>
          <w:b/>
        </w:rPr>
        <w:fldChar w:fldCharType="separate"/>
      </w:r>
      <w:r w:rsidR="00F475BE" w:rsidRPr="00591EF7">
        <w:rPr>
          <w:b/>
        </w:rPr>
        <w:fldChar w:fldCharType="begin"/>
      </w:r>
      <w:r w:rsidR="00F475BE" w:rsidRPr="00591EF7">
        <w:rPr>
          <w:b/>
        </w:rPr>
        <w:instrText xml:space="preserve"> INCLUDEPICTURE  "http://entrecomillas.com.co/wp-content/uploads/2014/09/logo_20congreso_1.png" \* MERGEFORMATINET </w:instrText>
      </w:r>
      <w:r w:rsidR="00F475BE" w:rsidRPr="00591EF7">
        <w:rPr>
          <w:b/>
        </w:rPr>
        <w:fldChar w:fldCharType="separate"/>
      </w:r>
      <w:r w:rsidR="009A15AE" w:rsidRPr="00591EF7">
        <w:rPr>
          <w:b/>
        </w:rPr>
        <w:fldChar w:fldCharType="begin"/>
      </w:r>
      <w:r w:rsidR="009A15AE" w:rsidRPr="00591EF7">
        <w:rPr>
          <w:b/>
        </w:rPr>
        <w:instrText xml:space="preserve"> INCLUDEPICTURE  "http://entrecomillas.com.co/wp-content/uploads/2014/09/logo_20congreso_1.png" \* MERGEFORMATINET </w:instrText>
      </w:r>
      <w:r w:rsidR="009A15AE" w:rsidRPr="00591EF7">
        <w:rPr>
          <w:b/>
        </w:rPr>
        <w:fldChar w:fldCharType="separate"/>
      </w:r>
      <w:r w:rsidR="00DD06BE" w:rsidRPr="00591EF7">
        <w:rPr>
          <w:b/>
        </w:rPr>
        <w:fldChar w:fldCharType="begin"/>
      </w:r>
      <w:r w:rsidR="00DD06BE" w:rsidRPr="00591EF7">
        <w:rPr>
          <w:b/>
        </w:rPr>
        <w:instrText xml:space="preserve"> INCLUDEPICTURE  "http://entrecomillas.com.co/wp-content/uploads/2014/09/logo_20congreso_1.png" \* MERGEFORMATINET </w:instrText>
      </w:r>
      <w:r w:rsidR="00DD06BE" w:rsidRPr="00591EF7">
        <w:rPr>
          <w:b/>
        </w:rPr>
        <w:fldChar w:fldCharType="separate"/>
      </w:r>
      <w:r w:rsidR="009A3C84">
        <w:rPr>
          <w:b/>
        </w:rPr>
        <w:fldChar w:fldCharType="begin"/>
      </w:r>
      <w:r w:rsidR="009A3C84">
        <w:rPr>
          <w:b/>
        </w:rPr>
        <w:instrText xml:space="preserve"> INCLUDEPICTURE  "http://entrecomillas.com.co/wp-content/uploads/2014/09/logo_20congreso_1.png" \* MERGEFORMATINET </w:instrText>
      </w:r>
      <w:r w:rsidR="009A3C84">
        <w:rPr>
          <w:b/>
        </w:rPr>
        <w:fldChar w:fldCharType="separate"/>
      </w:r>
      <w:r w:rsidR="000A550C">
        <w:rPr>
          <w:b/>
        </w:rPr>
        <w:fldChar w:fldCharType="begin"/>
      </w:r>
      <w:r w:rsidR="000A550C">
        <w:rPr>
          <w:b/>
        </w:rPr>
        <w:instrText xml:space="preserve"> INCLUDEPICTURE  "http://entrecomillas.com.co/wp-content/uploads/2014/09/logo_20congreso_1.png" \* MERGEFORMATINET </w:instrText>
      </w:r>
      <w:r w:rsidR="000A550C">
        <w:rPr>
          <w:b/>
        </w:rPr>
        <w:fldChar w:fldCharType="separate"/>
      </w:r>
      <w:r w:rsidR="00BC3AD6">
        <w:rPr>
          <w:b/>
        </w:rPr>
        <w:fldChar w:fldCharType="begin"/>
      </w:r>
      <w:r w:rsidR="00BC3AD6">
        <w:rPr>
          <w:b/>
        </w:rPr>
        <w:instrText xml:space="preserve"> INCLUDEPICTURE  "http://entrecomillas.com.co/wp-content/uploads/2014/09/logo_20congreso_1.png" \* MERGEFORMATINET </w:instrText>
      </w:r>
      <w:r w:rsidR="00BC3AD6">
        <w:rPr>
          <w:b/>
        </w:rPr>
        <w:fldChar w:fldCharType="separate"/>
      </w:r>
      <w:r w:rsidR="00037544">
        <w:rPr>
          <w:b/>
        </w:rPr>
        <w:fldChar w:fldCharType="begin"/>
      </w:r>
      <w:r w:rsidR="00037544">
        <w:rPr>
          <w:b/>
        </w:rPr>
        <w:instrText xml:space="preserve"> INCLUDEPICTURE  "http://entrecomillas.com.co/wp-content/uploads/2014/09/logo_20congreso_1.png" \* MERGEFORMATINET </w:instrText>
      </w:r>
      <w:r w:rsidR="00037544">
        <w:rPr>
          <w:b/>
        </w:rPr>
        <w:fldChar w:fldCharType="separate"/>
      </w:r>
      <w:r w:rsidR="00967BB5">
        <w:rPr>
          <w:b/>
        </w:rPr>
        <w:fldChar w:fldCharType="begin"/>
      </w:r>
      <w:r w:rsidR="00967BB5">
        <w:rPr>
          <w:b/>
        </w:rPr>
        <w:instrText xml:space="preserve"> INCLUDEPICTURE  "http://entrecomillas.com.co/wp-content/uploads/2014/09/logo_20congreso_1.png" \* MERGEFORMATINET </w:instrText>
      </w:r>
      <w:r w:rsidR="00967BB5">
        <w:rPr>
          <w:b/>
        </w:rPr>
        <w:fldChar w:fldCharType="separate"/>
      </w:r>
      <w:r w:rsidR="007F0420">
        <w:rPr>
          <w:b/>
        </w:rPr>
        <w:fldChar w:fldCharType="begin"/>
      </w:r>
      <w:r w:rsidR="007F0420">
        <w:rPr>
          <w:b/>
        </w:rPr>
        <w:instrText xml:space="preserve"> INCLUDEPICTURE  "http://entrecomillas.com.co/wp-content/uploads/2014/09/logo_20congreso_1.png" \* MERGEFORMATINET </w:instrText>
      </w:r>
      <w:r w:rsidR="007F0420">
        <w:rPr>
          <w:b/>
        </w:rPr>
        <w:fldChar w:fldCharType="separate"/>
      </w:r>
      <w:r w:rsidR="00280F9D">
        <w:rPr>
          <w:b/>
        </w:rPr>
        <w:fldChar w:fldCharType="begin"/>
      </w:r>
      <w:r w:rsidR="00280F9D">
        <w:rPr>
          <w:b/>
        </w:rPr>
        <w:instrText xml:space="preserve"> INCLUDEPICTURE  "http://entrecomillas.com.co/wp-content/uploads/2014/09/logo_20congreso_1.png" \* MERGEFORMATINET </w:instrText>
      </w:r>
      <w:r w:rsidR="00280F9D">
        <w:rPr>
          <w:b/>
        </w:rPr>
        <w:fldChar w:fldCharType="separate"/>
      </w:r>
      <w:r w:rsidR="00CD5AFB">
        <w:rPr>
          <w:b/>
        </w:rPr>
        <w:fldChar w:fldCharType="begin"/>
      </w:r>
      <w:r w:rsidR="00CD5AFB">
        <w:rPr>
          <w:b/>
        </w:rPr>
        <w:instrText xml:space="preserve"> INCLUDEPICTURE  "http://entrecomillas.com.co/wp-content/uploads/2014/09/logo_20congreso_1.png" \* MERGEFORMATINET </w:instrText>
      </w:r>
      <w:r w:rsidR="00CD5AFB">
        <w:rPr>
          <w:b/>
        </w:rPr>
        <w:fldChar w:fldCharType="separate"/>
      </w:r>
      <w:r w:rsidR="00257090">
        <w:rPr>
          <w:b/>
        </w:rPr>
        <w:fldChar w:fldCharType="begin"/>
      </w:r>
      <w:r w:rsidR="00257090">
        <w:rPr>
          <w:b/>
        </w:rPr>
        <w:instrText xml:space="preserve"> </w:instrText>
      </w:r>
      <w:r w:rsidR="00257090">
        <w:rPr>
          <w:b/>
        </w:rPr>
        <w:instrText>INCLUDEPICTURE  "http://entrecomillas.com.co/wp-content/uploads/2014/09/logo_20congreso_1.png" \* MERGEFORMATINET</w:instrText>
      </w:r>
      <w:r w:rsidR="00257090">
        <w:rPr>
          <w:b/>
        </w:rPr>
        <w:instrText xml:space="preserve"> </w:instrText>
      </w:r>
      <w:r w:rsidR="00257090">
        <w:rPr>
          <w:b/>
        </w:rPr>
        <w:fldChar w:fldCharType="separate"/>
      </w:r>
      <w:r w:rsidR="00D3781F">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257090">
        <w:rPr>
          <w:b/>
        </w:rPr>
        <w:fldChar w:fldCharType="end"/>
      </w:r>
      <w:r w:rsidR="00CD5AFB">
        <w:rPr>
          <w:b/>
        </w:rPr>
        <w:fldChar w:fldCharType="end"/>
      </w:r>
      <w:r w:rsidR="00280F9D">
        <w:rPr>
          <w:b/>
        </w:rPr>
        <w:fldChar w:fldCharType="end"/>
      </w:r>
      <w:r w:rsidR="007F0420">
        <w:rPr>
          <w:b/>
        </w:rPr>
        <w:fldChar w:fldCharType="end"/>
      </w:r>
      <w:r w:rsidR="00967BB5">
        <w:rPr>
          <w:b/>
        </w:rPr>
        <w:fldChar w:fldCharType="end"/>
      </w:r>
      <w:r w:rsidR="00037544">
        <w:rPr>
          <w:b/>
        </w:rPr>
        <w:fldChar w:fldCharType="end"/>
      </w:r>
      <w:r w:rsidR="00BC3AD6">
        <w:rPr>
          <w:b/>
        </w:rPr>
        <w:fldChar w:fldCharType="end"/>
      </w:r>
      <w:r w:rsidR="000A550C">
        <w:rPr>
          <w:b/>
        </w:rPr>
        <w:fldChar w:fldCharType="end"/>
      </w:r>
      <w:r w:rsidR="009A3C84">
        <w:rPr>
          <w:b/>
        </w:rPr>
        <w:fldChar w:fldCharType="end"/>
      </w:r>
      <w:r w:rsidR="00DD06BE" w:rsidRPr="00591EF7">
        <w:rPr>
          <w:b/>
        </w:rPr>
        <w:fldChar w:fldCharType="end"/>
      </w:r>
      <w:r w:rsidR="009A15AE" w:rsidRPr="00591EF7">
        <w:rPr>
          <w:b/>
        </w:rPr>
        <w:fldChar w:fldCharType="end"/>
      </w:r>
      <w:r w:rsidR="00F475BE" w:rsidRPr="00591EF7">
        <w:rPr>
          <w:b/>
        </w:rPr>
        <w:fldChar w:fldCharType="end"/>
      </w:r>
      <w:r w:rsidR="009644EC" w:rsidRPr="00591EF7">
        <w:rPr>
          <w:b/>
        </w:rPr>
        <w:fldChar w:fldCharType="end"/>
      </w:r>
      <w:r w:rsidR="00B16C31" w:rsidRPr="00591EF7">
        <w:rPr>
          <w:b/>
        </w:rPr>
        <w:fldChar w:fldCharType="end"/>
      </w:r>
      <w:r w:rsidR="00A325B3" w:rsidRPr="00591EF7">
        <w:rPr>
          <w:b/>
        </w:rPr>
        <w:fldChar w:fldCharType="end"/>
      </w:r>
      <w:r w:rsidR="00240AE1" w:rsidRPr="00591EF7">
        <w:rPr>
          <w:b/>
        </w:rPr>
        <w:fldChar w:fldCharType="end"/>
      </w:r>
      <w:r w:rsidR="00EE6DA9" w:rsidRPr="00591EF7">
        <w:rPr>
          <w:b/>
        </w:rPr>
        <w:fldChar w:fldCharType="end"/>
      </w:r>
      <w:r w:rsidR="00986738" w:rsidRPr="00591EF7">
        <w:rPr>
          <w:b/>
        </w:rPr>
        <w:fldChar w:fldCharType="end"/>
      </w:r>
      <w:r w:rsidR="00AB7132" w:rsidRPr="00591EF7">
        <w:rPr>
          <w:b/>
        </w:rPr>
        <w:fldChar w:fldCharType="end"/>
      </w:r>
      <w:r w:rsidR="00E174E0" w:rsidRPr="00591EF7">
        <w:rPr>
          <w:b/>
        </w:rPr>
        <w:fldChar w:fldCharType="end"/>
      </w:r>
      <w:r w:rsidR="00DE73CD" w:rsidRPr="00591EF7">
        <w:rPr>
          <w:b/>
        </w:rPr>
        <w:fldChar w:fldCharType="end"/>
      </w:r>
      <w:r w:rsidR="00AF61D6" w:rsidRPr="00591EF7">
        <w:rPr>
          <w:b/>
        </w:rPr>
        <w:fldChar w:fldCharType="end"/>
      </w:r>
      <w:r w:rsidR="00CD0342" w:rsidRPr="00591EF7">
        <w:rPr>
          <w:b/>
        </w:rPr>
        <w:fldChar w:fldCharType="end"/>
      </w:r>
      <w:r w:rsidR="000D1985" w:rsidRPr="00591EF7">
        <w:rPr>
          <w:b/>
        </w:rPr>
        <w:fldChar w:fldCharType="end"/>
      </w:r>
    </w:p>
    <w:p w14:paraId="0BA5FD37" w14:textId="77777777" w:rsidR="00296DA2" w:rsidRPr="001849A8" w:rsidRDefault="00296DA2" w:rsidP="000023C1">
      <w:pPr>
        <w:spacing w:after="0" w:line="240" w:lineRule="auto"/>
        <w:jc w:val="center"/>
        <w:rPr>
          <w:rFonts w:ascii="Calibri Light" w:hAnsi="Calibri Light"/>
          <w:b/>
          <w:sz w:val="24"/>
          <w:szCs w:val="24"/>
        </w:rPr>
      </w:pPr>
    </w:p>
    <w:p w14:paraId="30D0C822" w14:textId="77777777" w:rsidR="000023C1" w:rsidRDefault="000023C1" w:rsidP="000023C1">
      <w:pPr>
        <w:spacing w:after="0" w:line="240" w:lineRule="auto"/>
        <w:jc w:val="center"/>
        <w:rPr>
          <w:rFonts w:ascii="Times New Roman" w:hAnsi="Times New Roman" w:cs="Times New Roman"/>
          <w:b/>
          <w:sz w:val="24"/>
          <w:szCs w:val="24"/>
        </w:rPr>
      </w:pPr>
    </w:p>
    <w:p w14:paraId="1DFF6FCC" w14:textId="57DCFBD8" w:rsidR="00D25123" w:rsidRPr="000023C1" w:rsidRDefault="001849A8" w:rsidP="000023C1">
      <w:pPr>
        <w:spacing w:after="0" w:line="240" w:lineRule="auto"/>
        <w:jc w:val="center"/>
        <w:rPr>
          <w:rFonts w:ascii="Times New Roman" w:hAnsi="Times New Roman" w:cs="Times New Roman"/>
          <w:b/>
          <w:sz w:val="24"/>
          <w:szCs w:val="24"/>
        </w:rPr>
      </w:pPr>
      <w:r w:rsidRPr="000023C1">
        <w:rPr>
          <w:rFonts w:ascii="Times New Roman" w:hAnsi="Times New Roman" w:cs="Times New Roman"/>
          <w:b/>
          <w:sz w:val="24"/>
          <w:szCs w:val="24"/>
        </w:rPr>
        <w:t xml:space="preserve">TEXTO APROBADO EN LA COMISIÓN PRIMERA DE LA HONORABLE CÁMARA DE REPRESENTANTES EN PRIMER DEBATE PRIMERA VUELTA AL PROYECTO </w:t>
      </w:r>
      <w:r w:rsidR="00296DA2" w:rsidRPr="000023C1">
        <w:rPr>
          <w:rFonts w:ascii="Times New Roman" w:hAnsi="Times New Roman" w:cs="Times New Roman"/>
          <w:b/>
          <w:sz w:val="24"/>
          <w:szCs w:val="24"/>
        </w:rPr>
        <w:t>DE ACTO LEGISLATIVO No</w:t>
      </w:r>
      <w:r w:rsidRPr="000023C1">
        <w:rPr>
          <w:rFonts w:ascii="Times New Roman" w:hAnsi="Times New Roman" w:cs="Times New Roman"/>
          <w:b/>
          <w:sz w:val="24"/>
          <w:szCs w:val="24"/>
        </w:rPr>
        <w:t xml:space="preserve">. </w:t>
      </w:r>
      <w:r w:rsidR="00D25123" w:rsidRPr="000023C1">
        <w:rPr>
          <w:rFonts w:ascii="Times New Roman" w:eastAsia="Bookman Old Style" w:hAnsi="Times New Roman" w:cs="Times New Roman"/>
          <w:b/>
          <w:color w:val="000000"/>
          <w:sz w:val="24"/>
          <w:szCs w:val="24"/>
        </w:rPr>
        <w:t>120 DE 2022 CÁMARA,</w:t>
      </w:r>
    </w:p>
    <w:p w14:paraId="5DDBF326" w14:textId="37B5B4BF" w:rsidR="00D25123" w:rsidRPr="000023C1" w:rsidRDefault="00D25123" w:rsidP="000023C1">
      <w:pPr>
        <w:spacing w:after="0" w:line="240" w:lineRule="auto"/>
        <w:jc w:val="center"/>
        <w:rPr>
          <w:rFonts w:ascii="Times New Roman" w:eastAsia="Bookman Old Style" w:hAnsi="Times New Roman" w:cs="Times New Roman"/>
          <w:b/>
          <w:bCs/>
          <w:i/>
          <w:sz w:val="24"/>
          <w:szCs w:val="24"/>
        </w:rPr>
      </w:pPr>
      <w:r w:rsidRPr="000023C1">
        <w:rPr>
          <w:rFonts w:ascii="Times New Roman" w:eastAsia="Bookman Old Style" w:hAnsi="Times New Roman" w:cs="Times New Roman"/>
          <w:b/>
          <w:bCs/>
          <w:i/>
          <w:sz w:val="24"/>
          <w:szCs w:val="24"/>
        </w:rPr>
        <w:t>“POR MEDIO DEL CUAL SE MODIFICAN LOS ARTÍCULOS 67, 68, 69 Y 189 DE LA CONSTITUCIÓN POLÍTICA,</w:t>
      </w:r>
      <w:r w:rsidR="000023C1">
        <w:rPr>
          <w:rFonts w:ascii="Times New Roman" w:eastAsia="Bookman Old Style" w:hAnsi="Times New Roman" w:cs="Times New Roman"/>
          <w:b/>
          <w:bCs/>
          <w:i/>
          <w:sz w:val="24"/>
          <w:szCs w:val="24"/>
        </w:rPr>
        <w:t xml:space="preserve"> </w:t>
      </w:r>
      <w:r w:rsidRPr="000023C1">
        <w:rPr>
          <w:rFonts w:ascii="Times New Roman" w:eastAsia="Bookman Old Style" w:hAnsi="Times New Roman" w:cs="Times New Roman"/>
          <w:b/>
          <w:bCs/>
          <w:i/>
          <w:sz w:val="24"/>
          <w:szCs w:val="24"/>
        </w:rPr>
        <w:t>Y SE CREA LA SUPERINTENDENCIA DE EDUCACIÓN”</w:t>
      </w:r>
    </w:p>
    <w:p w14:paraId="5A0BDD48" w14:textId="77777777" w:rsidR="00D25123" w:rsidRPr="00D25123" w:rsidRDefault="00D25123" w:rsidP="00D25123">
      <w:pPr>
        <w:pBdr>
          <w:top w:val="nil"/>
          <w:left w:val="nil"/>
          <w:bottom w:val="nil"/>
          <w:right w:val="nil"/>
          <w:between w:val="nil"/>
        </w:pBdr>
        <w:spacing w:after="240"/>
        <w:jc w:val="center"/>
        <w:rPr>
          <w:rFonts w:ascii="Times New Roman" w:eastAsia="Bookman Old Style" w:hAnsi="Times New Roman" w:cs="Times New Roman"/>
          <w:b/>
          <w:bCs/>
          <w:color w:val="000000"/>
          <w:sz w:val="24"/>
          <w:szCs w:val="24"/>
        </w:rPr>
      </w:pPr>
    </w:p>
    <w:p w14:paraId="14350341" w14:textId="4A288C31" w:rsidR="00D25123" w:rsidRPr="00D25123" w:rsidRDefault="00D25123" w:rsidP="00D25123">
      <w:pPr>
        <w:pBdr>
          <w:top w:val="nil"/>
          <w:left w:val="nil"/>
          <w:bottom w:val="nil"/>
          <w:right w:val="nil"/>
          <w:between w:val="nil"/>
        </w:pBdr>
        <w:spacing w:after="240"/>
        <w:jc w:val="center"/>
        <w:rPr>
          <w:rFonts w:ascii="Times New Roman" w:eastAsia="Bookman Old Style" w:hAnsi="Times New Roman" w:cs="Times New Roman"/>
          <w:b/>
          <w:bCs/>
          <w:color w:val="000000"/>
          <w:sz w:val="24"/>
          <w:szCs w:val="24"/>
        </w:rPr>
      </w:pPr>
      <w:r w:rsidRPr="00D25123">
        <w:rPr>
          <w:rFonts w:ascii="Times New Roman" w:eastAsia="Bookman Old Style" w:hAnsi="Times New Roman" w:cs="Times New Roman"/>
          <w:b/>
          <w:bCs/>
          <w:color w:val="000000"/>
          <w:sz w:val="24"/>
          <w:szCs w:val="24"/>
        </w:rPr>
        <w:t>EL CONGRESO DE LA REPÚBLICA DE COLOMBIA</w:t>
      </w:r>
    </w:p>
    <w:p w14:paraId="1980D7E8" w14:textId="77777777" w:rsidR="007D6597" w:rsidRDefault="007D6597" w:rsidP="00D25123">
      <w:pPr>
        <w:pBdr>
          <w:top w:val="nil"/>
          <w:left w:val="nil"/>
          <w:bottom w:val="nil"/>
          <w:right w:val="nil"/>
          <w:between w:val="nil"/>
        </w:pBdr>
        <w:spacing w:after="240"/>
        <w:jc w:val="center"/>
        <w:rPr>
          <w:rFonts w:ascii="Times New Roman" w:eastAsia="Bookman Old Style" w:hAnsi="Times New Roman" w:cs="Times New Roman"/>
          <w:b/>
          <w:bCs/>
          <w:color w:val="000000"/>
          <w:sz w:val="24"/>
          <w:szCs w:val="24"/>
        </w:rPr>
      </w:pPr>
    </w:p>
    <w:p w14:paraId="50CA7DE6" w14:textId="0C0D541C" w:rsidR="00D25123" w:rsidRDefault="00D25123" w:rsidP="00D25123">
      <w:pPr>
        <w:pBdr>
          <w:top w:val="nil"/>
          <w:left w:val="nil"/>
          <w:bottom w:val="nil"/>
          <w:right w:val="nil"/>
          <w:between w:val="nil"/>
        </w:pBdr>
        <w:spacing w:after="240"/>
        <w:jc w:val="center"/>
        <w:rPr>
          <w:rFonts w:ascii="Times New Roman" w:eastAsia="Bookman Old Style" w:hAnsi="Times New Roman" w:cs="Times New Roman"/>
          <w:b/>
          <w:bCs/>
          <w:color w:val="000000"/>
          <w:sz w:val="24"/>
          <w:szCs w:val="24"/>
        </w:rPr>
      </w:pPr>
      <w:r w:rsidRPr="00D25123">
        <w:rPr>
          <w:rFonts w:ascii="Times New Roman" w:eastAsia="Bookman Old Style" w:hAnsi="Times New Roman" w:cs="Times New Roman"/>
          <w:b/>
          <w:bCs/>
          <w:color w:val="000000"/>
          <w:sz w:val="24"/>
          <w:szCs w:val="24"/>
        </w:rPr>
        <w:t>DECRETA:</w:t>
      </w:r>
    </w:p>
    <w:p w14:paraId="510F6737" w14:textId="77777777" w:rsidR="000023C1" w:rsidRPr="00D25123" w:rsidRDefault="000023C1" w:rsidP="00D25123">
      <w:pPr>
        <w:pBdr>
          <w:top w:val="nil"/>
          <w:left w:val="nil"/>
          <w:bottom w:val="nil"/>
          <w:right w:val="nil"/>
          <w:between w:val="nil"/>
        </w:pBdr>
        <w:spacing w:after="240"/>
        <w:jc w:val="center"/>
        <w:rPr>
          <w:rFonts w:ascii="Times New Roman" w:eastAsia="Bookman Old Style" w:hAnsi="Times New Roman" w:cs="Times New Roman"/>
          <w:b/>
          <w:bCs/>
          <w:color w:val="000000"/>
          <w:sz w:val="24"/>
          <w:szCs w:val="24"/>
        </w:rPr>
      </w:pPr>
    </w:p>
    <w:p w14:paraId="034CBD9F" w14:textId="6C93AD89" w:rsidR="00D25123" w:rsidRPr="00F03A6C" w:rsidRDefault="00D25123" w:rsidP="00D25123">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D25123">
        <w:rPr>
          <w:rFonts w:ascii="Times New Roman" w:eastAsia="Bookman Old Style" w:hAnsi="Times New Roman" w:cs="Times New Roman"/>
          <w:b/>
          <w:bCs/>
          <w:color w:val="000000"/>
          <w:sz w:val="24"/>
          <w:szCs w:val="24"/>
        </w:rPr>
        <w:t>A</w:t>
      </w:r>
      <w:r w:rsidRPr="00F03A6C">
        <w:rPr>
          <w:rFonts w:ascii="Times New Roman" w:eastAsia="Bookman Old Style" w:hAnsi="Times New Roman" w:cs="Times New Roman"/>
          <w:b/>
          <w:bCs/>
          <w:color w:val="000000"/>
          <w:sz w:val="24"/>
          <w:szCs w:val="24"/>
        </w:rPr>
        <w:t>rtículo 1.</w:t>
      </w:r>
      <w:r w:rsidRPr="00F03A6C">
        <w:rPr>
          <w:rFonts w:ascii="Times New Roman" w:eastAsia="Bookman Old Style" w:hAnsi="Times New Roman" w:cs="Times New Roman"/>
          <w:color w:val="000000"/>
          <w:sz w:val="24"/>
          <w:szCs w:val="24"/>
        </w:rPr>
        <w:t xml:space="preserve"> Modifíquese el artículo 67 de la Constitución Política de Colombia, el cual quedará así: </w:t>
      </w:r>
    </w:p>
    <w:p w14:paraId="321320CE" w14:textId="77777777" w:rsidR="00D25123" w:rsidRPr="00F03A6C" w:rsidRDefault="00D25123" w:rsidP="00D25123">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b/>
          <w:bCs/>
          <w:color w:val="000000"/>
          <w:sz w:val="24"/>
          <w:szCs w:val="24"/>
        </w:rPr>
        <w:t>Artículo 67.</w:t>
      </w:r>
      <w:r w:rsidRPr="00F03A6C">
        <w:rPr>
          <w:rFonts w:ascii="Times New Roman" w:eastAsia="Bookman Old Style" w:hAnsi="Times New Roman" w:cs="Times New Roman"/>
          <w:color w:val="000000"/>
          <w:sz w:val="24"/>
          <w:szCs w:val="24"/>
        </w:rPr>
        <w:t xml:space="preserve"> La educación es un derecho de la persona y un servicio público que tiene una función social; con ella se busca el acceso al conocimiento, a la ciencia, a la técnica, y a los demás bienes y valores de la cultura; y deberá ser de calidad y con pertinencia. </w:t>
      </w:r>
    </w:p>
    <w:p w14:paraId="22DE407A" w14:textId="77777777" w:rsidR="00D25123" w:rsidRPr="00F03A6C" w:rsidRDefault="00D25123" w:rsidP="00D25123">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 xml:space="preserve">La educación formará al colombiano en el respeto a los derechos humanos, a la paz y a la democracia; y en la práctica del trabajo, el deporte y la recreación, para el mejoramiento cultural, científico, tecnológico y para la protección del ambiente. </w:t>
      </w:r>
    </w:p>
    <w:p w14:paraId="435C574B" w14:textId="77777777" w:rsidR="00D25123" w:rsidRPr="00F03A6C" w:rsidRDefault="00D25123" w:rsidP="00D25123">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 xml:space="preserve">El Estado, la sociedad y la familia son responsables de la educación, que será obligatoria desde la educación inicial, entre los cero (0) y cinco (5) años, hasta la educación superior. </w:t>
      </w:r>
    </w:p>
    <w:p w14:paraId="488DC352" w14:textId="77777777" w:rsidR="00D25123" w:rsidRPr="00F03A6C" w:rsidRDefault="00D25123" w:rsidP="00D25123">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 xml:space="preserve">La educación será gratuita en las instituciones del Estado, sin perjuicio del cobro de derechos académicos a quienes puedan sufragarlos. </w:t>
      </w:r>
    </w:p>
    <w:p w14:paraId="018AE9EC" w14:textId="77777777" w:rsidR="00D25123" w:rsidRPr="00F03A6C" w:rsidRDefault="00D25123" w:rsidP="00D25123">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 xml:space="preserve">Corresponde al Estado regular y garantizar la calidad de la educación desde la primera infancia hasta la superior; el cumplimiento de sus fines, la formación integral, moral, ética, intelectual y física de los educandos; garantizar el adecuado cubrimiento del servicio y asegurar las condiciones necesarias para su acceso y permanencia en el sistema educativo. </w:t>
      </w:r>
    </w:p>
    <w:p w14:paraId="493CC100" w14:textId="4DC659D1" w:rsidR="00D25123" w:rsidRPr="00F03A6C" w:rsidRDefault="00D25123" w:rsidP="00D25123">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lastRenderedPageBreak/>
        <w:t>El Estado, a través de la Superintendencia de Educación, ejercerá la suprema inspección, control y vigilancia sobre los prestadores del servicio público educativo en todos los niveles y formas</w:t>
      </w:r>
      <w:r>
        <w:rPr>
          <w:rFonts w:ascii="Times New Roman" w:eastAsia="Bookman Old Style" w:hAnsi="Times New Roman" w:cs="Times New Roman"/>
          <w:color w:val="000000"/>
          <w:sz w:val="24"/>
          <w:szCs w:val="24"/>
        </w:rPr>
        <w:t>, sean éstos públicos o privados</w:t>
      </w:r>
      <w:r w:rsidRPr="00F03A6C">
        <w:rPr>
          <w:rFonts w:ascii="Times New Roman" w:eastAsia="Bookman Old Style" w:hAnsi="Times New Roman" w:cs="Times New Roman"/>
          <w:color w:val="000000"/>
          <w:sz w:val="24"/>
          <w:szCs w:val="24"/>
        </w:rPr>
        <w:t xml:space="preserve">. </w:t>
      </w:r>
    </w:p>
    <w:p w14:paraId="3AC4F4AB" w14:textId="77777777" w:rsidR="00D25123" w:rsidRPr="00F03A6C" w:rsidRDefault="00D25123" w:rsidP="00D25123">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 xml:space="preserve">La ley determinará la estructura, funciones y la financiación de la Superintendencia de Educación. </w:t>
      </w:r>
    </w:p>
    <w:p w14:paraId="30EB16FE" w14:textId="77777777" w:rsidR="00D25123" w:rsidRDefault="00D25123" w:rsidP="00D25123">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La Nación y las entidades territoriales participarán en la dirección, financiación y administración de los servicios educativos estatales, en los términos que señalen la Constitución y la ley.</w:t>
      </w:r>
    </w:p>
    <w:p w14:paraId="549A9120" w14:textId="77777777" w:rsidR="000023C1" w:rsidRDefault="000023C1" w:rsidP="00D25123">
      <w:pPr>
        <w:pBdr>
          <w:top w:val="nil"/>
          <w:left w:val="nil"/>
          <w:bottom w:val="nil"/>
          <w:right w:val="nil"/>
          <w:between w:val="nil"/>
        </w:pBdr>
        <w:spacing w:after="240"/>
        <w:jc w:val="both"/>
        <w:rPr>
          <w:rFonts w:ascii="Times New Roman" w:eastAsia="Bookman Old Style" w:hAnsi="Times New Roman" w:cs="Times New Roman"/>
          <w:b/>
          <w:bCs/>
          <w:color w:val="000000"/>
          <w:sz w:val="24"/>
          <w:szCs w:val="24"/>
        </w:rPr>
      </w:pPr>
    </w:p>
    <w:p w14:paraId="45DDE411" w14:textId="77777777" w:rsidR="00D25123" w:rsidRPr="00F03A6C" w:rsidRDefault="00D25123" w:rsidP="00D25123">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b/>
          <w:bCs/>
          <w:color w:val="000000"/>
          <w:sz w:val="24"/>
          <w:szCs w:val="24"/>
        </w:rPr>
        <w:t>Artículo 2°.</w:t>
      </w:r>
      <w:r w:rsidRPr="00F03A6C">
        <w:rPr>
          <w:rFonts w:ascii="Times New Roman" w:eastAsia="Bookman Old Style" w:hAnsi="Times New Roman" w:cs="Times New Roman"/>
          <w:color w:val="000000"/>
          <w:sz w:val="24"/>
          <w:szCs w:val="24"/>
        </w:rPr>
        <w:t xml:space="preserve"> Modifíquese el artículo 68 de la Constitución Política de Colombia, el cual quedará así:</w:t>
      </w:r>
    </w:p>
    <w:p w14:paraId="6C833930" w14:textId="77777777" w:rsidR="00D25123" w:rsidRPr="00F03A6C" w:rsidRDefault="00D25123" w:rsidP="00D25123">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b/>
          <w:bCs/>
          <w:color w:val="000000"/>
          <w:sz w:val="24"/>
          <w:szCs w:val="24"/>
        </w:rPr>
        <w:t>Artículo 68.</w:t>
      </w:r>
      <w:r w:rsidRPr="00F03A6C">
        <w:rPr>
          <w:rFonts w:ascii="Times New Roman" w:eastAsia="Bookman Old Style" w:hAnsi="Times New Roman" w:cs="Times New Roman"/>
          <w:color w:val="000000"/>
          <w:sz w:val="24"/>
          <w:szCs w:val="24"/>
        </w:rPr>
        <w:t xml:space="preserve"> Los particulares podrán fundar establecimientos educativos. La ley establecerá las condiciones, requisitos y sus obligaciones para su creación. </w:t>
      </w:r>
    </w:p>
    <w:p w14:paraId="0135DE8D" w14:textId="77777777" w:rsidR="00D25123" w:rsidRPr="00F03A6C" w:rsidRDefault="00D25123" w:rsidP="00D25123">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 xml:space="preserve">La comunidad educativa participará en la dirección y funcionamiento de las instituciones de educación, de manera democrática, participativa y directa; se prohíbe cualquier forma de delegación para la elección directa de sus representantes. </w:t>
      </w:r>
    </w:p>
    <w:p w14:paraId="0AA7814C" w14:textId="77777777" w:rsidR="00D25123" w:rsidRPr="00F03A6C" w:rsidRDefault="00D25123" w:rsidP="00D25123">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 xml:space="preserve">La enseñanza estará a cargo de personas de reconocida idoneidad ética y pedagógica. </w:t>
      </w:r>
    </w:p>
    <w:p w14:paraId="5717EB52" w14:textId="77777777" w:rsidR="00D25123" w:rsidRPr="00F03A6C" w:rsidRDefault="00D25123" w:rsidP="00D25123">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 xml:space="preserve">La Ley garantiza la profesionalización y dignificación de la actividad docente. </w:t>
      </w:r>
    </w:p>
    <w:p w14:paraId="4BAB7C4C" w14:textId="02D874FF" w:rsidR="00D25123" w:rsidRPr="00F03A6C" w:rsidRDefault="00D25123" w:rsidP="00D25123">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 xml:space="preserve">Los padres de familia tendrán derecho de escoger el tipo de educación para sus hijos menores. En los establecimientos del Estado ninguna persona podrá ser obligada a recibir educación religiosa, ni </w:t>
      </w:r>
      <w:r w:rsidR="004C50BC">
        <w:rPr>
          <w:rFonts w:ascii="Times New Roman" w:eastAsia="Bookman Old Style" w:hAnsi="Times New Roman" w:cs="Times New Roman"/>
          <w:color w:val="000000"/>
          <w:sz w:val="24"/>
          <w:szCs w:val="24"/>
        </w:rPr>
        <w:t xml:space="preserve">podrá ser </w:t>
      </w:r>
      <w:r w:rsidRPr="00F03A6C">
        <w:rPr>
          <w:rFonts w:ascii="Times New Roman" w:eastAsia="Bookman Old Style" w:hAnsi="Times New Roman" w:cs="Times New Roman"/>
          <w:color w:val="000000"/>
          <w:sz w:val="24"/>
          <w:szCs w:val="24"/>
        </w:rPr>
        <w:t>discriminada por sus preferencias religiosas</w:t>
      </w:r>
      <w:r w:rsidR="004C50BC">
        <w:rPr>
          <w:rFonts w:ascii="Times New Roman" w:eastAsia="Bookman Old Style" w:hAnsi="Times New Roman" w:cs="Times New Roman"/>
          <w:color w:val="000000"/>
          <w:sz w:val="24"/>
          <w:szCs w:val="24"/>
        </w:rPr>
        <w:t>, por su orientación sexual o por cualquier tipo de discapacidad</w:t>
      </w:r>
      <w:r w:rsidRPr="00F03A6C">
        <w:rPr>
          <w:rFonts w:ascii="Times New Roman" w:eastAsia="Bookman Old Style" w:hAnsi="Times New Roman" w:cs="Times New Roman"/>
          <w:color w:val="000000"/>
          <w:sz w:val="24"/>
          <w:szCs w:val="24"/>
        </w:rPr>
        <w:t xml:space="preserve">. </w:t>
      </w:r>
    </w:p>
    <w:p w14:paraId="0CCC4721" w14:textId="0D1DDCD7" w:rsidR="00D25123" w:rsidRDefault="00B9470C" w:rsidP="00D25123">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Los</w:t>
      </w:r>
      <w:r w:rsidR="00D25123" w:rsidRPr="00F03A6C">
        <w:rPr>
          <w:rFonts w:ascii="Times New Roman" w:eastAsia="Bookman Old Style" w:hAnsi="Times New Roman" w:cs="Times New Roman"/>
          <w:color w:val="000000"/>
          <w:sz w:val="24"/>
          <w:szCs w:val="24"/>
        </w:rPr>
        <w:t xml:space="preserve"> integrantes de los grupos étnicos tendrán derecho a </w:t>
      </w:r>
      <w:r w:rsidR="00D25123">
        <w:rPr>
          <w:rFonts w:ascii="Times New Roman" w:eastAsia="Bookman Old Style" w:hAnsi="Times New Roman" w:cs="Times New Roman"/>
          <w:color w:val="000000"/>
          <w:sz w:val="24"/>
          <w:szCs w:val="24"/>
        </w:rPr>
        <w:t xml:space="preserve">que se garantice </w:t>
      </w:r>
      <w:r w:rsidR="00D25123" w:rsidRPr="00F03A6C">
        <w:rPr>
          <w:rFonts w:ascii="Times New Roman" w:eastAsia="Bookman Old Style" w:hAnsi="Times New Roman" w:cs="Times New Roman"/>
          <w:color w:val="000000"/>
          <w:sz w:val="24"/>
          <w:szCs w:val="24"/>
        </w:rPr>
        <w:t xml:space="preserve">una formación que respete y desarrolle su identidad cultural. </w:t>
      </w:r>
    </w:p>
    <w:p w14:paraId="407557B0" w14:textId="2F6E21C6" w:rsidR="009A1196" w:rsidRPr="00F03A6C" w:rsidRDefault="00F549F0" w:rsidP="00D25123">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Lo</w:t>
      </w:r>
      <w:r w:rsidR="009A1196">
        <w:rPr>
          <w:rFonts w:ascii="Times New Roman" w:eastAsia="Bookman Old Style" w:hAnsi="Times New Roman" w:cs="Times New Roman"/>
          <w:color w:val="000000"/>
          <w:sz w:val="24"/>
          <w:szCs w:val="24"/>
        </w:rPr>
        <w:t xml:space="preserve">s integrantes de los grupos campesinos tendrán derecho a una formación con modelos diferenciales que </w:t>
      </w:r>
      <w:proofErr w:type="gramStart"/>
      <w:r w:rsidR="009A1196">
        <w:rPr>
          <w:rFonts w:ascii="Times New Roman" w:eastAsia="Bookman Old Style" w:hAnsi="Times New Roman" w:cs="Times New Roman"/>
          <w:color w:val="000000"/>
          <w:sz w:val="24"/>
          <w:szCs w:val="24"/>
        </w:rPr>
        <w:t>potencie</w:t>
      </w:r>
      <w:proofErr w:type="gramEnd"/>
      <w:r w:rsidR="009A1196">
        <w:rPr>
          <w:rFonts w:ascii="Times New Roman" w:eastAsia="Bookman Old Style" w:hAnsi="Times New Roman" w:cs="Times New Roman"/>
          <w:color w:val="000000"/>
          <w:sz w:val="24"/>
          <w:szCs w:val="24"/>
        </w:rPr>
        <w:t xml:space="preserve"> las capacidades agrícolas, agropecuarias y </w:t>
      </w:r>
      <w:proofErr w:type="spellStart"/>
      <w:r w:rsidR="009A1196">
        <w:rPr>
          <w:rFonts w:ascii="Times New Roman" w:eastAsia="Bookman Old Style" w:hAnsi="Times New Roman" w:cs="Times New Roman"/>
          <w:color w:val="000000"/>
          <w:sz w:val="24"/>
          <w:szCs w:val="24"/>
        </w:rPr>
        <w:t>argoecológicas</w:t>
      </w:r>
      <w:proofErr w:type="spellEnd"/>
      <w:r w:rsidR="009A1196">
        <w:rPr>
          <w:rFonts w:ascii="Times New Roman" w:eastAsia="Bookman Old Style" w:hAnsi="Times New Roman" w:cs="Times New Roman"/>
          <w:color w:val="000000"/>
          <w:sz w:val="24"/>
          <w:szCs w:val="24"/>
        </w:rPr>
        <w:t>.</w:t>
      </w:r>
    </w:p>
    <w:p w14:paraId="13D17676" w14:textId="5F94ADA7" w:rsidR="00D25123" w:rsidRPr="00F03A6C" w:rsidRDefault="00D25123" w:rsidP="00D25123">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La erradicación del analfabetismo y la educación de personas con limitaciones físicas o menta</w:t>
      </w:r>
      <w:r>
        <w:rPr>
          <w:rFonts w:ascii="Times New Roman" w:eastAsia="Bookman Old Style" w:hAnsi="Times New Roman" w:cs="Times New Roman"/>
          <w:color w:val="000000"/>
          <w:sz w:val="24"/>
          <w:szCs w:val="24"/>
        </w:rPr>
        <w:t xml:space="preserve">les, </w:t>
      </w:r>
      <w:r w:rsidRPr="00F03A6C">
        <w:rPr>
          <w:rFonts w:ascii="Times New Roman" w:eastAsia="Bookman Old Style" w:hAnsi="Times New Roman" w:cs="Times New Roman"/>
          <w:color w:val="000000"/>
          <w:sz w:val="24"/>
          <w:szCs w:val="24"/>
        </w:rPr>
        <w:t xml:space="preserve">con capacidades excepcionales, </w:t>
      </w:r>
      <w:r>
        <w:rPr>
          <w:rFonts w:ascii="Times New Roman" w:eastAsia="Bookman Old Style" w:hAnsi="Times New Roman" w:cs="Times New Roman"/>
          <w:color w:val="000000"/>
          <w:sz w:val="24"/>
          <w:szCs w:val="24"/>
        </w:rPr>
        <w:t xml:space="preserve">y reducir la deserción o desescolarización en los niveles señalados en el inciso 4 del Artículo 67 </w:t>
      </w:r>
      <w:r w:rsidRPr="00F03A6C">
        <w:rPr>
          <w:rFonts w:ascii="Times New Roman" w:eastAsia="Bookman Old Style" w:hAnsi="Times New Roman" w:cs="Times New Roman"/>
          <w:color w:val="000000"/>
          <w:sz w:val="24"/>
          <w:szCs w:val="24"/>
        </w:rPr>
        <w:t>son obligaciones especiales del Estado.</w:t>
      </w:r>
    </w:p>
    <w:p w14:paraId="48BE4B1F" w14:textId="77777777" w:rsidR="000023C1" w:rsidRDefault="000023C1" w:rsidP="00D25123">
      <w:pPr>
        <w:pBdr>
          <w:top w:val="nil"/>
          <w:left w:val="nil"/>
          <w:bottom w:val="nil"/>
          <w:right w:val="nil"/>
          <w:between w:val="nil"/>
        </w:pBdr>
        <w:spacing w:after="240"/>
        <w:jc w:val="both"/>
        <w:rPr>
          <w:rFonts w:ascii="Times New Roman" w:eastAsia="Bookman Old Style" w:hAnsi="Times New Roman" w:cs="Times New Roman"/>
          <w:b/>
          <w:bCs/>
          <w:color w:val="000000"/>
          <w:sz w:val="24"/>
          <w:szCs w:val="24"/>
        </w:rPr>
      </w:pPr>
    </w:p>
    <w:p w14:paraId="65BA4C8E" w14:textId="77777777" w:rsidR="00D25123" w:rsidRPr="00F03A6C" w:rsidRDefault="00D25123" w:rsidP="00D25123">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b/>
          <w:bCs/>
          <w:color w:val="000000"/>
          <w:sz w:val="24"/>
          <w:szCs w:val="24"/>
        </w:rPr>
        <w:t>Artículo 3°.</w:t>
      </w:r>
      <w:r w:rsidRPr="00F03A6C">
        <w:rPr>
          <w:rFonts w:ascii="Times New Roman" w:eastAsia="Bookman Old Style" w:hAnsi="Times New Roman" w:cs="Times New Roman"/>
          <w:color w:val="000000"/>
          <w:sz w:val="24"/>
          <w:szCs w:val="24"/>
        </w:rPr>
        <w:t xml:space="preserve"> Modifíquese el artículo 69 de la Constitución Política de Colombia, el cual quedará así: </w:t>
      </w:r>
    </w:p>
    <w:p w14:paraId="3717CC90" w14:textId="77777777" w:rsidR="00D25123" w:rsidRPr="00F03A6C" w:rsidRDefault="00D25123" w:rsidP="00D25123">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b/>
          <w:bCs/>
          <w:color w:val="000000"/>
          <w:sz w:val="24"/>
          <w:szCs w:val="24"/>
        </w:rPr>
        <w:lastRenderedPageBreak/>
        <w:t>ARTICULO 69.</w:t>
      </w:r>
      <w:r w:rsidRPr="00F03A6C">
        <w:rPr>
          <w:rFonts w:ascii="Times New Roman" w:eastAsia="Bookman Old Style" w:hAnsi="Times New Roman" w:cs="Times New Roman"/>
          <w:color w:val="000000"/>
          <w:sz w:val="24"/>
          <w:szCs w:val="24"/>
        </w:rPr>
        <w:t xml:space="preserve"> Se garantiza la autonomía de las Instituciones de Educación Superior. Las Instituciones de Educación Superior podrán darse sus directivas y regirse por sus propios estatutos; las cuales serán supervisadas y vigiladas de conformidad con la ley. </w:t>
      </w:r>
    </w:p>
    <w:p w14:paraId="270F7626" w14:textId="13ADEE14" w:rsidR="00D25123" w:rsidRPr="00F03A6C" w:rsidRDefault="00D25123" w:rsidP="00D25123">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La ley establecerá un régimen especial para las Instituciones de Educación Superior del Estado.</w:t>
      </w:r>
      <w:r w:rsidR="00FA301C">
        <w:rPr>
          <w:rFonts w:ascii="Times New Roman" w:eastAsia="Bookman Old Style" w:hAnsi="Times New Roman" w:cs="Times New Roman"/>
          <w:color w:val="000000"/>
          <w:sz w:val="24"/>
          <w:szCs w:val="24"/>
        </w:rPr>
        <w:t xml:space="preserve"> En relación al régimen contractual especial debe estar sujeto a los principios y modalidades del Estatuto General de la Contratación Pública.</w:t>
      </w:r>
    </w:p>
    <w:p w14:paraId="17344E5F" w14:textId="77777777" w:rsidR="00D25123" w:rsidRPr="00F03A6C" w:rsidRDefault="00D25123" w:rsidP="00D25123">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El Estado fortalecerá el desarrollo de las condiciones para la investigación científica en las Instituciones de Educación Superior oficiales.</w:t>
      </w:r>
    </w:p>
    <w:p w14:paraId="4CAF5FB0" w14:textId="22FE6EBF" w:rsidR="00D25123" w:rsidRPr="00F03A6C" w:rsidRDefault="00D25123" w:rsidP="00D25123">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El Estado facilitará mecanismos financieros que hagan posible el acceso y permanencia de todas las personas a la educación superior. Para tal efecto garantizará la implementación de políticas públicas que contribuyan económica y laboralmente en el cumplimiento de las obligaciones financieras adquiridas por los beneficiarios del</w:t>
      </w:r>
      <w:r w:rsidR="003A017A">
        <w:rPr>
          <w:rFonts w:ascii="Times New Roman" w:eastAsia="Bookman Old Style" w:hAnsi="Times New Roman" w:cs="Times New Roman"/>
          <w:color w:val="000000"/>
          <w:sz w:val="24"/>
          <w:szCs w:val="24"/>
        </w:rPr>
        <w:t xml:space="preserve"> acceso a la educación superior y que gradualmente garanticen el acceso gratuito a las instituciones de educación superior del Estado asegurando la adecuada financiación de las mismas. </w:t>
      </w:r>
    </w:p>
    <w:p w14:paraId="4754BD93" w14:textId="77777777" w:rsidR="000023C1" w:rsidRDefault="000023C1" w:rsidP="00D25123">
      <w:pPr>
        <w:pBdr>
          <w:top w:val="nil"/>
          <w:left w:val="nil"/>
          <w:bottom w:val="nil"/>
          <w:right w:val="nil"/>
          <w:between w:val="nil"/>
        </w:pBdr>
        <w:spacing w:after="240"/>
        <w:jc w:val="both"/>
        <w:rPr>
          <w:rFonts w:ascii="Times New Roman" w:eastAsia="Bookman Old Style" w:hAnsi="Times New Roman" w:cs="Times New Roman"/>
          <w:b/>
          <w:bCs/>
          <w:color w:val="000000"/>
          <w:sz w:val="24"/>
          <w:szCs w:val="24"/>
        </w:rPr>
      </w:pPr>
    </w:p>
    <w:p w14:paraId="7EF6C038" w14:textId="77777777" w:rsidR="00D25123" w:rsidRPr="00F03A6C" w:rsidRDefault="00D25123" w:rsidP="00D25123">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b/>
          <w:bCs/>
          <w:color w:val="000000"/>
          <w:sz w:val="24"/>
          <w:szCs w:val="24"/>
        </w:rPr>
        <w:t>Artículo 4°.</w:t>
      </w:r>
      <w:r w:rsidRPr="00F03A6C">
        <w:rPr>
          <w:rFonts w:ascii="Times New Roman" w:eastAsia="Bookman Old Style" w:hAnsi="Times New Roman" w:cs="Times New Roman"/>
          <w:color w:val="000000"/>
          <w:sz w:val="24"/>
          <w:szCs w:val="24"/>
        </w:rPr>
        <w:t xml:space="preserve"> Modifíquese el numeral 21 del artículo 189 de la Constitución Política de Colombia, el cual quedará así: </w:t>
      </w:r>
    </w:p>
    <w:p w14:paraId="5B392A04" w14:textId="77777777" w:rsidR="00D25123" w:rsidRPr="00F03A6C" w:rsidRDefault="00D25123" w:rsidP="00D25123">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b/>
          <w:bCs/>
          <w:color w:val="000000"/>
          <w:sz w:val="24"/>
          <w:szCs w:val="24"/>
        </w:rPr>
        <w:t>Artículo 189.</w:t>
      </w:r>
      <w:r w:rsidRPr="00F03A6C">
        <w:rPr>
          <w:rFonts w:ascii="Times New Roman" w:eastAsia="Bookman Old Style" w:hAnsi="Times New Roman" w:cs="Times New Roman"/>
          <w:color w:val="000000"/>
          <w:sz w:val="24"/>
          <w:szCs w:val="24"/>
        </w:rPr>
        <w:t xml:space="preserve"> Corresponde al Presidente de la República como Jefe de Estado, Jefe del Gobierno y Suprema Autoridad Administrativa: </w:t>
      </w:r>
    </w:p>
    <w:p w14:paraId="3B0DB717" w14:textId="77777777" w:rsidR="00D25123" w:rsidRPr="00F03A6C" w:rsidRDefault="00D25123" w:rsidP="007F0420">
      <w:pPr>
        <w:pStyle w:val="Prrafodelista"/>
        <w:numPr>
          <w:ilvl w:val="3"/>
          <w:numId w:val="52"/>
        </w:numPr>
        <w:pBdr>
          <w:top w:val="nil"/>
          <w:left w:val="nil"/>
          <w:bottom w:val="nil"/>
          <w:right w:val="nil"/>
          <w:between w:val="nil"/>
        </w:pBdr>
        <w:spacing w:after="240" w:line="276" w:lineRule="auto"/>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Nombrar y separar libremente a los Ministros del Despacho y a los Directores de Departamentos Administrativos.</w:t>
      </w:r>
    </w:p>
    <w:p w14:paraId="1835CCD1" w14:textId="77777777" w:rsidR="00D25123" w:rsidRPr="00F03A6C" w:rsidRDefault="00D25123" w:rsidP="00D25123">
      <w:pPr>
        <w:pStyle w:val="Prrafodelista"/>
        <w:pBdr>
          <w:top w:val="nil"/>
          <w:left w:val="nil"/>
          <w:bottom w:val="nil"/>
          <w:right w:val="nil"/>
          <w:between w:val="nil"/>
        </w:pBdr>
        <w:spacing w:after="240"/>
        <w:ind w:left="1353"/>
        <w:jc w:val="both"/>
        <w:rPr>
          <w:rFonts w:ascii="Times New Roman" w:eastAsia="Bookman Old Style" w:hAnsi="Times New Roman" w:cs="Times New Roman"/>
          <w:color w:val="000000"/>
          <w:sz w:val="24"/>
          <w:szCs w:val="24"/>
        </w:rPr>
      </w:pPr>
    </w:p>
    <w:p w14:paraId="62FF3122" w14:textId="77777777" w:rsidR="00D25123" w:rsidRPr="00F03A6C" w:rsidRDefault="00D25123" w:rsidP="007F0420">
      <w:pPr>
        <w:pStyle w:val="Prrafodelista"/>
        <w:numPr>
          <w:ilvl w:val="3"/>
          <w:numId w:val="52"/>
        </w:numPr>
        <w:pBdr>
          <w:top w:val="nil"/>
          <w:left w:val="nil"/>
          <w:bottom w:val="nil"/>
          <w:right w:val="nil"/>
          <w:between w:val="nil"/>
        </w:pBdr>
        <w:spacing w:after="240" w:line="276" w:lineRule="auto"/>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 xml:space="preserve">Dirigir las relaciones internacionales. Nombrar a los agentes diplomáticos y consulares, recibir a los agentes respectivos y celebrar con otros Estados y entidades de derecho internacional tratados o convenios que se someterán a la aprobación del Congreso. </w:t>
      </w:r>
    </w:p>
    <w:p w14:paraId="730CE2EE" w14:textId="77777777" w:rsidR="00D25123" w:rsidRPr="00F03A6C" w:rsidRDefault="00D25123" w:rsidP="00D25123">
      <w:pPr>
        <w:pStyle w:val="Prrafodelista"/>
        <w:rPr>
          <w:rFonts w:ascii="Times New Roman" w:eastAsia="Bookman Old Style" w:hAnsi="Times New Roman" w:cs="Times New Roman"/>
          <w:color w:val="000000"/>
          <w:sz w:val="24"/>
          <w:szCs w:val="24"/>
        </w:rPr>
      </w:pPr>
    </w:p>
    <w:p w14:paraId="506AAEC9" w14:textId="77777777" w:rsidR="00D25123" w:rsidRPr="00F03A6C" w:rsidRDefault="00D25123" w:rsidP="007F0420">
      <w:pPr>
        <w:pStyle w:val="Prrafodelista"/>
        <w:numPr>
          <w:ilvl w:val="3"/>
          <w:numId w:val="52"/>
        </w:numPr>
        <w:pBdr>
          <w:top w:val="nil"/>
          <w:left w:val="nil"/>
          <w:bottom w:val="nil"/>
          <w:right w:val="nil"/>
          <w:between w:val="nil"/>
        </w:pBdr>
        <w:spacing w:after="240" w:line="276" w:lineRule="auto"/>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Dirigir la fuerza pública y disponer de ella como Comandante Supremo de las Fuerzas Armadas de la República.</w:t>
      </w:r>
    </w:p>
    <w:p w14:paraId="27C02545" w14:textId="77777777" w:rsidR="00D25123" w:rsidRPr="00F03A6C" w:rsidRDefault="00D25123" w:rsidP="00D25123">
      <w:pPr>
        <w:pStyle w:val="Prrafodelista"/>
        <w:rPr>
          <w:rFonts w:ascii="Times New Roman" w:eastAsia="Bookman Old Style" w:hAnsi="Times New Roman" w:cs="Times New Roman"/>
          <w:color w:val="000000"/>
          <w:sz w:val="24"/>
          <w:szCs w:val="24"/>
        </w:rPr>
      </w:pPr>
    </w:p>
    <w:p w14:paraId="11629027" w14:textId="77777777" w:rsidR="00D25123" w:rsidRPr="00F03A6C" w:rsidRDefault="00D25123" w:rsidP="007F0420">
      <w:pPr>
        <w:pStyle w:val="Prrafodelista"/>
        <w:numPr>
          <w:ilvl w:val="3"/>
          <w:numId w:val="52"/>
        </w:numPr>
        <w:pBdr>
          <w:top w:val="nil"/>
          <w:left w:val="nil"/>
          <w:bottom w:val="nil"/>
          <w:right w:val="nil"/>
          <w:between w:val="nil"/>
        </w:pBdr>
        <w:spacing w:after="240" w:line="276" w:lineRule="auto"/>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Conservar en todo el territorio el orden público y restablecerlo donde fuere turbado.</w:t>
      </w:r>
    </w:p>
    <w:p w14:paraId="0D40D19B" w14:textId="77777777" w:rsidR="00D25123" w:rsidRPr="00F03A6C" w:rsidRDefault="00D25123" w:rsidP="00D25123">
      <w:pPr>
        <w:pStyle w:val="Prrafodelista"/>
        <w:rPr>
          <w:rFonts w:ascii="Times New Roman" w:eastAsia="Bookman Old Style" w:hAnsi="Times New Roman" w:cs="Times New Roman"/>
          <w:color w:val="000000"/>
          <w:sz w:val="24"/>
          <w:szCs w:val="24"/>
        </w:rPr>
      </w:pPr>
    </w:p>
    <w:p w14:paraId="0AB5EBF2" w14:textId="77777777" w:rsidR="00D25123" w:rsidRPr="00F03A6C" w:rsidRDefault="00D25123" w:rsidP="007F0420">
      <w:pPr>
        <w:pStyle w:val="Prrafodelista"/>
        <w:numPr>
          <w:ilvl w:val="3"/>
          <w:numId w:val="52"/>
        </w:numPr>
        <w:pBdr>
          <w:top w:val="nil"/>
          <w:left w:val="nil"/>
          <w:bottom w:val="nil"/>
          <w:right w:val="nil"/>
          <w:between w:val="nil"/>
        </w:pBdr>
        <w:spacing w:after="240" w:line="276" w:lineRule="auto"/>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Dirigir las operaciones de guerra cuando lo estime conveniente.</w:t>
      </w:r>
    </w:p>
    <w:p w14:paraId="00296514" w14:textId="77777777" w:rsidR="00D25123" w:rsidRPr="00F03A6C" w:rsidRDefault="00D25123" w:rsidP="00D25123">
      <w:pPr>
        <w:pStyle w:val="Prrafodelista"/>
        <w:rPr>
          <w:rFonts w:ascii="Times New Roman" w:eastAsia="Bookman Old Style" w:hAnsi="Times New Roman" w:cs="Times New Roman"/>
          <w:color w:val="000000"/>
          <w:sz w:val="24"/>
          <w:szCs w:val="24"/>
        </w:rPr>
      </w:pPr>
    </w:p>
    <w:p w14:paraId="4F1772A7" w14:textId="77777777" w:rsidR="00D25123" w:rsidRPr="00F03A6C" w:rsidRDefault="00D25123" w:rsidP="007F0420">
      <w:pPr>
        <w:pStyle w:val="Prrafodelista"/>
        <w:numPr>
          <w:ilvl w:val="3"/>
          <w:numId w:val="52"/>
        </w:numPr>
        <w:pBdr>
          <w:top w:val="nil"/>
          <w:left w:val="nil"/>
          <w:bottom w:val="nil"/>
          <w:right w:val="nil"/>
          <w:between w:val="nil"/>
        </w:pBdr>
        <w:spacing w:after="240" w:line="276" w:lineRule="auto"/>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 xml:space="preserve">Proveer a la seguridad exterior de la República, defendiendo la independencia y la honra de la Nación y la inviolabilidad del territorio; declarar la guerra con permiso del </w:t>
      </w:r>
      <w:r w:rsidRPr="00F03A6C">
        <w:rPr>
          <w:rFonts w:ascii="Times New Roman" w:eastAsia="Bookman Old Style" w:hAnsi="Times New Roman" w:cs="Times New Roman"/>
          <w:color w:val="000000"/>
          <w:sz w:val="24"/>
          <w:szCs w:val="24"/>
        </w:rPr>
        <w:lastRenderedPageBreak/>
        <w:t>Senado, o hacerla sin tal autorización para repeler una agresión extranjera; y convenir y ratificar los tratados de paz, de todo lo cual dará cuenta inmediata al Congreso.</w:t>
      </w:r>
    </w:p>
    <w:p w14:paraId="519647F6" w14:textId="77777777" w:rsidR="00D25123" w:rsidRPr="00F03A6C" w:rsidRDefault="00D25123" w:rsidP="00D25123">
      <w:pPr>
        <w:pStyle w:val="Prrafodelista"/>
        <w:rPr>
          <w:rFonts w:ascii="Times New Roman" w:eastAsia="Bookman Old Style" w:hAnsi="Times New Roman" w:cs="Times New Roman"/>
          <w:color w:val="000000"/>
          <w:sz w:val="24"/>
          <w:szCs w:val="24"/>
        </w:rPr>
      </w:pPr>
    </w:p>
    <w:p w14:paraId="0D5381AF" w14:textId="77777777" w:rsidR="00D25123" w:rsidRPr="00F03A6C" w:rsidRDefault="00D25123" w:rsidP="007F0420">
      <w:pPr>
        <w:pStyle w:val="Prrafodelista"/>
        <w:numPr>
          <w:ilvl w:val="3"/>
          <w:numId w:val="52"/>
        </w:numPr>
        <w:pBdr>
          <w:top w:val="nil"/>
          <w:left w:val="nil"/>
          <w:bottom w:val="nil"/>
          <w:right w:val="nil"/>
          <w:between w:val="nil"/>
        </w:pBdr>
        <w:spacing w:after="240" w:line="276" w:lineRule="auto"/>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Permitir, en receso del Senado, previo dictamen del Consejo de Estado, el tránsito de tropas extranjeras por el territorio de la República.</w:t>
      </w:r>
    </w:p>
    <w:p w14:paraId="57A2DDD4" w14:textId="77777777" w:rsidR="00D25123" w:rsidRPr="00F03A6C" w:rsidRDefault="00D25123" w:rsidP="00D25123">
      <w:pPr>
        <w:pStyle w:val="Prrafodelista"/>
        <w:rPr>
          <w:rFonts w:ascii="Times New Roman" w:eastAsia="Bookman Old Style" w:hAnsi="Times New Roman" w:cs="Times New Roman"/>
          <w:color w:val="000000"/>
          <w:sz w:val="24"/>
          <w:szCs w:val="24"/>
        </w:rPr>
      </w:pPr>
    </w:p>
    <w:p w14:paraId="1E250441" w14:textId="77777777" w:rsidR="00D25123" w:rsidRPr="00F03A6C" w:rsidRDefault="00D25123" w:rsidP="007F0420">
      <w:pPr>
        <w:pStyle w:val="Prrafodelista"/>
        <w:numPr>
          <w:ilvl w:val="3"/>
          <w:numId w:val="52"/>
        </w:numPr>
        <w:pBdr>
          <w:top w:val="nil"/>
          <w:left w:val="nil"/>
          <w:bottom w:val="nil"/>
          <w:right w:val="nil"/>
          <w:between w:val="nil"/>
        </w:pBdr>
        <w:spacing w:after="240" w:line="276" w:lineRule="auto"/>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Instalar y clausurar las sesiones del Congreso en cada legislatura.</w:t>
      </w:r>
    </w:p>
    <w:p w14:paraId="0D20FD38" w14:textId="77777777" w:rsidR="00D25123" w:rsidRPr="00F03A6C" w:rsidRDefault="00D25123" w:rsidP="00D25123">
      <w:pPr>
        <w:pStyle w:val="Prrafodelista"/>
        <w:rPr>
          <w:rFonts w:ascii="Times New Roman" w:eastAsia="Bookman Old Style" w:hAnsi="Times New Roman" w:cs="Times New Roman"/>
          <w:color w:val="000000"/>
          <w:sz w:val="24"/>
          <w:szCs w:val="24"/>
        </w:rPr>
      </w:pPr>
    </w:p>
    <w:p w14:paraId="459F0B62" w14:textId="77777777" w:rsidR="00D25123" w:rsidRPr="00F03A6C" w:rsidRDefault="00D25123" w:rsidP="007F0420">
      <w:pPr>
        <w:pStyle w:val="Prrafodelista"/>
        <w:numPr>
          <w:ilvl w:val="3"/>
          <w:numId w:val="52"/>
        </w:numPr>
        <w:pBdr>
          <w:top w:val="nil"/>
          <w:left w:val="nil"/>
          <w:bottom w:val="nil"/>
          <w:right w:val="nil"/>
          <w:between w:val="nil"/>
        </w:pBdr>
        <w:spacing w:after="240" w:line="276" w:lineRule="auto"/>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Sancionar las leyes.</w:t>
      </w:r>
    </w:p>
    <w:p w14:paraId="018497BB" w14:textId="77777777" w:rsidR="00D25123" w:rsidRPr="00F03A6C" w:rsidRDefault="00D25123" w:rsidP="00D25123">
      <w:pPr>
        <w:pStyle w:val="Prrafodelista"/>
        <w:rPr>
          <w:rFonts w:ascii="Times New Roman" w:eastAsia="Bookman Old Style" w:hAnsi="Times New Roman" w:cs="Times New Roman"/>
          <w:color w:val="000000"/>
          <w:sz w:val="24"/>
          <w:szCs w:val="24"/>
        </w:rPr>
      </w:pPr>
    </w:p>
    <w:p w14:paraId="56BD8E57" w14:textId="77777777" w:rsidR="00D25123" w:rsidRPr="00F03A6C" w:rsidRDefault="00D25123" w:rsidP="007F0420">
      <w:pPr>
        <w:pStyle w:val="Prrafodelista"/>
        <w:numPr>
          <w:ilvl w:val="3"/>
          <w:numId w:val="52"/>
        </w:numPr>
        <w:pBdr>
          <w:top w:val="nil"/>
          <w:left w:val="nil"/>
          <w:bottom w:val="nil"/>
          <w:right w:val="nil"/>
          <w:between w:val="nil"/>
        </w:pBdr>
        <w:spacing w:after="240" w:line="276" w:lineRule="auto"/>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Promulgar las leyes, obedecerlas y velar por su estricto cumplimiento.</w:t>
      </w:r>
    </w:p>
    <w:p w14:paraId="410A7C4B" w14:textId="77777777" w:rsidR="00D25123" w:rsidRPr="00F03A6C" w:rsidRDefault="00D25123" w:rsidP="00D25123">
      <w:pPr>
        <w:pStyle w:val="Prrafodelista"/>
        <w:rPr>
          <w:rFonts w:ascii="Times New Roman" w:eastAsia="Bookman Old Style" w:hAnsi="Times New Roman" w:cs="Times New Roman"/>
          <w:color w:val="000000"/>
          <w:sz w:val="24"/>
          <w:szCs w:val="24"/>
        </w:rPr>
      </w:pPr>
    </w:p>
    <w:p w14:paraId="4A4F22A3" w14:textId="77777777" w:rsidR="00D25123" w:rsidRPr="00F03A6C" w:rsidRDefault="00D25123" w:rsidP="007F0420">
      <w:pPr>
        <w:pStyle w:val="Prrafodelista"/>
        <w:numPr>
          <w:ilvl w:val="3"/>
          <w:numId w:val="52"/>
        </w:numPr>
        <w:pBdr>
          <w:top w:val="nil"/>
          <w:left w:val="nil"/>
          <w:bottom w:val="nil"/>
          <w:right w:val="nil"/>
          <w:between w:val="nil"/>
        </w:pBdr>
        <w:spacing w:after="240" w:line="276" w:lineRule="auto"/>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Ejercer la potestad reglamentaria, mediante la expedición de los decretos, resoluciones y órdenes necesarios para la cumplida ejecución de las leyes.</w:t>
      </w:r>
    </w:p>
    <w:p w14:paraId="58F09570" w14:textId="77777777" w:rsidR="00D25123" w:rsidRPr="00F03A6C" w:rsidRDefault="00D25123" w:rsidP="00D25123">
      <w:pPr>
        <w:pStyle w:val="Prrafodelista"/>
        <w:rPr>
          <w:rFonts w:ascii="Times New Roman" w:eastAsia="Bookman Old Style" w:hAnsi="Times New Roman" w:cs="Times New Roman"/>
          <w:color w:val="000000"/>
          <w:sz w:val="24"/>
          <w:szCs w:val="24"/>
        </w:rPr>
      </w:pPr>
    </w:p>
    <w:p w14:paraId="20A1DBCE" w14:textId="77777777" w:rsidR="00D25123" w:rsidRPr="00F03A6C" w:rsidRDefault="00D25123" w:rsidP="007F0420">
      <w:pPr>
        <w:pStyle w:val="Prrafodelista"/>
        <w:numPr>
          <w:ilvl w:val="3"/>
          <w:numId w:val="52"/>
        </w:numPr>
        <w:pBdr>
          <w:top w:val="nil"/>
          <w:left w:val="nil"/>
          <w:bottom w:val="nil"/>
          <w:right w:val="nil"/>
          <w:between w:val="nil"/>
        </w:pBdr>
        <w:spacing w:after="240" w:line="276" w:lineRule="auto"/>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Presentar un informe al Congreso, al iniciarse cada legislatura, sobre los actos de la Administración, sobre la ejecución de los planes y programas de desarrollo económico y social, y sobre los proyectos que el Gobierno se proponga adelantar durante la vigencia de la nueva legislatura.</w:t>
      </w:r>
    </w:p>
    <w:p w14:paraId="7C7A39CF" w14:textId="77777777" w:rsidR="00D25123" w:rsidRPr="00F03A6C" w:rsidRDefault="00D25123" w:rsidP="00D25123">
      <w:pPr>
        <w:pStyle w:val="Prrafodelista"/>
        <w:rPr>
          <w:rFonts w:ascii="Times New Roman" w:eastAsia="Bookman Old Style" w:hAnsi="Times New Roman" w:cs="Times New Roman"/>
          <w:color w:val="000000"/>
          <w:sz w:val="24"/>
          <w:szCs w:val="24"/>
        </w:rPr>
      </w:pPr>
    </w:p>
    <w:p w14:paraId="7808C171" w14:textId="77777777" w:rsidR="00D25123" w:rsidRDefault="00D25123" w:rsidP="007F0420">
      <w:pPr>
        <w:pStyle w:val="Prrafodelista"/>
        <w:numPr>
          <w:ilvl w:val="3"/>
          <w:numId w:val="52"/>
        </w:numPr>
        <w:pBdr>
          <w:top w:val="nil"/>
          <w:left w:val="nil"/>
          <w:bottom w:val="nil"/>
          <w:right w:val="nil"/>
          <w:between w:val="nil"/>
        </w:pBdr>
        <w:spacing w:after="240" w:line="276" w:lineRule="auto"/>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 xml:space="preserve">Nombrar a los presidentes, directores o gerentes de los establecimientos públicos nacionales y a las personas que deban desempeñar empleos nacionales cuya provisión no sea por concurso o no corresponda a otros funcionarios o corporaciones, según la Constitución o la ley. </w:t>
      </w:r>
    </w:p>
    <w:p w14:paraId="02F20703" w14:textId="77777777" w:rsidR="00D25123" w:rsidRPr="00C924FD" w:rsidRDefault="00D25123" w:rsidP="00D25123">
      <w:pPr>
        <w:pStyle w:val="Prrafodelista"/>
        <w:pBdr>
          <w:top w:val="nil"/>
          <w:left w:val="nil"/>
          <w:bottom w:val="nil"/>
          <w:right w:val="nil"/>
          <w:between w:val="nil"/>
        </w:pBdr>
        <w:spacing w:after="240"/>
        <w:ind w:left="643"/>
        <w:jc w:val="both"/>
        <w:rPr>
          <w:rFonts w:ascii="Times New Roman" w:eastAsia="Bookman Old Style" w:hAnsi="Times New Roman" w:cs="Times New Roman"/>
          <w:color w:val="000000"/>
          <w:sz w:val="24"/>
          <w:szCs w:val="24"/>
        </w:rPr>
      </w:pPr>
      <w:r w:rsidRPr="00C924FD">
        <w:rPr>
          <w:rFonts w:ascii="Times New Roman" w:eastAsia="Bookman Old Style" w:hAnsi="Times New Roman" w:cs="Times New Roman"/>
          <w:color w:val="000000"/>
          <w:sz w:val="24"/>
          <w:szCs w:val="24"/>
        </w:rPr>
        <w:t xml:space="preserve">En todo caso, el Gobierno tiene la facultad de nombrar y remover libremente a sus agentes. </w:t>
      </w:r>
    </w:p>
    <w:p w14:paraId="1A03B46A" w14:textId="77777777" w:rsidR="00D25123" w:rsidRPr="00F03A6C" w:rsidRDefault="00D25123" w:rsidP="00D25123">
      <w:pPr>
        <w:pStyle w:val="Prrafodelista"/>
        <w:pBdr>
          <w:top w:val="nil"/>
          <w:left w:val="nil"/>
          <w:bottom w:val="nil"/>
          <w:right w:val="nil"/>
          <w:between w:val="nil"/>
        </w:pBdr>
        <w:spacing w:after="240"/>
        <w:ind w:left="1353"/>
        <w:jc w:val="both"/>
        <w:rPr>
          <w:rFonts w:ascii="Times New Roman" w:eastAsia="Bookman Old Style" w:hAnsi="Times New Roman" w:cs="Times New Roman"/>
          <w:color w:val="000000"/>
          <w:sz w:val="24"/>
          <w:szCs w:val="24"/>
        </w:rPr>
      </w:pPr>
    </w:p>
    <w:p w14:paraId="1B2D1470" w14:textId="77777777" w:rsidR="00D25123" w:rsidRPr="00F03A6C" w:rsidRDefault="00D25123" w:rsidP="007F0420">
      <w:pPr>
        <w:pStyle w:val="Prrafodelista"/>
        <w:numPr>
          <w:ilvl w:val="3"/>
          <w:numId w:val="52"/>
        </w:numPr>
        <w:pBdr>
          <w:top w:val="nil"/>
          <w:left w:val="nil"/>
          <w:bottom w:val="nil"/>
          <w:right w:val="nil"/>
          <w:between w:val="nil"/>
        </w:pBdr>
        <w:spacing w:after="240" w:line="276" w:lineRule="auto"/>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Crear, fusionar o suprimir, conforme a la ley, los empleos que demande la administración central, señalar sus funciones especiales y fijar sus dotaciones y emolumentos. El Gobierno no podrá crear, con cargo al Tesoro, obligaciones que excedan el monto global fijado para el respectivo servicio en la ley de apropiaciones iniciales.</w:t>
      </w:r>
    </w:p>
    <w:p w14:paraId="2B75D392" w14:textId="77777777" w:rsidR="00D25123" w:rsidRPr="00F03A6C" w:rsidRDefault="00D25123" w:rsidP="00D25123">
      <w:pPr>
        <w:pStyle w:val="Prrafodelista"/>
        <w:pBdr>
          <w:top w:val="nil"/>
          <w:left w:val="nil"/>
          <w:bottom w:val="nil"/>
          <w:right w:val="nil"/>
          <w:between w:val="nil"/>
        </w:pBdr>
        <w:spacing w:after="240"/>
        <w:ind w:left="1353"/>
        <w:jc w:val="both"/>
        <w:rPr>
          <w:rFonts w:ascii="Times New Roman" w:eastAsia="Bookman Old Style" w:hAnsi="Times New Roman" w:cs="Times New Roman"/>
          <w:color w:val="000000"/>
          <w:sz w:val="24"/>
          <w:szCs w:val="24"/>
        </w:rPr>
      </w:pPr>
    </w:p>
    <w:p w14:paraId="62425B6F" w14:textId="77777777" w:rsidR="00D25123" w:rsidRPr="00F03A6C" w:rsidRDefault="00D25123" w:rsidP="007F0420">
      <w:pPr>
        <w:pStyle w:val="Prrafodelista"/>
        <w:numPr>
          <w:ilvl w:val="3"/>
          <w:numId w:val="52"/>
        </w:numPr>
        <w:pBdr>
          <w:top w:val="nil"/>
          <w:left w:val="nil"/>
          <w:bottom w:val="nil"/>
          <w:right w:val="nil"/>
          <w:between w:val="nil"/>
        </w:pBdr>
        <w:spacing w:after="240" w:line="276" w:lineRule="auto"/>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Suprimir o fusionar entidades u organismos administrativos nacionales de conformidad con la ley.</w:t>
      </w:r>
    </w:p>
    <w:p w14:paraId="26BA9189" w14:textId="77777777" w:rsidR="00D25123" w:rsidRPr="00F03A6C" w:rsidRDefault="00D25123" w:rsidP="00D25123">
      <w:pPr>
        <w:pStyle w:val="Prrafodelista"/>
        <w:rPr>
          <w:rFonts w:ascii="Times New Roman" w:eastAsia="Bookman Old Style" w:hAnsi="Times New Roman" w:cs="Times New Roman"/>
          <w:color w:val="000000"/>
          <w:sz w:val="24"/>
          <w:szCs w:val="24"/>
        </w:rPr>
      </w:pPr>
    </w:p>
    <w:p w14:paraId="5E6DF0EF" w14:textId="77777777" w:rsidR="00D25123" w:rsidRPr="00F03A6C" w:rsidRDefault="00D25123" w:rsidP="007F0420">
      <w:pPr>
        <w:pStyle w:val="Prrafodelista"/>
        <w:numPr>
          <w:ilvl w:val="3"/>
          <w:numId w:val="52"/>
        </w:numPr>
        <w:pBdr>
          <w:top w:val="nil"/>
          <w:left w:val="nil"/>
          <w:bottom w:val="nil"/>
          <w:right w:val="nil"/>
          <w:between w:val="nil"/>
        </w:pBdr>
        <w:spacing w:after="240" w:line="276" w:lineRule="auto"/>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Modificar la estructura de los Ministerios, Departamentos Administrativos y demás entidades u organismos administrativos nacionales, con sujeción a los principios y reglas generales que defina la ley.</w:t>
      </w:r>
    </w:p>
    <w:p w14:paraId="3AC0FB8F" w14:textId="77777777" w:rsidR="00D25123" w:rsidRPr="00F03A6C" w:rsidRDefault="00D25123" w:rsidP="00D25123">
      <w:pPr>
        <w:pStyle w:val="Prrafodelista"/>
        <w:rPr>
          <w:rFonts w:ascii="Times New Roman" w:eastAsia="Bookman Old Style" w:hAnsi="Times New Roman" w:cs="Times New Roman"/>
          <w:color w:val="000000"/>
          <w:sz w:val="24"/>
          <w:szCs w:val="24"/>
        </w:rPr>
      </w:pPr>
    </w:p>
    <w:p w14:paraId="187F64A9" w14:textId="77777777" w:rsidR="00D25123" w:rsidRPr="00F03A6C" w:rsidRDefault="00D25123" w:rsidP="007F0420">
      <w:pPr>
        <w:pStyle w:val="Prrafodelista"/>
        <w:numPr>
          <w:ilvl w:val="3"/>
          <w:numId w:val="52"/>
        </w:numPr>
        <w:pBdr>
          <w:top w:val="nil"/>
          <w:left w:val="nil"/>
          <w:bottom w:val="nil"/>
          <w:right w:val="nil"/>
          <w:between w:val="nil"/>
        </w:pBdr>
        <w:spacing w:after="240" w:line="276" w:lineRule="auto"/>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lastRenderedPageBreak/>
        <w:t>Distribuir los negocios según su naturaleza, entre Ministerios, Departamentos Administrativos y Establecimientos Públicos.</w:t>
      </w:r>
    </w:p>
    <w:p w14:paraId="6A455459" w14:textId="77777777" w:rsidR="00D25123" w:rsidRPr="00F03A6C" w:rsidRDefault="00D25123" w:rsidP="00D25123">
      <w:pPr>
        <w:pStyle w:val="Prrafodelista"/>
        <w:rPr>
          <w:rFonts w:ascii="Times New Roman" w:eastAsia="Bookman Old Style" w:hAnsi="Times New Roman" w:cs="Times New Roman"/>
          <w:color w:val="000000"/>
          <w:sz w:val="24"/>
          <w:szCs w:val="24"/>
        </w:rPr>
      </w:pPr>
    </w:p>
    <w:p w14:paraId="00C1D9F0" w14:textId="77777777" w:rsidR="00D25123" w:rsidRPr="00F03A6C" w:rsidRDefault="00D25123" w:rsidP="007F0420">
      <w:pPr>
        <w:pStyle w:val="Prrafodelista"/>
        <w:numPr>
          <w:ilvl w:val="3"/>
          <w:numId w:val="52"/>
        </w:numPr>
        <w:pBdr>
          <w:top w:val="nil"/>
          <w:left w:val="nil"/>
          <w:bottom w:val="nil"/>
          <w:right w:val="nil"/>
          <w:between w:val="nil"/>
        </w:pBdr>
        <w:spacing w:after="240" w:line="276" w:lineRule="auto"/>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Conceder permiso a los empleados públicos nacionales que lo soliciten, para aceptar, con carácter temporal, cargos o mercedes de gobiernos extranjeros.</w:t>
      </w:r>
    </w:p>
    <w:p w14:paraId="27D28C7A" w14:textId="77777777" w:rsidR="00D25123" w:rsidRPr="00F03A6C" w:rsidRDefault="00D25123" w:rsidP="00D25123">
      <w:pPr>
        <w:pStyle w:val="Prrafodelista"/>
        <w:rPr>
          <w:rFonts w:ascii="Times New Roman" w:eastAsia="Bookman Old Style" w:hAnsi="Times New Roman" w:cs="Times New Roman"/>
          <w:color w:val="000000"/>
          <w:sz w:val="24"/>
          <w:szCs w:val="24"/>
        </w:rPr>
      </w:pPr>
    </w:p>
    <w:p w14:paraId="5363F851" w14:textId="77777777" w:rsidR="00D25123" w:rsidRPr="00F03A6C" w:rsidRDefault="00D25123" w:rsidP="007F0420">
      <w:pPr>
        <w:pStyle w:val="Prrafodelista"/>
        <w:numPr>
          <w:ilvl w:val="3"/>
          <w:numId w:val="52"/>
        </w:numPr>
        <w:pBdr>
          <w:top w:val="nil"/>
          <w:left w:val="nil"/>
          <w:bottom w:val="nil"/>
          <w:right w:val="nil"/>
          <w:between w:val="nil"/>
        </w:pBdr>
        <w:spacing w:after="240" w:line="276" w:lineRule="auto"/>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Conferir grados a los miembros de la fuerza pública y someter para aprobación del Senado los que correspondan de acuerdo con el artículo 173.</w:t>
      </w:r>
    </w:p>
    <w:p w14:paraId="3D3A1228" w14:textId="77777777" w:rsidR="00D25123" w:rsidRPr="00F03A6C" w:rsidRDefault="00D25123" w:rsidP="00D25123">
      <w:pPr>
        <w:pStyle w:val="Prrafodelista"/>
        <w:rPr>
          <w:rFonts w:ascii="Times New Roman" w:eastAsia="Bookman Old Style" w:hAnsi="Times New Roman" w:cs="Times New Roman"/>
          <w:color w:val="000000"/>
          <w:sz w:val="24"/>
          <w:szCs w:val="24"/>
        </w:rPr>
      </w:pPr>
    </w:p>
    <w:p w14:paraId="77D758B4" w14:textId="77777777" w:rsidR="00D25123" w:rsidRPr="00F03A6C" w:rsidRDefault="00D25123" w:rsidP="007F0420">
      <w:pPr>
        <w:pStyle w:val="Prrafodelista"/>
        <w:numPr>
          <w:ilvl w:val="3"/>
          <w:numId w:val="52"/>
        </w:numPr>
        <w:pBdr>
          <w:top w:val="nil"/>
          <w:left w:val="nil"/>
          <w:bottom w:val="nil"/>
          <w:right w:val="nil"/>
          <w:between w:val="nil"/>
        </w:pBdr>
        <w:spacing w:after="240" w:line="276" w:lineRule="auto"/>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Velar por la estricta recaudación y administración de las rentas y caudales públicos y decretar su inversión de acuerdo con las leyes.</w:t>
      </w:r>
    </w:p>
    <w:p w14:paraId="1B72D8DF" w14:textId="77777777" w:rsidR="00D25123" w:rsidRPr="00F03A6C" w:rsidRDefault="00D25123" w:rsidP="00D25123">
      <w:pPr>
        <w:pStyle w:val="Prrafodelista"/>
        <w:rPr>
          <w:rFonts w:ascii="Times New Roman" w:eastAsia="Bookman Old Style" w:hAnsi="Times New Roman" w:cs="Times New Roman"/>
          <w:color w:val="000000"/>
          <w:sz w:val="24"/>
          <w:szCs w:val="24"/>
        </w:rPr>
      </w:pPr>
    </w:p>
    <w:p w14:paraId="1FF690A5" w14:textId="77777777" w:rsidR="00D25123" w:rsidRPr="00F03A6C" w:rsidRDefault="00D25123" w:rsidP="007F0420">
      <w:pPr>
        <w:pStyle w:val="Prrafodelista"/>
        <w:numPr>
          <w:ilvl w:val="3"/>
          <w:numId w:val="52"/>
        </w:numPr>
        <w:pBdr>
          <w:top w:val="nil"/>
          <w:left w:val="nil"/>
          <w:bottom w:val="nil"/>
          <w:right w:val="nil"/>
          <w:between w:val="nil"/>
        </w:pBdr>
        <w:spacing w:after="240" w:line="276" w:lineRule="auto"/>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Ejercer la inspección, vigilancia y control de las condiciones y prestación del servicio educativo a través de la Superintendencia de Educación de conformidad con la ley.</w:t>
      </w:r>
    </w:p>
    <w:p w14:paraId="5117D52B" w14:textId="77777777" w:rsidR="00D25123" w:rsidRPr="00F03A6C" w:rsidRDefault="00D25123" w:rsidP="00D25123">
      <w:pPr>
        <w:pStyle w:val="Prrafodelista"/>
        <w:rPr>
          <w:rFonts w:ascii="Times New Roman" w:eastAsia="Bookman Old Style" w:hAnsi="Times New Roman" w:cs="Times New Roman"/>
          <w:color w:val="000000"/>
          <w:sz w:val="24"/>
          <w:szCs w:val="24"/>
        </w:rPr>
      </w:pPr>
    </w:p>
    <w:p w14:paraId="1A59BA8D" w14:textId="77777777" w:rsidR="00D25123" w:rsidRPr="00F03A6C" w:rsidRDefault="00D25123" w:rsidP="007F0420">
      <w:pPr>
        <w:pStyle w:val="Prrafodelista"/>
        <w:numPr>
          <w:ilvl w:val="3"/>
          <w:numId w:val="52"/>
        </w:numPr>
        <w:pBdr>
          <w:top w:val="nil"/>
          <w:left w:val="nil"/>
          <w:bottom w:val="nil"/>
          <w:right w:val="nil"/>
          <w:between w:val="nil"/>
        </w:pBdr>
        <w:spacing w:after="240" w:line="276" w:lineRule="auto"/>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Ejercer la inspección y vigilancia de la prestación de los servicios públicos.</w:t>
      </w:r>
    </w:p>
    <w:p w14:paraId="7F566439" w14:textId="77777777" w:rsidR="00D25123" w:rsidRPr="00F03A6C" w:rsidRDefault="00D25123" w:rsidP="00D25123">
      <w:pPr>
        <w:pStyle w:val="Prrafodelista"/>
        <w:rPr>
          <w:rFonts w:ascii="Times New Roman" w:eastAsia="Bookman Old Style" w:hAnsi="Times New Roman" w:cs="Times New Roman"/>
          <w:color w:val="000000"/>
          <w:sz w:val="24"/>
          <w:szCs w:val="24"/>
        </w:rPr>
      </w:pPr>
    </w:p>
    <w:p w14:paraId="304FD6F8" w14:textId="77777777" w:rsidR="00D25123" w:rsidRPr="00F03A6C" w:rsidRDefault="00D25123" w:rsidP="007F0420">
      <w:pPr>
        <w:pStyle w:val="Prrafodelista"/>
        <w:numPr>
          <w:ilvl w:val="3"/>
          <w:numId w:val="52"/>
        </w:numPr>
        <w:pBdr>
          <w:top w:val="nil"/>
          <w:left w:val="nil"/>
          <w:bottom w:val="nil"/>
          <w:right w:val="nil"/>
          <w:between w:val="nil"/>
        </w:pBdr>
        <w:spacing w:after="240" w:line="276" w:lineRule="auto"/>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Celebrar los contratos que le correspondan con sujeción a la Constitución y la ley.</w:t>
      </w:r>
    </w:p>
    <w:p w14:paraId="01F6B01B" w14:textId="77777777" w:rsidR="00D25123" w:rsidRPr="00F03A6C" w:rsidRDefault="00D25123" w:rsidP="00D25123">
      <w:pPr>
        <w:pStyle w:val="Prrafodelista"/>
        <w:rPr>
          <w:rFonts w:ascii="Times New Roman" w:eastAsia="Bookman Old Style" w:hAnsi="Times New Roman" w:cs="Times New Roman"/>
          <w:color w:val="000000"/>
          <w:sz w:val="24"/>
          <w:szCs w:val="24"/>
        </w:rPr>
      </w:pPr>
    </w:p>
    <w:p w14:paraId="6FCE9E46" w14:textId="77777777" w:rsidR="00D25123" w:rsidRPr="00F03A6C" w:rsidRDefault="00D25123" w:rsidP="007F0420">
      <w:pPr>
        <w:pStyle w:val="Prrafodelista"/>
        <w:numPr>
          <w:ilvl w:val="3"/>
          <w:numId w:val="52"/>
        </w:numPr>
        <w:pBdr>
          <w:top w:val="nil"/>
          <w:left w:val="nil"/>
          <w:bottom w:val="nil"/>
          <w:right w:val="nil"/>
          <w:between w:val="nil"/>
        </w:pBdr>
        <w:spacing w:after="240" w:line="276" w:lineRule="auto"/>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Ejercer, de acuerdo con la ley, la inspección, vigilancia y control sobre las personas que realicen actividades financiera, bursátil, aseguradora y cualquier otra relacionada con el manejo, aprovechamiento o inversión de recursos captados del público. Así mismo, sobre las entidades cooperativas y las sociedades mercantiles.</w:t>
      </w:r>
    </w:p>
    <w:p w14:paraId="649AD28C" w14:textId="77777777" w:rsidR="00D25123" w:rsidRPr="00F03A6C" w:rsidRDefault="00D25123" w:rsidP="00D25123">
      <w:pPr>
        <w:pStyle w:val="Prrafodelista"/>
        <w:rPr>
          <w:rFonts w:ascii="Times New Roman" w:eastAsia="Bookman Old Style" w:hAnsi="Times New Roman" w:cs="Times New Roman"/>
          <w:color w:val="000000"/>
          <w:sz w:val="24"/>
          <w:szCs w:val="24"/>
        </w:rPr>
      </w:pPr>
    </w:p>
    <w:p w14:paraId="228C4404" w14:textId="77777777" w:rsidR="00D25123" w:rsidRPr="00F03A6C" w:rsidRDefault="00D25123" w:rsidP="007F0420">
      <w:pPr>
        <w:pStyle w:val="Prrafodelista"/>
        <w:numPr>
          <w:ilvl w:val="3"/>
          <w:numId w:val="52"/>
        </w:numPr>
        <w:pBdr>
          <w:top w:val="nil"/>
          <w:left w:val="nil"/>
          <w:bottom w:val="nil"/>
          <w:right w:val="nil"/>
          <w:between w:val="nil"/>
        </w:pBdr>
        <w:spacing w:after="240" w:line="276" w:lineRule="auto"/>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Organizar el Crédito Público; reconocer la deuda nacional y arreglar su servicio; modificar los aranceles, tarifas y demás disposiciones concernientes al régimen de aduanas; regular el comercio exterior; y ejercer la intervención en las actividades financiera, bursátil, aseguradora y cualquier otra relacionada con el manejo, aprovechamiento e inversión de recursos provenientes del ahorro de terceros de acuerdo con la ley.</w:t>
      </w:r>
    </w:p>
    <w:p w14:paraId="7A1A0A4B" w14:textId="77777777" w:rsidR="00D25123" w:rsidRPr="00F03A6C" w:rsidRDefault="00D25123" w:rsidP="00D25123">
      <w:pPr>
        <w:pStyle w:val="Prrafodelista"/>
        <w:rPr>
          <w:rFonts w:ascii="Times New Roman" w:eastAsia="Bookman Old Style" w:hAnsi="Times New Roman" w:cs="Times New Roman"/>
          <w:color w:val="000000"/>
          <w:sz w:val="24"/>
          <w:szCs w:val="24"/>
        </w:rPr>
      </w:pPr>
    </w:p>
    <w:p w14:paraId="5409CBF7" w14:textId="77777777" w:rsidR="00D25123" w:rsidRPr="00F03A6C" w:rsidRDefault="00D25123" w:rsidP="007F0420">
      <w:pPr>
        <w:pStyle w:val="Prrafodelista"/>
        <w:numPr>
          <w:ilvl w:val="3"/>
          <w:numId w:val="52"/>
        </w:numPr>
        <w:pBdr>
          <w:top w:val="nil"/>
          <w:left w:val="nil"/>
          <w:bottom w:val="nil"/>
          <w:right w:val="nil"/>
          <w:between w:val="nil"/>
        </w:pBdr>
        <w:spacing w:after="240" w:line="276" w:lineRule="auto"/>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Ejercer la inspección y vigilancia sobre instituciones de utilidad común para que sus rentas se conserven y sean debidamente aplicadas y para que en todo lo esencial se cumpla con la voluntad de los fundadores.</w:t>
      </w:r>
    </w:p>
    <w:p w14:paraId="16E2B227" w14:textId="77777777" w:rsidR="00D25123" w:rsidRPr="00F03A6C" w:rsidRDefault="00D25123" w:rsidP="00D25123">
      <w:pPr>
        <w:pStyle w:val="Prrafodelista"/>
        <w:rPr>
          <w:rFonts w:ascii="Times New Roman" w:eastAsia="Bookman Old Style" w:hAnsi="Times New Roman" w:cs="Times New Roman"/>
          <w:color w:val="000000"/>
          <w:sz w:val="24"/>
          <w:szCs w:val="24"/>
        </w:rPr>
      </w:pPr>
    </w:p>
    <w:p w14:paraId="11D93978" w14:textId="77777777" w:rsidR="00D25123" w:rsidRPr="00F03A6C" w:rsidRDefault="00D25123" w:rsidP="007F0420">
      <w:pPr>
        <w:pStyle w:val="Prrafodelista"/>
        <w:numPr>
          <w:ilvl w:val="3"/>
          <w:numId w:val="52"/>
        </w:numPr>
        <w:pBdr>
          <w:top w:val="nil"/>
          <w:left w:val="nil"/>
          <w:bottom w:val="nil"/>
          <w:right w:val="nil"/>
          <w:between w:val="nil"/>
        </w:pBdr>
        <w:spacing w:after="240" w:line="276" w:lineRule="auto"/>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Conceder patente de privilegio temporal a los autores de invenciones o perfeccionamientos útiles, con arreglo a la ley.</w:t>
      </w:r>
    </w:p>
    <w:p w14:paraId="557E6604" w14:textId="77777777" w:rsidR="00D25123" w:rsidRPr="00F03A6C" w:rsidRDefault="00D25123" w:rsidP="00D25123">
      <w:pPr>
        <w:pStyle w:val="Prrafodelista"/>
        <w:rPr>
          <w:rFonts w:ascii="Times New Roman" w:eastAsia="Bookman Old Style" w:hAnsi="Times New Roman" w:cs="Times New Roman"/>
          <w:color w:val="000000"/>
          <w:sz w:val="24"/>
          <w:szCs w:val="24"/>
        </w:rPr>
      </w:pPr>
    </w:p>
    <w:p w14:paraId="6D1C94D9" w14:textId="77777777" w:rsidR="00D25123" w:rsidRPr="00F03A6C" w:rsidRDefault="00D25123" w:rsidP="007F0420">
      <w:pPr>
        <w:pStyle w:val="Prrafodelista"/>
        <w:numPr>
          <w:ilvl w:val="3"/>
          <w:numId w:val="52"/>
        </w:numPr>
        <w:pBdr>
          <w:top w:val="nil"/>
          <w:left w:val="nil"/>
          <w:bottom w:val="nil"/>
          <w:right w:val="nil"/>
          <w:between w:val="nil"/>
        </w:pBdr>
        <w:spacing w:after="240" w:line="276" w:lineRule="auto"/>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color w:val="000000"/>
          <w:sz w:val="24"/>
          <w:szCs w:val="24"/>
        </w:rPr>
        <w:t>Expedir cartas de naturalización, conforme a la ley.</w:t>
      </w:r>
    </w:p>
    <w:p w14:paraId="18F99E06" w14:textId="77777777" w:rsidR="000023C1" w:rsidRDefault="000023C1" w:rsidP="00D25123">
      <w:pPr>
        <w:pBdr>
          <w:top w:val="nil"/>
          <w:left w:val="nil"/>
          <w:bottom w:val="nil"/>
          <w:right w:val="nil"/>
          <w:between w:val="nil"/>
        </w:pBdr>
        <w:spacing w:after="240"/>
        <w:jc w:val="both"/>
        <w:rPr>
          <w:rFonts w:ascii="Times New Roman" w:eastAsia="Bookman Old Style" w:hAnsi="Times New Roman" w:cs="Times New Roman"/>
          <w:b/>
          <w:bCs/>
          <w:color w:val="000000"/>
          <w:sz w:val="24"/>
          <w:szCs w:val="24"/>
        </w:rPr>
      </w:pPr>
    </w:p>
    <w:p w14:paraId="7C872A29" w14:textId="77777777" w:rsidR="00D25123" w:rsidRPr="00F03A6C" w:rsidRDefault="00D25123" w:rsidP="00D25123">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F03A6C">
        <w:rPr>
          <w:rFonts w:ascii="Times New Roman" w:eastAsia="Bookman Old Style" w:hAnsi="Times New Roman" w:cs="Times New Roman"/>
          <w:b/>
          <w:bCs/>
          <w:color w:val="000000"/>
          <w:sz w:val="24"/>
          <w:szCs w:val="24"/>
        </w:rPr>
        <w:lastRenderedPageBreak/>
        <w:t>Artículo 5. Vigencia.</w:t>
      </w:r>
      <w:r w:rsidRPr="00F03A6C">
        <w:rPr>
          <w:rFonts w:ascii="Times New Roman" w:eastAsia="Bookman Old Style" w:hAnsi="Times New Roman" w:cs="Times New Roman"/>
          <w:color w:val="000000"/>
          <w:sz w:val="24"/>
          <w:szCs w:val="24"/>
        </w:rPr>
        <w:t xml:space="preserve"> El presente acto legislativo, rige a partir de la fecha de su promulgación y deroga todas las disposiciones que le sean contrarias.</w:t>
      </w:r>
    </w:p>
    <w:p w14:paraId="46F4DA47" w14:textId="15148861" w:rsidR="006F287E" w:rsidRPr="00C070D2" w:rsidRDefault="005C1623" w:rsidP="00434782">
      <w:pPr>
        <w:jc w:val="both"/>
        <w:rPr>
          <w:rFonts w:ascii="Times New Roman" w:eastAsia="Times New Roman" w:hAnsi="Times New Roman" w:cs="Times New Roman"/>
          <w:b/>
          <w:sz w:val="24"/>
          <w:szCs w:val="24"/>
          <w:lang w:eastAsia="es-CO"/>
        </w:rPr>
      </w:pPr>
      <w:r w:rsidRPr="00C070D2">
        <w:rPr>
          <w:rFonts w:ascii="Times New Roman" w:hAnsi="Times New Roman" w:cs="Times New Roman"/>
          <w:sz w:val="24"/>
          <w:szCs w:val="24"/>
        </w:rPr>
        <w:t>E</w:t>
      </w:r>
      <w:r w:rsidR="00DE0F69" w:rsidRPr="00C070D2">
        <w:rPr>
          <w:rFonts w:ascii="Times New Roman" w:hAnsi="Times New Roman" w:cs="Times New Roman"/>
          <w:sz w:val="24"/>
          <w:szCs w:val="24"/>
        </w:rPr>
        <w:t>n</w:t>
      </w:r>
      <w:r w:rsidR="00DE0F69" w:rsidRPr="00C070D2">
        <w:rPr>
          <w:rFonts w:ascii="Times New Roman" w:hAnsi="Times New Roman" w:cs="Times New Roman"/>
          <w:sz w:val="24"/>
          <w:szCs w:val="24"/>
          <w:lang w:val="es-ES" w:eastAsia="es-ES"/>
        </w:rPr>
        <w:t xml:space="preserve"> los ant</w:t>
      </w:r>
      <w:r w:rsidR="00C070D2">
        <w:rPr>
          <w:rFonts w:ascii="Times New Roman" w:hAnsi="Times New Roman" w:cs="Times New Roman"/>
          <w:sz w:val="24"/>
          <w:szCs w:val="24"/>
          <w:lang w:val="es-ES" w:eastAsia="es-ES"/>
        </w:rPr>
        <w:t>eriores términos fue aprobado co</w:t>
      </w:r>
      <w:r w:rsidR="00DE0F69" w:rsidRPr="00C070D2">
        <w:rPr>
          <w:rFonts w:ascii="Times New Roman" w:hAnsi="Times New Roman" w:cs="Times New Roman"/>
          <w:sz w:val="24"/>
          <w:szCs w:val="24"/>
          <w:lang w:val="es-ES" w:eastAsia="es-ES"/>
        </w:rPr>
        <w:t>n modifi</w:t>
      </w:r>
      <w:r w:rsidR="003B7C49" w:rsidRPr="00C070D2">
        <w:rPr>
          <w:rFonts w:ascii="Times New Roman" w:hAnsi="Times New Roman" w:cs="Times New Roman"/>
          <w:sz w:val="24"/>
          <w:szCs w:val="24"/>
          <w:lang w:val="es-ES" w:eastAsia="es-ES"/>
        </w:rPr>
        <w:t>caci</w:t>
      </w:r>
      <w:r w:rsidR="00232830" w:rsidRPr="00C070D2">
        <w:rPr>
          <w:rFonts w:ascii="Times New Roman" w:hAnsi="Times New Roman" w:cs="Times New Roman"/>
          <w:sz w:val="24"/>
          <w:szCs w:val="24"/>
          <w:lang w:val="es-ES" w:eastAsia="es-ES"/>
        </w:rPr>
        <w:t>ones el presente Proyecto de Acto Legislativo según consta en Acta</w:t>
      </w:r>
      <w:r w:rsidR="00434782" w:rsidRPr="00C070D2">
        <w:rPr>
          <w:rFonts w:ascii="Times New Roman" w:hAnsi="Times New Roman" w:cs="Times New Roman"/>
          <w:sz w:val="24"/>
          <w:szCs w:val="24"/>
          <w:lang w:val="es-ES" w:eastAsia="es-ES"/>
        </w:rPr>
        <w:t xml:space="preserve"> No. </w:t>
      </w:r>
      <w:r w:rsidR="00C070D2">
        <w:rPr>
          <w:rFonts w:ascii="Times New Roman" w:hAnsi="Times New Roman" w:cs="Times New Roman"/>
          <w:sz w:val="24"/>
          <w:szCs w:val="24"/>
          <w:lang w:val="es-ES" w:eastAsia="es-ES"/>
        </w:rPr>
        <w:t>21</w:t>
      </w:r>
      <w:r w:rsidR="00AB2053" w:rsidRPr="00C070D2">
        <w:rPr>
          <w:rFonts w:ascii="Times New Roman" w:hAnsi="Times New Roman" w:cs="Times New Roman"/>
          <w:sz w:val="24"/>
          <w:szCs w:val="24"/>
          <w:lang w:val="es-ES" w:eastAsia="es-ES"/>
        </w:rPr>
        <w:t xml:space="preserve"> de Sesión de </w:t>
      </w:r>
      <w:r w:rsidR="00C070D2">
        <w:rPr>
          <w:rFonts w:ascii="Times New Roman" w:hAnsi="Times New Roman" w:cs="Times New Roman"/>
          <w:sz w:val="24"/>
          <w:szCs w:val="24"/>
          <w:lang w:val="es-ES" w:eastAsia="es-ES"/>
        </w:rPr>
        <w:t>Octubre 20</w:t>
      </w:r>
      <w:r w:rsidR="00773A5D" w:rsidRPr="00C070D2">
        <w:rPr>
          <w:rFonts w:ascii="Times New Roman" w:hAnsi="Times New Roman" w:cs="Times New Roman"/>
          <w:sz w:val="24"/>
          <w:szCs w:val="24"/>
          <w:lang w:val="es-ES" w:eastAsia="es-ES"/>
        </w:rPr>
        <w:t xml:space="preserve"> </w:t>
      </w:r>
      <w:r w:rsidR="009501D7" w:rsidRPr="00C070D2">
        <w:rPr>
          <w:rFonts w:ascii="Times New Roman" w:hAnsi="Times New Roman" w:cs="Times New Roman"/>
          <w:sz w:val="24"/>
          <w:szCs w:val="24"/>
          <w:lang w:val="es-ES" w:eastAsia="es-ES"/>
        </w:rPr>
        <w:t>de</w:t>
      </w:r>
      <w:r w:rsidR="00B82098" w:rsidRPr="00C070D2">
        <w:rPr>
          <w:rFonts w:ascii="Times New Roman" w:hAnsi="Times New Roman" w:cs="Times New Roman"/>
          <w:sz w:val="24"/>
          <w:szCs w:val="24"/>
          <w:lang w:val="es-ES" w:eastAsia="es-ES"/>
        </w:rPr>
        <w:t xml:space="preserve"> 2022</w:t>
      </w:r>
      <w:r w:rsidR="00434782" w:rsidRPr="00C070D2">
        <w:rPr>
          <w:rFonts w:ascii="Times New Roman" w:hAnsi="Times New Roman" w:cs="Times New Roman"/>
          <w:sz w:val="24"/>
          <w:szCs w:val="24"/>
          <w:lang w:val="es-ES" w:eastAsia="es-ES"/>
        </w:rPr>
        <w:t xml:space="preserve">. </w:t>
      </w:r>
      <w:r w:rsidR="00DD1ABA" w:rsidRPr="00C070D2">
        <w:rPr>
          <w:rFonts w:ascii="Times New Roman" w:hAnsi="Times New Roman" w:cs="Times New Roman"/>
          <w:sz w:val="24"/>
          <w:szCs w:val="24"/>
          <w:lang w:val="es-ES" w:eastAsia="es-ES"/>
        </w:rPr>
        <w:t xml:space="preserve">Anunciado </w:t>
      </w:r>
      <w:r w:rsidR="00232830" w:rsidRPr="00C070D2">
        <w:rPr>
          <w:rFonts w:ascii="Times New Roman" w:hAnsi="Times New Roman" w:cs="Times New Roman"/>
          <w:sz w:val="24"/>
          <w:szCs w:val="24"/>
          <w:lang w:val="es-ES" w:eastAsia="es-ES"/>
        </w:rPr>
        <w:t xml:space="preserve">entre otras fechas </w:t>
      </w:r>
      <w:r w:rsidR="00DE0F69" w:rsidRPr="00C070D2">
        <w:rPr>
          <w:rFonts w:ascii="Times New Roman" w:hAnsi="Times New Roman" w:cs="Times New Roman"/>
          <w:sz w:val="24"/>
          <w:szCs w:val="24"/>
          <w:lang w:val="es-ES" w:eastAsia="es-ES"/>
        </w:rPr>
        <w:t xml:space="preserve">el </w:t>
      </w:r>
      <w:r w:rsidR="00C070D2">
        <w:rPr>
          <w:rFonts w:ascii="Times New Roman" w:hAnsi="Times New Roman" w:cs="Times New Roman"/>
          <w:sz w:val="24"/>
          <w:szCs w:val="24"/>
          <w:lang w:val="es-ES" w:eastAsia="es-ES"/>
        </w:rPr>
        <w:t>18</w:t>
      </w:r>
      <w:r w:rsidR="00232830" w:rsidRPr="00C070D2">
        <w:rPr>
          <w:rFonts w:ascii="Times New Roman" w:hAnsi="Times New Roman" w:cs="Times New Roman"/>
          <w:sz w:val="24"/>
          <w:szCs w:val="24"/>
          <w:lang w:val="es-ES" w:eastAsia="es-ES"/>
        </w:rPr>
        <w:t xml:space="preserve"> de </w:t>
      </w:r>
      <w:r w:rsidR="00434782" w:rsidRPr="00C070D2">
        <w:rPr>
          <w:rFonts w:ascii="Times New Roman" w:hAnsi="Times New Roman" w:cs="Times New Roman"/>
          <w:sz w:val="24"/>
          <w:szCs w:val="24"/>
          <w:lang w:val="es-ES" w:eastAsia="es-ES"/>
        </w:rPr>
        <w:t xml:space="preserve">Octubre </w:t>
      </w:r>
      <w:r w:rsidR="00DE0F69" w:rsidRPr="00C070D2">
        <w:rPr>
          <w:rFonts w:ascii="Times New Roman" w:hAnsi="Times New Roman" w:cs="Times New Roman"/>
          <w:sz w:val="24"/>
          <w:szCs w:val="24"/>
          <w:lang w:val="es-ES" w:eastAsia="es-ES"/>
        </w:rPr>
        <w:t>de 2022</w:t>
      </w:r>
      <w:r w:rsidR="00434782" w:rsidRPr="00C070D2">
        <w:rPr>
          <w:rFonts w:ascii="Times New Roman" w:hAnsi="Times New Roman" w:cs="Times New Roman"/>
          <w:sz w:val="24"/>
          <w:szCs w:val="24"/>
          <w:lang w:val="es-ES" w:eastAsia="es-ES"/>
        </w:rPr>
        <w:t xml:space="preserve"> según consta en Acta No. </w:t>
      </w:r>
      <w:r w:rsidR="00C070D2">
        <w:rPr>
          <w:rFonts w:ascii="Times New Roman" w:hAnsi="Times New Roman" w:cs="Times New Roman"/>
          <w:sz w:val="24"/>
          <w:szCs w:val="24"/>
          <w:lang w:val="es-ES" w:eastAsia="es-ES"/>
        </w:rPr>
        <w:t>20</w:t>
      </w:r>
      <w:r w:rsidR="00434782" w:rsidRPr="00C070D2">
        <w:rPr>
          <w:rFonts w:ascii="Times New Roman" w:hAnsi="Times New Roman" w:cs="Times New Roman"/>
          <w:sz w:val="24"/>
          <w:szCs w:val="24"/>
          <w:lang w:val="es-ES" w:eastAsia="es-ES"/>
        </w:rPr>
        <w:t>.</w:t>
      </w:r>
      <w:r w:rsidR="00434782" w:rsidRPr="00C070D2">
        <w:rPr>
          <w:rFonts w:ascii="Times New Roman" w:eastAsia="Times New Roman" w:hAnsi="Times New Roman" w:cs="Times New Roman"/>
          <w:b/>
          <w:sz w:val="24"/>
          <w:szCs w:val="24"/>
          <w:lang w:eastAsia="es-CO"/>
        </w:rPr>
        <w:t xml:space="preserve"> </w:t>
      </w:r>
    </w:p>
    <w:p w14:paraId="1D25F774" w14:textId="77777777" w:rsidR="00091958" w:rsidRPr="00C070D2" w:rsidRDefault="00091958" w:rsidP="00ED247F">
      <w:pPr>
        <w:spacing w:after="0" w:line="240" w:lineRule="auto"/>
        <w:jc w:val="both"/>
        <w:rPr>
          <w:rFonts w:ascii="Times New Roman" w:eastAsia="Times New Roman" w:hAnsi="Times New Roman" w:cs="Times New Roman"/>
          <w:b/>
          <w:sz w:val="24"/>
          <w:szCs w:val="24"/>
          <w:lang w:eastAsia="es-CO"/>
        </w:rPr>
      </w:pPr>
    </w:p>
    <w:p w14:paraId="7CB1067E" w14:textId="77777777" w:rsidR="003A6F64" w:rsidRDefault="003A6F64" w:rsidP="00ED247F">
      <w:pPr>
        <w:spacing w:after="0" w:line="240" w:lineRule="auto"/>
        <w:jc w:val="both"/>
        <w:rPr>
          <w:rFonts w:ascii="Times New Roman" w:eastAsia="Times New Roman" w:hAnsi="Times New Roman" w:cs="Times New Roman"/>
          <w:b/>
          <w:sz w:val="24"/>
          <w:szCs w:val="24"/>
          <w:lang w:eastAsia="es-CO"/>
        </w:rPr>
      </w:pPr>
    </w:p>
    <w:p w14:paraId="12774E66" w14:textId="77777777" w:rsidR="00C070D2" w:rsidRDefault="00C070D2" w:rsidP="00ED247F">
      <w:pPr>
        <w:spacing w:after="0" w:line="240" w:lineRule="auto"/>
        <w:jc w:val="both"/>
        <w:rPr>
          <w:rFonts w:ascii="Times New Roman" w:eastAsia="Times New Roman" w:hAnsi="Times New Roman" w:cs="Times New Roman"/>
          <w:b/>
          <w:sz w:val="24"/>
          <w:szCs w:val="24"/>
          <w:lang w:eastAsia="es-CO"/>
        </w:rPr>
      </w:pPr>
    </w:p>
    <w:p w14:paraId="060748F2" w14:textId="77777777" w:rsidR="00C070D2" w:rsidRPr="00C070D2" w:rsidRDefault="00C070D2" w:rsidP="00ED247F">
      <w:pPr>
        <w:spacing w:after="0" w:line="240" w:lineRule="auto"/>
        <w:jc w:val="both"/>
        <w:rPr>
          <w:rFonts w:ascii="Times New Roman" w:eastAsia="Times New Roman" w:hAnsi="Times New Roman" w:cs="Times New Roman"/>
          <w:b/>
          <w:sz w:val="24"/>
          <w:szCs w:val="24"/>
          <w:lang w:eastAsia="es-CO"/>
        </w:rPr>
      </w:pPr>
    </w:p>
    <w:p w14:paraId="2E530197" w14:textId="77777777" w:rsidR="003A6F64" w:rsidRPr="00C070D2" w:rsidRDefault="003A6F64" w:rsidP="00ED247F">
      <w:pPr>
        <w:spacing w:after="0" w:line="240" w:lineRule="auto"/>
        <w:jc w:val="both"/>
        <w:rPr>
          <w:rFonts w:ascii="Times New Roman" w:eastAsia="Times New Roman" w:hAnsi="Times New Roman" w:cs="Times New Roman"/>
          <w:b/>
          <w:sz w:val="24"/>
          <w:szCs w:val="24"/>
          <w:lang w:eastAsia="es-CO"/>
        </w:rPr>
      </w:pPr>
    </w:p>
    <w:p w14:paraId="608C17A5" w14:textId="6FF8FE9A" w:rsidR="00ED247F" w:rsidRPr="00C070D2" w:rsidRDefault="00C070D2" w:rsidP="00ED247F">
      <w:pPr>
        <w:spacing w:after="0" w:line="240" w:lineRule="auto"/>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ASTRID SÁNCHEZ MONTES DE OCA</w:t>
      </w:r>
      <w:bookmarkStart w:id="0" w:name="_GoBack"/>
      <w:bookmarkEnd w:id="0"/>
      <w:r w:rsidR="004B6C27" w:rsidRPr="00C070D2">
        <w:rPr>
          <w:rFonts w:ascii="Times New Roman" w:eastAsia="Times New Roman" w:hAnsi="Times New Roman" w:cs="Times New Roman"/>
          <w:b/>
          <w:sz w:val="24"/>
          <w:szCs w:val="24"/>
          <w:lang w:eastAsia="es-CO"/>
        </w:rPr>
        <w:t xml:space="preserve">  </w:t>
      </w:r>
      <w:r w:rsidR="003A6F64" w:rsidRPr="00C070D2">
        <w:rPr>
          <w:rFonts w:ascii="Times New Roman" w:eastAsia="Times New Roman" w:hAnsi="Times New Roman" w:cs="Times New Roman"/>
          <w:b/>
          <w:sz w:val="24"/>
          <w:szCs w:val="24"/>
          <w:lang w:eastAsia="es-CO"/>
        </w:rPr>
        <w:tab/>
      </w:r>
      <w:r w:rsidR="00773A5D" w:rsidRPr="00C070D2">
        <w:rPr>
          <w:rFonts w:ascii="Times New Roman" w:eastAsia="Times New Roman" w:hAnsi="Times New Roman" w:cs="Times New Roman"/>
          <w:b/>
          <w:sz w:val="24"/>
          <w:szCs w:val="24"/>
          <w:lang w:eastAsia="es-CO"/>
        </w:rPr>
        <w:t>JUAN CARLOS WILLS OSPINA</w:t>
      </w:r>
    </w:p>
    <w:p w14:paraId="75139BE4" w14:textId="5055FF55" w:rsidR="00ED247F" w:rsidRPr="00C070D2" w:rsidRDefault="003B5426" w:rsidP="00ED247F">
      <w:pPr>
        <w:spacing w:after="0" w:line="240" w:lineRule="auto"/>
        <w:jc w:val="both"/>
        <w:rPr>
          <w:rFonts w:ascii="Times New Roman" w:eastAsia="Times New Roman" w:hAnsi="Times New Roman" w:cs="Times New Roman"/>
          <w:sz w:val="24"/>
          <w:szCs w:val="24"/>
          <w:lang w:eastAsia="es-CO"/>
        </w:rPr>
      </w:pPr>
      <w:r w:rsidRPr="00C070D2">
        <w:rPr>
          <w:rFonts w:ascii="Times New Roman" w:eastAsia="Times New Roman" w:hAnsi="Times New Roman" w:cs="Times New Roman"/>
          <w:sz w:val="24"/>
          <w:szCs w:val="24"/>
          <w:lang w:eastAsia="es-CO"/>
        </w:rPr>
        <w:t>Ponente C</w:t>
      </w:r>
      <w:r w:rsidR="00ED247F" w:rsidRPr="00C070D2">
        <w:rPr>
          <w:rFonts w:ascii="Times New Roman" w:eastAsia="Times New Roman" w:hAnsi="Times New Roman" w:cs="Times New Roman"/>
          <w:sz w:val="24"/>
          <w:szCs w:val="24"/>
          <w:lang w:eastAsia="es-CO"/>
        </w:rPr>
        <w:t>oordinador</w:t>
      </w:r>
      <w:r w:rsidR="00C070D2">
        <w:rPr>
          <w:rFonts w:ascii="Times New Roman" w:eastAsia="Times New Roman" w:hAnsi="Times New Roman" w:cs="Times New Roman"/>
          <w:sz w:val="24"/>
          <w:szCs w:val="24"/>
          <w:lang w:eastAsia="es-CO"/>
        </w:rPr>
        <w:t>a</w:t>
      </w:r>
      <w:r w:rsidR="00296DA2" w:rsidRPr="00C070D2">
        <w:rPr>
          <w:rFonts w:ascii="Times New Roman" w:eastAsia="Times New Roman" w:hAnsi="Times New Roman" w:cs="Times New Roman"/>
          <w:sz w:val="24"/>
          <w:szCs w:val="24"/>
          <w:lang w:eastAsia="es-CO"/>
        </w:rPr>
        <w:t xml:space="preserve"> Único</w:t>
      </w:r>
      <w:r w:rsidR="00B71118" w:rsidRPr="00C070D2">
        <w:rPr>
          <w:rFonts w:ascii="Times New Roman" w:eastAsia="Times New Roman" w:hAnsi="Times New Roman" w:cs="Times New Roman"/>
          <w:sz w:val="24"/>
          <w:szCs w:val="24"/>
          <w:lang w:eastAsia="es-CO"/>
        </w:rPr>
        <w:tab/>
      </w:r>
      <w:r w:rsidR="00B71118" w:rsidRPr="00C070D2">
        <w:rPr>
          <w:rFonts w:ascii="Times New Roman" w:eastAsia="Times New Roman" w:hAnsi="Times New Roman" w:cs="Times New Roman"/>
          <w:sz w:val="24"/>
          <w:szCs w:val="24"/>
          <w:lang w:eastAsia="es-CO"/>
        </w:rPr>
        <w:tab/>
        <w:t xml:space="preserve">              </w:t>
      </w:r>
      <w:r w:rsidR="00020668" w:rsidRPr="00C070D2">
        <w:rPr>
          <w:rFonts w:ascii="Times New Roman" w:eastAsia="Times New Roman" w:hAnsi="Times New Roman" w:cs="Times New Roman"/>
          <w:sz w:val="24"/>
          <w:szCs w:val="24"/>
          <w:lang w:eastAsia="es-CO"/>
        </w:rPr>
        <w:t xml:space="preserve">   </w:t>
      </w:r>
      <w:r w:rsidR="003A6F64" w:rsidRPr="00C070D2">
        <w:rPr>
          <w:rFonts w:ascii="Times New Roman" w:eastAsia="Times New Roman" w:hAnsi="Times New Roman" w:cs="Times New Roman"/>
          <w:sz w:val="24"/>
          <w:szCs w:val="24"/>
          <w:lang w:eastAsia="es-CO"/>
        </w:rPr>
        <w:t xml:space="preserve">       </w:t>
      </w:r>
      <w:r w:rsidR="00ED247F" w:rsidRPr="00C070D2">
        <w:rPr>
          <w:rFonts w:ascii="Times New Roman" w:eastAsia="Times New Roman" w:hAnsi="Times New Roman" w:cs="Times New Roman"/>
          <w:sz w:val="24"/>
          <w:szCs w:val="24"/>
          <w:lang w:eastAsia="es-CO"/>
        </w:rPr>
        <w:t>Presidente</w:t>
      </w:r>
    </w:p>
    <w:p w14:paraId="6E318636" w14:textId="77777777" w:rsidR="00992371" w:rsidRPr="00C070D2" w:rsidRDefault="00992371" w:rsidP="00ED247F">
      <w:pPr>
        <w:spacing w:after="0" w:line="240" w:lineRule="auto"/>
        <w:jc w:val="both"/>
        <w:rPr>
          <w:rFonts w:ascii="Times New Roman" w:eastAsia="Times New Roman" w:hAnsi="Times New Roman" w:cs="Times New Roman"/>
          <w:b/>
          <w:sz w:val="24"/>
          <w:szCs w:val="24"/>
          <w:lang w:eastAsia="es-CO"/>
        </w:rPr>
      </w:pPr>
    </w:p>
    <w:p w14:paraId="43141F50" w14:textId="77777777" w:rsidR="009F2589" w:rsidRPr="00C070D2" w:rsidRDefault="009F2589" w:rsidP="00ED247F">
      <w:pPr>
        <w:spacing w:after="0" w:line="240" w:lineRule="auto"/>
        <w:jc w:val="both"/>
        <w:rPr>
          <w:rFonts w:ascii="Times New Roman" w:eastAsia="Times New Roman" w:hAnsi="Times New Roman" w:cs="Times New Roman"/>
          <w:b/>
          <w:sz w:val="24"/>
          <w:szCs w:val="24"/>
          <w:lang w:eastAsia="es-CO"/>
        </w:rPr>
      </w:pPr>
    </w:p>
    <w:p w14:paraId="0B169E11" w14:textId="77777777" w:rsidR="003A6F64" w:rsidRPr="00C070D2" w:rsidRDefault="003A6F64" w:rsidP="00ED247F">
      <w:pPr>
        <w:spacing w:after="0" w:line="240" w:lineRule="auto"/>
        <w:jc w:val="both"/>
        <w:rPr>
          <w:rFonts w:ascii="Times New Roman" w:eastAsia="Times New Roman" w:hAnsi="Times New Roman" w:cs="Times New Roman"/>
          <w:b/>
          <w:sz w:val="24"/>
          <w:szCs w:val="24"/>
          <w:lang w:eastAsia="es-CO"/>
        </w:rPr>
      </w:pPr>
    </w:p>
    <w:p w14:paraId="7DBAA74C" w14:textId="77777777" w:rsidR="003A6F64" w:rsidRPr="00C070D2" w:rsidRDefault="003A6F64" w:rsidP="00ED247F">
      <w:pPr>
        <w:spacing w:after="0" w:line="240" w:lineRule="auto"/>
        <w:jc w:val="both"/>
        <w:rPr>
          <w:rFonts w:ascii="Times New Roman" w:eastAsia="Times New Roman" w:hAnsi="Times New Roman" w:cs="Times New Roman"/>
          <w:b/>
          <w:sz w:val="24"/>
          <w:szCs w:val="24"/>
          <w:lang w:eastAsia="es-CO"/>
        </w:rPr>
      </w:pPr>
    </w:p>
    <w:p w14:paraId="76020AD7" w14:textId="77777777" w:rsidR="009F2589" w:rsidRPr="00C070D2" w:rsidRDefault="009F2589" w:rsidP="00ED247F">
      <w:pPr>
        <w:spacing w:after="0" w:line="240" w:lineRule="auto"/>
        <w:jc w:val="both"/>
        <w:rPr>
          <w:rFonts w:ascii="Times New Roman" w:eastAsia="Times New Roman" w:hAnsi="Times New Roman" w:cs="Times New Roman"/>
          <w:b/>
          <w:sz w:val="24"/>
          <w:szCs w:val="24"/>
          <w:lang w:eastAsia="es-CO"/>
        </w:rPr>
      </w:pPr>
    </w:p>
    <w:p w14:paraId="5AE4872E" w14:textId="77777777" w:rsidR="000D1985" w:rsidRPr="00C070D2" w:rsidRDefault="00234EB6" w:rsidP="00DF170E">
      <w:pPr>
        <w:spacing w:after="0" w:line="240" w:lineRule="auto"/>
        <w:jc w:val="both"/>
        <w:rPr>
          <w:rFonts w:ascii="Times New Roman" w:eastAsia="Times New Roman" w:hAnsi="Times New Roman" w:cs="Times New Roman"/>
          <w:b/>
          <w:sz w:val="24"/>
          <w:szCs w:val="24"/>
          <w:lang w:eastAsia="es-CO"/>
        </w:rPr>
      </w:pPr>
      <w:r w:rsidRPr="00C070D2">
        <w:rPr>
          <w:rFonts w:ascii="Times New Roman" w:eastAsia="Times New Roman" w:hAnsi="Times New Roman" w:cs="Times New Roman"/>
          <w:b/>
          <w:sz w:val="24"/>
          <w:szCs w:val="24"/>
          <w:lang w:eastAsia="es-CO"/>
        </w:rPr>
        <w:t xml:space="preserve">   </w:t>
      </w:r>
      <w:r w:rsidR="00494AAD" w:rsidRPr="00C070D2">
        <w:rPr>
          <w:rFonts w:ascii="Times New Roman" w:eastAsia="Times New Roman" w:hAnsi="Times New Roman" w:cs="Times New Roman"/>
          <w:b/>
          <w:sz w:val="24"/>
          <w:szCs w:val="24"/>
          <w:lang w:eastAsia="es-CO"/>
        </w:rPr>
        <w:tab/>
      </w:r>
    </w:p>
    <w:p w14:paraId="5BD887A4" w14:textId="48DF6455" w:rsidR="00DF170E" w:rsidRPr="00C070D2" w:rsidRDefault="000D1985" w:rsidP="00DF170E">
      <w:pPr>
        <w:spacing w:after="0" w:line="240" w:lineRule="auto"/>
        <w:jc w:val="both"/>
        <w:rPr>
          <w:rFonts w:ascii="Times New Roman" w:eastAsia="Times New Roman" w:hAnsi="Times New Roman" w:cs="Times New Roman"/>
          <w:b/>
          <w:sz w:val="24"/>
          <w:szCs w:val="24"/>
          <w:lang w:eastAsia="es-CO"/>
        </w:rPr>
      </w:pPr>
      <w:r w:rsidRPr="00C070D2">
        <w:rPr>
          <w:rFonts w:ascii="Times New Roman" w:eastAsia="Times New Roman" w:hAnsi="Times New Roman" w:cs="Times New Roman"/>
          <w:b/>
          <w:sz w:val="24"/>
          <w:szCs w:val="24"/>
          <w:lang w:eastAsia="es-CO"/>
        </w:rPr>
        <w:t xml:space="preserve">             </w:t>
      </w:r>
      <w:r w:rsidR="000530B0" w:rsidRPr="00C070D2">
        <w:rPr>
          <w:rFonts w:ascii="Times New Roman" w:eastAsia="Times New Roman" w:hAnsi="Times New Roman" w:cs="Times New Roman"/>
          <w:b/>
          <w:sz w:val="24"/>
          <w:szCs w:val="24"/>
          <w:lang w:eastAsia="es-CO"/>
        </w:rPr>
        <w:t xml:space="preserve">                   </w:t>
      </w:r>
      <w:r w:rsidR="00992371" w:rsidRPr="00C070D2">
        <w:rPr>
          <w:rFonts w:ascii="Times New Roman" w:eastAsia="Times New Roman" w:hAnsi="Times New Roman" w:cs="Times New Roman"/>
          <w:b/>
          <w:sz w:val="24"/>
          <w:szCs w:val="24"/>
          <w:lang w:eastAsia="es-CO"/>
        </w:rPr>
        <w:t xml:space="preserve"> </w:t>
      </w:r>
      <w:r w:rsidR="00DF170E" w:rsidRPr="00C070D2">
        <w:rPr>
          <w:rFonts w:ascii="Times New Roman" w:eastAsia="Times New Roman" w:hAnsi="Times New Roman" w:cs="Times New Roman"/>
          <w:b/>
          <w:sz w:val="24"/>
          <w:szCs w:val="24"/>
          <w:lang w:eastAsia="es-CO"/>
        </w:rPr>
        <w:t>AMPARO Y. CALDERON PERDOMO</w:t>
      </w:r>
    </w:p>
    <w:p w14:paraId="588C3E94" w14:textId="0E31402A" w:rsidR="00BF34E3" w:rsidRPr="00C070D2" w:rsidRDefault="00234EB6" w:rsidP="00494AAD">
      <w:pPr>
        <w:tabs>
          <w:tab w:val="center" w:pos="4419"/>
        </w:tabs>
        <w:spacing w:after="0" w:line="240" w:lineRule="auto"/>
        <w:jc w:val="both"/>
        <w:rPr>
          <w:rFonts w:ascii="Times New Roman" w:eastAsia="Times New Roman" w:hAnsi="Times New Roman" w:cs="Times New Roman"/>
          <w:sz w:val="24"/>
          <w:szCs w:val="24"/>
          <w:lang w:eastAsia="es-CO"/>
        </w:rPr>
      </w:pPr>
      <w:r w:rsidRPr="00C070D2">
        <w:rPr>
          <w:rFonts w:ascii="Times New Roman" w:eastAsia="Times New Roman" w:hAnsi="Times New Roman" w:cs="Times New Roman"/>
          <w:sz w:val="24"/>
          <w:szCs w:val="24"/>
          <w:lang w:eastAsia="es-CO"/>
        </w:rPr>
        <w:t xml:space="preserve">                                   </w:t>
      </w:r>
      <w:r w:rsidR="001C3B3B" w:rsidRPr="00C070D2">
        <w:rPr>
          <w:rFonts w:ascii="Times New Roman" w:eastAsia="Times New Roman" w:hAnsi="Times New Roman" w:cs="Times New Roman"/>
          <w:sz w:val="24"/>
          <w:szCs w:val="24"/>
          <w:lang w:eastAsia="es-CO"/>
        </w:rPr>
        <w:t xml:space="preserve"> </w:t>
      </w:r>
      <w:r w:rsidR="00C070D2">
        <w:rPr>
          <w:rFonts w:ascii="Times New Roman" w:eastAsia="Times New Roman" w:hAnsi="Times New Roman" w:cs="Times New Roman"/>
          <w:sz w:val="24"/>
          <w:szCs w:val="24"/>
          <w:lang w:eastAsia="es-CO"/>
        </w:rPr>
        <w:t xml:space="preserve">  </w:t>
      </w:r>
      <w:r w:rsidR="001C3B3B" w:rsidRPr="00C070D2">
        <w:rPr>
          <w:rFonts w:ascii="Times New Roman" w:eastAsia="Times New Roman" w:hAnsi="Times New Roman" w:cs="Times New Roman"/>
          <w:sz w:val="24"/>
          <w:szCs w:val="24"/>
          <w:lang w:eastAsia="es-CO"/>
        </w:rPr>
        <w:t xml:space="preserve">         </w:t>
      </w:r>
      <w:r w:rsidR="00992371" w:rsidRPr="00C070D2">
        <w:rPr>
          <w:rFonts w:ascii="Times New Roman" w:eastAsia="Times New Roman" w:hAnsi="Times New Roman" w:cs="Times New Roman"/>
          <w:sz w:val="24"/>
          <w:szCs w:val="24"/>
          <w:lang w:eastAsia="es-CO"/>
        </w:rPr>
        <w:t xml:space="preserve">        </w:t>
      </w:r>
      <w:r w:rsidR="001C3B3B" w:rsidRPr="00C070D2">
        <w:rPr>
          <w:rFonts w:ascii="Times New Roman" w:eastAsia="Times New Roman" w:hAnsi="Times New Roman" w:cs="Times New Roman"/>
          <w:sz w:val="24"/>
          <w:szCs w:val="24"/>
          <w:lang w:eastAsia="es-CO"/>
        </w:rPr>
        <w:t xml:space="preserve"> </w:t>
      </w:r>
      <w:r w:rsidR="00DF170E" w:rsidRPr="00C070D2">
        <w:rPr>
          <w:rFonts w:ascii="Times New Roman" w:eastAsia="Times New Roman" w:hAnsi="Times New Roman" w:cs="Times New Roman"/>
          <w:sz w:val="24"/>
          <w:szCs w:val="24"/>
          <w:lang w:eastAsia="es-CO"/>
        </w:rPr>
        <w:t>Secretaria</w:t>
      </w:r>
    </w:p>
    <w:sectPr w:rsidR="00BF34E3" w:rsidRPr="00C070D2"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C87AC" w14:textId="77777777" w:rsidR="00257090" w:rsidRDefault="00257090" w:rsidP="00F464B3">
      <w:pPr>
        <w:spacing w:after="0" w:line="240" w:lineRule="auto"/>
      </w:pPr>
      <w:r>
        <w:separator/>
      </w:r>
    </w:p>
  </w:endnote>
  <w:endnote w:type="continuationSeparator" w:id="0">
    <w:p w14:paraId="0D17C38C" w14:textId="77777777" w:rsidR="00257090" w:rsidRDefault="00257090"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EndPr/>
    <w:sdtContent>
      <w:p w14:paraId="4A713037" w14:textId="68F85927" w:rsidR="00BB3C7B" w:rsidRDefault="00BB3C7B">
        <w:pPr>
          <w:pStyle w:val="Piedepgina"/>
          <w:jc w:val="right"/>
        </w:pPr>
        <w:r>
          <w:fldChar w:fldCharType="begin"/>
        </w:r>
        <w:r>
          <w:instrText>PAGE   \* MERGEFORMAT</w:instrText>
        </w:r>
        <w:r>
          <w:fldChar w:fldCharType="separate"/>
        </w:r>
        <w:r w:rsidR="00763C55" w:rsidRPr="00763C55">
          <w:rPr>
            <w:noProof/>
            <w:lang w:val="es-ES"/>
          </w:rPr>
          <w:t>5</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4D671" w14:textId="77777777" w:rsidR="00257090" w:rsidRDefault="00257090" w:rsidP="00F464B3">
      <w:pPr>
        <w:spacing w:after="0" w:line="240" w:lineRule="auto"/>
      </w:pPr>
      <w:r>
        <w:separator/>
      </w:r>
    </w:p>
  </w:footnote>
  <w:footnote w:type="continuationSeparator" w:id="0">
    <w:p w14:paraId="7195CA75" w14:textId="77777777" w:rsidR="00257090" w:rsidRDefault="00257090"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29">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nsid w:val="509F1DB6"/>
    <w:multiLevelType w:val="multilevel"/>
    <w:tmpl w:val="441C3F0C"/>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643" w:hanging="360"/>
      </w:pPr>
      <w:rPr>
        <w:b/>
        <w:bCs/>
      </w:r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1">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2">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4">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2"/>
  </w:num>
  <w:num w:numId="2">
    <w:abstractNumId w:val="28"/>
  </w:num>
  <w:num w:numId="3">
    <w:abstractNumId w:val="31"/>
  </w:num>
  <w:num w:numId="4">
    <w:abstractNumId w:val="20"/>
  </w:num>
  <w:num w:numId="5">
    <w:abstractNumId w:val="26"/>
  </w:num>
  <w:num w:numId="6">
    <w:abstractNumId w:val="35"/>
  </w:num>
  <w:num w:numId="7">
    <w:abstractNumId w:val="47"/>
  </w:num>
  <w:num w:numId="8">
    <w:abstractNumId w:val="5"/>
  </w:num>
  <w:num w:numId="9">
    <w:abstractNumId w:val="7"/>
  </w:num>
  <w:num w:numId="10">
    <w:abstractNumId w:val="33"/>
  </w:num>
  <w:num w:numId="11">
    <w:abstractNumId w:val="37"/>
  </w:num>
  <w:num w:numId="12">
    <w:abstractNumId w:val="39"/>
  </w:num>
  <w:num w:numId="13">
    <w:abstractNumId w:val="36"/>
  </w:num>
  <w:num w:numId="14">
    <w:abstractNumId w:val="44"/>
  </w:num>
  <w:num w:numId="15">
    <w:abstractNumId w:val="34"/>
  </w:num>
  <w:num w:numId="16">
    <w:abstractNumId w:val="10"/>
  </w:num>
  <w:num w:numId="17">
    <w:abstractNumId w:val="6"/>
  </w:num>
  <w:num w:numId="18">
    <w:abstractNumId w:val="14"/>
  </w:num>
  <w:num w:numId="19">
    <w:abstractNumId w:val="15"/>
  </w:num>
  <w:num w:numId="20">
    <w:abstractNumId w:val="45"/>
  </w:num>
  <w:num w:numId="21">
    <w:abstractNumId w:val="24"/>
  </w:num>
  <w:num w:numId="22">
    <w:abstractNumId w:val="48"/>
  </w:num>
  <w:num w:numId="23">
    <w:abstractNumId w:val="19"/>
  </w:num>
  <w:num w:numId="24">
    <w:abstractNumId w:val="4"/>
  </w:num>
  <w:num w:numId="25">
    <w:abstractNumId w:val="2"/>
  </w:num>
  <w:num w:numId="26">
    <w:abstractNumId w:val="18"/>
  </w:num>
  <w:num w:numId="27">
    <w:abstractNumId w:val="41"/>
  </w:num>
  <w:num w:numId="28">
    <w:abstractNumId w:val="16"/>
  </w:num>
  <w:num w:numId="29">
    <w:abstractNumId w:val="50"/>
  </w:num>
  <w:num w:numId="30">
    <w:abstractNumId w:val="49"/>
  </w:num>
  <w:num w:numId="31">
    <w:abstractNumId w:val="25"/>
  </w:num>
  <w:num w:numId="32">
    <w:abstractNumId w:val="40"/>
  </w:num>
  <w:num w:numId="33">
    <w:abstractNumId w:val="11"/>
  </w:num>
  <w:num w:numId="34">
    <w:abstractNumId w:val="12"/>
  </w:num>
  <w:num w:numId="35">
    <w:abstractNumId w:val="42"/>
  </w:num>
  <w:num w:numId="36">
    <w:abstractNumId w:val="43"/>
  </w:num>
  <w:num w:numId="37">
    <w:abstractNumId w:val="51"/>
  </w:num>
  <w:num w:numId="38">
    <w:abstractNumId w:val="13"/>
  </w:num>
  <w:num w:numId="39">
    <w:abstractNumId w:val="21"/>
  </w:num>
  <w:num w:numId="40">
    <w:abstractNumId w:val="23"/>
  </w:num>
  <w:num w:numId="41">
    <w:abstractNumId w:val="27"/>
  </w:num>
  <w:num w:numId="42">
    <w:abstractNumId w:val="38"/>
  </w:num>
  <w:num w:numId="43">
    <w:abstractNumId w:val="29"/>
  </w:num>
  <w:num w:numId="44">
    <w:abstractNumId w:val="17"/>
  </w:num>
  <w:num w:numId="45">
    <w:abstractNumId w:val="22"/>
  </w:num>
  <w:num w:numId="46">
    <w:abstractNumId w:val="46"/>
  </w:num>
  <w:num w:numId="47">
    <w:abstractNumId w:val="9"/>
  </w:num>
  <w:num w:numId="48">
    <w:abstractNumId w:val="0"/>
  </w:num>
  <w:num w:numId="49">
    <w:abstractNumId w:val="3"/>
  </w:num>
  <w:num w:numId="50">
    <w:abstractNumId w:val="1"/>
  </w:num>
  <w:num w:numId="51">
    <w:abstractNumId w:val="8"/>
  </w:num>
  <w:num w:numId="52">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23C1"/>
    <w:rsid w:val="000045AC"/>
    <w:rsid w:val="000124B8"/>
    <w:rsid w:val="0001436C"/>
    <w:rsid w:val="00014E47"/>
    <w:rsid w:val="000160C5"/>
    <w:rsid w:val="000179F1"/>
    <w:rsid w:val="0002009E"/>
    <w:rsid w:val="00020668"/>
    <w:rsid w:val="00020D63"/>
    <w:rsid w:val="00024601"/>
    <w:rsid w:val="000260BD"/>
    <w:rsid w:val="0002764E"/>
    <w:rsid w:val="00034368"/>
    <w:rsid w:val="000347ED"/>
    <w:rsid w:val="0003741F"/>
    <w:rsid w:val="00037544"/>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41DE"/>
    <w:rsid w:val="00076C38"/>
    <w:rsid w:val="0008050D"/>
    <w:rsid w:val="00082B4E"/>
    <w:rsid w:val="0008366E"/>
    <w:rsid w:val="00083C33"/>
    <w:rsid w:val="00091958"/>
    <w:rsid w:val="00094E9C"/>
    <w:rsid w:val="0009516F"/>
    <w:rsid w:val="0009551E"/>
    <w:rsid w:val="000A085C"/>
    <w:rsid w:val="000A41B6"/>
    <w:rsid w:val="000A550C"/>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D6B5F"/>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BE5"/>
    <w:rsid w:val="00124F86"/>
    <w:rsid w:val="0012607A"/>
    <w:rsid w:val="001325C5"/>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80D52"/>
    <w:rsid w:val="001849A8"/>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32830"/>
    <w:rsid w:val="00232EEB"/>
    <w:rsid w:val="00234EB6"/>
    <w:rsid w:val="00237BCB"/>
    <w:rsid w:val="00240AE1"/>
    <w:rsid w:val="002419BE"/>
    <w:rsid w:val="002446B7"/>
    <w:rsid w:val="002537D9"/>
    <w:rsid w:val="00255304"/>
    <w:rsid w:val="0025642A"/>
    <w:rsid w:val="00257090"/>
    <w:rsid w:val="0025745F"/>
    <w:rsid w:val="002600E0"/>
    <w:rsid w:val="00265C75"/>
    <w:rsid w:val="00266F05"/>
    <w:rsid w:val="00271232"/>
    <w:rsid w:val="0027373B"/>
    <w:rsid w:val="00273C85"/>
    <w:rsid w:val="00275203"/>
    <w:rsid w:val="00275E68"/>
    <w:rsid w:val="002769F8"/>
    <w:rsid w:val="00280F9D"/>
    <w:rsid w:val="0028188C"/>
    <w:rsid w:val="00281E60"/>
    <w:rsid w:val="00283BF7"/>
    <w:rsid w:val="00292419"/>
    <w:rsid w:val="00294C57"/>
    <w:rsid w:val="002960E0"/>
    <w:rsid w:val="00296DA2"/>
    <w:rsid w:val="00296DD2"/>
    <w:rsid w:val="002A05CF"/>
    <w:rsid w:val="002A630F"/>
    <w:rsid w:val="002B0A6E"/>
    <w:rsid w:val="002B3FA6"/>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1781"/>
    <w:rsid w:val="00394054"/>
    <w:rsid w:val="00397DD8"/>
    <w:rsid w:val="003A017A"/>
    <w:rsid w:val="003A6F64"/>
    <w:rsid w:val="003B2CD7"/>
    <w:rsid w:val="003B470F"/>
    <w:rsid w:val="003B5426"/>
    <w:rsid w:val="003B79F3"/>
    <w:rsid w:val="003B7C49"/>
    <w:rsid w:val="003C4873"/>
    <w:rsid w:val="003C550A"/>
    <w:rsid w:val="003C554A"/>
    <w:rsid w:val="003C6C4F"/>
    <w:rsid w:val="003D3429"/>
    <w:rsid w:val="003D37C7"/>
    <w:rsid w:val="003E5C5C"/>
    <w:rsid w:val="003F22E4"/>
    <w:rsid w:val="003F7482"/>
    <w:rsid w:val="004029C1"/>
    <w:rsid w:val="00403989"/>
    <w:rsid w:val="004201D0"/>
    <w:rsid w:val="004250DB"/>
    <w:rsid w:val="004325B6"/>
    <w:rsid w:val="00434782"/>
    <w:rsid w:val="00435772"/>
    <w:rsid w:val="00437BC2"/>
    <w:rsid w:val="004502E0"/>
    <w:rsid w:val="004520A7"/>
    <w:rsid w:val="0045788D"/>
    <w:rsid w:val="00460BB0"/>
    <w:rsid w:val="0046125C"/>
    <w:rsid w:val="004621DF"/>
    <w:rsid w:val="004721F2"/>
    <w:rsid w:val="00472F92"/>
    <w:rsid w:val="004747EE"/>
    <w:rsid w:val="004750CB"/>
    <w:rsid w:val="00476665"/>
    <w:rsid w:val="00480B0E"/>
    <w:rsid w:val="0048299A"/>
    <w:rsid w:val="00483695"/>
    <w:rsid w:val="00484D12"/>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0BC"/>
    <w:rsid w:val="004C59FD"/>
    <w:rsid w:val="004D48F0"/>
    <w:rsid w:val="004D55BD"/>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60475"/>
    <w:rsid w:val="00560D2E"/>
    <w:rsid w:val="00561E5C"/>
    <w:rsid w:val="0056770C"/>
    <w:rsid w:val="00571E3F"/>
    <w:rsid w:val="00574373"/>
    <w:rsid w:val="00574941"/>
    <w:rsid w:val="00576000"/>
    <w:rsid w:val="00576838"/>
    <w:rsid w:val="00582813"/>
    <w:rsid w:val="0058657B"/>
    <w:rsid w:val="005916CC"/>
    <w:rsid w:val="00591EF7"/>
    <w:rsid w:val="00596397"/>
    <w:rsid w:val="005A3D78"/>
    <w:rsid w:val="005A576B"/>
    <w:rsid w:val="005A5952"/>
    <w:rsid w:val="005B2210"/>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C6AD8"/>
    <w:rsid w:val="006D07D4"/>
    <w:rsid w:val="006D23D9"/>
    <w:rsid w:val="006D7439"/>
    <w:rsid w:val="006E0408"/>
    <w:rsid w:val="006E2BB9"/>
    <w:rsid w:val="006F1E48"/>
    <w:rsid w:val="006F287E"/>
    <w:rsid w:val="006F2E70"/>
    <w:rsid w:val="006F2F0E"/>
    <w:rsid w:val="006F309E"/>
    <w:rsid w:val="006F6235"/>
    <w:rsid w:val="00704C38"/>
    <w:rsid w:val="0071209F"/>
    <w:rsid w:val="00723C8B"/>
    <w:rsid w:val="00730794"/>
    <w:rsid w:val="00732537"/>
    <w:rsid w:val="00736FFD"/>
    <w:rsid w:val="00742023"/>
    <w:rsid w:val="00747ABC"/>
    <w:rsid w:val="0075240B"/>
    <w:rsid w:val="007538D4"/>
    <w:rsid w:val="00756A1B"/>
    <w:rsid w:val="00756F01"/>
    <w:rsid w:val="007626FA"/>
    <w:rsid w:val="00763C55"/>
    <w:rsid w:val="00766BD4"/>
    <w:rsid w:val="00770E18"/>
    <w:rsid w:val="0077125D"/>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21A4"/>
    <w:rsid w:val="007D2B2D"/>
    <w:rsid w:val="007D3408"/>
    <w:rsid w:val="007D6597"/>
    <w:rsid w:val="007E0D9F"/>
    <w:rsid w:val="007E2712"/>
    <w:rsid w:val="007E32FD"/>
    <w:rsid w:val="007E392A"/>
    <w:rsid w:val="007F0420"/>
    <w:rsid w:val="007F0C6E"/>
    <w:rsid w:val="007F1D24"/>
    <w:rsid w:val="007F6D4F"/>
    <w:rsid w:val="00807DB9"/>
    <w:rsid w:val="00810675"/>
    <w:rsid w:val="00812FA2"/>
    <w:rsid w:val="00813DE7"/>
    <w:rsid w:val="00815277"/>
    <w:rsid w:val="00822CAA"/>
    <w:rsid w:val="00823EC1"/>
    <w:rsid w:val="00830248"/>
    <w:rsid w:val="00830D20"/>
    <w:rsid w:val="00831772"/>
    <w:rsid w:val="00834B6E"/>
    <w:rsid w:val="008356B7"/>
    <w:rsid w:val="0084184A"/>
    <w:rsid w:val="008445C9"/>
    <w:rsid w:val="008468BF"/>
    <w:rsid w:val="00851377"/>
    <w:rsid w:val="00852190"/>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0351"/>
    <w:rsid w:val="00881367"/>
    <w:rsid w:val="008857A6"/>
    <w:rsid w:val="0088646C"/>
    <w:rsid w:val="00896F08"/>
    <w:rsid w:val="008A58CD"/>
    <w:rsid w:val="008B4C69"/>
    <w:rsid w:val="008C3F1F"/>
    <w:rsid w:val="008C5DB8"/>
    <w:rsid w:val="008C6A67"/>
    <w:rsid w:val="008C70A3"/>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501D7"/>
    <w:rsid w:val="00953359"/>
    <w:rsid w:val="00953A9A"/>
    <w:rsid w:val="009544D9"/>
    <w:rsid w:val="0095551B"/>
    <w:rsid w:val="009637DF"/>
    <w:rsid w:val="00963E30"/>
    <w:rsid w:val="009644EC"/>
    <w:rsid w:val="00967BB5"/>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97F96"/>
    <w:rsid w:val="009A07C8"/>
    <w:rsid w:val="009A1196"/>
    <w:rsid w:val="009A15AE"/>
    <w:rsid w:val="009A3C84"/>
    <w:rsid w:val="009A5162"/>
    <w:rsid w:val="009B645A"/>
    <w:rsid w:val="009D381B"/>
    <w:rsid w:val="009D5F41"/>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B7B"/>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A107A"/>
    <w:rsid w:val="00AA3DC5"/>
    <w:rsid w:val="00AB0713"/>
    <w:rsid w:val="00AB2053"/>
    <w:rsid w:val="00AB5D2C"/>
    <w:rsid w:val="00AB7132"/>
    <w:rsid w:val="00AC2BEA"/>
    <w:rsid w:val="00AC2CFC"/>
    <w:rsid w:val="00AC4826"/>
    <w:rsid w:val="00AC585F"/>
    <w:rsid w:val="00AC6549"/>
    <w:rsid w:val="00AD02C7"/>
    <w:rsid w:val="00AD50ED"/>
    <w:rsid w:val="00AD6144"/>
    <w:rsid w:val="00AD662E"/>
    <w:rsid w:val="00AE120F"/>
    <w:rsid w:val="00AE1255"/>
    <w:rsid w:val="00AE1660"/>
    <w:rsid w:val="00AE26AF"/>
    <w:rsid w:val="00AE3BCF"/>
    <w:rsid w:val="00AF05ED"/>
    <w:rsid w:val="00AF1C4C"/>
    <w:rsid w:val="00AF5978"/>
    <w:rsid w:val="00AF61D6"/>
    <w:rsid w:val="00B03CC7"/>
    <w:rsid w:val="00B053FD"/>
    <w:rsid w:val="00B06E58"/>
    <w:rsid w:val="00B12865"/>
    <w:rsid w:val="00B16C31"/>
    <w:rsid w:val="00B17C11"/>
    <w:rsid w:val="00B2028B"/>
    <w:rsid w:val="00B303DE"/>
    <w:rsid w:val="00B30A0D"/>
    <w:rsid w:val="00B32722"/>
    <w:rsid w:val="00B32FE3"/>
    <w:rsid w:val="00B331EB"/>
    <w:rsid w:val="00B34B5B"/>
    <w:rsid w:val="00B3777F"/>
    <w:rsid w:val="00B41FCE"/>
    <w:rsid w:val="00B4471F"/>
    <w:rsid w:val="00B54B57"/>
    <w:rsid w:val="00B569DB"/>
    <w:rsid w:val="00B63D2A"/>
    <w:rsid w:val="00B64D54"/>
    <w:rsid w:val="00B67E3C"/>
    <w:rsid w:val="00B71118"/>
    <w:rsid w:val="00B75203"/>
    <w:rsid w:val="00B82098"/>
    <w:rsid w:val="00B82C19"/>
    <w:rsid w:val="00B830A1"/>
    <w:rsid w:val="00B84B8A"/>
    <w:rsid w:val="00B86149"/>
    <w:rsid w:val="00B90EBE"/>
    <w:rsid w:val="00B928FF"/>
    <w:rsid w:val="00B9470C"/>
    <w:rsid w:val="00B95C60"/>
    <w:rsid w:val="00B965E5"/>
    <w:rsid w:val="00B9795C"/>
    <w:rsid w:val="00BA0A1A"/>
    <w:rsid w:val="00BA2727"/>
    <w:rsid w:val="00BA2BBE"/>
    <w:rsid w:val="00BA4E0B"/>
    <w:rsid w:val="00BB3A4B"/>
    <w:rsid w:val="00BB3C7B"/>
    <w:rsid w:val="00BB5149"/>
    <w:rsid w:val="00BC36CC"/>
    <w:rsid w:val="00BC3AD6"/>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070D2"/>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272B"/>
    <w:rsid w:val="00C84277"/>
    <w:rsid w:val="00C84633"/>
    <w:rsid w:val="00C86BD5"/>
    <w:rsid w:val="00C92D50"/>
    <w:rsid w:val="00C950D4"/>
    <w:rsid w:val="00C96031"/>
    <w:rsid w:val="00C960C4"/>
    <w:rsid w:val="00CA1934"/>
    <w:rsid w:val="00CA4DEE"/>
    <w:rsid w:val="00CA693C"/>
    <w:rsid w:val="00CA7859"/>
    <w:rsid w:val="00CB66E3"/>
    <w:rsid w:val="00CC21CA"/>
    <w:rsid w:val="00CC3C18"/>
    <w:rsid w:val="00CC7223"/>
    <w:rsid w:val="00CD0342"/>
    <w:rsid w:val="00CD421B"/>
    <w:rsid w:val="00CD5AF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5123"/>
    <w:rsid w:val="00D27E9F"/>
    <w:rsid w:val="00D30881"/>
    <w:rsid w:val="00D3392D"/>
    <w:rsid w:val="00D35426"/>
    <w:rsid w:val="00D3781F"/>
    <w:rsid w:val="00D41862"/>
    <w:rsid w:val="00D45EBF"/>
    <w:rsid w:val="00D4686B"/>
    <w:rsid w:val="00D54F91"/>
    <w:rsid w:val="00D56956"/>
    <w:rsid w:val="00D612E9"/>
    <w:rsid w:val="00D63FF4"/>
    <w:rsid w:val="00D74174"/>
    <w:rsid w:val="00D756CE"/>
    <w:rsid w:val="00D77629"/>
    <w:rsid w:val="00D80A76"/>
    <w:rsid w:val="00D810CB"/>
    <w:rsid w:val="00D81BB3"/>
    <w:rsid w:val="00D8350D"/>
    <w:rsid w:val="00D85EB3"/>
    <w:rsid w:val="00D93774"/>
    <w:rsid w:val="00DA2698"/>
    <w:rsid w:val="00DA3876"/>
    <w:rsid w:val="00DA4785"/>
    <w:rsid w:val="00DB34C5"/>
    <w:rsid w:val="00DB4642"/>
    <w:rsid w:val="00DB6710"/>
    <w:rsid w:val="00DB693E"/>
    <w:rsid w:val="00DC2ED4"/>
    <w:rsid w:val="00DC6A81"/>
    <w:rsid w:val="00DC6DE7"/>
    <w:rsid w:val="00DC7559"/>
    <w:rsid w:val="00DC7DDC"/>
    <w:rsid w:val="00DD06BE"/>
    <w:rsid w:val="00DD1ABA"/>
    <w:rsid w:val="00DD654D"/>
    <w:rsid w:val="00DD7098"/>
    <w:rsid w:val="00DD7587"/>
    <w:rsid w:val="00DE0F69"/>
    <w:rsid w:val="00DE4AB3"/>
    <w:rsid w:val="00DE73CD"/>
    <w:rsid w:val="00DF170E"/>
    <w:rsid w:val="00E03E9B"/>
    <w:rsid w:val="00E05FB7"/>
    <w:rsid w:val="00E079E5"/>
    <w:rsid w:val="00E11FDF"/>
    <w:rsid w:val="00E12387"/>
    <w:rsid w:val="00E15245"/>
    <w:rsid w:val="00E174E0"/>
    <w:rsid w:val="00E17FF4"/>
    <w:rsid w:val="00E24FFD"/>
    <w:rsid w:val="00E325C3"/>
    <w:rsid w:val="00E34C58"/>
    <w:rsid w:val="00E359F6"/>
    <w:rsid w:val="00E4558F"/>
    <w:rsid w:val="00E470B0"/>
    <w:rsid w:val="00E529CC"/>
    <w:rsid w:val="00E53447"/>
    <w:rsid w:val="00E5347F"/>
    <w:rsid w:val="00E62442"/>
    <w:rsid w:val="00E85BF5"/>
    <w:rsid w:val="00E90030"/>
    <w:rsid w:val="00E92165"/>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256CE"/>
    <w:rsid w:val="00F3324F"/>
    <w:rsid w:val="00F3751E"/>
    <w:rsid w:val="00F41D78"/>
    <w:rsid w:val="00F44E71"/>
    <w:rsid w:val="00F45AD6"/>
    <w:rsid w:val="00F464B3"/>
    <w:rsid w:val="00F475BE"/>
    <w:rsid w:val="00F52F14"/>
    <w:rsid w:val="00F549F0"/>
    <w:rsid w:val="00F60F02"/>
    <w:rsid w:val="00F6249F"/>
    <w:rsid w:val="00F638FA"/>
    <w:rsid w:val="00F641B8"/>
    <w:rsid w:val="00F650A3"/>
    <w:rsid w:val="00F73C04"/>
    <w:rsid w:val="00F74A1B"/>
    <w:rsid w:val="00F74F1E"/>
    <w:rsid w:val="00F762D8"/>
    <w:rsid w:val="00F77611"/>
    <w:rsid w:val="00F90EA1"/>
    <w:rsid w:val="00F93CD2"/>
    <w:rsid w:val="00F93E28"/>
    <w:rsid w:val="00FA301C"/>
    <w:rsid w:val="00FA64B3"/>
    <w:rsid w:val="00FB65AE"/>
    <w:rsid w:val="00FB74BA"/>
    <w:rsid w:val="00FC40AA"/>
    <w:rsid w:val="00FC5DE0"/>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49AE0-8007-4E7E-BB88-757266EBA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2077</Words>
  <Characters>11428</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15</cp:revision>
  <cp:lastPrinted>2022-10-26T21:10:00Z</cp:lastPrinted>
  <dcterms:created xsi:type="dcterms:W3CDTF">2022-10-20T19:07:00Z</dcterms:created>
  <dcterms:modified xsi:type="dcterms:W3CDTF">2022-10-26T21:12:00Z</dcterms:modified>
</cp:coreProperties>
</file>