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490E21">
        <w:rPr>
          <w:b/>
        </w:rPr>
        <w:fldChar w:fldCharType="begin"/>
      </w:r>
      <w:r w:rsidR="00490E21">
        <w:rPr>
          <w:b/>
        </w:rPr>
        <w:instrText xml:space="preserve"> INCLUDEPICTURE  "http://entrecomillas.com.co/wp-content/uploads/2014/09/logo_20congreso_1.png" \* MERGEFORMATINET </w:instrText>
      </w:r>
      <w:r w:rsidR="00490E21">
        <w:rPr>
          <w:b/>
        </w:rPr>
        <w:fldChar w:fldCharType="separate"/>
      </w:r>
      <w:r w:rsidR="0083359D">
        <w:rPr>
          <w:b/>
        </w:rPr>
        <w:fldChar w:fldCharType="begin"/>
      </w:r>
      <w:r w:rsidR="0083359D">
        <w:rPr>
          <w:b/>
        </w:rPr>
        <w:instrText xml:space="preserve"> INCLUDEPICTURE  "http://entrecomillas.com.co/wp-content/uploads/2014/09/logo_20congreso_1.png" \* MERGEFORMATINET </w:instrText>
      </w:r>
      <w:r w:rsidR="0083359D">
        <w:rPr>
          <w:b/>
        </w:rPr>
        <w:fldChar w:fldCharType="separate"/>
      </w:r>
      <w:r w:rsidR="00355239">
        <w:rPr>
          <w:b/>
        </w:rPr>
        <w:fldChar w:fldCharType="begin"/>
      </w:r>
      <w:r w:rsidR="00355239">
        <w:rPr>
          <w:b/>
        </w:rPr>
        <w:instrText xml:space="preserve"> INCLUDEPICTURE  "http://entrecomillas.com.co/wp-content/uploads/2014/09/logo_20congreso_1.png" \* MERGEFORMATINET </w:instrText>
      </w:r>
      <w:r w:rsidR="00355239">
        <w:rPr>
          <w:b/>
        </w:rPr>
        <w:fldChar w:fldCharType="separate"/>
      </w:r>
      <w:r w:rsidR="00701669">
        <w:rPr>
          <w:b/>
        </w:rPr>
        <w:fldChar w:fldCharType="begin"/>
      </w:r>
      <w:r w:rsidR="00701669">
        <w:rPr>
          <w:b/>
        </w:rPr>
        <w:instrText xml:space="preserve"> INCLUDEPICTURE  "http://entrecomillas.com.co/wp-content/uploads/2014/09/logo_20congreso_1.png" \* MERGEFORMATINET </w:instrText>
      </w:r>
      <w:r w:rsidR="00701669">
        <w:rPr>
          <w:b/>
        </w:rPr>
        <w:fldChar w:fldCharType="separate"/>
      </w:r>
      <w:r w:rsidR="00FF191F">
        <w:rPr>
          <w:b/>
        </w:rPr>
        <w:fldChar w:fldCharType="begin"/>
      </w:r>
      <w:r w:rsidR="00FF191F">
        <w:rPr>
          <w:b/>
        </w:rPr>
        <w:instrText xml:space="preserve"> INCLUDEPICTURE  "http://entrecomillas.com.co/wp-content/uploads/2014/09/logo_20congreso_1.png" \* MERGEFORMATINET </w:instrText>
      </w:r>
      <w:r w:rsidR="00FF191F">
        <w:rPr>
          <w:b/>
        </w:rPr>
        <w:fldChar w:fldCharType="separate"/>
      </w:r>
      <w:r w:rsidR="0089316B">
        <w:rPr>
          <w:b/>
        </w:rPr>
        <w:fldChar w:fldCharType="begin"/>
      </w:r>
      <w:r w:rsidR="0089316B">
        <w:rPr>
          <w:b/>
        </w:rPr>
        <w:instrText xml:space="preserve"> </w:instrText>
      </w:r>
      <w:r w:rsidR="0089316B">
        <w:rPr>
          <w:b/>
        </w:rPr>
        <w:instrText>INCLUDEPICTURE  "http://entrecomillas.com.co/wp-content/uploads/2014/09/logo_20co</w:instrText>
      </w:r>
      <w:r w:rsidR="0089316B">
        <w:rPr>
          <w:b/>
        </w:rPr>
        <w:instrText>ngreso_1.png" \* MERGEFORMATINET</w:instrText>
      </w:r>
      <w:r w:rsidR="0089316B">
        <w:rPr>
          <w:b/>
        </w:rPr>
        <w:instrText xml:space="preserve"> </w:instrText>
      </w:r>
      <w:r w:rsidR="0089316B">
        <w:rPr>
          <w:b/>
        </w:rPr>
        <w:fldChar w:fldCharType="separate"/>
      </w:r>
      <w:r w:rsidR="00F809CF">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89316B">
        <w:rPr>
          <w:b/>
        </w:rPr>
        <w:fldChar w:fldCharType="end"/>
      </w:r>
      <w:r w:rsidR="00FF191F">
        <w:rPr>
          <w:b/>
        </w:rPr>
        <w:fldChar w:fldCharType="end"/>
      </w:r>
      <w:r w:rsidR="00701669">
        <w:rPr>
          <w:b/>
        </w:rPr>
        <w:fldChar w:fldCharType="end"/>
      </w:r>
      <w:r w:rsidR="00355239">
        <w:rPr>
          <w:b/>
        </w:rPr>
        <w:fldChar w:fldCharType="end"/>
      </w:r>
      <w:r w:rsidR="0083359D">
        <w:rPr>
          <w:b/>
        </w:rPr>
        <w:fldChar w:fldCharType="end"/>
      </w:r>
      <w:r w:rsidR="00490E21">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705A7A" w:rsidRDefault="00705A7A" w:rsidP="000150C2">
      <w:pPr>
        <w:spacing w:line="276" w:lineRule="auto"/>
        <w:jc w:val="center"/>
        <w:rPr>
          <w:rFonts w:asciiTheme="majorHAnsi" w:hAnsiTheme="majorHAnsi" w:cstheme="majorHAnsi"/>
          <w:b/>
          <w:color w:val="000000"/>
          <w:sz w:val="28"/>
          <w:szCs w:val="28"/>
        </w:rPr>
      </w:pPr>
    </w:p>
    <w:p w14:paraId="75BCEEA1" w14:textId="77777777" w:rsidR="00BD12F0" w:rsidRPr="00BD12F0" w:rsidRDefault="00BD12F0" w:rsidP="00BD12F0">
      <w:pPr>
        <w:spacing w:line="276" w:lineRule="auto"/>
        <w:jc w:val="center"/>
        <w:rPr>
          <w:rFonts w:ascii="Bookman Old Style" w:hAnsi="Bookman Old Style" w:cstheme="majorHAnsi"/>
          <w:b/>
          <w:color w:val="000000"/>
          <w:sz w:val="24"/>
          <w:szCs w:val="24"/>
        </w:rPr>
      </w:pPr>
    </w:p>
    <w:p w14:paraId="65F73B6F" w14:textId="52FAAC9D" w:rsidR="00BD12F0" w:rsidRPr="00BD12F0" w:rsidRDefault="000150C2" w:rsidP="00BD12F0">
      <w:pPr>
        <w:spacing w:line="276" w:lineRule="auto"/>
        <w:jc w:val="center"/>
        <w:rPr>
          <w:rFonts w:ascii="Times New Roman" w:hAnsi="Times New Roman" w:cs="Times New Roman"/>
          <w:b/>
          <w:bCs/>
          <w:sz w:val="24"/>
          <w:szCs w:val="24"/>
          <w:lang w:val="es-ES"/>
        </w:rPr>
      </w:pPr>
      <w:r w:rsidRPr="00BD12F0">
        <w:rPr>
          <w:rFonts w:ascii="Times New Roman" w:hAnsi="Times New Roman" w:cs="Times New Roman"/>
          <w:b/>
          <w:color w:val="000000"/>
          <w:sz w:val="24"/>
          <w:szCs w:val="24"/>
        </w:rPr>
        <w:t xml:space="preserve">TEXTO APROBADO EN LA COMISIÓN PRIMERA DE LA HONORABLE CÁMARA DE REPRESENTANTES EN PRIMER DEBATE PRIMERA VUELTA AL </w:t>
      </w:r>
      <w:r w:rsidRPr="00BD12F0">
        <w:rPr>
          <w:rFonts w:ascii="Times New Roman" w:eastAsia="Times New Roman" w:hAnsi="Times New Roman" w:cs="Times New Roman"/>
          <w:b/>
          <w:color w:val="000000"/>
          <w:sz w:val="24"/>
          <w:szCs w:val="24"/>
          <w:lang w:eastAsia="es-CO"/>
        </w:rPr>
        <w:t>PROYECTO DE ACTO LEGISLATIVO No.</w:t>
      </w:r>
      <w:r w:rsidR="00BD12F0" w:rsidRPr="00BD12F0">
        <w:rPr>
          <w:rFonts w:ascii="Times New Roman" w:hAnsi="Times New Roman" w:cs="Times New Roman"/>
          <w:b/>
          <w:bCs/>
          <w:sz w:val="24"/>
          <w:szCs w:val="24"/>
          <w:lang w:val="es-ES"/>
        </w:rPr>
        <w:t xml:space="preserve"> 038 DE 2024 CÁMARA “POR MEDIO DEL CUAL SE MODIFICAN Y ADICIONAN LOS ARTÍCULOS 173, 178 y 189 DE LA CONSTITUCIÓN POLÍTICA DE COLOMBIA”</w:t>
      </w:r>
    </w:p>
    <w:p w14:paraId="58AFF20E" w14:textId="77777777" w:rsidR="00BD12F0" w:rsidRPr="00BD12F0" w:rsidRDefault="00BD12F0" w:rsidP="00BD12F0">
      <w:pPr>
        <w:jc w:val="center"/>
        <w:rPr>
          <w:rFonts w:ascii="Times New Roman" w:hAnsi="Times New Roman" w:cs="Times New Roman"/>
          <w:b/>
          <w:bCs/>
          <w:sz w:val="24"/>
          <w:szCs w:val="24"/>
          <w:lang w:val="es-ES"/>
        </w:rPr>
      </w:pPr>
    </w:p>
    <w:p w14:paraId="70E5F007" w14:textId="42BDDB04" w:rsidR="00BD12F0" w:rsidRPr="00BD12F0" w:rsidRDefault="00BD12F0" w:rsidP="00BD12F0">
      <w:pPr>
        <w:jc w:val="center"/>
        <w:rPr>
          <w:rFonts w:ascii="Times New Roman" w:hAnsi="Times New Roman" w:cs="Times New Roman"/>
          <w:b/>
          <w:bCs/>
          <w:sz w:val="24"/>
          <w:szCs w:val="24"/>
          <w:lang w:val="es-ES"/>
        </w:rPr>
      </w:pPr>
      <w:r w:rsidRPr="00BD12F0">
        <w:rPr>
          <w:rFonts w:ascii="Times New Roman" w:hAnsi="Times New Roman" w:cs="Times New Roman"/>
          <w:b/>
          <w:bCs/>
          <w:sz w:val="24"/>
          <w:szCs w:val="24"/>
          <w:lang w:val="es-ES"/>
        </w:rPr>
        <w:t>EL CONGRESO DE COLOMBIA</w:t>
      </w:r>
    </w:p>
    <w:p w14:paraId="403640CB" w14:textId="77777777" w:rsidR="00BD12F0" w:rsidRPr="00BD12F0" w:rsidRDefault="00BD12F0" w:rsidP="00BD12F0">
      <w:pPr>
        <w:jc w:val="center"/>
        <w:rPr>
          <w:rFonts w:ascii="Times New Roman" w:hAnsi="Times New Roman" w:cs="Times New Roman"/>
          <w:b/>
          <w:bCs/>
          <w:sz w:val="24"/>
          <w:szCs w:val="24"/>
          <w:lang w:val="es-ES"/>
        </w:rPr>
      </w:pPr>
    </w:p>
    <w:p w14:paraId="7C607626" w14:textId="77777777" w:rsidR="00BD12F0" w:rsidRPr="00BD12F0" w:rsidRDefault="00BD12F0" w:rsidP="00BD12F0">
      <w:pPr>
        <w:jc w:val="center"/>
        <w:rPr>
          <w:rFonts w:ascii="Times New Roman" w:hAnsi="Times New Roman" w:cs="Times New Roman"/>
          <w:b/>
          <w:bCs/>
          <w:sz w:val="24"/>
          <w:szCs w:val="24"/>
          <w:lang w:val="es-ES"/>
        </w:rPr>
      </w:pPr>
      <w:r w:rsidRPr="00BD12F0">
        <w:rPr>
          <w:rFonts w:ascii="Times New Roman" w:hAnsi="Times New Roman" w:cs="Times New Roman"/>
          <w:b/>
          <w:bCs/>
          <w:sz w:val="24"/>
          <w:szCs w:val="24"/>
          <w:lang w:val="es-ES"/>
        </w:rPr>
        <w:t>DECRETA</w:t>
      </w:r>
    </w:p>
    <w:p w14:paraId="1BA177CF" w14:textId="77777777" w:rsidR="00BD12F0" w:rsidRPr="00BD12F0" w:rsidRDefault="00BD12F0" w:rsidP="00BD12F0">
      <w:pPr>
        <w:jc w:val="both"/>
        <w:rPr>
          <w:rFonts w:ascii="Times New Roman" w:hAnsi="Times New Roman" w:cs="Times New Roman"/>
          <w:sz w:val="24"/>
          <w:szCs w:val="24"/>
          <w:lang w:val="es-ES"/>
        </w:rPr>
      </w:pPr>
    </w:p>
    <w:p w14:paraId="1C7DF82C" w14:textId="77777777" w:rsidR="00BD12F0" w:rsidRPr="00BD12F0" w:rsidRDefault="00BD12F0" w:rsidP="00BD12F0">
      <w:pPr>
        <w:jc w:val="both"/>
        <w:rPr>
          <w:rFonts w:ascii="Times New Roman" w:hAnsi="Times New Roman" w:cs="Times New Roman"/>
          <w:sz w:val="24"/>
          <w:szCs w:val="24"/>
          <w:lang w:val="es-ES"/>
        </w:rPr>
      </w:pPr>
      <w:r w:rsidRPr="00BD12F0">
        <w:rPr>
          <w:rFonts w:ascii="Times New Roman" w:hAnsi="Times New Roman" w:cs="Times New Roman"/>
          <w:b/>
          <w:bCs/>
          <w:sz w:val="24"/>
          <w:szCs w:val="24"/>
          <w:lang w:val="es-ES"/>
        </w:rPr>
        <w:t xml:space="preserve">ARTICULO 1°. </w:t>
      </w:r>
      <w:r w:rsidRPr="00BD12F0">
        <w:rPr>
          <w:rFonts w:ascii="Times New Roman" w:hAnsi="Times New Roman" w:cs="Times New Roman"/>
          <w:sz w:val="24"/>
          <w:szCs w:val="24"/>
          <w:lang w:val="es-ES"/>
        </w:rPr>
        <w:t xml:space="preserve">Modifíquese el numeral 2 del artículo 173 de la Constitución Política de Colombia, el cual quedará así: </w:t>
      </w:r>
    </w:p>
    <w:p w14:paraId="27A67DC3" w14:textId="77777777" w:rsidR="00BD12F0" w:rsidRPr="00AC081A" w:rsidRDefault="00BD12F0" w:rsidP="00BD12F0">
      <w:pPr>
        <w:ind w:left="851"/>
        <w:jc w:val="both"/>
        <w:rPr>
          <w:rFonts w:ascii="Times New Roman" w:hAnsi="Times New Roman" w:cs="Times New Roman"/>
          <w:sz w:val="24"/>
          <w:szCs w:val="24"/>
          <w:lang w:val="es-ES"/>
        </w:rPr>
      </w:pPr>
      <w:r w:rsidRPr="00BD12F0">
        <w:rPr>
          <w:rFonts w:ascii="Times New Roman" w:hAnsi="Times New Roman" w:cs="Times New Roman"/>
          <w:b/>
          <w:bCs/>
          <w:sz w:val="24"/>
          <w:szCs w:val="24"/>
          <w:lang w:val="es-ES"/>
        </w:rPr>
        <w:t xml:space="preserve">Artículo 173. </w:t>
      </w:r>
      <w:r w:rsidRPr="00BD12F0">
        <w:rPr>
          <w:rFonts w:ascii="Times New Roman" w:hAnsi="Times New Roman" w:cs="Times New Roman"/>
          <w:sz w:val="24"/>
          <w:szCs w:val="24"/>
          <w:lang w:val="es-ES"/>
        </w:rPr>
        <w:t>Son atribuciones del Senado:</w:t>
      </w:r>
    </w:p>
    <w:p w14:paraId="39336A25" w14:textId="19FFCD92" w:rsidR="00BD12F0" w:rsidRPr="00BD12F0" w:rsidRDefault="00BD12F0" w:rsidP="00BD12F0">
      <w:pPr>
        <w:ind w:left="851"/>
        <w:jc w:val="both"/>
        <w:rPr>
          <w:rFonts w:ascii="Times New Roman" w:hAnsi="Times New Roman" w:cs="Times New Roman"/>
          <w:sz w:val="24"/>
          <w:szCs w:val="24"/>
          <w:lang w:val="es-ES"/>
        </w:rPr>
      </w:pPr>
      <w:r w:rsidRPr="00AC081A">
        <w:rPr>
          <w:rFonts w:ascii="Times New Roman" w:hAnsi="Times New Roman" w:cs="Times New Roman"/>
          <w:bCs/>
          <w:sz w:val="24"/>
          <w:szCs w:val="24"/>
          <w:lang w:val="es-ES"/>
        </w:rPr>
        <w:t xml:space="preserve">2. </w:t>
      </w:r>
      <w:r w:rsidRPr="00AC081A">
        <w:rPr>
          <w:rFonts w:ascii="Times New Roman" w:hAnsi="Times New Roman" w:cs="Times New Roman"/>
          <w:sz w:val="24"/>
          <w:szCs w:val="24"/>
          <w:lang w:val="es-ES"/>
        </w:rPr>
        <w:t xml:space="preserve">Aprobar o improbar </w:t>
      </w:r>
      <w:r w:rsidRPr="00AC081A">
        <w:rPr>
          <w:rFonts w:ascii="Times New Roman" w:hAnsi="Times New Roman" w:cs="Times New Roman"/>
          <w:bCs/>
          <w:sz w:val="24"/>
          <w:szCs w:val="24"/>
          <w:lang w:val="es-ES"/>
        </w:rPr>
        <w:t>junto a la Cámara de Representantes, en sesiones conjuntas</w:t>
      </w:r>
      <w:r w:rsidR="005F67CD">
        <w:rPr>
          <w:rFonts w:ascii="Times New Roman" w:hAnsi="Times New Roman" w:cs="Times New Roman"/>
          <w:bCs/>
          <w:sz w:val="24"/>
          <w:szCs w:val="24"/>
          <w:lang w:val="es-ES"/>
        </w:rPr>
        <w:t xml:space="preserve"> de las Comisiones Segundas Constitucionales Permanentes y posteriormente por el Congreso en Pleno, </w:t>
      </w:r>
      <w:r w:rsidRPr="00AC081A">
        <w:rPr>
          <w:rFonts w:ascii="Times New Roman" w:hAnsi="Times New Roman" w:cs="Times New Roman"/>
          <w:sz w:val="24"/>
          <w:szCs w:val="24"/>
          <w:lang w:val="es-ES"/>
        </w:rPr>
        <w:t xml:space="preserve">los ascensos militares que confiera el Gobierno, desde oficiales </w:t>
      </w:r>
      <w:r w:rsidRPr="00BD12F0">
        <w:rPr>
          <w:rFonts w:ascii="Times New Roman" w:hAnsi="Times New Roman" w:cs="Times New Roman"/>
          <w:sz w:val="24"/>
          <w:szCs w:val="24"/>
          <w:lang w:val="es-ES"/>
        </w:rPr>
        <w:t>generales y oficiales de insignia de la Fuerza Pública, hasta el más alto grado</w:t>
      </w:r>
      <w:r w:rsidR="00191961">
        <w:rPr>
          <w:rFonts w:ascii="Times New Roman" w:hAnsi="Times New Roman" w:cs="Times New Roman"/>
          <w:sz w:val="24"/>
          <w:szCs w:val="24"/>
          <w:lang w:val="es-ES"/>
        </w:rPr>
        <w:t>, que cumplan los requisitos mínimos para el cargo y bajo el criterio de transparencia</w:t>
      </w:r>
      <w:r w:rsidRPr="00BD12F0">
        <w:rPr>
          <w:rFonts w:ascii="Times New Roman" w:hAnsi="Times New Roman" w:cs="Times New Roman"/>
          <w:sz w:val="24"/>
          <w:szCs w:val="24"/>
          <w:lang w:val="es-ES"/>
        </w:rPr>
        <w:t>.</w:t>
      </w:r>
    </w:p>
    <w:p w14:paraId="047BF226" w14:textId="77777777" w:rsidR="00BD12F0" w:rsidRPr="00BD12F0" w:rsidRDefault="00BD12F0" w:rsidP="00BD12F0">
      <w:pPr>
        <w:jc w:val="both"/>
        <w:rPr>
          <w:rFonts w:ascii="Times New Roman" w:hAnsi="Times New Roman" w:cs="Times New Roman"/>
          <w:sz w:val="24"/>
          <w:szCs w:val="24"/>
          <w:lang w:val="es-ES"/>
        </w:rPr>
      </w:pPr>
    </w:p>
    <w:p w14:paraId="22055414" w14:textId="77777777" w:rsidR="00BD12F0" w:rsidRPr="00BD12F0" w:rsidRDefault="00BD12F0" w:rsidP="00BD12F0">
      <w:pPr>
        <w:jc w:val="both"/>
        <w:rPr>
          <w:rFonts w:ascii="Times New Roman" w:hAnsi="Times New Roman" w:cs="Times New Roman"/>
          <w:sz w:val="24"/>
          <w:szCs w:val="24"/>
          <w:lang w:val="es-ES"/>
        </w:rPr>
      </w:pPr>
      <w:r w:rsidRPr="00BD12F0">
        <w:rPr>
          <w:rFonts w:ascii="Times New Roman" w:hAnsi="Times New Roman" w:cs="Times New Roman"/>
          <w:b/>
          <w:sz w:val="24"/>
          <w:szCs w:val="24"/>
          <w:lang w:val="es-ES"/>
        </w:rPr>
        <w:t>ARTÍCULO 2º</w:t>
      </w:r>
      <w:r w:rsidRPr="00BD12F0">
        <w:rPr>
          <w:rFonts w:ascii="Times New Roman" w:hAnsi="Times New Roman" w:cs="Times New Roman"/>
          <w:sz w:val="24"/>
          <w:szCs w:val="24"/>
          <w:lang w:val="es-ES"/>
        </w:rPr>
        <w:t>. Adiciónese al artículo 178 de la Constitución Política de Colombia el numeral 6, que quedará así:</w:t>
      </w:r>
    </w:p>
    <w:p w14:paraId="4177468D" w14:textId="77777777" w:rsidR="00BD12F0" w:rsidRPr="00BD12F0" w:rsidRDefault="00BD12F0" w:rsidP="00BD12F0">
      <w:pPr>
        <w:ind w:left="851"/>
        <w:jc w:val="both"/>
        <w:rPr>
          <w:rFonts w:ascii="Times New Roman" w:hAnsi="Times New Roman" w:cs="Times New Roman"/>
          <w:sz w:val="24"/>
          <w:szCs w:val="24"/>
          <w:lang w:val="es-ES"/>
        </w:rPr>
      </w:pPr>
      <w:r w:rsidRPr="00BD12F0">
        <w:rPr>
          <w:rFonts w:ascii="Times New Roman" w:hAnsi="Times New Roman" w:cs="Times New Roman"/>
          <w:b/>
          <w:bCs/>
          <w:sz w:val="24"/>
          <w:szCs w:val="24"/>
          <w:lang w:val="es-ES"/>
        </w:rPr>
        <w:t>Artículo 178.</w:t>
      </w:r>
      <w:r w:rsidRPr="00BD12F0">
        <w:rPr>
          <w:rFonts w:ascii="Times New Roman" w:hAnsi="Times New Roman" w:cs="Times New Roman"/>
          <w:sz w:val="24"/>
          <w:szCs w:val="24"/>
          <w:lang w:val="es-ES"/>
        </w:rPr>
        <w:t xml:space="preserve"> La Cámara de Representantes tendrá las siguientes atribuciones especiales: </w:t>
      </w:r>
    </w:p>
    <w:p w14:paraId="17DA6D69" w14:textId="77777777" w:rsidR="00BD12F0" w:rsidRPr="00BD12F0" w:rsidRDefault="00BD12F0" w:rsidP="00BD12F0">
      <w:pPr>
        <w:ind w:left="851"/>
        <w:jc w:val="both"/>
        <w:rPr>
          <w:rFonts w:ascii="Times New Roman" w:hAnsi="Times New Roman" w:cs="Times New Roman"/>
          <w:sz w:val="24"/>
          <w:szCs w:val="24"/>
          <w:lang w:val="es-ES"/>
        </w:rPr>
      </w:pPr>
      <w:r w:rsidRPr="00BD12F0">
        <w:rPr>
          <w:rFonts w:ascii="Times New Roman" w:hAnsi="Times New Roman" w:cs="Times New Roman"/>
          <w:sz w:val="24"/>
          <w:szCs w:val="24"/>
          <w:lang w:val="es-ES"/>
        </w:rPr>
        <w:t>[…]</w:t>
      </w:r>
    </w:p>
    <w:p w14:paraId="31A414FC" w14:textId="6AC27279" w:rsidR="00BD12F0" w:rsidRPr="00AC081A" w:rsidRDefault="00BD12F0" w:rsidP="00BD12F0">
      <w:pPr>
        <w:ind w:left="851"/>
        <w:jc w:val="both"/>
        <w:rPr>
          <w:rFonts w:ascii="Times New Roman" w:hAnsi="Times New Roman" w:cs="Times New Roman"/>
          <w:sz w:val="24"/>
          <w:szCs w:val="24"/>
          <w:lang w:val="es-ES"/>
        </w:rPr>
      </w:pPr>
      <w:r w:rsidRPr="00BD12F0">
        <w:rPr>
          <w:rFonts w:ascii="Times New Roman" w:hAnsi="Times New Roman" w:cs="Times New Roman"/>
          <w:sz w:val="24"/>
          <w:szCs w:val="24"/>
          <w:lang w:val="es-ES"/>
        </w:rPr>
        <w:t xml:space="preserve"> 6. </w:t>
      </w:r>
      <w:r w:rsidRPr="00AC081A">
        <w:rPr>
          <w:rFonts w:ascii="Times New Roman" w:hAnsi="Times New Roman" w:cs="Times New Roman"/>
          <w:bCs/>
          <w:sz w:val="24"/>
          <w:szCs w:val="24"/>
          <w:lang w:val="es-ES"/>
        </w:rPr>
        <w:t>Aprobar o improbar junto al Senado, en sesiones conjuntas</w:t>
      </w:r>
      <w:r w:rsidR="00191961">
        <w:rPr>
          <w:rFonts w:ascii="Times New Roman" w:hAnsi="Times New Roman" w:cs="Times New Roman"/>
          <w:bCs/>
          <w:sz w:val="24"/>
          <w:szCs w:val="24"/>
          <w:lang w:val="es-ES"/>
        </w:rPr>
        <w:t xml:space="preserve"> de las Comisiones Segundas Constitucionales Permanentes y posteriormente por el Congreso en Pleno</w:t>
      </w:r>
      <w:r w:rsidRPr="00AC081A">
        <w:rPr>
          <w:rFonts w:ascii="Times New Roman" w:hAnsi="Times New Roman" w:cs="Times New Roman"/>
          <w:bCs/>
          <w:sz w:val="24"/>
          <w:szCs w:val="24"/>
          <w:lang w:val="es-ES"/>
        </w:rPr>
        <w:t>, los ascensos militares que confiera el Gobierno, desde oficiales generales y oficiales de insignia de la Fuerza Pública, hasta el más alto grado</w:t>
      </w:r>
      <w:r w:rsidR="00191961">
        <w:rPr>
          <w:rFonts w:ascii="Times New Roman" w:hAnsi="Times New Roman" w:cs="Times New Roman"/>
          <w:sz w:val="24"/>
          <w:szCs w:val="24"/>
          <w:lang w:val="es-ES"/>
        </w:rPr>
        <w:t>, que cumplan los requisitos mínimos para el cargo y bajo el criterio de transparencia</w:t>
      </w:r>
      <w:r w:rsidRPr="00AC081A">
        <w:rPr>
          <w:rFonts w:ascii="Times New Roman" w:hAnsi="Times New Roman" w:cs="Times New Roman"/>
          <w:bCs/>
          <w:sz w:val="24"/>
          <w:szCs w:val="24"/>
          <w:lang w:val="es-ES"/>
        </w:rPr>
        <w:t>.</w:t>
      </w:r>
      <w:r w:rsidRPr="00AC081A">
        <w:rPr>
          <w:rFonts w:ascii="Times New Roman" w:hAnsi="Times New Roman" w:cs="Times New Roman"/>
          <w:sz w:val="24"/>
          <w:szCs w:val="24"/>
          <w:lang w:val="es-ES"/>
        </w:rPr>
        <w:t xml:space="preserve"> </w:t>
      </w:r>
    </w:p>
    <w:p w14:paraId="7EC5D817" w14:textId="77777777" w:rsidR="00BD12F0" w:rsidRPr="00AC081A" w:rsidRDefault="00BD12F0" w:rsidP="00BD12F0">
      <w:pPr>
        <w:jc w:val="both"/>
        <w:rPr>
          <w:rFonts w:ascii="Times New Roman" w:hAnsi="Times New Roman" w:cs="Times New Roman"/>
          <w:sz w:val="24"/>
          <w:szCs w:val="24"/>
          <w:lang w:val="es-ES"/>
        </w:rPr>
      </w:pPr>
    </w:p>
    <w:p w14:paraId="06FFF4AD" w14:textId="77777777" w:rsidR="00BD12F0" w:rsidRPr="00BD12F0" w:rsidRDefault="00BD12F0" w:rsidP="00BD12F0">
      <w:pPr>
        <w:jc w:val="both"/>
        <w:rPr>
          <w:rFonts w:ascii="Times New Roman" w:hAnsi="Times New Roman" w:cs="Times New Roman"/>
          <w:sz w:val="24"/>
          <w:szCs w:val="24"/>
          <w:lang w:val="es-ES"/>
        </w:rPr>
      </w:pPr>
      <w:r w:rsidRPr="00BD12F0">
        <w:rPr>
          <w:rFonts w:ascii="Times New Roman" w:hAnsi="Times New Roman" w:cs="Times New Roman"/>
          <w:b/>
          <w:sz w:val="24"/>
          <w:szCs w:val="24"/>
          <w:lang w:val="es-ES"/>
        </w:rPr>
        <w:t>ARTÍCULO 3º</w:t>
      </w:r>
      <w:r w:rsidRPr="00BD12F0">
        <w:rPr>
          <w:rFonts w:ascii="Times New Roman" w:hAnsi="Times New Roman" w:cs="Times New Roman"/>
          <w:sz w:val="24"/>
          <w:szCs w:val="24"/>
          <w:lang w:val="es-ES"/>
        </w:rPr>
        <w:t xml:space="preserve">. Modifíquese el Numeral 19 del Artículo 189 de la Constitución Política de Colombia, que quedará así: </w:t>
      </w:r>
    </w:p>
    <w:p w14:paraId="245A5050" w14:textId="77777777" w:rsidR="00BD12F0" w:rsidRPr="00BD12F0" w:rsidRDefault="00BD12F0" w:rsidP="00BD12F0">
      <w:pPr>
        <w:ind w:left="851"/>
        <w:jc w:val="both"/>
        <w:rPr>
          <w:rFonts w:ascii="Times New Roman" w:hAnsi="Times New Roman" w:cs="Times New Roman"/>
          <w:sz w:val="24"/>
          <w:szCs w:val="24"/>
          <w:lang w:val="es-ES"/>
        </w:rPr>
      </w:pPr>
      <w:r w:rsidRPr="00BD12F0">
        <w:rPr>
          <w:rFonts w:ascii="Times New Roman" w:hAnsi="Times New Roman" w:cs="Times New Roman"/>
          <w:b/>
          <w:bCs/>
          <w:sz w:val="24"/>
          <w:szCs w:val="24"/>
          <w:lang w:val="es-ES"/>
        </w:rPr>
        <w:t>Artículo 189.</w:t>
      </w:r>
      <w:r w:rsidRPr="00BD12F0">
        <w:rPr>
          <w:rFonts w:ascii="Times New Roman" w:hAnsi="Times New Roman" w:cs="Times New Roman"/>
          <w:sz w:val="24"/>
          <w:szCs w:val="24"/>
          <w:lang w:val="es-ES"/>
        </w:rPr>
        <w:t xml:space="preserve"> Corresponde al presidente de la Republica como jefe de Estado, jefe del Gobierno y Suprema Autoridad Administrativa: </w:t>
      </w:r>
    </w:p>
    <w:p w14:paraId="37C7E122" w14:textId="77777777" w:rsidR="00BD12F0" w:rsidRPr="00BD12F0" w:rsidRDefault="00BD12F0" w:rsidP="00BD12F0">
      <w:pPr>
        <w:ind w:left="851"/>
        <w:jc w:val="both"/>
        <w:rPr>
          <w:rFonts w:ascii="Times New Roman" w:hAnsi="Times New Roman" w:cs="Times New Roman"/>
          <w:sz w:val="24"/>
          <w:szCs w:val="24"/>
          <w:lang w:val="es-ES"/>
        </w:rPr>
      </w:pPr>
      <w:r w:rsidRPr="00BD12F0">
        <w:rPr>
          <w:rFonts w:ascii="Times New Roman" w:hAnsi="Times New Roman" w:cs="Times New Roman"/>
          <w:sz w:val="24"/>
          <w:szCs w:val="24"/>
          <w:lang w:val="es-ES"/>
        </w:rPr>
        <w:t>[…]</w:t>
      </w:r>
    </w:p>
    <w:p w14:paraId="0A14A78D" w14:textId="77777777" w:rsidR="00BD12F0" w:rsidRPr="00BD12F0" w:rsidRDefault="00BD12F0" w:rsidP="00BD12F0">
      <w:pPr>
        <w:ind w:left="851"/>
        <w:jc w:val="both"/>
        <w:rPr>
          <w:rFonts w:ascii="Times New Roman" w:hAnsi="Times New Roman" w:cs="Times New Roman"/>
          <w:sz w:val="24"/>
          <w:szCs w:val="24"/>
          <w:lang w:val="es-ES"/>
        </w:rPr>
      </w:pPr>
      <w:r w:rsidRPr="00BD12F0">
        <w:rPr>
          <w:rFonts w:ascii="Times New Roman" w:hAnsi="Times New Roman" w:cs="Times New Roman"/>
          <w:sz w:val="24"/>
          <w:szCs w:val="24"/>
          <w:lang w:val="es-ES"/>
        </w:rPr>
        <w:t xml:space="preserve">19. Conferir grados a los miembros de la Fuerza Pública y someter para aprobación del Senado de la República </w:t>
      </w:r>
      <w:r w:rsidRPr="00AC081A">
        <w:rPr>
          <w:rFonts w:ascii="Times New Roman" w:hAnsi="Times New Roman" w:cs="Times New Roman"/>
          <w:bCs/>
          <w:sz w:val="24"/>
          <w:szCs w:val="24"/>
          <w:lang w:val="es-ES"/>
        </w:rPr>
        <w:t>y de la Cámara de Representantes</w:t>
      </w:r>
      <w:r w:rsidRPr="00AC081A">
        <w:rPr>
          <w:rFonts w:ascii="Times New Roman" w:hAnsi="Times New Roman" w:cs="Times New Roman"/>
          <w:sz w:val="24"/>
          <w:szCs w:val="24"/>
          <w:lang w:val="es-ES"/>
        </w:rPr>
        <w:t xml:space="preserve"> los que correspondan de acuerdo con los</w:t>
      </w:r>
      <w:r w:rsidRPr="00BD12F0">
        <w:rPr>
          <w:rFonts w:ascii="Times New Roman" w:hAnsi="Times New Roman" w:cs="Times New Roman"/>
          <w:sz w:val="24"/>
          <w:szCs w:val="24"/>
          <w:lang w:val="es-ES"/>
        </w:rPr>
        <w:t xml:space="preserve"> artículos 173 y 178. </w:t>
      </w:r>
    </w:p>
    <w:p w14:paraId="556C89AA" w14:textId="77777777" w:rsidR="00BD12F0" w:rsidRPr="00BD12F0" w:rsidRDefault="00BD12F0" w:rsidP="00BD12F0">
      <w:pPr>
        <w:jc w:val="both"/>
        <w:rPr>
          <w:rFonts w:ascii="Times New Roman" w:hAnsi="Times New Roman" w:cs="Times New Roman"/>
          <w:sz w:val="24"/>
          <w:szCs w:val="24"/>
          <w:lang w:val="es-ES"/>
        </w:rPr>
      </w:pPr>
    </w:p>
    <w:p w14:paraId="3FEA1680" w14:textId="77777777" w:rsidR="00BD12F0" w:rsidRPr="00BD12F0" w:rsidRDefault="00BD12F0" w:rsidP="00BD12F0">
      <w:pPr>
        <w:jc w:val="both"/>
        <w:rPr>
          <w:rFonts w:ascii="Times New Roman" w:eastAsia="Times New Roman" w:hAnsi="Times New Roman" w:cs="Times New Roman"/>
          <w:sz w:val="24"/>
          <w:szCs w:val="24"/>
          <w:highlight w:val="white"/>
          <w:lang w:val="es-ES"/>
        </w:rPr>
      </w:pPr>
      <w:r w:rsidRPr="00BD12F0">
        <w:rPr>
          <w:rFonts w:ascii="Times New Roman" w:eastAsia="Times New Roman" w:hAnsi="Times New Roman" w:cs="Times New Roman"/>
          <w:b/>
          <w:sz w:val="24"/>
          <w:szCs w:val="24"/>
          <w:lang w:val="es-ES"/>
        </w:rPr>
        <w:t xml:space="preserve">ARTÍCULO 4º. </w:t>
      </w:r>
      <w:r w:rsidRPr="00BD12F0">
        <w:rPr>
          <w:rFonts w:ascii="Times New Roman" w:eastAsia="Times New Roman" w:hAnsi="Times New Roman" w:cs="Times New Roman"/>
          <w:b/>
          <w:sz w:val="24"/>
          <w:szCs w:val="24"/>
          <w:highlight w:val="white"/>
          <w:lang w:val="es-ES"/>
        </w:rPr>
        <w:t xml:space="preserve"> </w:t>
      </w:r>
      <w:r w:rsidRPr="00BD12F0">
        <w:rPr>
          <w:rFonts w:ascii="Times New Roman" w:eastAsia="Times New Roman" w:hAnsi="Times New Roman" w:cs="Times New Roman"/>
          <w:sz w:val="24"/>
          <w:szCs w:val="24"/>
          <w:highlight w:val="white"/>
          <w:lang w:val="es-ES"/>
        </w:rPr>
        <w:t xml:space="preserve">El presente acto legislativo rige a partir de la fecha de su promulgación y deroga las normas que le sean contrarias. </w:t>
      </w:r>
    </w:p>
    <w:p w14:paraId="126DFAE1" w14:textId="77777777" w:rsidR="00BD12F0" w:rsidRPr="00BD12F0" w:rsidRDefault="00BD12F0" w:rsidP="00BD12F0">
      <w:pPr>
        <w:jc w:val="both"/>
        <w:rPr>
          <w:rFonts w:ascii="Times New Roman" w:hAnsi="Times New Roman" w:cs="Times New Roman"/>
          <w:sz w:val="24"/>
          <w:szCs w:val="24"/>
          <w:lang w:val="es-ES"/>
        </w:rPr>
      </w:pPr>
    </w:p>
    <w:p w14:paraId="0CC43780" w14:textId="77777777" w:rsidR="00BD12F0" w:rsidRPr="00BD12F0" w:rsidRDefault="00BD12F0" w:rsidP="00BD12F0">
      <w:pPr>
        <w:spacing w:line="276" w:lineRule="auto"/>
        <w:jc w:val="center"/>
        <w:rPr>
          <w:rFonts w:ascii="Times New Roman" w:eastAsia="Times New Roman" w:hAnsi="Times New Roman" w:cs="Times New Roman"/>
          <w:b/>
          <w:color w:val="000000"/>
          <w:sz w:val="24"/>
          <w:szCs w:val="24"/>
          <w:lang w:eastAsia="es-CO"/>
        </w:rPr>
      </w:pPr>
    </w:p>
    <w:p w14:paraId="563073C8" w14:textId="2AC3056F" w:rsidR="00DE0F69" w:rsidRPr="005658DD" w:rsidRDefault="005C1623" w:rsidP="005658DD">
      <w:pPr>
        <w:spacing w:line="276" w:lineRule="auto"/>
        <w:rPr>
          <w:rFonts w:ascii="Times New Roman" w:eastAsia="Times New Roman" w:hAnsi="Times New Roman" w:cs="Times New Roman"/>
          <w:bCs/>
          <w:sz w:val="24"/>
          <w:szCs w:val="24"/>
          <w:lang w:eastAsia="es-ES_tradnl"/>
        </w:rPr>
      </w:pPr>
      <w:r w:rsidRPr="00BD12F0">
        <w:rPr>
          <w:rFonts w:ascii="Times New Roman" w:hAnsi="Times New Roman" w:cs="Times New Roman"/>
          <w:sz w:val="24"/>
          <w:szCs w:val="24"/>
        </w:rPr>
        <w:t>E</w:t>
      </w:r>
      <w:r w:rsidR="00DE0F69" w:rsidRPr="00BD12F0">
        <w:rPr>
          <w:rFonts w:ascii="Times New Roman" w:hAnsi="Times New Roman" w:cs="Times New Roman"/>
          <w:sz w:val="24"/>
          <w:szCs w:val="24"/>
        </w:rPr>
        <w:t>n</w:t>
      </w:r>
      <w:r w:rsidR="00DE0F69" w:rsidRPr="00BD12F0">
        <w:rPr>
          <w:rFonts w:ascii="Times New Roman" w:hAnsi="Times New Roman" w:cs="Times New Roman"/>
          <w:sz w:val="24"/>
          <w:szCs w:val="24"/>
          <w:lang w:val="es-ES" w:eastAsia="es-ES"/>
        </w:rPr>
        <w:t xml:space="preserve"> los ant</w:t>
      </w:r>
      <w:r w:rsidR="005658DD">
        <w:rPr>
          <w:rFonts w:ascii="Times New Roman" w:hAnsi="Times New Roman" w:cs="Times New Roman"/>
          <w:sz w:val="24"/>
          <w:szCs w:val="24"/>
          <w:lang w:val="es-ES" w:eastAsia="es-ES"/>
        </w:rPr>
        <w:t>eriores términos fue aprobado co</w:t>
      </w:r>
      <w:r w:rsidR="00DE0F69" w:rsidRPr="00BD12F0">
        <w:rPr>
          <w:rFonts w:ascii="Times New Roman" w:hAnsi="Times New Roman" w:cs="Times New Roman"/>
          <w:sz w:val="24"/>
          <w:szCs w:val="24"/>
          <w:lang w:val="es-ES" w:eastAsia="es-ES"/>
        </w:rPr>
        <w:t>n modifi</w:t>
      </w:r>
      <w:r w:rsidR="003B7C49" w:rsidRPr="00BD12F0">
        <w:rPr>
          <w:rFonts w:ascii="Times New Roman" w:hAnsi="Times New Roman" w:cs="Times New Roman"/>
          <w:sz w:val="24"/>
          <w:szCs w:val="24"/>
          <w:lang w:val="es-ES" w:eastAsia="es-ES"/>
        </w:rPr>
        <w:t>caci</w:t>
      </w:r>
      <w:r w:rsidR="00232830" w:rsidRPr="00BD12F0">
        <w:rPr>
          <w:rFonts w:ascii="Times New Roman" w:hAnsi="Times New Roman" w:cs="Times New Roman"/>
          <w:sz w:val="24"/>
          <w:szCs w:val="24"/>
          <w:lang w:val="es-ES" w:eastAsia="es-ES"/>
        </w:rPr>
        <w:t>ones el presente Proyecto de Acto Legislativo según consta en Acta</w:t>
      </w:r>
      <w:r w:rsidR="0025463B" w:rsidRPr="00BD12F0">
        <w:rPr>
          <w:rFonts w:ascii="Times New Roman" w:hAnsi="Times New Roman" w:cs="Times New Roman"/>
          <w:sz w:val="24"/>
          <w:szCs w:val="24"/>
          <w:lang w:val="es-ES" w:eastAsia="es-ES"/>
        </w:rPr>
        <w:t xml:space="preserve"> No. </w:t>
      </w:r>
      <w:r w:rsidR="001766FA" w:rsidRPr="00BD12F0">
        <w:rPr>
          <w:rFonts w:ascii="Times New Roman" w:hAnsi="Times New Roman" w:cs="Times New Roman"/>
          <w:sz w:val="24"/>
          <w:szCs w:val="24"/>
          <w:lang w:val="es-ES" w:eastAsia="es-ES"/>
        </w:rPr>
        <w:t>11</w:t>
      </w:r>
      <w:r w:rsidR="00AB2053" w:rsidRPr="00BD12F0">
        <w:rPr>
          <w:rFonts w:ascii="Times New Roman" w:hAnsi="Times New Roman" w:cs="Times New Roman"/>
          <w:sz w:val="24"/>
          <w:szCs w:val="24"/>
          <w:lang w:val="es-ES" w:eastAsia="es-ES"/>
        </w:rPr>
        <w:t xml:space="preserve"> de Sesión de</w:t>
      </w:r>
      <w:r w:rsidR="001766FA" w:rsidRPr="00BD12F0">
        <w:rPr>
          <w:rFonts w:ascii="Times New Roman" w:hAnsi="Times New Roman" w:cs="Times New Roman"/>
          <w:sz w:val="24"/>
          <w:szCs w:val="24"/>
          <w:lang w:val="es-ES" w:eastAsia="es-ES"/>
        </w:rPr>
        <w:t xml:space="preserve"> </w:t>
      </w:r>
      <w:proofErr w:type="gramStart"/>
      <w:r w:rsidR="001766FA" w:rsidRPr="00BD12F0">
        <w:rPr>
          <w:rFonts w:ascii="Times New Roman" w:hAnsi="Times New Roman" w:cs="Times New Roman"/>
          <w:sz w:val="24"/>
          <w:szCs w:val="24"/>
          <w:lang w:val="es-ES" w:eastAsia="es-ES"/>
        </w:rPr>
        <w:t>Septiembre</w:t>
      </w:r>
      <w:proofErr w:type="gramEnd"/>
      <w:r w:rsidR="001766FA" w:rsidRPr="00BD12F0">
        <w:rPr>
          <w:rFonts w:ascii="Times New Roman" w:hAnsi="Times New Roman" w:cs="Times New Roman"/>
          <w:sz w:val="24"/>
          <w:szCs w:val="24"/>
          <w:lang w:val="es-ES" w:eastAsia="es-ES"/>
        </w:rPr>
        <w:t xml:space="preserve"> 17</w:t>
      </w:r>
      <w:r w:rsidR="0025463B" w:rsidRPr="00BD12F0">
        <w:rPr>
          <w:rFonts w:ascii="Times New Roman" w:hAnsi="Times New Roman" w:cs="Times New Roman"/>
          <w:sz w:val="24"/>
          <w:szCs w:val="24"/>
          <w:lang w:val="es-ES" w:eastAsia="es-ES"/>
        </w:rPr>
        <w:t xml:space="preserve"> </w:t>
      </w:r>
      <w:r w:rsidR="009501D7" w:rsidRPr="00BD12F0">
        <w:rPr>
          <w:rFonts w:ascii="Times New Roman" w:hAnsi="Times New Roman" w:cs="Times New Roman"/>
          <w:sz w:val="24"/>
          <w:szCs w:val="24"/>
          <w:lang w:val="es-ES" w:eastAsia="es-ES"/>
        </w:rPr>
        <w:t>de</w:t>
      </w:r>
      <w:r w:rsidR="00B82098" w:rsidRPr="00BD12F0">
        <w:rPr>
          <w:rFonts w:ascii="Times New Roman" w:hAnsi="Times New Roman" w:cs="Times New Roman"/>
          <w:sz w:val="24"/>
          <w:szCs w:val="24"/>
          <w:lang w:val="es-ES" w:eastAsia="es-ES"/>
        </w:rPr>
        <w:t xml:space="preserve"> 202</w:t>
      </w:r>
      <w:r w:rsidR="0025463B" w:rsidRPr="00BD12F0">
        <w:rPr>
          <w:rFonts w:ascii="Times New Roman" w:hAnsi="Times New Roman" w:cs="Times New Roman"/>
          <w:sz w:val="24"/>
          <w:szCs w:val="24"/>
          <w:lang w:val="es-ES" w:eastAsia="es-ES"/>
        </w:rPr>
        <w:t>4</w:t>
      </w:r>
      <w:r w:rsidR="00561E5C" w:rsidRPr="00BD12F0">
        <w:rPr>
          <w:rFonts w:ascii="Times New Roman" w:hAnsi="Times New Roman" w:cs="Times New Roman"/>
          <w:sz w:val="24"/>
          <w:szCs w:val="24"/>
          <w:lang w:val="es-ES" w:eastAsia="es-ES"/>
        </w:rPr>
        <w:t>.</w:t>
      </w:r>
      <w:r w:rsidR="00DD1ABA" w:rsidRPr="00BD12F0">
        <w:rPr>
          <w:rFonts w:ascii="Times New Roman" w:hAnsi="Times New Roman" w:cs="Times New Roman"/>
          <w:sz w:val="24"/>
          <w:szCs w:val="24"/>
          <w:lang w:val="es-ES" w:eastAsia="es-ES"/>
        </w:rPr>
        <w:t xml:space="preserve"> Anunciado </w:t>
      </w:r>
      <w:r w:rsidR="00232830" w:rsidRPr="00BD12F0">
        <w:rPr>
          <w:rFonts w:ascii="Times New Roman" w:hAnsi="Times New Roman" w:cs="Times New Roman"/>
          <w:sz w:val="24"/>
          <w:szCs w:val="24"/>
          <w:lang w:val="es-ES" w:eastAsia="es-ES"/>
        </w:rPr>
        <w:t xml:space="preserve">entre otras fechas </w:t>
      </w:r>
      <w:r w:rsidR="00DE0F69" w:rsidRPr="00BD12F0">
        <w:rPr>
          <w:rFonts w:ascii="Times New Roman" w:hAnsi="Times New Roman" w:cs="Times New Roman"/>
          <w:sz w:val="24"/>
          <w:szCs w:val="24"/>
          <w:lang w:val="es-ES" w:eastAsia="es-ES"/>
        </w:rPr>
        <w:t xml:space="preserve">el </w:t>
      </w:r>
      <w:r w:rsidR="001766FA" w:rsidRPr="00BD12F0">
        <w:rPr>
          <w:rFonts w:ascii="Times New Roman" w:hAnsi="Times New Roman" w:cs="Times New Roman"/>
          <w:sz w:val="24"/>
          <w:szCs w:val="24"/>
          <w:lang w:val="es-ES" w:eastAsia="es-ES"/>
        </w:rPr>
        <w:t>04</w:t>
      </w:r>
      <w:r w:rsidR="00232830" w:rsidRPr="00BD12F0">
        <w:rPr>
          <w:rFonts w:ascii="Times New Roman" w:hAnsi="Times New Roman" w:cs="Times New Roman"/>
          <w:sz w:val="24"/>
          <w:szCs w:val="24"/>
          <w:lang w:val="es-ES" w:eastAsia="es-ES"/>
        </w:rPr>
        <w:t xml:space="preserve"> de </w:t>
      </w:r>
      <w:proofErr w:type="gramStart"/>
      <w:r w:rsidR="001766FA" w:rsidRPr="00BD12F0">
        <w:rPr>
          <w:rFonts w:ascii="Times New Roman" w:hAnsi="Times New Roman" w:cs="Times New Roman"/>
          <w:sz w:val="24"/>
          <w:szCs w:val="24"/>
          <w:lang w:val="es-ES" w:eastAsia="es-ES"/>
        </w:rPr>
        <w:t>Septiembre</w:t>
      </w:r>
      <w:proofErr w:type="gramEnd"/>
      <w:r w:rsidR="009D61BE" w:rsidRPr="00BD12F0">
        <w:rPr>
          <w:rFonts w:ascii="Times New Roman" w:hAnsi="Times New Roman" w:cs="Times New Roman"/>
          <w:sz w:val="24"/>
          <w:szCs w:val="24"/>
          <w:lang w:val="es-ES" w:eastAsia="es-ES"/>
        </w:rPr>
        <w:t xml:space="preserve"> </w:t>
      </w:r>
      <w:r w:rsidR="00DE0F69" w:rsidRPr="00BD12F0">
        <w:rPr>
          <w:rFonts w:ascii="Times New Roman" w:hAnsi="Times New Roman" w:cs="Times New Roman"/>
          <w:sz w:val="24"/>
          <w:szCs w:val="24"/>
          <w:lang w:val="es-ES" w:eastAsia="es-ES"/>
        </w:rPr>
        <w:t>de 202</w:t>
      </w:r>
      <w:r w:rsidR="0025463B" w:rsidRPr="00BD12F0">
        <w:rPr>
          <w:rFonts w:ascii="Times New Roman" w:hAnsi="Times New Roman" w:cs="Times New Roman"/>
          <w:sz w:val="24"/>
          <w:szCs w:val="24"/>
          <w:lang w:val="es-ES" w:eastAsia="es-ES"/>
        </w:rPr>
        <w:t>4</w:t>
      </w:r>
      <w:r w:rsidR="001325C5" w:rsidRPr="00BD12F0">
        <w:rPr>
          <w:rFonts w:ascii="Times New Roman" w:hAnsi="Times New Roman" w:cs="Times New Roman"/>
          <w:sz w:val="24"/>
          <w:szCs w:val="24"/>
          <w:lang w:val="es-ES" w:eastAsia="es-ES"/>
        </w:rPr>
        <w:t xml:space="preserve"> según consta en Acta No.</w:t>
      </w:r>
      <w:r w:rsidR="001766FA" w:rsidRPr="00BD12F0">
        <w:rPr>
          <w:rFonts w:ascii="Times New Roman" w:hAnsi="Times New Roman" w:cs="Times New Roman"/>
          <w:sz w:val="24"/>
          <w:szCs w:val="24"/>
          <w:lang w:val="es-ES" w:eastAsia="es-ES"/>
        </w:rPr>
        <w:t xml:space="preserve"> 10</w:t>
      </w:r>
      <w:r w:rsidR="009D61BE" w:rsidRPr="00BD12F0">
        <w:rPr>
          <w:rFonts w:ascii="Times New Roman" w:hAnsi="Times New Roman" w:cs="Times New Roman"/>
          <w:sz w:val="24"/>
          <w:szCs w:val="24"/>
          <w:lang w:val="es-ES" w:eastAsia="es-ES"/>
        </w:rPr>
        <w:t>.</w:t>
      </w:r>
    </w:p>
    <w:p w14:paraId="46F4DA47" w14:textId="68F71168" w:rsidR="006F287E" w:rsidRPr="00BD12F0" w:rsidRDefault="006F287E" w:rsidP="00ED247F">
      <w:pPr>
        <w:spacing w:after="0" w:line="240" w:lineRule="auto"/>
        <w:jc w:val="both"/>
        <w:rPr>
          <w:rFonts w:ascii="Times New Roman" w:eastAsia="Times New Roman" w:hAnsi="Times New Roman" w:cs="Times New Roman"/>
          <w:b/>
          <w:sz w:val="24"/>
          <w:szCs w:val="24"/>
          <w:lang w:eastAsia="es-CO"/>
        </w:rPr>
      </w:pPr>
    </w:p>
    <w:p w14:paraId="6963AADB" w14:textId="7D0F5E3D" w:rsidR="00920EC5" w:rsidRPr="00BD12F0" w:rsidRDefault="00920EC5" w:rsidP="00ED247F">
      <w:pPr>
        <w:spacing w:after="0" w:line="240" w:lineRule="auto"/>
        <w:jc w:val="both"/>
        <w:rPr>
          <w:rFonts w:ascii="Times New Roman" w:eastAsia="Times New Roman" w:hAnsi="Times New Roman" w:cs="Times New Roman"/>
          <w:b/>
          <w:sz w:val="24"/>
          <w:szCs w:val="24"/>
          <w:lang w:eastAsia="es-CO"/>
        </w:rPr>
      </w:pPr>
    </w:p>
    <w:p w14:paraId="519F4FC2" w14:textId="77777777" w:rsidR="00920EC5" w:rsidRPr="00BD12F0" w:rsidRDefault="00920EC5" w:rsidP="00ED247F">
      <w:pPr>
        <w:spacing w:after="0" w:line="240" w:lineRule="auto"/>
        <w:jc w:val="both"/>
        <w:rPr>
          <w:rFonts w:ascii="Times New Roman" w:eastAsia="Times New Roman" w:hAnsi="Times New Roman" w:cs="Times New Roman"/>
          <w:b/>
          <w:sz w:val="24"/>
          <w:szCs w:val="24"/>
          <w:lang w:eastAsia="es-CO"/>
        </w:rPr>
      </w:pPr>
    </w:p>
    <w:p w14:paraId="5492EB97" w14:textId="77777777" w:rsidR="00091958" w:rsidRPr="00BD12F0" w:rsidRDefault="00091958" w:rsidP="00ED247F">
      <w:pPr>
        <w:spacing w:after="0" w:line="240" w:lineRule="auto"/>
        <w:jc w:val="both"/>
        <w:rPr>
          <w:rFonts w:ascii="Times New Roman" w:eastAsia="Times New Roman" w:hAnsi="Times New Roman" w:cs="Times New Roman"/>
          <w:b/>
          <w:sz w:val="24"/>
          <w:szCs w:val="24"/>
          <w:lang w:eastAsia="es-CO"/>
        </w:rPr>
      </w:pPr>
    </w:p>
    <w:p w14:paraId="608C17A5" w14:textId="2768A854" w:rsidR="00ED247F" w:rsidRPr="00BD12F0" w:rsidRDefault="00F809CF" w:rsidP="005658DD">
      <w:pPr>
        <w:spacing w:after="0" w:line="24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GERSEL LUIS PÉREZ ALTAMIRANDA</w:t>
      </w:r>
      <w:r w:rsidR="000150C2" w:rsidRPr="00BD12F0">
        <w:rPr>
          <w:rFonts w:ascii="Times New Roman" w:eastAsia="Times New Roman" w:hAnsi="Times New Roman" w:cs="Times New Roman"/>
          <w:b/>
          <w:sz w:val="24"/>
          <w:szCs w:val="24"/>
          <w:lang w:eastAsia="es-CO"/>
        </w:rPr>
        <w:t xml:space="preserve"> </w:t>
      </w:r>
      <w:r>
        <w:rPr>
          <w:rFonts w:ascii="Times New Roman" w:eastAsia="Times New Roman" w:hAnsi="Times New Roman" w:cs="Times New Roman"/>
          <w:b/>
          <w:sz w:val="24"/>
          <w:szCs w:val="24"/>
          <w:lang w:eastAsia="es-CO"/>
        </w:rPr>
        <w:t xml:space="preserve">   </w:t>
      </w:r>
      <w:bookmarkStart w:id="0" w:name="_GoBack"/>
      <w:bookmarkEnd w:id="0"/>
      <w:r w:rsidR="000150C2" w:rsidRPr="00BD12F0">
        <w:rPr>
          <w:rFonts w:ascii="Times New Roman" w:eastAsia="Times New Roman" w:hAnsi="Times New Roman" w:cs="Times New Roman"/>
          <w:b/>
          <w:sz w:val="24"/>
          <w:szCs w:val="24"/>
          <w:lang w:eastAsia="es-CO"/>
        </w:rPr>
        <w:t xml:space="preserve">  </w:t>
      </w:r>
      <w:r w:rsidR="00446FDC" w:rsidRPr="00BD12F0">
        <w:rPr>
          <w:rFonts w:ascii="Times New Roman" w:eastAsia="Times New Roman" w:hAnsi="Times New Roman" w:cs="Times New Roman"/>
          <w:b/>
          <w:sz w:val="24"/>
          <w:szCs w:val="24"/>
          <w:lang w:eastAsia="es-CO"/>
        </w:rPr>
        <w:t xml:space="preserve">   </w:t>
      </w:r>
      <w:r w:rsidR="002F37E9">
        <w:rPr>
          <w:rFonts w:ascii="Times New Roman" w:eastAsia="Times New Roman" w:hAnsi="Times New Roman" w:cs="Times New Roman"/>
          <w:b/>
          <w:sz w:val="24"/>
          <w:szCs w:val="24"/>
          <w:lang w:eastAsia="es-CO"/>
        </w:rPr>
        <w:t xml:space="preserve">  </w:t>
      </w:r>
      <w:r w:rsidR="000150C2" w:rsidRPr="00BD12F0">
        <w:rPr>
          <w:rFonts w:ascii="Times New Roman" w:eastAsia="Times New Roman" w:hAnsi="Times New Roman" w:cs="Times New Roman"/>
          <w:b/>
          <w:sz w:val="24"/>
          <w:szCs w:val="24"/>
          <w:lang w:eastAsia="es-CO"/>
        </w:rPr>
        <w:t>ANA PAOLA GARCIA SOTO</w:t>
      </w:r>
    </w:p>
    <w:p w14:paraId="75139BE4" w14:textId="06DA1026" w:rsidR="00ED247F" w:rsidRPr="00BD12F0" w:rsidRDefault="003B5426" w:rsidP="00ED247F">
      <w:pPr>
        <w:spacing w:after="0" w:line="240" w:lineRule="auto"/>
        <w:jc w:val="both"/>
        <w:rPr>
          <w:rFonts w:ascii="Times New Roman" w:eastAsia="Times New Roman" w:hAnsi="Times New Roman" w:cs="Times New Roman"/>
          <w:sz w:val="24"/>
          <w:szCs w:val="24"/>
          <w:lang w:eastAsia="es-CO"/>
        </w:rPr>
      </w:pPr>
      <w:r w:rsidRPr="00BD12F0">
        <w:rPr>
          <w:rFonts w:ascii="Times New Roman" w:eastAsia="Times New Roman" w:hAnsi="Times New Roman" w:cs="Times New Roman"/>
          <w:sz w:val="24"/>
          <w:szCs w:val="24"/>
          <w:lang w:eastAsia="es-CO"/>
        </w:rPr>
        <w:t>Ponente C</w:t>
      </w:r>
      <w:r w:rsidR="00ED247F" w:rsidRPr="00BD12F0">
        <w:rPr>
          <w:rFonts w:ascii="Times New Roman" w:eastAsia="Times New Roman" w:hAnsi="Times New Roman" w:cs="Times New Roman"/>
          <w:sz w:val="24"/>
          <w:szCs w:val="24"/>
          <w:lang w:eastAsia="es-CO"/>
        </w:rPr>
        <w:t>oordinador</w:t>
      </w:r>
      <w:r w:rsidR="00B71118" w:rsidRPr="00BD12F0">
        <w:rPr>
          <w:rFonts w:ascii="Times New Roman" w:eastAsia="Times New Roman" w:hAnsi="Times New Roman" w:cs="Times New Roman"/>
          <w:sz w:val="24"/>
          <w:szCs w:val="24"/>
          <w:lang w:eastAsia="es-CO"/>
        </w:rPr>
        <w:tab/>
      </w:r>
      <w:r w:rsidR="00B71118" w:rsidRPr="00BD12F0">
        <w:rPr>
          <w:rFonts w:ascii="Times New Roman" w:eastAsia="Times New Roman" w:hAnsi="Times New Roman" w:cs="Times New Roman"/>
          <w:sz w:val="24"/>
          <w:szCs w:val="24"/>
          <w:lang w:eastAsia="es-CO"/>
        </w:rPr>
        <w:tab/>
        <w:t xml:space="preserve">                 </w:t>
      </w:r>
      <w:r w:rsidR="00020668" w:rsidRPr="00BD12F0">
        <w:rPr>
          <w:rFonts w:ascii="Times New Roman" w:eastAsia="Times New Roman" w:hAnsi="Times New Roman" w:cs="Times New Roman"/>
          <w:sz w:val="24"/>
          <w:szCs w:val="24"/>
          <w:lang w:eastAsia="es-CO"/>
        </w:rPr>
        <w:t xml:space="preserve">  </w:t>
      </w:r>
      <w:r w:rsidR="00020EBA" w:rsidRPr="00BD12F0">
        <w:rPr>
          <w:rFonts w:ascii="Times New Roman" w:eastAsia="Times New Roman" w:hAnsi="Times New Roman" w:cs="Times New Roman"/>
          <w:sz w:val="24"/>
          <w:szCs w:val="24"/>
          <w:lang w:eastAsia="es-CO"/>
        </w:rPr>
        <w:t xml:space="preserve"> </w:t>
      </w:r>
      <w:r w:rsidR="000150C2" w:rsidRPr="00BD12F0">
        <w:rPr>
          <w:rFonts w:ascii="Times New Roman" w:eastAsia="Times New Roman" w:hAnsi="Times New Roman" w:cs="Times New Roman"/>
          <w:sz w:val="24"/>
          <w:szCs w:val="24"/>
          <w:lang w:eastAsia="es-CO"/>
        </w:rPr>
        <w:t xml:space="preserve">    </w:t>
      </w:r>
      <w:r w:rsidR="005658DD">
        <w:rPr>
          <w:rFonts w:ascii="Times New Roman" w:eastAsia="Times New Roman" w:hAnsi="Times New Roman" w:cs="Times New Roman"/>
          <w:sz w:val="24"/>
          <w:szCs w:val="24"/>
          <w:lang w:eastAsia="es-CO"/>
        </w:rPr>
        <w:t xml:space="preserve">           </w:t>
      </w:r>
      <w:r w:rsidR="002F37E9">
        <w:rPr>
          <w:rFonts w:ascii="Times New Roman" w:eastAsia="Times New Roman" w:hAnsi="Times New Roman" w:cs="Times New Roman"/>
          <w:sz w:val="24"/>
          <w:szCs w:val="24"/>
          <w:lang w:eastAsia="es-CO"/>
        </w:rPr>
        <w:t xml:space="preserve">  </w:t>
      </w:r>
      <w:r w:rsidR="000150C2" w:rsidRPr="00BD12F0">
        <w:rPr>
          <w:rFonts w:ascii="Times New Roman" w:eastAsia="Times New Roman" w:hAnsi="Times New Roman" w:cs="Times New Roman"/>
          <w:sz w:val="24"/>
          <w:szCs w:val="24"/>
          <w:lang w:eastAsia="es-CO"/>
        </w:rPr>
        <w:t>Presidenta</w:t>
      </w:r>
    </w:p>
    <w:p w14:paraId="6E318636" w14:textId="77777777" w:rsidR="00992371" w:rsidRPr="00BD12F0" w:rsidRDefault="00992371" w:rsidP="00ED247F">
      <w:pPr>
        <w:spacing w:after="0" w:line="240" w:lineRule="auto"/>
        <w:jc w:val="both"/>
        <w:rPr>
          <w:rFonts w:ascii="Times New Roman" w:eastAsia="Times New Roman" w:hAnsi="Times New Roman" w:cs="Times New Roman"/>
          <w:b/>
          <w:sz w:val="24"/>
          <w:szCs w:val="24"/>
          <w:lang w:eastAsia="es-CO"/>
        </w:rPr>
      </w:pPr>
    </w:p>
    <w:p w14:paraId="43141F50" w14:textId="5CC5DAD9" w:rsidR="009F2589" w:rsidRPr="00BD12F0" w:rsidRDefault="009F2589" w:rsidP="00ED247F">
      <w:pPr>
        <w:spacing w:after="0" w:line="240" w:lineRule="auto"/>
        <w:jc w:val="both"/>
        <w:rPr>
          <w:rFonts w:ascii="Times New Roman" w:eastAsia="Times New Roman" w:hAnsi="Times New Roman" w:cs="Times New Roman"/>
          <w:b/>
          <w:sz w:val="24"/>
          <w:szCs w:val="24"/>
          <w:lang w:eastAsia="es-CO"/>
        </w:rPr>
      </w:pPr>
    </w:p>
    <w:p w14:paraId="2D699F5C" w14:textId="0A2C7A2F" w:rsidR="00446FDC" w:rsidRPr="00BD12F0" w:rsidRDefault="00446FDC" w:rsidP="00ED247F">
      <w:pPr>
        <w:spacing w:after="0" w:line="240" w:lineRule="auto"/>
        <w:jc w:val="both"/>
        <w:rPr>
          <w:rFonts w:ascii="Times New Roman" w:eastAsia="Times New Roman" w:hAnsi="Times New Roman" w:cs="Times New Roman"/>
          <w:b/>
          <w:sz w:val="24"/>
          <w:szCs w:val="24"/>
          <w:lang w:eastAsia="es-CO"/>
        </w:rPr>
      </w:pPr>
    </w:p>
    <w:p w14:paraId="6758199D" w14:textId="77777777" w:rsidR="00446FDC" w:rsidRPr="00BD12F0" w:rsidRDefault="00446FDC" w:rsidP="00ED247F">
      <w:pPr>
        <w:spacing w:after="0" w:line="240" w:lineRule="auto"/>
        <w:jc w:val="both"/>
        <w:rPr>
          <w:rFonts w:ascii="Times New Roman" w:eastAsia="Times New Roman" w:hAnsi="Times New Roman" w:cs="Times New Roman"/>
          <w:b/>
          <w:sz w:val="24"/>
          <w:szCs w:val="24"/>
          <w:lang w:eastAsia="es-CO"/>
        </w:rPr>
      </w:pPr>
    </w:p>
    <w:p w14:paraId="5AE4872E" w14:textId="7458035A" w:rsidR="000D1985" w:rsidRPr="00BD12F0" w:rsidRDefault="000D1985" w:rsidP="00DF170E">
      <w:pPr>
        <w:spacing w:after="0" w:line="240" w:lineRule="auto"/>
        <w:jc w:val="both"/>
        <w:rPr>
          <w:rFonts w:ascii="Times New Roman" w:eastAsia="Times New Roman" w:hAnsi="Times New Roman" w:cs="Times New Roman"/>
          <w:b/>
          <w:sz w:val="24"/>
          <w:szCs w:val="24"/>
          <w:lang w:eastAsia="es-CO"/>
        </w:rPr>
      </w:pPr>
    </w:p>
    <w:p w14:paraId="5BD887A4" w14:textId="08340635" w:rsidR="00DF170E" w:rsidRPr="00BD12F0" w:rsidRDefault="000D1985" w:rsidP="00DF170E">
      <w:pPr>
        <w:spacing w:after="0" w:line="240" w:lineRule="auto"/>
        <w:jc w:val="both"/>
        <w:rPr>
          <w:rFonts w:ascii="Times New Roman" w:eastAsia="Times New Roman" w:hAnsi="Times New Roman" w:cs="Times New Roman"/>
          <w:b/>
          <w:sz w:val="24"/>
          <w:szCs w:val="24"/>
          <w:lang w:eastAsia="es-CO"/>
        </w:rPr>
      </w:pPr>
      <w:r w:rsidRPr="00BD12F0">
        <w:rPr>
          <w:rFonts w:ascii="Times New Roman" w:eastAsia="Times New Roman" w:hAnsi="Times New Roman" w:cs="Times New Roman"/>
          <w:b/>
          <w:sz w:val="24"/>
          <w:szCs w:val="24"/>
          <w:lang w:eastAsia="es-CO"/>
        </w:rPr>
        <w:t xml:space="preserve">     </w:t>
      </w:r>
      <w:r w:rsidR="000530B0" w:rsidRPr="00BD12F0">
        <w:rPr>
          <w:rFonts w:ascii="Times New Roman" w:eastAsia="Times New Roman" w:hAnsi="Times New Roman" w:cs="Times New Roman"/>
          <w:b/>
          <w:sz w:val="24"/>
          <w:szCs w:val="24"/>
          <w:lang w:eastAsia="es-CO"/>
        </w:rPr>
        <w:t xml:space="preserve">                   </w:t>
      </w:r>
      <w:r w:rsidR="00992371" w:rsidRPr="00BD12F0">
        <w:rPr>
          <w:rFonts w:ascii="Times New Roman" w:eastAsia="Times New Roman" w:hAnsi="Times New Roman" w:cs="Times New Roman"/>
          <w:b/>
          <w:sz w:val="24"/>
          <w:szCs w:val="24"/>
          <w:lang w:eastAsia="es-CO"/>
        </w:rPr>
        <w:t xml:space="preserve"> </w:t>
      </w:r>
      <w:r w:rsidR="007D16A6" w:rsidRPr="00BD12F0">
        <w:rPr>
          <w:rFonts w:ascii="Times New Roman" w:eastAsia="Times New Roman" w:hAnsi="Times New Roman" w:cs="Times New Roman"/>
          <w:b/>
          <w:sz w:val="24"/>
          <w:szCs w:val="24"/>
          <w:lang w:eastAsia="es-CO"/>
        </w:rPr>
        <w:t xml:space="preserve">       </w:t>
      </w:r>
      <w:r w:rsidR="005658DD">
        <w:rPr>
          <w:rFonts w:ascii="Times New Roman" w:eastAsia="Times New Roman" w:hAnsi="Times New Roman" w:cs="Times New Roman"/>
          <w:b/>
          <w:sz w:val="24"/>
          <w:szCs w:val="24"/>
          <w:lang w:eastAsia="es-CO"/>
        </w:rPr>
        <w:t xml:space="preserve">AMPARO YANETH </w:t>
      </w:r>
      <w:r w:rsidR="00DF170E" w:rsidRPr="00BD12F0">
        <w:rPr>
          <w:rFonts w:ascii="Times New Roman" w:eastAsia="Times New Roman" w:hAnsi="Times New Roman" w:cs="Times New Roman"/>
          <w:b/>
          <w:sz w:val="24"/>
          <w:szCs w:val="24"/>
          <w:lang w:eastAsia="es-CO"/>
        </w:rPr>
        <w:t>CALDERON PERDOMO</w:t>
      </w:r>
    </w:p>
    <w:p w14:paraId="588C3E94" w14:textId="6E1F4689" w:rsidR="00BF34E3" w:rsidRPr="00BD12F0" w:rsidRDefault="00234EB6" w:rsidP="00494AAD">
      <w:pPr>
        <w:tabs>
          <w:tab w:val="center" w:pos="4419"/>
        </w:tabs>
        <w:spacing w:after="0" w:line="240" w:lineRule="auto"/>
        <w:jc w:val="both"/>
        <w:rPr>
          <w:rFonts w:ascii="Times New Roman" w:eastAsia="Times New Roman" w:hAnsi="Times New Roman" w:cs="Times New Roman"/>
          <w:sz w:val="24"/>
          <w:szCs w:val="24"/>
          <w:lang w:eastAsia="es-CO"/>
        </w:rPr>
      </w:pPr>
      <w:r w:rsidRPr="00BD12F0">
        <w:rPr>
          <w:rFonts w:ascii="Times New Roman" w:eastAsia="Times New Roman" w:hAnsi="Times New Roman" w:cs="Times New Roman"/>
          <w:sz w:val="24"/>
          <w:szCs w:val="24"/>
          <w:lang w:eastAsia="es-CO"/>
        </w:rPr>
        <w:t xml:space="preserve">                           </w:t>
      </w:r>
      <w:r w:rsidR="001C3B3B" w:rsidRPr="00BD12F0">
        <w:rPr>
          <w:rFonts w:ascii="Times New Roman" w:eastAsia="Times New Roman" w:hAnsi="Times New Roman" w:cs="Times New Roman"/>
          <w:sz w:val="24"/>
          <w:szCs w:val="24"/>
          <w:lang w:eastAsia="es-CO"/>
        </w:rPr>
        <w:t xml:space="preserve">     </w:t>
      </w:r>
      <w:r w:rsidR="007D16A6" w:rsidRPr="00BD12F0">
        <w:rPr>
          <w:rFonts w:ascii="Times New Roman" w:eastAsia="Times New Roman" w:hAnsi="Times New Roman" w:cs="Times New Roman"/>
          <w:sz w:val="24"/>
          <w:szCs w:val="24"/>
          <w:lang w:eastAsia="es-CO"/>
        </w:rPr>
        <w:t xml:space="preserve">          </w:t>
      </w:r>
      <w:r w:rsidR="001C3B3B" w:rsidRPr="00BD12F0">
        <w:rPr>
          <w:rFonts w:ascii="Times New Roman" w:eastAsia="Times New Roman" w:hAnsi="Times New Roman" w:cs="Times New Roman"/>
          <w:sz w:val="24"/>
          <w:szCs w:val="24"/>
          <w:lang w:eastAsia="es-CO"/>
        </w:rPr>
        <w:t xml:space="preserve">     </w:t>
      </w:r>
      <w:r w:rsidR="00992371" w:rsidRPr="00BD12F0">
        <w:rPr>
          <w:rFonts w:ascii="Times New Roman" w:eastAsia="Times New Roman" w:hAnsi="Times New Roman" w:cs="Times New Roman"/>
          <w:sz w:val="24"/>
          <w:szCs w:val="24"/>
          <w:lang w:eastAsia="es-CO"/>
        </w:rPr>
        <w:t xml:space="preserve">     </w:t>
      </w:r>
      <w:r w:rsidR="001C3B3B" w:rsidRPr="00BD12F0">
        <w:rPr>
          <w:rFonts w:ascii="Times New Roman" w:eastAsia="Times New Roman" w:hAnsi="Times New Roman" w:cs="Times New Roman"/>
          <w:sz w:val="24"/>
          <w:szCs w:val="24"/>
          <w:lang w:eastAsia="es-CO"/>
        </w:rPr>
        <w:t xml:space="preserve"> </w:t>
      </w:r>
      <w:r w:rsidR="005658DD">
        <w:rPr>
          <w:rFonts w:ascii="Times New Roman" w:eastAsia="Times New Roman" w:hAnsi="Times New Roman" w:cs="Times New Roman"/>
          <w:sz w:val="24"/>
          <w:szCs w:val="24"/>
          <w:lang w:eastAsia="es-CO"/>
        </w:rPr>
        <w:t xml:space="preserve">        </w:t>
      </w:r>
      <w:r w:rsidR="00DF170E" w:rsidRPr="00BD12F0">
        <w:rPr>
          <w:rFonts w:ascii="Times New Roman" w:eastAsia="Times New Roman" w:hAnsi="Times New Roman" w:cs="Times New Roman"/>
          <w:sz w:val="24"/>
          <w:szCs w:val="24"/>
          <w:lang w:eastAsia="es-CO"/>
        </w:rPr>
        <w:t>Secretaria</w:t>
      </w:r>
    </w:p>
    <w:sectPr w:rsidR="00BF34E3" w:rsidRPr="00BD12F0"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CDB20" w14:textId="77777777" w:rsidR="0089316B" w:rsidRDefault="0089316B" w:rsidP="00F464B3">
      <w:pPr>
        <w:spacing w:after="0" w:line="240" w:lineRule="auto"/>
      </w:pPr>
      <w:r>
        <w:separator/>
      </w:r>
    </w:p>
  </w:endnote>
  <w:endnote w:type="continuationSeparator" w:id="0">
    <w:p w14:paraId="0AF5ED5D" w14:textId="77777777" w:rsidR="0089316B" w:rsidRDefault="0089316B"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4000ACFF" w:usb2="00000001"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2C2DECA9" w:rsidR="00BB3C7B" w:rsidRDefault="00BB3C7B">
        <w:pPr>
          <w:pStyle w:val="Piedepgina"/>
          <w:jc w:val="right"/>
        </w:pPr>
        <w:r>
          <w:fldChar w:fldCharType="begin"/>
        </w:r>
        <w:r>
          <w:instrText>PAGE   \* MERGEFORMAT</w:instrText>
        </w:r>
        <w:r>
          <w:fldChar w:fldCharType="separate"/>
        </w:r>
        <w:r w:rsidR="00F809CF" w:rsidRPr="00F809CF">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C7130" w14:textId="77777777" w:rsidR="0089316B" w:rsidRDefault="0089316B" w:rsidP="00F464B3">
      <w:pPr>
        <w:spacing w:after="0" w:line="240" w:lineRule="auto"/>
      </w:pPr>
      <w:r>
        <w:separator/>
      </w:r>
    </w:p>
  </w:footnote>
  <w:footnote w:type="continuationSeparator" w:id="0">
    <w:p w14:paraId="55832310" w14:textId="77777777" w:rsidR="0089316B" w:rsidRDefault="0089316B"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29"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1"/>
  </w:num>
  <w:num w:numId="2">
    <w:abstractNumId w:val="28"/>
  </w:num>
  <w:num w:numId="3">
    <w:abstractNumId w:val="30"/>
  </w:num>
  <w:num w:numId="4">
    <w:abstractNumId w:val="20"/>
  </w:num>
  <w:num w:numId="5">
    <w:abstractNumId w:val="26"/>
  </w:num>
  <w:num w:numId="6">
    <w:abstractNumId w:val="34"/>
  </w:num>
  <w:num w:numId="7">
    <w:abstractNumId w:val="46"/>
  </w:num>
  <w:num w:numId="8">
    <w:abstractNumId w:val="5"/>
  </w:num>
  <w:num w:numId="9">
    <w:abstractNumId w:val="7"/>
  </w:num>
  <w:num w:numId="10">
    <w:abstractNumId w:val="32"/>
  </w:num>
  <w:num w:numId="11">
    <w:abstractNumId w:val="36"/>
  </w:num>
  <w:num w:numId="12">
    <w:abstractNumId w:val="38"/>
  </w:num>
  <w:num w:numId="13">
    <w:abstractNumId w:val="35"/>
  </w:num>
  <w:num w:numId="14">
    <w:abstractNumId w:val="43"/>
  </w:num>
  <w:num w:numId="15">
    <w:abstractNumId w:val="33"/>
  </w:num>
  <w:num w:numId="16">
    <w:abstractNumId w:val="10"/>
  </w:num>
  <w:num w:numId="17">
    <w:abstractNumId w:val="6"/>
  </w:num>
  <w:num w:numId="18">
    <w:abstractNumId w:val="14"/>
  </w:num>
  <w:num w:numId="19">
    <w:abstractNumId w:val="15"/>
  </w:num>
  <w:num w:numId="20">
    <w:abstractNumId w:val="44"/>
  </w:num>
  <w:num w:numId="21">
    <w:abstractNumId w:val="24"/>
  </w:num>
  <w:num w:numId="22">
    <w:abstractNumId w:val="47"/>
  </w:num>
  <w:num w:numId="23">
    <w:abstractNumId w:val="19"/>
  </w:num>
  <w:num w:numId="24">
    <w:abstractNumId w:val="4"/>
  </w:num>
  <w:num w:numId="25">
    <w:abstractNumId w:val="2"/>
  </w:num>
  <w:num w:numId="26">
    <w:abstractNumId w:val="18"/>
  </w:num>
  <w:num w:numId="27">
    <w:abstractNumId w:val="40"/>
  </w:num>
  <w:num w:numId="28">
    <w:abstractNumId w:val="16"/>
  </w:num>
  <w:num w:numId="29">
    <w:abstractNumId w:val="49"/>
  </w:num>
  <w:num w:numId="30">
    <w:abstractNumId w:val="48"/>
  </w:num>
  <w:num w:numId="31">
    <w:abstractNumId w:val="25"/>
  </w:num>
  <w:num w:numId="32">
    <w:abstractNumId w:val="39"/>
  </w:num>
  <w:num w:numId="33">
    <w:abstractNumId w:val="11"/>
  </w:num>
  <w:num w:numId="34">
    <w:abstractNumId w:val="12"/>
  </w:num>
  <w:num w:numId="35">
    <w:abstractNumId w:val="41"/>
  </w:num>
  <w:num w:numId="36">
    <w:abstractNumId w:val="42"/>
  </w:num>
  <w:num w:numId="37">
    <w:abstractNumId w:val="50"/>
  </w:num>
  <w:num w:numId="38">
    <w:abstractNumId w:val="13"/>
  </w:num>
  <w:num w:numId="39">
    <w:abstractNumId w:val="21"/>
  </w:num>
  <w:num w:numId="40">
    <w:abstractNumId w:val="23"/>
  </w:num>
  <w:num w:numId="41">
    <w:abstractNumId w:val="27"/>
  </w:num>
  <w:num w:numId="42">
    <w:abstractNumId w:val="37"/>
  </w:num>
  <w:num w:numId="43">
    <w:abstractNumId w:val="29"/>
  </w:num>
  <w:num w:numId="44">
    <w:abstractNumId w:val="17"/>
  </w:num>
  <w:num w:numId="45">
    <w:abstractNumId w:val="22"/>
  </w:num>
  <w:num w:numId="46">
    <w:abstractNumId w:val="45"/>
  </w:num>
  <w:num w:numId="47">
    <w:abstractNumId w:val="9"/>
  </w:num>
  <w:num w:numId="48">
    <w:abstractNumId w:val="0"/>
  </w:num>
  <w:num w:numId="49">
    <w:abstractNumId w:val="3"/>
  </w:num>
  <w:num w:numId="50">
    <w:abstractNumId w:val="1"/>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6AEC"/>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766FA"/>
    <w:rsid w:val="00180D52"/>
    <w:rsid w:val="001859AC"/>
    <w:rsid w:val="00187BDB"/>
    <w:rsid w:val="00191961"/>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D20EE"/>
    <w:rsid w:val="002D36BF"/>
    <w:rsid w:val="002F2A40"/>
    <w:rsid w:val="002F37E9"/>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523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0E21"/>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56D0D"/>
    <w:rsid w:val="00560475"/>
    <w:rsid w:val="00560D2E"/>
    <w:rsid w:val="00561A77"/>
    <w:rsid w:val="00561E5C"/>
    <w:rsid w:val="005658DD"/>
    <w:rsid w:val="0056770C"/>
    <w:rsid w:val="00574373"/>
    <w:rsid w:val="00574941"/>
    <w:rsid w:val="00576000"/>
    <w:rsid w:val="00576838"/>
    <w:rsid w:val="00582813"/>
    <w:rsid w:val="0058657B"/>
    <w:rsid w:val="005910E9"/>
    <w:rsid w:val="005916CC"/>
    <w:rsid w:val="00596397"/>
    <w:rsid w:val="005A3D78"/>
    <w:rsid w:val="005A576B"/>
    <w:rsid w:val="005A5952"/>
    <w:rsid w:val="005B2210"/>
    <w:rsid w:val="005B2735"/>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5F67CD"/>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1669"/>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6D4F"/>
    <w:rsid w:val="00807DB9"/>
    <w:rsid w:val="00810675"/>
    <w:rsid w:val="00812FA2"/>
    <w:rsid w:val="00813DE7"/>
    <w:rsid w:val="00815277"/>
    <w:rsid w:val="00822CAA"/>
    <w:rsid w:val="00823EC1"/>
    <w:rsid w:val="00830248"/>
    <w:rsid w:val="00830D20"/>
    <w:rsid w:val="00831772"/>
    <w:rsid w:val="0083359D"/>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316B"/>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CBE"/>
    <w:rsid w:val="00AB5D2C"/>
    <w:rsid w:val="00AB7132"/>
    <w:rsid w:val="00AC081A"/>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AF7BC0"/>
    <w:rsid w:val="00B03CC7"/>
    <w:rsid w:val="00B053FD"/>
    <w:rsid w:val="00B06E58"/>
    <w:rsid w:val="00B12344"/>
    <w:rsid w:val="00B12865"/>
    <w:rsid w:val="00B14C64"/>
    <w:rsid w:val="00B16C31"/>
    <w:rsid w:val="00B17C11"/>
    <w:rsid w:val="00B2028B"/>
    <w:rsid w:val="00B303DE"/>
    <w:rsid w:val="00B30A0D"/>
    <w:rsid w:val="00B32722"/>
    <w:rsid w:val="00B32FE3"/>
    <w:rsid w:val="00B331EB"/>
    <w:rsid w:val="00B34B5B"/>
    <w:rsid w:val="00B3777F"/>
    <w:rsid w:val="00B41FCE"/>
    <w:rsid w:val="00B4471F"/>
    <w:rsid w:val="00B54B57"/>
    <w:rsid w:val="00B567CF"/>
    <w:rsid w:val="00B569DB"/>
    <w:rsid w:val="00B639C5"/>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12F0"/>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010B"/>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A6D7F"/>
    <w:rsid w:val="00DB34C5"/>
    <w:rsid w:val="00DB4642"/>
    <w:rsid w:val="00DB6710"/>
    <w:rsid w:val="00DB693E"/>
    <w:rsid w:val="00DC2ED4"/>
    <w:rsid w:val="00DC6A81"/>
    <w:rsid w:val="00DC6DE7"/>
    <w:rsid w:val="00DC7559"/>
    <w:rsid w:val="00DC7DDC"/>
    <w:rsid w:val="00DD1ABA"/>
    <w:rsid w:val="00DD2465"/>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57769"/>
    <w:rsid w:val="00F60F02"/>
    <w:rsid w:val="00F6249F"/>
    <w:rsid w:val="00F641B8"/>
    <w:rsid w:val="00F650A3"/>
    <w:rsid w:val="00F73C04"/>
    <w:rsid w:val="00F74A1B"/>
    <w:rsid w:val="00F74F1E"/>
    <w:rsid w:val="00F762D8"/>
    <w:rsid w:val="00F77611"/>
    <w:rsid w:val="00F809CF"/>
    <w:rsid w:val="00F90EA1"/>
    <w:rsid w:val="00F93CD2"/>
    <w:rsid w:val="00F93E28"/>
    <w:rsid w:val="00FA64B3"/>
    <w:rsid w:val="00FB65AE"/>
    <w:rsid w:val="00FB74BA"/>
    <w:rsid w:val="00FC40AA"/>
    <w:rsid w:val="00FC74F7"/>
    <w:rsid w:val="00FD6A7E"/>
    <w:rsid w:val="00FD789B"/>
    <w:rsid w:val="00FE3EEB"/>
    <w:rsid w:val="00FE572A"/>
    <w:rsid w:val="00FF0F83"/>
    <w:rsid w:val="00FF1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FACB3-880D-4DC9-B6F2-65C7DAD8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927</Words>
  <Characters>5104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10</cp:revision>
  <cp:lastPrinted>2024-09-05T14:10:00Z</cp:lastPrinted>
  <dcterms:created xsi:type="dcterms:W3CDTF">2024-09-17T22:06:00Z</dcterms:created>
  <dcterms:modified xsi:type="dcterms:W3CDTF">2024-10-01T16:09:00Z</dcterms:modified>
</cp:coreProperties>
</file>