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C83B78">
        <w:rPr>
          <w:b/>
        </w:rPr>
        <w:fldChar w:fldCharType="begin"/>
      </w:r>
      <w:r w:rsidR="00C83B78">
        <w:rPr>
          <w:b/>
        </w:rPr>
        <w:instrText xml:space="preserve"> INCLUDEPICTURE  "http://entrecomillas.com.co/wp-content/uploads/2014/09/logo_20congreso_1.png" \* MERGEFORMATINET </w:instrText>
      </w:r>
      <w:r w:rsidR="00C83B78">
        <w:rPr>
          <w:b/>
        </w:rPr>
        <w:fldChar w:fldCharType="separate"/>
      </w:r>
      <w:r w:rsidR="00196996">
        <w:rPr>
          <w:b/>
        </w:rPr>
        <w:fldChar w:fldCharType="begin"/>
      </w:r>
      <w:r w:rsidR="00196996">
        <w:rPr>
          <w:b/>
        </w:rPr>
        <w:instrText xml:space="preserve"> INCLUDEPICTURE  "http://entrecomillas.com.co/wp-content/uploads/2014/09/logo_20congreso_1.png" \* MERGEFORMATINET </w:instrText>
      </w:r>
      <w:r w:rsidR="00196996">
        <w:rPr>
          <w:b/>
        </w:rPr>
        <w:fldChar w:fldCharType="separate"/>
      </w:r>
      <w:r w:rsidR="009B417D">
        <w:rPr>
          <w:b/>
        </w:rPr>
        <w:fldChar w:fldCharType="begin"/>
      </w:r>
      <w:r w:rsidR="009B417D">
        <w:rPr>
          <w:b/>
        </w:rPr>
        <w:instrText xml:space="preserve"> </w:instrText>
      </w:r>
      <w:r w:rsidR="009B417D">
        <w:rPr>
          <w:b/>
        </w:rPr>
        <w:instrText>INCLUDEPICTURE  "http://entrecomillas.com.co/wp-content/uploads/2014/09/logo_20congreso_1.png" \* MERGEFORMATINET</w:instrText>
      </w:r>
      <w:r w:rsidR="009B417D">
        <w:rPr>
          <w:b/>
        </w:rPr>
        <w:instrText xml:space="preserve"> </w:instrText>
      </w:r>
      <w:r w:rsidR="009B417D">
        <w:rPr>
          <w:b/>
        </w:rPr>
        <w:fldChar w:fldCharType="separate"/>
      </w:r>
      <w:r w:rsidR="00B5293D">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9B417D">
        <w:rPr>
          <w:b/>
        </w:rPr>
        <w:fldChar w:fldCharType="end"/>
      </w:r>
      <w:r w:rsidR="00196996">
        <w:rPr>
          <w:b/>
        </w:rPr>
        <w:fldChar w:fldCharType="end"/>
      </w:r>
      <w:r w:rsidR="00C83B78">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705A7A" w:rsidRDefault="00705A7A" w:rsidP="000150C2">
      <w:pPr>
        <w:spacing w:line="276" w:lineRule="auto"/>
        <w:jc w:val="center"/>
        <w:rPr>
          <w:rFonts w:asciiTheme="majorHAnsi" w:hAnsiTheme="majorHAnsi" w:cstheme="majorHAnsi"/>
          <w:b/>
          <w:color w:val="000000"/>
          <w:sz w:val="28"/>
          <w:szCs w:val="28"/>
        </w:rPr>
      </w:pPr>
    </w:p>
    <w:p w14:paraId="6AB0CF4F" w14:textId="77777777" w:rsidR="00B34025" w:rsidRPr="00B5293D" w:rsidRDefault="00B34025" w:rsidP="00B5293D">
      <w:pPr>
        <w:spacing w:after="0" w:line="240" w:lineRule="auto"/>
        <w:jc w:val="center"/>
        <w:rPr>
          <w:rFonts w:ascii="Arial" w:hAnsi="Arial" w:cs="Arial"/>
          <w:b/>
          <w:color w:val="000000"/>
        </w:rPr>
      </w:pPr>
    </w:p>
    <w:p w14:paraId="44C6EAE9" w14:textId="1D2EB9C8" w:rsidR="00B5293D" w:rsidRPr="00B5293D" w:rsidRDefault="00B5293D" w:rsidP="00B5293D">
      <w:pPr>
        <w:spacing w:after="0" w:line="240" w:lineRule="auto"/>
        <w:jc w:val="center"/>
        <w:rPr>
          <w:rFonts w:ascii="Calibri" w:eastAsia="Constantia" w:hAnsi="Calibri" w:cs="Calibri"/>
          <w:b/>
          <w:sz w:val="24"/>
          <w:szCs w:val="24"/>
          <w:lang w:val="es-ES"/>
        </w:rPr>
      </w:pPr>
      <w:r w:rsidRPr="00B5293D">
        <w:rPr>
          <w:rFonts w:ascii="Calibri" w:hAnsi="Calibri" w:cs="Calibri"/>
          <w:b/>
          <w:color w:val="000000"/>
          <w:sz w:val="24"/>
          <w:szCs w:val="24"/>
        </w:rPr>
        <w:t xml:space="preserve">TEXTO APROBADO EN LA COMISIÓN PRIMERA DE LA HONORABLE CÁMARA DE REPRESENTANTES EN PRIMER DEBATE PRIMERA VUELTA AL </w:t>
      </w:r>
      <w:r w:rsidR="0090378D">
        <w:rPr>
          <w:rFonts w:ascii="Calibri" w:eastAsia="Times New Roman" w:hAnsi="Calibri" w:cs="Calibri"/>
          <w:b/>
          <w:color w:val="000000"/>
          <w:sz w:val="24"/>
          <w:szCs w:val="24"/>
          <w:lang w:eastAsia="es-CO"/>
        </w:rPr>
        <w:t>PROYECTO DE ACTO LEGISLATIVO No</w:t>
      </w:r>
      <w:r w:rsidRPr="00B5293D">
        <w:rPr>
          <w:rFonts w:ascii="Calibri" w:eastAsia="Times New Roman" w:hAnsi="Calibri" w:cs="Calibri"/>
          <w:b/>
          <w:color w:val="000000"/>
          <w:sz w:val="24"/>
          <w:szCs w:val="24"/>
          <w:lang w:eastAsia="es-CO"/>
        </w:rPr>
        <w:t xml:space="preserve">. </w:t>
      </w:r>
      <w:r w:rsidRPr="00B5293D">
        <w:rPr>
          <w:rFonts w:ascii="Calibri" w:eastAsia="Constantia" w:hAnsi="Calibri" w:cs="Calibri"/>
          <w:b/>
          <w:sz w:val="24"/>
          <w:szCs w:val="24"/>
          <w:lang w:val="es-ES"/>
        </w:rPr>
        <w:t>074 DE 2024 CÁMARA</w:t>
      </w:r>
    </w:p>
    <w:p w14:paraId="1E2ED64C" w14:textId="4788478C" w:rsidR="00B5293D" w:rsidRPr="00B5293D" w:rsidRDefault="00B5293D" w:rsidP="00B5293D">
      <w:pPr>
        <w:widowControl w:val="0"/>
        <w:spacing w:after="0" w:line="240" w:lineRule="auto"/>
        <w:jc w:val="center"/>
        <w:rPr>
          <w:rFonts w:ascii="Calibri" w:eastAsia="Constantia" w:hAnsi="Calibri" w:cs="Calibri"/>
          <w:b/>
          <w:sz w:val="24"/>
          <w:szCs w:val="24"/>
          <w:lang w:val="es-ES"/>
        </w:rPr>
      </w:pPr>
      <w:r w:rsidRPr="00B5293D">
        <w:rPr>
          <w:rFonts w:ascii="Calibri" w:eastAsia="Constantia" w:hAnsi="Calibri" w:cs="Calibri"/>
          <w:b/>
          <w:sz w:val="24"/>
          <w:szCs w:val="24"/>
          <w:lang w:val="es-ES"/>
        </w:rPr>
        <w:t xml:space="preserve">“POR MEDIO DEL CUAL SE LE OTORGA LA CATEGORÍA DE DISTRITO TURÍSTICO, </w:t>
      </w:r>
      <w:r w:rsidRPr="0090378D">
        <w:rPr>
          <w:rFonts w:ascii="Calibri" w:eastAsia="Constantia" w:hAnsi="Calibri" w:cs="Calibri"/>
          <w:b/>
          <w:sz w:val="24"/>
          <w:szCs w:val="24"/>
          <w:lang w:val="es-ES"/>
        </w:rPr>
        <w:t>FRONTERIZO,</w:t>
      </w:r>
      <w:r w:rsidRPr="00B5293D">
        <w:rPr>
          <w:rFonts w:ascii="Calibri" w:eastAsia="Constantia" w:hAnsi="Calibri" w:cs="Calibri"/>
          <w:b/>
          <w:sz w:val="24"/>
          <w:szCs w:val="24"/>
          <w:lang w:val="es-ES"/>
        </w:rPr>
        <w:t xml:space="preserve"> AMBIENTAL, FORESTAL, PORTUARIO, BIODIVERSO Y CULTURAL AL MUNICIPIO DE LETICIA, EN EL DEPARTAMENTO DEL AMAZONAS”</w:t>
      </w:r>
    </w:p>
    <w:p w14:paraId="05DFD96F" w14:textId="77777777" w:rsidR="00B5293D" w:rsidRPr="00B5293D" w:rsidRDefault="00B5293D" w:rsidP="00B5293D">
      <w:pPr>
        <w:spacing w:after="0" w:line="240" w:lineRule="auto"/>
        <w:jc w:val="both"/>
        <w:rPr>
          <w:rFonts w:ascii="Calibri" w:eastAsia="Constantia" w:hAnsi="Calibri" w:cs="Calibri"/>
          <w:b/>
          <w:sz w:val="24"/>
          <w:szCs w:val="24"/>
          <w:lang w:val="es-ES"/>
        </w:rPr>
      </w:pPr>
    </w:p>
    <w:p w14:paraId="77A53729" w14:textId="77777777" w:rsidR="00B5293D" w:rsidRPr="00B5293D" w:rsidRDefault="00B5293D" w:rsidP="00B5293D">
      <w:pPr>
        <w:spacing w:after="0" w:line="240" w:lineRule="auto"/>
        <w:jc w:val="both"/>
        <w:rPr>
          <w:rFonts w:ascii="Calibri" w:eastAsia="Constantia" w:hAnsi="Calibri" w:cs="Calibri"/>
          <w:b/>
          <w:sz w:val="24"/>
          <w:szCs w:val="24"/>
          <w:lang w:val="es-ES"/>
        </w:rPr>
      </w:pPr>
    </w:p>
    <w:p w14:paraId="184216CF" w14:textId="77777777" w:rsidR="00B5293D" w:rsidRPr="00B5293D" w:rsidRDefault="00B5293D" w:rsidP="00B5293D">
      <w:pPr>
        <w:spacing w:line="240" w:lineRule="auto"/>
        <w:jc w:val="center"/>
        <w:rPr>
          <w:rFonts w:ascii="Calibri" w:eastAsia="Constantia" w:hAnsi="Calibri" w:cs="Calibri"/>
          <w:b/>
          <w:sz w:val="24"/>
          <w:szCs w:val="24"/>
          <w:lang w:val="es-ES"/>
        </w:rPr>
      </w:pPr>
      <w:r w:rsidRPr="00B5293D">
        <w:rPr>
          <w:rFonts w:ascii="Calibri" w:eastAsia="Constantia" w:hAnsi="Calibri" w:cs="Calibri"/>
          <w:b/>
          <w:sz w:val="24"/>
          <w:szCs w:val="24"/>
          <w:lang w:val="es-ES"/>
        </w:rPr>
        <w:t>EL CONGRESO DE COLOMBIA</w:t>
      </w:r>
    </w:p>
    <w:p w14:paraId="3A71C0DE" w14:textId="77777777" w:rsidR="00B5293D" w:rsidRPr="00B5293D" w:rsidRDefault="00B5293D" w:rsidP="00B5293D">
      <w:pPr>
        <w:spacing w:line="240" w:lineRule="auto"/>
        <w:jc w:val="center"/>
        <w:rPr>
          <w:rFonts w:ascii="Calibri" w:eastAsia="Constantia" w:hAnsi="Calibri" w:cs="Calibri"/>
          <w:b/>
          <w:sz w:val="24"/>
          <w:szCs w:val="24"/>
          <w:lang w:val="es-ES"/>
        </w:rPr>
      </w:pPr>
    </w:p>
    <w:p w14:paraId="3900CAEF" w14:textId="77777777" w:rsidR="00B5293D" w:rsidRPr="00B5293D" w:rsidRDefault="00B5293D" w:rsidP="00B5293D">
      <w:pPr>
        <w:spacing w:line="240" w:lineRule="auto"/>
        <w:jc w:val="center"/>
        <w:rPr>
          <w:rFonts w:ascii="Calibri" w:eastAsia="Constantia" w:hAnsi="Calibri" w:cs="Calibri"/>
          <w:b/>
          <w:sz w:val="24"/>
          <w:szCs w:val="24"/>
          <w:lang w:val="es-ES"/>
        </w:rPr>
      </w:pPr>
      <w:r w:rsidRPr="00B5293D">
        <w:rPr>
          <w:rFonts w:ascii="Calibri" w:eastAsia="Constantia" w:hAnsi="Calibri" w:cs="Calibri"/>
          <w:b/>
          <w:sz w:val="24"/>
          <w:szCs w:val="24"/>
          <w:lang w:val="es-ES"/>
        </w:rPr>
        <w:t>DECRETA:</w:t>
      </w:r>
    </w:p>
    <w:p w14:paraId="6E75F4D5" w14:textId="77777777" w:rsidR="00B5293D" w:rsidRPr="00B5293D" w:rsidRDefault="00B5293D" w:rsidP="00B5293D">
      <w:pPr>
        <w:spacing w:line="240" w:lineRule="auto"/>
        <w:rPr>
          <w:rFonts w:ascii="Calibri" w:eastAsia="Constantia" w:hAnsi="Calibri" w:cs="Calibri"/>
          <w:b/>
          <w:i/>
          <w:sz w:val="24"/>
          <w:szCs w:val="24"/>
          <w:lang w:val="es-ES"/>
        </w:rPr>
      </w:pPr>
    </w:p>
    <w:p w14:paraId="3E3E908E" w14:textId="77777777" w:rsidR="00B5293D" w:rsidRPr="00B5293D" w:rsidRDefault="00B5293D" w:rsidP="00B5293D">
      <w:pPr>
        <w:widowControl w:val="0"/>
        <w:spacing w:line="240" w:lineRule="auto"/>
        <w:jc w:val="both"/>
        <w:rPr>
          <w:rFonts w:ascii="Calibri" w:eastAsia="Constantia" w:hAnsi="Calibri" w:cs="Calibri"/>
          <w:sz w:val="24"/>
          <w:szCs w:val="24"/>
          <w:lang w:val="es-ES"/>
        </w:rPr>
      </w:pPr>
      <w:r w:rsidRPr="00B5293D">
        <w:rPr>
          <w:rFonts w:ascii="Calibri" w:eastAsia="Constantia" w:hAnsi="Calibri" w:cs="Calibri"/>
          <w:b/>
          <w:sz w:val="24"/>
          <w:szCs w:val="24"/>
          <w:lang w:val="es-ES"/>
        </w:rPr>
        <w:t xml:space="preserve">Artículo 1º. </w:t>
      </w:r>
      <w:r w:rsidRPr="00B5293D">
        <w:rPr>
          <w:rFonts w:ascii="Calibri" w:eastAsia="Constantia" w:hAnsi="Calibri" w:cs="Calibri"/>
          <w:sz w:val="24"/>
          <w:szCs w:val="24"/>
          <w:lang w:val="es-ES"/>
        </w:rPr>
        <w:t>Adiciónese el siguiente inciso al artículo 328 de la Constitución Política, el cual quedará de la siguiente manera:</w:t>
      </w:r>
    </w:p>
    <w:p w14:paraId="013C7720" w14:textId="77777777" w:rsidR="00B5293D" w:rsidRPr="00B5293D" w:rsidRDefault="00B5293D" w:rsidP="00B5293D">
      <w:pPr>
        <w:widowControl w:val="0"/>
        <w:spacing w:line="240" w:lineRule="auto"/>
        <w:jc w:val="both"/>
        <w:rPr>
          <w:rFonts w:ascii="Calibri" w:eastAsia="Constantia" w:hAnsi="Calibri" w:cs="Calibri"/>
          <w:sz w:val="24"/>
          <w:szCs w:val="24"/>
          <w:lang w:val="es-ES"/>
        </w:rPr>
      </w:pPr>
    </w:p>
    <w:p w14:paraId="07B2AA72" w14:textId="77777777" w:rsidR="00B5293D" w:rsidRPr="00B5293D" w:rsidRDefault="00B5293D" w:rsidP="00B5293D">
      <w:pPr>
        <w:widowControl w:val="0"/>
        <w:spacing w:line="240" w:lineRule="auto"/>
        <w:ind w:left="283"/>
        <w:jc w:val="both"/>
        <w:rPr>
          <w:rFonts w:ascii="Calibri" w:eastAsia="Constantia" w:hAnsi="Calibri" w:cs="Calibri"/>
          <w:sz w:val="24"/>
          <w:szCs w:val="24"/>
          <w:lang w:val="es-ES"/>
        </w:rPr>
      </w:pPr>
      <w:r w:rsidRPr="00B5293D">
        <w:rPr>
          <w:rFonts w:ascii="Calibri" w:eastAsia="Constantia" w:hAnsi="Calibri" w:cs="Calibri"/>
          <w:sz w:val="24"/>
          <w:szCs w:val="24"/>
          <w:lang w:val="es-ES"/>
        </w:rPr>
        <w:t>El Municipio de Leticia se organiza como distrito especial turístico,</w:t>
      </w:r>
      <w:bookmarkStart w:id="0" w:name="_GoBack"/>
      <w:r w:rsidRPr="008B38E3">
        <w:rPr>
          <w:rFonts w:ascii="Calibri" w:eastAsia="Constantia" w:hAnsi="Calibri" w:cs="Calibri"/>
          <w:sz w:val="24"/>
          <w:szCs w:val="24"/>
          <w:lang w:val="es-ES"/>
        </w:rPr>
        <w:t xml:space="preserve"> Fronterizo,</w:t>
      </w:r>
      <w:bookmarkEnd w:id="0"/>
      <w:r w:rsidRPr="00B5293D">
        <w:rPr>
          <w:rFonts w:ascii="Calibri" w:eastAsia="Constantia" w:hAnsi="Calibri" w:cs="Calibri"/>
          <w:b/>
          <w:i/>
          <w:sz w:val="24"/>
          <w:szCs w:val="24"/>
          <w:lang w:val="es-ES"/>
        </w:rPr>
        <w:t xml:space="preserve"> </w:t>
      </w:r>
      <w:r w:rsidRPr="00B5293D">
        <w:rPr>
          <w:rFonts w:ascii="Calibri" w:eastAsia="Constantia" w:hAnsi="Calibri" w:cs="Calibri"/>
          <w:sz w:val="24"/>
          <w:szCs w:val="24"/>
          <w:lang w:val="es-ES"/>
        </w:rPr>
        <w:t>ambiental, forestal, portuario, biodiverso y cultural. Sus autoridades junto con las autoridades nacionales podrán establecer estrategias de articulación para el aprovechamiento del desarrollo sostenible.</w:t>
      </w:r>
    </w:p>
    <w:p w14:paraId="6C418425" w14:textId="77777777" w:rsidR="00B5293D" w:rsidRPr="00B5293D" w:rsidRDefault="00B5293D" w:rsidP="00B5293D">
      <w:pPr>
        <w:widowControl w:val="0"/>
        <w:spacing w:line="240" w:lineRule="auto"/>
        <w:ind w:left="283"/>
        <w:jc w:val="both"/>
        <w:rPr>
          <w:rFonts w:ascii="Calibri" w:eastAsia="Constantia" w:hAnsi="Calibri" w:cs="Calibri"/>
          <w:sz w:val="24"/>
          <w:szCs w:val="24"/>
          <w:lang w:val="es-ES"/>
        </w:rPr>
      </w:pPr>
    </w:p>
    <w:p w14:paraId="287775A4" w14:textId="77777777" w:rsidR="00B5293D" w:rsidRPr="00B5293D" w:rsidRDefault="00B5293D" w:rsidP="00B5293D">
      <w:pPr>
        <w:widowControl w:val="0"/>
        <w:spacing w:line="240" w:lineRule="auto"/>
        <w:jc w:val="both"/>
        <w:rPr>
          <w:rFonts w:ascii="Calibri" w:eastAsia="Constantia" w:hAnsi="Calibri" w:cs="Calibri"/>
          <w:sz w:val="24"/>
          <w:szCs w:val="24"/>
          <w:lang w:val="es-ES"/>
        </w:rPr>
      </w:pPr>
      <w:r w:rsidRPr="00B5293D">
        <w:rPr>
          <w:rFonts w:ascii="Calibri" w:eastAsia="Constantia" w:hAnsi="Calibri" w:cs="Calibri"/>
          <w:b/>
          <w:sz w:val="24"/>
          <w:szCs w:val="24"/>
          <w:lang w:val="es-ES"/>
        </w:rPr>
        <w:t>Artículo 2º.</w:t>
      </w:r>
      <w:r w:rsidRPr="00B5293D">
        <w:rPr>
          <w:rFonts w:ascii="Calibri" w:eastAsia="Constantia" w:hAnsi="Calibri" w:cs="Calibri"/>
          <w:sz w:val="24"/>
          <w:szCs w:val="24"/>
          <w:lang w:val="es-ES"/>
        </w:rPr>
        <w:t xml:space="preserve"> Adiciónese un inciso y un parágrafo al artículo 356 de la Constitución Política, el cual quedará de la siguiente manera:</w:t>
      </w:r>
    </w:p>
    <w:p w14:paraId="09E8EFEB" w14:textId="77777777" w:rsidR="00B5293D" w:rsidRPr="00B5293D" w:rsidRDefault="00B5293D" w:rsidP="00B5293D">
      <w:pPr>
        <w:widowControl w:val="0"/>
        <w:spacing w:line="240" w:lineRule="auto"/>
        <w:jc w:val="both"/>
        <w:rPr>
          <w:rFonts w:ascii="Calibri" w:eastAsia="Constantia" w:hAnsi="Calibri" w:cs="Calibri"/>
          <w:sz w:val="24"/>
          <w:szCs w:val="24"/>
          <w:lang w:val="es-ES"/>
        </w:rPr>
      </w:pPr>
    </w:p>
    <w:p w14:paraId="4848CDF5" w14:textId="77777777" w:rsidR="00B5293D" w:rsidRPr="00B5293D" w:rsidRDefault="00B5293D" w:rsidP="00B5293D">
      <w:pPr>
        <w:widowControl w:val="0"/>
        <w:spacing w:line="240" w:lineRule="auto"/>
        <w:ind w:left="283"/>
        <w:jc w:val="both"/>
        <w:rPr>
          <w:rFonts w:ascii="Calibri" w:eastAsia="Constantia" w:hAnsi="Calibri" w:cs="Calibri"/>
          <w:sz w:val="24"/>
          <w:szCs w:val="24"/>
          <w:lang w:val="es-ES"/>
        </w:rPr>
      </w:pPr>
      <w:r w:rsidRPr="00B5293D">
        <w:rPr>
          <w:rFonts w:ascii="Calibri" w:eastAsia="Constantia" w:hAnsi="Calibri" w:cs="Calibri"/>
          <w:sz w:val="24"/>
          <w:szCs w:val="24"/>
          <w:lang w:val="es-ES"/>
        </w:rPr>
        <w:t>El municipio de Leticia se organiza como distrito especial turístico, fronterizo ambiental, forestal, portuario, biodiverso y cultural. Su régimen político, fiscal y administrativo serán los que determinen la Constitución y las leyes especiales que se dicten sobre la materia, y en lo no dispuesto en ellas, serán las normas vigentes para los municipios.</w:t>
      </w:r>
    </w:p>
    <w:p w14:paraId="2C1203B3" w14:textId="77777777" w:rsidR="00B5293D" w:rsidRPr="00B5293D" w:rsidRDefault="00B5293D" w:rsidP="00B5293D">
      <w:pPr>
        <w:widowControl w:val="0"/>
        <w:spacing w:line="240" w:lineRule="auto"/>
        <w:ind w:left="283"/>
        <w:jc w:val="both"/>
        <w:rPr>
          <w:rFonts w:ascii="Calibri" w:eastAsia="Constantia" w:hAnsi="Calibri" w:cs="Calibri"/>
          <w:sz w:val="24"/>
          <w:szCs w:val="24"/>
          <w:lang w:val="es-ES"/>
        </w:rPr>
      </w:pPr>
    </w:p>
    <w:p w14:paraId="4A24BFBF" w14:textId="77777777" w:rsidR="00B5293D" w:rsidRPr="00B5293D" w:rsidRDefault="00B5293D" w:rsidP="00B5293D">
      <w:pPr>
        <w:widowControl w:val="0"/>
        <w:spacing w:line="240" w:lineRule="auto"/>
        <w:ind w:left="283"/>
        <w:jc w:val="both"/>
        <w:rPr>
          <w:rFonts w:ascii="Calibri" w:eastAsia="Constantia" w:hAnsi="Calibri" w:cs="Calibri"/>
          <w:sz w:val="24"/>
          <w:szCs w:val="24"/>
          <w:lang w:val="es-ES"/>
        </w:rPr>
      </w:pPr>
      <w:r w:rsidRPr="00B5293D">
        <w:rPr>
          <w:rFonts w:ascii="Calibri" w:eastAsia="Constantia" w:hAnsi="Calibri" w:cs="Calibri"/>
          <w:sz w:val="24"/>
          <w:szCs w:val="24"/>
          <w:lang w:val="es-ES"/>
        </w:rPr>
        <w:t>(…)</w:t>
      </w:r>
    </w:p>
    <w:p w14:paraId="7EDCD46E" w14:textId="77777777" w:rsidR="00B5293D" w:rsidRPr="00B5293D" w:rsidRDefault="00B5293D" w:rsidP="00B5293D">
      <w:pPr>
        <w:widowControl w:val="0"/>
        <w:spacing w:line="240" w:lineRule="auto"/>
        <w:ind w:left="283"/>
        <w:jc w:val="both"/>
        <w:rPr>
          <w:rFonts w:ascii="Calibri" w:eastAsia="Constantia" w:hAnsi="Calibri" w:cs="Calibri"/>
          <w:sz w:val="24"/>
          <w:szCs w:val="24"/>
          <w:lang w:val="es-ES"/>
        </w:rPr>
      </w:pPr>
    </w:p>
    <w:p w14:paraId="586E1A4E" w14:textId="77777777" w:rsidR="008F33DE" w:rsidRDefault="008F33DE" w:rsidP="00B5293D">
      <w:pPr>
        <w:widowControl w:val="0"/>
        <w:spacing w:line="240" w:lineRule="auto"/>
        <w:ind w:left="283"/>
        <w:jc w:val="both"/>
        <w:rPr>
          <w:rFonts w:ascii="Calibri" w:eastAsia="Constantia" w:hAnsi="Calibri" w:cs="Calibri"/>
          <w:b/>
          <w:sz w:val="24"/>
          <w:szCs w:val="24"/>
          <w:lang w:val="es-ES"/>
        </w:rPr>
      </w:pPr>
    </w:p>
    <w:p w14:paraId="78CE7C30" w14:textId="131CF19F" w:rsidR="00B5293D" w:rsidRPr="00B5293D" w:rsidRDefault="00B5293D" w:rsidP="00B5293D">
      <w:pPr>
        <w:widowControl w:val="0"/>
        <w:spacing w:line="240" w:lineRule="auto"/>
        <w:ind w:left="283"/>
        <w:jc w:val="both"/>
        <w:rPr>
          <w:rFonts w:ascii="Calibri" w:eastAsia="Constantia" w:hAnsi="Calibri" w:cs="Calibri"/>
          <w:sz w:val="24"/>
          <w:szCs w:val="24"/>
          <w:lang w:val="es-ES"/>
        </w:rPr>
      </w:pPr>
      <w:r w:rsidRPr="00B5293D">
        <w:rPr>
          <w:rFonts w:ascii="Calibri" w:eastAsia="Constantia" w:hAnsi="Calibri" w:cs="Calibri"/>
          <w:b/>
          <w:sz w:val="24"/>
          <w:szCs w:val="24"/>
          <w:lang w:val="es-ES"/>
        </w:rPr>
        <w:t xml:space="preserve">Parágrafo 2: </w:t>
      </w:r>
      <w:r w:rsidRPr="00B5293D">
        <w:rPr>
          <w:rFonts w:ascii="Calibri" w:eastAsia="Constantia" w:hAnsi="Calibri" w:cs="Calibri"/>
          <w:sz w:val="24"/>
          <w:szCs w:val="24"/>
          <w:lang w:val="es-ES"/>
        </w:rPr>
        <w:t>El Municipio de Leticia no estará obligado a efectuar ajustes administrativos que aumenten sus costos de funcionamiento ni a dividir el territorio del distrito en localidades. La ley podrá crear mecanismos adicionales a los existentes para la promoción y el desarrollo del Distrito.</w:t>
      </w:r>
    </w:p>
    <w:p w14:paraId="247F43F0" w14:textId="77777777" w:rsidR="00B5293D" w:rsidRPr="00B5293D" w:rsidRDefault="00B5293D" w:rsidP="00B5293D">
      <w:pPr>
        <w:widowControl w:val="0"/>
        <w:spacing w:line="240" w:lineRule="auto"/>
        <w:ind w:left="283"/>
        <w:jc w:val="both"/>
        <w:rPr>
          <w:rFonts w:ascii="Calibri" w:eastAsia="Constantia" w:hAnsi="Calibri" w:cs="Calibri"/>
          <w:sz w:val="24"/>
          <w:szCs w:val="24"/>
          <w:lang w:val="es-ES"/>
        </w:rPr>
      </w:pPr>
    </w:p>
    <w:p w14:paraId="415E0376" w14:textId="77777777" w:rsidR="00B5293D" w:rsidRPr="00B5293D" w:rsidRDefault="00B5293D" w:rsidP="00B5293D">
      <w:pPr>
        <w:widowControl w:val="0"/>
        <w:spacing w:line="240" w:lineRule="auto"/>
        <w:jc w:val="both"/>
        <w:rPr>
          <w:rFonts w:ascii="Calibri" w:eastAsia="Constantia" w:hAnsi="Calibri" w:cs="Calibri"/>
          <w:sz w:val="24"/>
          <w:szCs w:val="24"/>
          <w:lang w:val="es-ES"/>
        </w:rPr>
      </w:pPr>
      <w:r w:rsidRPr="00B5293D">
        <w:rPr>
          <w:rFonts w:ascii="Calibri" w:eastAsia="Constantia" w:hAnsi="Calibri" w:cs="Calibri"/>
          <w:b/>
          <w:sz w:val="24"/>
          <w:szCs w:val="24"/>
          <w:lang w:val="es-ES"/>
        </w:rPr>
        <w:t xml:space="preserve">Artículo 3º. Vigencia. </w:t>
      </w:r>
      <w:r w:rsidRPr="00B5293D">
        <w:rPr>
          <w:rFonts w:ascii="Calibri" w:eastAsia="Constantia" w:hAnsi="Calibri" w:cs="Calibri"/>
          <w:sz w:val="24"/>
          <w:szCs w:val="24"/>
          <w:lang w:val="es-ES"/>
        </w:rPr>
        <w:t>El presente Acto Legislativo rige a partir de su promulgación.</w:t>
      </w:r>
    </w:p>
    <w:p w14:paraId="4EB7A553" w14:textId="77777777" w:rsidR="00B5293D" w:rsidRPr="00B5293D" w:rsidRDefault="00B5293D" w:rsidP="00B5293D">
      <w:pPr>
        <w:spacing w:line="240" w:lineRule="auto"/>
        <w:ind w:right="46"/>
        <w:jc w:val="both"/>
        <w:rPr>
          <w:rFonts w:ascii="Calibri" w:eastAsia="Arial" w:hAnsi="Calibri" w:cs="Calibri"/>
          <w:color w:val="000000" w:themeColor="text1"/>
          <w:sz w:val="24"/>
          <w:szCs w:val="24"/>
          <w:lang w:val="es-ES"/>
        </w:rPr>
      </w:pPr>
    </w:p>
    <w:p w14:paraId="776F2427" w14:textId="2508E261" w:rsidR="00B34025" w:rsidRPr="00B5293D" w:rsidRDefault="00B34025" w:rsidP="001F731B">
      <w:pPr>
        <w:spacing w:after="0" w:line="240" w:lineRule="auto"/>
        <w:jc w:val="center"/>
        <w:rPr>
          <w:rFonts w:ascii="Calibri" w:eastAsia="Times New Roman" w:hAnsi="Calibri" w:cs="Calibri"/>
          <w:b/>
          <w:color w:val="000000"/>
          <w:sz w:val="24"/>
          <w:szCs w:val="24"/>
          <w:lang w:eastAsia="es-CO"/>
        </w:rPr>
      </w:pPr>
    </w:p>
    <w:p w14:paraId="1B84B634" w14:textId="77777777" w:rsidR="00B34025" w:rsidRPr="00B5293D" w:rsidRDefault="00B34025" w:rsidP="00DE0F69">
      <w:pPr>
        <w:jc w:val="both"/>
        <w:rPr>
          <w:rFonts w:ascii="Calibri" w:hAnsi="Calibri" w:cs="Calibri"/>
          <w:sz w:val="24"/>
          <w:szCs w:val="24"/>
        </w:rPr>
      </w:pPr>
    </w:p>
    <w:p w14:paraId="563073C8" w14:textId="653EFC58" w:rsidR="00DE0F69" w:rsidRPr="00B5293D" w:rsidRDefault="005C1623" w:rsidP="00DE0F69">
      <w:pPr>
        <w:jc w:val="both"/>
        <w:rPr>
          <w:rFonts w:ascii="Calibri" w:eastAsia="Times New Roman" w:hAnsi="Calibri" w:cs="Calibri"/>
          <w:b/>
          <w:sz w:val="24"/>
          <w:szCs w:val="24"/>
          <w:lang w:eastAsia="es-CO"/>
        </w:rPr>
      </w:pPr>
      <w:r w:rsidRPr="00B5293D">
        <w:rPr>
          <w:rFonts w:ascii="Calibri" w:hAnsi="Calibri" w:cs="Calibri"/>
          <w:sz w:val="24"/>
          <w:szCs w:val="24"/>
        </w:rPr>
        <w:t>E</w:t>
      </w:r>
      <w:r w:rsidR="00DE0F69" w:rsidRPr="00B5293D">
        <w:rPr>
          <w:rFonts w:ascii="Calibri" w:hAnsi="Calibri" w:cs="Calibri"/>
          <w:sz w:val="24"/>
          <w:szCs w:val="24"/>
        </w:rPr>
        <w:t>n</w:t>
      </w:r>
      <w:r w:rsidR="00DE0F69" w:rsidRPr="00B5293D">
        <w:rPr>
          <w:rFonts w:ascii="Calibri" w:hAnsi="Calibri" w:cs="Calibri"/>
          <w:sz w:val="24"/>
          <w:szCs w:val="24"/>
          <w:lang w:val="es-ES" w:eastAsia="es-ES"/>
        </w:rPr>
        <w:t xml:space="preserve"> los ant</w:t>
      </w:r>
      <w:r w:rsidR="001766FA" w:rsidRPr="00B5293D">
        <w:rPr>
          <w:rFonts w:ascii="Calibri" w:hAnsi="Calibri" w:cs="Calibri"/>
          <w:sz w:val="24"/>
          <w:szCs w:val="24"/>
          <w:lang w:val="es-ES" w:eastAsia="es-ES"/>
        </w:rPr>
        <w:t>eriores términos fue aprobado si</w:t>
      </w:r>
      <w:r w:rsidR="00DE0F69" w:rsidRPr="00B5293D">
        <w:rPr>
          <w:rFonts w:ascii="Calibri" w:hAnsi="Calibri" w:cs="Calibri"/>
          <w:sz w:val="24"/>
          <w:szCs w:val="24"/>
          <w:lang w:val="es-ES" w:eastAsia="es-ES"/>
        </w:rPr>
        <w:t>n modifi</w:t>
      </w:r>
      <w:r w:rsidR="003B7C49" w:rsidRPr="00B5293D">
        <w:rPr>
          <w:rFonts w:ascii="Calibri" w:hAnsi="Calibri" w:cs="Calibri"/>
          <w:sz w:val="24"/>
          <w:szCs w:val="24"/>
          <w:lang w:val="es-ES" w:eastAsia="es-ES"/>
        </w:rPr>
        <w:t>caci</w:t>
      </w:r>
      <w:r w:rsidR="00232830" w:rsidRPr="00B5293D">
        <w:rPr>
          <w:rFonts w:ascii="Calibri" w:hAnsi="Calibri" w:cs="Calibri"/>
          <w:sz w:val="24"/>
          <w:szCs w:val="24"/>
          <w:lang w:val="es-ES" w:eastAsia="es-ES"/>
        </w:rPr>
        <w:t>ones el presente Proyecto de Acto Legislativo según consta en Acta</w:t>
      </w:r>
      <w:r w:rsidR="0025463B" w:rsidRPr="00B5293D">
        <w:rPr>
          <w:rFonts w:ascii="Calibri" w:hAnsi="Calibri" w:cs="Calibri"/>
          <w:sz w:val="24"/>
          <w:szCs w:val="24"/>
          <w:lang w:val="es-ES" w:eastAsia="es-ES"/>
        </w:rPr>
        <w:t xml:space="preserve"> No. </w:t>
      </w:r>
      <w:r w:rsidR="008F33DE">
        <w:rPr>
          <w:rFonts w:ascii="Calibri" w:hAnsi="Calibri" w:cs="Calibri"/>
          <w:sz w:val="24"/>
          <w:szCs w:val="24"/>
          <w:lang w:val="es-ES" w:eastAsia="es-ES"/>
        </w:rPr>
        <w:t>14</w:t>
      </w:r>
      <w:r w:rsidR="00AB2053" w:rsidRPr="00B5293D">
        <w:rPr>
          <w:rFonts w:ascii="Calibri" w:hAnsi="Calibri" w:cs="Calibri"/>
          <w:sz w:val="24"/>
          <w:szCs w:val="24"/>
          <w:lang w:val="es-ES" w:eastAsia="es-ES"/>
        </w:rPr>
        <w:t xml:space="preserve"> de Sesión de</w:t>
      </w:r>
      <w:r w:rsidR="005D6544" w:rsidRPr="00B5293D">
        <w:rPr>
          <w:rFonts w:ascii="Calibri" w:hAnsi="Calibri" w:cs="Calibri"/>
          <w:sz w:val="24"/>
          <w:szCs w:val="24"/>
          <w:lang w:val="es-ES" w:eastAsia="es-ES"/>
        </w:rPr>
        <w:t xml:space="preserve"> </w:t>
      </w:r>
      <w:proofErr w:type="gramStart"/>
      <w:r w:rsidR="005D6544" w:rsidRPr="00B5293D">
        <w:rPr>
          <w:rFonts w:ascii="Calibri" w:hAnsi="Calibri" w:cs="Calibri"/>
          <w:sz w:val="24"/>
          <w:szCs w:val="24"/>
          <w:lang w:val="es-ES" w:eastAsia="es-ES"/>
        </w:rPr>
        <w:t>Septiembre</w:t>
      </w:r>
      <w:proofErr w:type="gramEnd"/>
      <w:r w:rsidR="005D6544" w:rsidRPr="00B5293D">
        <w:rPr>
          <w:rFonts w:ascii="Calibri" w:hAnsi="Calibri" w:cs="Calibri"/>
          <w:sz w:val="24"/>
          <w:szCs w:val="24"/>
          <w:lang w:val="es-ES" w:eastAsia="es-ES"/>
        </w:rPr>
        <w:t xml:space="preserve"> </w:t>
      </w:r>
      <w:r w:rsidR="008F33DE">
        <w:rPr>
          <w:rFonts w:ascii="Calibri" w:hAnsi="Calibri" w:cs="Calibri"/>
          <w:sz w:val="24"/>
          <w:szCs w:val="24"/>
          <w:lang w:val="es-ES" w:eastAsia="es-ES"/>
        </w:rPr>
        <w:t>24</w:t>
      </w:r>
      <w:r w:rsidR="0025463B" w:rsidRPr="00B5293D">
        <w:rPr>
          <w:rFonts w:ascii="Calibri" w:hAnsi="Calibri" w:cs="Calibri"/>
          <w:sz w:val="24"/>
          <w:szCs w:val="24"/>
          <w:lang w:val="es-ES" w:eastAsia="es-ES"/>
        </w:rPr>
        <w:t xml:space="preserve"> </w:t>
      </w:r>
      <w:r w:rsidR="009501D7" w:rsidRPr="00B5293D">
        <w:rPr>
          <w:rFonts w:ascii="Calibri" w:hAnsi="Calibri" w:cs="Calibri"/>
          <w:sz w:val="24"/>
          <w:szCs w:val="24"/>
          <w:lang w:val="es-ES" w:eastAsia="es-ES"/>
        </w:rPr>
        <w:t>de</w:t>
      </w:r>
      <w:r w:rsidR="00B82098" w:rsidRPr="00B5293D">
        <w:rPr>
          <w:rFonts w:ascii="Calibri" w:hAnsi="Calibri" w:cs="Calibri"/>
          <w:sz w:val="24"/>
          <w:szCs w:val="24"/>
          <w:lang w:val="es-ES" w:eastAsia="es-ES"/>
        </w:rPr>
        <w:t xml:space="preserve"> 202</w:t>
      </w:r>
      <w:r w:rsidR="0025463B" w:rsidRPr="00B5293D">
        <w:rPr>
          <w:rFonts w:ascii="Calibri" w:hAnsi="Calibri" w:cs="Calibri"/>
          <w:sz w:val="24"/>
          <w:szCs w:val="24"/>
          <w:lang w:val="es-ES" w:eastAsia="es-ES"/>
        </w:rPr>
        <w:t>4</w:t>
      </w:r>
      <w:r w:rsidR="00561E5C" w:rsidRPr="00B5293D">
        <w:rPr>
          <w:rFonts w:ascii="Calibri" w:hAnsi="Calibri" w:cs="Calibri"/>
          <w:sz w:val="24"/>
          <w:szCs w:val="24"/>
          <w:lang w:val="es-ES" w:eastAsia="es-ES"/>
        </w:rPr>
        <w:t>.</w:t>
      </w:r>
      <w:r w:rsidR="00DD1ABA" w:rsidRPr="00B5293D">
        <w:rPr>
          <w:rFonts w:ascii="Calibri" w:hAnsi="Calibri" w:cs="Calibri"/>
          <w:sz w:val="24"/>
          <w:szCs w:val="24"/>
          <w:lang w:val="es-ES" w:eastAsia="es-ES"/>
        </w:rPr>
        <w:t xml:space="preserve"> Anunciado </w:t>
      </w:r>
      <w:r w:rsidR="00232830" w:rsidRPr="00B5293D">
        <w:rPr>
          <w:rFonts w:ascii="Calibri" w:hAnsi="Calibri" w:cs="Calibri"/>
          <w:sz w:val="24"/>
          <w:szCs w:val="24"/>
          <w:lang w:val="es-ES" w:eastAsia="es-ES"/>
        </w:rPr>
        <w:t xml:space="preserve">entre otras fechas </w:t>
      </w:r>
      <w:r w:rsidR="00DE0F69" w:rsidRPr="00B5293D">
        <w:rPr>
          <w:rFonts w:ascii="Calibri" w:hAnsi="Calibri" w:cs="Calibri"/>
          <w:sz w:val="24"/>
          <w:szCs w:val="24"/>
          <w:lang w:val="es-ES" w:eastAsia="es-ES"/>
        </w:rPr>
        <w:t xml:space="preserve">el </w:t>
      </w:r>
      <w:r w:rsidR="008F33DE">
        <w:rPr>
          <w:rFonts w:ascii="Calibri" w:hAnsi="Calibri" w:cs="Calibri"/>
          <w:sz w:val="24"/>
          <w:szCs w:val="24"/>
          <w:lang w:val="es-ES" w:eastAsia="es-ES"/>
        </w:rPr>
        <w:t>19</w:t>
      </w:r>
      <w:r w:rsidR="00232830" w:rsidRPr="00B5293D">
        <w:rPr>
          <w:rFonts w:ascii="Calibri" w:hAnsi="Calibri" w:cs="Calibri"/>
          <w:sz w:val="24"/>
          <w:szCs w:val="24"/>
          <w:lang w:val="es-ES" w:eastAsia="es-ES"/>
        </w:rPr>
        <w:t xml:space="preserve"> de </w:t>
      </w:r>
      <w:proofErr w:type="gramStart"/>
      <w:r w:rsidR="001766FA" w:rsidRPr="00B5293D">
        <w:rPr>
          <w:rFonts w:ascii="Calibri" w:hAnsi="Calibri" w:cs="Calibri"/>
          <w:sz w:val="24"/>
          <w:szCs w:val="24"/>
          <w:lang w:val="es-ES" w:eastAsia="es-ES"/>
        </w:rPr>
        <w:t>Septiembre</w:t>
      </w:r>
      <w:proofErr w:type="gramEnd"/>
      <w:r w:rsidR="009D61BE" w:rsidRPr="00B5293D">
        <w:rPr>
          <w:rFonts w:ascii="Calibri" w:hAnsi="Calibri" w:cs="Calibri"/>
          <w:sz w:val="24"/>
          <w:szCs w:val="24"/>
          <w:lang w:val="es-ES" w:eastAsia="es-ES"/>
        </w:rPr>
        <w:t xml:space="preserve"> </w:t>
      </w:r>
      <w:r w:rsidR="00DE0F69" w:rsidRPr="00B5293D">
        <w:rPr>
          <w:rFonts w:ascii="Calibri" w:hAnsi="Calibri" w:cs="Calibri"/>
          <w:sz w:val="24"/>
          <w:szCs w:val="24"/>
          <w:lang w:val="es-ES" w:eastAsia="es-ES"/>
        </w:rPr>
        <w:t>de 202</w:t>
      </w:r>
      <w:r w:rsidR="0025463B" w:rsidRPr="00B5293D">
        <w:rPr>
          <w:rFonts w:ascii="Calibri" w:hAnsi="Calibri" w:cs="Calibri"/>
          <w:sz w:val="24"/>
          <w:szCs w:val="24"/>
          <w:lang w:val="es-ES" w:eastAsia="es-ES"/>
        </w:rPr>
        <w:t>4</w:t>
      </w:r>
      <w:r w:rsidR="001325C5" w:rsidRPr="00B5293D">
        <w:rPr>
          <w:rFonts w:ascii="Calibri" w:hAnsi="Calibri" w:cs="Calibri"/>
          <w:sz w:val="24"/>
          <w:szCs w:val="24"/>
          <w:lang w:val="es-ES" w:eastAsia="es-ES"/>
        </w:rPr>
        <w:t xml:space="preserve"> según consta en Acta No.</w:t>
      </w:r>
      <w:r w:rsidR="008F33DE">
        <w:rPr>
          <w:rFonts w:ascii="Calibri" w:hAnsi="Calibri" w:cs="Calibri"/>
          <w:sz w:val="24"/>
          <w:szCs w:val="24"/>
          <w:lang w:val="es-ES" w:eastAsia="es-ES"/>
        </w:rPr>
        <w:t xml:space="preserve"> 13</w:t>
      </w:r>
      <w:r w:rsidR="009D61BE" w:rsidRPr="00B5293D">
        <w:rPr>
          <w:rFonts w:ascii="Calibri" w:hAnsi="Calibri" w:cs="Calibri"/>
          <w:sz w:val="24"/>
          <w:szCs w:val="24"/>
          <w:lang w:val="es-ES" w:eastAsia="es-ES"/>
        </w:rPr>
        <w:t>.</w:t>
      </w:r>
    </w:p>
    <w:p w14:paraId="46F4DA47" w14:textId="770D73CF" w:rsidR="006F287E" w:rsidRPr="00B5293D" w:rsidRDefault="006F287E" w:rsidP="00ED247F">
      <w:pPr>
        <w:spacing w:after="0" w:line="240" w:lineRule="auto"/>
        <w:jc w:val="both"/>
        <w:rPr>
          <w:rFonts w:ascii="Calibri" w:eastAsia="Times New Roman" w:hAnsi="Calibri" w:cs="Calibri"/>
          <w:b/>
          <w:sz w:val="24"/>
          <w:szCs w:val="24"/>
          <w:lang w:eastAsia="es-CO"/>
        </w:rPr>
      </w:pPr>
    </w:p>
    <w:p w14:paraId="5A20CD13" w14:textId="046F2E86" w:rsidR="001F731B" w:rsidRPr="00B5293D" w:rsidRDefault="001F731B" w:rsidP="00ED247F">
      <w:pPr>
        <w:spacing w:after="0" w:line="240" w:lineRule="auto"/>
        <w:jc w:val="both"/>
        <w:rPr>
          <w:rFonts w:ascii="Calibri" w:eastAsia="Times New Roman" w:hAnsi="Calibri" w:cs="Calibri"/>
          <w:b/>
          <w:sz w:val="24"/>
          <w:szCs w:val="24"/>
          <w:lang w:eastAsia="es-CO"/>
        </w:rPr>
      </w:pPr>
    </w:p>
    <w:p w14:paraId="38586FB2" w14:textId="5605AF3E" w:rsidR="001F731B" w:rsidRPr="00B5293D" w:rsidRDefault="001F731B" w:rsidP="00ED247F">
      <w:pPr>
        <w:spacing w:after="0" w:line="240" w:lineRule="auto"/>
        <w:jc w:val="both"/>
        <w:rPr>
          <w:rFonts w:ascii="Calibri" w:eastAsia="Times New Roman" w:hAnsi="Calibri" w:cs="Calibri"/>
          <w:b/>
          <w:sz w:val="24"/>
          <w:szCs w:val="24"/>
          <w:lang w:eastAsia="es-CO"/>
        </w:rPr>
      </w:pPr>
    </w:p>
    <w:p w14:paraId="3320BC16" w14:textId="77777777" w:rsidR="001F731B" w:rsidRPr="00B5293D" w:rsidRDefault="001F731B" w:rsidP="00ED247F">
      <w:pPr>
        <w:spacing w:after="0" w:line="240" w:lineRule="auto"/>
        <w:jc w:val="both"/>
        <w:rPr>
          <w:rFonts w:ascii="Calibri" w:eastAsia="Times New Roman" w:hAnsi="Calibri" w:cs="Calibri"/>
          <w:b/>
          <w:sz w:val="24"/>
          <w:szCs w:val="24"/>
          <w:lang w:eastAsia="es-CO"/>
        </w:rPr>
      </w:pPr>
    </w:p>
    <w:p w14:paraId="7F88AEF7" w14:textId="0EA5D601" w:rsidR="007F32A8" w:rsidRPr="00B5293D" w:rsidRDefault="007F32A8" w:rsidP="00ED247F">
      <w:pPr>
        <w:spacing w:after="0" w:line="240" w:lineRule="auto"/>
        <w:jc w:val="both"/>
        <w:rPr>
          <w:rFonts w:ascii="Calibri" w:eastAsia="Times New Roman" w:hAnsi="Calibri" w:cs="Calibri"/>
          <w:b/>
          <w:sz w:val="24"/>
          <w:szCs w:val="24"/>
          <w:lang w:eastAsia="es-CO"/>
        </w:rPr>
      </w:pPr>
    </w:p>
    <w:p w14:paraId="0B0F8D5A" w14:textId="6A817169" w:rsidR="007F32A8" w:rsidRPr="00B5293D" w:rsidRDefault="007F32A8" w:rsidP="00ED247F">
      <w:pPr>
        <w:spacing w:after="0" w:line="240" w:lineRule="auto"/>
        <w:jc w:val="both"/>
        <w:rPr>
          <w:rFonts w:ascii="Calibri" w:eastAsia="Times New Roman" w:hAnsi="Calibri" w:cs="Calibri"/>
          <w:b/>
          <w:sz w:val="24"/>
          <w:szCs w:val="24"/>
          <w:lang w:eastAsia="es-CO"/>
        </w:rPr>
      </w:pPr>
    </w:p>
    <w:p w14:paraId="02E8B472" w14:textId="0D6CF39A" w:rsidR="007F32A8" w:rsidRPr="00B5293D" w:rsidRDefault="007F32A8" w:rsidP="00ED247F">
      <w:pPr>
        <w:spacing w:after="0" w:line="240" w:lineRule="auto"/>
        <w:jc w:val="both"/>
        <w:rPr>
          <w:rFonts w:ascii="Calibri" w:eastAsia="Times New Roman" w:hAnsi="Calibri" w:cs="Calibri"/>
          <w:b/>
          <w:sz w:val="24"/>
          <w:szCs w:val="24"/>
          <w:lang w:eastAsia="es-CO"/>
        </w:rPr>
      </w:pPr>
    </w:p>
    <w:p w14:paraId="27CA1551" w14:textId="77777777" w:rsidR="007F32A8" w:rsidRPr="00B5293D" w:rsidRDefault="007F32A8" w:rsidP="00ED247F">
      <w:pPr>
        <w:spacing w:after="0" w:line="240" w:lineRule="auto"/>
        <w:jc w:val="both"/>
        <w:rPr>
          <w:rFonts w:ascii="Calibri" w:eastAsia="Times New Roman" w:hAnsi="Calibri" w:cs="Calibri"/>
          <w:b/>
          <w:sz w:val="24"/>
          <w:szCs w:val="24"/>
          <w:lang w:eastAsia="es-CO"/>
        </w:rPr>
      </w:pPr>
    </w:p>
    <w:p w14:paraId="67B118B4" w14:textId="23FAA0D2" w:rsidR="00803A82" w:rsidRPr="00B5293D" w:rsidRDefault="008F33DE" w:rsidP="00803A82">
      <w:pPr>
        <w:spacing w:after="0" w:line="240" w:lineRule="auto"/>
        <w:jc w:val="both"/>
        <w:rPr>
          <w:rFonts w:ascii="Calibri" w:eastAsia="Times New Roman" w:hAnsi="Calibri" w:cs="Calibri"/>
          <w:b/>
          <w:sz w:val="24"/>
          <w:szCs w:val="24"/>
          <w:lang w:eastAsia="es-CO"/>
        </w:rPr>
      </w:pPr>
      <w:r>
        <w:rPr>
          <w:rFonts w:ascii="Calibri" w:eastAsia="Times New Roman" w:hAnsi="Calibri" w:cs="Calibri"/>
          <w:b/>
          <w:sz w:val="24"/>
          <w:szCs w:val="24"/>
          <w:lang w:eastAsia="es-CO"/>
        </w:rPr>
        <w:t>ÓSCAR HERNÁN SÁNCHEZ LEÓN</w:t>
      </w:r>
      <w:r w:rsidR="00803A82" w:rsidRPr="00B5293D">
        <w:rPr>
          <w:rFonts w:ascii="Calibri" w:eastAsia="Times New Roman" w:hAnsi="Calibri" w:cs="Calibri"/>
          <w:b/>
          <w:sz w:val="24"/>
          <w:szCs w:val="24"/>
          <w:lang w:eastAsia="es-CO"/>
        </w:rPr>
        <w:t xml:space="preserve"> </w:t>
      </w:r>
      <w:r>
        <w:rPr>
          <w:rFonts w:ascii="Calibri" w:eastAsia="Times New Roman" w:hAnsi="Calibri" w:cs="Calibri"/>
          <w:b/>
          <w:sz w:val="24"/>
          <w:szCs w:val="24"/>
          <w:lang w:eastAsia="es-CO"/>
        </w:rPr>
        <w:tab/>
      </w:r>
      <w:r>
        <w:rPr>
          <w:rFonts w:ascii="Calibri" w:eastAsia="Times New Roman" w:hAnsi="Calibri" w:cs="Calibri"/>
          <w:b/>
          <w:sz w:val="24"/>
          <w:szCs w:val="24"/>
          <w:lang w:eastAsia="es-CO"/>
        </w:rPr>
        <w:tab/>
        <w:t xml:space="preserve">  </w:t>
      </w:r>
      <w:r w:rsidR="00803A82" w:rsidRPr="00B5293D">
        <w:rPr>
          <w:rFonts w:ascii="Calibri" w:eastAsia="Times New Roman" w:hAnsi="Calibri" w:cs="Calibri"/>
          <w:b/>
          <w:sz w:val="24"/>
          <w:szCs w:val="24"/>
          <w:lang w:eastAsia="es-CO"/>
        </w:rPr>
        <w:t xml:space="preserve">        ANA PAOLA GARCIA SOTO</w:t>
      </w:r>
    </w:p>
    <w:p w14:paraId="100DA874" w14:textId="3B42B69B" w:rsidR="00803A82" w:rsidRPr="00B5293D" w:rsidRDefault="00803A82" w:rsidP="00803A82">
      <w:pPr>
        <w:spacing w:after="0" w:line="240" w:lineRule="auto"/>
        <w:jc w:val="both"/>
        <w:rPr>
          <w:rFonts w:ascii="Calibri" w:eastAsia="Times New Roman" w:hAnsi="Calibri" w:cs="Calibri"/>
          <w:sz w:val="24"/>
          <w:szCs w:val="24"/>
          <w:lang w:eastAsia="es-CO"/>
        </w:rPr>
      </w:pPr>
      <w:r w:rsidRPr="00B5293D">
        <w:rPr>
          <w:rFonts w:ascii="Calibri" w:eastAsia="Times New Roman" w:hAnsi="Calibri" w:cs="Calibri"/>
          <w:sz w:val="24"/>
          <w:szCs w:val="24"/>
          <w:lang w:eastAsia="es-CO"/>
        </w:rPr>
        <w:t>Ponente Coordinador</w:t>
      </w:r>
      <w:r w:rsidRPr="00B5293D">
        <w:rPr>
          <w:rFonts w:ascii="Calibri" w:eastAsia="Times New Roman" w:hAnsi="Calibri" w:cs="Calibri"/>
          <w:sz w:val="24"/>
          <w:szCs w:val="24"/>
          <w:lang w:eastAsia="es-CO"/>
        </w:rPr>
        <w:tab/>
      </w:r>
      <w:r w:rsidRPr="00B5293D">
        <w:rPr>
          <w:rFonts w:ascii="Calibri" w:eastAsia="Times New Roman" w:hAnsi="Calibri" w:cs="Calibri"/>
          <w:sz w:val="24"/>
          <w:szCs w:val="24"/>
          <w:lang w:eastAsia="es-CO"/>
        </w:rPr>
        <w:tab/>
        <w:t xml:space="preserve">                       </w:t>
      </w:r>
      <w:r w:rsidR="007F32A8" w:rsidRPr="00B5293D">
        <w:rPr>
          <w:rFonts w:ascii="Calibri" w:eastAsia="Times New Roman" w:hAnsi="Calibri" w:cs="Calibri"/>
          <w:sz w:val="24"/>
          <w:szCs w:val="24"/>
          <w:lang w:eastAsia="es-CO"/>
        </w:rPr>
        <w:t xml:space="preserve">     </w:t>
      </w:r>
      <w:r w:rsidR="008F33DE">
        <w:rPr>
          <w:rFonts w:ascii="Calibri" w:eastAsia="Times New Roman" w:hAnsi="Calibri" w:cs="Calibri"/>
          <w:sz w:val="24"/>
          <w:szCs w:val="24"/>
          <w:lang w:eastAsia="es-CO"/>
        </w:rPr>
        <w:t xml:space="preserve"> </w:t>
      </w:r>
      <w:r w:rsidR="007F32A8" w:rsidRPr="00B5293D">
        <w:rPr>
          <w:rFonts w:ascii="Calibri" w:eastAsia="Times New Roman" w:hAnsi="Calibri" w:cs="Calibri"/>
          <w:sz w:val="24"/>
          <w:szCs w:val="24"/>
          <w:lang w:eastAsia="es-CO"/>
        </w:rPr>
        <w:t xml:space="preserve">       </w:t>
      </w:r>
      <w:r w:rsidRPr="00B5293D">
        <w:rPr>
          <w:rFonts w:ascii="Calibri" w:eastAsia="Times New Roman" w:hAnsi="Calibri" w:cs="Calibri"/>
          <w:sz w:val="24"/>
          <w:szCs w:val="24"/>
          <w:lang w:eastAsia="es-CO"/>
        </w:rPr>
        <w:t>Presidenta</w:t>
      </w:r>
    </w:p>
    <w:p w14:paraId="770435AA" w14:textId="77777777" w:rsidR="00803A82" w:rsidRPr="00B5293D" w:rsidRDefault="00803A82" w:rsidP="00803A82">
      <w:pPr>
        <w:spacing w:after="0" w:line="240" w:lineRule="auto"/>
        <w:jc w:val="both"/>
        <w:rPr>
          <w:rFonts w:ascii="Calibri" w:eastAsia="Times New Roman" w:hAnsi="Calibri" w:cs="Calibri"/>
          <w:b/>
          <w:sz w:val="24"/>
          <w:szCs w:val="24"/>
          <w:lang w:eastAsia="es-CO"/>
        </w:rPr>
      </w:pPr>
    </w:p>
    <w:p w14:paraId="778BBE8E" w14:textId="77777777" w:rsidR="00803A82" w:rsidRPr="00B5293D" w:rsidRDefault="00803A82" w:rsidP="00803A82">
      <w:pPr>
        <w:spacing w:after="0" w:line="240" w:lineRule="auto"/>
        <w:jc w:val="both"/>
        <w:rPr>
          <w:rFonts w:ascii="Calibri" w:eastAsia="Times New Roman" w:hAnsi="Calibri" w:cs="Calibri"/>
          <w:b/>
          <w:sz w:val="24"/>
          <w:szCs w:val="24"/>
          <w:lang w:eastAsia="es-CO"/>
        </w:rPr>
      </w:pPr>
    </w:p>
    <w:p w14:paraId="471A3AE8" w14:textId="77777777" w:rsidR="00803A82" w:rsidRPr="00B5293D" w:rsidRDefault="00803A82" w:rsidP="00803A82">
      <w:pPr>
        <w:spacing w:after="0" w:line="240" w:lineRule="auto"/>
        <w:jc w:val="both"/>
        <w:rPr>
          <w:rFonts w:ascii="Calibri" w:eastAsia="Times New Roman" w:hAnsi="Calibri" w:cs="Calibri"/>
          <w:b/>
          <w:sz w:val="24"/>
          <w:szCs w:val="24"/>
          <w:lang w:eastAsia="es-CO"/>
        </w:rPr>
      </w:pPr>
    </w:p>
    <w:p w14:paraId="5452B0B8" w14:textId="77777777" w:rsidR="00803A82" w:rsidRPr="00B5293D" w:rsidRDefault="00803A82" w:rsidP="00803A82">
      <w:pPr>
        <w:spacing w:after="0" w:line="240" w:lineRule="auto"/>
        <w:jc w:val="both"/>
        <w:rPr>
          <w:rFonts w:ascii="Calibri" w:eastAsia="Times New Roman" w:hAnsi="Calibri" w:cs="Calibri"/>
          <w:b/>
          <w:sz w:val="24"/>
          <w:szCs w:val="24"/>
          <w:lang w:eastAsia="es-CO"/>
        </w:rPr>
      </w:pPr>
    </w:p>
    <w:p w14:paraId="035265E7" w14:textId="77777777" w:rsidR="00803A82" w:rsidRPr="00B5293D" w:rsidRDefault="00803A82" w:rsidP="00803A82">
      <w:pPr>
        <w:spacing w:after="0" w:line="240" w:lineRule="auto"/>
        <w:jc w:val="both"/>
        <w:rPr>
          <w:rFonts w:ascii="Calibri" w:eastAsia="Times New Roman" w:hAnsi="Calibri" w:cs="Calibri"/>
          <w:b/>
          <w:sz w:val="24"/>
          <w:szCs w:val="24"/>
          <w:lang w:eastAsia="es-CO"/>
        </w:rPr>
      </w:pPr>
    </w:p>
    <w:p w14:paraId="0B1C0758" w14:textId="45910C90" w:rsidR="00803A82" w:rsidRPr="00B5293D" w:rsidRDefault="00803A82" w:rsidP="00803A82">
      <w:pPr>
        <w:spacing w:after="0" w:line="240" w:lineRule="auto"/>
        <w:jc w:val="both"/>
        <w:rPr>
          <w:rFonts w:ascii="Calibri" w:eastAsia="Times New Roman" w:hAnsi="Calibri" w:cs="Calibri"/>
          <w:b/>
          <w:sz w:val="24"/>
          <w:szCs w:val="24"/>
          <w:lang w:eastAsia="es-CO"/>
        </w:rPr>
      </w:pPr>
      <w:r w:rsidRPr="00B5293D">
        <w:rPr>
          <w:rFonts w:ascii="Calibri" w:eastAsia="Times New Roman" w:hAnsi="Calibri" w:cs="Calibri"/>
          <w:b/>
          <w:sz w:val="24"/>
          <w:szCs w:val="24"/>
          <w:lang w:eastAsia="es-CO"/>
        </w:rPr>
        <w:t xml:space="preserve">                          </w:t>
      </w:r>
      <w:r w:rsidR="007F32A8" w:rsidRPr="00B5293D">
        <w:rPr>
          <w:rFonts w:ascii="Calibri" w:eastAsia="Times New Roman" w:hAnsi="Calibri" w:cs="Calibri"/>
          <w:b/>
          <w:sz w:val="24"/>
          <w:szCs w:val="24"/>
          <w:lang w:eastAsia="es-CO"/>
        </w:rPr>
        <w:t xml:space="preserve">     </w:t>
      </w:r>
      <w:r w:rsidR="000573C5">
        <w:rPr>
          <w:rFonts w:ascii="Calibri" w:eastAsia="Times New Roman" w:hAnsi="Calibri" w:cs="Calibri"/>
          <w:b/>
          <w:sz w:val="24"/>
          <w:szCs w:val="24"/>
          <w:lang w:eastAsia="es-CO"/>
        </w:rPr>
        <w:t xml:space="preserve">         </w:t>
      </w:r>
      <w:r w:rsidRPr="00B5293D">
        <w:rPr>
          <w:rFonts w:ascii="Calibri" w:eastAsia="Times New Roman" w:hAnsi="Calibri" w:cs="Calibri"/>
          <w:b/>
          <w:sz w:val="24"/>
          <w:szCs w:val="24"/>
          <w:lang w:eastAsia="es-CO"/>
        </w:rPr>
        <w:t>AMPARO Y. CALDERON PERDOMO</w:t>
      </w:r>
    </w:p>
    <w:p w14:paraId="4D5265D4" w14:textId="58EA37C8" w:rsidR="00803A82" w:rsidRPr="00B5293D" w:rsidRDefault="00803A82" w:rsidP="00803A82">
      <w:pPr>
        <w:tabs>
          <w:tab w:val="center" w:pos="4419"/>
        </w:tabs>
        <w:spacing w:after="0" w:line="240" w:lineRule="auto"/>
        <w:jc w:val="both"/>
        <w:rPr>
          <w:rFonts w:ascii="Calibri" w:eastAsia="Times New Roman" w:hAnsi="Calibri" w:cs="Calibri"/>
          <w:sz w:val="24"/>
          <w:szCs w:val="24"/>
          <w:lang w:eastAsia="es-CO"/>
        </w:rPr>
      </w:pPr>
      <w:r w:rsidRPr="00B5293D">
        <w:rPr>
          <w:rFonts w:ascii="Calibri" w:eastAsia="Times New Roman" w:hAnsi="Calibri" w:cs="Calibri"/>
          <w:sz w:val="24"/>
          <w:szCs w:val="24"/>
          <w:lang w:eastAsia="es-CO"/>
        </w:rPr>
        <w:t xml:space="preserve">                                        </w:t>
      </w:r>
      <w:r w:rsidR="000573C5">
        <w:rPr>
          <w:rFonts w:ascii="Calibri" w:eastAsia="Times New Roman" w:hAnsi="Calibri" w:cs="Calibri"/>
          <w:sz w:val="24"/>
          <w:szCs w:val="24"/>
          <w:lang w:eastAsia="es-CO"/>
        </w:rPr>
        <w:t xml:space="preserve">     </w:t>
      </w:r>
      <w:r w:rsidRPr="00B5293D">
        <w:rPr>
          <w:rFonts w:ascii="Calibri" w:eastAsia="Times New Roman" w:hAnsi="Calibri" w:cs="Calibri"/>
          <w:sz w:val="24"/>
          <w:szCs w:val="24"/>
          <w:lang w:eastAsia="es-CO"/>
        </w:rPr>
        <w:t xml:space="preserve">      </w:t>
      </w:r>
      <w:r w:rsidR="007F32A8" w:rsidRPr="00B5293D">
        <w:rPr>
          <w:rFonts w:ascii="Calibri" w:eastAsia="Times New Roman" w:hAnsi="Calibri" w:cs="Calibri"/>
          <w:sz w:val="24"/>
          <w:szCs w:val="24"/>
          <w:lang w:eastAsia="es-CO"/>
        </w:rPr>
        <w:t xml:space="preserve">           </w:t>
      </w:r>
      <w:r w:rsidRPr="00B5293D">
        <w:rPr>
          <w:rFonts w:ascii="Calibri" w:eastAsia="Times New Roman" w:hAnsi="Calibri" w:cs="Calibri"/>
          <w:sz w:val="24"/>
          <w:szCs w:val="24"/>
          <w:lang w:eastAsia="es-CO"/>
        </w:rPr>
        <w:t>Secretaria</w:t>
      </w:r>
    </w:p>
    <w:p w14:paraId="519F4FC2" w14:textId="77777777" w:rsidR="00920EC5" w:rsidRPr="00B5293D" w:rsidRDefault="00920EC5" w:rsidP="00ED247F">
      <w:pPr>
        <w:spacing w:after="0" w:line="240" w:lineRule="auto"/>
        <w:jc w:val="both"/>
        <w:rPr>
          <w:rFonts w:ascii="Calibri" w:eastAsia="Times New Roman" w:hAnsi="Calibri" w:cs="Calibri"/>
          <w:b/>
          <w:sz w:val="24"/>
          <w:szCs w:val="24"/>
          <w:lang w:eastAsia="es-CO"/>
        </w:rPr>
      </w:pPr>
    </w:p>
    <w:p w14:paraId="5492EB97" w14:textId="77777777" w:rsidR="00091958" w:rsidRPr="00B5293D" w:rsidRDefault="00091958" w:rsidP="00ED247F">
      <w:pPr>
        <w:spacing w:after="0" w:line="240" w:lineRule="auto"/>
        <w:jc w:val="both"/>
        <w:rPr>
          <w:rFonts w:ascii="Calibri" w:eastAsia="Times New Roman" w:hAnsi="Calibri" w:cs="Calibri"/>
          <w:b/>
          <w:sz w:val="24"/>
          <w:szCs w:val="24"/>
          <w:lang w:eastAsia="es-CO"/>
        </w:rPr>
      </w:pPr>
    </w:p>
    <w:p w14:paraId="6E318636" w14:textId="77777777" w:rsidR="00992371" w:rsidRPr="00B5293D" w:rsidRDefault="00992371" w:rsidP="00ED247F">
      <w:pPr>
        <w:spacing w:after="0" w:line="240" w:lineRule="auto"/>
        <w:jc w:val="both"/>
        <w:rPr>
          <w:rFonts w:ascii="Calibri" w:eastAsia="Times New Roman" w:hAnsi="Calibri" w:cs="Calibri"/>
          <w:b/>
          <w:sz w:val="24"/>
          <w:szCs w:val="24"/>
          <w:lang w:eastAsia="es-CO"/>
        </w:rPr>
      </w:pPr>
    </w:p>
    <w:p w14:paraId="43141F50" w14:textId="5CC5DAD9" w:rsidR="009F2589" w:rsidRPr="00B5293D" w:rsidRDefault="009F2589" w:rsidP="00ED247F">
      <w:pPr>
        <w:spacing w:after="0" w:line="240" w:lineRule="auto"/>
        <w:jc w:val="both"/>
        <w:rPr>
          <w:rFonts w:ascii="Calibri" w:eastAsia="Times New Roman" w:hAnsi="Calibri" w:cs="Calibri"/>
          <w:b/>
          <w:sz w:val="24"/>
          <w:szCs w:val="24"/>
          <w:lang w:eastAsia="es-CO"/>
        </w:rPr>
      </w:pPr>
    </w:p>
    <w:p w14:paraId="2D699F5C" w14:textId="0A2C7A2F" w:rsidR="00446FDC" w:rsidRPr="003F5272" w:rsidRDefault="00446FDC" w:rsidP="00ED247F">
      <w:pPr>
        <w:spacing w:after="0" w:line="240" w:lineRule="auto"/>
        <w:jc w:val="both"/>
        <w:rPr>
          <w:rFonts w:ascii="Arial" w:eastAsia="Times New Roman" w:hAnsi="Arial" w:cs="Arial"/>
          <w:b/>
          <w:sz w:val="24"/>
          <w:szCs w:val="24"/>
          <w:lang w:eastAsia="es-CO"/>
        </w:rPr>
      </w:pPr>
    </w:p>
    <w:sectPr w:rsidR="00446FDC" w:rsidRPr="003F5272"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A69E0" w14:textId="77777777" w:rsidR="009B417D" w:rsidRDefault="009B417D" w:rsidP="00F464B3">
      <w:pPr>
        <w:spacing w:after="0" w:line="240" w:lineRule="auto"/>
      </w:pPr>
      <w:r>
        <w:separator/>
      </w:r>
    </w:p>
  </w:endnote>
  <w:endnote w:type="continuationSeparator" w:id="0">
    <w:p w14:paraId="021D787D" w14:textId="77777777" w:rsidR="009B417D" w:rsidRDefault="009B417D"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4000ACFF" w:usb2="00000001"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13DFB552" w:rsidR="00BB3C7B" w:rsidRDefault="00BB3C7B">
        <w:pPr>
          <w:pStyle w:val="Piedepgina"/>
          <w:jc w:val="right"/>
        </w:pPr>
        <w:r>
          <w:fldChar w:fldCharType="begin"/>
        </w:r>
        <w:r>
          <w:instrText>PAGE   \* MERGEFORMAT</w:instrText>
        </w:r>
        <w:r>
          <w:fldChar w:fldCharType="separate"/>
        </w:r>
        <w:r w:rsidR="008B38E3" w:rsidRPr="008B38E3">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7E501" w14:textId="77777777" w:rsidR="009B417D" w:rsidRDefault="009B417D" w:rsidP="00F464B3">
      <w:pPr>
        <w:spacing w:after="0" w:line="240" w:lineRule="auto"/>
      </w:pPr>
      <w:r>
        <w:separator/>
      </w:r>
    </w:p>
  </w:footnote>
  <w:footnote w:type="continuationSeparator" w:id="0">
    <w:p w14:paraId="218E02EA" w14:textId="77777777" w:rsidR="009B417D" w:rsidRDefault="009B417D"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1"/>
  </w:num>
  <w:num w:numId="2">
    <w:abstractNumId w:val="28"/>
  </w:num>
  <w:num w:numId="3">
    <w:abstractNumId w:val="30"/>
  </w:num>
  <w:num w:numId="4">
    <w:abstractNumId w:val="20"/>
  </w:num>
  <w:num w:numId="5">
    <w:abstractNumId w:val="26"/>
  </w:num>
  <w:num w:numId="6">
    <w:abstractNumId w:val="34"/>
  </w:num>
  <w:num w:numId="7">
    <w:abstractNumId w:val="46"/>
  </w:num>
  <w:num w:numId="8">
    <w:abstractNumId w:val="5"/>
  </w:num>
  <w:num w:numId="9">
    <w:abstractNumId w:val="7"/>
  </w:num>
  <w:num w:numId="10">
    <w:abstractNumId w:val="32"/>
  </w:num>
  <w:num w:numId="11">
    <w:abstractNumId w:val="36"/>
  </w:num>
  <w:num w:numId="12">
    <w:abstractNumId w:val="38"/>
  </w:num>
  <w:num w:numId="13">
    <w:abstractNumId w:val="35"/>
  </w:num>
  <w:num w:numId="14">
    <w:abstractNumId w:val="43"/>
  </w:num>
  <w:num w:numId="15">
    <w:abstractNumId w:val="33"/>
  </w:num>
  <w:num w:numId="16">
    <w:abstractNumId w:val="10"/>
  </w:num>
  <w:num w:numId="17">
    <w:abstractNumId w:val="6"/>
  </w:num>
  <w:num w:numId="18">
    <w:abstractNumId w:val="14"/>
  </w:num>
  <w:num w:numId="19">
    <w:abstractNumId w:val="15"/>
  </w:num>
  <w:num w:numId="20">
    <w:abstractNumId w:val="44"/>
  </w:num>
  <w:num w:numId="21">
    <w:abstractNumId w:val="24"/>
  </w:num>
  <w:num w:numId="22">
    <w:abstractNumId w:val="47"/>
  </w:num>
  <w:num w:numId="23">
    <w:abstractNumId w:val="19"/>
  </w:num>
  <w:num w:numId="24">
    <w:abstractNumId w:val="4"/>
  </w:num>
  <w:num w:numId="25">
    <w:abstractNumId w:val="2"/>
  </w:num>
  <w:num w:numId="26">
    <w:abstractNumId w:val="18"/>
  </w:num>
  <w:num w:numId="27">
    <w:abstractNumId w:val="40"/>
  </w:num>
  <w:num w:numId="28">
    <w:abstractNumId w:val="16"/>
  </w:num>
  <w:num w:numId="29">
    <w:abstractNumId w:val="49"/>
  </w:num>
  <w:num w:numId="30">
    <w:abstractNumId w:val="48"/>
  </w:num>
  <w:num w:numId="31">
    <w:abstractNumId w:val="25"/>
  </w:num>
  <w:num w:numId="32">
    <w:abstractNumId w:val="39"/>
  </w:num>
  <w:num w:numId="33">
    <w:abstractNumId w:val="11"/>
  </w:num>
  <w:num w:numId="34">
    <w:abstractNumId w:val="12"/>
  </w:num>
  <w:num w:numId="35">
    <w:abstractNumId w:val="41"/>
  </w:num>
  <w:num w:numId="36">
    <w:abstractNumId w:val="42"/>
  </w:num>
  <w:num w:numId="37">
    <w:abstractNumId w:val="50"/>
  </w:num>
  <w:num w:numId="38">
    <w:abstractNumId w:val="13"/>
  </w:num>
  <w:num w:numId="39">
    <w:abstractNumId w:val="21"/>
  </w:num>
  <w:num w:numId="40">
    <w:abstractNumId w:val="23"/>
  </w:num>
  <w:num w:numId="41">
    <w:abstractNumId w:val="27"/>
  </w:num>
  <w:num w:numId="42">
    <w:abstractNumId w:val="37"/>
  </w:num>
  <w:num w:numId="43">
    <w:abstractNumId w:val="29"/>
  </w:num>
  <w:num w:numId="44">
    <w:abstractNumId w:val="17"/>
  </w:num>
  <w:num w:numId="45">
    <w:abstractNumId w:val="22"/>
  </w:num>
  <w:num w:numId="46">
    <w:abstractNumId w:val="45"/>
  </w:num>
  <w:num w:numId="47">
    <w:abstractNumId w:val="9"/>
  </w:num>
  <w:num w:numId="48">
    <w:abstractNumId w:val="0"/>
  </w:num>
  <w:num w:numId="49">
    <w:abstractNumId w:val="3"/>
  </w:num>
  <w:num w:numId="50">
    <w:abstractNumId w:val="1"/>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6322"/>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573C5"/>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766FA"/>
    <w:rsid w:val="00180D52"/>
    <w:rsid w:val="001859AC"/>
    <w:rsid w:val="00185FA9"/>
    <w:rsid w:val="00187BDB"/>
    <w:rsid w:val="00196996"/>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1F731B"/>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425C"/>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38E3"/>
    <w:rsid w:val="008B4C69"/>
    <w:rsid w:val="008C3F1F"/>
    <w:rsid w:val="008C5DB8"/>
    <w:rsid w:val="008C6A67"/>
    <w:rsid w:val="008D2ED6"/>
    <w:rsid w:val="008D3094"/>
    <w:rsid w:val="008D5E3D"/>
    <w:rsid w:val="008D6682"/>
    <w:rsid w:val="008E061B"/>
    <w:rsid w:val="008E1115"/>
    <w:rsid w:val="008E61CB"/>
    <w:rsid w:val="008F02EB"/>
    <w:rsid w:val="008F1D2E"/>
    <w:rsid w:val="008F33DE"/>
    <w:rsid w:val="009001F3"/>
    <w:rsid w:val="00901978"/>
    <w:rsid w:val="0090378D"/>
    <w:rsid w:val="009058C6"/>
    <w:rsid w:val="00910DAC"/>
    <w:rsid w:val="009111C5"/>
    <w:rsid w:val="00912DD7"/>
    <w:rsid w:val="009151D1"/>
    <w:rsid w:val="00915C0D"/>
    <w:rsid w:val="00920EC5"/>
    <w:rsid w:val="00923B80"/>
    <w:rsid w:val="00924839"/>
    <w:rsid w:val="00927330"/>
    <w:rsid w:val="0092744F"/>
    <w:rsid w:val="00927AE4"/>
    <w:rsid w:val="009304B1"/>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417D"/>
    <w:rsid w:val="009B6244"/>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2344"/>
    <w:rsid w:val="00B12865"/>
    <w:rsid w:val="00B14C64"/>
    <w:rsid w:val="00B16C31"/>
    <w:rsid w:val="00B17C11"/>
    <w:rsid w:val="00B2028B"/>
    <w:rsid w:val="00B303DE"/>
    <w:rsid w:val="00B30A0D"/>
    <w:rsid w:val="00B32722"/>
    <w:rsid w:val="00B32FE3"/>
    <w:rsid w:val="00B331EB"/>
    <w:rsid w:val="00B34025"/>
    <w:rsid w:val="00B34B5B"/>
    <w:rsid w:val="00B3777F"/>
    <w:rsid w:val="00B41FCE"/>
    <w:rsid w:val="00B4471F"/>
    <w:rsid w:val="00B5293D"/>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3B78"/>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1AB0"/>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2065">
      <w:bodyDiv w:val="1"/>
      <w:marLeft w:val="0"/>
      <w:marRight w:val="0"/>
      <w:marTop w:val="0"/>
      <w:marBottom w:val="0"/>
      <w:divBdr>
        <w:top w:val="none" w:sz="0" w:space="0" w:color="auto"/>
        <w:left w:val="none" w:sz="0" w:space="0" w:color="auto"/>
        <w:bottom w:val="none" w:sz="0" w:space="0" w:color="auto"/>
        <w:right w:val="none" w:sz="0" w:space="0" w:color="auto"/>
      </w:divBdr>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9D19C-77D0-47A2-8255-EC69FD0A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943</Words>
  <Characters>5187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9</cp:revision>
  <cp:lastPrinted>2024-09-24T21:57:00Z</cp:lastPrinted>
  <dcterms:created xsi:type="dcterms:W3CDTF">2024-09-24T21:38:00Z</dcterms:created>
  <dcterms:modified xsi:type="dcterms:W3CDTF">2024-09-24T21:58:00Z</dcterms:modified>
</cp:coreProperties>
</file>