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w:instrText>
      </w:r>
      <w:r w:rsidR="008B2AC3">
        <w:rPr>
          <w:b/>
        </w:rPr>
        <w:instrText>INCLUDEPICTURE  "http://entrecomillas.com.co/wp-content/uploads/2014/09/logo_20congreso_1.png" \* MERGEFORMATINET</w:instrText>
      </w:r>
      <w:r w:rsidR="008B2AC3">
        <w:rPr>
          <w:b/>
        </w:rPr>
        <w:instrText xml:space="preserve"> </w:instrText>
      </w:r>
      <w:r w:rsidR="008B2AC3">
        <w:rPr>
          <w:b/>
        </w:rPr>
        <w:fldChar w:fldCharType="separate"/>
      </w:r>
      <w:r w:rsidR="00E037E4">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C84D67">
      <w:pPr>
        <w:spacing w:after="0" w:line="240" w:lineRule="auto"/>
        <w:jc w:val="center"/>
        <w:rPr>
          <w:rFonts w:ascii="Book Antiqua" w:hAnsi="Book Antiqua" w:cstheme="majorHAnsi"/>
          <w:b/>
          <w:color w:val="000000"/>
          <w:sz w:val="24"/>
          <w:szCs w:val="24"/>
        </w:rPr>
      </w:pPr>
    </w:p>
    <w:p w14:paraId="4B35770F" w14:textId="24CDB1B4" w:rsidR="00C84D67" w:rsidRDefault="00C84D67" w:rsidP="00C84D67">
      <w:pPr>
        <w:spacing w:after="0" w:line="240" w:lineRule="auto"/>
        <w:jc w:val="center"/>
        <w:rPr>
          <w:rFonts w:ascii="Arial" w:eastAsia="Times New Roman" w:hAnsi="Arial" w:cs="Arial"/>
          <w:b/>
          <w:color w:val="000000"/>
          <w:sz w:val="24"/>
          <w:szCs w:val="24"/>
          <w:lang w:eastAsia="es-CO"/>
        </w:rPr>
      </w:pPr>
      <w:r w:rsidRPr="00C84D67">
        <w:rPr>
          <w:rFonts w:ascii="Arial" w:hAnsi="Arial" w:cs="Arial"/>
          <w:b/>
          <w:color w:val="000000"/>
          <w:sz w:val="24"/>
          <w:szCs w:val="24"/>
        </w:rPr>
        <w:t xml:space="preserve">TEXTO APROBADO EN LA COMISIÓN PRIMERA DE LA HONORABLE CÁMARA DE REPRESENTANTES EN PRIMER DEBATE PRIMERA VUELTA AL </w:t>
      </w:r>
      <w:r w:rsidRPr="00C84D67">
        <w:rPr>
          <w:rFonts w:ascii="Arial" w:eastAsia="Times New Roman" w:hAnsi="Arial" w:cs="Arial"/>
          <w:b/>
          <w:color w:val="000000"/>
          <w:sz w:val="24"/>
          <w:szCs w:val="24"/>
          <w:lang w:eastAsia="es-CO"/>
        </w:rPr>
        <w:t>PROYE</w:t>
      </w:r>
      <w:r w:rsidR="004B7C52">
        <w:rPr>
          <w:rFonts w:ascii="Arial" w:eastAsia="Times New Roman" w:hAnsi="Arial" w:cs="Arial"/>
          <w:b/>
          <w:color w:val="000000"/>
          <w:sz w:val="24"/>
          <w:szCs w:val="24"/>
          <w:lang w:eastAsia="es-CO"/>
        </w:rPr>
        <w:t>CTO DE ACTO LEGISLATIVO No</w:t>
      </w:r>
      <w:r w:rsidRPr="00C84D67">
        <w:rPr>
          <w:rFonts w:ascii="Arial" w:eastAsia="Times New Roman" w:hAnsi="Arial" w:cs="Arial"/>
          <w:b/>
          <w:color w:val="000000"/>
          <w:sz w:val="24"/>
          <w:szCs w:val="24"/>
          <w:lang w:eastAsia="es-CO"/>
        </w:rPr>
        <w:t xml:space="preserve">. </w:t>
      </w:r>
      <w:r w:rsidRPr="00C84D67">
        <w:rPr>
          <w:rFonts w:ascii="Arial" w:eastAsia="Arial" w:hAnsi="Arial" w:cs="Arial"/>
          <w:b/>
          <w:color w:val="000000"/>
          <w:sz w:val="24"/>
          <w:szCs w:val="24"/>
          <w:lang w:eastAsia="es-MX"/>
        </w:rPr>
        <w:t>272 DE 2024 CÁMARA</w:t>
      </w:r>
    </w:p>
    <w:p w14:paraId="1A247380" w14:textId="026A8323" w:rsidR="00C84D67" w:rsidRPr="00C84D67" w:rsidRDefault="00C84D67" w:rsidP="00C84D67">
      <w:pPr>
        <w:spacing w:after="0" w:line="240" w:lineRule="auto"/>
        <w:jc w:val="center"/>
        <w:rPr>
          <w:rFonts w:ascii="Arial" w:eastAsia="Times New Roman" w:hAnsi="Arial" w:cs="Arial"/>
          <w:b/>
          <w:color w:val="000000"/>
          <w:sz w:val="24"/>
          <w:szCs w:val="24"/>
          <w:lang w:eastAsia="es-CO"/>
        </w:rPr>
      </w:pPr>
      <w:r w:rsidRPr="00C84D67">
        <w:rPr>
          <w:rFonts w:ascii="Arial" w:eastAsia="Arial" w:hAnsi="Arial" w:cs="Arial"/>
          <w:b/>
          <w:sz w:val="24"/>
          <w:szCs w:val="24"/>
          <w:lang w:eastAsia="es-MX"/>
        </w:rPr>
        <w:t xml:space="preserve">“POR MEDIO DEL CUAL SE MODIFICA EL ARTÍCULO 48 DE LA CONSTITUCIÓN POLÍTICA Y SE RECONOCE LA MESADA CATORCE PARA LOS Y LAS </w:t>
      </w:r>
      <w:r w:rsidRPr="00C84D67">
        <w:rPr>
          <w:rFonts w:ascii="Arial" w:eastAsia="Arial" w:hAnsi="Arial" w:cs="Arial"/>
          <w:b/>
          <w:sz w:val="24"/>
          <w:szCs w:val="24"/>
          <w:highlight w:val="white"/>
          <w:lang w:eastAsia="es-MX"/>
        </w:rPr>
        <w:t>DOCENTES NACIONALES, NACIONALIZADOS Y TERRITORIALES.</w:t>
      </w:r>
      <w:r w:rsidRPr="00C84D67">
        <w:rPr>
          <w:rFonts w:ascii="Arial" w:eastAsia="Arial" w:hAnsi="Arial" w:cs="Arial"/>
          <w:b/>
          <w:sz w:val="24"/>
          <w:szCs w:val="24"/>
          <w:lang w:eastAsia="es-MX"/>
        </w:rPr>
        <w:t>”</w:t>
      </w:r>
    </w:p>
    <w:p w14:paraId="720ABE71" w14:textId="77777777" w:rsidR="00C84D67" w:rsidRPr="00C84D67" w:rsidRDefault="00C84D67" w:rsidP="00C84D67">
      <w:pPr>
        <w:spacing w:after="0" w:line="240" w:lineRule="auto"/>
        <w:jc w:val="center"/>
        <w:rPr>
          <w:rFonts w:ascii="Arial" w:eastAsia="Arial" w:hAnsi="Arial" w:cs="Arial"/>
          <w:i/>
          <w:sz w:val="24"/>
          <w:szCs w:val="24"/>
          <w:lang w:eastAsia="es-MX"/>
        </w:rPr>
      </w:pPr>
    </w:p>
    <w:p w14:paraId="2138DEDA" w14:textId="77777777" w:rsidR="00C84D67" w:rsidRPr="00C84D67" w:rsidRDefault="00C84D67" w:rsidP="00C84D67">
      <w:pPr>
        <w:spacing w:after="0" w:line="240" w:lineRule="auto"/>
        <w:jc w:val="center"/>
        <w:rPr>
          <w:rFonts w:ascii="Arial" w:eastAsia="Arial" w:hAnsi="Arial" w:cs="Arial"/>
          <w:b/>
          <w:sz w:val="24"/>
          <w:szCs w:val="24"/>
          <w:lang w:eastAsia="es-MX"/>
        </w:rPr>
      </w:pPr>
      <w:r w:rsidRPr="00C84D67">
        <w:rPr>
          <w:rFonts w:ascii="Arial" w:eastAsia="Arial" w:hAnsi="Arial" w:cs="Arial"/>
          <w:b/>
          <w:sz w:val="24"/>
          <w:szCs w:val="24"/>
          <w:lang w:eastAsia="es-MX"/>
        </w:rPr>
        <w:t>EL CONGRESO DE COLOMBIA</w:t>
      </w:r>
    </w:p>
    <w:p w14:paraId="0D4C5168" w14:textId="77777777" w:rsidR="00C84D67" w:rsidRPr="00C84D67" w:rsidRDefault="00C84D67" w:rsidP="00C84D67">
      <w:pPr>
        <w:spacing w:after="0" w:line="240" w:lineRule="auto"/>
        <w:jc w:val="center"/>
        <w:rPr>
          <w:rFonts w:ascii="Arial" w:eastAsia="Arial" w:hAnsi="Arial" w:cs="Arial"/>
          <w:b/>
          <w:sz w:val="24"/>
          <w:szCs w:val="24"/>
          <w:lang w:eastAsia="es-MX"/>
        </w:rPr>
      </w:pPr>
    </w:p>
    <w:p w14:paraId="6CDF6C99" w14:textId="77777777" w:rsidR="00C84D67" w:rsidRPr="00C84D67" w:rsidRDefault="00C84D67" w:rsidP="00C84D67">
      <w:pPr>
        <w:spacing w:after="0" w:line="240" w:lineRule="auto"/>
        <w:jc w:val="center"/>
        <w:rPr>
          <w:rFonts w:ascii="Arial" w:eastAsia="Arial" w:hAnsi="Arial" w:cs="Arial"/>
          <w:b/>
          <w:sz w:val="24"/>
          <w:szCs w:val="24"/>
          <w:lang w:eastAsia="es-MX"/>
        </w:rPr>
      </w:pPr>
      <w:r w:rsidRPr="00C84D67">
        <w:rPr>
          <w:rFonts w:ascii="Arial" w:eastAsia="Arial" w:hAnsi="Arial" w:cs="Arial"/>
          <w:b/>
          <w:sz w:val="24"/>
          <w:szCs w:val="24"/>
          <w:lang w:eastAsia="es-MX"/>
        </w:rPr>
        <w:t>DECRETA:</w:t>
      </w:r>
    </w:p>
    <w:p w14:paraId="5256213E" w14:textId="77777777" w:rsidR="00C84D67" w:rsidRPr="00C84D67" w:rsidRDefault="00C84D67" w:rsidP="00C84D67">
      <w:pPr>
        <w:spacing w:after="0" w:line="240" w:lineRule="auto"/>
        <w:jc w:val="center"/>
        <w:rPr>
          <w:rFonts w:ascii="Arial" w:eastAsia="Arial" w:hAnsi="Arial" w:cs="Arial"/>
          <w:b/>
          <w:sz w:val="24"/>
          <w:szCs w:val="24"/>
          <w:lang w:eastAsia="es-MX"/>
        </w:rPr>
      </w:pPr>
    </w:p>
    <w:p w14:paraId="4D462482" w14:textId="77777777" w:rsidR="00C84D67" w:rsidRPr="00C84D67" w:rsidRDefault="00C84D67" w:rsidP="00C84D67">
      <w:pPr>
        <w:spacing w:after="0" w:line="240" w:lineRule="auto"/>
        <w:jc w:val="both"/>
        <w:rPr>
          <w:rFonts w:ascii="Arial" w:eastAsia="Arial" w:hAnsi="Arial" w:cs="Arial"/>
          <w:sz w:val="24"/>
          <w:szCs w:val="24"/>
          <w:lang w:eastAsia="es-MX"/>
        </w:rPr>
      </w:pPr>
    </w:p>
    <w:p w14:paraId="16F37907" w14:textId="77777777" w:rsidR="00C84D67" w:rsidRPr="00C84D67" w:rsidRDefault="00C84D67" w:rsidP="00C84D67">
      <w:pPr>
        <w:spacing w:after="0" w:line="240" w:lineRule="auto"/>
        <w:jc w:val="both"/>
        <w:rPr>
          <w:rFonts w:ascii="Arial" w:eastAsia="Arial" w:hAnsi="Arial" w:cs="Arial"/>
          <w:sz w:val="24"/>
          <w:szCs w:val="24"/>
          <w:lang w:eastAsia="es-MX"/>
        </w:rPr>
      </w:pPr>
      <w:r w:rsidRPr="00C84D67">
        <w:rPr>
          <w:rFonts w:ascii="Arial" w:eastAsia="Arial" w:hAnsi="Arial" w:cs="Arial"/>
          <w:b/>
          <w:sz w:val="24"/>
          <w:szCs w:val="24"/>
          <w:lang w:eastAsia="es-MX"/>
        </w:rPr>
        <w:t>ARTÍCULO 1º.</w:t>
      </w:r>
      <w:r w:rsidRPr="00C84D67">
        <w:rPr>
          <w:rFonts w:ascii="Arial" w:eastAsia="Arial" w:hAnsi="Arial" w:cs="Arial"/>
          <w:sz w:val="24"/>
          <w:szCs w:val="24"/>
          <w:lang w:eastAsia="es-MX"/>
        </w:rPr>
        <w:t> Adiciónese un parágrafo al artículo 48 de la Constitución Política, así:</w:t>
      </w:r>
    </w:p>
    <w:p w14:paraId="1576C74E" w14:textId="77777777" w:rsidR="00C84D67" w:rsidRPr="00C84D67" w:rsidRDefault="00C84D67" w:rsidP="00C84D67">
      <w:pPr>
        <w:spacing w:before="280" w:after="280" w:line="240" w:lineRule="auto"/>
        <w:jc w:val="both"/>
        <w:rPr>
          <w:rFonts w:ascii="Arial" w:eastAsia="Arial" w:hAnsi="Arial" w:cs="Arial"/>
          <w:sz w:val="24"/>
          <w:szCs w:val="24"/>
          <w:lang w:eastAsia="es-MX"/>
        </w:rPr>
      </w:pPr>
      <w:r w:rsidRPr="00C84D67">
        <w:rPr>
          <w:rFonts w:ascii="Arial" w:eastAsia="Arial" w:hAnsi="Arial" w:cs="Arial"/>
          <w:sz w:val="24"/>
          <w:szCs w:val="24"/>
          <w:lang w:eastAsia="es-MX"/>
        </w:rPr>
        <w:tab/>
        <w:t>(…)</w:t>
      </w:r>
    </w:p>
    <w:p w14:paraId="08C8B2F0" w14:textId="77777777" w:rsidR="00C84D67" w:rsidRPr="00C84D67" w:rsidRDefault="00C84D67" w:rsidP="00C84D67">
      <w:pPr>
        <w:spacing w:before="280" w:after="280" w:line="240" w:lineRule="auto"/>
        <w:ind w:left="708"/>
        <w:jc w:val="both"/>
        <w:rPr>
          <w:rFonts w:ascii="Arial" w:eastAsia="Arial" w:hAnsi="Arial" w:cs="Arial"/>
          <w:sz w:val="24"/>
          <w:szCs w:val="24"/>
          <w:lang w:eastAsia="es-MX"/>
        </w:rPr>
      </w:pPr>
      <w:r w:rsidRPr="00C84D67">
        <w:rPr>
          <w:rFonts w:ascii="Arial" w:eastAsia="Arial" w:hAnsi="Arial" w:cs="Arial"/>
          <w:b/>
          <w:sz w:val="24"/>
          <w:szCs w:val="24"/>
          <w:lang w:eastAsia="es-MX"/>
        </w:rPr>
        <w:t>Parágrafo 4.</w:t>
      </w:r>
      <w:r w:rsidRPr="00C84D67">
        <w:rPr>
          <w:rFonts w:ascii="Arial" w:eastAsia="Arial" w:hAnsi="Arial" w:cs="Arial"/>
          <w:sz w:val="24"/>
          <w:szCs w:val="24"/>
          <w:lang w:eastAsia="es-MX"/>
        </w:rPr>
        <w:t xml:space="preserve"> </w:t>
      </w:r>
      <w:r w:rsidRPr="00C84D67">
        <w:rPr>
          <w:rFonts w:ascii="Arial" w:eastAsia="Arial" w:hAnsi="Arial" w:cs="Arial"/>
          <w:sz w:val="24"/>
          <w:szCs w:val="24"/>
          <w:highlight w:val="white"/>
          <w:lang w:eastAsia="es-MX"/>
        </w:rPr>
        <w:t>Los y Las docentes nacionales, nacionalizados y territoriales</w:t>
      </w:r>
      <w:r w:rsidRPr="00C84D67">
        <w:rPr>
          <w:rFonts w:ascii="Arial" w:eastAsia="Arial" w:hAnsi="Arial" w:cs="Arial"/>
          <w:sz w:val="24"/>
          <w:szCs w:val="24"/>
          <w:lang w:eastAsia="es-MX"/>
        </w:rPr>
        <w:t xml:space="preserve"> que se encuentren o llegaren a estar en goce de pensión de jubilación, vejez o invalidez, o sus sobrevivientes, accederán a la mesada catorce de acuerdo al régimen especial y exceptuado del Sistema General de Pensiones del Magisterio de Colombia. </w:t>
      </w:r>
    </w:p>
    <w:p w14:paraId="16854C20" w14:textId="77777777" w:rsidR="00C84D67" w:rsidRPr="00C84D67" w:rsidRDefault="00C84D67" w:rsidP="00C84D67">
      <w:pPr>
        <w:spacing w:before="280" w:after="280" w:line="240" w:lineRule="auto"/>
        <w:jc w:val="both"/>
        <w:rPr>
          <w:rFonts w:ascii="Arial" w:eastAsia="Arial" w:hAnsi="Arial" w:cs="Arial"/>
          <w:sz w:val="24"/>
          <w:szCs w:val="24"/>
          <w:lang w:eastAsia="es-MX"/>
        </w:rPr>
      </w:pPr>
      <w:r w:rsidRPr="00C84D67">
        <w:rPr>
          <w:rFonts w:ascii="Arial" w:eastAsia="Arial" w:hAnsi="Arial" w:cs="Arial"/>
          <w:b/>
          <w:sz w:val="24"/>
          <w:szCs w:val="24"/>
          <w:lang w:eastAsia="es-MX"/>
        </w:rPr>
        <w:t>ARTÍCULO 2º.</w:t>
      </w:r>
      <w:r w:rsidRPr="00C84D67">
        <w:rPr>
          <w:rFonts w:ascii="Arial" w:eastAsia="Arial" w:hAnsi="Arial" w:cs="Arial"/>
          <w:sz w:val="24"/>
          <w:szCs w:val="24"/>
          <w:lang w:eastAsia="es-MX"/>
        </w:rPr>
        <w:t> </w:t>
      </w:r>
      <w:r w:rsidRPr="00C84D67">
        <w:rPr>
          <w:rFonts w:ascii="Arial" w:eastAsia="Arial" w:hAnsi="Arial" w:cs="Arial"/>
          <w:b/>
          <w:sz w:val="24"/>
          <w:szCs w:val="24"/>
          <w:lang w:eastAsia="es-MX"/>
        </w:rPr>
        <w:t xml:space="preserve">VIGENCIA. </w:t>
      </w:r>
      <w:r w:rsidRPr="00C84D67">
        <w:rPr>
          <w:rFonts w:ascii="Arial" w:eastAsia="Arial" w:hAnsi="Arial" w:cs="Arial"/>
          <w:sz w:val="24"/>
          <w:szCs w:val="24"/>
          <w:lang w:eastAsia="es-MX"/>
        </w:rPr>
        <w:t>El presente Acto Legislativo rige a partir de su promulgación y deroga todas las disposiciones que le sean contrarias.</w:t>
      </w:r>
    </w:p>
    <w:p w14:paraId="744306C3" w14:textId="32178A65" w:rsidR="008C6FC9" w:rsidRDefault="008C6FC9" w:rsidP="008C6FC9">
      <w:pPr>
        <w:spacing w:after="0" w:line="240" w:lineRule="auto"/>
        <w:jc w:val="center"/>
        <w:rPr>
          <w:rFonts w:ascii="Book Antiqua" w:eastAsia="Times New Roman" w:hAnsi="Book Antiqua" w:cs="Arial"/>
          <w:b/>
          <w:color w:val="000000"/>
          <w:sz w:val="24"/>
          <w:szCs w:val="24"/>
          <w:lang w:eastAsia="es-CO"/>
        </w:rPr>
      </w:pPr>
    </w:p>
    <w:p w14:paraId="71DD1F7A" w14:textId="66BB449E" w:rsidR="000F19BA" w:rsidRPr="00C84D67" w:rsidRDefault="000F19BA" w:rsidP="000F19BA">
      <w:pPr>
        <w:jc w:val="both"/>
        <w:rPr>
          <w:rFonts w:ascii="Arial" w:eastAsia="Times New Roman" w:hAnsi="Arial" w:cs="Arial"/>
          <w:b/>
          <w:sz w:val="24"/>
          <w:szCs w:val="24"/>
          <w:lang w:eastAsia="es-CO"/>
        </w:rPr>
      </w:pPr>
      <w:r w:rsidRPr="00C84D67">
        <w:rPr>
          <w:rFonts w:ascii="Arial" w:hAnsi="Arial" w:cs="Arial"/>
          <w:sz w:val="24"/>
          <w:szCs w:val="24"/>
        </w:rPr>
        <w:t>En</w:t>
      </w:r>
      <w:r w:rsidRPr="00C84D67">
        <w:rPr>
          <w:rFonts w:ascii="Arial" w:hAnsi="Arial" w:cs="Arial"/>
          <w:sz w:val="24"/>
          <w:szCs w:val="24"/>
          <w:lang w:val="es-ES" w:eastAsia="es-ES"/>
        </w:rPr>
        <w:t xml:space="preserve"> los anteriores términos fue aprobado sin modificaciones el presente Proyecto de Acto Legisla</w:t>
      </w:r>
      <w:r w:rsidR="008C6FC9" w:rsidRPr="00C84D67">
        <w:rPr>
          <w:rFonts w:ascii="Arial" w:hAnsi="Arial" w:cs="Arial"/>
          <w:sz w:val="24"/>
          <w:szCs w:val="24"/>
          <w:lang w:val="es-ES" w:eastAsia="es-ES"/>
        </w:rPr>
        <w:t>tivo según consta en Acta No. 16</w:t>
      </w:r>
      <w:r w:rsidRPr="00C84D67">
        <w:rPr>
          <w:rFonts w:ascii="Arial" w:hAnsi="Arial" w:cs="Arial"/>
          <w:sz w:val="24"/>
          <w:szCs w:val="24"/>
          <w:lang w:val="es-ES" w:eastAsia="es-ES"/>
        </w:rPr>
        <w:t xml:space="preserve"> de Sesión de</w:t>
      </w:r>
      <w:r w:rsidR="008C6FC9" w:rsidRPr="00C84D67">
        <w:rPr>
          <w:rFonts w:ascii="Arial" w:hAnsi="Arial" w:cs="Arial"/>
          <w:sz w:val="24"/>
          <w:szCs w:val="24"/>
          <w:lang w:val="es-ES" w:eastAsia="es-ES"/>
        </w:rPr>
        <w:t xml:space="preserve"> </w:t>
      </w:r>
      <w:proofErr w:type="gramStart"/>
      <w:r w:rsidR="008C6FC9" w:rsidRPr="00C84D67">
        <w:rPr>
          <w:rFonts w:ascii="Arial" w:hAnsi="Arial" w:cs="Arial"/>
          <w:sz w:val="24"/>
          <w:szCs w:val="24"/>
          <w:lang w:val="es-ES" w:eastAsia="es-ES"/>
        </w:rPr>
        <w:t>Octubre</w:t>
      </w:r>
      <w:proofErr w:type="gramEnd"/>
      <w:r w:rsidR="008C6FC9" w:rsidRPr="00C84D67">
        <w:rPr>
          <w:rFonts w:ascii="Arial" w:hAnsi="Arial" w:cs="Arial"/>
          <w:sz w:val="24"/>
          <w:szCs w:val="24"/>
          <w:lang w:val="es-ES" w:eastAsia="es-ES"/>
        </w:rPr>
        <w:t xml:space="preserve"> 16 </w:t>
      </w:r>
      <w:r w:rsidRPr="00C84D67">
        <w:rPr>
          <w:rFonts w:ascii="Arial" w:hAnsi="Arial" w:cs="Arial"/>
          <w:sz w:val="24"/>
          <w:szCs w:val="24"/>
          <w:lang w:val="es-ES" w:eastAsia="es-ES"/>
        </w:rPr>
        <w:t xml:space="preserve">de 2024. Anunciado entre otras fechas el </w:t>
      </w:r>
      <w:r w:rsidR="008C6FC9" w:rsidRPr="00C84D67">
        <w:rPr>
          <w:rFonts w:ascii="Arial" w:hAnsi="Arial" w:cs="Arial"/>
          <w:sz w:val="24"/>
          <w:szCs w:val="24"/>
          <w:lang w:val="es-ES" w:eastAsia="es-ES"/>
        </w:rPr>
        <w:t>01</w:t>
      </w:r>
      <w:r w:rsidRPr="00C84D67">
        <w:rPr>
          <w:rFonts w:ascii="Arial" w:hAnsi="Arial" w:cs="Arial"/>
          <w:sz w:val="24"/>
          <w:szCs w:val="24"/>
          <w:lang w:val="es-ES" w:eastAsia="es-ES"/>
        </w:rPr>
        <w:t xml:space="preserve"> de </w:t>
      </w:r>
      <w:proofErr w:type="gramStart"/>
      <w:r w:rsidR="008C6FC9" w:rsidRPr="00C84D67">
        <w:rPr>
          <w:rFonts w:ascii="Arial" w:hAnsi="Arial" w:cs="Arial"/>
          <w:sz w:val="24"/>
          <w:szCs w:val="24"/>
          <w:lang w:val="es-ES" w:eastAsia="es-ES"/>
        </w:rPr>
        <w:t>Octubre</w:t>
      </w:r>
      <w:proofErr w:type="gramEnd"/>
      <w:r w:rsidR="008C6FC9" w:rsidRPr="00C84D67">
        <w:rPr>
          <w:rFonts w:ascii="Arial" w:hAnsi="Arial" w:cs="Arial"/>
          <w:sz w:val="24"/>
          <w:szCs w:val="24"/>
          <w:lang w:val="es-ES" w:eastAsia="es-ES"/>
        </w:rPr>
        <w:t xml:space="preserve"> </w:t>
      </w:r>
      <w:r w:rsidRPr="00C84D67">
        <w:rPr>
          <w:rFonts w:ascii="Arial" w:hAnsi="Arial" w:cs="Arial"/>
          <w:sz w:val="24"/>
          <w:szCs w:val="24"/>
          <w:lang w:val="es-ES" w:eastAsia="es-ES"/>
        </w:rPr>
        <w:t>de 2024 según consta en Acta No. 1</w:t>
      </w:r>
      <w:r w:rsidR="008C6FC9" w:rsidRPr="00C84D67">
        <w:rPr>
          <w:rFonts w:ascii="Arial" w:hAnsi="Arial" w:cs="Arial"/>
          <w:sz w:val="24"/>
          <w:szCs w:val="24"/>
          <w:lang w:val="es-ES" w:eastAsia="es-ES"/>
        </w:rPr>
        <w:t>5</w:t>
      </w:r>
      <w:r w:rsidRPr="00C84D67">
        <w:rPr>
          <w:rFonts w:ascii="Arial" w:hAnsi="Arial" w:cs="Arial"/>
          <w:sz w:val="24"/>
          <w:szCs w:val="24"/>
          <w:lang w:val="es-ES" w:eastAsia="es-ES"/>
        </w:rPr>
        <w:t>.</w:t>
      </w:r>
    </w:p>
    <w:p w14:paraId="46AE7248" w14:textId="77777777" w:rsidR="00941C7E" w:rsidRDefault="00941C7E" w:rsidP="00803A82">
      <w:pPr>
        <w:spacing w:after="0" w:line="240" w:lineRule="auto"/>
        <w:jc w:val="both"/>
        <w:rPr>
          <w:rFonts w:ascii="Arial" w:eastAsia="Times New Roman" w:hAnsi="Arial" w:cs="Arial"/>
          <w:b/>
          <w:sz w:val="24"/>
          <w:szCs w:val="24"/>
          <w:lang w:eastAsia="es-CO"/>
        </w:rPr>
      </w:pPr>
    </w:p>
    <w:p w14:paraId="45144B43" w14:textId="77777777" w:rsidR="00941C7E" w:rsidRDefault="00941C7E" w:rsidP="00803A82">
      <w:pPr>
        <w:spacing w:after="0" w:line="240" w:lineRule="auto"/>
        <w:jc w:val="both"/>
        <w:rPr>
          <w:rFonts w:ascii="Arial" w:eastAsia="Times New Roman" w:hAnsi="Arial" w:cs="Arial"/>
          <w:b/>
          <w:sz w:val="24"/>
          <w:szCs w:val="24"/>
          <w:lang w:eastAsia="es-CO"/>
        </w:rPr>
      </w:pPr>
    </w:p>
    <w:p w14:paraId="67B118B4" w14:textId="4ED7BA56" w:rsidR="00803A82" w:rsidRPr="00C84D67" w:rsidRDefault="008C6FC9" w:rsidP="00803A82">
      <w:pPr>
        <w:spacing w:after="0" w:line="240" w:lineRule="auto"/>
        <w:jc w:val="both"/>
        <w:rPr>
          <w:rFonts w:ascii="Arial" w:eastAsia="Times New Roman" w:hAnsi="Arial" w:cs="Arial"/>
          <w:b/>
          <w:sz w:val="24"/>
          <w:szCs w:val="24"/>
          <w:lang w:eastAsia="es-CO"/>
        </w:rPr>
      </w:pPr>
      <w:r w:rsidRPr="00C84D67">
        <w:rPr>
          <w:rFonts w:ascii="Arial" w:eastAsia="Times New Roman" w:hAnsi="Arial" w:cs="Arial"/>
          <w:b/>
          <w:sz w:val="24"/>
          <w:szCs w:val="24"/>
          <w:lang w:eastAsia="es-CO"/>
        </w:rPr>
        <w:t>JORGE A</w:t>
      </w:r>
      <w:r w:rsidR="00AD201D" w:rsidRPr="00C84D67">
        <w:rPr>
          <w:rFonts w:ascii="Arial" w:eastAsia="Times New Roman" w:hAnsi="Arial" w:cs="Arial"/>
          <w:b/>
          <w:sz w:val="24"/>
          <w:szCs w:val="24"/>
          <w:lang w:eastAsia="es-CO"/>
        </w:rPr>
        <w:t>.</w:t>
      </w:r>
      <w:r w:rsidRPr="00C84D67">
        <w:rPr>
          <w:rFonts w:ascii="Arial" w:eastAsia="Times New Roman" w:hAnsi="Arial" w:cs="Arial"/>
          <w:b/>
          <w:sz w:val="24"/>
          <w:szCs w:val="24"/>
          <w:lang w:eastAsia="es-CO"/>
        </w:rPr>
        <w:t xml:space="preserve"> OCAMP</w:t>
      </w:r>
      <w:r w:rsidR="00AD201D" w:rsidRPr="00C84D67">
        <w:rPr>
          <w:rFonts w:ascii="Arial" w:eastAsia="Times New Roman" w:hAnsi="Arial" w:cs="Arial"/>
          <w:b/>
          <w:sz w:val="24"/>
          <w:szCs w:val="24"/>
          <w:lang w:eastAsia="es-CO"/>
        </w:rPr>
        <w:t>O GIRALDO</w:t>
      </w:r>
      <w:r w:rsidR="00803A82" w:rsidRPr="00C84D67">
        <w:rPr>
          <w:rFonts w:ascii="Arial" w:eastAsia="Times New Roman" w:hAnsi="Arial" w:cs="Arial"/>
          <w:b/>
          <w:sz w:val="24"/>
          <w:szCs w:val="24"/>
          <w:lang w:eastAsia="es-CO"/>
        </w:rPr>
        <w:t xml:space="preserve">   </w:t>
      </w:r>
      <w:r w:rsidRPr="00C84D67">
        <w:rPr>
          <w:rFonts w:ascii="Arial" w:eastAsia="Times New Roman" w:hAnsi="Arial" w:cs="Arial"/>
          <w:b/>
          <w:sz w:val="24"/>
          <w:szCs w:val="24"/>
          <w:lang w:eastAsia="es-CO"/>
        </w:rPr>
        <w:t xml:space="preserve">     </w:t>
      </w:r>
      <w:r w:rsidR="000F19BA" w:rsidRPr="00C84D67">
        <w:rPr>
          <w:rFonts w:ascii="Arial" w:eastAsia="Times New Roman" w:hAnsi="Arial" w:cs="Arial"/>
          <w:b/>
          <w:sz w:val="24"/>
          <w:szCs w:val="24"/>
          <w:lang w:eastAsia="es-CO"/>
        </w:rPr>
        <w:t xml:space="preserve"> </w:t>
      </w:r>
      <w:r w:rsidRPr="00C84D67">
        <w:rPr>
          <w:rFonts w:ascii="Arial" w:eastAsia="Times New Roman" w:hAnsi="Arial" w:cs="Arial"/>
          <w:b/>
          <w:sz w:val="24"/>
          <w:szCs w:val="24"/>
          <w:lang w:eastAsia="es-CO"/>
        </w:rPr>
        <w:t>KARYME ADRANA COTES MARTÍNEZ</w:t>
      </w:r>
    </w:p>
    <w:p w14:paraId="100DA874" w14:textId="25D99F31" w:rsidR="00803A82" w:rsidRPr="00C84D67" w:rsidRDefault="00803A82" w:rsidP="00803A82">
      <w:pPr>
        <w:spacing w:after="0" w:line="240" w:lineRule="auto"/>
        <w:jc w:val="both"/>
        <w:rPr>
          <w:rFonts w:ascii="Arial" w:eastAsia="Times New Roman" w:hAnsi="Arial" w:cs="Arial"/>
          <w:sz w:val="24"/>
          <w:szCs w:val="24"/>
          <w:lang w:eastAsia="es-CO"/>
        </w:rPr>
      </w:pPr>
      <w:r w:rsidRPr="00C84D67">
        <w:rPr>
          <w:rFonts w:ascii="Arial" w:eastAsia="Times New Roman" w:hAnsi="Arial" w:cs="Arial"/>
          <w:sz w:val="24"/>
          <w:szCs w:val="24"/>
          <w:lang w:eastAsia="es-CO"/>
        </w:rPr>
        <w:t>Ponente Coordinador</w:t>
      </w:r>
      <w:r w:rsidRPr="00C84D67">
        <w:rPr>
          <w:rFonts w:ascii="Arial" w:eastAsia="Times New Roman" w:hAnsi="Arial" w:cs="Arial"/>
          <w:sz w:val="24"/>
          <w:szCs w:val="24"/>
          <w:lang w:eastAsia="es-CO"/>
        </w:rPr>
        <w:tab/>
      </w:r>
      <w:r w:rsidRPr="00C84D67">
        <w:rPr>
          <w:rFonts w:ascii="Arial" w:eastAsia="Times New Roman" w:hAnsi="Arial" w:cs="Arial"/>
          <w:sz w:val="24"/>
          <w:szCs w:val="24"/>
          <w:lang w:eastAsia="es-CO"/>
        </w:rPr>
        <w:tab/>
        <w:t xml:space="preserve">        P</w:t>
      </w:r>
      <w:r w:rsidR="008C6FC9" w:rsidRPr="00C84D67">
        <w:rPr>
          <w:rFonts w:ascii="Arial" w:eastAsia="Times New Roman" w:hAnsi="Arial" w:cs="Arial"/>
          <w:sz w:val="24"/>
          <w:szCs w:val="24"/>
          <w:lang w:eastAsia="es-CO"/>
        </w:rPr>
        <w:t>onente Coordinadora</w:t>
      </w:r>
    </w:p>
    <w:p w14:paraId="21A381F3" w14:textId="4D05C5F2" w:rsidR="00941C7E" w:rsidRDefault="00941C7E" w:rsidP="00803A82">
      <w:pPr>
        <w:spacing w:after="0" w:line="240" w:lineRule="auto"/>
        <w:jc w:val="both"/>
        <w:rPr>
          <w:rFonts w:ascii="Arial" w:eastAsia="Times New Roman" w:hAnsi="Arial" w:cs="Arial"/>
          <w:b/>
          <w:sz w:val="24"/>
          <w:szCs w:val="24"/>
          <w:lang w:eastAsia="es-CO"/>
        </w:rPr>
      </w:pPr>
    </w:p>
    <w:p w14:paraId="7187ABFA" w14:textId="77777777" w:rsidR="004B7C52" w:rsidRDefault="004B7C52" w:rsidP="00803A82">
      <w:pPr>
        <w:spacing w:after="0" w:line="240" w:lineRule="auto"/>
        <w:jc w:val="both"/>
        <w:rPr>
          <w:rFonts w:ascii="Arial" w:eastAsia="Times New Roman" w:hAnsi="Arial" w:cs="Arial"/>
          <w:b/>
          <w:sz w:val="24"/>
          <w:szCs w:val="24"/>
          <w:lang w:eastAsia="es-CO"/>
        </w:rPr>
      </w:pPr>
      <w:bookmarkStart w:id="0" w:name="_GoBack"/>
      <w:bookmarkEnd w:id="0"/>
    </w:p>
    <w:p w14:paraId="005FB238" w14:textId="4D682720" w:rsidR="004B7C52" w:rsidRDefault="004B7C52" w:rsidP="00803A82">
      <w:pPr>
        <w:spacing w:after="0" w:line="240" w:lineRule="auto"/>
        <w:jc w:val="both"/>
        <w:rPr>
          <w:rFonts w:ascii="Arial" w:eastAsia="Times New Roman" w:hAnsi="Arial" w:cs="Arial"/>
          <w:b/>
          <w:sz w:val="24"/>
          <w:szCs w:val="24"/>
          <w:lang w:eastAsia="es-CO"/>
        </w:rPr>
      </w:pPr>
    </w:p>
    <w:p w14:paraId="0B1C0758" w14:textId="45FCB193" w:rsidR="00803A82" w:rsidRPr="00C84D67" w:rsidRDefault="008C6FC9" w:rsidP="00803A82">
      <w:pPr>
        <w:spacing w:after="0" w:line="240" w:lineRule="auto"/>
        <w:jc w:val="both"/>
        <w:rPr>
          <w:rFonts w:ascii="Arial" w:eastAsia="Times New Roman" w:hAnsi="Arial" w:cs="Arial"/>
          <w:b/>
          <w:sz w:val="24"/>
          <w:szCs w:val="24"/>
          <w:lang w:eastAsia="es-CO"/>
        </w:rPr>
      </w:pPr>
      <w:r w:rsidRPr="00C84D67">
        <w:rPr>
          <w:rFonts w:ascii="Arial" w:eastAsia="Times New Roman" w:hAnsi="Arial" w:cs="Arial"/>
          <w:b/>
          <w:sz w:val="24"/>
          <w:szCs w:val="24"/>
          <w:lang w:eastAsia="es-CO"/>
        </w:rPr>
        <w:t>ANA PAOLA GARCÍA SOTO</w:t>
      </w:r>
      <w:r w:rsidR="00803A82" w:rsidRPr="00C84D67">
        <w:rPr>
          <w:rFonts w:ascii="Arial" w:eastAsia="Times New Roman" w:hAnsi="Arial" w:cs="Arial"/>
          <w:b/>
          <w:sz w:val="24"/>
          <w:szCs w:val="24"/>
          <w:lang w:eastAsia="es-CO"/>
        </w:rPr>
        <w:t xml:space="preserve">              AMPARO Y. CALDERON PERDOMO</w:t>
      </w:r>
    </w:p>
    <w:p w14:paraId="2D699F5C" w14:textId="2BF23AB9" w:rsidR="00446FDC" w:rsidRPr="003F5272" w:rsidRDefault="008C6FC9" w:rsidP="00941C7E">
      <w:pPr>
        <w:tabs>
          <w:tab w:val="center" w:pos="4419"/>
        </w:tabs>
        <w:spacing w:after="0" w:line="240" w:lineRule="auto"/>
        <w:jc w:val="both"/>
        <w:rPr>
          <w:rFonts w:ascii="Arial" w:eastAsia="Times New Roman" w:hAnsi="Arial" w:cs="Arial"/>
          <w:b/>
          <w:sz w:val="24"/>
          <w:szCs w:val="24"/>
          <w:lang w:eastAsia="es-CO"/>
        </w:rPr>
      </w:pPr>
      <w:r w:rsidRPr="00C84D67">
        <w:rPr>
          <w:rFonts w:ascii="Arial" w:eastAsia="Times New Roman" w:hAnsi="Arial" w:cs="Arial"/>
          <w:sz w:val="24"/>
          <w:szCs w:val="24"/>
          <w:lang w:eastAsia="es-CO"/>
        </w:rPr>
        <w:t>Presidenta</w:t>
      </w:r>
      <w:r w:rsidR="00803A82" w:rsidRPr="00C84D67">
        <w:rPr>
          <w:rFonts w:ascii="Arial" w:eastAsia="Times New Roman" w:hAnsi="Arial" w:cs="Arial"/>
          <w:sz w:val="24"/>
          <w:szCs w:val="24"/>
          <w:lang w:eastAsia="es-CO"/>
        </w:rPr>
        <w:t xml:space="preserve">                                            Secretaria</w:t>
      </w:r>
    </w:p>
    <w:sectPr w:rsidR="00446FDC" w:rsidRPr="003F527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9AAED" w14:textId="77777777" w:rsidR="008B2AC3" w:rsidRDefault="008B2AC3" w:rsidP="00F464B3">
      <w:pPr>
        <w:spacing w:after="0" w:line="240" w:lineRule="auto"/>
      </w:pPr>
      <w:r>
        <w:separator/>
      </w:r>
    </w:p>
  </w:endnote>
  <w:endnote w:type="continuationSeparator" w:id="0">
    <w:p w14:paraId="391FF605" w14:textId="77777777" w:rsidR="008B2AC3" w:rsidRDefault="008B2AC3"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3113CA60" w:rsidR="00BB3C7B" w:rsidRDefault="00BB3C7B">
        <w:pPr>
          <w:pStyle w:val="Piedepgina"/>
          <w:jc w:val="right"/>
        </w:pPr>
        <w:r>
          <w:fldChar w:fldCharType="begin"/>
        </w:r>
        <w:r>
          <w:instrText>PAGE   \* MERGEFORMAT</w:instrText>
        </w:r>
        <w:r>
          <w:fldChar w:fldCharType="separate"/>
        </w:r>
        <w:r w:rsidR="004B7C52" w:rsidRPr="004B7C52">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809C8" w14:textId="77777777" w:rsidR="008B2AC3" w:rsidRDefault="008B2AC3" w:rsidP="00F464B3">
      <w:pPr>
        <w:spacing w:after="0" w:line="240" w:lineRule="auto"/>
      </w:pPr>
      <w:r>
        <w:separator/>
      </w:r>
    </w:p>
  </w:footnote>
  <w:footnote w:type="continuationSeparator" w:id="0">
    <w:p w14:paraId="11C1B22B" w14:textId="77777777" w:rsidR="008B2AC3" w:rsidRDefault="008B2AC3"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30"/>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19BA"/>
    <w:rsid w:val="000F3552"/>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CE8"/>
    <w:rsid w:val="00170E01"/>
    <w:rsid w:val="00171B5A"/>
    <w:rsid w:val="00174792"/>
    <w:rsid w:val="00175521"/>
    <w:rsid w:val="001766FA"/>
    <w:rsid w:val="00180D52"/>
    <w:rsid w:val="001859AC"/>
    <w:rsid w:val="00185FA9"/>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A745D"/>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B7C52"/>
    <w:rsid w:val="004C1164"/>
    <w:rsid w:val="004C32FC"/>
    <w:rsid w:val="004C59FD"/>
    <w:rsid w:val="004D1BE9"/>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2AC3"/>
    <w:rsid w:val="008B4C69"/>
    <w:rsid w:val="008C3F1F"/>
    <w:rsid w:val="008C5DB8"/>
    <w:rsid w:val="008C6A67"/>
    <w:rsid w:val="008C6FC9"/>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41C7E"/>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37E4"/>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8720-7335-4BAF-92D8-70BFB170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836</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7</cp:revision>
  <cp:lastPrinted>2024-09-18T21:02:00Z</cp:lastPrinted>
  <dcterms:created xsi:type="dcterms:W3CDTF">2024-10-16T19:45:00Z</dcterms:created>
  <dcterms:modified xsi:type="dcterms:W3CDTF">2024-10-16T19:56:00Z</dcterms:modified>
</cp:coreProperties>
</file>