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16DB" w:rsidRDefault="005D5461" w:rsidP="00DA4CC0">
      <w:pPr>
        <w:pBdr>
          <w:top w:val="nil"/>
          <w:left w:val="nil"/>
          <w:bottom w:val="nil"/>
          <w:right w:val="nil"/>
          <w:between w:val="nil"/>
        </w:pBdr>
        <w:rPr>
          <w:b/>
          <w:color w:val="000000"/>
          <w:sz w:val="24"/>
          <w:szCs w:val="24"/>
        </w:rPr>
      </w:pPr>
      <w:r>
        <w:rPr>
          <w:b/>
          <w:color w:val="000000"/>
          <w:sz w:val="24"/>
          <w:szCs w:val="24"/>
        </w:rPr>
        <w:t xml:space="preserve">Bogotá D.C, </w:t>
      </w:r>
      <w:proofErr w:type="gramStart"/>
      <w:r>
        <w:rPr>
          <w:b/>
          <w:sz w:val="24"/>
          <w:szCs w:val="24"/>
        </w:rPr>
        <w:t>Septiembre</w:t>
      </w:r>
      <w:proofErr w:type="gramEnd"/>
      <w:r>
        <w:rPr>
          <w:b/>
          <w:sz w:val="24"/>
          <w:szCs w:val="24"/>
        </w:rPr>
        <w:t xml:space="preserve"> 16</w:t>
      </w:r>
      <w:r>
        <w:rPr>
          <w:b/>
          <w:color w:val="000000"/>
          <w:sz w:val="24"/>
          <w:szCs w:val="24"/>
        </w:rPr>
        <w:t xml:space="preserve"> de 202</w:t>
      </w:r>
      <w:r>
        <w:rPr>
          <w:b/>
          <w:sz w:val="24"/>
          <w:szCs w:val="24"/>
        </w:rPr>
        <w:t>5</w:t>
      </w:r>
    </w:p>
    <w:p w:rsidR="007416DB" w:rsidRDefault="007416DB">
      <w:pPr>
        <w:pBdr>
          <w:top w:val="nil"/>
          <w:left w:val="nil"/>
          <w:bottom w:val="nil"/>
          <w:right w:val="nil"/>
          <w:between w:val="nil"/>
        </w:pBdr>
        <w:jc w:val="both"/>
        <w:rPr>
          <w:sz w:val="24"/>
          <w:szCs w:val="24"/>
        </w:rPr>
      </w:pPr>
    </w:p>
    <w:p w:rsidR="007416DB" w:rsidRDefault="005D5461">
      <w:pPr>
        <w:pBdr>
          <w:top w:val="nil"/>
          <w:left w:val="nil"/>
          <w:bottom w:val="nil"/>
          <w:right w:val="nil"/>
          <w:between w:val="nil"/>
        </w:pBdr>
        <w:spacing w:after="0"/>
        <w:jc w:val="both"/>
        <w:rPr>
          <w:color w:val="000000"/>
          <w:sz w:val="24"/>
          <w:szCs w:val="24"/>
        </w:rPr>
      </w:pPr>
      <w:r>
        <w:rPr>
          <w:color w:val="000000"/>
          <w:sz w:val="24"/>
          <w:szCs w:val="24"/>
        </w:rPr>
        <w:t>Doctores</w:t>
      </w:r>
    </w:p>
    <w:p w:rsidR="007416DB" w:rsidRDefault="005D5461">
      <w:pPr>
        <w:pBdr>
          <w:top w:val="nil"/>
          <w:left w:val="nil"/>
          <w:bottom w:val="nil"/>
          <w:right w:val="nil"/>
          <w:between w:val="nil"/>
        </w:pBdr>
        <w:spacing w:after="0"/>
        <w:jc w:val="both"/>
        <w:rPr>
          <w:b/>
          <w:color w:val="000000"/>
          <w:sz w:val="24"/>
          <w:szCs w:val="24"/>
        </w:rPr>
      </w:pPr>
      <w:r>
        <w:rPr>
          <w:b/>
          <w:sz w:val="24"/>
          <w:szCs w:val="24"/>
        </w:rPr>
        <w:t xml:space="preserve">JULIÁN DAVID LÓPEZ TENORIO </w:t>
      </w:r>
      <w:r>
        <w:rPr>
          <w:b/>
          <w:color w:val="000000"/>
          <w:sz w:val="24"/>
          <w:szCs w:val="24"/>
        </w:rPr>
        <w:t xml:space="preserve"> </w:t>
      </w:r>
    </w:p>
    <w:p w:rsidR="007416DB" w:rsidRDefault="005D5461">
      <w:pPr>
        <w:pBdr>
          <w:top w:val="nil"/>
          <w:left w:val="nil"/>
          <w:bottom w:val="nil"/>
          <w:right w:val="nil"/>
          <w:between w:val="nil"/>
        </w:pBdr>
        <w:spacing w:after="0"/>
        <w:jc w:val="both"/>
        <w:rPr>
          <w:color w:val="000000"/>
          <w:sz w:val="24"/>
          <w:szCs w:val="24"/>
        </w:rPr>
      </w:pPr>
      <w:r>
        <w:rPr>
          <w:color w:val="000000"/>
          <w:sz w:val="24"/>
          <w:szCs w:val="24"/>
        </w:rPr>
        <w:t>Presidente Cámara de Representantes</w:t>
      </w:r>
    </w:p>
    <w:p w:rsidR="007416DB" w:rsidRDefault="007416DB">
      <w:pPr>
        <w:pBdr>
          <w:top w:val="nil"/>
          <w:left w:val="nil"/>
          <w:bottom w:val="nil"/>
          <w:right w:val="nil"/>
          <w:between w:val="nil"/>
        </w:pBdr>
        <w:spacing w:after="0"/>
        <w:jc w:val="both"/>
        <w:rPr>
          <w:color w:val="000000"/>
          <w:sz w:val="24"/>
          <w:szCs w:val="24"/>
        </w:rPr>
      </w:pPr>
    </w:p>
    <w:p w:rsidR="007416DB" w:rsidRDefault="005D5461">
      <w:pPr>
        <w:pBdr>
          <w:top w:val="nil"/>
          <w:left w:val="nil"/>
          <w:bottom w:val="nil"/>
          <w:right w:val="nil"/>
          <w:between w:val="nil"/>
        </w:pBdr>
        <w:spacing w:after="0"/>
        <w:jc w:val="both"/>
        <w:rPr>
          <w:b/>
          <w:color w:val="000000"/>
          <w:sz w:val="24"/>
          <w:szCs w:val="24"/>
        </w:rPr>
      </w:pPr>
      <w:r>
        <w:rPr>
          <w:b/>
          <w:color w:val="000000"/>
          <w:sz w:val="24"/>
          <w:szCs w:val="24"/>
        </w:rPr>
        <w:t>JAIME LUIS LACOUTURE PEÑALOZA</w:t>
      </w:r>
    </w:p>
    <w:p w:rsidR="007416DB" w:rsidRDefault="005D5461">
      <w:pPr>
        <w:pBdr>
          <w:top w:val="nil"/>
          <w:left w:val="nil"/>
          <w:bottom w:val="nil"/>
          <w:right w:val="nil"/>
          <w:between w:val="nil"/>
        </w:pBdr>
        <w:spacing w:after="0"/>
        <w:jc w:val="both"/>
        <w:rPr>
          <w:color w:val="000000"/>
          <w:sz w:val="24"/>
          <w:szCs w:val="24"/>
        </w:rPr>
      </w:pPr>
      <w:r>
        <w:rPr>
          <w:color w:val="000000"/>
          <w:sz w:val="24"/>
          <w:szCs w:val="24"/>
        </w:rPr>
        <w:t xml:space="preserve">Secretario General Cámara de Representantes </w:t>
      </w:r>
    </w:p>
    <w:p w:rsidR="007416DB" w:rsidRDefault="005D5461">
      <w:pPr>
        <w:pBdr>
          <w:top w:val="nil"/>
          <w:left w:val="nil"/>
          <w:bottom w:val="nil"/>
          <w:right w:val="nil"/>
          <w:between w:val="nil"/>
        </w:pBdr>
        <w:spacing w:after="0"/>
        <w:jc w:val="both"/>
        <w:rPr>
          <w:color w:val="000000"/>
          <w:sz w:val="24"/>
          <w:szCs w:val="24"/>
        </w:rPr>
      </w:pPr>
      <w:r>
        <w:rPr>
          <w:color w:val="000000"/>
          <w:sz w:val="24"/>
          <w:szCs w:val="24"/>
        </w:rPr>
        <w:t xml:space="preserve">Ciudad. </w:t>
      </w:r>
    </w:p>
    <w:p w:rsidR="007416DB" w:rsidRDefault="007416DB">
      <w:pPr>
        <w:pBdr>
          <w:top w:val="nil"/>
          <w:left w:val="nil"/>
          <w:bottom w:val="nil"/>
          <w:right w:val="nil"/>
          <w:between w:val="nil"/>
        </w:pBdr>
        <w:ind w:left="3540"/>
        <w:jc w:val="both"/>
        <w:rPr>
          <w:b/>
          <w:sz w:val="24"/>
          <w:szCs w:val="24"/>
        </w:rPr>
      </w:pPr>
    </w:p>
    <w:p w:rsidR="007416DB" w:rsidRDefault="007416DB">
      <w:pPr>
        <w:pBdr>
          <w:top w:val="nil"/>
          <w:left w:val="nil"/>
          <w:bottom w:val="nil"/>
          <w:right w:val="nil"/>
          <w:between w:val="nil"/>
        </w:pBdr>
        <w:ind w:left="3540"/>
        <w:jc w:val="both"/>
        <w:rPr>
          <w:b/>
          <w:sz w:val="24"/>
          <w:szCs w:val="24"/>
        </w:rPr>
      </w:pPr>
    </w:p>
    <w:p w:rsidR="007416DB" w:rsidRDefault="005D5461">
      <w:pPr>
        <w:pBdr>
          <w:top w:val="nil"/>
          <w:left w:val="nil"/>
          <w:bottom w:val="nil"/>
          <w:right w:val="nil"/>
          <w:between w:val="nil"/>
        </w:pBdr>
        <w:ind w:left="3540"/>
        <w:jc w:val="both"/>
        <w:rPr>
          <w:i/>
          <w:color w:val="000000"/>
          <w:sz w:val="24"/>
          <w:szCs w:val="24"/>
        </w:rPr>
      </w:pPr>
      <w:r>
        <w:rPr>
          <w:b/>
          <w:color w:val="000000"/>
          <w:sz w:val="24"/>
          <w:szCs w:val="24"/>
        </w:rPr>
        <w:t>Ref</w:t>
      </w:r>
      <w:r>
        <w:rPr>
          <w:b/>
          <w:i/>
          <w:color w:val="000000"/>
          <w:sz w:val="24"/>
          <w:szCs w:val="24"/>
        </w:rPr>
        <w:t>.:</w:t>
      </w:r>
      <w:r>
        <w:rPr>
          <w:i/>
          <w:color w:val="000000"/>
          <w:sz w:val="24"/>
          <w:szCs w:val="24"/>
        </w:rPr>
        <w:t xml:space="preserve"> Radicación Proyecto de ley “Por medio del cual se establece </w:t>
      </w:r>
      <w:r>
        <w:rPr>
          <w:i/>
          <w:sz w:val="24"/>
          <w:szCs w:val="24"/>
        </w:rPr>
        <w:t>la atención</w:t>
      </w:r>
      <w:r>
        <w:rPr>
          <w:i/>
          <w:color w:val="000000"/>
          <w:sz w:val="24"/>
          <w:szCs w:val="24"/>
        </w:rPr>
        <w:t xml:space="preserve"> especial para las personas </w:t>
      </w:r>
      <w:proofErr w:type="spellStart"/>
      <w:r>
        <w:rPr>
          <w:i/>
          <w:color w:val="000000"/>
          <w:sz w:val="24"/>
          <w:szCs w:val="24"/>
        </w:rPr>
        <w:t>sordoc</w:t>
      </w:r>
      <w:r>
        <w:rPr>
          <w:i/>
          <w:sz w:val="24"/>
          <w:szCs w:val="24"/>
        </w:rPr>
        <w:t>iegas</w:t>
      </w:r>
      <w:proofErr w:type="spellEnd"/>
      <w:r>
        <w:rPr>
          <w:i/>
          <w:color w:val="000000"/>
          <w:sz w:val="24"/>
          <w:szCs w:val="24"/>
        </w:rPr>
        <w:t xml:space="preserve"> y se dictan otras disposiciones”.</w:t>
      </w:r>
    </w:p>
    <w:p w:rsidR="007416DB" w:rsidRDefault="007416DB">
      <w:pPr>
        <w:pBdr>
          <w:top w:val="nil"/>
          <w:left w:val="nil"/>
          <w:bottom w:val="nil"/>
          <w:right w:val="nil"/>
          <w:between w:val="nil"/>
        </w:pBdr>
        <w:ind w:left="3540"/>
        <w:jc w:val="both"/>
        <w:rPr>
          <w:i/>
          <w:color w:val="000000"/>
          <w:sz w:val="24"/>
          <w:szCs w:val="24"/>
        </w:rPr>
      </w:pPr>
    </w:p>
    <w:p w:rsidR="007416DB" w:rsidRDefault="005D5461">
      <w:pPr>
        <w:pBdr>
          <w:top w:val="nil"/>
          <w:left w:val="nil"/>
          <w:bottom w:val="nil"/>
          <w:right w:val="nil"/>
          <w:between w:val="nil"/>
        </w:pBdr>
        <w:jc w:val="both"/>
        <w:rPr>
          <w:color w:val="000000"/>
          <w:sz w:val="24"/>
          <w:szCs w:val="24"/>
        </w:rPr>
      </w:pPr>
      <w:r>
        <w:rPr>
          <w:color w:val="000000"/>
          <w:sz w:val="24"/>
          <w:szCs w:val="24"/>
        </w:rPr>
        <w:t>Apreciados Doctores:</w:t>
      </w:r>
    </w:p>
    <w:p w:rsidR="007416DB" w:rsidRDefault="007416DB">
      <w:pPr>
        <w:pBdr>
          <w:top w:val="nil"/>
          <w:left w:val="nil"/>
          <w:bottom w:val="nil"/>
          <w:right w:val="nil"/>
          <w:between w:val="nil"/>
        </w:pBdr>
        <w:jc w:val="both"/>
        <w:rPr>
          <w:sz w:val="24"/>
          <w:szCs w:val="24"/>
        </w:rPr>
      </w:pPr>
    </w:p>
    <w:p w:rsidR="007416DB" w:rsidRDefault="005D5461">
      <w:pPr>
        <w:pBdr>
          <w:top w:val="nil"/>
          <w:left w:val="nil"/>
          <w:bottom w:val="nil"/>
          <w:right w:val="nil"/>
          <w:between w:val="nil"/>
        </w:pBdr>
        <w:jc w:val="both"/>
        <w:rPr>
          <w:color w:val="000000"/>
          <w:sz w:val="24"/>
          <w:szCs w:val="24"/>
        </w:rPr>
      </w:pPr>
      <w:r>
        <w:rPr>
          <w:color w:val="000000"/>
          <w:sz w:val="24"/>
          <w:szCs w:val="24"/>
        </w:rPr>
        <w:t>Atendiendo a lo estipulado en los artículos 139, 140 y 145 de la Ley 5 de 1992, present</w:t>
      </w:r>
      <w:r>
        <w:rPr>
          <w:color w:val="000000"/>
          <w:sz w:val="24"/>
          <w:szCs w:val="24"/>
        </w:rPr>
        <w:t xml:space="preserve">amos a consideración del Congreso de la República el Proyecto de Ley </w:t>
      </w:r>
      <w:r>
        <w:rPr>
          <w:i/>
          <w:color w:val="000000"/>
          <w:sz w:val="24"/>
          <w:szCs w:val="24"/>
        </w:rPr>
        <w:t>“</w:t>
      </w:r>
      <w:r>
        <w:rPr>
          <w:i/>
          <w:sz w:val="24"/>
          <w:szCs w:val="24"/>
        </w:rPr>
        <w:t xml:space="preserve">Por medio de la cual se establecen herramientas para el desarrollo de la calidad de vida de personas </w:t>
      </w:r>
      <w:proofErr w:type="spellStart"/>
      <w:r>
        <w:rPr>
          <w:i/>
          <w:sz w:val="24"/>
          <w:szCs w:val="24"/>
        </w:rPr>
        <w:t>sordociegas</w:t>
      </w:r>
      <w:proofErr w:type="spellEnd"/>
      <w:r>
        <w:rPr>
          <w:i/>
          <w:sz w:val="24"/>
          <w:szCs w:val="24"/>
        </w:rPr>
        <w:t>, se modifica la ley 982 de 2005 y se dictan otras disposiciones</w:t>
      </w:r>
      <w:r>
        <w:rPr>
          <w:color w:val="000000"/>
          <w:sz w:val="24"/>
          <w:szCs w:val="24"/>
        </w:rPr>
        <w:t>”. Agradez</w:t>
      </w:r>
      <w:r>
        <w:rPr>
          <w:color w:val="000000"/>
          <w:sz w:val="24"/>
          <w:szCs w:val="24"/>
        </w:rPr>
        <w:t>co</w:t>
      </w:r>
      <w:r>
        <w:rPr>
          <w:sz w:val="24"/>
          <w:szCs w:val="24"/>
        </w:rPr>
        <w:t xml:space="preserve"> </w:t>
      </w:r>
      <w:r>
        <w:rPr>
          <w:color w:val="000000"/>
          <w:sz w:val="24"/>
          <w:szCs w:val="24"/>
        </w:rPr>
        <w:t xml:space="preserve">surtir el trámite legislativo previsto en el artículo 144 de la Ley 5 de 1992. </w:t>
      </w:r>
    </w:p>
    <w:p w:rsidR="007416DB" w:rsidRDefault="005D5461">
      <w:pPr>
        <w:pBdr>
          <w:top w:val="nil"/>
          <w:left w:val="nil"/>
          <w:bottom w:val="nil"/>
          <w:right w:val="nil"/>
          <w:between w:val="nil"/>
        </w:pBdr>
        <w:jc w:val="both"/>
        <w:rPr>
          <w:sz w:val="24"/>
          <w:szCs w:val="24"/>
        </w:rPr>
      </w:pPr>
      <w:r>
        <w:rPr>
          <w:sz w:val="24"/>
          <w:szCs w:val="24"/>
        </w:rPr>
        <w:t>Solicitamos el trámite de la presente ley pueda ser llevado por comisión sexta de la cámara de representantes por similitud del trámite de la ley 982 de 2005.</w:t>
      </w:r>
    </w:p>
    <w:p w:rsidR="007416DB" w:rsidRDefault="007416DB">
      <w:pPr>
        <w:pBdr>
          <w:top w:val="nil"/>
          <w:left w:val="nil"/>
          <w:bottom w:val="nil"/>
          <w:right w:val="nil"/>
          <w:between w:val="nil"/>
        </w:pBdr>
        <w:jc w:val="both"/>
        <w:rPr>
          <w:sz w:val="24"/>
          <w:szCs w:val="24"/>
        </w:rPr>
      </w:pPr>
    </w:p>
    <w:p w:rsidR="007416DB" w:rsidRDefault="005D5461">
      <w:pPr>
        <w:pBdr>
          <w:top w:val="nil"/>
          <w:left w:val="nil"/>
          <w:bottom w:val="nil"/>
          <w:right w:val="nil"/>
          <w:between w:val="nil"/>
        </w:pBdr>
        <w:jc w:val="both"/>
        <w:rPr>
          <w:b/>
          <w:color w:val="000000"/>
          <w:sz w:val="24"/>
          <w:szCs w:val="24"/>
        </w:rPr>
      </w:pPr>
      <w:r>
        <w:rPr>
          <w:color w:val="000000"/>
          <w:sz w:val="24"/>
          <w:szCs w:val="24"/>
        </w:rPr>
        <w:t>Cordialmente;</w:t>
      </w:r>
      <w:r>
        <w:rPr>
          <w:b/>
          <w:color w:val="000000"/>
          <w:sz w:val="24"/>
          <w:szCs w:val="24"/>
        </w:rPr>
        <w:t xml:space="preserve"> </w:t>
      </w:r>
    </w:p>
    <w:p w:rsidR="007416DB" w:rsidRDefault="007416DB">
      <w:pPr>
        <w:pBdr>
          <w:top w:val="nil"/>
          <w:left w:val="nil"/>
          <w:bottom w:val="nil"/>
          <w:right w:val="nil"/>
          <w:between w:val="nil"/>
        </w:pBdr>
        <w:spacing w:after="0"/>
        <w:jc w:val="center"/>
        <w:rPr>
          <w:b/>
          <w:color w:val="000000"/>
          <w:sz w:val="24"/>
          <w:szCs w:val="24"/>
        </w:rPr>
      </w:pPr>
    </w:p>
    <w:p w:rsidR="007416DB" w:rsidRDefault="007416DB">
      <w:pPr>
        <w:pBdr>
          <w:top w:val="nil"/>
          <w:left w:val="nil"/>
          <w:bottom w:val="nil"/>
          <w:right w:val="nil"/>
          <w:between w:val="nil"/>
        </w:pBdr>
        <w:spacing w:after="0"/>
        <w:jc w:val="center"/>
        <w:rPr>
          <w:b/>
          <w:color w:val="000000"/>
          <w:sz w:val="24"/>
          <w:szCs w:val="24"/>
        </w:rPr>
      </w:pPr>
    </w:p>
    <w:p w:rsidR="007416DB" w:rsidRDefault="005D5461">
      <w:pPr>
        <w:pBdr>
          <w:top w:val="nil"/>
          <w:left w:val="nil"/>
          <w:bottom w:val="nil"/>
          <w:right w:val="nil"/>
          <w:between w:val="nil"/>
        </w:pBdr>
        <w:spacing w:after="0"/>
        <w:jc w:val="center"/>
        <w:rPr>
          <w:color w:val="000000"/>
          <w:sz w:val="24"/>
          <w:szCs w:val="24"/>
        </w:rPr>
      </w:pPr>
      <w:r>
        <w:rPr>
          <w:b/>
          <w:color w:val="000000"/>
          <w:sz w:val="24"/>
          <w:szCs w:val="24"/>
        </w:rPr>
        <w:t>CARLOS ALBERTO CARREÑO MARÍN</w:t>
      </w:r>
    </w:p>
    <w:p w:rsidR="007416DB" w:rsidRDefault="005D5461">
      <w:pPr>
        <w:pBdr>
          <w:top w:val="nil"/>
          <w:left w:val="nil"/>
          <w:bottom w:val="nil"/>
          <w:right w:val="nil"/>
          <w:between w:val="nil"/>
        </w:pBdr>
        <w:spacing w:after="0"/>
        <w:jc w:val="center"/>
        <w:rPr>
          <w:color w:val="000000"/>
          <w:sz w:val="24"/>
          <w:szCs w:val="24"/>
        </w:rPr>
      </w:pPr>
      <w:r>
        <w:rPr>
          <w:color w:val="000000"/>
          <w:sz w:val="24"/>
          <w:szCs w:val="24"/>
        </w:rPr>
        <w:t>Representante a la Cámara por Bogotá</w:t>
      </w:r>
    </w:p>
    <w:p w:rsidR="007416DB" w:rsidRDefault="005D5461">
      <w:pPr>
        <w:pBdr>
          <w:top w:val="nil"/>
          <w:left w:val="nil"/>
          <w:bottom w:val="nil"/>
          <w:right w:val="nil"/>
          <w:between w:val="nil"/>
        </w:pBdr>
        <w:spacing w:after="0"/>
        <w:jc w:val="center"/>
        <w:rPr>
          <w:color w:val="000000"/>
          <w:sz w:val="24"/>
          <w:szCs w:val="24"/>
        </w:rPr>
      </w:pPr>
      <w:r>
        <w:rPr>
          <w:color w:val="000000"/>
          <w:sz w:val="24"/>
          <w:szCs w:val="24"/>
        </w:rPr>
        <w:t>Partido Comunes.</w:t>
      </w:r>
    </w:p>
    <w:p w:rsidR="007416DB" w:rsidRDefault="007416DB">
      <w:pPr>
        <w:pBdr>
          <w:top w:val="nil"/>
          <w:left w:val="nil"/>
          <w:bottom w:val="nil"/>
          <w:right w:val="nil"/>
          <w:between w:val="nil"/>
        </w:pBdr>
        <w:tabs>
          <w:tab w:val="center" w:pos="4419"/>
          <w:tab w:val="right" w:pos="8838"/>
        </w:tabs>
        <w:spacing w:after="0" w:line="240" w:lineRule="auto"/>
        <w:jc w:val="center"/>
        <w:rPr>
          <w:color w:val="AEAAAA"/>
          <w:sz w:val="24"/>
          <w:szCs w:val="24"/>
        </w:rPr>
      </w:pPr>
    </w:p>
    <w:p w:rsidR="007416DB" w:rsidRDefault="007416DB">
      <w:pPr>
        <w:pBdr>
          <w:top w:val="nil"/>
          <w:left w:val="nil"/>
          <w:bottom w:val="nil"/>
          <w:right w:val="nil"/>
          <w:between w:val="nil"/>
        </w:pBdr>
        <w:tabs>
          <w:tab w:val="center" w:pos="4419"/>
          <w:tab w:val="right" w:pos="8838"/>
        </w:tabs>
        <w:spacing w:after="0" w:line="240" w:lineRule="auto"/>
        <w:jc w:val="center"/>
        <w:rPr>
          <w:color w:val="AEAAAA"/>
          <w:sz w:val="24"/>
          <w:szCs w:val="24"/>
        </w:rPr>
      </w:pPr>
    </w:p>
    <w:p w:rsidR="007416DB" w:rsidRDefault="007416DB">
      <w:pPr>
        <w:pBdr>
          <w:top w:val="nil"/>
          <w:left w:val="nil"/>
          <w:bottom w:val="nil"/>
          <w:right w:val="nil"/>
          <w:between w:val="nil"/>
        </w:pBdr>
        <w:tabs>
          <w:tab w:val="center" w:pos="4419"/>
          <w:tab w:val="right" w:pos="8838"/>
        </w:tabs>
        <w:spacing w:after="0" w:line="240" w:lineRule="auto"/>
        <w:jc w:val="center"/>
        <w:rPr>
          <w:color w:val="AEAAAA"/>
          <w:sz w:val="24"/>
          <w:szCs w:val="24"/>
        </w:rPr>
      </w:pPr>
    </w:p>
    <w:p w:rsidR="007416DB" w:rsidRDefault="007416DB">
      <w:pPr>
        <w:pBdr>
          <w:top w:val="nil"/>
          <w:left w:val="nil"/>
          <w:bottom w:val="nil"/>
          <w:right w:val="nil"/>
          <w:between w:val="nil"/>
        </w:pBdr>
        <w:tabs>
          <w:tab w:val="center" w:pos="4419"/>
          <w:tab w:val="right" w:pos="8838"/>
        </w:tabs>
        <w:spacing w:after="0" w:line="240" w:lineRule="auto"/>
        <w:jc w:val="center"/>
        <w:rPr>
          <w:color w:val="AEAAAA"/>
          <w:sz w:val="24"/>
          <w:szCs w:val="24"/>
        </w:rPr>
      </w:pPr>
    </w:p>
    <w:p w:rsidR="007416DB" w:rsidRDefault="007416DB">
      <w:pPr>
        <w:pBdr>
          <w:top w:val="nil"/>
          <w:left w:val="nil"/>
          <w:bottom w:val="nil"/>
          <w:right w:val="nil"/>
          <w:between w:val="nil"/>
        </w:pBdr>
        <w:tabs>
          <w:tab w:val="center" w:pos="4419"/>
          <w:tab w:val="right" w:pos="8838"/>
        </w:tabs>
        <w:spacing w:after="0" w:line="240" w:lineRule="auto"/>
        <w:jc w:val="center"/>
        <w:rPr>
          <w:color w:val="AEAAAA"/>
          <w:sz w:val="24"/>
          <w:szCs w:val="24"/>
        </w:rPr>
      </w:pPr>
    </w:p>
    <w:p w:rsidR="007416DB" w:rsidRDefault="007416DB">
      <w:pPr>
        <w:pBdr>
          <w:top w:val="nil"/>
          <w:left w:val="nil"/>
          <w:bottom w:val="nil"/>
          <w:right w:val="nil"/>
          <w:between w:val="nil"/>
        </w:pBdr>
        <w:tabs>
          <w:tab w:val="center" w:pos="4419"/>
          <w:tab w:val="right" w:pos="8838"/>
        </w:tabs>
        <w:spacing w:after="0" w:line="240" w:lineRule="auto"/>
        <w:jc w:val="center"/>
        <w:rPr>
          <w:color w:val="AEAAAA"/>
          <w:sz w:val="24"/>
          <w:szCs w:val="24"/>
        </w:rPr>
      </w:pPr>
    </w:p>
    <w:p w:rsidR="007416DB" w:rsidRDefault="007416DB">
      <w:pPr>
        <w:pBdr>
          <w:top w:val="nil"/>
          <w:left w:val="nil"/>
          <w:bottom w:val="nil"/>
          <w:right w:val="nil"/>
          <w:between w:val="nil"/>
        </w:pBdr>
        <w:tabs>
          <w:tab w:val="center" w:pos="4419"/>
          <w:tab w:val="right" w:pos="8838"/>
        </w:tabs>
        <w:spacing w:after="0" w:line="240" w:lineRule="auto"/>
        <w:jc w:val="center"/>
        <w:rPr>
          <w:color w:val="AEAAAA"/>
          <w:sz w:val="24"/>
          <w:szCs w:val="24"/>
        </w:rPr>
      </w:pPr>
    </w:p>
    <w:p w:rsidR="007416DB" w:rsidRDefault="007416DB">
      <w:pPr>
        <w:pBdr>
          <w:top w:val="nil"/>
          <w:left w:val="nil"/>
          <w:bottom w:val="nil"/>
          <w:right w:val="nil"/>
          <w:between w:val="nil"/>
        </w:pBdr>
        <w:tabs>
          <w:tab w:val="center" w:pos="4419"/>
          <w:tab w:val="right" w:pos="8838"/>
        </w:tabs>
        <w:spacing w:after="0" w:line="240" w:lineRule="auto"/>
        <w:jc w:val="center"/>
        <w:rPr>
          <w:color w:val="AEAAAA"/>
          <w:sz w:val="24"/>
          <w:szCs w:val="24"/>
        </w:rPr>
      </w:pPr>
    </w:p>
    <w:p w:rsidR="007416DB" w:rsidRDefault="007416DB">
      <w:pPr>
        <w:pBdr>
          <w:top w:val="nil"/>
          <w:left w:val="nil"/>
          <w:bottom w:val="nil"/>
          <w:right w:val="nil"/>
          <w:between w:val="nil"/>
        </w:pBdr>
        <w:rPr>
          <w:color w:val="000000"/>
          <w:sz w:val="24"/>
          <w:szCs w:val="24"/>
        </w:rPr>
      </w:pPr>
    </w:p>
    <w:tbl>
      <w:tblPr>
        <w:tblStyle w:val="a2"/>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80"/>
        <w:gridCol w:w="4680"/>
      </w:tblGrid>
      <w:tr w:rsidR="007416DB">
        <w:tc>
          <w:tcPr>
            <w:tcW w:w="4380" w:type="dxa"/>
          </w:tcPr>
          <w:p w:rsidR="007416DB" w:rsidRDefault="007416DB">
            <w:pPr>
              <w:rPr>
                <w:color w:val="000000"/>
                <w:sz w:val="24"/>
                <w:szCs w:val="24"/>
              </w:rPr>
            </w:pPr>
          </w:p>
          <w:p w:rsidR="007416DB" w:rsidRDefault="007416DB">
            <w:pPr>
              <w:rPr>
                <w:color w:val="000000"/>
                <w:sz w:val="24"/>
                <w:szCs w:val="24"/>
              </w:rPr>
            </w:pPr>
          </w:p>
          <w:p w:rsidR="007416DB" w:rsidRDefault="007416DB">
            <w:pPr>
              <w:jc w:val="center"/>
              <w:rPr>
                <w:sz w:val="24"/>
                <w:szCs w:val="24"/>
              </w:rPr>
            </w:pPr>
          </w:p>
          <w:p w:rsidR="007416DB" w:rsidRDefault="005D5461">
            <w:pPr>
              <w:jc w:val="center"/>
              <w:rPr>
                <w:b/>
                <w:sz w:val="24"/>
                <w:szCs w:val="24"/>
              </w:rPr>
            </w:pPr>
            <w:r>
              <w:rPr>
                <w:b/>
                <w:sz w:val="24"/>
                <w:szCs w:val="24"/>
              </w:rPr>
              <w:t>SANDRA RAMIREZ LOBO SILVA</w:t>
            </w:r>
          </w:p>
          <w:p w:rsidR="007416DB" w:rsidRDefault="005D5461">
            <w:pPr>
              <w:jc w:val="center"/>
              <w:rPr>
                <w:sz w:val="24"/>
                <w:szCs w:val="24"/>
              </w:rPr>
            </w:pPr>
            <w:r>
              <w:rPr>
                <w:sz w:val="24"/>
                <w:szCs w:val="24"/>
              </w:rPr>
              <w:t>Senadora de la República</w:t>
            </w:r>
          </w:p>
          <w:p w:rsidR="007416DB" w:rsidRDefault="005D5461">
            <w:pPr>
              <w:jc w:val="center"/>
              <w:rPr>
                <w:sz w:val="24"/>
                <w:szCs w:val="24"/>
              </w:rPr>
            </w:pPr>
            <w:r>
              <w:rPr>
                <w:sz w:val="24"/>
                <w:szCs w:val="24"/>
              </w:rPr>
              <w:t>Partido Comunes</w:t>
            </w:r>
          </w:p>
          <w:p w:rsidR="007416DB" w:rsidRDefault="007416DB">
            <w:pPr>
              <w:rPr>
                <w:color w:val="000000"/>
                <w:sz w:val="24"/>
                <w:szCs w:val="24"/>
              </w:rPr>
            </w:pPr>
          </w:p>
          <w:p w:rsidR="007416DB" w:rsidRDefault="007416DB">
            <w:pPr>
              <w:rPr>
                <w:color w:val="000000"/>
                <w:sz w:val="24"/>
                <w:szCs w:val="24"/>
              </w:rPr>
            </w:pPr>
          </w:p>
          <w:p w:rsidR="007416DB" w:rsidRDefault="007416DB">
            <w:pPr>
              <w:rPr>
                <w:color w:val="000000"/>
                <w:sz w:val="24"/>
                <w:szCs w:val="24"/>
              </w:rPr>
            </w:pPr>
          </w:p>
          <w:p w:rsidR="007416DB" w:rsidRDefault="007416DB">
            <w:pPr>
              <w:rPr>
                <w:color w:val="000000"/>
                <w:sz w:val="24"/>
                <w:szCs w:val="24"/>
              </w:rPr>
            </w:pPr>
          </w:p>
          <w:p w:rsidR="007416DB" w:rsidRDefault="007416DB">
            <w:pPr>
              <w:rPr>
                <w:color w:val="000000"/>
                <w:sz w:val="24"/>
                <w:szCs w:val="24"/>
              </w:rPr>
            </w:pPr>
          </w:p>
        </w:tc>
        <w:tc>
          <w:tcPr>
            <w:tcW w:w="4680" w:type="dxa"/>
          </w:tcPr>
          <w:p w:rsidR="007416DB" w:rsidRDefault="007416DB">
            <w:pPr>
              <w:rPr>
                <w:sz w:val="24"/>
                <w:szCs w:val="24"/>
              </w:rPr>
            </w:pPr>
          </w:p>
          <w:p w:rsidR="007416DB" w:rsidRDefault="007416DB">
            <w:pPr>
              <w:rPr>
                <w:sz w:val="24"/>
                <w:szCs w:val="24"/>
              </w:rPr>
            </w:pPr>
          </w:p>
          <w:p w:rsidR="007416DB" w:rsidRDefault="007416DB">
            <w:pPr>
              <w:rPr>
                <w:sz w:val="24"/>
                <w:szCs w:val="24"/>
              </w:rPr>
            </w:pPr>
          </w:p>
          <w:p w:rsidR="007416DB" w:rsidRDefault="007416DB">
            <w:pPr>
              <w:rPr>
                <w:sz w:val="24"/>
                <w:szCs w:val="24"/>
              </w:rPr>
            </w:pPr>
          </w:p>
          <w:p w:rsidR="007416DB" w:rsidRDefault="007416DB">
            <w:pPr>
              <w:jc w:val="center"/>
              <w:rPr>
                <w:sz w:val="24"/>
                <w:szCs w:val="24"/>
              </w:rPr>
            </w:pPr>
          </w:p>
          <w:p w:rsidR="007416DB" w:rsidRDefault="005D5461">
            <w:pPr>
              <w:jc w:val="center"/>
              <w:rPr>
                <w:b/>
                <w:sz w:val="24"/>
                <w:szCs w:val="24"/>
              </w:rPr>
            </w:pPr>
            <w:r>
              <w:rPr>
                <w:b/>
                <w:sz w:val="24"/>
                <w:szCs w:val="24"/>
              </w:rPr>
              <w:t>Luis Alberto Albán Urbano</w:t>
            </w:r>
          </w:p>
          <w:p w:rsidR="007416DB" w:rsidRDefault="005D5461">
            <w:pPr>
              <w:jc w:val="center"/>
              <w:rPr>
                <w:sz w:val="24"/>
                <w:szCs w:val="24"/>
              </w:rPr>
            </w:pPr>
            <w:r>
              <w:rPr>
                <w:sz w:val="24"/>
                <w:szCs w:val="24"/>
              </w:rPr>
              <w:t>Representante a la Cámara por Valle</w:t>
            </w:r>
          </w:p>
          <w:p w:rsidR="007416DB" w:rsidRDefault="005D5461">
            <w:pPr>
              <w:jc w:val="center"/>
              <w:rPr>
                <w:sz w:val="24"/>
                <w:szCs w:val="24"/>
              </w:rPr>
            </w:pPr>
            <w:r>
              <w:rPr>
                <w:sz w:val="24"/>
                <w:szCs w:val="24"/>
              </w:rPr>
              <w:t>Partido Comunes</w:t>
            </w:r>
          </w:p>
        </w:tc>
      </w:tr>
      <w:tr w:rsidR="007416DB">
        <w:trPr>
          <w:trHeight w:val="3095"/>
        </w:trPr>
        <w:tc>
          <w:tcPr>
            <w:tcW w:w="4380" w:type="dxa"/>
          </w:tcPr>
          <w:p w:rsidR="007416DB" w:rsidRDefault="007416DB">
            <w:pPr>
              <w:rPr>
                <w:color w:val="000000"/>
                <w:sz w:val="24"/>
                <w:szCs w:val="24"/>
              </w:rPr>
            </w:pPr>
          </w:p>
          <w:p w:rsidR="007416DB" w:rsidRDefault="007416DB">
            <w:pPr>
              <w:rPr>
                <w:color w:val="000000"/>
                <w:sz w:val="24"/>
                <w:szCs w:val="24"/>
              </w:rPr>
            </w:pPr>
          </w:p>
          <w:p w:rsidR="007416DB" w:rsidRDefault="005D5461">
            <w:pPr>
              <w:jc w:val="center"/>
              <w:rPr>
                <w:b/>
                <w:sz w:val="24"/>
                <w:szCs w:val="24"/>
              </w:rPr>
            </w:pPr>
            <w:r>
              <w:rPr>
                <w:b/>
                <w:sz w:val="24"/>
                <w:szCs w:val="24"/>
              </w:rPr>
              <w:t xml:space="preserve">Omar de </w:t>
            </w:r>
            <w:proofErr w:type="spellStart"/>
            <w:r>
              <w:rPr>
                <w:b/>
                <w:sz w:val="24"/>
                <w:szCs w:val="24"/>
              </w:rPr>
              <w:t>Jesus</w:t>
            </w:r>
            <w:proofErr w:type="spellEnd"/>
            <w:r>
              <w:rPr>
                <w:b/>
                <w:sz w:val="24"/>
                <w:szCs w:val="24"/>
              </w:rPr>
              <w:t xml:space="preserve"> Restrepo Correa</w:t>
            </w:r>
          </w:p>
          <w:p w:rsidR="007416DB" w:rsidRDefault="005D5461">
            <w:pPr>
              <w:jc w:val="center"/>
              <w:rPr>
                <w:sz w:val="24"/>
                <w:szCs w:val="24"/>
              </w:rPr>
            </w:pPr>
            <w:r>
              <w:rPr>
                <w:sz w:val="24"/>
                <w:szCs w:val="24"/>
              </w:rPr>
              <w:t xml:space="preserve">Senador de la República </w:t>
            </w:r>
          </w:p>
          <w:p w:rsidR="007416DB" w:rsidRDefault="005D5461">
            <w:pPr>
              <w:jc w:val="center"/>
              <w:rPr>
                <w:sz w:val="24"/>
                <w:szCs w:val="24"/>
              </w:rPr>
            </w:pPr>
            <w:r>
              <w:rPr>
                <w:sz w:val="24"/>
                <w:szCs w:val="24"/>
              </w:rPr>
              <w:t xml:space="preserve">Partido Comunes </w:t>
            </w:r>
          </w:p>
        </w:tc>
        <w:tc>
          <w:tcPr>
            <w:tcW w:w="4680" w:type="dxa"/>
          </w:tcPr>
          <w:p w:rsidR="007416DB" w:rsidRDefault="007416DB">
            <w:pPr>
              <w:rPr>
                <w:sz w:val="24"/>
                <w:szCs w:val="24"/>
              </w:rPr>
            </w:pPr>
          </w:p>
          <w:p w:rsidR="007416DB" w:rsidRDefault="007416DB">
            <w:pPr>
              <w:rPr>
                <w:sz w:val="24"/>
                <w:szCs w:val="24"/>
              </w:rPr>
            </w:pPr>
          </w:p>
          <w:p w:rsidR="007416DB" w:rsidRDefault="007416DB">
            <w:pPr>
              <w:jc w:val="center"/>
              <w:rPr>
                <w:sz w:val="24"/>
                <w:szCs w:val="24"/>
              </w:rPr>
            </w:pPr>
          </w:p>
          <w:p w:rsidR="007416DB" w:rsidRDefault="007416DB">
            <w:pPr>
              <w:jc w:val="center"/>
              <w:rPr>
                <w:sz w:val="24"/>
                <w:szCs w:val="24"/>
              </w:rPr>
            </w:pPr>
          </w:p>
          <w:p w:rsidR="007416DB" w:rsidRDefault="007416DB">
            <w:pPr>
              <w:jc w:val="center"/>
              <w:rPr>
                <w:b/>
                <w:sz w:val="24"/>
                <w:szCs w:val="24"/>
              </w:rPr>
            </w:pPr>
          </w:p>
          <w:p w:rsidR="007416DB" w:rsidRDefault="005D5461">
            <w:pPr>
              <w:jc w:val="center"/>
              <w:rPr>
                <w:sz w:val="24"/>
                <w:szCs w:val="24"/>
              </w:rPr>
            </w:pPr>
            <w:r>
              <w:rPr>
                <w:b/>
                <w:sz w:val="24"/>
                <w:szCs w:val="24"/>
              </w:rPr>
              <w:t>Pablo Catatumbo Torres Victoria</w:t>
            </w:r>
            <w:r>
              <w:rPr>
                <w:sz w:val="24"/>
                <w:szCs w:val="24"/>
              </w:rPr>
              <w:t xml:space="preserve"> </w:t>
            </w:r>
          </w:p>
          <w:p w:rsidR="007416DB" w:rsidRDefault="005D5461">
            <w:pPr>
              <w:jc w:val="center"/>
              <w:rPr>
                <w:sz w:val="24"/>
                <w:szCs w:val="24"/>
              </w:rPr>
            </w:pPr>
            <w:r>
              <w:rPr>
                <w:sz w:val="24"/>
                <w:szCs w:val="24"/>
              </w:rPr>
              <w:t xml:space="preserve">Senador de la República </w:t>
            </w:r>
          </w:p>
          <w:p w:rsidR="007416DB" w:rsidRDefault="005D5461">
            <w:pPr>
              <w:jc w:val="center"/>
              <w:rPr>
                <w:sz w:val="24"/>
                <w:szCs w:val="24"/>
              </w:rPr>
            </w:pPr>
            <w:r>
              <w:rPr>
                <w:sz w:val="24"/>
                <w:szCs w:val="24"/>
              </w:rPr>
              <w:t xml:space="preserve">Partido Comunes </w:t>
            </w:r>
          </w:p>
        </w:tc>
      </w:tr>
      <w:tr w:rsidR="007416DB">
        <w:tc>
          <w:tcPr>
            <w:tcW w:w="4380" w:type="dxa"/>
          </w:tcPr>
          <w:p w:rsidR="007416DB" w:rsidRDefault="007416DB">
            <w:pPr>
              <w:rPr>
                <w:sz w:val="24"/>
                <w:szCs w:val="24"/>
              </w:rPr>
            </w:pPr>
            <w:bookmarkStart w:id="0" w:name="_GoBack"/>
            <w:bookmarkEnd w:id="0"/>
          </w:p>
          <w:p w:rsidR="007416DB" w:rsidRDefault="005D5461">
            <w:pPr>
              <w:widowControl w:val="0"/>
              <w:spacing w:line="276" w:lineRule="auto"/>
              <w:jc w:val="center"/>
              <w:rPr>
                <w:rFonts w:ascii="Arial" w:eastAsia="Arial" w:hAnsi="Arial" w:cs="Arial"/>
                <w:b/>
              </w:rPr>
            </w:pPr>
            <w:r>
              <w:rPr>
                <w:rFonts w:ascii="Arial" w:eastAsia="Arial" w:hAnsi="Arial" w:cs="Arial"/>
                <w:b/>
              </w:rPr>
              <w:t xml:space="preserve">  </w:t>
            </w:r>
            <w:r>
              <w:rPr>
                <w:noProof/>
              </w:rPr>
              <w:drawing>
                <wp:anchor distT="0" distB="0" distL="0" distR="0" simplePos="0" relativeHeight="251658240" behindDoc="1" locked="0" layoutInCell="1" hidden="0" allowOverlap="1">
                  <wp:simplePos x="0" y="0"/>
                  <wp:positionH relativeFrom="column">
                    <wp:posOffset>47625</wp:posOffset>
                  </wp:positionH>
                  <wp:positionV relativeFrom="paragraph">
                    <wp:posOffset>205085</wp:posOffset>
                  </wp:positionV>
                  <wp:extent cx="2671636" cy="699714"/>
                  <wp:effectExtent l="0" t="0" r="0" b="0"/>
                  <wp:wrapNone/>
                  <wp:docPr id="147947485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671636" cy="699714"/>
                          </a:xfrm>
                          <a:prstGeom prst="rect">
                            <a:avLst/>
                          </a:prstGeom>
                          <a:ln/>
                        </pic:spPr>
                      </pic:pic>
                    </a:graphicData>
                  </a:graphic>
                </wp:anchor>
              </w:drawing>
            </w:r>
          </w:p>
          <w:p w:rsidR="007416DB" w:rsidRDefault="005D5461">
            <w:pPr>
              <w:widowControl w:val="0"/>
              <w:spacing w:line="276" w:lineRule="auto"/>
              <w:jc w:val="center"/>
              <w:rPr>
                <w:rFonts w:ascii="Arial" w:eastAsia="Arial" w:hAnsi="Arial" w:cs="Arial"/>
                <w:b/>
              </w:rPr>
            </w:pPr>
            <w:r>
              <w:rPr>
                <w:rFonts w:ascii="Arial" w:eastAsia="Arial" w:hAnsi="Arial" w:cs="Arial"/>
                <w:b/>
              </w:rPr>
              <w:t>JAIRO REINALDO CALA SUAREZ</w:t>
            </w:r>
          </w:p>
          <w:p w:rsidR="007416DB" w:rsidRPr="00DA4CC0" w:rsidRDefault="005D5461" w:rsidP="00DA4CC0">
            <w:pPr>
              <w:widowControl w:val="0"/>
              <w:spacing w:after="240" w:line="276" w:lineRule="auto"/>
              <w:jc w:val="center"/>
              <w:rPr>
                <w:sz w:val="24"/>
                <w:szCs w:val="24"/>
              </w:rPr>
            </w:pPr>
            <w:r>
              <w:rPr>
                <w:rFonts w:ascii="Arial" w:eastAsia="Arial" w:hAnsi="Arial" w:cs="Arial"/>
              </w:rPr>
              <w:t>Representante a la Cámara Santander</w:t>
            </w:r>
            <w:r>
              <w:rPr>
                <w:rFonts w:ascii="Arial" w:eastAsia="Arial" w:hAnsi="Arial" w:cs="Arial"/>
                <w:b/>
              </w:rPr>
              <w:br/>
              <w:t xml:space="preserve"> Partido Comunes</w:t>
            </w:r>
          </w:p>
        </w:tc>
        <w:tc>
          <w:tcPr>
            <w:tcW w:w="4680" w:type="dxa"/>
          </w:tcPr>
          <w:p w:rsidR="007416DB" w:rsidRDefault="007416DB">
            <w:pPr>
              <w:jc w:val="center"/>
              <w:rPr>
                <w:sz w:val="24"/>
                <w:szCs w:val="24"/>
              </w:rPr>
            </w:pPr>
          </w:p>
          <w:p w:rsidR="007416DB" w:rsidRDefault="005D5461">
            <w:pPr>
              <w:jc w:val="center"/>
              <w:rPr>
                <w:b/>
                <w:sz w:val="24"/>
                <w:szCs w:val="24"/>
              </w:rPr>
            </w:pPr>
            <w:r>
              <w:rPr>
                <w:b/>
                <w:sz w:val="24"/>
                <w:szCs w:val="24"/>
              </w:rPr>
              <w:t xml:space="preserve">Pedro </w:t>
            </w:r>
            <w:proofErr w:type="spellStart"/>
            <w:r>
              <w:rPr>
                <w:b/>
                <w:sz w:val="24"/>
                <w:szCs w:val="24"/>
              </w:rPr>
              <w:t>Baracutao</w:t>
            </w:r>
            <w:proofErr w:type="spellEnd"/>
            <w:r>
              <w:rPr>
                <w:b/>
                <w:sz w:val="24"/>
                <w:szCs w:val="24"/>
              </w:rPr>
              <w:t xml:space="preserve"> </w:t>
            </w:r>
          </w:p>
          <w:p w:rsidR="007416DB" w:rsidRDefault="005D5461">
            <w:pPr>
              <w:jc w:val="center"/>
              <w:rPr>
                <w:sz w:val="24"/>
                <w:szCs w:val="24"/>
              </w:rPr>
            </w:pPr>
            <w:r>
              <w:rPr>
                <w:sz w:val="24"/>
                <w:szCs w:val="24"/>
              </w:rPr>
              <w:t>Representante a la Cámara</w:t>
            </w:r>
          </w:p>
          <w:p w:rsidR="007416DB" w:rsidRDefault="005D5461">
            <w:pPr>
              <w:jc w:val="center"/>
              <w:rPr>
                <w:sz w:val="24"/>
                <w:szCs w:val="24"/>
              </w:rPr>
            </w:pPr>
            <w:r>
              <w:rPr>
                <w:sz w:val="24"/>
                <w:szCs w:val="24"/>
              </w:rPr>
              <w:t xml:space="preserve">Partido Comunes </w:t>
            </w:r>
          </w:p>
        </w:tc>
      </w:tr>
      <w:tr w:rsidR="007416DB">
        <w:tc>
          <w:tcPr>
            <w:tcW w:w="4380" w:type="dxa"/>
          </w:tcPr>
          <w:p w:rsidR="007416DB" w:rsidRDefault="007416DB">
            <w:pPr>
              <w:rPr>
                <w:color w:val="000000"/>
                <w:sz w:val="24"/>
                <w:szCs w:val="24"/>
              </w:rPr>
            </w:pPr>
          </w:p>
          <w:p w:rsidR="007416DB" w:rsidRDefault="007416DB">
            <w:pPr>
              <w:rPr>
                <w:color w:val="000000"/>
                <w:sz w:val="24"/>
                <w:szCs w:val="24"/>
              </w:rPr>
            </w:pPr>
          </w:p>
          <w:p w:rsidR="007416DB" w:rsidRDefault="005D5461">
            <w:pPr>
              <w:jc w:val="center"/>
              <w:rPr>
                <w:b/>
                <w:sz w:val="24"/>
                <w:szCs w:val="24"/>
              </w:rPr>
            </w:pPr>
            <w:r>
              <w:rPr>
                <w:b/>
                <w:sz w:val="24"/>
                <w:szCs w:val="24"/>
              </w:rPr>
              <w:t>Imelda Daza Cotes</w:t>
            </w:r>
          </w:p>
          <w:p w:rsidR="007416DB" w:rsidRDefault="005D5461">
            <w:pPr>
              <w:jc w:val="center"/>
              <w:rPr>
                <w:sz w:val="24"/>
                <w:szCs w:val="24"/>
              </w:rPr>
            </w:pPr>
            <w:r>
              <w:rPr>
                <w:sz w:val="24"/>
                <w:szCs w:val="24"/>
              </w:rPr>
              <w:t xml:space="preserve">Senador de la República </w:t>
            </w:r>
          </w:p>
          <w:p w:rsidR="007416DB" w:rsidRDefault="005D5461">
            <w:pPr>
              <w:jc w:val="center"/>
              <w:rPr>
                <w:sz w:val="24"/>
                <w:szCs w:val="24"/>
              </w:rPr>
            </w:pPr>
            <w:r>
              <w:rPr>
                <w:sz w:val="24"/>
                <w:szCs w:val="24"/>
              </w:rPr>
              <w:t xml:space="preserve">Partido Comunes - Pacto Histórico </w:t>
            </w:r>
          </w:p>
          <w:p w:rsidR="007416DB" w:rsidRDefault="007416DB">
            <w:pPr>
              <w:rPr>
                <w:color w:val="000000"/>
                <w:sz w:val="24"/>
                <w:szCs w:val="24"/>
              </w:rPr>
            </w:pPr>
          </w:p>
          <w:p w:rsidR="007416DB" w:rsidRDefault="007416DB">
            <w:pPr>
              <w:rPr>
                <w:color w:val="000000"/>
                <w:sz w:val="24"/>
                <w:szCs w:val="24"/>
              </w:rPr>
            </w:pPr>
          </w:p>
          <w:p w:rsidR="007416DB" w:rsidRDefault="007416DB">
            <w:pPr>
              <w:rPr>
                <w:color w:val="000000"/>
                <w:sz w:val="24"/>
                <w:szCs w:val="24"/>
              </w:rPr>
            </w:pPr>
          </w:p>
          <w:p w:rsidR="007416DB" w:rsidRDefault="007416DB">
            <w:pPr>
              <w:rPr>
                <w:color w:val="000000"/>
                <w:sz w:val="24"/>
                <w:szCs w:val="24"/>
              </w:rPr>
            </w:pPr>
          </w:p>
          <w:p w:rsidR="007416DB" w:rsidRDefault="005D5461">
            <w:pPr>
              <w:jc w:val="center"/>
              <w:rPr>
                <w:b/>
                <w:sz w:val="24"/>
                <w:szCs w:val="24"/>
              </w:rPr>
            </w:pPr>
            <w:proofErr w:type="spellStart"/>
            <w:r>
              <w:rPr>
                <w:b/>
                <w:sz w:val="24"/>
                <w:szCs w:val="24"/>
              </w:rPr>
              <w:t>Julian</w:t>
            </w:r>
            <w:proofErr w:type="spellEnd"/>
            <w:r>
              <w:rPr>
                <w:b/>
                <w:sz w:val="24"/>
                <w:szCs w:val="24"/>
              </w:rPr>
              <w:t xml:space="preserve"> Gallo Cubillo</w:t>
            </w:r>
          </w:p>
          <w:p w:rsidR="007416DB" w:rsidRDefault="005D5461">
            <w:pPr>
              <w:jc w:val="center"/>
              <w:rPr>
                <w:sz w:val="24"/>
                <w:szCs w:val="24"/>
              </w:rPr>
            </w:pPr>
            <w:r>
              <w:rPr>
                <w:sz w:val="24"/>
                <w:szCs w:val="24"/>
              </w:rPr>
              <w:t xml:space="preserve">Senador de la República </w:t>
            </w:r>
          </w:p>
          <w:p w:rsidR="007416DB" w:rsidRDefault="005D5461">
            <w:pPr>
              <w:jc w:val="center"/>
              <w:rPr>
                <w:sz w:val="24"/>
                <w:szCs w:val="24"/>
              </w:rPr>
            </w:pPr>
            <w:r>
              <w:rPr>
                <w:sz w:val="24"/>
                <w:szCs w:val="24"/>
              </w:rPr>
              <w:t xml:space="preserve">Partido Comunes - Pacto Histórico </w:t>
            </w:r>
          </w:p>
          <w:p w:rsidR="007416DB" w:rsidRDefault="007416DB">
            <w:pPr>
              <w:jc w:val="center"/>
              <w:rPr>
                <w:sz w:val="24"/>
                <w:szCs w:val="24"/>
              </w:rPr>
            </w:pPr>
          </w:p>
          <w:p w:rsidR="007416DB" w:rsidRDefault="007416DB">
            <w:pPr>
              <w:rPr>
                <w:color w:val="000000"/>
                <w:sz w:val="24"/>
                <w:szCs w:val="24"/>
              </w:rPr>
            </w:pPr>
          </w:p>
        </w:tc>
        <w:tc>
          <w:tcPr>
            <w:tcW w:w="4680" w:type="dxa"/>
          </w:tcPr>
          <w:p w:rsidR="007416DB" w:rsidRDefault="007416DB">
            <w:pPr>
              <w:rPr>
                <w:sz w:val="24"/>
                <w:szCs w:val="24"/>
              </w:rPr>
            </w:pPr>
          </w:p>
          <w:p w:rsidR="007416DB" w:rsidRDefault="007416DB">
            <w:pPr>
              <w:rPr>
                <w:sz w:val="24"/>
                <w:szCs w:val="24"/>
              </w:rPr>
            </w:pPr>
          </w:p>
          <w:p w:rsidR="007416DB" w:rsidRDefault="005D5461">
            <w:pPr>
              <w:jc w:val="center"/>
              <w:rPr>
                <w:b/>
                <w:sz w:val="24"/>
                <w:szCs w:val="24"/>
              </w:rPr>
            </w:pPr>
            <w:r>
              <w:rPr>
                <w:b/>
                <w:sz w:val="24"/>
                <w:szCs w:val="24"/>
              </w:rPr>
              <w:t xml:space="preserve">German </w:t>
            </w:r>
            <w:proofErr w:type="spellStart"/>
            <w:r>
              <w:rPr>
                <w:b/>
                <w:sz w:val="24"/>
                <w:szCs w:val="24"/>
              </w:rPr>
              <w:t>Gomez</w:t>
            </w:r>
            <w:proofErr w:type="spellEnd"/>
            <w:r>
              <w:rPr>
                <w:b/>
                <w:sz w:val="24"/>
                <w:szCs w:val="24"/>
              </w:rPr>
              <w:t xml:space="preserve"> </w:t>
            </w:r>
          </w:p>
          <w:p w:rsidR="007416DB" w:rsidRDefault="005D5461">
            <w:pPr>
              <w:jc w:val="center"/>
              <w:rPr>
                <w:sz w:val="24"/>
                <w:szCs w:val="24"/>
              </w:rPr>
            </w:pPr>
            <w:r>
              <w:rPr>
                <w:sz w:val="24"/>
                <w:szCs w:val="24"/>
              </w:rPr>
              <w:t xml:space="preserve">Representante a la Cámara </w:t>
            </w:r>
          </w:p>
          <w:p w:rsidR="007416DB" w:rsidRDefault="005D5461">
            <w:pPr>
              <w:jc w:val="center"/>
              <w:rPr>
                <w:sz w:val="24"/>
                <w:szCs w:val="24"/>
              </w:rPr>
            </w:pPr>
            <w:r>
              <w:rPr>
                <w:sz w:val="24"/>
                <w:szCs w:val="24"/>
              </w:rPr>
              <w:t xml:space="preserve">Partido Comunes - Pacto Histórico </w:t>
            </w:r>
          </w:p>
        </w:tc>
      </w:tr>
      <w:tr w:rsidR="007416DB">
        <w:tc>
          <w:tcPr>
            <w:tcW w:w="4380" w:type="dxa"/>
          </w:tcPr>
          <w:p w:rsidR="007416DB" w:rsidRDefault="007416DB">
            <w:pPr>
              <w:rPr>
                <w:color w:val="000000"/>
                <w:sz w:val="24"/>
                <w:szCs w:val="24"/>
              </w:rPr>
            </w:pPr>
          </w:p>
          <w:p w:rsidR="007416DB" w:rsidRDefault="007416DB">
            <w:pPr>
              <w:rPr>
                <w:sz w:val="24"/>
                <w:szCs w:val="24"/>
              </w:rPr>
            </w:pPr>
          </w:p>
          <w:p w:rsidR="007416DB" w:rsidRDefault="007416DB">
            <w:pPr>
              <w:rPr>
                <w:sz w:val="24"/>
                <w:szCs w:val="24"/>
              </w:rPr>
            </w:pPr>
          </w:p>
          <w:p w:rsidR="007416DB" w:rsidRDefault="007416DB">
            <w:pPr>
              <w:jc w:val="center"/>
              <w:rPr>
                <w:sz w:val="24"/>
                <w:szCs w:val="24"/>
              </w:rPr>
            </w:pPr>
          </w:p>
          <w:p w:rsidR="007416DB" w:rsidRDefault="007416DB">
            <w:pPr>
              <w:jc w:val="center"/>
              <w:rPr>
                <w:sz w:val="24"/>
                <w:szCs w:val="24"/>
              </w:rPr>
            </w:pPr>
          </w:p>
          <w:p w:rsidR="007416DB" w:rsidRDefault="007416DB">
            <w:pPr>
              <w:rPr>
                <w:color w:val="000000"/>
                <w:sz w:val="24"/>
                <w:szCs w:val="24"/>
              </w:rPr>
            </w:pPr>
          </w:p>
          <w:p w:rsidR="007416DB" w:rsidRDefault="007416DB">
            <w:pPr>
              <w:rPr>
                <w:color w:val="000000"/>
                <w:sz w:val="24"/>
                <w:szCs w:val="24"/>
              </w:rPr>
            </w:pPr>
          </w:p>
          <w:p w:rsidR="007416DB" w:rsidRDefault="007416DB">
            <w:pPr>
              <w:rPr>
                <w:color w:val="000000"/>
                <w:sz w:val="24"/>
                <w:szCs w:val="24"/>
              </w:rPr>
            </w:pPr>
          </w:p>
        </w:tc>
        <w:tc>
          <w:tcPr>
            <w:tcW w:w="4680" w:type="dxa"/>
          </w:tcPr>
          <w:p w:rsidR="007416DB" w:rsidRDefault="007416DB">
            <w:pPr>
              <w:rPr>
                <w:sz w:val="24"/>
                <w:szCs w:val="24"/>
              </w:rPr>
            </w:pPr>
          </w:p>
          <w:p w:rsidR="007416DB" w:rsidRDefault="007416DB">
            <w:pPr>
              <w:rPr>
                <w:sz w:val="24"/>
                <w:szCs w:val="24"/>
              </w:rPr>
            </w:pPr>
          </w:p>
          <w:p w:rsidR="007416DB" w:rsidRDefault="007416DB">
            <w:pPr>
              <w:jc w:val="center"/>
              <w:rPr>
                <w:sz w:val="24"/>
                <w:szCs w:val="24"/>
              </w:rPr>
            </w:pPr>
          </w:p>
        </w:tc>
      </w:tr>
      <w:tr w:rsidR="007416DB">
        <w:tc>
          <w:tcPr>
            <w:tcW w:w="4380" w:type="dxa"/>
          </w:tcPr>
          <w:p w:rsidR="007416DB" w:rsidRDefault="007416DB">
            <w:pPr>
              <w:rPr>
                <w:color w:val="000000"/>
                <w:sz w:val="24"/>
                <w:szCs w:val="24"/>
              </w:rPr>
            </w:pPr>
          </w:p>
          <w:p w:rsidR="007416DB" w:rsidRDefault="007416DB">
            <w:pPr>
              <w:rPr>
                <w:color w:val="000000"/>
                <w:sz w:val="24"/>
                <w:szCs w:val="24"/>
              </w:rPr>
            </w:pPr>
          </w:p>
          <w:p w:rsidR="007416DB" w:rsidRDefault="007416DB">
            <w:pPr>
              <w:rPr>
                <w:color w:val="000000"/>
                <w:sz w:val="24"/>
                <w:szCs w:val="24"/>
              </w:rPr>
            </w:pPr>
          </w:p>
          <w:p w:rsidR="007416DB" w:rsidRDefault="007416DB">
            <w:pPr>
              <w:rPr>
                <w:sz w:val="24"/>
                <w:szCs w:val="24"/>
              </w:rPr>
            </w:pPr>
          </w:p>
          <w:p w:rsidR="007416DB" w:rsidRDefault="007416DB">
            <w:pPr>
              <w:rPr>
                <w:color w:val="000000"/>
                <w:sz w:val="24"/>
                <w:szCs w:val="24"/>
              </w:rPr>
            </w:pPr>
          </w:p>
          <w:p w:rsidR="007416DB" w:rsidRDefault="007416DB">
            <w:pPr>
              <w:rPr>
                <w:color w:val="000000"/>
                <w:sz w:val="24"/>
                <w:szCs w:val="24"/>
              </w:rPr>
            </w:pPr>
          </w:p>
          <w:p w:rsidR="007416DB" w:rsidRDefault="007416DB">
            <w:pPr>
              <w:rPr>
                <w:color w:val="000000"/>
                <w:sz w:val="24"/>
                <w:szCs w:val="24"/>
              </w:rPr>
            </w:pPr>
          </w:p>
          <w:p w:rsidR="007416DB" w:rsidRDefault="007416DB">
            <w:pPr>
              <w:rPr>
                <w:color w:val="000000"/>
                <w:sz w:val="24"/>
                <w:szCs w:val="24"/>
              </w:rPr>
            </w:pPr>
          </w:p>
        </w:tc>
        <w:tc>
          <w:tcPr>
            <w:tcW w:w="4680" w:type="dxa"/>
          </w:tcPr>
          <w:p w:rsidR="007416DB" w:rsidRDefault="007416DB">
            <w:pPr>
              <w:rPr>
                <w:color w:val="000000"/>
                <w:sz w:val="24"/>
                <w:szCs w:val="24"/>
              </w:rPr>
            </w:pPr>
          </w:p>
        </w:tc>
      </w:tr>
      <w:tr w:rsidR="007416DB">
        <w:tc>
          <w:tcPr>
            <w:tcW w:w="4380" w:type="dxa"/>
          </w:tcPr>
          <w:p w:rsidR="007416DB" w:rsidRDefault="007416DB">
            <w:pPr>
              <w:rPr>
                <w:color w:val="000000"/>
                <w:sz w:val="24"/>
                <w:szCs w:val="24"/>
              </w:rPr>
            </w:pPr>
          </w:p>
          <w:p w:rsidR="007416DB" w:rsidRDefault="007416DB">
            <w:pPr>
              <w:rPr>
                <w:color w:val="000000"/>
                <w:sz w:val="24"/>
                <w:szCs w:val="24"/>
              </w:rPr>
            </w:pPr>
          </w:p>
          <w:p w:rsidR="007416DB" w:rsidRDefault="007416DB">
            <w:pPr>
              <w:rPr>
                <w:color w:val="000000"/>
                <w:sz w:val="24"/>
                <w:szCs w:val="24"/>
              </w:rPr>
            </w:pPr>
          </w:p>
          <w:p w:rsidR="007416DB" w:rsidRDefault="007416DB">
            <w:pPr>
              <w:rPr>
                <w:color w:val="000000"/>
                <w:sz w:val="24"/>
                <w:szCs w:val="24"/>
              </w:rPr>
            </w:pPr>
          </w:p>
          <w:p w:rsidR="007416DB" w:rsidRDefault="007416DB">
            <w:pPr>
              <w:rPr>
                <w:color w:val="000000"/>
                <w:sz w:val="24"/>
                <w:szCs w:val="24"/>
              </w:rPr>
            </w:pPr>
          </w:p>
          <w:p w:rsidR="007416DB" w:rsidRDefault="007416DB">
            <w:pPr>
              <w:rPr>
                <w:color w:val="000000"/>
                <w:sz w:val="24"/>
                <w:szCs w:val="24"/>
              </w:rPr>
            </w:pPr>
          </w:p>
          <w:p w:rsidR="007416DB" w:rsidRDefault="007416DB">
            <w:pPr>
              <w:rPr>
                <w:color w:val="000000"/>
                <w:sz w:val="24"/>
                <w:szCs w:val="24"/>
              </w:rPr>
            </w:pPr>
          </w:p>
          <w:p w:rsidR="007416DB" w:rsidRDefault="007416DB">
            <w:pPr>
              <w:rPr>
                <w:color w:val="000000"/>
                <w:sz w:val="24"/>
                <w:szCs w:val="24"/>
              </w:rPr>
            </w:pPr>
          </w:p>
        </w:tc>
        <w:tc>
          <w:tcPr>
            <w:tcW w:w="4680" w:type="dxa"/>
          </w:tcPr>
          <w:p w:rsidR="007416DB" w:rsidRDefault="007416DB">
            <w:pPr>
              <w:rPr>
                <w:color w:val="000000"/>
                <w:sz w:val="24"/>
                <w:szCs w:val="24"/>
              </w:rPr>
            </w:pPr>
          </w:p>
        </w:tc>
      </w:tr>
    </w:tbl>
    <w:p w:rsidR="007416DB" w:rsidRDefault="007416DB">
      <w:pPr>
        <w:pBdr>
          <w:top w:val="nil"/>
          <w:left w:val="nil"/>
          <w:bottom w:val="nil"/>
          <w:right w:val="nil"/>
          <w:between w:val="nil"/>
        </w:pBdr>
        <w:rPr>
          <w:color w:val="000000"/>
          <w:sz w:val="24"/>
          <w:szCs w:val="24"/>
        </w:rPr>
      </w:pPr>
    </w:p>
    <w:p w:rsidR="007416DB" w:rsidRDefault="007416DB">
      <w:pPr>
        <w:spacing w:before="240" w:after="240" w:line="276" w:lineRule="auto"/>
        <w:jc w:val="center"/>
        <w:rPr>
          <w:b/>
          <w:sz w:val="24"/>
          <w:szCs w:val="24"/>
        </w:rPr>
      </w:pPr>
    </w:p>
    <w:p w:rsidR="007416DB" w:rsidRDefault="007416DB">
      <w:pPr>
        <w:spacing w:before="240" w:after="240" w:line="276" w:lineRule="auto"/>
        <w:jc w:val="center"/>
        <w:rPr>
          <w:b/>
          <w:sz w:val="24"/>
          <w:szCs w:val="24"/>
        </w:rPr>
      </w:pPr>
    </w:p>
    <w:p w:rsidR="007416DB" w:rsidRDefault="007416DB">
      <w:pPr>
        <w:spacing w:before="240" w:after="240" w:line="276" w:lineRule="auto"/>
        <w:jc w:val="center"/>
        <w:rPr>
          <w:b/>
          <w:sz w:val="24"/>
          <w:szCs w:val="24"/>
        </w:rPr>
      </w:pPr>
    </w:p>
    <w:p w:rsidR="007416DB" w:rsidRDefault="007416DB">
      <w:pPr>
        <w:spacing w:before="240" w:after="240" w:line="276" w:lineRule="auto"/>
        <w:rPr>
          <w:b/>
          <w:sz w:val="24"/>
          <w:szCs w:val="24"/>
        </w:rPr>
      </w:pPr>
    </w:p>
    <w:p w:rsidR="007416DB" w:rsidRDefault="005D5461">
      <w:pPr>
        <w:spacing w:before="240" w:after="240" w:line="276" w:lineRule="auto"/>
        <w:jc w:val="center"/>
        <w:rPr>
          <w:b/>
          <w:color w:val="000000"/>
          <w:sz w:val="24"/>
          <w:szCs w:val="24"/>
        </w:rPr>
      </w:pPr>
      <w:r>
        <w:rPr>
          <w:b/>
          <w:color w:val="000000"/>
          <w:sz w:val="24"/>
          <w:szCs w:val="24"/>
        </w:rPr>
        <w:t>Proyecto de Ley _______________ de 202</w:t>
      </w:r>
      <w:r>
        <w:rPr>
          <w:b/>
          <w:sz w:val="24"/>
          <w:szCs w:val="24"/>
        </w:rPr>
        <w:t>5</w:t>
      </w:r>
    </w:p>
    <w:p w:rsidR="007416DB" w:rsidRDefault="005D5461">
      <w:pPr>
        <w:spacing w:before="240" w:after="240" w:line="276" w:lineRule="auto"/>
        <w:jc w:val="center"/>
        <w:rPr>
          <w:b/>
          <w:i/>
          <w:color w:val="000000"/>
          <w:sz w:val="24"/>
          <w:szCs w:val="24"/>
        </w:rPr>
      </w:pPr>
      <w:r>
        <w:rPr>
          <w:b/>
          <w:i/>
          <w:color w:val="000000"/>
          <w:sz w:val="24"/>
          <w:szCs w:val="24"/>
        </w:rPr>
        <w:t>Por medio de la cual se establece</w:t>
      </w:r>
      <w:r>
        <w:rPr>
          <w:b/>
          <w:i/>
          <w:sz w:val="24"/>
          <w:szCs w:val="24"/>
        </w:rPr>
        <w:t xml:space="preserve">n herramientas para el desarrollo de la calidad de vida de </w:t>
      </w:r>
      <w:r>
        <w:rPr>
          <w:b/>
          <w:i/>
          <w:color w:val="000000"/>
          <w:sz w:val="24"/>
          <w:szCs w:val="24"/>
        </w:rPr>
        <w:t xml:space="preserve">personas </w:t>
      </w:r>
      <w:proofErr w:type="spellStart"/>
      <w:r>
        <w:rPr>
          <w:b/>
          <w:i/>
          <w:color w:val="000000"/>
          <w:sz w:val="24"/>
          <w:szCs w:val="24"/>
        </w:rPr>
        <w:t>sordoc</w:t>
      </w:r>
      <w:r>
        <w:rPr>
          <w:b/>
          <w:i/>
          <w:sz w:val="24"/>
          <w:szCs w:val="24"/>
        </w:rPr>
        <w:t>iegas</w:t>
      </w:r>
      <w:proofErr w:type="spellEnd"/>
      <w:r>
        <w:rPr>
          <w:b/>
          <w:i/>
          <w:sz w:val="24"/>
          <w:szCs w:val="24"/>
        </w:rPr>
        <w:t>, se modifica la ley 982 de 2005</w:t>
      </w:r>
      <w:r>
        <w:rPr>
          <w:b/>
          <w:i/>
          <w:color w:val="000000"/>
          <w:sz w:val="24"/>
          <w:szCs w:val="24"/>
        </w:rPr>
        <w:t xml:space="preserve"> y se dictan otras disposiciones.</w:t>
      </w:r>
    </w:p>
    <w:p w:rsidR="007416DB" w:rsidRDefault="005D5461">
      <w:pPr>
        <w:spacing w:before="240" w:after="240" w:line="276" w:lineRule="auto"/>
        <w:jc w:val="center"/>
        <w:rPr>
          <w:b/>
          <w:color w:val="000000"/>
          <w:sz w:val="24"/>
          <w:szCs w:val="24"/>
        </w:rPr>
      </w:pPr>
      <w:r>
        <w:rPr>
          <w:b/>
          <w:color w:val="000000"/>
          <w:sz w:val="24"/>
          <w:szCs w:val="24"/>
        </w:rPr>
        <w:t>EL CONGRESO DE LA REPÚBLICA DE COLOMBIA</w:t>
      </w:r>
    </w:p>
    <w:p w:rsidR="007416DB" w:rsidRDefault="005D5461">
      <w:pPr>
        <w:spacing w:before="240" w:after="240" w:line="276" w:lineRule="auto"/>
        <w:jc w:val="center"/>
        <w:rPr>
          <w:b/>
          <w:sz w:val="24"/>
          <w:szCs w:val="24"/>
        </w:rPr>
      </w:pPr>
      <w:r>
        <w:rPr>
          <w:b/>
          <w:color w:val="000000"/>
          <w:sz w:val="24"/>
          <w:szCs w:val="24"/>
        </w:rPr>
        <w:t>DECRETA:</w:t>
      </w:r>
    </w:p>
    <w:p w:rsidR="007416DB" w:rsidRDefault="005D5461">
      <w:pPr>
        <w:spacing w:before="240" w:after="240" w:line="276" w:lineRule="auto"/>
        <w:jc w:val="center"/>
        <w:rPr>
          <w:sz w:val="24"/>
          <w:szCs w:val="24"/>
        </w:rPr>
      </w:pPr>
      <w:r>
        <w:rPr>
          <w:b/>
          <w:color w:val="000000"/>
          <w:sz w:val="24"/>
          <w:szCs w:val="24"/>
        </w:rPr>
        <w:t>Capítulo I </w:t>
      </w:r>
    </w:p>
    <w:p w:rsidR="007416DB" w:rsidRDefault="005D5461">
      <w:pPr>
        <w:spacing w:before="240" w:after="240" w:line="276" w:lineRule="auto"/>
        <w:jc w:val="center"/>
        <w:rPr>
          <w:sz w:val="24"/>
          <w:szCs w:val="24"/>
        </w:rPr>
      </w:pPr>
      <w:r>
        <w:rPr>
          <w:b/>
          <w:color w:val="000000"/>
          <w:sz w:val="24"/>
          <w:szCs w:val="24"/>
        </w:rPr>
        <w:lastRenderedPageBreak/>
        <w:t> Disposiciones Generales</w:t>
      </w:r>
    </w:p>
    <w:p w:rsidR="007416DB" w:rsidRDefault="005D5461">
      <w:pPr>
        <w:spacing w:before="240" w:after="240" w:line="276" w:lineRule="auto"/>
        <w:jc w:val="both"/>
        <w:rPr>
          <w:sz w:val="24"/>
          <w:szCs w:val="24"/>
        </w:rPr>
      </w:pPr>
      <w:r>
        <w:rPr>
          <w:b/>
          <w:color w:val="000000"/>
          <w:sz w:val="24"/>
          <w:szCs w:val="24"/>
        </w:rPr>
        <w:t>Artículo 1. Objeto</w:t>
      </w:r>
      <w:r>
        <w:rPr>
          <w:color w:val="000000"/>
          <w:sz w:val="24"/>
          <w:szCs w:val="24"/>
        </w:rPr>
        <w:t xml:space="preserve">. La presente ley tiene como objeto </w:t>
      </w:r>
      <w:r>
        <w:rPr>
          <w:sz w:val="24"/>
          <w:szCs w:val="24"/>
        </w:rPr>
        <w:t xml:space="preserve">contribuir al desarrollo de la calidad de vida de las personas </w:t>
      </w:r>
      <w:proofErr w:type="spellStart"/>
      <w:r>
        <w:rPr>
          <w:sz w:val="24"/>
          <w:szCs w:val="24"/>
        </w:rPr>
        <w:t>sordociegas</w:t>
      </w:r>
      <w:proofErr w:type="spellEnd"/>
      <w:r>
        <w:rPr>
          <w:sz w:val="24"/>
          <w:szCs w:val="24"/>
        </w:rPr>
        <w:t>, facilitando el apoyo y la promoción de</w:t>
      </w:r>
      <w:r>
        <w:rPr>
          <w:color w:val="000000"/>
          <w:sz w:val="24"/>
          <w:szCs w:val="24"/>
        </w:rPr>
        <w:t xml:space="preserve"> entornos accesibles</w:t>
      </w:r>
      <w:r>
        <w:rPr>
          <w:sz w:val="24"/>
          <w:szCs w:val="24"/>
        </w:rPr>
        <w:t xml:space="preserve"> para mitigar </w:t>
      </w:r>
      <w:r>
        <w:rPr>
          <w:color w:val="000000"/>
          <w:sz w:val="24"/>
          <w:szCs w:val="24"/>
        </w:rPr>
        <w:t>las barreras que dificultan su participación en la sociedad</w:t>
      </w:r>
      <w:r>
        <w:rPr>
          <w:sz w:val="24"/>
          <w:szCs w:val="24"/>
        </w:rPr>
        <w:t xml:space="preserve">, </w:t>
      </w:r>
      <w:r>
        <w:rPr>
          <w:color w:val="000000"/>
          <w:sz w:val="24"/>
          <w:szCs w:val="24"/>
        </w:rPr>
        <w:t>promoviendo la igualdad de oportunidades, inclu</w:t>
      </w:r>
      <w:r>
        <w:rPr>
          <w:color w:val="000000"/>
          <w:sz w:val="24"/>
          <w:szCs w:val="24"/>
        </w:rPr>
        <w:t>sión y respeto a sus derechos</w:t>
      </w:r>
      <w:r>
        <w:rPr>
          <w:sz w:val="24"/>
          <w:szCs w:val="24"/>
        </w:rPr>
        <w:t>,</w:t>
      </w:r>
      <w:r>
        <w:rPr>
          <w:color w:val="000000"/>
          <w:sz w:val="24"/>
          <w:szCs w:val="24"/>
        </w:rPr>
        <w:t xml:space="preserve"> </w:t>
      </w:r>
      <w:r>
        <w:rPr>
          <w:sz w:val="24"/>
          <w:szCs w:val="24"/>
        </w:rPr>
        <w:t xml:space="preserve">desarrollando los diferentes sistemas de comunicación de las personas </w:t>
      </w:r>
      <w:proofErr w:type="spellStart"/>
      <w:r>
        <w:rPr>
          <w:sz w:val="24"/>
          <w:szCs w:val="24"/>
        </w:rPr>
        <w:t>sordociegas</w:t>
      </w:r>
      <w:proofErr w:type="spellEnd"/>
      <w:r>
        <w:rPr>
          <w:sz w:val="24"/>
          <w:szCs w:val="24"/>
        </w:rPr>
        <w:t xml:space="preserve"> e </w:t>
      </w:r>
      <w:r>
        <w:rPr>
          <w:color w:val="000000"/>
          <w:sz w:val="24"/>
          <w:szCs w:val="24"/>
        </w:rPr>
        <w:t xml:space="preserve">impulsando la investigación y desarrollo de tecnologías para mejorar su calidad de vida, </w:t>
      </w:r>
      <w:r>
        <w:rPr>
          <w:sz w:val="24"/>
          <w:szCs w:val="24"/>
        </w:rPr>
        <w:t xml:space="preserve">fomentando la participación y toma de decisiones de </w:t>
      </w:r>
      <w:r>
        <w:rPr>
          <w:sz w:val="24"/>
          <w:szCs w:val="24"/>
        </w:rPr>
        <w:t xml:space="preserve">las personas </w:t>
      </w:r>
      <w:proofErr w:type="spellStart"/>
      <w:r>
        <w:rPr>
          <w:sz w:val="24"/>
          <w:szCs w:val="24"/>
        </w:rPr>
        <w:t>sordociegas</w:t>
      </w:r>
      <w:proofErr w:type="spellEnd"/>
      <w:r>
        <w:rPr>
          <w:sz w:val="24"/>
          <w:szCs w:val="24"/>
        </w:rPr>
        <w:t xml:space="preserve"> en su autonomía, independencia y el ejercicio autónomo de sus derechos, apoyados en las organizaciones que representan a esta población.</w:t>
      </w:r>
    </w:p>
    <w:p w:rsidR="007416DB" w:rsidRDefault="005D5461">
      <w:pPr>
        <w:spacing w:before="240" w:after="240" w:line="276" w:lineRule="auto"/>
        <w:jc w:val="both"/>
        <w:rPr>
          <w:sz w:val="24"/>
          <w:szCs w:val="24"/>
        </w:rPr>
      </w:pPr>
      <w:r>
        <w:rPr>
          <w:b/>
          <w:color w:val="000000"/>
          <w:sz w:val="24"/>
          <w:szCs w:val="24"/>
        </w:rPr>
        <w:t xml:space="preserve">Artículo 2. Ámbito de aplicación. </w:t>
      </w:r>
      <w:r>
        <w:rPr>
          <w:color w:val="000000"/>
          <w:sz w:val="24"/>
          <w:szCs w:val="24"/>
        </w:rPr>
        <w:t xml:space="preserve">La presente ley se aplica </w:t>
      </w:r>
      <w:r>
        <w:rPr>
          <w:sz w:val="24"/>
          <w:szCs w:val="24"/>
        </w:rPr>
        <w:t>en beneficio de</w:t>
      </w:r>
      <w:r>
        <w:rPr>
          <w:color w:val="000000"/>
          <w:sz w:val="24"/>
          <w:szCs w:val="24"/>
        </w:rPr>
        <w:t xml:space="preserve"> todas las personas</w:t>
      </w:r>
      <w:r>
        <w:rPr>
          <w:color w:val="000000"/>
          <w:sz w:val="24"/>
          <w:szCs w:val="24"/>
        </w:rPr>
        <w:t xml:space="preserve"> </w:t>
      </w:r>
      <w:proofErr w:type="spellStart"/>
      <w:r>
        <w:rPr>
          <w:color w:val="000000"/>
          <w:sz w:val="24"/>
          <w:szCs w:val="24"/>
        </w:rPr>
        <w:t>sordociegas</w:t>
      </w:r>
      <w:proofErr w:type="spellEnd"/>
      <w:r>
        <w:rPr>
          <w:color w:val="000000"/>
          <w:sz w:val="24"/>
          <w:szCs w:val="24"/>
        </w:rPr>
        <w:t xml:space="preserve"> que residen en Colombi</w:t>
      </w:r>
      <w:r>
        <w:rPr>
          <w:sz w:val="24"/>
          <w:szCs w:val="24"/>
        </w:rPr>
        <w:t xml:space="preserve">a siendo de obligatorio cumplimiento </w:t>
      </w:r>
      <w:r>
        <w:rPr>
          <w:color w:val="000000"/>
          <w:sz w:val="24"/>
          <w:szCs w:val="24"/>
        </w:rPr>
        <w:t>p</w:t>
      </w:r>
      <w:r>
        <w:rPr>
          <w:sz w:val="24"/>
          <w:szCs w:val="24"/>
        </w:rPr>
        <w:t>or</w:t>
      </w:r>
      <w:r>
        <w:rPr>
          <w:color w:val="000000"/>
          <w:sz w:val="24"/>
          <w:szCs w:val="24"/>
        </w:rPr>
        <w:t xml:space="preserve"> todas las entidades públicas y privadas del país</w:t>
      </w:r>
      <w:r>
        <w:rPr>
          <w:sz w:val="24"/>
          <w:szCs w:val="24"/>
        </w:rPr>
        <w:t>, quienes fomentarán</w:t>
      </w:r>
      <w:r>
        <w:rPr>
          <w:color w:val="000000"/>
          <w:sz w:val="24"/>
          <w:szCs w:val="24"/>
        </w:rPr>
        <w:t xml:space="preserve"> la inclusión de esta población en todos los ámbitos de la vida, incluyendo la educación, el trabajo, la salud, </w:t>
      </w:r>
      <w:r>
        <w:rPr>
          <w:color w:val="000000"/>
          <w:sz w:val="24"/>
          <w:szCs w:val="24"/>
        </w:rPr>
        <w:t>el acceso a la información, la cultura, la vida independiente y la participación social. </w:t>
      </w:r>
    </w:p>
    <w:p w:rsidR="007416DB" w:rsidRDefault="005D5461">
      <w:pPr>
        <w:spacing w:before="240" w:after="240" w:line="276" w:lineRule="auto"/>
        <w:jc w:val="both"/>
        <w:rPr>
          <w:sz w:val="24"/>
          <w:szCs w:val="24"/>
        </w:rPr>
      </w:pPr>
      <w:r>
        <w:rPr>
          <w:b/>
          <w:color w:val="000000"/>
          <w:sz w:val="24"/>
          <w:szCs w:val="24"/>
        </w:rPr>
        <w:t xml:space="preserve">Artículo 3. Definiciones. </w:t>
      </w:r>
      <w:r>
        <w:rPr>
          <w:color w:val="000000"/>
          <w:sz w:val="24"/>
          <w:szCs w:val="24"/>
        </w:rPr>
        <w:t>Para efectos de la presente ley se tendrán en cuenta las siguientes definiciones de acuerdo con el artículo 1 de la ley 982 de 2005:</w:t>
      </w:r>
    </w:p>
    <w:p w:rsidR="007416DB" w:rsidRDefault="005D5461">
      <w:pPr>
        <w:numPr>
          <w:ilvl w:val="0"/>
          <w:numId w:val="1"/>
        </w:numPr>
        <w:spacing w:before="240" w:after="0" w:line="276" w:lineRule="auto"/>
        <w:jc w:val="both"/>
        <w:rPr>
          <w:color w:val="000000"/>
          <w:sz w:val="24"/>
          <w:szCs w:val="24"/>
        </w:rPr>
      </w:pPr>
      <w:r>
        <w:rPr>
          <w:b/>
          <w:color w:val="000000"/>
          <w:sz w:val="24"/>
          <w:szCs w:val="24"/>
        </w:rPr>
        <w:t>“</w:t>
      </w:r>
      <w:proofErr w:type="spellStart"/>
      <w:r>
        <w:rPr>
          <w:b/>
          <w:color w:val="000000"/>
          <w:sz w:val="24"/>
          <w:szCs w:val="24"/>
        </w:rPr>
        <w:t>Sordoc</w:t>
      </w:r>
      <w:r>
        <w:rPr>
          <w:b/>
          <w:color w:val="000000"/>
          <w:sz w:val="24"/>
          <w:szCs w:val="24"/>
        </w:rPr>
        <w:t>iego</w:t>
      </w:r>
      <w:proofErr w:type="spellEnd"/>
      <w:r>
        <w:rPr>
          <w:b/>
          <w:color w:val="000000"/>
          <w:sz w:val="24"/>
          <w:szCs w:val="24"/>
        </w:rPr>
        <w:t>(a)”.</w:t>
      </w:r>
      <w:r>
        <w:rPr>
          <w:color w:val="000000"/>
          <w:sz w:val="24"/>
          <w:szCs w:val="24"/>
        </w:rPr>
        <w:t xml:space="preserve"> Es aquella persona que en cualquier momento de la vida puede presentar una deficiencia auditiva y visual total o parcial tal que le ocasiona serios problemas en la comunicación, acceso a información, orientación, movilidad y relacionamiento con s</w:t>
      </w:r>
      <w:r>
        <w:rPr>
          <w:color w:val="000000"/>
          <w:sz w:val="24"/>
          <w:szCs w:val="24"/>
        </w:rPr>
        <w:t>u entorno. Requiere de servicios especializados para su desarrollo e integración social.</w:t>
      </w:r>
    </w:p>
    <w:p w:rsidR="007416DB" w:rsidRDefault="005D5461">
      <w:pPr>
        <w:numPr>
          <w:ilvl w:val="0"/>
          <w:numId w:val="1"/>
        </w:numPr>
        <w:spacing w:after="0" w:line="276" w:lineRule="auto"/>
        <w:jc w:val="both"/>
        <w:rPr>
          <w:color w:val="000000"/>
          <w:sz w:val="24"/>
          <w:szCs w:val="24"/>
        </w:rPr>
      </w:pPr>
      <w:r>
        <w:rPr>
          <w:b/>
          <w:color w:val="000000"/>
          <w:sz w:val="24"/>
          <w:szCs w:val="24"/>
        </w:rPr>
        <w:t>“</w:t>
      </w:r>
      <w:proofErr w:type="spellStart"/>
      <w:r>
        <w:rPr>
          <w:b/>
          <w:color w:val="000000"/>
          <w:sz w:val="24"/>
          <w:szCs w:val="24"/>
        </w:rPr>
        <w:t>Sordoceguera</w:t>
      </w:r>
      <w:proofErr w:type="spellEnd"/>
      <w:r>
        <w:rPr>
          <w:b/>
          <w:color w:val="000000"/>
          <w:sz w:val="24"/>
          <w:szCs w:val="24"/>
        </w:rPr>
        <w:t xml:space="preserve"> congénita”.</w:t>
      </w:r>
      <w:r>
        <w:rPr>
          <w:color w:val="000000"/>
          <w:sz w:val="24"/>
          <w:szCs w:val="24"/>
        </w:rPr>
        <w:t xml:space="preserve"> Se denomina congénita cuando la persona nace con </w:t>
      </w:r>
      <w:proofErr w:type="spellStart"/>
      <w:r>
        <w:rPr>
          <w:color w:val="000000"/>
          <w:sz w:val="24"/>
          <w:szCs w:val="24"/>
        </w:rPr>
        <w:t>sordoceguera</w:t>
      </w:r>
      <w:proofErr w:type="spellEnd"/>
      <w:r>
        <w:rPr>
          <w:color w:val="000000"/>
          <w:sz w:val="24"/>
          <w:szCs w:val="24"/>
        </w:rPr>
        <w:t>, es decir, cuando la adquiere en alguna de las etapas de gestación en el vientr</w:t>
      </w:r>
      <w:r>
        <w:rPr>
          <w:color w:val="000000"/>
          <w:sz w:val="24"/>
          <w:szCs w:val="24"/>
        </w:rPr>
        <w:t>e de la madre o cuando se adquiere antes de la adquisición del lenguaje.</w:t>
      </w:r>
    </w:p>
    <w:p w:rsidR="007416DB" w:rsidRDefault="005D5461">
      <w:pPr>
        <w:numPr>
          <w:ilvl w:val="0"/>
          <w:numId w:val="1"/>
        </w:numPr>
        <w:spacing w:after="0" w:line="276" w:lineRule="auto"/>
        <w:jc w:val="both"/>
        <w:rPr>
          <w:color w:val="000000"/>
          <w:sz w:val="24"/>
          <w:szCs w:val="24"/>
        </w:rPr>
      </w:pPr>
      <w:r>
        <w:rPr>
          <w:b/>
          <w:color w:val="000000"/>
          <w:sz w:val="24"/>
          <w:szCs w:val="24"/>
        </w:rPr>
        <w:t>"</w:t>
      </w:r>
      <w:proofErr w:type="spellStart"/>
      <w:r>
        <w:rPr>
          <w:b/>
          <w:color w:val="000000"/>
          <w:sz w:val="24"/>
          <w:szCs w:val="24"/>
        </w:rPr>
        <w:t>Sordoceguera</w:t>
      </w:r>
      <w:proofErr w:type="spellEnd"/>
      <w:r>
        <w:rPr>
          <w:b/>
          <w:color w:val="000000"/>
          <w:sz w:val="24"/>
          <w:szCs w:val="24"/>
        </w:rPr>
        <w:t xml:space="preserve"> adquirida". </w:t>
      </w:r>
      <w:r>
        <w:rPr>
          <w:color w:val="000000"/>
          <w:sz w:val="24"/>
          <w:szCs w:val="24"/>
        </w:rPr>
        <w:t xml:space="preserve">Se denomina así cuando la persona adquiera la </w:t>
      </w:r>
      <w:proofErr w:type="spellStart"/>
      <w:r>
        <w:rPr>
          <w:color w:val="000000"/>
          <w:sz w:val="24"/>
          <w:szCs w:val="24"/>
        </w:rPr>
        <w:t>sordoceguera</w:t>
      </w:r>
      <w:proofErr w:type="spellEnd"/>
      <w:r>
        <w:rPr>
          <w:color w:val="000000"/>
          <w:sz w:val="24"/>
          <w:szCs w:val="24"/>
        </w:rPr>
        <w:t xml:space="preserve"> en el transcurso de la vida, posterior a la adquisición del lenguaje.</w:t>
      </w:r>
    </w:p>
    <w:p w:rsidR="007416DB" w:rsidRDefault="005D5461">
      <w:pPr>
        <w:numPr>
          <w:ilvl w:val="0"/>
          <w:numId w:val="1"/>
        </w:numPr>
        <w:spacing w:after="0" w:line="276" w:lineRule="auto"/>
        <w:jc w:val="both"/>
        <w:rPr>
          <w:color w:val="000000"/>
          <w:sz w:val="24"/>
          <w:szCs w:val="24"/>
        </w:rPr>
      </w:pPr>
      <w:r>
        <w:rPr>
          <w:b/>
          <w:color w:val="000000"/>
          <w:sz w:val="24"/>
          <w:szCs w:val="24"/>
        </w:rPr>
        <w:t>“Sordera congénita con cegue</w:t>
      </w:r>
      <w:r>
        <w:rPr>
          <w:b/>
          <w:color w:val="000000"/>
          <w:sz w:val="24"/>
          <w:szCs w:val="24"/>
        </w:rPr>
        <w:t>ra adquirida".</w:t>
      </w:r>
      <w:r>
        <w:rPr>
          <w:color w:val="000000"/>
          <w:sz w:val="24"/>
          <w:szCs w:val="24"/>
        </w:rPr>
        <w:t xml:space="preserve"> Los individuos pertenecientes a este grupo nacen sordos y adquieren posteriormente la ceguera.</w:t>
      </w:r>
    </w:p>
    <w:p w:rsidR="007416DB" w:rsidRDefault="005D5461">
      <w:pPr>
        <w:numPr>
          <w:ilvl w:val="0"/>
          <w:numId w:val="1"/>
        </w:numPr>
        <w:spacing w:after="0" w:line="276" w:lineRule="auto"/>
        <w:jc w:val="both"/>
        <w:rPr>
          <w:color w:val="000000"/>
          <w:sz w:val="24"/>
          <w:szCs w:val="24"/>
        </w:rPr>
      </w:pPr>
      <w:r>
        <w:rPr>
          <w:b/>
          <w:color w:val="000000"/>
          <w:sz w:val="24"/>
          <w:szCs w:val="24"/>
        </w:rPr>
        <w:t xml:space="preserve">"Ceguera congénita con sordera adquirida". </w:t>
      </w:r>
      <w:r>
        <w:rPr>
          <w:color w:val="000000"/>
          <w:sz w:val="24"/>
          <w:szCs w:val="24"/>
        </w:rPr>
        <w:t>La ceguera se produce durante la gestación y la sordera la adquiere posteriormente. </w:t>
      </w:r>
    </w:p>
    <w:p w:rsidR="007416DB" w:rsidRDefault="005D5461">
      <w:pPr>
        <w:numPr>
          <w:ilvl w:val="0"/>
          <w:numId w:val="1"/>
        </w:numPr>
        <w:spacing w:after="0" w:line="276" w:lineRule="auto"/>
        <w:jc w:val="both"/>
        <w:rPr>
          <w:color w:val="000000"/>
          <w:sz w:val="24"/>
          <w:szCs w:val="24"/>
        </w:rPr>
      </w:pPr>
      <w:r>
        <w:rPr>
          <w:b/>
          <w:color w:val="000000"/>
          <w:sz w:val="24"/>
          <w:szCs w:val="24"/>
        </w:rPr>
        <w:t xml:space="preserve">“Guía-Intérprete, </w:t>
      </w:r>
      <w:r>
        <w:rPr>
          <w:b/>
          <w:color w:val="000000"/>
          <w:sz w:val="24"/>
          <w:szCs w:val="24"/>
        </w:rPr>
        <w:t>Gi”</w:t>
      </w:r>
      <w:r>
        <w:rPr>
          <w:color w:val="000000"/>
          <w:sz w:val="24"/>
          <w:szCs w:val="24"/>
        </w:rPr>
        <w:t xml:space="preserve">. Persona que realiza una labor de transmisión de la información, apoyo en la comunicación, descripción del entorno en donde se encuentre, guía en </w:t>
      </w:r>
      <w:r>
        <w:rPr>
          <w:sz w:val="24"/>
          <w:szCs w:val="24"/>
        </w:rPr>
        <w:t>el</w:t>
      </w:r>
      <w:r>
        <w:rPr>
          <w:color w:val="000000"/>
          <w:sz w:val="24"/>
          <w:szCs w:val="24"/>
        </w:rPr>
        <w:t xml:space="preserve"> desplazam</w:t>
      </w:r>
      <w:r>
        <w:rPr>
          <w:sz w:val="24"/>
          <w:szCs w:val="24"/>
        </w:rPr>
        <w:t xml:space="preserve">iento y movilidad </w:t>
      </w:r>
      <w:r>
        <w:rPr>
          <w:color w:val="000000"/>
          <w:sz w:val="24"/>
          <w:szCs w:val="24"/>
        </w:rPr>
        <w:t xml:space="preserve">de la persona </w:t>
      </w:r>
      <w:proofErr w:type="spellStart"/>
      <w:r>
        <w:rPr>
          <w:color w:val="000000"/>
          <w:sz w:val="24"/>
          <w:szCs w:val="24"/>
        </w:rPr>
        <w:t>sordociega</w:t>
      </w:r>
      <w:proofErr w:type="spellEnd"/>
      <w:r>
        <w:rPr>
          <w:color w:val="000000"/>
          <w:sz w:val="24"/>
          <w:szCs w:val="24"/>
        </w:rPr>
        <w:t xml:space="preserve"> y demás funciones auxiliares de su rol. Esta person</w:t>
      </w:r>
      <w:r>
        <w:rPr>
          <w:color w:val="000000"/>
          <w:sz w:val="24"/>
          <w:szCs w:val="24"/>
        </w:rPr>
        <w:t xml:space="preserve">a debe contar con un amplio conocimiento de los sistemas de comunicación que requieren las personas </w:t>
      </w:r>
      <w:proofErr w:type="spellStart"/>
      <w:r>
        <w:rPr>
          <w:color w:val="000000"/>
          <w:sz w:val="24"/>
          <w:szCs w:val="24"/>
        </w:rPr>
        <w:t>sordociegas</w:t>
      </w:r>
      <w:proofErr w:type="spellEnd"/>
      <w:r>
        <w:rPr>
          <w:color w:val="000000"/>
          <w:sz w:val="24"/>
          <w:szCs w:val="24"/>
        </w:rPr>
        <w:t xml:space="preserve">, no debe </w:t>
      </w:r>
      <w:r>
        <w:rPr>
          <w:sz w:val="24"/>
          <w:szCs w:val="24"/>
        </w:rPr>
        <w:t>tener ningún</w:t>
      </w:r>
      <w:r>
        <w:rPr>
          <w:color w:val="000000"/>
          <w:sz w:val="24"/>
          <w:szCs w:val="24"/>
        </w:rPr>
        <w:t xml:space="preserve"> tipo de </w:t>
      </w:r>
      <w:r>
        <w:rPr>
          <w:color w:val="000000"/>
          <w:sz w:val="24"/>
          <w:szCs w:val="24"/>
        </w:rPr>
        <w:lastRenderedPageBreak/>
        <w:t>discapacidad y debe estar certificada como tal por medio de una institución de educación superior acreditada en Co</w:t>
      </w:r>
      <w:r>
        <w:rPr>
          <w:color w:val="000000"/>
          <w:sz w:val="24"/>
          <w:szCs w:val="24"/>
        </w:rPr>
        <w:t>lombia.</w:t>
      </w:r>
      <w:r>
        <w:rPr>
          <w:sz w:val="24"/>
          <w:szCs w:val="24"/>
        </w:rPr>
        <w:t xml:space="preserve"> </w:t>
      </w:r>
    </w:p>
    <w:p w:rsidR="007416DB" w:rsidRDefault="005D5461">
      <w:pPr>
        <w:numPr>
          <w:ilvl w:val="0"/>
          <w:numId w:val="1"/>
        </w:numPr>
        <w:spacing w:after="0" w:line="276" w:lineRule="auto"/>
        <w:jc w:val="both"/>
        <w:rPr>
          <w:color w:val="000000"/>
          <w:sz w:val="24"/>
          <w:szCs w:val="24"/>
        </w:rPr>
      </w:pPr>
      <w:r>
        <w:rPr>
          <w:b/>
          <w:color w:val="000000"/>
          <w:sz w:val="24"/>
          <w:szCs w:val="24"/>
        </w:rPr>
        <w:t>Servicio de Guía-interpretación.</w:t>
      </w:r>
      <w:r>
        <w:rPr>
          <w:color w:val="000000"/>
          <w:sz w:val="24"/>
          <w:szCs w:val="24"/>
        </w:rPr>
        <w:t xml:space="preserve"> Es el servicio ofrecido a las personas </w:t>
      </w:r>
      <w:proofErr w:type="spellStart"/>
      <w:r>
        <w:rPr>
          <w:color w:val="000000"/>
          <w:sz w:val="24"/>
          <w:szCs w:val="24"/>
        </w:rPr>
        <w:t>sordociegas</w:t>
      </w:r>
      <w:proofErr w:type="spellEnd"/>
      <w:r>
        <w:rPr>
          <w:color w:val="000000"/>
          <w:sz w:val="24"/>
          <w:szCs w:val="24"/>
        </w:rPr>
        <w:t xml:space="preserve"> a través de los guías-intérpretes. El cual se constituye como un ajuste razonable y garantía para el acceso y participación de las personas </w:t>
      </w:r>
      <w:proofErr w:type="spellStart"/>
      <w:r>
        <w:rPr>
          <w:color w:val="000000"/>
          <w:sz w:val="24"/>
          <w:szCs w:val="24"/>
        </w:rPr>
        <w:t>sordociegas</w:t>
      </w:r>
      <w:proofErr w:type="spellEnd"/>
      <w:r>
        <w:rPr>
          <w:color w:val="000000"/>
          <w:sz w:val="24"/>
          <w:szCs w:val="24"/>
        </w:rPr>
        <w:t xml:space="preserve"> en cualquie</w:t>
      </w:r>
      <w:r>
        <w:rPr>
          <w:color w:val="000000"/>
          <w:sz w:val="24"/>
          <w:szCs w:val="24"/>
        </w:rPr>
        <w:t xml:space="preserve">r ámbito de la vida. Este </w:t>
      </w:r>
      <w:proofErr w:type="gramStart"/>
      <w:r>
        <w:rPr>
          <w:color w:val="000000"/>
          <w:sz w:val="24"/>
          <w:szCs w:val="24"/>
        </w:rPr>
        <w:t>servicio  es</w:t>
      </w:r>
      <w:proofErr w:type="gramEnd"/>
      <w:r>
        <w:rPr>
          <w:color w:val="000000"/>
          <w:sz w:val="24"/>
          <w:szCs w:val="24"/>
        </w:rPr>
        <w:t xml:space="preserve"> </w:t>
      </w:r>
      <w:r>
        <w:rPr>
          <w:sz w:val="24"/>
          <w:szCs w:val="24"/>
        </w:rPr>
        <w:t>insustituible</w:t>
      </w:r>
      <w:r>
        <w:rPr>
          <w:color w:val="000000"/>
          <w:sz w:val="24"/>
          <w:szCs w:val="24"/>
        </w:rPr>
        <w:t xml:space="preserve"> y no puede ser reemplazado por apoyos té</w:t>
      </w:r>
      <w:r>
        <w:rPr>
          <w:sz w:val="24"/>
          <w:szCs w:val="24"/>
        </w:rPr>
        <w:t>cnicos o tecnológicos u otros servicios distintos a este.</w:t>
      </w:r>
    </w:p>
    <w:p w:rsidR="007416DB" w:rsidRDefault="005D5461">
      <w:pPr>
        <w:numPr>
          <w:ilvl w:val="0"/>
          <w:numId w:val="1"/>
        </w:numPr>
        <w:spacing w:after="0" w:line="276" w:lineRule="auto"/>
        <w:jc w:val="both"/>
        <w:rPr>
          <w:color w:val="000000"/>
          <w:sz w:val="24"/>
          <w:szCs w:val="24"/>
        </w:rPr>
      </w:pPr>
      <w:r>
        <w:rPr>
          <w:b/>
          <w:color w:val="000000"/>
          <w:sz w:val="24"/>
          <w:szCs w:val="24"/>
        </w:rPr>
        <w:t>Apoyo comunicativo.</w:t>
      </w:r>
      <w:r>
        <w:rPr>
          <w:color w:val="000000"/>
          <w:sz w:val="24"/>
          <w:szCs w:val="24"/>
        </w:rPr>
        <w:t xml:space="preserve"> Se refiere a la asistencia informal brindada por cualquier persona que conozca el sis</w:t>
      </w:r>
      <w:r>
        <w:rPr>
          <w:color w:val="000000"/>
          <w:sz w:val="24"/>
          <w:szCs w:val="24"/>
        </w:rPr>
        <w:t xml:space="preserve">tema de comunicación de una persona </w:t>
      </w:r>
      <w:proofErr w:type="spellStart"/>
      <w:r>
        <w:rPr>
          <w:color w:val="000000"/>
          <w:sz w:val="24"/>
          <w:szCs w:val="24"/>
        </w:rPr>
        <w:t>sordociega</w:t>
      </w:r>
      <w:proofErr w:type="spellEnd"/>
      <w:r>
        <w:rPr>
          <w:color w:val="000000"/>
          <w:sz w:val="24"/>
          <w:szCs w:val="24"/>
        </w:rPr>
        <w:t xml:space="preserve">, con el fin de facilitar la comunicación e interacción social </w:t>
      </w:r>
      <w:r>
        <w:rPr>
          <w:sz w:val="24"/>
          <w:szCs w:val="24"/>
        </w:rPr>
        <w:t>con esta</w:t>
      </w:r>
      <w:r>
        <w:rPr>
          <w:color w:val="000000"/>
          <w:sz w:val="24"/>
          <w:szCs w:val="24"/>
        </w:rPr>
        <w:t>.</w:t>
      </w:r>
    </w:p>
    <w:p w:rsidR="007416DB" w:rsidRDefault="005D5461">
      <w:pPr>
        <w:numPr>
          <w:ilvl w:val="0"/>
          <w:numId w:val="1"/>
        </w:numPr>
        <w:spacing w:after="0" w:line="276" w:lineRule="auto"/>
        <w:jc w:val="both"/>
        <w:rPr>
          <w:color w:val="000000"/>
          <w:sz w:val="24"/>
          <w:szCs w:val="24"/>
        </w:rPr>
      </w:pPr>
      <w:r>
        <w:rPr>
          <w:b/>
          <w:color w:val="000000"/>
          <w:sz w:val="24"/>
          <w:szCs w:val="24"/>
        </w:rPr>
        <w:t>Funciones auxiliares del Guía-Intérprete</w:t>
      </w:r>
      <w:r>
        <w:rPr>
          <w:color w:val="000000"/>
          <w:sz w:val="24"/>
          <w:szCs w:val="24"/>
        </w:rPr>
        <w:t xml:space="preserve">. Apoyo a personas </w:t>
      </w:r>
      <w:proofErr w:type="spellStart"/>
      <w:r>
        <w:rPr>
          <w:sz w:val="24"/>
          <w:szCs w:val="24"/>
        </w:rPr>
        <w:t>sordociegas</w:t>
      </w:r>
      <w:proofErr w:type="spellEnd"/>
      <w:r>
        <w:rPr>
          <w:color w:val="000000"/>
          <w:sz w:val="24"/>
          <w:szCs w:val="24"/>
        </w:rPr>
        <w:t xml:space="preserve"> de acuerdo con sus diferentes niveles de desempeño y requerimiento</w:t>
      </w:r>
      <w:r>
        <w:rPr>
          <w:color w:val="000000"/>
          <w:sz w:val="24"/>
          <w:szCs w:val="24"/>
        </w:rPr>
        <w:t>. </w:t>
      </w:r>
    </w:p>
    <w:p w:rsidR="007416DB" w:rsidRDefault="005D5461">
      <w:pPr>
        <w:numPr>
          <w:ilvl w:val="0"/>
          <w:numId w:val="1"/>
        </w:numPr>
        <w:spacing w:after="0" w:line="276" w:lineRule="auto"/>
        <w:jc w:val="both"/>
        <w:rPr>
          <w:color w:val="000000"/>
          <w:sz w:val="24"/>
          <w:szCs w:val="24"/>
        </w:rPr>
      </w:pPr>
      <w:r>
        <w:rPr>
          <w:b/>
          <w:color w:val="000000"/>
          <w:sz w:val="24"/>
          <w:szCs w:val="24"/>
        </w:rPr>
        <w:t>Prevención.</w:t>
      </w:r>
      <w:r>
        <w:rPr>
          <w:color w:val="000000"/>
          <w:sz w:val="24"/>
          <w:szCs w:val="24"/>
        </w:rPr>
        <w:t xml:space="preserve"> Se entiende como la adopción de medidas encaminadas a identificar, controlar, reducir o eliminar los riesgos derivados que produzcan un deterioro físico, intelectual, mental o sensorial (prevención primaria) o a impedir que ese deterioro cau</w:t>
      </w:r>
      <w:r>
        <w:rPr>
          <w:color w:val="000000"/>
          <w:sz w:val="24"/>
          <w:szCs w:val="24"/>
        </w:rPr>
        <w:t>se una discapacidad, aumenta una condición de discapacidad o limitación funcional permanente (prevención secundaria). La prevención puede incluir diferentes tipos de acciones, tales como: atención primaria de la salud, atención temprana en la comunicación,</w:t>
      </w:r>
      <w:r>
        <w:rPr>
          <w:color w:val="000000"/>
          <w:sz w:val="24"/>
          <w:szCs w:val="24"/>
        </w:rPr>
        <w:t xml:space="preserve"> puericultura prenatal y posnatal, educación en materia de nutrición, campañas de vacunación contra enfermedades transmisibles, medidas de lucha contra las enfermedades endémicas, normas y programas de seguridad, prevención de accidentes en diferentes ento</w:t>
      </w:r>
      <w:r>
        <w:rPr>
          <w:color w:val="000000"/>
          <w:sz w:val="24"/>
          <w:szCs w:val="24"/>
        </w:rPr>
        <w:t>rnos, incluidas la adaptación de los lugares de trabajo para evitar discapacidades y enfermedades profesionales y prevención de la discapacidad resultante de la contaminación del medio ambiente u ocasionada por los conflictos armados.</w:t>
      </w:r>
    </w:p>
    <w:p w:rsidR="007416DB" w:rsidRDefault="005D5461">
      <w:pPr>
        <w:numPr>
          <w:ilvl w:val="0"/>
          <w:numId w:val="1"/>
        </w:numPr>
        <w:spacing w:after="0" w:line="276" w:lineRule="auto"/>
        <w:jc w:val="both"/>
        <w:rPr>
          <w:color w:val="000000"/>
          <w:sz w:val="24"/>
          <w:szCs w:val="24"/>
        </w:rPr>
      </w:pPr>
      <w:r>
        <w:rPr>
          <w:b/>
          <w:color w:val="000000"/>
          <w:sz w:val="24"/>
          <w:szCs w:val="24"/>
        </w:rPr>
        <w:t xml:space="preserve">Rehabilitación. </w:t>
      </w:r>
      <w:r>
        <w:rPr>
          <w:color w:val="000000"/>
          <w:sz w:val="24"/>
          <w:szCs w:val="24"/>
        </w:rPr>
        <w:t>La re</w:t>
      </w:r>
      <w:r>
        <w:rPr>
          <w:color w:val="000000"/>
          <w:sz w:val="24"/>
          <w:szCs w:val="24"/>
        </w:rPr>
        <w:t xml:space="preserve">habilitación es un proceso integral encaminado a lograr que las personas </w:t>
      </w:r>
      <w:proofErr w:type="spellStart"/>
      <w:r>
        <w:rPr>
          <w:sz w:val="24"/>
          <w:szCs w:val="24"/>
        </w:rPr>
        <w:t>sordociegas</w:t>
      </w:r>
      <w:proofErr w:type="spellEnd"/>
      <w:r>
        <w:rPr>
          <w:color w:val="000000"/>
          <w:sz w:val="24"/>
          <w:szCs w:val="24"/>
        </w:rPr>
        <w:t xml:space="preserve"> estén en condiciones de alcanzar y mantener un estado funcional óptimo, desde el punto de vista físico, sensorial, intelectual, mental o social, de manera que cuenten con </w:t>
      </w:r>
      <w:r>
        <w:rPr>
          <w:color w:val="000000"/>
          <w:sz w:val="24"/>
          <w:szCs w:val="24"/>
        </w:rPr>
        <w:t xml:space="preserve">medios para modificar su propia vida y ser más independientes. La rehabilitación puede abarcar medidas para proporcionar o restablecer funciones o para compensar la pérdida o la falta de una función o una limitación funcional. El proceso de rehabilitación </w:t>
      </w:r>
      <w:r>
        <w:rPr>
          <w:color w:val="000000"/>
          <w:sz w:val="24"/>
          <w:szCs w:val="24"/>
        </w:rPr>
        <w:t>no supone la prestación de atención médica preliminar.</w:t>
      </w:r>
      <w:r>
        <w:rPr>
          <w:color w:val="000000"/>
          <w:sz w:val="24"/>
          <w:szCs w:val="24"/>
        </w:rPr>
        <w:br/>
        <w:t>Abarca una amplia variedad de medidas y actividades, como: Rehabilitación básica y general, actividades de orientación específica, y otras que tengan como objetivo la rehabilitación profesional.</w:t>
      </w:r>
    </w:p>
    <w:p w:rsidR="007416DB" w:rsidRDefault="005D5461">
      <w:pPr>
        <w:numPr>
          <w:ilvl w:val="0"/>
          <w:numId w:val="1"/>
        </w:numPr>
        <w:spacing w:after="0" w:line="276" w:lineRule="auto"/>
        <w:jc w:val="both"/>
        <w:rPr>
          <w:color w:val="000000"/>
          <w:sz w:val="24"/>
          <w:szCs w:val="24"/>
        </w:rPr>
      </w:pPr>
      <w:r>
        <w:rPr>
          <w:b/>
          <w:color w:val="000000"/>
          <w:sz w:val="24"/>
          <w:szCs w:val="24"/>
        </w:rPr>
        <w:t>Habili</w:t>
      </w:r>
      <w:r>
        <w:rPr>
          <w:b/>
          <w:color w:val="000000"/>
          <w:sz w:val="24"/>
          <w:szCs w:val="24"/>
        </w:rPr>
        <w:t>tación.</w:t>
      </w:r>
      <w:r>
        <w:rPr>
          <w:color w:val="000000"/>
          <w:sz w:val="24"/>
          <w:szCs w:val="24"/>
        </w:rPr>
        <w:t xml:space="preserve"> Es el proceso continuo y coordinado, tendiente a obtener el desarrollo máximo de la persona </w:t>
      </w:r>
      <w:proofErr w:type="spellStart"/>
      <w:r>
        <w:rPr>
          <w:sz w:val="24"/>
          <w:szCs w:val="24"/>
        </w:rPr>
        <w:t>sordociega</w:t>
      </w:r>
      <w:proofErr w:type="spellEnd"/>
      <w:r>
        <w:rPr>
          <w:color w:val="000000"/>
          <w:sz w:val="24"/>
          <w:szCs w:val="24"/>
        </w:rPr>
        <w:t xml:space="preserve"> en los aspectos funcionales, físico, mental, </w:t>
      </w:r>
      <w:r>
        <w:rPr>
          <w:color w:val="000000"/>
          <w:sz w:val="24"/>
          <w:szCs w:val="24"/>
        </w:rPr>
        <w:lastRenderedPageBreak/>
        <w:t xml:space="preserve">educacional, social, profesional y ocupacional, y la habilidades de la vida diaria en </w:t>
      </w:r>
      <w:proofErr w:type="gramStart"/>
      <w:r>
        <w:rPr>
          <w:color w:val="000000"/>
          <w:sz w:val="24"/>
          <w:szCs w:val="24"/>
        </w:rPr>
        <w:t>general  con</w:t>
      </w:r>
      <w:proofErr w:type="gramEnd"/>
      <w:r>
        <w:rPr>
          <w:color w:val="000000"/>
          <w:sz w:val="24"/>
          <w:szCs w:val="24"/>
        </w:rPr>
        <w:t xml:space="preserve"> e</w:t>
      </w:r>
      <w:r>
        <w:rPr>
          <w:color w:val="000000"/>
          <w:sz w:val="24"/>
          <w:szCs w:val="24"/>
        </w:rPr>
        <w:t>l fin de habilitarlo como miembro activo de la sociedad. </w:t>
      </w:r>
    </w:p>
    <w:p w:rsidR="007416DB" w:rsidRDefault="005D5461">
      <w:pPr>
        <w:numPr>
          <w:ilvl w:val="0"/>
          <w:numId w:val="1"/>
        </w:numPr>
        <w:spacing w:after="0" w:line="276" w:lineRule="auto"/>
        <w:jc w:val="both"/>
        <w:rPr>
          <w:color w:val="000000"/>
          <w:sz w:val="24"/>
          <w:szCs w:val="24"/>
        </w:rPr>
      </w:pPr>
      <w:r>
        <w:rPr>
          <w:b/>
          <w:color w:val="000000"/>
          <w:sz w:val="24"/>
          <w:szCs w:val="24"/>
        </w:rPr>
        <w:t>Mediador Social.</w:t>
      </w:r>
      <w:r>
        <w:rPr>
          <w:color w:val="000000"/>
          <w:sz w:val="24"/>
          <w:szCs w:val="24"/>
        </w:rPr>
        <w:t xml:space="preserve"> Persona que presta un apoyo profesional a la persona </w:t>
      </w:r>
      <w:proofErr w:type="spellStart"/>
      <w:r>
        <w:rPr>
          <w:color w:val="000000"/>
          <w:sz w:val="24"/>
          <w:szCs w:val="24"/>
        </w:rPr>
        <w:t>sordociega</w:t>
      </w:r>
      <w:proofErr w:type="spellEnd"/>
      <w:r>
        <w:rPr>
          <w:color w:val="000000"/>
          <w:sz w:val="24"/>
          <w:szCs w:val="24"/>
        </w:rPr>
        <w:t xml:space="preserve"> en los procesos y espacios de rehabilitación y habilitación,</w:t>
      </w:r>
      <w:r>
        <w:rPr>
          <w:sz w:val="24"/>
          <w:szCs w:val="24"/>
        </w:rPr>
        <w:t xml:space="preserve"> también</w:t>
      </w:r>
      <w:r>
        <w:rPr>
          <w:color w:val="000000"/>
          <w:sz w:val="24"/>
          <w:szCs w:val="24"/>
        </w:rPr>
        <w:t xml:space="preserve"> en el ámbito social, comunitario y en su cotidianidad. Esta persona debe contar con un amplio conocimiento de todos los sistemas de comunicación que requieren las personas </w:t>
      </w:r>
      <w:proofErr w:type="spellStart"/>
      <w:r>
        <w:rPr>
          <w:color w:val="000000"/>
          <w:sz w:val="24"/>
          <w:szCs w:val="24"/>
        </w:rPr>
        <w:t>sordociegas</w:t>
      </w:r>
      <w:proofErr w:type="spellEnd"/>
      <w:r>
        <w:rPr>
          <w:color w:val="000000"/>
          <w:sz w:val="24"/>
          <w:szCs w:val="24"/>
        </w:rPr>
        <w:t>. La figura del mediador no es equiparable a la del Cuidador; y es insus</w:t>
      </w:r>
      <w:r>
        <w:rPr>
          <w:color w:val="000000"/>
          <w:sz w:val="24"/>
          <w:szCs w:val="24"/>
        </w:rPr>
        <w:t>tituible por otros apoyos en los casos donde se requiere. </w:t>
      </w:r>
    </w:p>
    <w:p w:rsidR="007416DB" w:rsidRDefault="005D5461">
      <w:pPr>
        <w:numPr>
          <w:ilvl w:val="0"/>
          <w:numId w:val="1"/>
        </w:numPr>
        <w:spacing w:after="0" w:line="276" w:lineRule="auto"/>
        <w:jc w:val="both"/>
        <w:rPr>
          <w:color w:val="000000"/>
          <w:sz w:val="24"/>
          <w:szCs w:val="24"/>
        </w:rPr>
      </w:pPr>
      <w:r>
        <w:rPr>
          <w:b/>
          <w:color w:val="000000"/>
          <w:sz w:val="24"/>
          <w:szCs w:val="24"/>
        </w:rPr>
        <w:t xml:space="preserve">Mediador Pedagógico. </w:t>
      </w:r>
      <w:r>
        <w:rPr>
          <w:color w:val="000000"/>
          <w:sz w:val="24"/>
          <w:szCs w:val="24"/>
        </w:rPr>
        <w:t xml:space="preserve">Persona que presta un apoyo profesional a la persona </w:t>
      </w:r>
      <w:proofErr w:type="spellStart"/>
      <w:r>
        <w:rPr>
          <w:color w:val="000000"/>
          <w:sz w:val="24"/>
          <w:szCs w:val="24"/>
        </w:rPr>
        <w:t>sordociega</w:t>
      </w:r>
      <w:proofErr w:type="spellEnd"/>
      <w:r>
        <w:rPr>
          <w:color w:val="000000"/>
          <w:sz w:val="24"/>
          <w:szCs w:val="24"/>
        </w:rPr>
        <w:t xml:space="preserve"> en los procesos y espacios de formación académica formal e informal. Esta persona debe contar con un amplio cono</w:t>
      </w:r>
      <w:r>
        <w:rPr>
          <w:color w:val="000000"/>
          <w:sz w:val="24"/>
          <w:szCs w:val="24"/>
        </w:rPr>
        <w:t xml:space="preserve">cimiento de todos los sistemas de comunicación que requieren las personas </w:t>
      </w:r>
      <w:proofErr w:type="spellStart"/>
      <w:r>
        <w:rPr>
          <w:color w:val="000000"/>
          <w:sz w:val="24"/>
          <w:szCs w:val="24"/>
        </w:rPr>
        <w:t>sordociegas</w:t>
      </w:r>
      <w:proofErr w:type="spellEnd"/>
      <w:r>
        <w:rPr>
          <w:color w:val="000000"/>
          <w:sz w:val="24"/>
          <w:szCs w:val="24"/>
        </w:rPr>
        <w:t>. La figura del mediador pedagógico no es equiparable a la del cuidador; y es insustituible por otros apoyos en los casos donde se requiere.</w:t>
      </w:r>
    </w:p>
    <w:p w:rsidR="007416DB" w:rsidRDefault="005D5461">
      <w:pPr>
        <w:numPr>
          <w:ilvl w:val="0"/>
          <w:numId w:val="1"/>
        </w:numPr>
        <w:spacing w:after="0" w:line="276" w:lineRule="auto"/>
        <w:jc w:val="both"/>
        <w:rPr>
          <w:color w:val="000000"/>
          <w:sz w:val="24"/>
          <w:szCs w:val="24"/>
        </w:rPr>
      </w:pPr>
      <w:r>
        <w:rPr>
          <w:b/>
          <w:color w:val="000000"/>
          <w:sz w:val="24"/>
          <w:szCs w:val="24"/>
        </w:rPr>
        <w:t>Educación en diversidad comuni</w:t>
      </w:r>
      <w:r>
        <w:rPr>
          <w:b/>
          <w:color w:val="000000"/>
          <w:sz w:val="24"/>
          <w:szCs w:val="24"/>
        </w:rPr>
        <w:t>cativa.</w:t>
      </w:r>
      <w:r>
        <w:rPr>
          <w:color w:val="000000"/>
          <w:sz w:val="24"/>
          <w:szCs w:val="24"/>
        </w:rPr>
        <w:t xml:space="preserve"> La educación en diversidad comunicativa para personas </w:t>
      </w:r>
      <w:proofErr w:type="spellStart"/>
      <w:r>
        <w:rPr>
          <w:color w:val="000000"/>
          <w:sz w:val="24"/>
          <w:szCs w:val="24"/>
        </w:rPr>
        <w:t>sordocieg</w:t>
      </w:r>
      <w:r>
        <w:rPr>
          <w:sz w:val="24"/>
          <w:szCs w:val="24"/>
        </w:rPr>
        <w:t>a</w:t>
      </w:r>
      <w:r>
        <w:rPr>
          <w:color w:val="000000"/>
          <w:sz w:val="24"/>
          <w:szCs w:val="24"/>
        </w:rPr>
        <w:t>s</w:t>
      </w:r>
      <w:proofErr w:type="spellEnd"/>
      <w:r>
        <w:rPr>
          <w:color w:val="000000"/>
          <w:sz w:val="24"/>
          <w:szCs w:val="24"/>
        </w:rPr>
        <w:t xml:space="preserve"> es la que reconoce que hay diversos sistemas de comunicación al servicio de </w:t>
      </w:r>
      <w:r>
        <w:rPr>
          <w:sz w:val="24"/>
          <w:szCs w:val="24"/>
        </w:rPr>
        <w:t>esta población</w:t>
      </w:r>
      <w:r>
        <w:rPr>
          <w:color w:val="000000"/>
          <w:sz w:val="24"/>
          <w:szCs w:val="24"/>
        </w:rPr>
        <w:t>. Por lo tanto, su educación debe ser vehiculizada a través de cualquiera de los sistemas de</w:t>
      </w:r>
      <w:r>
        <w:rPr>
          <w:color w:val="000000"/>
          <w:sz w:val="24"/>
          <w:szCs w:val="24"/>
        </w:rPr>
        <w:t xml:space="preserve"> comunicación reconocidos en el </w:t>
      </w:r>
      <w:proofErr w:type="spellStart"/>
      <w:r>
        <w:rPr>
          <w:color w:val="000000"/>
          <w:sz w:val="24"/>
          <w:szCs w:val="24"/>
        </w:rPr>
        <w:t>subnumerales</w:t>
      </w:r>
      <w:proofErr w:type="spellEnd"/>
      <w:r>
        <w:rPr>
          <w:color w:val="000000"/>
          <w:sz w:val="24"/>
          <w:szCs w:val="24"/>
        </w:rPr>
        <w:t xml:space="preserve"> 17 al 21 del </w:t>
      </w:r>
      <w:proofErr w:type="gramStart"/>
      <w:r>
        <w:rPr>
          <w:color w:val="000000"/>
          <w:sz w:val="24"/>
          <w:szCs w:val="24"/>
        </w:rPr>
        <w:t>art</w:t>
      </w:r>
      <w:r>
        <w:rPr>
          <w:sz w:val="24"/>
          <w:szCs w:val="24"/>
        </w:rPr>
        <w:t xml:space="preserve">ículo </w:t>
      </w:r>
      <w:r>
        <w:rPr>
          <w:color w:val="000000"/>
          <w:sz w:val="24"/>
          <w:szCs w:val="24"/>
        </w:rPr>
        <w:t xml:space="preserve"> </w:t>
      </w:r>
      <w:r>
        <w:rPr>
          <w:sz w:val="24"/>
          <w:szCs w:val="24"/>
        </w:rPr>
        <w:t>3</w:t>
      </w:r>
      <w:proofErr w:type="gramEnd"/>
      <w:r>
        <w:rPr>
          <w:sz w:val="24"/>
          <w:szCs w:val="24"/>
        </w:rPr>
        <w:t>.</w:t>
      </w:r>
    </w:p>
    <w:p w:rsidR="007416DB" w:rsidRDefault="005D5461">
      <w:pPr>
        <w:numPr>
          <w:ilvl w:val="0"/>
          <w:numId w:val="1"/>
        </w:numPr>
        <w:spacing w:after="0" w:line="276" w:lineRule="auto"/>
        <w:jc w:val="both"/>
        <w:rPr>
          <w:sz w:val="24"/>
          <w:szCs w:val="24"/>
        </w:rPr>
      </w:pPr>
      <w:r>
        <w:rPr>
          <w:b/>
          <w:sz w:val="24"/>
          <w:szCs w:val="24"/>
        </w:rPr>
        <w:t xml:space="preserve">Sistemas de comunicación de personas </w:t>
      </w:r>
      <w:proofErr w:type="spellStart"/>
      <w:r>
        <w:rPr>
          <w:b/>
          <w:sz w:val="24"/>
          <w:szCs w:val="24"/>
        </w:rPr>
        <w:t>sordociegas</w:t>
      </w:r>
      <w:proofErr w:type="spellEnd"/>
      <w:r>
        <w:rPr>
          <w:sz w:val="24"/>
          <w:szCs w:val="24"/>
        </w:rPr>
        <w:t>.</w:t>
      </w:r>
      <w:r>
        <w:rPr>
          <w:b/>
          <w:sz w:val="24"/>
          <w:szCs w:val="24"/>
        </w:rPr>
        <w:t xml:space="preserve"> </w:t>
      </w:r>
      <w:r>
        <w:rPr>
          <w:sz w:val="24"/>
          <w:szCs w:val="24"/>
        </w:rPr>
        <w:t xml:space="preserve">Conjunto de elementos específicos y aplicables a Colombia que posibilitan la comunicación y la información con las personas </w:t>
      </w:r>
      <w:proofErr w:type="spellStart"/>
      <w:r>
        <w:rPr>
          <w:sz w:val="24"/>
          <w:szCs w:val="24"/>
        </w:rPr>
        <w:t>Sordociegas</w:t>
      </w:r>
      <w:proofErr w:type="spellEnd"/>
      <w:r>
        <w:rPr>
          <w:sz w:val="24"/>
          <w:szCs w:val="24"/>
        </w:rPr>
        <w:t>; contienen códigos (basados en una lengua o en un código de escritura), contextos, canales de emisión, canales de recepción, técnicas, incluso pueden incorporar dispositivos de apoyo y códigos de apoyo comunicativo. Sistemas alfabéticos como deletreo táct</w:t>
      </w:r>
      <w:r>
        <w:rPr>
          <w:sz w:val="24"/>
          <w:szCs w:val="24"/>
        </w:rPr>
        <w:t xml:space="preserve">il, escritura en la palma de la mano, Braille Táctil, tablillas alfabéticas. Y Sistemas no alfabéticos como voz amplificada, lengua de señas táctil, Lengua de Señas en campo visual reducido </w:t>
      </w:r>
      <w:proofErr w:type="gramStart"/>
      <w:r>
        <w:rPr>
          <w:sz w:val="24"/>
          <w:szCs w:val="24"/>
        </w:rPr>
        <w:t>y  comunicación</w:t>
      </w:r>
      <w:proofErr w:type="gramEnd"/>
      <w:r>
        <w:rPr>
          <w:sz w:val="24"/>
          <w:szCs w:val="24"/>
        </w:rPr>
        <w:t xml:space="preserve"> apoyada con dispositivos tecnológicos.</w:t>
      </w:r>
    </w:p>
    <w:p w:rsidR="007416DB" w:rsidRDefault="005D5461">
      <w:pPr>
        <w:numPr>
          <w:ilvl w:val="0"/>
          <w:numId w:val="1"/>
        </w:numPr>
        <w:spacing w:after="0" w:line="276" w:lineRule="auto"/>
        <w:jc w:val="both"/>
        <w:rPr>
          <w:color w:val="000000"/>
          <w:sz w:val="24"/>
          <w:szCs w:val="24"/>
        </w:rPr>
      </w:pPr>
      <w:r>
        <w:rPr>
          <w:b/>
          <w:color w:val="000000"/>
          <w:sz w:val="24"/>
          <w:szCs w:val="24"/>
        </w:rPr>
        <w:t xml:space="preserve">Categorías </w:t>
      </w:r>
      <w:r>
        <w:rPr>
          <w:b/>
          <w:color w:val="000000"/>
          <w:sz w:val="24"/>
          <w:szCs w:val="24"/>
        </w:rPr>
        <w:t xml:space="preserve">de sistemas de comunicación. </w:t>
      </w:r>
      <w:r>
        <w:rPr>
          <w:color w:val="000000"/>
          <w:sz w:val="24"/>
          <w:szCs w:val="24"/>
        </w:rPr>
        <w:t xml:space="preserve">Las personas </w:t>
      </w:r>
      <w:proofErr w:type="spellStart"/>
      <w:r>
        <w:rPr>
          <w:sz w:val="24"/>
          <w:szCs w:val="24"/>
        </w:rPr>
        <w:t>sordociegas</w:t>
      </w:r>
      <w:proofErr w:type="spellEnd"/>
      <w:r>
        <w:rPr>
          <w:color w:val="000000"/>
          <w:sz w:val="24"/>
          <w:szCs w:val="24"/>
        </w:rPr>
        <w:t xml:space="preserve"> tienen diferentes sistemas de comunicación, dentro de los que se encuentran las siguientes categorías:</w:t>
      </w:r>
    </w:p>
    <w:p w:rsidR="007416DB" w:rsidRDefault="005D5461">
      <w:pPr>
        <w:numPr>
          <w:ilvl w:val="0"/>
          <w:numId w:val="1"/>
        </w:numPr>
        <w:spacing w:after="0" w:line="276" w:lineRule="auto"/>
        <w:jc w:val="both"/>
        <w:rPr>
          <w:color w:val="000000"/>
          <w:sz w:val="24"/>
          <w:szCs w:val="24"/>
        </w:rPr>
      </w:pPr>
      <w:r>
        <w:rPr>
          <w:b/>
          <w:color w:val="000000"/>
          <w:sz w:val="24"/>
          <w:szCs w:val="24"/>
        </w:rPr>
        <w:t>Sistemas alfabéticos.</w:t>
      </w:r>
      <w:r>
        <w:rPr>
          <w:color w:val="000000"/>
          <w:sz w:val="24"/>
          <w:szCs w:val="24"/>
        </w:rPr>
        <w:t xml:space="preserve"> Corresponden a aquellos que emplean el uso del alfabeto; como la escritura en</w:t>
      </w:r>
      <w:r>
        <w:rPr>
          <w:color w:val="000000"/>
          <w:sz w:val="24"/>
          <w:szCs w:val="24"/>
        </w:rPr>
        <w:t xml:space="preserve"> la palma de la mano, el alfabeto dactilológico táctil, el Braille táctil o las tablillas alfabéticas, entre otros. </w:t>
      </w:r>
    </w:p>
    <w:p w:rsidR="007416DB" w:rsidRDefault="005D5461">
      <w:pPr>
        <w:numPr>
          <w:ilvl w:val="0"/>
          <w:numId w:val="1"/>
        </w:numPr>
        <w:spacing w:after="0" w:line="276" w:lineRule="auto"/>
        <w:jc w:val="both"/>
        <w:rPr>
          <w:color w:val="000000"/>
          <w:sz w:val="24"/>
          <w:szCs w:val="24"/>
        </w:rPr>
      </w:pPr>
      <w:r>
        <w:rPr>
          <w:b/>
          <w:color w:val="000000"/>
          <w:sz w:val="24"/>
          <w:szCs w:val="24"/>
        </w:rPr>
        <w:t>Sistemas no alfabéticos.</w:t>
      </w:r>
      <w:r>
        <w:rPr>
          <w:color w:val="000000"/>
          <w:sz w:val="24"/>
          <w:szCs w:val="24"/>
        </w:rPr>
        <w:t xml:space="preserve"> Dentro de estos se encuentran, por ejemplo, la lengua de señas táctil y la lengua de señas en campo visual, los sistemas apoyados en recursos técnicos o tecnológicos.  </w:t>
      </w:r>
    </w:p>
    <w:p w:rsidR="007416DB" w:rsidRDefault="005D5461">
      <w:pPr>
        <w:numPr>
          <w:ilvl w:val="0"/>
          <w:numId w:val="1"/>
        </w:numPr>
        <w:spacing w:after="0" w:line="276" w:lineRule="auto"/>
        <w:jc w:val="both"/>
        <w:rPr>
          <w:color w:val="000000"/>
          <w:sz w:val="24"/>
          <w:szCs w:val="24"/>
        </w:rPr>
      </w:pPr>
      <w:r>
        <w:rPr>
          <w:b/>
          <w:color w:val="000000"/>
          <w:sz w:val="24"/>
          <w:szCs w:val="24"/>
        </w:rPr>
        <w:t>Sistemas basados en la lengua oral</w:t>
      </w:r>
      <w:r>
        <w:rPr>
          <w:color w:val="000000"/>
          <w:sz w:val="24"/>
          <w:szCs w:val="24"/>
        </w:rPr>
        <w:t>. Dentro de estos se encuentran, por ejemplo, los me</w:t>
      </w:r>
      <w:r>
        <w:rPr>
          <w:color w:val="000000"/>
          <w:sz w:val="24"/>
          <w:szCs w:val="24"/>
        </w:rPr>
        <w:t>canismos de voz amplificada.</w:t>
      </w:r>
    </w:p>
    <w:p w:rsidR="007416DB" w:rsidRDefault="005D5461">
      <w:pPr>
        <w:numPr>
          <w:ilvl w:val="0"/>
          <w:numId w:val="1"/>
        </w:numPr>
        <w:spacing w:after="0" w:line="276" w:lineRule="auto"/>
        <w:jc w:val="both"/>
        <w:rPr>
          <w:color w:val="000000"/>
          <w:sz w:val="24"/>
          <w:szCs w:val="24"/>
        </w:rPr>
      </w:pPr>
      <w:r>
        <w:rPr>
          <w:b/>
          <w:color w:val="000000"/>
          <w:sz w:val="24"/>
          <w:szCs w:val="24"/>
        </w:rPr>
        <w:lastRenderedPageBreak/>
        <w:t>Sistemas basados en otros códigos de apoyo</w:t>
      </w:r>
      <w:r>
        <w:rPr>
          <w:color w:val="000000"/>
          <w:sz w:val="24"/>
          <w:szCs w:val="24"/>
        </w:rPr>
        <w:t xml:space="preserve">. Dentro de estos se encuentran, entre otros, los apoyos </w:t>
      </w:r>
      <w:proofErr w:type="spellStart"/>
      <w:r>
        <w:rPr>
          <w:color w:val="000000"/>
          <w:sz w:val="24"/>
          <w:szCs w:val="24"/>
        </w:rPr>
        <w:t>hápticos</w:t>
      </w:r>
      <w:proofErr w:type="spellEnd"/>
      <w:r>
        <w:rPr>
          <w:color w:val="000000"/>
          <w:sz w:val="24"/>
          <w:szCs w:val="24"/>
        </w:rPr>
        <w:t>.</w:t>
      </w:r>
    </w:p>
    <w:p w:rsidR="007416DB" w:rsidRDefault="005D5461">
      <w:pPr>
        <w:numPr>
          <w:ilvl w:val="0"/>
          <w:numId w:val="1"/>
        </w:numPr>
        <w:spacing w:after="0" w:line="276" w:lineRule="auto"/>
        <w:jc w:val="both"/>
        <w:rPr>
          <w:color w:val="000000"/>
          <w:sz w:val="24"/>
          <w:szCs w:val="24"/>
        </w:rPr>
      </w:pPr>
      <w:r>
        <w:rPr>
          <w:b/>
          <w:color w:val="000000"/>
          <w:sz w:val="24"/>
          <w:szCs w:val="24"/>
        </w:rPr>
        <w:t>Bastón de color rojo y blanco de la</w:t>
      </w:r>
      <w:r>
        <w:rPr>
          <w:b/>
          <w:sz w:val="24"/>
          <w:szCs w:val="24"/>
        </w:rPr>
        <w:t>s personas</w:t>
      </w:r>
      <w:r>
        <w:rPr>
          <w:b/>
          <w:color w:val="000000"/>
          <w:sz w:val="24"/>
          <w:szCs w:val="24"/>
        </w:rPr>
        <w:t xml:space="preserve"> </w:t>
      </w:r>
      <w:proofErr w:type="spellStart"/>
      <w:r>
        <w:rPr>
          <w:b/>
          <w:sz w:val="24"/>
          <w:szCs w:val="24"/>
        </w:rPr>
        <w:t>sordociega</w:t>
      </w:r>
      <w:proofErr w:type="spellEnd"/>
      <w:r>
        <w:rPr>
          <w:b/>
          <w:color w:val="000000"/>
          <w:sz w:val="24"/>
          <w:szCs w:val="24"/>
        </w:rPr>
        <w:t>:</w:t>
      </w:r>
      <w:r>
        <w:rPr>
          <w:color w:val="000000"/>
          <w:sz w:val="24"/>
          <w:szCs w:val="24"/>
        </w:rPr>
        <w:t xml:space="preserve"> Según la Federación Mundial de </w:t>
      </w:r>
      <w:proofErr w:type="spellStart"/>
      <w:r>
        <w:rPr>
          <w:color w:val="000000"/>
          <w:sz w:val="24"/>
          <w:szCs w:val="24"/>
        </w:rPr>
        <w:t>Sordociegos</w:t>
      </w:r>
      <w:proofErr w:type="spellEnd"/>
      <w:r>
        <w:rPr>
          <w:color w:val="000000"/>
          <w:sz w:val="24"/>
          <w:szCs w:val="24"/>
        </w:rPr>
        <w:t>, el bastón rojo y</w:t>
      </w:r>
      <w:r>
        <w:rPr>
          <w:color w:val="000000"/>
          <w:sz w:val="24"/>
          <w:szCs w:val="24"/>
        </w:rPr>
        <w:t xml:space="preserve"> blanco es la herramienta de movilidad distintiva para las personas </w:t>
      </w:r>
      <w:proofErr w:type="spellStart"/>
      <w:r>
        <w:rPr>
          <w:sz w:val="24"/>
          <w:szCs w:val="24"/>
        </w:rPr>
        <w:t>sordociegas</w:t>
      </w:r>
      <w:proofErr w:type="spellEnd"/>
      <w:r>
        <w:rPr>
          <w:color w:val="000000"/>
          <w:sz w:val="24"/>
          <w:szCs w:val="24"/>
        </w:rPr>
        <w:t>. Combina las cañas de forma intercalada entre los colores rojo y blanco.</w:t>
      </w:r>
    </w:p>
    <w:p w:rsidR="007416DB" w:rsidRDefault="005D5461">
      <w:pPr>
        <w:numPr>
          <w:ilvl w:val="0"/>
          <w:numId w:val="1"/>
        </w:numPr>
        <w:spacing w:after="0" w:line="276" w:lineRule="auto"/>
        <w:jc w:val="both"/>
        <w:rPr>
          <w:color w:val="000000"/>
          <w:sz w:val="24"/>
          <w:szCs w:val="24"/>
        </w:rPr>
      </w:pPr>
      <w:r>
        <w:rPr>
          <w:b/>
          <w:color w:val="000000"/>
          <w:sz w:val="24"/>
          <w:szCs w:val="24"/>
        </w:rPr>
        <w:t xml:space="preserve">Discapacidad </w:t>
      </w:r>
      <w:proofErr w:type="spellStart"/>
      <w:r>
        <w:rPr>
          <w:b/>
          <w:color w:val="000000"/>
          <w:sz w:val="24"/>
          <w:szCs w:val="24"/>
        </w:rPr>
        <w:t>Subrepresentada</w:t>
      </w:r>
      <w:proofErr w:type="spellEnd"/>
      <w:r>
        <w:rPr>
          <w:color w:val="000000"/>
          <w:sz w:val="24"/>
          <w:szCs w:val="24"/>
        </w:rPr>
        <w:t>: Población con discapacidad que presenta mayores barreras en el acceso a s</w:t>
      </w:r>
      <w:r>
        <w:rPr>
          <w:color w:val="000000"/>
          <w:sz w:val="24"/>
          <w:szCs w:val="24"/>
        </w:rPr>
        <w:t>us derechos y en su participación en general, en comparación con otros tipos de discapacidad.</w:t>
      </w:r>
    </w:p>
    <w:p w:rsidR="007416DB" w:rsidRDefault="005D5461">
      <w:pPr>
        <w:numPr>
          <w:ilvl w:val="0"/>
          <w:numId w:val="1"/>
        </w:numPr>
        <w:spacing w:after="240" w:line="276" w:lineRule="auto"/>
        <w:jc w:val="both"/>
        <w:rPr>
          <w:color w:val="000000"/>
          <w:sz w:val="24"/>
          <w:szCs w:val="24"/>
        </w:rPr>
      </w:pPr>
      <w:r>
        <w:rPr>
          <w:b/>
          <w:color w:val="000000"/>
          <w:sz w:val="24"/>
          <w:szCs w:val="24"/>
        </w:rPr>
        <w:t>Tecnologías para l</w:t>
      </w:r>
      <w:r>
        <w:rPr>
          <w:b/>
          <w:sz w:val="24"/>
          <w:szCs w:val="24"/>
        </w:rPr>
        <w:t>as personas</w:t>
      </w:r>
      <w:r>
        <w:rPr>
          <w:b/>
          <w:color w:val="000000"/>
          <w:sz w:val="24"/>
          <w:szCs w:val="24"/>
        </w:rPr>
        <w:t xml:space="preserve"> </w:t>
      </w:r>
      <w:proofErr w:type="spellStart"/>
      <w:r>
        <w:rPr>
          <w:b/>
          <w:sz w:val="24"/>
          <w:szCs w:val="24"/>
        </w:rPr>
        <w:t>sordociegas</w:t>
      </w:r>
      <w:proofErr w:type="spellEnd"/>
      <w:r>
        <w:rPr>
          <w:b/>
          <w:color w:val="000000"/>
          <w:sz w:val="24"/>
          <w:szCs w:val="24"/>
        </w:rPr>
        <w:t>.</w:t>
      </w:r>
      <w:r>
        <w:rPr>
          <w:color w:val="000000"/>
          <w:sz w:val="24"/>
          <w:szCs w:val="24"/>
        </w:rPr>
        <w:t xml:space="preserve"> Son el conjunto de recursos, herramientas, equipos, programas informáticos, aplicaciones, redes y medios que permiten l</w:t>
      </w:r>
      <w:r>
        <w:rPr>
          <w:color w:val="000000"/>
          <w:sz w:val="24"/>
          <w:szCs w:val="24"/>
        </w:rPr>
        <w:t xml:space="preserve">a compilación, procesamiento, almacenamiento, transmisión de información como voz, datos, texto, video e imágenes, usados por las personas </w:t>
      </w:r>
      <w:proofErr w:type="spellStart"/>
      <w:r>
        <w:rPr>
          <w:color w:val="000000"/>
          <w:sz w:val="24"/>
          <w:szCs w:val="24"/>
        </w:rPr>
        <w:t>sordociegas</w:t>
      </w:r>
      <w:proofErr w:type="spellEnd"/>
      <w:r>
        <w:rPr>
          <w:color w:val="000000"/>
          <w:sz w:val="24"/>
          <w:szCs w:val="24"/>
        </w:rPr>
        <w:t>, incluyendo aquellos dispositivos específicos para su discapacidad, como lo pueden ser líneas Braille, am</w:t>
      </w:r>
      <w:r>
        <w:rPr>
          <w:color w:val="000000"/>
          <w:sz w:val="24"/>
          <w:szCs w:val="24"/>
        </w:rPr>
        <w:t xml:space="preserve">plificadores de pantallas, amplificadores de sonido, </w:t>
      </w:r>
      <w:proofErr w:type="spellStart"/>
      <w:r>
        <w:rPr>
          <w:color w:val="000000"/>
          <w:sz w:val="24"/>
          <w:szCs w:val="24"/>
        </w:rPr>
        <w:t>maquinas</w:t>
      </w:r>
      <w:proofErr w:type="spellEnd"/>
      <w:r>
        <w:rPr>
          <w:color w:val="000000"/>
          <w:sz w:val="24"/>
          <w:szCs w:val="24"/>
        </w:rPr>
        <w:t xml:space="preserve"> de OCTR, Lectores de pantallas, entre otros. las cuales son actualizables en el tiempo y de acuerdo con los estándares internacionales.</w:t>
      </w:r>
    </w:p>
    <w:p w:rsidR="007416DB" w:rsidRDefault="005D5461">
      <w:pPr>
        <w:spacing w:before="240" w:after="240" w:line="276" w:lineRule="auto"/>
        <w:jc w:val="center"/>
        <w:rPr>
          <w:sz w:val="24"/>
          <w:szCs w:val="24"/>
        </w:rPr>
      </w:pPr>
      <w:r>
        <w:rPr>
          <w:b/>
          <w:color w:val="000000"/>
          <w:sz w:val="24"/>
          <w:szCs w:val="24"/>
        </w:rPr>
        <w:t>Capítulo II </w:t>
      </w:r>
    </w:p>
    <w:p w:rsidR="007416DB" w:rsidRDefault="005D5461">
      <w:pPr>
        <w:spacing w:before="240" w:after="240" w:line="276" w:lineRule="auto"/>
        <w:jc w:val="center"/>
        <w:rPr>
          <w:sz w:val="24"/>
          <w:szCs w:val="24"/>
        </w:rPr>
      </w:pPr>
      <w:r>
        <w:rPr>
          <w:b/>
          <w:sz w:val="24"/>
          <w:szCs w:val="24"/>
        </w:rPr>
        <w:t xml:space="preserve">Garantías a las personas </w:t>
      </w:r>
      <w:proofErr w:type="spellStart"/>
      <w:r>
        <w:rPr>
          <w:b/>
          <w:sz w:val="24"/>
          <w:szCs w:val="24"/>
        </w:rPr>
        <w:t>sordociegas</w:t>
      </w:r>
      <w:proofErr w:type="spellEnd"/>
    </w:p>
    <w:p w:rsidR="007416DB" w:rsidRDefault="005D5461">
      <w:pPr>
        <w:spacing w:before="240" w:after="240" w:line="276" w:lineRule="auto"/>
        <w:jc w:val="both"/>
        <w:rPr>
          <w:sz w:val="24"/>
          <w:szCs w:val="24"/>
        </w:rPr>
      </w:pPr>
      <w:r>
        <w:rPr>
          <w:b/>
          <w:color w:val="000000"/>
          <w:sz w:val="24"/>
          <w:szCs w:val="24"/>
        </w:rPr>
        <w:t>Artículo</w:t>
      </w:r>
      <w:r>
        <w:rPr>
          <w:b/>
          <w:color w:val="000000"/>
          <w:sz w:val="24"/>
          <w:szCs w:val="24"/>
        </w:rPr>
        <w:t xml:space="preserve"> </w:t>
      </w:r>
      <w:r>
        <w:rPr>
          <w:b/>
          <w:sz w:val="24"/>
          <w:szCs w:val="24"/>
        </w:rPr>
        <w:t>4</w:t>
      </w:r>
      <w:r>
        <w:rPr>
          <w:b/>
          <w:color w:val="000000"/>
          <w:sz w:val="24"/>
          <w:szCs w:val="24"/>
        </w:rPr>
        <w:t>.</w:t>
      </w:r>
      <w:r>
        <w:rPr>
          <w:color w:val="000000"/>
          <w:sz w:val="24"/>
          <w:szCs w:val="24"/>
        </w:rPr>
        <w:t xml:space="preserve"> El </w:t>
      </w:r>
      <w:r>
        <w:rPr>
          <w:sz w:val="24"/>
          <w:szCs w:val="24"/>
        </w:rPr>
        <w:t>Gobierno Nacional, a través de sus ministerios y entidades,</w:t>
      </w:r>
      <w:r>
        <w:rPr>
          <w:color w:val="000000"/>
          <w:sz w:val="24"/>
          <w:szCs w:val="24"/>
        </w:rPr>
        <w:t xml:space="preserve"> </w:t>
      </w:r>
      <w:r>
        <w:rPr>
          <w:sz w:val="24"/>
          <w:szCs w:val="24"/>
        </w:rPr>
        <w:t>promoverá el acceso de</w:t>
      </w:r>
      <w:r>
        <w:rPr>
          <w:color w:val="000000"/>
          <w:sz w:val="24"/>
          <w:szCs w:val="24"/>
        </w:rPr>
        <w:t xml:space="preserve"> personas </w:t>
      </w:r>
      <w:proofErr w:type="spellStart"/>
      <w:r>
        <w:rPr>
          <w:color w:val="000000"/>
          <w:sz w:val="24"/>
          <w:szCs w:val="24"/>
        </w:rPr>
        <w:t>sordociegas</w:t>
      </w:r>
      <w:proofErr w:type="spellEnd"/>
      <w:r>
        <w:rPr>
          <w:color w:val="000000"/>
          <w:sz w:val="24"/>
          <w:szCs w:val="24"/>
        </w:rPr>
        <w:t xml:space="preserve"> </w:t>
      </w:r>
      <w:r>
        <w:rPr>
          <w:sz w:val="24"/>
          <w:szCs w:val="24"/>
        </w:rPr>
        <w:t>a los entornos educativos, laborales, deportivos, artísticos, culturales, de rehabilitación, habilitación, participación y el acceso a la informa</w:t>
      </w:r>
      <w:r>
        <w:rPr>
          <w:sz w:val="24"/>
          <w:szCs w:val="24"/>
        </w:rPr>
        <w:t xml:space="preserve">ción y tecnología </w:t>
      </w:r>
      <w:r>
        <w:rPr>
          <w:color w:val="000000"/>
          <w:sz w:val="24"/>
          <w:szCs w:val="24"/>
        </w:rPr>
        <w:t>en igualdad de condiciones</w:t>
      </w:r>
      <w:r>
        <w:rPr>
          <w:sz w:val="24"/>
          <w:szCs w:val="24"/>
        </w:rPr>
        <w:t xml:space="preserve">. </w:t>
      </w:r>
      <w:r>
        <w:rPr>
          <w:color w:val="000000"/>
          <w:sz w:val="24"/>
          <w:szCs w:val="24"/>
        </w:rPr>
        <w:t xml:space="preserve">Para ello, el </w:t>
      </w:r>
      <w:r>
        <w:rPr>
          <w:sz w:val="24"/>
          <w:szCs w:val="24"/>
        </w:rPr>
        <w:t>Gobierno Nacional</w:t>
      </w:r>
      <w:r>
        <w:rPr>
          <w:color w:val="000000"/>
          <w:sz w:val="24"/>
          <w:szCs w:val="24"/>
        </w:rPr>
        <w:t xml:space="preserve"> velará por la protección de los derechos </w:t>
      </w:r>
      <w:r>
        <w:rPr>
          <w:sz w:val="24"/>
          <w:szCs w:val="24"/>
        </w:rPr>
        <w:t xml:space="preserve">de las personas </w:t>
      </w:r>
      <w:proofErr w:type="spellStart"/>
      <w:r>
        <w:rPr>
          <w:sz w:val="24"/>
          <w:szCs w:val="24"/>
        </w:rPr>
        <w:t>sordociegas</w:t>
      </w:r>
      <w:proofErr w:type="spellEnd"/>
      <w:r>
        <w:rPr>
          <w:sz w:val="24"/>
          <w:szCs w:val="24"/>
        </w:rPr>
        <w:t xml:space="preserve"> en dichos establecimientos, programas o espacios donde se desarrollen estas actividades y</w:t>
      </w:r>
      <w:r>
        <w:rPr>
          <w:color w:val="000000"/>
          <w:sz w:val="24"/>
          <w:szCs w:val="24"/>
        </w:rPr>
        <w:t xml:space="preserve"> </w:t>
      </w:r>
      <w:r>
        <w:rPr>
          <w:sz w:val="24"/>
          <w:szCs w:val="24"/>
        </w:rPr>
        <w:t>establecerá</w:t>
      </w:r>
      <w:r>
        <w:rPr>
          <w:color w:val="000000"/>
          <w:sz w:val="24"/>
          <w:szCs w:val="24"/>
        </w:rPr>
        <w:t xml:space="preserve"> servicios de apoyo específicos</w:t>
      </w:r>
      <w:r>
        <w:rPr>
          <w:sz w:val="24"/>
          <w:szCs w:val="24"/>
        </w:rPr>
        <w:t xml:space="preserve"> para las personas </w:t>
      </w:r>
      <w:proofErr w:type="spellStart"/>
      <w:r>
        <w:rPr>
          <w:sz w:val="24"/>
          <w:szCs w:val="24"/>
        </w:rPr>
        <w:t>sordociegas</w:t>
      </w:r>
      <w:proofErr w:type="spellEnd"/>
      <w:r>
        <w:rPr>
          <w:sz w:val="24"/>
          <w:szCs w:val="24"/>
        </w:rPr>
        <w:t>, como lo son los Guías Intérpretes y demás formas comunicativas adaptadas a las necesidades de esta población.</w:t>
      </w:r>
    </w:p>
    <w:p w:rsidR="007416DB" w:rsidRDefault="005D5461">
      <w:pPr>
        <w:spacing w:before="240" w:after="240" w:line="276" w:lineRule="auto"/>
        <w:jc w:val="both"/>
        <w:rPr>
          <w:sz w:val="24"/>
          <w:szCs w:val="24"/>
        </w:rPr>
      </w:pPr>
      <w:r>
        <w:rPr>
          <w:b/>
          <w:color w:val="000000"/>
          <w:sz w:val="24"/>
          <w:szCs w:val="24"/>
        </w:rPr>
        <w:t xml:space="preserve">Artículo </w:t>
      </w:r>
      <w:r>
        <w:rPr>
          <w:b/>
          <w:sz w:val="24"/>
          <w:szCs w:val="24"/>
        </w:rPr>
        <w:t>5</w:t>
      </w:r>
      <w:r>
        <w:rPr>
          <w:b/>
          <w:color w:val="000000"/>
          <w:sz w:val="24"/>
          <w:szCs w:val="24"/>
        </w:rPr>
        <w:t>.</w:t>
      </w:r>
      <w:r>
        <w:rPr>
          <w:color w:val="000000"/>
          <w:sz w:val="24"/>
          <w:szCs w:val="24"/>
        </w:rPr>
        <w:t xml:space="preserve"> El Ministerio del Trabajo y la Seguridad Social, Ministerio de Salud y </w:t>
      </w:r>
      <w:r>
        <w:rPr>
          <w:color w:val="000000"/>
          <w:sz w:val="24"/>
          <w:szCs w:val="24"/>
        </w:rPr>
        <w:t>Protección Social, Ministerio de Educación Nacional y otras entidades con responsabilidades en torno a los derechos de la</w:t>
      </w:r>
      <w:r>
        <w:rPr>
          <w:sz w:val="24"/>
          <w:szCs w:val="24"/>
        </w:rPr>
        <w:t xml:space="preserve">s personas </w:t>
      </w:r>
      <w:proofErr w:type="spellStart"/>
      <w:r>
        <w:rPr>
          <w:sz w:val="24"/>
          <w:szCs w:val="24"/>
        </w:rPr>
        <w:t>sordociegas</w:t>
      </w:r>
      <w:proofErr w:type="spellEnd"/>
      <w:r>
        <w:rPr>
          <w:color w:val="000000"/>
          <w:sz w:val="24"/>
          <w:szCs w:val="24"/>
        </w:rPr>
        <w:t xml:space="preserve">, </w:t>
      </w:r>
      <w:r>
        <w:rPr>
          <w:sz w:val="24"/>
          <w:szCs w:val="24"/>
        </w:rPr>
        <w:t xml:space="preserve">facilitarán el </w:t>
      </w:r>
      <w:r>
        <w:rPr>
          <w:color w:val="000000"/>
          <w:sz w:val="24"/>
          <w:szCs w:val="24"/>
        </w:rPr>
        <w:t xml:space="preserve">relacionamiento institucional </w:t>
      </w:r>
      <w:r>
        <w:rPr>
          <w:sz w:val="24"/>
          <w:szCs w:val="24"/>
        </w:rPr>
        <w:t>frente</w:t>
      </w:r>
      <w:r>
        <w:rPr>
          <w:color w:val="000000"/>
          <w:sz w:val="24"/>
          <w:szCs w:val="24"/>
        </w:rPr>
        <w:t xml:space="preserve"> a </w:t>
      </w:r>
      <w:r>
        <w:rPr>
          <w:sz w:val="24"/>
          <w:szCs w:val="24"/>
        </w:rPr>
        <w:t xml:space="preserve">sus necesidades, estableciendo </w:t>
      </w:r>
      <w:r>
        <w:rPr>
          <w:color w:val="000000"/>
          <w:sz w:val="24"/>
          <w:szCs w:val="24"/>
        </w:rPr>
        <w:t xml:space="preserve">mecanismos permanentes de </w:t>
      </w:r>
      <w:r>
        <w:rPr>
          <w:color w:val="000000"/>
          <w:sz w:val="24"/>
          <w:szCs w:val="24"/>
        </w:rPr>
        <w:t>consulta</w:t>
      </w:r>
      <w:r>
        <w:rPr>
          <w:sz w:val="24"/>
          <w:szCs w:val="24"/>
        </w:rPr>
        <w:t xml:space="preserve"> y promoviendo la</w:t>
      </w:r>
      <w:r>
        <w:rPr>
          <w:color w:val="000000"/>
          <w:sz w:val="24"/>
          <w:szCs w:val="24"/>
        </w:rPr>
        <w:t xml:space="preserve"> participación con las organizaciones que representan</w:t>
      </w:r>
      <w:r>
        <w:rPr>
          <w:sz w:val="24"/>
          <w:szCs w:val="24"/>
        </w:rPr>
        <w:t xml:space="preserve"> a ésta  población teniendo en cuenta las herramientas para la comunicación efectiva, propendiendo por el diálogo social </w:t>
      </w:r>
      <w:r>
        <w:rPr>
          <w:color w:val="000000"/>
          <w:sz w:val="24"/>
          <w:szCs w:val="24"/>
        </w:rPr>
        <w:t xml:space="preserve">en los siguientes términos: </w:t>
      </w:r>
    </w:p>
    <w:p w:rsidR="007416DB" w:rsidRDefault="005D5461">
      <w:pPr>
        <w:numPr>
          <w:ilvl w:val="0"/>
          <w:numId w:val="2"/>
        </w:numPr>
        <w:spacing w:before="240" w:after="0" w:line="276" w:lineRule="auto"/>
        <w:jc w:val="both"/>
        <w:rPr>
          <w:b/>
          <w:color w:val="000000"/>
          <w:sz w:val="24"/>
          <w:szCs w:val="24"/>
        </w:rPr>
      </w:pPr>
      <w:r>
        <w:rPr>
          <w:color w:val="000000"/>
          <w:sz w:val="24"/>
          <w:szCs w:val="24"/>
        </w:rPr>
        <w:lastRenderedPageBreak/>
        <w:t>Mesas de trabajo: Espacios d</w:t>
      </w:r>
      <w:r>
        <w:rPr>
          <w:color w:val="000000"/>
          <w:sz w:val="24"/>
          <w:szCs w:val="24"/>
        </w:rPr>
        <w:t xml:space="preserve">e diálogo y concertación entre las entidades responsables y las organizaciones </w:t>
      </w:r>
      <w:r>
        <w:rPr>
          <w:sz w:val="24"/>
          <w:szCs w:val="24"/>
        </w:rPr>
        <w:t xml:space="preserve">que representan a las personas </w:t>
      </w:r>
      <w:proofErr w:type="spellStart"/>
      <w:r>
        <w:rPr>
          <w:color w:val="000000"/>
          <w:sz w:val="24"/>
          <w:szCs w:val="24"/>
        </w:rPr>
        <w:t>sordociegas</w:t>
      </w:r>
      <w:proofErr w:type="spellEnd"/>
      <w:r>
        <w:rPr>
          <w:color w:val="000000"/>
          <w:sz w:val="24"/>
          <w:szCs w:val="24"/>
        </w:rPr>
        <w:t>, para abordar temas de interés común y formular propuestas conjuntas.</w:t>
      </w:r>
    </w:p>
    <w:p w:rsidR="007416DB" w:rsidRDefault="005D5461">
      <w:pPr>
        <w:numPr>
          <w:ilvl w:val="0"/>
          <w:numId w:val="2"/>
        </w:numPr>
        <w:spacing w:after="0" w:line="276" w:lineRule="auto"/>
        <w:jc w:val="both"/>
        <w:rPr>
          <w:b/>
          <w:color w:val="000000"/>
          <w:sz w:val="24"/>
          <w:szCs w:val="24"/>
        </w:rPr>
      </w:pPr>
      <w:r>
        <w:rPr>
          <w:color w:val="000000"/>
          <w:sz w:val="24"/>
          <w:szCs w:val="24"/>
        </w:rPr>
        <w:t>Comités asesores: Instancias de carácter consultivo, conformadas</w:t>
      </w:r>
      <w:r>
        <w:rPr>
          <w:color w:val="000000"/>
          <w:sz w:val="24"/>
          <w:szCs w:val="24"/>
        </w:rPr>
        <w:t xml:space="preserve"> por representantes de las entidades responsables y las organizaciones </w:t>
      </w:r>
      <w:r>
        <w:rPr>
          <w:sz w:val="24"/>
          <w:szCs w:val="24"/>
        </w:rPr>
        <w:t xml:space="preserve">que representan a las personas </w:t>
      </w:r>
      <w:proofErr w:type="spellStart"/>
      <w:r>
        <w:rPr>
          <w:sz w:val="24"/>
          <w:szCs w:val="24"/>
        </w:rPr>
        <w:t>sordociegas</w:t>
      </w:r>
      <w:proofErr w:type="spellEnd"/>
      <w:r>
        <w:rPr>
          <w:color w:val="000000"/>
          <w:sz w:val="24"/>
          <w:szCs w:val="24"/>
        </w:rPr>
        <w:t>, para brindar asesoría experta en la elaboración y ejecución de políticas públicas.</w:t>
      </w:r>
    </w:p>
    <w:p w:rsidR="007416DB" w:rsidRDefault="005D5461">
      <w:pPr>
        <w:numPr>
          <w:ilvl w:val="0"/>
          <w:numId w:val="2"/>
        </w:numPr>
        <w:spacing w:after="240" w:line="276" w:lineRule="auto"/>
        <w:jc w:val="both"/>
        <w:rPr>
          <w:b/>
          <w:color w:val="000000"/>
          <w:sz w:val="24"/>
          <w:szCs w:val="24"/>
        </w:rPr>
      </w:pPr>
      <w:r>
        <w:rPr>
          <w:color w:val="000000"/>
          <w:sz w:val="24"/>
          <w:szCs w:val="24"/>
        </w:rPr>
        <w:t>Mecanismos de retroalimentación: Canales de comunicación e</w:t>
      </w:r>
      <w:r>
        <w:rPr>
          <w:color w:val="000000"/>
          <w:sz w:val="24"/>
          <w:szCs w:val="24"/>
        </w:rPr>
        <w:t xml:space="preserve">stablecidos para que las organizaciones </w:t>
      </w:r>
      <w:r>
        <w:rPr>
          <w:sz w:val="24"/>
          <w:szCs w:val="24"/>
        </w:rPr>
        <w:t xml:space="preserve">que representan a las personas </w:t>
      </w:r>
      <w:proofErr w:type="spellStart"/>
      <w:r>
        <w:rPr>
          <w:sz w:val="24"/>
          <w:szCs w:val="24"/>
        </w:rPr>
        <w:t>sordociegas</w:t>
      </w:r>
      <w:proofErr w:type="spellEnd"/>
      <w:r>
        <w:rPr>
          <w:color w:val="000000"/>
          <w:sz w:val="24"/>
          <w:szCs w:val="24"/>
        </w:rPr>
        <w:t xml:space="preserve"> puedan expresar sus opiniones y sugerencias sobre las políticas públicas que les afecten.</w:t>
      </w:r>
    </w:p>
    <w:p w:rsidR="007416DB" w:rsidRDefault="005D5461">
      <w:pPr>
        <w:spacing w:before="240" w:after="240" w:line="276" w:lineRule="auto"/>
        <w:jc w:val="both"/>
        <w:rPr>
          <w:sz w:val="24"/>
          <w:szCs w:val="24"/>
        </w:rPr>
      </w:pPr>
      <w:r>
        <w:rPr>
          <w:b/>
          <w:sz w:val="24"/>
          <w:szCs w:val="24"/>
        </w:rPr>
        <w:t>Artículo 6.</w:t>
      </w:r>
      <w:r>
        <w:rPr>
          <w:sz w:val="24"/>
          <w:szCs w:val="24"/>
        </w:rPr>
        <w:t xml:space="preserve"> Las becas o programas dirigidos a las personas con discapacidad cuya of</w:t>
      </w:r>
      <w:r>
        <w:rPr>
          <w:sz w:val="24"/>
          <w:szCs w:val="24"/>
        </w:rPr>
        <w:t xml:space="preserve">erta sea a través del Gobierno Nacional o gobiernos territoriales, deberán utilizar mecanismos para la comunicación de las personas </w:t>
      </w:r>
      <w:proofErr w:type="spellStart"/>
      <w:r>
        <w:rPr>
          <w:sz w:val="24"/>
          <w:szCs w:val="24"/>
        </w:rPr>
        <w:t>sordociegas</w:t>
      </w:r>
      <w:proofErr w:type="spellEnd"/>
      <w:r>
        <w:rPr>
          <w:sz w:val="24"/>
          <w:szCs w:val="24"/>
        </w:rPr>
        <w:t xml:space="preserve">, contemplando condiciones diferenciales para el acceso y permanencia de esta población. </w:t>
      </w:r>
    </w:p>
    <w:p w:rsidR="007416DB" w:rsidRDefault="005D5461">
      <w:pPr>
        <w:spacing w:before="240" w:after="240" w:line="276" w:lineRule="auto"/>
        <w:jc w:val="both"/>
        <w:rPr>
          <w:sz w:val="24"/>
          <w:szCs w:val="24"/>
        </w:rPr>
      </w:pPr>
      <w:r>
        <w:rPr>
          <w:b/>
          <w:sz w:val="24"/>
          <w:szCs w:val="24"/>
        </w:rPr>
        <w:t>Artículo 7.</w:t>
      </w:r>
      <w:r>
        <w:rPr>
          <w:sz w:val="24"/>
          <w:szCs w:val="24"/>
        </w:rPr>
        <w:t xml:space="preserve"> El Gobierno</w:t>
      </w:r>
      <w:r>
        <w:rPr>
          <w:sz w:val="24"/>
          <w:szCs w:val="24"/>
        </w:rPr>
        <w:t xml:space="preserve"> Nacional a través del Ministerio de Comercio, Industria y Turismo, o quien haga sus veces, implementará un programa de apoyo y fomento para el funcionamiento y constitución de pequeñas y medianas empresas cualquiera que sea su forma jurídica, que le permi</w:t>
      </w:r>
      <w:r>
        <w:rPr>
          <w:sz w:val="24"/>
          <w:szCs w:val="24"/>
        </w:rPr>
        <w:t xml:space="preserve">ta a las personas </w:t>
      </w:r>
      <w:proofErr w:type="spellStart"/>
      <w:r>
        <w:rPr>
          <w:sz w:val="24"/>
          <w:szCs w:val="24"/>
        </w:rPr>
        <w:t>sordociegas</w:t>
      </w:r>
      <w:proofErr w:type="spellEnd"/>
      <w:r>
        <w:rPr>
          <w:sz w:val="24"/>
          <w:szCs w:val="24"/>
        </w:rPr>
        <w:t xml:space="preserve"> desarrollar sus actividades económicas y proyectos productivos que en consecuencia les sirva para mejorar su calidad de vida.</w:t>
      </w:r>
    </w:p>
    <w:p w:rsidR="007416DB" w:rsidRDefault="005D5461">
      <w:pPr>
        <w:spacing w:before="240" w:after="240" w:line="276" w:lineRule="auto"/>
        <w:jc w:val="both"/>
        <w:rPr>
          <w:sz w:val="24"/>
          <w:szCs w:val="24"/>
        </w:rPr>
      </w:pPr>
      <w:r>
        <w:rPr>
          <w:b/>
          <w:sz w:val="24"/>
          <w:szCs w:val="24"/>
        </w:rPr>
        <w:t>Artículo 8.</w:t>
      </w:r>
      <w:r>
        <w:rPr>
          <w:sz w:val="24"/>
          <w:szCs w:val="24"/>
        </w:rPr>
        <w:t xml:space="preserve"> El Gobierno Nacional a través del Ministerio del Trabajo, facilitará el servicio de Guía</w:t>
      </w:r>
      <w:r>
        <w:rPr>
          <w:sz w:val="24"/>
          <w:szCs w:val="24"/>
        </w:rPr>
        <w:t xml:space="preserve">-Interpretación a las empresas públicas y privadas que contraten personas </w:t>
      </w:r>
      <w:proofErr w:type="spellStart"/>
      <w:r>
        <w:rPr>
          <w:sz w:val="24"/>
          <w:szCs w:val="24"/>
        </w:rPr>
        <w:t>sordociegas</w:t>
      </w:r>
      <w:proofErr w:type="spellEnd"/>
      <w:r>
        <w:rPr>
          <w:sz w:val="24"/>
          <w:szCs w:val="24"/>
        </w:rPr>
        <w:t xml:space="preserve"> con el fin de lograr el acceso y desarrollo de las actividades laborales en igualdad de condiciones. </w:t>
      </w:r>
    </w:p>
    <w:p w:rsidR="007416DB" w:rsidRDefault="005D5461">
      <w:pPr>
        <w:spacing w:before="240" w:after="240" w:line="276" w:lineRule="auto"/>
        <w:jc w:val="both"/>
        <w:rPr>
          <w:sz w:val="24"/>
          <w:szCs w:val="24"/>
        </w:rPr>
      </w:pPr>
      <w:r>
        <w:rPr>
          <w:b/>
          <w:sz w:val="24"/>
          <w:szCs w:val="24"/>
        </w:rPr>
        <w:t xml:space="preserve">Parágrafo 1. </w:t>
      </w:r>
      <w:r>
        <w:rPr>
          <w:sz w:val="24"/>
          <w:szCs w:val="24"/>
        </w:rPr>
        <w:t>El Consejo para la Inclusión de la Discapacidad, establ</w:t>
      </w:r>
      <w:r>
        <w:rPr>
          <w:sz w:val="24"/>
          <w:szCs w:val="24"/>
        </w:rPr>
        <w:t>ecido en el decreto 2177 del 22 de diciembre de 2017 o quien haga sus veces, dará seguimiento y promoción a lo establecido en el presente artículo.</w:t>
      </w:r>
    </w:p>
    <w:p w:rsidR="007416DB" w:rsidRDefault="005D5461">
      <w:pPr>
        <w:spacing w:before="240" w:after="240" w:line="276" w:lineRule="auto"/>
        <w:jc w:val="both"/>
        <w:rPr>
          <w:sz w:val="24"/>
          <w:szCs w:val="24"/>
        </w:rPr>
      </w:pPr>
      <w:r>
        <w:rPr>
          <w:b/>
          <w:sz w:val="24"/>
          <w:szCs w:val="24"/>
        </w:rPr>
        <w:t xml:space="preserve">Artículo 9. Pedagogía nacional sobre las personas </w:t>
      </w:r>
      <w:proofErr w:type="spellStart"/>
      <w:r>
        <w:rPr>
          <w:b/>
          <w:sz w:val="24"/>
          <w:szCs w:val="24"/>
        </w:rPr>
        <w:t>sordociegas</w:t>
      </w:r>
      <w:proofErr w:type="spellEnd"/>
      <w:r>
        <w:rPr>
          <w:b/>
          <w:sz w:val="24"/>
          <w:szCs w:val="24"/>
        </w:rPr>
        <w:t>.</w:t>
      </w:r>
      <w:r>
        <w:rPr>
          <w:sz w:val="24"/>
          <w:szCs w:val="24"/>
        </w:rPr>
        <w:t xml:space="preserve"> El Ministerio de la Igualdad y Equidad, Minis</w:t>
      </w:r>
      <w:r>
        <w:rPr>
          <w:sz w:val="24"/>
          <w:szCs w:val="24"/>
        </w:rPr>
        <w:t xml:space="preserve">terio de Educación Nacional y Ministerio del Interior, en coordinación con las organizaciones nacionales de personas </w:t>
      </w:r>
      <w:proofErr w:type="spellStart"/>
      <w:r>
        <w:rPr>
          <w:sz w:val="24"/>
          <w:szCs w:val="24"/>
        </w:rPr>
        <w:t>sordociegas</w:t>
      </w:r>
      <w:proofErr w:type="spellEnd"/>
      <w:r>
        <w:rPr>
          <w:sz w:val="24"/>
          <w:szCs w:val="24"/>
        </w:rPr>
        <w:t xml:space="preserve">, estará encargado de desarrollar un programa nacional de capacitación dirigido a instituciones públicas y privadas de carácter </w:t>
      </w:r>
      <w:r>
        <w:rPr>
          <w:sz w:val="24"/>
          <w:szCs w:val="24"/>
        </w:rPr>
        <w:t xml:space="preserve">nacional y territorial, y a la sociedad en general, con el fin de promover el conocimiento, la inclusión, el respeto y la comprensión de la </w:t>
      </w:r>
      <w:proofErr w:type="spellStart"/>
      <w:r>
        <w:rPr>
          <w:sz w:val="24"/>
          <w:szCs w:val="24"/>
        </w:rPr>
        <w:t>sordoceguera</w:t>
      </w:r>
      <w:proofErr w:type="spellEnd"/>
      <w:r>
        <w:rPr>
          <w:sz w:val="24"/>
          <w:szCs w:val="24"/>
        </w:rPr>
        <w:t>, así como las características, conceptos y necesidades específicas de este grupo poblacional.</w:t>
      </w:r>
    </w:p>
    <w:p w:rsidR="007416DB" w:rsidRDefault="005D5461">
      <w:pPr>
        <w:spacing w:before="240" w:after="240" w:line="276" w:lineRule="auto"/>
        <w:jc w:val="center"/>
        <w:rPr>
          <w:sz w:val="24"/>
          <w:szCs w:val="24"/>
        </w:rPr>
      </w:pPr>
      <w:r>
        <w:rPr>
          <w:b/>
          <w:color w:val="000000"/>
          <w:sz w:val="24"/>
          <w:szCs w:val="24"/>
        </w:rPr>
        <w:t xml:space="preserve">Capítulo </w:t>
      </w:r>
      <w:r>
        <w:rPr>
          <w:b/>
          <w:color w:val="000000"/>
          <w:sz w:val="24"/>
          <w:szCs w:val="24"/>
        </w:rPr>
        <w:t>III</w:t>
      </w:r>
    </w:p>
    <w:p w:rsidR="007416DB" w:rsidRDefault="005D5461">
      <w:pPr>
        <w:spacing w:before="240" w:after="240" w:line="276" w:lineRule="auto"/>
        <w:jc w:val="center"/>
        <w:rPr>
          <w:sz w:val="24"/>
          <w:szCs w:val="24"/>
        </w:rPr>
      </w:pPr>
      <w:r>
        <w:rPr>
          <w:b/>
          <w:color w:val="000000"/>
          <w:sz w:val="24"/>
          <w:szCs w:val="24"/>
        </w:rPr>
        <w:lastRenderedPageBreak/>
        <w:t> </w:t>
      </w:r>
      <w:r>
        <w:rPr>
          <w:b/>
          <w:sz w:val="24"/>
          <w:szCs w:val="24"/>
        </w:rPr>
        <w:t>Herramientas para el ejercicio de una comunicación efectiva.</w:t>
      </w:r>
    </w:p>
    <w:p w:rsidR="007416DB" w:rsidRDefault="005D5461">
      <w:pPr>
        <w:spacing w:before="240" w:after="240" w:line="276" w:lineRule="auto"/>
        <w:jc w:val="both"/>
        <w:rPr>
          <w:sz w:val="24"/>
          <w:szCs w:val="24"/>
        </w:rPr>
      </w:pPr>
      <w:r>
        <w:rPr>
          <w:b/>
          <w:color w:val="000000"/>
          <w:sz w:val="24"/>
          <w:szCs w:val="24"/>
        </w:rPr>
        <w:t xml:space="preserve">Artículo </w:t>
      </w:r>
      <w:r>
        <w:rPr>
          <w:b/>
          <w:sz w:val="24"/>
          <w:szCs w:val="24"/>
        </w:rPr>
        <w:t>10</w:t>
      </w:r>
      <w:r>
        <w:rPr>
          <w:b/>
          <w:color w:val="000000"/>
          <w:sz w:val="24"/>
          <w:szCs w:val="24"/>
        </w:rPr>
        <w:t>.</w:t>
      </w:r>
      <w:r>
        <w:rPr>
          <w:color w:val="000000"/>
          <w:sz w:val="24"/>
          <w:szCs w:val="24"/>
        </w:rPr>
        <w:t xml:space="preserve"> El Gobierno Nacional y los gobiernos territoriales, a través de</w:t>
      </w:r>
      <w:r>
        <w:rPr>
          <w:sz w:val="24"/>
          <w:szCs w:val="24"/>
        </w:rPr>
        <w:t>l Ministerio de Educación Nacional, secretarías de educación departamentales y municipales</w:t>
      </w:r>
      <w:r>
        <w:rPr>
          <w:color w:val="000000"/>
          <w:sz w:val="24"/>
          <w:szCs w:val="24"/>
        </w:rPr>
        <w:t xml:space="preserve">, instituciones de </w:t>
      </w:r>
      <w:r>
        <w:rPr>
          <w:sz w:val="24"/>
          <w:szCs w:val="24"/>
        </w:rPr>
        <w:t>educación superior y SENA -Servicio Nacional de Aprendizaje-</w:t>
      </w:r>
      <w:r>
        <w:rPr>
          <w:color w:val="000000"/>
          <w:sz w:val="24"/>
          <w:szCs w:val="24"/>
        </w:rPr>
        <w:t xml:space="preserve"> deberán re</w:t>
      </w:r>
      <w:r>
        <w:rPr>
          <w:sz w:val="24"/>
          <w:szCs w:val="24"/>
        </w:rPr>
        <w:t>conocer</w:t>
      </w:r>
      <w:r>
        <w:rPr>
          <w:color w:val="000000"/>
          <w:sz w:val="24"/>
          <w:szCs w:val="24"/>
        </w:rPr>
        <w:t xml:space="preserve"> l</w:t>
      </w:r>
      <w:r>
        <w:rPr>
          <w:sz w:val="24"/>
          <w:szCs w:val="24"/>
        </w:rPr>
        <w:t xml:space="preserve">os diferentes sistemas de comunicación </w:t>
      </w:r>
      <w:r>
        <w:rPr>
          <w:color w:val="000000"/>
          <w:sz w:val="24"/>
          <w:szCs w:val="24"/>
        </w:rPr>
        <w:t>específic</w:t>
      </w:r>
      <w:r>
        <w:rPr>
          <w:sz w:val="24"/>
          <w:szCs w:val="24"/>
        </w:rPr>
        <w:t>o</w:t>
      </w:r>
      <w:r>
        <w:rPr>
          <w:color w:val="000000"/>
          <w:sz w:val="24"/>
          <w:szCs w:val="24"/>
        </w:rPr>
        <w:t xml:space="preserve">s de las personas </w:t>
      </w:r>
      <w:proofErr w:type="spellStart"/>
      <w:r>
        <w:rPr>
          <w:color w:val="000000"/>
          <w:sz w:val="24"/>
          <w:szCs w:val="24"/>
        </w:rPr>
        <w:t>sordociegas</w:t>
      </w:r>
      <w:proofErr w:type="spellEnd"/>
      <w:r>
        <w:rPr>
          <w:color w:val="000000"/>
          <w:sz w:val="24"/>
          <w:szCs w:val="24"/>
        </w:rPr>
        <w:t xml:space="preserve"> en l</w:t>
      </w:r>
      <w:r>
        <w:rPr>
          <w:sz w:val="24"/>
          <w:szCs w:val="24"/>
        </w:rPr>
        <w:t xml:space="preserve">os entornos </w:t>
      </w:r>
      <w:r>
        <w:rPr>
          <w:color w:val="000000"/>
          <w:sz w:val="24"/>
          <w:szCs w:val="24"/>
        </w:rPr>
        <w:t>educativ</w:t>
      </w:r>
      <w:r>
        <w:rPr>
          <w:sz w:val="24"/>
          <w:szCs w:val="24"/>
        </w:rPr>
        <w:t>o</w:t>
      </w:r>
      <w:r>
        <w:rPr>
          <w:color w:val="000000"/>
          <w:sz w:val="24"/>
          <w:szCs w:val="24"/>
        </w:rPr>
        <w:t>s</w:t>
      </w:r>
      <w:r>
        <w:rPr>
          <w:sz w:val="24"/>
          <w:szCs w:val="24"/>
        </w:rPr>
        <w:t xml:space="preserve"> sea en modalidad presencial o virtual</w:t>
      </w:r>
      <w:r>
        <w:rPr>
          <w:color w:val="000000"/>
          <w:sz w:val="24"/>
          <w:szCs w:val="24"/>
        </w:rPr>
        <w:t>, fomentando una educación de cal</w:t>
      </w:r>
      <w:r>
        <w:rPr>
          <w:color w:val="000000"/>
          <w:sz w:val="24"/>
          <w:szCs w:val="24"/>
        </w:rPr>
        <w:t>idad que dé respuesta a sus necesidades, garantizando el acceso, permanencia y promoción de esta población en la educación formal y no formal, de acuerdo con la reglamentación que para el efecto expida el Ministerio de Educación Nacional.</w:t>
      </w:r>
    </w:p>
    <w:p w:rsidR="007416DB" w:rsidRDefault="005D5461">
      <w:pPr>
        <w:spacing w:before="240" w:after="240" w:line="276" w:lineRule="auto"/>
        <w:jc w:val="both"/>
        <w:rPr>
          <w:sz w:val="24"/>
          <w:szCs w:val="24"/>
        </w:rPr>
      </w:pPr>
      <w:r>
        <w:rPr>
          <w:b/>
          <w:color w:val="000000"/>
          <w:sz w:val="24"/>
          <w:szCs w:val="24"/>
        </w:rPr>
        <w:t xml:space="preserve">Artículo </w:t>
      </w:r>
      <w:r>
        <w:rPr>
          <w:b/>
          <w:sz w:val="24"/>
          <w:szCs w:val="24"/>
        </w:rPr>
        <w:t>11</w:t>
      </w:r>
      <w:r>
        <w:rPr>
          <w:b/>
          <w:color w:val="000000"/>
          <w:sz w:val="24"/>
          <w:szCs w:val="24"/>
        </w:rPr>
        <w:t xml:space="preserve">. </w:t>
      </w:r>
      <w:r>
        <w:rPr>
          <w:b/>
          <w:sz w:val="24"/>
          <w:szCs w:val="24"/>
        </w:rPr>
        <w:t>Comunicación en entornos educativos</w:t>
      </w:r>
      <w:r>
        <w:rPr>
          <w:b/>
          <w:color w:val="000000"/>
          <w:sz w:val="24"/>
          <w:szCs w:val="24"/>
        </w:rPr>
        <w:t>.</w:t>
      </w:r>
      <w:r>
        <w:rPr>
          <w:color w:val="000000"/>
          <w:sz w:val="24"/>
          <w:szCs w:val="24"/>
        </w:rPr>
        <w:t xml:space="preserve"> El Ministerio de Educación Nacional </w:t>
      </w:r>
      <w:r>
        <w:rPr>
          <w:sz w:val="24"/>
          <w:szCs w:val="24"/>
        </w:rPr>
        <w:t xml:space="preserve">propenderá por las herramientas para la comunicación de las personas </w:t>
      </w:r>
      <w:proofErr w:type="spellStart"/>
      <w:r>
        <w:rPr>
          <w:sz w:val="24"/>
          <w:szCs w:val="24"/>
        </w:rPr>
        <w:t>sordociegas</w:t>
      </w:r>
      <w:proofErr w:type="spellEnd"/>
      <w:r>
        <w:rPr>
          <w:sz w:val="24"/>
          <w:szCs w:val="24"/>
        </w:rPr>
        <w:t xml:space="preserve"> en entornos educativos bajo los siguientes términos</w:t>
      </w:r>
      <w:r>
        <w:rPr>
          <w:color w:val="000000"/>
          <w:sz w:val="24"/>
          <w:szCs w:val="24"/>
        </w:rPr>
        <w:t>:</w:t>
      </w:r>
    </w:p>
    <w:p w:rsidR="007416DB" w:rsidRDefault="005D5461">
      <w:pPr>
        <w:numPr>
          <w:ilvl w:val="0"/>
          <w:numId w:val="4"/>
        </w:numPr>
        <w:spacing w:before="240" w:after="0" w:line="276" w:lineRule="auto"/>
        <w:jc w:val="both"/>
        <w:rPr>
          <w:b/>
          <w:color w:val="000000"/>
          <w:sz w:val="24"/>
          <w:szCs w:val="24"/>
        </w:rPr>
      </w:pPr>
      <w:r>
        <w:rPr>
          <w:color w:val="000000"/>
          <w:sz w:val="24"/>
          <w:szCs w:val="24"/>
        </w:rPr>
        <w:t>Desarrollo de programas de formación y sensibiliz</w:t>
      </w:r>
      <w:r>
        <w:rPr>
          <w:color w:val="000000"/>
          <w:sz w:val="24"/>
          <w:szCs w:val="24"/>
        </w:rPr>
        <w:t>ación dirigidos a actores educativos, instituciones públicas y privadas de educación formal y no formal en todos los niveles educativos, y a la sociedad en general, promoviendo el conocimiento y la comprensión, las características y necesidades específicas</w:t>
      </w:r>
      <w:r>
        <w:rPr>
          <w:color w:val="000000"/>
          <w:sz w:val="24"/>
          <w:szCs w:val="24"/>
        </w:rPr>
        <w:t xml:space="preserve"> de las personas </w:t>
      </w:r>
      <w:proofErr w:type="spellStart"/>
      <w:r>
        <w:rPr>
          <w:color w:val="000000"/>
          <w:sz w:val="24"/>
          <w:szCs w:val="24"/>
        </w:rPr>
        <w:t>sordociegas</w:t>
      </w:r>
      <w:proofErr w:type="spellEnd"/>
      <w:r>
        <w:rPr>
          <w:sz w:val="24"/>
          <w:szCs w:val="24"/>
        </w:rPr>
        <w:t xml:space="preserve"> y en especial sobre sus sistemas de comunicación.</w:t>
      </w:r>
    </w:p>
    <w:p w:rsidR="007416DB" w:rsidRDefault="005D5461">
      <w:pPr>
        <w:numPr>
          <w:ilvl w:val="0"/>
          <w:numId w:val="4"/>
        </w:numPr>
        <w:spacing w:after="0" w:line="276" w:lineRule="auto"/>
        <w:jc w:val="both"/>
        <w:rPr>
          <w:b/>
          <w:color w:val="000000"/>
          <w:sz w:val="24"/>
          <w:szCs w:val="24"/>
        </w:rPr>
      </w:pPr>
      <w:r>
        <w:rPr>
          <w:color w:val="000000"/>
          <w:sz w:val="24"/>
          <w:szCs w:val="24"/>
        </w:rPr>
        <w:t>Incluir en los currículos de los diferentes programas de licenciatura</w:t>
      </w:r>
      <w:r>
        <w:rPr>
          <w:sz w:val="24"/>
          <w:szCs w:val="24"/>
        </w:rPr>
        <w:t xml:space="preserve"> </w:t>
      </w:r>
      <w:r>
        <w:rPr>
          <w:color w:val="000000"/>
          <w:sz w:val="24"/>
          <w:szCs w:val="24"/>
        </w:rPr>
        <w:t xml:space="preserve">la atención educativa de las personas </w:t>
      </w:r>
      <w:proofErr w:type="spellStart"/>
      <w:r>
        <w:rPr>
          <w:color w:val="000000"/>
          <w:sz w:val="24"/>
          <w:szCs w:val="24"/>
        </w:rPr>
        <w:t>sordociegas</w:t>
      </w:r>
      <w:proofErr w:type="spellEnd"/>
      <w:r>
        <w:rPr>
          <w:color w:val="000000"/>
          <w:sz w:val="24"/>
          <w:szCs w:val="24"/>
        </w:rPr>
        <w:t>. </w:t>
      </w:r>
    </w:p>
    <w:p w:rsidR="007416DB" w:rsidRDefault="005D5461">
      <w:pPr>
        <w:numPr>
          <w:ilvl w:val="0"/>
          <w:numId w:val="4"/>
        </w:numPr>
        <w:spacing w:after="0" w:line="276" w:lineRule="auto"/>
        <w:jc w:val="both"/>
        <w:rPr>
          <w:b/>
          <w:color w:val="000000"/>
          <w:sz w:val="24"/>
          <w:szCs w:val="24"/>
        </w:rPr>
      </w:pPr>
      <w:r>
        <w:rPr>
          <w:color w:val="000000"/>
          <w:sz w:val="24"/>
          <w:szCs w:val="24"/>
        </w:rPr>
        <w:t>Ajustar la implementación</w:t>
      </w:r>
      <w:r>
        <w:rPr>
          <w:sz w:val="24"/>
          <w:szCs w:val="24"/>
        </w:rPr>
        <w:t xml:space="preserve"> de</w:t>
      </w:r>
      <w:r>
        <w:rPr>
          <w:color w:val="000000"/>
          <w:sz w:val="24"/>
          <w:szCs w:val="24"/>
        </w:rPr>
        <w:t xml:space="preserve"> los Registros de</w:t>
      </w:r>
      <w:r>
        <w:rPr>
          <w:sz w:val="24"/>
          <w:szCs w:val="24"/>
        </w:rPr>
        <w:t xml:space="preserve">l Sistema </w:t>
      </w:r>
      <w:r>
        <w:rPr>
          <w:sz w:val="24"/>
          <w:szCs w:val="24"/>
        </w:rPr>
        <w:t>Integrado de</w:t>
      </w:r>
      <w:r>
        <w:rPr>
          <w:color w:val="000000"/>
          <w:sz w:val="24"/>
          <w:szCs w:val="24"/>
        </w:rPr>
        <w:t xml:space="preserve"> </w:t>
      </w:r>
      <w:r>
        <w:rPr>
          <w:sz w:val="24"/>
          <w:szCs w:val="24"/>
        </w:rPr>
        <w:t>Matrícula</w:t>
      </w:r>
      <w:r>
        <w:rPr>
          <w:color w:val="000000"/>
          <w:sz w:val="24"/>
          <w:szCs w:val="24"/>
        </w:rPr>
        <w:t xml:space="preserve"> estudiantil, SIMAT</w:t>
      </w:r>
      <w:r>
        <w:rPr>
          <w:sz w:val="24"/>
          <w:szCs w:val="24"/>
        </w:rPr>
        <w:t>, con el fin de</w:t>
      </w:r>
      <w:r>
        <w:rPr>
          <w:color w:val="000000"/>
          <w:sz w:val="24"/>
          <w:szCs w:val="24"/>
        </w:rPr>
        <w:t xml:space="preserve"> precisar la identificación</w:t>
      </w:r>
      <w:r>
        <w:rPr>
          <w:sz w:val="24"/>
          <w:szCs w:val="24"/>
        </w:rPr>
        <w:t xml:space="preserve"> y el número de</w:t>
      </w:r>
      <w:r>
        <w:rPr>
          <w:color w:val="000000"/>
          <w:sz w:val="24"/>
          <w:szCs w:val="24"/>
        </w:rPr>
        <w:t xml:space="preserve"> personas </w:t>
      </w:r>
      <w:proofErr w:type="spellStart"/>
      <w:r>
        <w:rPr>
          <w:color w:val="000000"/>
          <w:sz w:val="24"/>
          <w:szCs w:val="24"/>
        </w:rPr>
        <w:t>sord</w:t>
      </w:r>
      <w:r>
        <w:rPr>
          <w:sz w:val="24"/>
          <w:szCs w:val="24"/>
        </w:rPr>
        <w:t>ociegas</w:t>
      </w:r>
      <w:proofErr w:type="spellEnd"/>
      <w:r>
        <w:rPr>
          <w:color w:val="000000"/>
          <w:sz w:val="24"/>
          <w:szCs w:val="24"/>
        </w:rPr>
        <w:t xml:space="preserve"> matriculadas en los diferentes niveles educati</w:t>
      </w:r>
      <w:r>
        <w:rPr>
          <w:sz w:val="24"/>
          <w:szCs w:val="24"/>
        </w:rPr>
        <w:t>vos para facilitar</w:t>
      </w:r>
      <w:r>
        <w:rPr>
          <w:color w:val="000000"/>
          <w:sz w:val="24"/>
          <w:szCs w:val="24"/>
        </w:rPr>
        <w:t xml:space="preserve"> la planificación de políticas públicas, la asignación de recursos neces</w:t>
      </w:r>
      <w:r>
        <w:rPr>
          <w:color w:val="000000"/>
          <w:sz w:val="24"/>
          <w:szCs w:val="24"/>
        </w:rPr>
        <w:t>arios y designación de guías-intérpretes o mediadores requeridos en cada caso.</w:t>
      </w:r>
    </w:p>
    <w:p w:rsidR="007416DB" w:rsidRDefault="005D5461">
      <w:pPr>
        <w:numPr>
          <w:ilvl w:val="0"/>
          <w:numId w:val="4"/>
        </w:numPr>
        <w:spacing w:after="0" w:line="276" w:lineRule="auto"/>
        <w:jc w:val="both"/>
        <w:rPr>
          <w:b/>
          <w:color w:val="000000"/>
          <w:sz w:val="24"/>
          <w:szCs w:val="24"/>
        </w:rPr>
      </w:pPr>
      <w:r>
        <w:rPr>
          <w:sz w:val="24"/>
          <w:szCs w:val="24"/>
        </w:rPr>
        <w:t xml:space="preserve">El Ministerio de Educación Nacional en conjunto con las organizaciones que representan a las personas </w:t>
      </w:r>
      <w:proofErr w:type="spellStart"/>
      <w:r>
        <w:rPr>
          <w:sz w:val="24"/>
          <w:szCs w:val="24"/>
        </w:rPr>
        <w:t>sordociegas</w:t>
      </w:r>
      <w:proofErr w:type="spellEnd"/>
      <w:r>
        <w:rPr>
          <w:sz w:val="24"/>
          <w:szCs w:val="24"/>
        </w:rPr>
        <w:t xml:space="preserve">, deberán crear el perfil del rol del Guía-intérprete y del rol </w:t>
      </w:r>
      <w:r>
        <w:rPr>
          <w:sz w:val="24"/>
          <w:szCs w:val="24"/>
        </w:rPr>
        <w:t xml:space="preserve">del mediador en el sector educativo </w:t>
      </w:r>
      <w:r>
        <w:rPr>
          <w:color w:val="000000"/>
          <w:sz w:val="24"/>
          <w:szCs w:val="24"/>
        </w:rPr>
        <w:t xml:space="preserve">para las personas </w:t>
      </w:r>
      <w:proofErr w:type="spellStart"/>
      <w:r>
        <w:rPr>
          <w:color w:val="000000"/>
          <w:sz w:val="24"/>
          <w:szCs w:val="24"/>
        </w:rPr>
        <w:t>sordo</w:t>
      </w:r>
      <w:r>
        <w:rPr>
          <w:sz w:val="24"/>
          <w:szCs w:val="24"/>
        </w:rPr>
        <w:t>ciegas</w:t>
      </w:r>
      <w:proofErr w:type="spellEnd"/>
      <w:r>
        <w:rPr>
          <w:sz w:val="24"/>
          <w:szCs w:val="24"/>
        </w:rPr>
        <w:t>, estos deberán actualizarse cada 10 años.</w:t>
      </w:r>
    </w:p>
    <w:p w:rsidR="007416DB" w:rsidRDefault="005D5461">
      <w:pPr>
        <w:numPr>
          <w:ilvl w:val="0"/>
          <w:numId w:val="4"/>
        </w:numPr>
        <w:spacing w:after="0" w:line="276" w:lineRule="auto"/>
        <w:jc w:val="both"/>
        <w:rPr>
          <w:b/>
          <w:color w:val="000000"/>
          <w:sz w:val="24"/>
          <w:szCs w:val="24"/>
        </w:rPr>
      </w:pPr>
      <w:r>
        <w:rPr>
          <w:sz w:val="24"/>
          <w:szCs w:val="24"/>
        </w:rPr>
        <w:t xml:space="preserve">Las secretarías de educación deberán hacer jornadas de capacitación y cualificación por lo menos 2 veces al </w:t>
      </w:r>
      <w:proofErr w:type="gramStart"/>
      <w:r>
        <w:rPr>
          <w:sz w:val="24"/>
          <w:szCs w:val="24"/>
        </w:rPr>
        <w:t>año,  a</w:t>
      </w:r>
      <w:proofErr w:type="gramEnd"/>
      <w:r>
        <w:rPr>
          <w:color w:val="000000"/>
          <w:sz w:val="24"/>
          <w:szCs w:val="24"/>
        </w:rPr>
        <w:t xml:space="preserve"> los profesionales (Guías-int</w:t>
      </w:r>
      <w:r>
        <w:rPr>
          <w:sz w:val="24"/>
          <w:szCs w:val="24"/>
        </w:rPr>
        <w:t>érpr</w:t>
      </w:r>
      <w:r>
        <w:rPr>
          <w:sz w:val="24"/>
          <w:szCs w:val="24"/>
        </w:rPr>
        <w:t>etes, mediadores y docentes)</w:t>
      </w:r>
      <w:r>
        <w:rPr>
          <w:color w:val="000000"/>
          <w:sz w:val="24"/>
          <w:szCs w:val="24"/>
        </w:rPr>
        <w:t xml:space="preserve"> que trabajan con </w:t>
      </w:r>
      <w:r>
        <w:rPr>
          <w:sz w:val="24"/>
          <w:szCs w:val="24"/>
        </w:rPr>
        <w:t xml:space="preserve">las personas </w:t>
      </w:r>
      <w:proofErr w:type="spellStart"/>
      <w:r>
        <w:rPr>
          <w:sz w:val="24"/>
          <w:szCs w:val="24"/>
        </w:rPr>
        <w:t>sordociegas</w:t>
      </w:r>
      <w:proofErr w:type="spellEnd"/>
      <w:r>
        <w:rPr>
          <w:color w:val="000000"/>
          <w:sz w:val="24"/>
          <w:szCs w:val="24"/>
        </w:rPr>
        <w:t>, con el fin de</w:t>
      </w:r>
      <w:r>
        <w:rPr>
          <w:sz w:val="24"/>
          <w:szCs w:val="24"/>
        </w:rPr>
        <w:t xml:space="preserve"> </w:t>
      </w:r>
      <w:r>
        <w:rPr>
          <w:color w:val="000000"/>
          <w:sz w:val="24"/>
          <w:szCs w:val="24"/>
        </w:rPr>
        <w:t>que reciban la formación y el apoyo necesario para brindar una atención de calidad.</w:t>
      </w:r>
    </w:p>
    <w:p w:rsidR="007416DB" w:rsidRDefault="005D5461">
      <w:pPr>
        <w:numPr>
          <w:ilvl w:val="0"/>
          <w:numId w:val="4"/>
        </w:numPr>
        <w:spacing w:after="0" w:line="276" w:lineRule="auto"/>
        <w:jc w:val="both"/>
        <w:rPr>
          <w:b/>
          <w:color w:val="000000"/>
          <w:sz w:val="24"/>
          <w:szCs w:val="24"/>
        </w:rPr>
      </w:pPr>
      <w:r>
        <w:rPr>
          <w:sz w:val="24"/>
          <w:szCs w:val="24"/>
        </w:rPr>
        <w:t>Las instituciones educativas, con apoyo del Ministerio de Educación Nacional y Secreta</w:t>
      </w:r>
      <w:r>
        <w:rPr>
          <w:sz w:val="24"/>
          <w:szCs w:val="24"/>
        </w:rPr>
        <w:t xml:space="preserve">rías de educación, deberán </w:t>
      </w:r>
      <w:r>
        <w:rPr>
          <w:color w:val="000000"/>
          <w:sz w:val="24"/>
          <w:szCs w:val="24"/>
        </w:rPr>
        <w:t xml:space="preserve">Implementar programas de </w:t>
      </w:r>
      <w:r>
        <w:rPr>
          <w:sz w:val="24"/>
          <w:szCs w:val="24"/>
        </w:rPr>
        <w:t>capacitación</w:t>
      </w:r>
      <w:r>
        <w:rPr>
          <w:color w:val="000000"/>
          <w:sz w:val="24"/>
          <w:szCs w:val="24"/>
        </w:rPr>
        <w:t xml:space="preserve"> dentro de cada vigencia del periodo escolar, dirigidos a las familias de las personas </w:t>
      </w:r>
      <w:proofErr w:type="spellStart"/>
      <w:r>
        <w:rPr>
          <w:color w:val="000000"/>
          <w:sz w:val="24"/>
          <w:szCs w:val="24"/>
        </w:rPr>
        <w:t>sordoc</w:t>
      </w:r>
      <w:r>
        <w:rPr>
          <w:sz w:val="24"/>
          <w:szCs w:val="24"/>
        </w:rPr>
        <w:t>iegas</w:t>
      </w:r>
      <w:proofErr w:type="spellEnd"/>
      <w:r>
        <w:rPr>
          <w:color w:val="000000"/>
          <w:sz w:val="24"/>
          <w:szCs w:val="24"/>
        </w:rPr>
        <w:t xml:space="preserve"> con el fin de </w:t>
      </w:r>
      <w:r>
        <w:rPr>
          <w:sz w:val="24"/>
          <w:szCs w:val="24"/>
        </w:rPr>
        <w:t>asesorarlos</w:t>
      </w:r>
      <w:r>
        <w:rPr>
          <w:color w:val="000000"/>
          <w:sz w:val="24"/>
          <w:szCs w:val="24"/>
        </w:rPr>
        <w:t xml:space="preserve"> en la formación de</w:t>
      </w:r>
      <w:r>
        <w:rPr>
          <w:sz w:val="24"/>
          <w:szCs w:val="24"/>
        </w:rPr>
        <w:t xml:space="preserve"> estos</w:t>
      </w:r>
      <w:r>
        <w:rPr>
          <w:color w:val="000000"/>
          <w:sz w:val="24"/>
          <w:szCs w:val="24"/>
        </w:rPr>
        <w:t xml:space="preserve">, así como estrategias para promover </w:t>
      </w:r>
      <w:r>
        <w:rPr>
          <w:color w:val="000000"/>
          <w:sz w:val="24"/>
          <w:szCs w:val="24"/>
        </w:rPr>
        <w:lastRenderedPageBreak/>
        <w:t>su com</w:t>
      </w:r>
      <w:r>
        <w:rPr>
          <w:color w:val="000000"/>
          <w:sz w:val="24"/>
          <w:szCs w:val="24"/>
        </w:rPr>
        <w:t>unicación</w:t>
      </w:r>
      <w:r>
        <w:rPr>
          <w:sz w:val="24"/>
          <w:szCs w:val="24"/>
        </w:rPr>
        <w:t xml:space="preserve"> y</w:t>
      </w:r>
      <w:r>
        <w:rPr>
          <w:color w:val="000000"/>
          <w:sz w:val="24"/>
          <w:szCs w:val="24"/>
        </w:rPr>
        <w:t xml:space="preserve"> los recursos disponibles para apoyarlos en su desarrollo en todos los niveles educativos.</w:t>
      </w:r>
    </w:p>
    <w:p w:rsidR="007416DB" w:rsidRDefault="005D5461">
      <w:pPr>
        <w:numPr>
          <w:ilvl w:val="0"/>
          <w:numId w:val="4"/>
        </w:numPr>
        <w:spacing w:after="240" w:line="276" w:lineRule="auto"/>
        <w:jc w:val="both"/>
        <w:rPr>
          <w:b/>
          <w:color w:val="000000"/>
          <w:sz w:val="24"/>
          <w:szCs w:val="24"/>
        </w:rPr>
      </w:pPr>
      <w:r>
        <w:rPr>
          <w:color w:val="000000"/>
          <w:sz w:val="24"/>
          <w:szCs w:val="24"/>
        </w:rPr>
        <w:t xml:space="preserve">Las Instituciones de Educación, vigiladas por el Ministerio de Educación Nacional, </w:t>
      </w:r>
      <w:r>
        <w:rPr>
          <w:sz w:val="24"/>
          <w:szCs w:val="24"/>
        </w:rPr>
        <w:t>deberán incorporar las tecnologías de la información y las comunicacion</w:t>
      </w:r>
      <w:r>
        <w:rPr>
          <w:sz w:val="24"/>
          <w:szCs w:val="24"/>
        </w:rPr>
        <w:t xml:space="preserve">es necesarias para la formación y aprendizaje de las personas </w:t>
      </w:r>
      <w:proofErr w:type="spellStart"/>
      <w:r>
        <w:rPr>
          <w:sz w:val="24"/>
          <w:szCs w:val="24"/>
        </w:rPr>
        <w:t>sordociegas</w:t>
      </w:r>
      <w:proofErr w:type="spellEnd"/>
      <w:r>
        <w:rPr>
          <w:sz w:val="24"/>
          <w:szCs w:val="24"/>
        </w:rPr>
        <w:t>, a través de dispositivos tecnológicos, técnicos y materiales de apoyo, que incluyan, lectores de pantalla,</w:t>
      </w:r>
      <w:r>
        <w:rPr>
          <w:color w:val="000000"/>
          <w:sz w:val="24"/>
          <w:szCs w:val="24"/>
        </w:rPr>
        <w:t xml:space="preserve"> sistemas de lectoescritura Braille, formatos </w:t>
      </w:r>
      <w:proofErr w:type="spellStart"/>
      <w:r>
        <w:rPr>
          <w:color w:val="000000"/>
          <w:sz w:val="24"/>
          <w:szCs w:val="24"/>
        </w:rPr>
        <w:t>macrotipo</w:t>
      </w:r>
      <w:proofErr w:type="spellEnd"/>
      <w:r>
        <w:rPr>
          <w:color w:val="000000"/>
          <w:sz w:val="24"/>
          <w:szCs w:val="24"/>
        </w:rPr>
        <w:t xml:space="preserve">, herramientas para </w:t>
      </w:r>
      <w:r>
        <w:rPr>
          <w:color w:val="000000"/>
          <w:sz w:val="24"/>
          <w:szCs w:val="24"/>
        </w:rPr>
        <w:t xml:space="preserve">la representación de gráficos e imágenes y de cualquier otro tipo para el desarrollo, formación y aprendizaje de las personas </w:t>
      </w:r>
      <w:proofErr w:type="spellStart"/>
      <w:r>
        <w:rPr>
          <w:color w:val="000000"/>
          <w:sz w:val="24"/>
          <w:szCs w:val="24"/>
        </w:rPr>
        <w:t>sordociegas</w:t>
      </w:r>
      <w:proofErr w:type="spellEnd"/>
      <w:r>
        <w:rPr>
          <w:color w:val="000000"/>
          <w:sz w:val="24"/>
          <w:szCs w:val="24"/>
        </w:rPr>
        <w:t xml:space="preserve"> en todos los niveles educativos</w:t>
      </w:r>
      <w:r>
        <w:rPr>
          <w:sz w:val="24"/>
          <w:szCs w:val="24"/>
        </w:rPr>
        <w:t xml:space="preserve"> de forma transversal e integral dentro del currículo. </w:t>
      </w:r>
    </w:p>
    <w:p w:rsidR="007416DB" w:rsidRDefault="005D5461">
      <w:pPr>
        <w:spacing w:before="240" w:after="240" w:line="276" w:lineRule="auto"/>
        <w:jc w:val="both"/>
        <w:rPr>
          <w:color w:val="000000"/>
          <w:sz w:val="24"/>
          <w:szCs w:val="24"/>
        </w:rPr>
      </w:pPr>
      <w:r>
        <w:rPr>
          <w:b/>
          <w:sz w:val="24"/>
          <w:szCs w:val="24"/>
        </w:rPr>
        <w:t xml:space="preserve">Parágrafo 1. </w:t>
      </w:r>
      <w:r>
        <w:rPr>
          <w:sz w:val="24"/>
          <w:szCs w:val="24"/>
        </w:rPr>
        <w:t xml:space="preserve">Las instituciones </w:t>
      </w:r>
      <w:r>
        <w:rPr>
          <w:sz w:val="24"/>
          <w:szCs w:val="24"/>
        </w:rPr>
        <w:t xml:space="preserve">de educación superior deberán incorporan en los currículos de los diferentes programas de formación de los profesionales de la salud, las temáticas sobre </w:t>
      </w:r>
      <w:proofErr w:type="spellStart"/>
      <w:r>
        <w:rPr>
          <w:sz w:val="24"/>
          <w:szCs w:val="24"/>
        </w:rPr>
        <w:t>sordoceguera</w:t>
      </w:r>
      <w:proofErr w:type="spellEnd"/>
      <w:r>
        <w:rPr>
          <w:sz w:val="24"/>
          <w:szCs w:val="24"/>
        </w:rPr>
        <w:t>, sus sistemas de comunicación, los apoyos que requiere esta población y los procesos de h</w:t>
      </w:r>
      <w:r>
        <w:rPr>
          <w:sz w:val="24"/>
          <w:szCs w:val="24"/>
        </w:rPr>
        <w:t xml:space="preserve">abilitación y rehabilitación que deben recibir y en general sobre la atención a personas </w:t>
      </w:r>
      <w:proofErr w:type="spellStart"/>
      <w:r>
        <w:rPr>
          <w:sz w:val="24"/>
          <w:szCs w:val="24"/>
        </w:rPr>
        <w:t>sordociegas</w:t>
      </w:r>
      <w:proofErr w:type="spellEnd"/>
      <w:r>
        <w:rPr>
          <w:sz w:val="24"/>
          <w:szCs w:val="24"/>
        </w:rPr>
        <w:t>.</w:t>
      </w:r>
    </w:p>
    <w:p w:rsidR="007416DB" w:rsidRDefault="005D5461">
      <w:pPr>
        <w:spacing w:before="240" w:after="240" w:line="276" w:lineRule="auto"/>
        <w:jc w:val="both"/>
        <w:rPr>
          <w:sz w:val="24"/>
          <w:szCs w:val="24"/>
        </w:rPr>
      </w:pPr>
      <w:r>
        <w:rPr>
          <w:b/>
          <w:sz w:val="24"/>
          <w:szCs w:val="24"/>
        </w:rPr>
        <w:t>Artículo 12. Accesibilidad a la comunicación.</w:t>
      </w:r>
      <w:r>
        <w:rPr>
          <w:sz w:val="24"/>
          <w:szCs w:val="24"/>
        </w:rPr>
        <w:t xml:space="preserve"> El Gobierno Nacional, a través del Ministerio de Tecnologías de la Información y las Comunicaciones y Minist</w:t>
      </w:r>
      <w:r>
        <w:rPr>
          <w:sz w:val="24"/>
          <w:szCs w:val="24"/>
        </w:rPr>
        <w:t xml:space="preserve">erio de Educación Nacional, reconocerá y promoverá los diferentes sistemas de comunicación empleados por las personas </w:t>
      </w:r>
      <w:proofErr w:type="spellStart"/>
      <w:r>
        <w:rPr>
          <w:sz w:val="24"/>
          <w:szCs w:val="24"/>
        </w:rPr>
        <w:t>sordociegas</w:t>
      </w:r>
      <w:proofErr w:type="spellEnd"/>
      <w:r>
        <w:rPr>
          <w:sz w:val="24"/>
          <w:szCs w:val="24"/>
        </w:rPr>
        <w:t xml:space="preserve"> para que estas se desenvuelvan en sociedad de manera autónoma. </w:t>
      </w:r>
    </w:p>
    <w:p w:rsidR="007416DB" w:rsidRDefault="007416DB">
      <w:pPr>
        <w:spacing w:before="240" w:after="240" w:line="276" w:lineRule="auto"/>
        <w:jc w:val="both"/>
        <w:rPr>
          <w:sz w:val="24"/>
          <w:szCs w:val="24"/>
        </w:rPr>
      </w:pPr>
    </w:p>
    <w:p w:rsidR="007416DB" w:rsidRDefault="005D5461">
      <w:pPr>
        <w:spacing w:before="240" w:after="240" w:line="276" w:lineRule="auto"/>
        <w:jc w:val="center"/>
        <w:rPr>
          <w:sz w:val="24"/>
          <w:szCs w:val="24"/>
        </w:rPr>
      </w:pPr>
      <w:r>
        <w:rPr>
          <w:b/>
          <w:color w:val="000000"/>
          <w:sz w:val="24"/>
          <w:szCs w:val="24"/>
        </w:rPr>
        <w:t>Capítulo IV </w:t>
      </w:r>
    </w:p>
    <w:p w:rsidR="007416DB" w:rsidRDefault="005D5461">
      <w:pPr>
        <w:spacing w:before="240" w:after="240" w:line="276" w:lineRule="auto"/>
        <w:jc w:val="center"/>
        <w:rPr>
          <w:sz w:val="24"/>
          <w:szCs w:val="24"/>
        </w:rPr>
      </w:pPr>
      <w:r>
        <w:rPr>
          <w:b/>
          <w:color w:val="000000"/>
          <w:sz w:val="24"/>
          <w:szCs w:val="24"/>
        </w:rPr>
        <w:t>De los medios masivos de comunicación, la telefo</w:t>
      </w:r>
      <w:r>
        <w:rPr>
          <w:b/>
          <w:color w:val="000000"/>
          <w:sz w:val="24"/>
          <w:szCs w:val="24"/>
        </w:rPr>
        <w:t>nía y otros servicios.</w:t>
      </w:r>
    </w:p>
    <w:p w:rsidR="007416DB" w:rsidRDefault="005D5461">
      <w:pPr>
        <w:spacing w:before="240" w:after="240" w:line="276" w:lineRule="auto"/>
        <w:jc w:val="both"/>
        <w:rPr>
          <w:b/>
          <w:sz w:val="24"/>
          <w:szCs w:val="24"/>
        </w:rPr>
      </w:pPr>
      <w:r>
        <w:rPr>
          <w:b/>
          <w:color w:val="000000"/>
          <w:sz w:val="24"/>
          <w:szCs w:val="24"/>
        </w:rPr>
        <w:t>Artículo 1</w:t>
      </w:r>
      <w:r>
        <w:rPr>
          <w:b/>
          <w:sz w:val="24"/>
          <w:szCs w:val="24"/>
        </w:rPr>
        <w:t>3</w:t>
      </w:r>
      <w:r>
        <w:rPr>
          <w:b/>
          <w:color w:val="000000"/>
          <w:sz w:val="24"/>
          <w:szCs w:val="24"/>
        </w:rPr>
        <w:t xml:space="preserve">. </w:t>
      </w:r>
      <w:r>
        <w:rPr>
          <w:b/>
          <w:sz w:val="24"/>
          <w:szCs w:val="24"/>
        </w:rPr>
        <w:t>Modifíquese el Artículo 13 de la ley 982 de 2005:</w:t>
      </w:r>
    </w:p>
    <w:p w:rsidR="007416DB" w:rsidRDefault="005D5461">
      <w:pPr>
        <w:spacing w:before="240" w:after="240" w:line="276" w:lineRule="auto"/>
        <w:jc w:val="both"/>
        <w:rPr>
          <w:sz w:val="24"/>
          <w:szCs w:val="24"/>
        </w:rPr>
      </w:pPr>
      <w:r>
        <w:rPr>
          <w:sz w:val="24"/>
          <w:szCs w:val="24"/>
        </w:rPr>
        <w:t xml:space="preserve">Artículo 13. El Estado asegurará a las personas sordas, </w:t>
      </w:r>
      <w:proofErr w:type="spellStart"/>
      <w:r>
        <w:rPr>
          <w:sz w:val="24"/>
          <w:szCs w:val="24"/>
        </w:rPr>
        <w:t>sordociegas</w:t>
      </w:r>
      <w:proofErr w:type="spellEnd"/>
      <w:r>
        <w:rPr>
          <w:sz w:val="24"/>
          <w:szCs w:val="24"/>
        </w:rPr>
        <w:t xml:space="preserve"> e </w:t>
      </w:r>
      <w:proofErr w:type="spellStart"/>
      <w:r>
        <w:rPr>
          <w:sz w:val="24"/>
          <w:szCs w:val="24"/>
        </w:rPr>
        <w:t>hipoacúsicas</w:t>
      </w:r>
      <w:proofErr w:type="spellEnd"/>
      <w:r>
        <w:rPr>
          <w:sz w:val="24"/>
          <w:szCs w:val="24"/>
        </w:rPr>
        <w:t xml:space="preserve"> el efectivo </w:t>
      </w:r>
      <w:r>
        <w:rPr>
          <w:sz w:val="24"/>
          <w:szCs w:val="24"/>
        </w:rPr>
        <w:t xml:space="preserve">ejercicio de su derecho a la información en sus canales nacionales de televisión abierta, para lo cual implementará la intervención de Intérpretes de Lengua de Señas, </w:t>
      </w:r>
      <w:proofErr w:type="spellStart"/>
      <w:r>
        <w:rPr>
          <w:sz w:val="24"/>
          <w:szCs w:val="24"/>
        </w:rPr>
        <w:t>closed</w:t>
      </w:r>
      <w:proofErr w:type="spellEnd"/>
      <w:r>
        <w:rPr>
          <w:sz w:val="24"/>
          <w:szCs w:val="24"/>
        </w:rPr>
        <w:t xml:space="preserve"> </w:t>
      </w:r>
      <w:proofErr w:type="spellStart"/>
      <w:r>
        <w:rPr>
          <w:sz w:val="24"/>
          <w:szCs w:val="24"/>
        </w:rPr>
        <w:t>caption</w:t>
      </w:r>
      <w:proofErr w:type="spellEnd"/>
      <w:r>
        <w:rPr>
          <w:sz w:val="24"/>
          <w:szCs w:val="24"/>
        </w:rPr>
        <w:t xml:space="preserve"> y subtítulos, </w:t>
      </w:r>
      <w:proofErr w:type="spellStart"/>
      <w:r>
        <w:rPr>
          <w:sz w:val="24"/>
          <w:szCs w:val="24"/>
          <w:u w:val="single"/>
        </w:rPr>
        <w:t>asì</w:t>
      </w:r>
      <w:proofErr w:type="spellEnd"/>
      <w:r>
        <w:rPr>
          <w:sz w:val="24"/>
          <w:szCs w:val="24"/>
          <w:u w:val="single"/>
        </w:rPr>
        <w:t xml:space="preserve"> como </w:t>
      </w:r>
      <w:proofErr w:type="spellStart"/>
      <w:r>
        <w:rPr>
          <w:sz w:val="24"/>
          <w:szCs w:val="24"/>
          <w:u w:val="single"/>
        </w:rPr>
        <w:t>audiodescripción</w:t>
      </w:r>
      <w:proofErr w:type="spellEnd"/>
      <w:r>
        <w:rPr>
          <w:sz w:val="24"/>
          <w:szCs w:val="24"/>
        </w:rPr>
        <w:t xml:space="preserve"> en los programas informativos, doc</w:t>
      </w:r>
      <w:r>
        <w:rPr>
          <w:sz w:val="24"/>
          <w:szCs w:val="24"/>
        </w:rPr>
        <w:t>umentales, culturales, educacionales y en los mensajes de las autoridades nacionales, departamentales y municipales dirigidos a la ciudadanía.</w:t>
      </w:r>
    </w:p>
    <w:p w:rsidR="007416DB" w:rsidRDefault="007416DB">
      <w:pPr>
        <w:spacing w:before="240" w:after="240" w:line="276" w:lineRule="auto"/>
        <w:jc w:val="both"/>
        <w:rPr>
          <w:sz w:val="24"/>
          <w:szCs w:val="24"/>
        </w:rPr>
      </w:pPr>
    </w:p>
    <w:p w:rsidR="007416DB" w:rsidRDefault="005D5461">
      <w:pPr>
        <w:spacing w:before="240" w:after="240" w:line="276" w:lineRule="auto"/>
        <w:jc w:val="both"/>
        <w:rPr>
          <w:sz w:val="24"/>
          <w:szCs w:val="24"/>
          <w:u w:val="single"/>
        </w:rPr>
      </w:pPr>
      <w:r>
        <w:rPr>
          <w:sz w:val="24"/>
          <w:szCs w:val="24"/>
          <w:u w:val="single"/>
        </w:rPr>
        <w:t>El Gobierno Nacional, a través del Ministerio de Tecnologías de la Información y las Comunicaciones,  la Comisió</w:t>
      </w:r>
      <w:r>
        <w:rPr>
          <w:sz w:val="24"/>
          <w:szCs w:val="24"/>
          <w:u w:val="single"/>
        </w:rPr>
        <w:t xml:space="preserve">n Nacional de Televisión y en colaboración con diferentes medios de comunicación escritos y/o digitales, propenderá por el acceso a medios de comunicación a </w:t>
      </w:r>
      <w:r>
        <w:rPr>
          <w:sz w:val="24"/>
          <w:szCs w:val="24"/>
          <w:u w:val="single"/>
        </w:rPr>
        <w:lastRenderedPageBreak/>
        <w:t xml:space="preserve">las personas </w:t>
      </w:r>
      <w:proofErr w:type="spellStart"/>
      <w:r>
        <w:rPr>
          <w:sz w:val="24"/>
          <w:szCs w:val="24"/>
          <w:u w:val="single"/>
        </w:rPr>
        <w:t>sordociegas</w:t>
      </w:r>
      <w:proofErr w:type="spellEnd"/>
      <w:r>
        <w:rPr>
          <w:sz w:val="24"/>
          <w:szCs w:val="24"/>
          <w:u w:val="single"/>
        </w:rPr>
        <w:t>, para lo cual facilitará acuerdos colaborativos con los canales abiertos e</w:t>
      </w:r>
      <w:r>
        <w:rPr>
          <w:sz w:val="24"/>
          <w:szCs w:val="24"/>
          <w:u w:val="single"/>
        </w:rPr>
        <w:t>n el nivel nacional, regional, o local, además de periódicos, imprentas y revistas en el nivel nacional, regional, o local,  tendientes a implementar estas medidas. Adicionalmente, en las obras de teatro, cine, conferencias, congresos u otros eventos públi</w:t>
      </w:r>
      <w:r>
        <w:rPr>
          <w:sz w:val="24"/>
          <w:szCs w:val="24"/>
          <w:u w:val="single"/>
        </w:rPr>
        <w:t xml:space="preserve">cos se facilitará el servicio de Guías-intérpretes cuando una persona </w:t>
      </w:r>
      <w:proofErr w:type="spellStart"/>
      <w:r>
        <w:rPr>
          <w:sz w:val="24"/>
          <w:szCs w:val="24"/>
          <w:u w:val="single"/>
        </w:rPr>
        <w:t>sordociega</w:t>
      </w:r>
      <w:proofErr w:type="spellEnd"/>
      <w:r>
        <w:rPr>
          <w:sz w:val="24"/>
          <w:szCs w:val="24"/>
          <w:u w:val="single"/>
        </w:rPr>
        <w:t xml:space="preserve"> lo solicite con cinco días hábiles de antelación.</w:t>
      </w:r>
    </w:p>
    <w:p w:rsidR="007416DB" w:rsidRDefault="005D5461">
      <w:pPr>
        <w:spacing w:before="240" w:after="240" w:line="276" w:lineRule="auto"/>
        <w:jc w:val="both"/>
        <w:rPr>
          <w:sz w:val="24"/>
          <w:szCs w:val="24"/>
        </w:rPr>
      </w:pPr>
      <w:r>
        <w:rPr>
          <w:sz w:val="24"/>
          <w:szCs w:val="24"/>
        </w:rPr>
        <w:t xml:space="preserve">Parágrafo 1°. En los aeropuertos, terminales de transporte y demás lugares públicos donde se dé información por altoparlante </w:t>
      </w:r>
      <w:r>
        <w:rPr>
          <w:sz w:val="24"/>
          <w:szCs w:val="24"/>
        </w:rPr>
        <w:t>deberán contar con sistemas de información escrita visibles para personas sordas.</w:t>
      </w:r>
    </w:p>
    <w:p w:rsidR="007416DB" w:rsidRDefault="005D5461">
      <w:pPr>
        <w:spacing w:before="240" w:after="240" w:line="276" w:lineRule="auto"/>
        <w:jc w:val="both"/>
        <w:rPr>
          <w:sz w:val="24"/>
          <w:szCs w:val="24"/>
        </w:rPr>
      </w:pPr>
      <w:r>
        <w:rPr>
          <w:sz w:val="24"/>
          <w:szCs w:val="24"/>
        </w:rPr>
        <w:t xml:space="preserve">Parágrafo 2°. Cuando se transmitan las sesiones del Congreso, tanto en comisiones como en plenarias, por Señal Colombia o por el canal institucional del Estado que llegare a </w:t>
      </w:r>
      <w:r>
        <w:rPr>
          <w:sz w:val="24"/>
          <w:szCs w:val="24"/>
        </w:rPr>
        <w:t xml:space="preserve">sustituirlo, será obligatorio el servicio de intérprete de Lengua de Señas, </w:t>
      </w:r>
      <w:proofErr w:type="spellStart"/>
      <w:r>
        <w:rPr>
          <w:sz w:val="24"/>
          <w:szCs w:val="24"/>
        </w:rPr>
        <w:t>closed</w:t>
      </w:r>
      <w:proofErr w:type="spellEnd"/>
      <w:r>
        <w:rPr>
          <w:sz w:val="24"/>
          <w:szCs w:val="24"/>
        </w:rPr>
        <w:t xml:space="preserve"> </w:t>
      </w:r>
      <w:proofErr w:type="spellStart"/>
      <w:r>
        <w:rPr>
          <w:sz w:val="24"/>
          <w:szCs w:val="24"/>
        </w:rPr>
        <w:t>caption</w:t>
      </w:r>
      <w:proofErr w:type="spellEnd"/>
      <w:r>
        <w:rPr>
          <w:sz w:val="24"/>
          <w:szCs w:val="24"/>
        </w:rPr>
        <w:t xml:space="preserve"> y subtítulos. De igual forma los noticieros de Senado y Cámara incluirán este servicio.</w:t>
      </w:r>
    </w:p>
    <w:p w:rsidR="007416DB" w:rsidRDefault="005D5461">
      <w:pPr>
        <w:spacing w:before="240" w:after="240" w:line="276" w:lineRule="auto"/>
        <w:jc w:val="both"/>
        <w:rPr>
          <w:sz w:val="24"/>
          <w:szCs w:val="24"/>
          <w:u w:val="single"/>
        </w:rPr>
      </w:pPr>
      <w:r>
        <w:rPr>
          <w:color w:val="000000"/>
          <w:sz w:val="24"/>
          <w:szCs w:val="24"/>
          <w:u w:val="single"/>
        </w:rPr>
        <w:t xml:space="preserve">Parágrafo </w:t>
      </w:r>
      <w:r>
        <w:rPr>
          <w:sz w:val="24"/>
          <w:szCs w:val="24"/>
          <w:u w:val="single"/>
        </w:rPr>
        <w:t>3°</w:t>
      </w:r>
      <w:r>
        <w:rPr>
          <w:b/>
          <w:color w:val="000000"/>
          <w:sz w:val="24"/>
          <w:szCs w:val="24"/>
          <w:u w:val="single"/>
        </w:rPr>
        <w:t>.</w:t>
      </w:r>
      <w:r>
        <w:rPr>
          <w:color w:val="000000"/>
          <w:sz w:val="24"/>
          <w:szCs w:val="24"/>
          <w:u w:val="single"/>
        </w:rPr>
        <w:t xml:space="preserve"> En los aeropuertos, terminales de transporte y demás lugares pú</w:t>
      </w:r>
      <w:r>
        <w:rPr>
          <w:color w:val="000000"/>
          <w:sz w:val="24"/>
          <w:szCs w:val="24"/>
          <w:u w:val="single"/>
        </w:rPr>
        <w:t xml:space="preserve">blicos donde se dé información por altoparlante deberán contar con sistemas de información y Guías-intérpretes para personas </w:t>
      </w:r>
      <w:proofErr w:type="spellStart"/>
      <w:r>
        <w:rPr>
          <w:color w:val="000000"/>
          <w:sz w:val="24"/>
          <w:szCs w:val="24"/>
          <w:u w:val="single"/>
        </w:rPr>
        <w:t>sordociegas</w:t>
      </w:r>
      <w:proofErr w:type="spellEnd"/>
      <w:r>
        <w:rPr>
          <w:color w:val="000000"/>
          <w:sz w:val="24"/>
          <w:szCs w:val="24"/>
          <w:u w:val="single"/>
        </w:rPr>
        <w:t>.</w:t>
      </w:r>
    </w:p>
    <w:p w:rsidR="007416DB" w:rsidRDefault="005D5461">
      <w:pPr>
        <w:spacing w:before="240" w:after="240" w:line="276" w:lineRule="auto"/>
        <w:jc w:val="both"/>
        <w:rPr>
          <w:sz w:val="24"/>
          <w:szCs w:val="24"/>
          <w:u w:val="single"/>
        </w:rPr>
      </w:pPr>
      <w:r>
        <w:rPr>
          <w:sz w:val="24"/>
          <w:szCs w:val="24"/>
          <w:u w:val="single"/>
        </w:rPr>
        <w:t>Parágrafo 4°</w:t>
      </w:r>
      <w:r>
        <w:rPr>
          <w:b/>
          <w:sz w:val="24"/>
          <w:szCs w:val="24"/>
          <w:u w:val="single"/>
        </w:rPr>
        <w:t xml:space="preserve">. </w:t>
      </w:r>
      <w:r>
        <w:rPr>
          <w:sz w:val="24"/>
          <w:szCs w:val="24"/>
          <w:u w:val="single"/>
        </w:rPr>
        <w:t xml:space="preserve">Todo establecimiento o dependencia del Estado y de los entes territoriales con acceso al público, deberá contar con señalización, avisos, alarmas, Guías-intérprete, al igual que formatos accesibles para las personas </w:t>
      </w:r>
      <w:proofErr w:type="spellStart"/>
      <w:r>
        <w:rPr>
          <w:sz w:val="24"/>
          <w:szCs w:val="24"/>
          <w:u w:val="single"/>
        </w:rPr>
        <w:t>sordociegas</w:t>
      </w:r>
      <w:proofErr w:type="spellEnd"/>
      <w:r>
        <w:rPr>
          <w:sz w:val="24"/>
          <w:szCs w:val="24"/>
          <w:u w:val="single"/>
        </w:rPr>
        <w:t>.</w:t>
      </w:r>
    </w:p>
    <w:p w:rsidR="007416DB" w:rsidRDefault="005D5461">
      <w:pPr>
        <w:spacing w:before="240" w:after="240" w:line="276" w:lineRule="auto"/>
        <w:jc w:val="both"/>
        <w:rPr>
          <w:sz w:val="24"/>
          <w:szCs w:val="24"/>
          <w:u w:val="single"/>
        </w:rPr>
      </w:pPr>
      <w:r>
        <w:rPr>
          <w:sz w:val="24"/>
          <w:szCs w:val="24"/>
          <w:u w:val="single"/>
        </w:rPr>
        <w:t>Parágrafo 5°. En todo anunc</w:t>
      </w:r>
      <w:r>
        <w:rPr>
          <w:sz w:val="24"/>
          <w:szCs w:val="24"/>
          <w:u w:val="single"/>
        </w:rPr>
        <w:t xml:space="preserve">io de servicio público en el que se utilice algún sonido ambiental, efectos sonoros, diálogo o mensaje verbal, que sea transmitido por el canal institucional del Estado, se facilitará la adaptación a las formas y formatos accesibles para las personas </w:t>
      </w:r>
      <w:proofErr w:type="spellStart"/>
      <w:r>
        <w:rPr>
          <w:sz w:val="24"/>
          <w:szCs w:val="24"/>
          <w:u w:val="single"/>
        </w:rPr>
        <w:t>sordo</w:t>
      </w:r>
      <w:r>
        <w:rPr>
          <w:sz w:val="24"/>
          <w:szCs w:val="24"/>
          <w:u w:val="single"/>
        </w:rPr>
        <w:t>ciegas</w:t>
      </w:r>
      <w:proofErr w:type="spellEnd"/>
      <w:r>
        <w:rPr>
          <w:sz w:val="24"/>
          <w:szCs w:val="24"/>
          <w:u w:val="single"/>
        </w:rPr>
        <w:t>, de acuerdo con la reglamentación que expida el Gobierno Nacional para tal efecto.</w:t>
      </w:r>
    </w:p>
    <w:p w:rsidR="007416DB" w:rsidRDefault="005D5461">
      <w:pPr>
        <w:spacing w:before="240" w:after="240" w:line="276" w:lineRule="auto"/>
        <w:jc w:val="both"/>
        <w:rPr>
          <w:sz w:val="24"/>
          <w:szCs w:val="24"/>
          <w:u w:val="single"/>
        </w:rPr>
      </w:pPr>
      <w:r>
        <w:rPr>
          <w:sz w:val="24"/>
          <w:szCs w:val="24"/>
          <w:u w:val="single"/>
        </w:rPr>
        <w:t>Parágrafo 6°. Se permitirá el ingreso de perro guía sin incurrir en costos adicionales antes, durante y después del vuelo a las personas que lo requieran.</w:t>
      </w:r>
    </w:p>
    <w:p w:rsidR="007416DB" w:rsidRDefault="005D5461">
      <w:pPr>
        <w:spacing w:before="240" w:after="240" w:line="276" w:lineRule="auto"/>
        <w:jc w:val="both"/>
        <w:rPr>
          <w:color w:val="000000"/>
          <w:sz w:val="24"/>
          <w:szCs w:val="24"/>
        </w:rPr>
      </w:pPr>
      <w:r>
        <w:rPr>
          <w:b/>
          <w:color w:val="000000"/>
          <w:sz w:val="24"/>
          <w:szCs w:val="24"/>
        </w:rPr>
        <w:t xml:space="preserve">Artículo </w:t>
      </w:r>
      <w:r>
        <w:rPr>
          <w:b/>
          <w:sz w:val="24"/>
          <w:szCs w:val="24"/>
        </w:rPr>
        <w:t>14</w:t>
      </w:r>
      <w:r>
        <w:rPr>
          <w:b/>
          <w:color w:val="000000"/>
          <w:sz w:val="24"/>
          <w:szCs w:val="24"/>
        </w:rPr>
        <w:t>.</w:t>
      </w:r>
      <w:r>
        <w:rPr>
          <w:color w:val="000000"/>
          <w:sz w:val="24"/>
          <w:szCs w:val="24"/>
        </w:rPr>
        <w:t xml:space="preserve"> El gobierno nacional a través del Ministerio de Tecnologías de la Información y las Comunicaciones en coordinación con las organizaciones nacionales de personas </w:t>
      </w:r>
      <w:proofErr w:type="spellStart"/>
      <w:r>
        <w:rPr>
          <w:color w:val="000000"/>
          <w:sz w:val="24"/>
          <w:szCs w:val="24"/>
        </w:rPr>
        <w:t>sordociegas</w:t>
      </w:r>
      <w:proofErr w:type="spellEnd"/>
      <w:r>
        <w:rPr>
          <w:color w:val="000000"/>
          <w:sz w:val="24"/>
          <w:szCs w:val="24"/>
        </w:rPr>
        <w:t xml:space="preserve">, </w:t>
      </w:r>
      <w:r>
        <w:rPr>
          <w:sz w:val="24"/>
          <w:szCs w:val="24"/>
        </w:rPr>
        <w:t>facilitarán</w:t>
      </w:r>
      <w:r>
        <w:rPr>
          <w:color w:val="000000"/>
          <w:sz w:val="24"/>
          <w:szCs w:val="24"/>
        </w:rPr>
        <w:t xml:space="preserve"> los medios de comunicación, formas y formatos accesibles y ayudas té</w:t>
      </w:r>
      <w:r>
        <w:rPr>
          <w:color w:val="000000"/>
          <w:sz w:val="24"/>
          <w:szCs w:val="24"/>
        </w:rPr>
        <w:t>cnicas y tecnológicas enunciados en el presente capítulo.</w:t>
      </w:r>
    </w:p>
    <w:p w:rsidR="007416DB" w:rsidRDefault="005D5461">
      <w:pPr>
        <w:spacing w:before="240" w:after="240" w:line="276" w:lineRule="auto"/>
        <w:jc w:val="both"/>
        <w:rPr>
          <w:sz w:val="24"/>
          <w:szCs w:val="24"/>
          <w:highlight w:val="red"/>
        </w:rPr>
      </w:pPr>
      <w:r>
        <w:rPr>
          <w:b/>
          <w:sz w:val="24"/>
          <w:szCs w:val="24"/>
        </w:rPr>
        <w:t xml:space="preserve">Artículo 15. </w:t>
      </w:r>
      <w:r>
        <w:rPr>
          <w:sz w:val="24"/>
          <w:szCs w:val="24"/>
        </w:rPr>
        <w:t xml:space="preserve">Las entidades públicas o privadas que tienen líneas de atención virtuales o telefónicas, deberán contar con mecanismos particulares de comunicación para las personas </w:t>
      </w:r>
      <w:proofErr w:type="spellStart"/>
      <w:r>
        <w:rPr>
          <w:sz w:val="24"/>
          <w:szCs w:val="24"/>
        </w:rPr>
        <w:t>sordociegas</w:t>
      </w:r>
      <w:proofErr w:type="spellEnd"/>
      <w:r>
        <w:rPr>
          <w:sz w:val="24"/>
          <w:szCs w:val="24"/>
        </w:rPr>
        <w:t xml:space="preserve"> con el </w:t>
      </w:r>
      <w:r>
        <w:rPr>
          <w:sz w:val="24"/>
          <w:szCs w:val="24"/>
        </w:rPr>
        <w:t>fin de respetar su Capacidad Jurídica establecida en la ley 1996 de 2019.</w:t>
      </w:r>
    </w:p>
    <w:p w:rsidR="007416DB" w:rsidRDefault="007416DB">
      <w:pPr>
        <w:spacing w:before="240" w:after="240" w:line="276" w:lineRule="auto"/>
        <w:jc w:val="both"/>
        <w:rPr>
          <w:b/>
          <w:sz w:val="24"/>
          <w:szCs w:val="24"/>
        </w:rPr>
      </w:pPr>
    </w:p>
    <w:p w:rsidR="007416DB" w:rsidRDefault="005D5461">
      <w:pPr>
        <w:spacing w:before="240" w:after="240" w:line="276" w:lineRule="auto"/>
        <w:jc w:val="center"/>
        <w:rPr>
          <w:sz w:val="24"/>
          <w:szCs w:val="24"/>
        </w:rPr>
      </w:pPr>
      <w:r>
        <w:rPr>
          <w:b/>
          <w:color w:val="000000"/>
          <w:sz w:val="24"/>
          <w:szCs w:val="24"/>
        </w:rPr>
        <w:t xml:space="preserve">Capítulo </w:t>
      </w:r>
      <w:r>
        <w:rPr>
          <w:b/>
          <w:sz w:val="24"/>
          <w:szCs w:val="24"/>
        </w:rPr>
        <w:t>V</w:t>
      </w:r>
    </w:p>
    <w:p w:rsidR="007416DB" w:rsidRDefault="005D5461">
      <w:pPr>
        <w:spacing w:before="240" w:after="240" w:line="276" w:lineRule="auto"/>
        <w:jc w:val="center"/>
        <w:rPr>
          <w:sz w:val="24"/>
          <w:szCs w:val="24"/>
        </w:rPr>
      </w:pPr>
      <w:r>
        <w:rPr>
          <w:b/>
          <w:sz w:val="24"/>
          <w:szCs w:val="24"/>
        </w:rPr>
        <w:t>De la p</w:t>
      </w:r>
      <w:r>
        <w:rPr>
          <w:b/>
          <w:color w:val="000000"/>
          <w:sz w:val="24"/>
          <w:szCs w:val="24"/>
        </w:rPr>
        <w:t>articipación política</w:t>
      </w:r>
    </w:p>
    <w:p w:rsidR="007416DB" w:rsidRDefault="005D5461">
      <w:pPr>
        <w:spacing w:before="240" w:after="240" w:line="276" w:lineRule="auto"/>
        <w:jc w:val="both"/>
        <w:rPr>
          <w:sz w:val="24"/>
          <w:szCs w:val="24"/>
        </w:rPr>
      </w:pPr>
      <w:r>
        <w:rPr>
          <w:b/>
          <w:color w:val="000000"/>
          <w:sz w:val="24"/>
          <w:szCs w:val="24"/>
        </w:rPr>
        <w:t xml:space="preserve">Artículo </w:t>
      </w:r>
      <w:r>
        <w:rPr>
          <w:b/>
          <w:sz w:val="24"/>
          <w:szCs w:val="24"/>
        </w:rPr>
        <w:t>16</w:t>
      </w:r>
      <w:r>
        <w:rPr>
          <w:color w:val="000000"/>
          <w:sz w:val="24"/>
          <w:szCs w:val="24"/>
        </w:rPr>
        <w:t>. L</w:t>
      </w:r>
      <w:r>
        <w:rPr>
          <w:sz w:val="24"/>
          <w:szCs w:val="24"/>
        </w:rPr>
        <w:t xml:space="preserve">os debates políticos previos a elecciones territoriales o nacionales, </w:t>
      </w:r>
      <w:r>
        <w:rPr>
          <w:color w:val="000000"/>
          <w:sz w:val="24"/>
          <w:szCs w:val="24"/>
        </w:rPr>
        <w:t>te</w:t>
      </w:r>
      <w:r>
        <w:rPr>
          <w:sz w:val="24"/>
          <w:szCs w:val="24"/>
        </w:rPr>
        <w:t>ndrán</w:t>
      </w:r>
      <w:r>
        <w:rPr>
          <w:color w:val="000000"/>
          <w:sz w:val="24"/>
          <w:szCs w:val="24"/>
        </w:rPr>
        <w:t xml:space="preserve"> plena adaptación a los sistemas de comunicación para las personas </w:t>
      </w:r>
      <w:proofErr w:type="spellStart"/>
      <w:r>
        <w:rPr>
          <w:color w:val="000000"/>
          <w:sz w:val="24"/>
          <w:szCs w:val="24"/>
        </w:rPr>
        <w:t>sordociegas</w:t>
      </w:r>
      <w:proofErr w:type="spellEnd"/>
      <w:r>
        <w:rPr>
          <w:sz w:val="24"/>
          <w:szCs w:val="24"/>
        </w:rPr>
        <w:t>.</w:t>
      </w:r>
    </w:p>
    <w:p w:rsidR="007416DB" w:rsidRDefault="005D5461">
      <w:pPr>
        <w:spacing w:before="240" w:after="240" w:line="276" w:lineRule="auto"/>
        <w:jc w:val="both"/>
        <w:rPr>
          <w:color w:val="000000"/>
          <w:sz w:val="24"/>
          <w:szCs w:val="24"/>
        </w:rPr>
      </w:pPr>
      <w:r>
        <w:rPr>
          <w:b/>
          <w:color w:val="000000"/>
          <w:sz w:val="24"/>
          <w:szCs w:val="24"/>
        </w:rPr>
        <w:t xml:space="preserve">Artículo </w:t>
      </w:r>
      <w:r>
        <w:rPr>
          <w:b/>
          <w:sz w:val="24"/>
          <w:szCs w:val="24"/>
        </w:rPr>
        <w:t>17</w:t>
      </w:r>
      <w:r>
        <w:rPr>
          <w:b/>
          <w:color w:val="000000"/>
          <w:sz w:val="24"/>
          <w:szCs w:val="24"/>
        </w:rPr>
        <w:t>.</w:t>
      </w:r>
      <w:r>
        <w:rPr>
          <w:color w:val="000000"/>
          <w:sz w:val="24"/>
          <w:szCs w:val="24"/>
        </w:rPr>
        <w:t xml:space="preserve"> El Consejo Nacional Electoral</w:t>
      </w:r>
      <w:r>
        <w:rPr>
          <w:sz w:val="24"/>
          <w:szCs w:val="24"/>
        </w:rPr>
        <w:t xml:space="preserve"> </w:t>
      </w:r>
      <w:r>
        <w:rPr>
          <w:color w:val="000000"/>
          <w:sz w:val="24"/>
          <w:szCs w:val="24"/>
        </w:rPr>
        <w:t xml:space="preserve">y la Registraduría General de la Nación </w:t>
      </w:r>
      <w:r>
        <w:rPr>
          <w:sz w:val="24"/>
          <w:szCs w:val="24"/>
        </w:rPr>
        <w:t xml:space="preserve">facilitarán </w:t>
      </w:r>
      <w:r>
        <w:rPr>
          <w:color w:val="000000"/>
          <w:sz w:val="24"/>
          <w:szCs w:val="24"/>
        </w:rPr>
        <w:t>el acompañamiento de guías</w:t>
      </w:r>
      <w:r>
        <w:rPr>
          <w:sz w:val="24"/>
          <w:szCs w:val="24"/>
        </w:rPr>
        <w:t>-</w:t>
      </w:r>
      <w:r>
        <w:rPr>
          <w:color w:val="000000"/>
          <w:sz w:val="24"/>
          <w:szCs w:val="24"/>
        </w:rPr>
        <w:t xml:space="preserve">intérpretes y </w:t>
      </w:r>
      <w:r>
        <w:rPr>
          <w:sz w:val="24"/>
          <w:szCs w:val="24"/>
        </w:rPr>
        <w:t>permitirán los</w:t>
      </w:r>
      <w:r>
        <w:rPr>
          <w:color w:val="000000"/>
          <w:sz w:val="24"/>
          <w:szCs w:val="24"/>
        </w:rPr>
        <w:t xml:space="preserve"> medios de acceso necesari</w:t>
      </w:r>
      <w:r>
        <w:rPr>
          <w:color w:val="000000"/>
          <w:sz w:val="24"/>
          <w:szCs w:val="24"/>
        </w:rPr>
        <w:t xml:space="preserve">os </w:t>
      </w:r>
      <w:proofErr w:type="gramStart"/>
      <w:r>
        <w:rPr>
          <w:color w:val="000000"/>
          <w:sz w:val="24"/>
          <w:szCs w:val="24"/>
        </w:rPr>
        <w:t>para  las</w:t>
      </w:r>
      <w:proofErr w:type="gramEnd"/>
      <w:r>
        <w:rPr>
          <w:color w:val="000000"/>
          <w:sz w:val="24"/>
          <w:szCs w:val="24"/>
        </w:rPr>
        <w:t xml:space="preserve"> personas </w:t>
      </w:r>
      <w:proofErr w:type="spellStart"/>
      <w:r>
        <w:rPr>
          <w:color w:val="000000"/>
          <w:sz w:val="24"/>
          <w:szCs w:val="24"/>
        </w:rPr>
        <w:t>sordociegas</w:t>
      </w:r>
      <w:proofErr w:type="spellEnd"/>
      <w:r>
        <w:rPr>
          <w:color w:val="000000"/>
          <w:sz w:val="24"/>
          <w:szCs w:val="24"/>
        </w:rPr>
        <w:t xml:space="preserve"> en todas las elecciones y demás votaciones oficiales que se celebren en el territorio nacional.</w:t>
      </w:r>
    </w:p>
    <w:p w:rsidR="007416DB" w:rsidRDefault="005D5461">
      <w:pPr>
        <w:spacing w:before="240" w:after="240" w:line="276" w:lineRule="auto"/>
        <w:jc w:val="both"/>
        <w:rPr>
          <w:sz w:val="24"/>
          <w:szCs w:val="24"/>
        </w:rPr>
      </w:pPr>
      <w:r>
        <w:rPr>
          <w:b/>
          <w:sz w:val="24"/>
          <w:szCs w:val="24"/>
        </w:rPr>
        <w:t>Parágrafo:</w:t>
      </w:r>
      <w:r>
        <w:rPr>
          <w:sz w:val="24"/>
          <w:szCs w:val="24"/>
        </w:rPr>
        <w:t xml:space="preserve"> La Procuraduría General de la Nación velará por el cumplimiento de lo dispuesto en el presente artículo. </w:t>
      </w:r>
    </w:p>
    <w:p w:rsidR="007416DB" w:rsidRDefault="005D5461">
      <w:pPr>
        <w:spacing w:before="240" w:after="240" w:line="276" w:lineRule="auto"/>
        <w:jc w:val="both"/>
        <w:rPr>
          <w:sz w:val="24"/>
          <w:szCs w:val="24"/>
        </w:rPr>
      </w:pPr>
      <w:r>
        <w:rPr>
          <w:b/>
          <w:sz w:val="24"/>
          <w:szCs w:val="24"/>
        </w:rPr>
        <w:t xml:space="preserve">Artículo </w:t>
      </w:r>
      <w:r>
        <w:rPr>
          <w:b/>
          <w:sz w:val="24"/>
          <w:szCs w:val="24"/>
        </w:rPr>
        <w:t>18.</w:t>
      </w:r>
      <w:r>
        <w:rPr>
          <w:sz w:val="24"/>
          <w:szCs w:val="24"/>
        </w:rPr>
        <w:t xml:space="preserve"> El Gobierno Nacional a través de los Ministerios y entidades que les corresponda, propenderá por la creación de la Escuela de Liderazgo de Personas </w:t>
      </w:r>
      <w:proofErr w:type="spellStart"/>
      <w:r>
        <w:rPr>
          <w:sz w:val="24"/>
          <w:szCs w:val="24"/>
        </w:rPr>
        <w:t>Sordociegas</w:t>
      </w:r>
      <w:proofErr w:type="spellEnd"/>
      <w:r>
        <w:rPr>
          <w:sz w:val="24"/>
          <w:szCs w:val="24"/>
        </w:rPr>
        <w:t xml:space="preserve"> con el fin de impulsar y fomentar el liderazgo en las personas </w:t>
      </w:r>
      <w:proofErr w:type="spellStart"/>
      <w:r>
        <w:rPr>
          <w:sz w:val="24"/>
          <w:szCs w:val="24"/>
        </w:rPr>
        <w:t>sordociegas</w:t>
      </w:r>
      <w:proofErr w:type="spellEnd"/>
      <w:r>
        <w:rPr>
          <w:sz w:val="24"/>
          <w:szCs w:val="24"/>
        </w:rPr>
        <w:t xml:space="preserve"> a nivel nacional.</w:t>
      </w:r>
    </w:p>
    <w:p w:rsidR="007416DB" w:rsidRDefault="005D5461">
      <w:pPr>
        <w:spacing w:before="240" w:after="240" w:line="276" w:lineRule="auto"/>
        <w:jc w:val="both"/>
        <w:rPr>
          <w:sz w:val="24"/>
          <w:szCs w:val="24"/>
        </w:rPr>
      </w:pPr>
      <w:r>
        <w:rPr>
          <w:b/>
          <w:sz w:val="24"/>
          <w:szCs w:val="24"/>
        </w:rPr>
        <w:t xml:space="preserve">Artículo 19. Encuentro Nacional de Personas </w:t>
      </w:r>
      <w:proofErr w:type="spellStart"/>
      <w:r>
        <w:rPr>
          <w:b/>
          <w:sz w:val="24"/>
          <w:szCs w:val="24"/>
        </w:rPr>
        <w:t>Sordociegas</w:t>
      </w:r>
      <w:proofErr w:type="spellEnd"/>
      <w:r>
        <w:rPr>
          <w:b/>
          <w:sz w:val="24"/>
          <w:szCs w:val="24"/>
        </w:rPr>
        <w:t xml:space="preserve">. </w:t>
      </w:r>
      <w:r>
        <w:rPr>
          <w:sz w:val="24"/>
          <w:szCs w:val="24"/>
        </w:rPr>
        <w:t xml:space="preserve">El Gobierno Nacional, a través del Ministerio del Interior, promoverá la organización, convocatoria y financiación de mínimo un encuentro anual de personas </w:t>
      </w:r>
      <w:proofErr w:type="spellStart"/>
      <w:r>
        <w:rPr>
          <w:sz w:val="24"/>
          <w:szCs w:val="24"/>
        </w:rPr>
        <w:t>sordociegas</w:t>
      </w:r>
      <w:proofErr w:type="spellEnd"/>
      <w:r>
        <w:rPr>
          <w:sz w:val="24"/>
          <w:szCs w:val="24"/>
        </w:rPr>
        <w:t xml:space="preserve"> en Colombia en coordinación co</w:t>
      </w:r>
      <w:r>
        <w:rPr>
          <w:sz w:val="24"/>
          <w:szCs w:val="24"/>
        </w:rPr>
        <w:t xml:space="preserve">n organizaciones nacionales de las personas </w:t>
      </w:r>
      <w:proofErr w:type="spellStart"/>
      <w:r>
        <w:rPr>
          <w:sz w:val="24"/>
          <w:szCs w:val="24"/>
        </w:rPr>
        <w:t>sordociegas</w:t>
      </w:r>
      <w:proofErr w:type="spellEnd"/>
      <w:r>
        <w:rPr>
          <w:sz w:val="24"/>
          <w:szCs w:val="24"/>
        </w:rPr>
        <w:t xml:space="preserve">. En este participarán personas </w:t>
      </w:r>
      <w:proofErr w:type="spellStart"/>
      <w:r>
        <w:rPr>
          <w:sz w:val="24"/>
          <w:szCs w:val="24"/>
        </w:rPr>
        <w:t>sordociegas</w:t>
      </w:r>
      <w:proofErr w:type="spellEnd"/>
      <w:r>
        <w:rPr>
          <w:sz w:val="24"/>
          <w:szCs w:val="24"/>
        </w:rPr>
        <w:t xml:space="preserve"> de todo el país, representantes de organizaciones de personas </w:t>
      </w:r>
      <w:proofErr w:type="spellStart"/>
      <w:r>
        <w:rPr>
          <w:sz w:val="24"/>
          <w:szCs w:val="24"/>
        </w:rPr>
        <w:t>sordociegas</w:t>
      </w:r>
      <w:proofErr w:type="spellEnd"/>
      <w:r>
        <w:rPr>
          <w:sz w:val="24"/>
          <w:szCs w:val="24"/>
        </w:rPr>
        <w:t>, funcionarios públicos y demás personas interesadas en la temática.</w:t>
      </w:r>
    </w:p>
    <w:p w:rsidR="007416DB" w:rsidRDefault="005D5461">
      <w:pPr>
        <w:spacing w:before="240" w:after="240" w:line="276" w:lineRule="auto"/>
        <w:jc w:val="both"/>
        <w:rPr>
          <w:sz w:val="24"/>
          <w:szCs w:val="24"/>
        </w:rPr>
      </w:pPr>
      <w:r>
        <w:rPr>
          <w:sz w:val="24"/>
          <w:szCs w:val="24"/>
        </w:rPr>
        <w:t>El encuentro te</w:t>
      </w:r>
      <w:r>
        <w:rPr>
          <w:sz w:val="24"/>
          <w:szCs w:val="24"/>
        </w:rPr>
        <w:t xml:space="preserve">ndrá como objetivo sensibilizar a las entidades y la comunidad en general sobre las necesidades comunicativas de esta población, fomentar el intercambio de experiencias y conocimientos entre las personas </w:t>
      </w:r>
      <w:proofErr w:type="spellStart"/>
      <w:r>
        <w:rPr>
          <w:sz w:val="24"/>
          <w:szCs w:val="24"/>
        </w:rPr>
        <w:t>sordociegas</w:t>
      </w:r>
      <w:proofErr w:type="spellEnd"/>
      <w:r>
        <w:rPr>
          <w:sz w:val="24"/>
          <w:szCs w:val="24"/>
        </w:rPr>
        <w:t xml:space="preserve">, promover la defensa de los derechos de </w:t>
      </w:r>
      <w:r>
        <w:rPr>
          <w:sz w:val="24"/>
          <w:szCs w:val="24"/>
        </w:rPr>
        <w:t xml:space="preserve">las personas </w:t>
      </w:r>
      <w:proofErr w:type="spellStart"/>
      <w:r>
        <w:rPr>
          <w:sz w:val="24"/>
          <w:szCs w:val="24"/>
        </w:rPr>
        <w:t>sordociegas</w:t>
      </w:r>
      <w:proofErr w:type="spellEnd"/>
      <w:r>
        <w:rPr>
          <w:sz w:val="24"/>
          <w:szCs w:val="24"/>
        </w:rPr>
        <w:t xml:space="preserve">, recopilar insumos para la generación de políticas públicas para esta población, fortalecer la organización y el liderazgo de las personas </w:t>
      </w:r>
      <w:proofErr w:type="spellStart"/>
      <w:r>
        <w:rPr>
          <w:sz w:val="24"/>
          <w:szCs w:val="24"/>
        </w:rPr>
        <w:t>sordociegas</w:t>
      </w:r>
      <w:proofErr w:type="spellEnd"/>
      <w:r>
        <w:rPr>
          <w:sz w:val="24"/>
          <w:szCs w:val="24"/>
        </w:rPr>
        <w:t xml:space="preserve">, y otros fines que las personas </w:t>
      </w:r>
      <w:proofErr w:type="spellStart"/>
      <w:r>
        <w:rPr>
          <w:sz w:val="24"/>
          <w:szCs w:val="24"/>
        </w:rPr>
        <w:t>sordociegas</w:t>
      </w:r>
      <w:proofErr w:type="spellEnd"/>
      <w:r>
        <w:rPr>
          <w:sz w:val="24"/>
          <w:szCs w:val="24"/>
        </w:rPr>
        <w:t xml:space="preserve"> consideren pertinentes. </w:t>
      </w:r>
    </w:p>
    <w:p w:rsidR="007416DB" w:rsidRDefault="005D5461">
      <w:pPr>
        <w:spacing w:before="240" w:after="240" w:line="276" w:lineRule="auto"/>
        <w:jc w:val="both"/>
        <w:rPr>
          <w:sz w:val="24"/>
          <w:szCs w:val="24"/>
        </w:rPr>
      </w:pPr>
      <w:r>
        <w:rPr>
          <w:b/>
          <w:sz w:val="24"/>
          <w:szCs w:val="24"/>
        </w:rPr>
        <w:t>Artículo 20</w:t>
      </w:r>
      <w:r>
        <w:rPr>
          <w:b/>
          <w:sz w:val="24"/>
          <w:szCs w:val="24"/>
        </w:rPr>
        <w:t>. Participación en el Sistema Nacional de Discapacidad</w:t>
      </w:r>
      <w:r>
        <w:rPr>
          <w:sz w:val="24"/>
          <w:szCs w:val="24"/>
        </w:rPr>
        <w:t>. El Gobierno Nacional a través del Ministerio de la Igualdad y Equidad o quien haga sus veces en el cumplimiento de las políticas nacionales de discapacidad, facilitará la participación de las personas</w:t>
      </w:r>
      <w:r>
        <w:rPr>
          <w:sz w:val="24"/>
          <w:szCs w:val="24"/>
        </w:rPr>
        <w:t xml:space="preserve"> </w:t>
      </w:r>
      <w:proofErr w:type="spellStart"/>
      <w:r>
        <w:rPr>
          <w:sz w:val="24"/>
          <w:szCs w:val="24"/>
        </w:rPr>
        <w:t>sordociegas</w:t>
      </w:r>
      <w:proofErr w:type="spellEnd"/>
      <w:r>
        <w:rPr>
          <w:sz w:val="24"/>
          <w:szCs w:val="24"/>
        </w:rPr>
        <w:t xml:space="preserve"> en todos los niveles del Sistema Nacional de Discapacidad contenido en la ley 1145 de 2007 o la normativa que le sustituya, mediante el servicio de guías-intérpretes para el apoyo a la comunicación y participación de las personas </w:t>
      </w:r>
      <w:proofErr w:type="spellStart"/>
      <w:r>
        <w:rPr>
          <w:sz w:val="24"/>
          <w:szCs w:val="24"/>
        </w:rPr>
        <w:t>sordociegas</w:t>
      </w:r>
      <w:proofErr w:type="spellEnd"/>
      <w:r>
        <w:rPr>
          <w:sz w:val="24"/>
          <w:szCs w:val="24"/>
        </w:rPr>
        <w:t xml:space="preserve">. </w:t>
      </w:r>
      <w:r>
        <w:rPr>
          <w:sz w:val="24"/>
          <w:szCs w:val="24"/>
        </w:rPr>
        <w:t xml:space="preserve">La asignación de guías-intérpretes </w:t>
      </w:r>
      <w:r>
        <w:rPr>
          <w:sz w:val="24"/>
          <w:szCs w:val="24"/>
        </w:rPr>
        <w:lastRenderedPageBreak/>
        <w:t>será de manera oportuna y adecuada, teniendo en cuenta las necesidades específicas de cada persona. </w:t>
      </w:r>
    </w:p>
    <w:p w:rsidR="007416DB" w:rsidRDefault="005D5461">
      <w:pPr>
        <w:spacing w:before="240" w:after="240" w:line="276" w:lineRule="auto"/>
        <w:jc w:val="both"/>
        <w:rPr>
          <w:sz w:val="24"/>
          <w:szCs w:val="24"/>
        </w:rPr>
      </w:pPr>
      <w:r>
        <w:rPr>
          <w:b/>
          <w:sz w:val="24"/>
          <w:szCs w:val="24"/>
        </w:rPr>
        <w:t>Parágrafo 1.</w:t>
      </w:r>
      <w:r>
        <w:rPr>
          <w:sz w:val="24"/>
          <w:szCs w:val="24"/>
        </w:rPr>
        <w:t xml:space="preserve"> En caso que los entes territoriales no cuenten con guías-intérpretes, estos podrán dirigirse a las organiza</w:t>
      </w:r>
      <w:r>
        <w:rPr>
          <w:sz w:val="24"/>
          <w:szCs w:val="24"/>
        </w:rPr>
        <w:t xml:space="preserve">ciones nacionales de personas </w:t>
      </w:r>
      <w:proofErr w:type="spellStart"/>
      <w:r>
        <w:rPr>
          <w:sz w:val="24"/>
          <w:szCs w:val="24"/>
        </w:rPr>
        <w:t>sordociegas</w:t>
      </w:r>
      <w:proofErr w:type="spellEnd"/>
      <w:r>
        <w:rPr>
          <w:sz w:val="24"/>
          <w:szCs w:val="24"/>
        </w:rPr>
        <w:t xml:space="preserve"> para que estos puedan orientar y trabajar articuladamente con los entes territoriales a través de convenios en el acceso a estos servicios y/o profesionales capacitados.</w:t>
      </w:r>
    </w:p>
    <w:p w:rsidR="007416DB" w:rsidRDefault="005D5461">
      <w:pPr>
        <w:spacing w:before="240" w:after="240" w:line="276" w:lineRule="auto"/>
        <w:jc w:val="center"/>
        <w:rPr>
          <w:sz w:val="24"/>
          <w:szCs w:val="24"/>
        </w:rPr>
      </w:pPr>
      <w:r>
        <w:rPr>
          <w:b/>
          <w:color w:val="000000"/>
          <w:sz w:val="24"/>
          <w:szCs w:val="24"/>
        </w:rPr>
        <w:t xml:space="preserve">Capítulo </w:t>
      </w:r>
      <w:r>
        <w:rPr>
          <w:b/>
          <w:sz w:val="24"/>
          <w:szCs w:val="24"/>
        </w:rPr>
        <w:t>VI</w:t>
      </w:r>
    </w:p>
    <w:p w:rsidR="007416DB" w:rsidRDefault="005D5461">
      <w:pPr>
        <w:spacing w:before="240" w:after="240" w:line="276" w:lineRule="auto"/>
        <w:jc w:val="center"/>
        <w:rPr>
          <w:sz w:val="24"/>
          <w:szCs w:val="24"/>
        </w:rPr>
      </w:pPr>
      <w:r>
        <w:rPr>
          <w:b/>
          <w:sz w:val="24"/>
          <w:szCs w:val="24"/>
        </w:rPr>
        <w:t>Caracterización de</w:t>
      </w:r>
      <w:r>
        <w:rPr>
          <w:b/>
          <w:color w:val="000000"/>
          <w:sz w:val="24"/>
          <w:szCs w:val="24"/>
        </w:rPr>
        <w:t xml:space="preserve"> la</w:t>
      </w:r>
      <w:r>
        <w:rPr>
          <w:b/>
          <w:sz w:val="24"/>
          <w:szCs w:val="24"/>
        </w:rPr>
        <w:t xml:space="preserve">s personas </w:t>
      </w:r>
      <w:proofErr w:type="spellStart"/>
      <w:r>
        <w:rPr>
          <w:b/>
          <w:color w:val="000000"/>
          <w:sz w:val="24"/>
          <w:szCs w:val="24"/>
        </w:rPr>
        <w:t>sordociegas</w:t>
      </w:r>
      <w:proofErr w:type="spellEnd"/>
      <w:r>
        <w:rPr>
          <w:b/>
          <w:color w:val="000000"/>
          <w:sz w:val="24"/>
          <w:szCs w:val="24"/>
        </w:rPr>
        <w:t>.</w:t>
      </w:r>
    </w:p>
    <w:p w:rsidR="007416DB" w:rsidRDefault="005D5461">
      <w:pPr>
        <w:spacing w:before="240" w:after="240" w:line="276" w:lineRule="auto"/>
        <w:jc w:val="both"/>
        <w:rPr>
          <w:sz w:val="24"/>
          <w:szCs w:val="24"/>
        </w:rPr>
      </w:pPr>
      <w:r>
        <w:rPr>
          <w:b/>
          <w:color w:val="000000"/>
          <w:sz w:val="24"/>
          <w:szCs w:val="24"/>
        </w:rPr>
        <w:t xml:space="preserve">Artículo </w:t>
      </w:r>
      <w:r>
        <w:rPr>
          <w:b/>
          <w:sz w:val="24"/>
          <w:szCs w:val="24"/>
        </w:rPr>
        <w:t xml:space="preserve">21. </w:t>
      </w:r>
      <w:r>
        <w:rPr>
          <w:sz w:val="24"/>
          <w:szCs w:val="24"/>
        </w:rPr>
        <w:t>E</w:t>
      </w:r>
      <w:r>
        <w:rPr>
          <w:color w:val="000000"/>
          <w:sz w:val="24"/>
          <w:szCs w:val="24"/>
        </w:rPr>
        <w:t xml:space="preserve">l </w:t>
      </w:r>
      <w:r>
        <w:rPr>
          <w:sz w:val="24"/>
          <w:szCs w:val="24"/>
        </w:rPr>
        <w:t xml:space="preserve">DANE adelantará de manera periódica </w:t>
      </w:r>
      <w:r>
        <w:rPr>
          <w:color w:val="000000"/>
          <w:sz w:val="24"/>
          <w:szCs w:val="24"/>
        </w:rPr>
        <w:t>una encuesta nacional sobre la</w:t>
      </w:r>
      <w:r>
        <w:rPr>
          <w:sz w:val="24"/>
          <w:szCs w:val="24"/>
        </w:rPr>
        <w:t>s personas</w:t>
      </w:r>
      <w:r>
        <w:rPr>
          <w:color w:val="000000"/>
          <w:sz w:val="24"/>
          <w:szCs w:val="24"/>
        </w:rPr>
        <w:t xml:space="preserve"> </w:t>
      </w:r>
      <w:proofErr w:type="spellStart"/>
      <w:r>
        <w:rPr>
          <w:color w:val="000000"/>
          <w:sz w:val="24"/>
          <w:szCs w:val="24"/>
        </w:rPr>
        <w:t>sordociegas</w:t>
      </w:r>
      <w:proofErr w:type="spellEnd"/>
      <w:r>
        <w:rPr>
          <w:color w:val="000000"/>
          <w:sz w:val="24"/>
          <w:szCs w:val="24"/>
        </w:rPr>
        <w:t xml:space="preserve"> con el fin de identificar y reconocer a </w:t>
      </w:r>
      <w:r>
        <w:rPr>
          <w:sz w:val="24"/>
          <w:szCs w:val="24"/>
        </w:rPr>
        <w:t xml:space="preserve">estas de manera integral. </w:t>
      </w:r>
    </w:p>
    <w:p w:rsidR="007416DB" w:rsidRDefault="005D5461">
      <w:pPr>
        <w:spacing w:before="240" w:after="240" w:line="276" w:lineRule="auto"/>
        <w:jc w:val="both"/>
        <w:rPr>
          <w:b/>
          <w:color w:val="000000"/>
          <w:sz w:val="24"/>
          <w:szCs w:val="24"/>
        </w:rPr>
      </w:pPr>
      <w:r>
        <w:rPr>
          <w:b/>
          <w:color w:val="000000"/>
          <w:sz w:val="24"/>
          <w:szCs w:val="24"/>
        </w:rPr>
        <w:t xml:space="preserve">Parágrafo 1: </w:t>
      </w:r>
      <w:r>
        <w:rPr>
          <w:color w:val="000000"/>
          <w:sz w:val="24"/>
          <w:szCs w:val="24"/>
        </w:rPr>
        <w:t>La periodicidad y parámetros de la encuesta serán acordado</w:t>
      </w:r>
      <w:r>
        <w:rPr>
          <w:color w:val="000000"/>
          <w:sz w:val="24"/>
          <w:szCs w:val="24"/>
        </w:rPr>
        <w:t xml:space="preserve">s entre el DANE </w:t>
      </w:r>
      <w:proofErr w:type="gramStart"/>
      <w:r>
        <w:rPr>
          <w:color w:val="000000"/>
          <w:sz w:val="24"/>
          <w:szCs w:val="24"/>
        </w:rPr>
        <w:t>y  el</w:t>
      </w:r>
      <w:proofErr w:type="gramEnd"/>
      <w:r>
        <w:rPr>
          <w:color w:val="000000"/>
          <w:sz w:val="24"/>
          <w:szCs w:val="24"/>
        </w:rPr>
        <w:t xml:space="preserve"> Consejo Nacional de Discapacidad. </w:t>
      </w:r>
    </w:p>
    <w:p w:rsidR="007416DB" w:rsidRDefault="005D5461">
      <w:pPr>
        <w:spacing w:before="240" w:after="240" w:line="276" w:lineRule="auto"/>
        <w:jc w:val="center"/>
        <w:rPr>
          <w:b/>
          <w:sz w:val="24"/>
          <w:szCs w:val="24"/>
        </w:rPr>
      </w:pPr>
      <w:r>
        <w:rPr>
          <w:b/>
          <w:color w:val="000000"/>
          <w:sz w:val="24"/>
          <w:szCs w:val="24"/>
        </w:rPr>
        <w:t xml:space="preserve">Capítulo </w:t>
      </w:r>
      <w:r>
        <w:rPr>
          <w:b/>
          <w:sz w:val="24"/>
          <w:szCs w:val="24"/>
        </w:rPr>
        <w:t>VII</w:t>
      </w:r>
    </w:p>
    <w:p w:rsidR="007416DB" w:rsidRDefault="005D5461">
      <w:pPr>
        <w:spacing w:before="240" w:after="240" w:line="276" w:lineRule="auto"/>
        <w:jc w:val="center"/>
        <w:rPr>
          <w:sz w:val="24"/>
          <w:szCs w:val="24"/>
        </w:rPr>
      </w:pPr>
      <w:r>
        <w:rPr>
          <w:b/>
          <w:sz w:val="24"/>
          <w:szCs w:val="24"/>
        </w:rPr>
        <w:t>G</w:t>
      </w:r>
      <w:r>
        <w:rPr>
          <w:b/>
          <w:color w:val="000000"/>
          <w:sz w:val="24"/>
          <w:szCs w:val="24"/>
        </w:rPr>
        <w:t>uías-Intérpretes</w:t>
      </w:r>
    </w:p>
    <w:p w:rsidR="007416DB" w:rsidRDefault="005D5461">
      <w:pPr>
        <w:spacing w:before="240" w:after="240" w:line="276" w:lineRule="auto"/>
        <w:jc w:val="both"/>
        <w:rPr>
          <w:sz w:val="24"/>
          <w:szCs w:val="24"/>
        </w:rPr>
      </w:pPr>
      <w:r>
        <w:rPr>
          <w:b/>
          <w:color w:val="000000"/>
          <w:sz w:val="24"/>
          <w:szCs w:val="24"/>
        </w:rPr>
        <w:t xml:space="preserve">Artículo </w:t>
      </w:r>
      <w:r>
        <w:rPr>
          <w:b/>
          <w:sz w:val="24"/>
          <w:szCs w:val="24"/>
        </w:rPr>
        <w:t>22</w:t>
      </w:r>
      <w:r>
        <w:rPr>
          <w:b/>
          <w:color w:val="000000"/>
          <w:sz w:val="24"/>
          <w:szCs w:val="24"/>
        </w:rPr>
        <w:t xml:space="preserve">. </w:t>
      </w:r>
      <w:r>
        <w:rPr>
          <w:b/>
          <w:sz w:val="24"/>
          <w:szCs w:val="24"/>
        </w:rPr>
        <w:t>F</w:t>
      </w:r>
      <w:r>
        <w:rPr>
          <w:b/>
          <w:color w:val="000000"/>
          <w:sz w:val="24"/>
          <w:szCs w:val="24"/>
        </w:rPr>
        <w:t>ormación para Guías</w:t>
      </w:r>
      <w:r>
        <w:rPr>
          <w:b/>
          <w:sz w:val="24"/>
          <w:szCs w:val="24"/>
        </w:rPr>
        <w:t>-</w:t>
      </w:r>
      <w:r>
        <w:rPr>
          <w:b/>
          <w:color w:val="000000"/>
          <w:sz w:val="24"/>
          <w:szCs w:val="24"/>
        </w:rPr>
        <w:t>Intérpretes.</w:t>
      </w:r>
      <w:r>
        <w:rPr>
          <w:color w:val="000000"/>
          <w:sz w:val="24"/>
          <w:szCs w:val="24"/>
        </w:rPr>
        <w:t xml:space="preserve"> El ministerio de Educación Nacional en concertación con las organizaciones nacionales que representan a las personas </w:t>
      </w:r>
      <w:proofErr w:type="spellStart"/>
      <w:r>
        <w:rPr>
          <w:color w:val="000000"/>
          <w:sz w:val="24"/>
          <w:szCs w:val="24"/>
        </w:rPr>
        <w:t>sordociegas</w:t>
      </w:r>
      <w:proofErr w:type="spellEnd"/>
      <w:r>
        <w:rPr>
          <w:color w:val="000000"/>
          <w:sz w:val="24"/>
          <w:szCs w:val="24"/>
        </w:rPr>
        <w:t xml:space="preserve"> y las </w:t>
      </w:r>
      <w:r>
        <w:rPr>
          <w:sz w:val="24"/>
          <w:szCs w:val="24"/>
        </w:rPr>
        <w:t>Instituciones de Educación Superior</w:t>
      </w:r>
      <w:r>
        <w:rPr>
          <w:color w:val="000000"/>
          <w:sz w:val="24"/>
          <w:szCs w:val="24"/>
        </w:rPr>
        <w:t xml:space="preserve">, </w:t>
      </w:r>
      <w:r>
        <w:rPr>
          <w:sz w:val="24"/>
          <w:szCs w:val="24"/>
        </w:rPr>
        <w:t>impulsarán</w:t>
      </w:r>
      <w:r>
        <w:rPr>
          <w:color w:val="000000"/>
          <w:sz w:val="24"/>
          <w:szCs w:val="24"/>
        </w:rPr>
        <w:t xml:space="preserve"> la formación profesional de Guías-intérpretes</w:t>
      </w:r>
      <w:r>
        <w:rPr>
          <w:sz w:val="24"/>
          <w:szCs w:val="24"/>
        </w:rPr>
        <w:t xml:space="preserve"> en todo el territorio naci</w:t>
      </w:r>
      <w:r>
        <w:rPr>
          <w:sz w:val="24"/>
          <w:szCs w:val="24"/>
        </w:rPr>
        <w:t xml:space="preserve">onal, garantizando que dicha formación sea realizada por personas </w:t>
      </w:r>
      <w:proofErr w:type="spellStart"/>
      <w:r>
        <w:rPr>
          <w:sz w:val="24"/>
          <w:szCs w:val="24"/>
        </w:rPr>
        <w:t>sordociegas</w:t>
      </w:r>
      <w:proofErr w:type="spellEnd"/>
      <w:r>
        <w:rPr>
          <w:sz w:val="24"/>
          <w:szCs w:val="24"/>
        </w:rPr>
        <w:t xml:space="preserve"> y profesionales especializados en la </w:t>
      </w:r>
      <w:proofErr w:type="spellStart"/>
      <w:r>
        <w:rPr>
          <w:sz w:val="24"/>
          <w:szCs w:val="24"/>
        </w:rPr>
        <w:t>sordoceguera</w:t>
      </w:r>
      <w:proofErr w:type="spellEnd"/>
      <w:r>
        <w:rPr>
          <w:sz w:val="24"/>
          <w:szCs w:val="24"/>
        </w:rPr>
        <w:t>. Además, garantizarán que dicha formación para Guías Intérpretes sea acorde a la calidad necesaria y las exigencias de la profes</w:t>
      </w:r>
      <w:r>
        <w:rPr>
          <w:sz w:val="24"/>
          <w:szCs w:val="24"/>
        </w:rPr>
        <w:t>ión en el contexto de su ejercicio.</w:t>
      </w:r>
    </w:p>
    <w:p w:rsidR="007416DB" w:rsidRDefault="005D5461">
      <w:pPr>
        <w:spacing w:before="240" w:after="240" w:line="276" w:lineRule="auto"/>
        <w:jc w:val="both"/>
        <w:rPr>
          <w:sz w:val="24"/>
          <w:szCs w:val="24"/>
        </w:rPr>
      </w:pPr>
      <w:r>
        <w:rPr>
          <w:b/>
          <w:sz w:val="24"/>
          <w:szCs w:val="24"/>
        </w:rPr>
        <w:t xml:space="preserve">Parágrafo. </w:t>
      </w:r>
      <w:r>
        <w:rPr>
          <w:sz w:val="24"/>
          <w:szCs w:val="24"/>
        </w:rPr>
        <w:t xml:space="preserve">El registro calificado de los programas profesionales que trata el presente artículo, contendrá y deberá cumplir con aquello que se desprenda de la concertación entre organizaciones nacionales de personas </w:t>
      </w:r>
      <w:proofErr w:type="spellStart"/>
      <w:r>
        <w:rPr>
          <w:sz w:val="24"/>
          <w:szCs w:val="24"/>
        </w:rPr>
        <w:t>sord</w:t>
      </w:r>
      <w:r>
        <w:rPr>
          <w:sz w:val="24"/>
          <w:szCs w:val="24"/>
        </w:rPr>
        <w:t>ociegas</w:t>
      </w:r>
      <w:proofErr w:type="spellEnd"/>
      <w:r>
        <w:rPr>
          <w:sz w:val="24"/>
          <w:szCs w:val="24"/>
        </w:rPr>
        <w:t xml:space="preserve">, Instituciones de Educación Superior y Ministerio de Educación Nacional. </w:t>
      </w:r>
    </w:p>
    <w:p w:rsidR="007416DB" w:rsidRDefault="005D5461">
      <w:pPr>
        <w:spacing w:before="240" w:after="240" w:line="276" w:lineRule="auto"/>
        <w:jc w:val="both"/>
        <w:rPr>
          <w:sz w:val="24"/>
          <w:szCs w:val="24"/>
        </w:rPr>
      </w:pPr>
      <w:r>
        <w:rPr>
          <w:b/>
          <w:color w:val="000000"/>
          <w:sz w:val="24"/>
          <w:szCs w:val="24"/>
        </w:rPr>
        <w:t xml:space="preserve">Artículo </w:t>
      </w:r>
      <w:r>
        <w:rPr>
          <w:b/>
          <w:sz w:val="24"/>
          <w:szCs w:val="24"/>
        </w:rPr>
        <w:t>23</w:t>
      </w:r>
      <w:r>
        <w:rPr>
          <w:b/>
          <w:color w:val="000000"/>
          <w:sz w:val="24"/>
          <w:szCs w:val="24"/>
        </w:rPr>
        <w:t>. Fondo Nacional de Servicios de Guías-intérpretes</w:t>
      </w:r>
      <w:r>
        <w:rPr>
          <w:color w:val="000000"/>
          <w:sz w:val="24"/>
          <w:szCs w:val="24"/>
        </w:rPr>
        <w:t xml:space="preserve"> </w:t>
      </w:r>
      <w:r>
        <w:rPr>
          <w:b/>
          <w:color w:val="000000"/>
          <w:sz w:val="24"/>
          <w:szCs w:val="24"/>
        </w:rPr>
        <w:t xml:space="preserve">para personas </w:t>
      </w:r>
      <w:proofErr w:type="spellStart"/>
      <w:r>
        <w:rPr>
          <w:b/>
          <w:color w:val="000000"/>
          <w:sz w:val="24"/>
          <w:szCs w:val="24"/>
        </w:rPr>
        <w:t>sordociegas</w:t>
      </w:r>
      <w:proofErr w:type="spellEnd"/>
      <w:r>
        <w:rPr>
          <w:b/>
          <w:color w:val="000000"/>
          <w:sz w:val="24"/>
          <w:szCs w:val="24"/>
        </w:rPr>
        <w:t>.</w:t>
      </w:r>
      <w:r>
        <w:rPr>
          <w:color w:val="000000"/>
          <w:sz w:val="24"/>
          <w:szCs w:val="24"/>
        </w:rPr>
        <w:t xml:space="preserve"> El Ministerio </w:t>
      </w:r>
      <w:r>
        <w:rPr>
          <w:sz w:val="24"/>
          <w:szCs w:val="24"/>
        </w:rPr>
        <w:t>del Trabajo, SENA y Ministerio de Educación Nacional,</w:t>
      </w:r>
      <w:r>
        <w:rPr>
          <w:color w:val="000000"/>
          <w:sz w:val="24"/>
          <w:szCs w:val="24"/>
        </w:rPr>
        <w:t xml:space="preserve"> </w:t>
      </w:r>
      <w:r>
        <w:rPr>
          <w:sz w:val="24"/>
          <w:szCs w:val="24"/>
        </w:rPr>
        <w:t xml:space="preserve">crearán </w:t>
      </w:r>
      <w:r>
        <w:rPr>
          <w:color w:val="000000"/>
          <w:sz w:val="24"/>
          <w:szCs w:val="24"/>
        </w:rPr>
        <w:t xml:space="preserve">el Fondo </w:t>
      </w:r>
      <w:r>
        <w:rPr>
          <w:color w:val="000000"/>
          <w:sz w:val="24"/>
          <w:szCs w:val="24"/>
        </w:rPr>
        <w:t xml:space="preserve">Nacional de Servicios de Guías-intérpretes para personas </w:t>
      </w:r>
      <w:proofErr w:type="spellStart"/>
      <w:r>
        <w:rPr>
          <w:color w:val="000000"/>
          <w:sz w:val="24"/>
          <w:szCs w:val="24"/>
        </w:rPr>
        <w:t>sordociegas</w:t>
      </w:r>
      <w:proofErr w:type="spellEnd"/>
      <w:r>
        <w:rPr>
          <w:color w:val="000000"/>
          <w:sz w:val="24"/>
          <w:szCs w:val="24"/>
        </w:rPr>
        <w:t>, p</w:t>
      </w:r>
      <w:r>
        <w:rPr>
          <w:sz w:val="24"/>
          <w:szCs w:val="24"/>
        </w:rPr>
        <w:t>ropendiendo por el registro nacional de los guías intérpretes y por</w:t>
      </w:r>
      <w:r>
        <w:rPr>
          <w:color w:val="000000"/>
          <w:sz w:val="24"/>
          <w:szCs w:val="24"/>
        </w:rPr>
        <w:t xml:space="preserve"> la cobertura de este servicio en actividades del Sistema Nacional de Discapacida</w:t>
      </w:r>
      <w:r>
        <w:rPr>
          <w:sz w:val="24"/>
          <w:szCs w:val="24"/>
        </w:rPr>
        <w:t>d</w:t>
      </w:r>
      <w:r>
        <w:rPr>
          <w:color w:val="000000"/>
          <w:sz w:val="24"/>
          <w:szCs w:val="24"/>
        </w:rPr>
        <w:t>, así como las actividades autónomas</w:t>
      </w:r>
      <w:r>
        <w:rPr>
          <w:color w:val="000000"/>
          <w:sz w:val="24"/>
          <w:szCs w:val="24"/>
        </w:rPr>
        <w:t xml:space="preserve"> que las personas </w:t>
      </w:r>
      <w:proofErr w:type="spellStart"/>
      <w:r>
        <w:rPr>
          <w:color w:val="000000"/>
          <w:sz w:val="24"/>
          <w:szCs w:val="24"/>
        </w:rPr>
        <w:t>sordociegas</w:t>
      </w:r>
      <w:proofErr w:type="spellEnd"/>
      <w:r>
        <w:rPr>
          <w:color w:val="000000"/>
          <w:sz w:val="24"/>
          <w:szCs w:val="24"/>
        </w:rPr>
        <w:t xml:space="preserve"> adelanten en el ejercicio de su representación dentro del sistema.</w:t>
      </w:r>
    </w:p>
    <w:p w:rsidR="007416DB" w:rsidRDefault="005D5461">
      <w:pPr>
        <w:spacing w:before="240" w:after="240" w:line="276" w:lineRule="auto"/>
        <w:jc w:val="both"/>
        <w:rPr>
          <w:color w:val="000000"/>
          <w:sz w:val="24"/>
          <w:szCs w:val="24"/>
        </w:rPr>
      </w:pPr>
      <w:r>
        <w:rPr>
          <w:b/>
          <w:color w:val="000000"/>
          <w:sz w:val="24"/>
          <w:szCs w:val="24"/>
        </w:rPr>
        <w:lastRenderedPageBreak/>
        <w:t>Parágrafo.</w:t>
      </w:r>
      <w:r>
        <w:rPr>
          <w:sz w:val="24"/>
          <w:szCs w:val="24"/>
        </w:rPr>
        <w:t xml:space="preserve"> El Ministerio del Trabajo, SENA y Ministerio de Educación Nacional,</w:t>
      </w:r>
      <w:r>
        <w:rPr>
          <w:color w:val="000000"/>
          <w:sz w:val="24"/>
          <w:szCs w:val="24"/>
        </w:rPr>
        <w:t xml:space="preserve"> establecerán la regulación y el funcionamiento del Fondo Nacional de Servicios d</w:t>
      </w:r>
      <w:r>
        <w:rPr>
          <w:color w:val="000000"/>
          <w:sz w:val="24"/>
          <w:szCs w:val="24"/>
        </w:rPr>
        <w:t>e Guías-intérpretes en u</w:t>
      </w:r>
      <w:r>
        <w:rPr>
          <w:sz w:val="24"/>
          <w:szCs w:val="24"/>
        </w:rPr>
        <w:t>n término no superior a un año, a partir</w:t>
      </w:r>
      <w:r>
        <w:rPr>
          <w:color w:val="000000"/>
          <w:sz w:val="24"/>
          <w:szCs w:val="24"/>
        </w:rPr>
        <w:t xml:space="preserve"> </w:t>
      </w:r>
      <w:r>
        <w:rPr>
          <w:sz w:val="24"/>
          <w:szCs w:val="24"/>
        </w:rPr>
        <w:t>de</w:t>
      </w:r>
      <w:r>
        <w:rPr>
          <w:color w:val="000000"/>
          <w:sz w:val="24"/>
          <w:szCs w:val="24"/>
        </w:rPr>
        <w:t xml:space="preserve"> la expedición de la presente ley.</w:t>
      </w:r>
    </w:p>
    <w:p w:rsidR="007416DB" w:rsidRDefault="005D5461">
      <w:pPr>
        <w:spacing w:before="240" w:after="240" w:line="276" w:lineRule="auto"/>
        <w:jc w:val="both"/>
        <w:rPr>
          <w:sz w:val="24"/>
          <w:szCs w:val="24"/>
        </w:rPr>
      </w:pPr>
      <w:r>
        <w:rPr>
          <w:b/>
          <w:sz w:val="24"/>
          <w:szCs w:val="24"/>
        </w:rPr>
        <w:t xml:space="preserve">Artículo 24. </w:t>
      </w:r>
      <w:r>
        <w:rPr>
          <w:sz w:val="24"/>
          <w:szCs w:val="24"/>
        </w:rPr>
        <w:t xml:space="preserve">Todas las personas </w:t>
      </w:r>
      <w:proofErr w:type="spellStart"/>
      <w:r>
        <w:rPr>
          <w:sz w:val="24"/>
          <w:szCs w:val="24"/>
        </w:rPr>
        <w:t>sordociegas</w:t>
      </w:r>
      <w:proofErr w:type="spellEnd"/>
      <w:r>
        <w:rPr>
          <w:sz w:val="24"/>
          <w:szCs w:val="24"/>
        </w:rPr>
        <w:t xml:space="preserve"> tienen derecho a elegir a uno o más Guías-Intérpretes de su preferencia, siempre y cuando este cumpla con los requisitos establecidos en la presente ley y otras normas vigentes para cumplir su labor como Guía-Intérprete. </w:t>
      </w:r>
    </w:p>
    <w:p w:rsidR="007416DB" w:rsidRDefault="005D5461">
      <w:pPr>
        <w:spacing w:before="240" w:after="240" w:line="276" w:lineRule="auto"/>
        <w:jc w:val="both"/>
        <w:rPr>
          <w:sz w:val="24"/>
          <w:szCs w:val="24"/>
        </w:rPr>
      </w:pPr>
      <w:r>
        <w:rPr>
          <w:b/>
          <w:sz w:val="24"/>
          <w:szCs w:val="24"/>
        </w:rPr>
        <w:t>Art</w:t>
      </w:r>
      <w:r>
        <w:rPr>
          <w:b/>
          <w:sz w:val="24"/>
          <w:szCs w:val="24"/>
        </w:rPr>
        <w:t>ículo 25.</w:t>
      </w:r>
      <w:r>
        <w:rPr>
          <w:sz w:val="24"/>
          <w:szCs w:val="24"/>
        </w:rPr>
        <w:t xml:space="preserve"> El guía-intérprete, mediador o acompañante, tendrán las mismas condiciones de acceso que la persona </w:t>
      </w:r>
      <w:proofErr w:type="spellStart"/>
      <w:r>
        <w:rPr>
          <w:sz w:val="24"/>
          <w:szCs w:val="24"/>
        </w:rPr>
        <w:t>sordociega</w:t>
      </w:r>
      <w:proofErr w:type="spellEnd"/>
      <w:r>
        <w:rPr>
          <w:sz w:val="24"/>
          <w:szCs w:val="24"/>
        </w:rPr>
        <w:t xml:space="preserve">, en tanto estén en cumplimiento de su labor de acompañamiento y guía a la persona </w:t>
      </w:r>
      <w:proofErr w:type="spellStart"/>
      <w:r>
        <w:rPr>
          <w:sz w:val="24"/>
          <w:szCs w:val="24"/>
        </w:rPr>
        <w:t>sordociega</w:t>
      </w:r>
      <w:proofErr w:type="spellEnd"/>
      <w:r>
        <w:rPr>
          <w:sz w:val="24"/>
          <w:szCs w:val="24"/>
        </w:rPr>
        <w:t xml:space="preserve"> en cualquier espacio que esta desee accede</w:t>
      </w:r>
      <w:r>
        <w:rPr>
          <w:sz w:val="24"/>
          <w:szCs w:val="24"/>
        </w:rPr>
        <w:t xml:space="preserve">r o participar. </w:t>
      </w:r>
    </w:p>
    <w:p w:rsidR="007416DB" w:rsidRDefault="005D5461">
      <w:pPr>
        <w:spacing w:before="240" w:after="240" w:line="276" w:lineRule="auto"/>
        <w:jc w:val="both"/>
        <w:rPr>
          <w:sz w:val="24"/>
          <w:szCs w:val="24"/>
          <w:highlight w:val="yellow"/>
        </w:rPr>
      </w:pPr>
      <w:r>
        <w:rPr>
          <w:b/>
          <w:sz w:val="24"/>
          <w:szCs w:val="24"/>
        </w:rPr>
        <w:t xml:space="preserve">Parágrafo 1: </w:t>
      </w:r>
      <w:r>
        <w:rPr>
          <w:sz w:val="24"/>
          <w:szCs w:val="24"/>
        </w:rPr>
        <w:t xml:space="preserve">En los medios de transporte privados o públicos, se deberá respetar el acompañamiento físico de forma constante por parte del Guía-Intérprete, mediador o acompañante de la persona </w:t>
      </w:r>
      <w:proofErr w:type="spellStart"/>
      <w:r>
        <w:rPr>
          <w:sz w:val="24"/>
          <w:szCs w:val="24"/>
        </w:rPr>
        <w:t>sordociega</w:t>
      </w:r>
      <w:proofErr w:type="spellEnd"/>
      <w:r>
        <w:rPr>
          <w:sz w:val="24"/>
          <w:szCs w:val="24"/>
        </w:rPr>
        <w:t>. En los transportes masivos podrá i</w:t>
      </w:r>
      <w:r>
        <w:rPr>
          <w:sz w:val="24"/>
          <w:szCs w:val="24"/>
        </w:rPr>
        <w:t xml:space="preserve">ngresar la persona </w:t>
      </w:r>
      <w:proofErr w:type="spellStart"/>
      <w:r>
        <w:rPr>
          <w:sz w:val="24"/>
          <w:szCs w:val="24"/>
        </w:rPr>
        <w:t>sordociega</w:t>
      </w:r>
      <w:proofErr w:type="spellEnd"/>
      <w:r>
        <w:rPr>
          <w:sz w:val="24"/>
          <w:szCs w:val="24"/>
        </w:rPr>
        <w:t xml:space="preserve"> con su Guía-intérprete, mediador o acompañante pagando un solo pasaje.</w:t>
      </w:r>
    </w:p>
    <w:p w:rsidR="007416DB" w:rsidRDefault="005D5461">
      <w:pPr>
        <w:spacing w:before="240" w:after="240" w:line="276" w:lineRule="auto"/>
        <w:jc w:val="both"/>
        <w:rPr>
          <w:sz w:val="24"/>
          <w:szCs w:val="24"/>
        </w:rPr>
      </w:pPr>
      <w:r>
        <w:rPr>
          <w:b/>
          <w:sz w:val="24"/>
          <w:szCs w:val="24"/>
        </w:rPr>
        <w:t xml:space="preserve">Parágrafo 2: </w:t>
      </w:r>
      <w:r>
        <w:rPr>
          <w:sz w:val="24"/>
          <w:szCs w:val="24"/>
        </w:rPr>
        <w:t xml:space="preserve">Para el acceso a programas y servicios de las cajas de Compensación familiar donde se inscriban las personas </w:t>
      </w:r>
      <w:proofErr w:type="spellStart"/>
      <w:r>
        <w:rPr>
          <w:sz w:val="24"/>
          <w:szCs w:val="24"/>
        </w:rPr>
        <w:t>sordociegas</w:t>
      </w:r>
      <w:proofErr w:type="spellEnd"/>
      <w:r>
        <w:rPr>
          <w:sz w:val="24"/>
          <w:szCs w:val="24"/>
        </w:rPr>
        <w:t>, no deberá hacerse ni</w:t>
      </w:r>
      <w:r>
        <w:rPr>
          <w:sz w:val="24"/>
          <w:szCs w:val="24"/>
        </w:rPr>
        <w:t>ngún cobro a los Guías-intérpretes, mediadores y/o acompañantes quienes están realizando una labor de apoyo a estas personas.</w:t>
      </w:r>
    </w:p>
    <w:p w:rsidR="007416DB" w:rsidRDefault="005D5461">
      <w:pPr>
        <w:spacing w:before="240" w:after="240" w:line="276" w:lineRule="auto"/>
        <w:jc w:val="center"/>
        <w:rPr>
          <w:sz w:val="24"/>
          <w:szCs w:val="24"/>
        </w:rPr>
      </w:pPr>
      <w:r>
        <w:rPr>
          <w:b/>
          <w:color w:val="000000"/>
          <w:sz w:val="24"/>
          <w:szCs w:val="24"/>
        </w:rPr>
        <w:t xml:space="preserve">Capítulo </w:t>
      </w:r>
      <w:r>
        <w:rPr>
          <w:b/>
          <w:sz w:val="24"/>
          <w:szCs w:val="24"/>
        </w:rPr>
        <w:t>VIII</w:t>
      </w:r>
    </w:p>
    <w:p w:rsidR="007416DB" w:rsidRDefault="005D5461">
      <w:pPr>
        <w:spacing w:before="240" w:after="240" w:line="276" w:lineRule="auto"/>
        <w:jc w:val="center"/>
        <w:rPr>
          <w:sz w:val="24"/>
          <w:szCs w:val="24"/>
        </w:rPr>
      </w:pPr>
      <w:r>
        <w:rPr>
          <w:b/>
          <w:color w:val="000000"/>
          <w:sz w:val="24"/>
          <w:szCs w:val="24"/>
        </w:rPr>
        <w:t>De l</w:t>
      </w:r>
      <w:r>
        <w:rPr>
          <w:b/>
          <w:sz w:val="24"/>
          <w:szCs w:val="24"/>
        </w:rPr>
        <w:t>os espacios de</w:t>
      </w:r>
      <w:r>
        <w:rPr>
          <w:b/>
          <w:color w:val="000000"/>
          <w:sz w:val="24"/>
          <w:szCs w:val="24"/>
        </w:rPr>
        <w:t xml:space="preserve"> rehabilitación, prevención y habilitación</w:t>
      </w:r>
    </w:p>
    <w:p w:rsidR="007416DB" w:rsidRDefault="005D5461">
      <w:pPr>
        <w:spacing w:before="240" w:after="240" w:line="276" w:lineRule="auto"/>
        <w:jc w:val="both"/>
        <w:rPr>
          <w:color w:val="000000"/>
          <w:sz w:val="24"/>
          <w:szCs w:val="24"/>
        </w:rPr>
      </w:pPr>
      <w:r>
        <w:rPr>
          <w:b/>
          <w:color w:val="000000"/>
          <w:sz w:val="24"/>
          <w:szCs w:val="24"/>
        </w:rPr>
        <w:t xml:space="preserve">Artículo </w:t>
      </w:r>
      <w:r>
        <w:rPr>
          <w:b/>
          <w:sz w:val="24"/>
          <w:szCs w:val="24"/>
        </w:rPr>
        <w:t>26</w:t>
      </w:r>
      <w:r>
        <w:rPr>
          <w:b/>
          <w:color w:val="000000"/>
          <w:sz w:val="24"/>
          <w:szCs w:val="24"/>
        </w:rPr>
        <w:t>.</w:t>
      </w:r>
      <w:r>
        <w:rPr>
          <w:color w:val="000000"/>
          <w:sz w:val="24"/>
          <w:szCs w:val="24"/>
        </w:rPr>
        <w:t xml:space="preserve"> En caso de detección de deficiencias audit</w:t>
      </w:r>
      <w:r>
        <w:rPr>
          <w:color w:val="000000"/>
          <w:sz w:val="24"/>
          <w:szCs w:val="24"/>
        </w:rPr>
        <w:t>ivas y visuales</w:t>
      </w:r>
      <w:r>
        <w:rPr>
          <w:sz w:val="24"/>
          <w:szCs w:val="24"/>
        </w:rPr>
        <w:t xml:space="preserve"> juntas</w:t>
      </w:r>
      <w:r>
        <w:rPr>
          <w:color w:val="000000"/>
          <w:sz w:val="24"/>
          <w:szCs w:val="24"/>
        </w:rPr>
        <w:t xml:space="preserve"> en la etapa de atención temprana, tamizaje prenatal y neonatal, el Ministerio de Salud y Protección Social y la secretaría de salud del municipio o distrito de residencia del paciente, </w:t>
      </w:r>
      <w:r>
        <w:rPr>
          <w:sz w:val="24"/>
          <w:szCs w:val="24"/>
        </w:rPr>
        <w:t xml:space="preserve">priorizará la </w:t>
      </w:r>
      <w:r>
        <w:rPr>
          <w:color w:val="000000"/>
          <w:sz w:val="24"/>
          <w:szCs w:val="24"/>
        </w:rPr>
        <w:t xml:space="preserve">atención </w:t>
      </w:r>
      <w:r>
        <w:rPr>
          <w:sz w:val="24"/>
          <w:szCs w:val="24"/>
        </w:rPr>
        <w:t>de</w:t>
      </w:r>
      <w:r>
        <w:rPr>
          <w:color w:val="000000"/>
          <w:sz w:val="24"/>
          <w:szCs w:val="24"/>
        </w:rPr>
        <w:t xml:space="preserve"> </w:t>
      </w:r>
      <w:r>
        <w:rPr>
          <w:sz w:val="24"/>
          <w:szCs w:val="24"/>
        </w:rPr>
        <w:t>la</w:t>
      </w:r>
      <w:r>
        <w:rPr>
          <w:color w:val="000000"/>
          <w:sz w:val="24"/>
          <w:szCs w:val="24"/>
        </w:rPr>
        <w:t xml:space="preserve"> persona </w:t>
      </w:r>
      <w:proofErr w:type="spellStart"/>
      <w:r>
        <w:rPr>
          <w:color w:val="000000"/>
          <w:sz w:val="24"/>
          <w:szCs w:val="24"/>
        </w:rPr>
        <w:t>sordociega</w:t>
      </w:r>
      <w:proofErr w:type="spellEnd"/>
      <w:r>
        <w:rPr>
          <w:color w:val="000000"/>
          <w:sz w:val="24"/>
          <w:szCs w:val="24"/>
        </w:rPr>
        <w:t xml:space="preserve"> </w:t>
      </w:r>
      <w:r>
        <w:rPr>
          <w:sz w:val="24"/>
          <w:szCs w:val="24"/>
        </w:rPr>
        <w:t>y el inicio</w:t>
      </w:r>
      <w:r>
        <w:rPr>
          <w:color w:val="000000"/>
          <w:sz w:val="24"/>
          <w:szCs w:val="24"/>
        </w:rPr>
        <w:t xml:space="preserve"> del proceso de habilitación</w:t>
      </w:r>
      <w:r>
        <w:rPr>
          <w:sz w:val="24"/>
          <w:szCs w:val="24"/>
        </w:rPr>
        <w:t xml:space="preserve"> con </w:t>
      </w:r>
      <w:r>
        <w:rPr>
          <w:color w:val="000000"/>
          <w:sz w:val="24"/>
          <w:szCs w:val="24"/>
        </w:rPr>
        <w:t>el apoyo de mediadores en estos procesos.</w:t>
      </w:r>
    </w:p>
    <w:p w:rsidR="007416DB" w:rsidRDefault="005D5461">
      <w:pPr>
        <w:spacing w:before="240" w:after="240" w:line="276" w:lineRule="auto"/>
        <w:jc w:val="both"/>
        <w:rPr>
          <w:sz w:val="24"/>
          <w:szCs w:val="24"/>
        </w:rPr>
      </w:pPr>
      <w:r>
        <w:rPr>
          <w:b/>
          <w:sz w:val="24"/>
          <w:szCs w:val="24"/>
        </w:rPr>
        <w:t>Parágrafo 1</w:t>
      </w:r>
      <w:r>
        <w:rPr>
          <w:sz w:val="24"/>
          <w:szCs w:val="24"/>
        </w:rPr>
        <w:t>. Cuando una persona presente discapacidad auditiva previamente y sea diagnosticada con pérdida o deterioro del sentido de la vista, deberá priorizarse la prev</w:t>
      </w:r>
      <w:r>
        <w:rPr>
          <w:sz w:val="24"/>
          <w:szCs w:val="24"/>
        </w:rPr>
        <w:t>ención frente a la no pérdida de la visión, para ello se deberán asignar las consultas y/o procedimientos médicos con absoluta prioridad.</w:t>
      </w:r>
    </w:p>
    <w:p w:rsidR="007416DB" w:rsidRDefault="005D5461">
      <w:pPr>
        <w:spacing w:before="240" w:after="240" w:line="276" w:lineRule="auto"/>
        <w:jc w:val="both"/>
        <w:rPr>
          <w:sz w:val="24"/>
          <w:szCs w:val="24"/>
        </w:rPr>
      </w:pPr>
      <w:r>
        <w:rPr>
          <w:b/>
          <w:sz w:val="24"/>
          <w:szCs w:val="24"/>
        </w:rPr>
        <w:t xml:space="preserve">Parágrafo 2.  </w:t>
      </w:r>
      <w:r>
        <w:rPr>
          <w:sz w:val="24"/>
          <w:szCs w:val="24"/>
        </w:rPr>
        <w:t xml:space="preserve">Cuando una persona presente discapacidad visual previamente y sea diagnosticada con pérdida o deterioro </w:t>
      </w:r>
      <w:r>
        <w:rPr>
          <w:sz w:val="24"/>
          <w:szCs w:val="24"/>
        </w:rPr>
        <w:t xml:space="preserve">del sentido de la audición, se dará prioridad en la prevención frente a la no pérdida de la audición o mitigación a través de la facilitación de </w:t>
      </w:r>
      <w:r>
        <w:rPr>
          <w:sz w:val="24"/>
          <w:szCs w:val="24"/>
        </w:rPr>
        <w:lastRenderedPageBreak/>
        <w:t>ayudas como audífonos y/o implantes cocleares junto a las terapias y entrenamiento asociadas a estos dispositiv</w:t>
      </w:r>
      <w:r>
        <w:rPr>
          <w:sz w:val="24"/>
          <w:szCs w:val="24"/>
        </w:rPr>
        <w:t>os, según cada caso de forma prioritaria.</w:t>
      </w:r>
    </w:p>
    <w:p w:rsidR="007416DB" w:rsidRDefault="005D5461">
      <w:pPr>
        <w:spacing w:before="240" w:after="240" w:line="276" w:lineRule="auto"/>
        <w:jc w:val="both"/>
        <w:rPr>
          <w:color w:val="000000"/>
          <w:sz w:val="24"/>
          <w:szCs w:val="24"/>
        </w:rPr>
      </w:pPr>
      <w:r>
        <w:rPr>
          <w:b/>
          <w:color w:val="000000"/>
          <w:sz w:val="24"/>
          <w:szCs w:val="24"/>
        </w:rPr>
        <w:t xml:space="preserve">Artículo </w:t>
      </w:r>
      <w:r>
        <w:rPr>
          <w:b/>
          <w:sz w:val="24"/>
          <w:szCs w:val="24"/>
        </w:rPr>
        <w:t>27</w:t>
      </w:r>
      <w:r>
        <w:rPr>
          <w:b/>
          <w:color w:val="000000"/>
          <w:sz w:val="24"/>
          <w:szCs w:val="24"/>
        </w:rPr>
        <w:t xml:space="preserve">. </w:t>
      </w:r>
      <w:r>
        <w:rPr>
          <w:color w:val="000000"/>
          <w:sz w:val="24"/>
          <w:szCs w:val="24"/>
        </w:rPr>
        <w:t xml:space="preserve">Dentro de los programas de habilitación y rehabilitación para personas </w:t>
      </w:r>
      <w:proofErr w:type="spellStart"/>
      <w:r>
        <w:rPr>
          <w:color w:val="000000"/>
          <w:sz w:val="24"/>
          <w:szCs w:val="24"/>
        </w:rPr>
        <w:t>sord</w:t>
      </w:r>
      <w:r>
        <w:rPr>
          <w:sz w:val="24"/>
          <w:szCs w:val="24"/>
        </w:rPr>
        <w:t>ociegas</w:t>
      </w:r>
      <w:proofErr w:type="spellEnd"/>
      <w:r>
        <w:rPr>
          <w:sz w:val="24"/>
          <w:szCs w:val="24"/>
        </w:rPr>
        <w:t xml:space="preserve"> se deberán incorporar:</w:t>
      </w:r>
    </w:p>
    <w:p w:rsidR="007416DB" w:rsidRDefault="005D5461">
      <w:pPr>
        <w:numPr>
          <w:ilvl w:val="0"/>
          <w:numId w:val="5"/>
        </w:numPr>
        <w:spacing w:before="240" w:after="0" w:line="276" w:lineRule="auto"/>
        <w:jc w:val="both"/>
        <w:rPr>
          <w:color w:val="000000"/>
          <w:sz w:val="24"/>
          <w:szCs w:val="24"/>
        </w:rPr>
      </w:pPr>
      <w:r>
        <w:rPr>
          <w:sz w:val="24"/>
          <w:szCs w:val="24"/>
        </w:rPr>
        <w:t>E</w:t>
      </w:r>
      <w:r>
        <w:rPr>
          <w:color w:val="000000"/>
          <w:sz w:val="24"/>
          <w:szCs w:val="24"/>
        </w:rPr>
        <w:t>l desarrollo de</w:t>
      </w:r>
      <w:r>
        <w:rPr>
          <w:sz w:val="24"/>
          <w:szCs w:val="24"/>
        </w:rPr>
        <w:t xml:space="preserve"> uno o más</w:t>
      </w:r>
      <w:r>
        <w:rPr>
          <w:color w:val="000000"/>
          <w:sz w:val="24"/>
          <w:szCs w:val="24"/>
        </w:rPr>
        <w:t xml:space="preserve"> sistemas de comunicación de la persona </w:t>
      </w:r>
      <w:proofErr w:type="spellStart"/>
      <w:r>
        <w:rPr>
          <w:color w:val="000000"/>
          <w:sz w:val="24"/>
          <w:szCs w:val="24"/>
        </w:rPr>
        <w:t>sordociega</w:t>
      </w:r>
      <w:proofErr w:type="spellEnd"/>
      <w:r>
        <w:rPr>
          <w:color w:val="000000"/>
          <w:sz w:val="24"/>
          <w:szCs w:val="24"/>
        </w:rPr>
        <w:t xml:space="preserve">, según </w:t>
      </w:r>
      <w:r>
        <w:rPr>
          <w:sz w:val="24"/>
          <w:szCs w:val="24"/>
        </w:rPr>
        <w:t>cada</w:t>
      </w:r>
      <w:r>
        <w:rPr>
          <w:color w:val="000000"/>
          <w:sz w:val="24"/>
          <w:szCs w:val="24"/>
        </w:rPr>
        <w:t xml:space="preserve"> caso</w:t>
      </w:r>
    </w:p>
    <w:p w:rsidR="007416DB" w:rsidRDefault="005D5461">
      <w:pPr>
        <w:numPr>
          <w:ilvl w:val="0"/>
          <w:numId w:val="5"/>
        </w:numPr>
        <w:spacing w:after="0" w:line="276" w:lineRule="auto"/>
        <w:jc w:val="both"/>
        <w:rPr>
          <w:color w:val="000000"/>
          <w:sz w:val="24"/>
          <w:szCs w:val="24"/>
        </w:rPr>
      </w:pPr>
      <w:r>
        <w:rPr>
          <w:sz w:val="24"/>
          <w:szCs w:val="24"/>
        </w:rPr>
        <w:t>E</w:t>
      </w:r>
      <w:r>
        <w:rPr>
          <w:color w:val="000000"/>
          <w:sz w:val="24"/>
          <w:szCs w:val="24"/>
        </w:rPr>
        <w:t xml:space="preserve">ntrenamiento en orientación y movilidad, atención y asesoría psicológica para las personas </w:t>
      </w:r>
      <w:proofErr w:type="spellStart"/>
      <w:r>
        <w:rPr>
          <w:color w:val="000000"/>
          <w:sz w:val="24"/>
          <w:szCs w:val="24"/>
        </w:rPr>
        <w:t>sordociegas</w:t>
      </w:r>
      <w:proofErr w:type="spellEnd"/>
      <w:r>
        <w:rPr>
          <w:color w:val="000000"/>
          <w:sz w:val="24"/>
          <w:szCs w:val="24"/>
        </w:rPr>
        <w:t>, entrenamiento en el uso de dispositivos técnicos y tecnológicos de acuerdo con sus características, entrenamiento en las habilidades básicas para la vid</w:t>
      </w:r>
      <w:r>
        <w:rPr>
          <w:color w:val="000000"/>
          <w:sz w:val="24"/>
          <w:szCs w:val="24"/>
        </w:rPr>
        <w:t>a diaria, entre otras</w:t>
      </w:r>
      <w:r>
        <w:rPr>
          <w:sz w:val="24"/>
          <w:szCs w:val="24"/>
        </w:rPr>
        <w:t>.</w:t>
      </w:r>
    </w:p>
    <w:p w:rsidR="007416DB" w:rsidRDefault="005D5461">
      <w:pPr>
        <w:numPr>
          <w:ilvl w:val="0"/>
          <w:numId w:val="5"/>
        </w:numPr>
        <w:spacing w:after="0" w:line="276" w:lineRule="auto"/>
        <w:jc w:val="both"/>
        <w:rPr>
          <w:color w:val="000000"/>
          <w:sz w:val="24"/>
          <w:szCs w:val="24"/>
        </w:rPr>
      </w:pPr>
      <w:r>
        <w:rPr>
          <w:sz w:val="24"/>
          <w:szCs w:val="24"/>
          <w:highlight w:val="white"/>
        </w:rPr>
        <w:t xml:space="preserve">Orientación para el manejo </w:t>
      </w:r>
      <w:r>
        <w:rPr>
          <w:color w:val="000000"/>
          <w:sz w:val="24"/>
          <w:szCs w:val="24"/>
          <w:highlight w:val="white"/>
        </w:rPr>
        <w:t xml:space="preserve">sistema de comunicación construido por la persona </w:t>
      </w:r>
      <w:proofErr w:type="spellStart"/>
      <w:r>
        <w:rPr>
          <w:color w:val="000000"/>
          <w:sz w:val="24"/>
          <w:szCs w:val="24"/>
          <w:highlight w:val="white"/>
        </w:rPr>
        <w:t>sordociega</w:t>
      </w:r>
      <w:proofErr w:type="spellEnd"/>
      <w:r>
        <w:rPr>
          <w:color w:val="000000"/>
          <w:sz w:val="24"/>
          <w:szCs w:val="24"/>
          <w:highlight w:val="white"/>
        </w:rPr>
        <w:t xml:space="preserve"> a su familia y orientación psicológica para la misma.</w:t>
      </w:r>
    </w:p>
    <w:p w:rsidR="007416DB" w:rsidRDefault="007416DB">
      <w:pPr>
        <w:spacing w:after="0" w:line="276" w:lineRule="auto"/>
        <w:ind w:left="720"/>
        <w:jc w:val="both"/>
        <w:rPr>
          <w:sz w:val="24"/>
          <w:szCs w:val="24"/>
        </w:rPr>
      </w:pPr>
    </w:p>
    <w:p w:rsidR="007416DB" w:rsidRDefault="005D5461">
      <w:pPr>
        <w:spacing w:before="240" w:after="240" w:line="276" w:lineRule="auto"/>
        <w:jc w:val="both"/>
        <w:rPr>
          <w:sz w:val="24"/>
          <w:szCs w:val="24"/>
        </w:rPr>
      </w:pPr>
      <w:r>
        <w:rPr>
          <w:b/>
          <w:color w:val="000000"/>
          <w:sz w:val="24"/>
          <w:szCs w:val="24"/>
        </w:rPr>
        <w:t xml:space="preserve">Artículo </w:t>
      </w:r>
      <w:r>
        <w:rPr>
          <w:b/>
          <w:sz w:val="24"/>
          <w:szCs w:val="24"/>
        </w:rPr>
        <w:t>28</w:t>
      </w:r>
      <w:r>
        <w:rPr>
          <w:b/>
          <w:color w:val="000000"/>
          <w:sz w:val="24"/>
          <w:szCs w:val="24"/>
        </w:rPr>
        <w:t xml:space="preserve">. </w:t>
      </w:r>
      <w:r>
        <w:rPr>
          <w:color w:val="000000"/>
          <w:sz w:val="24"/>
          <w:szCs w:val="24"/>
        </w:rPr>
        <w:t>En los procesos de prevención, rehabilitación y habilitación s</w:t>
      </w:r>
      <w:r>
        <w:rPr>
          <w:sz w:val="24"/>
          <w:szCs w:val="24"/>
        </w:rPr>
        <w:t>erán prescritos</w:t>
      </w:r>
      <w:r>
        <w:rPr>
          <w:sz w:val="24"/>
          <w:szCs w:val="24"/>
        </w:rPr>
        <w:t xml:space="preserve"> de uso permanente o definitivo</w:t>
      </w:r>
      <w:r>
        <w:rPr>
          <w:color w:val="000000"/>
          <w:sz w:val="24"/>
          <w:szCs w:val="24"/>
        </w:rPr>
        <w:t xml:space="preserve"> los servicios de guía-</w:t>
      </w:r>
      <w:r>
        <w:rPr>
          <w:sz w:val="24"/>
          <w:szCs w:val="24"/>
        </w:rPr>
        <w:t>interpretación</w:t>
      </w:r>
      <w:r>
        <w:rPr>
          <w:color w:val="000000"/>
          <w:sz w:val="24"/>
          <w:szCs w:val="24"/>
        </w:rPr>
        <w:t xml:space="preserve"> o mediadores que se ordenen</w:t>
      </w:r>
      <w:r>
        <w:rPr>
          <w:sz w:val="24"/>
          <w:szCs w:val="24"/>
        </w:rPr>
        <w:t>, así como los dispositivos de apoyo permanente y/o ayudas técnicas.</w:t>
      </w:r>
    </w:p>
    <w:p w:rsidR="007416DB" w:rsidRDefault="005D5461">
      <w:pPr>
        <w:spacing w:before="240" w:after="240" w:line="276" w:lineRule="auto"/>
        <w:jc w:val="both"/>
        <w:rPr>
          <w:sz w:val="24"/>
          <w:szCs w:val="24"/>
        </w:rPr>
      </w:pPr>
      <w:r>
        <w:rPr>
          <w:b/>
          <w:color w:val="000000"/>
          <w:sz w:val="24"/>
          <w:szCs w:val="24"/>
        </w:rPr>
        <w:t xml:space="preserve">Artículo </w:t>
      </w:r>
      <w:r>
        <w:rPr>
          <w:b/>
          <w:sz w:val="24"/>
          <w:szCs w:val="24"/>
        </w:rPr>
        <w:t>29</w:t>
      </w:r>
      <w:r>
        <w:rPr>
          <w:b/>
          <w:color w:val="000000"/>
          <w:sz w:val="24"/>
          <w:szCs w:val="24"/>
        </w:rPr>
        <w:t>.</w:t>
      </w:r>
      <w:r>
        <w:rPr>
          <w:color w:val="000000"/>
          <w:sz w:val="24"/>
          <w:szCs w:val="24"/>
        </w:rPr>
        <w:t xml:space="preserve"> El Instituto Colombiano de Bienestar Familiar ICBF o quien haga sus veces</w:t>
      </w:r>
      <w:r>
        <w:rPr>
          <w:sz w:val="24"/>
          <w:szCs w:val="24"/>
        </w:rPr>
        <w:t xml:space="preserve"> prop</w:t>
      </w:r>
      <w:r>
        <w:rPr>
          <w:sz w:val="24"/>
          <w:szCs w:val="24"/>
        </w:rPr>
        <w:t xml:space="preserve">enderá por </w:t>
      </w:r>
      <w:r>
        <w:rPr>
          <w:color w:val="000000"/>
          <w:sz w:val="24"/>
          <w:szCs w:val="24"/>
        </w:rPr>
        <w:t xml:space="preserve">el acceso a procesos de habilitación y rehabilitación de los menores </w:t>
      </w:r>
      <w:proofErr w:type="spellStart"/>
      <w:r>
        <w:rPr>
          <w:color w:val="000000"/>
          <w:sz w:val="24"/>
          <w:szCs w:val="24"/>
        </w:rPr>
        <w:t>sordociegos</w:t>
      </w:r>
      <w:proofErr w:type="spellEnd"/>
      <w:r>
        <w:rPr>
          <w:color w:val="000000"/>
          <w:sz w:val="24"/>
          <w:szCs w:val="24"/>
        </w:rPr>
        <w:t xml:space="preserve"> a cargo del Instituto, así como, incorporar el apoyo de los mediadores permanentes en cada uno de los casos</w:t>
      </w:r>
      <w:r>
        <w:rPr>
          <w:sz w:val="24"/>
          <w:szCs w:val="24"/>
        </w:rPr>
        <w:t xml:space="preserve"> </w:t>
      </w:r>
    </w:p>
    <w:p w:rsidR="007416DB" w:rsidRDefault="005D5461">
      <w:pPr>
        <w:spacing w:before="240" w:after="240" w:line="276" w:lineRule="auto"/>
        <w:jc w:val="both"/>
        <w:rPr>
          <w:sz w:val="24"/>
          <w:szCs w:val="24"/>
          <w:highlight w:val="white"/>
        </w:rPr>
      </w:pPr>
      <w:r>
        <w:rPr>
          <w:b/>
          <w:color w:val="000000"/>
          <w:sz w:val="24"/>
          <w:szCs w:val="24"/>
          <w:highlight w:val="white"/>
        </w:rPr>
        <w:t xml:space="preserve">Artículo </w:t>
      </w:r>
      <w:r>
        <w:rPr>
          <w:b/>
          <w:sz w:val="24"/>
          <w:szCs w:val="24"/>
          <w:highlight w:val="white"/>
        </w:rPr>
        <w:t>30</w:t>
      </w:r>
      <w:r>
        <w:rPr>
          <w:b/>
          <w:color w:val="000000"/>
          <w:sz w:val="24"/>
          <w:szCs w:val="24"/>
          <w:highlight w:val="white"/>
        </w:rPr>
        <w:t xml:space="preserve">. </w:t>
      </w:r>
      <w:r>
        <w:rPr>
          <w:color w:val="000000"/>
          <w:sz w:val="24"/>
          <w:szCs w:val="24"/>
          <w:highlight w:val="white"/>
        </w:rPr>
        <w:t xml:space="preserve">El </w:t>
      </w:r>
      <w:r>
        <w:rPr>
          <w:sz w:val="24"/>
          <w:szCs w:val="24"/>
          <w:highlight w:val="white"/>
        </w:rPr>
        <w:t>M</w:t>
      </w:r>
      <w:r>
        <w:rPr>
          <w:color w:val="000000"/>
          <w:sz w:val="24"/>
          <w:szCs w:val="24"/>
          <w:highlight w:val="white"/>
        </w:rPr>
        <w:t>inisterio de salud, secretarías territ</w:t>
      </w:r>
      <w:r>
        <w:rPr>
          <w:color w:val="000000"/>
          <w:sz w:val="24"/>
          <w:szCs w:val="24"/>
          <w:highlight w:val="white"/>
        </w:rPr>
        <w:t xml:space="preserve">oriales de salud, instituciones prestadoras de los servicios de salud, </w:t>
      </w:r>
      <w:r>
        <w:rPr>
          <w:sz w:val="24"/>
          <w:szCs w:val="24"/>
          <w:highlight w:val="white"/>
        </w:rPr>
        <w:t xml:space="preserve">adoptarán </w:t>
      </w:r>
      <w:r>
        <w:rPr>
          <w:color w:val="000000"/>
          <w:sz w:val="24"/>
          <w:szCs w:val="24"/>
          <w:highlight w:val="white"/>
        </w:rPr>
        <w:t xml:space="preserve">acciones para evitar el deterioro mental de las personas </w:t>
      </w:r>
      <w:proofErr w:type="spellStart"/>
      <w:r>
        <w:rPr>
          <w:color w:val="000000"/>
          <w:sz w:val="24"/>
          <w:szCs w:val="24"/>
          <w:highlight w:val="white"/>
        </w:rPr>
        <w:t>sordociegas</w:t>
      </w:r>
      <w:proofErr w:type="spellEnd"/>
      <w:r>
        <w:rPr>
          <w:color w:val="000000"/>
          <w:sz w:val="24"/>
          <w:szCs w:val="24"/>
          <w:highlight w:val="white"/>
        </w:rPr>
        <w:t xml:space="preserve"> y sus familias, a través de campañas de prevención en salud mental, orientación e intervención psicológica</w:t>
      </w:r>
      <w:r>
        <w:rPr>
          <w:sz w:val="24"/>
          <w:szCs w:val="24"/>
          <w:highlight w:val="white"/>
        </w:rPr>
        <w:t>.</w:t>
      </w:r>
    </w:p>
    <w:p w:rsidR="007416DB" w:rsidRDefault="005D5461">
      <w:pPr>
        <w:spacing w:before="240" w:after="240" w:line="276" w:lineRule="auto"/>
        <w:jc w:val="center"/>
        <w:rPr>
          <w:sz w:val="24"/>
          <w:szCs w:val="24"/>
        </w:rPr>
      </w:pPr>
      <w:r>
        <w:rPr>
          <w:b/>
          <w:color w:val="000000"/>
          <w:sz w:val="24"/>
          <w:szCs w:val="24"/>
        </w:rPr>
        <w:t xml:space="preserve">Capítulo </w:t>
      </w:r>
      <w:r>
        <w:rPr>
          <w:b/>
          <w:sz w:val="24"/>
          <w:szCs w:val="24"/>
        </w:rPr>
        <w:t>IX</w:t>
      </w:r>
    </w:p>
    <w:p w:rsidR="007416DB" w:rsidRDefault="005D5461">
      <w:pPr>
        <w:spacing w:before="240" w:after="240" w:line="276" w:lineRule="auto"/>
        <w:jc w:val="center"/>
        <w:rPr>
          <w:sz w:val="24"/>
          <w:szCs w:val="24"/>
        </w:rPr>
      </w:pPr>
      <w:r>
        <w:rPr>
          <w:b/>
          <w:color w:val="000000"/>
          <w:sz w:val="24"/>
          <w:szCs w:val="24"/>
        </w:rPr>
        <w:t>Del bastón de color rojo y blanco de l</w:t>
      </w:r>
      <w:r>
        <w:rPr>
          <w:b/>
          <w:sz w:val="24"/>
          <w:szCs w:val="24"/>
        </w:rPr>
        <w:t>as personas</w:t>
      </w:r>
      <w:r>
        <w:rPr>
          <w:b/>
          <w:color w:val="000000"/>
          <w:sz w:val="24"/>
          <w:szCs w:val="24"/>
        </w:rPr>
        <w:t xml:space="preserve"> </w:t>
      </w:r>
      <w:proofErr w:type="spellStart"/>
      <w:r>
        <w:rPr>
          <w:b/>
          <w:color w:val="000000"/>
          <w:sz w:val="24"/>
          <w:szCs w:val="24"/>
        </w:rPr>
        <w:t>sordoc</w:t>
      </w:r>
      <w:r>
        <w:rPr>
          <w:b/>
          <w:sz w:val="24"/>
          <w:szCs w:val="24"/>
        </w:rPr>
        <w:t>iegas</w:t>
      </w:r>
      <w:proofErr w:type="spellEnd"/>
    </w:p>
    <w:p w:rsidR="007416DB" w:rsidRDefault="005D5461">
      <w:pPr>
        <w:spacing w:before="240" w:after="240" w:line="276" w:lineRule="auto"/>
        <w:jc w:val="both"/>
        <w:rPr>
          <w:sz w:val="24"/>
          <w:szCs w:val="24"/>
        </w:rPr>
      </w:pPr>
      <w:r>
        <w:rPr>
          <w:b/>
          <w:color w:val="000000"/>
          <w:sz w:val="24"/>
          <w:szCs w:val="24"/>
        </w:rPr>
        <w:t xml:space="preserve">Artículo </w:t>
      </w:r>
      <w:r>
        <w:rPr>
          <w:b/>
          <w:sz w:val="24"/>
          <w:szCs w:val="24"/>
        </w:rPr>
        <w:t>31</w:t>
      </w:r>
      <w:r>
        <w:rPr>
          <w:b/>
          <w:color w:val="000000"/>
          <w:sz w:val="24"/>
          <w:szCs w:val="24"/>
        </w:rPr>
        <w:t xml:space="preserve">. Bastón de uso exclusivo para personas </w:t>
      </w:r>
      <w:proofErr w:type="spellStart"/>
      <w:r>
        <w:rPr>
          <w:b/>
          <w:sz w:val="24"/>
          <w:szCs w:val="24"/>
        </w:rPr>
        <w:t>sordociegas</w:t>
      </w:r>
      <w:proofErr w:type="spellEnd"/>
      <w:r>
        <w:rPr>
          <w:b/>
          <w:color w:val="000000"/>
          <w:sz w:val="24"/>
          <w:szCs w:val="24"/>
        </w:rPr>
        <w:t>.</w:t>
      </w:r>
      <w:r>
        <w:rPr>
          <w:color w:val="000000"/>
          <w:sz w:val="24"/>
          <w:szCs w:val="24"/>
        </w:rPr>
        <w:t xml:space="preserve"> El bastón de color rojo y blanco de la</w:t>
      </w:r>
      <w:r>
        <w:rPr>
          <w:sz w:val="24"/>
          <w:szCs w:val="24"/>
        </w:rPr>
        <w:t>s personas</w:t>
      </w:r>
      <w:r>
        <w:rPr>
          <w:color w:val="000000"/>
          <w:sz w:val="24"/>
          <w:szCs w:val="24"/>
        </w:rPr>
        <w:t xml:space="preserve"> </w:t>
      </w:r>
      <w:proofErr w:type="spellStart"/>
      <w:r>
        <w:rPr>
          <w:color w:val="000000"/>
          <w:sz w:val="24"/>
          <w:szCs w:val="24"/>
        </w:rPr>
        <w:t>sordoc</w:t>
      </w:r>
      <w:r>
        <w:rPr>
          <w:sz w:val="24"/>
          <w:szCs w:val="24"/>
        </w:rPr>
        <w:t>iegas</w:t>
      </w:r>
      <w:proofErr w:type="spellEnd"/>
      <w:r>
        <w:rPr>
          <w:color w:val="000000"/>
          <w:sz w:val="24"/>
          <w:szCs w:val="24"/>
        </w:rPr>
        <w:t xml:space="preserve"> será de uso exclusivo para estas</w:t>
      </w:r>
      <w:r>
        <w:rPr>
          <w:sz w:val="24"/>
          <w:szCs w:val="24"/>
        </w:rPr>
        <w:t>.</w:t>
      </w:r>
    </w:p>
    <w:p w:rsidR="007416DB" w:rsidRDefault="005D5461">
      <w:pPr>
        <w:spacing w:before="240" w:after="240" w:line="276" w:lineRule="auto"/>
        <w:jc w:val="both"/>
        <w:rPr>
          <w:sz w:val="24"/>
          <w:szCs w:val="24"/>
        </w:rPr>
      </w:pPr>
      <w:r>
        <w:rPr>
          <w:b/>
          <w:color w:val="000000"/>
          <w:sz w:val="24"/>
          <w:szCs w:val="24"/>
        </w:rPr>
        <w:t xml:space="preserve">Artículo </w:t>
      </w:r>
      <w:r>
        <w:rPr>
          <w:b/>
          <w:sz w:val="24"/>
          <w:szCs w:val="24"/>
        </w:rPr>
        <w:t>32</w:t>
      </w:r>
      <w:r>
        <w:rPr>
          <w:b/>
          <w:color w:val="000000"/>
          <w:sz w:val="24"/>
          <w:szCs w:val="24"/>
        </w:rPr>
        <w:t>. Entrega del bastón de color rojo y blanco de la</w:t>
      </w:r>
      <w:r>
        <w:rPr>
          <w:b/>
          <w:sz w:val="24"/>
          <w:szCs w:val="24"/>
        </w:rPr>
        <w:t>s personas</w:t>
      </w:r>
      <w:r>
        <w:rPr>
          <w:b/>
          <w:color w:val="000000"/>
          <w:sz w:val="24"/>
          <w:szCs w:val="24"/>
        </w:rPr>
        <w:t xml:space="preserve"> </w:t>
      </w:r>
      <w:proofErr w:type="spellStart"/>
      <w:r>
        <w:rPr>
          <w:b/>
          <w:color w:val="000000"/>
          <w:sz w:val="24"/>
          <w:szCs w:val="24"/>
        </w:rPr>
        <w:t>sordoc</w:t>
      </w:r>
      <w:r>
        <w:rPr>
          <w:b/>
          <w:sz w:val="24"/>
          <w:szCs w:val="24"/>
        </w:rPr>
        <w:t>iegas</w:t>
      </w:r>
      <w:proofErr w:type="spellEnd"/>
      <w:r>
        <w:rPr>
          <w:b/>
          <w:color w:val="000000"/>
          <w:sz w:val="24"/>
          <w:szCs w:val="24"/>
        </w:rPr>
        <w:t>.</w:t>
      </w:r>
      <w:r>
        <w:rPr>
          <w:color w:val="000000"/>
          <w:sz w:val="24"/>
          <w:szCs w:val="24"/>
        </w:rPr>
        <w:t xml:space="preserve"> Las Entidades Administradoras de Planes de Beneficios de Salud (EAPB) o quien haga sus </w:t>
      </w:r>
      <w:proofErr w:type="gramStart"/>
      <w:r>
        <w:rPr>
          <w:color w:val="000000"/>
          <w:sz w:val="24"/>
          <w:szCs w:val="24"/>
        </w:rPr>
        <w:t>veces,</w:t>
      </w:r>
      <w:r>
        <w:rPr>
          <w:sz w:val="24"/>
          <w:szCs w:val="24"/>
        </w:rPr>
        <w:t xml:space="preserve">  entregará</w:t>
      </w:r>
      <w:proofErr w:type="gramEnd"/>
      <w:r>
        <w:rPr>
          <w:sz w:val="24"/>
          <w:szCs w:val="24"/>
        </w:rPr>
        <w:t xml:space="preserve"> </w:t>
      </w:r>
      <w:r>
        <w:rPr>
          <w:color w:val="000000"/>
          <w:sz w:val="24"/>
          <w:szCs w:val="24"/>
        </w:rPr>
        <w:t xml:space="preserve">el bastón de color rojo y blanco </w:t>
      </w:r>
      <w:r>
        <w:rPr>
          <w:sz w:val="24"/>
          <w:szCs w:val="24"/>
        </w:rPr>
        <w:t>a</w:t>
      </w:r>
      <w:r>
        <w:rPr>
          <w:color w:val="000000"/>
          <w:sz w:val="24"/>
          <w:szCs w:val="24"/>
        </w:rPr>
        <w:t xml:space="preserve"> la</w:t>
      </w:r>
      <w:r>
        <w:rPr>
          <w:sz w:val="24"/>
          <w:szCs w:val="24"/>
        </w:rPr>
        <w:t>s personas</w:t>
      </w:r>
      <w:r>
        <w:rPr>
          <w:color w:val="000000"/>
          <w:sz w:val="24"/>
          <w:szCs w:val="24"/>
        </w:rPr>
        <w:t xml:space="preserve"> </w:t>
      </w:r>
      <w:proofErr w:type="spellStart"/>
      <w:r>
        <w:rPr>
          <w:color w:val="000000"/>
          <w:sz w:val="24"/>
          <w:szCs w:val="24"/>
        </w:rPr>
        <w:t>sordoc</w:t>
      </w:r>
      <w:r>
        <w:rPr>
          <w:sz w:val="24"/>
          <w:szCs w:val="24"/>
        </w:rPr>
        <w:t>iega</w:t>
      </w:r>
      <w:proofErr w:type="spellEnd"/>
      <w:r>
        <w:rPr>
          <w:color w:val="000000"/>
          <w:sz w:val="24"/>
          <w:szCs w:val="24"/>
        </w:rPr>
        <w:t xml:space="preserve">. Para acceder a </w:t>
      </w:r>
      <w:r>
        <w:rPr>
          <w:sz w:val="24"/>
          <w:szCs w:val="24"/>
        </w:rPr>
        <w:t>est</w:t>
      </w:r>
      <w:r>
        <w:rPr>
          <w:sz w:val="24"/>
          <w:szCs w:val="24"/>
        </w:rPr>
        <w:t>a herramienta,</w:t>
      </w:r>
      <w:r>
        <w:rPr>
          <w:color w:val="000000"/>
          <w:sz w:val="24"/>
          <w:szCs w:val="24"/>
        </w:rPr>
        <w:t xml:space="preserve"> la persona adjuntará copia de su certificado de discapacidad, el cual deberá estar </w:t>
      </w:r>
      <w:r>
        <w:rPr>
          <w:color w:val="000000"/>
          <w:sz w:val="24"/>
          <w:szCs w:val="24"/>
        </w:rPr>
        <w:lastRenderedPageBreak/>
        <w:t xml:space="preserve">incluido en el Registro de Localización y Caracterización de Personas con Discapacidad (RLCPD). </w:t>
      </w:r>
    </w:p>
    <w:p w:rsidR="007416DB" w:rsidRDefault="005D5461">
      <w:pPr>
        <w:spacing w:before="240" w:after="240" w:line="276" w:lineRule="auto"/>
        <w:jc w:val="both"/>
        <w:rPr>
          <w:sz w:val="24"/>
          <w:szCs w:val="24"/>
        </w:rPr>
      </w:pPr>
      <w:r>
        <w:rPr>
          <w:b/>
          <w:color w:val="000000"/>
          <w:sz w:val="24"/>
          <w:szCs w:val="24"/>
        </w:rPr>
        <w:t>Parágrafo 1.</w:t>
      </w:r>
      <w:r>
        <w:rPr>
          <w:color w:val="000000"/>
          <w:sz w:val="24"/>
          <w:szCs w:val="24"/>
        </w:rPr>
        <w:t xml:space="preserve"> </w:t>
      </w:r>
      <w:r>
        <w:rPr>
          <w:sz w:val="24"/>
          <w:szCs w:val="24"/>
        </w:rPr>
        <w:t xml:space="preserve">El </w:t>
      </w:r>
      <w:r>
        <w:rPr>
          <w:color w:val="000000"/>
          <w:sz w:val="24"/>
          <w:szCs w:val="24"/>
        </w:rPr>
        <w:t xml:space="preserve">bastón de color rojo y blanco </w:t>
      </w:r>
      <w:r>
        <w:rPr>
          <w:sz w:val="24"/>
          <w:szCs w:val="24"/>
        </w:rPr>
        <w:t>para</w:t>
      </w:r>
      <w:r>
        <w:rPr>
          <w:color w:val="000000"/>
          <w:sz w:val="24"/>
          <w:szCs w:val="24"/>
        </w:rPr>
        <w:t xml:space="preserve"> las person</w:t>
      </w:r>
      <w:r>
        <w:rPr>
          <w:color w:val="000000"/>
          <w:sz w:val="24"/>
          <w:szCs w:val="24"/>
        </w:rPr>
        <w:t xml:space="preserve">as </w:t>
      </w:r>
      <w:proofErr w:type="spellStart"/>
      <w:r>
        <w:rPr>
          <w:color w:val="000000"/>
          <w:sz w:val="24"/>
          <w:szCs w:val="24"/>
        </w:rPr>
        <w:t>sordociegas</w:t>
      </w:r>
      <w:proofErr w:type="spellEnd"/>
      <w:r>
        <w:rPr>
          <w:color w:val="000000"/>
          <w:sz w:val="24"/>
          <w:szCs w:val="24"/>
        </w:rPr>
        <w:t xml:space="preserve">, </w:t>
      </w:r>
      <w:r>
        <w:rPr>
          <w:sz w:val="24"/>
          <w:szCs w:val="24"/>
        </w:rPr>
        <w:t xml:space="preserve">será </w:t>
      </w:r>
      <w:proofErr w:type="spellStart"/>
      <w:r>
        <w:rPr>
          <w:sz w:val="24"/>
          <w:szCs w:val="24"/>
        </w:rPr>
        <w:t>incluído</w:t>
      </w:r>
      <w:proofErr w:type="spellEnd"/>
      <w:r>
        <w:rPr>
          <w:color w:val="000000"/>
          <w:sz w:val="24"/>
          <w:szCs w:val="24"/>
        </w:rPr>
        <w:t xml:space="preserve"> en el listado de servicios y tecnologías financiados con recursos de la UPC.</w:t>
      </w:r>
    </w:p>
    <w:p w:rsidR="007416DB" w:rsidRDefault="005D5461">
      <w:pPr>
        <w:spacing w:before="240" w:after="240" w:line="276" w:lineRule="auto"/>
        <w:jc w:val="both"/>
        <w:rPr>
          <w:b/>
          <w:sz w:val="24"/>
          <w:szCs w:val="24"/>
        </w:rPr>
      </w:pPr>
      <w:r>
        <w:rPr>
          <w:b/>
          <w:color w:val="000000"/>
          <w:sz w:val="24"/>
          <w:szCs w:val="24"/>
        </w:rPr>
        <w:t>Parágrafo</w:t>
      </w:r>
      <w:r>
        <w:rPr>
          <w:b/>
          <w:sz w:val="24"/>
          <w:szCs w:val="24"/>
        </w:rPr>
        <w:t xml:space="preserve"> </w:t>
      </w:r>
      <w:r>
        <w:rPr>
          <w:b/>
          <w:color w:val="000000"/>
          <w:sz w:val="24"/>
          <w:szCs w:val="24"/>
        </w:rPr>
        <w:t xml:space="preserve">2. </w:t>
      </w:r>
      <w:r>
        <w:rPr>
          <w:sz w:val="24"/>
          <w:szCs w:val="24"/>
        </w:rPr>
        <w:t>El bastón rojo y blanco cumplirá con estándares internacionales de calidad en torno a su elaboración.</w:t>
      </w:r>
    </w:p>
    <w:p w:rsidR="007416DB" w:rsidRDefault="005D5461">
      <w:pPr>
        <w:spacing w:before="240" w:after="240" w:line="276" w:lineRule="auto"/>
        <w:jc w:val="both"/>
        <w:rPr>
          <w:color w:val="000000"/>
          <w:sz w:val="24"/>
          <w:szCs w:val="24"/>
        </w:rPr>
      </w:pPr>
      <w:r>
        <w:rPr>
          <w:b/>
          <w:color w:val="000000"/>
          <w:sz w:val="24"/>
          <w:szCs w:val="24"/>
        </w:rPr>
        <w:t xml:space="preserve">Artículo </w:t>
      </w:r>
      <w:r>
        <w:rPr>
          <w:b/>
          <w:sz w:val="24"/>
          <w:szCs w:val="24"/>
        </w:rPr>
        <w:t>33</w:t>
      </w:r>
      <w:r>
        <w:rPr>
          <w:b/>
          <w:color w:val="000000"/>
          <w:sz w:val="24"/>
          <w:szCs w:val="24"/>
        </w:rPr>
        <w:t xml:space="preserve">. Formación y entrenamiento en el uso del bastón de color rojo y blanco </w:t>
      </w:r>
      <w:r>
        <w:rPr>
          <w:b/>
          <w:sz w:val="24"/>
          <w:szCs w:val="24"/>
        </w:rPr>
        <w:t>para las</w:t>
      </w:r>
      <w:r>
        <w:rPr>
          <w:b/>
          <w:color w:val="000000"/>
          <w:sz w:val="24"/>
          <w:szCs w:val="24"/>
        </w:rPr>
        <w:t xml:space="preserve"> personas </w:t>
      </w:r>
      <w:proofErr w:type="spellStart"/>
      <w:r>
        <w:rPr>
          <w:b/>
          <w:color w:val="000000"/>
          <w:sz w:val="24"/>
          <w:szCs w:val="24"/>
        </w:rPr>
        <w:t>sordoc</w:t>
      </w:r>
      <w:r>
        <w:rPr>
          <w:b/>
          <w:sz w:val="24"/>
          <w:szCs w:val="24"/>
        </w:rPr>
        <w:t>iegas</w:t>
      </w:r>
      <w:proofErr w:type="spellEnd"/>
      <w:r>
        <w:rPr>
          <w:b/>
          <w:color w:val="000000"/>
          <w:sz w:val="24"/>
          <w:szCs w:val="24"/>
        </w:rPr>
        <w:t>.</w:t>
      </w:r>
      <w:r>
        <w:rPr>
          <w:color w:val="000000"/>
          <w:sz w:val="24"/>
          <w:szCs w:val="24"/>
        </w:rPr>
        <w:t xml:space="preserve"> Las Entidades Promotoras de Salud (EPS) o quien haga sus veces, </w:t>
      </w:r>
      <w:r>
        <w:rPr>
          <w:sz w:val="24"/>
          <w:szCs w:val="24"/>
        </w:rPr>
        <w:t>brindarán el</w:t>
      </w:r>
      <w:r>
        <w:rPr>
          <w:color w:val="000000"/>
          <w:sz w:val="24"/>
          <w:szCs w:val="24"/>
        </w:rPr>
        <w:t xml:space="preserve"> entre</w:t>
      </w:r>
      <w:r>
        <w:rPr>
          <w:sz w:val="24"/>
          <w:szCs w:val="24"/>
        </w:rPr>
        <w:t>namiento</w:t>
      </w:r>
      <w:r>
        <w:rPr>
          <w:color w:val="000000"/>
          <w:sz w:val="24"/>
          <w:szCs w:val="24"/>
        </w:rPr>
        <w:t xml:space="preserve"> a las personas </w:t>
      </w:r>
      <w:proofErr w:type="spellStart"/>
      <w:r>
        <w:rPr>
          <w:color w:val="000000"/>
          <w:sz w:val="24"/>
          <w:szCs w:val="24"/>
        </w:rPr>
        <w:t>so</w:t>
      </w:r>
      <w:r>
        <w:rPr>
          <w:sz w:val="24"/>
          <w:szCs w:val="24"/>
        </w:rPr>
        <w:t>rdociegas</w:t>
      </w:r>
      <w:proofErr w:type="spellEnd"/>
      <w:r>
        <w:rPr>
          <w:sz w:val="24"/>
          <w:szCs w:val="24"/>
        </w:rPr>
        <w:t xml:space="preserve"> en el uso del bastón de color rojo </w:t>
      </w:r>
      <w:r>
        <w:rPr>
          <w:sz w:val="24"/>
          <w:szCs w:val="24"/>
        </w:rPr>
        <w:t xml:space="preserve">y blanco. </w:t>
      </w:r>
      <w:r>
        <w:rPr>
          <w:color w:val="000000"/>
          <w:sz w:val="24"/>
          <w:szCs w:val="24"/>
        </w:rPr>
        <w:t xml:space="preserve"> Se entregará el </w:t>
      </w:r>
      <w:r>
        <w:rPr>
          <w:sz w:val="24"/>
          <w:szCs w:val="24"/>
        </w:rPr>
        <w:t xml:space="preserve">bastón rojo y </w:t>
      </w:r>
      <w:proofErr w:type="gramStart"/>
      <w:r>
        <w:rPr>
          <w:sz w:val="24"/>
          <w:szCs w:val="24"/>
        </w:rPr>
        <w:t xml:space="preserve">blanco </w:t>
      </w:r>
      <w:r>
        <w:rPr>
          <w:color w:val="000000"/>
          <w:sz w:val="24"/>
          <w:szCs w:val="24"/>
        </w:rPr>
        <w:t xml:space="preserve"> a</w:t>
      </w:r>
      <w:proofErr w:type="gramEnd"/>
      <w:r>
        <w:rPr>
          <w:color w:val="000000"/>
          <w:sz w:val="24"/>
          <w:szCs w:val="24"/>
        </w:rPr>
        <w:t xml:space="preserve"> las perso</w:t>
      </w:r>
      <w:r>
        <w:rPr>
          <w:sz w:val="24"/>
          <w:szCs w:val="24"/>
        </w:rPr>
        <w:t xml:space="preserve">na </w:t>
      </w:r>
      <w:proofErr w:type="spellStart"/>
      <w:r>
        <w:rPr>
          <w:sz w:val="24"/>
          <w:szCs w:val="24"/>
        </w:rPr>
        <w:t>sordociega</w:t>
      </w:r>
      <w:proofErr w:type="spellEnd"/>
      <w:r>
        <w:rPr>
          <w:sz w:val="24"/>
          <w:szCs w:val="24"/>
        </w:rPr>
        <w:t xml:space="preserve"> en el momento que lo requiera.</w:t>
      </w:r>
    </w:p>
    <w:p w:rsidR="007416DB" w:rsidRDefault="005D5461">
      <w:pPr>
        <w:spacing w:before="240" w:after="240" w:line="276" w:lineRule="auto"/>
        <w:jc w:val="center"/>
        <w:rPr>
          <w:b/>
          <w:sz w:val="24"/>
          <w:szCs w:val="24"/>
        </w:rPr>
      </w:pPr>
      <w:r>
        <w:rPr>
          <w:b/>
          <w:sz w:val="24"/>
          <w:szCs w:val="24"/>
        </w:rPr>
        <w:t>Capítulo X</w:t>
      </w:r>
    </w:p>
    <w:p w:rsidR="007416DB" w:rsidRDefault="005D5461">
      <w:pPr>
        <w:spacing w:before="240" w:after="240" w:line="276" w:lineRule="auto"/>
        <w:jc w:val="center"/>
        <w:rPr>
          <w:b/>
          <w:sz w:val="24"/>
          <w:szCs w:val="24"/>
        </w:rPr>
      </w:pPr>
      <w:r>
        <w:rPr>
          <w:b/>
          <w:sz w:val="24"/>
          <w:szCs w:val="24"/>
        </w:rPr>
        <w:t xml:space="preserve">Conmemoraciones </w:t>
      </w:r>
    </w:p>
    <w:p w:rsidR="007416DB" w:rsidRDefault="005D5461">
      <w:pPr>
        <w:spacing w:before="240" w:after="240" w:line="276" w:lineRule="auto"/>
        <w:jc w:val="both"/>
        <w:rPr>
          <w:sz w:val="24"/>
          <w:szCs w:val="24"/>
        </w:rPr>
      </w:pPr>
      <w:r>
        <w:rPr>
          <w:b/>
          <w:sz w:val="24"/>
          <w:szCs w:val="24"/>
        </w:rPr>
        <w:t xml:space="preserve">Artículo 34. </w:t>
      </w:r>
      <w:r>
        <w:rPr>
          <w:sz w:val="24"/>
          <w:szCs w:val="24"/>
        </w:rPr>
        <w:t xml:space="preserve">Se conmemorará en Colombia el 27 de junio como día internacional de las personas </w:t>
      </w:r>
      <w:proofErr w:type="spellStart"/>
      <w:r>
        <w:rPr>
          <w:sz w:val="24"/>
          <w:szCs w:val="24"/>
        </w:rPr>
        <w:t>sordociegas</w:t>
      </w:r>
      <w:proofErr w:type="spellEnd"/>
      <w:r>
        <w:rPr>
          <w:sz w:val="24"/>
          <w:szCs w:val="24"/>
        </w:rPr>
        <w:t>, de acuerdo con e</w:t>
      </w:r>
      <w:r>
        <w:rPr>
          <w:sz w:val="24"/>
          <w:szCs w:val="24"/>
        </w:rPr>
        <w:t xml:space="preserve">l natalicio de la activista y escritora </w:t>
      </w:r>
      <w:proofErr w:type="spellStart"/>
      <w:r>
        <w:rPr>
          <w:sz w:val="24"/>
          <w:szCs w:val="24"/>
        </w:rPr>
        <w:t>sordociega</w:t>
      </w:r>
      <w:proofErr w:type="spellEnd"/>
      <w:r>
        <w:rPr>
          <w:sz w:val="24"/>
          <w:szCs w:val="24"/>
        </w:rPr>
        <w:t xml:space="preserve"> </w:t>
      </w:r>
      <w:proofErr w:type="spellStart"/>
      <w:r>
        <w:rPr>
          <w:sz w:val="24"/>
          <w:szCs w:val="24"/>
        </w:rPr>
        <w:t>Hellen</w:t>
      </w:r>
      <w:proofErr w:type="spellEnd"/>
      <w:r>
        <w:rPr>
          <w:sz w:val="24"/>
          <w:szCs w:val="24"/>
        </w:rPr>
        <w:t xml:space="preserve"> </w:t>
      </w:r>
      <w:proofErr w:type="spellStart"/>
      <w:r>
        <w:rPr>
          <w:sz w:val="24"/>
          <w:szCs w:val="24"/>
        </w:rPr>
        <w:t>Keller</w:t>
      </w:r>
      <w:proofErr w:type="spellEnd"/>
      <w:r>
        <w:rPr>
          <w:sz w:val="24"/>
          <w:szCs w:val="24"/>
        </w:rPr>
        <w:t>, de acuerdo con la resolución A/79/L.9 de la ONU.</w:t>
      </w:r>
    </w:p>
    <w:p w:rsidR="007416DB" w:rsidRDefault="005D5461">
      <w:pPr>
        <w:spacing w:before="240" w:after="240" w:line="276" w:lineRule="auto"/>
        <w:jc w:val="both"/>
        <w:rPr>
          <w:sz w:val="24"/>
          <w:szCs w:val="24"/>
        </w:rPr>
      </w:pPr>
      <w:r>
        <w:rPr>
          <w:b/>
          <w:sz w:val="24"/>
          <w:szCs w:val="24"/>
        </w:rPr>
        <w:t xml:space="preserve">Artículo 35. </w:t>
      </w:r>
      <w:r>
        <w:rPr>
          <w:sz w:val="24"/>
          <w:szCs w:val="24"/>
        </w:rPr>
        <w:t>El Gobierno Nacional, a través del Ministerio de las Culturas, las Artes y los Saberes o quien haga sus veces, conmemorará el 10</w:t>
      </w:r>
      <w:r>
        <w:rPr>
          <w:sz w:val="24"/>
          <w:szCs w:val="24"/>
        </w:rPr>
        <w:t xml:space="preserve"> de febrero por el natalicio de Yolanda León de Rodríguez, activista y precursora del movimiento por los derechos de las personas </w:t>
      </w:r>
      <w:proofErr w:type="spellStart"/>
      <w:r>
        <w:rPr>
          <w:sz w:val="24"/>
          <w:szCs w:val="24"/>
        </w:rPr>
        <w:t>sordociegas</w:t>
      </w:r>
      <w:proofErr w:type="spellEnd"/>
      <w:r>
        <w:rPr>
          <w:sz w:val="24"/>
          <w:szCs w:val="24"/>
        </w:rPr>
        <w:t xml:space="preserve"> en Colombia, a través de actividades culturales y pedagógicas en el territorio nacional que resalten su legado. </w:t>
      </w:r>
    </w:p>
    <w:p w:rsidR="007416DB" w:rsidRDefault="007416DB">
      <w:pPr>
        <w:spacing w:before="240" w:after="240" w:line="276" w:lineRule="auto"/>
        <w:jc w:val="center"/>
        <w:rPr>
          <w:b/>
          <w:sz w:val="24"/>
          <w:szCs w:val="24"/>
        </w:rPr>
      </w:pPr>
    </w:p>
    <w:p w:rsidR="007416DB" w:rsidRDefault="005D5461">
      <w:pPr>
        <w:spacing w:before="240" w:after="240" w:line="276" w:lineRule="auto"/>
        <w:jc w:val="center"/>
        <w:rPr>
          <w:b/>
          <w:sz w:val="24"/>
          <w:szCs w:val="24"/>
        </w:rPr>
      </w:pPr>
      <w:r>
        <w:rPr>
          <w:b/>
          <w:sz w:val="24"/>
          <w:szCs w:val="24"/>
        </w:rPr>
        <w:t>Capítulo XI</w:t>
      </w:r>
    </w:p>
    <w:p w:rsidR="007416DB" w:rsidRDefault="005D5461">
      <w:pPr>
        <w:spacing w:before="240" w:after="240" w:line="276" w:lineRule="auto"/>
        <w:jc w:val="center"/>
        <w:rPr>
          <w:b/>
          <w:sz w:val="24"/>
          <w:szCs w:val="24"/>
        </w:rPr>
      </w:pPr>
      <w:r>
        <w:rPr>
          <w:b/>
          <w:sz w:val="24"/>
          <w:szCs w:val="24"/>
        </w:rPr>
        <w:t>Vigencia y mecanismo de aplicación</w:t>
      </w:r>
    </w:p>
    <w:p w:rsidR="007416DB" w:rsidRDefault="005D5461">
      <w:pPr>
        <w:spacing w:before="240" w:after="240" w:line="276" w:lineRule="auto"/>
        <w:jc w:val="both"/>
        <w:rPr>
          <w:sz w:val="24"/>
          <w:szCs w:val="24"/>
        </w:rPr>
      </w:pPr>
      <w:r>
        <w:rPr>
          <w:b/>
          <w:sz w:val="24"/>
          <w:szCs w:val="24"/>
        </w:rPr>
        <w:t>Artículo 36. Mesa de coordinación.</w:t>
      </w:r>
      <w:r>
        <w:rPr>
          <w:sz w:val="24"/>
          <w:szCs w:val="24"/>
        </w:rPr>
        <w:t xml:space="preserve"> </w:t>
      </w:r>
      <w:proofErr w:type="spellStart"/>
      <w:r>
        <w:rPr>
          <w:sz w:val="24"/>
          <w:szCs w:val="24"/>
        </w:rPr>
        <w:t>Ordenese</w:t>
      </w:r>
      <w:proofErr w:type="spellEnd"/>
      <w:r>
        <w:rPr>
          <w:sz w:val="24"/>
          <w:szCs w:val="24"/>
        </w:rPr>
        <w:t xml:space="preserve"> al Gobierno Nacional, la creación de una mesa de coordinación con participación efectiva y amplia de las organizaciones nacionales de personas </w:t>
      </w:r>
      <w:proofErr w:type="spellStart"/>
      <w:r>
        <w:rPr>
          <w:sz w:val="24"/>
          <w:szCs w:val="24"/>
        </w:rPr>
        <w:t>sordociegas</w:t>
      </w:r>
      <w:proofErr w:type="spellEnd"/>
      <w:r>
        <w:rPr>
          <w:sz w:val="24"/>
          <w:szCs w:val="24"/>
        </w:rPr>
        <w:t xml:space="preserve"> y ministerios designados en la presente ley, donde se discuta y ejecute lo estipulado en el</w:t>
      </w:r>
      <w:r>
        <w:rPr>
          <w:sz w:val="24"/>
          <w:szCs w:val="24"/>
        </w:rPr>
        <w:t xml:space="preserve"> presente articulado. </w:t>
      </w:r>
    </w:p>
    <w:p w:rsidR="007416DB" w:rsidRDefault="005D5461">
      <w:pPr>
        <w:spacing w:before="240" w:after="240" w:line="276" w:lineRule="auto"/>
        <w:jc w:val="both"/>
        <w:rPr>
          <w:sz w:val="24"/>
          <w:szCs w:val="24"/>
        </w:rPr>
      </w:pPr>
      <w:r>
        <w:rPr>
          <w:b/>
          <w:sz w:val="24"/>
          <w:szCs w:val="24"/>
        </w:rPr>
        <w:t>Parágrafo 1</w:t>
      </w:r>
      <w:r>
        <w:rPr>
          <w:sz w:val="24"/>
          <w:szCs w:val="24"/>
        </w:rPr>
        <w:t xml:space="preserve">. El Gobierno Nacional iniciará el proceso de creación de dicha mesa de coordinación una vez comience a regir la presente ley. </w:t>
      </w:r>
    </w:p>
    <w:p w:rsidR="007416DB" w:rsidRDefault="005D5461">
      <w:pPr>
        <w:spacing w:before="240" w:after="240" w:line="276" w:lineRule="auto"/>
        <w:jc w:val="both"/>
        <w:rPr>
          <w:sz w:val="24"/>
          <w:szCs w:val="24"/>
        </w:rPr>
      </w:pPr>
      <w:r>
        <w:rPr>
          <w:b/>
          <w:sz w:val="24"/>
          <w:szCs w:val="24"/>
        </w:rPr>
        <w:lastRenderedPageBreak/>
        <w:t xml:space="preserve">Parágrafo 2. </w:t>
      </w:r>
      <w:r>
        <w:rPr>
          <w:sz w:val="24"/>
          <w:szCs w:val="24"/>
        </w:rPr>
        <w:t>El Gobierno Nacional tiene un plazo de un año calendario a partir de la entrada e</w:t>
      </w:r>
      <w:r>
        <w:rPr>
          <w:sz w:val="24"/>
          <w:szCs w:val="24"/>
        </w:rPr>
        <w:t xml:space="preserve">n vigencia de la presente ley para la creación de la mesa de coordinación descrita en el presente artículo. </w:t>
      </w:r>
    </w:p>
    <w:p w:rsidR="007416DB" w:rsidRDefault="005D5461">
      <w:pPr>
        <w:spacing w:before="240" w:after="240" w:line="276" w:lineRule="auto"/>
        <w:jc w:val="both"/>
        <w:rPr>
          <w:sz w:val="24"/>
          <w:szCs w:val="24"/>
        </w:rPr>
      </w:pPr>
      <w:r>
        <w:rPr>
          <w:b/>
          <w:sz w:val="24"/>
          <w:szCs w:val="24"/>
        </w:rPr>
        <w:t xml:space="preserve">Parágrafo 3. </w:t>
      </w:r>
      <w:r>
        <w:rPr>
          <w:sz w:val="24"/>
          <w:szCs w:val="24"/>
        </w:rPr>
        <w:t xml:space="preserve">Se garantizará el servicio de Guías Intérpretes a las personas </w:t>
      </w:r>
      <w:proofErr w:type="spellStart"/>
      <w:r>
        <w:rPr>
          <w:sz w:val="24"/>
          <w:szCs w:val="24"/>
        </w:rPr>
        <w:t>sordociegas</w:t>
      </w:r>
      <w:proofErr w:type="spellEnd"/>
      <w:r>
        <w:rPr>
          <w:sz w:val="24"/>
          <w:szCs w:val="24"/>
        </w:rPr>
        <w:t xml:space="preserve"> que participen en la Mesa de Coordinación.</w:t>
      </w:r>
    </w:p>
    <w:p w:rsidR="007416DB" w:rsidRDefault="005D5461">
      <w:pPr>
        <w:spacing w:before="240" w:after="240" w:line="276" w:lineRule="auto"/>
        <w:jc w:val="both"/>
        <w:rPr>
          <w:sz w:val="24"/>
          <w:szCs w:val="24"/>
        </w:rPr>
      </w:pPr>
      <w:r>
        <w:rPr>
          <w:b/>
          <w:color w:val="000000"/>
          <w:sz w:val="24"/>
          <w:szCs w:val="24"/>
        </w:rPr>
        <w:t xml:space="preserve">Artículo </w:t>
      </w:r>
      <w:r>
        <w:rPr>
          <w:b/>
          <w:sz w:val="24"/>
          <w:szCs w:val="24"/>
        </w:rPr>
        <w:t>37</w:t>
      </w:r>
      <w:r>
        <w:rPr>
          <w:b/>
          <w:color w:val="000000"/>
          <w:sz w:val="24"/>
          <w:szCs w:val="24"/>
        </w:rPr>
        <w:t>. Vig</w:t>
      </w:r>
      <w:r>
        <w:rPr>
          <w:b/>
          <w:color w:val="000000"/>
          <w:sz w:val="24"/>
          <w:szCs w:val="24"/>
        </w:rPr>
        <w:t xml:space="preserve">encia. </w:t>
      </w:r>
      <w:r>
        <w:rPr>
          <w:color w:val="000000"/>
          <w:sz w:val="24"/>
          <w:szCs w:val="24"/>
        </w:rPr>
        <w:t>La presente ley rige a partir de su promulgación.</w:t>
      </w:r>
    </w:p>
    <w:p w:rsidR="007416DB" w:rsidRDefault="007416DB">
      <w:pPr>
        <w:pBdr>
          <w:top w:val="nil"/>
          <w:left w:val="nil"/>
          <w:bottom w:val="nil"/>
          <w:right w:val="nil"/>
          <w:between w:val="nil"/>
        </w:pBdr>
        <w:spacing w:after="0"/>
        <w:jc w:val="center"/>
        <w:rPr>
          <w:b/>
          <w:color w:val="000000"/>
          <w:sz w:val="24"/>
          <w:szCs w:val="24"/>
        </w:rPr>
      </w:pPr>
    </w:p>
    <w:p w:rsidR="007416DB" w:rsidRDefault="007416DB">
      <w:pPr>
        <w:pBdr>
          <w:top w:val="nil"/>
          <w:left w:val="nil"/>
          <w:bottom w:val="nil"/>
          <w:right w:val="nil"/>
          <w:between w:val="nil"/>
        </w:pBdr>
        <w:spacing w:after="0"/>
        <w:jc w:val="center"/>
        <w:rPr>
          <w:b/>
          <w:sz w:val="24"/>
          <w:szCs w:val="24"/>
        </w:rPr>
      </w:pPr>
    </w:p>
    <w:p w:rsidR="007416DB" w:rsidRDefault="007416DB">
      <w:pPr>
        <w:pBdr>
          <w:top w:val="nil"/>
          <w:left w:val="nil"/>
          <w:bottom w:val="nil"/>
          <w:right w:val="nil"/>
          <w:between w:val="nil"/>
        </w:pBdr>
        <w:spacing w:after="0"/>
        <w:rPr>
          <w:b/>
          <w:sz w:val="24"/>
          <w:szCs w:val="24"/>
        </w:rPr>
      </w:pPr>
    </w:p>
    <w:p w:rsidR="007416DB" w:rsidRDefault="005D5461">
      <w:pPr>
        <w:pBdr>
          <w:top w:val="nil"/>
          <w:left w:val="nil"/>
          <w:bottom w:val="nil"/>
          <w:right w:val="nil"/>
          <w:between w:val="nil"/>
        </w:pBdr>
        <w:spacing w:after="0"/>
        <w:jc w:val="center"/>
        <w:rPr>
          <w:color w:val="000000"/>
          <w:sz w:val="24"/>
          <w:szCs w:val="24"/>
        </w:rPr>
      </w:pPr>
      <w:r>
        <w:rPr>
          <w:b/>
          <w:color w:val="000000"/>
          <w:sz w:val="24"/>
          <w:szCs w:val="24"/>
        </w:rPr>
        <w:t>CARLOS ALBERTO CARREÑO MARÍN</w:t>
      </w:r>
    </w:p>
    <w:p w:rsidR="007416DB" w:rsidRDefault="005D5461">
      <w:pPr>
        <w:pBdr>
          <w:top w:val="nil"/>
          <w:left w:val="nil"/>
          <w:bottom w:val="nil"/>
          <w:right w:val="nil"/>
          <w:between w:val="nil"/>
        </w:pBdr>
        <w:spacing w:after="0"/>
        <w:jc w:val="center"/>
        <w:rPr>
          <w:color w:val="000000"/>
          <w:sz w:val="24"/>
          <w:szCs w:val="24"/>
        </w:rPr>
      </w:pPr>
      <w:r>
        <w:rPr>
          <w:color w:val="000000"/>
          <w:sz w:val="24"/>
          <w:szCs w:val="24"/>
        </w:rPr>
        <w:t>Representante a la Cámara por Bogotá</w:t>
      </w:r>
    </w:p>
    <w:p w:rsidR="007416DB" w:rsidRDefault="005D5461">
      <w:pPr>
        <w:pBdr>
          <w:top w:val="nil"/>
          <w:left w:val="nil"/>
          <w:bottom w:val="nil"/>
          <w:right w:val="nil"/>
          <w:between w:val="nil"/>
        </w:pBdr>
        <w:spacing w:after="0"/>
        <w:jc w:val="center"/>
        <w:rPr>
          <w:color w:val="000000"/>
          <w:sz w:val="24"/>
          <w:szCs w:val="24"/>
        </w:rPr>
      </w:pPr>
      <w:r>
        <w:rPr>
          <w:color w:val="000000"/>
          <w:sz w:val="24"/>
          <w:szCs w:val="24"/>
        </w:rPr>
        <w:t>Partido Comunes.</w:t>
      </w:r>
    </w:p>
    <w:p w:rsidR="007416DB" w:rsidRDefault="007416DB">
      <w:pPr>
        <w:rPr>
          <w:sz w:val="24"/>
          <w:szCs w:val="24"/>
        </w:rPr>
      </w:pPr>
    </w:p>
    <w:tbl>
      <w:tblPr>
        <w:tblStyle w:val="a3"/>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80"/>
        <w:gridCol w:w="4680"/>
      </w:tblGrid>
      <w:tr w:rsidR="007416DB">
        <w:tc>
          <w:tcPr>
            <w:tcW w:w="4380" w:type="dxa"/>
          </w:tcPr>
          <w:p w:rsidR="007416DB" w:rsidRDefault="007416DB">
            <w:pPr>
              <w:rPr>
                <w:sz w:val="24"/>
                <w:szCs w:val="24"/>
              </w:rPr>
            </w:pPr>
          </w:p>
          <w:p w:rsidR="007416DB" w:rsidRDefault="007416DB">
            <w:pPr>
              <w:rPr>
                <w:sz w:val="24"/>
                <w:szCs w:val="24"/>
              </w:rPr>
            </w:pPr>
          </w:p>
          <w:p w:rsidR="007416DB" w:rsidRDefault="007416DB">
            <w:pPr>
              <w:jc w:val="center"/>
              <w:rPr>
                <w:sz w:val="24"/>
                <w:szCs w:val="24"/>
              </w:rPr>
            </w:pPr>
          </w:p>
          <w:p w:rsidR="007416DB" w:rsidRDefault="005D5461">
            <w:pPr>
              <w:jc w:val="center"/>
              <w:rPr>
                <w:b/>
                <w:sz w:val="24"/>
                <w:szCs w:val="24"/>
              </w:rPr>
            </w:pPr>
            <w:r>
              <w:rPr>
                <w:b/>
                <w:sz w:val="24"/>
                <w:szCs w:val="24"/>
              </w:rPr>
              <w:t>SANDRA RAMIREZ LOBO SILVA</w:t>
            </w:r>
          </w:p>
          <w:p w:rsidR="007416DB" w:rsidRDefault="005D5461">
            <w:pPr>
              <w:jc w:val="center"/>
              <w:rPr>
                <w:sz w:val="24"/>
                <w:szCs w:val="24"/>
              </w:rPr>
            </w:pPr>
            <w:r>
              <w:rPr>
                <w:sz w:val="24"/>
                <w:szCs w:val="24"/>
              </w:rPr>
              <w:t>Senadora de la República</w:t>
            </w:r>
          </w:p>
          <w:p w:rsidR="007416DB" w:rsidRDefault="005D5461">
            <w:pPr>
              <w:jc w:val="center"/>
              <w:rPr>
                <w:sz w:val="24"/>
                <w:szCs w:val="24"/>
              </w:rPr>
            </w:pPr>
            <w:r>
              <w:rPr>
                <w:sz w:val="24"/>
                <w:szCs w:val="24"/>
              </w:rPr>
              <w:t>Partido Comunes</w:t>
            </w:r>
          </w:p>
          <w:p w:rsidR="007416DB" w:rsidRDefault="007416DB">
            <w:pPr>
              <w:rPr>
                <w:sz w:val="24"/>
                <w:szCs w:val="24"/>
              </w:rPr>
            </w:pPr>
          </w:p>
          <w:p w:rsidR="007416DB" w:rsidRDefault="007416DB">
            <w:pPr>
              <w:rPr>
                <w:sz w:val="24"/>
                <w:szCs w:val="24"/>
              </w:rPr>
            </w:pPr>
          </w:p>
          <w:p w:rsidR="007416DB" w:rsidRDefault="007416DB">
            <w:pPr>
              <w:rPr>
                <w:sz w:val="24"/>
                <w:szCs w:val="24"/>
              </w:rPr>
            </w:pPr>
          </w:p>
          <w:p w:rsidR="007416DB" w:rsidRDefault="007416DB">
            <w:pPr>
              <w:rPr>
                <w:sz w:val="24"/>
                <w:szCs w:val="24"/>
              </w:rPr>
            </w:pPr>
          </w:p>
          <w:p w:rsidR="007416DB" w:rsidRDefault="007416DB">
            <w:pPr>
              <w:rPr>
                <w:sz w:val="24"/>
                <w:szCs w:val="24"/>
              </w:rPr>
            </w:pPr>
          </w:p>
        </w:tc>
        <w:tc>
          <w:tcPr>
            <w:tcW w:w="4680" w:type="dxa"/>
          </w:tcPr>
          <w:p w:rsidR="007416DB" w:rsidRDefault="007416DB">
            <w:pPr>
              <w:rPr>
                <w:sz w:val="24"/>
                <w:szCs w:val="24"/>
              </w:rPr>
            </w:pPr>
          </w:p>
          <w:p w:rsidR="007416DB" w:rsidRDefault="007416DB">
            <w:pPr>
              <w:rPr>
                <w:sz w:val="24"/>
                <w:szCs w:val="24"/>
              </w:rPr>
            </w:pPr>
          </w:p>
          <w:p w:rsidR="007416DB" w:rsidRDefault="007416DB">
            <w:pPr>
              <w:rPr>
                <w:sz w:val="24"/>
                <w:szCs w:val="24"/>
              </w:rPr>
            </w:pPr>
          </w:p>
          <w:p w:rsidR="007416DB" w:rsidRDefault="007416DB">
            <w:pPr>
              <w:rPr>
                <w:sz w:val="24"/>
                <w:szCs w:val="24"/>
              </w:rPr>
            </w:pPr>
          </w:p>
          <w:p w:rsidR="007416DB" w:rsidRDefault="007416DB">
            <w:pPr>
              <w:jc w:val="center"/>
              <w:rPr>
                <w:sz w:val="24"/>
                <w:szCs w:val="24"/>
              </w:rPr>
            </w:pPr>
          </w:p>
          <w:p w:rsidR="007416DB" w:rsidRDefault="005D5461">
            <w:pPr>
              <w:jc w:val="center"/>
              <w:rPr>
                <w:b/>
                <w:sz w:val="24"/>
                <w:szCs w:val="24"/>
              </w:rPr>
            </w:pPr>
            <w:r>
              <w:rPr>
                <w:b/>
                <w:sz w:val="24"/>
                <w:szCs w:val="24"/>
              </w:rPr>
              <w:t>Luis Alberto Albán Urbano</w:t>
            </w:r>
          </w:p>
          <w:p w:rsidR="007416DB" w:rsidRDefault="005D5461">
            <w:pPr>
              <w:jc w:val="center"/>
              <w:rPr>
                <w:sz w:val="24"/>
                <w:szCs w:val="24"/>
              </w:rPr>
            </w:pPr>
            <w:r>
              <w:rPr>
                <w:sz w:val="24"/>
                <w:szCs w:val="24"/>
              </w:rPr>
              <w:t>Representante a la Cámara por Valle</w:t>
            </w:r>
          </w:p>
          <w:p w:rsidR="007416DB" w:rsidRDefault="005D5461">
            <w:pPr>
              <w:jc w:val="center"/>
              <w:rPr>
                <w:sz w:val="24"/>
                <w:szCs w:val="24"/>
              </w:rPr>
            </w:pPr>
            <w:r>
              <w:rPr>
                <w:sz w:val="24"/>
                <w:szCs w:val="24"/>
              </w:rPr>
              <w:t>Partido Comunes</w:t>
            </w:r>
          </w:p>
        </w:tc>
      </w:tr>
      <w:tr w:rsidR="007416DB">
        <w:trPr>
          <w:trHeight w:val="3095"/>
        </w:trPr>
        <w:tc>
          <w:tcPr>
            <w:tcW w:w="4380" w:type="dxa"/>
          </w:tcPr>
          <w:p w:rsidR="007416DB" w:rsidRDefault="007416DB">
            <w:pPr>
              <w:rPr>
                <w:sz w:val="24"/>
                <w:szCs w:val="24"/>
              </w:rPr>
            </w:pPr>
          </w:p>
          <w:p w:rsidR="007416DB" w:rsidRDefault="007416DB">
            <w:pPr>
              <w:rPr>
                <w:sz w:val="24"/>
                <w:szCs w:val="24"/>
              </w:rPr>
            </w:pPr>
          </w:p>
          <w:p w:rsidR="007416DB" w:rsidRDefault="005D5461">
            <w:pPr>
              <w:jc w:val="center"/>
              <w:rPr>
                <w:b/>
                <w:sz w:val="24"/>
                <w:szCs w:val="24"/>
              </w:rPr>
            </w:pPr>
            <w:r>
              <w:rPr>
                <w:b/>
                <w:sz w:val="24"/>
                <w:szCs w:val="24"/>
              </w:rPr>
              <w:t xml:space="preserve">Omar de </w:t>
            </w:r>
            <w:proofErr w:type="spellStart"/>
            <w:r>
              <w:rPr>
                <w:b/>
                <w:sz w:val="24"/>
                <w:szCs w:val="24"/>
              </w:rPr>
              <w:t>Jesus</w:t>
            </w:r>
            <w:proofErr w:type="spellEnd"/>
            <w:r>
              <w:rPr>
                <w:b/>
                <w:sz w:val="24"/>
                <w:szCs w:val="24"/>
              </w:rPr>
              <w:t xml:space="preserve"> Restrepo Correa</w:t>
            </w:r>
          </w:p>
          <w:p w:rsidR="007416DB" w:rsidRDefault="005D5461">
            <w:pPr>
              <w:jc w:val="center"/>
              <w:rPr>
                <w:sz w:val="24"/>
                <w:szCs w:val="24"/>
              </w:rPr>
            </w:pPr>
            <w:r>
              <w:rPr>
                <w:sz w:val="24"/>
                <w:szCs w:val="24"/>
              </w:rPr>
              <w:t xml:space="preserve">Senador de la República </w:t>
            </w:r>
          </w:p>
          <w:p w:rsidR="007416DB" w:rsidRDefault="005D5461">
            <w:pPr>
              <w:jc w:val="center"/>
              <w:rPr>
                <w:sz w:val="24"/>
                <w:szCs w:val="24"/>
              </w:rPr>
            </w:pPr>
            <w:r>
              <w:rPr>
                <w:sz w:val="24"/>
                <w:szCs w:val="24"/>
              </w:rPr>
              <w:t xml:space="preserve">Partido Comunes </w:t>
            </w:r>
          </w:p>
        </w:tc>
        <w:tc>
          <w:tcPr>
            <w:tcW w:w="4680" w:type="dxa"/>
          </w:tcPr>
          <w:p w:rsidR="007416DB" w:rsidRDefault="007416DB">
            <w:pPr>
              <w:rPr>
                <w:sz w:val="24"/>
                <w:szCs w:val="24"/>
              </w:rPr>
            </w:pPr>
          </w:p>
          <w:p w:rsidR="007416DB" w:rsidRDefault="007416DB">
            <w:pPr>
              <w:rPr>
                <w:sz w:val="24"/>
                <w:szCs w:val="24"/>
              </w:rPr>
            </w:pPr>
          </w:p>
          <w:p w:rsidR="007416DB" w:rsidRDefault="007416DB">
            <w:pPr>
              <w:jc w:val="center"/>
              <w:rPr>
                <w:sz w:val="24"/>
                <w:szCs w:val="24"/>
              </w:rPr>
            </w:pPr>
          </w:p>
          <w:p w:rsidR="007416DB" w:rsidRDefault="007416DB">
            <w:pPr>
              <w:jc w:val="center"/>
              <w:rPr>
                <w:sz w:val="24"/>
                <w:szCs w:val="24"/>
              </w:rPr>
            </w:pPr>
          </w:p>
          <w:p w:rsidR="007416DB" w:rsidRDefault="007416DB">
            <w:pPr>
              <w:jc w:val="center"/>
              <w:rPr>
                <w:b/>
                <w:sz w:val="24"/>
                <w:szCs w:val="24"/>
              </w:rPr>
            </w:pPr>
          </w:p>
          <w:p w:rsidR="007416DB" w:rsidRDefault="005D5461">
            <w:pPr>
              <w:jc w:val="center"/>
              <w:rPr>
                <w:sz w:val="24"/>
                <w:szCs w:val="24"/>
              </w:rPr>
            </w:pPr>
            <w:r>
              <w:rPr>
                <w:b/>
                <w:sz w:val="24"/>
                <w:szCs w:val="24"/>
              </w:rPr>
              <w:t>Pablo Catatumbo Torres Victoria</w:t>
            </w:r>
            <w:r>
              <w:rPr>
                <w:sz w:val="24"/>
                <w:szCs w:val="24"/>
              </w:rPr>
              <w:t xml:space="preserve"> </w:t>
            </w:r>
          </w:p>
          <w:p w:rsidR="007416DB" w:rsidRDefault="005D5461">
            <w:pPr>
              <w:jc w:val="center"/>
              <w:rPr>
                <w:sz w:val="24"/>
                <w:szCs w:val="24"/>
              </w:rPr>
            </w:pPr>
            <w:r>
              <w:rPr>
                <w:sz w:val="24"/>
                <w:szCs w:val="24"/>
              </w:rPr>
              <w:t xml:space="preserve">Senador de la República </w:t>
            </w:r>
          </w:p>
          <w:p w:rsidR="007416DB" w:rsidRDefault="005D5461">
            <w:pPr>
              <w:jc w:val="center"/>
              <w:rPr>
                <w:sz w:val="24"/>
                <w:szCs w:val="24"/>
              </w:rPr>
            </w:pPr>
            <w:r>
              <w:rPr>
                <w:sz w:val="24"/>
                <w:szCs w:val="24"/>
              </w:rPr>
              <w:t xml:space="preserve">Partido Comunes </w:t>
            </w:r>
          </w:p>
        </w:tc>
      </w:tr>
      <w:tr w:rsidR="007416DB">
        <w:tc>
          <w:tcPr>
            <w:tcW w:w="4380" w:type="dxa"/>
          </w:tcPr>
          <w:p w:rsidR="007416DB" w:rsidRDefault="007416DB">
            <w:pPr>
              <w:rPr>
                <w:sz w:val="24"/>
                <w:szCs w:val="24"/>
              </w:rPr>
            </w:pPr>
          </w:p>
          <w:p w:rsidR="007416DB" w:rsidRDefault="005D5461">
            <w:pPr>
              <w:widowControl w:val="0"/>
              <w:spacing w:line="276" w:lineRule="auto"/>
              <w:jc w:val="center"/>
              <w:rPr>
                <w:rFonts w:ascii="Arial" w:eastAsia="Arial" w:hAnsi="Arial" w:cs="Arial"/>
                <w:b/>
              </w:rPr>
            </w:pPr>
            <w:r>
              <w:rPr>
                <w:rFonts w:ascii="Arial" w:eastAsia="Arial" w:hAnsi="Arial" w:cs="Arial"/>
                <w:b/>
              </w:rPr>
              <w:t xml:space="preserve">  </w:t>
            </w:r>
            <w:r>
              <w:rPr>
                <w:noProof/>
              </w:rPr>
              <w:drawing>
                <wp:anchor distT="0" distB="0" distL="0" distR="0" simplePos="0" relativeHeight="251659264" behindDoc="1" locked="0" layoutInCell="1" hidden="0" allowOverlap="1">
                  <wp:simplePos x="0" y="0"/>
                  <wp:positionH relativeFrom="column">
                    <wp:posOffset>47625</wp:posOffset>
                  </wp:positionH>
                  <wp:positionV relativeFrom="paragraph">
                    <wp:posOffset>205085</wp:posOffset>
                  </wp:positionV>
                  <wp:extent cx="2671636" cy="699714"/>
                  <wp:effectExtent l="0" t="0" r="0" b="0"/>
                  <wp:wrapNone/>
                  <wp:docPr id="147947484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671636" cy="699714"/>
                          </a:xfrm>
                          <a:prstGeom prst="rect">
                            <a:avLst/>
                          </a:prstGeom>
                          <a:ln/>
                        </pic:spPr>
                      </pic:pic>
                    </a:graphicData>
                  </a:graphic>
                </wp:anchor>
              </w:drawing>
            </w:r>
          </w:p>
          <w:p w:rsidR="007416DB" w:rsidRDefault="005D5461">
            <w:pPr>
              <w:widowControl w:val="0"/>
              <w:spacing w:line="276" w:lineRule="auto"/>
              <w:jc w:val="center"/>
              <w:rPr>
                <w:rFonts w:ascii="Arial" w:eastAsia="Arial" w:hAnsi="Arial" w:cs="Arial"/>
                <w:b/>
              </w:rPr>
            </w:pPr>
            <w:r>
              <w:rPr>
                <w:rFonts w:ascii="Arial" w:eastAsia="Arial" w:hAnsi="Arial" w:cs="Arial"/>
                <w:b/>
              </w:rPr>
              <w:t>JAIRO REINALDO CALA SUAREZ</w:t>
            </w:r>
          </w:p>
          <w:p w:rsidR="007416DB" w:rsidRDefault="005D5461">
            <w:pPr>
              <w:widowControl w:val="0"/>
              <w:spacing w:after="240" w:line="276" w:lineRule="auto"/>
              <w:jc w:val="center"/>
              <w:rPr>
                <w:sz w:val="24"/>
                <w:szCs w:val="24"/>
              </w:rPr>
            </w:pPr>
            <w:r>
              <w:rPr>
                <w:rFonts w:ascii="Arial" w:eastAsia="Arial" w:hAnsi="Arial" w:cs="Arial"/>
              </w:rPr>
              <w:t>Representante a la Cámara Santander</w:t>
            </w:r>
            <w:r>
              <w:rPr>
                <w:rFonts w:ascii="Arial" w:eastAsia="Arial" w:hAnsi="Arial" w:cs="Arial"/>
                <w:b/>
              </w:rPr>
              <w:br/>
              <w:t xml:space="preserve"> Partido Comunes</w:t>
            </w:r>
          </w:p>
          <w:p w:rsidR="007416DB" w:rsidRDefault="007416DB">
            <w:pPr>
              <w:jc w:val="center"/>
              <w:rPr>
                <w:sz w:val="24"/>
                <w:szCs w:val="24"/>
              </w:rPr>
            </w:pPr>
          </w:p>
          <w:p w:rsidR="007416DB" w:rsidRDefault="007416DB">
            <w:pPr>
              <w:rPr>
                <w:sz w:val="24"/>
                <w:szCs w:val="24"/>
              </w:rPr>
            </w:pPr>
          </w:p>
          <w:p w:rsidR="007416DB" w:rsidRDefault="007416DB">
            <w:pPr>
              <w:rPr>
                <w:sz w:val="24"/>
                <w:szCs w:val="24"/>
              </w:rPr>
            </w:pPr>
          </w:p>
          <w:p w:rsidR="007416DB" w:rsidRDefault="007416DB">
            <w:pPr>
              <w:rPr>
                <w:sz w:val="24"/>
                <w:szCs w:val="24"/>
              </w:rPr>
            </w:pPr>
          </w:p>
        </w:tc>
        <w:tc>
          <w:tcPr>
            <w:tcW w:w="4680" w:type="dxa"/>
          </w:tcPr>
          <w:p w:rsidR="007416DB" w:rsidRDefault="007416DB">
            <w:pPr>
              <w:jc w:val="center"/>
              <w:rPr>
                <w:sz w:val="24"/>
                <w:szCs w:val="24"/>
              </w:rPr>
            </w:pPr>
          </w:p>
          <w:p w:rsidR="007416DB" w:rsidRDefault="005D5461">
            <w:pPr>
              <w:jc w:val="center"/>
              <w:rPr>
                <w:b/>
                <w:sz w:val="24"/>
                <w:szCs w:val="24"/>
              </w:rPr>
            </w:pPr>
            <w:r>
              <w:rPr>
                <w:b/>
                <w:sz w:val="24"/>
                <w:szCs w:val="24"/>
              </w:rPr>
              <w:t xml:space="preserve">Pedro </w:t>
            </w:r>
            <w:proofErr w:type="spellStart"/>
            <w:r>
              <w:rPr>
                <w:b/>
                <w:sz w:val="24"/>
                <w:szCs w:val="24"/>
              </w:rPr>
              <w:t>Baracutao</w:t>
            </w:r>
            <w:proofErr w:type="spellEnd"/>
            <w:r>
              <w:rPr>
                <w:b/>
                <w:sz w:val="24"/>
                <w:szCs w:val="24"/>
              </w:rPr>
              <w:t xml:space="preserve"> </w:t>
            </w:r>
          </w:p>
          <w:p w:rsidR="007416DB" w:rsidRDefault="005D5461">
            <w:pPr>
              <w:jc w:val="center"/>
              <w:rPr>
                <w:sz w:val="24"/>
                <w:szCs w:val="24"/>
              </w:rPr>
            </w:pPr>
            <w:r>
              <w:rPr>
                <w:sz w:val="24"/>
                <w:szCs w:val="24"/>
              </w:rPr>
              <w:t>Representante a la Cámara</w:t>
            </w:r>
          </w:p>
          <w:p w:rsidR="007416DB" w:rsidRDefault="005D5461">
            <w:pPr>
              <w:jc w:val="center"/>
              <w:rPr>
                <w:sz w:val="24"/>
                <w:szCs w:val="24"/>
              </w:rPr>
            </w:pPr>
            <w:r>
              <w:rPr>
                <w:sz w:val="24"/>
                <w:szCs w:val="24"/>
              </w:rPr>
              <w:t xml:space="preserve">Partido Comunes </w:t>
            </w:r>
          </w:p>
        </w:tc>
      </w:tr>
      <w:tr w:rsidR="007416DB">
        <w:tc>
          <w:tcPr>
            <w:tcW w:w="4380" w:type="dxa"/>
          </w:tcPr>
          <w:p w:rsidR="007416DB" w:rsidRDefault="007416DB">
            <w:pPr>
              <w:rPr>
                <w:sz w:val="24"/>
                <w:szCs w:val="24"/>
              </w:rPr>
            </w:pPr>
          </w:p>
          <w:p w:rsidR="007416DB" w:rsidRDefault="007416DB">
            <w:pPr>
              <w:rPr>
                <w:sz w:val="24"/>
                <w:szCs w:val="24"/>
              </w:rPr>
            </w:pPr>
          </w:p>
          <w:p w:rsidR="007416DB" w:rsidRDefault="005D5461">
            <w:pPr>
              <w:jc w:val="center"/>
              <w:rPr>
                <w:b/>
                <w:sz w:val="24"/>
                <w:szCs w:val="24"/>
              </w:rPr>
            </w:pPr>
            <w:r>
              <w:rPr>
                <w:b/>
                <w:sz w:val="24"/>
                <w:szCs w:val="24"/>
              </w:rPr>
              <w:t>Imelda Daza Cotes</w:t>
            </w:r>
          </w:p>
          <w:p w:rsidR="007416DB" w:rsidRDefault="005D5461">
            <w:pPr>
              <w:jc w:val="center"/>
              <w:rPr>
                <w:sz w:val="24"/>
                <w:szCs w:val="24"/>
              </w:rPr>
            </w:pPr>
            <w:r>
              <w:rPr>
                <w:sz w:val="24"/>
                <w:szCs w:val="24"/>
              </w:rPr>
              <w:t xml:space="preserve">Senador de la República </w:t>
            </w:r>
          </w:p>
          <w:p w:rsidR="007416DB" w:rsidRDefault="005D5461">
            <w:pPr>
              <w:jc w:val="center"/>
              <w:rPr>
                <w:sz w:val="24"/>
                <w:szCs w:val="24"/>
              </w:rPr>
            </w:pPr>
            <w:r>
              <w:rPr>
                <w:sz w:val="24"/>
                <w:szCs w:val="24"/>
              </w:rPr>
              <w:t xml:space="preserve">Partido Comunes - Pacto Histórico </w:t>
            </w:r>
          </w:p>
          <w:p w:rsidR="007416DB" w:rsidRDefault="007416DB">
            <w:pPr>
              <w:rPr>
                <w:sz w:val="24"/>
                <w:szCs w:val="24"/>
              </w:rPr>
            </w:pPr>
          </w:p>
          <w:p w:rsidR="007416DB" w:rsidRDefault="007416DB">
            <w:pPr>
              <w:rPr>
                <w:sz w:val="24"/>
                <w:szCs w:val="24"/>
              </w:rPr>
            </w:pPr>
          </w:p>
          <w:p w:rsidR="007416DB" w:rsidRDefault="007416DB">
            <w:pPr>
              <w:rPr>
                <w:sz w:val="24"/>
                <w:szCs w:val="24"/>
              </w:rPr>
            </w:pPr>
          </w:p>
          <w:p w:rsidR="007416DB" w:rsidRDefault="007416DB">
            <w:pPr>
              <w:rPr>
                <w:sz w:val="24"/>
                <w:szCs w:val="24"/>
              </w:rPr>
            </w:pPr>
          </w:p>
          <w:p w:rsidR="007416DB" w:rsidRDefault="005D5461">
            <w:pPr>
              <w:jc w:val="center"/>
              <w:rPr>
                <w:b/>
                <w:sz w:val="24"/>
                <w:szCs w:val="24"/>
              </w:rPr>
            </w:pPr>
            <w:proofErr w:type="spellStart"/>
            <w:r>
              <w:rPr>
                <w:b/>
                <w:sz w:val="24"/>
                <w:szCs w:val="24"/>
              </w:rPr>
              <w:t>Julian</w:t>
            </w:r>
            <w:proofErr w:type="spellEnd"/>
            <w:r>
              <w:rPr>
                <w:b/>
                <w:sz w:val="24"/>
                <w:szCs w:val="24"/>
              </w:rPr>
              <w:t xml:space="preserve"> Gallo Cubillo</w:t>
            </w:r>
          </w:p>
          <w:p w:rsidR="007416DB" w:rsidRDefault="005D5461">
            <w:pPr>
              <w:jc w:val="center"/>
              <w:rPr>
                <w:sz w:val="24"/>
                <w:szCs w:val="24"/>
              </w:rPr>
            </w:pPr>
            <w:r>
              <w:rPr>
                <w:sz w:val="24"/>
                <w:szCs w:val="24"/>
              </w:rPr>
              <w:t xml:space="preserve">Senador de la República </w:t>
            </w:r>
          </w:p>
          <w:p w:rsidR="007416DB" w:rsidRDefault="005D5461">
            <w:pPr>
              <w:jc w:val="center"/>
              <w:rPr>
                <w:sz w:val="24"/>
                <w:szCs w:val="24"/>
              </w:rPr>
            </w:pPr>
            <w:r>
              <w:rPr>
                <w:sz w:val="24"/>
                <w:szCs w:val="24"/>
              </w:rPr>
              <w:t xml:space="preserve">Partido Comunes - Pacto Histórico </w:t>
            </w:r>
          </w:p>
          <w:p w:rsidR="007416DB" w:rsidRDefault="007416DB">
            <w:pPr>
              <w:jc w:val="center"/>
              <w:rPr>
                <w:sz w:val="24"/>
                <w:szCs w:val="24"/>
              </w:rPr>
            </w:pPr>
          </w:p>
          <w:p w:rsidR="007416DB" w:rsidRDefault="007416DB">
            <w:pPr>
              <w:rPr>
                <w:sz w:val="24"/>
                <w:szCs w:val="24"/>
              </w:rPr>
            </w:pPr>
          </w:p>
        </w:tc>
        <w:tc>
          <w:tcPr>
            <w:tcW w:w="4680" w:type="dxa"/>
          </w:tcPr>
          <w:p w:rsidR="007416DB" w:rsidRDefault="007416DB">
            <w:pPr>
              <w:rPr>
                <w:sz w:val="24"/>
                <w:szCs w:val="24"/>
              </w:rPr>
            </w:pPr>
          </w:p>
          <w:p w:rsidR="007416DB" w:rsidRDefault="007416DB">
            <w:pPr>
              <w:rPr>
                <w:sz w:val="24"/>
                <w:szCs w:val="24"/>
              </w:rPr>
            </w:pPr>
          </w:p>
          <w:p w:rsidR="007416DB" w:rsidRDefault="005D5461">
            <w:pPr>
              <w:jc w:val="center"/>
              <w:rPr>
                <w:b/>
                <w:sz w:val="24"/>
                <w:szCs w:val="24"/>
              </w:rPr>
            </w:pPr>
            <w:r>
              <w:rPr>
                <w:b/>
                <w:sz w:val="24"/>
                <w:szCs w:val="24"/>
              </w:rPr>
              <w:t xml:space="preserve">German </w:t>
            </w:r>
            <w:proofErr w:type="spellStart"/>
            <w:r>
              <w:rPr>
                <w:b/>
                <w:sz w:val="24"/>
                <w:szCs w:val="24"/>
              </w:rPr>
              <w:t>Gomez</w:t>
            </w:r>
            <w:proofErr w:type="spellEnd"/>
            <w:r>
              <w:rPr>
                <w:b/>
                <w:sz w:val="24"/>
                <w:szCs w:val="24"/>
              </w:rPr>
              <w:t xml:space="preserve"> </w:t>
            </w:r>
          </w:p>
          <w:p w:rsidR="007416DB" w:rsidRDefault="005D5461">
            <w:pPr>
              <w:jc w:val="center"/>
              <w:rPr>
                <w:sz w:val="24"/>
                <w:szCs w:val="24"/>
              </w:rPr>
            </w:pPr>
            <w:r>
              <w:rPr>
                <w:sz w:val="24"/>
                <w:szCs w:val="24"/>
              </w:rPr>
              <w:t xml:space="preserve">Representante a la Cámara </w:t>
            </w:r>
          </w:p>
          <w:p w:rsidR="007416DB" w:rsidRDefault="005D5461">
            <w:pPr>
              <w:jc w:val="center"/>
              <w:rPr>
                <w:sz w:val="24"/>
                <w:szCs w:val="24"/>
              </w:rPr>
            </w:pPr>
            <w:r>
              <w:rPr>
                <w:sz w:val="24"/>
                <w:szCs w:val="24"/>
              </w:rPr>
              <w:t xml:space="preserve">Partido Comunes - Pacto Histórico </w:t>
            </w:r>
          </w:p>
        </w:tc>
      </w:tr>
      <w:tr w:rsidR="007416DB">
        <w:tc>
          <w:tcPr>
            <w:tcW w:w="4380" w:type="dxa"/>
          </w:tcPr>
          <w:p w:rsidR="007416DB" w:rsidRDefault="007416DB">
            <w:pPr>
              <w:rPr>
                <w:sz w:val="24"/>
                <w:szCs w:val="24"/>
              </w:rPr>
            </w:pPr>
          </w:p>
          <w:p w:rsidR="007416DB" w:rsidRDefault="007416DB">
            <w:pPr>
              <w:rPr>
                <w:sz w:val="24"/>
                <w:szCs w:val="24"/>
              </w:rPr>
            </w:pPr>
          </w:p>
          <w:p w:rsidR="007416DB" w:rsidRDefault="007416DB">
            <w:pPr>
              <w:rPr>
                <w:sz w:val="24"/>
                <w:szCs w:val="24"/>
              </w:rPr>
            </w:pPr>
          </w:p>
          <w:p w:rsidR="007416DB" w:rsidRDefault="007416DB">
            <w:pPr>
              <w:jc w:val="center"/>
              <w:rPr>
                <w:sz w:val="24"/>
                <w:szCs w:val="24"/>
              </w:rPr>
            </w:pPr>
          </w:p>
          <w:p w:rsidR="007416DB" w:rsidRDefault="007416DB">
            <w:pPr>
              <w:jc w:val="center"/>
              <w:rPr>
                <w:sz w:val="24"/>
                <w:szCs w:val="24"/>
              </w:rPr>
            </w:pPr>
          </w:p>
          <w:p w:rsidR="007416DB" w:rsidRDefault="007416DB">
            <w:pPr>
              <w:rPr>
                <w:sz w:val="24"/>
                <w:szCs w:val="24"/>
              </w:rPr>
            </w:pPr>
          </w:p>
          <w:p w:rsidR="007416DB" w:rsidRDefault="007416DB">
            <w:pPr>
              <w:rPr>
                <w:sz w:val="24"/>
                <w:szCs w:val="24"/>
              </w:rPr>
            </w:pPr>
          </w:p>
          <w:p w:rsidR="007416DB" w:rsidRDefault="007416DB">
            <w:pPr>
              <w:rPr>
                <w:sz w:val="24"/>
                <w:szCs w:val="24"/>
              </w:rPr>
            </w:pPr>
          </w:p>
        </w:tc>
        <w:tc>
          <w:tcPr>
            <w:tcW w:w="4680" w:type="dxa"/>
          </w:tcPr>
          <w:p w:rsidR="007416DB" w:rsidRDefault="007416DB">
            <w:pPr>
              <w:rPr>
                <w:sz w:val="24"/>
                <w:szCs w:val="24"/>
              </w:rPr>
            </w:pPr>
          </w:p>
          <w:p w:rsidR="007416DB" w:rsidRDefault="007416DB">
            <w:pPr>
              <w:rPr>
                <w:sz w:val="24"/>
                <w:szCs w:val="24"/>
              </w:rPr>
            </w:pPr>
          </w:p>
          <w:p w:rsidR="007416DB" w:rsidRDefault="007416DB">
            <w:pPr>
              <w:jc w:val="center"/>
              <w:rPr>
                <w:sz w:val="24"/>
                <w:szCs w:val="24"/>
              </w:rPr>
            </w:pPr>
          </w:p>
        </w:tc>
      </w:tr>
      <w:tr w:rsidR="007416DB">
        <w:tc>
          <w:tcPr>
            <w:tcW w:w="4380" w:type="dxa"/>
          </w:tcPr>
          <w:p w:rsidR="007416DB" w:rsidRDefault="007416DB">
            <w:pPr>
              <w:rPr>
                <w:sz w:val="24"/>
                <w:szCs w:val="24"/>
              </w:rPr>
            </w:pPr>
          </w:p>
          <w:p w:rsidR="007416DB" w:rsidRDefault="007416DB">
            <w:pPr>
              <w:rPr>
                <w:sz w:val="24"/>
                <w:szCs w:val="24"/>
              </w:rPr>
            </w:pPr>
          </w:p>
          <w:p w:rsidR="007416DB" w:rsidRDefault="007416DB">
            <w:pPr>
              <w:rPr>
                <w:sz w:val="24"/>
                <w:szCs w:val="24"/>
              </w:rPr>
            </w:pPr>
          </w:p>
          <w:p w:rsidR="007416DB" w:rsidRDefault="007416DB">
            <w:pPr>
              <w:rPr>
                <w:sz w:val="24"/>
                <w:szCs w:val="24"/>
              </w:rPr>
            </w:pPr>
          </w:p>
          <w:p w:rsidR="007416DB" w:rsidRDefault="007416DB">
            <w:pPr>
              <w:rPr>
                <w:sz w:val="24"/>
                <w:szCs w:val="24"/>
              </w:rPr>
            </w:pPr>
          </w:p>
          <w:p w:rsidR="007416DB" w:rsidRDefault="007416DB">
            <w:pPr>
              <w:rPr>
                <w:sz w:val="24"/>
                <w:szCs w:val="24"/>
              </w:rPr>
            </w:pPr>
          </w:p>
          <w:p w:rsidR="007416DB" w:rsidRDefault="007416DB">
            <w:pPr>
              <w:rPr>
                <w:sz w:val="24"/>
                <w:szCs w:val="24"/>
              </w:rPr>
            </w:pPr>
          </w:p>
          <w:p w:rsidR="007416DB" w:rsidRDefault="007416DB">
            <w:pPr>
              <w:rPr>
                <w:sz w:val="24"/>
                <w:szCs w:val="24"/>
              </w:rPr>
            </w:pPr>
          </w:p>
        </w:tc>
        <w:tc>
          <w:tcPr>
            <w:tcW w:w="4680" w:type="dxa"/>
          </w:tcPr>
          <w:p w:rsidR="007416DB" w:rsidRDefault="007416DB">
            <w:pPr>
              <w:rPr>
                <w:sz w:val="24"/>
                <w:szCs w:val="24"/>
              </w:rPr>
            </w:pPr>
          </w:p>
        </w:tc>
      </w:tr>
      <w:tr w:rsidR="007416DB">
        <w:tc>
          <w:tcPr>
            <w:tcW w:w="4380" w:type="dxa"/>
          </w:tcPr>
          <w:p w:rsidR="007416DB" w:rsidRDefault="007416DB">
            <w:pPr>
              <w:rPr>
                <w:sz w:val="24"/>
                <w:szCs w:val="24"/>
              </w:rPr>
            </w:pPr>
          </w:p>
          <w:p w:rsidR="007416DB" w:rsidRDefault="007416DB">
            <w:pPr>
              <w:rPr>
                <w:sz w:val="24"/>
                <w:szCs w:val="24"/>
              </w:rPr>
            </w:pPr>
          </w:p>
          <w:p w:rsidR="007416DB" w:rsidRDefault="007416DB">
            <w:pPr>
              <w:rPr>
                <w:sz w:val="24"/>
                <w:szCs w:val="24"/>
              </w:rPr>
            </w:pPr>
          </w:p>
          <w:p w:rsidR="007416DB" w:rsidRDefault="007416DB">
            <w:pPr>
              <w:rPr>
                <w:sz w:val="24"/>
                <w:szCs w:val="24"/>
              </w:rPr>
            </w:pPr>
          </w:p>
          <w:p w:rsidR="007416DB" w:rsidRDefault="007416DB">
            <w:pPr>
              <w:rPr>
                <w:sz w:val="24"/>
                <w:szCs w:val="24"/>
              </w:rPr>
            </w:pPr>
          </w:p>
          <w:p w:rsidR="007416DB" w:rsidRDefault="007416DB">
            <w:pPr>
              <w:rPr>
                <w:sz w:val="24"/>
                <w:szCs w:val="24"/>
              </w:rPr>
            </w:pPr>
          </w:p>
          <w:p w:rsidR="007416DB" w:rsidRDefault="007416DB">
            <w:pPr>
              <w:rPr>
                <w:sz w:val="24"/>
                <w:szCs w:val="24"/>
              </w:rPr>
            </w:pPr>
          </w:p>
          <w:p w:rsidR="007416DB" w:rsidRDefault="007416DB">
            <w:pPr>
              <w:rPr>
                <w:sz w:val="24"/>
                <w:szCs w:val="24"/>
              </w:rPr>
            </w:pPr>
          </w:p>
        </w:tc>
        <w:tc>
          <w:tcPr>
            <w:tcW w:w="4680" w:type="dxa"/>
          </w:tcPr>
          <w:p w:rsidR="007416DB" w:rsidRDefault="007416DB">
            <w:pPr>
              <w:rPr>
                <w:sz w:val="24"/>
                <w:szCs w:val="24"/>
              </w:rPr>
            </w:pPr>
          </w:p>
        </w:tc>
      </w:tr>
    </w:tbl>
    <w:p w:rsidR="007416DB" w:rsidRDefault="007416DB">
      <w:pPr>
        <w:rPr>
          <w:sz w:val="24"/>
          <w:szCs w:val="24"/>
        </w:rPr>
      </w:pPr>
    </w:p>
    <w:p w:rsidR="007416DB" w:rsidRDefault="007416DB">
      <w:pPr>
        <w:spacing w:before="240" w:after="240" w:line="276" w:lineRule="auto"/>
        <w:rPr>
          <w:sz w:val="24"/>
          <w:szCs w:val="24"/>
        </w:rPr>
      </w:pPr>
    </w:p>
    <w:p w:rsidR="007416DB" w:rsidRDefault="007416DB">
      <w:pPr>
        <w:spacing w:before="240" w:after="240" w:line="276" w:lineRule="auto"/>
        <w:rPr>
          <w:b/>
          <w:sz w:val="24"/>
          <w:szCs w:val="24"/>
        </w:rPr>
      </w:pPr>
    </w:p>
    <w:p w:rsidR="007416DB" w:rsidRDefault="005D5461">
      <w:pPr>
        <w:spacing w:before="240" w:after="240" w:line="276" w:lineRule="auto"/>
        <w:jc w:val="center"/>
        <w:rPr>
          <w:b/>
          <w:color w:val="000000"/>
          <w:sz w:val="24"/>
          <w:szCs w:val="24"/>
        </w:rPr>
      </w:pPr>
      <w:r>
        <w:rPr>
          <w:b/>
          <w:color w:val="000000"/>
          <w:sz w:val="24"/>
          <w:szCs w:val="24"/>
        </w:rPr>
        <w:t>EXPOSICIÓN DE MOTIVOS</w:t>
      </w:r>
    </w:p>
    <w:p w:rsidR="007416DB" w:rsidRDefault="005D5461">
      <w:pPr>
        <w:spacing w:before="240" w:after="240" w:line="276" w:lineRule="auto"/>
        <w:jc w:val="center"/>
        <w:rPr>
          <w:b/>
          <w:color w:val="000000"/>
          <w:sz w:val="24"/>
          <w:szCs w:val="24"/>
        </w:rPr>
      </w:pPr>
      <w:r>
        <w:rPr>
          <w:b/>
          <w:color w:val="000000"/>
          <w:sz w:val="24"/>
          <w:szCs w:val="24"/>
        </w:rPr>
        <w:t>Proyecto de Ley _______________ de 2024</w:t>
      </w:r>
    </w:p>
    <w:p w:rsidR="007416DB" w:rsidRDefault="005D5461">
      <w:pPr>
        <w:spacing w:before="240" w:after="240" w:line="276" w:lineRule="auto"/>
        <w:jc w:val="center"/>
        <w:rPr>
          <w:b/>
          <w:i/>
          <w:color w:val="000000"/>
          <w:sz w:val="24"/>
          <w:szCs w:val="24"/>
        </w:rPr>
      </w:pPr>
      <w:r>
        <w:rPr>
          <w:b/>
          <w:i/>
          <w:color w:val="000000"/>
          <w:sz w:val="24"/>
          <w:szCs w:val="24"/>
        </w:rPr>
        <w:t xml:space="preserve">Por medio de la cual se establece un tratamiento especial para las personas </w:t>
      </w:r>
      <w:proofErr w:type="spellStart"/>
      <w:r>
        <w:rPr>
          <w:b/>
          <w:i/>
          <w:color w:val="000000"/>
          <w:sz w:val="24"/>
          <w:szCs w:val="24"/>
        </w:rPr>
        <w:t>sordoc</w:t>
      </w:r>
      <w:r>
        <w:rPr>
          <w:b/>
          <w:i/>
          <w:sz w:val="24"/>
          <w:szCs w:val="24"/>
        </w:rPr>
        <w:t>iegas</w:t>
      </w:r>
      <w:proofErr w:type="spellEnd"/>
      <w:r>
        <w:rPr>
          <w:b/>
          <w:i/>
          <w:color w:val="000000"/>
          <w:sz w:val="24"/>
          <w:szCs w:val="24"/>
        </w:rPr>
        <w:t xml:space="preserve"> y se dictan otras disposiciones.</w:t>
      </w:r>
    </w:p>
    <w:p w:rsidR="007416DB" w:rsidRDefault="005D5461">
      <w:pPr>
        <w:spacing w:before="240" w:after="240" w:line="276" w:lineRule="auto"/>
        <w:rPr>
          <w:b/>
          <w:sz w:val="24"/>
          <w:szCs w:val="24"/>
        </w:rPr>
      </w:pPr>
      <w:r>
        <w:rPr>
          <w:b/>
          <w:sz w:val="24"/>
          <w:szCs w:val="24"/>
        </w:rPr>
        <w:t>CONTENIDO</w:t>
      </w:r>
    </w:p>
    <w:p w:rsidR="007416DB" w:rsidRDefault="005D5461">
      <w:pPr>
        <w:pBdr>
          <w:top w:val="nil"/>
          <w:left w:val="nil"/>
          <w:bottom w:val="nil"/>
          <w:right w:val="nil"/>
          <w:between w:val="nil"/>
        </w:pBdr>
        <w:spacing w:before="240" w:after="0" w:line="240" w:lineRule="auto"/>
        <w:ind w:left="1080"/>
        <w:rPr>
          <w:color w:val="000000"/>
          <w:sz w:val="24"/>
          <w:szCs w:val="24"/>
        </w:rPr>
      </w:pPr>
      <w:r>
        <w:rPr>
          <w:color w:val="000000"/>
          <w:sz w:val="24"/>
          <w:szCs w:val="24"/>
        </w:rPr>
        <w:t>I.</w:t>
      </w:r>
      <w:r>
        <w:rPr>
          <w:color w:val="000000"/>
          <w:sz w:val="24"/>
          <w:szCs w:val="24"/>
        </w:rPr>
        <w:tab/>
        <w:t>Objeto de la ley</w:t>
      </w:r>
    </w:p>
    <w:p w:rsidR="007416DB" w:rsidRDefault="005D5461">
      <w:pPr>
        <w:pBdr>
          <w:top w:val="nil"/>
          <w:left w:val="nil"/>
          <w:bottom w:val="nil"/>
          <w:right w:val="nil"/>
          <w:between w:val="nil"/>
        </w:pBdr>
        <w:spacing w:after="0" w:line="240" w:lineRule="auto"/>
        <w:ind w:left="1080"/>
        <w:rPr>
          <w:color w:val="000000"/>
          <w:sz w:val="24"/>
          <w:szCs w:val="24"/>
        </w:rPr>
      </w:pPr>
      <w:r>
        <w:rPr>
          <w:color w:val="000000"/>
          <w:sz w:val="24"/>
          <w:szCs w:val="24"/>
        </w:rPr>
        <w:t>II.</w:t>
      </w:r>
      <w:r>
        <w:rPr>
          <w:color w:val="000000"/>
          <w:sz w:val="24"/>
          <w:szCs w:val="24"/>
        </w:rPr>
        <w:tab/>
        <w:t xml:space="preserve">Situación de la población </w:t>
      </w:r>
      <w:proofErr w:type="spellStart"/>
      <w:r>
        <w:rPr>
          <w:color w:val="000000"/>
          <w:sz w:val="24"/>
          <w:szCs w:val="24"/>
        </w:rPr>
        <w:t>sordoc</w:t>
      </w:r>
      <w:r>
        <w:rPr>
          <w:sz w:val="24"/>
          <w:szCs w:val="24"/>
        </w:rPr>
        <w:t>iega</w:t>
      </w:r>
      <w:proofErr w:type="spellEnd"/>
      <w:r>
        <w:rPr>
          <w:color w:val="000000"/>
          <w:sz w:val="24"/>
          <w:szCs w:val="24"/>
        </w:rPr>
        <w:t>.</w:t>
      </w:r>
    </w:p>
    <w:p w:rsidR="007416DB" w:rsidRDefault="005D5461">
      <w:pPr>
        <w:pBdr>
          <w:top w:val="nil"/>
          <w:left w:val="nil"/>
          <w:bottom w:val="nil"/>
          <w:right w:val="nil"/>
          <w:between w:val="nil"/>
        </w:pBdr>
        <w:spacing w:after="0" w:line="240" w:lineRule="auto"/>
        <w:ind w:left="1080"/>
        <w:rPr>
          <w:color w:val="000000"/>
          <w:sz w:val="24"/>
          <w:szCs w:val="24"/>
        </w:rPr>
      </w:pPr>
      <w:r>
        <w:rPr>
          <w:color w:val="000000"/>
          <w:sz w:val="24"/>
          <w:szCs w:val="24"/>
        </w:rPr>
        <w:t>III.</w:t>
      </w:r>
      <w:r>
        <w:rPr>
          <w:color w:val="000000"/>
          <w:sz w:val="24"/>
          <w:szCs w:val="24"/>
        </w:rPr>
        <w:tab/>
        <w:t>Fundamentos Constitucionales.</w:t>
      </w:r>
    </w:p>
    <w:p w:rsidR="007416DB" w:rsidRDefault="005D5461">
      <w:pPr>
        <w:pBdr>
          <w:top w:val="nil"/>
          <w:left w:val="nil"/>
          <w:bottom w:val="nil"/>
          <w:right w:val="nil"/>
          <w:between w:val="nil"/>
        </w:pBdr>
        <w:spacing w:after="0" w:line="240" w:lineRule="auto"/>
        <w:ind w:left="1080"/>
        <w:rPr>
          <w:color w:val="000000"/>
          <w:sz w:val="24"/>
          <w:szCs w:val="24"/>
        </w:rPr>
      </w:pPr>
      <w:r>
        <w:rPr>
          <w:color w:val="000000"/>
          <w:sz w:val="24"/>
          <w:szCs w:val="24"/>
        </w:rPr>
        <w:t>IV.</w:t>
      </w:r>
      <w:r>
        <w:rPr>
          <w:color w:val="000000"/>
          <w:sz w:val="24"/>
          <w:szCs w:val="24"/>
        </w:rPr>
        <w:tab/>
      </w:r>
      <w:r>
        <w:rPr>
          <w:sz w:val="24"/>
          <w:szCs w:val="24"/>
        </w:rPr>
        <w:t>Fundamentos legales e idoneidad de la comisión sexta en su trámite.</w:t>
      </w:r>
    </w:p>
    <w:p w:rsidR="007416DB" w:rsidRDefault="005D5461">
      <w:pPr>
        <w:pBdr>
          <w:top w:val="nil"/>
          <w:left w:val="nil"/>
          <w:bottom w:val="nil"/>
          <w:right w:val="nil"/>
          <w:between w:val="nil"/>
        </w:pBdr>
        <w:spacing w:after="0" w:line="240" w:lineRule="auto"/>
        <w:ind w:left="1080"/>
        <w:rPr>
          <w:color w:val="000000"/>
          <w:sz w:val="24"/>
          <w:szCs w:val="24"/>
        </w:rPr>
      </w:pPr>
      <w:r>
        <w:rPr>
          <w:color w:val="000000"/>
          <w:sz w:val="24"/>
          <w:szCs w:val="24"/>
        </w:rPr>
        <w:t>V.</w:t>
      </w:r>
      <w:r>
        <w:rPr>
          <w:color w:val="000000"/>
          <w:sz w:val="24"/>
          <w:szCs w:val="24"/>
        </w:rPr>
        <w:tab/>
        <w:t>Legislación comparada en la región y en el mundo.</w:t>
      </w:r>
    </w:p>
    <w:p w:rsidR="007416DB" w:rsidRDefault="005D5461">
      <w:pPr>
        <w:pBdr>
          <w:top w:val="nil"/>
          <w:left w:val="nil"/>
          <w:bottom w:val="nil"/>
          <w:right w:val="nil"/>
          <w:between w:val="nil"/>
        </w:pBdr>
        <w:spacing w:after="0" w:line="240" w:lineRule="auto"/>
        <w:ind w:left="1080"/>
        <w:rPr>
          <w:color w:val="000000"/>
          <w:sz w:val="24"/>
          <w:szCs w:val="24"/>
        </w:rPr>
      </w:pPr>
      <w:r>
        <w:rPr>
          <w:color w:val="000000"/>
          <w:sz w:val="24"/>
          <w:szCs w:val="24"/>
        </w:rPr>
        <w:t>VI.</w:t>
      </w:r>
      <w:r>
        <w:rPr>
          <w:color w:val="000000"/>
          <w:sz w:val="24"/>
          <w:szCs w:val="24"/>
        </w:rPr>
        <w:tab/>
        <w:t>Marco Internacional.</w:t>
      </w:r>
    </w:p>
    <w:p w:rsidR="007416DB" w:rsidRDefault="007416DB">
      <w:pPr>
        <w:pBdr>
          <w:top w:val="nil"/>
          <w:left w:val="nil"/>
          <w:bottom w:val="nil"/>
          <w:right w:val="nil"/>
          <w:between w:val="nil"/>
        </w:pBdr>
        <w:spacing w:after="0" w:line="240" w:lineRule="auto"/>
        <w:ind w:left="1080"/>
        <w:rPr>
          <w:b/>
          <w:color w:val="000000"/>
          <w:sz w:val="24"/>
          <w:szCs w:val="24"/>
        </w:rPr>
      </w:pPr>
    </w:p>
    <w:p w:rsidR="007416DB" w:rsidRDefault="005D5461">
      <w:pPr>
        <w:numPr>
          <w:ilvl w:val="0"/>
          <w:numId w:val="3"/>
        </w:numPr>
        <w:pBdr>
          <w:top w:val="nil"/>
          <w:left w:val="nil"/>
          <w:bottom w:val="nil"/>
          <w:right w:val="nil"/>
          <w:between w:val="nil"/>
        </w:pBdr>
        <w:spacing w:after="0" w:line="240" w:lineRule="auto"/>
        <w:rPr>
          <w:b/>
          <w:color w:val="000000"/>
          <w:sz w:val="24"/>
          <w:szCs w:val="24"/>
        </w:rPr>
      </w:pPr>
      <w:r>
        <w:rPr>
          <w:b/>
          <w:color w:val="000000"/>
          <w:sz w:val="24"/>
          <w:szCs w:val="24"/>
        </w:rPr>
        <w:t>Objeto de la ley.</w:t>
      </w:r>
    </w:p>
    <w:p w:rsidR="007416DB" w:rsidRDefault="005D5461">
      <w:pPr>
        <w:spacing w:before="240" w:after="240" w:line="276" w:lineRule="auto"/>
        <w:jc w:val="both"/>
        <w:rPr>
          <w:sz w:val="24"/>
          <w:szCs w:val="24"/>
        </w:rPr>
      </w:pPr>
      <w:r>
        <w:rPr>
          <w:color w:val="000000"/>
          <w:sz w:val="24"/>
          <w:szCs w:val="24"/>
        </w:rPr>
        <w:t>La presente ley tiene como objeto reconocer a l</w:t>
      </w:r>
      <w:r>
        <w:rPr>
          <w:sz w:val="24"/>
          <w:szCs w:val="24"/>
        </w:rPr>
        <w:t>as personas</w:t>
      </w:r>
      <w:r>
        <w:rPr>
          <w:color w:val="000000"/>
          <w:sz w:val="24"/>
          <w:szCs w:val="24"/>
        </w:rPr>
        <w:t xml:space="preserve"> </w:t>
      </w:r>
      <w:proofErr w:type="spellStart"/>
      <w:r>
        <w:rPr>
          <w:color w:val="000000"/>
          <w:sz w:val="24"/>
          <w:szCs w:val="24"/>
        </w:rPr>
        <w:t>sordociegas</w:t>
      </w:r>
      <w:proofErr w:type="spellEnd"/>
      <w:r>
        <w:rPr>
          <w:color w:val="000000"/>
          <w:sz w:val="24"/>
          <w:szCs w:val="24"/>
        </w:rPr>
        <w:t xml:space="preserve"> como un grupo con necesidades específicas e identidad propia, se establecen </w:t>
      </w:r>
      <w:r>
        <w:rPr>
          <w:sz w:val="24"/>
          <w:szCs w:val="24"/>
        </w:rPr>
        <w:t>directrices</w:t>
      </w:r>
      <w:r>
        <w:rPr>
          <w:color w:val="000000"/>
          <w:sz w:val="24"/>
          <w:szCs w:val="24"/>
        </w:rPr>
        <w:t xml:space="preserve"> para su desarrollo integral como el acceso a la educación, trabajo, salud e información en entornos accesibles, se busca eliminar las barreras que dificult</w:t>
      </w:r>
      <w:r>
        <w:rPr>
          <w:color w:val="000000"/>
          <w:sz w:val="24"/>
          <w:szCs w:val="24"/>
        </w:rPr>
        <w:t xml:space="preserve">an su participación en la sociedad, promoviendo la igualdad de oportunidades, inclusión y respeto a sus derechos apoyando a las organizaciones que trabajan con esta población, impulsando la investigación y desarrollo de tecnologías para mejorar su calidad </w:t>
      </w:r>
      <w:r>
        <w:rPr>
          <w:color w:val="000000"/>
          <w:sz w:val="24"/>
          <w:szCs w:val="24"/>
        </w:rPr>
        <w:t>de vida, fomentando la financiación y cooperación de instituciones y entidades gubernamentales responsables de impartir y desarrollar políticas en relación a</w:t>
      </w:r>
      <w:r>
        <w:rPr>
          <w:sz w:val="24"/>
          <w:szCs w:val="24"/>
        </w:rPr>
        <w:t xml:space="preserve"> las personas</w:t>
      </w:r>
      <w:r>
        <w:rPr>
          <w:color w:val="000000"/>
          <w:sz w:val="24"/>
          <w:szCs w:val="24"/>
        </w:rPr>
        <w:t xml:space="preserve"> </w:t>
      </w:r>
      <w:proofErr w:type="spellStart"/>
      <w:r>
        <w:rPr>
          <w:color w:val="000000"/>
          <w:sz w:val="24"/>
          <w:szCs w:val="24"/>
        </w:rPr>
        <w:t>sordoc</w:t>
      </w:r>
      <w:r>
        <w:rPr>
          <w:sz w:val="24"/>
          <w:szCs w:val="24"/>
        </w:rPr>
        <w:t>iegas</w:t>
      </w:r>
      <w:proofErr w:type="spellEnd"/>
      <w:r>
        <w:rPr>
          <w:color w:val="000000"/>
          <w:sz w:val="24"/>
          <w:szCs w:val="24"/>
        </w:rPr>
        <w:t>.</w:t>
      </w:r>
    </w:p>
    <w:p w:rsidR="007416DB" w:rsidRDefault="005D5461">
      <w:pPr>
        <w:numPr>
          <w:ilvl w:val="0"/>
          <w:numId w:val="3"/>
        </w:numPr>
        <w:pBdr>
          <w:top w:val="nil"/>
          <w:left w:val="nil"/>
          <w:bottom w:val="nil"/>
          <w:right w:val="nil"/>
          <w:between w:val="nil"/>
        </w:pBdr>
        <w:spacing w:before="240" w:after="240" w:line="276" w:lineRule="auto"/>
        <w:jc w:val="both"/>
        <w:rPr>
          <w:b/>
          <w:color w:val="000000"/>
          <w:sz w:val="24"/>
          <w:szCs w:val="24"/>
        </w:rPr>
      </w:pPr>
      <w:r>
        <w:rPr>
          <w:b/>
          <w:color w:val="000000"/>
          <w:sz w:val="24"/>
          <w:szCs w:val="24"/>
        </w:rPr>
        <w:t>Situación de la</w:t>
      </w:r>
      <w:r>
        <w:rPr>
          <w:b/>
          <w:sz w:val="24"/>
          <w:szCs w:val="24"/>
        </w:rPr>
        <w:t xml:space="preserve">s personas </w:t>
      </w:r>
      <w:proofErr w:type="spellStart"/>
      <w:r>
        <w:rPr>
          <w:b/>
          <w:color w:val="000000"/>
          <w:sz w:val="24"/>
          <w:szCs w:val="24"/>
        </w:rPr>
        <w:t>sordoc</w:t>
      </w:r>
      <w:r>
        <w:rPr>
          <w:b/>
          <w:sz w:val="24"/>
          <w:szCs w:val="24"/>
        </w:rPr>
        <w:t>iegas</w:t>
      </w:r>
      <w:proofErr w:type="spellEnd"/>
      <w:r>
        <w:rPr>
          <w:b/>
          <w:color w:val="000000"/>
          <w:sz w:val="24"/>
          <w:szCs w:val="24"/>
        </w:rPr>
        <w:t>.</w:t>
      </w:r>
    </w:p>
    <w:p w:rsidR="007416DB" w:rsidRDefault="005D5461">
      <w:pPr>
        <w:spacing w:before="240" w:after="240" w:line="276" w:lineRule="auto"/>
        <w:jc w:val="both"/>
        <w:rPr>
          <w:color w:val="000000"/>
          <w:sz w:val="24"/>
          <w:szCs w:val="24"/>
        </w:rPr>
      </w:pPr>
      <w:r>
        <w:rPr>
          <w:color w:val="000000"/>
          <w:sz w:val="24"/>
          <w:szCs w:val="24"/>
        </w:rPr>
        <w:t xml:space="preserve">La </w:t>
      </w:r>
      <w:proofErr w:type="spellStart"/>
      <w:r>
        <w:rPr>
          <w:color w:val="000000"/>
          <w:sz w:val="24"/>
          <w:szCs w:val="24"/>
        </w:rPr>
        <w:t>sordoceguera</w:t>
      </w:r>
      <w:proofErr w:type="spellEnd"/>
      <w:r>
        <w:rPr>
          <w:color w:val="000000"/>
          <w:sz w:val="24"/>
          <w:szCs w:val="24"/>
        </w:rPr>
        <w:t xml:space="preserve"> es la unión de do</w:t>
      </w:r>
      <w:r>
        <w:rPr>
          <w:color w:val="000000"/>
          <w:sz w:val="24"/>
          <w:szCs w:val="24"/>
        </w:rPr>
        <w:t>s d</w:t>
      </w:r>
      <w:r>
        <w:rPr>
          <w:sz w:val="24"/>
          <w:szCs w:val="24"/>
        </w:rPr>
        <w:t>eficiencias</w:t>
      </w:r>
      <w:r>
        <w:rPr>
          <w:color w:val="000000"/>
          <w:sz w:val="24"/>
          <w:szCs w:val="24"/>
        </w:rPr>
        <w:t xml:space="preserve"> sensoriales (visual y auditiva) que se combinan, por tal motivo lo que presenta desafíos significativos para la comunicación, el acceso a la información, la educación, la movilidad y la participación plena en la sociedad. Las personas </w:t>
      </w:r>
      <w:proofErr w:type="spellStart"/>
      <w:r>
        <w:rPr>
          <w:color w:val="000000"/>
          <w:sz w:val="24"/>
          <w:szCs w:val="24"/>
        </w:rPr>
        <w:t>sordoc</w:t>
      </w:r>
      <w:r>
        <w:rPr>
          <w:color w:val="000000"/>
          <w:sz w:val="24"/>
          <w:szCs w:val="24"/>
        </w:rPr>
        <w:t>iegas</w:t>
      </w:r>
      <w:proofErr w:type="spellEnd"/>
      <w:r>
        <w:rPr>
          <w:color w:val="000000"/>
          <w:sz w:val="24"/>
          <w:szCs w:val="24"/>
        </w:rPr>
        <w:t xml:space="preserve"> requieren una atención y apoyo específicos para asegurar su integración y el ejercicio pleno de sus derechos. Por ello, resulta fundamental desarrollar un marco jurídico que proteja y promueva los derechos de las personas </w:t>
      </w:r>
      <w:proofErr w:type="spellStart"/>
      <w:r>
        <w:rPr>
          <w:color w:val="000000"/>
          <w:sz w:val="24"/>
          <w:szCs w:val="24"/>
        </w:rPr>
        <w:t>sordociegas</w:t>
      </w:r>
      <w:proofErr w:type="spellEnd"/>
      <w:r>
        <w:rPr>
          <w:color w:val="000000"/>
          <w:sz w:val="24"/>
          <w:szCs w:val="24"/>
        </w:rPr>
        <w:t xml:space="preserve"> en Colombia, bas</w:t>
      </w:r>
      <w:r>
        <w:rPr>
          <w:color w:val="000000"/>
          <w:sz w:val="24"/>
          <w:szCs w:val="24"/>
        </w:rPr>
        <w:t xml:space="preserve">ándose en principios de igualdad, no discriminación y accesibilidad. Se estima que en Colombia hay 18.990 niños, niñas y adolescentes con </w:t>
      </w:r>
      <w:proofErr w:type="spellStart"/>
      <w:r>
        <w:rPr>
          <w:color w:val="000000"/>
          <w:sz w:val="24"/>
          <w:szCs w:val="24"/>
        </w:rPr>
        <w:t>Sordoceguera</w:t>
      </w:r>
      <w:proofErr w:type="spellEnd"/>
      <w:r>
        <w:rPr>
          <w:color w:val="000000"/>
          <w:sz w:val="24"/>
          <w:szCs w:val="24"/>
        </w:rPr>
        <w:t>» Censo poblacional DANE, 2018.</w:t>
      </w:r>
    </w:p>
    <w:p w:rsidR="007416DB" w:rsidRDefault="007416DB">
      <w:pPr>
        <w:spacing w:before="240" w:after="240" w:line="276" w:lineRule="auto"/>
        <w:jc w:val="both"/>
        <w:rPr>
          <w:sz w:val="24"/>
          <w:szCs w:val="24"/>
        </w:rPr>
      </w:pPr>
    </w:p>
    <w:p w:rsidR="007416DB" w:rsidRDefault="005D5461">
      <w:pPr>
        <w:spacing w:before="240" w:after="240" w:line="276" w:lineRule="auto"/>
        <w:jc w:val="both"/>
        <w:rPr>
          <w:color w:val="000000"/>
          <w:sz w:val="24"/>
          <w:szCs w:val="24"/>
        </w:rPr>
      </w:pPr>
      <w:r>
        <w:rPr>
          <w:color w:val="000000"/>
          <w:sz w:val="24"/>
          <w:szCs w:val="24"/>
        </w:rPr>
        <w:lastRenderedPageBreak/>
        <w:t xml:space="preserve">La Federación Mundial de Personas </w:t>
      </w:r>
      <w:proofErr w:type="spellStart"/>
      <w:r>
        <w:rPr>
          <w:color w:val="000000"/>
          <w:sz w:val="24"/>
          <w:szCs w:val="24"/>
        </w:rPr>
        <w:t>Sordociegas</w:t>
      </w:r>
      <w:proofErr w:type="spellEnd"/>
      <w:r>
        <w:rPr>
          <w:color w:val="000000"/>
          <w:sz w:val="24"/>
          <w:szCs w:val="24"/>
        </w:rPr>
        <w:t xml:space="preserve"> (WFDB por sus siglas en ing</w:t>
      </w:r>
      <w:r>
        <w:rPr>
          <w:color w:val="000000"/>
          <w:sz w:val="24"/>
          <w:szCs w:val="24"/>
        </w:rPr>
        <w:t xml:space="preserve">lés), ha publicado dos informes mundiales sobre la situación de las personas con </w:t>
      </w:r>
      <w:proofErr w:type="spellStart"/>
      <w:r>
        <w:rPr>
          <w:color w:val="000000"/>
          <w:sz w:val="24"/>
          <w:szCs w:val="24"/>
        </w:rPr>
        <w:t>sordoceguera</w:t>
      </w:r>
      <w:proofErr w:type="spellEnd"/>
      <w:r>
        <w:rPr>
          <w:color w:val="000000"/>
          <w:sz w:val="24"/>
          <w:szCs w:val="24"/>
        </w:rPr>
        <w:t xml:space="preserve">, el primero en el año 2018 donde las investigaciones revelan que aproximadamente el 0.5% de la población entre 5 o más años en Colombia tiene prevalencia de </w:t>
      </w:r>
      <w:proofErr w:type="spellStart"/>
      <w:r>
        <w:rPr>
          <w:color w:val="000000"/>
          <w:sz w:val="24"/>
          <w:szCs w:val="24"/>
        </w:rPr>
        <w:t>sordo</w:t>
      </w:r>
      <w:r>
        <w:rPr>
          <w:color w:val="000000"/>
          <w:sz w:val="24"/>
          <w:szCs w:val="24"/>
        </w:rPr>
        <w:t>ceguera</w:t>
      </w:r>
      <w:proofErr w:type="spellEnd"/>
      <w:r>
        <w:rPr>
          <w:color w:val="000000"/>
          <w:sz w:val="24"/>
          <w:szCs w:val="24"/>
        </w:rPr>
        <w:t>, siendo el segundo índice más alto después de Estados Unidos.</w:t>
      </w:r>
    </w:p>
    <w:p w:rsidR="007416DB" w:rsidRDefault="005D5461">
      <w:pPr>
        <w:spacing w:before="240" w:after="240" w:line="276" w:lineRule="auto"/>
        <w:jc w:val="both"/>
        <w:rPr>
          <w:color w:val="000000"/>
          <w:sz w:val="24"/>
          <w:szCs w:val="24"/>
        </w:rPr>
      </w:pPr>
      <w:r>
        <w:rPr>
          <w:noProof/>
        </w:rPr>
        <w:drawing>
          <wp:inline distT="0" distB="0" distL="0" distR="0">
            <wp:extent cx="5760720" cy="2740660"/>
            <wp:effectExtent l="0" t="0" r="0" b="0"/>
            <wp:docPr id="1479474851" name="image3.jpg" descr="Poblacion con sordoceguera"/>
            <wp:cNvGraphicFramePr/>
            <a:graphic xmlns:a="http://schemas.openxmlformats.org/drawingml/2006/main">
              <a:graphicData uri="http://schemas.openxmlformats.org/drawingml/2006/picture">
                <pic:pic xmlns:pic="http://schemas.openxmlformats.org/drawingml/2006/picture">
                  <pic:nvPicPr>
                    <pic:cNvPr id="0" name="image3.jpg" descr="Poblacion con sordoceguera"/>
                    <pic:cNvPicPr preferRelativeResize="0"/>
                  </pic:nvPicPr>
                  <pic:blipFill>
                    <a:blip r:embed="rId9"/>
                    <a:srcRect/>
                    <a:stretch>
                      <a:fillRect/>
                    </a:stretch>
                  </pic:blipFill>
                  <pic:spPr>
                    <a:xfrm>
                      <a:off x="0" y="0"/>
                      <a:ext cx="5760720" cy="2740660"/>
                    </a:xfrm>
                    <a:prstGeom prst="rect">
                      <a:avLst/>
                    </a:prstGeom>
                    <a:ln/>
                  </pic:spPr>
                </pic:pic>
              </a:graphicData>
            </a:graphic>
          </wp:inline>
        </w:drawing>
      </w:r>
    </w:p>
    <w:p w:rsidR="007416DB" w:rsidRDefault="005D5461">
      <w:pPr>
        <w:spacing w:before="240" w:after="240" w:line="276" w:lineRule="auto"/>
        <w:jc w:val="both"/>
        <w:rPr>
          <w:color w:val="000000"/>
          <w:sz w:val="24"/>
          <w:szCs w:val="24"/>
        </w:rPr>
      </w:pPr>
      <w:r>
        <w:rPr>
          <w:color w:val="000000"/>
          <w:sz w:val="24"/>
          <w:szCs w:val="24"/>
        </w:rPr>
        <w:t xml:space="preserve">Nota: Datos del primer informe mundial sobre la situación de las personas con </w:t>
      </w:r>
      <w:proofErr w:type="spellStart"/>
      <w:r>
        <w:rPr>
          <w:color w:val="000000"/>
          <w:sz w:val="24"/>
          <w:szCs w:val="24"/>
        </w:rPr>
        <w:t>sordoceguera</w:t>
      </w:r>
      <w:proofErr w:type="spellEnd"/>
      <w:r>
        <w:rPr>
          <w:color w:val="000000"/>
          <w:sz w:val="24"/>
          <w:szCs w:val="24"/>
        </w:rPr>
        <w:t xml:space="preserve"> 2018 publicado por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World</w:t>
      </w:r>
      <w:proofErr w:type="spellEnd"/>
      <w:r>
        <w:rPr>
          <w:color w:val="000000"/>
          <w:sz w:val="24"/>
          <w:szCs w:val="24"/>
        </w:rPr>
        <w:t xml:space="preserve"> </w:t>
      </w:r>
      <w:proofErr w:type="spellStart"/>
      <w:r>
        <w:rPr>
          <w:color w:val="000000"/>
          <w:sz w:val="24"/>
          <w:szCs w:val="24"/>
        </w:rPr>
        <w:t>Federation</w:t>
      </w:r>
      <w:proofErr w:type="spellEnd"/>
      <w:r>
        <w:rPr>
          <w:color w:val="000000"/>
          <w:sz w:val="24"/>
          <w:szCs w:val="24"/>
        </w:rPr>
        <w:t xml:space="preserve"> of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Deafblind</w:t>
      </w:r>
      <w:proofErr w:type="spellEnd"/>
      <w:r>
        <w:rPr>
          <w:color w:val="000000"/>
          <w:sz w:val="24"/>
          <w:szCs w:val="24"/>
        </w:rPr>
        <w:t xml:space="preserve"> (WFDB).</w:t>
      </w:r>
    </w:p>
    <w:p w:rsidR="007416DB" w:rsidRDefault="005D5461">
      <w:pPr>
        <w:spacing w:before="240" w:after="240" w:line="276" w:lineRule="auto"/>
        <w:jc w:val="both"/>
        <w:rPr>
          <w:color w:val="000000"/>
          <w:sz w:val="24"/>
          <w:szCs w:val="24"/>
        </w:rPr>
      </w:pPr>
      <w:r>
        <w:rPr>
          <w:color w:val="000000"/>
          <w:sz w:val="24"/>
          <w:szCs w:val="24"/>
        </w:rPr>
        <w:t>Desde hace más de 35 años, l</w:t>
      </w:r>
      <w:r>
        <w:rPr>
          <w:color w:val="000000"/>
          <w:sz w:val="24"/>
          <w:szCs w:val="24"/>
        </w:rPr>
        <w:t xml:space="preserve">as personas </w:t>
      </w:r>
      <w:proofErr w:type="spellStart"/>
      <w:r>
        <w:rPr>
          <w:color w:val="000000"/>
          <w:sz w:val="24"/>
          <w:szCs w:val="24"/>
        </w:rPr>
        <w:t>sordociegas</w:t>
      </w:r>
      <w:proofErr w:type="spellEnd"/>
      <w:r>
        <w:rPr>
          <w:color w:val="000000"/>
          <w:sz w:val="24"/>
          <w:szCs w:val="24"/>
        </w:rPr>
        <w:t xml:space="preserve"> se han movilizado buscando un lugar en el mundo, luego de la declaración de las necesidades básicas de las personas </w:t>
      </w:r>
      <w:proofErr w:type="spellStart"/>
      <w:r>
        <w:rPr>
          <w:color w:val="000000"/>
          <w:sz w:val="24"/>
          <w:szCs w:val="24"/>
        </w:rPr>
        <w:t>sordociegas</w:t>
      </w:r>
      <w:proofErr w:type="spellEnd"/>
      <w:r>
        <w:rPr>
          <w:color w:val="000000"/>
          <w:sz w:val="24"/>
          <w:szCs w:val="24"/>
        </w:rPr>
        <w:t xml:space="preserve"> en 1989, (Conferencia Mundial </w:t>
      </w:r>
      <w:proofErr w:type="spellStart"/>
      <w:r>
        <w:rPr>
          <w:color w:val="000000"/>
          <w:sz w:val="24"/>
          <w:szCs w:val="24"/>
        </w:rPr>
        <w:t>Hellen</w:t>
      </w:r>
      <w:proofErr w:type="spellEnd"/>
      <w:r>
        <w:rPr>
          <w:color w:val="000000"/>
          <w:sz w:val="24"/>
          <w:szCs w:val="24"/>
        </w:rPr>
        <w:t xml:space="preserve"> </w:t>
      </w:r>
      <w:proofErr w:type="spellStart"/>
      <w:r>
        <w:rPr>
          <w:color w:val="000000"/>
          <w:sz w:val="24"/>
          <w:szCs w:val="24"/>
        </w:rPr>
        <w:t>Keller</w:t>
      </w:r>
      <w:proofErr w:type="spellEnd"/>
      <w:r>
        <w:rPr>
          <w:color w:val="000000"/>
          <w:sz w:val="24"/>
          <w:szCs w:val="24"/>
        </w:rPr>
        <w:t>, 1989), la cual declara al mundo la necesidad de ser reconoc</w:t>
      </w:r>
      <w:r>
        <w:rPr>
          <w:color w:val="000000"/>
          <w:sz w:val="24"/>
          <w:szCs w:val="24"/>
        </w:rPr>
        <w:t>idos como una discapacidad única, por sus características particulares y las necesidades que conllevan esta discapacidad, diferenciándose de otros tipos de discapacidad.</w:t>
      </w:r>
    </w:p>
    <w:p w:rsidR="007416DB" w:rsidRDefault="005D5461">
      <w:pPr>
        <w:spacing w:line="276" w:lineRule="auto"/>
        <w:jc w:val="both"/>
        <w:rPr>
          <w:color w:val="000000"/>
          <w:sz w:val="24"/>
          <w:szCs w:val="24"/>
        </w:rPr>
      </w:pPr>
      <w:r>
        <w:rPr>
          <w:color w:val="000000"/>
          <w:sz w:val="24"/>
          <w:szCs w:val="24"/>
        </w:rPr>
        <w:t xml:space="preserve">La </w:t>
      </w:r>
      <w:proofErr w:type="spellStart"/>
      <w:r>
        <w:rPr>
          <w:color w:val="000000"/>
          <w:sz w:val="24"/>
          <w:szCs w:val="24"/>
        </w:rPr>
        <w:t>sordoceguera</w:t>
      </w:r>
      <w:proofErr w:type="spellEnd"/>
      <w:r>
        <w:rPr>
          <w:color w:val="000000"/>
          <w:sz w:val="24"/>
          <w:szCs w:val="24"/>
        </w:rPr>
        <w:t xml:space="preserve"> se reconoce oficialmente por lo menos en el 37% de los países como una</w:t>
      </w:r>
      <w:r>
        <w:rPr>
          <w:color w:val="000000"/>
          <w:sz w:val="24"/>
          <w:szCs w:val="24"/>
        </w:rPr>
        <w:t xml:space="preserve"> discapacidad específica, identificándose que “Los países que reconocen oficialmente la </w:t>
      </w:r>
      <w:proofErr w:type="spellStart"/>
      <w:r>
        <w:rPr>
          <w:color w:val="000000"/>
          <w:sz w:val="24"/>
          <w:szCs w:val="24"/>
        </w:rPr>
        <w:t>sordoceguera</w:t>
      </w:r>
      <w:proofErr w:type="spellEnd"/>
      <w:r>
        <w:rPr>
          <w:color w:val="000000"/>
          <w:sz w:val="24"/>
          <w:szCs w:val="24"/>
        </w:rPr>
        <w:t xml:space="preserve"> como una discapacidad específica, son más propensos a ofrecer servicios de apoyo específico (WFDB, 2018, pág. 9) que correspondan a estas necesidades de la</w:t>
      </w:r>
      <w:r>
        <w:rPr>
          <w:color w:val="000000"/>
          <w:sz w:val="24"/>
          <w:szCs w:val="24"/>
        </w:rPr>
        <w:t xml:space="preserve">s personas </w:t>
      </w:r>
      <w:proofErr w:type="spellStart"/>
      <w:r>
        <w:rPr>
          <w:color w:val="000000"/>
          <w:sz w:val="24"/>
          <w:szCs w:val="24"/>
        </w:rPr>
        <w:t>sordociegas</w:t>
      </w:r>
      <w:proofErr w:type="spellEnd"/>
      <w:r>
        <w:rPr>
          <w:color w:val="000000"/>
          <w:sz w:val="24"/>
          <w:szCs w:val="24"/>
        </w:rPr>
        <w:t>.</w:t>
      </w:r>
    </w:p>
    <w:p w:rsidR="007416DB" w:rsidRDefault="007416DB">
      <w:pPr>
        <w:spacing w:line="276" w:lineRule="auto"/>
        <w:jc w:val="both"/>
        <w:rPr>
          <w:color w:val="000000"/>
          <w:sz w:val="24"/>
          <w:szCs w:val="24"/>
        </w:rPr>
      </w:pPr>
    </w:p>
    <w:p w:rsidR="007416DB" w:rsidRDefault="007416DB">
      <w:pPr>
        <w:spacing w:line="276" w:lineRule="auto"/>
        <w:jc w:val="both"/>
        <w:rPr>
          <w:color w:val="000000"/>
          <w:sz w:val="24"/>
          <w:szCs w:val="24"/>
        </w:rPr>
      </w:pPr>
    </w:p>
    <w:p w:rsidR="007416DB" w:rsidRDefault="007416DB">
      <w:pPr>
        <w:spacing w:line="276" w:lineRule="auto"/>
        <w:jc w:val="both"/>
        <w:rPr>
          <w:sz w:val="24"/>
          <w:szCs w:val="24"/>
        </w:rPr>
      </w:pPr>
    </w:p>
    <w:p w:rsidR="007416DB" w:rsidRDefault="005D5461">
      <w:pPr>
        <w:spacing w:line="276" w:lineRule="auto"/>
        <w:jc w:val="both"/>
        <w:rPr>
          <w:sz w:val="24"/>
          <w:szCs w:val="24"/>
        </w:rPr>
      </w:pPr>
      <w:r>
        <w:rPr>
          <w:color w:val="000000"/>
          <w:sz w:val="24"/>
          <w:szCs w:val="24"/>
        </w:rPr>
        <w:lastRenderedPageBreak/>
        <w:t xml:space="preserve">De acuerdo con el primer informe global sobre la situación de las personas </w:t>
      </w:r>
      <w:proofErr w:type="spellStart"/>
      <w:r>
        <w:rPr>
          <w:color w:val="000000"/>
          <w:sz w:val="24"/>
          <w:szCs w:val="24"/>
        </w:rPr>
        <w:t>sordociegas</w:t>
      </w:r>
      <w:proofErr w:type="spellEnd"/>
      <w:r>
        <w:rPr>
          <w:color w:val="000000"/>
          <w:sz w:val="24"/>
          <w:szCs w:val="24"/>
        </w:rPr>
        <w:t xml:space="preserve">, en el mundo entre el 0,2 y 2% son personas </w:t>
      </w:r>
      <w:proofErr w:type="spellStart"/>
      <w:r>
        <w:rPr>
          <w:sz w:val="24"/>
          <w:szCs w:val="24"/>
        </w:rPr>
        <w:t>sordociegas</w:t>
      </w:r>
      <w:proofErr w:type="spellEnd"/>
      <w:r>
        <w:rPr>
          <w:color w:val="000000"/>
          <w:sz w:val="24"/>
          <w:szCs w:val="24"/>
        </w:rPr>
        <w:t xml:space="preserve">, el cual representa un “grupo muy diverso, e </w:t>
      </w:r>
      <w:proofErr w:type="spellStart"/>
      <w:r>
        <w:rPr>
          <w:color w:val="000000"/>
          <w:sz w:val="24"/>
          <w:szCs w:val="24"/>
        </w:rPr>
        <w:t>invisibilizado</w:t>
      </w:r>
      <w:proofErr w:type="spellEnd"/>
      <w:r>
        <w:rPr>
          <w:color w:val="000000"/>
          <w:sz w:val="24"/>
          <w:szCs w:val="24"/>
        </w:rPr>
        <w:t xml:space="preserve">, por lo general más propensas a ser pobres, desempleadas y con bajos resultados educativos” (WFDB, 2018, pág. 1). De acuerdo con el DANE, 2018; En Colombia viven alrededor de 119.785 personas </w:t>
      </w:r>
      <w:proofErr w:type="spellStart"/>
      <w:r>
        <w:rPr>
          <w:color w:val="000000"/>
          <w:sz w:val="24"/>
          <w:szCs w:val="24"/>
        </w:rPr>
        <w:t>sor</w:t>
      </w:r>
      <w:r>
        <w:rPr>
          <w:color w:val="000000"/>
          <w:sz w:val="24"/>
          <w:szCs w:val="24"/>
        </w:rPr>
        <w:t>doc</w:t>
      </w:r>
      <w:r>
        <w:rPr>
          <w:sz w:val="24"/>
          <w:szCs w:val="24"/>
        </w:rPr>
        <w:t>iegas</w:t>
      </w:r>
      <w:proofErr w:type="spellEnd"/>
      <w:r>
        <w:rPr>
          <w:color w:val="000000"/>
          <w:sz w:val="24"/>
          <w:szCs w:val="24"/>
        </w:rPr>
        <w:t xml:space="preserve"> (SURCOE, 2024).</w:t>
      </w:r>
    </w:p>
    <w:p w:rsidR="007416DB" w:rsidRDefault="005D5461">
      <w:pPr>
        <w:spacing w:before="240" w:after="240" w:line="276" w:lineRule="auto"/>
        <w:jc w:val="both"/>
        <w:rPr>
          <w:sz w:val="24"/>
          <w:szCs w:val="24"/>
        </w:rPr>
      </w:pPr>
      <w:r>
        <w:rPr>
          <w:color w:val="000000"/>
          <w:sz w:val="24"/>
          <w:szCs w:val="24"/>
        </w:rPr>
        <w:t xml:space="preserve">En Colombia se reconoció oficialmente la </w:t>
      </w:r>
      <w:proofErr w:type="spellStart"/>
      <w:r>
        <w:rPr>
          <w:color w:val="000000"/>
          <w:sz w:val="24"/>
          <w:szCs w:val="24"/>
        </w:rPr>
        <w:t>sordoceguera</w:t>
      </w:r>
      <w:proofErr w:type="spellEnd"/>
      <w:r>
        <w:rPr>
          <w:color w:val="000000"/>
          <w:sz w:val="24"/>
          <w:szCs w:val="24"/>
        </w:rPr>
        <w:t xml:space="preserve"> a través de la ley 982 de 2005, en el artículo 1 numerales 16 y 17. No obstante al ser una ley que incluyó otra discapacidad de manera conjunta, luego de establecer los conceptos generales que reconocen</w:t>
      </w:r>
      <w:r>
        <w:rPr>
          <w:color w:val="000000"/>
          <w:sz w:val="24"/>
          <w:szCs w:val="24"/>
        </w:rPr>
        <w:t xml:space="preserve"> a las personas </w:t>
      </w:r>
      <w:proofErr w:type="spellStart"/>
      <w:r>
        <w:rPr>
          <w:color w:val="000000"/>
          <w:sz w:val="24"/>
          <w:szCs w:val="24"/>
        </w:rPr>
        <w:t>sordociegas</w:t>
      </w:r>
      <w:proofErr w:type="spellEnd"/>
      <w:r>
        <w:rPr>
          <w:color w:val="000000"/>
          <w:sz w:val="24"/>
          <w:szCs w:val="24"/>
        </w:rPr>
        <w:t xml:space="preserve">, a lo largo del articulado se unió de manera indistinta con las personas sordas generando confusión que en la práctica entabla barreras para las personas </w:t>
      </w:r>
      <w:proofErr w:type="spellStart"/>
      <w:r>
        <w:rPr>
          <w:color w:val="000000"/>
          <w:sz w:val="24"/>
          <w:szCs w:val="24"/>
        </w:rPr>
        <w:t>sordociegas</w:t>
      </w:r>
      <w:proofErr w:type="spellEnd"/>
      <w:r>
        <w:rPr>
          <w:color w:val="000000"/>
          <w:sz w:val="24"/>
          <w:szCs w:val="24"/>
        </w:rPr>
        <w:t xml:space="preserve"> al no poderse identificar de manera clara sus particularidades</w:t>
      </w:r>
      <w:r>
        <w:rPr>
          <w:color w:val="000000"/>
          <w:sz w:val="24"/>
          <w:szCs w:val="24"/>
        </w:rPr>
        <w:t xml:space="preserve"> y necesidades específicas, por ello, la presente ley tiene como objeto reconocer a la</w:t>
      </w:r>
      <w:r>
        <w:rPr>
          <w:sz w:val="24"/>
          <w:szCs w:val="24"/>
        </w:rPr>
        <w:t>s personas</w:t>
      </w:r>
      <w:r>
        <w:rPr>
          <w:color w:val="000000"/>
          <w:sz w:val="24"/>
          <w:szCs w:val="24"/>
        </w:rPr>
        <w:t xml:space="preserve"> </w:t>
      </w:r>
      <w:proofErr w:type="spellStart"/>
      <w:r>
        <w:rPr>
          <w:color w:val="000000"/>
          <w:sz w:val="24"/>
          <w:szCs w:val="24"/>
        </w:rPr>
        <w:t>sordociegas</w:t>
      </w:r>
      <w:proofErr w:type="spellEnd"/>
      <w:r>
        <w:rPr>
          <w:color w:val="000000"/>
          <w:sz w:val="24"/>
          <w:szCs w:val="24"/>
        </w:rPr>
        <w:t xml:space="preserve"> como un grupo con necesidades específicas e identidad propia. Además, se establecen garantías para su desarrollo integral, como el acceso a la educ</w:t>
      </w:r>
      <w:r>
        <w:rPr>
          <w:color w:val="000000"/>
          <w:sz w:val="24"/>
          <w:szCs w:val="24"/>
        </w:rPr>
        <w:t>ación, trabajo, salud e información en entornos accesibles. Se busca eliminar las barreras que dificultan su participación en la sociedad, promoviendo la igualdad de oportunidades, inclusión y respeto a sus derechos. La ley también apoya a las organizacion</w:t>
      </w:r>
      <w:r>
        <w:rPr>
          <w:color w:val="000000"/>
          <w:sz w:val="24"/>
          <w:szCs w:val="24"/>
        </w:rPr>
        <w:t xml:space="preserve">es que trabajan con esta población, impulsa la investigación y desarrollo de tecnologías para mejorar su calidad de vida, y fomenta la financiación y cooperación de instituciones y entidades gubernamentales responsables de impartir y desarrollar políticas </w:t>
      </w:r>
      <w:r>
        <w:rPr>
          <w:color w:val="000000"/>
          <w:sz w:val="24"/>
          <w:szCs w:val="24"/>
        </w:rPr>
        <w:t>en relación con la</w:t>
      </w:r>
      <w:r>
        <w:rPr>
          <w:sz w:val="24"/>
          <w:szCs w:val="24"/>
        </w:rPr>
        <w:t>s personas</w:t>
      </w:r>
      <w:r>
        <w:rPr>
          <w:color w:val="000000"/>
          <w:sz w:val="24"/>
          <w:szCs w:val="24"/>
        </w:rPr>
        <w:t xml:space="preserve"> </w:t>
      </w:r>
      <w:proofErr w:type="spellStart"/>
      <w:r>
        <w:rPr>
          <w:color w:val="000000"/>
          <w:sz w:val="24"/>
          <w:szCs w:val="24"/>
        </w:rPr>
        <w:t>sordoc</w:t>
      </w:r>
      <w:r>
        <w:rPr>
          <w:sz w:val="24"/>
          <w:szCs w:val="24"/>
        </w:rPr>
        <w:t>iegas</w:t>
      </w:r>
      <w:proofErr w:type="spellEnd"/>
      <w:r>
        <w:rPr>
          <w:color w:val="000000"/>
          <w:sz w:val="24"/>
          <w:szCs w:val="24"/>
        </w:rPr>
        <w:t>.</w:t>
      </w:r>
    </w:p>
    <w:p w:rsidR="007416DB" w:rsidRDefault="005D5461">
      <w:pPr>
        <w:numPr>
          <w:ilvl w:val="0"/>
          <w:numId w:val="3"/>
        </w:numPr>
        <w:pBdr>
          <w:top w:val="nil"/>
          <w:left w:val="nil"/>
          <w:bottom w:val="nil"/>
          <w:right w:val="nil"/>
          <w:between w:val="nil"/>
        </w:pBdr>
        <w:spacing w:before="240" w:after="240" w:line="276" w:lineRule="auto"/>
        <w:jc w:val="both"/>
        <w:rPr>
          <w:b/>
          <w:color w:val="000000"/>
          <w:sz w:val="24"/>
          <w:szCs w:val="24"/>
        </w:rPr>
      </w:pPr>
      <w:r>
        <w:rPr>
          <w:b/>
          <w:color w:val="000000"/>
          <w:sz w:val="24"/>
          <w:szCs w:val="24"/>
        </w:rPr>
        <w:t>Fundamentos Constitucionales.</w:t>
      </w:r>
    </w:p>
    <w:p w:rsidR="007416DB" w:rsidRDefault="005D5461">
      <w:pPr>
        <w:spacing w:before="240" w:after="240" w:line="276" w:lineRule="auto"/>
        <w:jc w:val="both"/>
        <w:rPr>
          <w:color w:val="000000"/>
          <w:sz w:val="24"/>
          <w:szCs w:val="24"/>
        </w:rPr>
      </w:pPr>
      <w:r>
        <w:rPr>
          <w:color w:val="000000"/>
          <w:sz w:val="24"/>
          <w:szCs w:val="24"/>
        </w:rPr>
        <w:t xml:space="preserve">El articulado responde a lo  establecido en la norma superior, que define desde el artículo 1 que Colombia es un estado social de derecho fundado en el respeto por la dignidad humana, </w:t>
      </w:r>
      <w:r>
        <w:rPr>
          <w:color w:val="000000"/>
          <w:sz w:val="24"/>
          <w:szCs w:val="24"/>
        </w:rPr>
        <w:t>el artículo 2 en el que se establecen como fines esenciales del Estado servir a la comunidad, garantizar la efectividad de los principios, derechos y deberes consagrados en la Constitución, además de facilitar la participación de todos en las decisiones qu</w:t>
      </w:r>
      <w:r>
        <w:rPr>
          <w:color w:val="000000"/>
          <w:sz w:val="24"/>
          <w:szCs w:val="24"/>
        </w:rPr>
        <w:t>e los afectan y en la vida económica, política, administrativa y cultural de la Nación, así las cosas el artículo 13 superior, consagra el derecho a la igualdad y a no ser discriminado. Del mismo modo, el artículo 47, mediante el cual El Estado deberá adel</w:t>
      </w:r>
      <w:r>
        <w:rPr>
          <w:color w:val="000000"/>
          <w:sz w:val="24"/>
          <w:szCs w:val="24"/>
        </w:rPr>
        <w:t xml:space="preserve">antar políticas de previsión, rehabilitación e integración social para las personas con discapacidades. Este artículo fundamenta la obligación estatal de proporcionar atención especializada y medidas de integración para las personas </w:t>
      </w:r>
      <w:proofErr w:type="spellStart"/>
      <w:r>
        <w:rPr>
          <w:color w:val="000000"/>
          <w:sz w:val="24"/>
          <w:szCs w:val="24"/>
        </w:rPr>
        <w:t>sordociegas</w:t>
      </w:r>
      <w:proofErr w:type="spellEnd"/>
      <w:r>
        <w:rPr>
          <w:color w:val="000000"/>
          <w:sz w:val="24"/>
          <w:szCs w:val="24"/>
        </w:rPr>
        <w:t>.</w:t>
      </w:r>
    </w:p>
    <w:p w:rsidR="007416DB" w:rsidRDefault="005D5461">
      <w:pPr>
        <w:spacing w:before="240" w:after="240" w:line="276" w:lineRule="auto"/>
        <w:jc w:val="both"/>
        <w:rPr>
          <w:sz w:val="24"/>
          <w:szCs w:val="24"/>
        </w:rPr>
      </w:pPr>
      <w:r>
        <w:rPr>
          <w:color w:val="000000"/>
          <w:sz w:val="24"/>
          <w:szCs w:val="24"/>
        </w:rPr>
        <w:t>Por último</w:t>
      </w:r>
      <w:r>
        <w:rPr>
          <w:color w:val="000000"/>
          <w:sz w:val="24"/>
          <w:szCs w:val="24"/>
        </w:rPr>
        <w:t>, la norma superior contiene disposiciones que permiten ubicar la pertinencia de este proyecto como el artículo 54, que subraya la obligación del Estado y los empleadores de ofrecer formación y habilitación profesional a las personas con discapacidad. Este</w:t>
      </w:r>
      <w:r>
        <w:rPr>
          <w:color w:val="000000"/>
          <w:sz w:val="24"/>
          <w:szCs w:val="24"/>
        </w:rPr>
        <w:t xml:space="preserve"> artículo es fundamental para garantizar que las personas </w:t>
      </w:r>
      <w:proofErr w:type="spellStart"/>
      <w:r>
        <w:rPr>
          <w:color w:val="000000"/>
          <w:sz w:val="24"/>
          <w:szCs w:val="24"/>
        </w:rPr>
        <w:t>sordociegas</w:t>
      </w:r>
      <w:proofErr w:type="spellEnd"/>
      <w:r>
        <w:rPr>
          <w:color w:val="000000"/>
          <w:sz w:val="24"/>
          <w:szCs w:val="24"/>
        </w:rPr>
        <w:t xml:space="preserve"> tengan acceso a oportunidades laborales y a la formación necesaria para desarrollarse profesionalmente y, finalmente el </w:t>
      </w:r>
      <w:r>
        <w:rPr>
          <w:color w:val="000000"/>
          <w:sz w:val="24"/>
          <w:szCs w:val="24"/>
        </w:rPr>
        <w:lastRenderedPageBreak/>
        <w:t>artículo 67 que prioriza la educación para personas con limitacion</w:t>
      </w:r>
      <w:r>
        <w:rPr>
          <w:color w:val="000000"/>
          <w:sz w:val="24"/>
          <w:szCs w:val="24"/>
        </w:rPr>
        <w:t xml:space="preserve">es físicas o mentales debido a que fundamenta que la educación es un derecho de la persona. Este artículo sostiene la necesidad de un sistema educativo inclusivo que atienda las necesidades específicas de las personas </w:t>
      </w:r>
      <w:proofErr w:type="spellStart"/>
      <w:r>
        <w:rPr>
          <w:color w:val="000000"/>
          <w:sz w:val="24"/>
          <w:szCs w:val="24"/>
        </w:rPr>
        <w:t>sordociegas</w:t>
      </w:r>
      <w:proofErr w:type="spellEnd"/>
      <w:r>
        <w:rPr>
          <w:color w:val="000000"/>
          <w:sz w:val="24"/>
          <w:szCs w:val="24"/>
        </w:rPr>
        <w:t>.</w:t>
      </w:r>
    </w:p>
    <w:p w:rsidR="007416DB" w:rsidRDefault="005D5461">
      <w:pPr>
        <w:spacing w:before="240" w:after="240" w:line="276" w:lineRule="auto"/>
        <w:jc w:val="both"/>
        <w:rPr>
          <w:sz w:val="24"/>
          <w:szCs w:val="24"/>
        </w:rPr>
      </w:pPr>
      <w:r>
        <w:rPr>
          <w:color w:val="000000"/>
          <w:sz w:val="24"/>
          <w:szCs w:val="24"/>
        </w:rPr>
        <w:t>La Corte Constitucional e</w:t>
      </w:r>
      <w:r>
        <w:rPr>
          <w:color w:val="000000"/>
          <w:sz w:val="24"/>
          <w:szCs w:val="24"/>
        </w:rPr>
        <w:t xml:space="preserve">stableció en sentencia C-605/12 que las comunidades de personas </w:t>
      </w:r>
      <w:proofErr w:type="spellStart"/>
      <w:r>
        <w:rPr>
          <w:color w:val="000000"/>
          <w:sz w:val="24"/>
          <w:szCs w:val="24"/>
        </w:rPr>
        <w:t>sordociegas</w:t>
      </w:r>
      <w:proofErr w:type="spellEnd"/>
      <w:r>
        <w:rPr>
          <w:color w:val="000000"/>
          <w:sz w:val="24"/>
          <w:szCs w:val="24"/>
        </w:rPr>
        <w:t xml:space="preserve"> y ciegas “son equivalentes a las comunidades y pueblos indígenas, así como negros y raizales, en tanto que su desarrollo lingüístico es parte del patrimonio </w:t>
      </w:r>
      <w:proofErr w:type="spellStart"/>
      <w:r>
        <w:rPr>
          <w:color w:val="000000"/>
          <w:sz w:val="24"/>
          <w:szCs w:val="24"/>
        </w:rPr>
        <w:t>pluriétnico</w:t>
      </w:r>
      <w:proofErr w:type="spellEnd"/>
      <w:r>
        <w:rPr>
          <w:color w:val="000000"/>
          <w:sz w:val="24"/>
          <w:szCs w:val="24"/>
        </w:rPr>
        <w:t xml:space="preserve"> y multicult</w:t>
      </w:r>
      <w:r>
        <w:rPr>
          <w:color w:val="000000"/>
          <w:sz w:val="24"/>
          <w:szCs w:val="24"/>
        </w:rPr>
        <w:t xml:space="preserve">ural de la Nación”, del mismo modo, “(iii) Toda persona sorda, </w:t>
      </w:r>
      <w:proofErr w:type="spellStart"/>
      <w:r>
        <w:rPr>
          <w:color w:val="000000"/>
          <w:sz w:val="24"/>
          <w:szCs w:val="24"/>
        </w:rPr>
        <w:t>sordociega</w:t>
      </w:r>
      <w:proofErr w:type="spellEnd"/>
      <w:r>
        <w:rPr>
          <w:color w:val="000000"/>
          <w:sz w:val="24"/>
          <w:szCs w:val="24"/>
        </w:rPr>
        <w:t xml:space="preserve"> y sordomuda tiene derecho constitucional a adquirir y expresarse jurídicamente, de forma válida, tanto por señas, incluyendo, por supuesto la Lengua de Señas de Colombia, LSC, como o</w:t>
      </w:r>
      <w:r>
        <w:rPr>
          <w:color w:val="000000"/>
          <w:sz w:val="24"/>
          <w:szCs w:val="24"/>
        </w:rPr>
        <w:t>ralmente, por escrito o por otras vías que se desarrollen para el efecto, como parte de los ámbitos de protección concreta de los derechos a la libertad de pensamiento y libertad de expresión (art. 20, CP)”.</w:t>
      </w:r>
    </w:p>
    <w:p w:rsidR="007416DB" w:rsidRDefault="005D5461">
      <w:pPr>
        <w:spacing w:before="240" w:after="240" w:line="276" w:lineRule="auto"/>
        <w:jc w:val="both"/>
        <w:rPr>
          <w:sz w:val="24"/>
          <w:szCs w:val="24"/>
        </w:rPr>
      </w:pPr>
      <w:r>
        <w:rPr>
          <w:color w:val="000000"/>
          <w:sz w:val="24"/>
          <w:szCs w:val="24"/>
        </w:rPr>
        <w:t xml:space="preserve">Del mismo modo la sentencia T-850/14 estableció </w:t>
      </w:r>
      <w:r>
        <w:rPr>
          <w:color w:val="000000"/>
          <w:sz w:val="24"/>
          <w:szCs w:val="24"/>
        </w:rPr>
        <w:t>que “Sobre la especial protección de las personas en situación de discapacidad, esta Corporación ha precisado que la protección de los derechos humanos de estas personas se regula desde un modelo social, en el que se entenderá la discapacidad como una real</w:t>
      </w:r>
      <w:r>
        <w:rPr>
          <w:color w:val="000000"/>
          <w:sz w:val="24"/>
          <w:szCs w:val="24"/>
        </w:rPr>
        <w:t xml:space="preserve">idad y no como una enfermedad que se debe superar a toda costa, es decir, desde un punto de vista en el que se acepta la diversidad y la diferencia social. Es deber del Estado adoptar las medidas necesarias para garantizar el goce efectivo de los derechos </w:t>
      </w:r>
      <w:r>
        <w:rPr>
          <w:color w:val="000000"/>
          <w:sz w:val="24"/>
          <w:szCs w:val="24"/>
        </w:rPr>
        <w:t>de las personas con discapacidad en igualdad de condiciones que las demás, de conformidad con los artículos 13 y 47 de la Carta y la Convención sobre los Derechos Humanos de las Personas con Discapacidad”.</w:t>
      </w:r>
    </w:p>
    <w:p w:rsidR="007416DB" w:rsidRDefault="005D5461">
      <w:pPr>
        <w:spacing w:before="240" w:after="240" w:line="276" w:lineRule="auto"/>
        <w:jc w:val="both"/>
        <w:rPr>
          <w:color w:val="000000"/>
          <w:sz w:val="24"/>
          <w:szCs w:val="24"/>
        </w:rPr>
      </w:pPr>
      <w:r>
        <w:rPr>
          <w:color w:val="000000"/>
          <w:sz w:val="24"/>
          <w:szCs w:val="24"/>
        </w:rPr>
        <w:t>En la sentencia citada se enuncia que “frente al d</w:t>
      </w:r>
      <w:r>
        <w:rPr>
          <w:color w:val="000000"/>
          <w:sz w:val="24"/>
          <w:szCs w:val="24"/>
        </w:rPr>
        <w:t>erecho a la educación de las personas con discapacidad, y con fundamento en el valor y principio a la igualdad material, esta Corporación ha reconocido que son personas, capaces de gozar plenamente de todos sus derechos fundamentales entre los cuales se en</w:t>
      </w:r>
      <w:r>
        <w:rPr>
          <w:color w:val="000000"/>
          <w:sz w:val="24"/>
          <w:szCs w:val="24"/>
        </w:rPr>
        <w:t xml:space="preserve">cuentra el derecho a la educación, Razón por la cual, corresponde al Estado garantizar el goce efectivo de </w:t>
      </w:r>
      <w:proofErr w:type="gramStart"/>
      <w:r>
        <w:rPr>
          <w:color w:val="000000"/>
          <w:sz w:val="24"/>
          <w:szCs w:val="24"/>
        </w:rPr>
        <w:t>todos sus derecho</w:t>
      </w:r>
      <w:proofErr w:type="gramEnd"/>
      <w:r>
        <w:rPr>
          <w:color w:val="000000"/>
          <w:sz w:val="24"/>
          <w:szCs w:val="24"/>
        </w:rPr>
        <w:t xml:space="preserve">, en las condiciones más favorables posibles. Cuando se trata de personas en situación de discapacidad, la educación debe prestarse </w:t>
      </w:r>
      <w:r>
        <w:rPr>
          <w:color w:val="000000"/>
          <w:sz w:val="24"/>
          <w:szCs w:val="24"/>
        </w:rPr>
        <w:t>en condiciones de igualdad, atendiendo las particularidades de cada caso, de tal forma que el proceso de aprendizaje se adapte a sus condiciones y en este sentido pueda acceder al mismo como cualquier persona, es decir, que a estas personas se les debe gar</w:t>
      </w:r>
      <w:r>
        <w:rPr>
          <w:color w:val="000000"/>
          <w:sz w:val="24"/>
          <w:szCs w:val="24"/>
        </w:rPr>
        <w:t>antizar una educación inclusiva, que consiste en ampliar el espectro de inclusión de personas con necesidades educativas especiales, más allá del acceso a la escuela regular”.</w:t>
      </w:r>
    </w:p>
    <w:p w:rsidR="007416DB" w:rsidRDefault="005D5461">
      <w:pPr>
        <w:spacing w:before="240" w:after="240" w:line="276" w:lineRule="auto"/>
        <w:jc w:val="both"/>
        <w:rPr>
          <w:color w:val="000000"/>
          <w:sz w:val="24"/>
          <w:szCs w:val="24"/>
        </w:rPr>
      </w:pPr>
      <w:r>
        <w:rPr>
          <w:color w:val="000000"/>
          <w:sz w:val="24"/>
          <w:szCs w:val="24"/>
        </w:rPr>
        <w:t xml:space="preserve">De acuerdo con el informe global de discapacidad 2025, preparado para la Cumbre </w:t>
      </w:r>
      <w:r>
        <w:rPr>
          <w:color w:val="000000"/>
          <w:sz w:val="24"/>
          <w:szCs w:val="24"/>
        </w:rPr>
        <w:t xml:space="preserve">Global </w:t>
      </w:r>
      <w:r>
        <w:rPr>
          <w:sz w:val="24"/>
          <w:szCs w:val="24"/>
        </w:rPr>
        <w:t>de</w:t>
      </w:r>
      <w:r>
        <w:rPr>
          <w:color w:val="000000"/>
          <w:sz w:val="24"/>
          <w:szCs w:val="24"/>
        </w:rPr>
        <w:t xml:space="preserve"> Discapacidad, presenta un análisis profundo sobre los avances, retos y oportunidades para la inclusión plena de las personas con discapacidad en un mundo caracterizado por la diversidad, </w:t>
      </w:r>
      <w:r>
        <w:rPr>
          <w:color w:val="000000"/>
          <w:sz w:val="24"/>
          <w:szCs w:val="24"/>
        </w:rPr>
        <w:lastRenderedPageBreak/>
        <w:t xml:space="preserve">el cambio constante y desafíos </w:t>
      </w:r>
      <w:r>
        <w:rPr>
          <w:sz w:val="24"/>
          <w:szCs w:val="24"/>
        </w:rPr>
        <w:t>a nivel mundial</w:t>
      </w:r>
      <w:r>
        <w:rPr>
          <w:color w:val="000000"/>
          <w:sz w:val="24"/>
          <w:szCs w:val="24"/>
        </w:rPr>
        <w:t xml:space="preserve"> como el camb</w:t>
      </w:r>
      <w:r>
        <w:rPr>
          <w:color w:val="000000"/>
          <w:sz w:val="24"/>
          <w:szCs w:val="24"/>
        </w:rPr>
        <w:t xml:space="preserve">io climático, la digitalización y las crisis humanitarias, si bien dicho informe es general para todas las discapacidades, incorpora de manera importante asuntos de suprema relevancia para las personas </w:t>
      </w:r>
      <w:proofErr w:type="spellStart"/>
      <w:r>
        <w:rPr>
          <w:color w:val="000000"/>
          <w:sz w:val="24"/>
          <w:szCs w:val="24"/>
        </w:rPr>
        <w:t>sordociegas</w:t>
      </w:r>
      <w:proofErr w:type="spellEnd"/>
      <w:r>
        <w:rPr>
          <w:color w:val="000000"/>
          <w:sz w:val="24"/>
          <w:szCs w:val="24"/>
        </w:rPr>
        <w:t>, considerando que es un grupo de discapaci</w:t>
      </w:r>
      <w:r>
        <w:rPr>
          <w:color w:val="000000"/>
          <w:sz w:val="24"/>
          <w:szCs w:val="24"/>
        </w:rPr>
        <w:t xml:space="preserve">dad </w:t>
      </w:r>
      <w:proofErr w:type="spellStart"/>
      <w:r>
        <w:rPr>
          <w:color w:val="000000"/>
          <w:sz w:val="24"/>
          <w:szCs w:val="24"/>
        </w:rPr>
        <w:t>subrepresentada</w:t>
      </w:r>
      <w:proofErr w:type="spellEnd"/>
      <w:r>
        <w:rPr>
          <w:color w:val="000000"/>
          <w:sz w:val="24"/>
          <w:szCs w:val="24"/>
        </w:rPr>
        <w:t xml:space="preserve"> que requiere de medidas específicas para lograr su inclusión y acceso a sus derechos, lo cual requiere esfuerzos estructurados, multisectoriales y sostenibles.</w:t>
      </w:r>
    </w:p>
    <w:p w:rsidR="007416DB" w:rsidRDefault="005D5461">
      <w:pPr>
        <w:spacing w:before="240" w:after="240" w:line="276" w:lineRule="auto"/>
        <w:jc w:val="both"/>
        <w:rPr>
          <w:color w:val="000000"/>
          <w:sz w:val="24"/>
          <w:szCs w:val="24"/>
        </w:rPr>
      </w:pPr>
      <w:r>
        <w:rPr>
          <w:color w:val="000000"/>
          <w:sz w:val="24"/>
          <w:szCs w:val="24"/>
        </w:rPr>
        <w:t xml:space="preserve">Dentro de lo que destaca: </w:t>
      </w:r>
    </w:p>
    <w:p w:rsidR="007416DB" w:rsidRDefault="005D5461">
      <w:pPr>
        <w:spacing w:before="240" w:after="240" w:line="276" w:lineRule="auto"/>
        <w:jc w:val="both"/>
        <w:rPr>
          <w:color w:val="000000"/>
          <w:sz w:val="24"/>
          <w:szCs w:val="24"/>
        </w:rPr>
      </w:pPr>
      <w:r>
        <w:rPr>
          <w:b/>
          <w:color w:val="000000"/>
          <w:sz w:val="24"/>
          <w:szCs w:val="24"/>
        </w:rPr>
        <w:t>1. Reconocimiento legal:</w:t>
      </w:r>
      <w:r>
        <w:rPr>
          <w:color w:val="000000"/>
          <w:sz w:val="24"/>
          <w:szCs w:val="24"/>
        </w:rPr>
        <w:t xml:space="preserve"> se señala la importancia</w:t>
      </w:r>
      <w:r>
        <w:rPr>
          <w:color w:val="000000"/>
          <w:sz w:val="24"/>
          <w:szCs w:val="24"/>
        </w:rPr>
        <w:t xml:space="preserve"> de que la </w:t>
      </w:r>
      <w:proofErr w:type="spellStart"/>
      <w:r>
        <w:rPr>
          <w:color w:val="000000"/>
          <w:sz w:val="24"/>
          <w:szCs w:val="24"/>
        </w:rPr>
        <w:t>sordoceguera</w:t>
      </w:r>
      <w:proofErr w:type="spellEnd"/>
      <w:r>
        <w:rPr>
          <w:color w:val="000000"/>
          <w:sz w:val="24"/>
          <w:szCs w:val="24"/>
        </w:rPr>
        <w:t xml:space="preserve"> sea reconocida como una discapacidad única, con necesidades distintas a las de la sordera o la ceguera por separado. Esto implica adaptar las políticas y servicios a las características de esta población.</w:t>
      </w:r>
    </w:p>
    <w:p w:rsidR="007416DB" w:rsidRDefault="005D5461">
      <w:pPr>
        <w:spacing w:before="240" w:after="240" w:line="276" w:lineRule="auto"/>
        <w:jc w:val="both"/>
        <w:rPr>
          <w:color w:val="000000"/>
          <w:sz w:val="24"/>
          <w:szCs w:val="24"/>
        </w:rPr>
      </w:pPr>
      <w:r>
        <w:rPr>
          <w:b/>
          <w:color w:val="000000"/>
          <w:sz w:val="24"/>
          <w:szCs w:val="24"/>
        </w:rPr>
        <w:t>2. Necesidades de apoyo:</w:t>
      </w:r>
      <w:r>
        <w:rPr>
          <w:color w:val="000000"/>
          <w:sz w:val="24"/>
          <w:szCs w:val="24"/>
        </w:rPr>
        <w:t xml:space="preserve"> el</w:t>
      </w:r>
      <w:r>
        <w:rPr>
          <w:color w:val="000000"/>
          <w:sz w:val="24"/>
          <w:szCs w:val="24"/>
        </w:rPr>
        <w:t xml:space="preserve"> informe destaca que las personas </w:t>
      </w:r>
      <w:proofErr w:type="spellStart"/>
      <w:r>
        <w:rPr>
          <w:color w:val="000000"/>
          <w:sz w:val="24"/>
          <w:szCs w:val="24"/>
        </w:rPr>
        <w:t>sordociegas</w:t>
      </w:r>
      <w:proofErr w:type="spellEnd"/>
      <w:r>
        <w:rPr>
          <w:color w:val="000000"/>
          <w:sz w:val="24"/>
          <w:szCs w:val="24"/>
        </w:rPr>
        <w:t xml:space="preserve"> suelen tener altas necesidades de asistencia personal, tecnologías de apoyo específicas (como guías-intérpretes o sistemas de comunicación táctil) y enfrentan grandes barreras a la participación, especialmente </w:t>
      </w:r>
      <w:r>
        <w:rPr>
          <w:color w:val="000000"/>
          <w:sz w:val="24"/>
          <w:szCs w:val="24"/>
        </w:rPr>
        <w:t>en contextos de pobreza o aislamiento geográfico.</w:t>
      </w:r>
    </w:p>
    <w:p w:rsidR="007416DB" w:rsidRDefault="005D5461">
      <w:pPr>
        <w:spacing w:before="240" w:after="240" w:line="276" w:lineRule="auto"/>
        <w:jc w:val="both"/>
        <w:rPr>
          <w:color w:val="000000"/>
          <w:sz w:val="24"/>
          <w:szCs w:val="24"/>
        </w:rPr>
      </w:pPr>
      <w:r>
        <w:rPr>
          <w:b/>
          <w:color w:val="000000"/>
          <w:sz w:val="24"/>
          <w:szCs w:val="24"/>
        </w:rPr>
        <w:t>3. Educación inclusiva:</w:t>
      </w:r>
      <w:r>
        <w:rPr>
          <w:color w:val="000000"/>
          <w:sz w:val="24"/>
          <w:szCs w:val="24"/>
        </w:rPr>
        <w:t xml:space="preserve"> se mencionan estrategias y los ajustes razonables necesarios para garantizar el derecho a la educación (cap. 4).</w:t>
      </w:r>
    </w:p>
    <w:p w:rsidR="007416DB" w:rsidRDefault="005D5461">
      <w:pPr>
        <w:spacing w:before="240" w:after="240" w:line="276" w:lineRule="auto"/>
        <w:jc w:val="both"/>
        <w:rPr>
          <w:color w:val="000000"/>
          <w:sz w:val="24"/>
          <w:szCs w:val="24"/>
        </w:rPr>
      </w:pPr>
      <w:r>
        <w:rPr>
          <w:b/>
          <w:color w:val="000000"/>
          <w:sz w:val="24"/>
          <w:szCs w:val="24"/>
        </w:rPr>
        <w:t>4. Costos adicionales:</w:t>
      </w:r>
      <w:r>
        <w:rPr>
          <w:color w:val="000000"/>
          <w:sz w:val="24"/>
          <w:szCs w:val="24"/>
        </w:rPr>
        <w:t xml:space="preserve"> los estudios de caso evidencian que las person</w:t>
      </w:r>
      <w:r>
        <w:rPr>
          <w:color w:val="000000"/>
          <w:sz w:val="24"/>
          <w:szCs w:val="24"/>
        </w:rPr>
        <w:t xml:space="preserve">as con </w:t>
      </w:r>
      <w:proofErr w:type="spellStart"/>
      <w:r>
        <w:rPr>
          <w:color w:val="000000"/>
          <w:sz w:val="24"/>
          <w:szCs w:val="24"/>
        </w:rPr>
        <w:t>sordoceguera</w:t>
      </w:r>
      <w:proofErr w:type="spellEnd"/>
      <w:r>
        <w:rPr>
          <w:color w:val="000000"/>
          <w:sz w:val="24"/>
          <w:szCs w:val="24"/>
        </w:rPr>
        <w:t xml:space="preserve"> enfrentan altísimos costos mensuales para lograr una participación en igualdad de condiciones, superando incluso diez veces el ingreso medio en algunos países (ej. en India, según Box 1.3).</w:t>
      </w:r>
    </w:p>
    <w:p w:rsidR="007416DB" w:rsidRDefault="005D5461">
      <w:pPr>
        <w:spacing w:before="240" w:after="240" w:line="276" w:lineRule="auto"/>
        <w:jc w:val="both"/>
        <w:rPr>
          <w:color w:val="000000"/>
          <w:sz w:val="24"/>
          <w:szCs w:val="24"/>
        </w:rPr>
      </w:pPr>
      <w:r>
        <w:rPr>
          <w:b/>
          <w:color w:val="000000"/>
          <w:sz w:val="24"/>
          <w:szCs w:val="24"/>
        </w:rPr>
        <w:t>5. Participación en emergencias y contextos hu</w:t>
      </w:r>
      <w:r>
        <w:rPr>
          <w:b/>
          <w:color w:val="000000"/>
          <w:sz w:val="24"/>
          <w:szCs w:val="24"/>
        </w:rPr>
        <w:t>manitarios:</w:t>
      </w:r>
      <w:r>
        <w:rPr>
          <w:color w:val="000000"/>
          <w:sz w:val="24"/>
          <w:szCs w:val="24"/>
        </w:rPr>
        <w:t xml:space="preserve"> se subraya que las personas </w:t>
      </w:r>
      <w:proofErr w:type="spellStart"/>
      <w:r>
        <w:rPr>
          <w:color w:val="000000"/>
          <w:sz w:val="24"/>
          <w:szCs w:val="24"/>
        </w:rPr>
        <w:t>sordociegas</w:t>
      </w:r>
      <w:proofErr w:type="spellEnd"/>
      <w:r>
        <w:rPr>
          <w:color w:val="000000"/>
          <w:sz w:val="24"/>
          <w:szCs w:val="24"/>
        </w:rPr>
        <w:t xml:space="preserve"> tienen riesgos elevados en situaciones de crisis si no se incluyen medidas específicas de comunicación accesible y asistencia directa.</w:t>
      </w:r>
    </w:p>
    <w:p w:rsidR="007416DB" w:rsidRDefault="005D5461">
      <w:pPr>
        <w:spacing w:before="240" w:after="240" w:line="276" w:lineRule="auto"/>
        <w:jc w:val="both"/>
        <w:rPr>
          <w:color w:val="000000"/>
          <w:sz w:val="24"/>
          <w:szCs w:val="24"/>
        </w:rPr>
      </w:pPr>
      <w:r>
        <w:rPr>
          <w:color w:val="000000"/>
          <w:sz w:val="24"/>
          <w:szCs w:val="24"/>
        </w:rPr>
        <w:t xml:space="preserve">En resumen, aunque la </w:t>
      </w:r>
      <w:proofErr w:type="spellStart"/>
      <w:r>
        <w:rPr>
          <w:color w:val="000000"/>
          <w:sz w:val="24"/>
          <w:szCs w:val="24"/>
        </w:rPr>
        <w:t>sordoceguera</w:t>
      </w:r>
      <w:proofErr w:type="spellEnd"/>
      <w:r>
        <w:rPr>
          <w:color w:val="000000"/>
          <w:sz w:val="24"/>
          <w:szCs w:val="24"/>
        </w:rPr>
        <w:t xml:space="preserve"> no es el eje principal del informe</w:t>
      </w:r>
      <w:r>
        <w:rPr>
          <w:color w:val="000000"/>
          <w:sz w:val="24"/>
          <w:szCs w:val="24"/>
        </w:rPr>
        <w:t xml:space="preserve">, </w:t>
      </w:r>
      <w:r>
        <w:rPr>
          <w:sz w:val="24"/>
          <w:szCs w:val="24"/>
        </w:rPr>
        <w:t>sí</w:t>
      </w:r>
      <w:r>
        <w:rPr>
          <w:color w:val="000000"/>
          <w:sz w:val="24"/>
          <w:szCs w:val="24"/>
        </w:rPr>
        <w:t xml:space="preserve"> se aborda como una condición con desafíos particulares que requieren acciones específicas, reconocimiento legal diferenciado, tecnologías apropiadas y participación de las personas </w:t>
      </w:r>
      <w:proofErr w:type="spellStart"/>
      <w:r>
        <w:rPr>
          <w:color w:val="000000"/>
          <w:sz w:val="24"/>
          <w:szCs w:val="24"/>
        </w:rPr>
        <w:t>sordociegas</w:t>
      </w:r>
      <w:proofErr w:type="spellEnd"/>
      <w:r>
        <w:rPr>
          <w:color w:val="000000"/>
          <w:sz w:val="24"/>
          <w:szCs w:val="24"/>
        </w:rPr>
        <w:t xml:space="preserve"> y sus organizaciones en la formulación de políticas.</w:t>
      </w:r>
    </w:p>
    <w:p w:rsidR="007416DB" w:rsidRDefault="007416DB">
      <w:pPr>
        <w:spacing w:before="240" w:after="240" w:line="276" w:lineRule="auto"/>
        <w:jc w:val="both"/>
        <w:rPr>
          <w:color w:val="000000"/>
          <w:sz w:val="24"/>
          <w:szCs w:val="24"/>
        </w:rPr>
      </w:pPr>
    </w:p>
    <w:p w:rsidR="007416DB" w:rsidRDefault="007416DB">
      <w:pPr>
        <w:spacing w:before="240" w:after="240" w:line="276" w:lineRule="auto"/>
        <w:jc w:val="both"/>
        <w:rPr>
          <w:color w:val="000000"/>
          <w:sz w:val="24"/>
          <w:szCs w:val="24"/>
        </w:rPr>
      </w:pPr>
    </w:p>
    <w:p w:rsidR="007416DB" w:rsidRDefault="005D5461">
      <w:pPr>
        <w:numPr>
          <w:ilvl w:val="0"/>
          <w:numId w:val="3"/>
        </w:numPr>
        <w:pBdr>
          <w:top w:val="nil"/>
          <w:left w:val="nil"/>
          <w:bottom w:val="nil"/>
          <w:right w:val="nil"/>
          <w:between w:val="nil"/>
        </w:pBdr>
        <w:spacing w:before="240" w:after="240" w:line="276" w:lineRule="auto"/>
        <w:jc w:val="both"/>
        <w:rPr>
          <w:b/>
          <w:color w:val="000000"/>
          <w:sz w:val="24"/>
          <w:szCs w:val="24"/>
        </w:rPr>
      </w:pPr>
      <w:r>
        <w:rPr>
          <w:b/>
          <w:color w:val="000000"/>
          <w:sz w:val="24"/>
          <w:szCs w:val="24"/>
        </w:rPr>
        <w:t>Fun</w:t>
      </w:r>
      <w:r>
        <w:rPr>
          <w:b/>
          <w:color w:val="000000"/>
          <w:sz w:val="24"/>
          <w:szCs w:val="24"/>
        </w:rPr>
        <w:t xml:space="preserve">damentos legales e idoneidad de la comisión </w:t>
      </w:r>
      <w:r>
        <w:rPr>
          <w:b/>
          <w:sz w:val="24"/>
          <w:szCs w:val="24"/>
        </w:rPr>
        <w:t>sexta en su trámite</w:t>
      </w:r>
      <w:r>
        <w:rPr>
          <w:b/>
          <w:color w:val="000000"/>
          <w:sz w:val="24"/>
          <w:szCs w:val="24"/>
        </w:rPr>
        <w:t>.</w:t>
      </w:r>
    </w:p>
    <w:p w:rsidR="007416DB" w:rsidRDefault="005D5461">
      <w:pPr>
        <w:spacing w:before="240" w:after="240" w:line="276" w:lineRule="auto"/>
        <w:jc w:val="both"/>
        <w:rPr>
          <w:sz w:val="24"/>
          <w:szCs w:val="24"/>
        </w:rPr>
      </w:pPr>
      <w:r>
        <w:rPr>
          <w:color w:val="000000"/>
          <w:sz w:val="24"/>
          <w:szCs w:val="24"/>
        </w:rPr>
        <w:lastRenderedPageBreak/>
        <w:t xml:space="preserve">La ley 982 de 2005, por medio de la cual se establecen normas tendientes a la equiparación de oportunidades para las personas sordas y </w:t>
      </w:r>
      <w:proofErr w:type="spellStart"/>
      <w:r>
        <w:rPr>
          <w:color w:val="000000"/>
          <w:sz w:val="24"/>
          <w:szCs w:val="24"/>
        </w:rPr>
        <w:t>sordociegas</w:t>
      </w:r>
      <w:proofErr w:type="spellEnd"/>
      <w:r>
        <w:rPr>
          <w:color w:val="000000"/>
          <w:sz w:val="24"/>
          <w:szCs w:val="24"/>
        </w:rPr>
        <w:t xml:space="preserve"> y se dictan otras disposiciones, establece e</w:t>
      </w:r>
      <w:r>
        <w:rPr>
          <w:color w:val="000000"/>
          <w:sz w:val="24"/>
          <w:szCs w:val="24"/>
        </w:rPr>
        <w:t xml:space="preserve">l marco normativo para las personas </w:t>
      </w:r>
      <w:proofErr w:type="spellStart"/>
      <w:r>
        <w:rPr>
          <w:sz w:val="24"/>
          <w:szCs w:val="24"/>
        </w:rPr>
        <w:t>sordociegas</w:t>
      </w:r>
      <w:proofErr w:type="spellEnd"/>
      <w:r>
        <w:rPr>
          <w:color w:val="000000"/>
          <w:sz w:val="24"/>
          <w:szCs w:val="24"/>
        </w:rPr>
        <w:t xml:space="preserve"> incluyendo definiciones sobre esta condición y elementos tendientes a la garantía de sus derechos. </w:t>
      </w:r>
      <w:r>
        <w:rPr>
          <w:sz w:val="24"/>
          <w:szCs w:val="24"/>
        </w:rPr>
        <w:t>Esta ley fue tramitada en el Congreso de la República bajo el 090/2003 de Cámara y 252/2004 de Senado en la c</w:t>
      </w:r>
      <w:r>
        <w:rPr>
          <w:sz w:val="24"/>
          <w:szCs w:val="24"/>
        </w:rPr>
        <w:t xml:space="preserve">omisión sexta de ambas corporaciones; por consiguiente, consideramos que este proyecto de ley debe ser tramitado en la comisión sexta, toda vez que amplía el rango de herramientas y garantías para la vida en sociedad de las personas </w:t>
      </w:r>
      <w:proofErr w:type="spellStart"/>
      <w:r>
        <w:rPr>
          <w:sz w:val="24"/>
          <w:szCs w:val="24"/>
        </w:rPr>
        <w:t>sordociegas</w:t>
      </w:r>
      <w:proofErr w:type="spellEnd"/>
      <w:r>
        <w:rPr>
          <w:sz w:val="24"/>
          <w:szCs w:val="24"/>
        </w:rPr>
        <w:t>, y modifica</w:t>
      </w:r>
      <w:r>
        <w:rPr>
          <w:sz w:val="24"/>
          <w:szCs w:val="24"/>
        </w:rPr>
        <w:t xml:space="preserve"> la ley 982 de 2005 siendo esta la ley en vigencia que cobija a las personas </w:t>
      </w:r>
      <w:proofErr w:type="spellStart"/>
      <w:r>
        <w:rPr>
          <w:sz w:val="24"/>
          <w:szCs w:val="24"/>
        </w:rPr>
        <w:t>sordociegas</w:t>
      </w:r>
      <w:proofErr w:type="spellEnd"/>
      <w:r>
        <w:rPr>
          <w:sz w:val="24"/>
          <w:szCs w:val="24"/>
        </w:rPr>
        <w:t xml:space="preserve"> en Colombia. </w:t>
      </w:r>
    </w:p>
    <w:p w:rsidR="007416DB" w:rsidRDefault="005D5461">
      <w:pPr>
        <w:spacing w:before="240" w:after="240" w:line="276" w:lineRule="auto"/>
        <w:jc w:val="both"/>
        <w:rPr>
          <w:sz w:val="24"/>
          <w:szCs w:val="24"/>
        </w:rPr>
      </w:pPr>
      <w:r>
        <w:rPr>
          <w:noProof/>
          <w:sz w:val="24"/>
          <w:szCs w:val="24"/>
        </w:rPr>
        <w:drawing>
          <wp:inline distT="114300" distB="114300" distL="114300" distR="114300">
            <wp:extent cx="5200650" cy="6143625"/>
            <wp:effectExtent l="0" t="0" r="0" b="0"/>
            <wp:docPr id="147947484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5200650" cy="6143625"/>
                    </a:xfrm>
                    <a:prstGeom prst="rect">
                      <a:avLst/>
                    </a:prstGeom>
                    <a:ln/>
                  </pic:spPr>
                </pic:pic>
              </a:graphicData>
            </a:graphic>
          </wp:inline>
        </w:drawing>
      </w:r>
    </w:p>
    <w:p w:rsidR="007416DB" w:rsidRDefault="005D5461">
      <w:pPr>
        <w:spacing w:before="240" w:after="240" w:line="276" w:lineRule="auto"/>
        <w:jc w:val="both"/>
        <w:rPr>
          <w:sz w:val="24"/>
          <w:szCs w:val="24"/>
        </w:rPr>
      </w:pPr>
      <w:r>
        <w:rPr>
          <w:noProof/>
          <w:sz w:val="24"/>
          <w:szCs w:val="24"/>
        </w:rPr>
        <w:lastRenderedPageBreak/>
        <w:drawing>
          <wp:inline distT="114300" distB="114300" distL="114300" distR="114300">
            <wp:extent cx="5344478" cy="3964310"/>
            <wp:effectExtent l="0" t="0" r="0" b="0"/>
            <wp:docPr id="147947484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5344478" cy="3964310"/>
                    </a:xfrm>
                    <a:prstGeom prst="rect">
                      <a:avLst/>
                    </a:prstGeom>
                    <a:ln/>
                  </pic:spPr>
                </pic:pic>
              </a:graphicData>
            </a:graphic>
          </wp:inline>
        </w:drawing>
      </w:r>
    </w:p>
    <w:p w:rsidR="007416DB" w:rsidRDefault="005D5461">
      <w:pPr>
        <w:spacing w:before="240" w:after="240" w:line="276" w:lineRule="auto"/>
        <w:jc w:val="both"/>
        <w:rPr>
          <w:sz w:val="24"/>
          <w:szCs w:val="24"/>
        </w:rPr>
      </w:pPr>
      <w:r>
        <w:rPr>
          <w:color w:val="000000"/>
          <w:sz w:val="24"/>
          <w:szCs w:val="24"/>
        </w:rPr>
        <w:t>La ley 1145 de 2007 mediante la cual se organiza el Sistema Nacional de discapacidad, se establecen sus funciones y, mediante el control de constitucionalidad de la sentencia C-935/13 se estableció que dentro de la conformación mínima de los comités territ</w:t>
      </w:r>
      <w:r>
        <w:rPr>
          <w:color w:val="000000"/>
          <w:sz w:val="24"/>
          <w:szCs w:val="24"/>
        </w:rPr>
        <w:t xml:space="preserve">oriales de discapacidad se debe dar participación a un representante de las organizaciones de personas </w:t>
      </w:r>
      <w:proofErr w:type="spellStart"/>
      <w:r>
        <w:rPr>
          <w:sz w:val="24"/>
          <w:szCs w:val="24"/>
        </w:rPr>
        <w:t>sordociegas</w:t>
      </w:r>
      <w:proofErr w:type="spellEnd"/>
      <w:r>
        <w:rPr>
          <w:color w:val="000000"/>
          <w:sz w:val="24"/>
          <w:szCs w:val="24"/>
        </w:rPr>
        <w:t>.</w:t>
      </w:r>
    </w:p>
    <w:p w:rsidR="007416DB" w:rsidRDefault="005D5461">
      <w:pPr>
        <w:spacing w:before="240" w:after="240" w:line="276" w:lineRule="auto"/>
        <w:jc w:val="both"/>
        <w:rPr>
          <w:sz w:val="24"/>
          <w:szCs w:val="24"/>
        </w:rPr>
      </w:pPr>
      <w:r>
        <w:rPr>
          <w:color w:val="000000"/>
          <w:sz w:val="24"/>
          <w:szCs w:val="24"/>
        </w:rPr>
        <w:t>La ley 1346 de 2009 por medio de la cual se aprueba la Convención sobre los Derechos de las personas con Discapacidad, aprobada por la Asamblea General de las Naciones Unidas el 13 de diciembre de 2006 y que establece la educación de personas en particular</w:t>
      </w:r>
      <w:r>
        <w:rPr>
          <w:color w:val="000000"/>
          <w:sz w:val="24"/>
          <w:szCs w:val="24"/>
        </w:rPr>
        <w:t xml:space="preserve"> los </w:t>
      </w:r>
      <w:proofErr w:type="gramStart"/>
      <w:r>
        <w:rPr>
          <w:color w:val="000000"/>
          <w:sz w:val="24"/>
          <w:szCs w:val="24"/>
        </w:rPr>
        <w:t>niños  y</w:t>
      </w:r>
      <w:proofErr w:type="gramEnd"/>
      <w:r>
        <w:rPr>
          <w:color w:val="000000"/>
          <w:sz w:val="24"/>
          <w:szCs w:val="24"/>
        </w:rPr>
        <w:t xml:space="preserve"> niñas con ceguera, sordera o </w:t>
      </w:r>
      <w:proofErr w:type="spellStart"/>
      <w:r>
        <w:rPr>
          <w:color w:val="000000"/>
          <w:sz w:val="24"/>
          <w:szCs w:val="24"/>
        </w:rPr>
        <w:t>sordoceguera</w:t>
      </w:r>
      <w:proofErr w:type="spellEnd"/>
      <w:r>
        <w:rPr>
          <w:color w:val="000000"/>
          <w:sz w:val="24"/>
          <w:szCs w:val="24"/>
        </w:rPr>
        <w:t xml:space="preserve"> en lenguajes, modos y medios de comunicación más apropiados para cada persona y el desarrollo de entornos que permitan alcanzar su máximo desarrollo académico y social.</w:t>
      </w:r>
    </w:p>
    <w:p w:rsidR="007416DB" w:rsidRDefault="005D5461">
      <w:pPr>
        <w:spacing w:before="240" w:after="240" w:line="276" w:lineRule="auto"/>
        <w:jc w:val="both"/>
        <w:rPr>
          <w:sz w:val="24"/>
          <w:szCs w:val="24"/>
        </w:rPr>
      </w:pPr>
      <w:r>
        <w:rPr>
          <w:color w:val="000000"/>
          <w:sz w:val="24"/>
          <w:szCs w:val="24"/>
        </w:rPr>
        <w:t>La ley 1618 de 2013, que enunci</w:t>
      </w:r>
      <w:r>
        <w:rPr>
          <w:color w:val="000000"/>
          <w:sz w:val="24"/>
          <w:szCs w:val="24"/>
        </w:rPr>
        <w:t>a las obligaciones del Estado y la sociedad frente a la garantía del ejercicio efectivo de los derechos de las personas con discapacidad, estableciendo que las entidades públicas en todos los órdenes territoriales deberán “(...) asegurar que todas las polí</w:t>
      </w:r>
      <w:r>
        <w:rPr>
          <w:color w:val="000000"/>
          <w:sz w:val="24"/>
          <w:szCs w:val="24"/>
        </w:rPr>
        <w:t>ticas, planes y programas, garanticen el ejercicio total y efectivo de sus derechos (...)” y, en este sentido para l</w:t>
      </w:r>
      <w:r>
        <w:rPr>
          <w:sz w:val="24"/>
          <w:szCs w:val="24"/>
        </w:rPr>
        <w:t>as personas</w:t>
      </w:r>
      <w:r>
        <w:rPr>
          <w:color w:val="000000"/>
          <w:sz w:val="24"/>
          <w:szCs w:val="24"/>
        </w:rPr>
        <w:t xml:space="preserve"> </w:t>
      </w:r>
      <w:proofErr w:type="spellStart"/>
      <w:r>
        <w:rPr>
          <w:sz w:val="24"/>
          <w:szCs w:val="24"/>
        </w:rPr>
        <w:t>sordociegas</w:t>
      </w:r>
      <w:proofErr w:type="spellEnd"/>
      <w:r>
        <w:rPr>
          <w:color w:val="000000"/>
          <w:sz w:val="24"/>
          <w:szCs w:val="24"/>
        </w:rPr>
        <w:t xml:space="preserve"> genera la obligación de garantizar la prestación del servicio de guías-intérpretes en el marco del desarrollo de su </w:t>
      </w:r>
      <w:r>
        <w:rPr>
          <w:color w:val="000000"/>
          <w:sz w:val="24"/>
          <w:szCs w:val="24"/>
        </w:rPr>
        <w:t>derecho al trabajo.</w:t>
      </w:r>
    </w:p>
    <w:p w:rsidR="007416DB" w:rsidRDefault="005D5461">
      <w:pPr>
        <w:spacing w:before="240" w:after="240" w:line="276" w:lineRule="auto"/>
        <w:jc w:val="both"/>
        <w:rPr>
          <w:color w:val="000000"/>
          <w:sz w:val="24"/>
          <w:szCs w:val="24"/>
        </w:rPr>
      </w:pPr>
      <w:r>
        <w:rPr>
          <w:color w:val="000000"/>
          <w:sz w:val="24"/>
          <w:szCs w:val="24"/>
        </w:rPr>
        <w:lastRenderedPageBreak/>
        <w:t>La ley 1996 de 2019 regula el régimen para el ejercicio de la capacidad legal de las personas mayores de edad con discapacidad, de este modo consigna las salvaguardas como las medidas adecuadas y efectivas relativas al ejercicio de la c</w:t>
      </w:r>
      <w:r>
        <w:rPr>
          <w:color w:val="000000"/>
          <w:sz w:val="24"/>
          <w:szCs w:val="24"/>
        </w:rPr>
        <w:t>apacidad legal además de los mecanismos para el ejercicio de la capacidad legal como las modificaciones y adaptaciones necesarias para llevar a cabo los actos jurídicos.</w:t>
      </w:r>
    </w:p>
    <w:p w:rsidR="007416DB" w:rsidRDefault="007416DB">
      <w:pPr>
        <w:spacing w:before="240" w:after="240" w:line="276" w:lineRule="auto"/>
        <w:jc w:val="both"/>
        <w:rPr>
          <w:sz w:val="24"/>
          <w:szCs w:val="24"/>
        </w:rPr>
      </w:pPr>
    </w:p>
    <w:p w:rsidR="007416DB" w:rsidRDefault="007416DB">
      <w:pPr>
        <w:spacing w:before="240" w:after="240" w:line="276" w:lineRule="auto"/>
        <w:jc w:val="both"/>
        <w:rPr>
          <w:sz w:val="24"/>
          <w:szCs w:val="24"/>
        </w:rPr>
      </w:pPr>
    </w:p>
    <w:p w:rsidR="007416DB" w:rsidRDefault="005D5461">
      <w:pPr>
        <w:numPr>
          <w:ilvl w:val="0"/>
          <w:numId w:val="3"/>
        </w:numPr>
        <w:pBdr>
          <w:top w:val="nil"/>
          <w:left w:val="nil"/>
          <w:bottom w:val="nil"/>
          <w:right w:val="nil"/>
          <w:between w:val="nil"/>
        </w:pBdr>
        <w:spacing w:before="240" w:after="240" w:line="276" w:lineRule="auto"/>
        <w:jc w:val="both"/>
        <w:rPr>
          <w:b/>
          <w:color w:val="000000"/>
          <w:sz w:val="24"/>
          <w:szCs w:val="24"/>
        </w:rPr>
      </w:pPr>
      <w:r>
        <w:rPr>
          <w:b/>
          <w:color w:val="000000"/>
          <w:sz w:val="24"/>
          <w:szCs w:val="24"/>
        </w:rPr>
        <w:t>Legislación comparada en la región y en el mundo.</w:t>
      </w:r>
    </w:p>
    <w:p w:rsidR="007416DB" w:rsidRDefault="005D5461">
      <w:pPr>
        <w:spacing w:before="240" w:after="240" w:line="276" w:lineRule="auto"/>
        <w:jc w:val="both"/>
        <w:rPr>
          <w:sz w:val="24"/>
          <w:szCs w:val="24"/>
        </w:rPr>
      </w:pPr>
      <w:r>
        <w:rPr>
          <w:color w:val="000000"/>
          <w:sz w:val="24"/>
          <w:szCs w:val="24"/>
        </w:rPr>
        <w:t>Referente al derecho comparado y l</w:t>
      </w:r>
      <w:r>
        <w:rPr>
          <w:color w:val="000000"/>
          <w:sz w:val="24"/>
          <w:szCs w:val="24"/>
        </w:rPr>
        <w:t>a garantía de derechos para la</w:t>
      </w:r>
      <w:r>
        <w:rPr>
          <w:sz w:val="24"/>
          <w:szCs w:val="24"/>
        </w:rPr>
        <w:t>s personas</w:t>
      </w:r>
      <w:r>
        <w:rPr>
          <w:color w:val="000000"/>
          <w:sz w:val="24"/>
          <w:szCs w:val="24"/>
        </w:rPr>
        <w:t xml:space="preserve"> </w:t>
      </w:r>
      <w:proofErr w:type="spellStart"/>
      <w:r>
        <w:rPr>
          <w:color w:val="000000"/>
          <w:sz w:val="24"/>
          <w:szCs w:val="24"/>
        </w:rPr>
        <w:t>sordociegas</w:t>
      </w:r>
      <w:proofErr w:type="spellEnd"/>
      <w:r>
        <w:rPr>
          <w:color w:val="000000"/>
          <w:sz w:val="24"/>
          <w:szCs w:val="24"/>
        </w:rPr>
        <w:t xml:space="preserve"> en la región se encuentra que Chile por medio de la ley N21.403  incorporó y reconoció la </w:t>
      </w:r>
      <w:proofErr w:type="spellStart"/>
      <w:r>
        <w:rPr>
          <w:color w:val="000000"/>
          <w:sz w:val="24"/>
          <w:szCs w:val="24"/>
        </w:rPr>
        <w:t>Sordoceguera</w:t>
      </w:r>
      <w:proofErr w:type="spellEnd"/>
      <w:r>
        <w:rPr>
          <w:color w:val="000000"/>
          <w:sz w:val="24"/>
          <w:szCs w:val="24"/>
        </w:rPr>
        <w:t xml:space="preserve"> como una discapacidad, por otro lado, la ley establece la importancia y la necesidad de guías-intérp</w:t>
      </w:r>
      <w:r>
        <w:rPr>
          <w:color w:val="000000"/>
          <w:sz w:val="24"/>
          <w:szCs w:val="24"/>
        </w:rPr>
        <w:t>retes en instituciones públicas y privadas, por otro lado, se recalca la necesidad de que el Estado garantice la vitalidad de diferentes maneras y mecanismos para que las personas que tengan esta discapacidad puedan tener esa confianza para actuar y llevar</w:t>
      </w:r>
      <w:r>
        <w:rPr>
          <w:color w:val="000000"/>
          <w:sz w:val="24"/>
          <w:szCs w:val="24"/>
        </w:rPr>
        <w:t xml:space="preserve"> su vida sin los obstáculos claros que se presentan en la cotidianidad en diferentes ámbitos como en la : comunicación, ubicación, educación y la vida laboral.</w:t>
      </w:r>
    </w:p>
    <w:p w:rsidR="007416DB" w:rsidRDefault="005D5461">
      <w:pPr>
        <w:spacing w:before="240" w:after="240" w:line="276" w:lineRule="auto"/>
        <w:jc w:val="both"/>
        <w:rPr>
          <w:color w:val="000000"/>
          <w:sz w:val="24"/>
          <w:szCs w:val="24"/>
        </w:rPr>
      </w:pPr>
      <w:r>
        <w:rPr>
          <w:color w:val="000000"/>
          <w:sz w:val="24"/>
          <w:szCs w:val="24"/>
        </w:rPr>
        <w:t xml:space="preserve">Por su parte en Perú La Ley Nº 29524, Ley que reconoce la </w:t>
      </w:r>
      <w:proofErr w:type="spellStart"/>
      <w:r>
        <w:rPr>
          <w:color w:val="000000"/>
          <w:sz w:val="24"/>
          <w:szCs w:val="24"/>
        </w:rPr>
        <w:t>Sordoceguera</w:t>
      </w:r>
      <w:proofErr w:type="spellEnd"/>
      <w:r>
        <w:rPr>
          <w:color w:val="000000"/>
          <w:sz w:val="24"/>
          <w:szCs w:val="24"/>
        </w:rPr>
        <w:t xml:space="preserve"> como Discapacidad Única y</w:t>
      </w:r>
      <w:r>
        <w:rPr>
          <w:color w:val="000000"/>
          <w:sz w:val="24"/>
          <w:szCs w:val="24"/>
        </w:rPr>
        <w:t xml:space="preserve"> establece disposiciones para la atención de las Personas </w:t>
      </w:r>
      <w:proofErr w:type="spellStart"/>
      <w:r>
        <w:rPr>
          <w:color w:val="000000"/>
          <w:sz w:val="24"/>
          <w:szCs w:val="24"/>
        </w:rPr>
        <w:t>Sordociegas</w:t>
      </w:r>
      <w:proofErr w:type="spellEnd"/>
      <w:r>
        <w:rPr>
          <w:color w:val="000000"/>
          <w:sz w:val="24"/>
          <w:szCs w:val="24"/>
        </w:rPr>
        <w:t xml:space="preserve">, esta ley reconoce la </w:t>
      </w:r>
      <w:proofErr w:type="spellStart"/>
      <w:r>
        <w:rPr>
          <w:color w:val="000000"/>
          <w:sz w:val="24"/>
          <w:szCs w:val="24"/>
        </w:rPr>
        <w:t>sordoceguera</w:t>
      </w:r>
      <w:proofErr w:type="spellEnd"/>
      <w:r>
        <w:rPr>
          <w:color w:val="000000"/>
          <w:sz w:val="24"/>
          <w:szCs w:val="24"/>
        </w:rPr>
        <w:t xml:space="preserve"> como discapacidad única y ordena al Estado a implementar sistemas de comunicación oficial, la dactilología, el sistema Braille, las técnicas de orienta</w:t>
      </w:r>
      <w:r>
        <w:rPr>
          <w:color w:val="000000"/>
          <w:sz w:val="24"/>
          <w:szCs w:val="24"/>
        </w:rPr>
        <w:t>ción y movilidad, así como aquellos otros sistemas de comunicación alternativos que deberán ser validados por el Ministerio de Educación. Este con el fin de la igualdad para esta discapacidad puesto que el grado de dificultad es mucho más amplio que la par</w:t>
      </w:r>
      <w:r>
        <w:rPr>
          <w:color w:val="000000"/>
          <w:sz w:val="24"/>
          <w:szCs w:val="24"/>
        </w:rPr>
        <w:t>ticularidad de tener solo discapacidad auditiva o visual.</w:t>
      </w:r>
    </w:p>
    <w:p w:rsidR="007416DB" w:rsidRDefault="005D5461">
      <w:pPr>
        <w:rPr>
          <w:sz w:val="24"/>
          <w:szCs w:val="24"/>
        </w:rPr>
      </w:pPr>
      <w:r>
        <w:rPr>
          <w:sz w:val="24"/>
          <w:szCs w:val="24"/>
        </w:rPr>
        <w:t xml:space="preserve">La </w:t>
      </w:r>
      <w:proofErr w:type="spellStart"/>
      <w:r>
        <w:rPr>
          <w:sz w:val="24"/>
          <w:szCs w:val="24"/>
        </w:rPr>
        <w:t>sordoceguera</w:t>
      </w:r>
      <w:proofErr w:type="spellEnd"/>
      <w:r>
        <w:rPr>
          <w:sz w:val="24"/>
          <w:szCs w:val="24"/>
        </w:rPr>
        <w:t xml:space="preserve"> es una discapacidad única que combina la deficiencia visual y deficiencia auditiva, lo que genera desafíos particulares en comunicación, movilidad y acceso a servicios. A nivel inter</w:t>
      </w:r>
      <w:r>
        <w:rPr>
          <w:sz w:val="24"/>
          <w:szCs w:val="24"/>
        </w:rPr>
        <w:t>nacional y en América Latina, varios países han reconocido legalmente esta condición, estableciendo medidas específicas como guías‑intérpretes, bastón blanco y rojo, sistemas alternativos de comunicación, reservas laborales, entre otros. Se presenta a cont</w:t>
      </w:r>
      <w:r>
        <w:rPr>
          <w:sz w:val="24"/>
          <w:szCs w:val="24"/>
        </w:rPr>
        <w:t>inuación un cuadro comparativo de las leyes más relevantes:</w:t>
      </w:r>
    </w:p>
    <w:p w:rsidR="007416DB" w:rsidRDefault="007416DB">
      <w:pPr>
        <w:spacing w:before="240" w:after="240" w:line="276" w:lineRule="auto"/>
        <w:jc w:val="both"/>
        <w:rPr>
          <w:color w:val="000000"/>
          <w:sz w:val="24"/>
          <w:szCs w:val="24"/>
        </w:rPr>
      </w:pPr>
    </w:p>
    <w:p w:rsidR="007416DB" w:rsidRDefault="007416DB">
      <w:pPr>
        <w:spacing w:before="240" w:after="240" w:line="276" w:lineRule="auto"/>
        <w:jc w:val="both"/>
        <w:rPr>
          <w:color w:val="000000"/>
          <w:sz w:val="24"/>
          <w:szCs w:val="24"/>
        </w:rPr>
      </w:pPr>
    </w:p>
    <w:tbl>
      <w:tblPr>
        <w:tblStyle w:val="a4"/>
        <w:tblW w:w="8640" w:type="dxa"/>
        <w:tblInd w:w="0" w:type="dxa"/>
        <w:tblLayout w:type="fixed"/>
        <w:tblLook w:val="0400" w:firstRow="0" w:lastRow="0" w:firstColumn="0" w:lastColumn="0" w:noHBand="0" w:noVBand="1"/>
      </w:tblPr>
      <w:tblGrid>
        <w:gridCol w:w="2160"/>
        <w:gridCol w:w="2160"/>
        <w:gridCol w:w="2160"/>
        <w:gridCol w:w="2160"/>
      </w:tblGrid>
      <w:tr w:rsidR="007416DB">
        <w:tc>
          <w:tcPr>
            <w:tcW w:w="2160" w:type="dxa"/>
          </w:tcPr>
          <w:p w:rsidR="007416DB" w:rsidRDefault="005D5461">
            <w:pPr>
              <w:rPr>
                <w:b/>
              </w:rPr>
            </w:pPr>
            <w:r>
              <w:rPr>
                <w:b/>
              </w:rPr>
              <w:lastRenderedPageBreak/>
              <w:t>País</w:t>
            </w:r>
          </w:p>
        </w:tc>
        <w:tc>
          <w:tcPr>
            <w:tcW w:w="2160" w:type="dxa"/>
          </w:tcPr>
          <w:p w:rsidR="007416DB" w:rsidRDefault="005D5461">
            <w:pPr>
              <w:rPr>
                <w:b/>
              </w:rPr>
            </w:pPr>
            <w:r>
              <w:rPr>
                <w:b/>
              </w:rPr>
              <w:t>Número de la ley y año</w:t>
            </w:r>
          </w:p>
        </w:tc>
        <w:tc>
          <w:tcPr>
            <w:tcW w:w="2160" w:type="dxa"/>
          </w:tcPr>
          <w:p w:rsidR="007416DB" w:rsidRDefault="005D5461">
            <w:pPr>
              <w:rPr>
                <w:b/>
              </w:rPr>
            </w:pPr>
            <w:r>
              <w:rPr>
                <w:b/>
              </w:rPr>
              <w:t>Reconocimiento y objeto principal</w:t>
            </w:r>
          </w:p>
        </w:tc>
        <w:tc>
          <w:tcPr>
            <w:tcW w:w="2160" w:type="dxa"/>
          </w:tcPr>
          <w:p w:rsidR="007416DB" w:rsidRDefault="005D5461">
            <w:pPr>
              <w:rPr>
                <w:b/>
              </w:rPr>
            </w:pPr>
            <w:r>
              <w:rPr>
                <w:b/>
              </w:rPr>
              <w:t>Medidas específicas: guías‑intérpretes, bastón, apoyos</w:t>
            </w:r>
          </w:p>
        </w:tc>
      </w:tr>
      <w:tr w:rsidR="007416DB">
        <w:tc>
          <w:tcPr>
            <w:tcW w:w="2160" w:type="dxa"/>
          </w:tcPr>
          <w:p w:rsidR="007416DB" w:rsidRDefault="005D5461">
            <w:r>
              <w:t>Perú</w:t>
            </w:r>
          </w:p>
        </w:tc>
        <w:tc>
          <w:tcPr>
            <w:tcW w:w="2160" w:type="dxa"/>
          </w:tcPr>
          <w:p w:rsidR="007416DB" w:rsidRDefault="005D5461">
            <w:r>
              <w:t>Ley 29524 (2010)</w:t>
            </w:r>
          </w:p>
        </w:tc>
        <w:tc>
          <w:tcPr>
            <w:tcW w:w="2160" w:type="dxa"/>
          </w:tcPr>
          <w:p w:rsidR="007416DB" w:rsidRDefault="005D5461">
            <w:r>
              <w:t xml:space="preserve">Reconoce </w:t>
            </w:r>
            <w:proofErr w:type="spellStart"/>
            <w:r>
              <w:t>sordoceguera</w:t>
            </w:r>
            <w:proofErr w:type="spellEnd"/>
            <w:r>
              <w:t xml:space="preserve"> como discapacidad única.</w:t>
            </w:r>
          </w:p>
        </w:tc>
        <w:tc>
          <w:tcPr>
            <w:tcW w:w="2160" w:type="dxa"/>
          </w:tcPr>
          <w:p w:rsidR="007416DB" w:rsidRDefault="005D5461">
            <w:r>
              <w:t>Formación y registro de guías‑intérpretes, reconocimiento de dactilología, braille, movilidad.</w:t>
            </w:r>
          </w:p>
        </w:tc>
      </w:tr>
      <w:tr w:rsidR="007416DB">
        <w:tc>
          <w:tcPr>
            <w:tcW w:w="2160" w:type="dxa"/>
          </w:tcPr>
          <w:p w:rsidR="007416DB" w:rsidRDefault="005D5461">
            <w:r>
              <w:t>Colombia</w:t>
            </w:r>
          </w:p>
        </w:tc>
        <w:tc>
          <w:tcPr>
            <w:tcW w:w="2160" w:type="dxa"/>
          </w:tcPr>
          <w:p w:rsidR="007416DB" w:rsidRDefault="005D5461">
            <w:r>
              <w:t>Ley 982 (2005)</w:t>
            </w:r>
          </w:p>
        </w:tc>
        <w:tc>
          <w:tcPr>
            <w:tcW w:w="2160" w:type="dxa"/>
          </w:tcPr>
          <w:p w:rsidR="007416DB" w:rsidRDefault="005D5461">
            <w:r>
              <w:t xml:space="preserve">Equipara oportunidades para personas sordas y </w:t>
            </w:r>
            <w:proofErr w:type="spellStart"/>
            <w:r>
              <w:t>sordociegas</w:t>
            </w:r>
            <w:proofErr w:type="spellEnd"/>
          </w:p>
        </w:tc>
        <w:tc>
          <w:tcPr>
            <w:tcW w:w="2160" w:type="dxa"/>
          </w:tcPr>
          <w:p w:rsidR="007416DB" w:rsidRDefault="005D5461">
            <w:r>
              <w:t>Guía‑intérprete, LSC y otras formas, reserva laboral, servicios especializados</w:t>
            </w:r>
            <w:r>
              <w:t>, etc.</w:t>
            </w:r>
          </w:p>
        </w:tc>
      </w:tr>
      <w:tr w:rsidR="007416DB">
        <w:tc>
          <w:tcPr>
            <w:tcW w:w="2160" w:type="dxa"/>
          </w:tcPr>
          <w:p w:rsidR="007416DB" w:rsidRDefault="005D5461">
            <w:r>
              <w:t>Chile</w:t>
            </w:r>
          </w:p>
        </w:tc>
        <w:tc>
          <w:tcPr>
            <w:tcW w:w="2160" w:type="dxa"/>
          </w:tcPr>
          <w:p w:rsidR="007416DB" w:rsidRDefault="005D5461">
            <w:r>
              <w:t>Ley 20.422 (modificada en 2021)</w:t>
            </w:r>
          </w:p>
        </w:tc>
        <w:tc>
          <w:tcPr>
            <w:tcW w:w="2160" w:type="dxa"/>
          </w:tcPr>
          <w:p w:rsidR="007416DB" w:rsidRDefault="005D5461">
            <w:r>
              <w:t xml:space="preserve">Reconoce </w:t>
            </w:r>
            <w:proofErr w:type="spellStart"/>
            <w:r>
              <w:t>sordoceguera</w:t>
            </w:r>
            <w:proofErr w:type="spellEnd"/>
            <w:r>
              <w:t xml:space="preserve"> como discapacidad única.</w:t>
            </w:r>
          </w:p>
        </w:tc>
        <w:tc>
          <w:tcPr>
            <w:tcW w:w="2160" w:type="dxa"/>
          </w:tcPr>
          <w:p w:rsidR="007416DB" w:rsidRDefault="005D5461">
            <w:r>
              <w:t>Guía‑intérprete, dactilografía, braille, SENADIS</w:t>
            </w:r>
          </w:p>
        </w:tc>
      </w:tr>
      <w:tr w:rsidR="007416DB">
        <w:tc>
          <w:tcPr>
            <w:tcW w:w="2160" w:type="dxa"/>
          </w:tcPr>
          <w:p w:rsidR="007416DB" w:rsidRDefault="005D5461">
            <w:r>
              <w:t>España</w:t>
            </w:r>
          </w:p>
        </w:tc>
        <w:tc>
          <w:tcPr>
            <w:tcW w:w="2160" w:type="dxa"/>
          </w:tcPr>
          <w:p w:rsidR="007416DB" w:rsidRDefault="005D5461">
            <w:r>
              <w:t>Ley 27/2007 + Declaración I/2004</w:t>
            </w:r>
          </w:p>
        </w:tc>
        <w:tc>
          <w:tcPr>
            <w:tcW w:w="2160" w:type="dxa"/>
          </w:tcPr>
          <w:p w:rsidR="007416DB" w:rsidRDefault="005D5461">
            <w:r>
              <w:t xml:space="preserve">Reconoce LSE y condiciones específicas para </w:t>
            </w:r>
            <w:proofErr w:type="spellStart"/>
            <w:r>
              <w:t>sordociegos</w:t>
            </w:r>
            <w:proofErr w:type="spellEnd"/>
          </w:p>
        </w:tc>
        <w:tc>
          <w:tcPr>
            <w:tcW w:w="2160" w:type="dxa"/>
          </w:tcPr>
          <w:p w:rsidR="007416DB" w:rsidRDefault="005D5461">
            <w:r>
              <w:t>Sistema oficial d</w:t>
            </w:r>
            <w:r>
              <w:t>e comunicación, guía‑intérprete, mediador comunicativo</w:t>
            </w:r>
          </w:p>
        </w:tc>
      </w:tr>
      <w:tr w:rsidR="007416DB">
        <w:tc>
          <w:tcPr>
            <w:tcW w:w="2160" w:type="dxa"/>
          </w:tcPr>
          <w:p w:rsidR="007416DB" w:rsidRDefault="005D5461">
            <w:r>
              <w:t>Bangladesh</w:t>
            </w:r>
          </w:p>
        </w:tc>
        <w:tc>
          <w:tcPr>
            <w:tcW w:w="2160" w:type="dxa"/>
          </w:tcPr>
          <w:p w:rsidR="007416DB" w:rsidRDefault="005D5461">
            <w:proofErr w:type="spellStart"/>
            <w:r>
              <w:t>Rights</w:t>
            </w:r>
            <w:proofErr w:type="spellEnd"/>
            <w:r>
              <w:t xml:space="preserve"> and </w:t>
            </w:r>
            <w:proofErr w:type="spellStart"/>
            <w:r>
              <w:t>Protection</w:t>
            </w:r>
            <w:proofErr w:type="spellEnd"/>
            <w:r>
              <w:t xml:space="preserve"> of </w:t>
            </w:r>
            <w:proofErr w:type="spellStart"/>
            <w:r>
              <w:t>Persons</w:t>
            </w:r>
            <w:proofErr w:type="spellEnd"/>
            <w:r>
              <w:t xml:space="preserve"> </w:t>
            </w:r>
            <w:proofErr w:type="spellStart"/>
            <w:r>
              <w:t>with</w:t>
            </w:r>
            <w:proofErr w:type="spellEnd"/>
            <w:r>
              <w:t xml:space="preserve"> </w:t>
            </w:r>
            <w:proofErr w:type="spellStart"/>
            <w:r>
              <w:t>Disabilities</w:t>
            </w:r>
            <w:proofErr w:type="spellEnd"/>
            <w:r>
              <w:t xml:space="preserve"> </w:t>
            </w:r>
            <w:proofErr w:type="spellStart"/>
            <w:r>
              <w:t>Act</w:t>
            </w:r>
            <w:proofErr w:type="spellEnd"/>
            <w:r>
              <w:t xml:space="preserve"> (2013)</w:t>
            </w:r>
          </w:p>
        </w:tc>
        <w:tc>
          <w:tcPr>
            <w:tcW w:w="2160" w:type="dxa"/>
          </w:tcPr>
          <w:p w:rsidR="007416DB" w:rsidRDefault="005D5461">
            <w:r>
              <w:t xml:space="preserve">Incluye </w:t>
            </w:r>
            <w:proofErr w:type="spellStart"/>
            <w:r>
              <w:t>sordoceguera</w:t>
            </w:r>
            <w:proofErr w:type="spellEnd"/>
            <w:r>
              <w:t xml:space="preserve"> como categoría distinta de discapacidad</w:t>
            </w:r>
          </w:p>
        </w:tc>
        <w:tc>
          <w:tcPr>
            <w:tcW w:w="2160" w:type="dxa"/>
          </w:tcPr>
          <w:p w:rsidR="007416DB" w:rsidRDefault="005D5461">
            <w:r>
              <w:t>Educación, salud, empleo, accesibilidad, tecnología asistida</w:t>
            </w:r>
          </w:p>
        </w:tc>
      </w:tr>
      <w:tr w:rsidR="007416DB">
        <w:tc>
          <w:tcPr>
            <w:tcW w:w="2160" w:type="dxa"/>
          </w:tcPr>
          <w:p w:rsidR="007416DB" w:rsidRDefault="005D5461">
            <w:r>
              <w:t>Unión Europea</w:t>
            </w:r>
          </w:p>
        </w:tc>
        <w:tc>
          <w:tcPr>
            <w:tcW w:w="2160" w:type="dxa"/>
          </w:tcPr>
          <w:p w:rsidR="007416DB" w:rsidRDefault="005D5461">
            <w:r>
              <w:t>Declaración escrita 1/2004</w:t>
            </w:r>
          </w:p>
        </w:tc>
        <w:tc>
          <w:tcPr>
            <w:tcW w:w="2160" w:type="dxa"/>
          </w:tcPr>
          <w:p w:rsidR="007416DB" w:rsidRDefault="005D5461">
            <w:r>
              <w:t xml:space="preserve">Reconoce </w:t>
            </w:r>
            <w:proofErr w:type="spellStart"/>
            <w:r>
              <w:t>sordoceguera</w:t>
            </w:r>
            <w:proofErr w:type="spellEnd"/>
            <w:r>
              <w:t xml:space="preserve"> como discapacidad distinta a nivel europeo</w:t>
            </w:r>
          </w:p>
        </w:tc>
        <w:tc>
          <w:tcPr>
            <w:tcW w:w="2160" w:type="dxa"/>
          </w:tcPr>
          <w:p w:rsidR="007416DB" w:rsidRDefault="005D5461">
            <w:r>
              <w:t>Asegura derechos civiles, sociales y educativos</w:t>
            </w:r>
          </w:p>
        </w:tc>
      </w:tr>
      <w:tr w:rsidR="007416DB">
        <w:tc>
          <w:tcPr>
            <w:tcW w:w="2160" w:type="dxa"/>
          </w:tcPr>
          <w:p w:rsidR="007416DB" w:rsidRDefault="005D5461">
            <w:proofErr w:type="spellStart"/>
            <w:r>
              <w:t>Kenya</w:t>
            </w:r>
            <w:proofErr w:type="spellEnd"/>
          </w:p>
        </w:tc>
        <w:tc>
          <w:tcPr>
            <w:tcW w:w="2160" w:type="dxa"/>
          </w:tcPr>
          <w:p w:rsidR="007416DB" w:rsidRDefault="005D5461">
            <w:proofErr w:type="spellStart"/>
            <w:r>
              <w:t>Persons</w:t>
            </w:r>
            <w:proofErr w:type="spellEnd"/>
            <w:r>
              <w:t xml:space="preserve"> </w:t>
            </w:r>
            <w:proofErr w:type="spellStart"/>
            <w:r>
              <w:t>with</w:t>
            </w:r>
            <w:proofErr w:type="spellEnd"/>
            <w:r>
              <w:t xml:space="preserve"> </w:t>
            </w:r>
            <w:proofErr w:type="spellStart"/>
            <w:r>
              <w:t>Disabilities</w:t>
            </w:r>
            <w:proofErr w:type="spellEnd"/>
            <w:r>
              <w:t xml:space="preserve"> </w:t>
            </w:r>
            <w:proofErr w:type="spellStart"/>
            <w:r>
              <w:t>Act</w:t>
            </w:r>
            <w:proofErr w:type="spellEnd"/>
            <w:r>
              <w:t xml:space="preserve"> (2025)</w:t>
            </w:r>
          </w:p>
        </w:tc>
        <w:tc>
          <w:tcPr>
            <w:tcW w:w="2160" w:type="dxa"/>
          </w:tcPr>
          <w:p w:rsidR="007416DB" w:rsidRDefault="005D5461">
            <w:r>
              <w:t xml:space="preserve">Protege derechos de personas con discapacidad incluyendo </w:t>
            </w:r>
            <w:proofErr w:type="spellStart"/>
            <w:r>
              <w:t>s</w:t>
            </w:r>
            <w:r>
              <w:t>ordoceguera</w:t>
            </w:r>
            <w:proofErr w:type="spellEnd"/>
          </w:p>
        </w:tc>
        <w:tc>
          <w:tcPr>
            <w:tcW w:w="2160" w:type="dxa"/>
          </w:tcPr>
          <w:p w:rsidR="007416DB" w:rsidRDefault="005D5461">
            <w:r>
              <w:t>Educación, intérpretes, accesibilidad, transporte, participación política</w:t>
            </w:r>
          </w:p>
        </w:tc>
      </w:tr>
      <w:tr w:rsidR="007416DB">
        <w:tc>
          <w:tcPr>
            <w:tcW w:w="2160" w:type="dxa"/>
          </w:tcPr>
          <w:p w:rsidR="007416DB" w:rsidRDefault="005D5461">
            <w:r>
              <w:t>Uganda</w:t>
            </w:r>
          </w:p>
        </w:tc>
        <w:tc>
          <w:tcPr>
            <w:tcW w:w="2160" w:type="dxa"/>
          </w:tcPr>
          <w:p w:rsidR="007416DB" w:rsidRDefault="005D5461">
            <w:proofErr w:type="spellStart"/>
            <w:r>
              <w:t>Persons</w:t>
            </w:r>
            <w:proofErr w:type="spellEnd"/>
            <w:r>
              <w:t xml:space="preserve"> </w:t>
            </w:r>
            <w:proofErr w:type="spellStart"/>
            <w:r>
              <w:t>with</w:t>
            </w:r>
            <w:proofErr w:type="spellEnd"/>
            <w:r>
              <w:t xml:space="preserve"> </w:t>
            </w:r>
            <w:proofErr w:type="spellStart"/>
            <w:r>
              <w:t>Disability</w:t>
            </w:r>
            <w:proofErr w:type="spellEnd"/>
            <w:r>
              <w:t xml:space="preserve"> </w:t>
            </w:r>
            <w:proofErr w:type="spellStart"/>
            <w:r>
              <w:t>Act</w:t>
            </w:r>
            <w:proofErr w:type="spellEnd"/>
            <w:r>
              <w:t xml:space="preserve"> (2020)</w:t>
            </w:r>
          </w:p>
        </w:tc>
        <w:tc>
          <w:tcPr>
            <w:tcW w:w="2160" w:type="dxa"/>
          </w:tcPr>
          <w:p w:rsidR="007416DB" w:rsidRDefault="005D5461">
            <w:r>
              <w:t>Derechos plenos e igualitarios para personas con discapacidad</w:t>
            </w:r>
          </w:p>
        </w:tc>
        <w:tc>
          <w:tcPr>
            <w:tcW w:w="2160" w:type="dxa"/>
          </w:tcPr>
          <w:p w:rsidR="007416DB" w:rsidRDefault="005D5461">
            <w:r>
              <w:t>Guías-Intérpretes, accesibilidad en salud, educación, justicia, t</w:t>
            </w:r>
            <w:r>
              <w:t>ransporte</w:t>
            </w:r>
          </w:p>
        </w:tc>
      </w:tr>
      <w:tr w:rsidR="007416DB">
        <w:tc>
          <w:tcPr>
            <w:tcW w:w="2160" w:type="dxa"/>
          </w:tcPr>
          <w:p w:rsidR="007416DB" w:rsidRDefault="005D5461">
            <w:pPr>
              <w:rPr>
                <w:b/>
              </w:rPr>
            </w:pPr>
            <w:r>
              <w:rPr>
                <w:b/>
              </w:rPr>
              <w:lastRenderedPageBreak/>
              <w:t>País</w:t>
            </w:r>
          </w:p>
        </w:tc>
        <w:tc>
          <w:tcPr>
            <w:tcW w:w="2160" w:type="dxa"/>
          </w:tcPr>
          <w:p w:rsidR="007416DB" w:rsidRDefault="005D5461">
            <w:pPr>
              <w:rPr>
                <w:b/>
              </w:rPr>
            </w:pPr>
            <w:r>
              <w:rPr>
                <w:b/>
              </w:rPr>
              <w:t>Número de la ley y año</w:t>
            </w:r>
          </w:p>
        </w:tc>
        <w:tc>
          <w:tcPr>
            <w:tcW w:w="2160" w:type="dxa"/>
          </w:tcPr>
          <w:p w:rsidR="007416DB" w:rsidRDefault="005D5461">
            <w:pPr>
              <w:rPr>
                <w:b/>
              </w:rPr>
            </w:pPr>
            <w:r>
              <w:rPr>
                <w:b/>
              </w:rPr>
              <w:t>Reconocimiento y objeto principal</w:t>
            </w:r>
          </w:p>
        </w:tc>
        <w:tc>
          <w:tcPr>
            <w:tcW w:w="2160" w:type="dxa"/>
          </w:tcPr>
          <w:p w:rsidR="007416DB" w:rsidRDefault="005D5461">
            <w:pPr>
              <w:rPr>
                <w:b/>
              </w:rPr>
            </w:pPr>
            <w:r>
              <w:rPr>
                <w:b/>
              </w:rPr>
              <w:t>Medidas específicas: guías</w:t>
            </w:r>
            <w:r>
              <w:rPr>
                <w:rFonts w:ascii="Cambria Math" w:eastAsia="Cambria Math" w:hAnsi="Cambria Math" w:cs="Cambria Math"/>
                <w:b/>
              </w:rPr>
              <w:t>‑</w:t>
            </w:r>
            <w:r>
              <w:rPr>
                <w:b/>
              </w:rPr>
              <w:t>intérpretes, bastón, apoyos</w:t>
            </w:r>
          </w:p>
        </w:tc>
      </w:tr>
      <w:tr w:rsidR="007416DB">
        <w:tc>
          <w:tcPr>
            <w:tcW w:w="2160" w:type="dxa"/>
          </w:tcPr>
          <w:p w:rsidR="007416DB" w:rsidRDefault="005D5461">
            <w:r>
              <w:t>Eslovenia</w:t>
            </w:r>
          </w:p>
        </w:tc>
        <w:tc>
          <w:tcPr>
            <w:tcW w:w="2160" w:type="dxa"/>
          </w:tcPr>
          <w:p w:rsidR="007416DB" w:rsidRDefault="005D5461">
            <w:r>
              <w:t xml:space="preserve">Constitución (2021), </w:t>
            </w:r>
            <w:proofErr w:type="spellStart"/>
            <w:r>
              <w:t>Pravilnik</w:t>
            </w:r>
            <w:proofErr w:type="spellEnd"/>
            <w:r>
              <w:t xml:space="preserve"> (2014), Asistencia (2019)</w:t>
            </w:r>
          </w:p>
        </w:tc>
        <w:tc>
          <w:tcPr>
            <w:tcW w:w="2160" w:type="dxa"/>
          </w:tcPr>
          <w:p w:rsidR="007416DB" w:rsidRDefault="005D5461">
            <w:r>
              <w:t xml:space="preserve">Reconoce la lengua y sistemas de comunicación de los </w:t>
            </w:r>
            <w:proofErr w:type="spellStart"/>
            <w:r>
              <w:t>sordoci</w:t>
            </w:r>
            <w:r>
              <w:t>egos</w:t>
            </w:r>
            <w:proofErr w:type="spellEnd"/>
            <w:r>
              <w:t xml:space="preserve"> como derecho constitucional; regula apoyos técnicos y asistencia personal</w:t>
            </w:r>
          </w:p>
        </w:tc>
        <w:tc>
          <w:tcPr>
            <w:tcW w:w="2160" w:type="dxa"/>
          </w:tcPr>
          <w:p w:rsidR="007416DB" w:rsidRDefault="005D5461">
            <w:r>
              <w:t xml:space="preserve">Desarrollo </w:t>
            </w:r>
            <w:proofErr w:type="spellStart"/>
            <w:r>
              <w:t>de l</w:t>
            </w:r>
            <w:proofErr w:type="spellEnd"/>
            <w:r>
              <w:t xml:space="preserve"> lenguaje de </w:t>
            </w:r>
            <w:proofErr w:type="spellStart"/>
            <w:r>
              <w:t>sordociegos</w:t>
            </w:r>
            <w:proofErr w:type="spellEnd"/>
            <w:r>
              <w:t>, sistemas de comunicación, asistencia personal, ayudas técnicas (alarmas, PC)</w:t>
            </w:r>
          </w:p>
        </w:tc>
      </w:tr>
      <w:tr w:rsidR="007416DB">
        <w:tc>
          <w:tcPr>
            <w:tcW w:w="2160" w:type="dxa"/>
          </w:tcPr>
          <w:p w:rsidR="007416DB" w:rsidRDefault="005D5461">
            <w:r>
              <w:t>Nueva Zelanda</w:t>
            </w:r>
          </w:p>
        </w:tc>
        <w:tc>
          <w:tcPr>
            <w:tcW w:w="2160" w:type="dxa"/>
          </w:tcPr>
          <w:p w:rsidR="007416DB" w:rsidRDefault="005D5461">
            <w:r>
              <w:t xml:space="preserve">NZ </w:t>
            </w:r>
            <w:proofErr w:type="spellStart"/>
            <w:r>
              <w:t>Sign</w:t>
            </w:r>
            <w:proofErr w:type="spellEnd"/>
            <w:r>
              <w:t xml:space="preserve"> </w:t>
            </w:r>
            <w:proofErr w:type="spellStart"/>
            <w:r>
              <w:t>Language</w:t>
            </w:r>
            <w:proofErr w:type="spellEnd"/>
            <w:r>
              <w:t xml:space="preserve"> </w:t>
            </w:r>
            <w:proofErr w:type="spellStart"/>
            <w:r>
              <w:t>Act</w:t>
            </w:r>
            <w:proofErr w:type="spellEnd"/>
            <w:r>
              <w:t xml:space="preserve"> (2006)</w:t>
            </w:r>
          </w:p>
        </w:tc>
        <w:tc>
          <w:tcPr>
            <w:tcW w:w="2160" w:type="dxa"/>
          </w:tcPr>
          <w:p w:rsidR="007416DB" w:rsidRDefault="005D5461">
            <w:r>
              <w:t>Reconoce la lengua de señas como lengua oficial del país</w:t>
            </w:r>
          </w:p>
        </w:tc>
        <w:tc>
          <w:tcPr>
            <w:tcW w:w="2160" w:type="dxa"/>
          </w:tcPr>
          <w:p w:rsidR="007416DB" w:rsidRDefault="005D5461">
            <w:r>
              <w:t>Interpretación en procesos legales, servicios públicos, enseñanza</w:t>
            </w:r>
          </w:p>
        </w:tc>
      </w:tr>
      <w:tr w:rsidR="007416DB">
        <w:tc>
          <w:tcPr>
            <w:tcW w:w="2160" w:type="dxa"/>
          </w:tcPr>
          <w:p w:rsidR="007416DB" w:rsidRDefault="005D5461">
            <w:r>
              <w:t>Finlandia</w:t>
            </w:r>
          </w:p>
        </w:tc>
        <w:tc>
          <w:tcPr>
            <w:tcW w:w="2160" w:type="dxa"/>
          </w:tcPr>
          <w:p w:rsidR="007416DB" w:rsidRDefault="005D5461">
            <w:r>
              <w:t>Constitución (1995)</w:t>
            </w:r>
          </w:p>
        </w:tc>
        <w:tc>
          <w:tcPr>
            <w:tcW w:w="2160" w:type="dxa"/>
          </w:tcPr>
          <w:p w:rsidR="007416DB" w:rsidRDefault="005D5461">
            <w:r>
              <w:t xml:space="preserve">Reconoce derecho a lengua, cultura y comunicación accesible para personas </w:t>
            </w:r>
            <w:proofErr w:type="spellStart"/>
            <w:r>
              <w:t>sordociegas</w:t>
            </w:r>
            <w:proofErr w:type="spellEnd"/>
          </w:p>
        </w:tc>
        <w:tc>
          <w:tcPr>
            <w:tcW w:w="2160" w:type="dxa"/>
          </w:tcPr>
          <w:p w:rsidR="007416DB" w:rsidRDefault="005D5461">
            <w:r>
              <w:t>Traducción, inte</w:t>
            </w:r>
            <w:r>
              <w:t xml:space="preserve">rpretación garantizada legalmente para personas </w:t>
            </w:r>
            <w:proofErr w:type="spellStart"/>
            <w:r>
              <w:t>sordociegas</w:t>
            </w:r>
            <w:proofErr w:type="spellEnd"/>
            <w:r>
              <w:t>.</w:t>
            </w:r>
          </w:p>
        </w:tc>
      </w:tr>
      <w:tr w:rsidR="007416DB">
        <w:tc>
          <w:tcPr>
            <w:tcW w:w="2160" w:type="dxa"/>
          </w:tcPr>
          <w:p w:rsidR="007416DB" w:rsidRDefault="005D5461">
            <w:r>
              <w:t>Italia</w:t>
            </w:r>
          </w:p>
        </w:tc>
        <w:tc>
          <w:tcPr>
            <w:tcW w:w="2160" w:type="dxa"/>
          </w:tcPr>
          <w:p w:rsidR="007416DB" w:rsidRDefault="005D5461">
            <w:r>
              <w:t>Ley 107 (2010)</w:t>
            </w:r>
          </w:p>
        </w:tc>
        <w:tc>
          <w:tcPr>
            <w:tcW w:w="2160" w:type="dxa"/>
          </w:tcPr>
          <w:p w:rsidR="007416DB" w:rsidRDefault="005D5461">
            <w:r>
              <w:t xml:space="preserve">Reconoce la </w:t>
            </w:r>
            <w:proofErr w:type="spellStart"/>
            <w:r>
              <w:t>sordoceguera</w:t>
            </w:r>
            <w:proofErr w:type="spellEnd"/>
            <w:r>
              <w:t xml:space="preserve"> como discapacidad única.</w:t>
            </w:r>
          </w:p>
        </w:tc>
        <w:tc>
          <w:tcPr>
            <w:tcW w:w="2160" w:type="dxa"/>
          </w:tcPr>
          <w:p w:rsidR="007416DB" w:rsidRDefault="005D5461">
            <w:r>
              <w:t>Intérpretes LIS y táctil, apoyos educativos; reformas pendientes para ampliar cobertura legal</w:t>
            </w:r>
          </w:p>
        </w:tc>
      </w:tr>
      <w:tr w:rsidR="007416DB">
        <w:tc>
          <w:tcPr>
            <w:tcW w:w="2160" w:type="dxa"/>
          </w:tcPr>
          <w:p w:rsidR="007416DB" w:rsidRDefault="005D5461">
            <w:r>
              <w:t>Francia</w:t>
            </w:r>
          </w:p>
        </w:tc>
        <w:tc>
          <w:tcPr>
            <w:tcW w:w="2160" w:type="dxa"/>
          </w:tcPr>
          <w:p w:rsidR="007416DB" w:rsidRDefault="005D5461">
            <w:r>
              <w:t>Reconocimiento ofic</w:t>
            </w:r>
            <w:r>
              <w:t>ial desde 2021 (Comité Interministerial)</w:t>
            </w:r>
          </w:p>
        </w:tc>
        <w:tc>
          <w:tcPr>
            <w:tcW w:w="2160" w:type="dxa"/>
          </w:tcPr>
          <w:p w:rsidR="007416DB" w:rsidRDefault="005D5461">
            <w:r>
              <w:t xml:space="preserve">Reconoce la </w:t>
            </w:r>
            <w:proofErr w:type="spellStart"/>
            <w:r>
              <w:t>sordoceguera</w:t>
            </w:r>
            <w:proofErr w:type="spellEnd"/>
            <w:r>
              <w:t xml:space="preserve"> como discapacidad específica.</w:t>
            </w:r>
          </w:p>
        </w:tc>
        <w:tc>
          <w:tcPr>
            <w:tcW w:w="2160" w:type="dxa"/>
          </w:tcPr>
          <w:p w:rsidR="007416DB" w:rsidRDefault="005D5461">
            <w:r>
              <w:t>Pendiente implementación de medidas específicas como intérpretes táctiles, bastón rojo-blanco, accesibilidad física.</w:t>
            </w:r>
          </w:p>
        </w:tc>
      </w:tr>
    </w:tbl>
    <w:p w:rsidR="007416DB" w:rsidRDefault="007416DB">
      <w:pPr>
        <w:spacing w:before="240" w:after="240" w:line="276" w:lineRule="auto"/>
        <w:jc w:val="both"/>
        <w:rPr>
          <w:sz w:val="24"/>
          <w:szCs w:val="24"/>
        </w:rPr>
      </w:pPr>
    </w:p>
    <w:p w:rsidR="007416DB" w:rsidRDefault="005D5461">
      <w:pPr>
        <w:pBdr>
          <w:top w:val="nil"/>
          <w:left w:val="nil"/>
          <w:bottom w:val="nil"/>
          <w:right w:val="nil"/>
          <w:between w:val="nil"/>
        </w:pBdr>
        <w:spacing w:before="240" w:after="240" w:line="276" w:lineRule="auto"/>
        <w:jc w:val="both"/>
        <w:rPr>
          <w:color w:val="000000"/>
          <w:sz w:val="24"/>
          <w:szCs w:val="24"/>
        </w:rPr>
      </w:pPr>
      <w:r>
        <w:rPr>
          <w:color w:val="000000"/>
          <w:sz w:val="24"/>
          <w:szCs w:val="24"/>
        </w:rPr>
        <w:t xml:space="preserve">La región andina (Perú, Colombia, Chile) lidera en América Latina el reconocimiento legal de la </w:t>
      </w:r>
      <w:proofErr w:type="spellStart"/>
      <w:r>
        <w:rPr>
          <w:color w:val="000000"/>
          <w:sz w:val="24"/>
          <w:szCs w:val="24"/>
        </w:rPr>
        <w:t>sordoceguera</w:t>
      </w:r>
      <w:proofErr w:type="spellEnd"/>
      <w:r>
        <w:rPr>
          <w:color w:val="000000"/>
          <w:sz w:val="24"/>
          <w:szCs w:val="24"/>
        </w:rPr>
        <w:t xml:space="preserve"> como discapacidad independiente, con leyes específicas y medidas tangibles como guías</w:t>
      </w:r>
      <w:r>
        <w:rPr>
          <w:rFonts w:ascii="Cambria Math" w:eastAsia="Cambria Math" w:hAnsi="Cambria Math" w:cs="Cambria Math"/>
          <w:color w:val="000000"/>
          <w:sz w:val="24"/>
          <w:szCs w:val="24"/>
        </w:rPr>
        <w:t>‑</w:t>
      </w:r>
      <w:r>
        <w:rPr>
          <w:color w:val="000000"/>
          <w:sz w:val="24"/>
          <w:szCs w:val="24"/>
        </w:rPr>
        <w:t xml:space="preserve">intérpretes, sistemas de comunicación específicos para personas </w:t>
      </w:r>
      <w:proofErr w:type="spellStart"/>
      <w:r>
        <w:rPr>
          <w:color w:val="000000"/>
          <w:sz w:val="24"/>
          <w:szCs w:val="24"/>
        </w:rPr>
        <w:t>sordociegas</w:t>
      </w:r>
      <w:proofErr w:type="spellEnd"/>
      <w:r>
        <w:rPr>
          <w:color w:val="000000"/>
          <w:sz w:val="24"/>
          <w:szCs w:val="24"/>
        </w:rPr>
        <w:t xml:space="preserve"> y reservas laborales.</w:t>
      </w:r>
    </w:p>
    <w:p w:rsidR="007416DB" w:rsidRDefault="005D5461">
      <w:pPr>
        <w:pBdr>
          <w:top w:val="nil"/>
          <w:left w:val="nil"/>
          <w:bottom w:val="nil"/>
          <w:right w:val="nil"/>
          <w:between w:val="nil"/>
        </w:pBdr>
        <w:spacing w:before="240" w:after="240" w:line="276" w:lineRule="auto"/>
        <w:jc w:val="both"/>
        <w:rPr>
          <w:color w:val="000000"/>
          <w:sz w:val="24"/>
          <w:szCs w:val="24"/>
        </w:rPr>
      </w:pPr>
      <w:r>
        <w:rPr>
          <w:color w:val="000000"/>
          <w:sz w:val="24"/>
          <w:szCs w:val="24"/>
        </w:rPr>
        <w:lastRenderedPageBreak/>
        <w:t>- En Europa y Asia también hay avances jurídicos importantes. La UE ha emitido una declaración política clave.</w:t>
      </w:r>
    </w:p>
    <w:p w:rsidR="007416DB" w:rsidRDefault="005D5461">
      <w:pPr>
        <w:pBdr>
          <w:top w:val="nil"/>
          <w:left w:val="nil"/>
          <w:bottom w:val="nil"/>
          <w:right w:val="nil"/>
          <w:between w:val="nil"/>
        </w:pBdr>
        <w:spacing w:before="240" w:after="240" w:line="276" w:lineRule="auto"/>
        <w:jc w:val="both"/>
        <w:rPr>
          <w:color w:val="000000"/>
          <w:sz w:val="24"/>
          <w:szCs w:val="24"/>
        </w:rPr>
      </w:pPr>
      <w:r>
        <w:rPr>
          <w:color w:val="000000"/>
          <w:sz w:val="24"/>
          <w:szCs w:val="24"/>
        </w:rPr>
        <w:t>- África (</w:t>
      </w:r>
      <w:proofErr w:type="spellStart"/>
      <w:r>
        <w:rPr>
          <w:color w:val="000000"/>
          <w:sz w:val="24"/>
          <w:szCs w:val="24"/>
        </w:rPr>
        <w:t>Kenya</w:t>
      </w:r>
      <w:proofErr w:type="spellEnd"/>
      <w:r>
        <w:rPr>
          <w:color w:val="000000"/>
          <w:sz w:val="24"/>
          <w:szCs w:val="24"/>
        </w:rPr>
        <w:t>, Uganda) incluye esta discapaci</w:t>
      </w:r>
      <w:r>
        <w:rPr>
          <w:color w:val="000000"/>
          <w:sz w:val="24"/>
          <w:szCs w:val="24"/>
        </w:rPr>
        <w:t>dad en marcos modernos, garantizando intérpretes, accesibilidad y participación social.</w:t>
      </w:r>
    </w:p>
    <w:p w:rsidR="007416DB" w:rsidRDefault="005D5461">
      <w:pPr>
        <w:pBdr>
          <w:top w:val="nil"/>
          <w:left w:val="nil"/>
          <w:bottom w:val="nil"/>
          <w:right w:val="nil"/>
          <w:between w:val="nil"/>
        </w:pBdr>
        <w:spacing w:before="240" w:after="240" w:line="276" w:lineRule="auto"/>
        <w:jc w:val="both"/>
        <w:rPr>
          <w:color w:val="000000"/>
          <w:sz w:val="24"/>
          <w:szCs w:val="24"/>
        </w:rPr>
      </w:pPr>
      <w:r>
        <w:rPr>
          <w:color w:val="000000"/>
          <w:sz w:val="24"/>
          <w:szCs w:val="24"/>
        </w:rPr>
        <w:t xml:space="preserve">- En general se encuentran herramientas comunes en las legislaciones: formación de </w:t>
      </w:r>
      <w:r>
        <w:rPr>
          <w:sz w:val="24"/>
          <w:szCs w:val="24"/>
        </w:rPr>
        <w:t>guías-intérpretes</w:t>
      </w:r>
      <w:r>
        <w:rPr>
          <w:color w:val="000000"/>
          <w:sz w:val="24"/>
          <w:szCs w:val="24"/>
        </w:rPr>
        <w:t>, dactilología, Braille, bastón blanco</w:t>
      </w:r>
      <w:r>
        <w:rPr>
          <w:rFonts w:ascii="Cambria Math" w:eastAsia="Cambria Math" w:hAnsi="Cambria Math" w:cs="Cambria Math"/>
          <w:color w:val="000000"/>
          <w:sz w:val="24"/>
          <w:szCs w:val="24"/>
        </w:rPr>
        <w:t>‑</w:t>
      </w:r>
      <w:r>
        <w:rPr>
          <w:color w:val="000000"/>
          <w:sz w:val="24"/>
          <w:szCs w:val="24"/>
        </w:rPr>
        <w:t xml:space="preserve">rojo, accesibilidad, reserva </w:t>
      </w:r>
      <w:r>
        <w:rPr>
          <w:color w:val="000000"/>
          <w:sz w:val="24"/>
          <w:szCs w:val="24"/>
        </w:rPr>
        <w:t>laboral, apoyo familiar y social, la necesidad de apoyos específicos e individualizados, entre otros.</w:t>
      </w:r>
    </w:p>
    <w:p w:rsidR="007416DB" w:rsidRDefault="005D5461">
      <w:pPr>
        <w:pBdr>
          <w:top w:val="nil"/>
          <w:left w:val="nil"/>
          <w:bottom w:val="nil"/>
          <w:right w:val="nil"/>
          <w:between w:val="nil"/>
        </w:pBdr>
        <w:spacing w:before="240" w:after="240" w:line="276" w:lineRule="auto"/>
        <w:jc w:val="both"/>
        <w:rPr>
          <w:color w:val="000000"/>
          <w:sz w:val="24"/>
          <w:szCs w:val="24"/>
        </w:rPr>
      </w:pPr>
      <w:r>
        <w:rPr>
          <w:color w:val="000000"/>
          <w:sz w:val="24"/>
          <w:szCs w:val="24"/>
        </w:rPr>
        <w:t>- La incorporación de nuevos países como Eslovenia, Finlandia y Nueva Zelanda demuestra una tendencia creciente hacia el reconocimiento constitucional y l</w:t>
      </w:r>
      <w:r>
        <w:rPr>
          <w:color w:val="000000"/>
          <w:sz w:val="24"/>
          <w:szCs w:val="24"/>
        </w:rPr>
        <w:t xml:space="preserve">egislativo de los derechos de las personas </w:t>
      </w:r>
      <w:proofErr w:type="spellStart"/>
      <w:r>
        <w:rPr>
          <w:color w:val="000000"/>
          <w:sz w:val="24"/>
          <w:szCs w:val="24"/>
        </w:rPr>
        <w:t>sordociegas</w:t>
      </w:r>
      <w:proofErr w:type="spellEnd"/>
      <w:r>
        <w:rPr>
          <w:color w:val="000000"/>
          <w:sz w:val="24"/>
          <w:szCs w:val="24"/>
        </w:rPr>
        <w:t>.</w:t>
      </w:r>
    </w:p>
    <w:p w:rsidR="007416DB" w:rsidRDefault="005D5461">
      <w:pPr>
        <w:pBdr>
          <w:top w:val="nil"/>
          <w:left w:val="nil"/>
          <w:bottom w:val="nil"/>
          <w:right w:val="nil"/>
          <w:between w:val="nil"/>
        </w:pBdr>
        <w:spacing w:before="240" w:after="240" w:line="276" w:lineRule="auto"/>
        <w:jc w:val="both"/>
        <w:rPr>
          <w:color w:val="000000"/>
          <w:sz w:val="24"/>
          <w:szCs w:val="24"/>
        </w:rPr>
      </w:pPr>
      <w:r>
        <w:rPr>
          <w:color w:val="000000"/>
          <w:sz w:val="24"/>
          <w:szCs w:val="24"/>
        </w:rPr>
        <w:t xml:space="preserve">- Eslovenia es pionera en incluir el desarrollo de la lengua de los </w:t>
      </w:r>
      <w:proofErr w:type="spellStart"/>
      <w:r>
        <w:rPr>
          <w:color w:val="000000"/>
          <w:sz w:val="24"/>
          <w:szCs w:val="24"/>
        </w:rPr>
        <w:t>sordociegos</w:t>
      </w:r>
      <w:proofErr w:type="spellEnd"/>
      <w:r>
        <w:rPr>
          <w:color w:val="000000"/>
          <w:sz w:val="24"/>
          <w:szCs w:val="24"/>
        </w:rPr>
        <w:t xml:space="preserve"> en su constitución, mientras Nueva Zelanda ha hecho oficial su lengua de señas desde 2006.</w:t>
      </w:r>
    </w:p>
    <w:p w:rsidR="007416DB" w:rsidRDefault="005D5461">
      <w:pPr>
        <w:pBdr>
          <w:top w:val="nil"/>
          <w:left w:val="nil"/>
          <w:bottom w:val="nil"/>
          <w:right w:val="nil"/>
          <w:between w:val="nil"/>
        </w:pBdr>
        <w:spacing w:before="240" w:after="240" w:line="276" w:lineRule="auto"/>
        <w:jc w:val="both"/>
        <w:rPr>
          <w:color w:val="000000"/>
          <w:sz w:val="24"/>
          <w:szCs w:val="24"/>
        </w:rPr>
      </w:pPr>
      <w:r>
        <w:rPr>
          <w:color w:val="000000"/>
          <w:sz w:val="24"/>
          <w:szCs w:val="24"/>
        </w:rPr>
        <w:t>- Nigeria avanza mediante org</w:t>
      </w:r>
      <w:r>
        <w:rPr>
          <w:color w:val="000000"/>
          <w:sz w:val="24"/>
          <w:szCs w:val="24"/>
        </w:rPr>
        <w:t xml:space="preserve">anizaciones de base en la formación de redes y en la </w:t>
      </w:r>
      <w:proofErr w:type="spellStart"/>
      <w:r>
        <w:rPr>
          <w:color w:val="000000"/>
          <w:sz w:val="24"/>
          <w:szCs w:val="24"/>
        </w:rPr>
        <w:t>visibilización</w:t>
      </w:r>
      <w:proofErr w:type="spellEnd"/>
      <w:r>
        <w:rPr>
          <w:color w:val="000000"/>
          <w:sz w:val="24"/>
          <w:szCs w:val="24"/>
        </w:rPr>
        <w:t xml:space="preserve"> de la </w:t>
      </w:r>
      <w:proofErr w:type="spellStart"/>
      <w:r>
        <w:rPr>
          <w:color w:val="000000"/>
          <w:sz w:val="24"/>
          <w:szCs w:val="24"/>
        </w:rPr>
        <w:t>sordoceguera</w:t>
      </w:r>
      <w:proofErr w:type="spellEnd"/>
      <w:r>
        <w:rPr>
          <w:color w:val="000000"/>
          <w:sz w:val="24"/>
          <w:szCs w:val="24"/>
        </w:rPr>
        <w:t>.</w:t>
      </w:r>
    </w:p>
    <w:p w:rsidR="007416DB" w:rsidRDefault="005D5461">
      <w:pPr>
        <w:pBdr>
          <w:top w:val="nil"/>
          <w:left w:val="nil"/>
          <w:bottom w:val="nil"/>
          <w:right w:val="nil"/>
          <w:between w:val="nil"/>
        </w:pBdr>
        <w:spacing w:before="240" w:after="240" w:line="276" w:lineRule="auto"/>
        <w:jc w:val="both"/>
        <w:rPr>
          <w:color w:val="000000"/>
          <w:sz w:val="24"/>
          <w:szCs w:val="24"/>
        </w:rPr>
      </w:pPr>
      <w:r>
        <w:rPr>
          <w:color w:val="000000"/>
          <w:sz w:val="24"/>
          <w:szCs w:val="24"/>
        </w:rPr>
        <w:t xml:space="preserve">- Estas experiencias refuerzan la necesidad global de reconocer a la </w:t>
      </w:r>
      <w:proofErr w:type="spellStart"/>
      <w:r>
        <w:rPr>
          <w:color w:val="000000"/>
          <w:sz w:val="24"/>
          <w:szCs w:val="24"/>
        </w:rPr>
        <w:t>sordoceguera</w:t>
      </w:r>
      <w:proofErr w:type="spellEnd"/>
      <w:r>
        <w:rPr>
          <w:color w:val="000000"/>
          <w:sz w:val="24"/>
          <w:szCs w:val="24"/>
        </w:rPr>
        <w:t xml:space="preserve"> como una discapacidad única, estableciendo apoyos estructurados como Guías-intérpretes</w:t>
      </w:r>
      <w:r>
        <w:rPr>
          <w:color w:val="000000"/>
          <w:sz w:val="24"/>
          <w:szCs w:val="24"/>
        </w:rPr>
        <w:t>, tecnologías adaptadas, asistencia personal y marcos jurídicos.</w:t>
      </w:r>
    </w:p>
    <w:p w:rsidR="007416DB" w:rsidRDefault="005D5461">
      <w:pPr>
        <w:pBdr>
          <w:top w:val="nil"/>
          <w:left w:val="nil"/>
          <w:bottom w:val="nil"/>
          <w:right w:val="nil"/>
          <w:between w:val="nil"/>
        </w:pBdr>
        <w:spacing w:before="240" w:after="240" w:line="276" w:lineRule="auto"/>
        <w:jc w:val="both"/>
        <w:rPr>
          <w:color w:val="000000"/>
          <w:sz w:val="24"/>
          <w:szCs w:val="24"/>
        </w:rPr>
      </w:pPr>
      <w:r>
        <w:rPr>
          <w:color w:val="000000"/>
          <w:sz w:val="24"/>
          <w:szCs w:val="24"/>
        </w:rPr>
        <w:t xml:space="preserve">- En Europa occidental, Italia y Francia han reconocido la </w:t>
      </w:r>
      <w:proofErr w:type="spellStart"/>
      <w:r>
        <w:rPr>
          <w:color w:val="000000"/>
          <w:sz w:val="24"/>
          <w:szCs w:val="24"/>
        </w:rPr>
        <w:t>sordoceguera</w:t>
      </w:r>
      <w:proofErr w:type="spellEnd"/>
      <w:r>
        <w:rPr>
          <w:color w:val="000000"/>
          <w:sz w:val="24"/>
          <w:szCs w:val="24"/>
        </w:rPr>
        <w:t xml:space="preserve"> legalmente, aunque con limitaciones que se están revisando para la ampliación legislativa.</w:t>
      </w:r>
    </w:p>
    <w:p w:rsidR="007416DB" w:rsidRDefault="005D5461">
      <w:pPr>
        <w:pBdr>
          <w:top w:val="nil"/>
          <w:left w:val="nil"/>
          <w:bottom w:val="nil"/>
          <w:right w:val="nil"/>
          <w:between w:val="nil"/>
        </w:pBdr>
        <w:spacing w:before="240" w:after="240" w:line="276" w:lineRule="auto"/>
        <w:jc w:val="both"/>
        <w:rPr>
          <w:color w:val="000000"/>
          <w:sz w:val="24"/>
          <w:szCs w:val="24"/>
        </w:rPr>
      </w:pPr>
      <w:r>
        <w:rPr>
          <w:color w:val="000000"/>
          <w:sz w:val="24"/>
          <w:szCs w:val="24"/>
        </w:rPr>
        <w:t>- Esto resalta la importanci</w:t>
      </w:r>
      <w:r>
        <w:rPr>
          <w:color w:val="000000"/>
          <w:sz w:val="24"/>
          <w:szCs w:val="24"/>
        </w:rPr>
        <w:t xml:space="preserve">a no solo del reconocimiento legal, sino de su implementación efectiva para garantizar los derechos de las personas </w:t>
      </w:r>
      <w:proofErr w:type="spellStart"/>
      <w:r>
        <w:rPr>
          <w:color w:val="000000"/>
          <w:sz w:val="24"/>
          <w:szCs w:val="24"/>
        </w:rPr>
        <w:t>sordociegas</w:t>
      </w:r>
      <w:proofErr w:type="spellEnd"/>
      <w:r>
        <w:rPr>
          <w:color w:val="000000"/>
          <w:sz w:val="24"/>
          <w:szCs w:val="24"/>
        </w:rPr>
        <w:t>.</w:t>
      </w:r>
    </w:p>
    <w:p w:rsidR="007416DB" w:rsidRDefault="007416DB">
      <w:pPr>
        <w:pBdr>
          <w:top w:val="nil"/>
          <w:left w:val="nil"/>
          <w:bottom w:val="nil"/>
          <w:right w:val="nil"/>
          <w:between w:val="nil"/>
        </w:pBdr>
        <w:spacing w:before="240" w:after="240" w:line="276" w:lineRule="auto"/>
        <w:jc w:val="both"/>
        <w:rPr>
          <w:color w:val="000000"/>
          <w:sz w:val="24"/>
          <w:szCs w:val="24"/>
        </w:rPr>
      </w:pPr>
    </w:p>
    <w:p w:rsidR="007416DB" w:rsidRDefault="007416DB">
      <w:pPr>
        <w:pBdr>
          <w:top w:val="nil"/>
          <w:left w:val="nil"/>
          <w:bottom w:val="nil"/>
          <w:right w:val="nil"/>
          <w:between w:val="nil"/>
        </w:pBdr>
        <w:spacing w:before="240" w:after="240" w:line="276" w:lineRule="auto"/>
        <w:ind w:left="360"/>
        <w:jc w:val="both"/>
        <w:rPr>
          <w:b/>
          <w:color w:val="000000"/>
          <w:sz w:val="24"/>
          <w:szCs w:val="24"/>
        </w:rPr>
      </w:pPr>
    </w:p>
    <w:p w:rsidR="007416DB" w:rsidRDefault="005D5461">
      <w:pPr>
        <w:numPr>
          <w:ilvl w:val="0"/>
          <w:numId w:val="3"/>
        </w:numPr>
        <w:pBdr>
          <w:top w:val="nil"/>
          <w:left w:val="nil"/>
          <w:bottom w:val="nil"/>
          <w:right w:val="nil"/>
          <w:between w:val="nil"/>
        </w:pBdr>
        <w:spacing w:before="240" w:after="240" w:line="276" w:lineRule="auto"/>
        <w:jc w:val="both"/>
        <w:rPr>
          <w:b/>
          <w:color w:val="000000"/>
          <w:sz w:val="24"/>
          <w:szCs w:val="24"/>
        </w:rPr>
      </w:pPr>
      <w:r>
        <w:rPr>
          <w:b/>
          <w:color w:val="000000"/>
          <w:sz w:val="24"/>
          <w:szCs w:val="24"/>
        </w:rPr>
        <w:t>Marco Internacional.</w:t>
      </w:r>
    </w:p>
    <w:p w:rsidR="007416DB" w:rsidRDefault="005D5461">
      <w:pPr>
        <w:spacing w:before="240" w:after="240" w:line="276" w:lineRule="auto"/>
        <w:jc w:val="both"/>
        <w:rPr>
          <w:color w:val="000000"/>
          <w:sz w:val="24"/>
          <w:szCs w:val="24"/>
        </w:rPr>
      </w:pPr>
      <w:r>
        <w:rPr>
          <w:color w:val="000000"/>
          <w:sz w:val="24"/>
          <w:szCs w:val="24"/>
        </w:rPr>
        <w:t>Referente al marco internacional, la Convención sobre los Derechos de las Personas con Discapacidad (CDPD) es un tratado internacional adoptado por las Naciones Unidas que tiene como objetivo proteger y promover los derechos y la dignidad de las personas c</w:t>
      </w:r>
      <w:r>
        <w:rPr>
          <w:color w:val="000000"/>
          <w:sz w:val="24"/>
          <w:szCs w:val="24"/>
        </w:rPr>
        <w:t>on discapacidad. En su artículo 31 obliga a los Estados a recopilar datos desagregados sobre las personas con discapacidad, esto incluye información específica sobre tipos de discapacidades, lo que permitiría una mejor comprensión de las necesidades únicas</w:t>
      </w:r>
      <w:r>
        <w:rPr>
          <w:color w:val="000000"/>
          <w:sz w:val="24"/>
          <w:szCs w:val="24"/>
        </w:rPr>
        <w:t xml:space="preserve"> de las personas </w:t>
      </w:r>
      <w:proofErr w:type="spellStart"/>
      <w:r>
        <w:rPr>
          <w:sz w:val="24"/>
          <w:szCs w:val="24"/>
        </w:rPr>
        <w:lastRenderedPageBreak/>
        <w:t>sordociegas</w:t>
      </w:r>
      <w:proofErr w:type="spellEnd"/>
      <w:r>
        <w:rPr>
          <w:color w:val="000000"/>
          <w:sz w:val="24"/>
          <w:szCs w:val="24"/>
        </w:rPr>
        <w:t xml:space="preserve">. La recopilación de datos precisos y desagregados facilita la formulación de políticas públicas más efectivas y adecuadas, por tal motivo ofrece una visibilidad más amplia para el reconocimiento de la </w:t>
      </w:r>
      <w:proofErr w:type="spellStart"/>
      <w:r>
        <w:rPr>
          <w:color w:val="000000"/>
          <w:sz w:val="24"/>
          <w:szCs w:val="24"/>
        </w:rPr>
        <w:t>sordoceguera</w:t>
      </w:r>
      <w:proofErr w:type="spellEnd"/>
      <w:r>
        <w:rPr>
          <w:color w:val="000000"/>
          <w:sz w:val="24"/>
          <w:szCs w:val="24"/>
        </w:rPr>
        <w:t xml:space="preserve"> como una disc</w:t>
      </w:r>
      <w:r>
        <w:rPr>
          <w:color w:val="000000"/>
          <w:sz w:val="24"/>
          <w:szCs w:val="24"/>
        </w:rPr>
        <w:t xml:space="preserve">apacidad única debido a que requerirá políticas específicas que sólo pueden ser efectivas si se basan en datos detallados sobre esta condición. Por último, con esta recolección de datos se aumenta la visibilidad de las personas </w:t>
      </w:r>
      <w:proofErr w:type="spellStart"/>
      <w:r>
        <w:rPr>
          <w:color w:val="000000"/>
          <w:sz w:val="24"/>
          <w:szCs w:val="24"/>
        </w:rPr>
        <w:t>sordoc</w:t>
      </w:r>
      <w:r>
        <w:rPr>
          <w:sz w:val="24"/>
          <w:szCs w:val="24"/>
        </w:rPr>
        <w:t>iegas</w:t>
      </w:r>
      <w:proofErr w:type="spellEnd"/>
      <w:r>
        <w:rPr>
          <w:color w:val="000000"/>
          <w:sz w:val="24"/>
          <w:szCs w:val="24"/>
        </w:rPr>
        <w:t>, reconociendo su</w:t>
      </w:r>
      <w:r>
        <w:rPr>
          <w:color w:val="000000"/>
          <w:sz w:val="24"/>
          <w:szCs w:val="24"/>
        </w:rPr>
        <w:t>s necesidades específicas y asegurando que no sean ignoradas en la formulación de políticas públicas.</w:t>
      </w:r>
    </w:p>
    <w:p w:rsidR="007416DB" w:rsidRDefault="007416DB">
      <w:pPr>
        <w:spacing w:before="240" w:after="240" w:line="276" w:lineRule="auto"/>
        <w:jc w:val="both"/>
        <w:rPr>
          <w:sz w:val="24"/>
          <w:szCs w:val="24"/>
        </w:rPr>
      </w:pPr>
    </w:p>
    <w:p w:rsidR="007416DB" w:rsidRDefault="005D5461">
      <w:pPr>
        <w:spacing w:before="240" w:after="240" w:line="276" w:lineRule="auto"/>
        <w:jc w:val="both"/>
        <w:rPr>
          <w:color w:val="000000"/>
          <w:sz w:val="24"/>
          <w:szCs w:val="24"/>
        </w:rPr>
      </w:pPr>
      <w:r>
        <w:rPr>
          <w:color w:val="000000"/>
          <w:sz w:val="24"/>
          <w:szCs w:val="24"/>
        </w:rPr>
        <w:t xml:space="preserve">La declaración escrita del Parlamento Europeo sobre la </w:t>
      </w:r>
      <w:proofErr w:type="spellStart"/>
      <w:r>
        <w:rPr>
          <w:color w:val="000000"/>
          <w:sz w:val="24"/>
          <w:szCs w:val="24"/>
        </w:rPr>
        <w:t>Sordoceguera</w:t>
      </w:r>
      <w:proofErr w:type="spellEnd"/>
      <w:r>
        <w:rPr>
          <w:color w:val="000000"/>
          <w:sz w:val="24"/>
          <w:szCs w:val="24"/>
        </w:rPr>
        <w:t xml:space="preserve"> (No 1/20</w:t>
      </w:r>
      <w:r>
        <w:rPr>
          <w:sz w:val="24"/>
          <w:szCs w:val="24"/>
        </w:rPr>
        <w:t>0</w:t>
      </w:r>
      <w:r>
        <w:rPr>
          <w:color w:val="000000"/>
          <w:sz w:val="24"/>
          <w:szCs w:val="24"/>
        </w:rPr>
        <w:t>4), adoptada el 1 de abril de 2004 marca un hito importante al incorporar lo</w:t>
      </w:r>
      <w:r>
        <w:rPr>
          <w:color w:val="000000"/>
          <w:sz w:val="24"/>
          <w:szCs w:val="24"/>
        </w:rPr>
        <w:t xml:space="preserve"> siguiente:</w:t>
      </w:r>
    </w:p>
    <w:p w:rsidR="007416DB" w:rsidRDefault="005D5461">
      <w:pPr>
        <w:spacing w:before="240" w:after="240" w:line="276" w:lineRule="auto"/>
        <w:jc w:val="both"/>
        <w:rPr>
          <w:color w:val="000000"/>
          <w:sz w:val="24"/>
          <w:szCs w:val="24"/>
        </w:rPr>
      </w:pPr>
      <w:r>
        <w:rPr>
          <w:color w:val="000000"/>
          <w:sz w:val="24"/>
          <w:szCs w:val="24"/>
        </w:rPr>
        <w:t xml:space="preserve">1. </w:t>
      </w:r>
      <w:r>
        <w:rPr>
          <w:b/>
          <w:color w:val="000000"/>
          <w:sz w:val="24"/>
          <w:szCs w:val="24"/>
        </w:rPr>
        <w:t xml:space="preserve">Reconoce la </w:t>
      </w:r>
      <w:proofErr w:type="spellStart"/>
      <w:r>
        <w:rPr>
          <w:b/>
          <w:color w:val="000000"/>
          <w:sz w:val="24"/>
          <w:szCs w:val="24"/>
        </w:rPr>
        <w:t>sordoceguera</w:t>
      </w:r>
      <w:proofErr w:type="spellEnd"/>
      <w:r>
        <w:rPr>
          <w:b/>
          <w:color w:val="000000"/>
          <w:sz w:val="24"/>
          <w:szCs w:val="24"/>
        </w:rPr>
        <w:t xml:space="preserve"> como una discapacidad única y específica</w:t>
      </w:r>
      <w:r>
        <w:rPr>
          <w:color w:val="000000"/>
          <w:sz w:val="24"/>
          <w:szCs w:val="24"/>
        </w:rPr>
        <w:t>, distinta de la discapacidad visual o auditiva por separado.</w:t>
      </w:r>
    </w:p>
    <w:p w:rsidR="007416DB" w:rsidRDefault="005D5461">
      <w:pPr>
        <w:spacing w:before="240" w:after="240" w:line="276" w:lineRule="auto"/>
        <w:jc w:val="both"/>
        <w:rPr>
          <w:color w:val="000000"/>
          <w:sz w:val="24"/>
          <w:szCs w:val="24"/>
        </w:rPr>
      </w:pPr>
      <w:r>
        <w:rPr>
          <w:color w:val="000000"/>
          <w:sz w:val="24"/>
          <w:szCs w:val="24"/>
        </w:rPr>
        <w:t xml:space="preserve">2. </w:t>
      </w:r>
      <w:r>
        <w:rPr>
          <w:b/>
          <w:color w:val="000000"/>
          <w:sz w:val="24"/>
          <w:szCs w:val="24"/>
        </w:rPr>
        <w:t>Solicita a los Estados miembros de la Unión Europea</w:t>
      </w:r>
      <w:r>
        <w:rPr>
          <w:color w:val="000000"/>
          <w:sz w:val="24"/>
          <w:szCs w:val="24"/>
        </w:rPr>
        <w:t xml:space="preserve"> que:</w:t>
      </w:r>
    </w:p>
    <w:p w:rsidR="007416DB" w:rsidRDefault="005D5461">
      <w:pPr>
        <w:spacing w:before="240" w:after="240" w:line="276" w:lineRule="auto"/>
        <w:jc w:val="both"/>
        <w:rPr>
          <w:color w:val="000000"/>
          <w:sz w:val="24"/>
          <w:szCs w:val="24"/>
        </w:rPr>
      </w:pPr>
      <w:r>
        <w:rPr>
          <w:sz w:val="24"/>
          <w:szCs w:val="24"/>
        </w:rPr>
        <w:t>-</w:t>
      </w:r>
      <w:r>
        <w:rPr>
          <w:color w:val="000000"/>
          <w:sz w:val="24"/>
          <w:szCs w:val="24"/>
        </w:rPr>
        <w:t xml:space="preserve">Reconozcan oficialmente la </w:t>
      </w:r>
      <w:proofErr w:type="spellStart"/>
      <w:r>
        <w:rPr>
          <w:color w:val="000000"/>
          <w:sz w:val="24"/>
          <w:szCs w:val="24"/>
        </w:rPr>
        <w:t>sordoceguera</w:t>
      </w:r>
      <w:proofErr w:type="spellEnd"/>
      <w:r>
        <w:rPr>
          <w:color w:val="000000"/>
          <w:sz w:val="24"/>
          <w:szCs w:val="24"/>
        </w:rPr>
        <w:t xml:space="preserve"> como una disc</w:t>
      </w:r>
      <w:r>
        <w:rPr>
          <w:color w:val="000000"/>
          <w:sz w:val="24"/>
          <w:szCs w:val="24"/>
        </w:rPr>
        <w:t>apacidad diferenciada.</w:t>
      </w:r>
    </w:p>
    <w:p w:rsidR="007416DB" w:rsidRDefault="005D5461">
      <w:pPr>
        <w:spacing w:before="240" w:after="240" w:line="276" w:lineRule="auto"/>
        <w:jc w:val="both"/>
        <w:rPr>
          <w:color w:val="000000"/>
          <w:sz w:val="24"/>
          <w:szCs w:val="24"/>
        </w:rPr>
      </w:pPr>
      <w:r>
        <w:rPr>
          <w:b/>
          <w:sz w:val="24"/>
          <w:szCs w:val="24"/>
        </w:rPr>
        <w:t>-</w:t>
      </w:r>
      <w:r>
        <w:rPr>
          <w:b/>
          <w:color w:val="000000"/>
          <w:sz w:val="24"/>
          <w:szCs w:val="24"/>
        </w:rPr>
        <w:t xml:space="preserve">Garanticen los derechos fundamentales de las personas </w:t>
      </w:r>
      <w:proofErr w:type="spellStart"/>
      <w:r>
        <w:rPr>
          <w:b/>
          <w:color w:val="000000"/>
          <w:sz w:val="24"/>
          <w:szCs w:val="24"/>
        </w:rPr>
        <w:t>sordociegas</w:t>
      </w:r>
      <w:proofErr w:type="spellEnd"/>
      <w:r>
        <w:rPr>
          <w:color w:val="000000"/>
          <w:sz w:val="24"/>
          <w:szCs w:val="24"/>
        </w:rPr>
        <w:t xml:space="preserve"> en igualdad de condiciones.</w:t>
      </w:r>
    </w:p>
    <w:p w:rsidR="007416DB" w:rsidRDefault="005D5461">
      <w:pPr>
        <w:spacing w:before="240" w:after="240" w:line="276" w:lineRule="auto"/>
        <w:jc w:val="both"/>
        <w:rPr>
          <w:color w:val="000000"/>
          <w:sz w:val="24"/>
          <w:szCs w:val="24"/>
        </w:rPr>
      </w:pPr>
      <w:r>
        <w:rPr>
          <w:b/>
          <w:sz w:val="24"/>
          <w:szCs w:val="24"/>
        </w:rPr>
        <w:t>-</w:t>
      </w:r>
      <w:r>
        <w:rPr>
          <w:b/>
          <w:color w:val="000000"/>
          <w:sz w:val="24"/>
          <w:szCs w:val="24"/>
        </w:rPr>
        <w:t>Proporcionen servicios especializados</w:t>
      </w:r>
      <w:r>
        <w:rPr>
          <w:color w:val="000000"/>
          <w:sz w:val="24"/>
          <w:szCs w:val="24"/>
        </w:rPr>
        <w:t>, como:</w:t>
      </w:r>
    </w:p>
    <w:p w:rsidR="007416DB" w:rsidRDefault="005D5461">
      <w:pPr>
        <w:spacing w:before="240" w:after="240" w:line="276" w:lineRule="auto"/>
        <w:jc w:val="both"/>
        <w:rPr>
          <w:color w:val="000000"/>
          <w:sz w:val="24"/>
          <w:szCs w:val="24"/>
        </w:rPr>
      </w:pPr>
      <w:r>
        <w:rPr>
          <w:sz w:val="24"/>
          <w:szCs w:val="24"/>
        </w:rPr>
        <w:t>*</w:t>
      </w:r>
      <w:r>
        <w:rPr>
          <w:color w:val="000000"/>
          <w:sz w:val="24"/>
          <w:szCs w:val="24"/>
        </w:rPr>
        <w:t>Guías-intérpretes.</w:t>
      </w:r>
    </w:p>
    <w:p w:rsidR="007416DB" w:rsidRDefault="005D5461">
      <w:pPr>
        <w:spacing w:before="240" w:after="240" w:line="276" w:lineRule="auto"/>
        <w:jc w:val="both"/>
        <w:rPr>
          <w:color w:val="000000"/>
          <w:sz w:val="24"/>
          <w:szCs w:val="24"/>
        </w:rPr>
      </w:pPr>
      <w:r>
        <w:rPr>
          <w:sz w:val="24"/>
          <w:szCs w:val="24"/>
        </w:rPr>
        <w:t>*</w:t>
      </w:r>
      <w:r>
        <w:rPr>
          <w:color w:val="000000"/>
          <w:sz w:val="24"/>
          <w:szCs w:val="24"/>
        </w:rPr>
        <w:t>Programas educativos adaptados.</w:t>
      </w:r>
    </w:p>
    <w:p w:rsidR="007416DB" w:rsidRDefault="005D5461">
      <w:pPr>
        <w:spacing w:before="240" w:after="240" w:line="276" w:lineRule="auto"/>
        <w:jc w:val="both"/>
        <w:rPr>
          <w:color w:val="000000"/>
          <w:sz w:val="24"/>
          <w:szCs w:val="24"/>
        </w:rPr>
      </w:pPr>
      <w:r>
        <w:rPr>
          <w:sz w:val="24"/>
          <w:szCs w:val="24"/>
        </w:rPr>
        <w:t>*</w:t>
      </w:r>
      <w:r>
        <w:rPr>
          <w:color w:val="000000"/>
          <w:sz w:val="24"/>
          <w:szCs w:val="24"/>
        </w:rPr>
        <w:t>Acceso a tecnologías de apoyo.</w:t>
      </w:r>
    </w:p>
    <w:p w:rsidR="007416DB" w:rsidRDefault="005D5461">
      <w:pPr>
        <w:spacing w:before="240" w:after="240" w:line="276" w:lineRule="auto"/>
        <w:jc w:val="both"/>
        <w:rPr>
          <w:color w:val="000000"/>
          <w:sz w:val="24"/>
          <w:szCs w:val="24"/>
        </w:rPr>
      </w:pPr>
      <w:r>
        <w:rPr>
          <w:sz w:val="24"/>
          <w:szCs w:val="24"/>
        </w:rPr>
        <w:t>-</w:t>
      </w:r>
      <w:r>
        <w:rPr>
          <w:color w:val="000000"/>
          <w:sz w:val="24"/>
          <w:szCs w:val="24"/>
        </w:rPr>
        <w:t>Recursos para la comunicación táctil (como Braille o sistemas de signos táctiles).</w:t>
      </w:r>
    </w:p>
    <w:p w:rsidR="007416DB" w:rsidRDefault="005D5461">
      <w:pPr>
        <w:spacing w:before="240" w:after="240" w:line="276" w:lineRule="auto"/>
        <w:jc w:val="both"/>
        <w:rPr>
          <w:color w:val="000000"/>
          <w:sz w:val="24"/>
          <w:szCs w:val="24"/>
        </w:rPr>
      </w:pPr>
      <w:r>
        <w:rPr>
          <w:sz w:val="24"/>
          <w:szCs w:val="24"/>
        </w:rPr>
        <w:t>- Reconoce la necesidad de a</w:t>
      </w:r>
      <w:r>
        <w:rPr>
          <w:color w:val="000000"/>
          <w:sz w:val="24"/>
          <w:szCs w:val="24"/>
        </w:rPr>
        <w:t xml:space="preserve">poyo a las familias de personas </w:t>
      </w:r>
      <w:proofErr w:type="spellStart"/>
      <w:r>
        <w:rPr>
          <w:color w:val="000000"/>
          <w:sz w:val="24"/>
          <w:szCs w:val="24"/>
        </w:rPr>
        <w:t>sordociegas</w:t>
      </w:r>
      <w:proofErr w:type="spellEnd"/>
      <w:r>
        <w:rPr>
          <w:color w:val="000000"/>
          <w:sz w:val="24"/>
          <w:szCs w:val="24"/>
        </w:rPr>
        <w:t>.</w:t>
      </w:r>
    </w:p>
    <w:p w:rsidR="007416DB" w:rsidRDefault="005D5461">
      <w:pPr>
        <w:spacing w:before="240" w:after="240" w:line="276" w:lineRule="auto"/>
        <w:jc w:val="both"/>
        <w:rPr>
          <w:color w:val="000000"/>
          <w:sz w:val="24"/>
          <w:szCs w:val="24"/>
        </w:rPr>
      </w:pPr>
      <w:r>
        <w:rPr>
          <w:color w:val="000000"/>
          <w:sz w:val="24"/>
          <w:szCs w:val="24"/>
        </w:rPr>
        <w:t>3</w:t>
      </w:r>
      <w:r>
        <w:rPr>
          <w:b/>
          <w:color w:val="000000"/>
          <w:sz w:val="24"/>
          <w:szCs w:val="24"/>
        </w:rPr>
        <w:t>. Promueve la integración social, educativa y laboral</w:t>
      </w:r>
      <w:r>
        <w:rPr>
          <w:color w:val="000000"/>
          <w:sz w:val="24"/>
          <w:szCs w:val="24"/>
        </w:rPr>
        <w:t xml:space="preserve"> de las personas </w:t>
      </w:r>
      <w:proofErr w:type="spellStart"/>
      <w:r>
        <w:rPr>
          <w:color w:val="000000"/>
          <w:sz w:val="24"/>
          <w:szCs w:val="24"/>
        </w:rPr>
        <w:t>sordociegas</w:t>
      </w:r>
      <w:proofErr w:type="spellEnd"/>
      <w:r>
        <w:rPr>
          <w:color w:val="000000"/>
          <w:sz w:val="24"/>
          <w:szCs w:val="24"/>
        </w:rPr>
        <w:t xml:space="preserve"> en sus comunidade</w:t>
      </w:r>
      <w:r>
        <w:rPr>
          <w:color w:val="000000"/>
          <w:sz w:val="24"/>
          <w:szCs w:val="24"/>
        </w:rPr>
        <w:t>s.</w:t>
      </w:r>
    </w:p>
    <w:p w:rsidR="007416DB" w:rsidRDefault="005D5461">
      <w:pPr>
        <w:spacing w:before="240" w:after="240" w:line="276" w:lineRule="auto"/>
        <w:jc w:val="both"/>
        <w:rPr>
          <w:color w:val="000000"/>
          <w:sz w:val="24"/>
          <w:szCs w:val="24"/>
        </w:rPr>
      </w:pPr>
      <w:r>
        <w:rPr>
          <w:color w:val="000000"/>
          <w:sz w:val="24"/>
          <w:szCs w:val="24"/>
        </w:rPr>
        <w:t xml:space="preserve">4. Insta a que las políticas públicas se diseñen tomando en cuenta </w:t>
      </w:r>
      <w:r>
        <w:rPr>
          <w:b/>
          <w:color w:val="000000"/>
          <w:sz w:val="24"/>
          <w:szCs w:val="24"/>
        </w:rPr>
        <w:t>las necesidades específicas</w:t>
      </w:r>
      <w:r>
        <w:rPr>
          <w:color w:val="000000"/>
          <w:sz w:val="24"/>
          <w:szCs w:val="24"/>
        </w:rPr>
        <w:t xml:space="preserve"> de esta población.</w:t>
      </w:r>
    </w:p>
    <w:p w:rsidR="007416DB" w:rsidRDefault="005D5461">
      <w:pPr>
        <w:spacing w:before="240" w:after="240" w:line="276" w:lineRule="auto"/>
        <w:jc w:val="both"/>
        <w:rPr>
          <w:color w:val="000000"/>
          <w:sz w:val="24"/>
          <w:szCs w:val="24"/>
        </w:rPr>
      </w:pPr>
      <w:r>
        <w:rPr>
          <w:color w:val="000000"/>
          <w:sz w:val="24"/>
          <w:szCs w:val="24"/>
        </w:rPr>
        <w:t xml:space="preserve">Es importante esta declaración porque fue la primera vez que un órgano supranacional en Europa reconocía oficialmente a la </w:t>
      </w:r>
      <w:proofErr w:type="spellStart"/>
      <w:r>
        <w:rPr>
          <w:color w:val="000000"/>
          <w:sz w:val="24"/>
          <w:szCs w:val="24"/>
        </w:rPr>
        <w:t>sordoceguera</w:t>
      </w:r>
      <w:proofErr w:type="spellEnd"/>
      <w:r>
        <w:rPr>
          <w:color w:val="000000"/>
          <w:sz w:val="24"/>
          <w:szCs w:val="24"/>
        </w:rPr>
        <w:t xml:space="preserve"> com</w:t>
      </w:r>
      <w:r>
        <w:rPr>
          <w:color w:val="000000"/>
          <w:sz w:val="24"/>
          <w:szCs w:val="24"/>
        </w:rPr>
        <w:t xml:space="preserve">o una discapacidad única, dio un marco </w:t>
      </w:r>
      <w:r>
        <w:rPr>
          <w:color w:val="000000"/>
          <w:sz w:val="24"/>
          <w:szCs w:val="24"/>
        </w:rPr>
        <w:lastRenderedPageBreak/>
        <w:t>político y moral para que los países miembros comenzaran a legislar y diseñar políticas públicas inclusivas.</w:t>
      </w:r>
    </w:p>
    <w:p w:rsidR="007416DB" w:rsidRDefault="005D5461">
      <w:pPr>
        <w:spacing w:before="240" w:after="240" w:line="276" w:lineRule="auto"/>
        <w:jc w:val="both"/>
        <w:rPr>
          <w:color w:val="000000"/>
          <w:sz w:val="24"/>
          <w:szCs w:val="24"/>
        </w:rPr>
      </w:pPr>
      <w:r>
        <w:rPr>
          <w:color w:val="000000"/>
          <w:sz w:val="24"/>
          <w:szCs w:val="24"/>
        </w:rPr>
        <w:t>Impulsó el reconocimiento legal en países como España (Ley 27/2007) y Eslovenia (inclusión constitucional en</w:t>
      </w:r>
      <w:r>
        <w:rPr>
          <w:color w:val="000000"/>
          <w:sz w:val="24"/>
          <w:szCs w:val="24"/>
        </w:rPr>
        <w:t xml:space="preserve"> 2021).</w:t>
      </w:r>
    </w:p>
    <w:p w:rsidR="007416DB" w:rsidRDefault="005D5461">
      <w:pPr>
        <w:spacing w:before="240" w:after="240" w:line="276" w:lineRule="auto"/>
        <w:jc w:val="both"/>
        <w:rPr>
          <w:color w:val="000000"/>
          <w:sz w:val="24"/>
          <w:szCs w:val="24"/>
        </w:rPr>
      </w:pPr>
      <w:r>
        <w:rPr>
          <w:color w:val="000000"/>
          <w:sz w:val="24"/>
          <w:szCs w:val="24"/>
        </w:rPr>
        <w:t xml:space="preserve">Por otra parte, de acuerdo con la resolución A/79/L.92;  de junio de 2025, votada por 99 países; la asamblea general de la ONU reconoce el 27 de junio como el día internacional de la </w:t>
      </w:r>
      <w:proofErr w:type="spellStart"/>
      <w:r>
        <w:rPr>
          <w:color w:val="000000"/>
          <w:sz w:val="24"/>
          <w:szCs w:val="24"/>
        </w:rPr>
        <w:t>sordoceguera</w:t>
      </w:r>
      <w:proofErr w:type="spellEnd"/>
      <w:r>
        <w:rPr>
          <w:color w:val="000000"/>
          <w:sz w:val="24"/>
          <w:szCs w:val="24"/>
        </w:rPr>
        <w:t xml:space="preserve"> y amplía su reconocimiento sobre el concepto de la </w:t>
      </w:r>
      <w:proofErr w:type="spellStart"/>
      <w:r>
        <w:rPr>
          <w:color w:val="000000"/>
          <w:sz w:val="24"/>
          <w:szCs w:val="24"/>
        </w:rPr>
        <w:t>s</w:t>
      </w:r>
      <w:r>
        <w:rPr>
          <w:color w:val="000000"/>
          <w:sz w:val="24"/>
          <w:szCs w:val="24"/>
        </w:rPr>
        <w:t>ordoceguera</w:t>
      </w:r>
      <w:proofErr w:type="spellEnd"/>
      <w:r>
        <w:rPr>
          <w:color w:val="000000"/>
          <w:sz w:val="24"/>
          <w:szCs w:val="24"/>
        </w:rPr>
        <w:t xml:space="preserve"> como discapacidad única diferenciada de la discapacidad visual y la discapacidad auditiva, que requiere de apoyos específicos como Guías-interpretes profesionales, bastones de color rojo y blanco, financiamiento y otros apoyos técnicos y tecnol</w:t>
      </w:r>
      <w:r>
        <w:rPr>
          <w:color w:val="000000"/>
          <w:sz w:val="24"/>
          <w:szCs w:val="24"/>
        </w:rPr>
        <w:t>ógicos para el desarrollo de la vida de quienes tienen esta discapacidad.</w:t>
      </w:r>
    </w:p>
    <w:p w:rsidR="007416DB" w:rsidRDefault="007416DB">
      <w:pPr>
        <w:spacing w:after="0" w:line="276" w:lineRule="auto"/>
        <w:rPr>
          <w:sz w:val="24"/>
          <w:szCs w:val="24"/>
        </w:rPr>
      </w:pPr>
    </w:p>
    <w:p w:rsidR="007416DB" w:rsidRDefault="007416DB">
      <w:pPr>
        <w:spacing w:after="0" w:line="276" w:lineRule="auto"/>
        <w:rPr>
          <w:sz w:val="24"/>
          <w:szCs w:val="24"/>
        </w:rPr>
      </w:pPr>
    </w:p>
    <w:p w:rsidR="007416DB" w:rsidRDefault="007416DB">
      <w:pPr>
        <w:spacing w:after="0" w:line="276" w:lineRule="auto"/>
        <w:rPr>
          <w:sz w:val="24"/>
          <w:szCs w:val="24"/>
        </w:rPr>
      </w:pPr>
    </w:p>
    <w:p w:rsidR="007416DB" w:rsidRDefault="007416DB">
      <w:pPr>
        <w:spacing w:after="0" w:line="276" w:lineRule="auto"/>
        <w:rPr>
          <w:sz w:val="24"/>
          <w:szCs w:val="24"/>
        </w:rPr>
      </w:pPr>
    </w:p>
    <w:p w:rsidR="007416DB" w:rsidRDefault="007416DB">
      <w:pPr>
        <w:spacing w:after="0" w:line="276" w:lineRule="auto"/>
        <w:rPr>
          <w:sz w:val="24"/>
          <w:szCs w:val="24"/>
        </w:rPr>
      </w:pPr>
    </w:p>
    <w:p w:rsidR="007416DB" w:rsidRDefault="005D5461">
      <w:pPr>
        <w:spacing w:before="240" w:after="240" w:line="276" w:lineRule="auto"/>
        <w:jc w:val="both"/>
        <w:rPr>
          <w:color w:val="000000"/>
          <w:sz w:val="24"/>
          <w:szCs w:val="24"/>
        </w:rPr>
      </w:pPr>
      <w:r>
        <w:rPr>
          <w:color w:val="000000"/>
          <w:sz w:val="24"/>
          <w:szCs w:val="24"/>
        </w:rPr>
        <w:t>De los honorables congresistas,</w:t>
      </w:r>
    </w:p>
    <w:p w:rsidR="007416DB" w:rsidRDefault="007416DB">
      <w:pPr>
        <w:spacing w:before="240" w:after="240" w:line="276" w:lineRule="auto"/>
        <w:jc w:val="both"/>
        <w:rPr>
          <w:sz w:val="24"/>
          <w:szCs w:val="24"/>
        </w:rPr>
      </w:pPr>
    </w:p>
    <w:p w:rsidR="007416DB" w:rsidRDefault="005D5461">
      <w:pPr>
        <w:spacing w:after="0" w:line="276" w:lineRule="auto"/>
        <w:jc w:val="center"/>
        <w:rPr>
          <w:sz w:val="24"/>
          <w:szCs w:val="24"/>
        </w:rPr>
      </w:pPr>
      <w:r>
        <w:rPr>
          <w:b/>
          <w:color w:val="000000"/>
          <w:sz w:val="24"/>
          <w:szCs w:val="24"/>
        </w:rPr>
        <w:t>CARLOS ALBERTO CARREÑO MARÍN</w:t>
      </w:r>
      <w:r>
        <w:rPr>
          <w:b/>
          <w:color w:val="000000"/>
          <w:sz w:val="24"/>
          <w:szCs w:val="24"/>
        </w:rPr>
        <w:tab/>
      </w:r>
    </w:p>
    <w:p w:rsidR="007416DB" w:rsidRDefault="005D5461">
      <w:pPr>
        <w:spacing w:after="0" w:line="276" w:lineRule="auto"/>
        <w:jc w:val="center"/>
        <w:rPr>
          <w:b/>
          <w:color w:val="000000"/>
          <w:sz w:val="24"/>
          <w:szCs w:val="24"/>
        </w:rPr>
      </w:pPr>
      <w:r>
        <w:rPr>
          <w:b/>
          <w:color w:val="000000"/>
          <w:sz w:val="24"/>
          <w:szCs w:val="24"/>
        </w:rPr>
        <w:t>REPRESENTANTE A LA CÁMARA POR BOGOTÁ</w:t>
      </w:r>
    </w:p>
    <w:p w:rsidR="007416DB" w:rsidRDefault="007416DB">
      <w:pPr>
        <w:spacing w:after="0" w:line="276" w:lineRule="auto"/>
        <w:jc w:val="center"/>
        <w:rPr>
          <w:b/>
          <w:sz w:val="24"/>
          <w:szCs w:val="24"/>
        </w:rPr>
      </w:pPr>
    </w:p>
    <w:p w:rsidR="007416DB" w:rsidRDefault="007416DB">
      <w:pPr>
        <w:rPr>
          <w:sz w:val="24"/>
          <w:szCs w:val="24"/>
        </w:rPr>
      </w:pPr>
    </w:p>
    <w:tbl>
      <w:tblPr>
        <w:tblStyle w:val="a5"/>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80"/>
        <w:gridCol w:w="4680"/>
      </w:tblGrid>
      <w:tr w:rsidR="007416DB">
        <w:tc>
          <w:tcPr>
            <w:tcW w:w="4380" w:type="dxa"/>
          </w:tcPr>
          <w:p w:rsidR="007416DB" w:rsidRDefault="007416DB">
            <w:pPr>
              <w:rPr>
                <w:sz w:val="24"/>
                <w:szCs w:val="24"/>
              </w:rPr>
            </w:pPr>
          </w:p>
          <w:p w:rsidR="007416DB" w:rsidRDefault="007416DB">
            <w:pPr>
              <w:rPr>
                <w:sz w:val="24"/>
                <w:szCs w:val="24"/>
              </w:rPr>
            </w:pPr>
          </w:p>
          <w:p w:rsidR="007416DB" w:rsidRDefault="007416DB">
            <w:pPr>
              <w:jc w:val="center"/>
              <w:rPr>
                <w:sz w:val="24"/>
                <w:szCs w:val="24"/>
              </w:rPr>
            </w:pPr>
          </w:p>
          <w:p w:rsidR="007416DB" w:rsidRDefault="005D5461">
            <w:pPr>
              <w:jc w:val="center"/>
              <w:rPr>
                <w:b/>
                <w:sz w:val="24"/>
                <w:szCs w:val="24"/>
              </w:rPr>
            </w:pPr>
            <w:r>
              <w:rPr>
                <w:b/>
                <w:sz w:val="24"/>
                <w:szCs w:val="24"/>
              </w:rPr>
              <w:t>SANDRA RAMIREZ LOBO SILVA</w:t>
            </w:r>
          </w:p>
          <w:p w:rsidR="007416DB" w:rsidRDefault="005D5461">
            <w:pPr>
              <w:jc w:val="center"/>
              <w:rPr>
                <w:sz w:val="24"/>
                <w:szCs w:val="24"/>
              </w:rPr>
            </w:pPr>
            <w:r>
              <w:rPr>
                <w:sz w:val="24"/>
                <w:szCs w:val="24"/>
              </w:rPr>
              <w:t>Senadora de la República</w:t>
            </w:r>
          </w:p>
          <w:p w:rsidR="007416DB" w:rsidRDefault="005D5461">
            <w:pPr>
              <w:jc w:val="center"/>
              <w:rPr>
                <w:sz w:val="24"/>
                <w:szCs w:val="24"/>
              </w:rPr>
            </w:pPr>
            <w:r>
              <w:rPr>
                <w:sz w:val="24"/>
                <w:szCs w:val="24"/>
              </w:rPr>
              <w:t>Partido Comunes</w:t>
            </w:r>
          </w:p>
          <w:p w:rsidR="007416DB" w:rsidRDefault="007416DB">
            <w:pPr>
              <w:rPr>
                <w:sz w:val="24"/>
                <w:szCs w:val="24"/>
              </w:rPr>
            </w:pPr>
          </w:p>
          <w:p w:rsidR="007416DB" w:rsidRDefault="007416DB">
            <w:pPr>
              <w:rPr>
                <w:sz w:val="24"/>
                <w:szCs w:val="24"/>
              </w:rPr>
            </w:pPr>
          </w:p>
          <w:p w:rsidR="007416DB" w:rsidRDefault="007416DB">
            <w:pPr>
              <w:rPr>
                <w:sz w:val="24"/>
                <w:szCs w:val="24"/>
              </w:rPr>
            </w:pPr>
          </w:p>
          <w:p w:rsidR="007416DB" w:rsidRDefault="007416DB">
            <w:pPr>
              <w:rPr>
                <w:sz w:val="24"/>
                <w:szCs w:val="24"/>
              </w:rPr>
            </w:pPr>
          </w:p>
          <w:p w:rsidR="007416DB" w:rsidRDefault="007416DB">
            <w:pPr>
              <w:rPr>
                <w:sz w:val="24"/>
                <w:szCs w:val="24"/>
              </w:rPr>
            </w:pPr>
          </w:p>
        </w:tc>
        <w:tc>
          <w:tcPr>
            <w:tcW w:w="4680" w:type="dxa"/>
          </w:tcPr>
          <w:p w:rsidR="007416DB" w:rsidRDefault="007416DB">
            <w:pPr>
              <w:rPr>
                <w:sz w:val="24"/>
                <w:szCs w:val="24"/>
              </w:rPr>
            </w:pPr>
          </w:p>
          <w:p w:rsidR="007416DB" w:rsidRDefault="007416DB">
            <w:pPr>
              <w:rPr>
                <w:sz w:val="24"/>
                <w:szCs w:val="24"/>
              </w:rPr>
            </w:pPr>
          </w:p>
          <w:p w:rsidR="007416DB" w:rsidRDefault="007416DB">
            <w:pPr>
              <w:rPr>
                <w:sz w:val="24"/>
                <w:szCs w:val="24"/>
              </w:rPr>
            </w:pPr>
          </w:p>
          <w:p w:rsidR="007416DB" w:rsidRDefault="007416DB">
            <w:pPr>
              <w:rPr>
                <w:sz w:val="24"/>
                <w:szCs w:val="24"/>
              </w:rPr>
            </w:pPr>
          </w:p>
          <w:p w:rsidR="007416DB" w:rsidRDefault="007416DB">
            <w:pPr>
              <w:jc w:val="center"/>
              <w:rPr>
                <w:sz w:val="24"/>
                <w:szCs w:val="24"/>
              </w:rPr>
            </w:pPr>
          </w:p>
          <w:p w:rsidR="007416DB" w:rsidRDefault="005D5461">
            <w:pPr>
              <w:jc w:val="center"/>
              <w:rPr>
                <w:b/>
                <w:sz w:val="24"/>
                <w:szCs w:val="24"/>
              </w:rPr>
            </w:pPr>
            <w:r>
              <w:rPr>
                <w:b/>
                <w:sz w:val="24"/>
                <w:szCs w:val="24"/>
              </w:rPr>
              <w:t>Luis Alberto Albán Urbano</w:t>
            </w:r>
          </w:p>
          <w:p w:rsidR="007416DB" w:rsidRDefault="005D5461">
            <w:pPr>
              <w:jc w:val="center"/>
              <w:rPr>
                <w:sz w:val="24"/>
                <w:szCs w:val="24"/>
              </w:rPr>
            </w:pPr>
            <w:r>
              <w:rPr>
                <w:sz w:val="24"/>
                <w:szCs w:val="24"/>
              </w:rPr>
              <w:t>Representante a la Cámara por Valle</w:t>
            </w:r>
          </w:p>
          <w:p w:rsidR="007416DB" w:rsidRDefault="005D5461">
            <w:pPr>
              <w:jc w:val="center"/>
              <w:rPr>
                <w:sz w:val="24"/>
                <w:szCs w:val="24"/>
              </w:rPr>
            </w:pPr>
            <w:r>
              <w:rPr>
                <w:sz w:val="24"/>
                <w:szCs w:val="24"/>
              </w:rPr>
              <w:t>Partido Comunes</w:t>
            </w:r>
          </w:p>
        </w:tc>
      </w:tr>
      <w:tr w:rsidR="007416DB">
        <w:trPr>
          <w:trHeight w:val="3095"/>
        </w:trPr>
        <w:tc>
          <w:tcPr>
            <w:tcW w:w="4380" w:type="dxa"/>
          </w:tcPr>
          <w:p w:rsidR="007416DB" w:rsidRDefault="007416DB">
            <w:pPr>
              <w:rPr>
                <w:sz w:val="24"/>
                <w:szCs w:val="24"/>
              </w:rPr>
            </w:pPr>
          </w:p>
          <w:p w:rsidR="007416DB" w:rsidRDefault="007416DB">
            <w:pPr>
              <w:rPr>
                <w:sz w:val="24"/>
                <w:szCs w:val="24"/>
              </w:rPr>
            </w:pPr>
          </w:p>
          <w:p w:rsidR="007416DB" w:rsidRDefault="005D5461">
            <w:pPr>
              <w:jc w:val="center"/>
              <w:rPr>
                <w:b/>
                <w:sz w:val="24"/>
                <w:szCs w:val="24"/>
              </w:rPr>
            </w:pPr>
            <w:r>
              <w:rPr>
                <w:b/>
                <w:sz w:val="24"/>
                <w:szCs w:val="24"/>
              </w:rPr>
              <w:t xml:space="preserve">Omar de </w:t>
            </w:r>
            <w:proofErr w:type="spellStart"/>
            <w:r>
              <w:rPr>
                <w:b/>
                <w:sz w:val="24"/>
                <w:szCs w:val="24"/>
              </w:rPr>
              <w:t>Jesus</w:t>
            </w:r>
            <w:proofErr w:type="spellEnd"/>
            <w:r>
              <w:rPr>
                <w:b/>
                <w:sz w:val="24"/>
                <w:szCs w:val="24"/>
              </w:rPr>
              <w:t xml:space="preserve"> Restrepo Correa</w:t>
            </w:r>
          </w:p>
          <w:p w:rsidR="007416DB" w:rsidRDefault="005D5461">
            <w:pPr>
              <w:jc w:val="center"/>
              <w:rPr>
                <w:sz w:val="24"/>
                <w:szCs w:val="24"/>
              </w:rPr>
            </w:pPr>
            <w:r>
              <w:rPr>
                <w:sz w:val="24"/>
                <w:szCs w:val="24"/>
              </w:rPr>
              <w:t xml:space="preserve">Senador de la República </w:t>
            </w:r>
          </w:p>
          <w:p w:rsidR="007416DB" w:rsidRDefault="005D5461">
            <w:pPr>
              <w:jc w:val="center"/>
              <w:rPr>
                <w:sz w:val="24"/>
                <w:szCs w:val="24"/>
              </w:rPr>
            </w:pPr>
            <w:r>
              <w:rPr>
                <w:sz w:val="24"/>
                <w:szCs w:val="24"/>
              </w:rPr>
              <w:t xml:space="preserve">Partido Comunes </w:t>
            </w:r>
          </w:p>
        </w:tc>
        <w:tc>
          <w:tcPr>
            <w:tcW w:w="4680" w:type="dxa"/>
          </w:tcPr>
          <w:p w:rsidR="007416DB" w:rsidRDefault="007416DB">
            <w:pPr>
              <w:rPr>
                <w:sz w:val="24"/>
                <w:szCs w:val="24"/>
              </w:rPr>
            </w:pPr>
          </w:p>
          <w:p w:rsidR="007416DB" w:rsidRDefault="007416DB">
            <w:pPr>
              <w:rPr>
                <w:sz w:val="24"/>
                <w:szCs w:val="24"/>
              </w:rPr>
            </w:pPr>
          </w:p>
          <w:p w:rsidR="007416DB" w:rsidRDefault="007416DB">
            <w:pPr>
              <w:jc w:val="center"/>
              <w:rPr>
                <w:sz w:val="24"/>
                <w:szCs w:val="24"/>
              </w:rPr>
            </w:pPr>
          </w:p>
          <w:p w:rsidR="007416DB" w:rsidRDefault="007416DB">
            <w:pPr>
              <w:jc w:val="center"/>
              <w:rPr>
                <w:sz w:val="24"/>
                <w:szCs w:val="24"/>
              </w:rPr>
            </w:pPr>
          </w:p>
          <w:p w:rsidR="007416DB" w:rsidRDefault="007416DB">
            <w:pPr>
              <w:jc w:val="center"/>
              <w:rPr>
                <w:b/>
                <w:sz w:val="24"/>
                <w:szCs w:val="24"/>
              </w:rPr>
            </w:pPr>
          </w:p>
          <w:p w:rsidR="007416DB" w:rsidRDefault="005D5461">
            <w:pPr>
              <w:jc w:val="center"/>
              <w:rPr>
                <w:sz w:val="24"/>
                <w:szCs w:val="24"/>
              </w:rPr>
            </w:pPr>
            <w:r>
              <w:rPr>
                <w:b/>
                <w:sz w:val="24"/>
                <w:szCs w:val="24"/>
              </w:rPr>
              <w:t>Pablo Catatumbo Torres Victoria</w:t>
            </w:r>
            <w:r>
              <w:rPr>
                <w:sz w:val="24"/>
                <w:szCs w:val="24"/>
              </w:rPr>
              <w:t xml:space="preserve"> </w:t>
            </w:r>
          </w:p>
          <w:p w:rsidR="007416DB" w:rsidRDefault="005D5461">
            <w:pPr>
              <w:jc w:val="center"/>
              <w:rPr>
                <w:sz w:val="24"/>
                <w:szCs w:val="24"/>
              </w:rPr>
            </w:pPr>
            <w:r>
              <w:rPr>
                <w:sz w:val="24"/>
                <w:szCs w:val="24"/>
              </w:rPr>
              <w:t xml:space="preserve">Senador de la República </w:t>
            </w:r>
          </w:p>
          <w:p w:rsidR="007416DB" w:rsidRDefault="005D5461">
            <w:pPr>
              <w:jc w:val="center"/>
              <w:rPr>
                <w:sz w:val="24"/>
                <w:szCs w:val="24"/>
              </w:rPr>
            </w:pPr>
            <w:r>
              <w:rPr>
                <w:sz w:val="24"/>
                <w:szCs w:val="24"/>
              </w:rPr>
              <w:t xml:space="preserve">Partido Comunes </w:t>
            </w:r>
          </w:p>
        </w:tc>
      </w:tr>
      <w:tr w:rsidR="007416DB">
        <w:tc>
          <w:tcPr>
            <w:tcW w:w="4380" w:type="dxa"/>
          </w:tcPr>
          <w:p w:rsidR="007416DB" w:rsidRDefault="007416DB">
            <w:pPr>
              <w:rPr>
                <w:sz w:val="24"/>
                <w:szCs w:val="24"/>
              </w:rPr>
            </w:pPr>
          </w:p>
          <w:p w:rsidR="007416DB" w:rsidRDefault="005D5461">
            <w:pPr>
              <w:widowControl w:val="0"/>
              <w:spacing w:line="276" w:lineRule="auto"/>
              <w:jc w:val="center"/>
              <w:rPr>
                <w:rFonts w:ascii="Arial" w:eastAsia="Arial" w:hAnsi="Arial" w:cs="Arial"/>
                <w:b/>
              </w:rPr>
            </w:pPr>
            <w:r>
              <w:rPr>
                <w:rFonts w:ascii="Arial" w:eastAsia="Arial" w:hAnsi="Arial" w:cs="Arial"/>
                <w:b/>
              </w:rPr>
              <w:t xml:space="preserve">  </w:t>
            </w:r>
            <w:r>
              <w:rPr>
                <w:noProof/>
              </w:rPr>
              <w:drawing>
                <wp:anchor distT="0" distB="0" distL="0" distR="0" simplePos="0" relativeHeight="251660288" behindDoc="1" locked="0" layoutInCell="1" hidden="0" allowOverlap="1">
                  <wp:simplePos x="0" y="0"/>
                  <wp:positionH relativeFrom="column">
                    <wp:posOffset>47625</wp:posOffset>
                  </wp:positionH>
                  <wp:positionV relativeFrom="paragraph">
                    <wp:posOffset>205085</wp:posOffset>
                  </wp:positionV>
                  <wp:extent cx="2671636" cy="699714"/>
                  <wp:effectExtent l="0" t="0" r="0" b="0"/>
                  <wp:wrapNone/>
                  <wp:docPr id="147947484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671636" cy="699714"/>
                          </a:xfrm>
                          <a:prstGeom prst="rect">
                            <a:avLst/>
                          </a:prstGeom>
                          <a:ln/>
                        </pic:spPr>
                      </pic:pic>
                    </a:graphicData>
                  </a:graphic>
                </wp:anchor>
              </w:drawing>
            </w:r>
          </w:p>
          <w:p w:rsidR="007416DB" w:rsidRDefault="005D5461">
            <w:pPr>
              <w:widowControl w:val="0"/>
              <w:spacing w:line="276" w:lineRule="auto"/>
              <w:jc w:val="center"/>
              <w:rPr>
                <w:rFonts w:ascii="Arial" w:eastAsia="Arial" w:hAnsi="Arial" w:cs="Arial"/>
                <w:b/>
              </w:rPr>
            </w:pPr>
            <w:r>
              <w:rPr>
                <w:rFonts w:ascii="Arial" w:eastAsia="Arial" w:hAnsi="Arial" w:cs="Arial"/>
                <w:b/>
              </w:rPr>
              <w:t>JAIRO REINALDO CALA SUAREZ</w:t>
            </w:r>
          </w:p>
          <w:p w:rsidR="007416DB" w:rsidRDefault="005D5461">
            <w:pPr>
              <w:widowControl w:val="0"/>
              <w:spacing w:after="240" w:line="276" w:lineRule="auto"/>
              <w:jc w:val="center"/>
              <w:rPr>
                <w:sz w:val="24"/>
                <w:szCs w:val="24"/>
              </w:rPr>
            </w:pPr>
            <w:r>
              <w:rPr>
                <w:rFonts w:ascii="Arial" w:eastAsia="Arial" w:hAnsi="Arial" w:cs="Arial"/>
              </w:rPr>
              <w:t>Representante a la Cámara Santander</w:t>
            </w:r>
            <w:r>
              <w:rPr>
                <w:rFonts w:ascii="Arial" w:eastAsia="Arial" w:hAnsi="Arial" w:cs="Arial"/>
                <w:b/>
              </w:rPr>
              <w:br/>
              <w:t xml:space="preserve"> Partido Comunes</w:t>
            </w:r>
          </w:p>
          <w:p w:rsidR="007416DB" w:rsidRDefault="007416DB">
            <w:pPr>
              <w:jc w:val="center"/>
              <w:rPr>
                <w:sz w:val="24"/>
                <w:szCs w:val="24"/>
              </w:rPr>
            </w:pPr>
          </w:p>
          <w:p w:rsidR="007416DB" w:rsidRDefault="007416DB">
            <w:pPr>
              <w:rPr>
                <w:sz w:val="24"/>
                <w:szCs w:val="24"/>
              </w:rPr>
            </w:pPr>
          </w:p>
          <w:p w:rsidR="007416DB" w:rsidRDefault="007416DB">
            <w:pPr>
              <w:rPr>
                <w:sz w:val="24"/>
                <w:szCs w:val="24"/>
              </w:rPr>
            </w:pPr>
          </w:p>
          <w:p w:rsidR="007416DB" w:rsidRDefault="007416DB">
            <w:pPr>
              <w:rPr>
                <w:sz w:val="24"/>
                <w:szCs w:val="24"/>
              </w:rPr>
            </w:pPr>
          </w:p>
        </w:tc>
        <w:tc>
          <w:tcPr>
            <w:tcW w:w="4680" w:type="dxa"/>
          </w:tcPr>
          <w:p w:rsidR="007416DB" w:rsidRDefault="007416DB">
            <w:pPr>
              <w:jc w:val="center"/>
              <w:rPr>
                <w:sz w:val="24"/>
                <w:szCs w:val="24"/>
              </w:rPr>
            </w:pPr>
          </w:p>
          <w:p w:rsidR="007416DB" w:rsidRDefault="005D5461">
            <w:pPr>
              <w:jc w:val="center"/>
              <w:rPr>
                <w:b/>
                <w:sz w:val="24"/>
                <w:szCs w:val="24"/>
              </w:rPr>
            </w:pPr>
            <w:r>
              <w:rPr>
                <w:b/>
                <w:sz w:val="24"/>
                <w:szCs w:val="24"/>
              </w:rPr>
              <w:t xml:space="preserve">Pedro </w:t>
            </w:r>
            <w:proofErr w:type="spellStart"/>
            <w:r>
              <w:rPr>
                <w:b/>
                <w:sz w:val="24"/>
                <w:szCs w:val="24"/>
              </w:rPr>
              <w:t>Baracutao</w:t>
            </w:r>
            <w:proofErr w:type="spellEnd"/>
            <w:r>
              <w:rPr>
                <w:b/>
                <w:sz w:val="24"/>
                <w:szCs w:val="24"/>
              </w:rPr>
              <w:t xml:space="preserve"> </w:t>
            </w:r>
          </w:p>
          <w:p w:rsidR="007416DB" w:rsidRDefault="005D5461">
            <w:pPr>
              <w:jc w:val="center"/>
              <w:rPr>
                <w:sz w:val="24"/>
                <w:szCs w:val="24"/>
              </w:rPr>
            </w:pPr>
            <w:r>
              <w:rPr>
                <w:sz w:val="24"/>
                <w:szCs w:val="24"/>
              </w:rPr>
              <w:t>Representante a la Cámara</w:t>
            </w:r>
          </w:p>
          <w:p w:rsidR="007416DB" w:rsidRDefault="005D5461">
            <w:pPr>
              <w:jc w:val="center"/>
              <w:rPr>
                <w:sz w:val="24"/>
                <w:szCs w:val="24"/>
              </w:rPr>
            </w:pPr>
            <w:r>
              <w:rPr>
                <w:sz w:val="24"/>
                <w:szCs w:val="24"/>
              </w:rPr>
              <w:t xml:space="preserve">Partido Comunes </w:t>
            </w:r>
          </w:p>
        </w:tc>
      </w:tr>
      <w:tr w:rsidR="007416DB">
        <w:tc>
          <w:tcPr>
            <w:tcW w:w="4380" w:type="dxa"/>
          </w:tcPr>
          <w:p w:rsidR="007416DB" w:rsidRDefault="007416DB">
            <w:pPr>
              <w:rPr>
                <w:sz w:val="24"/>
                <w:szCs w:val="24"/>
              </w:rPr>
            </w:pPr>
          </w:p>
          <w:p w:rsidR="007416DB" w:rsidRDefault="007416DB">
            <w:pPr>
              <w:rPr>
                <w:sz w:val="24"/>
                <w:szCs w:val="24"/>
              </w:rPr>
            </w:pPr>
          </w:p>
          <w:p w:rsidR="007416DB" w:rsidRDefault="005D5461">
            <w:pPr>
              <w:jc w:val="center"/>
              <w:rPr>
                <w:b/>
                <w:sz w:val="24"/>
                <w:szCs w:val="24"/>
              </w:rPr>
            </w:pPr>
            <w:r>
              <w:rPr>
                <w:b/>
                <w:sz w:val="24"/>
                <w:szCs w:val="24"/>
              </w:rPr>
              <w:t>Imelda Daza Cotes</w:t>
            </w:r>
          </w:p>
          <w:p w:rsidR="007416DB" w:rsidRDefault="005D5461">
            <w:pPr>
              <w:jc w:val="center"/>
              <w:rPr>
                <w:sz w:val="24"/>
                <w:szCs w:val="24"/>
              </w:rPr>
            </w:pPr>
            <w:r>
              <w:rPr>
                <w:sz w:val="24"/>
                <w:szCs w:val="24"/>
              </w:rPr>
              <w:t xml:space="preserve">Senador de la República </w:t>
            </w:r>
          </w:p>
          <w:p w:rsidR="007416DB" w:rsidRDefault="005D5461">
            <w:pPr>
              <w:jc w:val="center"/>
              <w:rPr>
                <w:sz w:val="24"/>
                <w:szCs w:val="24"/>
              </w:rPr>
            </w:pPr>
            <w:r>
              <w:rPr>
                <w:sz w:val="24"/>
                <w:szCs w:val="24"/>
              </w:rPr>
              <w:t xml:space="preserve">Partido Comunes - Pacto Histórico </w:t>
            </w:r>
          </w:p>
          <w:p w:rsidR="007416DB" w:rsidRDefault="007416DB">
            <w:pPr>
              <w:rPr>
                <w:sz w:val="24"/>
                <w:szCs w:val="24"/>
              </w:rPr>
            </w:pPr>
          </w:p>
          <w:p w:rsidR="007416DB" w:rsidRDefault="007416DB">
            <w:pPr>
              <w:rPr>
                <w:sz w:val="24"/>
                <w:szCs w:val="24"/>
              </w:rPr>
            </w:pPr>
          </w:p>
          <w:p w:rsidR="007416DB" w:rsidRDefault="007416DB">
            <w:pPr>
              <w:rPr>
                <w:sz w:val="24"/>
                <w:szCs w:val="24"/>
              </w:rPr>
            </w:pPr>
          </w:p>
          <w:p w:rsidR="007416DB" w:rsidRDefault="007416DB">
            <w:pPr>
              <w:rPr>
                <w:sz w:val="24"/>
                <w:szCs w:val="24"/>
              </w:rPr>
            </w:pPr>
          </w:p>
          <w:p w:rsidR="007416DB" w:rsidRDefault="005D5461">
            <w:pPr>
              <w:jc w:val="center"/>
              <w:rPr>
                <w:b/>
                <w:sz w:val="24"/>
                <w:szCs w:val="24"/>
              </w:rPr>
            </w:pPr>
            <w:proofErr w:type="spellStart"/>
            <w:r>
              <w:rPr>
                <w:b/>
                <w:sz w:val="24"/>
                <w:szCs w:val="24"/>
              </w:rPr>
              <w:t>Julian</w:t>
            </w:r>
            <w:proofErr w:type="spellEnd"/>
            <w:r>
              <w:rPr>
                <w:b/>
                <w:sz w:val="24"/>
                <w:szCs w:val="24"/>
              </w:rPr>
              <w:t xml:space="preserve"> Gallo Cubillo</w:t>
            </w:r>
          </w:p>
          <w:p w:rsidR="007416DB" w:rsidRDefault="005D5461">
            <w:pPr>
              <w:jc w:val="center"/>
              <w:rPr>
                <w:sz w:val="24"/>
                <w:szCs w:val="24"/>
              </w:rPr>
            </w:pPr>
            <w:r>
              <w:rPr>
                <w:sz w:val="24"/>
                <w:szCs w:val="24"/>
              </w:rPr>
              <w:t xml:space="preserve">Senador de la República </w:t>
            </w:r>
          </w:p>
          <w:p w:rsidR="007416DB" w:rsidRDefault="005D5461">
            <w:pPr>
              <w:jc w:val="center"/>
              <w:rPr>
                <w:sz w:val="24"/>
                <w:szCs w:val="24"/>
              </w:rPr>
            </w:pPr>
            <w:r>
              <w:rPr>
                <w:sz w:val="24"/>
                <w:szCs w:val="24"/>
              </w:rPr>
              <w:t xml:space="preserve">Partido Comunes - Pacto Histórico </w:t>
            </w:r>
          </w:p>
          <w:p w:rsidR="007416DB" w:rsidRDefault="007416DB">
            <w:pPr>
              <w:jc w:val="center"/>
              <w:rPr>
                <w:sz w:val="24"/>
                <w:szCs w:val="24"/>
              </w:rPr>
            </w:pPr>
          </w:p>
          <w:p w:rsidR="007416DB" w:rsidRDefault="007416DB">
            <w:pPr>
              <w:rPr>
                <w:sz w:val="24"/>
                <w:szCs w:val="24"/>
              </w:rPr>
            </w:pPr>
          </w:p>
        </w:tc>
        <w:tc>
          <w:tcPr>
            <w:tcW w:w="4680" w:type="dxa"/>
          </w:tcPr>
          <w:p w:rsidR="007416DB" w:rsidRDefault="007416DB">
            <w:pPr>
              <w:rPr>
                <w:sz w:val="24"/>
                <w:szCs w:val="24"/>
              </w:rPr>
            </w:pPr>
          </w:p>
          <w:p w:rsidR="007416DB" w:rsidRDefault="007416DB">
            <w:pPr>
              <w:rPr>
                <w:sz w:val="24"/>
                <w:szCs w:val="24"/>
              </w:rPr>
            </w:pPr>
          </w:p>
          <w:p w:rsidR="007416DB" w:rsidRDefault="005D5461">
            <w:pPr>
              <w:jc w:val="center"/>
              <w:rPr>
                <w:b/>
                <w:sz w:val="24"/>
                <w:szCs w:val="24"/>
              </w:rPr>
            </w:pPr>
            <w:r>
              <w:rPr>
                <w:b/>
                <w:sz w:val="24"/>
                <w:szCs w:val="24"/>
              </w:rPr>
              <w:t xml:space="preserve">German </w:t>
            </w:r>
            <w:proofErr w:type="spellStart"/>
            <w:r>
              <w:rPr>
                <w:b/>
                <w:sz w:val="24"/>
                <w:szCs w:val="24"/>
              </w:rPr>
              <w:t>Gomez</w:t>
            </w:r>
            <w:proofErr w:type="spellEnd"/>
            <w:r>
              <w:rPr>
                <w:b/>
                <w:sz w:val="24"/>
                <w:szCs w:val="24"/>
              </w:rPr>
              <w:t xml:space="preserve"> </w:t>
            </w:r>
          </w:p>
          <w:p w:rsidR="007416DB" w:rsidRDefault="005D5461">
            <w:pPr>
              <w:jc w:val="center"/>
              <w:rPr>
                <w:sz w:val="24"/>
                <w:szCs w:val="24"/>
              </w:rPr>
            </w:pPr>
            <w:r>
              <w:rPr>
                <w:sz w:val="24"/>
                <w:szCs w:val="24"/>
              </w:rPr>
              <w:t xml:space="preserve">Representante a la Cámara </w:t>
            </w:r>
          </w:p>
          <w:p w:rsidR="007416DB" w:rsidRDefault="005D5461">
            <w:pPr>
              <w:jc w:val="center"/>
              <w:rPr>
                <w:sz w:val="24"/>
                <w:szCs w:val="24"/>
              </w:rPr>
            </w:pPr>
            <w:r>
              <w:rPr>
                <w:sz w:val="24"/>
                <w:szCs w:val="24"/>
              </w:rPr>
              <w:t xml:space="preserve">Partido Comunes - Pacto Histórico </w:t>
            </w:r>
          </w:p>
        </w:tc>
      </w:tr>
      <w:tr w:rsidR="007416DB">
        <w:tc>
          <w:tcPr>
            <w:tcW w:w="4380" w:type="dxa"/>
          </w:tcPr>
          <w:p w:rsidR="007416DB" w:rsidRDefault="007416DB">
            <w:pPr>
              <w:rPr>
                <w:sz w:val="24"/>
                <w:szCs w:val="24"/>
              </w:rPr>
            </w:pPr>
          </w:p>
          <w:p w:rsidR="007416DB" w:rsidRDefault="007416DB">
            <w:pPr>
              <w:rPr>
                <w:sz w:val="24"/>
                <w:szCs w:val="24"/>
              </w:rPr>
            </w:pPr>
          </w:p>
          <w:p w:rsidR="007416DB" w:rsidRDefault="007416DB">
            <w:pPr>
              <w:rPr>
                <w:sz w:val="24"/>
                <w:szCs w:val="24"/>
              </w:rPr>
            </w:pPr>
          </w:p>
          <w:p w:rsidR="007416DB" w:rsidRDefault="007416DB">
            <w:pPr>
              <w:jc w:val="center"/>
              <w:rPr>
                <w:sz w:val="24"/>
                <w:szCs w:val="24"/>
              </w:rPr>
            </w:pPr>
          </w:p>
          <w:p w:rsidR="007416DB" w:rsidRDefault="007416DB">
            <w:pPr>
              <w:jc w:val="center"/>
              <w:rPr>
                <w:sz w:val="24"/>
                <w:szCs w:val="24"/>
              </w:rPr>
            </w:pPr>
          </w:p>
          <w:p w:rsidR="007416DB" w:rsidRDefault="007416DB">
            <w:pPr>
              <w:rPr>
                <w:sz w:val="24"/>
                <w:szCs w:val="24"/>
              </w:rPr>
            </w:pPr>
          </w:p>
          <w:p w:rsidR="007416DB" w:rsidRDefault="007416DB">
            <w:pPr>
              <w:rPr>
                <w:sz w:val="24"/>
                <w:szCs w:val="24"/>
              </w:rPr>
            </w:pPr>
          </w:p>
          <w:p w:rsidR="007416DB" w:rsidRDefault="007416DB">
            <w:pPr>
              <w:rPr>
                <w:sz w:val="24"/>
                <w:szCs w:val="24"/>
              </w:rPr>
            </w:pPr>
          </w:p>
        </w:tc>
        <w:tc>
          <w:tcPr>
            <w:tcW w:w="4680" w:type="dxa"/>
          </w:tcPr>
          <w:p w:rsidR="007416DB" w:rsidRDefault="007416DB">
            <w:pPr>
              <w:rPr>
                <w:sz w:val="24"/>
                <w:szCs w:val="24"/>
              </w:rPr>
            </w:pPr>
          </w:p>
          <w:p w:rsidR="007416DB" w:rsidRDefault="007416DB">
            <w:pPr>
              <w:rPr>
                <w:sz w:val="24"/>
                <w:szCs w:val="24"/>
              </w:rPr>
            </w:pPr>
          </w:p>
          <w:p w:rsidR="007416DB" w:rsidRDefault="007416DB">
            <w:pPr>
              <w:jc w:val="center"/>
              <w:rPr>
                <w:sz w:val="24"/>
                <w:szCs w:val="24"/>
              </w:rPr>
            </w:pPr>
          </w:p>
        </w:tc>
      </w:tr>
      <w:tr w:rsidR="007416DB">
        <w:tc>
          <w:tcPr>
            <w:tcW w:w="4380" w:type="dxa"/>
          </w:tcPr>
          <w:p w:rsidR="007416DB" w:rsidRDefault="007416DB">
            <w:pPr>
              <w:rPr>
                <w:sz w:val="24"/>
                <w:szCs w:val="24"/>
              </w:rPr>
            </w:pPr>
          </w:p>
          <w:p w:rsidR="007416DB" w:rsidRDefault="007416DB">
            <w:pPr>
              <w:rPr>
                <w:sz w:val="24"/>
                <w:szCs w:val="24"/>
              </w:rPr>
            </w:pPr>
          </w:p>
          <w:p w:rsidR="007416DB" w:rsidRDefault="007416DB">
            <w:pPr>
              <w:rPr>
                <w:sz w:val="24"/>
                <w:szCs w:val="24"/>
              </w:rPr>
            </w:pPr>
          </w:p>
          <w:p w:rsidR="007416DB" w:rsidRDefault="007416DB">
            <w:pPr>
              <w:rPr>
                <w:sz w:val="24"/>
                <w:szCs w:val="24"/>
              </w:rPr>
            </w:pPr>
          </w:p>
          <w:p w:rsidR="007416DB" w:rsidRDefault="007416DB">
            <w:pPr>
              <w:rPr>
                <w:sz w:val="24"/>
                <w:szCs w:val="24"/>
              </w:rPr>
            </w:pPr>
          </w:p>
          <w:p w:rsidR="007416DB" w:rsidRDefault="007416DB">
            <w:pPr>
              <w:rPr>
                <w:sz w:val="24"/>
                <w:szCs w:val="24"/>
              </w:rPr>
            </w:pPr>
          </w:p>
          <w:p w:rsidR="007416DB" w:rsidRDefault="007416DB">
            <w:pPr>
              <w:rPr>
                <w:sz w:val="24"/>
                <w:szCs w:val="24"/>
              </w:rPr>
            </w:pPr>
          </w:p>
          <w:p w:rsidR="007416DB" w:rsidRDefault="007416DB">
            <w:pPr>
              <w:rPr>
                <w:sz w:val="24"/>
                <w:szCs w:val="24"/>
              </w:rPr>
            </w:pPr>
          </w:p>
        </w:tc>
        <w:tc>
          <w:tcPr>
            <w:tcW w:w="4680" w:type="dxa"/>
          </w:tcPr>
          <w:p w:rsidR="007416DB" w:rsidRDefault="007416DB">
            <w:pPr>
              <w:rPr>
                <w:sz w:val="24"/>
                <w:szCs w:val="24"/>
              </w:rPr>
            </w:pPr>
          </w:p>
        </w:tc>
      </w:tr>
      <w:tr w:rsidR="007416DB">
        <w:tc>
          <w:tcPr>
            <w:tcW w:w="4380" w:type="dxa"/>
          </w:tcPr>
          <w:p w:rsidR="007416DB" w:rsidRDefault="007416DB">
            <w:pPr>
              <w:rPr>
                <w:sz w:val="24"/>
                <w:szCs w:val="24"/>
              </w:rPr>
            </w:pPr>
          </w:p>
          <w:p w:rsidR="007416DB" w:rsidRDefault="007416DB">
            <w:pPr>
              <w:rPr>
                <w:sz w:val="24"/>
                <w:szCs w:val="24"/>
              </w:rPr>
            </w:pPr>
          </w:p>
          <w:p w:rsidR="007416DB" w:rsidRDefault="007416DB">
            <w:pPr>
              <w:rPr>
                <w:sz w:val="24"/>
                <w:szCs w:val="24"/>
              </w:rPr>
            </w:pPr>
          </w:p>
          <w:p w:rsidR="007416DB" w:rsidRDefault="007416DB">
            <w:pPr>
              <w:rPr>
                <w:sz w:val="24"/>
                <w:szCs w:val="24"/>
              </w:rPr>
            </w:pPr>
          </w:p>
          <w:p w:rsidR="007416DB" w:rsidRDefault="007416DB">
            <w:pPr>
              <w:rPr>
                <w:sz w:val="24"/>
                <w:szCs w:val="24"/>
              </w:rPr>
            </w:pPr>
          </w:p>
          <w:p w:rsidR="007416DB" w:rsidRDefault="007416DB">
            <w:pPr>
              <w:rPr>
                <w:sz w:val="24"/>
                <w:szCs w:val="24"/>
              </w:rPr>
            </w:pPr>
          </w:p>
          <w:p w:rsidR="007416DB" w:rsidRDefault="007416DB">
            <w:pPr>
              <w:rPr>
                <w:sz w:val="24"/>
                <w:szCs w:val="24"/>
              </w:rPr>
            </w:pPr>
          </w:p>
          <w:p w:rsidR="007416DB" w:rsidRDefault="007416DB">
            <w:pPr>
              <w:rPr>
                <w:sz w:val="24"/>
                <w:szCs w:val="24"/>
              </w:rPr>
            </w:pPr>
          </w:p>
        </w:tc>
        <w:tc>
          <w:tcPr>
            <w:tcW w:w="4680" w:type="dxa"/>
          </w:tcPr>
          <w:p w:rsidR="007416DB" w:rsidRDefault="007416DB">
            <w:pPr>
              <w:rPr>
                <w:sz w:val="24"/>
                <w:szCs w:val="24"/>
              </w:rPr>
            </w:pPr>
          </w:p>
        </w:tc>
      </w:tr>
    </w:tbl>
    <w:p w:rsidR="007416DB" w:rsidRDefault="007416DB">
      <w:pPr>
        <w:rPr>
          <w:sz w:val="24"/>
          <w:szCs w:val="24"/>
        </w:rPr>
      </w:pPr>
    </w:p>
    <w:p w:rsidR="007416DB" w:rsidRDefault="007416DB">
      <w:pPr>
        <w:spacing w:after="0" w:line="276" w:lineRule="auto"/>
        <w:jc w:val="center"/>
        <w:rPr>
          <w:sz w:val="24"/>
          <w:szCs w:val="24"/>
        </w:rPr>
      </w:pPr>
    </w:p>
    <w:p w:rsidR="007416DB" w:rsidRDefault="007416DB">
      <w:pPr>
        <w:pBdr>
          <w:top w:val="nil"/>
          <w:left w:val="nil"/>
          <w:bottom w:val="nil"/>
          <w:right w:val="nil"/>
          <w:between w:val="nil"/>
        </w:pBdr>
        <w:tabs>
          <w:tab w:val="center" w:pos="4419"/>
          <w:tab w:val="right" w:pos="8838"/>
        </w:tabs>
        <w:spacing w:after="0" w:line="276" w:lineRule="auto"/>
        <w:jc w:val="center"/>
        <w:rPr>
          <w:color w:val="AEAAAA"/>
          <w:sz w:val="24"/>
          <w:szCs w:val="24"/>
        </w:rPr>
      </w:pPr>
    </w:p>
    <w:sectPr w:rsidR="007416DB">
      <w:headerReference w:type="default" r:id="rId12"/>
      <w:footerReference w:type="default" r:id="rId13"/>
      <w:pgSz w:w="12240" w:h="15840"/>
      <w:pgMar w:top="1417" w:right="1467" w:bottom="851"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5461" w:rsidRDefault="005D5461">
      <w:pPr>
        <w:spacing w:after="0" w:line="240" w:lineRule="auto"/>
      </w:pPr>
      <w:r>
        <w:separator/>
      </w:r>
    </w:p>
  </w:endnote>
  <w:endnote w:type="continuationSeparator" w:id="0">
    <w:p w:rsidR="005D5461" w:rsidRDefault="005D5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6DB" w:rsidRDefault="007416D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5461" w:rsidRDefault="005D5461">
      <w:pPr>
        <w:spacing w:after="0" w:line="240" w:lineRule="auto"/>
      </w:pPr>
      <w:r>
        <w:separator/>
      </w:r>
    </w:p>
  </w:footnote>
  <w:footnote w:type="continuationSeparator" w:id="0">
    <w:p w:rsidR="005D5461" w:rsidRDefault="005D54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6DB" w:rsidRDefault="005D5461">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simplePos x="0" y="0"/>
          <wp:positionH relativeFrom="column">
            <wp:posOffset>-1080132</wp:posOffset>
          </wp:positionH>
          <wp:positionV relativeFrom="paragraph">
            <wp:posOffset>-455927</wp:posOffset>
          </wp:positionV>
          <wp:extent cx="7772459" cy="10052050"/>
          <wp:effectExtent l="0" t="0" r="0" b="0"/>
          <wp:wrapNone/>
          <wp:docPr id="147947484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772459" cy="100520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141C8B"/>
    <w:multiLevelType w:val="multilevel"/>
    <w:tmpl w:val="6722198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2EB762A4"/>
    <w:multiLevelType w:val="multilevel"/>
    <w:tmpl w:val="CEE01B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15811D7"/>
    <w:multiLevelType w:val="multilevel"/>
    <w:tmpl w:val="3608425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6336500F"/>
    <w:multiLevelType w:val="multilevel"/>
    <w:tmpl w:val="3E2C7D82"/>
    <w:lvl w:ilvl="0">
      <w:start w:val="1"/>
      <w:numFmt w:val="upperRoman"/>
      <w:lvlText w:val="%1."/>
      <w:lvlJc w:val="left"/>
      <w:pPr>
        <w:ind w:left="1080" w:hanging="72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1D83A89"/>
    <w:multiLevelType w:val="multilevel"/>
    <w:tmpl w:val="CD0E46A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6DB"/>
    <w:rsid w:val="005D5461"/>
    <w:rsid w:val="007416DB"/>
    <w:rsid w:val="00DA4CC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EA21F"/>
  <w15:docId w15:val="{7A72D79C-783B-4435-BDF0-B77EFDA94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1239A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239AD"/>
  </w:style>
  <w:style w:type="paragraph" w:styleId="Piedepgina">
    <w:name w:val="footer"/>
    <w:basedOn w:val="Normal"/>
    <w:link w:val="PiedepginaCar"/>
    <w:uiPriority w:val="99"/>
    <w:unhideWhenUsed/>
    <w:rsid w:val="001239A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239AD"/>
  </w:style>
  <w:style w:type="table" w:styleId="Tablaconcuadrcula">
    <w:name w:val="Table Grid"/>
    <w:basedOn w:val="Tablanormal"/>
    <w:uiPriority w:val="39"/>
    <w:rsid w:val="005B4B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70D24"/>
    <w:pPr>
      <w:spacing w:line="278" w:lineRule="auto"/>
      <w:ind w:left="720"/>
      <w:contextualSpacing/>
    </w:pPr>
    <w:rPr>
      <w:sz w:val="24"/>
      <w:szCs w:val="24"/>
    </w:rPr>
  </w:style>
  <w:style w:type="character" w:styleId="Hipervnculo">
    <w:name w:val="Hyperlink"/>
    <w:basedOn w:val="Fuentedeprrafopredeter"/>
    <w:uiPriority w:val="99"/>
    <w:unhideWhenUsed/>
    <w:rsid w:val="001F160F"/>
    <w:rPr>
      <w:color w:val="0563C1" w:themeColor="hyperlink"/>
      <w:u w:val="single"/>
    </w:rPr>
  </w:style>
  <w:style w:type="character" w:customStyle="1" w:styleId="Mencinsinresolver1">
    <w:name w:val="Mención sin resolver1"/>
    <w:basedOn w:val="Fuentedeprrafopredeter"/>
    <w:uiPriority w:val="99"/>
    <w:semiHidden/>
    <w:unhideWhenUsed/>
    <w:rsid w:val="001F160F"/>
    <w:rPr>
      <w:color w:val="605E5C"/>
      <w:shd w:val="clear" w:color="auto" w:fill="E1DFDD"/>
    </w:rPr>
  </w:style>
  <w:style w:type="character" w:styleId="Hipervnculovisitado">
    <w:name w:val="FollowedHyperlink"/>
    <w:basedOn w:val="Fuentedeprrafopredeter"/>
    <w:uiPriority w:val="99"/>
    <w:semiHidden/>
    <w:unhideWhenUsed/>
    <w:rsid w:val="003E4485"/>
    <w:rPr>
      <w:color w:val="954F72" w:themeColor="followedHyperlink"/>
      <w:u w:val="single"/>
    </w:rPr>
  </w:style>
  <w:style w:type="paragraph" w:styleId="NormalWeb">
    <w:name w:val="Normal (Web)"/>
    <w:basedOn w:val="Normal"/>
    <w:uiPriority w:val="99"/>
    <w:semiHidden/>
    <w:unhideWhenUsed/>
    <w:rsid w:val="005E54EB"/>
    <w:rPr>
      <w:rFonts w:ascii="Times New Roman" w:hAnsi="Times New Roman" w:cs="Times New Roman"/>
      <w:sz w:val="24"/>
      <w:szCs w:val="24"/>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ED3RnNTDU9vPJqcLFs7b16wWPQ==">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9367</Words>
  <Characters>51519</Characters>
  <Application>Microsoft Office Word</Application>
  <DocSecurity>0</DocSecurity>
  <Lines>429</Lines>
  <Paragraphs>121</Paragraphs>
  <ScaleCrop>false</ScaleCrop>
  <Company>HP Inc.</Company>
  <LinksUpToDate>false</LinksUpToDate>
  <CharactersWithSpaces>60765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Isabel Cristina González Cedeño</cp:lastModifiedBy>
  <cp:revision>2</cp:revision>
  <dcterms:created xsi:type="dcterms:W3CDTF">2024-08-23T12:24:00Z</dcterms:created>
  <dcterms:modified xsi:type="dcterms:W3CDTF">2025-09-30T21:23:00Z</dcterms:modified>
</cp:coreProperties>
</file>