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A6" w:rsidRPr="005E32D6" w:rsidRDefault="00BB32A6" w:rsidP="00BB32A6">
      <w:pPr>
        <w:spacing w:before="100" w:beforeAutospacing="1" w:after="100" w:afterAutospacing="1" w:line="360" w:lineRule="auto"/>
        <w:jc w:val="center"/>
        <w:rPr>
          <w:rFonts w:eastAsia="Times New Roman" w:cs="Times New Roman"/>
          <w:sz w:val="24"/>
          <w:szCs w:val="24"/>
          <w:lang w:eastAsia="es-ES"/>
        </w:rPr>
      </w:pPr>
      <w:r w:rsidRPr="005E32D6">
        <w:rPr>
          <w:rFonts w:eastAsia="Times New Roman" w:cs="Times New Roman"/>
          <w:b/>
          <w:bCs/>
          <w:sz w:val="24"/>
          <w:szCs w:val="24"/>
          <w:lang w:eastAsia="es-ES"/>
        </w:rPr>
        <w:t>PROYECTO DE LEY____ DE 2017 SENADO.</w:t>
      </w:r>
    </w:p>
    <w:p w:rsidR="00BB32A6" w:rsidRPr="005E32D6" w:rsidRDefault="00BB32A6" w:rsidP="00BB32A6">
      <w:pPr>
        <w:spacing w:line="360" w:lineRule="auto"/>
        <w:jc w:val="center"/>
        <w:rPr>
          <w:b/>
          <w:sz w:val="24"/>
          <w:szCs w:val="24"/>
        </w:rPr>
      </w:pPr>
      <w:r w:rsidRPr="005E32D6">
        <w:rPr>
          <w:b/>
          <w:i/>
          <w:iCs/>
          <w:sz w:val="24"/>
          <w:szCs w:val="24"/>
        </w:rPr>
        <w:t>“Por medio de la cual se crea la estampilla pro Universidad Nacional –Sede Caribe y se dictan otras disposiciones.</w:t>
      </w:r>
      <w:r w:rsidRPr="005E32D6">
        <w:rPr>
          <w:b/>
          <w:i/>
          <w:iCs/>
          <w:sz w:val="24"/>
          <w:szCs w:val="24"/>
          <w:lang w:val="es-ES_tradnl"/>
        </w:rPr>
        <w:t>”</w:t>
      </w:r>
    </w:p>
    <w:p w:rsidR="00BB32A6" w:rsidRPr="005E32D6" w:rsidRDefault="00BB32A6" w:rsidP="00BB32A6">
      <w:pPr>
        <w:spacing w:after="0" w:line="360" w:lineRule="auto"/>
        <w:rPr>
          <w:rFonts w:eastAsia="Times New Roman" w:cs="Times New Roman"/>
          <w:color w:val="000000"/>
          <w:sz w:val="24"/>
          <w:szCs w:val="24"/>
          <w:lang w:eastAsia="es-ES"/>
        </w:rPr>
      </w:pPr>
      <w:r w:rsidRPr="005E32D6">
        <w:rPr>
          <w:rFonts w:eastAsia="Times New Roman" w:cs="Times New Roman"/>
          <w:color w:val="000000"/>
          <w:sz w:val="24"/>
          <w:szCs w:val="24"/>
          <w:lang w:eastAsia="es-ES"/>
        </w:rPr>
        <w:t>Bogotá, D.C., julio de 2017</w:t>
      </w:r>
    </w:p>
    <w:p w:rsidR="00BB32A6" w:rsidRPr="005E32D6" w:rsidRDefault="00BB32A6" w:rsidP="00BB32A6">
      <w:pPr>
        <w:spacing w:after="0" w:line="360" w:lineRule="auto"/>
        <w:rPr>
          <w:rFonts w:eastAsia="Times New Roman" w:cs="Times New Roman"/>
          <w:color w:val="000000"/>
          <w:sz w:val="24"/>
          <w:szCs w:val="24"/>
          <w:lang w:eastAsia="es-ES"/>
        </w:rPr>
      </w:pPr>
    </w:p>
    <w:p w:rsidR="00BB32A6" w:rsidRPr="005E32D6" w:rsidRDefault="00BB32A6" w:rsidP="00BB32A6">
      <w:pPr>
        <w:spacing w:after="0" w:line="360" w:lineRule="auto"/>
        <w:rPr>
          <w:rFonts w:eastAsia="Times New Roman" w:cs="Times New Roman"/>
          <w:color w:val="000000"/>
          <w:sz w:val="24"/>
          <w:szCs w:val="24"/>
          <w:lang w:eastAsia="es-ES"/>
        </w:rPr>
      </w:pPr>
      <w:r w:rsidRPr="005E32D6">
        <w:rPr>
          <w:rFonts w:eastAsia="Times New Roman" w:cs="Times New Roman"/>
          <w:color w:val="000000"/>
          <w:sz w:val="24"/>
          <w:szCs w:val="24"/>
          <w:lang w:eastAsia="es-ES"/>
        </w:rPr>
        <w:t>Doctor</w:t>
      </w:r>
    </w:p>
    <w:p w:rsidR="00BB32A6" w:rsidRPr="005E32D6" w:rsidRDefault="00BB32A6" w:rsidP="00BB32A6">
      <w:pPr>
        <w:spacing w:after="0" w:line="360" w:lineRule="auto"/>
        <w:rPr>
          <w:rFonts w:eastAsia="Times New Roman" w:cs="Times New Roman"/>
          <w:b/>
          <w:sz w:val="24"/>
          <w:szCs w:val="24"/>
          <w:lang w:eastAsia="es-ES"/>
        </w:rPr>
      </w:pPr>
      <w:r w:rsidRPr="005E32D6">
        <w:rPr>
          <w:rFonts w:eastAsia="Times New Roman" w:cs="Times New Roman"/>
          <w:b/>
          <w:sz w:val="24"/>
          <w:szCs w:val="24"/>
          <w:lang w:eastAsia="es-ES"/>
        </w:rPr>
        <w:t>GREGORIO ELJACH PACHECO</w:t>
      </w:r>
    </w:p>
    <w:p w:rsidR="00BB32A6" w:rsidRPr="005E32D6" w:rsidRDefault="00BB32A6" w:rsidP="00BB32A6">
      <w:pPr>
        <w:spacing w:after="0" w:line="360" w:lineRule="auto"/>
        <w:rPr>
          <w:rFonts w:eastAsia="Times New Roman" w:cs="Times New Roman"/>
          <w:color w:val="000000"/>
          <w:sz w:val="24"/>
          <w:szCs w:val="24"/>
          <w:lang w:eastAsia="es-ES"/>
        </w:rPr>
      </w:pPr>
      <w:r w:rsidRPr="005E32D6">
        <w:rPr>
          <w:rFonts w:eastAsia="Times New Roman" w:cs="Times New Roman"/>
          <w:color w:val="000000"/>
          <w:sz w:val="24"/>
          <w:szCs w:val="24"/>
          <w:lang w:eastAsia="es-ES"/>
        </w:rPr>
        <w:t>Secretario  General</w:t>
      </w:r>
    </w:p>
    <w:p w:rsidR="00BB32A6" w:rsidRPr="005E32D6" w:rsidRDefault="00BB32A6" w:rsidP="00BB32A6">
      <w:pPr>
        <w:spacing w:after="0" w:line="360" w:lineRule="auto"/>
        <w:rPr>
          <w:rFonts w:eastAsia="Times New Roman" w:cs="Times New Roman"/>
          <w:color w:val="000000"/>
          <w:sz w:val="24"/>
          <w:szCs w:val="24"/>
          <w:lang w:eastAsia="es-ES"/>
        </w:rPr>
      </w:pPr>
      <w:r w:rsidRPr="005E32D6">
        <w:rPr>
          <w:rFonts w:eastAsia="Times New Roman" w:cs="Times New Roman"/>
          <w:color w:val="000000"/>
          <w:sz w:val="24"/>
          <w:szCs w:val="24"/>
          <w:lang w:eastAsia="es-ES"/>
        </w:rPr>
        <w:t>Senado de la República</w:t>
      </w:r>
    </w:p>
    <w:p w:rsidR="00BB32A6" w:rsidRPr="005E32D6" w:rsidRDefault="00BB32A6" w:rsidP="00BB32A6">
      <w:pPr>
        <w:spacing w:after="0" w:line="360" w:lineRule="auto"/>
        <w:rPr>
          <w:rFonts w:eastAsia="Times New Roman" w:cs="Times New Roman"/>
          <w:color w:val="000000"/>
          <w:sz w:val="24"/>
          <w:szCs w:val="24"/>
          <w:lang w:eastAsia="es-ES"/>
        </w:rPr>
      </w:pPr>
      <w:r w:rsidRPr="005E32D6">
        <w:rPr>
          <w:rFonts w:eastAsia="Times New Roman" w:cs="Times New Roman"/>
          <w:color w:val="000000"/>
          <w:sz w:val="24"/>
          <w:szCs w:val="24"/>
          <w:lang w:eastAsia="es-ES"/>
        </w:rPr>
        <w:t>Ciudad</w:t>
      </w:r>
    </w:p>
    <w:p w:rsidR="00BB32A6" w:rsidRPr="005E32D6" w:rsidRDefault="00BB32A6" w:rsidP="00BB32A6">
      <w:pPr>
        <w:spacing w:after="0" w:line="360" w:lineRule="auto"/>
        <w:rPr>
          <w:rFonts w:eastAsia="Times New Roman" w:cs="Times New Roman"/>
          <w:color w:val="000000"/>
          <w:sz w:val="24"/>
          <w:szCs w:val="24"/>
          <w:lang w:eastAsia="es-ES"/>
        </w:rPr>
      </w:pPr>
    </w:p>
    <w:p w:rsidR="00BB32A6" w:rsidRPr="005E32D6" w:rsidRDefault="00BB32A6" w:rsidP="00BB32A6">
      <w:pPr>
        <w:spacing w:line="360" w:lineRule="auto"/>
        <w:rPr>
          <w:sz w:val="24"/>
          <w:szCs w:val="24"/>
        </w:rPr>
      </w:pPr>
      <w:r w:rsidRPr="005E32D6">
        <w:rPr>
          <w:sz w:val="24"/>
          <w:szCs w:val="24"/>
        </w:rPr>
        <w:t>Respetado Doctor,</w:t>
      </w:r>
    </w:p>
    <w:p w:rsidR="00BB32A6" w:rsidRPr="005E32D6" w:rsidRDefault="00BB32A6" w:rsidP="00BB32A6">
      <w:pPr>
        <w:spacing w:line="360" w:lineRule="auto"/>
        <w:jc w:val="both"/>
        <w:rPr>
          <w:b/>
          <w:sz w:val="24"/>
          <w:szCs w:val="24"/>
        </w:rPr>
      </w:pPr>
      <w:r w:rsidRPr="005E32D6">
        <w:rPr>
          <w:sz w:val="24"/>
          <w:szCs w:val="24"/>
        </w:rPr>
        <w:t xml:space="preserve">En mi calidad de congresista y en uso del derecho que consagran los artículos 154 de la Constitución Política, 139 y 140 de la Ley 5ª de 1992 y 13 de la ley 974 de 2005, me permito presentar a consideración del Honorable Congreso, el presente proyecto de ley </w:t>
      </w:r>
      <w:r w:rsidRPr="005E32D6">
        <w:rPr>
          <w:b/>
          <w:i/>
          <w:sz w:val="24"/>
          <w:szCs w:val="24"/>
        </w:rPr>
        <w:t>“Por medio de la cual se crea la estampilla pro Universidad Nacional –Sede Caribe y se dictan otras disposiciones.”</w:t>
      </w:r>
    </w:p>
    <w:p w:rsidR="00BB32A6" w:rsidRPr="005E32D6" w:rsidRDefault="00BB32A6" w:rsidP="00BB32A6">
      <w:pPr>
        <w:spacing w:line="360" w:lineRule="auto"/>
        <w:jc w:val="both"/>
        <w:rPr>
          <w:sz w:val="24"/>
          <w:szCs w:val="24"/>
        </w:rPr>
      </w:pPr>
      <w:r w:rsidRPr="005E32D6">
        <w:rPr>
          <w:sz w:val="24"/>
          <w:szCs w:val="24"/>
        </w:rPr>
        <w:t>Atentamente,</w:t>
      </w:r>
    </w:p>
    <w:p w:rsidR="00BB32A6" w:rsidRPr="005E32D6" w:rsidRDefault="00BB32A6" w:rsidP="00BB32A6">
      <w:pPr>
        <w:spacing w:line="360" w:lineRule="auto"/>
        <w:jc w:val="both"/>
        <w:rPr>
          <w:sz w:val="24"/>
          <w:szCs w:val="24"/>
        </w:rPr>
      </w:pPr>
    </w:p>
    <w:p w:rsidR="00BB32A6" w:rsidRPr="005E32D6" w:rsidRDefault="00BB32A6" w:rsidP="00BB32A6">
      <w:pPr>
        <w:spacing w:line="360" w:lineRule="auto"/>
        <w:jc w:val="both"/>
        <w:rPr>
          <w:sz w:val="24"/>
          <w:szCs w:val="24"/>
        </w:rPr>
      </w:pPr>
    </w:p>
    <w:p w:rsidR="00BB32A6" w:rsidRPr="005E32D6" w:rsidRDefault="00BB32A6" w:rsidP="00BB32A6">
      <w:pPr>
        <w:spacing w:after="0" w:line="360" w:lineRule="auto"/>
        <w:jc w:val="both"/>
        <w:rPr>
          <w:b/>
          <w:sz w:val="24"/>
          <w:szCs w:val="24"/>
        </w:rPr>
      </w:pPr>
      <w:r w:rsidRPr="005E32D6">
        <w:rPr>
          <w:b/>
          <w:sz w:val="24"/>
          <w:szCs w:val="24"/>
        </w:rPr>
        <w:t>JOSÉ ALFREDO GNECCO ZULETA</w:t>
      </w:r>
      <w:r w:rsidRPr="005E32D6">
        <w:rPr>
          <w:b/>
          <w:sz w:val="24"/>
          <w:szCs w:val="24"/>
        </w:rPr>
        <w:tab/>
      </w:r>
      <w:r w:rsidRPr="005E32D6">
        <w:rPr>
          <w:b/>
          <w:sz w:val="24"/>
          <w:szCs w:val="24"/>
        </w:rPr>
        <w:tab/>
      </w:r>
      <w:r w:rsidRPr="005E32D6">
        <w:rPr>
          <w:b/>
          <w:sz w:val="24"/>
          <w:szCs w:val="24"/>
        </w:rPr>
        <w:tab/>
      </w:r>
      <w:r w:rsidRPr="005E32D6">
        <w:rPr>
          <w:b/>
          <w:sz w:val="24"/>
          <w:szCs w:val="24"/>
        </w:rPr>
        <w:tab/>
      </w:r>
      <w:r w:rsidRPr="005E32D6">
        <w:rPr>
          <w:b/>
          <w:sz w:val="24"/>
          <w:szCs w:val="24"/>
        </w:rPr>
        <w:tab/>
      </w:r>
    </w:p>
    <w:p w:rsidR="00BB32A6" w:rsidRPr="005E32D6" w:rsidRDefault="00BB32A6" w:rsidP="00BB32A6">
      <w:pPr>
        <w:spacing w:line="360" w:lineRule="auto"/>
        <w:rPr>
          <w:sz w:val="24"/>
          <w:szCs w:val="24"/>
        </w:rPr>
      </w:pPr>
      <w:r w:rsidRPr="005E32D6">
        <w:rPr>
          <w:sz w:val="24"/>
          <w:szCs w:val="24"/>
        </w:rPr>
        <w:t>Senador de la República</w:t>
      </w:r>
      <w:r w:rsidRPr="005E32D6">
        <w:rPr>
          <w:sz w:val="24"/>
          <w:szCs w:val="24"/>
        </w:rPr>
        <w:tab/>
      </w:r>
    </w:p>
    <w:p w:rsidR="00BB32A6" w:rsidRPr="005E32D6" w:rsidRDefault="00BB32A6" w:rsidP="00BB32A6">
      <w:pPr>
        <w:spacing w:before="100" w:beforeAutospacing="1" w:after="100" w:afterAutospacing="1" w:line="360" w:lineRule="auto"/>
        <w:jc w:val="center"/>
        <w:rPr>
          <w:rFonts w:eastAsia="Times New Roman" w:cs="Times New Roman"/>
          <w:sz w:val="24"/>
          <w:szCs w:val="24"/>
          <w:lang w:eastAsia="es-ES"/>
        </w:rPr>
      </w:pPr>
      <w:r w:rsidRPr="005E32D6">
        <w:rPr>
          <w:rFonts w:eastAsia="Times New Roman" w:cs="Times New Roman"/>
          <w:b/>
          <w:bCs/>
          <w:sz w:val="24"/>
          <w:szCs w:val="24"/>
          <w:lang w:eastAsia="es-ES"/>
        </w:rPr>
        <w:lastRenderedPageBreak/>
        <w:t>PROYECTO DE LEY____ DE 2017 SENADO.</w:t>
      </w:r>
    </w:p>
    <w:p w:rsidR="00BB32A6" w:rsidRPr="005E32D6" w:rsidRDefault="00BB32A6" w:rsidP="00BB32A6">
      <w:pPr>
        <w:spacing w:line="360" w:lineRule="auto"/>
        <w:jc w:val="center"/>
        <w:rPr>
          <w:b/>
          <w:sz w:val="24"/>
          <w:szCs w:val="24"/>
        </w:rPr>
      </w:pPr>
      <w:r w:rsidRPr="005E32D6">
        <w:rPr>
          <w:b/>
          <w:i/>
          <w:iCs/>
          <w:sz w:val="24"/>
          <w:szCs w:val="24"/>
        </w:rPr>
        <w:t>“Por medio de la cual se crea la estampilla pro Universidad Nacional –Sede Caribe y se dictan otras disposiciones.</w:t>
      </w:r>
      <w:r w:rsidRPr="005E32D6">
        <w:rPr>
          <w:b/>
          <w:i/>
          <w:iCs/>
          <w:sz w:val="24"/>
          <w:szCs w:val="24"/>
          <w:lang w:val="es-ES_tradnl"/>
        </w:rPr>
        <w:t>”</w:t>
      </w:r>
    </w:p>
    <w:p w:rsidR="00BB32A6" w:rsidRPr="005E32D6" w:rsidRDefault="00BB32A6" w:rsidP="00BB32A6">
      <w:pPr>
        <w:jc w:val="center"/>
        <w:rPr>
          <w:b/>
          <w:sz w:val="24"/>
          <w:szCs w:val="24"/>
        </w:rPr>
      </w:pPr>
      <w:r w:rsidRPr="005E32D6">
        <w:rPr>
          <w:b/>
          <w:sz w:val="24"/>
          <w:szCs w:val="24"/>
        </w:rPr>
        <w:t>El Congreso de Colombia</w:t>
      </w:r>
    </w:p>
    <w:p w:rsidR="00BB32A6" w:rsidRPr="005E32D6" w:rsidRDefault="00BB32A6" w:rsidP="00BB32A6">
      <w:pPr>
        <w:spacing w:line="360" w:lineRule="auto"/>
        <w:jc w:val="center"/>
        <w:rPr>
          <w:b/>
          <w:sz w:val="24"/>
          <w:szCs w:val="24"/>
        </w:rPr>
      </w:pPr>
      <w:r w:rsidRPr="005E32D6">
        <w:rPr>
          <w:b/>
          <w:sz w:val="24"/>
          <w:szCs w:val="24"/>
        </w:rPr>
        <w:t>DECRETA:</w:t>
      </w:r>
    </w:p>
    <w:p w:rsidR="00BB32A6" w:rsidRPr="005E32D6" w:rsidRDefault="00BB32A6" w:rsidP="00BB32A6">
      <w:pPr>
        <w:jc w:val="both"/>
        <w:rPr>
          <w:sz w:val="24"/>
          <w:szCs w:val="24"/>
        </w:rPr>
      </w:pPr>
      <w:r w:rsidRPr="005E32D6">
        <w:rPr>
          <w:b/>
          <w:sz w:val="24"/>
          <w:szCs w:val="24"/>
        </w:rPr>
        <w:t>ARTICULO 1°. Objeto.</w:t>
      </w:r>
      <w:r w:rsidRPr="005E32D6">
        <w:rPr>
          <w:sz w:val="24"/>
          <w:szCs w:val="24"/>
        </w:rPr>
        <w:t xml:space="preserve"> Este proyecto de ley tiene como objeto autorizar a la Asamblea Departamental del Cesar, para que faculte la emisión de la Estampilla </w:t>
      </w:r>
      <w:r w:rsidRPr="005E32D6">
        <w:rPr>
          <w:i/>
          <w:sz w:val="24"/>
          <w:szCs w:val="24"/>
        </w:rPr>
        <w:t>Pro Universidad Nacional – Sede Caribe</w:t>
      </w:r>
      <w:r w:rsidRPr="005E32D6">
        <w:rPr>
          <w:sz w:val="24"/>
          <w:szCs w:val="24"/>
        </w:rPr>
        <w:t xml:space="preserve">; con el fin de garantizar la financiación de esta institución educativa. </w:t>
      </w:r>
    </w:p>
    <w:p w:rsidR="00BB32A6" w:rsidRPr="005E32D6" w:rsidRDefault="00895676" w:rsidP="00895676">
      <w:pPr>
        <w:jc w:val="both"/>
        <w:rPr>
          <w:sz w:val="24"/>
          <w:szCs w:val="24"/>
        </w:rPr>
      </w:pPr>
      <w:r w:rsidRPr="005E32D6">
        <w:rPr>
          <w:b/>
          <w:sz w:val="24"/>
          <w:szCs w:val="24"/>
        </w:rPr>
        <w:t>ARTÍCULO</w:t>
      </w:r>
      <w:r w:rsidR="00BB32A6" w:rsidRPr="005E32D6">
        <w:rPr>
          <w:b/>
          <w:sz w:val="24"/>
          <w:szCs w:val="24"/>
        </w:rPr>
        <w:t xml:space="preserve"> 2°.</w:t>
      </w:r>
      <w:r w:rsidR="00BB32A6" w:rsidRPr="005E32D6">
        <w:rPr>
          <w:sz w:val="24"/>
          <w:szCs w:val="24"/>
        </w:rPr>
        <w:t xml:space="preserve">  Autorícese a la Asamblea Departamental del Cesar, para que ordene la emisión de la Estampilla </w:t>
      </w:r>
      <w:r w:rsidR="00BB32A6" w:rsidRPr="005E32D6">
        <w:rPr>
          <w:i/>
          <w:sz w:val="24"/>
          <w:szCs w:val="24"/>
        </w:rPr>
        <w:t xml:space="preserve">"Pro Universidad Nacional - </w:t>
      </w:r>
      <w:r w:rsidR="00307133" w:rsidRPr="005E32D6">
        <w:rPr>
          <w:i/>
          <w:sz w:val="24"/>
          <w:szCs w:val="24"/>
        </w:rPr>
        <w:t>S</w:t>
      </w:r>
      <w:r w:rsidR="00BB32A6" w:rsidRPr="005E32D6">
        <w:rPr>
          <w:i/>
          <w:sz w:val="24"/>
          <w:szCs w:val="24"/>
        </w:rPr>
        <w:t>ede Caribe"</w:t>
      </w:r>
      <w:r w:rsidR="00BB32A6" w:rsidRPr="005E32D6">
        <w:rPr>
          <w:sz w:val="24"/>
          <w:szCs w:val="24"/>
        </w:rPr>
        <w:t>, cuyo recaudo se destinará para la inversión y mantenimiento en la planta física</w:t>
      </w:r>
      <w:r w:rsidR="00307133" w:rsidRPr="005E32D6">
        <w:rPr>
          <w:sz w:val="24"/>
          <w:szCs w:val="24"/>
        </w:rPr>
        <w:t xml:space="preserve">; </w:t>
      </w:r>
      <w:r w:rsidRPr="005E32D6">
        <w:rPr>
          <w:sz w:val="24"/>
          <w:szCs w:val="24"/>
        </w:rPr>
        <w:t xml:space="preserve">financiamiento de programas específicos que tiendan a elevar el nivel científico de la Universidad, equipos de laboratorio, dotación y fortalecimiento de bibliotecas e investigación. </w:t>
      </w:r>
    </w:p>
    <w:p w:rsidR="00BB32A6" w:rsidRPr="005E32D6" w:rsidRDefault="00895676" w:rsidP="00BB32A6">
      <w:pPr>
        <w:jc w:val="both"/>
        <w:rPr>
          <w:sz w:val="24"/>
          <w:szCs w:val="24"/>
        </w:rPr>
      </w:pPr>
      <w:r w:rsidRPr="005E32D6">
        <w:rPr>
          <w:b/>
          <w:sz w:val="24"/>
          <w:szCs w:val="24"/>
        </w:rPr>
        <w:t>ARTICULO 3°</w:t>
      </w:r>
      <w:r w:rsidR="00BB32A6" w:rsidRPr="005E32D6">
        <w:rPr>
          <w:b/>
          <w:sz w:val="24"/>
          <w:szCs w:val="24"/>
        </w:rPr>
        <w:t>.</w:t>
      </w:r>
      <w:r w:rsidR="00BB32A6" w:rsidRPr="005E32D6">
        <w:rPr>
          <w:sz w:val="24"/>
          <w:szCs w:val="24"/>
        </w:rPr>
        <w:t xml:space="preserve"> </w:t>
      </w:r>
      <w:r w:rsidRPr="005E32D6">
        <w:rPr>
          <w:sz w:val="24"/>
          <w:szCs w:val="24"/>
        </w:rPr>
        <w:t>Autorícese</w:t>
      </w:r>
      <w:r w:rsidR="00BB32A6" w:rsidRPr="005E32D6">
        <w:rPr>
          <w:sz w:val="24"/>
          <w:szCs w:val="24"/>
        </w:rPr>
        <w:t xml:space="preserve"> a la Asamblea Departamental de</w:t>
      </w:r>
      <w:r w:rsidRPr="005E32D6">
        <w:rPr>
          <w:sz w:val="24"/>
          <w:szCs w:val="24"/>
        </w:rPr>
        <w:t>l Cesar</w:t>
      </w:r>
      <w:r w:rsidR="00BB32A6" w:rsidRPr="005E32D6">
        <w:rPr>
          <w:sz w:val="24"/>
          <w:szCs w:val="24"/>
        </w:rPr>
        <w:t>, para que determine las características, tarifas y todos los demás asuntos referentes al uso obligatorio de la estampilla, en las actividades y operaciones que se deban realizar en el departamento y en los municipios del mismo. Los actos que expida la Asamblea del Departamento, en desarrollo de lo expuesto en la presente ley, serán llevados a conocimiento del Gobierno Nacional a través del Ministerio de Hacienda y Crédito Público.</w:t>
      </w:r>
    </w:p>
    <w:p w:rsidR="00BB32A6" w:rsidRPr="005E32D6" w:rsidRDefault="00895676" w:rsidP="00BB32A6">
      <w:pPr>
        <w:jc w:val="both"/>
        <w:rPr>
          <w:sz w:val="24"/>
          <w:szCs w:val="24"/>
        </w:rPr>
      </w:pPr>
      <w:r w:rsidRPr="005E32D6">
        <w:rPr>
          <w:b/>
          <w:sz w:val="24"/>
          <w:szCs w:val="24"/>
        </w:rPr>
        <w:t>ARTICULO 4°</w:t>
      </w:r>
      <w:r w:rsidR="00BB32A6" w:rsidRPr="005E32D6">
        <w:rPr>
          <w:sz w:val="24"/>
          <w:szCs w:val="24"/>
        </w:rPr>
        <w:t xml:space="preserve">. </w:t>
      </w:r>
      <w:r w:rsidRPr="005E32D6">
        <w:rPr>
          <w:sz w:val="24"/>
          <w:szCs w:val="24"/>
        </w:rPr>
        <w:t>Facúlte</w:t>
      </w:r>
      <w:r w:rsidR="00BB32A6" w:rsidRPr="005E32D6">
        <w:rPr>
          <w:sz w:val="24"/>
          <w:szCs w:val="24"/>
        </w:rPr>
        <w:t>se a los Concejos Municipales del departamento de</w:t>
      </w:r>
      <w:r w:rsidRPr="005E32D6">
        <w:rPr>
          <w:sz w:val="24"/>
          <w:szCs w:val="24"/>
        </w:rPr>
        <w:t>l Cesar</w:t>
      </w:r>
      <w:r w:rsidR="00BB32A6" w:rsidRPr="005E32D6">
        <w:rPr>
          <w:sz w:val="24"/>
          <w:szCs w:val="24"/>
        </w:rPr>
        <w:t xml:space="preserve"> para que, previa autorización de la Asamblea Departamental, hagan obligatorio el uso de la estampilla que por esta ley se autoriza con destino a la Universidad Nacional -</w:t>
      </w:r>
      <w:r w:rsidRPr="005E32D6">
        <w:rPr>
          <w:sz w:val="24"/>
          <w:szCs w:val="24"/>
        </w:rPr>
        <w:t xml:space="preserve"> Sede Caribe</w:t>
      </w:r>
      <w:r w:rsidR="00BB32A6" w:rsidRPr="005E32D6">
        <w:rPr>
          <w:sz w:val="24"/>
          <w:szCs w:val="24"/>
        </w:rPr>
        <w:t>.</w:t>
      </w:r>
    </w:p>
    <w:p w:rsidR="00BB32A6" w:rsidRPr="005E32D6" w:rsidRDefault="00895676" w:rsidP="00BB32A6">
      <w:pPr>
        <w:jc w:val="both"/>
        <w:rPr>
          <w:sz w:val="24"/>
          <w:szCs w:val="24"/>
        </w:rPr>
      </w:pPr>
      <w:r w:rsidRPr="005E32D6">
        <w:rPr>
          <w:b/>
          <w:sz w:val="24"/>
          <w:szCs w:val="24"/>
        </w:rPr>
        <w:t>ARTICULO 5°.</w:t>
      </w:r>
      <w:r w:rsidR="00BB32A6" w:rsidRPr="005E32D6">
        <w:rPr>
          <w:sz w:val="24"/>
          <w:szCs w:val="24"/>
        </w:rPr>
        <w:t xml:space="preserve"> La obligación de adherir y anular la estampilla a que se refiere esta ley queda a cargo de los funcionarios departamentales y municipales que intervengan en los actos.</w:t>
      </w:r>
    </w:p>
    <w:p w:rsidR="00BB32A6" w:rsidRPr="005E32D6" w:rsidRDefault="00BB32A6" w:rsidP="00BB32A6">
      <w:pPr>
        <w:jc w:val="both"/>
        <w:rPr>
          <w:sz w:val="24"/>
          <w:szCs w:val="24"/>
        </w:rPr>
      </w:pPr>
    </w:p>
    <w:p w:rsidR="00BB32A6" w:rsidRPr="005E32D6" w:rsidRDefault="00BB32A6" w:rsidP="00BB32A6">
      <w:pPr>
        <w:jc w:val="both"/>
        <w:rPr>
          <w:sz w:val="24"/>
          <w:szCs w:val="24"/>
        </w:rPr>
      </w:pPr>
      <w:r w:rsidRPr="005E32D6">
        <w:rPr>
          <w:b/>
          <w:sz w:val="24"/>
          <w:szCs w:val="24"/>
        </w:rPr>
        <w:t xml:space="preserve">ARTICULO </w:t>
      </w:r>
      <w:r w:rsidR="00895676" w:rsidRPr="005E32D6">
        <w:rPr>
          <w:b/>
          <w:sz w:val="24"/>
          <w:szCs w:val="24"/>
        </w:rPr>
        <w:t>6°</w:t>
      </w:r>
      <w:r w:rsidRPr="005E32D6">
        <w:rPr>
          <w:b/>
          <w:sz w:val="24"/>
          <w:szCs w:val="24"/>
        </w:rPr>
        <w:t>.</w:t>
      </w:r>
      <w:r w:rsidRPr="005E32D6">
        <w:rPr>
          <w:sz w:val="24"/>
          <w:szCs w:val="24"/>
        </w:rPr>
        <w:t xml:space="preserve"> El recaudo de la estampilla se destinará a </w:t>
      </w:r>
      <w:r w:rsidR="00895676" w:rsidRPr="005E32D6">
        <w:rPr>
          <w:sz w:val="24"/>
          <w:szCs w:val="24"/>
        </w:rPr>
        <w:t>l</w:t>
      </w:r>
      <w:r w:rsidR="00307133" w:rsidRPr="005E32D6">
        <w:rPr>
          <w:sz w:val="24"/>
          <w:szCs w:val="24"/>
        </w:rPr>
        <w:t>o establecido en el artículo 1°</w:t>
      </w:r>
      <w:r w:rsidR="00895676" w:rsidRPr="005E32D6">
        <w:rPr>
          <w:sz w:val="24"/>
          <w:szCs w:val="24"/>
        </w:rPr>
        <w:t xml:space="preserve"> de la presente Ley.</w:t>
      </w:r>
    </w:p>
    <w:p w:rsidR="00BB32A6" w:rsidRPr="005E32D6" w:rsidRDefault="00895676" w:rsidP="00895676">
      <w:pPr>
        <w:ind w:left="284"/>
        <w:jc w:val="both"/>
        <w:rPr>
          <w:sz w:val="24"/>
          <w:szCs w:val="24"/>
        </w:rPr>
      </w:pPr>
      <w:r w:rsidRPr="005E32D6">
        <w:rPr>
          <w:b/>
          <w:sz w:val="24"/>
          <w:szCs w:val="24"/>
        </w:rPr>
        <w:t>Parágrafo 1°</w:t>
      </w:r>
      <w:r w:rsidR="00BB32A6" w:rsidRPr="005E32D6">
        <w:rPr>
          <w:b/>
          <w:sz w:val="24"/>
          <w:szCs w:val="24"/>
        </w:rPr>
        <w:t>.</w:t>
      </w:r>
      <w:r w:rsidR="00BB32A6" w:rsidRPr="005E32D6">
        <w:rPr>
          <w:sz w:val="24"/>
          <w:szCs w:val="24"/>
        </w:rPr>
        <w:t xml:space="preserve"> La tarifa contemplada en esta ley no podrá exceder el 2% del valor del hecho sujeto a gr</w:t>
      </w:r>
      <w:r w:rsidRPr="005E32D6">
        <w:rPr>
          <w:sz w:val="24"/>
          <w:szCs w:val="24"/>
        </w:rPr>
        <w:t>avamen.</w:t>
      </w:r>
    </w:p>
    <w:p w:rsidR="00BB32A6" w:rsidRPr="005E32D6" w:rsidRDefault="00895676" w:rsidP="00BB32A6">
      <w:pPr>
        <w:jc w:val="both"/>
        <w:rPr>
          <w:sz w:val="24"/>
          <w:szCs w:val="24"/>
        </w:rPr>
      </w:pPr>
      <w:r w:rsidRPr="005E32D6">
        <w:rPr>
          <w:b/>
          <w:sz w:val="24"/>
          <w:szCs w:val="24"/>
        </w:rPr>
        <w:t>ARTICULO 7°</w:t>
      </w:r>
      <w:r w:rsidR="00BB32A6" w:rsidRPr="005E32D6">
        <w:rPr>
          <w:b/>
          <w:sz w:val="24"/>
          <w:szCs w:val="24"/>
        </w:rPr>
        <w:t>.</w:t>
      </w:r>
      <w:r w:rsidR="00BB32A6" w:rsidRPr="005E32D6">
        <w:rPr>
          <w:sz w:val="24"/>
          <w:szCs w:val="24"/>
        </w:rPr>
        <w:t xml:space="preserve"> La emisión de la estampilla cuya creación se autoriza, será hasta por la suma de ci</w:t>
      </w:r>
      <w:r w:rsidRPr="005E32D6">
        <w:rPr>
          <w:sz w:val="24"/>
          <w:szCs w:val="24"/>
        </w:rPr>
        <w:t>en mil millones de pesos ($10</w:t>
      </w:r>
      <w:r w:rsidR="00BB32A6" w:rsidRPr="005E32D6">
        <w:rPr>
          <w:sz w:val="24"/>
          <w:szCs w:val="24"/>
        </w:rPr>
        <w:t>0.000.0</w:t>
      </w:r>
      <w:r w:rsidRPr="005E32D6">
        <w:rPr>
          <w:sz w:val="24"/>
          <w:szCs w:val="24"/>
        </w:rPr>
        <w:t xml:space="preserve">00.000) y en plazo de </w:t>
      </w:r>
      <w:r w:rsidR="0044122F" w:rsidRPr="005E32D6">
        <w:rPr>
          <w:sz w:val="24"/>
          <w:szCs w:val="24"/>
        </w:rPr>
        <w:t>quince</w:t>
      </w:r>
      <w:r w:rsidRPr="005E32D6">
        <w:rPr>
          <w:sz w:val="24"/>
          <w:szCs w:val="24"/>
        </w:rPr>
        <w:t xml:space="preserve"> (15</w:t>
      </w:r>
      <w:r w:rsidR="00BB32A6" w:rsidRPr="005E32D6">
        <w:rPr>
          <w:sz w:val="24"/>
          <w:szCs w:val="24"/>
        </w:rPr>
        <w:t>) años, a partir de su vigencia.</w:t>
      </w:r>
    </w:p>
    <w:p w:rsidR="00895676" w:rsidRPr="005E32D6" w:rsidRDefault="00895676" w:rsidP="00895676">
      <w:pPr>
        <w:jc w:val="both"/>
        <w:rPr>
          <w:sz w:val="24"/>
          <w:szCs w:val="24"/>
        </w:rPr>
      </w:pPr>
      <w:r w:rsidRPr="005E32D6">
        <w:rPr>
          <w:b/>
          <w:sz w:val="24"/>
          <w:szCs w:val="24"/>
        </w:rPr>
        <w:t>ARTÍCULO 8°.</w:t>
      </w:r>
      <w:r w:rsidRPr="005E32D6">
        <w:rPr>
          <w:sz w:val="24"/>
          <w:szCs w:val="24"/>
        </w:rPr>
        <w:t xml:space="preserve"> El rector de la Universidad Nacional deberá rendir </w:t>
      </w:r>
      <w:r w:rsidR="00307133" w:rsidRPr="005E32D6">
        <w:rPr>
          <w:sz w:val="24"/>
          <w:szCs w:val="24"/>
        </w:rPr>
        <w:t xml:space="preserve">un </w:t>
      </w:r>
      <w:r w:rsidRPr="005E32D6">
        <w:rPr>
          <w:sz w:val="24"/>
          <w:szCs w:val="24"/>
        </w:rPr>
        <w:t>informe en marzo de cada año, a las</w:t>
      </w:r>
      <w:r w:rsidR="00307133" w:rsidRPr="005E32D6">
        <w:rPr>
          <w:sz w:val="24"/>
          <w:szCs w:val="24"/>
        </w:rPr>
        <w:t xml:space="preserve"> Comisiones T</w:t>
      </w:r>
      <w:r w:rsidRPr="005E32D6">
        <w:rPr>
          <w:sz w:val="24"/>
          <w:szCs w:val="24"/>
        </w:rPr>
        <w:t>ercera de Senado y Cámara sobre los montos y ejecución de los</w:t>
      </w:r>
      <w:r w:rsidR="00307133" w:rsidRPr="005E32D6">
        <w:rPr>
          <w:sz w:val="24"/>
          <w:szCs w:val="24"/>
        </w:rPr>
        <w:t xml:space="preserve"> recursos obtenidos por esta estampilla</w:t>
      </w:r>
      <w:r w:rsidRPr="005E32D6">
        <w:rPr>
          <w:sz w:val="24"/>
          <w:szCs w:val="24"/>
        </w:rPr>
        <w:t>.</w:t>
      </w:r>
    </w:p>
    <w:p w:rsidR="00610B0E" w:rsidRPr="005E32D6" w:rsidRDefault="00BB32A6" w:rsidP="00BB32A6">
      <w:pPr>
        <w:jc w:val="both"/>
        <w:rPr>
          <w:sz w:val="24"/>
          <w:szCs w:val="24"/>
        </w:rPr>
      </w:pPr>
      <w:r w:rsidRPr="005E32D6">
        <w:rPr>
          <w:b/>
          <w:sz w:val="24"/>
          <w:szCs w:val="24"/>
        </w:rPr>
        <w:t>ARTI</w:t>
      </w:r>
      <w:r w:rsidR="00895676" w:rsidRPr="005E32D6">
        <w:rPr>
          <w:b/>
          <w:sz w:val="24"/>
          <w:szCs w:val="24"/>
        </w:rPr>
        <w:t>CULO 9°</w:t>
      </w:r>
      <w:r w:rsidRPr="005E32D6">
        <w:rPr>
          <w:b/>
          <w:sz w:val="24"/>
          <w:szCs w:val="24"/>
        </w:rPr>
        <w:t>.</w:t>
      </w:r>
      <w:r w:rsidRPr="005E32D6">
        <w:rPr>
          <w:sz w:val="24"/>
          <w:szCs w:val="24"/>
        </w:rPr>
        <w:t xml:space="preserve"> Esta ley rige a partir de su promulgación.</w:t>
      </w:r>
    </w:p>
    <w:p w:rsidR="00307133" w:rsidRPr="005E32D6" w:rsidRDefault="00307133" w:rsidP="00BB32A6">
      <w:pPr>
        <w:jc w:val="both"/>
        <w:rPr>
          <w:sz w:val="24"/>
          <w:szCs w:val="24"/>
        </w:rPr>
      </w:pPr>
    </w:p>
    <w:p w:rsidR="00307133" w:rsidRPr="005E32D6" w:rsidRDefault="00307133" w:rsidP="00BB32A6">
      <w:pPr>
        <w:jc w:val="both"/>
        <w:rPr>
          <w:sz w:val="24"/>
          <w:szCs w:val="24"/>
        </w:rPr>
      </w:pPr>
      <w:r w:rsidRPr="005E32D6">
        <w:rPr>
          <w:sz w:val="24"/>
          <w:szCs w:val="24"/>
        </w:rPr>
        <w:t>Del Honorable Congresista,</w:t>
      </w:r>
    </w:p>
    <w:p w:rsidR="00307133" w:rsidRPr="005E32D6" w:rsidRDefault="00307133" w:rsidP="00BB32A6">
      <w:pPr>
        <w:jc w:val="both"/>
        <w:rPr>
          <w:sz w:val="24"/>
          <w:szCs w:val="24"/>
        </w:rPr>
      </w:pPr>
    </w:p>
    <w:p w:rsidR="00307133" w:rsidRPr="005E32D6" w:rsidRDefault="00307133" w:rsidP="00BB32A6">
      <w:pPr>
        <w:jc w:val="both"/>
        <w:rPr>
          <w:sz w:val="24"/>
          <w:szCs w:val="24"/>
        </w:rPr>
      </w:pPr>
    </w:p>
    <w:p w:rsidR="00307133" w:rsidRPr="005E32D6" w:rsidRDefault="00307133" w:rsidP="00307133">
      <w:pPr>
        <w:spacing w:line="360" w:lineRule="auto"/>
        <w:jc w:val="both"/>
        <w:rPr>
          <w:sz w:val="24"/>
          <w:szCs w:val="24"/>
        </w:rPr>
      </w:pPr>
    </w:p>
    <w:p w:rsidR="00307133" w:rsidRPr="005E32D6" w:rsidRDefault="00307133" w:rsidP="00307133">
      <w:pPr>
        <w:spacing w:after="0" w:line="360" w:lineRule="auto"/>
        <w:jc w:val="both"/>
        <w:rPr>
          <w:b/>
          <w:sz w:val="24"/>
          <w:szCs w:val="24"/>
        </w:rPr>
      </w:pPr>
      <w:r w:rsidRPr="005E32D6">
        <w:rPr>
          <w:b/>
          <w:sz w:val="24"/>
          <w:szCs w:val="24"/>
        </w:rPr>
        <w:t>JOSÉ ALFREDO GNECCO ZULETA</w:t>
      </w:r>
      <w:r w:rsidRPr="005E32D6">
        <w:rPr>
          <w:b/>
          <w:sz w:val="24"/>
          <w:szCs w:val="24"/>
        </w:rPr>
        <w:tab/>
      </w:r>
      <w:r w:rsidRPr="005E32D6">
        <w:rPr>
          <w:b/>
          <w:sz w:val="24"/>
          <w:szCs w:val="24"/>
        </w:rPr>
        <w:tab/>
      </w:r>
      <w:r w:rsidRPr="005E32D6">
        <w:rPr>
          <w:b/>
          <w:sz w:val="24"/>
          <w:szCs w:val="24"/>
        </w:rPr>
        <w:tab/>
      </w:r>
      <w:r w:rsidRPr="005E32D6">
        <w:rPr>
          <w:b/>
          <w:sz w:val="24"/>
          <w:szCs w:val="24"/>
        </w:rPr>
        <w:tab/>
      </w:r>
      <w:r w:rsidRPr="005E32D6">
        <w:rPr>
          <w:b/>
          <w:sz w:val="24"/>
          <w:szCs w:val="24"/>
        </w:rPr>
        <w:tab/>
      </w:r>
    </w:p>
    <w:p w:rsidR="00307133" w:rsidRPr="005E32D6" w:rsidRDefault="00307133" w:rsidP="00307133">
      <w:pPr>
        <w:spacing w:line="360" w:lineRule="auto"/>
        <w:rPr>
          <w:sz w:val="24"/>
          <w:szCs w:val="24"/>
        </w:rPr>
      </w:pPr>
      <w:r w:rsidRPr="005E32D6">
        <w:rPr>
          <w:sz w:val="24"/>
          <w:szCs w:val="24"/>
        </w:rPr>
        <w:t>Senador de la República</w:t>
      </w:r>
      <w:r w:rsidRPr="005E32D6">
        <w:rPr>
          <w:sz w:val="24"/>
          <w:szCs w:val="24"/>
        </w:rPr>
        <w:tab/>
      </w:r>
    </w:p>
    <w:p w:rsidR="00307133" w:rsidRPr="005E32D6" w:rsidRDefault="00307133" w:rsidP="00BB32A6">
      <w:pPr>
        <w:jc w:val="both"/>
        <w:rPr>
          <w:sz w:val="24"/>
          <w:szCs w:val="24"/>
        </w:rPr>
      </w:pPr>
    </w:p>
    <w:p w:rsidR="005E32D6" w:rsidRPr="005E32D6" w:rsidRDefault="005E32D6" w:rsidP="00BB32A6">
      <w:pPr>
        <w:jc w:val="both"/>
        <w:rPr>
          <w:sz w:val="24"/>
          <w:szCs w:val="24"/>
        </w:rPr>
      </w:pPr>
    </w:p>
    <w:p w:rsidR="005E32D6" w:rsidRPr="005E32D6" w:rsidRDefault="005E32D6" w:rsidP="00BB32A6">
      <w:pPr>
        <w:jc w:val="both"/>
        <w:rPr>
          <w:sz w:val="24"/>
          <w:szCs w:val="24"/>
        </w:rPr>
      </w:pPr>
    </w:p>
    <w:p w:rsidR="005E32D6" w:rsidRPr="005E32D6" w:rsidRDefault="005E32D6" w:rsidP="00BB32A6">
      <w:pPr>
        <w:jc w:val="both"/>
        <w:rPr>
          <w:sz w:val="24"/>
          <w:szCs w:val="24"/>
        </w:rPr>
      </w:pPr>
    </w:p>
    <w:p w:rsidR="005E32D6" w:rsidRPr="005E32D6" w:rsidRDefault="005E32D6" w:rsidP="005E32D6">
      <w:pPr>
        <w:jc w:val="center"/>
        <w:rPr>
          <w:b/>
          <w:sz w:val="24"/>
          <w:szCs w:val="24"/>
        </w:rPr>
      </w:pPr>
      <w:r w:rsidRPr="005E32D6">
        <w:rPr>
          <w:b/>
          <w:sz w:val="24"/>
          <w:szCs w:val="24"/>
        </w:rPr>
        <w:lastRenderedPageBreak/>
        <w:t xml:space="preserve">EXPOSICIÓN DE MOTIVOS </w:t>
      </w:r>
    </w:p>
    <w:p w:rsidR="005E32D6" w:rsidRPr="005E32D6" w:rsidRDefault="005E32D6" w:rsidP="005E32D6">
      <w:pPr>
        <w:pStyle w:val="Prrafodelista"/>
        <w:numPr>
          <w:ilvl w:val="0"/>
          <w:numId w:val="2"/>
        </w:numPr>
        <w:rPr>
          <w:rFonts w:cs="Arial"/>
          <w:b/>
          <w:sz w:val="24"/>
          <w:szCs w:val="24"/>
        </w:rPr>
      </w:pPr>
      <w:r w:rsidRPr="005E32D6">
        <w:rPr>
          <w:rFonts w:cs="Arial"/>
          <w:b/>
          <w:sz w:val="24"/>
          <w:szCs w:val="24"/>
        </w:rPr>
        <w:t>Universidad Nacional – Sede Caribe</w:t>
      </w:r>
    </w:p>
    <w:p w:rsidR="003A38ED" w:rsidRDefault="005E32D6" w:rsidP="005E32D6">
      <w:pPr>
        <w:pStyle w:val="NormalWeb"/>
        <w:spacing w:before="0" w:beforeAutospacing="0" w:after="240" w:afterAutospacing="0" w:line="312" w:lineRule="atLeast"/>
        <w:jc w:val="both"/>
        <w:textAlignment w:val="baseline"/>
        <w:rPr>
          <w:rFonts w:asciiTheme="minorHAnsi" w:hAnsiTheme="minorHAnsi" w:cs="Arial"/>
          <w:sz w:val="24"/>
          <w:szCs w:val="24"/>
        </w:rPr>
      </w:pPr>
      <w:r>
        <w:rPr>
          <w:rFonts w:asciiTheme="minorHAnsi" w:hAnsiTheme="minorHAnsi" w:cs="Arial"/>
          <w:sz w:val="24"/>
          <w:szCs w:val="24"/>
        </w:rPr>
        <w:t xml:space="preserve">Este importante claustro universitario tiene una gran importancia para </w:t>
      </w:r>
      <w:r w:rsidR="00F14A70">
        <w:rPr>
          <w:rFonts w:asciiTheme="minorHAnsi" w:hAnsiTheme="minorHAnsi" w:cs="Arial"/>
          <w:sz w:val="24"/>
          <w:szCs w:val="24"/>
        </w:rPr>
        <w:t xml:space="preserve">la región caribe, tiene gran área </w:t>
      </w:r>
      <w:r w:rsidR="003A38ED">
        <w:rPr>
          <w:rFonts w:asciiTheme="minorHAnsi" w:hAnsiTheme="minorHAnsi" w:cs="Arial"/>
          <w:sz w:val="24"/>
          <w:szCs w:val="24"/>
        </w:rPr>
        <w:t xml:space="preserve">de influencia en departamentos como el Cesar, La Guajira, Magdalena, entre otros. Esta institución brinda una oportunidad para jóvenes de la región que buscan a través de la educación nuevas oportunidades en el país; se convierte en una opción de movilización social importante. </w:t>
      </w:r>
    </w:p>
    <w:p w:rsidR="005E32D6" w:rsidRPr="005E32D6" w:rsidRDefault="005E32D6" w:rsidP="005E32D6">
      <w:pPr>
        <w:pStyle w:val="NormalWeb"/>
        <w:spacing w:before="0" w:beforeAutospacing="0" w:after="240" w:afterAutospacing="0" w:line="312" w:lineRule="atLeast"/>
        <w:jc w:val="both"/>
        <w:textAlignment w:val="baseline"/>
        <w:rPr>
          <w:rFonts w:asciiTheme="minorHAnsi" w:hAnsiTheme="minorHAnsi" w:cs="Arial"/>
          <w:color w:val="222222"/>
          <w:sz w:val="24"/>
          <w:szCs w:val="24"/>
        </w:rPr>
      </w:pPr>
      <w:r w:rsidRPr="005E32D6">
        <w:rPr>
          <w:rFonts w:asciiTheme="minorHAnsi" w:hAnsiTheme="minorHAnsi" w:cs="Arial"/>
          <w:sz w:val="24"/>
          <w:szCs w:val="24"/>
        </w:rPr>
        <w:t>Con la entrada en marcha de la primera fase de la Universidad Nacional sede Caribe, se habría fijado una meta inicial de 2.200 alumnos inscritos. Estos cupos estarán dirigidos a 3 facultades y 7 programas, entre estos:</w:t>
      </w:r>
      <w:r w:rsidRPr="005E32D6">
        <w:rPr>
          <w:rFonts w:asciiTheme="minorHAnsi" w:hAnsiTheme="minorHAnsi" w:cs="Arial"/>
          <w:color w:val="222222"/>
          <w:sz w:val="24"/>
          <w:szCs w:val="24"/>
        </w:rPr>
        <w:t xml:space="preserve"> ciencias agrarias; ingenierías agroindustrial, ambiental, de minas, forestal, y los componentes agrarios, tales como medicina veterinaria, zootecnia, agronomía y administración de empresas agropecuarias. </w:t>
      </w:r>
    </w:p>
    <w:p w:rsidR="005E32D6" w:rsidRPr="005E32D6" w:rsidRDefault="005E32D6" w:rsidP="005E32D6">
      <w:pPr>
        <w:pStyle w:val="NormalWeb"/>
        <w:spacing w:before="0" w:beforeAutospacing="0" w:after="240" w:afterAutospacing="0" w:line="312" w:lineRule="atLeast"/>
        <w:jc w:val="both"/>
        <w:textAlignment w:val="baseline"/>
        <w:rPr>
          <w:rFonts w:asciiTheme="minorHAnsi" w:hAnsiTheme="minorHAnsi" w:cs="Arial"/>
          <w:color w:val="222222"/>
          <w:sz w:val="24"/>
          <w:szCs w:val="24"/>
        </w:rPr>
      </w:pPr>
      <w:r w:rsidRPr="005E32D6">
        <w:rPr>
          <w:rFonts w:asciiTheme="minorHAnsi" w:hAnsiTheme="minorHAnsi" w:cs="Arial"/>
          <w:color w:val="222222"/>
          <w:sz w:val="24"/>
          <w:szCs w:val="24"/>
        </w:rPr>
        <w:t xml:space="preserve">Este proyecto tiene la capacidad de beneficiar a estudiantes de escasos recursos que buscan educación de calidad cercana a sus regiones. En este sentido, la universidad nacional cobijaría las necesidades del departamento del Cesar, Guajira, Magdalena y toda la Costa colombiana. </w:t>
      </w:r>
    </w:p>
    <w:p w:rsidR="005E32D6" w:rsidRPr="005E32D6" w:rsidRDefault="005E32D6" w:rsidP="005E32D6">
      <w:pPr>
        <w:pStyle w:val="NormalWeb"/>
        <w:spacing w:before="0" w:beforeAutospacing="0" w:after="240" w:afterAutospacing="0" w:line="312" w:lineRule="atLeast"/>
        <w:jc w:val="both"/>
        <w:textAlignment w:val="baseline"/>
        <w:rPr>
          <w:rFonts w:asciiTheme="minorHAnsi" w:hAnsiTheme="minorHAnsi" w:cs="Arial"/>
          <w:color w:val="222222"/>
          <w:sz w:val="24"/>
          <w:szCs w:val="24"/>
        </w:rPr>
      </w:pPr>
      <w:r w:rsidRPr="005E32D6">
        <w:rPr>
          <w:rFonts w:asciiTheme="minorHAnsi" w:hAnsiTheme="minorHAnsi" w:cs="Arial"/>
          <w:color w:val="222222"/>
          <w:sz w:val="24"/>
          <w:szCs w:val="24"/>
        </w:rPr>
        <w:t xml:space="preserve">La Universidad Nacional Sede Caribe tiene como meta en el mediano plazo la entrega de 5.000 cupos para estudiantes que busquen formación educativa de calidad. </w:t>
      </w:r>
    </w:p>
    <w:p w:rsidR="005E32D6" w:rsidRPr="003A38ED" w:rsidRDefault="005E32D6" w:rsidP="003A38ED">
      <w:pPr>
        <w:pStyle w:val="NormalWeb"/>
        <w:spacing w:before="0" w:beforeAutospacing="0" w:after="240" w:afterAutospacing="0" w:line="312" w:lineRule="atLeast"/>
        <w:jc w:val="both"/>
        <w:textAlignment w:val="baseline"/>
        <w:rPr>
          <w:rFonts w:asciiTheme="minorHAnsi" w:hAnsiTheme="minorHAnsi" w:cs="Arial"/>
          <w:color w:val="222222"/>
          <w:sz w:val="24"/>
          <w:szCs w:val="24"/>
        </w:rPr>
      </w:pPr>
      <w:r w:rsidRPr="005E32D6">
        <w:rPr>
          <w:rFonts w:asciiTheme="minorHAnsi" w:hAnsiTheme="minorHAnsi" w:cs="Arial"/>
          <w:color w:val="222222"/>
          <w:sz w:val="24"/>
          <w:szCs w:val="24"/>
        </w:rPr>
        <w:t xml:space="preserve">Como lo manifestó el rector de la Universidad Nacional de Colombia Ignacio Mantilla, los estudiantes beneficiarios de esta institución gozarán de carreras del área de la salud como la medicina. En este mismo sentido, el rector plantea la posibilidad de transformar el Hospital Rosario Pumarejo de López en un hospital universitario. Esto evitaría la diáspora estudiantil perteneciente a la costa caribe del país. </w:t>
      </w:r>
    </w:p>
    <w:p w:rsidR="005E32D6" w:rsidRPr="003A38ED" w:rsidRDefault="003A38ED" w:rsidP="003A38ED">
      <w:pPr>
        <w:pStyle w:val="Prrafodelista"/>
        <w:numPr>
          <w:ilvl w:val="0"/>
          <w:numId w:val="2"/>
        </w:numPr>
        <w:spacing w:before="100" w:beforeAutospacing="1" w:after="100" w:afterAutospacing="1"/>
        <w:rPr>
          <w:rFonts w:cs="Arial"/>
          <w:color w:val="4B4949"/>
          <w:sz w:val="24"/>
          <w:szCs w:val="24"/>
        </w:rPr>
      </w:pPr>
      <w:r>
        <w:rPr>
          <w:rFonts w:cs="Arial"/>
          <w:b/>
          <w:bCs/>
          <w:color w:val="000000"/>
          <w:sz w:val="24"/>
          <w:szCs w:val="24"/>
        </w:rPr>
        <w:t xml:space="preserve">La </w:t>
      </w:r>
      <w:r w:rsidR="005E32D6" w:rsidRPr="003A38ED">
        <w:rPr>
          <w:rFonts w:cs="Arial"/>
          <w:b/>
          <w:bCs/>
          <w:color w:val="000000"/>
          <w:sz w:val="24"/>
          <w:szCs w:val="24"/>
        </w:rPr>
        <w:t>L</w:t>
      </w:r>
      <w:r>
        <w:rPr>
          <w:rFonts w:cs="Arial"/>
          <w:b/>
          <w:bCs/>
          <w:color w:val="000000"/>
          <w:sz w:val="24"/>
          <w:szCs w:val="24"/>
        </w:rPr>
        <w:t>ey 426 de</w:t>
      </w:r>
      <w:r w:rsidR="005E32D6" w:rsidRPr="003A38ED">
        <w:rPr>
          <w:rFonts w:cs="Arial"/>
          <w:b/>
          <w:bCs/>
          <w:color w:val="000000"/>
          <w:sz w:val="24"/>
          <w:szCs w:val="24"/>
        </w:rPr>
        <w:t xml:space="preserve"> 1998</w:t>
      </w:r>
    </w:p>
    <w:p w:rsidR="00CE08D8" w:rsidRPr="00CE08D8" w:rsidRDefault="00CE08D8" w:rsidP="005E32D6">
      <w:pPr>
        <w:jc w:val="both"/>
        <w:rPr>
          <w:rFonts w:eastAsia="Times New Roman" w:cs="Arial"/>
          <w:sz w:val="24"/>
          <w:szCs w:val="24"/>
        </w:rPr>
      </w:pPr>
      <w:r>
        <w:rPr>
          <w:rFonts w:eastAsia="Times New Roman" w:cs="Arial"/>
          <w:sz w:val="24"/>
          <w:szCs w:val="24"/>
        </w:rPr>
        <w:t xml:space="preserve">La ley permite que las estampillas sean proporcionadas a sedes distintas de la Universidad Nacional, distintas a la de Bogotá. Si bien existe una estampilla para la Universidad, mediante la Ley 1697 de 2013 - </w:t>
      </w:r>
      <w:r w:rsidRPr="00CE08D8">
        <w:rPr>
          <w:rFonts w:eastAsia="Times New Roman" w:cs="Arial"/>
          <w:i/>
          <w:sz w:val="24"/>
          <w:szCs w:val="24"/>
        </w:rPr>
        <w:t>“Estampilla pro Universidad Nacional”</w:t>
      </w:r>
      <w:r>
        <w:rPr>
          <w:rFonts w:eastAsia="Times New Roman" w:cs="Arial"/>
          <w:i/>
          <w:sz w:val="24"/>
          <w:szCs w:val="24"/>
        </w:rPr>
        <w:t xml:space="preserve">, </w:t>
      </w:r>
      <w:r>
        <w:rPr>
          <w:rFonts w:eastAsia="Times New Roman" w:cs="Arial"/>
          <w:sz w:val="24"/>
          <w:szCs w:val="24"/>
        </w:rPr>
        <w:t xml:space="preserve">es posible crear otra estampilla con un referente fiscal distinto, en este caso planteado para el </w:t>
      </w:r>
      <w:r>
        <w:rPr>
          <w:rFonts w:eastAsia="Times New Roman" w:cs="Arial"/>
          <w:sz w:val="24"/>
          <w:szCs w:val="24"/>
        </w:rPr>
        <w:lastRenderedPageBreak/>
        <w:t xml:space="preserve">Departamento del Cesar. Esta ley muestra como existe una estampilla autorizada por los departamentos de Caldas y Risaralda, para la financiación de la sede en Manizales. </w:t>
      </w:r>
    </w:p>
    <w:p w:rsidR="005E32D6" w:rsidRDefault="005E32D6" w:rsidP="005E32D6">
      <w:pPr>
        <w:jc w:val="both"/>
        <w:rPr>
          <w:rFonts w:cs="Arial"/>
          <w:sz w:val="24"/>
          <w:szCs w:val="24"/>
        </w:rPr>
      </w:pPr>
      <w:r w:rsidRPr="005E32D6">
        <w:rPr>
          <w:rFonts w:eastAsia="Times New Roman" w:cs="Arial"/>
          <w:sz w:val="24"/>
          <w:szCs w:val="24"/>
        </w:rPr>
        <w:t xml:space="preserve">Esta ley </w:t>
      </w:r>
      <w:r w:rsidR="00CE08D8">
        <w:rPr>
          <w:rFonts w:eastAsia="Times New Roman" w:cs="Arial"/>
          <w:sz w:val="24"/>
          <w:szCs w:val="24"/>
        </w:rPr>
        <w:t>está compuesta por 9 artículos y</w:t>
      </w:r>
      <w:r w:rsidRPr="005E32D6">
        <w:rPr>
          <w:rFonts w:eastAsia="Times New Roman" w:cs="Arial"/>
          <w:sz w:val="24"/>
          <w:szCs w:val="24"/>
        </w:rPr>
        <w:t xml:space="preserve"> tiene como objeto esencial autorizar </w:t>
      </w:r>
      <w:r w:rsidRPr="005E32D6">
        <w:rPr>
          <w:rFonts w:cs="Arial"/>
          <w:sz w:val="24"/>
          <w:szCs w:val="24"/>
        </w:rPr>
        <w:t>a las Asambleas Departamentales de  Caldas y Risaralda para ordenar la emisión de la estampilla Universidad  de Caldas y Universidad Nacional con sede en Manizales y Universidad  Tecnológica de Pereira para desarrollo del Eje Cafetero hacia el tercer milenio.</w:t>
      </w:r>
      <w:r w:rsidR="00FE67C6">
        <w:rPr>
          <w:rFonts w:cs="Arial"/>
          <w:sz w:val="24"/>
          <w:szCs w:val="24"/>
        </w:rPr>
        <w:t xml:space="preserve"> Este marco normativo garantiza la prestación de servicios de calidad encaminados a sectores de beneficio común, destinando recursos a inversión y mantenimiento de planta física, dotación, compra de equipos requeridos para brindar </w:t>
      </w:r>
      <w:r w:rsidR="00354C3C">
        <w:rPr>
          <w:rFonts w:cs="Arial"/>
          <w:sz w:val="24"/>
          <w:szCs w:val="24"/>
        </w:rPr>
        <w:t>servicios de calidad que permitan optimizar la formación académica de la nación</w:t>
      </w:r>
      <w:r w:rsidR="0000402E">
        <w:rPr>
          <w:rFonts w:cs="Arial"/>
          <w:sz w:val="24"/>
          <w:szCs w:val="24"/>
        </w:rPr>
        <w:t xml:space="preserve"> tal y como lo plantea el artículo 1 y 5 de la presente ley</w:t>
      </w:r>
      <w:r w:rsidR="00354C3C">
        <w:rPr>
          <w:rFonts w:cs="Arial"/>
          <w:sz w:val="24"/>
          <w:szCs w:val="24"/>
        </w:rPr>
        <w:t xml:space="preserve">. Este tipo de iniciativas tienen la capacidad de blindar a las instituciones educativas de un desbalance financiero, generando estabilidad en el sector.  </w:t>
      </w:r>
    </w:p>
    <w:p w:rsidR="0000402E" w:rsidRPr="0000402E" w:rsidRDefault="0000402E" w:rsidP="0000402E">
      <w:pPr>
        <w:pStyle w:val="Prrafodelista"/>
        <w:numPr>
          <w:ilvl w:val="0"/>
          <w:numId w:val="2"/>
        </w:numPr>
        <w:jc w:val="both"/>
        <w:rPr>
          <w:rFonts w:cs="Arial"/>
          <w:b/>
          <w:sz w:val="24"/>
          <w:szCs w:val="24"/>
        </w:rPr>
      </w:pPr>
      <w:r w:rsidRPr="0000402E">
        <w:rPr>
          <w:rFonts w:cs="Arial"/>
          <w:b/>
          <w:sz w:val="24"/>
          <w:szCs w:val="24"/>
        </w:rPr>
        <w:t>Déficit en las Universidades Públicas</w:t>
      </w:r>
    </w:p>
    <w:p w:rsidR="0000402E" w:rsidRPr="00B903F4" w:rsidRDefault="0000402E" w:rsidP="0000402E">
      <w:pPr>
        <w:jc w:val="both"/>
        <w:rPr>
          <w:rFonts w:eastAsia="Times New Roman" w:cs="Arial Hebrew"/>
          <w:sz w:val="24"/>
          <w:szCs w:val="24"/>
          <w:lang w:eastAsia="es-ES_tradnl"/>
        </w:rPr>
      </w:pP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educación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superior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Colombia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ha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tenido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que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enfrentar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dificultades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financieras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últimos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años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que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genera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un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escenario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riguroso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hora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crear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herramientas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que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mejoren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ambiente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económico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sector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educación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está</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atravesando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una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situación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delicada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debido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que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déficit</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puede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ascender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w:t>
      </w:r>
      <w:r w:rsidRPr="00B903F4">
        <w:rPr>
          <w:rFonts w:eastAsia="Times New Roman" w:cs="Arial Hebrew"/>
          <w:sz w:val="24"/>
          <w:szCs w:val="24"/>
          <w:lang w:eastAsia="es-ES_tradnl"/>
        </w:rPr>
        <w:t xml:space="preserve"> 950.000 </w:t>
      </w:r>
      <w:r w:rsidRPr="00B903F4">
        <w:rPr>
          <w:rFonts w:eastAsia="Calibri" w:cs="Calibri"/>
          <w:sz w:val="24"/>
          <w:szCs w:val="24"/>
          <w:lang w:eastAsia="es-ES_tradnl"/>
        </w:rPr>
        <w:t>millones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pesos</w:t>
      </w:r>
      <w:r w:rsidR="00B903F4">
        <w:rPr>
          <w:rFonts w:eastAsia="Calibri" w:cs="Calibri"/>
          <w:sz w:val="24"/>
          <w:szCs w:val="24"/>
          <w:lang w:eastAsia="es-ES_tradnl"/>
        </w:rPr>
        <w:t xml:space="preserve"> en los próximos años</w:t>
      </w:r>
      <w:r w:rsidRPr="00B903F4">
        <w:rPr>
          <w:rFonts w:eastAsia="Times New Roman" w:cs="Arial Hebrew"/>
          <w:sz w:val="24"/>
          <w:szCs w:val="24"/>
          <w:lang w:eastAsia="es-ES_tradnl"/>
        </w:rPr>
        <w:t xml:space="preserve">. </w:t>
      </w:r>
      <w:r w:rsidRPr="00B903F4">
        <w:rPr>
          <w:rStyle w:val="Refdenotaalpie"/>
          <w:rFonts w:eastAsia="Times New Roman" w:cs="Arial Hebrew"/>
          <w:sz w:val="24"/>
          <w:szCs w:val="24"/>
          <w:lang w:eastAsia="es-ES_tradnl"/>
        </w:rPr>
        <w:footnoteReference w:id="1"/>
      </w:r>
    </w:p>
    <w:p w:rsidR="0000402E" w:rsidRPr="00B903F4" w:rsidRDefault="0000402E" w:rsidP="0000402E">
      <w:pPr>
        <w:jc w:val="both"/>
        <w:rPr>
          <w:rFonts w:eastAsia="Times New Roman" w:cs="Arial Hebrew"/>
          <w:sz w:val="24"/>
          <w:szCs w:val="24"/>
          <w:lang w:eastAsia="es-ES_tradnl"/>
        </w:rPr>
      </w:pPr>
      <w:r w:rsidRPr="00B903F4">
        <w:rPr>
          <w:rFonts w:eastAsia="Calibri" w:cs="Calibri"/>
          <w:sz w:val="24"/>
          <w:szCs w:val="24"/>
          <w:lang w:eastAsia="es-ES_tradnl"/>
        </w:rPr>
        <w:t>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vital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importancia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reunir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esfuerzos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herramientas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que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logren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sacar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sector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esta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dificultad</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financiera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entre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estas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encuentra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Presupuesto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General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Nación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como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principal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motor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empuje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financiación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que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está</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recibiendo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sector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educativo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no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suficiente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para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cubrir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costos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que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acarrean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cobertura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y</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calidad</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necesaria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para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país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universidades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públicas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ven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obligación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realizar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jugadas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económicas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que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permitan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mantenerse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escenario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nacional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generando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consecuencias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negativas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educación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colombianos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primer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lugar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porque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maestros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contratarían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por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lastRenderedPageBreak/>
        <w:t>horas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cátedra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y</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no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serían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docentes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planta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adicionalmente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mantenimiento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instalaciones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quedaría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jaque</w:t>
      </w:r>
      <w:r w:rsidRPr="00B903F4">
        <w:rPr>
          <w:rFonts w:eastAsia="Times New Roman" w:cs="Arial Hebrew"/>
          <w:sz w:val="24"/>
          <w:szCs w:val="24"/>
          <w:lang w:eastAsia="es-ES_tradnl"/>
        </w:rPr>
        <w:t xml:space="preserve">.  </w:t>
      </w:r>
      <w:r w:rsidRPr="00B903F4">
        <w:rPr>
          <w:rStyle w:val="Refdenotaalpie"/>
          <w:rFonts w:eastAsia="Times New Roman" w:cs="Arial Hebrew"/>
          <w:sz w:val="24"/>
          <w:szCs w:val="24"/>
          <w:lang w:eastAsia="es-ES_tradnl"/>
        </w:rPr>
        <w:footnoteReference w:id="2"/>
      </w:r>
    </w:p>
    <w:p w:rsidR="0000402E" w:rsidRPr="00B903F4" w:rsidRDefault="0000402E" w:rsidP="0000402E">
      <w:pPr>
        <w:jc w:val="both"/>
        <w:rPr>
          <w:rFonts w:eastAsia="Times New Roman" w:cs="Arial Hebrew"/>
          <w:sz w:val="24"/>
          <w:szCs w:val="24"/>
          <w:lang w:eastAsia="es-ES_tradnl"/>
        </w:rPr>
      </w:pP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problema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Universidades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Públicas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Colombia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va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mano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comportamiento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que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mantengan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sus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ingresos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y</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gastos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actualidad</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país</w:t>
      </w:r>
      <w:r w:rsidR="00B903F4">
        <w:rPr>
          <w:rFonts w:eastAsia="Calibri" w:cs="Calibri"/>
          <w:sz w:val="24"/>
          <w:szCs w:val="24"/>
          <w:lang w:eastAsia="es-ES_tradnl"/>
        </w:rPr>
        <w:t>,</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sistema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educativo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está</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reportando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fluctuaciones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negativas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este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sentido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sus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gastos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no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van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mano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con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incremento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sus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ingresos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generando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ineficiencia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sector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demanda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académica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país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cada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día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más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alta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y</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universidades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no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tienen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capacidad</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asumir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dichos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retos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Con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pasar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años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estudiantes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aumentan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no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obstante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personas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interesadas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realizar</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cursos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posgrado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vienen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creciendo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pasos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agigantados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incrementando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gasto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universidades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Un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ejemplo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claro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esto</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Universidad</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Nacional</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donde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18%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sus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alumnos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encuentran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maestrías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adicionalmente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el</w:t>
      </w:r>
      <w:r w:rsidRPr="00B903F4">
        <w:rPr>
          <w:rFonts w:eastAsia="Times New Roman" w:cs="Arial Hebrew"/>
          <w:sz w:val="24"/>
          <w:szCs w:val="24"/>
          <w:lang w:eastAsia="es-ES_tradnl"/>
        </w:rPr>
        <w:t xml:space="preserve"> 91% </w:t>
      </w:r>
      <w:r w:rsidRPr="00B903F4">
        <w:rPr>
          <w:rFonts w:eastAsia="Calibri" w:cs="Calibri"/>
          <w:sz w:val="24"/>
          <w:szCs w:val="24"/>
          <w:lang w:eastAsia="es-ES_tradnl"/>
        </w:rPr>
        <w:t>de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sus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docentes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poseen</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maestría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y</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doctorado</w:t>
      </w:r>
      <w:r w:rsidRPr="00B903F4">
        <w:rPr>
          <w:rFonts w:eastAsia="Times New Roman" w:cs="Arial Hebrew"/>
          <w:sz w:val="24"/>
          <w:szCs w:val="24"/>
          <w:lang w:eastAsia="es-ES_tradnl"/>
        </w:rPr>
        <w:t xml:space="preserve">, </w:t>
      </w:r>
      <w:r w:rsidR="00B903F4">
        <w:rPr>
          <w:rFonts w:eastAsia="Calibri" w:cs="Calibri"/>
          <w:sz w:val="24"/>
          <w:szCs w:val="24"/>
          <w:lang w:eastAsia="es-ES_tradnl"/>
        </w:rPr>
        <w:t>lo que</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dispara</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los</w:t>
      </w:r>
      <w:r w:rsidRPr="00B903F4">
        <w:rPr>
          <w:rFonts w:eastAsia="Times New Roman" w:cs="Arial Hebrew"/>
          <w:sz w:val="24"/>
          <w:szCs w:val="24"/>
          <w:lang w:eastAsia="es-ES_tradnl"/>
        </w:rPr>
        <w:t xml:space="preserve"> </w:t>
      </w:r>
      <w:r w:rsidRPr="00B903F4">
        <w:rPr>
          <w:rFonts w:eastAsia="Calibri" w:cs="Calibri"/>
          <w:sz w:val="24"/>
          <w:szCs w:val="24"/>
          <w:lang w:eastAsia="es-ES_tradnl"/>
        </w:rPr>
        <w:t>gastos</w:t>
      </w:r>
      <w:r w:rsidRPr="00B903F4">
        <w:rPr>
          <w:rFonts w:eastAsia="Times New Roman" w:cs="Arial Hebrew"/>
          <w:sz w:val="24"/>
          <w:szCs w:val="24"/>
          <w:lang w:eastAsia="es-ES_tradnl"/>
        </w:rPr>
        <w:t xml:space="preserve"> </w:t>
      </w:r>
      <w:r w:rsidR="00B903F4">
        <w:rPr>
          <w:rFonts w:eastAsia="Calibri" w:cs="Calibri"/>
          <w:sz w:val="24"/>
          <w:szCs w:val="24"/>
          <w:lang w:eastAsia="es-ES_tradnl"/>
        </w:rPr>
        <w:t>de la institución</w:t>
      </w:r>
      <w:r w:rsidRPr="00B903F4">
        <w:rPr>
          <w:rFonts w:eastAsia="Times New Roman" w:cs="Arial Hebrew"/>
          <w:sz w:val="24"/>
          <w:szCs w:val="24"/>
          <w:lang w:eastAsia="es-ES_tradnl"/>
        </w:rPr>
        <w:t>.</w:t>
      </w:r>
      <w:r w:rsidRPr="00B903F4">
        <w:rPr>
          <w:rStyle w:val="Refdenotaalpie"/>
          <w:rFonts w:eastAsia="Times New Roman" w:cs="Arial Hebrew"/>
          <w:sz w:val="24"/>
          <w:szCs w:val="24"/>
          <w:lang w:eastAsia="es-ES_tradnl"/>
        </w:rPr>
        <w:footnoteReference w:id="3"/>
      </w:r>
    </w:p>
    <w:p w:rsidR="0000402E" w:rsidRDefault="0000402E" w:rsidP="0000402E">
      <w:pPr>
        <w:jc w:val="both"/>
        <w:rPr>
          <w:rFonts w:eastAsia="Times New Roman" w:cs="Calibri"/>
          <w:lang w:eastAsia="es-ES_tradnl"/>
        </w:rPr>
      </w:pPr>
      <w:r w:rsidRPr="00B903F4">
        <w:rPr>
          <w:rFonts w:eastAsia="Times New Roman" w:cs="Calibri"/>
          <w:lang w:eastAsia="es-ES_tradnl"/>
        </w:rPr>
        <w:t xml:space="preserve">Por último, las problemáticas del sector educativo del país están ligadas con la dirección de recursos hacia programas como “Ser Pilo Paga”, debido a que el impuesto a la renta para la equidad está siendo destinado a este tipo de proyectos. Esto se convertiría en una problemática para la educación pública, debido a que los estudiantes beneficiados con el programa serán matriculados en instituciones privadas. </w:t>
      </w:r>
      <w:r w:rsidRPr="00B903F4">
        <w:rPr>
          <w:rStyle w:val="Refdenotaalpie"/>
          <w:rFonts w:eastAsia="Times New Roman" w:cs="Calibri"/>
          <w:lang w:eastAsia="es-ES_tradnl"/>
        </w:rPr>
        <w:footnoteReference w:id="4"/>
      </w:r>
    </w:p>
    <w:p w:rsidR="00CE08D8" w:rsidRDefault="00CE08D8" w:rsidP="0000402E">
      <w:pPr>
        <w:jc w:val="both"/>
        <w:rPr>
          <w:rFonts w:eastAsia="Times New Roman" w:cs="Calibri"/>
          <w:lang w:eastAsia="es-ES_tradnl"/>
        </w:rPr>
      </w:pPr>
      <w:r>
        <w:rPr>
          <w:rFonts w:eastAsia="Times New Roman" w:cs="Calibri"/>
          <w:lang w:eastAsia="es-ES_tradnl"/>
        </w:rPr>
        <w:t xml:space="preserve">Con base en este análisis, es fundamental garantizar la operación y funcionamiento de la nueva sede de la Universidad Nacional en el Cesar, a través de este mecanismo importante como lo es la estampilla. La necesidad de fortalecer la educación en el departamento y sus vecinos, hace imprescindible la puesta en marcha de esta institución educativa con los recursos suficientes. </w:t>
      </w:r>
    </w:p>
    <w:p w:rsidR="00CE08D8" w:rsidRDefault="00CE08D8" w:rsidP="0000402E">
      <w:pPr>
        <w:jc w:val="both"/>
        <w:rPr>
          <w:rFonts w:eastAsia="Times New Roman" w:cs="Calibri"/>
          <w:lang w:eastAsia="es-ES_tradnl"/>
        </w:rPr>
      </w:pPr>
    </w:p>
    <w:p w:rsidR="00CE08D8" w:rsidRPr="00B903F4" w:rsidRDefault="00CE08D8" w:rsidP="0000402E">
      <w:pPr>
        <w:jc w:val="both"/>
        <w:rPr>
          <w:rFonts w:eastAsia="Times New Roman" w:cs="Calibri"/>
          <w:lang w:eastAsia="es-ES_tradnl"/>
        </w:rPr>
      </w:pPr>
    </w:p>
    <w:p w:rsidR="00E96B70" w:rsidRDefault="00E96B70" w:rsidP="00CE08D8">
      <w:pPr>
        <w:pStyle w:val="Prrafodelista"/>
        <w:numPr>
          <w:ilvl w:val="0"/>
          <w:numId w:val="2"/>
        </w:numPr>
        <w:autoSpaceDN w:val="0"/>
        <w:adjustRightInd w:val="0"/>
        <w:spacing w:before="57" w:after="57" w:line="288" w:lineRule="auto"/>
        <w:jc w:val="both"/>
        <w:textAlignment w:val="center"/>
        <w:rPr>
          <w:rFonts w:eastAsia="Times New Roman" w:cs="Times New Roman"/>
          <w:b/>
          <w:bCs/>
          <w:color w:val="000000"/>
          <w:sz w:val="24"/>
          <w:szCs w:val="24"/>
          <w:lang w:val="es-ES_tradnl" w:eastAsia="es-ES"/>
        </w:rPr>
      </w:pPr>
      <w:r w:rsidRPr="00CE08D8">
        <w:rPr>
          <w:rFonts w:eastAsia="Times New Roman" w:cs="Times New Roman"/>
          <w:b/>
          <w:bCs/>
          <w:color w:val="000000"/>
          <w:sz w:val="24"/>
          <w:szCs w:val="24"/>
          <w:lang w:val="es-ES_tradnl" w:eastAsia="es-ES"/>
        </w:rPr>
        <w:lastRenderedPageBreak/>
        <w:t>Jurisprudencia sobre las estampillas</w:t>
      </w:r>
    </w:p>
    <w:p w:rsidR="004E1EEB" w:rsidRPr="00CE08D8" w:rsidRDefault="004E1EEB" w:rsidP="004E1EEB">
      <w:pPr>
        <w:pStyle w:val="Prrafodelista"/>
        <w:autoSpaceDN w:val="0"/>
        <w:adjustRightInd w:val="0"/>
        <w:spacing w:before="57" w:after="57" w:line="288" w:lineRule="auto"/>
        <w:ind w:left="1080"/>
        <w:jc w:val="both"/>
        <w:textAlignment w:val="center"/>
        <w:rPr>
          <w:rFonts w:eastAsia="Times New Roman" w:cs="Times New Roman"/>
          <w:b/>
          <w:bCs/>
          <w:color w:val="000000"/>
          <w:sz w:val="24"/>
          <w:szCs w:val="24"/>
          <w:lang w:val="es-ES_tradnl" w:eastAsia="es-ES"/>
        </w:rPr>
      </w:pPr>
    </w:p>
    <w:p w:rsidR="00E96B70" w:rsidRPr="003C44CD" w:rsidRDefault="00E96B70" w:rsidP="00CE08D8">
      <w:pPr>
        <w:autoSpaceDN w:val="0"/>
        <w:adjustRightInd w:val="0"/>
        <w:spacing w:before="57" w:after="57" w:line="288" w:lineRule="auto"/>
        <w:jc w:val="both"/>
        <w:textAlignment w:val="center"/>
        <w:rPr>
          <w:rFonts w:eastAsia="Times New Roman" w:cs="Times New Roman"/>
          <w:bCs/>
          <w:color w:val="000000"/>
          <w:sz w:val="24"/>
          <w:szCs w:val="24"/>
          <w:lang w:val="es-ES_tradnl" w:eastAsia="es-ES"/>
        </w:rPr>
      </w:pPr>
      <w:r w:rsidRPr="003C44CD">
        <w:rPr>
          <w:rFonts w:eastAsia="Times New Roman" w:cs="Times New Roman"/>
          <w:bCs/>
          <w:color w:val="000000"/>
          <w:sz w:val="24"/>
          <w:szCs w:val="24"/>
          <w:lang w:val="es-ES_tradnl" w:eastAsia="es-ES"/>
        </w:rPr>
        <w:t xml:space="preserve">La jurisprudencia existente en materia de estampillas en Colombia ha sido rigurosa en la definición de esta herramienta financiera. El Consejo de Estado ha catalogado las estampillas como tributos que hacen parte del concepto de “Tasas parafiscales”, debido a que tienen participación en las contribuciones parafiscales, en la medida en que conforman un gravamen cuyo pago es de carácter obligatorio y es realizado por usuarios de operaciones o actividades </w:t>
      </w:r>
      <w:r w:rsidR="00D52029" w:rsidRPr="003C44CD">
        <w:rPr>
          <w:rFonts w:eastAsia="Times New Roman" w:cs="Times New Roman"/>
          <w:bCs/>
          <w:color w:val="000000"/>
          <w:sz w:val="24"/>
          <w:szCs w:val="24"/>
          <w:lang w:val="es-ES_tradnl" w:eastAsia="es-ES"/>
        </w:rPr>
        <w:t>que se ejecutan frente a organismos públicos. Los recursos obtenidos mediante esta modalidad serán invertidos en un sector específico, especialmente en gastos en los que incurran las entidad</w:t>
      </w:r>
      <w:r w:rsidR="00354C3C" w:rsidRPr="003C44CD">
        <w:rPr>
          <w:rFonts w:eastAsia="Times New Roman" w:cs="Times New Roman"/>
          <w:bCs/>
          <w:color w:val="000000"/>
          <w:sz w:val="24"/>
          <w:szCs w:val="24"/>
          <w:lang w:val="es-ES_tradnl" w:eastAsia="es-ES"/>
        </w:rPr>
        <w:t>es u organizaciones que preste</w:t>
      </w:r>
      <w:r w:rsidR="00D52029" w:rsidRPr="003C44CD">
        <w:rPr>
          <w:rFonts w:eastAsia="Times New Roman" w:cs="Times New Roman"/>
          <w:bCs/>
          <w:color w:val="000000"/>
          <w:sz w:val="24"/>
          <w:szCs w:val="24"/>
          <w:lang w:val="es-ES_tradnl" w:eastAsia="es-ES"/>
        </w:rPr>
        <w:t>n un servicio público a la nación, dando cumplimiento a uno de los fines esenciales del Estado. Las tasas están ligadas directamente con la prestación de un servicio público y con un usuario benefactor del mismo, en este sentido, se podrían denominar como tasas administrativas aquellas donde se realiza un beneficio potencial con el uso de servicios generadores de beneficio común. Entre estos servicios se puede</w:t>
      </w:r>
      <w:r w:rsidR="00354C3C" w:rsidRPr="003C44CD">
        <w:rPr>
          <w:rFonts w:eastAsia="Times New Roman" w:cs="Times New Roman"/>
          <w:bCs/>
          <w:color w:val="000000"/>
          <w:sz w:val="24"/>
          <w:szCs w:val="24"/>
          <w:lang w:val="es-ES_tradnl" w:eastAsia="es-ES"/>
        </w:rPr>
        <w:t>n</w:t>
      </w:r>
      <w:r w:rsidR="00D52029" w:rsidRPr="003C44CD">
        <w:rPr>
          <w:rFonts w:eastAsia="Times New Roman" w:cs="Times New Roman"/>
          <w:bCs/>
          <w:color w:val="000000"/>
          <w:sz w:val="24"/>
          <w:szCs w:val="24"/>
          <w:lang w:val="es-ES_tradnl" w:eastAsia="es-ES"/>
        </w:rPr>
        <w:t xml:space="preserve"> enmarcar la </w:t>
      </w:r>
      <w:r w:rsidR="00D52029" w:rsidRPr="004E1EEB">
        <w:rPr>
          <w:rFonts w:eastAsia="Times New Roman" w:cs="Times New Roman"/>
          <w:b/>
          <w:bCs/>
          <w:color w:val="000000"/>
          <w:sz w:val="24"/>
          <w:szCs w:val="24"/>
          <w:lang w:val="es-ES_tradnl" w:eastAsia="es-ES"/>
        </w:rPr>
        <w:t>educación</w:t>
      </w:r>
      <w:r w:rsidR="00D52029" w:rsidRPr="003C44CD">
        <w:rPr>
          <w:rFonts w:eastAsia="Times New Roman" w:cs="Times New Roman"/>
          <w:bCs/>
          <w:color w:val="000000"/>
          <w:sz w:val="24"/>
          <w:szCs w:val="24"/>
          <w:lang w:val="es-ES_tradnl" w:eastAsia="es-ES"/>
        </w:rPr>
        <w:t>, la salud, el deporte y la cultura</w:t>
      </w:r>
      <w:r w:rsidR="00C7454B" w:rsidRPr="003C44CD">
        <w:rPr>
          <w:rFonts w:eastAsia="Times New Roman" w:cs="Times New Roman"/>
          <w:bCs/>
          <w:color w:val="000000"/>
          <w:sz w:val="24"/>
          <w:szCs w:val="24"/>
          <w:lang w:val="es-ES_tradnl" w:eastAsia="es-ES"/>
        </w:rPr>
        <w:t xml:space="preserve"> que tienen como fin último fomentar desarrollo social. Por último, las tasas parafiscales pueden ser percibidas por organismos públicos y privados, siempre y cuando contengan carácter social.  </w:t>
      </w:r>
    </w:p>
    <w:p w:rsidR="00C7454B" w:rsidRPr="003C44CD" w:rsidRDefault="00C7454B" w:rsidP="00E96B70">
      <w:pPr>
        <w:autoSpaceDN w:val="0"/>
        <w:adjustRightInd w:val="0"/>
        <w:spacing w:before="57" w:after="57" w:line="288" w:lineRule="auto"/>
        <w:ind w:firstLine="283"/>
        <w:jc w:val="both"/>
        <w:textAlignment w:val="center"/>
        <w:rPr>
          <w:rFonts w:eastAsia="Times New Roman" w:cs="Times New Roman"/>
          <w:bCs/>
          <w:color w:val="000000"/>
          <w:sz w:val="24"/>
          <w:szCs w:val="24"/>
          <w:lang w:val="es-ES_tradnl" w:eastAsia="es-ES"/>
        </w:rPr>
      </w:pPr>
    </w:p>
    <w:p w:rsidR="005E32D6" w:rsidRDefault="00C7454B" w:rsidP="00CE08D8">
      <w:pPr>
        <w:autoSpaceDN w:val="0"/>
        <w:adjustRightInd w:val="0"/>
        <w:spacing w:before="57" w:after="57" w:line="288" w:lineRule="auto"/>
        <w:jc w:val="both"/>
        <w:textAlignment w:val="center"/>
        <w:rPr>
          <w:rFonts w:eastAsia="Times New Roman" w:cs="Times New Roman"/>
          <w:bCs/>
          <w:color w:val="000000"/>
          <w:sz w:val="24"/>
          <w:szCs w:val="24"/>
          <w:lang w:val="es-ES_tradnl" w:eastAsia="es-ES"/>
        </w:rPr>
      </w:pPr>
      <w:r w:rsidRPr="003C44CD">
        <w:rPr>
          <w:rFonts w:eastAsia="Times New Roman" w:cs="Times New Roman"/>
          <w:bCs/>
          <w:color w:val="000000"/>
          <w:sz w:val="24"/>
          <w:szCs w:val="24"/>
          <w:lang w:val="es-ES_tradnl" w:eastAsia="es-ES"/>
        </w:rPr>
        <w:t>La naturaleza de las estampillas ha sido materi</w:t>
      </w:r>
      <w:bookmarkStart w:id="0" w:name="_GoBack"/>
      <w:bookmarkEnd w:id="0"/>
      <w:r w:rsidRPr="003C44CD">
        <w:rPr>
          <w:rFonts w:eastAsia="Times New Roman" w:cs="Times New Roman"/>
          <w:bCs/>
          <w:color w:val="000000"/>
          <w:sz w:val="24"/>
          <w:szCs w:val="24"/>
          <w:lang w:val="es-ES_tradnl" w:eastAsia="es-ES"/>
        </w:rPr>
        <w:t xml:space="preserve">a de estudio de la Sección Cuarta del Consejo de Estado, en sentencia de 5 de octubre de 2006, Expediente número 14527, con ponencia de la doctora Ligia López Díaz, donde se hace especial énfasis a la pertenencia de las estampillas al grupo de tasas parafiscales, en la medida en que </w:t>
      </w:r>
      <w:r w:rsidR="00FE67C6" w:rsidRPr="003C44CD">
        <w:rPr>
          <w:rFonts w:eastAsia="Times New Roman" w:cs="Times New Roman"/>
          <w:bCs/>
          <w:color w:val="000000"/>
          <w:sz w:val="24"/>
          <w:szCs w:val="24"/>
          <w:lang w:val="es-ES_tradnl" w:eastAsia="es-ES"/>
        </w:rPr>
        <w:t xml:space="preserve">su naturaleza se deriva de un acto jurídico en el que se suscribe un contrato con el Departamento dirigido a un hecho concreto que goza de destinación específica. Esto distingue a las estampillas </w:t>
      </w:r>
      <w:r w:rsidR="003C44CD" w:rsidRPr="003C44CD">
        <w:rPr>
          <w:rFonts w:eastAsia="Times New Roman" w:cs="Times New Roman"/>
          <w:bCs/>
          <w:color w:val="000000"/>
          <w:sz w:val="24"/>
          <w:szCs w:val="24"/>
          <w:lang w:val="es-ES_tradnl" w:eastAsia="es-ES"/>
        </w:rPr>
        <w:t>de los impuestos indirectos.</w:t>
      </w:r>
    </w:p>
    <w:p w:rsidR="00CE08D8" w:rsidRDefault="00CE08D8" w:rsidP="00CE08D8">
      <w:pPr>
        <w:autoSpaceDN w:val="0"/>
        <w:adjustRightInd w:val="0"/>
        <w:spacing w:before="57" w:after="57" w:line="288" w:lineRule="auto"/>
        <w:jc w:val="both"/>
        <w:textAlignment w:val="center"/>
        <w:rPr>
          <w:rFonts w:eastAsia="Times New Roman" w:cs="Times New Roman"/>
          <w:bCs/>
          <w:color w:val="000000"/>
          <w:sz w:val="24"/>
          <w:szCs w:val="24"/>
          <w:lang w:val="es-ES_tradnl" w:eastAsia="es-ES"/>
        </w:rPr>
      </w:pPr>
    </w:p>
    <w:p w:rsidR="00CE08D8" w:rsidRDefault="00CE08D8" w:rsidP="00CE08D8">
      <w:pPr>
        <w:autoSpaceDN w:val="0"/>
        <w:adjustRightInd w:val="0"/>
        <w:spacing w:before="57" w:after="57" w:line="288" w:lineRule="auto"/>
        <w:jc w:val="both"/>
        <w:textAlignment w:val="center"/>
        <w:rPr>
          <w:rFonts w:eastAsia="Times New Roman" w:cs="Times New Roman"/>
          <w:bCs/>
          <w:color w:val="000000"/>
          <w:sz w:val="24"/>
          <w:szCs w:val="24"/>
          <w:lang w:val="es-ES_tradnl" w:eastAsia="es-ES"/>
        </w:rPr>
      </w:pPr>
    </w:p>
    <w:p w:rsidR="00CE08D8" w:rsidRDefault="00CE08D8" w:rsidP="00CE08D8">
      <w:pPr>
        <w:autoSpaceDN w:val="0"/>
        <w:adjustRightInd w:val="0"/>
        <w:spacing w:before="57" w:after="57" w:line="288" w:lineRule="auto"/>
        <w:jc w:val="both"/>
        <w:textAlignment w:val="center"/>
        <w:rPr>
          <w:rFonts w:eastAsia="Times New Roman" w:cs="Times New Roman"/>
          <w:bCs/>
          <w:color w:val="000000"/>
          <w:sz w:val="24"/>
          <w:szCs w:val="24"/>
          <w:lang w:val="es-ES_tradnl" w:eastAsia="es-ES"/>
        </w:rPr>
      </w:pPr>
    </w:p>
    <w:p w:rsidR="00CE08D8" w:rsidRDefault="00CE08D8" w:rsidP="00CE08D8">
      <w:pPr>
        <w:autoSpaceDN w:val="0"/>
        <w:adjustRightInd w:val="0"/>
        <w:spacing w:before="57" w:after="57" w:line="288" w:lineRule="auto"/>
        <w:jc w:val="both"/>
        <w:textAlignment w:val="center"/>
        <w:rPr>
          <w:rFonts w:eastAsia="Times New Roman" w:cs="Times New Roman"/>
          <w:bCs/>
          <w:color w:val="000000"/>
          <w:sz w:val="24"/>
          <w:szCs w:val="24"/>
          <w:lang w:val="es-ES_tradnl" w:eastAsia="es-ES"/>
        </w:rPr>
      </w:pPr>
    </w:p>
    <w:p w:rsidR="00CE08D8" w:rsidRDefault="00CE08D8" w:rsidP="00CE08D8">
      <w:pPr>
        <w:autoSpaceDN w:val="0"/>
        <w:adjustRightInd w:val="0"/>
        <w:spacing w:before="57" w:after="57" w:line="288" w:lineRule="auto"/>
        <w:jc w:val="both"/>
        <w:textAlignment w:val="center"/>
        <w:rPr>
          <w:rFonts w:eastAsia="Times New Roman" w:cs="Times New Roman"/>
          <w:bCs/>
          <w:color w:val="000000"/>
          <w:sz w:val="24"/>
          <w:szCs w:val="24"/>
          <w:lang w:val="es-ES_tradnl" w:eastAsia="es-ES"/>
        </w:rPr>
      </w:pPr>
    </w:p>
    <w:p w:rsidR="00CE08D8" w:rsidRPr="00CE08D8" w:rsidRDefault="00CE08D8" w:rsidP="00CE08D8">
      <w:pPr>
        <w:autoSpaceDN w:val="0"/>
        <w:adjustRightInd w:val="0"/>
        <w:spacing w:before="57" w:after="57" w:line="288" w:lineRule="auto"/>
        <w:jc w:val="both"/>
        <w:textAlignment w:val="center"/>
        <w:rPr>
          <w:rFonts w:eastAsia="Times New Roman" w:cs="Times New Roman"/>
          <w:bCs/>
          <w:color w:val="000000"/>
          <w:sz w:val="24"/>
          <w:szCs w:val="24"/>
          <w:lang w:val="es-ES_tradnl" w:eastAsia="es-ES"/>
        </w:rPr>
      </w:pPr>
    </w:p>
    <w:p w:rsidR="00CE08D8" w:rsidRPr="005E32D6" w:rsidRDefault="00CE08D8" w:rsidP="00CE08D8">
      <w:pPr>
        <w:jc w:val="both"/>
        <w:rPr>
          <w:sz w:val="24"/>
          <w:szCs w:val="24"/>
        </w:rPr>
      </w:pPr>
      <w:r w:rsidRPr="005E32D6">
        <w:rPr>
          <w:sz w:val="24"/>
          <w:szCs w:val="24"/>
        </w:rPr>
        <w:t>Del Honorable Congresista,</w:t>
      </w:r>
    </w:p>
    <w:p w:rsidR="00CE08D8" w:rsidRPr="005E32D6" w:rsidRDefault="00CE08D8" w:rsidP="00CE08D8">
      <w:pPr>
        <w:spacing w:line="360" w:lineRule="auto"/>
        <w:jc w:val="both"/>
        <w:rPr>
          <w:sz w:val="24"/>
          <w:szCs w:val="24"/>
        </w:rPr>
      </w:pPr>
    </w:p>
    <w:p w:rsidR="00CE08D8" w:rsidRPr="005E32D6" w:rsidRDefault="00CE08D8" w:rsidP="00CE08D8">
      <w:pPr>
        <w:spacing w:after="0" w:line="360" w:lineRule="auto"/>
        <w:jc w:val="both"/>
        <w:rPr>
          <w:b/>
          <w:sz w:val="24"/>
          <w:szCs w:val="24"/>
        </w:rPr>
      </w:pPr>
      <w:r w:rsidRPr="005E32D6">
        <w:rPr>
          <w:b/>
          <w:sz w:val="24"/>
          <w:szCs w:val="24"/>
        </w:rPr>
        <w:t>JOSÉ ALFREDO GNECCO ZULETA</w:t>
      </w:r>
      <w:r w:rsidRPr="005E32D6">
        <w:rPr>
          <w:b/>
          <w:sz w:val="24"/>
          <w:szCs w:val="24"/>
        </w:rPr>
        <w:tab/>
      </w:r>
      <w:r w:rsidRPr="005E32D6">
        <w:rPr>
          <w:b/>
          <w:sz w:val="24"/>
          <w:szCs w:val="24"/>
        </w:rPr>
        <w:tab/>
      </w:r>
      <w:r w:rsidRPr="005E32D6">
        <w:rPr>
          <w:b/>
          <w:sz w:val="24"/>
          <w:szCs w:val="24"/>
        </w:rPr>
        <w:tab/>
      </w:r>
      <w:r w:rsidRPr="005E32D6">
        <w:rPr>
          <w:b/>
          <w:sz w:val="24"/>
          <w:szCs w:val="24"/>
        </w:rPr>
        <w:tab/>
      </w:r>
      <w:r w:rsidRPr="005E32D6">
        <w:rPr>
          <w:b/>
          <w:sz w:val="24"/>
          <w:szCs w:val="24"/>
        </w:rPr>
        <w:tab/>
      </w:r>
    </w:p>
    <w:p w:rsidR="00CE08D8" w:rsidRPr="005E32D6" w:rsidRDefault="00CE08D8" w:rsidP="00CE08D8">
      <w:pPr>
        <w:spacing w:line="360" w:lineRule="auto"/>
        <w:rPr>
          <w:sz w:val="24"/>
          <w:szCs w:val="24"/>
        </w:rPr>
      </w:pPr>
      <w:r w:rsidRPr="005E32D6">
        <w:rPr>
          <w:sz w:val="24"/>
          <w:szCs w:val="24"/>
        </w:rPr>
        <w:t>Senador de la República</w:t>
      </w:r>
      <w:r w:rsidRPr="005E32D6">
        <w:rPr>
          <w:sz w:val="24"/>
          <w:szCs w:val="24"/>
        </w:rPr>
        <w:tab/>
      </w:r>
    </w:p>
    <w:p w:rsidR="00CE08D8" w:rsidRPr="00CE08D8" w:rsidRDefault="00CE08D8" w:rsidP="00CE08D8">
      <w:pPr>
        <w:rPr>
          <w:b/>
          <w:sz w:val="24"/>
          <w:szCs w:val="24"/>
        </w:rPr>
      </w:pPr>
    </w:p>
    <w:sectPr w:rsidR="00CE08D8" w:rsidRPr="00CE08D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765" w:rsidRDefault="00A61765" w:rsidP="00BB32A6">
      <w:pPr>
        <w:spacing w:after="0" w:line="240" w:lineRule="auto"/>
      </w:pPr>
      <w:r>
        <w:separator/>
      </w:r>
    </w:p>
  </w:endnote>
  <w:endnote w:type="continuationSeparator" w:id="0">
    <w:p w:rsidR="00A61765" w:rsidRDefault="00A61765" w:rsidP="00BB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Hebrew">
    <w:altName w:val="Times New Roman"/>
    <w:charset w:val="B1"/>
    <w:family w:val="auto"/>
    <w:pitch w:val="variable"/>
    <w:sig w:usb0="00000000" w:usb1="4000200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A6" w:rsidRDefault="00BB32A6" w:rsidP="00BB32A6">
    <w:pPr>
      <w:spacing w:after="0" w:line="251" w:lineRule="atLeast"/>
      <w:jc w:val="center"/>
      <w:rPr>
        <w:rFonts w:ascii="Arial" w:hAnsi="Arial" w:cs="Arial"/>
        <w:color w:val="984806"/>
        <w:sz w:val="18"/>
        <w:szCs w:val="18"/>
        <w:lang w:eastAsia="es-AR"/>
      </w:rPr>
    </w:pPr>
    <w:r>
      <w:rPr>
        <w:rFonts w:ascii="Arial" w:hAnsi="Arial" w:cs="Arial"/>
        <w:color w:val="984806"/>
        <w:sz w:val="18"/>
        <w:szCs w:val="18"/>
        <w:shd w:val="clear" w:color="auto" w:fill="FFFFFF"/>
      </w:rPr>
      <w:t xml:space="preserve">Carrera 7º Nº 8-68 </w:t>
    </w:r>
    <w:r>
      <w:rPr>
        <w:rFonts w:ascii="Arial" w:hAnsi="Arial" w:cs="Arial"/>
        <w:color w:val="984806"/>
        <w:sz w:val="18"/>
        <w:szCs w:val="18"/>
        <w:lang w:eastAsia="es-AR"/>
      </w:rPr>
      <w:t>Oficina 335 Edificio Nuevo del Congreso</w:t>
    </w:r>
  </w:p>
  <w:p w:rsidR="00BB32A6" w:rsidRDefault="00BB32A6" w:rsidP="00BB32A6">
    <w:pPr>
      <w:spacing w:after="0" w:line="251" w:lineRule="atLeast"/>
      <w:jc w:val="center"/>
      <w:rPr>
        <w:rFonts w:ascii="Arial" w:hAnsi="Arial" w:cs="Arial"/>
        <w:color w:val="984806"/>
        <w:sz w:val="18"/>
        <w:szCs w:val="18"/>
      </w:rPr>
    </w:pPr>
    <w:r>
      <w:rPr>
        <w:rFonts w:ascii="Arial" w:hAnsi="Arial" w:cs="Arial"/>
        <w:color w:val="984806"/>
        <w:sz w:val="18"/>
        <w:szCs w:val="18"/>
      </w:rPr>
      <w:t>e-mail: jagnecco@gmail.com</w:t>
    </w:r>
  </w:p>
  <w:p w:rsidR="00BB32A6" w:rsidRDefault="00BB32A6" w:rsidP="00BB32A6">
    <w:pPr>
      <w:pStyle w:val="Piedepgina"/>
      <w:jc w:val="center"/>
    </w:pPr>
    <w:r>
      <w:rPr>
        <w:rFonts w:ascii="Arial" w:hAnsi="Arial" w:cs="Arial"/>
        <w:color w:val="984806"/>
        <w:sz w:val="18"/>
        <w:szCs w:val="18"/>
      </w:rPr>
      <w:t>Bogotá D.C</w:t>
    </w:r>
  </w:p>
  <w:p w:rsidR="00BB32A6" w:rsidRDefault="00BB32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765" w:rsidRDefault="00A61765" w:rsidP="00BB32A6">
      <w:pPr>
        <w:spacing w:after="0" w:line="240" w:lineRule="auto"/>
      </w:pPr>
      <w:r>
        <w:separator/>
      </w:r>
    </w:p>
  </w:footnote>
  <w:footnote w:type="continuationSeparator" w:id="0">
    <w:p w:rsidR="00A61765" w:rsidRDefault="00A61765" w:rsidP="00BB32A6">
      <w:pPr>
        <w:spacing w:after="0" w:line="240" w:lineRule="auto"/>
      </w:pPr>
      <w:r>
        <w:continuationSeparator/>
      </w:r>
    </w:p>
  </w:footnote>
  <w:footnote w:id="1">
    <w:p w:rsidR="0000402E" w:rsidRPr="00CE08D8" w:rsidRDefault="0000402E" w:rsidP="00B903F4">
      <w:pPr>
        <w:spacing w:line="240" w:lineRule="auto"/>
        <w:jc w:val="both"/>
        <w:rPr>
          <w:rFonts w:ascii="Times New Roman" w:eastAsia="Times New Roman" w:hAnsi="Times New Roman" w:cs="Times New Roman"/>
          <w:sz w:val="18"/>
          <w:szCs w:val="18"/>
          <w:lang w:val="es-ES_tradnl" w:eastAsia="es-ES_tradnl"/>
        </w:rPr>
      </w:pPr>
      <w:r w:rsidRPr="00CE08D8">
        <w:rPr>
          <w:rStyle w:val="Refdenotaalpie"/>
          <w:sz w:val="18"/>
          <w:szCs w:val="18"/>
        </w:rPr>
        <w:footnoteRef/>
      </w:r>
      <w:r w:rsidRPr="00CE08D8">
        <w:rPr>
          <w:sz w:val="18"/>
          <w:szCs w:val="18"/>
        </w:rPr>
        <w:t xml:space="preserve"> </w:t>
      </w:r>
      <w:r w:rsidRPr="00CE08D8">
        <w:rPr>
          <w:rFonts w:ascii="Times" w:eastAsia="Times New Roman" w:hAnsi="Times" w:cs="Times New Roman"/>
          <w:color w:val="000000"/>
          <w:sz w:val="18"/>
          <w:szCs w:val="18"/>
          <w:lang w:eastAsia="es-ES_tradnl"/>
        </w:rPr>
        <w:t>Redacción EL TIEMPO. (2016). Universidades públicas, con déficit de $ 1 billón. 24-07-2017, de EL TIEMPO Sitio web: http://www.eltiempo.com/justicia/cortes/universidades-publicas-con-deficit-de-1-billon-33312</w:t>
      </w:r>
    </w:p>
  </w:footnote>
  <w:footnote w:id="2">
    <w:p w:rsidR="0000402E" w:rsidRPr="00CE08D8" w:rsidRDefault="0000402E" w:rsidP="00CE08D8">
      <w:pPr>
        <w:spacing w:line="240" w:lineRule="auto"/>
        <w:jc w:val="both"/>
        <w:rPr>
          <w:rFonts w:ascii="Times New Roman" w:eastAsia="Times New Roman" w:hAnsi="Times New Roman" w:cs="Times New Roman"/>
          <w:sz w:val="18"/>
          <w:szCs w:val="18"/>
          <w:lang w:val="es-ES_tradnl" w:eastAsia="es-ES_tradnl"/>
        </w:rPr>
      </w:pPr>
      <w:r w:rsidRPr="00CE08D8">
        <w:rPr>
          <w:rStyle w:val="Refdenotaalpie"/>
          <w:sz w:val="18"/>
          <w:szCs w:val="18"/>
        </w:rPr>
        <w:footnoteRef/>
      </w:r>
      <w:r w:rsidRPr="00CE08D8">
        <w:rPr>
          <w:sz w:val="18"/>
          <w:szCs w:val="18"/>
        </w:rPr>
        <w:t xml:space="preserve"> </w:t>
      </w:r>
      <w:r w:rsidRPr="00CE08D8">
        <w:rPr>
          <w:rFonts w:ascii="Times" w:eastAsia="Times New Roman" w:hAnsi="Times" w:cs="Times New Roman"/>
          <w:color w:val="000000"/>
          <w:sz w:val="18"/>
          <w:szCs w:val="18"/>
          <w:lang w:eastAsia="es-ES_tradnl"/>
        </w:rPr>
        <w:t>Redacción EL TIEMPO. (2016). Universidades públicas, con déficit de $ 1 billón. 24-07-2017, de EL TIEMPO Sitio web: http://www.eltiempo.com/justicia/cortes/universidades-publicas-con-deficit-de-1-billon-33312</w:t>
      </w:r>
    </w:p>
  </w:footnote>
  <w:footnote w:id="3">
    <w:p w:rsidR="0000402E" w:rsidRPr="00CE08D8" w:rsidRDefault="0000402E" w:rsidP="00B903F4">
      <w:pPr>
        <w:spacing w:line="240" w:lineRule="auto"/>
        <w:jc w:val="both"/>
        <w:rPr>
          <w:rFonts w:ascii="Times New Roman" w:eastAsia="Times New Roman" w:hAnsi="Times New Roman" w:cs="Times New Roman"/>
          <w:sz w:val="18"/>
          <w:szCs w:val="18"/>
          <w:lang w:val="es-ES_tradnl" w:eastAsia="es-ES_tradnl"/>
        </w:rPr>
      </w:pPr>
      <w:r w:rsidRPr="00CE08D8">
        <w:rPr>
          <w:rStyle w:val="Refdenotaalpie"/>
          <w:sz w:val="18"/>
          <w:szCs w:val="18"/>
        </w:rPr>
        <w:footnoteRef/>
      </w:r>
      <w:r w:rsidRPr="00CE08D8">
        <w:rPr>
          <w:sz w:val="18"/>
          <w:szCs w:val="18"/>
        </w:rPr>
        <w:t xml:space="preserve"> </w:t>
      </w:r>
      <w:r w:rsidRPr="00CE08D8">
        <w:rPr>
          <w:rFonts w:ascii="Times" w:eastAsia="Times New Roman" w:hAnsi="Times" w:cs="Times New Roman"/>
          <w:color w:val="000000"/>
          <w:sz w:val="18"/>
          <w:szCs w:val="18"/>
          <w:lang w:eastAsia="es-ES_tradnl"/>
        </w:rPr>
        <w:t>Julián De Zubiría Samper*. (2017). La guerra abierta contra la educación pública. 24-07-2017, de SEMANA Sitio web: http://www.semana.com/educacion/articulo/la-crisis-de-las-universidades-publicas/528359</w:t>
      </w:r>
    </w:p>
  </w:footnote>
  <w:footnote w:id="4">
    <w:p w:rsidR="0000402E" w:rsidRPr="00CE08D8" w:rsidRDefault="0000402E" w:rsidP="00B903F4">
      <w:pPr>
        <w:spacing w:line="240" w:lineRule="auto"/>
        <w:jc w:val="both"/>
        <w:rPr>
          <w:rFonts w:ascii="Times New Roman" w:eastAsia="Times New Roman" w:hAnsi="Times New Roman" w:cs="Times New Roman"/>
          <w:sz w:val="18"/>
          <w:szCs w:val="18"/>
          <w:lang w:val="es-ES_tradnl" w:eastAsia="es-ES_tradnl"/>
        </w:rPr>
      </w:pPr>
      <w:r w:rsidRPr="00CE08D8">
        <w:rPr>
          <w:rStyle w:val="Refdenotaalpie"/>
          <w:sz w:val="18"/>
          <w:szCs w:val="18"/>
        </w:rPr>
        <w:footnoteRef/>
      </w:r>
      <w:r w:rsidRPr="00CE08D8">
        <w:rPr>
          <w:sz w:val="18"/>
          <w:szCs w:val="18"/>
        </w:rPr>
        <w:t xml:space="preserve"> </w:t>
      </w:r>
      <w:r w:rsidRPr="00CE08D8">
        <w:rPr>
          <w:rFonts w:ascii="Times" w:eastAsia="Times New Roman" w:hAnsi="Times" w:cs="Times New Roman"/>
          <w:color w:val="000000"/>
          <w:sz w:val="18"/>
          <w:szCs w:val="18"/>
          <w:lang w:eastAsia="es-ES_tradnl"/>
        </w:rPr>
        <w:t>Julián De Zubiría Samper*. (2017). La guerra abierta contra la educación pública. 24-07-2017, de SEMANA Sitio web: http://www.semana.com/educacion/articulo/la-crisis-de-las-universidades-publicas/528359</w:t>
      </w:r>
    </w:p>
    <w:p w:rsidR="0000402E" w:rsidRDefault="0000402E" w:rsidP="0000402E">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0A0" w:firstRow="1" w:lastRow="0" w:firstColumn="1" w:lastColumn="0" w:noHBand="0" w:noVBand="0"/>
    </w:tblPr>
    <w:tblGrid>
      <w:gridCol w:w="3739"/>
      <w:gridCol w:w="3336"/>
    </w:tblGrid>
    <w:tr w:rsidR="00BB32A6" w:rsidTr="003561C3">
      <w:trPr>
        <w:jc w:val="center"/>
      </w:trPr>
      <w:tc>
        <w:tcPr>
          <w:tcW w:w="3739" w:type="dxa"/>
        </w:tcPr>
        <w:p w:rsidR="00BB32A6" w:rsidRDefault="00BB32A6" w:rsidP="003561C3">
          <w:pPr>
            <w:pStyle w:val="Encabezado"/>
            <w:spacing w:line="276" w:lineRule="auto"/>
            <w:rPr>
              <w:noProof/>
            </w:rPr>
          </w:pPr>
        </w:p>
        <w:p w:rsidR="00BB32A6" w:rsidRDefault="00BB32A6" w:rsidP="003561C3">
          <w:pPr>
            <w:pStyle w:val="Encabezado"/>
            <w:spacing w:line="276" w:lineRule="auto"/>
            <w:jc w:val="center"/>
            <w:rPr>
              <w:noProof/>
            </w:rPr>
          </w:pPr>
          <w:r>
            <w:rPr>
              <w:noProof/>
              <w:lang w:val="es-ES" w:eastAsia="es-ES"/>
            </w:rPr>
            <w:drawing>
              <wp:inline distT="0" distB="0" distL="0" distR="0" wp14:anchorId="0B9C1E6E" wp14:editId="7F48077F">
                <wp:extent cx="2094865" cy="723265"/>
                <wp:effectExtent l="0" t="0" r="635" b="635"/>
                <wp:docPr id="1" name="Imagen 1" descr="Descripción: http://www.secretariasenado.gov.co/images/NUEVO%20LOGOFINAFIAN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secretariasenado.gov.co/images/NUEVO%20LOGOFINAFIANL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865" cy="723265"/>
                        </a:xfrm>
                        <a:prstGeom prst="rect">
                          <a:avLst/>
                        </a:prstGeom>
                        <a:noFill/>
                        <a:ln>
                          <a:noFill/>
                        </a:ln>
                      </pic:spPr>
                    </pic:pic>
                  </a:graphicData>
                </a:graphic>
              </wp:inline>
            </w:drawing>
          </w:r>
        </w:p>
        <w:p w:rsidR="00BB32A6" w:rsidRDefault="00BB32A6" w:rsidP="003561C3">
          <w:pPr>
            <w:pStyle w:val="Encabezado"/>
            <w:spacing w:line="276" w:lineRule="auto"/>
            <w:rPr>
              <w:rFonts w:ascii="Arial" w:hAnsi="Arial" w:cs="Arial"/>
              <w:color w:val="BD7D3D"/>
              <w:lang w:val="es-ES"/>
            </w:rPr>
          </w:pPr>
        </w:p>
      </w:tc>
      <w:tc>
        <w:tcPr>
          <w:tcW w:w="3336" w:type="dxa"/>
        </w:tcPr>
        <w:p w:rsidR="00BB32A6" w:rsidRDefault="00BB32A6" w:rsidP="003561C3">
          <w:pPr>
            <w:pStyle w:val="Encabezado"/>
            <w:spacing w:line="276" w:lineRule="auto"/>
            <w:rPr>
              <w:rFonts w:ascii="Arial" w:hAnsi="Arial" w:cs="Arial"/>
              <w:b/>
              <w:bCs/>
              <w:color w:val="BD7D3D"/>
            </w:rPr>
          </w:pPr>
        </w:p>
        <w:p w:rsidR="00BB32A6" w:rsidRDefault="00BB32A6" w:rsidP="003561C3">
          <w:pPr>
            <w:pStyle w:val="Encabezado"/>
            <w:spacing w:line="276" w:lineRule="auto"/>
            <w:rPr>
              <w:rFonts w:ascii="Arial" w:hAnsi="Arial" w:cs="Arial"/>
              <w:b/>
              <w:bCs/>
              <w:color w:val="BD7D3D"/>
            </w:rPr>
          </w:pPr>
        </w:p>
        <w:p w:rsidR="00BB32A6" w:rsidRDefault="00BB32A6" w:rsidP="003561C3">
          <w:pPr>
            <w:pStyle w:val="Encabezado"/>
            <w:spacing w:line="276" w:lineRule="auto"/>
            <w:rPr>
              <w:rFonts w:ascii="Arial" w:hAnsi="Arial" w:cs="Arial"/>
              <w:b/>
              <w:bCs/>
              <w:color w:val="BD7D3D"/>
              <w:sz w:val="8"/>
              <w:szCs w:val="8"/>
            </w:rPr>
          </w:pPr>
        </w:p>
        <w:p w:rsidR="00BB32A6" w:rsidRDefault="00BB32A6" w:rsidP="003561C3">
          <w:pPr>
            <w:pStyle w:val="Encabezado"/>
            <w:spacing w:line="276" w:lineRule="auto"/>
            <w:rPr>
              <w:color w:val="A87C00"/>
              <w:sz w:val="24"/>
              <w:szCs w:val="24"/>
            </w:rPr>
          </w:pPr>
          <w:r>
            <w:rPr>
              <w:b/>
              <w:bCs/>
              <w:color w:val="A87C00"/>
              <w:sz w:val="24"/>
              <w:szCs w:val="24"/>
            </w:rPr>
            <w:t>JOSÉ ALFREDO GNECCO</w:t>
          </w:r>
        </w:p>
        <w:p w:rsidR="00BB32A6" w:rsidRDefault="00BB32A6" w:rsidP="003561C3">
          <w:pPr>
            <w:pStyle w:val="Encabezado"/>
            <w:spacing w:line="276" w:lineRule="auto"/>
            <w:rPr>
              <w:rFonts w:ascii="Arial" w:hAnsi="Arial" w:cs="Arial"/>
              <w:color w:val="BD7D3D"/>
              <w:lang w:val="es-ES"/>
            </w:rPr>
          </w:pPr>
          <w:r>
            <w:rPr>
              <w:color w:val="A87C00"/>
            </w:rPr>
            <w:t>SENADOR DE LA REPÚBLICA</w:t>
          </w:r>
        </w:p>
      </w:tc>
    </w:tr>
  </w:tbl>
  <w:p w:rsidR="00BB32A6" w:rsidRDefault="00BB32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EAC"/>
    <w:multiLevelType w:val="hybridMultilevel"/>
    <w:tmpl w:val="76AC2A6C"/>
    <w:lvl w:ilvl="0" w:tplc="958825E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F2294A"/>
    <w:multiLevelType w:val="hybridMultilevel"/>
    <w:tmpl w:val="6D2EF420"/>
    <w:lvl w:ilvl="0" w:tplc="FE581D4A">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BE02CA"/>
    <w:multiLevelType w:val="hybridMultilevel"/>
    <w:tmpl w:val="43521FB6"/>
    <w:lvl w:ilvl="0" w:tplc="958825E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E067AC5"/>
    <w:multiLevelType w:val="hybridMultilevel"/>
    <w:tmpl w:val="E860611A"/>
    <w:lvl w:ilvl="0" w:tplc="02A01E8A">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A6"/>
    <w:rsid w:val="0000402E"/>
    <w:rsid w:val="00307133"/>
    <w:rsid w:val="00354C3C"/>
    <w:rsid w:val="003A38ED"/>
    <w:rsid w:val="003C44CD"/>
    <w:rsid w:val="0044122F"/>
    <w:rsid w:val="004E1EEB"/>
    <w:rsid w:val="005E32D6"/>
    <w:rsid w:val="00610B0E"/>
    <w:rsid w:val="00895676"/>
    <w:rsid w:val="00A61765"/>
    <w:rsid w:val="00B903F4"/>
    <w:rsid w:val="00BB32A6"/>
    <w:rsid w:val="00C7454B"/>
    <w:rsid w:val="00CE08D8"/>
    <w:rsid w:val="00D043B2"/>
    <w:rsid w:val="00D52029"/>
    <w:rsid w:val="00D76545"/>
    <w:rsid w:val="00E96B70"/>
    <w:rsid w:val="00F14A70"/>
    <w:rsid w:val="00FE67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32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32A6"/>
  </w:style>
  <w:style w:type="paragraph" w:styleId="Piedepgina">
    <w:name w:val="footer"/>
    <w:basedOn w:val="Normal"/>
    <w:link w:val="PiedepginaCar"/>
    <w:uiPriority w:val="99"/>
    <w:unhideWhenUsed/>
    <w:rsid w:val="00BB32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32A6"/>
  </w:style>
  <w:style w:type="paragraph" w:styleId="Textodeglobo">
    <w:name w:val="Balloon Text"/>
    <w:basedOn w:val="Normal"/>
    <w:link w:val="TextodegloboCar"/>
    <w:uiPriority w:val="99"/>
    <w:semiHidden/>
    <w:unhideWhenUsed/>
    <w:rsid w:val="00BB32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2A6"/>
    <w:rPr>
      <w:rFonts w:ascii="Tahoma" w:hAnsi="Tahoma" w:cs="Tahoma"/>
      <w:sz w:val="16"/>
      <w:szCs w:val="16"/>
    </w:rPr>
  </w:style>
  <w:style w:type="paragraph" w:styleId="Prrafodelista">
    <w:name w:val="List Paragraph"/>
    <w:basedOn w:val="Normal"/>
    <w:uiPriority w:val="34"/>
    <w:qFormat/>
    <w:rsid w:val="005E32D6"/>
    <w:pPr>
      <w:ind w:left="720"/>
      <w:contextualSpacing/>
    </w:pPr>
  </w:style>
  <w:style w:type="paragraph" w:styleId="NormalWeb">
    <w:name w:val="Normal (Web)"/>
    <w:basedOn w:val="Normal"/>
    <w:uiPriority w:val="99"/>
    <w:unhideWhenUsed/>
    <w:rsid w:val="005E32D6"/>
    <w:pPr>
      <w:spacing w:before="100" w:beforeAutospacing="1" w:after="100" w:afterAutospacing="1" w:line="240" w:lineRule="auto"/>
    </w:pPr>
    <w:rPr>
      <w:rFonts w:ascii="Times" w:eastAsiaTheme="minorEastAsia" w:hAnsi="Times" w:cs="Times New Roman"/>
      <w:sz w:val="20"/>
      <w:szCs w:val="20"/>
      <w:lang w:val="es-ES_tradnl" w:eastAsia="es-ES"/>
    </w:rPr>
  </w:style>
  <w:style w:type="paragraph" w:styleId="Textonotapie">
    <w:name w:val="footnote text"/>
    <w:basedOn w:val="Normal"/>
    <w:link w:val="TextonotapieCar"/>
    <w:uiPriority w:val="99"/>
    <w:semiHidden/>
    <w:unhideWhenUsed/>
    <w:rsid w:val="0000402E"/>
    <w:pPr>
      <w:spacing w:after="0" w:line="240" w:lineRule="auto"/>
    </w:pPr>
    <w:rPr>
      <w:sz w:val="24"/>
      <w:szCs w:val="24"/>
      <w:lang w:val="es-ES_tradnl"/>
    </w:rPr>
  </w:style>
  <w:style w:type="character" w:customStyle="1" w:styleId="TextonotapieCar">
    <w:name w:val="Texto nota pie Car"/>
    <w:basedOn w:val="Fuentedeprrafopredeter"/>
    <w:link w:val="Textonotapie"/>
    <w:uiPriority w:val="99"/>
    <w:semiHidden/>
    <w:rsid w:val="0000402E"/>
    <w:rPr>
      <w:sz w:val="24"/>
      <w:szCs w:val="24"/>
      <w:lang w:val="es-ES_tradnl"/>
    </w:rPr>
  </w:style>
  <w:style w:type="character" w:styleId="Refdenotaalpie">
    <w:name w:val="footnote reference"/>
    <w:basedOn w:val="Fuentedeprrafopredeter"/>
    <w:uiPriority w:val="99"/>
    <w:semiHidden/>
    <w:unhideWhenUsed/>
    <w:rsid w:val="000040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32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32A6"/>
  </w:style>
  <w:style w:type="paragraph" w:styleId="Piedepgina">
    <w:name w:val="footer"/>
    <w:basedOn w:val="Normal"/>
    <w:link w:val="PiedepginaCar"/>
    <w:uiPriority w:val="99"/>
    <w:unhideWhenUsed/>
    <w:rsid w:val="00BB32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32A6"/>
  </w:style>
  <w:style w:type="paragraph" w:styleId="Textodeglobo">
    <w:name w:val="Balloon Text"/>
    <w:basedOn w:val="Normal"/>
    <w:link w:val="TextodegloboCar"/>
    <w:uiPriority w:val="99"/>
    <w:semiHidden/>
    <w:unhideWhenUsed/>
    <w:rsid w:val="00BB32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2A6"/>
    <w:rPr>
      <w:rFonts w:ascii="Tahoma" w:hAnsi="Tahoma" w:cs="Tahoma"/>
      <w:sz w:val="16"/>
      <w:szCs w:val="16"/>
    </w:rPr>
  </w:style>
  <w:style w:type="paragraph" w:styleId="Prrafodelista">
    <w:name w:val="List Paragraph"/>
    <w:basedOn w:val="Normal"/>
    <w:uiPriority w:val="34"/>
    <w:qFormat/>
    <w:rsid w:val="005E32D6"/>
    <w:pPr>
      <w:ind w:left="720"/>
      <w:contextualSpacing/>
    </w:pPr>
  </w:style>
  <w:style w:type="paragraph" w:styleId="NormalWeb">
    <w:name w:val="Normal (Web)"/>
    <w:basedOn w:val="Normal"/>
    <w:uiPriority w:val="99"/>
    <w:unhideWhenUsed/>
    <w:rsid w:val="005E32D6"/>
    <w:pPr>
      <w:spacing w:before="100" w:beforeAutospacing="1" w:after="100" w:afterAutospacing="1" w:line="240" w:lineRule="auto"/>
    </w:pPr>
    <w:rPr>
      <w:rFonts w:ascii="Times" w:eastAsiaTheme="minorEastAsia" w:hAnsi="Times" w:cs="Times New Roman"/>
      <w:sz w:val="20"/>
      <w:szCs w:val="20"/>
      <w:lang w:val="es-ES_tradnl" w:eastAsia="es-ES"/>
    </w:rPr>
  </w:style>
  <w:style w:type="paragraph" w:styleId="Textonotapie">
    <w:name w:val="footnote text"/>
    <w:basedOn w:val="Normal"/>
    <w:link w:val="TextonotapieCar"/>
    <w:uiPriority w:val="99"/>
    <w:semiHidden/>
    <w:unhideWhenUsed/>
    <w:rsid w:val="0000402E"/>
    <w:pPr>
      <w:spacing w:after="0" w:line="240" w:lineRule="auto"/>
    </w:pPr>
    <w:rPr>
      <w:sz w:val="24"/>
      <w:szCs w:val="24"/>
      <w:lang w:val="es-ES_tradnl"/>
    </w:rPr>
  </w:style>
  <w:style w:type="character" w:customStyle="1" w:styleId="TextonotapieCar">
    <w:name w:val="Texto nota pie Car"/>
    <w:basedOn w:val="Fuentedeprrafopredeter"/>
    <w:link w:val="Textonotapie"/>
    <w:uiPriority w:val="99"/>
    <w:semiHidden/>
    <w:rsid w:val="0000402E"/>
    <w:rPr>
      <w:sz w:val="24"/>
      <w:szCs w:val="24"/>
      <w:lang w:val="es-ES_tradnl"/>
    </w:rPr>
  </w:style>
  <w:style w:type="character" w:styleId="Refdenotaalpie">
    <w:name w:val="footnote reference"/>
    <w:basedOn w:val="Fuentedeprrafopredeter"/>
    <w:uiPriority w:val="99"/>
    <w:semiHidden/>
    <w:unhideWhenUsed/>
    <w:rsid w:val="000040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763702">
      <w:bodyDiv w:val="1"/>
      <w:marLeft w:val="0"/>
      <w:marRight w:val="0"/>
      <w:marTop w:val="0"/>
      <w:marBottom w:val="0"/>
      <w:divBdr>
        <w:top w:val="none" w:sz="0" w:space="0" w:color="auto"/>
        <w:left w:val="none" w:sz="0" w:space="0" w:color="auto"/>
        <w:bottom w:val="none" w:sz="0" w:space="0" w:color="auto"/>
        <w:right w:val="none" w:sz="0" w:space="0" w:color="auto"/>
      </w:divBdr>
    </w:div>
    <w:div w:id="801852957">
      <w:bodyDiv w:val="1"/>
      <w:marLeft w:val="0"/>
      <w:marRight w:val="0"/>
      <w:marTop w:val="0"/>
      <w:marBottom w:val="0"/>
      <w:divBdr>
        <w:top w:val="none" w:sz="0" w:space="0" w:color="auto"/>
        <w:left w:val="none" w:sz="0" w:space="0" w:color="auto"/>
        <w:bottom w:val="none" w:sz="0" w:space="0" w:color="auto"/>
        <w:right w:val="none" w:sz="0" w:space="0" w:color="auto"/>
      </w:divBdr>
    </w:div>
    <w:div w:id="952784455">
      <w:bodyDiv w:val="1"/>
      <w:marLeft w:val="0"/>
      <w:marRight w:val="0"/>
      <w:marTop w:val="0"/>
      <w:marBottom w:val="0"/>
      <w:divBdr>
        <w:top w:val="none" w:sz="0" w:space="0" w:color="auto"/>
        <w:left w:val="none" w:sz="0" w:space="0" w:color="auto"/>
        <w:bottom w:val="none" w:sz="0" w:space="0" w:color="auto"/>
        <w:right w:val="none" w:sz="0" w:space="0" w:color="auto"/>
      </w:divBdr>
    </w:div>
    <w:div w:id="1220240030">
      <w:bodyDiv w:val="1"/>
      <w:marLeft w:val="0"/>
      <w:marRight w:val="0"/>
      <w:marTop w:val="0"/>
      <w:marBottom w:val="0"/>
      <w:divBdr>
        <w:top w:val="none" w:sz="0" w:space="0" w:color="auto"/>
        <w:left w:val="none" w:sz="0" w:space="0" w:color="auto"/>
        <w:bottom w:val="none" w:sz="0" w:space="0" w:color="auto"/>
        <w:right w:val="none" w:sz="0" w:space="0" w:color="auto"/>
      </w:divBdr>
    </w:div>
    <w:div w:id="1472022231">
      <w:bodyDiv w:val="1"/>
      <w:marLeft w:val="0"/>
      <w:marRight w:val="0"/>
      <w:marTop w:val="0"/>
      <w:marBottom w:val="0"/>
      <w:divBdr>
        <w:top w:val="none" w:sz="0" w:space="0" w:color="auto"/>
        <w:left w:val="none" w:sz="0" w:space="0" w:color="auto"/>
        <w:bottom w:val="none" w:sz="0" w:space="0" w:color="auto"/>
        <w:right w:val="none" w:sz="0" w:space="0" w:color="auto"/>
      </w:divBdr>
    </w:div>
    <w:div w:id="21004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8</Pages>
  <Words>1736</Words>
  <Characters>9552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Juan Felipe Pertuz Socarras</cp:lastModifiedBy>
  <cp:revision>5</cp:revision>
  <dcterms:created xsi:type="dcterms:W3CDTF">2017-07-25T15:17:00Z</dcterms:created>
  <dcterms:modified xsi:type="dcterms:W3CDTF">2017-07-25T19:00:00Z</dcterms:modified>
</cp:coreProperties>
</file>