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4B658" w14:textId="77777777" w:rsidR="001535FC" w:rsidRDefault="00645642" w:rsidP="00645642">
      <w:pPr>
        <w:spacing w:line="276" w:lineRule="auto"/>
        <w:jc w:val="right"/>
        <w:rPr>
          <w:rFonts w:ascii="Arial" w:eastAsia="Arial" w:hAnsi="Arial" w:cs="Arial"/>
          <w:b/>
        </w:rPr>
      </w:pPr>
      <w:bookmarkStart w:id="0" w:name="_GoBack"/>
      <w:bookmarkEnd w:id="0"/>
      <w:r>
        <w:rPr>
          <w:rFonts w:ascii="Arial" w:eastAsia="Arial" w:hAnsi="Arial" w:cs="Arial"/>
          <w:b/>
        </w:rPr>
        <w:t>Bogotá D.C., Agosto 5 de 2020</w:t>
      </w:r>
    </w:p>
    <w:p w14:paraId="35640425" w14:textId="77777777" w:rsidR="001535FC" w:rsidRDefault="001535FC">
      <w:pPr>
        <w:spacing w:line="276" w:lineRule="auto"/>
        <w:jc w:val="both"/>
        <w:rPr>
          <w:rFonts w:ascii="Arial" w:eastAsia="Arial" w:hAnsi="Arial" w:cs="Arial"/>
          <w:color w:val="000000"/>
        </w:rPr>
      </w:pPr>
    </w:p>
    <w:p w14:paraId="58FFBF6E" w14:textId="77777777" w:rsidR="001535FC" w:rsidRDefault="001535FC">
      <w:pPr>
        <w:spacing w:line="276" w:lineRule="auto"/>
        <w:jc w:val="both"/>
        <w:rPr>
          <w:rFonts w:ascii="Arial" w:eastAsia="Arial" w:hAnsi="Arial" w:cs="Arial"/>
        </w:rPr>
      </w:pPr>
    </w:p>
    <w:p w14:paraId="665FD472"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Doctor</w:t>
      </w:r>
    </w:p>
    <w:p w14:paraId="0566126D" w14:textId="77777777" w:rsidR="001535FC" w:rsidRDefault="00645642">
      <w:pPr>
        <w:spacing w:line="276" w:lineRule="auto"/>
        <w:jc w:val="both"/>
        <w:rPr>
          <w:rFonts w:ascii="Arial" w:eastAsia="Arial" w:hAnsi="Arial" w:cs="Arial"/>
          <w:b/>
          <w:highlight w:val="white"/>
        </w:rPr>
      </w:pPr>
      <w:r>
        <w:rPr>
          <w:rFonts w:ascii="Arial" w:eastAsia="Arial" w:hAnsi="Arial" w:cs="Arial"/>
          <w:b/>
          <w:highlight w:val="white"/>
        </w:rPr>
        <w:t>JORGE HUMBERTO MANTILLA SERRANO</w:t>
      </w:r>
    </w:p>
    <w:p w14:paraId="37DDA07D"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Secretario General</w:t>
      </w:r>
    </w:p>
    <w:p w14:paraId="4C629A6D"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Honorable Cámara de Representantes</w:t>
      </w:r>
    </w:p>
    <w:p w14:paraId="7DCB1838"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Ciudad</w:t>
      </w:r>
    </w:p>
    <w:p w14:paraId="736D0743" w14:textId="77777777" w:rsidR="001535FC" w:rsidRDefault="001535FC">
      <w:pPr>
        <w:spacing w:line="276" w:lineRule="auto"/>
        <w:jc w:val="both"/>
        <w:rPr>
          <w:rFonts w:ascii="Arial" w:eastAsia="Arial" w:hAnsi="Arial" w:cs="Arial"/>
          <w:highlight w:val="white"/>
        </w:rPr>
      </w:pPr>
    </w:p>
    <w:p w14:paraId="38BC9D56" w14:textId="77777777" w:rsidR="001535FC" w:rsidRDefault="00645642">
      <w:pPr>
        <w:spacing w:line="276" w:lineRule="auto"/>
        <w:ind w:right="49"/>
        <w:jc w:val="right"/>
        <w:rPr>
          <w:rFonts w:ascii="Arial" w:eastAsia="Arial" w:hAnsi="Arial" w:cs="Arial"/>
          <w:i/>
          <w:color w:val="000000"/>
          <w:highlight w:val="white"/>
        </w:rPr>
      </w:pPr>
      <w:r>
        <w:rPr>
          <w:rFonts w:ascii="Arial" w:eastAsia="Arial" w:hAnsi="Arial" w:cs="Arial"/>
          <w:b/>
          <w:color w:val="000000"/>
          <w:highlight w:val="white"/>
        </w:rPr>
        <w:t xml:space="preserve">Asunto: </w:t>
      </w:r>
      <w:r>
        <w:rPr>
          <w:rFonts w:ascii="Arial" w:eastAsia="Arial" w:hAnsi="Arial" w:cs="Arial"/>
          <w:i/>
          <w:color w:val="000000"/>
          <w:highlight w:val="white"/>
        </w:rPr>
        <w:t>Radicación proyecto de ley</w:t>
      </w:r>
    </w:p>
    <w:p w14:paraId="36ECB9CB" w14:textId="77777777" w:rsidR="001535FC" w:rsidRDefault="001535FC">
      <w:pPr>
        <w:spacing w:line="276" w:lineRule="auto"/>
        <w:jc w:val="both"/>
        <w:rPr>
          <w:rFonts w:ascii="Arial" w:eastAsia="Arial" w:hAnsi="Arial" w:cs="Arial"/>
          <w:highlight w:val="white"/>
        </w:rPr>
      </w:pPr>
    </w:p>
    <w:p w14:paraId="32A07A83" w14:textId="77777777" w:rsidR="001535FC" w:rsidRDefault="001535FC">
      <w:pPr>
        <w:spacing w:line="276" w:lineRule="auto"/>
        <w:ind w:left="360"/>
        <w:jc w:val="both"/>
        <w:rPr>
          <w:rFonts w:ascii="Arial" w:eastAsia="Arial" w:hAnsi="Arial" w:cs="Arial"/>
          <w:highlight w:val="white"/>
        </w:rPr>
      </w:pPr>
    </w:p>
    <w:p w14:paraId="5188BE4B" w14:textId="77777777" w:rsidR="001535FC" w:rsidRDefault="00645642">
      <w:pPr>
        <w:spacing w:line="276" w:lineRule="auto"/>
        <w:jc w:val="both"/>
        <w:rPr>
          <w:rFonts w:ascii="Arial" w:eastAsia="Arial" w:hAnsi="Arial" w:cs="Arial"/>
          <w:b/>
          <w:highlight w:val="white"/>
        </w:rPr>
      </w:pPr>
      <w:r>
        <w:rPr>
          <w:rFonts w:ascii="Arial" w:eastAsia="Arial" w:hAnsi="Arial" w:cs="Arial"/>
          <w:highlight w:val="white"/>
        </w:rPr>
        <w:t>En condición de miembros del Congreso de la República y en uso del derecho consagrado en la Constitución Política de Colombia y en la ley 5 de 1992, por su digno conducto nos permitimos poner a consideración de la Honorable Cámara de Representantes el siguiente proyecto de ley</w:t>
      </w:r>
      <w:r>
        <w:rPr>
          <w:rFonts w:ascii="Arial" w:eastAsia="Arial" w:hAnsi="Arial" w:cs="Arial"/>
          <w:b/>
          <w:color w:val="000000"/>
          <w:highlight w:val="white"/>
        </w:rPr>
        <w:t xml:space="preserve">: </w:t>
      </w:r>
      <w:r>
        <w:rPr>
          <w:rFonts w:ascii="Arial" w:eastAsia="Arial" w:hAnsi="Arial" w:cs="Arial"/>
          <w:b/>
          <w:highlight w:val="white"/>
        </w:rPr>
        <w:t xml:space="preserve">  “Por medio del cual se reconoce, impulsa y protege el Viche/Biche y sus derivados como bebidas alcohólicas, ancestrales, artesanales, tradicionales y patrimonio colectivo de las comunidades negras de la costa del pacífico colombiano”.</w:t>
      </w:r>
    </w:p>
    <w:p w14:paraId="05F920C3" w14:textId="77777777" w:rsidR="001535FC" w:rsidRDefault="001535FC">
      <w:pPr>
        <w:spacing w:line="276" w:lineRule="auto"/>
        <w:jc w:val="both"/>
        <w:rPr>
          <w:rFonts w:ascii="Arial" w:eastAsia="Arial" w:hAnsi="Arial" w:cs="Arial"/>
          <w:b/>
          <w:highlight w:val="white"/>
        </w:rPr>
      </w:pPr>
    </w:p>
    <w:p w14:paraId="416A8054" w14:textId="77777777" w:rsidR="001535FC" w:rsidRDefault="001535FC">
      <w:pPr>
        <w:spacing w:line="276" w:lineRule="auto"/>
        <w:jc w:val="both"/>
        <w:rPr>
          <w:rFonts w:ascii="Arial" w:eastAsia="Arial" w:hAnsi="Arial" w:cs="Arial"/>
          <w:b/>
          <w:highlight w:val="white"/>
        </w:rPr>
      </w:pPr>
    </w:p>
    <w:p w14:paraId="2DC9E5CB" w14:textId="77777777" w:rsidR="001535FC" w:rsidRDefault="001535FC">
      <w:pPr>
        <w:spacing w:line="276" w:lineRule="auto"/>
        <w:jc w:val="both"/>
        <w:rPr>
          <w:rFonts w:ascii="Arial" w:eastAsia="Arial" w:hAnsi="Arial" w:cs="Arial"/>
          <w:highlight w:val="white"/>
        </w:rPr>
      </w:pPr>
    </w:p>
    <w:p w14:paraId="358156F7" w14:textId="77777777" w:rsidR="001535FC" w:rsidRDefault="00645642">
      <w:pPr>
        <w:spacing w:line="276" w:lineRule="auto"/>
        <w:jc w:val="both"/>
        <w:rPr>
          <w:rFonts w:ascii="Arial" w:eastAsia="Arial" w:hAnsi="Arial" w:cs="Arial"/>
          <w:b/>
          <w:highlight w:val="white"/>
        </w:rPr>
      </w:pPr>
      <w:r>
        <w:rPr>
          <w:rFonts w:ascii="Arial" w:eastAsia="Arial" w:hAnsi="Arial" w:cs="Arial"/>
          <w:highlight w:val="white"/>
        </w:rPr>
        <w:t>Cordialmente,</w:t>
      </w:r>
    </w:p>
    <w:p w14:paraId="3DF220BD" w14:textId="77777777" w:rsidR="001535FC" w:rsidRDefault="001535FC">
      <w:pPr>
        <w:spacing w:line="360" w:lineRule="auto"/>
        <w:ind w:left="360"/>
        <w:rPr>
          <w:rFonts w:ascii="Arial" w:eastAsia="Arial" w:hAnsi="Arial" w:cs="Arial"/>
          <w:highlight w:val="white"/>
        </w:rPr>
      </w:pPr>
    </w:p>
    <w:tbl>
      <w:tblPr>
        <w:tblStyle w:val="a3"/>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095"/>
      </w:tblGrid>
      <w:tr w:rsidR="001535FC" w14:paraId="36B897C5" w14:textId="77777777">
        <w:tc>
          <w:tcPr>
            <w:tcW w:w="4395" w:type="dxa"/>
            <w:shd w:val="clear" w:color="auto" w:fill="FFFFFF"/>
            <w:tcMar>
              <w:top w:w="100" w:type="dxa"/>
              <w:left w:w="100" w:type="dxa"/>
              <w:bottom w:w="100" w:type="dxa"/>
              <w:right w:w="100" w:type="dxa"/>
            </w:tcMar>
          </w:tcPr>
          <w:p w14:paraId="0CDED8CA" w14:textId="420E1F32" w:rsidR="001535FC" w:rsidRDefault="001535FC">
            <w:pPr>
              <w:spacing w:line="276" w:lineRule="auto"/>
              <w:jc w:val="both"/>
              <w:rPr>
                <w:rFonts w:ascii="Arial" w:eastAsia="Arial" w:hAnsi="Arial" w:cs="Arial"/>
                <w:b/>
                <w:noProof/>
                <w:highlight w:val="white"/>
              </w:rPr>
            </w:pPr>
          </w:p>
          <w:p w14:paraId="32CFA725" w14:textId="6971CB77" w:rsidR="00840332" w:rsidRDefault="00840332">
            <w:pPr>
              <w:spacing w:line="276" w:lineRule="auto"/>
              <w:jc w:val="both"/>
              <w:rPr>
                <w:rFonts w:ascii="Arial" w:eastAsia="Arial" w:hAnsi="Arial" w:cs="Arial"/>
                <w:b/>
                <w:noProof/>
                <w:highlight w:val="white"/>
              </w:rPr>
            </w:pPr>
          </w:p>
          <w:p w14:paraId="4D978B71" w14:textId="49CD4784" w:rsidR="00840332" w:rsidRDefault="00840332">
            <w:pPr>
              <w:spacing w:line="276" w:lineRule="auto"/>
              <w:jc w:val="both"/>
              <w:rPr>
                <w:rFonts w:ascii="Arial" w:eastAsia="Arial" w:hAnsi="Arial" w:cs="Arial"/>
                <w:b/>
                <w:noProof/>
                <w:highlight w:val="white"/>
              </w:rPr>
            </w:pPr>
          </w:p>
          <w:p w14:paraId="633D6825" w14:textId="77777777" w:rsidR="00840332" w:rsidRDefault="00840332">
            <w:pPr>
              <w:spacing w:line="276" w:lineRule="auto"/>
              <w:jc w:val="both"/>
              <w:rPr>
                <w:rFonts w:ascii="Arial" w:eastAsia="Arial" w:hAnsi="Arial" w:cs="Arial"/>
                <w:b/>
                <w:highlight w:val="white"/>
              </w:rPr>
            </w:pPr>
          </w:p>
          <w:p w14:paraId="5C2F86F6" w14:textId="77777777" w:rsidR="001535FC" w:rsidRDefault="006456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6597372" w14:textId="77777777" w:rsidR="001535FC" w:rsidRDefault="00645642">
            <w:pPr>
              <w:spacing w:line="276" w:lineRule="auto"/>
              <w:rPr>
                <w:rFonts w:ascii="Arial" w:eastAsia="Arial" w:hAnsi="Arial" w:cs="Arial"/>
                <w:b/>
                <w:highlight w:val="white"/>
              </w:rPr>
            </w:pPr>
            <w:r>
              <w:rPr>
                <w:rFonts w:ascii="Arial" w:eastAsia="Arial" w:hAnsi="Arial" w:cs="Arial"/>
                <w:b/>
                <w:highlight w:val="white"/>
              </w:rPr>
              <w:t>JUAN FERNANDO REYES KURI</w:t>
            </w:r>
          </w:p>
          <w:p w14:paraId="50AE9B5A" w14:textId="77777777" w:rsidR="001535FC" w:rsidRDefault="00645642">
            <w:pPr>
              <w:spacing w:line="276" w:lineRule="auto"/>
              <w:jc w:val="center"/>
              <w:rPr>
                <w:rFonts w:ascii="Arial" w:eastAsia="Arial" w:hAnsi="Arial" w:cs="Arial"/>
                <w:highlight w:val="white"/>
              </w:rPr>
            </w:pPr>
            <w:r>
              <w:rPr>
                <w:rFonts w:ascii="Arial" w:eastAsia="Arial" w:hAnsi="Arial" w:cs="Arial"/>
                <w:highlight w:val="white"/>
              </w:rPr>
              <w:t>Representante a la Cámara por el Valle del Cauca</w:t>
            </w:r>
          </w:p>
          <w:p w14:paraId="558ABBB6" w14:textId="77777777" w:rsidR="001535FC" w:rsidRDefault="001535FC">
            <w:pPr>
              <w:rPr>
                <w:rFonts w:ascii="Arial" w:eastAsia="Arial" w:hAnsi="Arial" w:cs="Arial"/>
                <w:highlight w:val="white"/>
              </w:rPr>
            </w:pPr>
          </w:p>
        </w:tc>
        <w:tc>
          <w:tcPr>
            <w:tcW w:w="4095" w:type="dxa"/>
            <w:shd w:val="clear" w:color="auto" w:fill="FFFFFF"/>
            <w:tcMar>
              <w:top w:w="100" w:type="dxa"/>
              <w:left w:w="100" w:type="dxa"/>
              <w:bottom w:w="100" w:type="dxa"/>
              <w:right w:w="100" w:type="dxa"/>
            </w:tcMar>
          </w:tcPr>
          <w:p w14:paraId="46502429" w14:textId="77777777" w:rsidR="001535FC" w:rsidRDefault="00645642">
            <w:pPr>
              <w:rPr>
                <w:rFonts w:ascii="Arial" w:eastAsia="Arial" w:hAnsi="Arial" w:cs="Arial"/>
              </w:rPr>
            </w:pPr>
            <w:r>
              <w:rPr>
                <w:rFonts w:ascii="Arial" w:eastAsia="Arial" w:hAnsi="Arial" w:cs="Arial"/>
              </w:rPr>
              <w:t xml:space="preserve">        </w:t>
            </w:r>
          </w:p>
          <w:p w14:paraId="482BA48D" w14:textId="77777777" w:rsidR="00840332" w:rsidRDefault="00840332">
            <w:pPr>
              <w:spacing w:line="276" w:lineRule="auto"/>
              <w:jc w:val="center"/>
              <w:rPr>
                <w:noProof/>
              </w:rPr>
            </w:pPr>
          </w:p>
          <w:p w14:paraId="3FA80E7E" w14:textId="77777777" w:rsidR="00840332" w:rsidRDefault="00840332">
            <w:pPr>
              <w:spacing w:line="276" w:lineRule="auto"/>
              <w:jc w:val="center"/>
              <w:rPr>
                <w:noProof/>
              </w:rPr>
            </w:pPr>
          </w:p>
          <w:p w14:paraId="2C8AD0A1" w14:textId="77777777" w:rsidR="00840332" w:rsidRDefault="00840332">
            <w:pPr>
              <w:spacing w:line="276" w:lineRule="auto"/>
              <w:jc w:val="center"/>
              <w:rPr>
                <w:noProof/>
              </w:rPr>
            </w:pPr>
          </w:p>
          <w:p w14:paraId="16320CB8" w14:textId="4B1FE91A" w:rsidR="00840332" w:rsidRPr="00840332" w:rsidRDefault="00840332" w:rsidP="0084033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B881A14" w14:textId="64727652" w:rsidR="001535FC" w:rsidRDefault="00645642">
            <w:pPr>
              <w:spacing w:line="276" w:lineRule="auto"/>
              <w:jc w:val="center"/>
              <w:rPr>
                <w:rFonts w:ascii="Arial" w:eastAsia="Arial" w:hAnsi="Arial" w:cs="Arial"/>
                <w:b/>
                <w:highlight w:val="white"/>
              </w:rPr>
            </w:pPr>
            <w:r>
              <w:rPr>
                <w:rFonts w:ascii="Arial" w:eastAsia="Arial" w:hAnsi="Arial" w:cs="Arial"/>
                <w:b/>
                <w:highlight w:val="white"/>
              </w:rPr>
              <w:t>ADRIANA GÓMEZ MILLÁN</w:t>
            </w:r>
          </w:p>
          <w:p w14:paraId="6FF7D1CF" w14:textId="77777777" w:rsidR="001535FC" w:rsidRDefault="00645642">
            <w:pPr>
              <w:spacing w:line="276" w:lineRule="auto"/>
              <w:jc w:val="center"/>
              <w:rPr>
                <w:rFonts w:ascii="Arial" w:eastAsia="Arial" w:hAnsi="Arial" w:cs="Arial"/>
              </w:rPr>
            </w:pPr>
            <w:r>
              <w:rPr>
                <w:rFonts w:ascii="Arial" w:eastAsia="Arial" w:hAnsi="Arial" w:cs="Arial"/>
                <w:highlight w:val="white"/>
              </w:rPr>
              <w:t>Representante a la Cámara por el Valle del Cauca</w:t>
            </w:r>
          </w:p>
          <w:p w14:paraId="4F147E0C" w14:textId="77777777" w:rsidR="00840332" w:rsidRDefault="00840332">
            <w:pPr>
              <w:spacing w:line="276" w:lineRule="auto"/>
              <w:jc w:val="center"/>
              <w:rPr>
                <w:rFonts w:ascii="Arial" w:eastAsia="Arial" w:hAnsi="Arial" w:cs="Arial"/>
              </w:rPr>
            </w:pPr>
          </w:p>
          <w:p w14:paraId="55501BE6" w14:textId="77777777" w:rsidR="00840332" w:rsidRDefault="00840332">
            <w:pPr>
              <w:spacing w:line="276" w:lineRule="auto"/>
              <w:jc w:val="center"/>
              <w:rPr>
                <w:rFonts w:ascii="Arial" w:eastAsia="Arial" w:hAnsi="Arial" w:cs="Arial"/>
              </w:rPr>
            </w:pPr>
          </w:p>
          <w:p w14:paraId="4668B164" w14:textId="77777777" w:rsidR="00840332" w:rsidRDefault="00840332">
            <w:pPr>
              <w:spacing w:line="276" w:lineRule="auto"/>
              <w:jc w:val="center"/>
              <w:rPr>
                <w:rFonts w:ascii="Arial" w:eastAsia="Arial" w:hAnsi="Arial" w:cs="Arial"/>
              </w:rPr>
            </w:pPr>
          </w:p>
          <w:p w14:paraId="7F5D3B4B" w14:textId="7D4B221D" w:rsidR="00840332" w:rsidRDefault="00840332" w:rsidP="00840332">
            <w:pPr>
              <w:spacing w:line="276" w:lineRule="auto"/>
              <w:rPr>
                <w:rFonts w:ascii="Times New Roman" w:eastAsia="Times New Roman" w:hAnsi="Times New Roman" w:cs="Times New Roman"/>
              </w:rPr>
            </w:pPr>
          </w:p>
        </w:tc>
      </w:tr>
      <w:tr w:rsidR="001535FC" w14:paraId="5479C669" w14:textId="77777777">
        <w:tc>
          <w:tcPr>
            <w:tcW w:w="4395" w:type="dxa"/>
            <w:shd w:val="clear" w:color="auto" w:fill="FFFFFF"/>
            <w:tcMar>
              <w:top w:w="100" w:type="dxa"/>
              <w:left w:w="100" w:type="dxa"/>
              <w:bottom w:w="100" w:type="dxa"/>
              <w:right w:w="100" w:type="dxa"/>
            </w:tcMar>
          </w:tcPr>
          <w:p w14:paraId="62A32D37" w14:textId="77777777" w:rsidR="001535FC" w:rsidRDefault="001535FC">
            <w:pPr>
              <w:rPr>
                <w:rFonts w:ascii="Arial" w:eastAsia="Arial" w:hAnsi="Arial" w:cs="Arial"/>
                <w:b/>
                <w:highlight w:val="white"/>
              </w:rPr>
            </w:pPr>
          </w:p>
          <w:p w14:paraId="290A9037" w14:textId="1D255834" w:rsidR="001535FC" w:rsidRDefault="001535FC">
            <w:pPr>
              <w:jc w:val="center"/>
              <w:rPr>
                <w:rFonts w:ascii="Arial" w:eastAsia="Arial" w:hAnsi="Arial" w:cs="Arial"/>
                <w:highlight w:val="white"/>
              </w:rPr>
            </w:pPr>
          </w:p>
          <w:p w14:paraId="3CB58BB9" w14:textId="1BBE00F7" w:rsidR="00840332" w:rsidRDefault="00840332">
            <w:pPr>
              <w:jc w:val="center"/>
              <w:rPr>
                <w:rFonts w:ascii="Arial" w:eastAsia="Arial" w:hAnsi="Arial" w:cs="Arial"/>
                <w:highlight w:val="white"/>
              </w:rPr>
            </w:pPr>
          </w:p>
          <w:p w14:paraId="6337C584" w14:textId="77777777" w:rsidR="00840332" w:rsidRDefault="00840332">
            <w:pPr>
              <w:jc w:val="center"/>
              <w:rPr>
                <w:rFonts w:ascii="Arial" w:eastAsia="Arial" w:hAnsi="Arial" w:cs="Arial"/>
                <w:highlight w:val="white"/>
              </w:rPr>
            </w:pPr>
          </w:p>
          <w:p w14:paraId="5556E597" w14:textId="77777777" w:rsidR="00840332" w:rsidRDefault="00840332" w:rsidP="0084033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54B63C7" w14:textId="77777777" w:rsidR="001535FC" w:rsidRDefault="00645642" w:rsidP="00840332">
            <w:pPr>
              <w:rPr>
                <w:rFonts w:ascii="Arial" w:eastAsia="Arial" w:hAnsi="Arial" w:cs="Arial"/>
                <w:b/>
                <w:highlight w:val="white"/>
              </w:rPr>
            </w:pPr>
            <w:r>
              <w:rPr>
                <w:rFonts w:ascii="Arial" w:eastAsia="Arial" w:hAnsi="Arial" w:cs="Arial"/>
                <w:b/>
                <w:highlight w:val="white"/>
              </w:rPr>
              <w:t>JOSE GUSTAVO PADILLA OROZCO</w:t>
            </w:r>
          </w:p>
          <w:p w14:paraId="06FC2139" w14:textId="3A85D223" w:rsidR="001535FC" w:rsidRDefault="00645642" w:rsidP="009B5F42">
            <w:pPr>
              <w:spacing w:line="276" w:lineRule="auto"/>
              <w:jc w:val="center"/>
              <w:rPr>
                <w:rFonts w:ascii="Arial" w:eastAsia="Arial" w:hAnsi="Arial" w:cs="Arial"/>
                <w:highlight w:val="white"/>
              </w:rPr>
            </w:pPr>
            <w:r>
              <w:rPr>
                <w:rFonts w:ascii="Arial" w:eastAsia="Arial" w:hAnsi="Arial" w:cs="Arial"/>
                <w:highlight w:val="white"/>
              </w:rPr>
              <w:t>Representante a la Cámara por el Valle del Cauca</w:t>
            </w:r>
          </w:p>
        </w:tc>
        <w:tc>
          <w:tcPr>
            <w:tcW w:w="4095" w:type="dxa"/>
            <w:shd w:val="clear" w:color="auto" w:fill="FFFFFF"/>
            <w:tcMar>
              <w:top w:w="100" w:type="dxa"/>
              <w:left w:w="100" w:type="dxa"/>
              <w:bottom w:w="100" w:type="dxa"/>
              <w:right w:w="100" w:type="dxa"/>
            </w:tcMar>
          </w:tcPr>
          <w:p w14:paraId="11932D79" w14:textId="423D31A0" w:rsidR="001535FC" w:rsidRDefault="001535FC">
            <w:pPr>
              <w:rPr>
                <w:noProof/>
              </w:rPr>
            </w:pPr>
          </w:p>
          <w:p w14:paraId="209FACC0" w14:textId="0C36F20B" w:rsidR="00840332" w:rsidRDefault="00840332">
            <w:pPr>
              <w:rPr>
                <w:noProof/>
              </w:rPr>
            </w:pPr>
          </w:p>
          <w:p w14:paraId="32F036BC" w14:textId="77777777" w:rsidR="009B5F42" w:rsidRDefault="009B5F42">
            <w:pPr>
              <w:rPr>
                <w:noProof/>
              </w:rPr>
            </w:pPr>
          </w:p>
          <w:p w14:paraId="4FCFB176" w14:textId="77777777" w:rsidR="009B5F42" w:rsidRDefault="009B5F42">
            <w:pPr>
              <w:rPr>
                <w:noProof/>
              </w:rPr>
            </w:pPr>
          </w:p>
          <w:p w14:paraId="77030662" w14:textId="6DD7D5EE" w:rsidR="00840332" w:rsidRPr="009B5F42" w:rsidRDefault="0084033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56444369" w14:textId="77777777" w:rsidR="001535FC" w:rsidRDefault="00645642">
            <w:pPr>
              <w:jc w:val="center"/>
              <w:rPr>
                <w:rFonts w:ascii="Arial" w:eastAsia="Arial" w:hAnsi="Arial" w:cs="Arial"/>
                <w:b/>
              </w:rPr>
            </w:pPr>
            <w:r>
              <w:rPr>
                <w:rFonts w:ascii="Arial" w:eastAsia="Arial" w:hAnsi="Arial" w:cs="Arial"/>
                <w:b/>
              </w:rPr>
              <w:t>JOSÉ RITTER LÓPEZ</w:t>
            </w:r>
          </w:p>
          <w:p w14:paraId="13DB05CA" w14:textId="77777777" w:rsidR="001535FC" w:rsidRDefault="00645642">
            <w:pPr>
              <w:jc w:val="center"/>
              <w:rPr>
                <w:rFonts w:ascii="Arial" w:eastAsia="Arial" w:hAnsi="Arial" w:cs="Arial"/>
                <w:highlight w:val="white"/>
              </w:rPr>
            </w:pPr>
            <w:r>
              <w:rPr>
                <w:rFonts w:ascii="Arial" w:eastAsia="Arial" w:hAnsi="Arial" w:cs="Arial"/>
              </w:rPr>
              <w:t>Senador</w:t>
            </w:r>
          </w:p>
        </w:tc>
      </w:tr>
      <w:tr w:rsidR="001535FC" w14:paraId="596B86F8" w14:textId="77777777">
        <w:tc>
          <w:tcPr>
            <w:tcW w:w="4395" w:type="dxa"/>
            <w:shd w:val="clear" w:color="auto" w:fill="FFFFFF"/>
            <w:tcMar>
              <w:top w:w="100" w:type="dxa"/>
              <w:left w:w="100" w:type="dxa"/>
              <w:bottom w:w="100" w:type="dxa"/>
              <w:right w:w="100" w:type="dxa"/>
            </w:tcMar>
          </w:tcPr>
          <w:p w14:paraId="5EBD948B" w14:textId="77777777" w:rsidR="001535FC" w:rsidRDefault="001535FC">
            <w:pPr>
              <w:rPr>
                <w:rFonts w:ascii="Arial" w:eastAsia="Arial" w:hAnsi="Arial" w:cs="Arial"/>
                <w:b/>
                <w:highlight w:val="white"/>
              </w:rPr>
            </w:pPr>
          </w:p>
          <w:p w14:paraId="29F86FA4" w14:textId="77777777" w:rsidR="001535FC" w:rsidRDefault="001535FC">
            <w:pPr>
              <w:jc w:val="center"/>
              <w:rPr>
                <w:rFonts w:ascii="Arial" w:eastAsia="Arial" w:hAnsi="Arial" w:cs="Arial"/>
                <w:b/>
                <w:highlight w:val="white"/>
              </w:rPr>
            </w:pPr>
          </w:p>
          <w:p w14:paraId="3ADFA392" w14:textId="2FCE8A77" w:rsidR="001535FC" w:rsidRDefault="001535FC">
            <w:pPr>
              <w:rPr>
                <w:rFonts w:ascii="Arial" w:eastAsia="Arial" w:hAnsi="Arial" w:cs="Arial"/>
                <w:noProof/>
                <w:highlight w:val="white"/>
              </w:rPr>
            </w:pPr>
          </w:p>
          <w:p w14:paraId="21A2D27F" w14:textId="1A3154CF" w:rsidR="009B5F42" w:rsidRDefault="009B5F42">
            <w:pPr>
              <w:rPr>
                <w:rFonts w:ascii="Arial" w:eastAsia="Arial" w:hAnsi="Arial" w:cs="Arial"/>
                <w:noProof/>
                <w:highlight w:val="white"/>
              </w:rPr>
            </w:pPr>
          </w:p>
          <w:p w14:paraId="718F387A" w14:textId="1E7691C4" w:rsidR="009B5F42" w:rsidRDefault="009B5F42">
            <w:pPr>
              <w:rPr>
                <w:rFonts w:ascii="Arial" w:eastAsia="Arial" w:hAnsi="Arial" w:cs="Arial"/>
                <w:noProof/>
                <w:highlight w:val="white"/>
              </w:rPr>
            </w:pPr>
          </w:p>
          <w:p w14:paraId="5B4BC75D"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092EC56" w14:textId="77777777" w:rsidR="001535FC" w:rsidRDefault="00645642" w:rsidP="009B5F42">
            <w:pPr>
              <w:rPr>
                <w:rFonts w:ascii="Arial" w:eastAsia="Arial" w:hAnsi="Arial" w:cs="Arial"/>
                <w:b/>
                <w:highlight w:val="white"/>
              </w:rPr>
            </w:pPr>
            <w:r>
              <w:rPr>
                <w:rFonts w:ascii="Arial" w:eastAsia="Arial" w:hAnsi="Arial" w:cs="Arial"/>
                <w:b/>
                <w:highlight w:val="white"/>
              </w:rPr>
              <w:t>JOHN HAROLD SUÁREZ VARGAS</w:t>
            </w:r>
          </w:p>
          <w:p w14:paraId="0F815FFC" w14:textId="77777777" w:rsidR="001535FC" w:rsidRDefault="00645642">
            <w:pPr>
              <w:jc w:val="center"/>
              <w:rPr>
                <w:rFonts w:ascii="Arial" w:eastAsia="Arial" w:hAnsi="Arial" w:cs="Arial"/>
                <w:highlight w:val="white"/>
              </w:rPr>
            </w:pP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714BF79F" w14:textId="0A562AD0" w:rsidR="001535FC" w:rsidRDefault="001535FC">
            <w:pPr>
              <w:rPr>
                <w:rFonts w:ascii="Arial" w:eastAsia="Arial" w:hAnsi="Arial" w:cs="Arial"/>
                <w:noProof/>
                <w:highlight w:val="white"/>
              </w:rPr>
            </w:pPr>
          </w:p>
          <w:p w14:paraId="26B52B3B" w14:textId="0D4F4C60" w:rsidR="009B5F42" w:rsidRDefault="009B5F42">
            <w:pPr>
              <w:rPr>
                <w:rFonts w:ascii="Arial" w:eastAsia="Arial" w:hAnsi="Arial" w:cs="Arial"/>
                <w:noProof/>
                <w:highlight w:val="white"/>
              </w:rPr>
            </w:pPr>
          </w:p>
          <w:p w14:paraId="3631B80C" w14:textId="2C6E6E8A" w:rsidR="009B5F42" w:rsidRDefault="009B5F42">
            <w:pPr>
              <w:rPr>
                <w:rFonts w:ascii="Arial" w:eastAsia="Arial" w:hAnsi="Arial" w:cs="Arial"/>
                <w:noProof/>
                <w:highlight w:val="white"/>
              </w:rPr>
            </w:pPr>
          </w:p>
          <w:p w14:paraId="2393773B" w14:textId="6B51D6C4" w:rsidR="009B5F42" w:rsidRDefault="009B5F42">
            <w:pPr>
              <w:rPr>
                <w:rFonts w:ascii="Arial" w:eastAsia="Arial" w:hAnsi="Arial" w:cs="Arial"/>
                <w:noProof/>
                <w:highlight w:val="white"/>
              </w:rPr>
            </w:pPr>
          </w:p>
          <w:p w14:paraId="42847EA5" w14:textId="17F267DE"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A678DFE" w14:textId="77777777" w:rsidR="001535FC" w:rsidRDefault="00645642">
            <w:pPr>
              <w:jc w:val="center"/>
              <w:rPr>
                <w:rFonts w:ascii="Arial" w:eastAsia="Arial" w:hAnsi="Arial" w:cs="Arial"/>
                <w:b/>
                <w:highlight w:val="white"/>
              </w:rPr>
            </w:pPr>
            <w:r>
              <w:rPr>
                <w:rFonts w:ascii="Arial" w:eastAsia="Arial" w:hAnsi="Arial" w:cs="Arial"/>
                <w:b/>
                <w:highlight w:val="white"/>
              </w:rPr>
              <w:t>FABER ALBERTO MUÑOZ CERÓN</w:t>
            </w:r>
          </w:p>
          <w:p w14:paraId="41BF0D3C" w14:textId="77777777" w:rsidR="001535FC" w:rsidRDefault="00645642">
            <w:pPr>
              <w:jc w:val="center"/>
              <w:rPr>
                <w:rFonts w:ascii="Arial" w:eastAsia="Arial" w:hAnsi="Arial" w:cs="Arial"/>
                <w:highlight w:val="white"/>
              </w:rPr>
            </w:pPr>
            <w:r>
              <w:rPr>
                <w:rFonts w:ascii="Arial" w:eastAsia="Arial" w:hAnsi="Arial" w:cs="Arial"/>
                <w:highlight w:val="white"/>
              </w:rPr>
              <w:t>Representante a la Cámara</w:t>
            </w:r>
            <w:r>
              <w:rPr>
                <w:rFonts w:ascii="Arial" w:eastAsia="Arial" w:hAnsi="Arial" w:cs="Arial"/>
                <w:highlight w:val="white"/>
              </w:rPr>
              <w:br/>
              <w:t>Departamento del Cauca</w:t>
            </w:r>
            <w:r>
              <w:rPr>
                <w:rFonts w:ascii="Arial" w:eastAsia="Arial" w:hAnsi="Arial" w:cs="Arial"/>
                <w:highlight w:val="white"/>
              </w:rPr>
              <w:br/>
              <w:t>Partido de la U</w:t>
            </w:r>
          </w:p>
        </w:tc>
      </w:tr>
      <w:tr w:rsidR="001535FC" w14:paraId="3E592E21" w14:textId="77777777">
        <w:tc>
          <w:tcPr>
            <w:tcW w:w="4395" w:type="dxa"/>
            <w:shd w:val="clear" w:color="auto" w:fill="FFFFFF"/>
            <w:tcMar>
              <w:top w:w="100" w:type="dxa"/>
              <w:left w:w="100" w:type="dxa"/>
              <w:bottom w:w="100" w:type="dxa"/>
              <w:right w:w="100" w:type="dxa"/>
            </w:tcMar>
          </w:tcPr>
          <w:p w14:paraId="0D25BF93" w14:textId="04F9C409" w:rsidR="001535FC" w:rsidRDefault="001535FC">
            <w:pPr>
              <w:spacing w:before="240" w:after="240"/>
              <w:rPr>
                <w:rFonts w:ascii="Arial" w:eastAsia="Arial" w:hAnsi="Arial" w:cs="Arial"/>
                <w:b/>
                <w:noProof/>
                <w:highlight w:val="white"/>
              </w:rPr>
            </w:pPr>
          </w:p>
          <w:p w14:paraId="7CE24949" w14:textId="12228D61"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C3317F5" w14:textId="77777777" w:rsidR="001535FC" w:rsidRDefault="00645642" w:rsidP="009B5F42">
            <w:pPr>
              <w:spacing w:before="240" w:after="240"/>
              <w:jc w:val="center"/>
              <w:rPr>
                <w:rFonts w:ascii="Arial" w:eastAsia="Arial" w:hAnsi="Arial" w:cs="Arial"/>
                <w:b/>
                <w:highlight w:val="white"/>
              </w:rPr>
            </w:pPr>
            <w:r>
              <w:rPr>
                <w:rFonts w:ascii="Arial" w:eastAsia="Arial" w:hAnsi="Arial" w:cs="Arial"/>
                <w:b/>
                <w:highlight w:val="white"/>
              </w:rPr>
              <w:t>TERESA ENRÍQUEZ ROSERO</w:t>
            </w:r>
          </w:p>
          <w:p w14:paraId="4F2AFCA0" w14:textId="77777777" w:rsidR="001535FC" w:rsidRDefault="00645642">
            <w:pPr>
              <w:jc w:val="center"/>
              <w:rPr>
                <w:rFonts w:ascii="Arial" w:eastAsia="Arial" w:hAnsi="Arial" w:cs="Arial"/>
                <w:highlight w:val="white"/>
              </w:rPr>
            </w:pPr>
            <w:r>
              <w:rPr>
                <w:rFonts w:ascii="Arial" w:eastAsia="Arial" w:hAnsi="Arial" w:cs="Arial"/>
                <w:highlight w:val="white"/>
              </w:rPr>
              <w:t xml:space="preserve">Representante a la Cámara por el Departamento de Nariño </w:t>
            </w:r>
          </w:p>
        </w:tc>
        <w:tc>
          <w:tcPr>
            <w:tcW w:w="4095" w:type="dxa"/>
            <w:shd w:val="clear" w:color="auto" w:fill="FFFFFF"/>
            <w:tcMar>
              <w:top w:w="100" w:type="dxa"/>
              <w:left w:w="100" w:type="dxa"/>
              <w:bottom w:w="100" w:type="dxa"/>
              <w:right w:w="100" w:type="dxa"/>
            </w:tcMar>
          </w:tcPr>
          <w:p w14:paraId="3F2A723F" w14:textId="54D6AF2E" w:rsidR="001535FC" w:rsidRDefault="001535FC">
            <w:pPr>
              <w:rPr>
                <w:rFonts w:ascii="Arial" w:eastAsia="Arial" w:hAnsi="Arial" w:cs="Arial"/>
                <w:highlight w:val="white"/>
              </w:rPr>
            </w:pPr>
          </w:p>
          <w:p w14:paraId="4B0B6CD3" w14:textId="28D5052A" w:rsidR="009B5F42" w:rsidRDefault="009B5F42">
            <w:pPr>
              <w:rPr>
                <w:rFonts w:ascii="Arial" w:eastAsia="Arial" w:hAnsi="Arial" w:cs="Arial"/>
                <w:highlight w:val="white"/>
              </w:rPr>
            </w:pPr>
          </w:p>
          <w:p w14:paraId="0F33D822" w14:textId="52F7397D" w:rsidR="009B5F42" w:rsidRDefault="009B5F42">
            <w:pPr>
              <w:rPr>
                <w:rFonts w:ascii="Arial" w:eastAsia="Arial" w:hAnsi="Arial" w:cs="Arial"/>
                <w:highlight w:val="white"/>
              </w:rPr>
            </w:pPr>
          </w:p>
          <w:p w14:paraId="71653F88" w14:textId="3297F2D6"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65E08B8" w14:textId="77777777" w:rsidR="009B5F42" w:rsidRDefault="009B5F42" w:rsidP="009B5F42">
            <w:pPr>
              <w:jc w:val="center"/>
              <w:rPr>
                <w:rFonts w:ascii="Arial" w:eastAsia="Arial" w:hAnsi="Arial" w:cs="Arial"/>
                <w:b/>
                <w:bCs/>
                <w:highlight w:val="white"/>
              </w:rPr>
            </w:pPr>
            <w:r w:rsidRPr="009B5F42">
              <w:rPr>
                <w:rFonts w:ascii="Arial" w:eastAsia="Arial" w:hAnsi="Arial" w:cs="Arial"/>
                <w:b/>
                <w:bCs/>
                <w:highlight w:val="white"/>
              </w:rPr>
              <w:t>CARLOS ABRAHAM JIMENEZ</w:t>
            </w:r>
          </w:p>
          <w:p w14:paraId="5A6DB8D8" w14:textId="40816DC9" w:rsidR="009B5F42" w:rsidRPr="009B5F42" w:rsidRDefault="009B5F42" w:rsidP="009B5F42">
            <w:pPr>
              <w:jc w:val="center"/>
              <w:rPr>
                <w:rFonts w:ascii="Arial" w:eastAsia="Arial" w:hAnsi="Arial" w:cs="Arial"/>
                <w:b/>
                <w:bCs/>
                <w:highlight w:val="white"/>
              </w:rPr>
            </w:pPr>
            <w:r>
              <w:rPr>
                <w:rFonts w:ascii="Arial" w:eastAsia="Arial" w:hAnsi="Arial" w:cs="Arial"/>
                <w:highlight w:val="white"/>
              </w:rPr>
              <w:t>Senador de la República</w:t>
            </w:r>
          </w:p>
        </w:tc>
      </w:tr>
      <w:tr w:rsidR="001535FC" w14:paraId="7AC693A6" w14:textId="77777777">
        <w:trPr>
          <w:trHeight w:val="2505"/>
        </w:trPr>
        <w:tc>
          <w:tcPr>
            <w:tcW w:w="4395" w:type="dxa"/>
            <w:shd w:val="clear" w:color="auto" w:fill="FFFFFF"/>
            <w:tcMar>
              <w:top w:w="100" w:type="dxa"/>
              <w:left w:w="100" w:type="dxa"/>
              <w:bottom w:w="100" w:type="dxa"/>
              <w:right w:w="100" w:type="dxa"/>
            </w:tcMar>
          </w:tcPr>
          <w:p w14:paraId="7E4B84E5" w14:textId="77777777" w:rsidR="001535FC" w:rsidRDefault="001535FC">
            <w:pPr>
              <w:spacing w:before="240" w:after="240"/>
              <w:rPr>
                <w:rFonts w:ascii="Arial" w:eastAsia="Arial" w:hAnsi="Arial" w:cs="Arial"/>
                <w:b/>
                <w:highlight w:val="white"/>
              </w:rPr>
            </w:pPr>
          </w:p>
          <w:p w14:paraId="32364E63" w14:textId="0455A2D7" w:rsidR="001535FC"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869F5EB" w14:textId="77777777" w:rsidR="001535FC" w:rsidRDefault="00645642">
            <w:pPr>
              <w:jc w:val="center"/>
              <w:rPr>
                <w:rFonts w:ascii="Arial" w:eastAsia="Arial" w:hAnsi="Arial" w:cs="Arial"/>
                <w:b/>
                <w:highlight w:val="white"/>
              </w:rPr>
            </w:pPr>
            <w:r>
              <w:rPr>
                <w:rFonts w:ascii="Arial" w:eastAsia="Arial" w:hAnsi="Arial" w:cs="Arial"/>
                <w:b/>
                <w:highlight w:val="white"/>
              </w:rPr>
              <w:t>GUILLERMO GARCÍA REALPE</w:t>
            </w:r>
          </w:p>
          <w:p w14:paraId="440C1CED" w14:textId="77777777" w:rsidR="001535FC" w:rsidRDefault="00645642">
            <w:pPr>
              <w:jc w:val="center"/>
              <w:rPr>
                <w:rFonts w:ascii="Arial" w:eastAsia="Arial" w:hAnsi="Arial" w:cs="Arial"/>
                <w:highlight w:val="white"/>
              </w:rPr>
            </w:pP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1FBE80CC" w14:textId="77777777" w:rsidR="001535FC" w:rsidRDefault="001535FC">
            <w:pPr>
              <w:rPr>
                <w:rFonts w:ascii="Arial" w:eastAsia="Arial" w:hAnsi="Arial" w:cs="Arial"/>
                <w:highlight w:val="white"/>
              </w:rPr>
            </w:pPr>
          </w:p>
          <w:p w14:paraId="75C93E7C" w14:textId="5238ABC6" w:rsidR="001535FC" w:rsidRDefault="001535FC">
            <w:pPr>
              <w:rPr>
                <w:rFonts w:ascii="Arial" w:eastAsia="Arial" w:hAnsi="Arial" w:cs="Arial"/>
                <w:highlight w:val="white"/>
              </w:rPr>
            </w:pPr>
          </w:p>
          <w:p w14:paraId="6322BDA5" w14:textId="46D2404D" w:rsidR="009B5F42" w:rsidRDefault="009B5F42">
            <w:pPr>
              <w:rPr>
                <w:rFonts w:ascii="Arial" w:eastAsia="Arial" w:hAnsi="Arial" w:cs="Arial"/>
                <w:highlight w:val="white"/>
              </w:rPr>
            </w:pPr>
          </w:p>
          <w:p w14:paraId="0AF9B041" w14:textId="355762C4"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5361FA43" w14:textId="39C5A3B7" w:rsidR="009B5F42" w:rsidRPr="009B5F42" w:rsidRDefault="009B5F42" w:rsidP="009B5F42">
            <w:pPr>
              <w:jc w:val="center"/>
              <w:rPr>
                <w:rFonts w:ascii="Arial" w:eastAsia="Arial" w:hAnsi="Arial" w:cs="Arial"/>
                <w:b/>
                <w:bCs/>
                <w:highlight w:val="white"/>
              </w:rPr>
            </w:pPr>
            <w:r w:rsidRPr="009B5F42">
              <w:rPr>
                <w:rFonts w:ascii="Arial" w:eastAsia="Arial" w:hAnsi="Arial" w:cs="Arial"/>
                <w:b/>
                <w:bCs/>
                <w:highlight w:val="white"/>
              </w:rPr>
              <w:t>ELBERT DÍAZ LOZANO</w:t>
            </w:r>
          </w:p>
          <w:p w14:paraId="35B4A234"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p>
          <w:p w14:paraId="6A5FDDA3" w14:textId="6E26668A" w:rsidR="009B5F42" w:rsidRDefault="009B5F42" w:rsidP="009B5F42">
            <w:pPr>
              <w:jc w:val="center"/>
              <w:rPr>
                <w:rFonts w:ascii="Arial" w:eastAsia="Arial" w:hAnsi="Arial" w:cs="Arial"/>
                <w:highlight w:val="white"/>
              </w:rPr>
            </w:pPr>
            <w:r>
              <w:rPr>
                <w:rFonts w:ascii="Arial" w:eastAsia="Arial" w:hAnsi="Arial" w:cs="Arial"/>
                <w:highlight w:val="white"/>
              </w:rPr>
              <w:t>Departamento Valle del Cauca</w:t>
            </w:r>
          </w:p>
        </w:tc>
      </w:tr>
      <w:tr w:rsidR="001535FC" w14:paraId="7CE9C3D5" w14:textId="77777777">
        <w:trPr>
          <w:trHeight w:val="2745"/>
        </w:trPr>
        <w:tc>
          <w:tcPr>
            <w:tcW w:w="4395" w:type="dxa"/>
            <w:shd w:val="clear" w:color="auto" w:fill="FFFFFF"/>
            <w:tcMar>
              <w:top w:w="100" w:type="dxa"/>
              <w:left w:w="100" w:type="dxa"/>
              <w:bottom w:w="100" w:type="dxa"/>
              <w:right w:w="100" w:type="dxa"/>
            </w:tcMar>
          </w:tcPr>
          <w:p w14:paraId="2F1B348D" w14:textId="3DD48112" w:rsidR="001535FC" w:rsidRDefault="001535FC">
            <w:pPr>
              <w:spacing w:before="240" w:after="240" w:line="276" w:lineRule="auto"/>
              <w:rPr>
                <w:noProof/>
              </w:rPr>
            </w:pPr>
          </w:p>
          <w:p w14:paraId="7BDBEB3B" w14:textId="6117BC59"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w:t>
            </w:r>
          </w:p>
          <w:p w14:paraId="41BBD8C5" w14:textId="77777777" w:rsidR="001535FC" w:rsidRDefault="00645642">
            <w:pPr>
              <w:spacing w:before="240"/>
              <w:jc w:val="center"/>
              <w:rPr>
                <w:rFonts w:ascii="Arial" w:eastAsia="Arial" w:hAnsi="Arial" w:cs="Arial"/>
                <w:highlight w:val="white"/>
              </w:rPr>
            </w:pPr>
            <w:r>
              <w:rPr>
                <w:rFonts w:ascii="Arial" w:eastAsia="Arial" w:hAnsi="Arial" w:cs="Arial"/>
                <w:b/>
                <w:highlight w:val="white"/>
              </w:rPr>
              <w:t xml:space="preserve">TEMÍSTOCLES ORTEGA NARVÁEZ </w:t>
            </w: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5E77C559" w14:textId="77777777" w:rsidR="001535FC" w:rsidRDefault="001535FC">
            <w:pPr>
              <w:rPr>
                <w:rFonts w:ascii="Arial" w:eastAsia="Arial" w:hAnsi="Arial" w:cs="Arial"/>
                <w:highlight w:val="white"/>
              </w:rPr>
            </w:pPr>
          </w:p>
          <w:p w14:paraId="33DAC19F" w14:textId="5E309E1E" w:rsidR="001535FC" w:rsidRDefault="001535FC">
            <w:pPr>
              <w:rPr>
                <w:rFonts w:ascii="Arial" w:eastAsia="Arial" w:hAnsi="Arial" w:cs="Arial"/>
                <w:noProof/>
                <w:highlight w:val="white"/>
              </w:rPr>
            </w:pPr>
          </w:p>
          <w:p w14:paraId="0A2ECF86" w14:textId="02A7CAB7" w:rsidR="009B5F42" w:rsidRDefault="009B5F42">
            <w:pPr>
              <w:rPr>
                <w:rFonts w:ascii="Arial" w:eastAsia="Arial" w:hAnsi="Arial" w:cs="Arial"/>
                <w:noProof/>
                <w:highlight w:val="white"/>
              </w:rPr>
            </w:pPr>
          </w:p>
          <w:p w14:paraId="7A1884A7" w14:textId="0BB67262"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A42C5E1" w14:textId="77777777" w:rsidR="001535FC" w:rsidRDefault="00645642">
            <w:pPr>
              <w:jc w:val="center"/>
              <w:rPr>
                <w:rFonts w:ascii="Arial" w:eastAsia="Arial" w:hAnsi="Arial" w:cs="Arial"/>
                <w:b/>
                <w:highlight w:val="white"/>
              </w:rPr>
            </w:pPr>
            <w:r>
              <w:rPr>
                <w:rFonts w:ascii="Arial" w:eastAsia="Arial" w:hAnsi="Arial" w:cs="Arial"/>
                <w:b/>
                <w:highlight w:val="white"/>
              </w:rPr>
              <w:t>JOHN JAIRO CÁRDENAS MORÁN</w:t>
            </w:r>
          </w:p>
          <w:p w14:paraId="1EAE2FC4" w14:textId="77777777" w:rsidR="001535FC" w:rsidRDefault="00645642">
            <w:pPr>
              <w:jc w:val="center"/>
              <w:rPr>
                <w:rFonts w:ascii="Arial" w:eastAsia="Arial" w:hAnsi="Arial" w:cs="Arial"/>
                <w:highlight w:val="white"/>
              </w:rPr>
            </w:pPr>
            <w:r>
              <w:rPr>
                <w:rFonts w:ascii="Arial" w:eastAsia="Arial" w:hAnsi="Arial" w:cs="Arial"/>
                <w:highlight w:val="white"/>
              </w:rPr>
              <w:t>Representante a la Cámara</w:t>
            </w:r>
          </w:p>
          <w:p w14:paraId="1B6B42AE" w14:textId="77777777" w:rsidR="001535FC" w:rsidRDefault="00645642">
            <w:pPr>
              <w:jc w:val="center"/>
              <w:rPr>
                <w:rFonts w:ascii="Arial" w:eastAsia="Arial" w:hAnsi="Arial" w:cs="Arial"/>
                <w:highlight w:val="white"/>
              </w:rPr>
            </w:pPr>
            <w:r>
              <w:rPr>
                <w:rFonts w:ascii="Arial" w:eastAsia="Arial" w:hAnsi="Arial" w:cs="Arial"/>
                <w:highlight w:val="white"/>
              </w:rPr>
              <w:t>Departamento del Cauca</w:t>
            </w:r>
          </w:p>
        </w:tc>
      </w:tr>
      <w:tr w:rsidR="001535FC" w14:paraId="63A4EB7A" w14:textId="77777777">
        <w:trPr>
          <w:trHeight w:val="3030"/>
        </w:trPr>
        <w:tc>
          <w:tcPr>
            <w:tcW w:w="4395" w:type="dxa"/>
            <w:shd w:val="clear" w:color="auto" w:fill="FFFFFF"/>
            <w:tcMar>
              <w:top w:w="100" w:type="dxa"/>
              <w:left w:w="100" w:type="dxa"/>
              <w:bottom w:w="100" w:type="dxa"/>
              <w:right w:w="100" w:type="dxa"/>
            </w:tcMar>
          </w:tcPr>
          <w:p w14:paraId="2F0AAC2E" w14:textId="77777777" w:rsidR="001535FC" w:rsidRDefault="001535FC">
            <w:pPr>
              <w:rPr>
                <w:rFonts w:ascii="Arial" w:eastAsia="Arial" w:hAnsi="Arial" w:cs="Arial"/>
                <w:highlight w:val="white"/>
              </w:rPr>
            </w:pPr>
          </w:p>
          <w:p w14:paraId="477C2678" w14:textId="7715AA53" w:rsidR="001535FC" w:rsidRDefault="001535FC">
            <w:pPr>
              <w:rPr>
                <w:rFonts w:ascii="Arial" w:eastAsia="Arial" w:hAnsi="Arial" w:cs="Arial"/>
                <w:noProof/>
                <w:highlight w:val="white"/>
              </w:rPr>
            </w:pPr>
          </w:p>
          <w:p w14:paraId="153417FC" w14:textId="31E271E5" w:rsidR="009B5F42" w:rsidRDefault="009B5F42">
            <w:pPr>
              <w:rPr>
                <w:rFonts w:ascii="Arial" w:eastAsia="Arial" w:hAnsi="Arial" w:cs="Arial"/>
                <w:noProof/>
                <w:highlight w:val="white"/>
              </w:rPr>
            </w:pPr>
          </w:p>
          <w:p w14:paraId="5738364E" w14:textId="5FFAEFAB"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0DCA78F" w14:textId="77777777" w:rsidR="001535FC" w:rsidRDefault="00645642">
            <w:pPr>
              <w:jc w:val="center"/>
              <w:rPr>
                <w:rFonts w:ascii="Arial" w:eastAsia="Arial" w:hAnsi="Arial" w:cs="Arial"/>
                <w:b/>
                <w:highlight w:val="white"/>
              </w:rPr>
            </w:pPr>
            <w:r>
              <w:rPr>
                <w:rFonts w:ascii="Arial" w:eastAsia="Arial" w:hAnsi="Arial" w:cs="Arial"/>
                <w:b/>
                <w:highlight w:val="white"/>
              </w:rPr>
              <w:t>FABIO FERNANDO ARROYAVE</w:t>
            </w:r>
          </w:p>
          <w:p w14:paraId="2C14C3E2" w14:textId="77777777" w:rsidR="001535FC" w:rsidRDefault="00645642">
            <w:pPr>
              <w:jc w:val="center"/>
              <w:rPr>
                <w:rFonts w:ascii="Arial" w:eastAsia="Arial" w:hAnsi="Arial" w:cs="Arial"/>
                <w:highlight w:val="white"/>
              </w:rPr>
            </w:pPr>
            <w:r>
              <w:rPr>
                <w:rFonts w:ascii="Arial" w:eastAsia="Arial" w:hAnsi="Arial" w:cs="Arial"/>
                <w:highlight w:val="white"/>
              </w:rPr>
              <w:t>Representante a la Cámara</w:t>
            </w:r>
          </w:p>
          <w:p w14:paraId="33AB9204" w14:textId="35BE36B4" w:rsidR="00645642" w:rsidRDefault="00645642" w:rsidP="00645642">
            <w:pPr>
              <w:jc w:val="center"/>
              <w:rPr>
                <w:rFonts w:ascii="Arial" w:eastAsia="Arial" w:hAnsi="Arial" w:cs="Arial"/>
                <w:highlight w:val="white"/>
              </w:rPr>
            </w:pPr>
            <w:r>
              <w:rPr>
                <w:rFonts w:ascii="Arial" w:eastAsia="Arial" w:hAnsi="Arial" w:cs="Arial"/>
                <w:highlight w:val="white"/>
              </w:rPr>
              <w:t>Departamento del Valle del Cauca</w:t>
            </w:r>
          </w:p>
        </w:tc>
        <w:tc>
          <w:tcPr>
            <w:tcW w:w="4095" w:type="dxa"/>
            <w:shd w:val="clear" w:color="auto" w:fill="FFFFFF"/>
            <w:tcMar>
              <w:top w:w="100" w:type="dxa"/>
              <w:left w:w="100" w:type="dxa"/>
              <w:bottom w:w="100" w:type="dxa"/>
              <w:right w:w="100" w:type="dxa"/>
            </w:tcMar>
          </w:tcPr>
          <w:p w14:paraId="580D6B6C" w14:textId="2051EBBF" w:rsidR="001535FC" w:rsidRDefault="001535FC">
            <w:pPr>
              <w:rPr>
                <w:rFonts w:ascii="Arial" w:eastAsia="Arial" w:hAnsi="Arial" w:cs="Arial"/>
                <w:noProof/>
                <w:highlight w:val="white"/>
              </w:rPr>
            </w:pPr>
          </w:p>
          <w:p w14:paraId="01CDB191" w14:textId="7A1C331B" w:rsidR="009B5F42" w:rsidRDefault="009B5F42">
            <w:pPr>
              <w:rPr>
                <w:rFonts w:ascii="Arial" w:eastAsia="Arial" w:hAnsi="Arial" w:cs="Arial"/>
                <w:noProof/>
                <w:highlight w:val="white"/>
              </w:rPr>
            </w:pPr>
          </w:p>
          <w:p w14:paraId="26E189F2" w14:textId="3575DB90" w:rsidR="009B5F42" w:rsidRDefault="009B5F42">
            <w:pPr>
              <w:rPr>
                <w:rFonts w:ascii="Arial" w:eastAsia="Arial" w:hAnsi="Arial" w:cs="Arial"/>
                <w:noProof/>
                <w:highlight w:val="white"/>
              </w:rPr>
            </w:pPr>
          </w:p>
          <w:p w14:paraId="2F165DE8" w14:textId="67D986A9"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5DEE6C4" w14:textId="77777777" w:rsidR="001535FC" w:rsidRDefault="00645642">
            <w:pPr>
              <w:jc w:val="center"/>
              <w:rPr>
                <w:rFonts w:ascii="Arial" w:eastAsia="Arial" w:hAnsi="Arial" w:cs="Arial"/>
                <w:b/>
                <w:highlight w:val="white"/>
              </w:rPr>
            </w:pPr>
            <w:r>
              <w:rPr>
                <w:rFonts w:ascii="Arial" w:eastAsia="Arial" w:hAnsi="Arial" w:cs="Arial"/>
                <w:b/>
                <w:highlight w:val="white"/>
              </w:rPr>
              <w:t>JHON ARLEY MURILLO BENITEZ</w:t>
            </w:r>
          </w:p>
          <w:p w14:paraId="2347A4CD" w14:textId="77777777" w:rsidR="001535FC" w:rsidRDefault="00645642">
            <w:pPr>
              <w:jc w:val="center"/>
              <w:rPr>
                <w:rFonts w:ascii="Arial" w:eastAsia="Arial" w:hAnsi="Arial" w:cs="Arial"/>
                <w:highlight w:val="white"/>
              </w:rPr>
            </w:pPr>
            <w:r>
              <w:rPr>
                <w:rFonts w:ascii="Arial" w:eastAsia="Arial" w:hAnsi="Arial" w:cs="Arial"/>
                <w:highlight w:val="white"/>
              </w:rPr>
              <w:t>Representante a la Cámara</w:t>
            </w:r>
          </w:p>
          <w:p w14:paraId="0E8A1DC6" w14:textId="2F1C0C76" w:rsidR="00645642" w:rsidRDefault="00645642" w:rsidP="00645642">
            <w:pPr>
              <w:jc w:val="center"/>
              <w:rPr>
                <w:rFonts w:ascii="Arial" w:eastAsia="Arial" w:hAnsi="Arial" w:cs="Arial"/>
                <w:highlight w:val="white"/>
              </w:rPr>
            </w:pPr>
            <w:r>
              <w:rPr>
                <w:rFonts w:ascii="Arial" w:eastAsia="Arial" w:hAnsi="Arial" w:cs="Arial"/>
                <w:highlight w:val="white"/>
              </w:rPr>
              <w:t>Circunscripción Especial Afro</w:t>
            </w:r>
          </w:p>
        </w:tc>
      </w:tr>
      <w:tr w:rsidR="001535FC" w14:paraId="4BB207C9" w14:textId="77777777">
        <w:tc>
          <w:tcPr>
            <w:tcW w:w="4395" w:type="dxa"/>
            <w:shd w:val="clear" w:color="auto" w:fill="FFFFFF"/>
            <w:tcMar>
              <w:top w:w="100" w:type="dxa"/>
              <w:left w:w="100" w:type="dxa"/>
              <w:bottom w:w="100" w:type="dxa"/>
              <w:right w:w="100" w:type="dxa"/>
            </w:tcMar>
          </w:tcPr>
          <w:p w14:paraId="48EA8A27" w14:textId="41347D9F" w:rsidR="001535FC" w:rsidRDefault="001535FC">
            <w:pPr>
              <w:jc w:val="center"/>
              <w:rPr>
                <w:rFonts w:ascii="Arial" w:eastAsia="Arial" w:hAnsi="Arial" w:cs="Arial"/>
                <w:noProof/>
                <w:highlight w:val="white"/>
              </w:rPr>
            </w:pPr>
          </w:p>
          <w:p w14:paraId="15C40B37" w14:textId="58485DC9" w:rsidR="009B5F42" w:rsidRDefault="009B5F42">
            <w:pPr>
              <w:jc w:val="center"/>
              <w:rPr>
                <w:rFonts w:ascii="Arial" w:eastAsia="Arial" w:hAnsi="Arial" w:cs="Arial"/>
                <w:noProof/>
                <w:highlight w:val="white"/>
              </w:rPr>
            </w:pPr>
          </w:p>
          <w:p w14:paraId="6B42D856" w14:textId="7E723FCB" w:rsidR="009B5F42" w:rsidRDefault="009B5F42">
            <w:pPr>
              <w:jc w:val="center"/>
              <w:rPr>
                <w:rFonts w:ascii="Arial" w:eastAsia="Arial" w:hAnsi="Arial" w:cs="Arial"/>
                <w:noProof/>
                <w:highlight w:val="white"/>
              </w:rPr>
            </w:pPr>
          </w:p>
          <w:p w14:paraId="000645F6" w14:textId="0BB6A18C" w:rsidR="009B5F42" w:rsidRDefault="009B5F42">
            <w:pPr>
              <w:jc w:val="center"/>
              <w:rPr>
                <w:rFonts w:ascii="Arial" w:eastAsia="Arial" w:hAnsi="Arial" w:cs="Arial"/>
                <w:noProof/>
                <w:highlight w:val="white"/>
              </w:rPr>
            </w:pPr>
          </w:p>
          <w:p w14:paraId="78602DA8" w14:textId="3911C492"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8C2C40C" w14:textId="77777777" w:rsidR="001535FC" w:rsidRDefault="00645642">
            <w:pPr>
              <w:jc w:val="center"/>
              <w:rPr>
                <w:rFonts w:ascii="Arial" w:eastAsia="Arial" w:hAnsi="Arial" w:cs="Arial"/>
                <w:b/>
                <w:highlight w:val="white"/>
              </w:rPr>
            </w:pPr>
            <w:r>
              <w:rPr>
                <w:rFonts w:ascii="Arial" w:eastAsia="Arial" w:hAnsi="Arial" w:cs="Arial"/>
                <w:b/>
                <w:highlight w:val="white"/>
              </w:rPr>
              <w:t>NILTON CÓRDOBA MANYOMA</w:t>
            </w:r>
          </w:p>
          <w:p w14:paraId="643A61BB" w14:textId="5A677E1A" w:rsidR="001535FC" w:rsidRPr="00645642" w:rsidRDefault="00645642" w:rsidP="00645642">
            <w:pPr>
              <w:jc w:val="center"/>
              <w:rPr>
                <w:rFonts w:ascii="Arial" w:eastAsia="Arial" w:hAnsi="Arial" w:cs="Arial"/>
                <w:b/>
                <w:highlight w:val="white"/>
              </w:rPr>
            </w:pPr>
            <w:r>
              <w:rPr>
                <w:rFonts w:ascii="Arial" w:eastAsia="Arial" w:hAnsi="Arial" w:cs="Arial"/>
                <w:highlight w:val="white"/>
              </w:rPr>
              <w:t>Representante a la Cámara</w:t>
            </w:r>
          </w:p>
        </w:tc>
        <w:tc>
          <w:tcPr>
            <w:tcW w:w="4095" w:type="dxa"/>
            <w:shd w:val="clear" w:color="auto" w:fill="FFFFFF"/>
            <w:tcMar>
              <w:top w:w="100" w:type="dxa"/>
              <w:left w:w="100" w:type="dxa"/>
              <w:bottom w:w="100" w:type="dxa"/>
              <w:right w:w="100" w:type="dxa"/>
            </w:tcMar>
          </w:tcPr>
          <w:p w14:paraId="5AD43526" w14:textId="77777777" w:rsidR="009B5F42" w:rsidRDefault="009B5F42">
            <w:pPr>
              <w:tabs>
                <w:tab w:val="right" w:pos="8838"/>
              </w:tabs>
              <w:ind w:hanging="2"/>
              <w:jc w:val="center"/>
              <w:rPr>
                <w:noProof/>
              </w:rPr>
            </w:pPr>
          </w:p>
          <w:p w14:paraId="3B986134" w14:textId="45C14A26" w:rsidR="009B5F42" w:rsidRDefault="009B5F42">
            <w:pPr>
              <w:tabs>
                <w:tab w:val="right" w:pos="8838"/>
              </w:tabs>
              <w:ind w:hanging="2"/>
              <w:jc w:val="center"/>
              <w:rPr>
                <w:noProof/>
              </w:rPr>
            </w:pPr>
          </w:p>
          <w:p w14:paraId="23467271" w14:textId="77777777" w:rsidR="009B5F42" w:rsidRDefault="009B5F42">
            <w:pPr>
              <w:tabs>
                <w:tab w:val="right" w:pos="8838"/>
              </w:tabs>
              <w:ind w:hanging="2"/>
              <w:jc w:val="center"/>
              <w:rPr>
                <w:noProof/>
              </w:rPr>
            </w:pPr>
          </w:p>
          <w:p w14:paraId="2BBD2F0C" w14:textId="77777777" w:rsidR="009B5F42" w:rsidRDefault="009B5F42">
            <w:pPr>
              <w:tabs>
                <w:tab w:val="right" w:pos="8838"/>
              </w:tabs>
              <w:ind w:hanging="2"/>
              <w:jc w:val="center"/>
              <w:rPr>
                <w:noProof/>
              </w:rPr>
            </w:pPr>
          </w:p>
          <w:p w14:paraId="2CA734F9" w14:textId="396A801A"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EC43474" w14:textId="13C2A100" w:rsidR="001535FC" w:rsidRDefault="00645642">
            <w:pPr>
              <w:tabs>
                <w:tab w:val="right" w:pos="8838"/>
              </w:tabs>
              <w:ind w:hanging="2"/>
              <w:jc w:val="center"/>
              <w:rPr>
                <w:rFonts w:ascii="Arial" w:eastAsia="Arial" w:hAnsi="Arial" w:cs="Arial"/>
                <w:b/>
              </w:rPr>
            </w:pPr>
            <w:r>
              <w:rPr>
                <w:rFonts w:ascii="Arial" w:eastAsia="Arial" w:hAnsi="Arial" w:cs="Arial"/>
                <w:b/>
              </w:rPr>
              <w:t>ALVARO HENRY MONEDERO RIVERA</w:t>
            </w:r>
          </w:p>
          <w:p w14:paraId="381D00BC" w14:textId="77777777" w:rsidR="001535FC" w:rsidRDefault="00645642">
            <w:pPr>
              <w:tabs>
                <w:tab w:val="right" w:pos="8838"/>
              </w:tabs>
              <w:ind w:hanging="2"/>
              <w:jc w:val="center"/>
              <w:rPr>
                <w:rFonts w:ascii="Arial" w:eastAsia="Arial" w:hAnsi="Arial" w:cs="Arial"/>
                <w:highlight w:val="white"/>
              </w:rPr>
            </w:pPr>
            <w:r>
              <w:rPr>
                <w:rFonts w:ascii="Arial" w:eastAsia="Arial" w:hAnsi="Arial" w:cs="Arial"/>
              </w:rPr>
              <w:t>Representante a la Cámara por el Valle del Cauca</w:t>
            </w:r>
          </w:p>
        </w:tc>
      </w:tr>
      <w:tr w:rsidR="001535FC" w14:paraId="42997699" w14:textId="77777777">
        <w:tc>
          <w:tcPr>
            <w:tcW w:w="4395" w:type="dxa"/>
            <w:shd w:val="clear" w:color="auto" w:fill="FFFFFF"/>
            <w:tcMar>
              <w:top w:w="100" w:type="dxa"/>
              <w:left w:w="100" w:type="dxa"/>
              <w:bottom w:w="100" w:type="dxa"/>
              <w:right w:w="100" w:type="dxa"/>
            </w:tcMar>
          </w:tcPr>
          <w:p w14:paraId="7A4954CC" w14:textId="77777777" w:rsidR="009B5F42" w:rsidRDefault="009B5F42">
            <w:pPr>
              <w:jc w:val="center"/>
              <w:rPr>
                <w:rFonts w:ascii="Arial" w:eastAsia="Arial" w:hAnsi="Arial" w:cs="Arial"/>
                <w:noProof/>
                <w:highlight w:val="white"/>
              </w:rPr>
            </w:pPr>
          </w:p>
          <w:p w14:paraId="42CB5CD9" w14:textId="77777777" w:rsidR="009B5F42" w:rsidRDefault="009B5F42">
            <w:pPr>
              <w:jc w:val="center"/>
              <w:rPr>
                <w:rFonts w:ascii="Arial" w:eastAsia="Arial" w:hAnsi="Arial" w:cs="Arial"/>
                <w:noProof/>
                <w:highlight w:val="white"/>
              </w:rPr>
            </w:pPr>
          </w:p>
          <w:p w14:paraId="6C3EBBE8" w14:textId="6506CC09"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7E17B8C" w14:textId="0EB5B71E" w:rsidR="001535FC" w:rsidRDefault="00645642">
            <w:pPr>
              <w:jc w:val="center"/>
              <w:rPr>
                <w:rFonts w:ascii="Arial" w:eastAsia="Arial" w:hAnsi="Arial" w:cs="Arial"/>
                <w:b/>
                <w:highlight w:val="white"/>
              </w:rPr>
            </w:pPr>
            <w:r>
              <w:rPr>
                <w:rFonts w:ascii="Arial" w:eastAsia="Arial" w:hAnsi="Arial" w:cs="Arial"/>
                <w:b/>
                <w:highlight w:val="white"/>
              </w:rPr>
              <w:t>ASTRID SÁNCHEZ MONTES DE OCA</w:t>
            </w:r>
          </w:p>
          <w:p w14:paraId="704D4EF2" w14:textId="77777777" w:rsidR="001535FC" w:rsidRDefault="00645642">
            <w:pPr>
              <w:jc w:val="center"/>
              <w:rPr>
                <w:rFonts w:ascii="Arial" w:eastAsia="Arial" w:hAnsi="Arial" w:cs="Arial"/>
                <w:highlight w:val="white"/>
              </w:rPr>
            </w:pPr>
            <w:r>
              <w:rPr>
                <w:rFonts w:ascii="Arial" w:eastAsia="Arial" w:hAnsi="Arial" w:cs="Arial"/>
                <w:highlight w:val="white"/>
              </w:rPr>
              <w:t>Representante Chocó</w:t>
            </w:r>
          </w:p>
          <w:p w14:paraId="60DA96BE" w14:textId="77777777" w:rsidR="001535FC" w:rsidRDefault="00645642">
            <w:pPr>
              <w:jc w:val="center"/>
              <w:rPr>
                <w:rFonts w:ascii="Arial" w:eastAsia="Arial" w:hAnsi="Arial" w:cs="Arial"/>
                <w:highlight w:val="white"/>
              </w:rPr>
            </w:pPr>
            <w:r>
              <w:rPr>
                <w:rFonts w:ascii="Arial" w:eastAsia="Arial" w:hAnsi="Arial" w:cs="Arial"/>
                <w:highlight w:val="white"/>
              </w:rPr>
              <w:t>Partido de la U</w:t>
            </w:r>
          </w:p>
        </w:tc>
        <w:tc>
          <w:tcPr>
            <w:tcW w:w="4095" w:type="dxa"/>
            <w:shd w:val="clear" w:color="auto" w:fill="FFFFFF"/>
            <w:tcMar>
              <w:top w:w="100" w:type="dxa"/>
              <w:left w:w="100" w:type="dxa"/>
              <w:bottom w:w="100" w:type="dxa"/>
              <w:right w:w="100" w:type="dxa"/>
            </w:tcMar>
          </w:tcPr>
          <w:p w14:paraId="3CD5E88A" w14:textId="03699497" w:rsidR="001535FC" w:rsidRDefault="001535FC">
            <w:pPr>
              <w:rPr>
                <w:rFonts w:ascii="Arial" w:eastAsia="Arial" w:hAnsi="Arial" w:cs="Arial"/>
                <w:b/>
                <w:highlight w:val="white"/>
              </w:rPr>
            </w:pPr>
          </w:p>
          <w:p w14:paraId="0476115E" w14:textId="77777777" w:rsidR="009B5F42" w:rsidRDefault="009B5F42">
            <w:pPr>
              <w:rPr>
                <w:rFonts w:ascii="Arial" w:eastAsia="Arial" w:hAnsi="Arial" w:cs="Arial"/>
                <w:b/>
                <w:highlight w:val="white"/>
              </w:rPr>
            </w:pPr>
          </w:p>
          <w:p w14:paraId="7546D716" w14:textId="2F73AABB" w:rsidR="001535FC"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9B668D8" w14:textId="77777777" w:rsidR="001535FC" w:rsidRDefault="00645642">
            <w:pPr>
              <w:jc w:val="center"/>
              <w:rPr>
                <w:rFonts w:ascii="Arial" w:eastAsia="Arial" w:hAnsi="Arial" w:cs="Arial"/>
                <w:b/>
                <w:highlight w:val="white"/>
              </w:rPr>
            </w:pPr>
            <w:r>
              <w:rPr>
                <w:rFonts w:ascii="Arial" w:eastAsia="Arial" w:hAnsi="Arial" w:cs="Arial"/>
                <w:b/>
                <w:highlight w:val="white"/>
              </w:rPr>
              <w:t xml:space="preserve">JOHN JAIRO HOYOS GARCÍA </w:t>
            </w:r>
          </w:p>
          <w:p w14:paraId="12AAA39F" w14:textId="77777777" w:rsidR="001535FC" w:rsidRDefault="00645642">
            <w:pPr>
              <w:jc w:val="center"/>
              <w:rPr>
                <w:rFonts w:ascii="Arial" w:eastAsia="Arial" w:hAnsi="Arial" w:cs="Arial"/>
                <w:b/>
                <w:highlight w:val="white"/>
              </w:rPr>
            </w:pPr>
            <w:r>
              <w:rPr>
                <w:rFonts w:ascii="Arial" w:eastAsia="Arial" w:hAnsi="Arial" w:cs="Arial"/>
                <w:b/>
                <w:highlight w:val="white"/>
              </w:rPr>
              <w:t>Representante a la Cámara por el Valle del Cauca.</w:t>
            </w:r>
          </w:p>
          <w:p w14:paraId="218DE928" w14:textId="77777777" w:rsidR="009B5F42" w:rsidRDefault="009B5F42">
            <w:pPr>
              <w:jc w:val="center"/>
              <w:rPr>
                <w:rFonts w:ascii="Arial" w:eastAsia="Arial" w:hAnsi="Arial" w:cs="Arial"/>
                <w:b/>
                <w:highlight w:val="white"/>
              </w:rPr>
            </w:pPr>
          </w:p>
          <w:p w14:paraId="25E0F811" w14:textId="3753B685" w:rsidR="009B5F42" w:rsidRDefault="009B5F42">
            <w:pPr>
              <w:jc w:val="center"/>
              <w:rPr>
                <w:rFonts w:ascii="Arial" w:eastAsia="Arial" w:hAnsi="Arial" w:cs="Arial"/>
                <w:b/>
                <w:highlight w:val="white"/>
              </w:rPr>
            </w:pPr>
          </w:p>
        </w:tc>
      </w:tr>
      <w:tr w:rsidR="001535FC" w14:paraId="325D8708" w14:textId="77777777">
        <w:tc>
          <w:tcPr>
            <w:tcW w:w="4395" w:type="dxa"/>
            <w:shd w:val="clear" w:color="auto" w:fill="FFFFFF"/>
            <w:tcMar>
              <w:top w:w="100" w:type="dxa"/>
              <w:left w:w="100" w:type="dxa"/>
              <w:bottom w:w="100" w:type="dxa"/>
              <w:right w:w="100" w:type="dxa"/>
            </w:tcMar>
          </w:tcPr>
          <w:p w14:paraId="14679DEE" w14:textId="475AF0C8" w:rsidR="001535FC" w:rsidRDefault="001535FC">
            <w:pPr>
              <w:spacing w:line="360" w:lineRule="auto"/>
              <w:jc w:val="center"/>
              <w:rPr>
                <w:rFonts w:ascii="Arial" w:eastAsia="Arial" w:hAnsi="Arial" w:cs="Arial"/>
                <w:noProof/>
                <w:highlight w:val="white"/>
              </w:rPr>
            </w:pPr>
          </w:p>
          <w:p w14:paraId="06D3FA68" w14:textId="0B307D9A" w:rsidR="009B5F42" w:rsidRDefault="009B5F42">
            <w:pPr>
              <w:spacing w:line="360" w:lineRule="auto"/>
              <w:jc w:val="center"/>
              <w:rPr>
                <w:rFonts w:ascii="Arial" w:eastAsia="Arial" w:hAnsi="Arial" w:cs="Arial"/>
                <w:noProof/>
                <w:highlight w:val="white"/>
              </w:rPr>
            </w:pPr>
          </w:p>
          <w:p w14:paraId="5E4F23FB" w14:textId="1D244660" w:rsidR="009B5F42" w:rsidRDefault="009B5F42">
            <w:pPr>
              <w:spacing w:line="360" w:lineRule="auto"/>
              <w:jc w:val="center"/>
              <w:rPr>
                <w:rFonts w:ascii="Arial" w:eastAsia="Arial" w:hAnsi="Arial" w:cs="Arial"/>
                <w:noProof/>
                <w:highlight w:val="white"/>
              </w:rPr>
            </w:pPr>
          </w:p>
          <w:p w14:paraId="13ACA3D3" w14:textId="77777777" w:rsidR="009B5F42" w:rsidRDefault="009B5F42">
            <w:pPr>
              <w:spacing w:line="360" w:lineRule="auto"/>
              <w:jc w:val="center"/>
              <w:rPr>
                <w:rFonts w:ascii="Arial" w:eastAsia="Arial" w:hAnsi="Arial" w:cs="Arial"/>
                <w:noProof/>
                <w:highlight w:val="white"/>
              </w:rPr>
            </w:pPr>
          </w:p>
          <w:p w14:paraId="2BF09588" w14:textId="2BC865F8"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6227ED6" w14:textId="77777777" w:rsidR="001535FC" w:rsidRDefault="00645642">
            <w:pPr>
              <w:jc w:val="center"/>
              <w:rPr>
                <w:rFonts w:ascii="Arial" w:eastAsia="Arial" w:hAnsi="Arial" w:cs="Arial"/>
                <w:b/>
                <w:highlight w:val="white"/>
              </w:rPr>
            </w:pPr>
            <w:r>
              <w:rPr>
                <w:rFonts w:ascii="Arial" w:eastAsia="Arial" w:hAnsi="Arial" w:cs="Arial"/>
                <w:b/>
                <w:highlight w:val="white"/>
              </w:rPr>
              <w:t>FELIPE ANDRÉS MUÑOZ DELGADO</w:t>
            </w:r>
          </w:p>
          <w:p w14:paraId="5468CD9A" w14:textId="77777777" w:rsidR="001535FC" w:rsidRDefault="00645642">
            <w:pPr>
              <w:jc w:val="center"/>
              <w:rPr>
                <w:rFonts w:ascii="Arial" w:eastAsia="Arial" w:hAnsi="Arial" w:cs="Arial"/>
                <w:highlight w:val="white"/>
              </w:rPr>
            </w:pPr>
            <w:r>
              <w:rPr>
                <w:rFonts w:ascii="Arial" w:eastAsia="Arial" w:hAnsi="Arial" w:cs="Arial"/>
                <w:highlight w:val="white"/>
              </w:rPr>
              <w:t>Representante a la Cámara</w:t>
            </w:r>
          </w:p>
          <w:p w14:paraId="53A4826F" w14:textId="77777777" w:rsidR="001535FC" w:rsidRDefault="00645642">
            <w:pPr>
              <w:jc w:val="center"/>
              <w:rPr>
                <w:rFonts w:ascii="Arial" w:eastAsia="Arial" w:hAnsi="Arial" w:cs="Arial"/>
                <w:highlight w:val="white"/>
              </w:rPr>
            </w:pPr>
            <w:r>
              <w:rPr>
                <w:rFonts w:ascii="Arial" w:eastAsia="Arial" w:hAnsi="Arial" w:cs="Arial"/>
                <w:highlight w:val="white"/>
              </w:rPr>
              <w:t xml:space="preserve">Departamento de Nariño </w:t>
            </w:r>
          </w:p>
        </w:tc>
        <w:tc>
          <w:tcPr>
            <w:tcW w:w="4095" w:type="dxa"/>
            <w:shd w:val="clear" w:color="auto" w:fill="FFFFFF"/>
            <w:tcMar>
              <w:top w:w="100" w:type="dxa"/>
              <w:left w:w="100" w:type="dxa"/>
              <w:bottom w:w="100" w:type="dxa"/>
              <w:right w:w="100" w:type="dxa"/>
            </w:tcMar>
          </w:tcPr>
          <w:p w14:paraId="692CAEF8" w14:textId="13718C22" w:rsidR="001535FC" w:rsidRDefault="001535FC">
            <w:pPr>
              <w:jc w:val="center"/>
              <w:rPr>
                <w:rFonts w:ascii="Arial" w:eastAsia="Arial" w:hAnsi="Arial" w:cs="Arial"/>
                <w:b/>
                <w:noProof/>
                <w:highlight w:val="white"/>
              </w:rPr>
            </w:pPr>
          </w:p>
          <w:p w14:paraId="0619B159" w14:textId="6662EC7D" w:rsidR="009B5F42" w:rsidRDefault="009B5F42">
            <w:pPr>
              <w:jc w:val="center"/>
              <w:rPr>
                <w:rFonts w:ascii="Arial" w:eastAsia="Arial" w:hAnsi="Arial" w:cs="Arial"/>
                <w:b/>
                <w:noProof/>
                <w:highlight w:val="white"/>
              </w:rPr>
            </w:pPr>
          </w:p>
          <w:p w14:paraId="7C1776A3" w14:textId="62715C16" w:rsidR="009B5F42" w:rsidRDefault="009B5F42">
            <w:pPr>
              <w:jc w:val="center"/>
              <w:rPr>
                <w:rFonts w:ascii="Arial" w:eastAsia="Arial" w:hAnsi="Arial" w:cs="Arial"/>
                <w:b/>
                <w:noProof/>
                <w:highlight w:val="white"/>
              </w:rPr>
            </w:pPr>
          </w:p>
          <w:p w14:paraId="31E6AB02" w14:textId="793B3E98" w:rsidR="009B5F42" w:rsidRDefault="009B5F42">
            <w:pPr>
              <w:jc w:val="center"/>
              <w:rPr>
                <w:rFonts w:ascii="Arial" w:eastAsia="Arial" w:hAnsi="Arial" w:cs="Arial"/>
                <w:b/>
                <w:noProof/>
                <w:highlight w:val="white"/>
              </w:rPr>
            </w:pPr>
          </w:p>
          <w:p w14:paraId="70DD495F" w14:textId="7454C0F6" w:rsidR="009B5F42" w:rsidRDefault="009B5F42">
            <w:pPr>
              <w:jc w:val="center"/>
              <w:rPr>
                <w:rFonts w:ascii="Arial" w:eastAsia="Arial" w:hAnsi="Arial" w:cs="Arial"/>
                <w:b/>
                <w:noProof/>
                <w:highlight w:val="white"/>
              </w:rPr>
            </w:pPr>
          </w:p>
          <w:p w14:paraId="4D1FFFA4" w14:textId="5F9F06E6" w:rsidR="009B5F42" w:rsidRDefault="009B5F42" w:rsidP="009B5F42">
            <w:pPr>
              <w:rPr>
                <w:rFonts w:ascii="Arial" w:eastAsia="Arial" w:hAnsi="Arial" w:cs="Arial"/>
                <w:b/>
                <w:noProof/>
                <w:highlight w:val="white"/>
              </w:rPr>
            </w:pPr>
          </w:p>
          <w:p w14:paraId="7ABDE7C5"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2D89AF7" w14:textId="77777777" w:rsidR="009B5F42" w:rsidRDefault="009B5F42">
            <w:pPr>
              <w:jc w:val="center"/>
              <w:rPr>
                <w:rFonts w:ascii="Arial" w:eastAsia="Arial" w:hAnsi="Arial" w:cs="Arial"/>
                <w:b/>
                <w:highlight w:val="white"/>
              </w:rPr>
            </w:pPr>
          </w:p>
          <w:p w14:paraId="72414758" w14:textId="77777777" w:rsidR="001535FC" w:rsidRDefault="00645642">
            <w:pPr>
              <w:jc w:val="center"/>
              <w:rPr>
                <w:rFonts w:ascii="Arial" w:eastAsia="Arial" w:hAnsi="Arial" w:cs="Arial"/>
                <w:b/>
                <w:highlight w:val="white"/>
              </w:rPr>
            </w:pPr>
            <w:r>
              <w:rPr>
                <w:rFonts w:ascii="Arial" w:eastAsia="Arial" w:hAnsi="Arial" w:cs="Arial"/>
                <w:b/>
                <w:highlight w:val="white"/>
              </w:rPr>
              <w:t>HERNÁN GUSTAVO ESTUPIÑÁN</w:t>
            </w:r>
          </w:p>
          <w:p w14:paraId="4D5AE059" w14:textId="77777777" w:rsidR="001535FC" w:rsidRDefault="00645642">
            <w:pPr>
              <w:jc w:val="center"/>
              <w:rPr>
                <w:rFonts w:ascii="Arial" w:eastAsia="Arial" w:hAnsi="Arial" w:cs="Arial"/>
                <w:b/>
                <w:highlight w:val="white"/>
              </w:rPr>
            </w:pPr>
            <w:r>
              <w:rPr>
                <w:rFonts w:ascii="Arial" w:eastAsia="Arial" w:hAnsi="Arial" w:cs="Arial"/>
                <w:highlight w:val="white"/>
              </w:rPr>
              <w:t>Representante a la Cámara</w:t>
            </w:r>
          </w:p>
        </w:tc>
      </w:tr>
      <w:tr w:rsidR="001535FC" w14:paraId="6B4A8D68" w14:textId="77777777">
        <w:tc>
          <w:tcPr>
            <w:tcW w:w="4395" w:type="dxa"/>
            <w:shd w:val="clear" w:color="auto" w:fill="FFFFFF"/>
            <w:tcMar>
              <w:top w:w="100" w:type="dxa"/>
              <w:left w:w="100" w:type="dxa"/>
              <w:bottom w:w="100" w:type="dxa"/>
              <w:right w:w="100" w:type="dxa"/>
            </w:tcMar>
          </w:tcPr>
          <w:p w14:paraId="4912096F" w14:textId="3EE8F41D" w:rsidR="001535FC" w:rsidRDefault="001535FC">
            <w:pPr>
              <w:rPr>
                <w:rFonts w:ascii="Arial" w:eastAsia="Arial" w:hAnsi="Arial" w:cs="Arial"/>
                <w:b/>
                <w:highlight w:val="white"/>
              </w:rPr>
            </w:pPr>
          </w:p>
          <w:p w14:paraId="09E9DC5F" w14:textId="6BB7E833" w:rsidR="009B5F42" w:rsidRDefault="009B5F42">
            <w:pPr>
              <w:rPr>
                <w:rFonts w:ascii="Arial" w:eastAsia="Arial" w:hAnsi="Arial" w:cs="Arial"/>
                <w:b/>
                <w:highlight w:val="white"/>
              </w:rPr>
            </w:pPr>
          </w:p>
          <w:p w14:paraId="0953D581" w14:textId="70327BC5" w:rsidR="009B5F42" w:rsidRDefault="009B5F42">
            <w:pPr>
              <w:rPr>
                <w:rFonts w:ascii="Arial" w:eastAsia="Arial" w:hAnsi="Arial" w:cs="Arial"/>
                <w:b/>
                <w:highlight w:val="white"/>
              </w:rPr>
            </w:pPr>
          </w:p>
          <w:p w14:paraId="5BC32076" w14:textId="77777777" w:rsidR="009B5F42" w:rsidRDefault="009B5F42">
            <w:pPr>
              <w:rPr>
                <w:rFonts w:ascii="Arial" w:eastAsia="Arial" w:hAnsi="Arial" w:cs="Arial"/>
                <w:b/>
                <w:highlight w:val="white"/>
              </w:rPr>
            </w:pPr>
          </w:p>
          <w:p w14:paraId="5400C4C2" w14:textId="70A6827D" w:rsidR="001535FC"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C8933B9" w14:textId="77777777" w:rsidR="001535FC" w:rsidRDefault="00645642">
            <w:pPr>
              <w:jc w:val="center"/>
              <w:rPr>
                <w:rFonts w:ascii="Arial" w:eastAsia="Arial" w:hAnsi="Arial" w:cs="Arial"/>
                <w:b/>
                <w:highlight w:val="white"/>
              </w:rPr>
            </w:pPr>
            <w:r>
              <w:rPr>
                <w:rFonts w:ascii="Arial" w:eastAsia="Arial" w:hAnsi="Arial" w:cs="Arial"/>
                <w:b/>
                <w:highlight w:val="white"/>
              </w:rPr>
              <w:t>CATALINA ORTIZ LALINDE</w:t>
            </w:r>
          </w:p>
          <w:p w14:paraId="76921399" w14:textId="77777777" w:rsidR="001535FC" w:rsidRDefault="00645642">
            <w:pPr>
              <w:jc w:val="center"/>
              <w:rPr>
                <w:rFonts w:ascii="Arial" w:eastAsia="Arial" w:hAnsi="Arial" w:cs="Arial"/>
                <w:b/>
                <w:highlight w:val="white"/>
              </w:rPr>
            </w:pPr>
            <w:r>
              <w:rPr>
                <w:rFonts w:ascii="Arial" w:eastAsia="Arial" w:hAnsi="Arial" w:cs="Arial"/>
                <w:b/>
                <w:highlight w:val="white"/>
              </w:rPr>
              <w:t>Representante a la Cámara</w:t>
            </w:r>
          </w:p>
          <w:p w14:paraId="5D06DB27" w14:textId="77777777" w:rsidR="001535FC" w:rsidRDefault="00645642">
            <w:pPr>
              <w:jc w:val="center"/>
              <w:rPr>
                <w:rFonts w:ascii="Arial" w:eastAsia="Arial" w:hAnsi="Arial" w:cs="Arial"/>
                <w:highlight w:val="white"/>
              </w:rPr>
            </w:pPr>
            <w:r>
              <w:rPr>
                <w:rFonts w:ascii="Arial" w:eastAsia="Arial" w:hAnsi="Arial" w:cs="Arial"/>
                <w:b/>
                <w:highlight w:val="white"/>
              </w:rPr>
              <w:t>Valle del Cauca</w:t>
            </w:r>
          </w:p>
        </w:tc>
        <w:tc>
          <w:tcPr>
            <w:tcW w:w="4095" w:type="dxa"/>
            <w:shd w:val="clear" w:color="auto" w:fill="FFFFFF"/>
            <w:tcMar>
              <w:top w:w="100" w:type="dxa"/>
              <w:left w:w="100" w:type="dxa"/>
              <w:bottom w:w="100" w:type="dxa"/>
              <w:right w:w="100" w:type="dxa"/>
            </w:tcMar>
          </w:tcPr>
          <w:p w14:paraId="6B1249B2" w14:textId="6E7C7620" w:rsidR="001535FC" w:rsidRDefault="001535FC">
            <w:pPr>
              <w:tabs>
                <w:tab w:val="right" w:pos="8838"/>
              </w:tabs>
              <w:spacing w:line="276" w:lineRule="auto"/>
              <w:jc w:val="center"/>
              <w:rPr>
                <w:rFonts w:ascii="Arial" w:eastAsia="Arial" w:hAnsi="Arial" w:cs="Arial"/>
                <w:b/>
                <w:noProof/>
              </w:rPr>
            </w:pPr>
          </w:p>
          <w:p w14:paraId="71138E10" w14:textId="77777777" w:rsidR="009B5F42" w:rsidRDefault="009B5F42" w:rsidP="009B5F42">
            <w:pPr>
              <w:tabs>
                <w:tab w:val="right" w:pos="8838"/>
              </w:tabs>
              <w:spacing w:line="276" w:lineRule="auto"/>
              <w:rPr>
                <w:rFonts w:ascii="Arial" w:eastAsia="Arial" w:hAnsi="Arial" w:cs="Arial"/>
                <w:b/>
                <w:noProof/>
              </w:rPr>
            </w:pPr>
          </w:p>
          <w:p w14:paraId="5ECD447F" w14:textId="466B3F84" w:rsidR="009B5F42" w:rsidRDefault="009B5F42">
            <w:pPr>
              <w:tabs>
                <w:tab w:val="right" w:pos="8838"/>
              </w:tabs>
              <w:spacing w:line="276" w:lineRule="auto"/>
              <w:jc w:val="center"/>
              <w:rPr>
                <w:rFonts w:ascii="Arial" w:eastAsia="Arial" w:hAnsi="Arial" w:cs="Arial"/>
                <w:b/>
                <w:noProof/>
              </w:rPr>
            </w:pPr>
          </w:p>
          <w:p w14:paraId="37A22C66" w14:textId="6BB3DEEF" w:rsidR="001535FC"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38E0CE9" w14:textId="77777777" w:rsidR="001535FC" w:rsidRDefault="00645642">
            <w:pPr>
              <w:tabs>
                <w:tab w:val="right" w:pos="8838"/>
              </w:tabs>
              <w:spacing w:line="276" w:lineRule="auto"/>
              <w:jc w:val="center"/>
              <w:rPr>
                <w:rFonts w:ascii="Arial" w:eastAsia="Arial" w:hAnsi="Arial" w:cs="Arial"/>
                <w:b/>
              </w:rPr>
            </w:pPr>
            <w:r>
              <w:rPr>
                <w:rFonts w:ascii="Arial" w:eastAsia="Arial" w:hAnsi="Arial" w:cs="Arial"/>
                <w:b/>
              </w:rPr>
              <w:t>LUIS ALBERTO ALBÁN URBANO</w:t>
            </w:r>
          </w:p>
          <w:p w14:paraId="5B9227E6" w14:textId="77777777" w:rsidR="001535FC" w:rsidRDefault="00645642">
            <w:pPr>
              <w:tabs>
                <w:tab w:val="right" w:pos="8838"/>
              </w:tabs>
              <w:spacing w:line="276" w:lineRule="auto"/>
              <w:jc w:val="center"/>
              <w:rPr>
                <w:rFonts w:ascii="Arial" w:eastAsia="Arial" w:hAnsi="Arial" w:cs="Arial"/>
                <w:b/>
              </w:rPr>
            </w:pPr>
            <w:r>
              <w:rPr>
                <w:rFonts w:ascii="Arial" w:eastAsia="Arial" w:hAnsi="Arial" w:cs="Arial"/>
                <w:b/>
              </w:rPr>
              <w:t>Representante a la Cámara por el Valle del Cauca</w:t>
            </w:r>
          </w:p>
          <w:p w14:paraId="111199EB" w14:textId="77777777" w:rsidR="001535FC" w:rsidRDefault="00645642">
            <w:pPr>
              <w:tabs>
                <w:tab w:val="right" w:pos="8838"/>
              </w:tabs>
              <w:spacing w:line="276" w:lineRule="auto"/>
              <w:jc w:val="center"/>
              <w:rPr>
                <w:rFonts w:ascii="Arial" w:eastAsia="Arial" w:hAnsi="Arial" w:cs="Arial"/>
                <w:b/>
                <w:highlight w:val="white"/>
              </w:rPr>
            </w:pPr>
            <w:r>
              <w:rPr>
                <w:rFonts w:ascii="Arial" w:eastAsia="Arial" w:hAnsi="Arial" w:cs="Arial"/>
                <w:b/>
              </w:rPr>
              <w:t>Fuerza Alternativa Revolucionaria del Común</w:t>
            </w:r>
          </w:p>
        </w:tc>
      </w:tr>
      <w:tr w:rsidR="001535FC" w14:paraId="6D0F89BF" w14:textId="77777777">
        <w:tc>
          <w:tcPr>
            <w:tcW w:w="4395" w:type="dxa"/>
            <w:shd w:val="clear" w:color="auto" w:fill="FFFFFF"/>
            <w:tcMar>
              <w:top w:w="100" w:type="dxa"/>
              <w:left w:w="100" w:type="dxa"/>
              <w:bottom w:w="100" w:type="dxa"/>
              <w:right w:w="100" w:type="dxa"/>
            </w:tcMar>
          </w:tcPr>
          <w:p w14:paraId="261FC219" w14:textId="163DEE15" w:rsidR="001535FC" w:rsidRDefault="001535FC">
            <w:pPr>
              <w:rPr>
                <w:rFonts w:ascii="Arial" w:eastAsia="Arial" w:hAnsi="Arial" w:cs="Arial"/>
                <w:b/>
                <w:highlight w:val="white"/>
              </w:rPr>
            </w:pPr>
          </w:p>
          <w:p w14:paraId="2B66018A" w14:textId="77777777" w:rsidR="001535FC" w:rsidRDefault="001535FC">
            <w:pPr>
              <w:rPr>
                <w:rFonts w:ascii="Arial" w:eastAsia="Arial" w:hAnsi="Arial" w:cs="Arial"/>
                <w:b/>
                <w:highlight w:val="white"/>
              </w:rPr>
            </w:pPr>
          </w:p>
          <w:p w14:paraId="0355D76A" w14:textId="77777777" w:rsidR="001535FC" w:rsidRDefault="001535FC">
            <w:pPr>
              <w:rPr>
                <w:rFonts w:ascii="Arial" w:eastAsia="Arial" w:hAnsi="Arial" w:cs="Arial"/>
                <w:b/>
                <w:highlight w:val="white"/>
              </w:rPr>
            </w:pPr>
          </w:p>
          <w:p w14:paraId="0F35AD8A" w14:textId="77777777" w:rsidR="001535FC" w:rsidRDefault="001535FC">
            <w:pPr>
              <w:rPr>
                <w:rFonts w:ascii="Arial" w:eastAsia="Arial" w:hAnsi="Arial" w:cs="Arial"/>
                <w:b/>
                <w:highlight w:val="white"/>
              </w:rPr>
            </w:pPr>
          </w:p>
          <w:p w14:paraId="194F4B2C" w14:textId="0B64503A" w:rsidR="001535FC"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20387C4" w14:textId="4F5DA175" w:rsidR="001535FC" w:rsidRDefault="00645642" w:rsidP="00645642">
            <w:pPr>
              <w:jc w:val="center"/>
              <w:rPr>
                <w:rFonts w:ascii="Arial" w:eastAsia="Arial" w:hAnsi="Arial" w:cs="Arial"/>
                <w:b/>
                <w:highlight w:val="white"/>
              </w:rPr>
            </w:pPr>
            <w:r>
              <w:rPr>
                <w:rFonts w:ascii="Arial" w:eastAsia="Arial" w:hAnsi="Arial" w:cs="Arial"/>
                <w:b/>
                <w:highlight w:val="white"/>
              </w:rPr>
              <w:t>CARLOS JULIO BONILLA SOTO</w:t>
            </w:r>
          </w:p>
          <w:p w14:paraId="2C7C2732" w14:textId="5607E290" w:rsidR="001535FC" w:rsidRDefault="00645642" w:rsidP="00645642">
            <w:pPr>
              <w:jc w:val="center"/>
              <w:rPr>
                <w:rFonts w:ascii="Arial" w:eastAsia="Arial" w:hAnsi="Arial" w:cs="Arial"/>
                <w:b/>
                <w:highlight w:val="white"/>
              </w:rPr>
            </w:pPr>
            <w:r>
              <w:rPr>
                <w:rFonts w:ascii="Arial" w:eastAsia="Arial" w:hAnsi="Arial" w:cs="Arial"/>
                <w:b/>
                <w:highlight w:val="white"/>
              </w:rPr>
              <w:t>Representante a la Cámara</w:t>
            </w:r>
          </w:p>
          <w:p w14:paraId="31F87D76" w14:textId="078B9F15" w:rsidR="001535FC" w:rsidRDefault="00645642" w:rsidP="00645642">
            <w:pPr>
              <w:jc w:val="center"/>
              <w:rPr>
                <w:rFonts w:ascii="Arial" w:eastAsia="Arial" w:hAnsi="Arial" w:cs="Arial"/>
                <w:b/>
                <w:highlight w:val="white"/>
              </w:rPr>
            </w:pPr>
            <w:r>
              <w:rPr>
                <w:rFonts w:ascii="Arial" w:eastAsia="Arial" w:hAnsi="Arial" w:cs="Arial"/>
                <w:b/>
                <w:highlight w:val="white"/>
              </w:rPr>
              <w:t>Departamento del Cauca</w:t>
            </w:r>
          </w:p>
        </w:tc>
        <w:tc>
          <w:tcPr>
            <w:tcW w:w="4095" w:type="dxa"/>
            <w:shd w:val="clear" w:color="auto" w:fill="FFFFFF"/>
            <w:tcMar>
              <w:top w:w="100" w:type="dxa"/>
              <w:left w:w="100" w:type="dxa"/>
              <w:bottom w:w="100" w:type="dxa"/>
              <w:right w:w="100" w:type="dxa"/>
            </w:tcMar>
          </w:tcPr>
          <w:p w14:paraId="24F1D89B" w14:textId="77777777" w:rsidR="001535FC" w:rsidRDefault="001535FC">
            <w:pPr>
              <w:tabs>
                <w:tab w:val="right" w:pos="8838"/>
              </w:tabs>
              <w:spacing w:line="276" w:lineRule="auto"/>
              <w:jc w:val="center"/>
              <w:rPr>
                <w:rFonts w:ascii="Arial" w:eastAsia="Arial" w:hAnsi="Arial" w:cs="Arial"/>
                <w:b/>
              </w:rPr>
            </w:pPr>
          </w:p>
        </w:tc>
      </w:tr>
    </w:tbl>
    <w:p w14:paraId="5965415E" w14:textId="77777777" w:rsidR="001535FC" w:rsidRDefault="001535FC">
      <w:pPr>
        <w:spacing w:line="360" w:lineRule="auto"/>
        <w:rPr>
          <w:rFonts w:ascii="Arial" w:eastAsia="Arial" w:hAnsi="Arial" w:cs="Arial"/>
          <w:highlight w:val="white"/>
        </w:rPr>
      </w:pPr>
    </w:p>
    <w:p w14:paraId="1C89892B" w14:textId="32F3FAB0" w:rsidR="001535FC" w:rsidRDefault="001535FC">
      <w:pPr>
        <w:spacing w:line="360" w:lineRule="auto"/>
        <w:rPr>
          <w:rFonts w:ascii="Arial" w:eastAsia="Arial" w:hAnsi="Arial" w:cs="Arial"/>
          <w:highlight w:val="white"/>
        </w:rPr>
      </w:pPr>
    </w:p>
    <w:p w14:paraId="54E509C1" w14:textId="71B40674" w:rsidR="009B5F42" w:rsidRDefault="009B5F42">
      <w:pPr>
        <w:spacing w:line="360" w:lineRule="auto"/>
        <w:rPr>
          <w:rFonts w:ascii="Arial" w:eastAsia="Arial" w:hAnsi="Arial" w:cs="Arial"/>
          <w:highlight w:val="white"/>
        </w:rPr>
      </w:pPr>
    </w:p>
    <w:p w14:paraId="22688C13" w14:textId="1FD2792A" w:rsidR="009B5F42" w:rsidRDefault="009B5F42">
      <w:pPr>
        <w:spacing w:line="360" w:lineRule="auto"/>
        <w:rPr>
          <w:rFonts w:ascii="Arial" w:eastAsia="Arial" w:hAnsi="Arial" w:cs="Arial"/>
          <w:highlight w:val="white"/>
        </w:rPr>
      </w:pPr>
    </w:p>
    <w:p w14:paraId="687F05F0" w14:textId="6C13C58A" w:rsidR="009B5F42" w:rsidRDefault="009B5F42">
      <w:pPr>
        <w:spacing w:line="360" w:lineRule="auto"/>
        <w:rPr>
          <w:rFonts w:ascii="Arial" w:eastAsia="Arial" w:hAnsi="Arial" w:cs="Arial"/>
          <w:highlight w:val="white"/>
        </w:rPr>
      </w:pPr>
    </w:p>
    <w:p w14:paraId="4D8E3AEA" w14:textId="6476FF8B" w:rsidR="009B5F42" w:rsidRDefault="009B5F42">
      <w:pPr>
        <w:spacing w:line="360" w:lineRule="auto"/>
        <w:rPr>
          <w:rFonts w:ascii="Arial" w:eastAsia="Arial" w:hAnsi="Arial" w:cs="Arial"/>
          <w:highlight w:val="white"/>
        </w:rPr>
      </w:pPr>
    </w:p>
    <w:p w14:paraId="44365DD9" w14:textId="74BB2C50" w:rsidR="009B5F42" w:rsidRDefault="009B5F42">
      <w:pPr>
        <w:spacing w:line="360" w:lineRule="auto"/>
        <w:rPr>
          <w:rFonts w:ascii="Arial" w:eastAsia="Arial" w:hAnsi="Arial" w:cs="Arial"/>
          <w:highlight w:val="white"/>
        </w:rPr>
      </w:pPr>
    </w:p>
    <w:p w14:paraId="4B9FFB23" w14:textId="77777777" w:rsidR="009B5F42" w:rsidRDefault="009B5F42">
      <w:pPr>
        <w:spacing w:line="360" w:lineRule="auto"/>
        <w:rPr>
          <w:rFonts w:ascii="Arial" w:eastAsia="Arial" w:hAnsi="Arial" w:cs="Arial"/>
          <w:highlight w:val="white"/>
        </w:rPr>
      </w:pPr>
    </w:p>
    <w:p w14:paraId="635FFE2D" w14:textId="77777777" w:rsidR="001535FC" w:rsidRDefault="00645642">
      <w:pPr>
        <w:spacing w:line="276" w:lineRule="auto"/>
        <w:jc w:val="center"/>
        <w:rPr>
          <w:rFonts w:ascii="Arial" w:eastAsia="Arial" w:hAnsi="Arial" w:cs="Arial"/>
          <w:b/>
          <w:highlight w:val="white"/>
        </w:rPr>
      </w:pPr>
      <w:r>
        <w:rPr>
          <w:rFonts w:ascii="Arial" w:eastAsia="Arial" w:hAnsi="Arial" w:cs="Arial"/>
          <w:b/>
          <w:highlight w:val="white"/>
        </w:rPr>
        <w:lastRenderedPageBreak/>
        <w:t>PROYECTO DE LEY No ____ DE 2020</w:t>
      </w:r>
    </w:p>
    <w:p w14:paraId="74A6F017" w14:textId="77777777" w:rsidR="001535FC" w:rsidRDefault="001535FC">
      <w:pPr>
        <w:spacing w:line="276" w:lineRule="auto"/>
        <w:jc w:val="center"/>
        <w:rPr>
          <w:rFonts w:ascii="Arial" w:eastAsia="Arial" w:hAnsi="Arial" w:cs="Arial"/>
          <w:b/>
          <w:highlight w:val="white"/>
        </w:rPr>
      </w:pPr>
    </w:p>
    <w:p w14:paraId="4355AA33" w14:textId="77777777" w:rsidR="001535FC" w:rsidRDefault="00645642">
      <w:pPr>
        <w:spacing w:line="276" w:lineRule="auto"/>
        <w:jc w:val="center"/>
        <w:rPr>
          <w:rFonts w:ascii="Arial" w:eastAsia="Arial" w:hAnsi="Arial" w:cs="Arial"/>
          <w:b/>
          <w:highlight w:val="white"/>
        </w:rPr>
      </w:pPr>
      <w:r>
        <w:rPr>
          <w:rFonts w:ascii="Arial" w:eastAsia="Arial" w:hAnsi="Arial" w:cs="Arial"/>
          <w:b/>
          <w:highlight w:val="white"/>
        </w:rPr>
        <w:t xml:space="preserve"> “Por medio del cual se reconoce, impulsa y protege el Viche/Biche y sus derivados como bebidas alcohólicas, ancestrales, artesanales, tradicionales y patrimonio colectivo de las comunidades negras de la costa del pacífico colombiano”.</w:t>
      </w:r>
    </w:p>
    <w:p w14:paraId="486F4C81" w14:textId="77777777" w:rsidR="001535FC" w:rsidRDefault="001535FC">
      <w:pPr>
        <w:spacing w:line="276" w:lineRule="auto"/>
        <w:jc w:val="center"/>
        <w:rPr>
          <w:rFonts w:ascii="Arial" w:eastAsia="Arial" w:hAnsi="Arial" w:cs="Arial"/>
          <w:b/>
          <w:highlight w:val="white"/>
        </w:rPr>
      </w:pPr>
    </w:p>
    <w:p w14:paraId="70D6D2DE" w14:textId="77777777" w:rsidR="001535FC" w:rsidRDefault="00645642">
      <w:pPr>
        <w:spacing w:line="276" w:lineRule="auto"/>
        <w:jc w:val="center"/>
        <w:rPr>
          <w:rFonts w:ascii="Arial" w:eastAsia="Arial" w:hAnsi="Arial" w:cs="Arial"/>
          <w:b/>
          <w:highlight w:val="white"/>
        </w:rPr>
      </w:pPr>
      <w:r>
        <w:rPr>
          <w:rFonts w:ascii="Arial" w:eastAsia="Arial" w:hAnsi="Arial" w:cs="Arial"/>
          <w:b/>
          <w:highlight w:val="white"/>
        </w:rPr>
        <w:t>EL CONGRESO DE COLOMBIA,</w:t>
      </w:r>
    </w:p>
    <w:p w14:paraId="7C647EF6" w14:textId="77777777" w:rsidR="001535FC" w:rsidRDefault="001535FC">
      <w:pPr>
        <w:spacing w:line="276" w:lineRule="auto"/>
        <w:jc w:val="center"/>
        <w:rPr>
          <w:rFonts w:ascii="Arial" w:eastAsia="Arial" w:hAnsi="Arial" w:cs="Arial"/>
          <w:b/>
          <w:highlight w:val="white"/>
        </w:rPr>
      </w:pPr>
    </w:p>
    <w:p w14:paraId="3667AE5C" w14:textId="77777777" w:rsidR="001535FC" w:rsidRDefault="00645642">
      <w:pPr>
        <w:spacing w:line="276" w:lineRule="auto"/>
        <w:jc w:val="center"/>
        <w:rPr>
          <w:rFonts w:ascii="Arial" w:eastAsia="Arial" w:hAnsi="Arial" w:cs="Arial"/>
          <w:b/>
          <w:highlight w:val="white"/>
        </w:rPr>
      </w:pPr>
      <w:r>
        <w:rPr>
          <w:rFonts w:ascii="Arial" w:eastAsia="Arial" w:hAnsi="Arial" w:cs="Arial"/>
          <w:b/>
          <w:highlight w:val="white"/>
        </w:rPr>
        <w:t>DECRETA:</w:t>
      </w:r>
    </w:p>
    <w:p w14:paraId="4298D72A" w14:textId="77777777" w:rsidR="001535FC" w:rsidRDefault="001535FC">
      <w:pPr>
        <w:spacing w:line="276" w:lineRule="auto"/>
        <w:jc w:val="both"/>
        <w:rPr>
          <w:rFonts w:ascii="Arial" w:eastAsia="Arial" w:hAnsi="Arial" w:cs="Arial"/>
          <w:highlight w:val="white"/>
        </w:rPr>
      </w:pPr>
    </w:p>
    <w:p w14:paraId="7C8334A1"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 xml:space="preserve">ARTÍCULO 1. OBJETO. </w:t>
      </w:r>
      <w:r>
        <w:rPr>
          <w:rFonts w:ascii="Arial" w:eastAsia="Arial" w:hAnsi="Arial" w:cs="Arial"/>
          <w:highlight w:val="white"/>
        </w:rPr>
        <w:t xml:space="preserve">El presente proyecto de ley tiene por objeto crear un marco regulatorio especial para reconocer, impulsar, promover y proteger el Viche/Biche y sus derivados como bebidas alcohólicas, ancestrales, artesanales, tradicionales y como patrimonio colectivo de las comunidades negras de la costa del pacífico colombiano, e impulsar el aprovechamiento cultural y económico de la producción de estas bebidas por parte de las comunidades negras de la costa pacífico colombiana. </w:t>
      </w:r>
    </w:p>
    <w:p w14:paraId="5087048A" w14:textId="77777777" w:rsidR="001535FC" w:rsidRDefault="001535FC">
      <w:pPr>
        <w:spacing w:line="276" w:lineRule="auto"/>
        <w:jc w:val="both"/>
        <w:rPr>
          <w:rFonts w:ascii="Arial" w:eastAsia="Arial" w:hAnsi="Arial" w:cs="Arial"/>
          <w:highlight w:val="white"/>
        </w:rPr>
      </w:pPr>
    </w:p>
    <w:p w14:paraId="66C60C4E"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Se entenderá como origen de la producción del Viche/ Biche y sus derivados a la región pacífico colombiana, comprendida por los territorios étnicos de los departamentos de Chocó, Cauca, Nariño y Valle del Cauca.</w:t>
      </w:r>
    </w:p>
    <w:p w14:paraId="56D2F4EF" w14:textId="77777777" w:rsidR="001535FC" w:rsidRDefault="001535FC">
      <w:pPr>
        <w:spacing w:line="276" w:lineRule="auto"/>
        <w:jc w:val="both"/>
        <w:rPr>
          <w:rFonts w:ascii="Arial" w:eastAsia="Arial" w:hAnsi="Arial" w:cs="Arial"/>
          <w:highlight w:val="white"/>
        </w:rPr>
      </w:pPr>
    </w:p>
    <w:p w14:paraId="760B648A"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 xml:space="preserve">ARTÍCULO 2. PRODUCTORES DEL VICHE/ BICHE. </w:t>
      </w:r>
      <w:r>
        <w:rPr>
          <w:rFonts w:ascii="Arial" w:eastAsia="Arial" w:hAnsi="Arial" w:cs="Arial"/>
          <w:highlight w:val="white"/>
        </w:rPr>
        <w:t xml:space="preserve">Para efecto de la aplicación de esta ley, se entenderá como productores del Viche/Biche y sus derivados, a aquellos miembros de comunidades negras que desarrollan su actividad productiva en los territorios colectivos ubicados principalmente en las zonas rurales del Pacífico colombiano. </w:t>
      </w:r>
    </w:p>
    <w:p w14:paraId="2E1CFBAB" w14:textId="77777777" w:rsidR="001535FC" w:rsidRDefault="001535FC">
      <w:pPr>
        <w:spacing w:line="276" w:lineRule="auto"/>
        <w:jc w:val="both"/>
        <w:rPr>
          <w:rFonts w:ascii="Arial" w:eastAsia="Arial" w:hAnsi="Arial" w:cs="Arial"/>
          <w:highlight w:val="white"/>
        </w:rPr>
      </w:pPr>
    </w:p>
    <w:p w14:paraId="28EF9A93" w14:textId="77777777" w:rsidR="001535FC" w:rsidRDefault="00645642">
      <w:pPr>
        <w:pBdr>
          <w:top w:val="nil"/>
          <w:left w:val="nil"/>
          <w:bottom w:val="nil"/>
          <w:right w:val="nil"/>
          <w:between w:val="nil"/>
        </w:pBdr>
        <w:spacing w:line="276" w:lineRule="auto"/>
        <w:jc w:val="both"/>
        <w:rPr>
          <w:rFonts w:ascii="Arial" w:eastAsia="Arial" w:hAnsi="Arial" w:cs="Arial"/>
          <w:highlight w:val="white"/>
        </w:rPr>
      </w:pPr>
      <w:r>
        <w:rPr>
          <w:rFonts w:ascii="Arial" w:eastAsia="Arial" w:hAnsi="Arial" w:cs="Arial"/>
          <w:highlight w:val="white"/>
        </w:rPr>
        <w:t xml:space="preserve">En ese sentido, se entenderá como territorio étnico del Pacífico colombiano, en el que se desarrolla principalmente el proceso de destilación del Viche/Biche, a todo el territorio del Departamento del Chocó;  Buenaventura en el departamento del Valle del Cauca; las comunidades de Guapi, Timbiquí y López de Micay en el departamento del Cauca; en el departamento de Nariño, Tumaco, Francisco Pizarro, Barbacoas, Roberto Payán, Magüí Payán, el Charco, Santa Bárbara de Iscuandé, Mosquera, La Tola, Olaya Herrera y zonas aledañas que serán delimitadas mediante proceso de consulta y reglamentación. </w:t>
      </w:r>
    </w:p>
    <w:p w14:paraId="0B09CFE0" w14:textId="77777777" w:rsidR="001535FC" w:rsidRDefault="001535FC">
      <w:pPr>
        <w:spacing w:line="276" w:lineRule="auto"/>
        <w:jc w:val="both"/>
        <w:rPr>
          <w:rFonts w:ascii="Arial" w:eastAsia="Arial" w:hAnsi="Arial" w:cs="Arial"/>
          <w:highlight w:val="white"/>
        </w:rPr>
      </w:pPr>
    </w:p>
    <w:p w14:paraId="12786905"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lastRenderedPageBreak/>
        <w:t xml:space="preserve">ARTÍCULO 3. PROMOCIÓN DEL VICHE/BICHE. </w:t>
      </w:r>
      <w:r>
        <w:rPr>
          <w:rFonts w:ascii="Arial" w:eastAsia="Arial" w:hAnsi="Arial" w:cs="Arial"/>
          <w:highlight w:val="white"/>
        </w:rPr>
        <w:t xml:space="preserve"> El Gobierno Nacional y demás entidades competentes, con un enfoque étnico y territorial impulsarán y promoverán a los y las productoras de Viche/Biche y sus derivados con asesoría, acompañamiento,  financiación, estrategias y, todas las acciones que conduzcan al posicionamiento de estas bebidas artesanales y ancestrales del pacífico colombiano, nacional e internacionalmente.  </w:t>
      </w:r>
    </w:p>
    <w:p w14:paraId="3061917A" w14:textId="77777777" w:rsidR="001535FC" w:rsidRDefault="001535FC">
      <w:pPr>
        <w:spacing w:line="276" w:lineRule="auto"/>
        <w:jc w:val="both"/>
        <w:rPr>
          <w:rFonts w:ascii="Arial" w:eastAsia="Arial" w:hAnsi="Arial" w:cs="Arial"/>
          <w:highlight w:val="white"/>
        </w:rPr>
      </w:pPr>
    </w:p>
    <w:p w14:paraId="2A16B2B0"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 xml:space="preserve">Con especial atención, se impulsará a aquellos productores y productoras del Viche/Biche que se encuentren ubicados en las zonas rurales del Pacífico colombiano, conforme a lo dispuesto en el artículo 2 de la presente ley. </w:t>
      </w:r>
    </w:p>
    <w:p w14:paraId="43D1DAB6" w14:textId="77777777" w:rsidR="001535FC" w:rsidRDefault="00645642">
      <w:pPr>
        <w:spacing w:before="280" w:after="280" w:line="276" w:lineRule="auto"/>
        <w:jc w:val="both"/>
        <w:rPr>
          <w:rFonts w:ascii="Arial" w:eastAsia="Arial" w:hAnsi="Arial" w:cs="Arial"/>
          <w:color w:val="141414"/>
          <w:highlight w:val="white"/>
        </w:rPr>
      </w:pPr>
      <w:r>
        <w:rPr>
          <w:rFonts w:ascii="Arial" w:eastAsia="Arial" w:hAnsi="Arial" w:cs="Arial"/>
          <w:color w:val="141414"/>
          <w:highlight w:val="white"/>
        </w:rPr>
        <w:t xml:space="preserve">El Ministerio de Comercio, Industria y Turismo, en coordinación con el Ministerio de Interior, de Trabajo y el Ministerio de Agricultura y Desarrollo Rural, o quienes hagan sus veces, diseñarán e implementarán un programa de fomento a la producción artesanal y comercialización del </w:t>
      </w:r>
      <w:r>
        <w:rPr>
          <w:rFonts w:ascii="Arial" w:eastAsia="Arial" w:hAnsi="Arial" w:cs="Arial"/>
          <w:highlight w:val="white"/>
        </w:rPr>
        <w:t>Viche/Biche y sus derivados</w:t>
      </w:r>
      <w:r>
        <w:rPr>
          <w:rFonts w:ascii="Arial" w:eastAsia="Arial" w:hAnsi="Arial" w:cs="Arial"/>
          <w:color w:val="141414"/>
          <w:highlight w:val="white"/>
        </w:rPr>
        <w:t>.</w:t>
      </w:r>
    </w:p>
    <w:p w14:paraId="64C04A9C" w14:textId="77777777" w:rsidR="001535FC" w:rsidRDefault="00645642">
      <w:pPr>
        <w:spacing w:before="280" w:after="280" w:line="276" w:lineRule="auto"/>
        <w:jc w:val="both"/>
        <w:rPr>
          <w:rFonts w:ascii="Arial" w:eastAsia="Arial" w:hAnsi="Arial" w:cs="Arial"/>
          <w:highlight w:val="white"/>
        </w:rPr>
      </w:pPr>
      <w:r>
        <w:rPr>
          <w:rFonts w:ascii="Arial" w:eastAsia="Arial" w:hAnsi="Arial" w:cs="Arial"/>
          <w:color w:val="141414"/>
          <w:highlight w:val="white"/>
        </w:rPr>
        <w:t xml:space="preserve">El Gobierno Nacional, con el apoyo del Servicio Nacional de Aprendizaje- SENA y el Ministerio de Educación Nacional o quienes hagan sus veces, consolidará programas de formación para los productores del </w:t>
      </w:r>
      <w:r>
        <w:rPr>
          <w:rFonts w:ascii="Arial" w:eastAsia="Arial" w:hAnsi="Arial" w:cs="Arial"/>
          <w:highlight w:val="white"/>
        </w:rPr>
        <w:t>Viche/Biche y sus derivados</w:t>
      </w:r>
      <w:r>
        <w:rPr>
          <w:rFonts w:ascii="Arial" w:eastAsia="Arial" w:hAnsi="Arial" w:cs="Arial"/>
          <w:color w:val="141414"/>
          <w:highlight w:val="white"/>
        </w:rPr>
        <w:t>.</w:t>
      </w:r>
    </w:p>
    <w:p w14:paraId="3FFB425A"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ARTÍCULO 4. PROTECCIÓN DEL VICHE/BICHE.</w:t>
      </w:r>
      <w:r>
        <w:rPr>
          <w:rFonts w:ascii="Arial" w:eastAsia="Arial" w:hAnsi="Arial" w:cs="Arial"/>
          <w:highlight w:val="white"/>
        </w:rPr>
        <w:t xml:space="preserve"> El Gobierno Nacional a través del Ministerio de Cultura, emitirá los actos administrativos necesarios que conlleven al reconocimiento y salvaguarda de las prácticas de producción y usos del Viche/Biche y sus derivados como patrimonio cultural, inmaterial y colectivo de las comunidades negras del Pacífico colombiano.</w:t>
      </w:r>
    </w:p>
    <w:p w14:paraId="252D3DF4" w14:textId="77777777" w:rsidR="001535FC" w:rsidRDefault="001535FC">
      <w:pPr>
        <w:spacing w:line="276" w:lineRule="auto"/>
        <w:jc w:val="both"/>
        <w:rPr>
          <w:rFonts w:ascii="Arial" w:eastAsia="Arial" w:hAnsi="Arial" w:cs="Arial"/>
          <w:highlight w:val="white"/>
        </w:rPr>
      </w:pPr>
    </w:p>
    <w:p w14:paraId="53AE8983"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 xml:space="preserve">El Gobierno Nacional a través de la Superintendencia de Industria y Comercio y, mediante los mecanismos existentes, protegerá la propiedad intelectual, industrial, comercial y de producción del Viche/Biche y sus derivados de las comunidades productoras. </w:t>
      </w:r>
    </w:p>
    <w:p w14:paraId="69DE588E" w14:textId="77777777" w:rsidR="001535FC" w:rsidRDefault="001535FC">
      <w:pPr>
        <w:spacing w:line="276" w:lineRule="auto"/>
        <w:jc w:val="both"/>
        <w:rPr>
          <w:rFonts w:ascii="Arial" w:eastAsia="Arial" w:hAnsi="Arial" w:cs="Arial"/>
          <w:highlight w:val="white"/>
        </w:rPr>
      </w:pPr>
    </w:p>
    <w:p w14:paraId="11F823FE"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ARTÍCULO 5. CREACIÓN Y FUNCIÓN MESA TÉCNICA.</w:t>
      </w:r>
      <w:r>
        <w:rPr>
          <w:rFonts w:ascii="Arial" w:eastAsia="Arial" w:hAnsi="Arial" w:cs="Arial"/>
          <w:highlight w:val="white"/>
        </w:rPr>
        <w:t xml:space="preserve"> Crease la Mesa Técnica de Vicheros/Bicheros que estará conformada por delegados de las siguientes entidades: </w:t>
      </w:r>
    </w:p>
    <w:p w14:paraId="77898A08" w14:textId="77777777" w:rsidR="001535FC" w:rsidRDefault="001535FC">
      <w:pPr>
        <w:jc w:val="both"/>
        <w:rPr>
          <w:rFonts w:ascii="Arial" w:eastAsia="Arial" w:hAnsi="Arial" w:cs="Arial"/>
          <w:highlight w:val="white"/>
        </w:rPr>
      </w:pPr>
    </w:p>
    <w:p w14:paraId="72814F09" w14:textId="77777777" w:rsidR="001535FC" w:rsidRDefault="00645642">
      <w:pPr>
        <w:numPr>
          <w:ilvl w:val="0"/>
          <w:numId w:val="3"/>
        </w:numPr>
        <w:ind w:hanging="360"/>
        <w:jc w:val="both"/>
        <w:rPr>
          <w:rFonts w:ascii="Arial" w:eastAsia="Arial" w:hAnsi="Arial" w:cs="Arial"/>
          <w:b/>
          <w:highlight w:val="white"/>
        </w:rPr>
      </w:pPr>
      <w:r>
        <w:rPr>
          <w:rFonts w:ascii="Arial" w:eastAsia="Arial" w:hAnsi="Arial" w:cs="Arial"/>
          <w:highlight w:val="white"/>
        </w:rPr>
        <w:t xml:space="preserve">Cinco delegados de Organizaciones de Vicheros /Bicheros. </w:t>
      </w:r>
    </w:p>
    <w:p w14:paraId="65C20F78" w14:textId="77777777" w:rsidR="001535FC" w:rsidRDefault="00645642">
      <w:pPr>
        <w:numPr>
          <w:ilvl w:val="0"/>
          <w:numId w:val="3"/>
        </w:numPr>
        <w:ind w:hanging="360"/>
        <w:jc w:val="both"/>
        <w:rPr>
          <w:rFonts w:ascii="Arial" w:eastAsia="Arial" w:hAnsi="Arial" w:cs="Arial"/>
          <w:b/>
          <w:highlight w:val="white"/>
        </w:rPr>
      </w:pPr>
      <w:r>
        <w:rPr>
          <w:rFonts w:ascii="Arial" w:eastAsia="Arial" w:hAnsi="Arial" w:cs="Arial"/>
          <w:highlight w:val="white"/>
        </w:rPr>
        <w:t>Un delegado del Ministerio de Cultura.</w:t>
      </w:r>
    </w:p>
    <w:p w14:paraId="60D84A87" w14:textId="77777777" w:rsidR="001535FC" w:rsidRDefault="00645642">
      <w:pPr>
        <w:numPr>
          <w:ilvl w:val="0"/>
          <w:numId w:val="3"/>
        </w:numPr>
        <w:ind w:hanging="360"/>
        <w:jc w:val="both"/>
        <w:rPr>
          <w:rFonts w:ascii="Arial" w:eastAsia="Arial" w:hAnsi="Arial" w:cs="Arial"/>
          <w:b/>
          <w:highlight w:val="white"/>
        </w:rPr>
      </w:pPr>
      <w:r>
        <w:rPr>
          <w:rFonts w:ascii="Arial" w:eastAsia="Arial" w:hAnsi="Arial" w:cs="Arial"/>
          <w:highlight w:val="white"/>
        </w:rPr>
        <w:t xml:space="preserve">Un delegado del Ministerio de Interior. </w:t>
      </w:r>
    </w:p>
    <w:p w14:paraId="64B0185F" w14:textId="77777777" w:rsidR="001535FC" w:rsidRDefault="00645642">
      <w:pPr>
        <w:numPr>
          <w:ilvl w:val="0"/>
          <w:numId w:val="3"/>
        </w:numPr>
        <w:spacing w:after="160"/>
        <w:ind w:hanging="360"/>
        <w:jc w:val="both"/>
        <w:rPr>
          <w:rFonts w:ascii="Arial" w:eastAsia="Arial" w:hAnsi="Arial" w:cs="Arial"/>
          <w:b/>
          <w:highlight w:val="white"/>
        </w:rPr>
      </w:pPr>
      <w:r>
        <w:rPr>
          <w:rFonts w:ascii="Arial" w:eastAsia="Arial" w:hAnsi="Arial" w:cs="Arial"/>
          <w:highlight w:val="white"/>
        </w:rPr>
        <w:t>Un delegado del Ministerio de Agricultura.</w:t>
      </w:r>
    </w:p>
    <w:p w14:paraId="52A3F3F7" w14:textId="77777777" w:rsidR="001535FC" w:rsidRDefault="00645642">
      <w:pPr>
        <w:numPr>
          <w:ilvl w:val="0"/>
          <w:numId w:val="3"/>
        </w:numPr>
        <w:spacing w:after="160"/>
        <w:ind w:hanging="360"/>
        <w:jc w:val="both"/>
        <w:rPr>
          <w:rFonts w:ascii="Arial" w:eastAsia="Arial" w:hAnsi="Arial" w:cs="Arial"/>
          <w:b/>
          <w:highlight w:val="white"/>
        </w:rPr>
      </w:pPr>
      <w:r>
        <w:rPr>
          <w:rFonts w:ascii="Arial" w:eastAsia="Arial" w:hAnsi="Arial" w:cs="Arial"/>
          <w:highlight w:val="white"/>
        </w:rPr>
        <w:lastRenderedPageBreak/>
        <w:t>Un delegado del INVIMA.</w:t>
      </w:r>
    </w:p>
    <w:p w14:paraId="76D32371" w14:textId="77777777" w:rsidR="001535FC" w:rsidRDefault="00645642">
      <w:pPr>
        <w:numPr>
          <w:ilvl w:val="0"/>
          <w:numId w:val="3"/>
        </w:numPr>
        <w:ind w:hanging="360"/>
        <w:jc w:val="both"/>
        <w:rPr>
          <w:rFonts w:ascii="Arial" w:eastAsia="Arial" w:hAnsi="Arial" w:cs="Arial"/>
          <w:b/>
          <w:highlight w:val="white"/>
        </w:rPr>
      </w:pPr>
      <w:r>
        <w:rPr>
          <w:rFonts w:ascii="Arial" w:eastAsia="Arial" w:hAnsi="Arial" w:cs="Arial"/>
          <w:highlight w:val="white"/>
        </w:rPr>
        <w:t xml:space="preserve">Un delegado del Ministerio de Comercio, Industria y Turismo. </w:t>
      </w:r>
    </w:p>
    <w:p w14:paraId="1D03A8A7" w14:textId="77777777" w:rsidR="001535FC" w:rsidRDefault="00645642">
      <w:pPr>
        <w:numPr>
          <w:ilvl w:val="0"/>
          <w:numId w:val="3"/>
        </w:numPr>
        <w:spacing w:after="160"/>
        <w:ind w:hanging="360"/>
        <w:jc w:val="both"/>
        <w:rPr>
          <w:rFonts w:ascii="Arial" w:eastAsia="Arial" w:hAnsi="Arial" w:cs="Arial"/>
          <w:b/>
          <w:highlight w:val="white"/>
        </w:rPr>
      </w:pPr>
      <w:r>
        <w:rPr>
          <w:rFonts w:ascii="Arial" w:eastAsia="Arial" w:hAnsi="Arial" w:cs="Arial"/>
          <w:highlight w:val="white"/>
        </w:rPr>
        <w:t>Un delegado de la Defensoría del Pueblo.</w:t>
      </w:r>
    </w:p>
    <w:p w14:paraId="3069D939"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 xml:space="preserve">Esta mesa técnica sesionará de forma ordinaria por lo menos dos (2) veces al año y de forma extraordinaria cuando, por la naturaleza de los temas a tratar, así lo solicite alguno de sus integrantes. </w:t>
      </w:r>
    </w:p>
    <w:p w14:paraId="67BF2F47" w14:textId="77777777" w:rsidR="001535FC" w:rsidRDefault="001535FC">
      <w:pPr>
        <w:spacing w:line="276" w:lineRule="auto"/>
        <w:jc w:val="both"/>
        <w:rPr>
          <w:rFonts w:ascii="Arial" w:eastAsia="Arial" w:hAnsi="Arial" w:cs="Arial"/>
          <w:highlight w:val="white"/>
        </w:rPr>
      </w:pPr>
    </w:p>
    <w:p w14:paraId="2C85B340"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PARÁGRAFO PRIMERO.</w:t>
      </w:r>
      <w:r>
        <w:rPr>
          <w:rFonts w:ascii="Arial" w:eastAsia="Arial" w:hAnsi="Arial" w:cs="Arial"/>
          <w:highlight w:val="white"/>
        </w:rPr>
        <w:t xml:space="preserve"> La mesa técnica podrá invitar a sus sesiones a los funcionarios públicos, representantes del sector privado, académicos y demás personas que considere necesario.</w:t>
      </w:r>
    </w:p>
    <w:p w14:paraId="203A6CC7" w14:textId="77777777" w:rsidR="001535FC" w:rsidRDefault="001535FC">
      <w:pPr>
        <w:spacing w:line="276" w:lineRule="auto"/>
        <w:jc w:val="both"/>
        <w:rPr>
          <w:rFonts w:ascii="Arial" w:eastAsia="Arial" w:hAnsi="Arial" w:cs="Arial"/>
          <w:highlight w:val="white"/>
        </w:rPr>
      </w:pPr>
    </w:p>
    <w:p w14:paraId="7C6BCF8D"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 xml:space="preserve">PARÁGRAFO SEGUNDO. </w:t>
      </w:r>
      <w:r>
        <w:rPr>
          <w:rFonts w:ascii="Arial" w:eastAsia="Arial" w:hAnsi="Arial" w:cs="Arial"/>
          <w:highlight w:val="white"/>
        </w:rPr>
        <w:t>La mesa técnica podrá en un término de tres (3) meses expedir su propio reglamento interno para su correcto funcionamiento.</w:t>
      </w:r>
    </w:p>
    <w:p w14:paraId="4F065C71" w14:textId="77777777" w:rsidR="001535FC" w:rsidRDefault="001535FC">
      <w:pPr>
        <w:spacing w:line="276" w:lineRule="auto"/>
        <w:jc w:val="both"/>
        <w:rPr>
          <w:rFonts w:ascii="Arial" w:eastAsia="Arial" w:hAnsi="Arial" w:cs="Arial"/>
          <w:highlight w:val="white"/>
        </w:rPr>
      </w:pPr>
    </w:p>
    <w:p w14:paraId="42153D95"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 xml:space="preserve">ARTÍCULO 6. FUNCIONES DE LA MESA. </w:t>
      </w:r>
      <w:r>
        <w:rPr>
          <w:rFonts w:ascii="Arial" w:eastAsia="Arial" w:hAnsi="Arial" w:cs="Arial"/>
          <w:highlight w:val="white"/>
        </w:rPr>
        <w:t xml:space="preserve">La Mesa Técnica de Vicheros/Bicheros tendrá como funciones, las siguientes: </w:t>
      </w:r>
    </w:p>
    <w:p w14:paraId="43E85180" w14:textId="77777777" w:rsidR="001535FC" w:rsidRDefault="001535FC">
      <w:pPr>
        <w:spacing w:line="276" w:lineRule="auto"/>
        <w:jc w:val="both"/>
        <w:rPr>
          <w:rFonts w:ascii="Arial" w:eastAsia="Arial" w:hAnsi="Arial" w:cs="Arial"/>
          <w:highlight w:val="white"/>
        </w:rPr>
      </w:pPr>
    </w:p>
    <w:p w14:paraId="428B6335" w14:textId="77777777" w:rsidR="001535FC" w:rsidRDefault="00645642">
      <w:pPr>
        <w:numPr>
          <w:ilvl w:val="0"/>
          <w:numId w:val="2"/>
        </w:numPr>
        <w:spacing w:line="276" w:lineRule="auto"/>
        <w:ind w:left="708" w:hanging="150"/>
        <w:jc w:val="both"/>
        <w:rPr>
          <w:rFonts w:ascii="Arial" w:eastAsia="Arial" w:hAnsi="Arial" w:cs="Arial"/>
          <w:b/>
          <w:highlight w:val="white"/>
        </w:rPr>
      </w:pPr>
      <w:r>
        <w:rPr>
          <w:rFonts w:ascii="Arial" w:eastAsia="Arial" w:hAnsi="Arial" w:cs="Arial"/>
          <w:highlight w:val="white"/>
        </w:rPr>
        <w:t>Realizar las acciones necesarias para lograr la protección, salvaguarda y promoción del Viche/Biche y sus derivados como bebidas alcohólicas, ancestrales y tradicionales de la costa Pacífico colombiana.</w:t>
      </w:r>
    </w:p>
    <w:p w14:paraId="7869BB92" w14:textId="77777777" w:rsidR="001535FC" w:rsidRDefault="00645642">
      <w:pPr>
        <w:numPr>
          <w:ilvl w:val="0"/>
          <w:numId w:val="2"/>
        </w:numPr>
        <w:spacing w:line="276" w:lineRule="auto"/>
        <w:ind w:left="708" w:hanging="150"/>
        <w:jc w:val="both"/>
        <w:rPr>
          <w:rFonts w:ascii="Arial" w:eastAsia="Arial" w:hAnsi="Arial" w:cs="Arial"/>
          <w:b/>
          <w:highlight w:val="white"/>
        </w:rPr>
      </w:pPr>
      <w:r>
        <w:rPr>
          <w:rFonts w:ascii="Arial" w:eastAsia="Arial" w:hAnsi="Arial" w:cs="Arial"/>
          <w:highlight w:val="white"/>
        </w:rPr>
        <w:t xml:space="preserve">Brindar recomendaciones para un marco regulatorio especial de requisitos básicos de cumplimiento para la producción artesanal, comercialización y exportación del Viche/Biche y sus derivados. </w:t>
      </w:r>
    </w:p>
    <w:p w14:paraId="0B4DCFA5" w14:textId="77777777" w:rsidR="001535FC" w:rsidRDefault="00645642">
      <w:pPr>
        <w:numPr>
          <w:ilvl w:val="0"/>
          <w:numId w:val="2"/>
        </w:numPr>
        <w:spacing w:line="276" w:lineRule="auto"/>
        <w:ind w:left="708" w:hanging="150"/>
        <w:jc w:val="both"/>
        <w:rPr>
          <w:rFonts w:ascii="Arial" w:eastAsia="Arial" w:hAnsi="Arial" w:cs="Arial"/>
          <w:b/>
          <w:highlight w:val="white"/>
        </w:rPr>
      </w:pPr>
      <w:r>
        <w:rPr>
          <w:rFonts w:ascii="Arial" w:eastAsia="Arial" w:hAnsi="Arial" w:cs="Arial"/>
          <w:highlight w:val="white"/>
        </w:rPr>
        <w:t xml:space="preserve">Brindar recomendaciones para la creación del Consejo Regulador del Viche del Pacífico Colombiano, instancia privada constituida por los productores de la región que ofrecerá el servicio público de garantizar los criterios de origen étnico y territorial, fomentará las prácticas culturales asociadas, así como garantizará la calidad y técnicas de producción ancestral y artesanal del </w:t>
      </w:r>
      <w:r>
        <w:rPr>
          <w:rFonts w:ascii="Arial" w:eastAsia="Arial" w:hAnsi="Arial" w:cs="Arial"/>
          <w:color w:val="111111"/>
          <w:highlight w:val="white"/>
        </w:rPr>
        <w:t>Viche/Biche y sus derivados</w:t>
      </w:r>
      <w:r>
        <w:rPr>
          <w:rFonts w:ascii="Arial" w:eastAsia="Arial" w:hAnsi="Arial" w:cs="Arial"/>
          <w:highlight w:val="white"/>
        </w:rPr>
        <w:t>, conforme a lo dispuesto en el Estatuto Vichero/Bichero de la Costa Pacífica.</w:t>
      </w:r>
    </w:p>
    <w:p w14:paraId="4323AD4E" w14:textId="77777777" w:rsidR="001535FC" w:rsidRDefault="001535FC">
      <w:pPr>
        <w:spacing w:line="276" w:lineRule="auto"/>
        <w:jc w:val="both"/>
        <w:rPr>
          <w:rFonts w:ascii="Arial" w:eastAsia="Arial" w:hAnsi="Arial" w:cs="Arial"/>
          <w:highlight w:val="white"/>
        </w:rPr>
      </w:pPr>
    </w:p>
    <w:p w14:paraId="4ABC644C"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 xml:space="preserve">PARÁGRAFO PRIMERO. </w:t>
      </w:r>
      <w:r>
        <w:rPr>
          <w:rFonts w:ascii="Arial" w:eastAsia="Arial" w:hAnsi="Arial" w:cs="Arial"/>
          <w:highlight w:val="white"/>
        </w:rPr>
        <w:t>El Gobierno Nacional en un término de seis (6) meses contados a partir de  la fecha de promulgación de la presente ley, expedirá el Estatuto Vichero/Bichero de la Costa Pacífica atendiendo las recomendaciones de la mesa técnica de Vicheros/Bicheros.</w:t>
      </w:r>
    </w:p>
    <w:p w14:paraId="3860A515" w14:textId="77777777" w:rsidR="001535FC" w:rsidRDefault="001535FC">
      <w:pPr>
        <w:spacing w:line="276" w:lineRule="auto"/>
        <w:jc w:val="both"/>
        <w:rPr>
          <w:rFonts w:ascii="Arial" w:eastAsia="Arial" w:hAnsi="Arial" w:cs="Arial"/>
          <w:highlight w:val="white"/>
        </w:rPr>
      </w:pPr>
    </w:p>
    <w:p w14:paraId="6EA9D890" w14:textId="77777777" w:rsidR="001535FC" w:rsidRDefault="00645642">
      <w:pPr>
        <w:spacing w:line="276" w:lineRule="auto"/>
        <w:jc w:val="both"/>
        <w:rPr>
          <w:rFonts w:ascii="Arial" w:eastAsia="Arial" w:hAnsi="Arial" w:cs="Arial"/>
          <w:b/>
          <w:highlight w:val="white"/>
        </w:rPr>
      </w:pPr>
      <w:r>
        <w:rPr>
          <w:rFonts w:ascii="Arial" w:eastAsia="Arial" w:hAnsi="Arial" w:cs="Arial"/>
          <w:b/>
          <w:highlight w:val="white"/>
        </w:rPr>
        <w:lastRenderedPageBreak/>
        <w:t>PARÁGRAFO SEGUNDO.</w:t>
      </w:r>
      <w:r>
        <w:rPr>
          <w:rFonts w:ascii="Arial" w:eastAsia="Arial" w:hAnsi="Arial" w:cs="Arial"/>
          <w:highlight w:val="white"/>
        </w:rPr>
        <w:t xml:space="preserve"> El Gobierno Nacional en un término de seis (6) meses contados a partir de  la fecha de promulgación de la presente ley, creará y determinará las condiciones de funcionamiento del Consejo Regulador del Viche del Pacífico Colombiano atendiendo las recomendaciones de la mesa técnica de Vicheros/Bicheros.</w:t>
      </w:r>
    </w:p>
    <w:p w14:paraId="04E60686" w14:textId="77777777" w:rsidR="001535FC" w:rsidRDefault="00645642">
      <w:pPr>
        <w:spacing w:before="280" w:after="280" w:line="276" w:lineRule="auto"/>
        <w:jc w:val="both"/>
        <w:rPr>
          <w:rFonts w:ascii="Arial" w:eastAsia="Arial" w:hAnsi="Arial" w:cs="Arial"/>
          <w:color w:val="111111"/>
          <w:highlight w:val="white"/>
        </w:rPr>
      </w:pPr>
      <w:r>
        <w:rPr>
          <w:rFonts w:ascii="Arial" w:eastAsia="Arial" w:hAnsi="Arial" w:cs="Arial"/>
          <w:b/>
          <w:highlight w:val="white"/>
        </w:rPr>
        <w:t xml:space="preserve">ARTÍCULO 7. REGLAMENTACIÓN INVIMA. </w:t>
      </w:r>
      <w:r>
        <w:rPr>
          <w:rFonts w:ascii="Arial" w:eastAsia="Arial" w:hAnsi="Arial" w:cs="Arial"/>
          <w:color w:val="111111"/>
          <w:highlight w:val="white"/>
        </w:rPr>
        <w:t>Con el fin de generar las condiciones necesarias para la promoción de la producción artesanal del Viche/ Biche y sus derivados por parte de los productores de las comunidades negras del Pacífico colombiano, se creará un Registro, Permiso o Notificación Sanitaria especial que considere y preserve las prácticas de producción ancestral y artesanal, emitido por el INVIMA o quien haga sus veces, así:</w:t>
      </w:r>
    </w:p>
    <w:p w14:paraId="0795000D" w14:textId="77777777" w:rsidR="001535FC" w:rsidRDefault="00645642">
      <w:pPr>
        <w:numPr>
          <w:ilvl w:val="0"/>
          <w:numId w:val="4"/>
        </w:numPr>
        <w:spacing w:before="280" w:after="280" w:line="276" w:lineRule="auto"/>
        <w:jc w:val="both"/>
        <w:rPr>
          <w:rFonts w:ascii="Arial" w:eastAsia="Arial" w:hAnsi="Arial" w:cs="Arial"/>
          <w:highlight w:val="white"/>
        </w:rPr>
      </w:pPr>
      <w:r>
        <w:rPr>
          <w:rFonts w:ascii="Arial" w:eastAsia="Arial" w:hAnsi="Arial" w:cs="Arial"/>
          <w:b/>
          <w:color w:val="111111"/>
          <w:highlight w:val="white"/>
        </w:rPr>
        <w:t>Se creará la categoría AA, artesanal étnica:</w:t>
      </w:r>
      <w:r>
        <w:rPr>
          <w:rFonts w:ascii="Arial" w:eastAsia="Arial" w:hAnsi="Arial" w:cs="Arial"/>
          <w:color w:val="111111"/>
          <w:highlight w:val="white"/>
        </w:rPr>
        <w:t xml:space="preserve"> para aquellas bebidas como el Viche/Biche o sus derivados elaboradas por los </w:t>
      </w:r>
      <w:r>
        <w:rPr>
          <w:rFonts w:ascii="Arial" w:eastAsia="Arial" w:hAnsi="Arial" w:cs="Arial"/>
          <w:highlight w:val="white"/>
        </w:rPr>
        <w:t xml:space="preserve">miembros de comunidades negras ubicadas en el pacífico colombiano. </w:t>
      </w:r>
    </w:p>
    <w:p w14:paraId="7A2F9D21" w14:textId="77777777" w:rsidR="001535FC" w:rsidRDefault="00645642">
      <w:pPr>
        <w:spacing w:before="280" w:after="280" w:line="276" w:lineRule="auto"/>
        <w:jc w:val="both"/>
        <w:rPr>
          <w:rFonts w:ascii="Arial" w:eastAsia="Arial" w:hAnsi="Arial" w:cs="Arial"/>
          <w:highlight w:val="white"/>
        </w:rPr>
      </w:pPr>
      <w:r>
        <w:rPr>
          <w:rFonts w:ascii="Arial" w:eastAsia="Arial" w:hAnsi="Arial" w:cs="Arial"/>
          <w:color w:val="111111"/>
          <w:highlight w:val="white"/>
        </w:rPr>
        <w:t xml:space="preserve">El Registro, Permiso o Notificación Sanitaria especial del que trata este artículo será expedido de manera gratuita en los primeros doce (12) meses transcurridos </w:t>
      </w:r>
      <w:r>
        <w:rPr>
          <w:rFonts w:ascii="Arial" w:eastAsia="Arial" w:hAnsi="Arial" w:cs="Arial"/>
          <w:highlight w:val="white"/>
        </w:rPr>
        <w:t xml:space="preserve">después de su creación por parte del INVIMA </w:t>
      </w:r>
      <w:r>
        <w:rPr>
          <w:rFonts w:ascii="Arial" w:eastAsia="Arial" w:hAnsi="Arial" w:cs="Arial"/>
          <w:color w:val="111111"/>
          <w:highlight w:val="white"/>
        </w:rPr>
        <w:t>o quien haga sus veces</w:t>
      </w:r>
      <w:r>
        <w:rPr>
          <w:rFonts w:ascii="Arial" w:eastAsia="Arial" w:hAnsi="Arial" w:cs="Arial"/>
          <w:highlight w:val="white"/>
        </w:rPr>
        <w:t xml:space="preserve">. </w:t>
      </w:r>
    </w:p>
    <w:p w14:paraId="0FABF3DA" w14:textId="77777777" w:rsidR="001535FC" w:rsidRDefault="00645642">
      <w:pPr>
        <w:spacing w:before="280" w:after="280" w:line="276" w:lineRule="auto"/>
        <w:jc w:val="both"/>
        <w:rPr>
          <w:rFonts w:ascii="Arial" w:eastAsia="Arial" w:hAnsi="Arial" w:cs="Arial"/>
          <w:highlight w:val="white"/>
        </w:rPr>
      </w:pPr>
      <w:r>
        <w:rPr>
          <w:rFonts w:ascii="Arial" w:eastAsia="Arial" w:hAnsi="Arial" w:cs="Arial"/>
          <w:highlight w:val="white"/>
        </w:rPr>
        <w:t xml:space="preserve">El Gobierno Nacional a través del INVIMA </w:t>
      </w:r>
      <w:r>
        <w:rPr>
          <w:rFonts w:ascii="Arial" w:eastAsia="Arial" w:hAnsi="Arial" w:cs="Arial"/>
          <w:color w:val="111111"/>
          <w:highlight w:val="white"/>
        </w:rPr>
        <w:t>o quien haga sus veces,</w:t>
      </w:r>
      <w:r>
        <w:rPr>
          <w:rFonts w:ascii="Arial" w:eastAsia="Arial" w:hAnsi="Arial" w:cs="Arial"/>
          <w:highlight w:val="white"/>
        </w:rPr>
        <w:t xml:space="preserve"> contará con un término de seis (6) meses a partir de la entrada en vigencia de esta ley para reglamentar lo dispuesto en este artículo. </w:t>
      </w:r>
    </w:p>
    <w:p w14:paraId="52B6A538"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PARÁGRAFO.</w:t>
      </w:r>
      <w:r>
        <w:rPr>
          <w:rFonts w:ascii="Arial" w:eastAsia="Arial" w:hAnsi="Arial" w:cs="Arial"/>
          <w:highlight w:val="white"/>
        </w:rPr>
        <w:t xml:space="preserve"> Para la producción y comercialización de </w:t>
      </w:r>
      <w:r>
        <w:rPr>
          <w:rFonts w:ascii="Arial" w:eastAsia="Arial" w:hAnsi="Arial" w:cs="Arial"/>
          <w:color w:val="111111"/>
          <w:highlight w:val="white"/>
        </w:rPr>
        <w:t>Viche/Biche y sus derivados</w:t>
      </w:r>
      <w:r>
        <w:rPr>
          <w:rFonts w:ascii="Arial" w:eastAsia="Arial" w:hAnsi="Arial" w:cs="Arial"/>
          <w:highlight w:val="white"/>
        </w:rPr>
        <w:t xml:space="preserve">, además del  </w:t>
      </w:r>
      <w:r>
        <w:rPr>
          <w:rFonts w:ascii="Arial" w:eastAsia="Arial" w:hAnsi="Arial" w:cs="Arial"/>
          <w:color w:val="111111"/>
          <w:highlight w:val="white"/>
        </w:rPr>
        <w:t xml:space="preserve">Registro, Permiso o Notificación Sanitaria especial al que se refiere este artículo, </w:t>
      </w:r>
      <w:r>
        <w:rPr>
          <w:rFonts w:ascii="Arial" w:eastAsia="Arial" w:hAnsi="Arial" w:cs="Arial"/>
          <w:highlight w:val="white"/>
        </w:rPr>
        <w:t>se hará necesario el reconocimiento del Consejo Regulador del Viche del Pacífico Colombiano, conforme a lo dispuesto en el artículo 6 de la presente ley, para lograr el reconocimiento de vínculo étnico y territorial.</w:t>
      </w:r>
    </w:p>
    <w:p w14:paraId="43ED49EF" w14:textId="77777777" w:rsidR="001535FC" w:rsidRDefault="00645642">
      <w:pPr>
        <w:spacing w:before="280" w:after="280" w:line="276" w:lineRule="auto"/>
        <w:jc w:val="both"/>
        <w:rPr>
          <w:rFonts w:ascii="Arial" w:eastAsia="Arial" w:hAnsi="Arial" w:cs="Arial"/>
          <w:color w:val="141414"/>
          <w:highlight w:val="white"/>
        </w:rPr>
      </w:pPr>
      <w:r>
        <w:rPr>
          <w:rFonts w:ascii="Arial" w:eastAsia="Arial" w:hAnsi="Arial" w:cs="Arial"/>
          <w:b/>
          <w:highlight w:val="white"/>
        </w:rPr>
        <w:t xml:space="preserve">ARTÍCULO 8.  APOYO DE LAS ENTIDADES TERRITORIALES. </w:t>
      </w:r>
      <w:r>
        <w:rPr>
          <w:rFonts w:ascii="Arial" w:eastAsia="Arial" w:hAnsi="Arial" w:cs="Arial"/>
          <w:highlight w:val="white"/>
        </w:rPr>
        <w:t>L</w:t>
      </w:r>
      <w:r>
        <w:rPr>
          <w:rFonts w:ascii="Arial" w:eastAsia="Arial" w:hAnsi="Arial" w:cs="Arial"/>
          <w:color w:val="141414"/>
          <w:highlight w:val="white"/>
        </w:rPr>
        <w:t xml:space="preserve">as alcaldías municipales o distritales con apoyo de las Gobernaciones brindarán el apoyo técnico o administrativo necesario a los productores para la implementación de lo dispuesto en esta ley, así como para la realización de los trámites requeridos para la producción artesanal y comercialización del </w:t>
      </w:r>
      <w:r>
        <w:rPr>
          <w:rFonts w:ascii="Arial" w:eastAsia="Arial" w:hAnsi="Arial" w:cs="Arial"/>
          <w:highlight w:val="white"/>
        </w:rPr>
        <w:t>Viche/Biche</w:t>
      </w:r>
      <w:r>
        <w:rPr>
          <w:rFonts w:ascii="Arial" w:eastAsia="Arial" w:hAnsi="Arial" w:cs="Arial"/>
          <w:color w:val="141414"/>
          <w:highlight w:val="white"/>
        </w:rPr>
        <w:t xml:space="preserve"> y sus derivados por parte de las c</w:t>
      </w:r>
      <w:r>
        <w:rPr>
          <w:rFonts w:ascii="Arial" w:eastAsia="Arial" w:hAnsi="Arial" w:cs="Arial"/>
          <w:highlight w:val="white"/>
        </w:rPr>
        <w:t>omunidades negras del pacífico colombiano</w:t>
      </w:r>
      <w:r>
        <w:rPr>
          <w:rFonts w:ascii="Arial" w:eastAsia="Arial" w:hAnsi="Arial" w:cs="Arial"/>
          <w:color w:val="141414"/>
          <w:highlight w:val="white"/>
        </w:rPr>
        <w:t>.</w:t>
      </w:r>
    </w:p>
    <w:p w14:paraId="013A2195"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 xml:space="preserve">ARTÍCULO 9. </w:t>
      </w:r>
      <w:r>
        <w:rPr>
          <w:rFonts w:ascii="Arial" w:eastAsia="Arial" w:hAnsi="Arial" w:cs="Arial"/>
          <w:highlight w:val="white"/>
        </w:rPr>
        <w:t xml:space="preserve">El artículo 7 de la ley 1816 de 2016, quedará así: </w:t>
      </w:r>
    </w:p>
    <w:p w14:paraId="2E26F6BF" w14:textId="77777777" w:rsidR="001535FC" w:rsidRDefault="001535FC">
      <w:pPr>
        <w:spacing w:line="276" w:lineRule="auto"/>
        <w:jc w:val="both"/>
        <w:rPr>
          <w:rFonts w:ascii="Arial" w:eastAsia="Arial" w:hAnsi="Arial" w:cs="Arial"/>
          <w:highlight w:val="white"/>
        </w:rPr>
      </w:pPr>
    </w:p>
    <w:p w14:paraId="27D4B7E9" w14:textId="77777777" w:rsidR="001535FC" w:rsidRDefault="00645642">
      <w:pPr>
        <w:shd w:val="clear" w:color="auto" w:fill="FFFFFF"/>
        <w:ind w:left="567" w:right="567"/>
        <w:jc w:val="both"/>
        <w:rPr>
          <w:rFonts w:ascii="Arial" w:eastAsia="Arial" w:hAnsi="Arial" w:cs="Arial"/>
          <w:highlight w:val="white"/>
        </w:rPr>
      </w:pPr>
      <w:r>
        <w:rPr>
          <w:rFonts w:ascii="Arial" w:eastAsia="Arial" w:hAnsi="Arial" w:cs="Arial"/>
          <w:color w:val="2D2D2D"/>
          <w:highlight w:val="white"/>
        </w:rPr>
        <w:t>“</w:t>
      </w:r>
      <w:r>
        <w:rPr>
          <w:rFonts w:ascii="Arial" w:eastAsia="Arial" w:hAnsi="Arial" w:cs="Arial"/>
          <w:b/>
          <w:highlight w:val="white"/>
        </w:rPr>
        <w:t>ARTÍCULO 7. MONOPOLIO COMO ARBITRIO RENTÍSTICO SOBRE LA PRODUCCIÓN DE LICORES DESTILADOS</w:t>
      </w:r>
      <w:r>
        <w:rPr>
          <w:rFonts w:ascii="Arial" w:eastAsia="Arial" w:hAnsi="Arial" w:cs="Arial"/>
          <w:highlight w:val="white"/>
        </w:rPr>
        <w:t>. Los departamentos ejercerán el monopolio de producción de licores destilados directamente, que incluye la contratación de terceros para la producción de licores destilados y alcohol potable con destino a la fabricación de licores sobre los cuales el departamento contratante ostente la titularidad de la propiedad industrial.</w:t>
      </w:r>
    </w:p>
    <w:p w14:paraId="26A01F4E" w14:textId="77777777" w:rsidR="001535FC" w:rsidRDefault="00645642">
      <w:pPr>
        <w:shd w:val="clear" w:color="auto" w:fill="FFFFFF"/>
        <w:ind w:left="567" w:right="567"/>
        <w:jc w:val="both"/>
        <w:rPr>
          <w:rFonts w:ascii="Arial" w:eastAsia="Arial" w:hAnsi="Arial" w:cs="Arial"/>
          <w:highlight w:val="white"/>
        </w:rPr>
      </w:pPr>
      <w:r>
        <w:rPr>
          <w:rFonts w:ascii="Arial" w:eastAsia="Arial" w:hAnsi="Arial" w:cs="Arial"/>
          <w:highlight w:val="white"/>
        </w:rPr>
        <w:t> </w:t>
      </w:r>
    </w:p>
    <w:p w14:paraId="67DDB143" w14:textId="77777777" w:rsidR="001535FC" w:rsidRDefault="00645642">
      <w:pPr>
        <w:shd w:val="clear" w:color="auto" w:fill="FFFFFF"/>
        <w:ind w:left="567" w:right="567"/>
        <w:jc w:val="both"/>
        <w:rPr>
          <w:rFonts w:ascii="Arial" w:eastAsia="Arial" w:hAnsi="Arial" w:cs="Arial"/>
          <w:highlight w:val="white"/>
        </w:rPr>
      </w:pPr>
      <w:r>
        <w:rPr>
          <w:rFonts w:ascii="Arial" w:eastAsia="Arial" w:hAnsi="Arial" w:cs="Arial"/>
          <w:highlight w:val="white"/>
        </w:rPr>
        <w:t>También, podrán permitir temporalmente que, la producción sea realizada por terceros mediante la suscripción de contratos adjudicados mediante licitación pública, en los términos del artículo 8 de la presente ley.</w:t>
      </w:r>
    </w:p>
    <w:p w14:paraId="3EE64932" w14:textId="77777777" w:rsidR="001535FC" w:rsidRDefault="001535FC">
      <w:pPr>
        <w:shd w:val="clear" w:color="auto" w:fill="FFFFFF"/>
        <w:ind w:right="567"/>
        <w:jc w:val="both"/>
        <w:rPr>
          <w:rFonts w:ascii="Arial" w:eastAsia="Arial" w:hAnsi="Arial" w:cs="Arial"/>
          <w:highlight w:val="white"/>
        </w:rPr>
      </w:pPr>
    </w:p>
    <w:p w14:paraId="2392C9E6" w14:textId="77777777" w:rsidR="001535FC" w:rsidRDefault="00645642">
      <w:pPr>
        <w:shd w:val="clear" w:color="auto" w:fill="FFFFFF"/>
        <w:ind w:left="567" w:right="567"/>
        <w:jc w:val="both"/>
        <w:rPr>
          <w:rFonts w:ascii="Arial" w:eastAsia="Arial" w:hAnsi="Arial" w:cs="Arial"/>
          <w:highlight w:val="white"/>
        </w:rPr>
      </w:pPr>
      <w:r>
        <w:rPr>
          <w:rFonts w:ascii="Arial" w:eastAsia="Arial" w:hAnsi="Arial" w:cs="Arial"/>
          <w:b/>
          <w:highlight w:val="white"/>
        </w:rPr>
        <w:t>PARÁGRAFO.</w:t>
      </w:r>
      <w:r>
        <w:rPr>
          <w:rFonts w:ascii="Arial" w:eastAsia="Arial" w:hAnsi="Arial" w:cs="Arial"/>
          <w:highlight w:val="white"/>
        </w:rPr>
        <w:t xml:space="preserve"> Los cabildos indígenas y asociaciones de cabildos indígenas legalmente constituidos y reconocidos por el Ministerio del Interior en virtud de su autonomía constitucional, continuarán la producción de sus bebidas alcohólicas tradicionales y ancestrales para su propio consumo, máxime cuando se empleen en el ejercicio de su medicina tradicional. Estas prácticas formarán parte de sus usos, costumbres, cosmovisión y derecho mayor. </w:t>
      </w:r>
    </w:p>
    <w:p w14:paraId="51584203" w14:textId="77777777" w:rsidR="001535FC" w:rsidRDefault="001535FC">
      <w:pPr>
        <w:shd w:val="clear" w:color="auto" w:fill="FFFFFF"/>
        <w:ind w:left="567" w:right="567"/>
        <w:jc w:val="both"/>
        <w:rPr>
          <w:rFonts w:ascii="Arial" w:eastAsia="Arial" w:hAnsi="Arial" w:cs="Arial"/>
          <w:highlight w:val="white"/>
        </w:rPr>
      </w:pPr>
    </w:p>
    <w:p w14:paraId="41E9558A" w14:textId="77777777" w:rsidR="001535FC" w:rsidRDefault="00645642">
      <w:pPr>
        <w:shd w:val="clear" w:color="auto" w:fill="FFFFFF"/>
        <w:ind w:left="567" w:right="567"/>
        <w:jc w:val="both"/>
        <w:rPr>
          <w:rFonts w:ascii="Arial" w:eastAsia="Arial" w:hAnsi="Arial" w:cs="Arial"/>
          <w:b/>
          <w:highlight w:val="white"/>
        </w:rPr>
      </w:pPr>
      <w:r>
        <w:rPr>
          <w:rFonts w:ascii="Arial" w:eastAsia="Arial" w:hAnsi="Arial" w:cs="Arial"/>
          <w:b/>
          <w:highlight w:val="white"/>
          <w:u w:val="single"/>
        </w:rPr>
        <w:t>Los miembros de las  comunidades negras, raizales y palenqueras y sus Consejos Comunitarios legalmente constituidos y reconocidos por el Ministerio del Interior, continuarán con la producción de las bebidas alcohólicas tradicionales y ancestrales en el marco de sus usos, costumbres y cosmovisión”.</w:t>
      </w:r>
    </w:p>
    <w:p w14:paraId="2F8370EA" w14:textId="77777777" w:rsidR="001535FC" w:rsidRDefault="001535FC">
      <w:pPr>
        <w:spacing w:line="276" w:lineRule="auto"/>
        <w:jc w:val="both"/>
        <w:rPr>
          <w:rFonts w:ascii="Arial" w:eastAsia="Arial" w:hAnsi="Arial" w:cs="Arial"/>
          <w:b/>
          <w:highlight w:val="white"/>
        </w:rPr>
      </w:pPr>
    </w:p>
    <w:p w14:paraId="608F9C6B"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ARTÍCULO 10. PARTICIPACIÓN DE LAS COMUNIDADES.</w:t>
      </w:r>
      <w:r>
        <w:rPr>
          <w:rFonts w:ascii="Arial" w:eastAsia="Arial" w:hAnsi="Arial" w:cs="Arial"/>
          <w:highlight w:val="white"/>
        </w:rPr>
        <w:t xml:space="preserve"> Lo dispuesto en la presente ley deberá implementarse conforme a los derechos que le son propios a las comunidades étnicas conforme a lo dispuesto en la ley 70 de 1993. </w:t>
      </w:r>
    </w:p>
    <w:p w14:paraId="0070A5CB" w14:textId="77777777" w:rsidR="001535FC" w:rsidRDefault="001535FC">
      <w:pPr>
        <w:spacing w:line="276" w:lineRule="auto"/>
        <w:jc w:val="both"/>
        <w:rPr>
          <w:rFonts w:ascii="Arial" w:eastAsia="Arial" w:hAnsi="Arial" w:cs="Arial"/>
          <w:highlight w:val="white"/>
        </w:rPr>
      </w:pPr>
    </w:p>
    <w:p w14:paraId="7C9505F4"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 xml:space="preserve">En todas las etapas reglamentarias, administrativas y de aplicación de la ley, se garantizará la participación de las comunidades étnicas involucradas. </w:t>
      </w:r>
    </w:p>
    <w:p w14:paraId="7C125E18" w14:textId="77777777" w:rsidR="001535FC" w:rsidRDefault="001535FC">
      <w:pPr>
        <w:spacing w:line="276" w:lineRule="auto"/>
        <w:jc w:val="both"/>
        <w:rPr>
          <w:rFonts w:ascii="Arial" w:eastAsia="Arial" w:hAnsi="Arial" w:cs="Arial"/>
          <w:b/>
          <w:highlight w:val="white"/>
        </w:rPr>
      </w:pPr>
    </w:p>
    <w:p w14:paraId="67B0BF38" w14:textId="77777777" w:rsidR="001535FC" w:rsidRDefault="00645642">
      <w:pPr>
        <w:spacing w:line="276" w:lineRule="auto"/>
        <w:jc w:val="both"/>
        <w:rPr>
          <w:rFonts w:ascii="Arial" w:eastAsia="Arial" w:hAnsi="Arial" w:cs="Arial"/>
          <w:highlight w:val="white"/>
        </w:rPr>
      </w:pPr>
      <w:r>
        <w:rPr>
          <w:rFonts w:ascii="Arial" w:eastAsia="Arial" w:hAnsi="Arial" w:cs="Arial"/>
          <w:b/>
          <w:highlight w:val="white"/>
        </w:rPr>
        <w:t>ARTÍCULO 11. VIGENCIA.</w:t>
      </w:r>
      <w:r>
        <w:rPr>
          <w:rFonts w:ascii="Arial" w:eastAsia="Arial" w:hAnsi="Arial" w:cs="Arial"/>
          <w:highlight w:val="white"/>
        </w:rPr>
        <w:t xml:space="preserve"> La presente ley rige a partir de la fecha de su sanción, promulgación y publicación.</w:t>
      </w:r>
    </w:p>
    <w:p w14:paraId="02A4B4F8" w14:textId="77777777" w:rsidR="001535FC" w:rsidRDefault="001535FC">
      <w:pPr>
        <w:spacing w:line="276" w:lineRule="auto"/>
        <w:jc w:val="both"/>
        <w:rPr>
          <w:rFonts w:ascii="Arial" w:eastAsia="Arial" w:hAnsi="Arial" w:cs="Arial"/>
          <w:highlight w:val="white"/>
        </w:rPr>
      </w:pPr>
    </w:p>
    <w:p w14:paraId="03BF379C" w14:textId="77777777" w:rsidR="001535FC" w:rsidRDefault="001535FC">
      <w:pPr>
        <w:spacing w:line="276" w:lineRule="auto"/>
        <w:jc w:val="both"/>
        <w:rPr>
          <w:rFonts w:ascii="Arial" w:eastAsia="Arial" w:hAnsi="Arial" w:cs="Arial"/>
          <w:highlight w:val="white"/>
        </w:rPr>
      </w:pPr>
    </w:p>
    <w:p w14:paraId="59C500EA"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De los Congresistas,</w:t>
      </w:r>
    </w:p>
    <w:p w14:paraId="75C0E60A" w14:textId="77777777" w:rsidR="001535FC" w:rsidRDefault="001535FC">
      <w:pPr>
        <w:spacing w:line="360" w:lineRule="auto"/>
        <w:rPr>
          <w:rFonts w:ascii="Arial" w:eastAsia="Arial" w:hAnsi="Arial" w:cs="Arial"/>
          <w:highlight w:val="white"/>
        </w:rPr>
      </w:pPr>
    </w:p>
    <w:tbl>
      <w:tblPr>
        <w:tblStyle w:val="a4"/>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095"/>
      </w:tblGrid>
      <w:tr w:rsidR="009B5F42" w14:paraId="0562C453" w14:textId="77777777">
        <w:tc>
          <w:tcPr>
            <w:tcW w:w="4395" w:type="dxa"/>
            <w:shd w:val="clear" w:color="auto" w:fill="FFFFFF"/>
            <w:tcMar>
              <w:top w:w="100" w:type="dxa"/>
              <w:left w:w="100" w:type="dxa"/>
              <w:bottom w:w="100" w:type="dxa"/>
              <w:right w:w="100" w:type="dxa"/>
            </w:tcMar>
          </w:tcPr>
          <w:p w14:paraId="1DB8319F" w14:textId="77777777" w:rsidR="009B5F42" w:rsidRDefault="009B5F42" w:rsidP="009B5F42">
            <w:pPr>
              <w:spacing w:line="276" w:lineRule="auto"/>
              <w:jc w:val="both"/>
              <w:rPr>
                <w:rFonts w:ascii="Arial" w:eastAsia="Arial" w:hAnsi="Arial" w:cs="Arial"/>
                <w:b/>
                <w:noProof/>
                <w:highlight w:val="white"/>
              </w:rPr>
            </w:pPr>
          </w:p>
          <w:p w14:paraId="3E5463BF" w14:textId="77777777" w:rsidR="009B5F42" w:rsidRDefault="009B5F42" w:rsidP="009B5F42">
            <w:pPr>
              <w:spacing w:line="276" w:lineRule="auto"/>
              <w:jc w:val="both"/>
              <w:rPr>
                <w:rFonts w:ascii="Arial" w:eastAsia="Arial" w:hAnsi="Arial" w:cs="Arial"/>
                <w:b/>
                <w:noProof/>
                <w:highlight w:val="white"/>
              </w:rPr>
            </w:pPr>
          </w:p>
          <w:p w14:paraId="46837F10" w14:textId="77777777" w:rsidR="009B5F42" w:rsidRDefault="009B5F42" w:rsidP="009B5F42">
            <w:pPr>
              <w:spacing w:line="276" w:lineRule="auto"/>
              <w:jc w:val="both"/>
              <w:rPr>
                <w:rFonts w:ascii="Arial" w:eastAsia="Arial" w:hAnsi="Arial" w:cs="Arial"/>
                <w:b/>
                <w:noProof/>
                <w:highlight w:val="white"/>
              </w:rPr>
            </w:pPr>
          </w:p>
          <w:p w14:paraId="3DAE5923" w14:textId="77777777" w:rsidR="009B5F42" w:rsidRDefault="009B5F42" w:rsidP="009B5F42">
            <w:pPr>
              <w:spacing w:line="276" w:lineRule="auto"/>
              <w:jc w:val="both"/>
              <w:rPr>
                <w:rFonts w:ascii="Arial" w:eastAsia="Arial" w:hAnsi="Arial" w:cs="Arial"/>
                <w:b/>
                <w:highlight w:val="white"/>
              </w:rPr>
            </w:pPr>
          </w:p>
          <w:p w14:paraId="649E62C3"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B3FC4E2" w14:textId="77777777" w:rsidR="009B5F42" w:rsidRDefault="009B5F42" w:rsidP="009B5F42">
            <w:pPr>
              <w:spacing w:line="276" w:lineRule="auto"/>
              <w:rPr>
                <w:rFonts w:ascii="Arial" w:eastAsia="Arial" w:hAnsi="Arial" w:cs="Arial"/>
                <w:b/>
                <w:highlight w:val="white"/>
              </w:rPr>
            </w:pPr>
            <w:r>
              <w:rPr>
                <w:rFonts w:ascii="Arial" w:eastAsia="Arial" w:hAnsi="Arial" w:cs="Arial"/>
                <w:b/>
                <w:highlight w:val="white"/>
              </w:rPr>
              <w:t>JUAN FERNANDO REYES KURI</w:t>
            </w:r>
          </w:p>
          <w:p w14:paraId="4870D71C" w14:textId="77777777" w:rsidR="009B5F42" w:rsidRDefault="009B5F42" w:rsidP="009B5F42">
            <w:pPr>
              <w:spacing w:line="276" w:lineRule="auto"/>
              <w:jc w:val="center"/>
              <w:rPr>
                <w:rFonts w:ascii="Arial" w:eastAsia="Arial" w:hAnsi="Arial" w:cs="Arial"/>
                <w:highlight w:val="white"/>
              </w:rPr>
            </w:pPr>
            <w:r>
              <w:rPr>
                <w:rFonts w:ascii="Arial" w:eastAsia="Arial" w:hAnsi="Arial" w:cs="Arial"/>
                <w:highlight w:val="white"/>
              </w:rPr>
              <w:t>Representante a la Cámara por el Valle del Cauca</w:t>
            </w:r>
          </w:p>
          <w:p w14:paraId="6769892A" w14:textId="77777777" w:rsidR="009B5F42" w:rsidRDefault="009B5F42" w:rsidP="009B5F42">
            <w:pPr>
              <w:rPr>
                <w:rFonts w:ascii="Arial" w:eastAsia="Arial" w:hAnsi="Arial" w:cs="Arial"/>
                <w:highlight w:val="white"/>
              </w:rPr>
            </w:pPr>
          </w:p>
        </w:tc>
        <w:tc>
          <w:tcPr>
            <w:tcW w:w="4095" w:type="dxa"/>
            <w:shd w:val="clear" w:color="auto" w:fill="FFFFFF"/>
            <w:tcMar>
              <w:top w:w="100" w:type="dxa"/>
              <w:left w:w="100" w:type="dxa"/>
              <w:bottom w:w="100" w:type="dxa"/>
              <w:right w:w="100" w:type="dxa"/>
            </w:tcMar>
          </w:tcPr>
          <w:p w14:paraId="1206BC7F" w14:textId="77777777" w:rsidR="009B5F42" w:rsidRDefault="009B5F42" w:rsidP="009B5F42">
            <w:pPr>
              <w:rPr>
                <w:rFonts w:ascii="Arial" w:eastAsia="Arial" w:hAnsi="Arial" w:cs="Arial"/>
              </w:rPr>
            </w:pPr>
            <w:r>
              <w:rPr>
                <w:rFonts w:ascii="Arial" w:eastAsia="Arial" w:hAnsi="Arial" w:cs="Arial"/>
              </w:rPr>
              <w:t xml:space="preserve">        </w:t>
            </w:r>
          </w:p>
          <w:p w14:paraId="277A06F1" w14:textId="77777777" w:rsidR="009B5F42" w:rsidRDefault="009B5F42" w:rsidP="009B5F42">
            <w:pPr>
              <w:spacing w:line="276" w:lineRule="auto"/>
              <w:jc w:val="center"/>
              <w:rPr>
                <w:noProof/>
              </w:rPr>
            </w:pPr>
          </w:p>
          <w:p w14:paraId="0F6904E0" w14:textId="77777777" w:rsidR="009B5F42" w:rsidRDefault="009B5F42" w:rsidP="009B5F42">
            <w:pPr>
              <w:spacing w:line="276" w:lineRule="auto"/>
              <w:jc w:val="center"/>
              <w:rPr>
                <w:noProof/>
              </w:rPr>
            </w:pPr>
          </w:p>
          <w:p w14:paraId="4AECB721" w14:textId="77777777" w:rsidR="009B5F42" w:rsidRDefault="009B5F42" w:rsidP="009B5F42">
            <w:pPr>
              <w:spacing w:line="276" w:lineRule="auto"/>
              <w:jc w:val="center"/>
              <w:rPr>
                <w:noProof/>
              </w:rPr>
            </w:pPr>
          </w:p>
          <w:p w14:paraId="763A37D7" w14:textId="77777777" w:rsidR="009B5F42" w:rsidRPr="0084033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27D1E8E"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ADRIANA GÓMEZ MILLÁN</w:t>
            </w:r>
          </w:p>
          <w:p w14:paraId="0509F359" w14:textId="77777777" w:rsidR="009B5F42" w:rsidRDefault="009B5F42" w:rsidP="009B5F42">
            <w:pPr>
              <w:spacing w:line="276" w:lineRule="auto"/>
              <w:jc w:val="center"/>
              <w:rPr>
                <w:rFonts w:ascii="Arial" w:eastAsia="Arial" w:hAnsi="Arial" w:cs="Arial"/>
              </w:rPr>
            </w:pPr>
            <w:r>
              <w:rPr>
                <w:rFonts w:ascii="Arial" w:eastAsia="Arial" w:hAnsi="Arial" w:cs="Arial"/>
                <w:highlight w:val="white"/>
              </w:rPr>
              <w:t>Representante a la Cámara por el Valle del Cauca</w:t>
            </w:r>
          </w:p>
          <w:p w14:paraId="69C954ED" w14:textId="77777777" w:rsidR="009B5F42" w:rsidRDefault="009B5F42" w:rsidP="009B5F42">
            <w:pPr>
              <w:spacing w:line="276" w:lineRule="auto"/>
              <w:jc w:val="center"/>
              <w:rPr>
                <w:rFonts w:ascii="Arial" w:eastAsia="Arial" w:hAnsi="Arial" w:cs="Arial"/>
              </w:rPr>
            </w:pPr>
          </w:p>
          <w:p w14:paraId="6BCBFFC1" w14:textId="77777777" w:rsidR="009B5F42" w:rsidRDefault="009B5F42" w:rsidP="009B5F42">
            <w:pPr>
              <w:spacing w:line="276" w:lineRule="auto"/>
              <w:jc w:val="center"/>
              <w:rPr>
                <w:rFonts w:ascii="Arial" w:eastAsia="Arial" w:hAnsi="Arial" w:cs="Arial"/>
              </w:rPr>
            </w:pPr>
          </w:p>
          <w:p w14:paraId="0C1F9264" w14:textId="77777777" w:rsidR="009B5F42" w:rsidRDefault="009B5F42" w:rsidP="009B5F42">
            <w:pPr>
              <w:spacing w:line="276" w:lineRule="auto"/>
              <w:jc w:val="center"/>
              <w:rPr>
                <w:rFonts w:ascii="Arial" w:eastAsia="Arial" w:hAnsi="Arial" w:cs="Arial"/>
              </w:rPr>
            </w:pPr>
          </w:p>
          <w:p w14:paraId="7EB51E92" w14:textId="2BF9322D" w:rsidR="009B5F42" w:rsidRDefault="009B5F42" w:rsidP="009B5F42">
            <w:pPr>
              <w:spacing w:line="276" w:lineRule="auto"/>
              <w:jc w:val="center"/>
              <w:rPr>
                <w:rFonts w:ascii="Times New Roman" w:eastAsia="Times New Roman" w:hAnsi="Times New Roman" w:cs="Times New Roman"/>
              </w:rPr>
            </w:pPr>
          </w:p>
        </w:tc>
      </w:tr>
      <w:tr w:rsidR="009B5F42" w14:paraId="067235F1" w14:textId="77777777">
        <w:tc>
          <w:tcPr>
            <w:tcW w:w="4395" w:type="dxa"/>
            <w:shd w:val="clear" w:color="auto" w:fill="FFFFFF"/>
            <w:tcMar>
              <w:top w:w="100" w:type="dxa"/>
              <w:left w:w="100" w:type="dxa"/>
              <w:bottom w:w="100" w:type="dxa"/>
              <w:right w:w="100" w:type="dxa"/>
            </w:tcMar>
          </w:tcPr>
          <w:p w14:paraId="323FC2CC" w14:textId="77777777" w:rsidR="009B5F42" w:rsidRDefault="009B5F42" w:rsidP="009B5F42">
            <w:pPr>
              <w:rPr>
                <w:rFonts w:ascii="Arial" w:eastAsia="Arial" w:hAnsi="Arial" w:cs="Arial"/>
                <w:b/>
                <w:highlight w:val="white"/>
              </w:rPr>
            </w:pPr>
          </w:p>
          <w:p w14:paraId="5320D5FD" w14:textId="77777777" w:rsidR="009B5F42" w:rsidRDefault="009B5F42" w:rsidP="009B5F42">
            <w:pPr>
              <w:jc w:val="center"/>
              <w:rPr>
                <w:rFonts w:ascii="Arial" w:eastAsia="Arial" w:hAnsi="Arial" w:cs="Arial"/>
                <w:highlight w:val="white"/>
              </w:rPr>
            </w:pPr>
          </w:p>
          <w:p w14:paraId="2DBE287F" w14:textId="77777777" w:rsidR="009B5F42" w:rsidRDefault="009B5F42" w:rsidP="009B5F42">
            <w:pPr>
              <w:jc w:val="center"/>
              <w:rPr>
                <w:rFonts w:ascii="Arial" w:eastAsia="Arial" w:hAnsi="Arial" w:cs="Arial"/>
                <w:highlight w:val="white"/>
              </w:rPr>
            </w:pPr>
          </w:p>
          <w:p w14:paraId="732464F4" w14:textId="77777777" w:rsidR="009B5F42" w:rsidRDefault="009B5F42" w:rsidP="009B5F42">
            <w:pPr>
              <w:jc w:val="center"/>
              <w:rPr>
                <w:rFonts w:ascii="Arial" w:eastAsia="Arial" w:hAnsi="Arial" w:cs="Arial"/>
                <w:highlight w:val="white"/>
              </w:rPr>
            </w:pPr>
          </w:p>
          <w:p w14:paraId="5641D628"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6C19D90" w14:textId="77777777" w:rsidR="009B5F42" w:rsidRDefault="009B5F42" w:rsidP="009B5F42">
            <w:pPr>
              <w:rPr>
                <w:rFonts w:ascii="Arial" w:eastAsia="Arial" w:hAnsi="Arial" w:cs="Arial"/>
                <w:b/>
                <w:highlight w:val="white"/>
              </w:rPr>
            </w:pPr>
            <w:r>
              <w:rPr>
                <w:rFonts w:ascii="Arial" w:eastAsia="Arial" w:hAnsi="Arial" w:cs="Arial"/>
                <w:b/>
                <w:highlight w:val="white"/>
              </w:rPr>
              <w:t>JOSE GUSTAVO PADILLA OROZCO</w:t>
            </w:r>
          </w:p>
          <w:p w14:paraId="64234F7D" w14:textId="3CC67FC5" w:rsidR="009B5F42" w:rsidRDefault="009B5F42" w:rsidP="009B5F42">
            <w:pPr>
              <w:rPr>
                <w:rFonts w:ascii="Arial" w:eastAsia="Arial" w:hAnsi="Arial" w:cs="Arial"/>
                <w:highlight w:val="white"/>
              </w:rPr>
            </w:pPr>
            <w:r>
              <w:rPr>
                <w:rFonts w:ascii="Arial" w:eastAsia="Arial" w:hAnsi="Arial" w:cs="Arial"/>
                <w:highlight w:val="white"/>
              </w:rPr>
              <w:t>Representante a la Cámara por el Valle del Cauca</w:t>
            </w:r>
          </w:p>
        </w:tc>
        <w:tc>
          <w:tcPr>
            <w:tcW w:w="4095" w:type="dxa"/>
            <w:shd w:val="clear" w:color="auto" w:fill="FFFFFF"/>
            <w:tcMar>
              <w:top w:w="100" w:type="dxa"/>
              <w:left w:w="100" w:type="dxa"/>
              <w:bottom w:w="100" w:type="dxa"/>
              <w:right w:w="100" w:type="dxa"/>
            </w:tcMar>
          </w:tcPr>
          <w:p w14:paraId="465A76EC" w14:textId="77777777" w:rsidR="009B5F42" w:rsidRDefault="009B5F42" w:rsidP="009B5F42">
            <w:pPr>
              <w:rPr>
                <w:noProof/>
              </w:rPr>
            </w:pPr>
          </w:p>
          <w:p w14:paraId="17910EAF" w14:textId="77777777" w:rsidR="009B5F42" w:rsidRDefault="009B5F42" w:rsidP="009B5F42">
            <w:pPr>
              <w:rPr>
                <w:noProof/>
              </w:rPr>
            </w:pPr>
          </w:p>
          <w:p w14:paraId="32ED05F9" w14:textId="77777777" w:rsidR="009B5F42" w:rsidRDefault="009B5F42" w:rsidP="009B5F42">
            <w:pPr>
              <w:rPr>
                <w:noProof/>
              </w:rPr>
            </w:pPr>
          </w:p>
          <w:p w14:paraId="4A0AF65A" w14:textId="77777777" w:rsidR="009B5F42" w:rsidRDefault="009B5F42" w:rsidP="009B5F42">
            <w:pPr>
              <w:rPr>
                <w:noProof/>
              </w:rPr>
            </w:pPr>
          </w:p>
          <w:p w14:paraId="2199ACD2"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F87AAC4" w14:textId="77777777" w:rsidR="009B5F42" w:rsidRDefault="009B5F42" w:rsidP="009B5F42">
            <w:pPr>
              <w:jc w:val="center"/>
              <w:rPr>
                <w:rFonts w:ascii="Arial" w:eastAsia="Arial" w:hAnsi="Arial" w:cs="Arial"/>
                <w:b/>
              </w:rPr>
            </w:pPr>
            <w:r>
              <w:rPr>
                <w:rFonts w:ascii="Arial" w:eastAsia="Arial" w:hAnsi="Arial" w:cs="Arial"/>
                <w:b/>
              </w:rPr>
              <w:t>JOSÉ RITTER LÓPEZ</w:t>
            </w:r>
          </w:p>
          <w:p w14:paraId="7B444E06" w14:textId="32AED6B4" w:rsidR="009B5F42" w:rsidRPr="00840332" w:rsidRDefault="009B5F42" w:rsidP="009B5F42">
            <w:pPr>
              <w:jc w:val="center"/>
              <w:rPr>
                <w:rFonts w:ascii="Arial" w:eastAsia="Arial" w:hAnsi="Arial" w:cs="Arial"/>
              </w:rPr>
            </w:pPr>
            <w:r>
              <w:rPr>
                <w:rFonts w:ascii="Arial" w:eastAsia="Arial" w:hAnsi="Arial" w:cs="Arial"/>
              </w:rPr>
              <w:t>Senador</w:t>
            </w:r>
          </w:p>
        </w:tc>
      </w:tr>
      <w:tr w:rsidR="009B5F42" w14:paraId="419B3B3C" w14:textId="77777777">
        <w:tc>
          <w:tcPr>
            <w:tcW w:w="4395" w:type="dxa"/>
            <w:shd w:val="clear" w:color="auto" w:fill="FFFFFF"/>
            <w:tcMar>
              <w:top w:w="100" w:type="dxa"/>
              <w:left w:w="100" w:type="dxa"/>
              <w:bottom w:w="100" w:type="dxa"/>
              <w:right w:w="100" w:type="dxa"/>
            </w:tcMar>
          </w:tcPr>
          <w:p w14:paraId="695D2A89" w14:textId="77777777" w:rsidR="009B5F42" w:rsidRDefault="009B5F42" w:rsidP="009B5F42">
            <w:pPr>
              <w:rPr>
                <w:rFonts w:ascii="Arial" w:eastAsia="Arial" w:hAnsi="Arial" w:cs="Arial"/>
                <w:b/>
                <w:highlight w:val="white"/>
              </w:rPr>
            </w:pPr>
          </w:p>
          <w:p w14:paraId="3635C879" w14:textId="77777777" w:rsidR="009B5F42" w:rsidRDefault="009B5F42" w:rsidP="009B5F42">
            <w:pPr>
              <w:jc w:val="center"/>
              <w:rPr>
                <w:rFonts w:ascii="Arial" w:eastAsia="Arial" w:hAnsi="Arial" w:cs="Arial"/>
                <w:b/>
                <w:highlight w:val="white"/>
              </w:rPr>
            </w:pPr>
          </w:p>
          <w:p w14:paraId="4858A9B7" w14:textId="77777777" w:rsidR="009B5F42" w:rsidRDefault="009B5F42" w:rsidP="009B5F42">
            <w:pPr>
              <w:rPr>
                <w:rFonts w:ascii="Arial" w:eastAsia="Arial" w:hAnsi="Arial" w:cs="Arial"/>
                <w:noProof/>
                <w:highlight w:val="white"/>
              </w:rPr>
            </w:pPr>
          </w:p>
          <w:p w14:paraId="0C73B091" w14:textId="77777777" w:rsidR="009B5F42" w:rsidRDefault="009B5F42" w:rsidP="009B5F42">
            <w:pPr>
              <w:rPr>
                <w:rFonts w:ascii="Arial" w:eastAsia="Arial" w:hAnsi="Arial" w:cs="Arial"/>
                <w:noProof/>
                <w:highlight w:val="white"/>
              </w:rPr>
            </w:pPr>
          </w:p>
          <w:p w14:paraId="4D497168" w14:textId="77777777" w:rsidR="009B5F42" w:rsidRDefault="009B5F42" w:rsidP="009B5F42">
            <w:pPr>
              <w:rPr>
                <w:rFonts w:ascii="Arial" w:eastAsia="Arial" w:hAnsi="Arial" w:cs="Arial"/>
                <w:noProof/>
                <w:highlight w:val="white"/>
              </w:rPr>
            </w:pPr>
          </w:p>
          <w:p w14:paraId="15908E9B"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5BB9265" w14:textId="77777777" w:rsidR="009B5F42" w:rsidRDefault="009B5F42" w:rsidP="009B5F42">
            <w:pPr>
              <w:rPr>
                <w:rFonts w:ascii="Arial" w:eastAsia="Arial" w:hAnsi="Arial" w:cs="Arial"/>
                <w:b/>
                <w:highlight w:val="white"/>
              </w:rPr>
            </w:pPr>
            <w:r>
              <w:rPr>
                <w:rFonts w:ascii="Arial" w:eastAsia="Arial" w:hAnsi="Arial" w:cs="Arial"/>
                <w:b/>
                <w:highlight w:val="white"/>
              </w:rPr>
              <w:t>JOHN HAROLD SUÁREZ VARGAS</w:t>
            </w:r>
          </w:p>
          <w:p w14:paraId="48C20836" w14:textId="67EC0E79" w:rsidR="009B5F42" w:rsidRDefault="009B5F42" w:rsidP="009B5F42">
            <w:pPr>
              <w:jc w:val="center"/>
              <w:rPr>
                <w:rFonts w:ascii="Arial" w:eastAsia="Arial" w:hAnsi="Arial" w:cs="Arial"/>
                <w:highlight w:val="white"/>
              </w:rPr>
            </w:pP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5F97EE10" w14:textId="77777777" w:rsidR="009B5F42" w:rsidRDefault="009B5F42" w:rsidP="009B5F42">
            <w:pPr>
              <w:rPr>
                <w:rFonts w:ascii="Arial" w:eastAsia="Arial" w:hAnsi="Arial" w:cs="Arial"/>
                <w:noProof/>
                <w:highlight w:val="white"/>
              </w:rPr>
            </w:pPr>
          </w:p>
          <w:p w14:paraId="6294D1BF" w14:textId="77777777" w:rsidR="009B5F42" w:rsidRDefault="009B5F42" w:rsidP="009B5F42">
            <w:pPr>
              <w:rPr>
                <w:rFonts w:ascii="Arial" w:eastAsia="Arial" w:hAnsi="Arial" w:cs="Arial"/>
                <w:noProof/>
                <w:highlight w:val="white"/>
              </w:rPr>
            </w:pPr>
          </w:p>
          <w:p w14:paraId="023F88D9" w14:textId="77777777" w:rsidR="009B5F42" w:rsidRDefault="009B5F42" w:rsidP="009B5F42">
            <w:pPr>
              <w:rPr>
                <w:rFonts w:ascii="Arial" w:eastAsia="Arial" w:hAnsi="Arial" w:cs="Arial"/>
                <w:noProof/>
                <w:highlight w:val="white"/>
              </w:rPr>
            </w:pPr>
          </w:p>
          <w:p w14:paraId="5A7194FE" w14:textId="77777777" w:rsidR="009B5F42" w:rsidRDefault="009B5F42" w:rsidP="009B5F42">
            <w:pPr>
              <w:rPr>
                <w:rFonts w:ascii="Arial" w:eastAsia="Arial" w:hAnsi="Arial" w:cs="Arial"/>
                <w:noProof/>
                <w:highlight w:val="white"/>
              </w:rPr>
            </w:pPr>
          </w:p>
          <w:p w14:paraId="526DBBE7"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56CE5F6A"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FABER ALBERTO MUÑOZ CERÓN</w:t>
            </w:r>
          </w:p>
          <w:p w14:paraId="519AFAFA" w14:textId="462F3ED3"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r>
              <w:rPr>
                <w:rFonts w:ascii="Arial" w:eastAsia="Arial" w:hAnsi="Arial" w:cs="Arial"/>
                <w:highlight w:val="white"/>
              </w:rPr>
              <w:br/>
              <w:t>Departamento del Cauca</w:t>
            </w:r>
            <w:r>
              <w:rPr>
                <w:rFonts w:ascii="Arial" w:eastAsia="Arial" w:hAnsi="Arial" w:cs="Arial"/>
                <w:highlight w:val="white"/>
              </w:rPr>
              <w:br/>
              <w:t>Partido de la U</w:t>
            </w:r>
          </w:p>
        </w:tc>
      </w:tr>
      <w:tr w:rsidR="009B5F42" w14:paraId="03D23D9E" w14:textId="77777777">
        <w:tc>
          <w:tcPr>
            <w:tcW w:w="4395" w:type="dxa"/>
            <w:shd w:val="clear" w:color="auto" w:fill="FFFFFF"/>
            <w:tcMar>
              <w:top w:w="100" w:type="dxa"/>
              <w:left w:w="100" w:type="dxa"/>
              <w:bottom w:w="100" w:type="dxa"/>
              <w:right w:w="100" w:type="dxa"/>
            </w:tcMar>
          </w:tcPr>
          <w:p w14:paraId="4F2C1984" w14:textId="77777777" w:rsidR="009B5F42" w:rsidRDefault="009B5F42" w:rsidP="009B5F42">
            <w:pPr>
              <w:spacing w:before="240" w:after="240"/>
              <w:rPr>
                <w:rFonts w:ascii="Arial" w:eastAsia="Arial" w:hAnsi="Arial" w:cs="Arial"/>
                <w:b/>
                <w:noProof/>
                <w:highlight w:val="white"/>
              </w:rPr>
            </w:pPr>
          </w:p>
          <w:p w14:paraId="69DBCEEB"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09DF1C7" w14:textId="77777777" w:rsidR="009B5F42" w:rsidRDefault="009B5F42" w:rsidP="009B5F42">
            <w:pPr>
              <w:spacing w:before="240" w:after="240"/>
              <w:jc w:val="center"/>
              <w:rPr>
                <w:rFonts w:ascii="Arial" w:eastAsia="Arial" w:hAnsi="Arial" w:cs="Arial"/>
                <w:b/>
                <w:highlight w:val="white"/>
              </w:rPr>
            </w:pPr>
            <w:r>
              <w:rPr>
                <w:rFonts w:ascii="Arial" w:eastAsia="Arial" w:hAnsi="Arial" w:cs="Arial"/>
                <w:b/>
                <w:highlight w:val="white"/>
              </w:rPr>
              <w:t>TERESA ENRÍQUEZ ROSERO</w:t>
            </w:r>
          </w:p>
          <w:p w14:paraId="085AB37D" w14:textId="3651220E" w:rsidR="009B5F42" w:rsidRDefault="009B5F42" w:rsidP="009B5F42">
            <w:pPr>
              <w:jc w:val="center"/>
              <w:rPr>
                <w:rFonts w:ascii="Arial" w:eastAsia="Arial" w:hAnsi="Arial" w:cs="Arial"/>
                <w:highlight w:val="white"/>
              </w:rPr>
            </w:pPr>
            <w:r>
              <w:rPr>
                <w:rFonts w:ascii="Arial" w:eastAsia="Arial" w:hAnsi="Arial" w:cs="Arial"/>
                <w:highlight w:val="white"/>
              </w:rPr>
              <w:lastRenderedPageBreak/>
              <w:t xml:space="preserve">Representante a la Cámara por el Departamento de Nariño </w:t>
            </w:r>
          </w:p>
        </w:tc>
        <w:tc>
          <w:tcPr>
            <w:tcW w:w="4095" w:type="dxa"/>
            <w:shd w:val="clear" w:color="auto" w:fill="FFFFFF"/>
            <w:tcMar>
              <w:top w:w="100" w:type="dxa"/>
              <w:left w:w="100" w:type="dxa"/>
              <w:bottom w:w="100" w:type="dxa"/>
              <w:right w:w="100" w:type="dxa"/>
            </w:tcMar>
          </w:tcPr>
          <w:p w14:paraId="619446DB" w14:textId="77777777" w:rsidR="009B5F42" w:rsidRDefault="009B5F42" w:rsidP="009B5F42">
            <w:pPr>
              <w:rPr>
                <w:rFonts w:ascii="Arial" w:eastAsia="Arial" w:hAnsi="Arial" w:cs="Arial"/>
                <w:highlight w:val="white"/>
              </w:rPr>
            </w:pPr>
          </w:p>
          <w:p w14:paraId="106F1C40" w14:textId="77777777" w:rsidR="009B5F42" w:rsidRDefault="009B5F42" w:rsidP="009B5F42">
            <w:pPr>
              <w:rPr>
                <w:rFonts w:ascii="Arial" w:eastAsia="Arial" w:hAnsi="Arial" w:cs="Arial"/>
                <w:highlight w:val="white"/>
              </w:rPr>
            </w:pPr>
          </w:p>
          <w:p w14:paraId="119B6AD1" w14:textId="77777777" w:rsidR="009B5F42" w:rsidRDefault="009B5F42" w:rsidP="009B5F42">
            <w:pPr>
              <w:rPr>
                <w:rFonts w:ascii="Arial" w:eastAsia="Arial" w:hAnsi="Arial" w:cs="Arial"/>
                <w:highlight w:val="white"/>
              </w:rPr>
            </w:pPr>
          </w:p>
          <w:p w14:paraId="125D83CF"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896524D" w14:textId="77777777" w:rsidR="009B5F42" w:rsidRDefault="009B5F42" w:rsidP="009B5F42">
            <w:pPr>
              <w:jc w:val="center"/>
              <w:rPr>
                <w:rFonts w:ascii="Arial" w:eastAsia="Arial" w:hAnsi="Arial" w:cs="Arial"/>
                <w:b/>
                <w:bCs/>
                <w:highlight w:val="white"/>
              </w:rPr>
            </w:pPr>
            <w:r w:rsidRPr="009B5F42">
              <w:rPr>
                <w:rFonts w:ascii="Arial" w:eastAsia="Arial" w:hAnsi="Arial" w:cs="Arial"/>
                <w:b/>
                <w:bCs/>
                <w:highlight w:val="white"/>
              </w:rPr>
              <w:t>CARLOS ABRAHAM JIMENEZ</w:t>
            </w:r>
          </w:p>
          <w:p w14:paraId="30994AAB" w14:textId="29E00CFF" w:rsidR="009B5F42" w:rsidRDefault="009B5F42" w:rsidP="009B5F42">
            <w:pPr>
              <w:rPr>
                <w:rFonts w:ascii="Arial" w:eastAsia="Arial" w:hAnsi="Arial" w:cs="Arial"/>
                <w:highlight w:val="white"/>
              </w:rPr>
            </w:pPr>
            <w:r>
              <w:rPr>
                <w:rFonts w:ascii="Arial" w:eastAsia="Arial" w:hAnsi="Arial" w:cs="Arial"/>
                <w:highlight w:val="white"/>
              </w:rPr>
              <w:t>Senador de la República</w:t>
            </w:r>
          </w:p>
        </w:tc>
      </w:tr>
      <w:tr w:rsidR="009B5F42" w14:paraId="35C8F09A" w14:textId="77777777">
        <w:trPr>
          <w:trHeight w:val="2565"/>
        </w:trPr>
        <w:tc>
          <w:tcPr>
            <w:tcW w:w="4395" w:type="dxa"/>
            <w:shd w:val="clear" w:color="auto" w:fill="FFFFFF"/>
            <w:tcMar>
              <w:top w:w="100" w:type="dxa"/>
              <w:left w:w="100" w:type="dxa"/>
              <w:bottom w:w="100" w:type="dxa"/>
              <w:right w:w="100" w:type="dxa"/>
            </w:tcMar>
          </w:tcPr>
          <w:p w14:paraId="4A61E913" w14:textId="77777777" w:rsidR="009B5F42" w:rsidRDefault="009B5F42" w:rsidP="009B5F42">
            <w:pPr>
              <w:spacing w:before="240" w:after="240"/>
              <w:rPr>
                <w:rFonts w:ascii="Arial" w:eastAsia="Arial" w:hAnsi="Arial" w:cs="Arial"/>
                <w:b/>
                <w:highlight w:val="white"/>
              </w:rPr>
            </w:pPr>
          </w:p>
          <w:p w14:paraId="293767DA"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4D97E9E4"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GUILLERMO GARCÍA REALPE</w:t>
            </w:r>
          </w:p>
          <w:p w14:paraId="6F5CA417" w14:textId="57F4A58C" w:rsidR="009B5F42" w:rsidRDefault="009B5F42" w:rsidP="009B5F42">
            <w:pPr>
              <w:jc w:val="center"/>
              <w:rPr>
                <w:rFonts w:ascii="Arial" w:eastAsia="Arial" w:hAnsi="Arial" w:cs="Arial"/>
                <w:highlight w:val="white"/>
              </w:rPr>
            </w:pP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42A54326" w14:textId="77777777" w:rsidR="009B5F42" w:rsidRDefault="009B5F42" w:rsidP="009B5F42">
            <w:pPr>
              <w:rPr>
                <w:rFonts w:ascii="Arial" w:eastAsia="Arial" w:hAnsi="Arial" w:cs="Arial"/>
                <w:highlight w:val="white"/>
              </w:rPr>
            </w:pPr>
          </w:p>
          <w:p w14:paraId="590DE8C9" w14:textId="77777777" w:rsidR="009B5F42" w:rsidRDefault="009B5F42" w:rsidP="009B5F42">
            <w:pPr>
              <w:rPr>
                <w:rFonts w:ascii="Arial" w:eastAsia="Arial" w:hAnsi="Arial" w:cs="Arial"/>
                <w:highlight w:val="white"/>
              </w:rPr>
            </w:pPr>
          </w:p>
          <w:p w14:paraId="05A85B03" w14:textId="77777777" w:rsidR="009B5F42" w:rsidRDefault="009B5F42" w:rsidP="009B5F42">
            <w:pPr>
              <w:rPr>
                <w:rFonts w:ascii="Arial" w:eastAsia="Arial" w:hAnsi="Arial" w:cs="Arial"/>
                <w:highlight w:val="white"/>
              </w:rPr>
            </w:pPr>
          </w:p>
          <w:p w14:paraId="26B83C76"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4F44174" w14:textId="77777777" w:rsidR="009B5F42" w:rsidRPr="009B5F42" w:rsidRDefault="009B5F42" w:rsidP="009B5F42">
            <w:pPr>
              <w:jc w:val="center"/>
              <w:rPr>
                <w:rFonts w:ascii="Arial" w:eastAsia="Arial" w:hAnsi="Arial" w:cs="Arial"/>
                <w:b/>
                <w:bCs/>
                <w:highlight w:val="white"/>
              </w:rPr>
            </w:pPr>
            <w:r w:rsidRPr="009B5F42">
              <w:rPr>
                <w:rFonts w:ascii="Arial" w:eastAsia="Arial" w:hAnsi="Arial" w:cs="Arial"/>
                <w:b/>
                <w:bCs/>
                <w:highlight w:val="white"/>
              </w:rPr>
              <w:t>ELBERT DÍAZ LOZANO</w:t>
            </w:r>
          </w:p>
          <w:p w14:paraId="297FB6AA"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p>
          <w:p w14:paraId="0D0FE4CB" w14:textId="238F6217" w:rsidR="009B5F42" w:rsidRDefault="009B5F42" w:rsidP="009B5F42">
            <w:pPr>
              <w:rPr>
                <w:rFonts w:ascii="Arial" w:eastAsia="Arial" w:hAnsi="Arial" w:cs="Arial"/>
                <w:highlight w:val="white"/>
              </w:rPr>
            </w:pPr>
            <w:r>
              <w:rPr>
                <w:rFonts w:ascii="Arial" w:eastAsia="Arial" w:hAnsi="Arial" w:cs="Arial"/>
                <w:highlight w:val="white"/>
              </w:rPr>
              <w:t>Departamento Valle del Cauca</w:t>
            </w:r>
          </w:p>
        </w:tc>
      </w:tr>
      <w:tr w:rsidR="009B5F42" w14:paraId="0C416735" w14:textId="77777777">
        <w:trPr>
          <w:trHeight w:val="2745"/>
        </w:trPr>
        <w:tc>
          <w:tcPr>
            <w:tcW w:w="4395" w:type="dxa"/>
            <w:shd w:val="clear" w:color="auto" w:fill="FFFFFF"/>
            <w:tcMar>
              <w:top w:w="100" w:type="dxa"/>
              <w:left w:w="100" w:type="dxa"/>
              <w:bottom w:w="100" w:type="dxa"/>
              <w:right w:w="100" w:type="dxa"/>
            </w:tcMar>
          </w:tcPr>
          <w:p w14:paraId="3B8A13A3" w14:textId="77777777" w:rsidR="009B5F42" w:rsidRDefault="009B5F42" w:rsidP="009B5F42">
            <w:pPr>
              <w:spacing w:before="240" w:after="240" w:line="276" w:lineRule="auto"/>
              <w:rPr>
                <w:noProof/>
              </w:rPr>
            </w:pPr>
          </w:p>
          <w:p w14:paraId="3B20219E"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w:t>
            </w:r>
          </w:p>
          <w:p w14:paraId="56E71D22" w14:textId="5AB67639" w:rsidR="009B5F42" w:rsidRDefault="009B5F42" w:rsidP="009B5F42">
            <w:pPr>
              <w:spacing w:before="240"/>
              <w:jc w:val="center"/>
              <w:rPr>
                <w:rFonts w:ascii="Arial" w:eastAsia="Arial" w:hAnsi="Arial" w:cs="Arial"/>
                <w:highlight w:val="white"/>
              </w:rPr>
            </w:pPr>
            <w:r>
              <w:rPr>
                <w:rFonts w:ascii="Arial" w:eastAsia="Arial" w:hAnsi="Arial" w:cs="Arial"/>
                <w:b/>
                <w:highlight w:val="white"/>
              </w:rPr>
              <w:t xml:space="preserve">TEMÍSTOCLES ORTEGA NARVÁEZ </w:t>
            </w: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1BD71038" w14:textId="77777777" w:rsidR="009B5F42" w:rsidRDefault="009B5F42" w:rsidP="009B5F42">
            <w:pPr>
              <w:rPr>
                <w:rFonts w:ascii="Arial" w:eastAsia="Arial" w:hAnsi="Arial" w:cs="Arial"/>
                <w:highlight w:val="white"/>
              </w:rPr>
            </w:pPr>
          </w:p>
          <w:p w14:paraId="2495E2E0" w14:textId="77777777" w:rsidR="009B5F42" w:rsidRDefault="009B5F42" w:rsidP="009B5F42">
            <w:pPr>
              <w:rPr>
                <w:rFonts w:ascii="Arial" w:eastAsia="Arial" w:hAnsi="Arial" w:cs="Arial"/>
                <w:noProof/>
                <w:highlight w:val="white"/>
              </w:rPr>
            </w:pPr>
          </w:p>
          <w:p w14:paraId="252D7D80" w14:textId="77777777" w:rsidR="009B5F42" w:rsidRDefault="009B5F42" w:rsidP="009B5F42">
            <w:pPr>
              <w:rPr>
                <w:rFonts w:ascii="Arial" w:eastAsia="Arial" w:hAnsi="Arial" w:cs="Arial"/>
                <w:noProof/>
                <w:highlight w:val="white"/>
              </w:rPr>
            </w:pPr>
          </w:p>
          <w:p w14:paraId="5D344DF9"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AA02552"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JOHN JAIRO CÁRDENAS MORÁN</w:t>
            </w:r>
          </w:p>
          <w:p w14:paraId="2CC488CA"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p>
          <w:p w14:paraId="16A327FA" w14:textId="0AC08A99" w:rsidR="009B5F42" w:rsidRDefault="009B5F42" w:rsidP="009B5F42">
            <w:pPr>
              <w:jc w:val="center"/>
              <w:rPr>
                <w:rFonts w:ascii="Arial" w:eastAsia="Arial" w:hAnsi="Arial" w:cs="Arial"/>
                <w:highlight w:val="white"/>
              </w:rPr>
            </w:pPr>
            <w:r>
              <w:rPr>
                <w:rFonts w:ascii="Arial" w:eastAsia="Arial" w:hAnsi="Arial" w:cs="Arial"/>
                <w:highlight w:val="white"/>
              </w:rPr>
              <w:t>Departamento del Cauca</w:t>
            </w:r>
          </w:p>
        </w:tc>
      </w:tr>
      <w:tr w:rsidR="009B5F42" w14:paraId="79768379" w14:textId="77777777">
        <w:tc>
          <w:tcPr>
            <w:tcW w:w="4395" w:type="dxa"/>
            <w:shd w:val="clear" w:color="auto" w:fill="FFFFFF"/>
            <w:tcMar>
              <w:top w:w="100" w:type="dxa"/>
              <w:left w:w="100" w:type="dxa"/>
              <w:bottom w:w="100" w:type="dxa"/>
              <w:right w:w="100" w:type="dxa"/>
            </w:tcMar>
          </w:tcPr>
          <w:p w14:paraId="4DBB6AB5" w14:textId="77777777" w:rsidR="009B5F42" w:rsidRDefault="009B5F42" w:rsidP="009B5F42">
            <w:pPr>
              <w:rPr>
                <w:rFonts w:ascii="Arial" w:eastAsia="Arial" w:hAnsi="Arial" w:cs="Arial"/>
                <w:highlight w:val="white"/>
              </w:rPr>
            </w:pPr>
          </w:p>
          <w:p w14:paraId="29F980D7" w14:textId="77777777" w:rsidR="009B5F42" w:rsidRDefault="009B5F42" w:rsidP="009B5F42">
            <w:pPr>
              <w:rPr>
                <w:rFonts w:ascii="Arial" w:eastAsia="Arial" w:hAnsi="Arial" w:cs="Arial"/>
                <w:noProof/>
                <w:highlight w:val="white"/>
              </w:rPr>
            </w:pPr>
          </w:p>
          <w:p w14:paraId="63D07ED6" w14:textId="77777777" w:rsidR="009B5F42" w:rsidRDefault="009B5F42" w:rsidP="009B5F42">
            <w:pPr>
              <w:rPr>
                <w:rFonts w:ascii="Arial" w:eastAsia="Arial" w:hAnsi="Arial" w:cs="Arial"/>
                <w:noProof/>
                <w:highlight w:val="white"/>
              </w:rPr>
            </w:pPr>
          </w:p>
          <w:p w14:paraId="509EC390"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5C153C2"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FABIO FERNANDO ARROYAVE</w:t>
            </w:r>
          </w:p>
          <w:p w14:paraId="14B741A0"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p>
          <w:p w14:paraId="0D9C3302" w14:textId="555D4C40" w:rsidR="009B5F42" w:rsidRDefault="009B5F42" w:rsidP="009B5F42">
            <w:pPr>
              <w:jc w:val="center"/>
              <w:rPr>
                <w:rFonts w:ascii="Arial" w:eastAsia="Arial" w:hAnsi="Arial" w:cs="Arial"/>
                <w:highlight w:val="white"/>
              </w:rPr>
            </w:pPr>
            <w:r>
              <w:rPr>
                <w:rFonts w:ascii="Arial" w:eastAsia="Arial" w:hAnsi="Arial" w:cs="Arial"/>
                <w:highlight w:val="white"/>
              </w:rPr>
              <w:t>Departamento del Valle del Cauca</w:t>
            </w:r>
          </w:p>
        </w:tc>
        <w:tc>
          <w:tcPr>
            <w:tcW w:w="4095" w:type="dxa"/>
            <w:shd w:val="clear" w:color="auto" w:fill="FFFFFF"/>
            <w:tcMar>
              <w:top w:w="100" w:type="dxa"/>
              <w:left w:w="100" w:type="dxa"/>
              <w:bottom w:w="100" w:type="dxa"/>
              <w:right w:w="100" w:type="dxa"/>
            </w:tcMar>
          </w:tcPr>
          <w:p w14:paraId="611AEB61" w14:textId="77777777" w:rsidR="009B5F42" w:rsidRDefault="009B5F42" w:rsidP="009B5F42">
            <w:pPr>
              <w:rPr>
                <w:rFonts w:ascii="Arial" w:eastAsia="Arial" w:hAnsi="Arial" w:cs="Arial"/>
                <w:noProof/>
                <w:highlight w:val="white"/>
              </w:rPr>
            </w:pPr>
          </w:p>
          <w:p w14:paraId="60C4E524" w14:textId="77777777" w:rsidR="009B5F42" w:rsidRDefault="009B5F42" w:rsidP="009B5F42">
            <w:pPr>
              <w:rPr>
                <w:rFonts w:ascii="Arial" w:eastAsia="Arial" w:hAnsi="Arial" w:cs="Arial"/>
                <w:noProof/>
                <w:highlight w:val="white"/>
              </w:rPr>
            </w:pPr>
          </w:p>
          <w:p w14:paraId="7C978E69" w14:textId="77777777" w:rsidR="009B5F42" w:rsidRDefault="009B5F42" w:rsidP="009B5F42">
            <w:pPr>
              <w:rPr>
                <w:rFonts w:ascii="Arial" w:eastAsia="Arial" w:hAnsi="Arial" w:cs="Arial"/>
                <w:noProof/>
                <w:highlight w:val="white"/>
              </w:rPr>
            </w:pPr>
          </w:p>
          <w:p w14:paraId="5D3F4768"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5FA344F5"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JHON ARLEY MURILLO BENITEZ</w:t>
            </w:r>
          </w:p>
          <w:p w14:paraId="15996597"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p>
          <w:p w14:paraId="7E220068" w14:textId="38DB0BA0" w:rsidR="009B5F42" w:rsidRDefault="009B5F42" w:rsidP="009B5F42">
            <w:pPr>
              <w:jc w:val="center"/>
              <w:rPr>
                <w:rFonts w:ascii="Arial" w:eastAsia="Arial" w:hAnsi="Arial" w:cs="Arial"/>
                <w:highlight w:val="white"/>
              </w:rPr>
            </w:pPr>
            <w:r>
              <w:rPr>
                <w:rFonts w:ascii="Arial" w:eastAsia="Arial" w:hAnsi="Arial" w:cs="Arial"/>
                <w:highlight w:val="white"/>
              </w:rPr>
              <w:t>Circunscripción Especial Afro</w:t>
            </w:r>
          </w:p>
        </w:tc>
      </w:tr>
      <w:tr w:rsidR="009B5F42" w14:paraId="1F39AA0E" w14:textId="77777777">
        <w:tc>
          <w:tcPr>
            <w:tcW w:w="4395" w:type="dxa"/>
            <w:shd w:val="clear" w:color="auto" w:fill="FFFFFF"/>
            <w:tcMar>
              <w:top w:w="100" w:type="dxa"/>
              <w:left w:w="100" w:type="dxa"/>
              <w:bottom w:w="100" w:type="dxa"/>
              <w:right w:w="100" w:type="dxa"/>
            </w:tcMar>
          </w:tcPr>
          <w:p w14:paraId="4659D4B0" w14:textId="77777777" w:rsidR="009B5F42" w:rsidRDefault="009B5F42" w:rsidP="009B5F42">
            <w:pPr>
              <w:jc w:val="center"/>
              <w:rPr>
                <w:rFonts w:ascii="Arial" w:eastAsia="Arial" w:hAnsi="Arial" w:cs="Arial"/>
                <w:noProof/>
                <w:highlight w:val="white"/>
              </w:rPr>
            </w:pPr>
          </w:p>
          <w:p w14:paraId="7F413C6D" w14:textId="77777777" w:rsidR="009B5F42" w:rsidRDefault="009B5F42" w:rsidP="009B5F42">
            <w:pPr>
              <w:jc w:val="center"/>
              <w:rPr>
                <w:rFonts w:ascii="Arial" w:eastAsia="Arial" w:hAnsi="Arial" w:cs="Arial"/>
                <w:noProof/>
                <w:highlight w:val="white"/>
              </w:rPr>
            </w:pPr>
          </w:p>
          <w:p w14:paraId="04B80F4C" w14:textId="77777777" w:rsidR="009B5F42" w:rsidRDefault="009B5F42" w:rsidP="009B5F42">
            <w:pPr>
              <w:jc w:val="center"/>
              <w:rPr>
                <w:rFonts w:ascii="Arial" w:eastAsia="Arial" w:hAnsi="Arial" w:cs="Arial"/>
                <w:noProof/>
                <w:highlight w:val="white"/>
              </w:rPr>
            </w:pPr>
          </w:p>
          <w:p w14:paraId="242F8717" w14:textId="77777777" w:rsidR="009B5F42" w:rsidRDefault="009B5F42" w:rsidP="009B5F42">
            <w:pPr>
              <w:jc w:val="center"/>
              <w:rPr>
                <w:rFonts w:ascii="Arial" w:eastAsia="Arial" w:hAnsi="Arial" w:cs="Arial"/>
                <w:noProof/>
                <w:highlight w:val="white"/>
              </w:rPr>
            </w:pPr>
          </w:p>
          <w:p w14:paraId="4E5E44D6"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183AA86"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NILTON CÓRDOBA MANYOMA</w:t>
            </w:r>
          </w:p>
          <w:p w14:paraId="6713C32E" w14:textId="033195EC" w:rsidR="009B5F42" w:rsidRDefault="009B5F42" w:rsidP="009B5F42">
            <w:pPr>
              <w:rPr>
                <w:rFonts w:ascii="Arial" w:eastAsia="Arial" w:hAnsi="Arial" w:cs="Arial"/>
                <w:highlight w:val="white"/>
              </w:rPr>
            </w:pPr>
            <w:r>
              <w:rPr>
                <w:rFonts w:ascii="Arial" w:eastAsia="Arial" w:hAnsi="Arial" w:cs="Arial"/>
                <w:highlight w:val="white"/>
              </w:rPr>
              <w:t>Representante a la Cámara</w:t>
            </w:r>
          </w:p>
        </w:tc>
        <w:tc>
          <w:tcPr>
            <w:tcW w:w="4095" w:type="dxa"/>
            <w:shd w:val="clear" w:color="auto" w:fill="FFFFFF"/>
            <w:tcMar>
              <w:top w:w="100" w:type="dxa"/>
              <w:left w:w="100" w:type="dxa"/>
              <w:bottom w:w="100" w:type="dxa"/>
              <w:right w:w="100" w:type="dxa"/>
            </w:tcMar>
          </w:tcPr>
          <w:p w14:paraId="67C07F1D" w14:textId="77777777" w:rsidR="009B5F42" w:rsidRDefault="009B5F42" w:rsidP="009B5F42">
            <w:pPr>
              <w:tabs>
                <w:tab w:val="right" w:pos="8838"/>
              </w:tabs>
              <w:ind w:hanging="2"/>
              <w:jc w:val="center"/>
              <w:rPr>
                <w:noProof/>
              </w:rPr>
            </w:pPr>
          </w:p>
          <w:p w14:paraId="5ED97538" w14:textId="77777777" w:rsidR="009B5F42" w:rsidRDefault="009B5F42" w:rsidP="009B5F42">
            <w:pPr>
              <w:tabs>
                <w:tab w:val="right" w:pos="8838"/>
              </w:tabs>
              <w:ind w:hanging="2"/>
              <w:jc w:val="center"/>
              <w:rPr>
                <w:noProof/>
              </w:rPr>
            </w:pPr>
          </w:p>
          <w:p w14:paraId="5772BE95" w14:textId="77777777" w:rsidR="009B5F42" w:rsidRDefault="009B5F42" w:rsidP="009B5F42">
            <w:pPr>
              <w:tabs>
                <w:tab w:val="right" w:pos="8838"/>
              </w:tabs>
              <w:ind w:hanging="2"/>
              <w:jc w:val="center"/>
              <w:rPr>
                <w:noProof/>
              </w:rPr>
            </w:pPr>
          </w:p>
          <w:p w14:paraId="680640C7" w14:textId="77777777" w:rsidR="009B5F42" w:rsidRDefault="009B5F42" w:rsidP="009B5F42">
            <w:pPr>
              <w:tabs>
                <w:tab w:val="right" w:pos="8838"/>
              </w:tabs>
              <w:ind w:hanging="2"/>
              <w:jc w:val="center"/>
              <w:rPr>
                <w:noProof/>
              </w:rPr>
            </w:pPr>
          </w:p>
          <w:p w14:paraId="52F00CA6"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5E222DE5" w14:textId="77777777" w:rsidR="009B5F42" w:rsidRDefault="009B5F42" w:rsidP="009B5F42">
            <w:pPr>
              <w:tabs>
                <w:tab w:val="right" w:pos="8838"/>
              </w:tabs>
              <w:ind w:hanging="2"/>
              <w:jc w:val="center"/>
              <w:rPr>
                <w:rFonts w:ascii="Arial" w:eastAsia="Arial" w:hAnsi="Arial" w:cs="Arial"/>
                <w:b/>
              </w:rPr>
            </w:pPr>
            <w:r>
              <w:rPr>
                <w:rFonts w:ascii="Arial" w:eastAsia="Arial" w:hAnsi="Arial" w:cs="Arial"/>
                <w:b/>
              </w:rPr>
              <w:t>ALVARO HENRY MONEDERO RIVERA</w:t>
            </w:r>
          </w:p>
          <w:p w14:paraId="6217D655" w14:textId="77777777" w:rsidR="009B5F42" w:rsidRDefault="009B5F42" w:rsidP="009B5F42">
            <w:pPr>
              <w:tabs>
                <w:tab w:val="right" w:pos="8838"/>
              </w:tabs>
              <w:ind w:hanging="2"/>
              <w:jc w:val="center"/>
              <w:rPr>
                <w:rFonts w:ascii="Arial" w:eastAsia="Arial" w:hAnsi="Arial" w:cs="Arial"/>
              </w:rPr>
            </w:pPr>
            <w:r>
              <w:rPr>
                <w:rFonts w:ascii="Arial" w:eastAsia="Arial" w:hAnsi="Arial" w:cs="Arial"/>
              </w:rPr>
              <w:t>Representante a la Cámara por el Valle del Cauca</w:t>
            </w:r>
          </w:p>
          <w:p w14:paraId="63CBDF12" w14:textId="504E2CC1" w:rsidR="009B5F42" w:rsidRDefault="009B5F42" w:rsidP="009B5F42">
            <w:pPr>
              <w:tabs>
                <w:tab w:val="right" w:pos="8838"/>
              </w:tabs>
              <w:ind w:hanging="2"/>
              <w:jc w:val="center"/>
              <w:rPr>
                <w:rFonts w:ascii="Arial" w:eastAsia="Arial" w:hAnsi="Arial" w:cs="Arial"/>
              </w:rPr>
            </w:pPr>
          </w:p>
        </w:tc>
      </w:tr>
      <w:tr w:rsidR="009B5F42" w14:paraId="0E029EBE" w14:textId="77777777">
        <w:tc>
          <w:tcPr>
            <w:tcW w:w="4395" w:type="dxa"/>
            <w:shd w:val="clear" w:color="auto" w:fill="FFFFFF"/>
            <w:tcMar>
              <w:top w:w="100" w:type="dxa"/>
              <w:left w:w="100" w:type="dxa"/>
              <w:bottom w:w="100" w:type="dxa"/>
              <w:right w:w="100" w:type="dxa"/>
            </w:tcMar>
          </w:tcPr>
          <w:p w14:paraId="6022E299" w14:textId="77777777" w:rsidR="009B5F42" w:rsidRDefault="009B5F42" w:rsidP="009B5F42">
            <w:pPr>
              <w:jc w:val="center"/>
              <w:rPr>
                <w:rFonts w:ascii="Arial" w:eastAsia="Arial" w:hAnsi="Arial" w:cs="Arial"/>
                <w:noProof/>
                <w:highlight w:val="white"/>
              </w:rPr>
            </w:pPr>
          </w:p>
          <w:p w14:paraId="355BF5E1" w14:textId="77777777" w:rsidR="009B5F42" w:rsidRDefault="009B5F42" w:rsidP="009B5F42">
            <w:pPr>
              <w:jc w:val="center"/>
              <w:rPr>
                <w:rFonts w:ascii="Arial" w:eastAsia="Arial" w:hAnsi="Arial" w:cs="Arial"/>
                <w:noProof/>
                <w:highlight w:val="white"/>
              </w:rPr>
            </w:pPr>
          </w:p>
          <w:p w14:paraId="23F47A9A"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51032D2"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ASTRID SÁNCHEZ MONTES DE OCA</w:t>
            </w:r>
          </w:p>
          <w:p w14:paraId="097A8A12"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Chocó</w:t>
            </w:r>
          </w:p>
          <w:p w14:paraId="396358AF" w14:textId="3D0F77AE" w:rsidR="009B5F42" w:rsidRDefault="009B5F42" w:rsidP="009B5F42">
            <w:pPr>
              <w:jc w:val="center"/>
              <w:rPr>
                <w:rFonts w:ascii="Arial" w:eastAsia="Arial" w:hAnsi="Arial" w:cs="Arial"/>
                <w:highlight w:val="white"/>
              </w:rPr>
            </w:pPr>
            <w:r>
              <w:rPr>
                <w:rFonts w:ascii="Arial" w:eastAsia="Arial" w:hAnsi="Arial" w:cs="Arial"/>
                <w:highlight w:val="white"/>
              </w:rPr>
              <w:t>Partido de la U</w:t>
            </w:r>
          </w:p>
        </w:tc>
        <w:tc>
          <w:tcPr>
            <w:tcW w:w="4095" w:type="dxa"/>
            <w:shd w:val="clear" w:color="auto" w:fill="FFFFFF"/>
            <w:tcMar>
              <w:top w:w="100" w:type="dxa"/>
              <w:left w:w="100" w:type="dxa"/>
              <w:bottom w:w="100" w:type="dxa"/>
              <w:right w:w="100" w:type="dxa"/>
            </w:tcMar>
          </w:tcPr>
          <w:p w14:paraId="65771FD9" w14:textId="77777777" w:rsidR="009B5F42" w:rsidRDefault="009B5F42" w:rsidP="009B5F42">
            <w:pPr>
              <w:rPr>
                <w:rFonts w:ascii="Arial" w:eastAsia="Arial" w:hAnsi="Arial" w:cs="Arial"/>
                <w:b/>
                <w:highlight w:val="white"/>
              </w:rPr>
            </w:pPr>
          </w:p>
          <w:p w14:paraId="260DB77A" w14:textId="77777777" w:rsidR="009B5F42" w:rsidRDefault="009B5F42" w:rsidP="009B5F42">
            <w:pPr>
              <w:rPr>
                <w:rFonts w:ascii="Arial" w:eastAsia="Arial" w:hAnsi="Arial" w:cs="Arial"/>
                <w:b/>
                <w:highlight w:val="white"/>
              </w:rPr>
            </w:pPr>
          </w:p>
          <w:p w14:paraId="77448F85"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C42D71B"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 xml:space="preserve">JOHN JAIRO HOYOS GARCÍA </w:t>
            </w:r>
          </w:p>
          <w:p w14:paraId="4B42EEF7"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Representante a la Cámara por el Valle del Cauca.</w:t>
            </w:r>
          </w:p>
          <w:p w14:paraId="61D6507F" w14:textId="77777777" w:rsidR="009B5F42" w:rsidRDefault="009B5F42" w:rsidP="009B5F42">
            <w:pPr>
              <w:jc w:val="center"/>
              <w:rPr>
                <w:rFonts w:ascii="Arial" w:eastAsia="Arial" w:hAnsi="Arial" w:cs="Arial"/>
                <w:b/>
                <w:highlight w:val="white"/>
              </w:rPr>
            </w:pPr>
          </w:p>
          <w:p w14:paraId="3CB8863D" w14:textId="156F2F52" w:rsidR="009B5F42" w:rsidRDefault="009B5F42" w:rsidP="009B5F42">
            <w:pPr>
              <w:jc w:val="center"/>
              <w:rPr>
                <w:rFonts w:ascii="Arial" w:eastAsia="Arial" w:hAnsi="Arial" w:cs="Arial"/>
                <w:b/>
                <w:highlight w:val="white"/>
              </w:rPr>
            </w:pPr>
          </w:p>
        </w:tc>
      </w:tr>
      <w:tr w:rsidR="009B5F42" w14:paraId="729E0E48" w14:textId="77777777">
        <w:tc>
          <w:tcPr>
            <w:tcW w:w="4395" w:type="dxa"/>
            <w:shd w:val="clear" w:color="auto" w:fill="FFFFFF"/>
            <w:tcMar>
              <w:top w:w="100" w:type="dxa"/>
              <w:left w:w="100" w:type="dxa"/>
              <w:bottom w:w="100" w:type="dxa"/>
              <w:right w:w="100" w:type="dxa"/>
            </w:tcMar>
          </w:tcPr>
          <w:p w14:paraId="6D75FEFD" w14:textId="77777777" w:rsidR="009B5F42" w:rsidRDefault="009B5F42" w:rsidP="009B5F42">
            <w:pPr>
              <w:spacing w:line="360" w:lineRule="auto"/>
              <w:jc w:val="center"/>
              <w:rPr>
                <w:rFonts w:ascii="Arial" w:eastAsia="Arial" w:hAnsi="Arial" w:cs="Arial"/>
                <w:noProof/>
                <w:highlight w:val="white"/>
              </w:rPr>
            </w:pPr>
          </w:p>
          <w:p w14:paraId="62C41523" w14:textId="77777777" w:rsidR="009B5F42" w:rsidRDefault="009B5F42" w:rsidP="009B5F42">
            <w:pPr>
              <w:spacing w:line="360" w:lineRule="auto"/>
              <w:jc w:val="center"/>
              <w:rPr>
                <w:rFonts w:ascii="Arial" w:eastAsia="Arial" w:hAnsi="Arial" w:cs="Arial"/>
                <w:noProof/>
                <w:highlight w:val="white"/>
              </w:rPr>
            </w:pPr>
          </w:p>
          <w:p w14:paraId="176BC8D8" w14:textId="77777777" w:rsidR="009B5F42" w:rsidRDefault="009B5F42" w:rsidP="009B5F42">
            <w:pPr>
              <w:spacing w:line="360" w:lineRule="auto"/>
              <w:jc w:val="center"/>
              <w:rPr>
                <w:rFonts w:ascii="Arial" w:eastAsia="Arial" w:hAnsi="Arial" w:cs="Arial"/>
                <w:noProof/>
                <w:highlight w:val="white"/>
              </w:rPr>
            </w:pPr>
          </w:p>
          <w:p w14:paraId="1D04B3E1" w14:textId="77777777" w:rsidR="009B5F42" w:rsidRDefault="009B5F42" w:rsidP="009B5F42">
            <w:pPr>
              <w:spacing w:line="360" w:lineRule="auto"/>
              <w:jc w:val="center"/>
              <w:rPr>
                <w:rFonts w:ascii="Arial" w:eastAsia="Arial" w:hAnsi="Arial" w:cs="Arial"/>
                <w:noProof/>
                <w:highlight w:val="white"/>
              </w:rPr>
            </w:pPr>
          </w:p>
          <w:p w14:paraId="5875750F"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D18B4BD"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FELIPE ANDRÉS MUÑOZ DELGADO</w:t>
            </w:r>
          </w:p>
          <w:p w14:paraId="27DA8CE8" w14:textId="77777777" w:rsidR="009B5F42" w:rsidRDefault="009B5F42" w:rsidP="009B5F42">
            <w:pPr>
              <w:jc w:val="center"/>
              <w:rPr>
                <w:rFonts w:ascii="Arial" w:eastAsia="Arial" w:hAnsi="Arial" w:cs="Arial"/>
                <w:highlight w:val="white"/>
              </w:rPr>
            </w:pPr>
            <w:r>
              <w:rPr>
                <w:rFonts w:ascii="Arial" w:eastAsia="Arial" w:hAnsi="Arial" w:cs="Arial"/>
                <w:highlight w:val="white"/>
              </w:rPr>
              <w:t>Representante a la Cámara</w:t>
            </w:r>
          </w:p>
          <w:p w14:paraId="0E81D264" w14:textId="065C5662" w:rsidR="009B5F42" w:rsidRDefault="009B5F42" w:rsidP="009B5F42">
            <w:pPr>
              <w:jc w:val="center"/>
              <w:rPr>
                <w:rFonts w:ascii="Arial" w:eastAsia="Arial" w:hAnsi="Arial" w:cs="Arial"/>
                <w:highlight w:val="white"/>
              </w:rPr>
            </w:pPr>
            <w:r>
              <w:rPr>
                <w:rFonts w:ascii="Arial" w:eastAsia="Arial" w:hAnsi="Arial" w:cs="Arial"/>
                <w:highlight w:val="white"/>
              </w:rPr>
              <w:t xml:space="preserve">Departamento de Nariño </w:t>
            </w:r>
          </w:p>
        </w:tc>
        <w:tc>
          <w:tcPr>
            <w:tcW w:w="4095" w:type="dxa"/>
            <w:shd w:val="clear" w:color="auto" w:fill="FFFFFF"/>
            <w:tcMar>
              <w:top w:w="100" w:type="dxa"/>
              <w:left w:w="100" w:type="dxa"/>
              <w:bottom w:w="100" w:type="dxa"/>
              <w:right w:w="100" w:type="dxa"/>
            </w:tcMar>
          </w:tcPr>
          <w:p w14:paraId="5987045E" w14:textId="77777777" w:rsidR="009B5F42" w:rsidRDefault="009B5F42" w:rsidP="009B5F42">
            <w:pPr>
              <w:jc w:val="center"/>
              <w:rPr>
                <w:rFonts w:ascii="Arial" w:eastAsia="Arial" w:hAnsi="Arial" w:cs="Arial"/>
                <w:b/>
                <w:noProof/>
                <w:highlight w:val="white"/>
              </w:rPr>
            </w:pPr>
          </w:p>
          <w:p w14:paraId="2BBF657D" w14:textId="77777777" w:rsidR="009B5F42" w:rsidRDefault="009B5F42" w:rsidP="009B5F42">
            <w:pPr>
              <w:jc w:val="center"/>
              <w:rPr>
                <w:rFonts w:ascii="Arial" w:eastAsia="Arial" w:hAnsi="Arial" w:cs="Arial"/>
                <w:b/>
                <w:noProof/>
                <w:highlight w:val="white"/>
              </w:rPr>
            </w:pPr>
          </w:p>
          <w:p w14:paraId="68A52FFE" w14:textId="77777777" w:rsidR="009B5F42" w:rsidRDefault="009B5F42" w:rsidP="009B5F42">
            <w:pPr>
              <w:jc w:val="center"/>
              <w:rPr>
                <w:rFonts w:ascii="Arial" w:eastAsia="Arial" w:hAnsi="Arial" w:cs="Arial"/>
                <w:b/>
                <w:noProof/>
                <w:highlight w:val="white"/>
              </w:rPr>
            </w:pPr>
          </w:p>
          <w:p w14:paraId="242F1D55" w14:textId="77777777" w:rsidR="009B5F42" w:rsidRDefault="009B5F42" w:rsidP="009B5F42">
            <w:pPr>
              <w:jc w:val="center"/>
              <w:rPr>
                <w:rFonts w:ascii="Arial" w:eastAsia="Arial" w:hAnsi="Arial" w:cs="Arial"/>
                <w:b/>
                <w:noProof/>
                <w:highlight w:val="white"/>
              </w:rPr>
            </w:pPr>
          </w:p>
          <w:p w14:paraId="3E851B99" w14:textId="77777777" w:rsidR="009B5F42" w:rsidRDefault="009B5F42" w:rsidP="009B5F42">
            <w:pPr>
              <w:jc w:val="center"/>
              <w:rPr>
                <w:rFonts w:ascii="Arial" w:eastAsia="Arial" w:hAnsi="Arial" w:cs="Arial"/>
                <w:b/>
                <w:noProof/>
                <w:highlight w:val="white"/>
              </w:rPr>
            </w:pPr>
          </w:p>
          <w:p w14:paraId="13808EA2" w14:textId="77777777" w:rsidR="009B5F42" w:rsidRDefault="009B5F42" w:rsidP="009B5F42">
            <w:pPr>
              <w:rPr>
                <w:rFonts w:ascii="Arial" w:eastAsia="Arial" w:hAnsi="Arial" w:cs="Arial"/>
                <w:b/>
                <w:noProof/>
                <w:highlight w:val="white"/>
              </w:rPr>
            </w:pPr>
          </w:p>
          <w:p w14:paraId="45EC8C5B"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ED15F0B" w14:textId="77777777" w:rsidR="009B5F42" w:rsidRDefault="009B5F42" w:rsidP="009B5F42">
            <w:pPr>
              <w:jc w:val="center"/>
              <w:rPr>
                <w:rFonts w:ascii="Arial" w:eastAsia="Arial" w:hAnsi="Arial" w:cs="Arial"/>
                <w:b/>
                <w:highlight w:val="white"/>
              </w:rPr>
            </w:pPr>
          </w:p>
          <w:p w14:paraId="6137F69F"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HERNÁN GUSTAVO ESTUPIÑÁN</w:t>
            </w:r>
          </w:p>
          <w:p w14:paraId="6D65BA04" w14:textId="3AFD127F" w:rsidR="009B5F42" w:rsidRDefault="009B5F42" w:rsidP="009B5F42">
            <w:pPr>
              <w:jc w:val="center"/>
              <w:rPr>
                <w:rFonts w:ascii="Arial" w:eastAsia="Arial" w:hAnsi="Arial" w:cs="Arial"/>
                <w:b/>
                <w:highlight w:val="white"/>
              </w:rPr>
            </w:pPr>
            <w:r>
              <w:rPr>
                <w:rFonts w:ascii="Arial" w:eastAsia="Arial" w:hAnsi="Arial" w:cs="Arial"/>
                <w:highlight w:val="white"/>
              </w:rPr>
              <w:t>Representante a la Cámara</w:t>
            </w:r>
          </w:p>
        </w:tc>
      </w:tr>
      <w:tr w:rsidR="009B5F42" w14:paraId="4D72BBBE" w14:textId="77777777">
        <w:tc>
          <w:tcPr>
            <w:tcW w:w="4395" w:type="dxa"/>
            <w:shd w:val="clear" w:color="auto" w:fill="FFFFFF"/>
            <w:tcMar>
              <w:top w:w="100" w:type="dxa"/>
              <w:left w:w="100" w:type="dxa"/>
              <w:bottom w:w="100" w:type="dxa"/>
              <w:right w:w="100" w:type="dxa"/>
            </w:tcMar>
          </w:tcPr>
          <w:p w14:paraId="434768BB" w14:textId="77777777" w:rsidR="009B5F42" w:rsidRDefault="009B5F42" w:rsidP="009B5F42">
            <w:pPr>
              <w:rPr>
                <w:rFonts w:ascii="Arial" w:eastAsia="Arial" w:hAnsi="Arial" w:cs="Arial"/>
                <w:b/>
                <w:highlight w:val="white"/>
              </w:rPr>
            </w:pPr>
          </w:p>
          <w:p w14:paraId="25899844" w14:textId="77777777" w:rsidR="009B5F42" w:rsidRDefault="009B5F42" w:rsidP="009B5F42">
            <w:pPr>
              <w:rPr>
                <w:rFonts w:ascii="Arial" w:eastAsia="Arial" w:hAnsi="Arial" w:cs="Arial"/>
                <w:b/>
                <w:highlight w:val="white"/>
              </w:rPr>
            </w:pPr>
          </w:p>
          <w:p w14:paraId="2AA32360" w14:textId="77777777" w:rsidR="009B5F42" w:rsidRDefault="009B5F42" w:rsidP="009B5F42">
            <w:pPr>
              <w:rPr>
                <w:rFonts w:ascii="Arial" w:eastAsia="Arial" w:hAnsi="Arial" w:cs="Arial"/>
                <w:b/>
                <w:highlight w:val="white"/>
              </w:rPr>
            </w:pPr>
          </w:p>
          <w:p w14:paraId="4F90D5F8" w14:textId="77777777" w:rsidR="009B5F42" w:rsidRDefault="009B5F42" w:rsidP="009B5F42">
            <w:pPr>
              <w:rPr>
                <w:rFonts w:ascii="Arial" w:eastAsia="Arial" w:hAnsi="Arial" w:cs="Arial"/>
                <w:b/>
                <w:highlight w:val="white"/>
              </w:rPr>
            </w:pPr>
          </w:p>
          <w:p w14:paraId="026D5880"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7E8CBF7"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CATALINA ORTIZ LALINDE</w:t>
            </w:r>
          </w:p>
          <w:p w14:paraId="78E595AD"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Representante a la Cámara</w:t>
            </w:r>
          </w:p>
          <w:p w14:paraId="236073C9" w14:textId="1AAC019D" w:rsidR="009B5F42" w:rsidRDefault="009B5F42" w:rsidP="009B5F42">
            <w:pPr>
              <w:jc w:val="center"/>
              <w:rPr>
                <w:rFonts w:ascii="Arial" w:eastAsia="Arial" w:hAnsi="Arial" w:cs="Arial"/>
                <w:highlight w:val="white"/>
              </w:rPr>
            </w:pPr>
            <w:r>
              <w:rPr>
                <w:rFonts w:ascii="Arial" w:eastAsia="Arial" w:hAnsi="Arial" w:cs="Arial"/>
                <w:b/>
                <w:highlight w:val="white"/>
              </w:rPr>
              <w:t>Valle del Cauca</w:t>
            </w:r>
          </w:p>
        </w:tc>
        <w:tc>
          <w:tcPr>
            <w:tcW w:w="4095" w:type="dxa"/>
            <w:shd w:val="clear" w:color="auto" w:fill="FFFFFF"/>
            <w:tcMar>
              <w:top w:w="100" w:type="dxa"/>
              <w:left w:w="100" w:type="dxa"/>
              <w:bottom w:w="100" w:type="dxa"/>
              <w:right w:w="100" w:type="dxa"/>
            </w:tcMar>
          </w:tcPr>
          <w:p w14:paraId="0858641B" w14:textId="77777777" w:rsidR="009B5F42" w:rsidRDefault="009B5F42" w:rsidP="009B5F42">
            <w:pPr>
              <w:tabs>
                <w:tab w:val="right" w:pos="8838"/>
              </w:tabs>
              <w:spacing w:line="276" w:lineRule="auto"/>
              <w:jc w:val="center"/>
              <w:rPr>
                <w:rFonts w:ascii="Arial" w:eastAsia="Arial" w:hAnsi="Arial" w:cs="Arial"/>
                <w:b/>
                <w:noProof/>
              </w:rPr>
            </w:pPr>
          </w:p>
          <w:p w14:paraId="42051216" w14:textId="77777777" w:rsidR="009B5F42" w:rsidRDefault="009B5F42" w:rsidP="009B5F42">
            <w:pPr>
              <w:tabs>
                <w:tab w:val="right" w:pos="8838"/>
              </w:tabs>
              <w:spacing w:line="276" w:lineRule="auto"/>
              <w:rPr>
                <w:rFonts w:ascii="Arial" w:eastAsia="Arial" w:hAnsi="Arial" w:cs="Arial"/>
                <w:b/>
                <w:noProof/>
              </w:rPr>
            </w:pPr>
          </w:p>
          <w:p w14:paraId="5793AB42" w14:textId="77777777" w:rsidR="009B5F42" w:rsidRDefault="009B5F42" w:rsidP="009B5F42">
            <w:pPr>
              <w:tabs>
                <w:tab w:val="right" w:pos="8838"/>
              </w:tabs>
              <w:spacing w:line="276" w:lineRule="auto"/>
              <w:jc w:val="center"/>
              <w:rPr>
                <w:rFonts w:ascii="Arial" w:eastAsia="Arial" w:hAnsi="Arial" w:cs="Arial"/>
                <w:b/>
                <w:noProof/>
              </w:rPr>
            </w:pPr>
          </w:p>
          <w:p w14:paraId="571DF7F0" w14:textId="77777777" w:rsidR="009B5F42" w:rsidRP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3BDA0C8" w14:textId="77777777" w:rsidR="009B5F42" w:rsidRDefault="009B5F42" w:rsidP="009B5F42">
            <w:pPr>
              <w:tabs>
                <w:tab w:val="right" w:pos="8838"/>
              </w:tabs>
              <w:spacing w:line="276" w:lineRule="auto"/>
              <w:jc w:val="center"/>
              <w:rPr>
                <w:rFonts w:ascii="Arial" w:eastAsia="Arial" w:hAnsi="Arial" w:cs="Arial"/>
                <w:b/>
              </w:rPr>
            </w:pPr>
            <w:r>
              <w:rPr>
                <w:rFonts w:ascii="Arial" w:eastAsia="Arial" w:hAnsi="Arial" w:cs="Arial"/>
                <w:b/>
              </w:rPr>
              <w:t>LUIS ALBERTO ALBÁN URBANO</w:t>
            </w:r>
          </w:p>
          <w:p w14:paraId="0CCDF665" w14:textId="77777777" w:rsidR="009B5F42" w:rsidRDefault="009B5F42" w:rsidP="009B5F42">
            <w:pPr>
              <w:tabs>
                <w:tab w:val="right" w:pos="8838"/>
              </w:tabs>
              <w:spacing w:line="276" w:lineRule="auto"/>
              <w:jc w:val="center"/>
              <w:rPr>
                <w:rFonts w:ascii="Arial" w:eastAsia="Arial" w:hAnsi="Arial" w:cs="Arial"/>
                <w:b/>
              </w:rPr>
            </w:pPr>
            <w:r>
              <w:rPr>
                <w:rFonts w:ascii="Arial" w:eastAsia="Arial" w:hAnsi="Arial" w:cs="Arial"/>
                <w:b/>
              </w:rPr>
              <w:t>Representante a la Cámara por el Valle del Cauca</w:t>
            </w:r>
          </w:p>
          <w:p w14:paraId="3C4C129C" w14:textId="54723D15" w:rsidR="009B5F42" w:rsidRDefault="009B5F42" w:rsidP="009B5F42">
            <w:pPr>
              <w:tabs>
                <w:tab w:val="right" w:pos="8838"/>
              </w:tabs>
              <w:spacing w:line="276" w:lineRule="auto"/>
              <w:jc w:val="center"/>
              <w:rPr>
                <w:rFonts w:ascii="Arial" w:eastAsia="Arial" w:hAnsi="Arial" w:cs="Arial"/>
                <w:b/>
                <w:highlight w:val="white"/>
              </w:rPr>
            </w:pPr>
            <w:r>
              <w:rPr>
                <w:rFonts w:ascii="Arial" w:eastAsia="Arial" w:hAnsi="Arial" w:cs="Arial"/>
                <w:b/>
              </w:rPr>
              <w:t>Fuerza Alternativa Revolucionaria del Común</w:t>
            </w:r>
          </w:p>
        </w:tc>
      </w:tr>
      <w:tr w:rsidR="009B5F42" w14:paraId="3F241CD9" w14:textId="77777777">
        <w:tc>
          <w:tcPr>
            <w:tcW w:w="4395" w:type="dxa"/>
            <w:shd w:val="clear" w:color="auto" w:fill="FFFFFF"/>
            <w:tcMar>
              <w:top w:w="100" w:type="dxa"/>
              <w:left w:w="100" w:type="dxa"/>
              <w:bottom w:w="100" w:type="dxa"/>
              <w:right w:w="100" w:type="dxa"/>
            </w:tcMar>
          </w:tcPr>
          <w:p w14:paraId="79D37A9F" w14:textId="77777777" w:rsidR="009B5F42" w:rsidRDefault="009B5F42" w:rsidP="009B5F42">
            <w:pPr>
              <w:rPr>
                <w:rFonts w:ascii="Arial" w:eastAsia="Arial" w:hAnsi="Arial" w:cs="Arial"/>
                <w:b/>
                <w:highlight w:val="white"/>
              </w:rPr>
            </w:pPr>
          </w:p>
          <w:p w14:paraId="41142092" w14:textId="77777777" w:rsidR="009B5F42" w:rsidRDefault="009B5F42" w:rsidP="009B5F42">
            <w:pPr>
              <w:rPr>
                <w:rFonts w:ascii="Arial" w:eastAsia="Arial" w:hAnsi="Arial" w:cs="Arial"/>
                <w:b/>
                <w:highlight w:val="white"/>
              </w:rPr>
            </w:pPr>
          </w:p>
          <w:p w14:paraId="3C324FCA" w14:textId="77777777" w:rsidR="009B5F42" w:rsidRDefault="009B5F42" w:rsidP="009B5F42">
            <w:pPr>
              <w:rPr>
                <w:rFonts w:ascii="Arial" w:eastAsia="Arial" w:hAnsi="Arial" w:cs="Arial"/>
                <w:b/>
                <w:highlight w:val="white"/>
              </w:rPr>
            </w:pPr>
          </w:p>
          <w:p w14:paraId="712BCE8C" w14:textId="77777777" w:rsidR="009B5F42" w:rsidRDefault="009B5F42" w:rsidP="009B5F42">
            <w:pPr>
              <w:rPr>
                <w:rFonts w:ascii="Arial" w:eastAsia="Arial" w:hAnsi="Arial" w:cs="Arial"/>
                <w:b/>
                <w:highlight w:val="white"/>
              </w:rPr>
            </w:pPr>
          </w:p>
          <w:p w14:paraId="389FCCB7" w14:textId="77777777" w:rsidR="009B5F42" w:rsidRDefault="009B5F42" w:rsidP="009B5F42">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57D6C0F"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CARLOS JULIO BONILLA SOTO</w:t>
            </w:r>
          </w:p>
          <w:p w14:paraId="17A764A7" w14:textId="77777777" w:rsidR="009B5F42" w:rsidRDefault="009B5F42" w:rsidP="009B5F42">
            <w:pPr>
              <w:jc w:val="center"/>
              <w:rPr>
                <w:rFonts w:ascii="Arial" w:eastAsia="Arial" w:hAnsi="Arial" w:cs="Arial"/>
                <w:b/>
                <w:highlight w:val="white"/>
              </w:rPr>
            </w:pPr>
            <w:r>
              <w:rPr>
                <w:rFonts w:ascii="Arial" w:eastAsia="Arial" w:hAnsi="Arial" w:cs="Arial"/>
                <w:b/>
                <w:highlight w:val="white"/>
              </w:rPr>
              <w:t>Representante a la Cámara</w:t>
            </w:r>
          </w:p>
          <w:p w14:paraId="3001D409" w14:textId="0BCD0F0C" w:rsidR="009B5F42" w:rsidRDefault="009B5F42" w:rsidP="009B5F42">
            <w:pPr>
              <w:jc w:val="center"/>
              <w:rPr>
                <w:rFonts w:ascii="Arial" w:eastAsia="Arial" w:hAnsi="Arial" w:cs="Arial"/>
                <w:b/>
                <w:highlight w:val="white"/>
              </w:rPr>
            </w:pPr>
            <w:r>
              <w:rPr>
                <w:rFonts w:ascii="Arial" w:eastAsia="Arial" w:hAnsi="Arial" w:cs="Arial"/>
                <w:b/>
                <w:highlight w:val="white"/>
              </w:rPr>
              <w:t>Departamento del Cauca</w:t>
            </w:r>
          </w:p>
        </w:tc>
        <w:tc>
          <w:tcPr>
            <w:tcW w:w="4095" w:type="dxa"/>
            <w:shd w:val="clear" w:color="auto" w:fill="FFFFFF"/>
            <w:tcMar>
              <w:top w:w="100" w:type="dxa"/>
              <w:left w:w="100" w:type="dxa"/>
              <w:bottom w:w="100" w:type="dxa"/>
              <w:right w:w="100" w:type="dxa"/>
            </w:tcMar>
          </w:tcPr>
          <w:p w14:paraId="513025B9" w14:textId="77777777" w:rsidR="009B5F42" w:rsidRDefault="009B5F42" w:rsidP="009B5F42">
            <w:pPr>
              <w:tabs>
                <w:tab w:val="right" w:pos="8838"/>
              </w:tabs>
              <w:spacing w:line="276" w:lineRule="auto"/>
              <w:jc w:val="center"/>
              <w:rPr>
                <w:rFonts w:ascii="Arial" w:eastAsia="Arial" w:hAnsi="Arial" w:cs="Arial"/>
                <w:b/>
                <w:noProof/>
              </w:rPr>
            </w:pPr>
          </w:p>
        </w:tc>
      </w:tr>
    </w:tbl>
    <w:p w14:paraId="3745D6F8" w14:textId="54C6F18F" w:rsidR="001535FC" w:rsidRDefault="001535FC">
      <w:pPr>
        <w:spacing w:line="276" w:lineRule="auto"/>
        <w:rPr>
          <w:rFonts w:ascii="Arial" w:eastAsia="Arial" w:hAnsi="Arial" w:cs="Arial"/>
          <w:b/>
          <w:highlight w:val="white"/>
          <w:u w:val="single"/>
        </w:rPr>
      </w:pPr>
    </w:p>
    <w:p w14:paraId="6F2DEF9C" w14:textId="77777777" w:rsidR="009B5F42" w:rsidRDefault="009B5F42">
      <w:pPr>
        <w:spacing w:line="276" w:lineRule="auto"/>
        <w:rPr>
          <w:rFonts w:ascii="Arial" w:eastAsia="Arial" w:hAnsi="Arial" w:cs="Arial"/>
          <w:b/>
          <w:highlight w:val="white"/>
          <w:u w:val="single"/>
        </w:rPr>
      </w:pPr>
    </w:p>
    <w:p w14:paraId="0D54B127" w14:textId="77777777" w:rsidR="001535FC" w:rsidRDefault="001535FC">
      <w:pPr>
        <w:spacing w:line="276" w:lineRule="auto"/>
        <w:rPr>
          <w:rFonts w:ascii="Arial" w:eastAsia="Arial" w:hAnsi="Arial" w:cs="Arial"/>
          <w:b/>
          <w:highlight w:val="white"/>
          <w:u w:val="single"/>
        </w:rPr>
      </w:pPr>
    </w:p>
    <w:p w14:paraId="051CDC78" w14:textId="77777777" w:rsidR="001535FC" w:rsidRDefault="001535FC">
      <w:pPr>
        <w:spacing w:line="276" w:lineRule="auto"/>
        <w:rPr>
          <w:rFonts w:ascii="Arial" w:eastAsia="Arial" w:hAnsi="Arial" w:cs="Arial"/>
          <w:b/>
          <w:highlight w:val="white"/>
          <w:u w:val="single"/>
        </w:rPr>
      </w:pPr>
    </w:p>
    <w:p w14:paraId="3F429D05" w14:textId="77777777" w:rsidR="001535FC" w:rsidRDefault="00645642">
      <w:pPr>
        <w:spacing w:line="276" w:lineRule="auto"/>
        <w:ind w:right="-518"/>
        <w:jc w:val="center"/>
        <w:rPr>
          <w:rFonts w:ascii="Arial" w:eastAsia="Arial" w:hAnsi="Arial" w:cs="Arial"/>
          <w:b/>
          <w:highlight w:val="white"/>
        </w:rPr>
      </w:pPr>
      <w:r>
        <w:rPr>
          <w:rFonts w:ascii="Arial" w:eastAsia="Arial" w:hAnsi="Arial" w:cs="Arial"/>
          <w:b/>
          <w:highlight w:val="white"/>
          <w:u w:val="single"/>
        </w:rPr>
        <w:t>EXPOSICIÓN DE MOTIVOS</w:t>
      </w:r>
      <w:r>
        <w:rPr>
          <w:rFonts w:ascii="Arial" w:eastAsia="Arial" w:hAnsi="Arial" w:cs="Arial"/>
          <w:b/>
          <w:highlight w:val="white"/>
        </w:rPr>
        <w:t xml:space="preserve"> </w:t>
      </w:r>
    </w:p>
    <w:p w14:paraId="798E8FD8" w14:textId="77777777" w:rsidR="001535FC" w:rsidRDefault="001535FC">
      <w:pPr>
        <w:spacing w:line="276" w:lineRule="auto"/>
        <w:jc w:val="center"/>
        <w:rPr>
          <w:rFonts w:ascii="Arial" w:eastAsia="Arial" w:hAnsi="Arial" w:cs="Arial"/>
          <w:b/>
          <w:highlight w:val="white"/>
        </w:rPr>
      </w:pPr>
    </w:p>
    <w:p w14:paraId="6D315929"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La presente exposición de motivos está compuesta por seis (6) apartes:</w:t>
      </w:r>
    </w:p>
    <w:p w14:paraId="1936784D" w14:textId="77777777" w:rsidR="001535FC" w:rsidRDefault="001535FC">
      <w:pPr>
        <w:spacing w:line="276" w:lineRule="auto"/>
        <w:jc w:val="both"/>
        <w:rPr>
          <w:rFonts w:ascii="Arial" w:eastAsia="Arial" w:hAnsi="Arial" w:cs="Arial"/>
          <w:highlight w:val="white"/>
        </w:rPr>
      </w:pPr>
    </w:p>
    <w:p w14:paraId="59B1E5EE" w14:textId="77777777" w:rsidR="001535FC" w:rsidRDefault="00645642">
      <w:pPr>
        <w:numPr>
          <w:ilvl w:val="0"/>
          <w:numId w:val="5"/>
        </w:numPr>
        <w:spacing w:line="276" w:lineRule="auto"/>
        <w:ind w:left="851" w:right="115"/>
        <w:rPr>
          <w:rFonts w:ascii="Arial" w:eastAsia="Arial" w:hAnsi="Arial" w:cs="Arial"/>
          <w:color w:val="000000"/>
          <w:highlight w:val="white"/>
        </w:rPr>
      </w:pPr>
      <w:r>
        <w:rPr>
          <w:rFonts w:ascii="Arial" w:eastAsia="Arial" w:hAnsi="Arial" w:cs="Arial"/>
          <w:color w:val="000000"/>
          <w:highlight w:val="white"/>
        </w:rPr>
        <w:t>Objeto del Proyecto de Ley.</w:t>
      </w:r>
    </w:p>
    <w:p w14:paraId="18CED200" w14:textId="77777777" w:rsidR="001535FC" w:rsidRDefault="00645642">
      <w:pPr>
        <w:numPr>
          <w:ilvl w:val="0"/>
          <w:numId w:val="5"/>
        </w:numPr>
        <w:spacing w:line="276" w:lineRule="auto"/>
        <w:ind w:left="851" w:right="115"/>
        <w:rPr>
          <w:rFonts w:ascii="Arial" w:eastAsia="Arial" w:hAnsi="Arial" w:cs="Arial"/>
          <w:color w:val="000000"/>
          <w:highlight w:val="white"/>
        </w:rPr>
      </w:pPr>
      <w:r>
        <w:rPr>
          <w:rFonts w:ascii="Arial" w:eastAsia="Arial" w:hAnsi="Arial" w:cs="Arial"/>
          <w:color w:val="000000"/>
          <w:highlight w:val="white"/>
        </w:rPr>
        <w:t>Problema a resolver.</w:t>
      </w:r>
    </w:p>
    <w:p w14:paraId="515B0B1D" w14:textId="77777777" w:rsidR="001535FC" w:rsidRDefault="00645642">
      <w:pPr>
        <w:numPr>
          <w:ilvl w:val="0"/>
          <w:numId w:val="5"/>
        </w:numPr>
        <w:spacing w:line="276" w:lineRule="auto"/>
        <w:ind w:left="851" w:right="115"/>
        <w:rPr>
          <w:rFonts w:ascii="Arial" w:eastAsia="Arial" w:hAnsi="Arial" w:cs="Arial"/>
          <w:color w:val="000000"/>
          <w:highlight w:val="white"/>
        </w:rPr>
      </w:pPr>
      <w:r>
        <w:rPr>
          <w:rFonts w:ascii="Arial" w:eastAsia="Arial" w:hAnsi="Arial" w:cs="Arial"/>
          <w:color w:val="000000"/>
          <w:highlight w:val="white"/>
        </w:rPr>
        <w:t>Antecedentes y justificación.</w:t>
      </w:r>
    </w:p>
    <w:p w14:paraId="2CC62B75" w14:textId="77777777" w:rsidR="001535FC" w:rsidRDefault="00645642">
      <w:pPr>
        <w:numPr>
          <w:ilvl w:val="0"/>
          <w:numId w:val="5"/>
        </w:numPr>
        <w:spacing w:line="276" w:lineRule="auto"/>
        <w:ind w:left="851" w:right="115"/>
        <w:rPr>
          <w:rFonts w:ascii="Arial" w:eastAsia="Arial" w:hAnsi="Arial" w:cs="Arial"/>
          <w:color w:val="000000"/>
          <w:highlight w:val="white"/>
        </w:rPr>
      </w:pPr>
      <w:r>
        <w:rPr>
          <w:rFonts w:ascii="Arial" w:eastAsia="Arial" w:hAnsi="Arial" w:cs="Arial"/>
          <w:color w:val="000000"/>
          <w:highlight w:val="white"/>
        </w:rPr>
        <w:t>Derecho comparado.</w:t>
      </w:r>
    </w:p>
    <w:p w14:paraId="497DEBC3" w14:textId="77777777" w:rsidR="001535FC" w:rsidRDefault="00645642">
      <w:pPr>
        <w:numPr>
          <w:ilvl w:val="0"/>
          <w:numId w:val="5"/>
        </w:numPr>
        <w:spacing w:line="276" w:lineRule="auto"/>
        <w:ind w:left="851" w:right="115"/>
        <w:rPr>
          <w:rFonts w:ascii="Arial" w:eastAsia="Arial" w:hAnsi="Arial" w:cs="Arial"/>
          <w:color w:val="000000"/>
          <w:highlight w:val="white"/>
        </w:rPr>
      </w:pPr>
      <w:r>
        <w:rPr>
          <w:rFonts w:ascii="Arial" w:eastAsia="Arial" w:hAnsi="Arial" w:cs="Arial"/>
          <w:color w:val="000000"/>
          <w:highlight w:val="white"/>
        </w:rPr>
        <w:t>Conflictos de interés.</w:t>
      </w:r>
    </w:p>
    <w:p w14:paraId="7ECA83E2" w14:textId="77777777" w:rsidR="001535FC" w:rsidRDefault="00645642">
      <w:pPr>
        <w:numPr>
          <w:ilvl w:val="0"/>
          <w:numId w:val="5"/>
        </w:numPr>
        <w:spacing w:line="276" w:lineRule="auto"/>
        <w:ind w:left="851"/>
        <w:rPr>
          <w:rFonts w:ascii="Arial" w:eastAsia="Arial" w:hAnsi="Arial" w:cs="Arial"/>
          <w:color w:val="000000"/>
          <w:highlight w:val="white"/>
        </w:rPr>
      </w:pPr>
      <w:r>
        <w:rPr>
          <w:rFonts w:ascii="Arial" w:eastAsia="Arial" w:hAnsi="Arial" w:cs="Arial"/>
          <w:color w:val="000000"/>
          <w:highlight w:val="white"/>
        </w:rPr>
        <w:t>Referencias.</w:t>
      </w:r>
    </w:p>
    <w:p w14:paraId="3A327275" w14:textId="77777777" w:rsidR="001535FC" w:rsidRDefault="001535FC">
      <w:pPr>
        <w:spacing w:line="276" w:lineRule="auto"/>
        <w:ind w:left="360"/>
        <w:rPr>
          <w:rFonts w:ascii="Arial" w:eastAsia="Arial" w:hAnsi="Arial" w:cs="Arial"/>
          <w:highlight w:val="white"/>
        </w:rPr>
      </w:pPr>
    </w:p>
    <w:p w14:paraId="3C5DC7FF" w14:textId="77777777" w:rsidR="001535FC" w:rsidRDefault="00645642">
      <w:pPr>
        <w:numPr>
          <w:ilvl w:val="0"/>
          <w:numId w:val="1"/>
        </w:numPr>
        <w:spacing w:line="276" w:lineRule="auto"/>
        <w:ind w:right="616"/>
        <w:jc w:val="center"/>
        <w:rPr>
          <w:rFonts w:ascii="Arial" w:eastAsia="Arial" w:hAnsi="Arial" w:cs="Arial"/>
          <w:b/>
          <w:color w:val="000000"/>
          <w:highlight w:val="white"/>
        </w:rPr>
      </w:pPr>
      <w:r>
        <w:rPr>
          <w:rFonts w:ascii="Arial" w:eastAsia="Arial" w:hAnsi="Arial" w:cs="Arial"/>
          <w:b/>
          <w:color w:val="000000"/>
          <w:highlight w:val="white"/>
        </w:rPr>
        <w:t>OBJETO DEL PROYECTO DE LEY</w:t>
      </w:r>
    </w:p>
    <w:p w14:paraId="74CE6523" w14:textId="77777777" w:rsidR="001535FC" w:rsidRDefault="001535FC">
      <w:pPr>
        <w:spacing w:line="276" w:lineRule="auto"/>
        <w:jc w:val="both"/>
        <w:rPr>
          <w:rFonts w:ascii="Arial" w:eastAsia="Arial" w:hAnsi="Arial" w:cs="Arial"/>
          <w:highlight w:val="white"/>
        </w:rPr>
      </w:pPr>
    </w:p>
    <w:p w14:paraId="2D0AF850"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 xml:space="preserve">El presente proyecto de ley tiene por objeto crear un marco regulatorio especial para reconocer, impulsar, promover y proteger el Viche/Biche y sus derivados como bebidas alcohólicas, ancestrales, artesanales, tradicionales y como patrimonio colectivo de las comunidades negras de la costa del pacífico colombiano, e impulsar el aprovechamiento cultural y económico de la producción de estas bebidas por parte de las comunidades negras de la costa pacífico colombiana. </w:t>
      </w:r>
    </w:p>
    <w:p w14:paraId="18E4CDA3" w14:textId="77777777" w:rsidR="001535FC" w:rsidRDefault="00645642">
      <w:pPr>
        <w:numPr>
          <w:ilvl w:val="0"/>
          <w:numId w:val="1"/>
        </w:numPr>
        <w:spacing w:line="276" w:lineRule="auto"/>
        <w:ind w:right="900"/>
        <w:jc w:val="center"/>
        <w:rPr>
          <w:rFonts w:ascii="Arial" w:eastAsia="Arial" w:hAnsi="Arial" w:cs="Arial"/>
          <w:b/>
          <w:color w:val="000000"/>
          <w:highlight w:val="white"/>
        </w:rPr>
      </w:pPr>
      <w:r>
        <w:rPr>
          <w:rFonts w:ascii="Arial" w:eastAsia="Arial" w:hAnsi="Arial" w:cs="Arial"/>
          <w:b/>
          <w:color w:val="000000"/>
          <w:highlight w:val="white"/>
        </w:rPr>
        <w:t>PROBLEMA A RESOLVER</w:t>
      </w:r>
    </w:p>
    <w:p w14:paraId="1CB19F03" w14:textId="77777777" w:rsidR="001535FC" w:rsidRDefault="001535FC">
      <w:pPr>
        <w:spacing w:line="276" w:lineRule="auto"/>
        <w:ind w:right="49"/>
        <w:jc w:val="both"/>
        <w:rPr>
          <w:rFonts w:ascii="Arial" w:eastAsia="Arial" w:hAnsi="Arial" w:cs="Arial"/>
          <w:highlight w:val="white"/>
        </w:rPr>
      </w:pPr>
    </w:p>
    <w:p w14:paraId="652E03CA" w14:textId="77777777" w:rsidR="001535FC" w:rsidRDefault="00645642">
      <w:pPr>
        <w:spacing w:line="276" w:lineRule="auto"/>
        <w:jc w:val="both"/>
        <w:rPr>
          <w:rFonts w:ascii="Arial" w:eastAsia="Arial" w:hAnsi="Arial" w:cs="Arial"/>
          <w:highlight w:val="white"/>
        </w:rPr>
      </w:pPr>
      <w:r>
        <w:rPr>
          <w:rFonts w:ascii="Arial" w:eastAsia="Arial" w:hAnsi="Arial" w:cs="Arial"/>
          <w:highlight w:val="white"/>
        </w:rPr>
        <w:t>Brindar seguridad y la base jurídica para reconocer, impulsar, promover y proteger el Viche/Biche y sus derivados como bebidas alcohólicas, ancestrales, artesanales, tradicionales y como patrimonio colectivo de las comunidades negras de la costa del pacífico colombiano.</w:t>
      </w:r>
    </w:p>
    <w:p w14:paraId="31544416" w14:textId="77777777" w:rsidR="001535FC" w:rsidRDefault="001535FC">
      <w:pPr>
        <w:spacing w:line="276" w:lineRule="auto"/>
        <w:ind w:right="49"/>
        <w:jc w:val="both"/>
        <w:rPr>
          <w:rFonts w:ascii="Arial" w:eastAsia="Arial" w:hAnsi="Arial" w:cs="Arial"/>
          <w:highlight w:val="white"/>
        </w:rPr>
      </w:pPr>
    </w:p>
    <w:p w14:paraId="08C4C275" w14:textId="77777777" w:rsidR="001535FC" w:rsidRDefault="00645642">
      <w:pPr>
        <w:spacing w:line="276" w:lineRule="auto"/>
        <w:ind w:right="49"/>
        <w:jc w:val="both"/>
        <w:rPr>
          <w:rFonts w:ascii="Arial" w:eastAsia="Arial" w:hAnsi="Arial" w:cs="Arial"/>
          <w:highlight w:val="white"/>
        </w:rPr>
      </w:pPr>
      <w:r>
        <w:rPr>
          <w:rFonts w:ascii="Arial" w:eastAsia="Arial" w:hAnsi="Arial" w:cs="Arial"/>
          <w:b/>
          <w:highlight w:val="white"/>
        </w:rPr>
        <w:t>Sobre este punto se destaca</w:t>
      </w:r>
      <w:r>
        <w:rPr>
          <w:rFonts w:ascii="Arial" w:eastAsia="Arial" w:hAnsi="Arial" w:cs="Arial"/>
          <w:highlight w:val="white"/>
        </w:rPr>
        <w:t xml:space="preserve"> que se conoce, se respetará y se acatará el proceso de participación y consulta con las comunidades negras del pacífico colombiano, conforme a lo dispuesto por la ley 70 de 1993 y demás normas concordantes, en el trámite del presente proyecto de ley. En ese sentido, se dispondrán los escenarios de participación de las comunidades étnicas como herederos del patrimonio cultural colectivo.</w:t>
      </w:r>
    </w:p>
    <w:p w14:paraId="7F64BA66" w14:textId="77777777" w:rsidR="001535FC" w:rsidRDefault="001535FC">
      <w:pPr>
        <w:spacing w:line="276" w:lineRule="auto"/>
        <w:ind w:right="49"/>
        <w:jc w:val="both"/>
        <w:rPr>
          <w:rFonts w:ascii="Arial" w:eastAsia="Arial" w:hAnsi="Arial" w:cs="Arial"/>
          <w:highlight w:val="white"/>
        </w:rPr>
      </w:pPr>
    </w:p>
    <w:p w14:paraId="564FC839" w14:textId="77777777" w:rsidR="001535FC" w:rsidRDefault="001535FC">
      <w:pPr>
        <w:spacing w:line="276" w:lineRule="auto"/>
        <w:ind w:right="49"/>
        <w:jc w:val="both"/>
        <w:rPr>
          <w:rFonts w:ascii="Arial" w:eastAsia="Arial" w:hAnsi="Arial" w:cs="Arial"/>
          <w:highlight w:val="white"/>
        </w:rPr>
      </w:pPr>
    </w:p>
    <w:p w14:paraId="4DC12592" w14:textId="77777777" w:rsidR="001535FC" w:rsidRDefault="001535FC">
      <w:pPr>
        <w:spacing w:line="276" w:lineRule="auto"/>
        <w:ind w:right="49"/>
        <w:jc w:val="both"/>
        <w:rPr>
          <w:rFonts w:ascii="Arial" w:eastAsia="Arial" w:hAnsi="Arial" w:cs="Arial"/>
          <w:highlight w:val="white"/>
        </w:rPr>
      </w:pPr>
    </w:p>
    <w:p w14:paraId="05CB3D57" w14:textId="77777777" w:rsidR="001535FC" w:rsidRDefault="00645642">
      <w:pPr>
        <w:numPr>
          <w:ilvl w:val="0"/>
          <w:numId w:val="1"/>
        </w:numPr>
        <w:spacing w:line="276" w:lineRule="auto"/>
        <w:ind w:right="1467"/>
        <w:jc w:val="center"/>
        <w:rPr>
          <w:rFonts w:ascii="Arial" w:eastAsia="Arial" w:hAnsi="Arial" w:cs="Arial"/>
          <w:b/>
          <w:color w:val="000000"/>
          <w:highlight w:val="white"/>
        </w:rPr>
      </w:pPr>
      <w:r>
        <w:rPr>
          <w:rFonts w:ascii="Arial" w:eastAsia="Arial" w:hAnsi="Arial" w:cs="Arial"/>
          <w:b/>
          <w:color w:val="000000"/>
          <w:highlight w:val="white"/>
        </w:rPr>
        <w:t>ANTECEDENTES Y JUSTIFICACIÓN</w:t>
      </w:r>
    </w:p>
    <w:p w14:paraId="60FCEA47" w14:textId="77777777" w:rsidR="001535FC" w:rsidRDefault="001535FC">
      <w:pPr>
        <w:spacing w:line="276" w:lineRule="auto"/>
        <w:ind w:left="720" w:right="1467"/>
        <w:jc w:val="center"/>
        <w:rPr>
          <w:rFonts w:ascii="Arial" w:eastAsia="Arial" w:hAnsi="Arial" w:cs="Arial"/>
          <w:b/>
        </w:rPr>
      </w:pPr>
    </w:p>
    <w:p w14:paraId="61B47E0F" w14:textId="77777777" w:rsidR="001535FC" w:rsidRDefault="00645642">
      <w:pPr>
        <w:numPr>
          <w:ilvl w:val="1"/>
          <w:numId w:val="1"/>
        </w:numPr>
        <w:spacing w:after="160" w:line="276" w:lineRule="auto"/>
        <w:ind w:right="115"/>
        <w:rPr>
          <w:rFonts w:ascii="Arial" w:eastAsia="Arial" w:hAnsi="Arial" w:cs="Arial"/>
          <w:b/>
          <w:color w:val="000000"/>
          <w:sz w:val="22"/>
          <w:szCs w:val="22"/>
        </w:rPr>
      </w:pPr>
      <w:r>
        <w:rPr>
          <w:rFonts w:ascii="Arial" w:eastAsia="Arial" w:hAnsi="Arial" w:cs="Arial"/>
          <w:b/>
          <w:color w:val="000000"/>
          <w:sz w:val="22"/>
          <w:szCs w:val="22"/>
        </w:rPr>
        <w:lastRenderedPageBreak/>
        <w:t xml:space="preserve">Origen de las bebidas ancestrales y tradicionales de la costa del </w:t>
      </w:r>
      <w:r>
        <w:rPr>
          <w:rFonts w:ascii="Arial" w:eastAsia="Arial" w:hAnsi="Arial" w:cs="Arial"/>
          <w:b/>
          <w:sz w:val="22"/>
          <w:szCs w:val="22"/>
        </w:rPr>
        <w:t>pacífico</w:t>
      </w:r>
      <w:r>
        <w:rPr>
          <w:rFonts w:ascii="Arial" w:eastAsia="Arial" w:hAnsi="Arial" w:cs="Arial"/>
          <w:b/>
          <w:color w:val="000000"/>
          <w:sz w:val="22"/>
          <w:szCs w:val="22"/>
        </w:rPr>
        <w:t xml:space="preserve"> colombiana.</w:t>
      </w:r>
    </w:p>
    <w:p w14:paraId="6454DE3D" w14:textId="77777777" w:rsidR="001535FC" w:rsidRDefault="00645642">
      <w:pPr>
        <w:spacing w:line="276" w:lineRule="auto"/>
        <w:ind w:right="191"/>
        <w:jc w:val="both"/>
        <w:rPr>
          <w:rFonts w:ascii="Arial" w:eastAsia="Arial" w:hAnsi="Arial" w:cs="Arial"/>
          <w:color w:val="000000"/>
        </w:rPr>
      </w:pPr>
      <w:r>
        <w:rPr>
          <w:rFonts w:ascii="Arial" w:eastAsia="Arial" w:hAnsi="Arial" w:cs="Arial"/>
        </w:rPr>
        <w:t>El</w:t>
      </w:r>
      <w:r>
        <w:rPr>
          <w:rFonts w:ascii="Arial" w:eastAsia="Arial" w:hAnsi="Arial" w:cs="Arial"/>
          <w:color w:val="000000"/>
        </w:rPr>
        <w:t xml:space="preserve"> viche/ biche</w:t>
      </w:r>
      <w:r>
        <w:rPr>
          <w:rFonts w:ascii="Arial" w:eastAsia="Arial" w:hAnsi="Arial" w:cs="Arial"/>
          <w:color w:val="000000"/>
          <w:vertAlign w:val="superscript"/>
        </w:rPr>
        <w:footnoteReference w:id="1"/>
      </w:r>
      <w:r>
        <w:rPr>
          <w:rFonts w:ascii="Arial" w:eastAsia="Arial" w:hAnsi="Arial" w:cs="Arial"/>
          <w:vertAlign w:val="superscript"/>
        </w:rPr>
        <w:t xml:space="preserve"> , </w:t>
      </w:r>
      <w:r>
        <w:rPr>
          <w:rFonts w:ascii="Arial" w:eastAsia="Arial" w:hAnsi="Arial" w:cs="Arial"/>
          <w:color w:val="000000"/>
        </w:rPr>
        <w:t xml:space="preserve">es producto de la destilación de la caña de </w:t>
      </w:r>
      <w:r>
        <w:rPr>
          <w:rFonts w:ascii="Arial" w:eastAsia="Arial" w:hAnsi="Arial" w:cs="Arial"/>
        </w:rPr>
        <w:t>azúcar</w:t>
      </w:r>
      <w:r>
        <w:rPr>
          <w:rFonts w:ascii="Arial" w:eastAsia="Arial" w:hAnsi="Arial" w:cs="Arial"/>
          <w:color w:val="000000"/>
        </w:rPr>
        <w:t xml:space="preserve"> que realizan las comunidades rurales del </w:t>
      </w:r>
      <w:r>
        <w:rPr>
          <w:rFonts w:ascii="Arial" w:eastAsia="Arial" w:hAnsi="Arial" w:cs="Arial"/>
        </w:rPr>
        <w:t>pacífico</w:t>
      </w:r>
      <w:r>
        <w:rPr>
          <w:rFonts w:ascii="Arial" w:eastAsia="Arial" w:hAnsi="Arial" w:cs="Arial"/>
          <w:color w:val="000000"/>
        </w:rPr>
        <w:t xml:space="preserve"> colombiano. </w:t>
      </w:r>
      <w:r>
        <w:rPr>
          <w:rFonts w:ascii="Arial" w:eastAsia="Arial" w:hAnsi="Arial" w:cs="Arial"/>
        </w:rPr>
        <w:t xml:space="preserve">Las bebidas alcohólicas producidas por las comunidades negras del pacífico colombiano derivadas del viche/biche, son una herencia o práctica ancestral y, hacen parte de la identidad cultural de pueblos o comunidades negras en los cuatro departamentos que lo componen, al igual que ocurre con las producidas por las comunidades indígenas andinas (Filipo Burgos, 2019). </w:t>
      </w:r>
    </w:p>
    <w:p w14:paraId="26DEAD5E" w14:textId="77777777" w:rsidR="001535FC" w:rsidRDefault="001535FC">
      <w:pPr>
        <w:jc w:val="both"/>
        <w:rPr>
          <w:rFonts w:ascii="Arial" w:eastAsia="Arial" w:hAnsi="Arial" w:cs="Arial"/>
        </w:rPr>
      </w:pPr>
    </w:p>
    <w:p w14:paraId="47ADB582" w14:textId="77777777" w:rsidR="001535FC" w:rsidRDefault="00645642">
      <w:pPr>
        <w:spacing w:line="276" w:lineRule="auto"/>
        <w:ind w:right="115"/>
        <w:jc w:val="both"/>
        <w:rPr>
          <w:rFonts w:ascii="Arial" w:eastAsia="Arial" w:hAnsi="Arial" w:cs="Arial"/>
          <w:color w:val="000000"/>
        </w:rPr>
      </w:pPr>
      <w:r>
        <w:rPr>
          <w:rFonts w:ascii="Arial" w:eastAsia="Arial" w:hAnsi="Arial" w:cs="Arial"/>
        </w:rPr>
        <w:t xml:space="preserve">Las comunidades negras del pacífico no solo producen este tipo de bebidas, sino que también se usan en las prácticas culturales alrededor de su consumo y dan cuenta de elementos de riqueza cultural que constituyen un patrimonio para todo el país. Estas son las bebidas más populares del pacífico colombiano, que se derivan del Viche/Biche: </w:t>
      </w:r>
      <w:r>
        <w:rPr>
          <w:rFonts w:ascii="Arial" w:eastAsia="Arial" w:hAnsi="Arial" w:cs="Arial"/>
          <w:color w:val="000000"/>
        </w:rPr>
        <w:t>Arrechón, Tumbacatre</w:t>
      </w:r>
      <w:r>
        <w:rPr>
          <w:rFonts w:ascii="Arial" w:eastAsia="Arial" w:hAnsi="Arial" w:cs="Arial"/>
        </w:rPr>
        <w:t xml:space="preserve">, </w:t>
      </w:r>
      <w:r>
        <w:rPr>
          <w:rFonts w:ascii="Arial" w:eastAsia="Arial" w:hAnsi="Arial" w:cs="Arial"/>
          <w:color w:val="000000"/>
        </w:rPr>
        <w:t xml:space="preserve">Tomaseca, Curao, Pipilongo, entre otras. </w:t>
      </w:r>
    </w:p>
    <w:p w14:paraId="6E190534" w14:textId="77777777" w:rsidR="001535FC" w:rsidRDefault="001535FC">
      <w:pPr>
        <w:jc w:val="both"/>
        <w:rPr>
          <w:rFonts w:ascii="Arial" w:eastAsia="Arial" w:hAnsi="Arial" w:cs="Arial"/>
        </w:rPr>
      </w:pPr>
    </w:p>
    <w:p w14:paraId="50E998F2" w14:textId="77777777" w:rsidR="001535FC" w:rsidRDefault="00645642">
      <w:pPr>
        <w:jc w:val="both"/>
        <w:rPr>
          <w:rFonts w:ascii="Arial" w:eastAsia="Arial" w:hAnsi="Arial" w:cs="Arial"/>
          <w:b/>
        </w:rPr>
      </w:pPr>
      <w:r>
        <w:rPr>
          <w:rFonts w:ascii="Arial" w:eastAsia="Arial" w:hAnsi="Arial" w:cs="Arial"/>
          <w:b/>
        </w:rPr>
        <w:t>Aspectos Culturales.</w:t>
      </w:r>
    </w:p>
    <w:p w14:paraId="2C9D5BE6" w14:textId="77777777" w:rsidR="001535FC" w:rsidRDefault="00645642">
      <w:pPr>
        <w:jc w:val="both"/>
        <w:rPr>
          <w:rFonts w:ascii="Arial" w:eastAsia="Arial" w:hAnsi="Arial" w:cs="Arial"/>
        </w:rPr>
      </w:pPr>
      <w:r>
        <w:rPr>
          <w:rFonts w:ascii="Arial" w:eastAsia="Arial" w:hAnsi="Arial" w:cs="Arial"/>
        </w:rPr>
        <w:t>El primero elemento relevante del viche, tiene que ver con el tiempo que ha permanecido como producto fundamental en el desarrollo cultural de pueblos y territorios del pacífico. Su existencia se establece desde el siglo XVI (1540) y forma parte de prácticas culturales de personas esclavizadas traídas de África quienes tenían la tarea de transportar caña, por lo cual se familiarizaron con sus características. Incluso su nombre, viene de la palabra bichi o vichí, que en lenguas bantúes significa verde, estado en el que está la caña de la que se saca, que además no es la misma que trajeron los conquistadores sino que es una especie endémica del país (Martínez, 2019).</w:t>
      </w:r>
    </w:p>
    <w:p w14:paraId="2BDB542F" w14:textId="77777777" w:rsidR="001535FC" w:rsidRDefault="001535FC">
      <w:pPr>
        <w:jc w:val="both"/>
        <w:rPr>
          <w:rFonts w:ascii="Arial" w:eastAsia="Arial" w:hAnsi="Arial" w:cs="Arial"/>
        </w:rPr>
      </w:pPr>
    </w:p>
    <w:p w14:paraId="18394972" w14:textId="77777777" w:rsidR="001535FC" w:rsidRDefault="00645642">
      <w:pPr>
        <w:jc w:val="both"/>
        <w:rPr>
          <w:rFonts w:ascii="Arial" w:eastAsia="Arial" w:hAnsi="Arial" w:cs="Arial"/>
        </w:rPr>
      </w:pPr>
      <w:r>
        <w:rPr>
          <w:rFonts w:ascii="Arial" w:eastAsia="Arial" w:hAnsi="Arial" w:cs="Arial"/>
        </w:rPr>
        <w:t xml:space="preserve">Esto hace que su producción tenga que darse en el territorio conservando una relación con su cultura y características. Esta práctica ha sido perseguida en distintos momentos históricos y su preservación ha sido producto de la resistencia de los pueblos que la han hecho sobrevivir. Cuando se empezó a consumir, era perseguido por la Iglesia Católica. Después fue perseguido en los tiempos del surgimiento de la República, época en la que se decomisaba y capturaba a los productores de Viche/Biche y que las comunidades llamaron: “la tendencia” (Andrés </w:t>
      </w:r>
      <w:r>
        <w:rPr>
          <w:rFonts w:ascii="Arial" w:eastAsia="Arial" w:hAnsi="Arial" w:cs="Arial"/>
        </w:rPr>
        <w:lastRenderedPageBreak/>
        <w:t>Ramírez, 2019). Luego  a principios del Siglo XX, fue perseguido por los fabricantes de aguardiente y cerveza, pues representaba su principal competencia.</w:t>
      </w:r>
    </w:p>
    <w:p w14:paraId="68C360FF" w14:textId="77777777" w:rsidR="001535FC" w:rsidRDefault="001535FC">
      <w:pPr>
        <w:jc w:val="both"/>
        <w:rPr>
          <w:rFonts w:ascii="Arial" w:eastAsia="Arial" w:hAnsi="Arial" w:cs="Arial"/>
        </w:rPr>
      </w:pPr>
    </w:p>
    <w:p w14:paraId="2A6CF486" w14:textId="77777777" w:rsidR="001535FC" w:rsidRDefault="00645642">
      <w:pPr>
        <w:jc w:val="both"/>
        <w:rPr>
          <w:rFonts w:ascii="Arial" w:eastAsia="Arial" w:hAnsi="Arial" w:cs="Arial"/>
        </w:rPr>
      </w:pPr>
      <w:r>
        <w:rPr>
          <w:rFonts w:ascii="Arial" w:eastAsia="Arial" w:hAnsi="Arial" w:cs="Arial"/>
        </w:rPr>
        <w:t>Otro de los elementos importantes para el reconocimiento del viche como parte fundamental de las prácticas culturales del Pacífico colombiano, tiene que ver con los diferentes usos que se le dan a esta bebida. La cual no sólo acompaña fiestas y celebraciones, sino que se usa de forma medicinal para acompañar el proceso de parto, malestares por los que pasan las mujeres, dolores estomacales, entre otros. Asimismo, hace parte fundamental de ceremonias de luto, que son distintas con personas mayores o niños y que constituyen una de las prácticas culturales más importantes para las comunidades negras del Pacífico colombiano. También, hace parte de actividades agrícolas comunitarias e intercambios comerciales. En resumen, es una bebida sagrada asociada a la vida y a la muerte.</w:t>
      </w:r>
    </w:p>
    <w:p w14:paraId="30ED8303" w14:textId="77777777" w:rsidR="001535FC" w:rsidRDefault="001535FC">
      <w:pPr>
        <w:jc w:val="both"/>
        <w:rPr>
          <w:rFonts w:ascii="Arial" w:eastAsia="Arial" w:hAnsi="Arial" w:cs="Arial"/>
        </w:rPr>
      </w:pPr>
    </w:p>
    <w:p w14:paraId="22C7C4C3" w14:textId="77777777" w:rsidR="001535FC" w:rsidRDefault="00645642">
      <w:pPr>
        <w:jc w:val="both"/>
        <w:rPr>
          <w:rFonts w:ascii="Arial" w:eastAsia="Arial" w:hAnsi="Arial" w:cs="Arial"/>
        </w:rPr>
      </w:pPr>
      <w:r>
        <w:rPr>
          <w:rFonts w:ascii="Arial" w:eastAsia="Arial" w:hAnsi="Arial" w:cs="Arial"/>
        </w:rPr>
        <w:t>Por último, como en muchos pueblos étnicos, las prácticas y saberes ancestrales han sido preservadas por las mujeres, el Viche es elaborado por las mujeres de las comunidades, quienes son llamadas “sacadoras de viche”; lo que produce que su elaboración, consumo y comercialización sea un proceso de integración cultural y comunitaria cuya garantía y promoción, vale todos los esfuerzos normativos.</w:t>
      </w:r>
    </w:p>
    <w:p w14:paraId="64D428EE" w14:textId="77777777" w:rsidR="001535FC" w:rsidRDefault="001535FC">
      <w:pPr>
        <w:jc w:val="both"/>
        <w:rPr>
          <w:rFonts w:ascii="Arial" w:eastAsia="Arial" w:hAnsi="Arial" w:cs="Arial"/>
        </w:rPr>
      </w:pPr>
    </w:p>
    <w:p w14:paraId="3A33263A" w14:textId="77777777" w:rsidR="001535FC" w:rsidRDefault="00645642">
      <w:pPr>
        <w:jc w:val="both"/>
        <w:rPr>
          <w:rFonts w:ascii="Arial" w:eastAsia="Arial" w:hAnsi="Arial" w:cs="Arial"/>
          <w:i/>
        </w:rPr>
      </w:pPr>
      <w:r>
        <w:rPr>
          <w:rFonts w:ascii="Arial" w:eastAsia="Arial" w:hAnsi="Arial" w:cs="Arial"/>
        </w:rPr>
        <w:t>En ese sentido, de acuerdo con lo señalado por el Colectivo Destila Patrimonio (2018)</w:t>
      </w:r>
      <w:r>
        <w:rPr>
          <w:rFonts w:ascii="Arial" w:eastAsia="Arial" w:hAnsi="Arial" w:cs="Arial"/>
          <w:vertAlign w:val="superscript"/>
        </w:rPr>
        <w:footnoteReference w:id="2"/>
      </w:r>
      <w:r>
        <w:rPr>
          <w:rFonts w:ascii="Arial" w:eastAsia="Arial" w:hAnsi="Arial" w:cs="Arial"/>
        </w:rPr>
        <w:t xml:space="preserve">: </w:t>
      </w:r>
      <w:r>
        <w:rPr>
          <w:rFonts w:ascii="Arial" w:eastAsia="Arial" w:hAnsi="Arial" w:cs="Arial"/>
          <w:i/>
        </w:rPr>
        <w:t>“El Viche es determinante en prácticas espirituales, medicinales y sociales, articula en la producción y consumo procesos comunitarios asociados a la organización y vivencia de la espiritualidad, como un eje movilizador de la cultura. En los territorios, el viche está visible en los nacimientos, el chigualo, en actividades solidarias como la minga, la “mano cambiada”, el convite, fiestas, velorios, cabos de año, y en las vísperas o novenas” (Colectivo Destila Patrimonio, 2018, p. 23).</w:t>
      </w:r>
    </w:p>
    <w:p w14:paraId="574E4AE6" w14:textId="77777777" w:rsidR="001535FC" w:rsidRDefault="001535FC">
      <w:pPr>
        <w:spacing w:line="276" w:lineRule="auto"/>
        <w:ind w:right="115"/>
        <w:jc w:val="both"/>
        <w:rPr>
          <w:rFonts w:ascii="Arial" w:eastAsia="Arial" w:hAnsi="Arial" w:cs="Arial"/>
        </w:rPr>
      </w:pPr>
    </w:p>
    <w:p w14:paraId="719C2C7F" w14:textId="77777777" w:rsidR="001535FC" w:rsidRDefault="00645642">
      <w:pPr>
        <w:spacing w:line="276" w:lineRule="auto"/>
        <w:ind w:right="115"/>
        <w:jc w:val="both"/>
        <w:rPr>
          <w:rFonts w:ascii="Arial" w:eastAsia="Arial" w:hAnsi="Arial" w:cs="Arial"/>
        </w:rPr>
      </w:pPr>
      <w:r>
        <w:rPr>
          <w:rFonts w:ascii="Arial" w:eastAsia="Arial" w:hAnsi="Arial" w:cs="Arial"/>
        </w:rPr>
        <w:t xml:space="preserve">Esta práctica cultural ya ha venido siendo reconocida en el país, así como aquellas relacionadas con el uso de este tipo de bebidas para distintos fines, ejemplo de esto es el reconocimiento otorgado por el Ministerio de Cultura mediante la Resolución 1077 de 2017, con la que se agregó la manifestación cultural “Saberes asociados a la partería afro del Pacífico” en la lista representativa de patrimonio cultural inmaterial del ámbito nacional. </w:t>
      </w:r>
    </w:p>
    <w:p w14:paraId="0F640744" w14:textId="77777777" w:rsidR="001535FC" w:rsidRDefault="001535FC">
      <w:pPr>
        <w:spacing w:line="276" w:lineRule="auto"/>
        <w:ind w:right="115"/>
        <w:jc w:val="both"/>
        <w:rPr>
          <w:rFonts w:ascii="Arial" w:eastAsia="Arial" w:hAnsi="Arial" w:cs="Arial"/>
        </w:rPr>
      </w:pPr>
    </w:p>
    <w:p w14:paraId="0B776A63" w14:textId="77777777" w:rsidR="001535FC" w:rsidRDefault="00645642">
      <w:pPr>
        <w:jc w:val="both"/>
        <w:rPr>
          <w:rFonts w:ascii="Arial" w:eastAsia="Arial" w:hAnsi="Arial" w:cs="Arial"/>
          <w:b/>
        </w:rPr>
      </w:pPr>
      <w:r>
        <w:rPr>
          <w:rFonts w:ascii="Arial" w:eastAsia="Arial" w:hAnsi="Arial" w:cs="Arial"/>
          <w:b/>
        </w:rPr>
        <w:t>Aspectos Económicos.</w:t>
      </w:r>
    </w:p>
    <w:p w14:paraId="7F3911A8" w14:textId="77777777" w:rsidR="001535FC" w:rsidRDefault="00645642">
      <w:pPr>
        <w:jc w:val="both"/>
        <w:rPr>
          <w:rFonts w:ascii="Arial" w:eastAsia="Arial" w:hAnsi="Arial" w:cs="Arial"/>
        </w:rPr>
      </w:pPr>
      <w:r>
        <w:rPr>
          <w:rFonts w:ascii="Arial" w:eastAsia="Arial" w:hAnsi="Arial" w:cs="Arial"/>
        </w:rPr>
        <w:t xml:space="preserve">Según el Euromonitor International (2017), se calcula que la comercialización de bebidas artesanales en Colombia, que por supuesto incluye al viche, puede significar un mercado de alrededor de 70 millones de dólares. Si estos licores tuvieran los mismos impuestos que los reglamentados, esto podría significar al año </w:t>
      </w:r>
      <w:r>
        <w:rPr>
          <w:rFonts w:ascii="Arial" w:eastAsia="Arial" w:hAnsi="Arial" w:cs="Arial"/>
        </w:rPr>
        <w:lastRenderedPageBreak/>
        <w:t xml:space="preserve">alrededor de 20 millones de dólares que sin duda representan un ingreso al sistema de salud importante. </w:t>
      </w:r>
    </w:p>
    <w:p w14:paraId="4B6754FD" w14:textId="77777777" w:rsidR="001535FC" w:rsidRDefault="001535FC">
      <w:pPr>
        <w:jc w:val="both"/>
        <w:rPr>
          <w:rFonts w:ascii="Arial" w:eastAsia="Arial" w:hAnsi="Arial" w:cs="Arial"/>
        </w:rPr>
      </w:pPr>
    </w:p>
    <w:p w14:paraId="56344A98" w14:textId="77777777" w:rsidR="001535FC" w:rsidRDefault="00645642">
      <w:pPr>
        <w:jc w:val="both"/>
        <w:rPr>
          <w:rFonts w:ascii="Arial" w:eastAsia="Arial" w:hAnsi="Arial" w:cs="Arial"/>
        </w:rPr>
      </w:pPr>
      <w:r>
        <w:rPr>
          <w:rFonts w:ascii="Arial" w:eastAsia="Arial" w:hAnsi="Arial" w:cs="Arial"/>
        </w:rPr>
        <w:t xml:space="preserve">De otro lado, la producción de esta bebida ancestral significa el sustento de muchas familias que habitan territorios del Pacífico colombiano y que reivindican su elaboración, consumo y comercialización no solo como práctica cultural sino como una importante fuente de ingreso. </w:t>
      </w:r>
    </w:p>
    <w:p w14:paraId="2F1E9D82" w14:textId="77777777" w:rsidR="001535FC" w:rsidRDefault="001535FC">
      <w:pPr>
        <w:jc w:val="both"/>
        <w:rPr>
          <w:rFonts w:ascii="Arial" w:eastAsia="Arial" w:hAnsi="Arial" w:cs="Arial"/>
        </w:rPr>
      </w:pPr>
    </w:p>
    <w:p w14:paraId="448D5A78" w14:textId="77777777" w:rsidR="001535FC" w:rsidRDefault="00645642">
      <w:pPr>
        <w:jc w:val="both"/>
        <w:rPr>
          <w:rFonts w:ascii="Arial" w:eastAsia="Arial" w:hAnsi="Arial" w:cs="Arial"/>
        </w:rPr>
      </w:pPr>
      <w:r>
        <w:rPr>
          <w:rFonts w:ascii="Arial" w:eastAsia="Arial" w:hAnsi="Arial" w:cs="Arial"/>
        </w:rPr>
        <w:t>Por último, particularmente el viche (a diferencia de bebidas como la chicha del altiplano cundiboyacense o el chirrinchi de La Guajira), ha sido analizado por expertos destiladores del mundo y se ha establecido que este licor tiene la calidad de cualquier otro licor tradicional como la ginebra o el whisky. Este hecho, sin duda representa una oportunidad para su internacionalización, comercialización, y fortalecimiento de la economía de las comunidades que lo producen.</w:t>
      </w:r>
    </w:p>
    <w:p w14:paraId="7DD48A0D" w14:textId="77777777" w:rsidR="001535FC" w:rsidRDefault="001535FC">
      <w:pPr>
        <w:spacing w:line="276" w:lineRule="auto"/>
        <w:ind w:right="115"/>
        <w:jc w:val="both"/>
        <w:rPr>
          <w:rFonts w:ascii="Arial" w:eastAsia="Arial" w:hAnsi="Arial" w:cs="Arial"/>
          <w:color w:val="000000"/>
        </w:rPr>
      </w:pPr>
    </w:p>
    <w:p w14:paraId="5DC11A78" w14:textId="77777777" w:rsidR="001535FC" w:rsidRDefault="00645642">
      <w:pPr>
        <w:numPr>
          <w:ilvl w:val="1"/>
          <w:numId w:val="1"/>
        </w:numPr>
        <w:spacing w:after="160" w:line="276" w:lineRule="auto"/>
        <w:ind w:right="115"/>
        <w:rPr>
          <w:rFonts w:ascii="Arial" w:eastAsia="Arial" w:hAnsi="Arial" w:cs="Arial"/>
          <w:color w:val="000000"/>
          <w:sz w:val="22"/>
          <w:szCs w:val="22"/>
        </w:rPr>
      </w:pPr>
      <w:r>
        <w:rPr>
          <w:rFonts w:ascii="Arial" w:eastAsia="Arial" w:hAnsi="Arial" w:cs="Arial"/>
          <w:b/>
          <w:color w:val="000000"/>
          <w:sz w:val="22"/>
          <w:szCs w:val="22"/>
        </w:rPr>
        <w:t>Del carácter multicultural del Estado.</w:t>
      </w:r>
    </w:p>
    <w:p w14:paraId="54215046" w14:textId="77777777" w:rsidR="001535FC" w:rsidRDefault="00645642">
      <w:pPr>
        <w:spacing w:line="276" w:lineRule="auto"/>
        <w:ind w:right="115"/>
        <w:jc w:val="both"/>
        <w:rPr>
          <w:rFonts w:ascii="Arial" w:eastAsia="Arial" w:hAnsi="Arial" w:cs="Arial"/>
        </w:rPr>
      </w:pPr>
      <w:r>
        <w:rPr>
          <w:rFonts w:ascii="Arial" w:eastAsia="Arial" w:hAnsi="Arial" w:cs="Arial"/>
        </w:rPr>
        <w:t xml:space="preserve">La Constitución de 1991, determinó el carácter multicultural del Estado Colombiano, consolidando así un estatuto en pro de reconocer la identidad y la diversidad de los pueblos étnicos, en procura de reducir las inequidades que enfrentan estas comunidades. Todo esto en el marco de la dignidad humana, que se materializan en los principios de diversidad e identidad cultural, así como en los derechos de reconocimiento y protección de estas comunidades (Sentencia C-480, 2019). </w:t>
      </w:r>
    </w:p>
    <w:p w14:paraId="1D116FBD" w14:textId="77777777" w:rsidR="001535FC" w:rsidRDefault="001535FC">
      <w:pPr>
        <w:tabs>
          <w:tab w:val="left" w:pos="5559"/>
        </w:tabs>
        <w:rPr>
          <w:rFonts w:ascii="Arial" w:eastAsia="Arial" w:hAnsi="Arial" w:cs="Arial"/>
        </w:rPr>
      </w:pPr>
    </w:p>
    <w:p w14:paraId="40F86520" w14:textId="77777777" w:rsidR="001535FC" w:rsidRDefault="00645642">
      <w:pPr>
        <w:spacing w:line="276" w:lineRule="auto"/>
        <w:ind w:right="115"/>
        <w:jc w:val="both"/>
        <w:rPr>
          <w:rFonts w:ascii="Arial" w:eastAsia="Arial" w:hAnsi="Arial" w:cs="Arial"/>
        </w:rPr>
      </w:pPr>
      <w:bookmarkStart w:id="1" w:name="_heading=h.gjdgxs" w:colFirst="0" w:colLast="0"/>
      <w:bookmarkEnd w:id="1"/>
      <w:r>
        <w:rPr>
          <w:rFonts w:ascii="Arial" w:eastAsia="Arial" w:hAnsi="Arial" w:cs="Arial"/>
        </w:rPr>
        <w:t>En ese sentido, el pluralismo es un presupuesto social y un valor normativo</w:t>
      </w:r>
      <w:r>
        <w:rPr>
          <w:rFonts w:ascii="Arial" w:eastAsia="Arial" w:hAnsi="Arial" w:cs="Arial"/>
          <w:vertAlign w:val="superscript"/>
        </w:rPr>
        <w:footnoteReference w:id="3"/>
      </w:r>
      <w:r>
        <w:rPr>
          <w:rFonts w:ascii="Arial" w:eastAsia="Arial" w:hAnsi="Arial" w:cs="Arial"/>
        </w:rPr>
        <w:t>. La característica de presupuesto social implica reconocer que la sociedad misma carece un único proyecto político. Por ello, en palabras de la Corte Constitucional (Sentencia C-480, 2019): “</w:t>
      </w:r>
      <w:r>
        <w:rPr>
          <w:rFonts w:ascii="Arial" w:eastAsia="Arial" w:hAnsi="Arial" w:cs="Arial"/>
          <w:i/>
        </w:rPr>
        <w:t>El papel de la Carta Política se concreta en fijar las condiciones para que cada persona o grupo realicen su plan de vida, sin que sea viable imponer un solo modus vivendi”</w:t>
      </w:r>
      <w:r>
        <w:rPr>
          <w:rFonts w:ascii="Arial" w:eastAsia="Arial" w:hAnsi="Arial" w:cs="Arial"/>
        </w:rPr>
        <w:t>.  Por otro lado, que sea un valor normativo implica que se debe garantizar la coexistencia de distintas opiniones, valores y creencias en un contexto de deliberación (Sentencia C-480, 2019).</w:t>
      </w:r>
    </w:p>
    <w:p w14:paraId="144C50B3" w14:textId="77777777" w:rsidR="001535FC" w:rsidRDefault="00645642">
      <w:pPr>
        <w:spacing w:line="276" w:lineRule="auto"/>
        <w:ind w:right="115"/>
        <w:jc w:val="both"/>
        <w:rPr>
          <w:rFonts w:ascii="Arial" w:eastAsia="Arial" w:hAnsi="Arial" w:cs="Arial"/>
        </w:rPr>
      </w:pPr>
      <w:bookmarkStart w:id="2" w:name="_heading=h.ihm92rki8rr0" w:colFirst="0" w:colLast="0"/>
      <w:bookmarkEnd w:id="2"/>
      <w:r>
        <w:rPr>
          <w:rFonts w:ascii="Arial" w:eastAsia="Arial" w:hAnsi="Arial" w:cs="Arial"/>
        </w:rPr>
        <w:t xml:space="preserve">El pluralismo entendido de esta manera crea, por un lado, la obligación a cargo del Estado de defender los derechos fundamentales por igual de todos los grupos étnicos y las adopción de normas que faciliten la pluralidad de formas de vida. Así como la obligación de proteger dicha diversidad, puesto que esas diferentes </w:t>
      </w:r>
      <w:r>
        <w:rPr>
          <w:rFonts w:ascii="Arial" w:eastAsia="Arial" w:hAnsi="Arial" w:cs="Arial"/>
        </w:rPr>
        <w:lastRenderedPageBreak/>
        <w:t>imágenes del mundo requieren garantías y protección tal y como lo resalta la Corte Constitucional en la Sentencia C-480 de 2019. Por otro lado, crea o reconoce el derecho de las comunidades étnicas diversas a demandar de la sociedad en general que su identidad cultural sea reconocida y aceptada (Sentencia C-480, 2019). Siendo este derecho lo que les permite a las comunidades exigir que se garantice y respete su autodeterminación y, autogestión en sus asuntos culturales, espirituales, políticos y jurídicos, en concordancia con su cosmovisión (Sentencia T-281, 2019).</w:t>
      </w:r>
    </w:p>
    <w:p w14:paraId="4EC08EDC" w14:textId="77777777" w:rsidR="001535FC" w:rsidRDefault="001535FC">
      <w:pPr>
        <w:spacing w:line="276" w:lineRule="auto"/>
        <w:ind w:right="115"/>
        <w:jc w:val="both"/>
        <w:rPr>
          <w:rFonts w:ascii="Arial" w:eastAsia="Arial" w:hAnsi="Arial" w:cs="Arial"/>
        </w:rPr>
      </w:pPr>
    </w:p>
    <w:p w14:paraId="4C3571BA" w14:textId="77777777" w:rsidR="001535FC" w:rsidRDefault="00645642">
      <w:pPr>
        <w:numPr>
          <w:ilvl w:val="1"/>
          <w:numId w:val="1"/>
        </w:numPr>
        <w:spacing w:after="160" w:line="276" w:lineRule="auto"/>
        <w:ind w:right="115"/>
        <w:jc w:val="both"/>
        <w:rPr>
          <w:rFonts w:ascii="Arial" w:eastAsia="Arial" w:hAnsi="Arial" w:cs="Arial"/>
          <w:b/>
          <w:color w:val="000000"/>
        </w:rPr>
      </w:pPr>
      <w:r>
        <w:rPr>
          <w:rFonts w:ascii="Arial" w:eastAsia="Arial" w:hAnsi="Arial" w:cs="Arial"/>
          <w:b/>
          <w:color w:val="000000"/>
        </w:rPr>
        <w:t xml:space="preserve">Del derecho al reconocimiento a la autonomía e identidad </w:t>
      </w:r>
      <w:r>
        <w:rPr>
          <w:rFonts w:ascii="Arial" w:eastAsia="Arial" w:hAnsi="Arial" w:cs="Arial"/>
          <w:b/>
        </w:rPr>
        <w:t>cultural</w:t>
      </w:r>
      <w:r>
        <w:rPr>
          <w:rFonts w:ascii="Arial" w:eastAsia="Arial" w:hAnsi="Arial" w:cs="Arial"/>
          <w:b/>
          <w:color w:val="000000"/>
        </w:rPr>
        <w:t>.</w:t>
      </w:r>
    </w:p>
    <w:p w14:paraId="3958C450" w14:textId="77777777" w:rsidR="001535FC" w:rsidRDefault="00645642">
      <w:pPr>
        <w:spacing w:line="276" w:lineRule="auto"/>
        <w:jc w:val="both"/>
        <w:rPr>
          <w:rFonts w:ascii="Arial" w:eastAsia="Arial" w:hAnsi="Arial" w:cs="Arial"/>
        </w:rPr>
      </w:pPr>
      <w:r>
        <w:rPr>
          <w:rFonts w:ascii="Arial" w:eastAsia="Arial" w:hAnsi="Arial" w:cs="Arial"/>
        </w:rPr>
        <w:t>La Constitución Política de 1991, determinó en los artículos 55, 310, 329 y 330, los parámetros para identificar los algunos de los titulares del derecho de reconocimiento a la identidad y diversidad cultural, a saber: i) Grupos afrocolombianos, en los que se incluye a los palanqueros (art 55 transitorio); ii) Comunidades indígenas (art 329, 330); y iii) el pueblo raizal que residen en San Andrés, Providencia y Santa Catalina (art 310). Sin que esto implicase que, con esta normatividad se agota a todos los grupos étnicos que pudiesen ser titulares de este derecho o existan en el territorio colombiano, todo esto en virtud del artículo 70 de la constitución que reconoce la igualdad y la dignidad de todas las culturas que conviven en el país (Sentencia C-480, 2019)</w:t>
      </w:r>
      <w:r>
        <w:rPr>
          <w:rFonts w:ascii="Arial" w:eastAsia="Arial" w:hAnsi="Arial" w:cs="Arial"/>
          <w:vertAlign w:val="superscript"/>
        </w:rPr>
        <w:footnoteReference w:id="4"/>
      </w:r>
      <w:r>
        <w:rPr>
          <w:rFonts w:ascii="Arial" w:eastAsia="Arial" w:hAnsi="Arial" w:cs="Arial"/>
          <w:vertAlign w:val="superscript"/>
        </w:rPr>
        <w:t xml:space="preserve">. </w:t>
      </w:r>
    </w:p>
    <w:p w14:paraId="1D6FFF71" w14:textId="77777777" w:rsidR="001535FC" w:rsidRDefault="001535FC">
      <w:pPr>
        <w:spacing w:line="276" w:lineRule="auto"/>
        <w:rPr>
          <w:rFonts w:ascii="Arial" w:eastAsia="Arial" w:hAnsi="Arial" w:cs="Arial"/>
        </w:rPr>
      </w:pPr>
    </w:p>
    <w:p w14:paraId="6CA74560" w14:textId="77777777" w:rsidR="001535FC" w:rsidRDefault="00645642">
      <w:pPr>
        <w:spacing w:after="120" w:line="276" w:lineRule="auto"/>
        <w:jc w:val="both"/>
        <w:rPr>
          <w:rFonts w:ascii="Arial" w:eastAsia="Arial" w:hAnsi="Arial" w:cs="Arial"/>
        </w:rPr>
      </w:pPr>
      <w:r>
        <w:rPr>
          <w:rFonts w:ascii="Arial" w:eastAsia="Arial" w:hAnsi="Arial" w:cs="Arial"/>
        </w:rPr>
        <w:t>En el precedente jurisprudencial sobre la materia</w:t>
      </w:r>
      <w:r>
        <w:rPr>
          <w:rFonts w:ascii="Arial" w:eastAsia="Arial" w:hAnsi="Arial" w:cs="Arial"/>
          <w:vertAlign w:val="superscript"/>
        </w:rPr>
        <w:footnoteReference w:id="5"/>
      </w:r>
      <w:r>
        <w:rPr>
          <w:rFonts w:ascii="Arial" w:eastAsia="Arial" w:hAnsi="Arial" w:cs="Arial"/>
        </w:rPr>
        <w:t xml:space="preserve"> recopilado en la Sentencia C-480 de 2019, ha determinado que el derecho a la autonomía de estas comunidades tiene tres manifestaciones: </w:t>
      </w:r>
    </w:p>
    <w:p w14:paraId="681D5DF9" w14:textId="77777777" w:rsidR="001535FC" w:rsidRDefault="00645642">
      <w:pPr>
        <w:spacing w:after="120"/>
        <w:ind w:left="284"/>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highlight w:val="white"/>
        </w:rPr>
        <w:t>i) la potestad a intervenir en las decisiones que las afecta como comunidad, ya sea en el estándar de participación, de consulta previa o de consentimiento previo libre e informado; ii) la representación política de los pueblos en el Congreso de la República; y iii) la posibilidad de que se configuren, mantengan o modifiquen las formas de gobierno que permita auto-determinar y autogestionar sus dinámicas sociales, entre ellos resolver sus disputas. Cabe resaltar que</w:t>
      </w:r>
      <w:r>
        <w:rPr>
          <w:rFonts w:ascii="Arial" w:eastAsia="Arial" w:hAnsi="Arial" w:cs="Arial"/>
          <w:highlight w:val="white"/>
        </w:rPr>
        <w:t xml:space="preserve">, </w:t>
      </w:r>
      <w:r>
        <w:rPr>
          <w:rFonts w:ascii="Arial" w:eastAsia="Arial" w:hAnsi="Arial" w:cs="Arial"/>
          <w:color w:val="000000"/>
          <w:highlight w:val="white"/>
        </w:rPr>
        <w:t>el Estado tiene vedado intervenir en esos espacios y en las decisiones que se derivan de los mismos, pues son barreras que garantizan la autonomía, la identidad y diversidad de los grupos étnicos”.</w:t>
      </w:r>
    </w:p>
    <w:p w14:paraId="49AAFB17" w14:textId="77777777" w:rsidR="001535FC" w:rsidRDefault="00645642">
      <w:pPr>
        <w:spacing w:line="276" w:lineRule="auto"/>
        <w:jc w:val="both"/>
        <w:rPr>
          <w:rFonts w:ascii="Arial" w:eastAsia="Arial" w:hAnsi="Arial" w:cs="Arial"/>
        </w:rPr>
      </w:pPr>
      <w:r>
        <w:rPr>
          <w:rFonts w:ascii="Arial" w:eastAsia="Arial" w:hAnsi="Arial" w:cs="Arial"/>
          <w:color w:val="000000"/>
        </w:rPr>
        <w:lastRenderedPageBreak/>
        <w:t xml:space="preserve">Por otro lado, a modo de ejemplo la jurisprudencia constitucional señaló que se ha garantizado el derecho al reconocimiento de la identidad y diversidad cultural en los siguientes ámbitos: </w:t>
      </w:r>
    </w:p>
    <w:p w14:paraId="3F6F6ED5" w14:textId="77777777" w:rsidR="001535FC" w:rsidRDefault="001535FC">
      <w:pPr>
        <w:spacing w:line="276" w:lineRule="auto"/>
        <w:jc w:val="both"/>
        <w:rPr>
          <w:rFonts w:ascii="Arial" w:eastAsia="Arial" w:hAnsi="Arial" w:cs="Arial"/>
        </w:rPr>
      </w:pPr>
    </w:p>
    <w:p w14:paraId="30FBB42D" w14:textId="77777777" w:rsidR="001535FC" w:rsidRDefault="00645642">
      <w:pPr>
        <w:ind w:left="284"/>
        <w:jc w:val="both"/>
        <w:rPr>
          <w:rFonts w:ascii="Arial" w:eastAsia="Arial" w:hAnsi="Arial" w:cs="Arial"/>
          <w:color w:val="000000"/>
        </w:rPr>
      </w:pPr>
      <w:r>
        <w:rPr>
          <w:rFonts w:ascii="Arial" w:eastAsia="Arial" w:hAnsi="Arial" w:cs="Arial"/>
          <w:color w:val="000000"/>
        </w:rPr>
        <w:t xml:space="preserve">“i) la participación política de los miembros de una comunidad; ii) el acceso a la educación superior de un sujeto étnico diverso; iii) la exención de la obligación de prestar el servicio militar; iv) la necesidad de respetar y garantizar la jurisdicción especial indígena; v) la vigencia del autogobierno del colectivo étnico, ya sea para dirigir sus intereses o resolver sus conflictos internos; vi) el diseño e implementación de las políticas y planes que benefician a las comunidades étnicas diversas; v) el uso y consumo de sustancias </w:t>
      </w:r>
      <w:r>
        <w:rPr>
          <w:rFonts w:ascii="Arial" w:eastAsia="Arial" w:hAnsi="Arial" w:cs="Arial"/>
        </w:rPr>
        <w:t>psicoactivas</w:t>
      </w:r>
      <w:r>
        <w:rPr>
          <w:rFonts w:ascii="Arial" w:eastAsia="Arial" w:hAnsi="Arial" w:cs="Arial"/>
          <w:color w:val="000000"/>
        </w:rPr>
        <w:t xml:space="preserve"> que tienen un significado cultural, ancestral y tradicional; vi) la recuperación de patrimonio cultural, arqueológico e histórico; y vii) el registro de marcas por parte de miembros de la sociedad dominante sobre los productos que hacen parte del saber cultural y tradicional de las comunidades étnicas diversas”</w:t>
      </w:r>
      <w:r>
        <w:rPr>
          <w:rFonts w:ascii="Arial" w:eastAsia="Arial" w:hAnsi="Arial" w:cs="Arial"/>
        </w:rPr>
        <w:t xml:space="preserve"> (Sentencia C-480, 2019)</w:t>
      </w:r>
      <w:r>
        <w:rPr>
          <w:rFonts w:ascii="Arial" w:eastAsia="Arial" w:hAnsi="Arial" w:cs="Arial"/>
          <w:color w:val="000000"/>
        </w:rPr>
        <w:t>.</w:t>
      </w:r>
    </w:p>
    <w:p w14:paraId="433BF12C" w14:textId="77777777" w:rsidR="001535FC" w:rsidRDefault="001535FC">
      <w:pPr>
        <w:spacing w:line="276" w:lineRule="auto"/>
        <w:jc w:val="both"/>
        <w:rPr>
          <w:rFonts w:ascii="Arial" w:eastAsia="Arial" w:hAnsi="Arial" w:cs="Arial"/>
          <w:color w:val="000000"/>
        </w:rPr>
      </w:pPr>
    </w:p>
    <w:p w14:paraId="6DA0021E" w14:textId="77777777" w:rsidR="001535FC" w:rsidRDefault="00645642">
      <w:pPr>
        <w:spacing w:line="276" w:lineRule="auto"/>
        <w:jc w:val="both"/>
        <w:rPr>
          <w:rFonts w:ascii="Arial" w:eastAsia="Arial" w:hAnsi="Arial" w:cs="Arial"/>
          <w:color w:val="000000"/>
        </w:rPr>
      </w:pPr>
      <w:r>
        <w:rPr>
          <w:rFonts w:ascii="Arial" w:eastAsia="Arial" w:hAnsi="Arial" w:cs="Arial"/>
          <w:color w:val="000000"/>
        </w:rPr>
        <w:t xml:space="preserve">Es claro entonces que, el Estado colombiano ha reconocido el carácter multicultural y pluralista que lo compone, lo que ha derivado en obligaciones para el Estado y el reconocimiento de derechos a las comunidades. </w:t>
      </w:r>
    </w:p>
    <w:p w14:paraId="2E7E30A3" w14:textId="77777777" w:rsidR="001535FC" w:rsidRDefault="001535FC">
      <w:pPr>
        <w:spacing w:line="276" w:lineRule="auto"/>
        <w:jc w:val="both"/>
        <w:rPr>
          <w:rFonts w:ascii="Arial" w:eastAsia="Arial" w:hAnsi="Arial" w:cs="Arial"/>
          <w:color w:val="000000"/>
        </w:rPr>
      </w:pPr>
    </w:p>
    <w:p w14:paraId="3A1C9AE2" w14:textId="77777777" w:rsidR="001535FC" w:rsidRDefault="00645642">
      <w:pPr>
        <w:numPr>
          <w:ilvl w:val="2"/>
          <w:numId w:val="1"/>
        </w:numP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Los derechos de las comunidades afro, raizales y palenqueras.</w:t>
      </w:r>
    </w:p>
    <w:p w14:paraId="766E9662" w14:textId="77777777" w:rsidR="001535FC" w:rsidRDefault="00645642">
      <w:pPr>
        <w:spacing w:line="276" w:lineRule="auto"/>
        <w:jc w:val="both"/>
        <w:rPr>
          <w:rFonts w:ascii="Arial" w:eastAsia="Arial" w:hAnsi="Arial" w:cs="Arial"/>
          <w:color w:val="000000"/>
        </w:rPr>
      </w:pPr>
      <w:r>
        <w:rPr>
          <w:rFonts w:ascii="Arial" w:eastAsia="Arial" w:hAnsi="Arial" w:cs="Arial"/>
          <w:color w:val="000000"/>
        </w:rPr>
        <w:t xml:space="preserve">Ahora bien, resulta evidente también que las comunidades </w:t>
      </w:r>
      <w:r>
        <w:rPr>
          <w:rFonts w:ascii="Arial" w:eastAsia="Arial" w:hAnsi="Arial" w:cs="Arial"/>
        </w:rPr>
        <w:t>negras</w:t>
      </w:r>
      <w:r>
        <w:rPr>
          <w:rFonts w:ascii="Arial" w:eastAsia="Arial" w:hAnsi="Arial" w:cs="Arial"/>
          <w:color w:val="000000"/>
        </w:rPr>
        <w:t>, raizales y palenqueras</w:t>
      </w:r>
      <w:r>
        <w:rPr>
          <w:rFonts w:ascii="Arial" w:eastAsia="Arial" w:hAnsi="Arial" w:cs="Arial"/>
        </w:rPr>
        <w:t>,</w:t>
      </w:r>
      <w:r>
        <w:rPr>
          <w:rFonts w:ascii="Arial" w:eastAsia="Arial" w:hAnsi="Arial" w:cs="Arial"/>
          <w:color w:val="000000"/>
        </w:rPr>
        <w:t xml:space="preserve"> son sujetos de protección a quienes se les reconoce su identidad y autonomía, razón por la cual sus expresiones espirituales, culturales, ancestrales, medicinales, propias de su etnia y cosmovisión, están protegidas por la </w:t>
      </w:r>
      <w:r>
        <w:rPr>
          <w:rFonts w:ascii="Arial" w:eastAsia="Arial" w:hAnsi="Arial" w:cs="Arial"/>
        </w:rPr>
        <w:t>C</w:t>
      </w:r>
      <w:r>
        <w:rPr>
          <w:rFonts w:ascii="Arial" w:eastAsia="Arial" w:hAnsi="Arial" w:cs="Arial"/>
          <w:color w:val="000000"/>
        </w:rPr>
        <w:t xml:space="preserve">onstitución. Lo que en palabras de la Corte Constitucional, resulta de especial interés, dada la tendencia histórica de prohibición y/o negación de esta identidad cultural </w:t>
      </w:r>
      <w:r>
        <w:rPr>
          <w:rFonts w:ascii="Arial" w:eastAsia="Arial" w:hAnsi="Arial" w:cs="Arial"/>
        </w:rPr>
        <w:t>(Sentencia C-480, 2019)</w:t>
      </w:r>
      <w:r>
        <w:rPr>
          <w:rFonts w:ascii="Arial" w:eastAsia="Arial" w:hAnsi="Arial" w:cs="Arial"/>
          <w:color w:val="000000"/>
        </w:rPr>
        <w:t xml:space="preserve">.  Acto seguido, la Corte argumenta que, la  </w:t>
      </w:r>
      <w:r>
        <w:rPr>
          <w:rFonts w:ascii="Arial" w:eastAsia="Arial" w:hAnsi="Arial" w:cs="Arial"/>
        </w:rPr>
        <w:t>C</w:t>
      </w:r>
      <w:r>
        <w:rPr>
          <w:rFonts w:ascii="Arial" w:eastAsia="Arial" w:hAnsi="Arial" w:cs="Arial"/>
          <w:color w:val="000000"/>
        </w:rPr>
        <w:t xml:space="preserve">onstitución de 1991, quiso romper con esta tendencia histórica, dando relevancia a estas comunidades y a su autonomía en la gestión de sus propios intereses. </w:t>
      </w:r>
    </w:p>
    <w:p w14:paraId="0B8C15FB" w14:textId="77777777" w:rsidR="001535FC" w:rsidRDefault="001535FC">
      <w:pPr>
        <w:spacing w:line="276" w:lineRule="auto"/>
        <w:jc w:val="both"/>
        <w:rPr>
          <w:rFonts w:ascii="Arial" w:eastAsia="Arial" w:hAnsi="Arial" w:cs="Arial"/>
          <w:color w:val="000000"/>
        </w:rPr>
      </w:pPr>
    </w:p>
    <w:p w14:paraId="1833F2B6" w14:textId="77777777" w:rsidR="001535FC" w:rsidRDefault="00645642">
      <w:pPr>
        <w:spacing w:line="276" w:lineRule="auto"/>
        <w:jc w:val="both"/>
        <w:rPr>
          <w:rFonts w:ascii="Arial" w:eastAsia="Arial" w:hAnsi="Arial" w:cs="Arial"/>
          <w:color w:val="000000"/>
        </w:rPr>
      </w:pPr>
      <w:r>
        <w:rPr>
          <w:rFonts w:ascii="Arial" w:eastAsia="Arial" w:hAnsi="Arial" w:cs="Arial"/>
          <w:color w:val="000000"/>
        </w:rPr>
        <w:t xml:space="preserve">En consecuencia, a estas comunidades se les ha reconocido tanto en la </w:t>
      </w:r>
      <w:r>
        <w:rPr>
          <w:rFonts w:ascii="Arial" w:eastAsia="Arial" w:hAnsi="Arial" w:cs="Arial"/>
        </w:rPr>
        <w:t>C</w:t>
      </w:r>
      <w:r>
        <w:rPr>
          <w:rFonts w:ascii="Arial" w:eastAsia="Arial" w:hAnsi="Arial" w:cs="Arial"/>
          <w:color w:val="000000"/>
        </w:rPr>
        <w:t xml:space="preserve">onstitución, como en la jurisprudencia y la ley como “grupo étnico” e incluso, como sujeto colectivo de derechos. Siendo esto último de vital importancia pues habilitó la posibilidad de reconocer la propiedad colectiva de las comunidades afrodescendientes, la identidad y diversidad cultural, la participación en la toma de decisiones, entre otras. Las cuales pueden ejercerse mediante instituciones como los cabildos, sin que implique que esta sea la única forma de asociación de estas </w:t>
      </w:r>
      <w:r>
        <w:rPr>
          <w:rFonts w:ascii="Arial" w:eastAsia="Arial" w:hAnsi="Arial" w:cs="Arial"/>
          <w:color w:val="000000"/>
        </w:rPr>
        <w:lastRenderedPageBreak/>
        <w:t xml:space="preserve">comunidades, pues también se encuentran los consejos comunitarios creados mediante la ley 70 del 93 (Burgos, 2019). </w:t>
      </w:r>
    </w:p>
    <w:p w14:paraId="1BF2F042" w14:textId="77777777" w:rsidR="001535FC" w:rsidRDefault="001535FC">
      <w:pPr>
        <w:spacing w:line="276" w:lineRule="auto"/>
        <w:jc w:val="both"/>
        <w:rPr>
          <w:rFonts w:ascii="Arial" w:eastAsia="Arial" w:hAnsi="Arial" w:cs="Arial"/>
        </w:rPr>
      </w:pPr>
    </w:p>
    <w:p w14:paraId="51F7DA09" w14:textId="77777777" w:rsidR="001535FC" w:rsidRDefault="00645642">
      <w:pPr>
        <w:spacing w:line="276" w:lineRule="auto"/>
        <w:jc w:val="both"/>
        <w:rPr>
          <w:rFonts w:ascii="Arial" w:eastAsia="Arial" w:hAnsi="Arial" w:cs="Arial"/>
          <w:color w:val="000000"/>
        </w:rPr>
      </w:pPr>
      <w:r>
        <w:rPr>
          <w:rFonts w:ascii="Arial" w:eastAsia="Arial" w:hAnsi="Arial" w:cs="Arial"/>
          <w:color w:val="000000"/>
        </w:rPr>
        <w:t>De igual manera, la mencionada ley determinó que se sancionaría todo acto de intimidación segregación, discriminación o racismo en los distintos espacios sociales</w:t>
      </w:r>
      <w:r>
        <w:rPr>
          <w:rFonts w:ascii="Arial" w:eastAsia="Arial" w:hAnsi="Arial" w:cs="Arial"/>
        </w:rPr>
        <w:t>.</w:t>
      </w:r>
      <w:r>
        <w:rPr>
          <w:rFonts w:ascii="Arial" w:eastAsia="Arial" w:hAnsi="Arial" w:cs="Arial"/>
          <w:color w:val="000000"/>
        </w:rPr>
        <w:t xml:space="preserve"> </w:t>
      </w:r>
      <w:r>
        <w:rPr>
          <w:rFonts w:ascii="Arial" w:eastAsia="Arial" w:hAnsi="Arial" w:cs="Arial"/>
        </w:rPr>
        <w:t>Y</w:t>
      </w:r>
      <w:r>
        <w:rPr>
          <w:rFonts w:ascii="Arial" w:eastAsia="Arial" w:hAnsi="Arial" w:cs="Arial"/>
          <w:color w:val="000000"/>
        </w:rPr>
        <w:t xml:space="preserve"> que el Estado debe adoptar medidas para garantizar a estas Comunidades el derecho a desarrollarse económica y socialmente atendiendo los elementos de su cultura autónoma.</w:t>
      </w:r>
      <w:r>
        <w:rPr>
          <w:rFonts w:ascii="Arial" w:eastAsia="Arial" w:hAnsi="Arial" w:cs="Arial"/>
        </w:rPr>
        <w:t xml:space="preserve"> </w:t>
      </w:r>
    </w:p>
    <w:p w14:paraId="2C745EBE" w14:textId="77777777" w:rsidR="001535FC" w:rsidRDefault="001535FC">
      <w:pPr>
        <w:spacing w:line="276" w:lineRule="auto"/>
        <w:jc w:val="both"/>
        <w:rPr>
          <w:rFonts w:ascii="Arial" w:eastAsia="Arial" w:hAnsi="Arial" w:cs="Arial"/>
          <w:color w:val="000000"/>
        </w:rPr>
      </w:pPr>
    </w:p>
    <w:p w14:paraId="07635FD7" w14:textId="77777777" w:rsidR="001535FC" w:rsidRDefault="00645642">
      <w:pPr>
        <w:spacing w:line="276" w:lineRule="auto"/>
        <w:jc w:val="both"/>
        <w:rPr>
          <w:rFonts w:ascii="Arial" w:eastAsia="Arial" w:hAnsi="Arial" w:cs="Arial"/>
        </w:rPr>
      </w:pPr>
      <w:r>
        <w:rPr>
          <w:rFonts w:ascii="Arial" w:eastAsia="Arial" w:hAnsi="Arial" w:cs="Arial"/>
          <w:color w:val="000000"/>
        </w:rPr>
        <w:t xml:space="preserve">De este reconocimiento se deriva el fundamento de brindar </w:t>
      </w:r>
      <w:r>
        <w:rPr>
          <w:rFonts w:ascii="Arial" w:eastAsia="Arial" w:hAnsi="Arial" w:cs="Arial"/>
        </w:rPr>
        <w:t>un marco regulatorio especial para reconocer, impulsar y proteger el Viche/Biche y sus derivados, como bebidas alcohólicas, ancestrales y tradicionales de la costa del pacífico colombiana.</w:t>
      </w:r>
      <w:r>
        <w:rPr>
          <w:rFonts w:ascii="Arial" w:eastAsia="Arial" w:hAnsi="Arial" w:cs="Arial"/>
          <w:color w:val="000000"/>
        </w:rPr>
        <w:t xml:space="preserve"> </w:t>
      </w:r>
      <w:r>
        <w:rPr>
          <w:rFonts w:ascii="Arial" w:eastAsia="Arial" w:hAnsi="Arial" w:cs="Arial"/>
        </w:rPr>
        <w:t>C</w:t>
      </w:r>
      <w:r>
        <w:rPr>
          <w:rFonts w:ascii="Arial" w:eastAsia="Arial" w:hAnsi="Arial" w:cs="Arial"/>
          <w:color w:val="000000"/>
        </w:rPr>
        <w:t xml:space="preserve">uya importancia ya fue reconocida en la Sentencia C-480 de 2019 que declaró exequible de manera condicionada el artículo 7 de la ley 1816 de 2016, al considerar que también incluían a las comunidades </w:t>
      </w:r>
      <w:r>
        <w:rPr>
          <w:rFonts w:ascii="Arial" w:eastAsia="Arial" w:hAnsi="Arial" w:cs="Arial"/>
        </w:rPr>
        <w:t>negras</w:t>
      </w:r>
      <w:r>
        <w:rPr>
          <w:rFonts w:ascii="Arial" w:eastAsia="Arial" w:hAnsi="Arial" w:cs="Arial"/>
          <w:color w:val="000000"/>
        </w:rPr>
        <w:t>, raizales y palenqueras dentro de la disposición demandada, so pena de incurrir en un trato discriminatorio.</w:t>
      </w:r>
    </w:p>
    <w:p w14:paraId="0A607328" w14:textId="77777777" w:rsidR="001535FC" w:rsidRDefault="00645642">
      <w:pPr>
        <w:numPr>
          <w:ilvl w:val="0"/>
          <w:numId w:val="1"/>
        </w:numPr>
        <w:spacing w:after="160" w:line="259" w:lineRule="auto"/>
        <w:jc w:val="center"/>
        <w:rPr>
          <w:rFonts w:ascii="Arial" w:eastAsia="Arial" w:hAnsi="Arial" w:cs="Arial"/>
          <w:b/>
          <w:color w:val="000000"/>
        </w:rPr>
      </w:pPr>
      <w:r>
        <w:rPr>
          <w:rFonts w:ascii="Arial" w:eastAsia="Arial" w:hAnsi="Arial" w:cs="Arial"/>
          <w:b/>
          <w:color w:val="000000"/>
        </w:rPr>
        <w:t>DERECHO COMPARADO.</w:t>
      </w:r>
    </w:p>
    <w:p w14:paraId="312E73EA" w14:textId="77777777" w:rsidR="001535FC" w:rsidRDefault="00645642">
      <w:pPr>
        <w:jc w:val="both"/>
        <w:rPr>
          <w:rFonts w:ascii="Arial" w:eastAsia="Arial" w:hAnsi="Arial" w:cs="Arial"/>
          <w:b/>
        </w:rPr>
      </w:pPr>
      <w:r>
        <w:rPr>
          <w:rFonts w:ascii="Arial" w:eastAsia="Arial" w:hAnsi="Arial" w:cs="Arial"/>
          <w:b/>
        </w:rPr>
        <w:t xml:space="preserve">Bebidas Artesanales en América Latina. </w:t>
      </w:r>
    </w:p>
    <w:p w14:paraId="5E219C31" w14:textId="77777777" w:rsidR="001535FC" w:rsidRDefault="001535FC">
      <w:pPr>
        <w:jc w:val="both"/>
        <w:rPr>
          <w:rFonts w:ascii="Arial" w:eastAsia="Arial" w:hAnsi="Arial" w:cs="Arial"/>
          <w:b/>
        </w:rPr>
      </w:pPr>
    </w:p>
    <w:p w14:paraId="4A71E8E1" w14:textId="77777777" w:rsidR="001535FC" w:rsidRDefault="00645642">
      <w:pPr>
        <w:jc w:val="both"/>
        <w:rPr>
          <w:rFonts w:ascii="Arial" w:eastAsia="Arial" w:hAnsi="Arial" w:cs="Arial"/>
        </w:rPr>
      </w:pPr>
      <w:r>
        <w:rPr>
          <w:rFonts w:ascii="Arial" w:eastAsia="Arial" w:hAnsi="Arial" w:cs="Arial"/>
        </w:rPr>
        <w:t xml:space="preserve">Las características de América Latina, representan el encuentro de pueblos y con ello, de prácticas, costumbres y de una riqueza cultural que incluye la elaboración y consumo de bebidas que han sobrevivido siglos, y además, son parte importante de la identidad de comunidades y pueblos completos. </w:t>
      </w:r>
    </w:p>
    <w:p w14:paraId="0EFFDADB" w14:textId="77777777" w:rsidR="001535FC" w:rsidRDefault="001535FC">
      <w:pPr>
        <w:jc w:val="both"/>
        <w:rPr>
          <w:rFonts w:ascii="Arial" w:eastAsia="Arial" w:hAnsi="Arial" w:cs="Arial"/>
        </w:rPr>
      </w:pPr>
    </w:p>
    <w:p w14:paraId="087BB23E" w14:textId="77777777" w:rsidR="001535FC" w:rsidRDefault="00645642">
      <w:pPr>
        <w:jc w:val="both"/>
        <w:rPr>
          <w:rFonts w:ascii="Arial" w:eastAsia="Arial" w:hAnsi="Arial" w:cs="Arial"/>
        </w:rPr>
      </w:pPr>
      <w:r>
        <w:rPr>
          <w:rFonts w:ascii="Arial" w:eastAsia="Arial" w:hAnsi="Arial" w:cs="Arial"/>
        </w:rPr>
        <w:t xml:space="preserve">A continuación, se presenta un cuadro con algunas bebidas ancestrales emblemáticas de la región, que ayuda a ver que éstas, hacen parte fundamental de nuestra diversidad cultural: </w:t>
      </w:r>
    </w:p>
    <w:p w14:paraId="0C71AE39" w14:textId="77777777" w:rsidR="001535FC" w:rsidRDefault="001535FC">
      <w:pPr>
        <w:jc w:val="both"/>
        <w:rPr>
          <w:rFonts w:ascii="Arial" w:eastAsia="Arial" w:hAnsi="Arial" w:cs="Arial"/>
          <w:b/>
        </w:rPr>
      </w:pPr>
    </w:p>
    <w:p w14:paraId="00356EF1" w14:textId="77777777" w:rsidR="001535FC" w:rsidRDefault="00645642">
      <w:pPr>
        <w:jc w:val="both"/>
        <w:rPr>
          <w:rFonts w:ascii="Arial" w:eastAsia="Arial" w:hAnsi="Arial" w:cs="Arial"/>
          <w:b/>
        </w:rPr>
      </w:pPr>
      <w:r>
        <w:rPr>
          <w:rFonts w:ascii="Arial" w:eastAsia="Arial" w:hAnsi="Arial" w:cs="Arial"/>
          <w:b/>
        </w:rPr>
        <w:t>Tabla 1. Derecho comparado.</w:t>
      </w:r>
    </w:p>
    <w:tbl>
      <w:tblPr>
        <w:tblStyle w:val="a5"/>
        <w:tblW w:w="102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418"/>
        <w:gridCol w:w="2551"/>
        <w:gridCol w:w="2410"/>
        <w:gridCol w:w="2410"/>
      </w:tblGrid>
      <w:tr w:rsidR="001535FC" w14:paraId="416C2CF4" w14:textId="77777777">
        <w:trPr>
          <w:jc w:val="center"/>
        </w:trPr>
        <w:tc>
          <w:tcPr>
            <w:tcW w:w="1418" w:type="dxa"/>
            <w:vAlign w:val="center"/>
          </w:tcPr>
          <w:p w14:paraId="1CEDC9CD" w14:textId="77777777" w:rsidR="001535FC" w:rsidRDefault="00645642">
            <w:pPr>
              <w:jc w:val="center"/>
              <w:rPr>
                <w:rFonts w:ascii="Arial" w:eastAsia="Arial" w:hAnsi="Arial" w:cs="Arial"/>
                <w:b/>
                <w:color w:val="000000"/>
              </w:rPr>
            </w:pPr>
            <w:r>
              <w:rPr>
                <w:rFonts w:ascii="Arial" w:eastAsia="Arial" w:hAnsi="Arial" w:cs="Arial"/>
                <w:b/>
                <w:color w:val="000000"/>
              </w:rPr>
              <w:t>PAÍS</w:t>
            </w:r>
          </w:p>
        </w:tc>
        <w:tc>
          <w:tcPr>
            <w:tcW w:w="1418" w:type="dxa"/>
            <w:vAlign w:val="center"/>
          </w:tcPr>
          <w:p w14:paraId="6963846E" w14:textId="77777777" w:rsidR="001535FC" w:rsidRDefault="00645642">
            <w:pPr>
              <w:jc w:val="center"/>
              <w:rPr>
                <w:rFonts w:ascii="Arial" w:eastAsia="Arial" w:hAnsi="Arial" w:cs="Arial"/>
                <w:b/>
                <w:color w:val="000000"/>
              </w:rPr>
            </w:pPr>
            <w:r>
              <w:rPr>
                <w:rFonts w:ascii="Arial" w:eastAsia="Arial" w:hAnsi="Arial" w:cs="Arial"/>
                <w:b/>
                <w:color w:val="000000"/>
              </w:rPr>
              <w:t>LICOR</w:t>
            </w:r>
          </w:p>
        </w:tc>
        <w:tc>
          <w:tcPr>
            <w:tcW w:w="2551" w:type="dxa"/>
            <w:vAlign w:val="center"/>
          </w:tcPr>
          <w:p w14:paraId="29DC58B6" w14:textId="77777777" w:rsidR="001535FC" w:rsidRDefault="00645642">
            <w:pPr>
              <w:jc w:val="center"/>
              <w:rPr>
                <w:rFonts w:ascii="Arial" w:eastAsia="Arial" w:hAnsi="Arial" w:cs="Arial"/>
                <w:b/>
                <w:color w:val="000000"/>
              </w:rPr>
            </w:pPr>
            <w:r>
              <w:rPr>
                <w:rFonts w:ascii="Arial" w:eastAsia="Arial" w:hAnsi="Arial" w:cs="Arial"/>
                <w:b/>
              </w:rPr>
              <w:t>CARACTERÍSTICAS</w:t>
            </w:r>
          </w:p>
        </w:tc>
        <w:tc>
          <w:tcPr>
            <w:tcW w:w="2410" w:type="dxa"/>
            <w:vAlign w:val="center"/>
          </w:tcPr>
          <w:p w14:paraId="0544156A" w14:textId="77777777" w:rsidR="001535FC" w:rsidRDefault="00645642">
            <w:pPr>
              <w:jc w:val="center"/>
              <w:rPr>
                <w:rFonts w:ascii="Arial" w:eastAsia="Arial" w:hAnsi="Arial" w:cs="Arial"/>
                <w:b/>
                <w:color w:val="000000"/>
              </w:rPr>
            </w:pPr>
            <w:r>
              <w:rPr>
                <w:rFonts w:ascii="Arial" w:eastAsia="Arial" w:hAnsi="Arial" w:cs="Arial"/>
                <w:b/>
                <w:color w:val="000000"/>
              </w:rPr>
              <w:t>ASPECTOS CULTURALES</w:t>
            </w:r>
          </w:p>
        </w:tc>
        <w:tc>
          <w:tcPr>
            <w:tcW w:w="2410" w:type="dxa"/>
            <w:vAlign w:val="center"/>
          </w:tcPr>
          <w:p w14:paraId="1FF62813" w14:textId="77777777" w:rsidR="001535FC" w:rsidRDefault="00645642">
            <w:pPr>
              <w:jc w:val="center"/>
              <w:rPr>
                <w:rFonts w:ascii="Arial" w:eastAsia="Arial" w:hAnsi="Arial" w:cs="Arial"/>
                <w:b/>
                <w:color w:val="000000"/>
              </w:rPr>
            </w:pPr>
            <w:r>
              <w:rPr>
                <w:rFonts w:ascii="Arial" w:eastAsia="Arial" w:hAnsi="Arial" w:cs="Arial"/>
                <w:b/>
                <w:color w:val="000000"/>
              </w:rPr>
              <w:t>AVANCES NORMATIVOS</w:t>
            </w:r>
          </w:p>
        </w:tc>
      </w:tr>
      <w:tr w:rsidR="001535FC" w14:paraId="78375894" w14:textId="77777777">
        <w:trPr>
          <w:jc w:val="center"/>
        </w:trPr>
        <w:tc>
          <w:tcPr>
            <w:tcW w:w="1418" w:type="dxa"/>
            <w:vMerge w:val="restart"/>
            <w:vAlign w:val="center"/>
          </w:tcPr>
          <w:p w14:paraId="6E05747D" w14:textId="77777777" w:rsidR="001535FC" w:rsidRDefault="00645642">
            <w:pPr>
              <w:rPr>
                <w:rFonts w:ascii="Arial" w:eastAsia="Arial" w:hAnsi="Arial" w:cs="Arial"/>
                <w:b/>
                <w:color w:val="000000"/>
              </w:rPr>
            </w:pPr>
            <w:r>
              <w:rPr>
                <w:rFonts w:ascii="Arial" w:eastAsia="Arial" w:hAnsi="Arial" w:cs="Arial"/>
                <w:b/>
                <w:color w:val="000000"/>
              </w:rPr>
              <w:t>México</w:t>
            </w:r>
          </w:p>
        </w:tc>
        <w:tc>
          <w:tcPr>
            <w:tcW w:w="1418" w:type="dxa"/>
            <w:vAlign w:val="center"/>
          </w:tcPr>
          <w:p w14:paraId="6252D62B" w14:textId="77777777" w:rsidR="001535FC" w:rsidRDefault="00645642">
            <w:pPr>
              <w:jc w:val="center"/>
              <w:rPr>
                <w:rFonts w:ascii="Arial" w:eastAsia="Arial" w:hAnsi="Arial" w:cs="Arial"/>
                <w:b/>
                <w:color w:val="000000"/>
              </w:rPr>
            </w:pPr>
            <w:r>
              <w:rPr>
                <w:rFonts w:ascii="Arial" w:eastAsia="Arial" w:hAnsi="Arial" w:cs="Arial"/>
                <w:b/>
                <w:color w:val="000000"/>
              </w:rPr>
              <w:t>Tejate</w:t>
            </w:r>
          </w:p>
        </w:tc>
        <w:tc>
          <w:tcPr>
            <w:tcW w:w="2551" w:type="dxa"/>
            <w:vAlign w:val="center"/>
          </w:tcPr>
          <w:p w14:paraId="1EEF2C14" w14:textId="77777777" w:rsidR="001535FC" w:rsidRDefault="00645642">
            <w:pPr>
              <w:jc w:val="both"/>
              <w:rPr>
                <w:rFonts w:ascii="Arial" w:eastAsia="Arial" w:hAnsi="Arial" w:cs="Arial"/>
                <w:color w:val="000000"/>
              </w:rPr>
            </w:pPr>
            <w:r>
              <w:rPr>
                <w:rFonts w:ascii="Arial" w:eastAsia="Arial" w:hAnsi="Arial" w:cs="Arial"/>
                <w:color w:val="000000"/>
              </w:rPr>
              <w:t xml:space="preserve">Está preparada a base de maíz, cacao y hueso de mamey, es originaria del estado de Oaxaca, desde la época prehispánica se usaba para ceremonias, rituales y </w:t>
            </w:r>
            <w:r>
              <w:rPr>
                <w:rFonts w:ascii="Arial" w:eastAsia="Arial" w:hAnsi="Arial" w:cs="Arial"/>
                <w:color w:val="000000"/>
              </w:rPr>
              <w:lastRenderedPageBreak/>
              <w:t xml:space="preserve">era considerada como “bebida de dioses”. </w:t>
            </w:r>
          </w:p>
        </w:tc>
        <w:tc>
          <w:tcPr>
            <w:tcW w:w="2410" w:type="dxa"/>
            <w:vAlign w:val="center"/>
          </w:tcPr>
          <w:p w14:paraId="587AC9CA" w14:textId="77777777" w:rsidR="001535FC" w:rsidRDefault="00645642">
            <w:pPr>
              <w:jc w:val="both"/>
              <w:rPr>
                <w:rFonts w:ascii="Arial" w:eastAsia="Arial" w:hAnsi="Arial" w:cs="Arial"/>
                <w:color w:val="000000"/>
              </w:rPr>
            </w:pPr>
            <w:r>
              <w:rPr>
                <w:rFonts w:ascii="Arial" w:eastAsia="Arial" w:hAnsi="Arial" w:cs="Arial"/>
                <w:color w:val="000000"/>
              </w:rPr>
              <w:lastRenderedPageBreak/>
              <w:t>Es muy popular tanto en la ciudad de Oaxaca como en las comunidades aledañas.</w:t>
            </w:r>
          </w:p>
        </w:tc>
        <w:tc>
          <w:tcPr>
            <w:tcW w:w="2410" w:type="dxa"/>
            <w:vAlign w:val="center"/>
          </w:tcPr>
          <w:p w14:paraId="799C3201" w14:textId="77777777" w:rsidR="001535FC" w:rsidRDefault="001535FC">
            <w:pPr>
              <w:jc w:val="both"/>
              <w:rPr>
                <w:rFonts w:ascii="Arial" w:eastAsia="Arial" w:hAnsi="Arial" w:cs="Arial"/>
                <w:color w:val="000000"/>
              </w:rPr>
            </w:pPr>
          </w:p>
        </w:tc>
      </w:tr>
      <w:tr w:rsidR="001535FC" w14:paraId="4E6AB451" w14:textId="77777777">
        <w:trPr>
          <w:jc w:val="center"/>
        </w:trPr>
        <w:tc>
          <w:tcPr>
            <w:tcW w:w="1418" w:type="dxa"/>
            <w:vMerge/>
            <w:vAlign w:val="center"/>
          </w:tcPr>
          <w:p w14:paraId="7E4E2EA8" w14:textId="77777777" w:rsidR="001535FC" w:rsidRDefault="001535FC">
            <w:pPr>
              <w:widowControl w:val="0"/>
              <w:pBdr>
                <w:top w:val="nil"/>
                <w:left w:val="nil"/>
                <w:bottom w:val="nil"/>
                <w:right w:val="nil"/>
                <w:between w:val="nil"/>
              </w:pBdr>
              <w:spacing w:line="276" w:lineRule="auto"/>
              <w:rPr>
                <w:rFonts w:ascii="Arial" w:eastAsia="Arial" w:hAnsi="Arial" w:cs="Arial"/>
                <w:color w:val="000000"/>
              </w:rPr>
            </w:pPr>
          </w:p>
        </w:tc>
        <w:tc>
          <w:tcPr>
            <w:tcW w:w="1418" w:type="dxa"/>
            <w:vAlign w:val="center"/>
          </w:tcPr>
          <w:p w14:paraId="1860DDD7" w14:textId="77777777" w:rsidR="001535FC" w:rsidRDefault="00645642">
            <w:pPr>
              <w:jc w:val="center"/>
              <w:rPr>
                <w:rFonts w:ascii="Arial" w:eastAsia="Arial" w:hAnsi="Arial" w:cs="Arial"/>
                <w:b/>
                <w:color w:val="000000"/>
              </w:rPr>
            </w:pPr>
            <w:r>
              <w:rPr>
                <w:rFonts w:ascii="Arial" w:eastAsia="Arial" w:hAnsi="Arial" w:cs="Arial"/>
                <w:b/>
                <w:color w:val="000000"/>
                <w:highlight w:val="white"/>
              </w:rPr>
              <w:t>Xtabentún</w:t>
            </w:r>
          </w:p>
        </w:tc>
        <w:tc>
          <w:tcPr>
            <w:tcW w:w="2551" w:type="dxa"/>
            <w:vAlign w:val="center"/>
          </w:tcPr>
          <w:p w14:paraId="572B4FDB" w14:textId="77777777" w:rsidR="001535FC" w:rsidRDefault="00645642">
            <w:pPr>
              <w:jc w:val="both"/>
              <w:rPr>
                <w:rFonts w:ascii="Arial" w:eastAsia="Arial" w:hAnsi="Arial" w:cs="Arial"/>
                <w:color w:val="000000"/>
              </w:rPr>
            </w:pPr>
            <w:r>
              <w:rPr>
                <w:rFonts w:ascii="Arial" w:eastAsia="Arial" w:hAnsi="Arial" w:cs="Arial"/>
                <w:color w:val="000000"/>
              </w:rPr>
              <w:t xml:space="preserve">Es elaborada a partir de la miel de abejas alimentadas con la flor </w:t>
            </w:r>
            <w:r>
              <w:rPr>
                <w:rFonts w:ascii="Arial" w:eastAsia="Arial" w:hAnsi="Arial" w:cs="Arial"/>
              </w:rPr>
              <w:t>de</w:t>
            </w:r>
            <w:r>
              <w:rPr>
                <w:rFonts w:ascii="Arial" w:eastAsia="Arial" w:hAnsi="Arial" w:cs="Arial"/>
                <w:color w:val="000000"/>
              </w:rPr>
              <w:t xml:space="preserve"> Xtabentún, más anís verde. Se produce desde 1935 en Yucatán por Casa D’Aristi. El agua de la zona es lo que termina por redondear el producto</w:t>
            </w:r>
          </w:p>
        </w:tc>
        <w:tc>
          <w:tcPr>
            <w:tcW w:w="2410" w:type="dxa"/>
            <w:vAlign w:val="center"/>
          </w:tcPr>
          <w:p w14:paraId="33A35ABA" w14:textId="77777777" w:rsidR="001535FC" w:rsidRDefault="001535FC">
            <w:pPr>
              <w:jc w:val="both"/>
              <w:rPr>
                <w:rFonts w:ascii="Arial" w:eastAsia="Arial" w:hAnsi="Arial" w:cs="Arial"/>
                <w:color w:val="000000"/>
              </w:rPr>
            </w:pPr>
          </w:p>
        </w:tc>
        <w:tc>
          <w:tcPr>
            <w:tcW w:w="2410" w:type="dxa"/>
            <w:vAlign w:val="center"/>
          </w:tcPr>
          <w:p w14:paraId="1CDC6711" w14:textId="77777777" w:rsidR="001535FC" w:rsidRDefault="00645642">
            <w:pPr>
              <w:jc w:val="both"/>
              <w:rPr>
                <w:rFonts w:ascii="Arial" w:eastAsia="Arial" w:hAnsi="Arial" w:cs="Arial"/>
                <w:color w:val="000000"/>
              </w:rPr>
            </w:pPr>
            <w:r>
              <w:rPr>
                <w:rFonts w:ascii="Arial" w:eastAsia="Arial" w:hAnsi="Arial" w:cs="Arial"/>
                <w:color w:val="000000"/>
              </w:rPr>
              <w:t>Se exporta a países como Alemania, Suiza, Canadá, Inglaterra y Estados Unidos, gracias a su regulación</w:t>
            </w:r>
            <w:r>
              <w:rPr>
                <w:rFonts w:ascii="Arial" w:eastAsia="Arial" w:hAnsi="Arial" w:cs="Arial"/>
                <w:color w:val="000000"/>
                <w:vertAlign w:val="superscript"/>
              </w:rPr>
              <w:footnoteReference w:id="6"/>
            </w:r>
          </w:p>
        </w:tc>
      </w:tr>
      <w:tr w:rsidR="001535FC" w14:paraId="260187ED" w14:textId="77777777">
        <w:trPr>
          <w:jc w:val="center"/>
        </w:trPr>
        <w:tc>
          <w:tcPr>
            <w:tcW w:w="1418" w:type="dxa"/>
            <w:vMerge/>
            <w:vAlign w:val="center"/>
          </w:tcPr>
          <w:p w14:paraId="6E9469A7" w14:textId="77777777" w:rsidR="001535FC" w:rsidRDefault="001535FC">
            <w:pPr>
              <w:widowControl w:val="0"/>
              <w:pBdr>
                <w:top w:val="nil"/>
                <w:left w:val="nil"/>
                <w:bottom w:val="nil"/>
                <w:right w:val="nil"/>
                <w:between w:val="nil"/>
              </w:pBdr>
              <w:spacing w:line="276" w:lineRule="auto"/>
              <w:rPr>
                <w:rFonts w:ascii="Arial" w:eastAsia="Arial" w:hAnsi="Arial" w:cs="Arial"/>
                <w:color w:val="000000"/>
              </w:rPr>
            </w:pPr>
          </w:p>
        </w:tc>
        <w:tc>
          <w:tcPr>
            <w:tcW w:w="1418" w:type="dxa"/>
            <w:vAlign w:val="center"/>
          </w:tcPr>
          <w:p w14:paraId="4EA630E4" w14:textId="77777777" w:rsidR="001535FC" w:rsidRDefault="00645642">
            <w:pPr>
              <w:jc w:val="center"/>
              <w:rPr>
                <w:rFonts w:ascii="Arial" w:eastAsia="Arial" w:hAnsi="Arial" w:cs="Arial"/>
                <w:b/>
                <w:color w:val="000000"/>
                <w:highlight w:val="white"/>
              </w:rPr>
            </w:pPr>
            <w:r>
              <w:rPr>
                <w:rFonts w:ascii="Arial" w:eastAsia="Arial" w:hAnsi="Arial" w:cs="Arial"/>
                <w:b/>
                <w:color w:val="000000"/>
                <w:highlight w:val="white"/>
              </w:rPr>
              <w:t>Pozol</w:t>
            </w:r>
          </w:p>
          <w:p w14:paraId="58AE732B" w14:textId="77777777" w:rsidR="001535FC" w:rsidRDefault="001535FC">
            <w:pPr>
              <w:jc w:val="center"/>
              <w:rPr>
                <w:rFonts w:ascii="Arial" w:eastAsia="Arial" w:hAnsi="Arial" w:cs="Arial"/>
                <w:b/>
                <w:color w:val="000000"/>
              </w:rPr>
            </w:pPr>
          </w:p>
        </w:tc>
        <w:tc>
          <w:tcPr>
            <w:tcW w:w="2551" w:type="dxa"/>
            <w:vAlign w:val="center"/>
          </w:tcPr>
          <w:p w14:paraId="37851861" w14:textId="77777777" w:rsidR="001535FC" w:rsidRDefault="00645642">
            <w:pPr>
              <w:jc w:val="both"/>
              <w:rPr>
                <w:rFonts w:ascii="Arial" w:eastAsia="Arial" w:hAnsi="Arial" w:cs="Arial"/>
                <w:color w:val="000000"/>
                <w:highlight w:val="white"/>
              </w:rPr>
            </w:pPr>
            <w:r>
              <w:rPr>
                <w:rFonts w:ascii="Arial" w:eastAsia="Arial" w:hAnsi="Arial" w:cs="Arial"/>
                <w:color w:val="000000"/>
                <w:highlight w:val="white"/>
              </w:rPr>
              <w:t>Es una bebida espesa elaborada a base de maíz y cacao. Principalmente se consume en Chiapas y Tabasco, sin embargo. En Chiapas se encuentra con facilidad en las plazas y jardines.</w:t>
            </w:r>
          </w:p>
        </w:tc>
        <w:tc>
          <w:tcPr>
            <w:tcW w:w="2410" w:type="dxa"/>
            <w:vAlign w:val="center"/>
          </w:tcPr>
          <w:p w14:paraId="08052053" w14:textId="77777777" w:rsidR="001535FC" w:rsidRDefault="00645642">
            <w:pPr>
              <w:jc w:val="both"/>
              <w:rPr>
                <w:rFonts w:ascii="Arial" w:eastAsia="Arial" w:hAnsi="Arial" w:cs="Arial"/>
                <w:color w:val="000000"/>
              </w:rPr>
            </w:pPr>
            <w:r>
              <w:rPr>
                <w:rFonts w:ascii="Arial" w:eastAsia="Arial" w:hAnsi="Arial" w:cs="Arial"/>
                <w:color w:val="000000"/>
                <w:highlight w:val="white"/>
              </w:rPr>
              <w:t>Es conocida a lo largo de Centroamérica en algunas zonas indígenas.</w:t>
            </w:r>
          </w:p>
        </w:tc>
        <w:tc>
          <w:tcPr>
            <w:tcW w:w="2410" w:type="dxa"/>
            <w:vAlign w:val="center"/>
          </w:tcPr>
          <w:p w14:paraId="47B5D6E2" w14:textId="77777777" w:rsidR="001535FC" w:rsidRDefault="001535FC">
            <w:pPr>
              <w:jc w:val="both"/>
              <w:rPr>
                <w:rFonts w:ascii="Arial" w:eastAsia="Arial" w:hAnsi="Arial" w:cs="Arial"/>
                <w:color w:val="000000"/>
                <w:highlight w:val="white"/>
              </w:rPr>
            </w:pPr>
          </w:p>
        </w:tc>
      </w:tr>
      <w:tr w:rsidR="001535FC" w14:paraId="477481DA" w14:textId="77777777">
        <w:trPr>
          <w:jc w:val="center"/>
        </w:trPr>
        <w:tc>
          <w:tcPr>
            <w:tcW w:w="1418" w:type="dxa"/>
            <w:vMerge/>
            <w:vAlign w:val="center"/>
          </w:tcPr>
          <w:p w14:paraId="23C85130" w14:textId="77777777" w:rsidR="001535FC" w:rsidRDefault="001535FC">
            <w:pPr>
              <w:widowControl w:val="0"/>
              <w:pBdr>
                <w:top w:val="nil"/>
                <w:left w:val="nil"/>
                <w:bottom w:val="nil"/>
                <w:right w:val="nil"/>
                <w:between w:val="nil"/>
              </w:pBdr>
              <w:spacing w:line="276" w:lineRule="auto"/>
              <w:rPr>
                <w:rFonts w:ascii="Arial" w:eastAsia="Arial" w:hAnsi="Arial" w:cs="Arial"/>
                <w:color w:val="000000"/>
                <w:highlight w:val="white"/>
              </w:rPr>
            </w:pPr>
          </w:p>
        </w:tc>
        <w:tc>
          <w:tcPr>
            <w:tcW w:w="1418" w:type="dxa"/>
            <w:vAlign w:val="center"/>
          </w:tcPr>
          <w:p w14:paraId="56DF59DB" w14:textId="77777777" w:rsidR="001535FC" w:rsidRDefault="00645642">
            <w:pPr>
              <w:jc w:val="center"/>
              <w:rPr>
                <w:rFonts w:ascii="Arial" w:eastAsia="Arial" w:hAnsi="Arial" w:cs="Arial"/>
                <w:b/>
                <w:color w:val="000000"/>
              </w:rPr>
            </w:pPr>
            <w:r>
              <w:rPr>
                <w:rFonts w:ascii="Arial" w:eastAsia="Arial" w:hAnsi="Arial" w:cs="Arial"/>
                <w:b/>
                <w:color w:val="000000"/>
              </w:rPr>
              <w:t>Tequila</w:t>
            </w:r>
          </w:p>
        </w:tc>
        <w:tc>
          <w:tcPr>
            <w:tcW w:w="2551" w:type="dxa"/>
            <w:vAlign w:val="center"/>
          </w:tcPr>
          <w:p w14:paraId="518701F8" w14:textId="77777777" w:rsidR="001535FC" w:rsidRDefault="00645642">
            <w:pPr>
              <w:jc w:val="both"/>
              <w:rPr>
                <w:rFonts w:ascii="Arial" w:eastAsia="Arial" w:hAnsi="Arial" w:cs="Arial"/>
                <w:color w:val="000000"/>
              </w:rPr>
            </w:pPr>
            <w:r>
              <w:rPr>
                <w:rFonts w:ascii="Arial" w:eastAsia="Arial" w:hAnsi="Arial" w:cs="Arial"/>
                <w:color w:val="000000"/>
              </w:rPr>
              <w:t>Destilado del agave de Jalisco</w:t>
            </w:r>
          </w:p>
        </w:tc>
        <w:tc>
          <w:tcPr>
            <w:tcW w:w="2410" w:type="dxa"/>
            <w:vAlign w:val="center"/>
          </w:tcPr>
          <w:p w14:paraId="43637803" w14:textId="77777777" w:rsidR="001535FC" w:rsidRDefault="00645642">
            <w:pPr>
              <w:jc w:val="both"/>
              <w:rPr>
                <w:rFonts w:ascii="Arial" w:eastAsia="Arial" w:hAnsi="Arial" w:cs="Arial"/>
                <w:color w:val="000000"/>
              </w:rPr>
            </w:pPr>
            <w:r>
              <w:rPr>
                <w:rFonts w:ascii="Arial" w:eastAsia="Arial" w:hAnsi="Arial" w:cs="Arial"/>
                <w:color w:val="000000"/>
              </w:rPr>
              <w:t>Todos los destilados de agave son una mezcla entre el producto que es de México y las técnicas europeas de destilación</w:t>
            </w:r>
          </w:p>
        </w:tc>
        <w:tc>
          <w:tcPr>
            <w:tcW w:w="2410" w:type="dxa"/>
            <w:vAlign w:val="center"/>
          </w:tcPr>
          <w:p w14:paraId="59FFDAAA" w14:textId="77777777" w:rsidR="001535FC" w:rsidRDefault="00645642">
            <w:pPr>
              <w:jc w:val="both"/>
              <w:rPr>
                <w:rFonts w:ascii="Arial" w:eastAsia="Arial" w:hAnsi="Arial" w:cs="Arial"/>
                <w:color w:val="000000"/>
              </w:rPr>
            </w:pPr>
            <w:r>
              <w:rPr>
                <w:rFonts w:ascii="Arial" w:eastAsia="Arial" w:hAnsi="Arial" w:cs="Arial"/>
                <w:color w:val="000000"/>
              </w:rPr>
              <w:t>Su regulación empezó en los años 50 y la denominación de origen se otorgó en 1978.</w:t>
            </w:r>
          </w:p>
        </w:tc>
      </w:tr>
      <w:tr w:rsidR="001535FC" w14:paraId="6617FFC1" w14:textId="77777777">
        <w:trPr>
          <w:jc w:val="center"/>
        </w:trPr>
        <w:tc>
          <w:tcPr>
            <w:tcW w:w="1418" w:type="dxa"/>
            <w:vAlign w:val="center"/>
          </w:tcPr>
          <w:p w14:paraId="5BA656B8" w14:textId="77777777" w:rsidR="001535FC" w:rsidRDefault="00645642">
            <w:pPr>
              <w:rPr>
                <w:rFonts w:ascii="Arial" w:eastAsia="Arial" w:hAnsi="Arial" w:cs="Arial"/>
                <w:b/>
                <w:color w:val="000000"/>
              </w:rPr>
            </w:pPr>
            <w:r>
              <w:rPr>
                <w:rFonts w:ascii="Arial" w:eastAsia="Arial" w:hAnsi="Arial" w:cs="Arial"/>
                <w:b/>
                <w:color w:val="000000"/>
              </w:rPr>
              <w:t>Venezuela</w:t>
            </w:r>
            <w:r>
              <w:rPr>
                <w:rFonts w:ascii="Arial" w:eastAsia="Arial" w:hAnsi="Arial" w:cs="Arial"/>
                <w:b/>
                <w:color w:val="000000"/>
                <w:vertAlign w:val="superscript"/>
              </w:rPr>
              <w:footnoteReference w:id="7"/>
            </w:r>
          </w:p>
        </w:tc>
        <w:tc>
          <w:tcPr>
            <w:tcW w:w="1418" w:type="dxa"/>
            <w:vAlign w:val="center"/>
          </w:tcPr>
          <w:p w14:paraId="1759B879" w14:textId="77777777" w:rsidR="001535FC" w:rsidRDefault="00645642">
            <w:pPr>
              <w:jc w:val="center"/>
              <w:rPr>
                <w:rFonts w:ascii="Arial" w:eastAsia="Arial" w:hAnsi="Arial" w:cs="Arial"/>
                <w:b/>
                <w:color w:val="000000"/>
              </w:rPr>
            </w:pPr>
            <w:r>
              <w:rPr>
                <w:rFonts w:ascii="Arial" w:eastAsia="Arial" w:hAnsi="Arial" w:cs="Arial"/>
                <w:b/>
                <w:color w:val="000000"/>
              </w:rPr>
              <w:t>Cocuy</w:t>
            </w:r>
          </w:p>
        </w:tc>
        <w:tc>
          <w:tcPr>
            <w:tcW w:w="2551" w:type="dxa"/>
            <w:vAlign w:val="center"/>
          </w:tcPr>
          <w:p w14:paraId="6806B573" w14:textId="77777777" w:rsidR="001535FC" w:rsidRDefault="00645642">
            <w:pPr>
              <w:jc w:val="both"/>
              <w:rPr>
                <w:rFonts w:ascii="Arial" w:eastAsia="Arial" w:hAnsi="Arial" w:cs="Arial"/>
                <w:color w:val="000000"/>
              </w:rPr>
            </w:pPr>
            <w:r>
              <w:rPr>
                <w:rFonts w:ascii="Arial" w:eastAsia="Arial" w:hAnsi="Arial" w:cs="Arial"/>
                <w:color w:val="000000"/>
              </w:rPr>
              <w:t xml:space="preserve">La planta de la cual se elabora, es una especie con un sistema reproductivo que dificulta su cultivo </w:t>
            </w:r>
            <w:r>
              <w:rPr>
                <w:rFonts w:ascii="Arial" w:eastAsia="Arial" w:hAnsi="Arial" w:cs="Arial"/>
                <w:color w:val="000000"/>
              </w:rPr>
              <w:lastRenderedPageBreak/>
              <w:t>extenso lo cual reviste una limitación importante para la producción del cocuy en grandes cantidades. Aunado a esto, el </w:t>
            </w:r>
            <w:r>
              <w:rPr>
                <w:rFonts w:ascii="Arial" w:eastAsia="Arial" w:hAnsi="Arial" w:cs="Arial"/>
                <w:i/>
                <w:color w:val="000000"/>
              </w:rPr>
              <w:t>Agave</w:t>
            </w:r>
            <w:r>
              <w:rPr>
                <w:rFonts w:ascii="Arial" w:eastAsia="Arial" w:hAnsi="Arial" w:cs="Arial"/>
                <w:color w:val="000000"/>
              </w:rPr>
              <w:t> tarda aproximadamente unos ocho años en llegar a la madurez necesaria para poder ser utilizada en la elaboración del destilado.</w:t>
            </w:r>
          </w:p>
        </w:tc>
        <w:tc>
          <w:tcPr>
            <w:tcW w:w="2410" w:type="dxa"/>
            <w:vAlign w:val="center"/>
          </w:tcPr>
          <w:p w14:paraId="646BDF28" w14:textId="77777777" w:rsidR="001535FC" w:rsidRDefault="00645642">
            <w:pPr>
              <w:jc w:val="both"/>
              <w:rPr>
                <w:rFonts w:ascii="Arial" w:eastAsia="Arial" w:hAnsi="Arial" w:cs="Arial"/>
                <w:color w:val="000000"/>
              </w:rPr>
            </w:pPr>
            <w:r>
              <w:rPr>
                <w:rFonts w:ascii="Arial" w:eastAsia="Arial" w:hAnsi="Arial" w:cs="Arial"/>
                <w:color w:val="000000"/>
              </w:rPr>
              <w:lastRenderedPageBreak/>
              <w:t>Los pobladores originarios pertenecientes a las etnias </w:t>
            </w:r>
            <w:hyperlink r:id="rId8">
              <w:r>
                <w:rPr>
                  <w:rFonts w:ascii="Arial" w:eastAsia="Arial" w:hAnsi="Arial" w:cs="Arial"/>
                  <w:u w:val="single"/>
                </w:rPr>
                <w:t>caquetias</w:t>
              </w:r>
            </w:hyperlink>
            <w:r>
              <w:rPr>
                <w:rFonts w:ascii="Arial" w:eastAsia="Arial" w:hAnsi="Arial" w:cs="Arial"/>
                <w:color w:val="000000"/>
              </w:rPr>
              <w:t>, </w:t>
            </w:r>
            <w:hyperlink r:id="rId9">
              <w:r>
                <w:rPr>
                  <w:rFonts w:ascii="Arial" w:eastAsia="Arial" w:hAnsi="Arial" w:cs="Arial"/>
                  <w:color w:val="000000"/>
                  <w:u w:val="single"/>
                </w:rPr>
                <w:t>jirajaras</w:t>
              </w:r>
            </w:hyperlink>
            <w:r>
              <w:rPr>
                <w:rFonts w:ascii="Arial" w:eastAsia="Arial" w:hAnsi="Arial" w:cs="Arial"/>
                <w:color w:val="000000"/>
              </w:rPr>
              <w:t> y </w:t>
            </w:r>
            <w:hyperlink r:id="rId10">
              <w:r>
                <w:rPr>
                  <w:rFonts w:ascii="Arial" w:eastAsia="Arial" w:hAnsi="Arial" w:cs="Arial"/>
                  <w:color w:val="000000"/>
                  <w:u w:val="single"/>
                </w:rPr>
                <w:t>ayamanes</w:t>
              </w:r>
            </w:hyperlink>
            <w:r>
              <w:rPr>
                <w:rFonts w:ascii="Arial" w:eastAsia="Arial" w:hAnsi="Arial" w:cs="Arial"/>
                <w:color w:val="000000"/>
              </w:rPr>
              <w:t> q</w:t>
            </w:r>
            <w:r>
              <w:rPr>
                <w:rFonts w:ascii="Arial" w:eastAsia="Arial" w:hAnsi="Arial" w:cs="Arial"/>
                <w:color w:val="000000"/>
              </w:rPr>
              <w:lastRenderedPageBreak/>
              <w:t xml:space="preserve">ue poblaban estas regiones, preparaban esta bebida a partir del </w:t>
            </w:r>
            <w:r>
              <w:rPr>
                <w:rFonts w:ascii="Arial" w:eastAsia="Arial" w:hAnsi="Arial" w:cs="Arial"/>
                <w:i/>
                <w:color w:val="000000"/>
              </w:rPr>
              <w:t>Agave cocui</w:t>
            </w:r>
            <w:r>
              <w:rPr>
                <w:rFonts w:ascii="Arial" w:eastAsia="Arial" w:hAnsi="Arial" w:cs="Arial"/>
                <w:color w:val="000000"/>
              </w:rPr>
              <w:t>  utilizada para rituales y eventos comunitarios. </w:t>
            </w:r>
          </w:p>
        </w:tc>
        <w:tc>
          <w:tcPr>
            <w:tcW w:w="2410" w:type="dxa"/>
            <w:vAlign w:val="center"/>
          </w:tcPr>
          <w:p w14:paraId="195CEE54" w14:textId="77777777" w:rsidR="001535FC" w:rsidRDefault="00645642">
            <w:pPr>
              <w:jc w:val="both"/>
              <w:rPr>
                <w:rFonts w:ascii="Arial" w:eastAsia="Arial" w:hAnsi="Arial" w:cs="Arial"/>
                <w:color w:val="000000"/>
              </w:rPr>
            </w:pPr>
            <w:r>
              <w:rPr>
                <w:rFonts w:ascii="Arial" w:eastAsia="Arial" w:hAnsi="Arial" w:cs="Arial"/>
                <w:color w:val="000000"/>
              </w:rPr>
              <w:lastRenderedPageBreak/>
              <w:t xml:space="preserve">La planta de la cual se extrae el licor así como los productos artesanales que se elaboran con ella, </w:t>
            </w:r>
            <w:r>
              <w:rPr>
                <w:rFonts w:ascii="Arial" w:eastAsia="Arial" w:hAnsi="Arial" w:cs="Arial"/>
                <w:color w:val="000000"/>
              </w:rPr>
              <w:lastRenderedPageBreak/>
              <w:t>han sido declaradas en 2001, por la Asamblea Nacional como patrimonio cultural, ancestral y natural de Venezuela y declarada </w:t>
            </w:r>
            <w:hyperlink r:id="rId11">
              <w:r>
                <w:rPr>
                  <w:rFonts w:ascii="Arial" w:eastAsia="Arial" w:hAnsi="Arial" w:cs="Arial"/>
                  <w:color w:val="000000"/>
                  <w:u w:val="single"/>
                </w:rPr>
                <w:t>patrimonio cultural</w:t>
              </w:r>
            </w:hyperlink>
            <w:r>
              <w:rPr>
                <w:rFonts w:ascii="Arial" w:eastAsia="Arial" w:hAnsi="Arial" w:cs="Arial"/>
                <w:color w:val="000000"/>
              </w:rPr>
              <w:t> y ancestral en 2006.</w:t>
            </w:r>
          </w:p>
          <w:p w14:paraId="1D2FDC77" w14:textId="77777777" w:rsidR="001535FC" w:rsidRDefault="001535FC">
            <w:pPr>
              <w:jc w:val="both"/>
              <w:rPr>
                <w:rFonts w:ascii="Arial" w:eastAsia="Arial" w:hAnsi="Arial" w:cs="Arial"/>
                <w:color w:val="000000"/>
              </w:rPr>
            </w:pPr>
          </w:p>
          <w:p w14:paraId="502993CD" w14:textId="77777777" w:rsidR="001535FC" w:rsidRDefault="00645642">
            <w:pPr>
              <w:jc w:val="both"/>
              <w:rPr>
                <w:rFonts w:ascii="Arial" w:eastAsia="Arial" w:hAnsi="Arial" w:cs="Arial"/>
                <w:color w:val="000000"/>
              </w:rPr>
            </w:pPr>
            <w:r>
              <w:rPr>
                <w:rFonts w:ascii="Arial" w:eastAsia="Arial" w:hAnsi="Arial" w:cs="Arial"/>
                <w:color w:val="000000"/>
              </w:rPr>
              <w:t>Lo rige la Ley de Impuesto Sobre Alcohol y Especies Alcohólicas, y se han emitido medidas tributarias que establecen obligaciones para productores artesanales. Asimismo, se emitieron medidas administrativas que regulan sus condiciones de elaboración.</w:t>
            </w:r>
          </w:p>
        </w:tc>
      </w:tr>
    </w:tbl>
    <w:p w14:paraId="41BB789D" w14:textId="77777777" w:rsidR="001535FC" w:rsidRDefault="00645642">
      <w:pPr>
        <w:jc w:val="center"/>
        <w:rPr>
          <w:rFonts w:ascii="Arial" w:eastAsia="Arial" w:hAnsi="Arial" w:cs="Arial"/>
          <w:sz w:val="16"/>
          <w:szCs w:val="16"/>
        </w:rPr>
      </w:pPr>
      <w:r>
        <w:rPr>
          <w:rFonts w:ascii="Arial" w:eastAsia="Arial" w:hAnsi="Arial" w:cs="Arial"/>
          <w:b/>
          <w:sz w:val="16"/>
          <w:szCs w:val="16"/>
        </w:rPr>
        <w:lastRenderedPageBreak/>
        <w:t>Fuente:</w:t>
      </w:r>
      <w:r>
        <w:rPr>
          <w:rFonts w:ascii="Arial" w:eastAsia="Arial" w:hAnsi="Arial" w:cs="Arial"/>
          <w:sz w:val="16"/>
          <w:szCs w:val="16"/>
        </w:rPr>
        <w:t xml:space="preserve"> Elaboración UTL Juan Fernando Reyes Kuri, </w:t>
      </w:r>
    </w:p>
    <w:p w14:paraId="500EEF48" w14:textId="77777777" w:rsidR="001535FC" w:rsidRDefault="00645642">
      <w:pPr>
        <w:jc w:val="center"/>
        <w:rPr>
          <w:rFonts w:ascii="Arial" w:eastAsia="Arial" w:hAnsi="Arial" w:cs="Arial"/>
          <w:sz w:val="16"/>
          <w:szCs w:val="16"/>
        </w:rPr>
      </w:pPr>
      <w:r>
        <w:rPr>
          <w:rFonts w:ascii="Arial" w:eastAsia="Arial" w:hAnsi="Arial" w:cs="Arial"/>
          <w:sz w:val="16"/>
          <w:szCs w:val="16"/>
        </w:rPr>
        <w:t>basado en la información pública disponible.</w:t>
      </w:r>
    </w:p>
    <w:p w14:paraId="67FE8B99" w14:textId="77777777" w:rsidR="001535FC" w:rsidRDefault="001535FC">
      <w:pPr>
        <w:jc w:val="center"/>
        <w:rPr>
          <w:rFonts w:ascii="Arial" w:eastAsia="Arial" w:hAnsi="Arial" w:cs="Arial"/>
        </w:rPr>
      </w:pPr>
    </w:p>
    <w:p w14:paraId="2B3E62BF" w14:textId="77777777" w:rsidR="001535FC" w:rsidRDefault="00645642">
      <w:pPr>
        <w:numPr>
          <w:ilvl w:val="0"/>
          <w:numId w:val="1"/>
        </w:numPr>
        <w:spacing w:after="160" w:line="259" w:lineRule="auto"/>
        <w:jc w:val="center"/>
        <w:rPr>
          <w:rFonts w:ascii="Arial" w:eastAsia="Arial" w:hAnsi="Arial" w:cs="Arial"/>
          <w:b/>
          <w:color w:val="000000"/>
          <w:sz w:val="22"/>
          <w:szCs w:val="22"/>
        </w:rPr>
      </w:pPr>
      <w:r>
        <w:rPr>
          <w:rFonts w:ascii="Arial" w:eastAsia="Arial" w:hAnsi="Arial" w:cs="Arial"/>
          <w:b/>
          <w:color w:val="000000"/>
          <w:sz w:val="22"/>
          <w:szCs w:val="22"/>
        </w:rPr>
        <w:t xml:space="preserve">CONFLICTOS DE </w:t>
      </w:r>
      <w:r>
        <w:rPr>
          <w:rFonts w:ascii="Arial" w:eastAsia="Arial" w:hAnsi="Arial" w:cs="Arial"/>
          <w:b/>
          <w:sz w:val="22"/>
          <w:szCs w:val="22"/>
        </w:rPr>
        <w:t>INTERÉS</w:t>
      </w:r>
      <w:r>
        <w:rPr>
          <w:rFonts w:ascii="Arial" w:eastAsia="Arial" w:hAnsi="Arial" w:cs="Arial"/>
          <w:b/>
          <w:color w:val="000000"/>
          <w:sz w:val="22"/>
          <w:szCs w:val="22"/>
        </w:rPr>
        <w:t>.</w:t>
      </w:r>
    </w:p>
    <w:p w14:paraId="135EFE06" w14:textId="77777777" w:rsidR="001535FC" w:rsidRDefault="00645642">
      <w:pPr>
        <w:spacing w:before="240" w:after="240" w:line="276" w:lineRule="auto"/>
        <w:jc w:val="both"/>
        <w:rPr>
          <w:rFonts w:ascii="Arial" w:eastAsia="Arial" w:hAnsi="Arial" w:cs="Arial"/>
        </w:rPr>
      </w:pPr>
      <w:r>
        <w:rPr>
          <w:rFonts w:ascii="Arial" w:eastAsia="Arial" w:hAnsi="Arial" w:cs="Arial"/>
        </w:rPr>
        <w:t>Dando cumplimiento a lo establecido en el artículo 3 de la Ley 2003 de 2019, por la cual se modifica parcialmente la Ley 5 de 1992, se hacen las siguientes consideraciones:</w:t>
      </w:r>
    </w:p>
    <w:p w14:paraId="3E43EE58" w14:textId="77777777" w:rsidR="001535FC" w:rsidRDefault="00645642">
      <w:pPr>
        <w:spacing w:before="240" w:after="240" w:line="276" w:lineRule="auto"/>
        <w:jc w:val="both"/>
        <w:rPr>
          <w:rFonts w:ascii="Arial" w:eastAsia="Arial" w:hAnsi="Arial" w:cs="Arial"/>
        </w:rPr>
      </w:pPr>
      <w:r>
        <w:rPr>
          <w:rFonts w:ascii="Arial" w:eastAsia="Arial" w:hAnsi="Arial" w:cs="Arial"/>
        </w:rPr>
        <w:t xml:space="preserve"> Se estima que de la discusión y aprobación del presente proyecto de ley, podría generarse un conflictos de interés en consideración al interés particular, actual y directo de los congresistas, de su cónyuge, compañero o compañera permanente, o parientes dentro del segundo grado de consanguinidad, segundo de afinidad o primero civil, procedente de participación en la provisión de insumos, producción y comercialización de licores. </w:t>
      </w:r>
    </w:p>
    <w:p w14:paraId="4F1B685B" w14:textId="77777777" w:rsidR="001535FC" w:rsidRDefault="00645642">
      <w:pPr>
        <w:spacing w:before="240" w:after="240" w:line="276" w:lineRule="auto"/>
        <w:jc w:val="both"/>
        <w:rPr>
          <w:rFonts w:ascii="Arial" w:eastAsia="Arial" w:hAnsi="Arial" w:cs="Arial"/>
        </w:rPr>
      </w:pPr>
      <w:r>
        <w:rPr>
          <w:rFonts w:ascii="Arial" w:eastAsia="Arial" w:hAnsi="Arial" w:cs="Arial"/>
        </w:rPr>
        <w:lastRenderedPageBreak/>
        <w:t xml:space="preserve">Sobre este asunto ha señalado el Consejo de Estado (2019) que: </w:t>
      </w:r>
    </w:p>
    <w:p w14:paraId="697F4259" w14:textId="77777777" w:rsidR="001535FC" w:rsidRDefault="00645642">
      <w:pPr>
        <w:spacing w:before="240" w:after="240"/>
        <w:ind w:left="425"/>
        <w:jc w:val="both"/>
        <w:rPr>
          <w:rFonts w:ascii="Arial" w:eastAsia="Arial" w:hAnsi="Arial" w:cs="Arial"/>
        </w:rPr>
      </w:pPr>
      <w:r>
        <w:rPr>
          <w:rFonts w:ascii="Arial" w:eastAsia="Arial" w:hAnsi="Arial" w:cs="Aria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221419F" w14:textId="77777777" w:rsidR="001535FC" w:rsidRDefault="00645642">
      <w:pPr>
        <w:spacing w:before="240" w:after="240" w:line="276" w:lineRule="auto"/>
        <w:jc w:val="both"/>
        <w:rPr>
          <w:rFonts w:ascii="Arial" w:eastAsia="Arial" w:hAnsi="Arial" w:cs="Arial"/>
        </w:rPr>
      </w:pPr>
      <w:r>
        <w:rPr>
          <w:rFonts w:ascii="Arial" w:eastAsia="Arial" w:hAnsi="Arial" w:cs="Arial"/>
        </w:rPr>
        <w:t>De igual forma, es pertinente señalar lo que la Ley 5 de 1992 dispone sobre la materia en el artículo 286, modificado por el artículo 1 de la Ley 2003 de 2019:</w:t>
      </w:r>
    </w:p>
    <w:p w14:paraId="60DF632D" w14:textId="77777777" w:rsidR="001535FC" w:rsidRDefault="00645642">
      <w:pPr>
        <w:spacing w:before="240" w:after="240"/>
        <w:ind w:left="426"/>
        <w:jc w:val="both"/>
        <w:rPr>
          <w:rFonts w:ascii="Arial" w:eastAsia="Arial" w:hAnsi="Arial" w:cs="Arial"/>
        </w:rPr>
      </w:pPr>
      <w:r>
        <w:rPr>
          <w:rFonts w:ascii="Arial" w:eastAsia="Arial" w:hAnsi="Arial" w:cs="Arial"/>
        </w:rPr>
        <w:t>“Se entiende como conflicto de interés una situación donde la discusión o votación de un proyecto de ley o acto legislativo o artículo, pueda resultar en un beneficio particular, actual y directo a favor del congresista.</w:t>
      </w:r>
    </w:p>
    <w:p w14:paraId="74EC9D32" w14:textId="77777777" w:rsidR="001535FC" w:rsidRDefault="00645642">
      <w:pPr>
        <w:spacing w:before="240" w:after="240"/>
        <w:ind w:left="426"/>
        <w:jc w:val="both"/>
        <w:rPr>
          <w:rFonts w:ascii="Arial" w:eastAsia="Arial" w:hAnsi="Arial" w:cs="Arial"/>
        </w:rPr>
      </w:pPr>
      <w:r>
        <w:rPr>
          <w:rFonts w:ascii="Arial" w:eastAsia="Arial" w:hAnsi="Arial" w:cs="Aria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4577DED" w14:textId="77777777" w:rsidR="001535FC" w:rsidRDefault="00645642">
      <w:pPr>
        <w:spacing w:before="240" w:after="240"/>
        <w:ind w:left="426"/>
        <w:jc w:val="both"/>
        <w:rPr>
          <w:rFonts w:ascii="Arial" w:eastAsia="Arial" w:hAnsi="Arial" w:cs="Arial"/>
        </w:rPr>
      </w:pPr>
      <w:r>
        <w:rPr>
          <w:rFonts w:ascii="Arial" w:eastAsia="Arial" w:hAnsi="Arial" w:cs="Arial"/>
        </w:rPr>
        <w:t>b) Beneficio actual: aquel que efectivamente se configura en las circunstancias presentes y existentes al momento en el que el congresista participa de la decisión.</w:t>
      </w:r>
    </w:p>
    <w:p w14:paraId="1B86C331" w14:textId="77777777" w:rsidR="001535FC" w:rsidRDefault="00645642">
      <w:pPr>
        <w:spacing w:before="240" w:after="240"/>
        <w:ind w:left="426"/>
        <w:jc w:val="both"/>
        <w:rPr>
          <w:rFonts w:ascii="Arial" w:eastAsia="Arial" w:hAnsi="Arial" w:cs="Arial"/>
        </w:rPr>
      </w:pPr>
      <w:r>
        <w:rPr>
          <w:rFonts w:ascii="Arial" w:eastAsia="Arial" w:hAnsi="Arial" w:cs="Arial"/>
        </w:rPr>
        <w:t>c) Beneficio directo: aquel que se produzca de forma específica respecto del congresista, de su cónyuge, compañero o compañera permanente, o parientes dentro del segundo grado de consanguinidad, segundo de afinidad o primero civil.”</w:t>
      </w:r>
    </w:p>
    <w:p w14:paraId="1BFAFD54" w14:textId="77777777" w:rsidR="001535FC" w:rsidRDefault="00645642">
      <w:pPr>
        <w:spacing w:before="240" w:after="240" w:line="276" w:lineRule="auto"/>
        <w:jc w:val="both"/>
        <w:rPr>
          <w:rFonts w:ascii="Arial" w:eastAsia="Arial" w:hAnsi="Arial" w:cs="Arial"/>
        </w:rPr>
      </w:pPr>
      <w:r>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6D540C8" w14:textId="77777777" w:rsidR="001535FC" w:rsidRDefault="001535FC">
      <w:pPr>
        <w:spacing w:before="240" w:after="240" w:line="276" w:lineRule="auto"/>
        <w:jc w:val="both"/>
        <w:rPr>
          <w:rFonts w:ascii="Arial" w:eastAsia="Arial" w:hAnsi="Arial" w:cs="Arial"/>
        </w:rPr>
      </w:pPr>
    </w:p>
    <w:p w14:paraId="3E22F426" w14:textId="77777777" w:rsidR="001535FC" w:rsidRDefault="00645642">
      <w:pPr>
        <w:spacing w:line="360" w:lineRule="auto"/>
        <w:rPr>
          <w:rFonts w:ascii="Arial" w:eastAsia="Arial" w:hAnsi="Arial" w:cs="Arial"/>
        </w:rPr>
      </w:pPr>
      <w:r>
        <w:rPr>
          <w:rFonts w:ascii="Arial" w:eastAsia="Arial" w:hAnsi="Arial" w:cs="Arial"/>
        </w:rPr>
        <w:t xml:space="preserve">De los congresistas, </w:t>
      </w:r>
    </w:p>
    <w:tbl>
      <w:tblPr>
        <w:tblStyle w:val="a3"/>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095"/>
      </w:tblGrid>
      <w:tr w:rsidR="009B5F42" w14:paraId="24FED3FD" w14:textId="77777777" w:rsidTr="00626E29">
        <w:tc>
          <w:tcPr>
            <w:tcW w:w="4395" w:type="dxa"/>
            <w:shd w:val="clear" w:color="auto" w:fill="FFFFFF"/>
            <w:tcMar>
              <w:top w:w="100" w:type="dxa"/>
              <w:left w:w="100" w:type="dxa"/>
              <w:bottom w:w="100" w:type="dxa"/>
              <w:right w:w="100" w:type="dxa"/>
            </w:tcMar>
          </w:tcPr>
          <w:p w14:paraId="47865C23" w14:textId="77777777" w:rsidR="009B5F42" w:rsidRDefault="009B5F42" w:rsidP="00626E29">
            <w:pPr>
              <w:spacing w:line="276" w:lineRule="auto"/>
              <w:jc w:val="both"/>
              <w:rPr>
                <w:rFonts w:ascii="Arial" w:eastAsia="Arial" w:hAnsi="Arial" w:cs="Arial"/>
                <w:b/>
                <w:noProof/>
                <w:highlight w:val="white"/>
              </w:rPr>
            </w:pPr>
          </w:p>
          <w:p w14:paraId="08897BB7" w14:textId="77777777" w:rsidR="009B5F42" w:rsidRDefault="009B5F42" w:rsidP="00626E29">
            <w:pPr>
              <w:spacing w:line="276" w:lineRule="auto"/>
              <w:jc w:val="both"/>
              <w:rPr>
                <w:rFonts w:ascii="Arial" w:eastAsia="Arial" w:hAnsi="Arial" w:cs="Arial"/>
                <w:b/>
                <w:noProof/>
                <w:highlight w:val="white"/>
              </w:rPr>
            </w:pPr>
          </w:p>
          <w:p w14:paraId="1D5BDC85" w14:textId="77777777" w:rsidR="009B5F42" w:rsidRDefault="009B5F42" w:rsidP="00626E29">
            <w:pPr>
              <w:spacing w:line="276" w:lineRule="auto"/>
              <w:jc w:val="both"/>
              <w:rPr>
                <w:rFonts w:ascii="Arial" w:eastAsia="Arial" w:hAnsi="Arial" w:cs="Arial"/>
                <w:b/>
                <w:noProof/>
                <w:highlight w:val="white"/>
              </w:rPr>
            </w:pPr>
          </w:p>
          <w:p w14:paraId="6827A744" w14:textId="77777777" w:rsidR="009B5F42" w:rsidRDefault="009B5F42" w:rsidP="00626E29">
            <w:pPr>
              <w:spacing w:line="276" w:lineRule="auto"/>
              <w:jc w:val="both"/>
              <w:rPr>
                <w:rFonts w:ascii="Arial" w:eastAsia="Arial" w:hAnsi="Arial" w:cs="Arial"/>
                <w:b/>
                <w:highlight w:val="white"/>
              </w:rPr>
            </w:pPr>
          </w:p>
          <w:p w14:paraId="5448CA72"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78B6317" w14:textId="77777777" w:rsidR="009B5F42" w:rsidRDefault="009B5F42" w:rsidP="00626E29">
            <w:pPr>
              <w:spacing w:line="276" w:lineRule="auto"/>
              <w:rPr>
                <w:rFonts w:ascii="Arial" w:eastAsia="Arial" w:hAnsi="Arial" w:cs="Arial"/>
                <w:b/>
                <w:highlight w:val="white"/>
              </w:rPr>
            </w:pPr>
            <w:r>
              <w:rPr>
                <w:rFonts w:ascii="Arial" w:eastAsia="Arial" w:hAnsi="Arial" w:cs="Arial"/>
                <w:b/>
                <w:highlight w:val="white"/>
              </w:rPr>
              <w:t>JUAN FERNANDO REYES KURI</w:t>
            </w:r>
          </w:p>
          <w:p w14:paraId="09651D82" w14:textId="77777777" w:rsidR="009B5F42" w:rsidRDefault="009B5F42" w:rsidP="00626E29">
            <w:pPr>
              <w:spacing w:line="276" w:lineRule="auto"/>
              <w:jc w:val="center"/>
              <w:rPr>
                <w:rFonts w:ascii="Arial" w:eastAsia="Arial" w:hAnsi="Arial" w:cs="Arial"/>
                <w:highlight w:val="white"/>
              </w:rPr>
            </w:pPr>
            <w:r>
              <w:rPr>
                <w:rFonts w:ascii="Arial" w:eastAsia="Arial" w:hAnsi="Arial" w:cs="Arial"/>
                <w:highlight w:val="white"/>
              </w:rPr>
              <w:t>Representante a la Cámara por el Valle del Cauca</w:t>
            </w:r>
          </w:p>
          <w:p w14:paraId="0729C7E4" w14:textId="77777777" w:rsidR="009B5F42" w:rsidRDefault="009B5F42" w:rsidP="00626E29">
            <w:pPr>
              <w:rPr>
                <w:rFonts w:ascii="Arial" w:eastAsia="Arial" w:hAnsi="Arial" w:cs="Arial"/>
                <w:highlight w:val="white"/>
              </w:rPr>
            </w:pPr>
          </w:p>
        </w:tc>
        <w:tc>
          <w:tcPr>
            <w:tcW w:w="4095" w:type="dxa"/>
            <w:shd w:val="clear" w:color="auto" w:fill="FFFFFF"/>
            <w:tcMar>
              <w:top w:w="100" w:type="dxa"/>
              <w:left w:w="100" w:type="dxa"/>
              <w:bottom w:w="100" w:type="dxa"/>
              <w:right w:w="100" w:type="dxa"/>
            </w:tcMar>
          </w:tcPr>
          <w:p w14:paraId="68E62A20" w14:textId="77777777" w:rsidR="009B5F42" w:rsidRDefault="009B5F42" w:rsidP="00626E29">
            <w:pPr>
              <w:rPr>
                <w:rFonts w:ascii="Arial" w:eastAsia="Arial" w:hAnsi="Arial" w:cs="Arial"/>
              </w:rPr>
            </w:pPr>
            <w:r>
              <w:rPr>
                <w:rFonts w:ascii="Arial" w:eastAsia="Arial" w:hAnsi="Arial" w:cs="Arial"/>
              </w:rPr>
              <w:t xml:space="preserve">        </w:t>
            </w:r>
          </w:p>
          <w:p w14:paraId="60EB0595" w14:textId="77777777" w:rsidR="009B5F42" w:rsidRDefault="009B5F42" w:rsidP="00626E29">
            <w:pPr>
              <w:spacing w:line="276" w:lineRule="auto"/>
              <w:jc w:val="center"/>
              <w:rPr>
                <w:noProof/>
              </w:rPr>
            </w:pPr>
          </w:p>
          <w:p w14:paraId="33421DEA" w14:textId="77777777" w:rsidR="009B5F42" w:rsidRDefault="009B5F42" w:rsidP="00626E29">
            <w:pPr>
              <w:spacing w:line="276" w:lineRule="auto"/>
              <w:jc w:val="center"/>
              <w:rPr>
                <w:noProof/>
              </w:rPr>
            </w:pPr>
          </w:p>
          <w:p w14:paraId="0A826C5C" w14:textId="77777777" w:rsidR="009B5F42" w:rsidRDefault="009B5F42" w:rsidP="00626E29">
            <w:pPr>
              <w:spacing w:line="276" w:lineRule="auto"/>
              <w:jc w:val="center"/>
              <w:rPr>
                <w:noProof/>
              </w:rPr>
            </w:pPr>
          </w:p>
          <w:p w14:paraId="4883AA70" w14:textId="77777777" w:rsidR="009B5F42" w:rsidRPr="0084033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E2E5A2F"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ADRIANA GÓMEZ MILLÁN</w:t>
            </w:r>
          </w:p>
          <w:p w14:paraId="5346B290" w14:textId="77777777" w:rsidR="009B5F42" w:rsidRDefault="009B5F42" w:rsidP="00626E29">
            <w:pPr>
              <w:spacing w:line="276" w:lineRule="auto"/>
              <w:jc w:val="center"/>
              <w:rPr>
                <w:rFonts w:ascii="Arial" w:eastAsia="Arial" w:hAnsi="Arial" w:cs="Arial"/>
              </w:rPr>
            </w:pPr>
            <w:r>
              <w:rPr>
                <w:rFonts w:ascii="Arial" w:eastAsia="Arial" w:hAnsi="Arial" w:cs="Arial"/>
                <w:highlight w:val="white"/>
              </w:rPr>
              <w:t>Representante a la Cámara por el Valle del Cauca</w:t>
            </w:r>
          </w:p>
          <w:p w14:paraId="5A3D10F5" w14:textId="77777777" w:rsidR="009B5F42" w:rsidRDefault="009B5F42" w:rsidP="00626E29">
            <w:pPr>
              <w:spacing w:line="276" w:lineRule="auto"/>
              <w:jc w:val="center"/>
              <w:rPr>
                <w:rFonts w:ascii="Arial" w:eastAsia="Arial" w:hAnsi="Arial" w:cs="Arial"/>
              </w:rPr>
            </w:pPr>
          </w:p>
          <w:p w14:paraId="73C06E41" w14:textId="77777777" w:rsidR="009B5F42" w:rsidRDefault="009B5F42" w:rsidP="00626E29">
            <w:pPr>
              <w:spacing w:line="276" w:lineRule="auto"/>
              <w:jc w:val="center"/>
              <w:rPr>
                <w:rFonts w:ascii="Arial" w:eastAsia="Arial" w:hAnsi="Arial" w:cs="Arial"/>
              </w:rPr>
            </w:pPr>
          </w:p>
          <w:p w14:paraId="385298FE" w14:textId="77777777" w:rsidR="009B5F42" w:rsidRDefault="009B5F42" w:rsidP="00626E29">
            <w:pPr>
              <w:spacing w:line="276" w:lineRule="auto"/>
              <w:jc w:val="center"/>
              <w:rPr>
                <w:rFonts w:ascii="Arial" w:eastAsia="Arial" w:hAnsi="Arial" w:cs="Arial"/>
              </w:rPr>
            </w:pPr>
          </w:p>
          <w:p w14:paraId="53C418F8" w14:textId="77777777" w:rsidR="009B5F42" w:rsidRDefault="009B5F42" w:rsidP="00626E29">
            <w:pPr>
              <w:spacing w:line="276" w:lineRule="auto"/>
              <w:rPr>
                <w:rFonts w:ascii="Times New Roman" w:eastAsia="Times New Roman" w:hAnsi="Times New Roman" w:cs="Times New Roman"/>
              </w:rPr>
            </w:pPr>
          </w:p>
        </w:tc>
      </w:tr>
      <w:tr w:rsidR="009B5F42" w14:paraId="0829D956" w14:textId="77777777" w:rsidTr="00626E29">
        <w:tc>
          <w:tcPr>
            <w:tcW w:w="4395" w:type="dxa"/>
            <w:shd w:val="clear" w:color="auto" w:fill="FFFFFF"/>
            <w:tcMar>
              <w:top w:w="100" w:type="dxa"/>
              <w:left w:w="100" w:type="dxa"/>
              <w:bottom w:w="100" w:type="dxa"/>
              <w:right w:w="100" w:type="dxa"/>
            </w:tcMar>
          </w:tcPr>
          <w:p w14:paraId="5F1747FB" w14:textId="77777777" w:rsidR="009B5F42" w:rsidRDefault="009B5F42" w:rsidP="00626E29">
            <w:pPr>
              <w:rPr>
                <w:rFonts w:ascii="Arial" w:eastAsia="Arial" w:hAnsi="Arial" w:cs="Arial"/>
                <w:b/>
                <w:highlight w:val="white"/>
              </w:rPr>
            </w:pPr>
          </w:p>
          <w:p w14:paraId="1B31556E" w14:textId="77777777" w:rsidR="009B5F42" w:rsidRDefault="009B5F42" w:rsidP="00626E29">
            <w:pPr>
              <w:jc w:val="center"/>
              <w:rPr>
                <w:rFonts w:ascii="Arial" w:eastAsia="Arial" w:hAnsi="Arial" w:cs="Arial"/>
                <w:highlight w:val="white"/>
              </w:rPr>
            </w:pPr>
          </w:p>
          <w:p w14:paraId="4EA7305B" w14:textId="77777777" w:rsidR="009B5F42" w:rsidRDefault="009B5F42" w:rsidP="00626E29">
            <w:pPr>
              <w:jc w:val="center"/>
              <w:rPr>
                <w:rFonts w:ascii="Arial" w:eastAsia="Arial" w:hAnsi="Arial" w:cs="Arial"/>
                <w:highlight w:val="white"/>
              </w:rPr>
            </w:pPr>
          </w:p>
          <w:p w14:paraId="7EF6F343" w14:textId="77777777" w:rsidR="009B5F42" w:rsidRDefault="009B5F42" w:rsidP="00626E29">
            <w:pPr>
              <w:jc w:val="center"/>
              <w:rPr>
                <w:rFonts w:ascii="Arial" w:eastAsia="Arial" w:hAnsi="Arial" w:cs="Arial"/>
                <w:highlight w:val="white"/>
              </w:rPr>
            </w:pPr>
          </w:p>
          <w:p w14:paraId="62DF5A3B"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D95843E" w14:textId="77777777" w:rsidR="009B5F42" w:rsidRDefault="009B5F42" w:rsidP="00626E29">
            <w:pPr>
              <w:rPr>
                <w:rFonts w:ascii="Arial" w:eastAsia="Arial" w:hAnsi="Arial" w:cs="Arial"/>
                <w:b/>
                <w:highlight w:val="white"/>
              </w:rPr>
            </w:pPr>
            <w:r>
              <w:rPr>
                <w:rFonts w:ascii="Arial" w:eastAsia="Arial" w:hAnsi="Arial" w:cs="Arial"/>
                <w:b/>
                <w:highlight w:val="white"/>
              </w:rPr>
              <w:t>JOSE GUSTAVO PADILLA OROZCO</w:t>
            </w:r>
          </w:p>
          <w:p w14:paraId="5BFF0D32" w14:textId="77777777" w:rsidR="009B5F42" w:rsidRDefault="009B5F42" w:rsidP="00626E29">
            <w:pPr>
              <w:spacing w:line="276" w:lineRule="auto"/>
              <w:jc w:val="center"/>
              <w:rPr>
                <w:rFonts w:ascii="Arial" w:eastAsia="Arial" w:hAnsi="Arial" w:cs="Arial"/>
                <w:highlight w:val="white"/>
              </w:rPr>
            </w:pPr>
            <w:r>
              <w:rPr>
                <w:rFonts w:ascii="Arial" w:eastAsia="Arial" w:hAnsi="Arial" w:cs="Arial"/>
                <w:highlight w:val="white"/>
              </w:rPr>
              <w:t>Representante a la Cámara por el Valle del Cauca</w:t>
            </w:r>
          </w:p>
        </w:tc>
        <w:tc>
          <w:tcPr>
            <w:tcW w:w="4095" w:type="dxa"/>
            <w:shd w:val="clear" w:color="auto" w:fill="FFFFFF"/>
            <w:tcMar>
              <w:top w:w="100" w:type="dxa"/>
              <w:left w:w="100" w:type="dxa"/>
              <w:bottom w:w="100" w:type="dxa"/>
              <w:right w:w="100" w:type="dxa"/>
            </w:tcMar>
          </w:tcPr>
          <w:p w14:paraId="62AA2CBA" w14:textId="77777777" w:rsidR="009B5F42" w:rsidRDefault="009B5F42" w:rsidP="00626E29">
            <w:pPr>
              <w:rPr>
                <w:noProof/>
              </w:rPr>
            </w:pPr>
          </w:p>
          <w:p w14:paraId="3582B52F" w14:textId="77777777" w:rsidR="009B5F42" w:rsidRDefault="009B5F42" w:rsidP="00626E29">
            <w:pPr>
              <w:rPr>
                <w:noProof/>
              </w:rPr>
            </w:pPr>
          </w:p>
          <w:p w14:paraId="726DAF34" w14:textId="77777777" w:rsidR="009B5F42" w:rsidRDefault="009B5F42" w:rsidP="00626E29">
            <w:pPr>
              <w:rPr>
                <w:noProof/>
              </w:rPr>
            </w:pPr>
          </w:p>
          <w:p w14:paraId="74E743A4" w14:textId="77777777" w:rsidR="009B5F42" w:rsidRDefault="009B5F42" w:rsidP="00626E29">
            <w:pPr>
              <w:rPr>
                <w:noProof/>
              </w:rPr>
            </w:pPr>
          </w:p>
          <w:p w14:paraId="671ADE31"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CCAE222" w14:textId="77777777" w:rsidR="009B5F42" w:rsidRDefault="009B5F42" w:rsidP="00626E29">
            <w:pPr>
              <w:jc w:val="center"/>
              <w:rPr>
                <w:rFonts w:ascii="Arial" w:eastAsia="Arial" w:hAnsi="Arial" w:cs="Arial"/>
                <w:b/>
              </w:rPr>
            </w:pPr>
            <w:r>
              <w:rPr>
                <w:rFonts w:ascii="Arial" w:eastAsia="Arial" w:hAnsi="Arial" w:cs="Arial"/>
                <w:b/>
              </w:rPr>
              <w:t>JOSÉ RITTER LÓPEZ</w:t>
            </w:r>
          </w:p>
          <w:p w14:paraId="5E51EE25" w14:textId="77777777" w:rsidR="009B5F42" w:rsidRDefault="009B5F42" w:rsidP="00626E29">
            <w:pPr>
              <w:jc w:val="center"/>
              <w:rPr>
                <w:rFonts w:ascii="Arial" w:eastAsia="Arial" w:hAnsi="Arial" w:cs="Arial"/>
                <w:highlight w:val="white"/>
              </w:rPr>
            </w:pPr>
            <w:r>
              <w:rPr>
                <w:rFonts w:ascii="Arial" w:eastAsia="Arial" w:hAnsi="Arial" w:cs="Arial"/>
              </w:rPr>
              <w:t>Senador</w:t>
            </w:r>
          </w:p>
        </w:tc>
      </w:tr>
      <w:tr w:rsidR="009B5F42" w14:paraId="4A6FA2AE" w14:textId="77777777" w:rsidTr="00626E29">
        <w:tc>
          <w:tcPr>
            <w:tcW w:w="4395" w:type="dxa"/>
            <w:shd w:val="clear" w:color="auto" w:fill="FFFFFF"/>
            <w:tcMar>
              <w:top w:w="100" w:type="dxa"/>
              <w:left w:w="100" w:type="dxa"/>
              <w:bottom w:w="100" w:type="dxa"/>
              <w:right w:w="100" w:type="dxa"/>
            </w:tcMar>
          </w:tcPr>
          <w:p w14:paraId="48836E31" w14:textId="77777777" w:rsidR="009B5F42" w:rsidRDefault="009B5F42" w:rsidP="00626E29">
            <w:pPr>
              <w:rPr>
                <w:rFonts w:ascii="Arial" w:eastAsia="Arial" w:hAnsi="Arial" w:cs="Arial"/>
                <w:b/>
                <w:highlight w:val="white"/>
              </w:rPr>
            </w:pPr>
          </w:p>
          <w:p w14:paraId="75271F3F" w14:textId="77777777" w:rsidR="009B5F42" w:rsidRDefault="009B5F42" w:rsidP="00626E29">
            <w:pPr>
              <w:jc w:val="center"/>
              <w:rPr>
                <w:rFonts w:ascii="Arial" w:eastAsia="Arial" w:hAnsi="Arial" w:cs="Arial"/>
                <w:b/>
                <w:highlight w:val="white"/>
              </w:rPr>
            </w:pPr>
          </w:p>
          <w:p w14:paraId="78E69EBB" w14:textId="77777777" w:rsidR="009B5F42" w:rsidRDefault="009B5F42" w:rsidP="00626E29">
            <w:pPr>
              <w:rPr>
                <w:rFonts w:ascii="Arial" w:eastAsia="Arial" w:hAnsi="Arial" w:cs="Arial"/>
                <w:noProof/>
                <w:highlight w:val="white"/>
              </w:rPr>
            </w:pPr>
          </w:p>
          <w:p w14:paraId="42646D09" w14:textId="77777777" w:rsidR="009B5F42" w:rsidRDefault="009B5F42" w:rsidP="00626E29">
            <w:pPr>
              <w:rPr>
                <w:rFonts w:ascii="Arial" w:eastAsia="Arial" w:hAnsi="Arial" w:cs="Arial"/>
                <w:noProof/>
                <w:highlight w:val="white"/>
              </w:rPr>
            </w:pPr>
          </w:p>
          <w:p w14:paraId="21B7CAE9" w14:textId="77777777" w:rsidR="009B5F42" w:rsidRDefault="009B5F42" w:rsidP="00626E29">
            <w:pPr>
              <w:rPr>
                <w:rFonts w:ascii="Arial" w:eastAsia="Arial" w:hAnsi="Arial" w:cs="Arial"/>
                <w:noProof/>
                <w:highlight w:val="white"/>
              </w:rPr>
            </w:pPr>
          </w:p>
          <w:p w14:paraId="22F021EA"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151DC9B" w14:textId="77777777" w:rsidR="009B5F42" w:rsidRDefault="009B5F42" w:rsidP="00626E29">
            <w:pPr>
              <w:rPr>
                <w:rFonts w:ascii="Arial" w:eastAsia="Arial" w:hAnsi="Arial" w:cs="Arial"/>
                <w:b/>
                <w:highlight w:val="white"/>
              </w:rPr>
            </w:pPr>
            <w:r>
              <w:rPr>
                <w:rFonts w:ascii="Arial" w:eastAsia="Arial" w:hAnsi="Arial" w:cs="Arial"/>
                <w:b/>
                <w:highlight w:val="white"/>
              </w:rPr>
              <w:t>JOHN HAROLD SUÁREZ VARGAS</w:t>
            </w:r>
          </w:p>
          <w:p w14:paraId="6C8914E6" w14:textId="77777777" w:rsidR="009B5F42" w:rsidRDefault="009B5F42" w:rsidP="00626E29">
            <w:pPr>
              <w:jc w:val="center"/>
              <w:rPr>
                <w:rFonts w:ascii="Arial" w:eastAsia="Arial" w:hAnsi="Arial" w:cs="Arial"/>
                <w:highlight w:val="white"/>
              </w:rPr>
            </w:pP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61F3BFA7" w14:textId="77777777" w:rsidR="009B5F42" w:rsidRDefault="009B5F42" w:rsidP="00626E29">
            <w:pPr>
              <w:rPr>
                <w:rFonts w:ascii="Arial" w:eastAsia="Arial" w:hAnsi="Arial" w:cs="Arial"/>
                <w:noProof/>
                <w:highlight w:val="white"/>
              </w:rPr>
            </w:pPr>
          </w:p>
          <w:p w14:paraId="5F0C4C7F" w14:textId="77777777" w:rsidR="009B5F42" w:rsidRDefault="009B5F42" w:rsidP="00626E29">
            <w:pPr>
              <w:rPr>
                <w:rFonts w:ascii="Arial" w:eastAsia="Arial" w:hAnsi="Arial" w:cs="Arial"/>
                <w:noProof/>
                <w:highlight w:val="white"/>
              </w:rPr>
            </w:pPr>
          </w:p>
          <w:p w14:paraId="75DF9460" w14:textId="77777777" w:rsidR="009B5F42" w:rsidRDefault="009B5F42" w:rsidP="00626E29">
            <w:pPr>
              <w:rPr>
                <w:rFonts w:ascii="Arial" w:eastAsia="Arial" w:hAnsi="Arial" w:cs="Arial"/>
                <w:noProof/>
                <w:highlight w:val="white"/>
              </w:rPr>
            </w:pPr>
          </w:p>
          <w:p w14:paraId="1D4C2AD3" w14:textId="77777777" w:rsidR="009B5F42" w:rsidRDefault="009B5F42" w:rsidP="00626E29">
            <w:pPr>
              <w:rPr>
                <w:rFonts w:ascii="Arial" w:eastAsia="Arial" w:hAnsi="Arial" w:cs="Arial"/>
                <w:noProof/>
                <w:highlight w:val="white"/>
              </w:rPr>
            </w:pPr>
          </w:p>
          <w:p w14:paraId="0E13B58D"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5288DFC"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FABER ALBERTO MUÑOZ CERÓN</w:t>
            </w:r>
          </w:p>
          <w:p w14:paraId="1FDBB306"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a la Cámara</w:t>
            </w:r>
            <w:r>
              <w:rPr>
                <w:rFonts w:ascii="Arial" w:eastAsia="Arial" w:hAnsi="Arial" w:cs="Arial"/>
                <w:highlight w:val="white"/>
              </w:rPr>
              <w:br/>
              <w:t>Departamento del Cauca</w:t>
            </w:r>
            <w:r>
              <w:rPr>
                <w:rFonts w:ascii="Arial" w:eastAsia="Arial" w:hAnsi="Arial" w:cs="Arial"/>
                <w:highlight w:val="white"/>
              </w:rPr>
              <w:br/>
              <w:t>Partido de la U</w:t>
            </w:r>
          </w:p>
        </w:tc>
      </w:tr>
      <w:tr w:rsidR="009B5F42" w14:paraId="4BBD041F" w14:textId="77777777" w:rsidTr="00626E29">
        <w:tc>
          <w:tcPr>
            <w:tcW w:w="4395" w:type="dxa"/>
            <w:shd w:val="clear" w:color="auto" w:fill="FFFFFF"/>
            <w:tcMar>
              <w:top w:w="100" w:type="dxa"/>
              <w:left w:w="100" w:type="dxa"/>
              <w:bottom w:w="100" w:type="dxa"/>
              <w:right w:w="100" w:type="dxa"/>
            </w:tcMar>
          </w:tcPr>
          <w:p w14:paraId="37C0BB36" w14:textId="77777777" w:rsidR="009B5F42" w:rsidRDefault="009B5F42" w:rsidP="00626E29">
            <w:pPr>
              <w:spacing w:before="240" w:after="240"/>
              <w:rPr>
                <w:rFonts w:ascii="Arial" w:eastAsia="Arial" w:hAnsi="Arial" w:cs="Arial"/>
                <w:b/>
                <w:noProof/>
                <w:highlight w:val="white"/>
              </w:rPr>
            </w:pPr>
          </w:p>
          <w:p w14:paraId="77DAE3D3"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363145C" w14:textId="77777777" w:rsidR="009B5F42" w:rsidRDefault="009B5F42" w:rsidP="00626E29">
            <w:pPr>
              <w:spacing w:before="240" w:after="240"/>
              <w:jc w:val="center"/>
              <w:rPr>
                <w:rFonts w:ascii="Arial" w:eastAsia="Arial" w:hAnsi="Arial" w:cs="Arial"/>
                <w:b/>
                <w:highlight w:val="white"/>
              </w:rPr>
            </w:pPr>
            <w:r>
              <w:rPr>
                <w:rFonts w:ascii="Arial" w:eastAsia="Arial" w:hAnsi="Arial" w:cs="Arial"/>
                <w:b/>
                <w:highlight w:val="white"/>
              </w:rPr>
              <w:t>TERESA ENRÍQUEZ ROSERO</w:t>
            </w:r>
          </w:p>
          <w:p w14:paraId="2B10C6E5" w14:textId="77777777" w:rsidR="009B5F42" w:rsidRDefault="009B5F42" w:rsidP="00626E29">
            <w:pPr>
              <w:jc w:val="center"/>
              <w:rPr>
                <w:rFonts w:ascii="Arial" w:eastAsia="Arial" w:hAnsi="Arial" w:cs="Arial"/>
                <w:highlight w:val="white"/>
              </w:rPr>
            </w:pPr>
            <w:r>
              <w:rPr>
                <w:rFonts w:ascii="Arial" w:eastAsia="Arial" w:hAnsi="Arial" w:cs="Arial"/>
                <w:highlight w:val="white"/>
              </w:rPr>
              <w:lastRenderedPageBreak/>
              <w:t xml:space="preserve">Representante a la Cámara por el Departamento de Nariño </w:t>
            </w:r>
          </w:p>
        </w:tc>
        <w:tc>
          <w:tcPr>
            <w:tcW w:w="4095" w:type="dxa"/>
            <w:shd w:val="clear" w:color="auto" w:fill="FFFFFF"/>
            <w:tcMar>
              <w:top w:w="100" w:type="dxa"/>
              <w:left w:w="100" w:type="dxa"/>
              <w:bottom w:w="100" w:type="dxa"/>
              <w:right w:w="100" w:type="dxa"/>
            </w:tcMar>
          </w:tcPr>
          <w:p w14:paraId="3DAAFEE2" w14:textId="77777777" w:rsidR="009B5F42" w:rsidRDefault="009B5F42" w:rsidP="00626E29">
            <w:pPr>
              <w:rPr>
                <w:rFonts w:ascii="Arial" w:eastAsia="Arial" w:hAnsi="Arial" w:cs="Arial"/>
                <w:highlight w:val="white"/>
              </w:rPr>
            </w:pPr>
          </w:p>
          <w:p w14:paraId="6400E6B6" w14:textId="77777777" w:rsidR="009B5F42" w:rsidRDefault="009B5F42" w:rsidP="00626E29">
            <w:pPr>
              <w:rPr>
                <w:rFonts w:ascii="Arial" w:eastAsia="Arial" w:hAnsi="Arial" w:cs="Arial"/>
                <w:highlight w:val="white"/>
              </w:rPr>
            </w:pPr>
          </w:p>
          <w:p w14:paraId="119FC051" w14:textId="77777777" w:rsidR="009B5F42" w:rsidRDefault="009B5F42" w:rsidP="00626E29">
            <w:pPr>
              <w:rPr>
                <w:rFonts w:ascii="Arial" w:eastAsia="Arial" w:hAnsi="Arial" w:cs="Arial"/>
                <w:highlight w:val="white"/>
              </w:rPr>
            </w:pPr>
          </w:p>
          <w:p w14:paraId="38A1A1FE"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BD05A73" w14:textId="77777777" w:rsidR="009B5F42" w:rsidRDefault="009B5F42" w:rsidP="00626E29">
            <w:pPr>
              <w:jc w:val="center"/>
              <w:rPr>
                <w:rFonts w:ascii="Arial" w:eastAsia="Arial" w:hAnsi="Arial" w:cs="Arial"/>
                <w:b/>
                <w:bCs/>
                <w:highlight w:val="white"/>
              </w:rPr>
            </w:pPr>
            <w:r w:rsidRPr="009B5F42">
              <w:rPr>
                <w:rFonts w:ascii="Arial" w:eastAsia="Arial" w:hAnsi="Arial" w:cs="Arial"/>
                <w:b/>
                <w:bCs/>
                <w:highlight w:val="white"/>
              </w:rPr>
              <w:t>CARLOS ABRAHAM JIMENEZ</w:t>
            </w:r>
          </w:p>
          <w:p w14:paraId="732ACB0F" w14:textId="77777777" w:rsidR="009B5F42" w:rsidRPr="009B5F42" w:rsidRDefault="009B5F42" w:rsidP="00626E29">
            <w:pPr>
              <w:jc w:val="center"/>
              <w:rPr>
                <w:rFonts w:ascii="Arial" w:eastAsia="Arial" w:hAnsi="Arial" w:cs="Arial"/>
                <w:b/>
                <w:bCs/>
                <w:highlight w:val="white"/>
              </w:rPr>
            </w:pPr>
            <w:r>
              <w:rPr>
                <w:rFonts w:ascii="Arial" w:eastAsia="Arial" w:hAnsi="Arial" w:cs="Arial"/>
                <w:highlight w:val="white"/>
              </w:rPr>
              <w:t>Senador de la República</w:t>
            </w:r>
          </w:p>
        </w:tc>
      </w:tr>
      <w:tr w:rsidR="009B5F42" w14:paraId="214FE3BA" w14:textId="77777777" w:rsidTr="00626E29">
        <w:trPr>
          <w:trHeight w:val="2505"/>
        </w:trPr>
        <w:tc>
          <w:tcPr>
            <w:tcW w:w="4395" w:type="dxa"/>
            <w:shd w:val="clear" w:color="auto" w:fill="FFFFFF"/>
            <w:tcMar>
              <w:top w:w="100" w:type="dxa"/>
              <w:left w:w="100" w:type="dxa"/>
              <w:bottom w:w="100" w:type="dxa"/>
              <w:right w:w="100" w:type="dxa"/>
            </w:tcMar>
          </w:tcPr>
          <w:p w14:paraId="2D53F4E7" w14:textId="77777777" w:rsidR="009B5F42" w:rsidRDefault="009B5F42" w:rsidP="00626E29">
            <w:pPr>
              <w:spacing w:before="240" w:after="240"/>
              <w:rPr>
                <w:rFonts w:ascii="Arial" w:eastAsia="Arial" w:hAnsi="Arial" w:cs="Arial"/>
                <w:b/>
                <w:highlight w:val="white"/>
              </w:rPr>
            </w:pPr>
          </w:p>
          <w:p w14:paraId="08E6FB04"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0388BAB"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GUILLERMO GARCÍA REALPE</w:t>
            </w:r>
          </w:p>
          <w:p w14:paraId="3452CFFA" w14:textId="77777777" w:rsidR="009B5F42" w:rsidRDefault="009B5F42" w:rsidP="00626E29">
            <w:pPr>
              <w:jc w:val="center"/>
              <w:rPr>
                <w:rFonts w:ascii="Arial" w:eastAsia="Arial" w:hAnsi="Arial" w:cs="Arial"/>
                <w:highlight w:val="white"/>
              </w:rPr>
            </w:pP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68016DC7" w14:textId="77777777" w:rsidR="009B5F42" w:rsidRDefault="009B5F42" w:rsidP="00626E29">
            <w:pPr>
              <w:rPr>
                <w:rFonts w:ascii="Arial" w:eastAsia="Arial" w:hAnsi="Arial" w:cs="Arial"/>
                <w:highlight w:val="white"/>
              </w:rPr>
            </w:pPr>
          </w:p>
          <w:p w14:paraId="19DD61D5" w14:textId="77777777" w:rsidR="009B5F42" w:rsidRDefault="009B5F42" w:rsidP="00626E29">
            <w:pPr>
              <w:rPr>
                <w:rFonts w:ascii="Arial" w:eastAsia="Arial" w:hAnsi="Arial" w:cs="Arial"/>
                <w:highlight w:val="white"/>
              </w:rPr>
            </w:pPr>
          </w:p>
          <w:p w14:paraId="5CFEE97D" w14:textId="77777777" w:rsidR="009B5F42" w:rsidRDefault="009B5F42" w:rsidP="00626E29">
            <w:pPr>
              <w:rPr>
                <w:rFonts w:ascii="Arial" w:eastAsia="Arial" w:hAnsi="Arial" w:cs="Arial"/>
                <w:highlight w:val="white"/>
              </w:rPr>
            </w:pPr>
          </w:p>
          <w:p w14:paraId="3A505AB2"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7B422ED" w14:textId="77777777" w:rsidR="009B5F42" w:rsidRPr="009B5F42" w:rsidRDefault="009B5F42" w:rsidP="00626E29">
            <w:pPr>
              <w:jc w:val="center"/>
              <w:rPr>
                <w:rFonts w:ascii="Arial" w:eastAsia="Arial" w:hAnsi="Arial" w:cs="Arial"/>
                <w:b/>
                <w:bCs/>
                <w:highlight w:val="white"/>
              </w:rPr>
            </w:pPr>
            <w:r w:rsidRPr="009B5F42">
              <w:rPr>
                <w:rFonts w:ascii="Arial" w:eastAsia="Arial" w:hAnsi="Arial" w:cs="Arial"/>
                <w:b/>
                <w:bCs/>
                <w:highlight w:val="white"/>
              </w:rPr>
              <w:t>ELBERT DÍAZ LOZANO</w:t>
            </w:r>
          </w:p>
          <w:p w14:paraId="14ACA3C9"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a la Cámara</w:t>
            </w:r>
          </w:p>
          <w:p w14:paraId="3E1406A6" w14:textId="77777777" w:rsidR="009B5F42" w:rsidRDefault="009B5F42" w:rsidP="00626E29">
            <w:pPr>
              <w:jc w:val="center"/>
              <w:rPr>
                <w:rFonts w:ascii="Arial" w:eastAsia="Arial" w:hAnsi="Arial" w:cs="Arial"/>
                <w:highlight w:val="white"/>
              </w:rPr>
            </w:pPr>
            <w:r>
              <w:rPr>
                <w:rFonts w:ascii="Arial" w:eastAsia="Arial" w:hAnsi="Arial" w:cs="Arial"/>
                <w:highlight w:val="white"/>
              </w:rPr>
              <w:t>Departamento Valle del Cauca</w:t>
            </w:r>
          </w:p>
        </w:tc>
      </w:tr>
      <w:tr w:rsidR="009B5F42" w14:paraId="17F56986" w14:textId="77777777" w:rsidTr="00626E29">
        <w:trPr>
          <w:trHeight w:val="2745"/>
        </w:trPr>
        <w:tc>
          <w:tcPr>
            <w:tcW w:w="4395" w:type="dxa"/>
            <w:shd w:val="clear" w:color="auto" w:fill="FFFFFF"/>
            <w:tcMar>
              <w:top w:w="100" w:type="dxa"/>
              <w:left w:w="100" w:type="dxa"/>
              <w:bottom w:w="100" w:type="dxa"/>
              <w:right w:w="100" w:type="dxa"/>
            </w:tcMar>
          </w:tcPr>
          <w:p w14:paraId="10E00CBF" w14:textId="77777777" w:rsidR="009B5F42" w:rsidRDefault="009B5F42" w:rsidP="00626E29">
            <w:pPr>
              <w:spacing w:before="240" w:after="240" w:line="276" w:lineRule="auto"/>
              <w:rPr>
                <w:noProof/>
              </w:rPr>
            </w:pPr>
          </w:p>
          <w:p w14:paraId="7E55BB5F"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w:t>
            </w:r>
          </w:p>
          <w:p w14:paraId="3A02305C" w14:textId="77777777" w:rsidR="009B5F42" w:rsidRDefault="009B5F42" w:rsidP="00626E29">
            <w:pPr>
              <w:spacing w:before="240"/>
              <w:jc w:val="center"/>
              <w:rPr>
                <w:rFonts w:ascii="Arial" w:eastAsia="Arial" w:hAnsi="Arial" w:cs="Arial"/>
                <w:highlight w:val="white"/>
              </w:rPr>
            </w:pPr>
            <w:r>
              <w:rPr>
                <w:rFonts w:ascii="Arial" w:eastAsia="Arial" w:hAnsi="Arial" w:cs="Arial"/>
                <w:b/>
                <w:highlight w:val="white"/>
              </w:rPr>
              <w:t xml:space="preserve">TEMÍSTOCLES ORTEGA NARVÁEZ </w:t>
            </w:r>
            <w:r>
              <w:rPr>
                <w:rFonts w:ascii="Arial" w:eastAsia="Arial" w:hAnsi="Arial" w:cs="Arial"/>
                <w:highlight w:val="white"/>
              </w:rPr>
              <w:t>Senador de la República</w:t>
            </w:r>
          </w:p>
        </w:tc>
        <w:tc>
          <w:tcPr>
            <w:tcW w:w="4095" w:type="dxa"/>
            <w:shd w:val="clear" w:color="auto" w:fill="FFFFFF"/>
            <w:tcMar>
              <w:top w:w="100" w:type="dxa"/>
              <w:left w:w="100" w:type="dxa"/>
              <w:bottom w:w="100" w:type="dxa"/>
              <w:right w:w="100" w:type="dxa"/>
            </w:tcMar>
          </w:tcPr>
          <w:p w14:paraId="01061537" w14:textId="77777777" w:rsidR="009B5F42" w:rsidRDefault="009B5F42" w:rsidP="00626E29">
            <w:pPr>
              <w:rPr>
                <w:rFonts w:ascii="Arial" w:eastAsia="Arial" w:hAnsi="Arial" w:cs="Arial"/>
                <w:highlight w:val="white"/>
              </w:rPr>
            </w:pPr>
          </w:p>
          <w:p w14:paraId="61687FA6" w14:textId="77777777" w:rsidR="009B5F42" w:rsidRDefault="009B5F42" w:rsidP="00626E29">
            <w:pPr>
              <w:rPr>
                <w:rFonts w:ascii="Arial" w:eastAsia="Arial" w:hAnsi="Arial" w:cs="Arial"/>
                <w:noProof/>
                <w:highlight w:val="white"/>
              </w:rPr>
            </w:pPr>
          </w:p>
          <w:p w14:paraId="00F5E4A4" w14:textId="77777777" w:rsidR="009B5F42" w:rsidRDefault="009B5F42" w:rsidP="00626E29">
            <w:pPr>
              <w:rPr>
                <w:rFonts w:ascii="Arial" w:eastAsia="Arial" w:hAnsi="Arial" w:cs="Arial"/>
                <w:noProof/>
                <w:highlight w:val="white"/>
              </w:rPr>
            </w:pPr>
          </w:p>
          <w:p w14:paraId="745124A4"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67F7A934"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JOHN JAIRO CÁRDENAS MORÁN</w:t>
            </w:r>
          </w:p>
          <w:p w14:paraId="23231E69"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a la Cámara</w:t>
            </w:r>
          </w:p>
          <w:p w14:paraId="155278EA" w14:textId="77777777" w:rsidR="009B5F42" w:rsidRDefault="009B5F42" w:rsidP="00626E29">
            <w:pPr>
              <w:jc w:val="center"/>
              <w:rPr>
                <w:rFonts w:ascii="Arial" w:eastAsia="Arial" w:hAnsi="Arial" w:cs="Arial"/>
                <w:highlight w:val="white"/>
              </w:rPr>
            </w:pPr>
            <w:r>
              <w:rPr>
                <w:rFonts w:ascii="Arial" w:eastAsia="Arial" w:hAnsi="Arial" w:cs="Arial"/>
                <w:highlight w:val="white"/>
              </w:rPr>
              <w:t>Departamento del Cauca</w:t>
            </w:r>
          </w:p>
        </w:tc>
      </w:tr>
      <w:tr w:rsidR="009B5F42" w14:paraId="529BAAA6" w14:textId="77777777" w:rsidTr="009B5F42">
        <w:trPr>
          <w:trHeight w:val="2432"/>
        </w:trPr>
        <w:tc>
          <w:tcPr>
            <w:tcW w:w="4395" w:type="dxa"/>
            <w:shd w:val="clear" w:color="auto" w:fill="FFFFFF"/>
            <w:tcMar>
              <w:top w:w="100" w:type="dxa"/>
              <w:left w:w="100" w:type="dxa"/>
              <w:bottom w:w="100" w:type="dxa"/>
              <w:right w:w="100" w:type="dxa"/>
            </w:tcMar>
          </w:tcPr>
          <w:p w14:paraId="3CDDFC37" w14:textId="77777777" w:rsidR="009B5F42" w:rsidRDefault="009B5F42" w:rsidP="00626E29">
            <w:pPr>
              <w:rPr>
                <w:rFonts w:ascii="Arial" w:eastAsia="Arial" w:hAnsi="Arial" w:cs="Arial"/>
                <w:highlight w:val="white"/>
              </w:rPr>
            </w:pPr>
          </w:p>
          <w:p w14:paraId="2B21AF36" w14:textId="77777777" w:rsidR="009B5F42" w:rsidRDefault="009B5F42" w:rsidP="00626E29">
            <w:pPr>
              <w:rPr>
                <w:rFonts w:ascii="Arial" w:eastAsia="Arial" w:hAnsi="Arial" w:cs="Arial"/>
                <w:noProof/>
                <w:highlight w:val="white"/>
              </w:rPr>
            </w:pPr>
          </w:p>
          <w:p w14:paraId="464B6D4E" w14:textId="77777777" w:rsidR="009B5F42" w:rsidRDefault="009B5F42" w:rsidP="00626E29">
            <w:pPr>
              <w:rPr>
                <w:rFonts w:ascii="Arial" w:eastAsia="Arial" w:hAnsi="Arial" w:cs="Arial"/>
                <w:noProof/>
                <w:highlight w:val="white"/>
              </w:rPr>
            </w:pPr>
          </w:p>
          <w:p w14:paraId="56AD1623"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49371D86"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FABIO FERNANDO ARROYAVE</w:t>
            </w:r>
          </w:p>
          <w:p w14:paraId="62746B3B"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a la Cámara</w:t>
            </w:r>
          </w:p>
          <w:p w14:paraId="27429033" w14:textId="77777777" w:rsidR="009B5F42" w:rsidRDefault="009B5F42" w:rsidP="00626E29">
            <w:pPr>
              <w:jc w:val="center"/>
              <w:rPr>
                <w:rFonts w:ascii="Arial" w:eastAsia="Arial" w:hAnsi="Arial" w:cs="Arial"/>
                <w:highlight w:val="white"/>
              </w:rPr>
            </w:pPr>
            <w:r>
              <w:rPr>
                <w:rFonts w:ascii="Arial" w:eastAsia="Arial" w:hAnsi="Arial" w:cs="Arial"/>
                <w:highlight w:val="white"/>
              </w:rPr>
              <w:t>Departamento del Valle del Cauca</w:t>
            </w:r>
          </w:p>
        </w:tc>
        <w:tc>
          <w:tcPr>
            <w:tcW w:w="4095" w:type="dxa"/>
            <w:shd w:val="clear" w:color="auto" w:fill="FFFFFF"/>
            <w:tcMar>
              <w:top w:w="100" w:type="dxa"/>
              <w:left w:w="100" w:type="dxa"/>
              <w:bottom w:w="100" w:type="dxa"/>
              <w:right w:w="100" w:type="dxa"/>
            </w:tcMar>
          </w:tcPr>
          <w:p w14:paraId="3FA2BF3B" w14:textId="77777777" w:rsidR="009B5F42" w:rsidRDefault="009B5F42" w:rsidP="00626E29">
            <w:pPr>
              <w:rPr>
                <w:rFonts w:ascii="Arial" w:eastAsia="Arial" w:hAnsi="Arial" w:cs="Arial"/>
                <w:noProof/>
                <w:highlight w:val="white"/>
              </w:rPr>
            </w:pPr>
          </w:p>
          <w:p w14:paraId="618F17F1" w14:textId="77777777" w:rsidR="009B5F42" w:rsidRDefault="009B5F42" w:rsidP="00626E29">
            <w:pPr>
              <w:rPr>
                <w:rFonts w:ascii="Arial" w:eastAsia="Arial" w:hAnsi="Arial" w:cs="Arial"/>
                <w:noProof/>
                <w:highlight w:val="white"/>
              </w:rPr>
            </w:pPr>
          </w:p>
          <w:p w14:paraId="49966CC4" w14:textId="77777777" w:rsidR="009B5F42" w:rsidRDefault="009B5F42" w:rsidP="00626E29">
            <w:pPr>
              <w:rPr>
                <w:rFonts w:ascii="Arial" w:eastAsia="Arial" w:hAnsi="Arial" w:cs="Arial"/>
                <w:noProof/>
                <w:highlight w:val="white"/>
              </w:rPr>
            </w:pPr>
          </w:p>
          <w:p w14:paraId="2AD76A7B"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51CAAE8"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JHON ARLEY MURILLO BENITEZ</w:t>
            </w:r>
          </w:p>
          <w:p w14:paraId="57D53EED"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a la Cámara</w:t>
            </w:r>
          </w:p>
          <w:p w14:paraId="2ADBF03A" w14:textId="77777777" w:rsidR="009B5F42" w:rsidRDefault="009B5F42" w:rsidP="00626E29">
            <w:pPr>
              <w:jc w:val="center"/>
              <w:rPr>
                <w:rFonts w:ascii="Arial" w:eastAsia="Arial" w:hAnsi="Arial" w:cs="Arial"/>
                <w:highlight w:val="white"/>
              </w:rPr>
            </w:pPr>
            <w:r>
              <w:rPr>
                <w:rFonts w:ascii="Arial" w:eastAsia="Arial" w:hAnsi="Arial" w:cs="Arial"/>
                <w:highlight w:val="white"/>
              </w:rPr>
              <w:t>Circunscripción Especial Afro</w:t>
            </w:r>
          </w:p>
        </w:tc>
      </w:tr>
      <w:tr w:rsidR="009B5F42" w14:paraId="6192AF7C" w14:textId="77777777" w:rsidTr="00626E29">
        <w:tc>
          <w:tcPr>
            <w:tcW w:w="4395" w:type="dxa"/>
            <w:shd w:val="clear" w:color="auto" w:fill="FFFFFF"/>
            <w:tcMar>
              <w:top w:w="100" w:type="dxa"/>
              <w:left w:w="100" w:type="dxa"/>
              <w:bottom w:w="100" w:type="dxa"/>
              <w:right w:w="100" w:type="dxa"/>
            </w:tcMar>
          </w:tcPr>
          <w:p w14:paraId="38EE8A61" w14:textId="77777777" w:rsidR="009B5F42" w:rsidRDefault="009B5F42" w:rsidP="00626E29">
            <w:pPr>
              <w:jc w:val="center"/>
              <w:rPr>
                <w:rFonts w:ascii="Arial" w:eastAsia="Arial" w:hAnsi="Arial" w:cs="Arial"/>
                <w:noProof/>
                <w:highlight w:val="white"/>
              </w:rPr>
            </w:pPr>
          </w:p>
          <w:p w14:paraId="323F908B" w14:textId="77777777" w:rsidR="009B5F42" w:rsidRDefault="009B5F42" w:rsidP="00626E29">
            <w:pPr>
              <w:jc w:val="center"/>
              <w:rPr>
                <w:rFonts w:ascii="Arial" w:eastAsia="Arial" w:hAnsi="Arial" w:cs="Arial"/>
                <w:noProof/>
                <w:highlight w:val="white"/>
              </w:rPr>
            </w:pPr>
          </w:p>
          <w:p w14:paraId="4B98EE26" w14:textId="77777777" w:rsidR="009B5F42" w:rsidRDefault="009B5F42" w:rsidP="00626E29">
            <w:pPr>
              <w:jc w:val="center"/>
              <w:rPr>
                <w:rFonts w:ascii="Arial" w:eastAsia="Arial" w:hAnsi="Arial" w:cs="Arial"/>
                <w:noProof/>
                <w:highlight w:val="white"/>
              </w:rPr>
            </w:pPr>
          </w:p>
          <w:p w14:paraId="44F516D9" w14:textId="77777777" w:rsidR="009B5F42" w:rsidRDefault="009B5F42" w:rsidP="00626E29">
            <w:pPr>
              <w:jc w:val="center"/>
              <w:rPr>
                <w:rFonts w:ascii="Arial" w:eastAsia="Arial" w:hAnsi="Arial" w:cs="Arial"/>
                <w:noProof/>
                <w:highlight w:val="white"/>
              </w:rPr>
            </w:pPr>
          </w:p>
          <w:p w14:paraId="097A6405"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75BB77C"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NILTON CÓRDOBA MANYOMA</w:t>
            </w:r>
          </w:p>
          <w:p w14:paraId="549AD534" w14:textId="77777777" w:rsidR="009B5F42" w:rsidRPr="00645642" w:rsidRDefault="009B5F42" w:rsidP="00626E29">
            <w:pPr>
              <w:jc w:val="center"/>
              <w:rPr>
                <w:rFonts w:ascii="Arial" w:eastAsia="Arial" w:hAnsi="Arial" w:cs="Arial"/>
                <w:b/>
                <w:highlight w:val="white"/>
              </w:rPr>
            </w:pPr>
            <w:r>
              <w:rPr>
                <w:rFonts w:ascii="Arial" w:eastAsia="Arial" w:hAnsi="Arial" w:cs="Arial"/>
                <w:highlight w:val="white"/>
              </w:rPr>
              <w:t>Representante a la Cámara</w:t>
            </w:r>
          </w:p>
        </w:tc>
        <w:tc>
          <w:tcPr>
            <w:tcW w:w="4095" w:type="dxa"/>
            <w:shd w:val="clear" w:color="auto" w:fill="FFFFFF"/>
            <w:tcMar>
              <w:top w:w="100" w:type="dxa"/>
              <w:left w:w="100" w:type="dxa"/>
              <w:bottom w:w="100" w:type="dxa"/>
              <w:right w:w="100" w:type="dxa"/>
            </w:tcMar>
          </w:tcPr>
          <w:p w14:paraId="52F21ED4" w14:textId="77777777" w:rsidR="009B5F42" w:rsidRDefault="009B5F42" w:rsidP="00626E29">
            <w:pPr>
              <w:tabs>
                <w:tab w:val="right" w:pos="8838"/>
              </w:tabs>
              <w:ind w:hanging="2"/>
              <w:jc w:val="center"/>
              <w:rPr>
                <w:noProof/>
              </w:rPr>
            </w:pPr>
          </w:p>
          <w:p w14:paraId="2D959D48" w14:textId="77777777" w:rsidR="009B5F42" w:rsidRDefault="009B5F42" w:rsidP="00626E29">
            <w:pPr>
              <w:tabs>
                <w:tab w:val="right" w:pos="8838"/>
              </w:tabs>
              <w:ind w:hanging="2"/>
              <w:jc w:val="center"/>
              <w:rPr>
                <w:noProof/>
              </w:rPr>
            </w:pPr>
          </w:p>
          <w:p w14:paraId="5FBFAD12" w14:textId="77777777" w:rsidR="009B5F42" w:rsidRDefault="009B5F42" w:rsidP="00626E29">
            <w:pPr>
              <w:tabs>
                <w:tab w:val="right" w:pos="8838"/>
              </w:tabs>
              <w:ind w:hanging="2"/>
              <w:jc w:val="center"/>
              <w:rPr>
                <w:noProof/>
              </w:rPr>
            </w:pPr>
          </w:p>
          <w:p w14:paraId="575F642E" w14:textId="77777777" w:rsidR="009B5F42" w:rsidRDefault="009B5F42" w:rsidP="00626E29">
            <w:pPr>
              <w:tabs>
                <w:tab w:val="right" w:pos="8838"/>
              </w:tabs>
              <w:ind w:hanging="2"/>
              <w:jc w:val="center"/>
              <w:rPr>
                <w:noProof/>
              </w:rPr>
            </w:pPr>
          </w:p>
          <w:p w14:paraId="01930DFC"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018C24CA" w14:textId="77777777" w:rsidR="009B5F42" w:rsidRDefault="009B5F42" w:rsidP="00626E29">
            <w:pPr>
              <w:tabs>
                <w:tab w:val="right" w:pos="8838"/>
              </w:tabs>
              <w:ind w:hanging="2"/>
              <w:jc w:val="center"/>
              <w:rPr>
                <w:rFonts w:ascii="Arial" w:eastAsia="Arial" w:hAnsi="Arial" w:cs="Arial"/>
                <w:b/>
              </w:rPr>
            </w:pPr>
            <w:r>
              <w:rPr>
                <w:rFonts w:ascii="Arial" w:eastAsia="Arial" w:hAnsi="Arial" w:cs="Arial"/>
                <w:b/>
              </w:rPr>
              <w:t>ALVARO HENRY MONEDERO RIVERA</w:t>
            </w:r>
          </w:p>
          <w:p w14:paraId="786BFB40" w14:textId="77777777" w:rsidR="009B5F42" w:rsidRDefault="009B5F42" w:rsidP="00626E29">
            <w:pPr>
              <w:tabs>
                <w:tab w:val="right" w:pos="8838"/>
              </w:tabs>
              <w:ind w:hanging="2"/>
              <w:jc w:val="center"/>
              <w:rPr>
                <w:rFonts w:ascii="Arial" w:eastAsia="Arial" w:hAnsi="Arial" w:cs="Arial"/>
                <w:highlight w:val="white"/>
              </w:rPr>
            </w:pPr>
            <w:r>
              <w:rPr>
                <w:rFonts w:ascii="Arial" w:eastAsia="Arial" w:hAnsi="Arial" w:cs="Arial"/>
              </w:rPr>
              <w:t>Representante a la Cámara por el Valle del Cauca</w:t>
            </w:r>
          </w:p>
        </w:tc>
      </w:tr>
      <w:tr w:rsidR="009B5F42" w14:paraId="13EDDFE8" w14:textId="77777777" w:rsidTr="00626E29">
        <w:tc>
          <w:tcPr>
            <w:tcW w:w="4395" w:type="dxa"/>
            <w:shd w:val="clear" w:color="auto" w:fill="FFFFFF"/>
            <w:tcMar>
              <w:top w:w="100" w:type="dxa"/>
              <w:left w:w="100" w:type="dxa"/>
              <w:bottom w:w="100" w:type="dxa"/>
              <w:right w:w="100" w:type="dxa"/>
            </w:tcMar>
          </w:tcPr>
          <w:p w14:paraId="5363027C" w14:textId="77777777" w:rsidR="009B5F42" w:rsidRDefault="009B5F42" w:rsidP="00626E29">
            <w:pPr>
              <w:jc w:val="center"/>
              <w:rPr>
                <w:rFonts w:ascii="Arial" w:eastAsia="Arial" w:hAnsi="Arial" w:cs="Arial"/>
                <w:noProof/>
                <w:highlight w:val="white"/>
              </w:rPr>
            </w:pPr>
          </w:p>
          <w:p w14:paraId="1863321B" w14:textId="77777777" w:rsidR="009B5F42" w:rsidRDefault="009B5F42" w:rsidP="00626E29">
            <w:pPr>
              <w:jc w:val="center"/>
              <w:rPr>
                <w:rFonts w:ascii="Arial" w:eastAsia="Arial" w:hAnsi="Arial" w:cs="Arial"/>
                <w:noProof/>
                <w:highlight w:val="white"/>
              </w:rPr>
            </w:pPr>
          </w:p>
          <w:p w14:paraId="3085EE3B"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1D111EA9"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ASTRID SÁNCHEZ MONTES DE OCA</w:t>
            </w:r>
          </w:p>
          <w:p w14:paraId="34D1E8FA"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Chocó</w:t>
            </w:r>
          </w:p>
          <w:p w14:paraId="73E37F68" w14:textId="77777777" w:rsidR="009B5F42" w:rsidRDefault="009B5F42" w:rsidP="00626E29">
            <w:pPr>
              <w:jc w:val="center"/>
              <w:rPr>
                <w:rFonts w:ascii="Arial" w:eastAsia="Arial" w:hAnsi="Arial" w:cs="Arial"/>
                <w:highlight w:val="white"/>
              </w:rPr>
            </w:pPr>
            <w:r>
              <w:rPr>
                <w:rFonts w:ascii="Arial" w:eastAsia="Arial" w:hAnsi="Arial" w:cs="Arial"/>
                <w:highlight w:val="white"/>
              </w:rPr>
              <w:t>Partido de la U</w:t>
            </w:r>
          </w:p>
        </w:tc>
        <w:tc>
          <w:tcPr>
            <w:tcW w:w="4095" w:type="dxa"/>
            <w:shd w:val="clear" w:color="auto" w:fill="FFFFFF"/>
            <w:tcMar>
              <w:top w:w="100" w:type="dxa"/>
              <w:left w:w="100" w:type="dxa"/>
              <w:bottom w:w="100" w:type="dxa"/>
              <w:right w:w="100" w:type="dxa"/>
            </w:tcMar>
          </w:tcPr>
          <w:p w14:paraId="799BA8A5" w14:textId="77777777" w:rsidR="009B5F42" w:rsidRDefault="009B5F42" w:rsidP="00626E29">
            <w:pPr>
              <w:rPr>
                <w:rFonts w:ascii="Arial" w:eastAsia="Arial" w:hAnsi="Arial" w:cs="Arial"/>
                <w:b/>
                <w:highlight w:val="white"/>
              </w:rPr>
            </w:pPr>
          </w:p>
          <w:p w14:paraId="63A1C97C" w14:textId="77777777" w:rsidR="009B5F42" w:rsidRDefault="009B5F42" w:rsidP="00626E29">
            <w:pPr>
              <w:rPr>
                <w:rFonts w:ascii="Arial" w:eastAsia="Arial" w:hAnsi="Arial" w:cs="Arial"/>
                <w:b/>
                <w:highlight w:val="white"/>
              </w:rPr>
            </w:pPr>
          </w:p>
          <w:p w14:paraId="50BB8A83"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45BDB615"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 xml:space="preserve">JOHN JAIRO HOYOS GARCÍA </w:t>
            </w:r>
          </w:p>
          <w:p w14:paraId="19FF0C16"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Representante a la Cámara por el Valle del Cauca.</w:t>
            </w:r>
          </w:p>
          <w:p w14:paraId="687F7444" w14:textId="77777777" w:rsidR="009B5F42" w:rsidRDefault="009B5F42" w:rsidP="00626E29">
            <w:pPr>
              <w:jc w:val="center"/>
              <w:rPr>
                <w:rFonts w:ascii="Arial" w:eastAsia="Arial" w:hAnsi="Arial" w:cs="Arial"/>
                <w:b/>
                <w:highlight w:val="white"/>
              </w:rPr>
            </w:pPr>
          </w:p>
          <w:p w14:paraId="7C9C5175" w14:textId="77777777" w:rsidR="009B5F42" w:rsidRDefault="009B5F42" w:rsidP="00626E29">
            <w:pPr>
              <w:jc w:val="center"/>
              <w:rPr>
                <w:rFonts w:ascii="Arial" w:eastAsia="Arial" w:hAnsi="Arial" w:cs="Arial"/>
                <w:b/>
                <w:highlight w:val="white"/>
              </w:rPr>
            </w:pPr>
          </w:p>
        </w:tc>
      </w:tr>
      <w:tr w:rsidR="009B5F42" w14:paraId="3721705B" w14:textId="77777777" w:rsidTr="00626E29">
        <w:tc>
          <w:tcPr>
            <w:tcW w:w="4395" w:type="dxa"/>
            <w:shd w:val="clear" w:color="auto" w:fill="FFFFFF"/>
            <w:tcMar>
              <w:top w:w="100" w:type="dxa"/>
              <w:left w:w="100" w:type="dxa"/>
              <w:bottom w:w="100" w:type="dxa"/>
              <w:right w:w="100" w:type="dxa"/>
            </w:tcMar>
          </w:tcPr>
          <w:p w14:paraId="27B37810" w14:textId="77777777" w:rsidR="009B5F42" w:rsidRDefault="009B5F42" w:rsidP="00626E29">
            <w:pPr>
              <w:spacing w:line="360" w:lineRule="auto"/>
              <w:jc w:val="center"/>
              <w:rPr>
                <w:rFonts w:ascii="Arial" w:eastAsia="Arial" w:hAnsi="Arial" w:cs="Arial"/>
                <w:noProof/>
                <w:highlight w:val="white"/>
              </w:rPr>
            </w:pPr>
          </w:p>
          <w:p w14:paraId="2B11BACE" w14:textId="77777777" w:rsidR="009B5F42" w:rsidRDefault="009B5F42" w:rsidP="00626E29">
            <w:pPr>
              <w:spacing w:line="360" w:lineRule="auto"/>
              <w:jc w:val="center"/>
              <w:rPr>
                <w:rFonts w:ascii="Arial" w:eastAsia="Arial" w:hAnsi="Arial" w:cs="Arial"/>
                <w:noProof/>
                <w:highlight w:val="white"/>
              </w:rPr>
            </w:pPr>
          </w:p>
          <w:p w14:paraId="62384521" w14:textId="77777777" w:rsidR="009B5F42" w:rsidRDefault="009B5F42" w:rsidP="00626E29">
            <w:pPr>
              <w:spacing w:line="360" w:lineRule="auto"/>
              <w:jc w:val="center"/>
              <w:rPr>
                <w:rFonts w:ascii="Arial" w:eastAsia="Arial" w:hAnsi="Arial" w:cs="Arial"/>
                <w:noProof/>
                <w:highlight w:val="white"/>
              </w:rPr>
            </w:pPr>
          </w:p>
          <w:p w14:paraId="23C0EA17" w14:textId="77777777" w:rsidR="009B5F42" w:rsidRDefault="009B5F42" w:rsidP="00626E29">
            <w:pPr>
              <w:spacing w:line="360" w:lineRule="auto"/>
              <w:jc w:val="center"/>
              <w:rPr>
                <w:rFonts w:ascii="Arial" w:eastAsia="Arial" w:hAnsi="Arial" w:cs="Arial"/>
                <w:noProof/>
                <w:highlight w:val="white"/>
              </w:rPr>
            </w:pPr>
          </w:p>
          <w:p w14:paraId="3AE14BCC"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025A9F9"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FELIPE ANDRÉS MUÑOZ DELGADO</w:t>
            </w:r>
          </w:p>
          <w:p w14:paraId="6FF69FA1" w14:textId="77777777" w:rsidR="009B5F42" w:rsidRDefault="009B5F42" w:rsidP="00626E29">
            <w:pPr>
              <w:jc w:val="center"/>
              <w:rPr>
                <w:rFonts w:ascii="Arial" w:eastAsia="Arial" w:hAnsi="Arial" w:cs="Arial"/>
                <w:highlight w:val="white"/>
              </w:rPr>
            </w:pPr>
            <w:r>
              <w:rPr>
                <w:rFonts w:ascii="Arial" w:eastAsia="Arial" w:hAnsi="Arial" w:cs="Arial"/>
                <w:highlight w:val="white"/>
              </w:rPr>
              <w:t>Representante a la Cámara</w:t>
            </w:r>
          </w:p>
          <w:p w14:paraId="6356CC29" w14:textId="77777777" w:rsidR="009B5F42" w:rsidRDefault="009B5F42" w:rsidP="00626E29">
            <w:pPr>
              <w:jc w:val="center"/>
              <w:rPr>
                <w:rFonts w:ascii="Arial" w:eastAsia="Arial" w:hAnsi="Arial" w:cs="Arial"/>
                <w:highlight w:val="white"/>
              </w:rPr>
            </w:pPr>
            <w:r>
              <w:rPr>
                <w:rFonts w:ascii="Arial" w:eastAsia="Arial" w:hAnsi="Arial" w:cs="Arial"/>
                <w:highlight w:val="white"/>
              </w:rPr>
              <w:t xml:space="preserve">Departamento de Nariño </w:t>
            </w:r>
          </w:p>
        </w:tc>
        <w:tc>
          <w:tcPr>
            <w:tcW w:w="4095" w:type="dxa"/>
            <w:shd w:val="clear" w:color="auto" w:fill="FFFFFF"/>
            <w:tcMar>
              <w:top w:w="100" w:type="dxa"/>
              <w:left w:w="100" w:type="dxa"/>
              <w:bottom w:w="100" w:type="dxa"/>
              <w:right w:w="100" w:type="dxa"/>
            </w:tcMar>
          </w:tcPr>
          <w:p w14:paraId="13E337A9" w14:textId="77777777" w:rsidR="009B5F42" w:rsidRDefault="009B5F42" w:rsidP="00626E29">
            <w:pPr>
              <w:jc w:val="center"/>
              <w:rPr>
                <w:rFonts w:ascii="Arial" w:eastAsia="Arial" w:hAnsi="Arial" w:cs="Arial"/>
                <w:b/>
                <w:noProof/>
                <w:highlight w:val="white"/>
              </w:rPr>
            </w:pPr>
          </w:p>
          <w:p w14:paraId="0EDAFE0D" w14:textId="77777777" w:rsidR="009B5F42" w:rsidRDefault="009B5F42" w:rsidP="00626E29">
            <w:pPr>
              <w:jc w:val="center"/>
              <w:rPr>
                <w:rFonts w:ascii="Arial" w:eastAsia="Arial" w:hAnsi="Arial" w:cs="Arial"/>
                <w:b/>
                <w:noProof/>
                <w:highlight w:val="white"/>
              </w:rPr>
            </w:pPr>
          </w:p>
          <w:p w14:paraId="02510049" w14:textId="77777777" w:rsidR="009B5F42" w:rsidRDefault="009B5F42" w:rsidP="00626E29">
            <w:pPr>
              <w:jc w:val="center"/>
              <w:rPr>
                <w:rFonts w:ascii="Arial" w:eastAsia="Arial" w:hAnsi="Arial" w:cs="Arial"/>
                <w:b/>
                <w:noProof/>
                <w:highlight w:val="white"/>
              </w:rPr>
            </w:pPr>
          </w:p>
          <w:p w14:paraId="78848F89" w14:textId="77777777" w:rsidR="009B5F42" w:rsidRDefault="009B5F42" w:rsidP="00626E29">
            <w:pPr>
              <w:jc w:val="center"/>
              <w:rPr>
                <w:rFonts w:ascii="Arial" w:eastAsia="Arial" w:hAnsi="Arial" w:cs="Arial"/>
                <w:b/>
                <w:noProof/>
                <w:highlight w:val="white"/>
              </w:rPr>
            </w:pPr>
          </w:p>
          <w:p w14:paraId="1083829F" w14:textId="77777777" w:rsidR="009B5F42" w:rsidRDefault="009B5F42" w:rsidP="00626E29">
            <w:pPr>
              <w:jc w:val="center"/>
              <w:rPr>
                <w:rFonts w:ascii="Arial" w:eastAsia="Arial" w:hAnsi="Arial" w:cs="Arial"/>
                <w:b/>
                <w:noProof/>
                <w:highlight w:val="white"/>
              </w:rPr>
            </w:pPr>
          </w:p>
          <w:p w14:paraId="2036BDF1" w14:textId="77777777" w:rsidR="009B5F42" w:rsidRDefault="009B5F42" w:rsidP="00626E29">
            <w:pPr>
              <w:rPr>
                <w:rFonts w:ascii="Arial" w:eastAsia="Arial" w:hAnsi="Arial" w:cs="Arial"/>
                <w:b/>
                <w:noProof/>
                <w:highlight w:val="white"/>
              </w:rPr>
            </w:pPr>
          </w:p>
          <w:p w14:paraId="6F219885"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76E51B93" w14:textId="77777777" w:rsidR="009B5F42" w:rsidRDefault="009B5F42" w:rsidP="00626E29">
            <w:pPr>
              <w:jc w:val="center"/>
              <w:rPr>
                <w:rFonts w:ascii="Arial" w:eastAsia="Arial" w:hAnsi="Arial" w:cs="Arial"/>
                <w:b/>
                <w:highlight w:val="white"/>
              </w:rPr>
            </w:pPr>
          </w:p>
          <w:p w14:paraId="4E5FE0F2"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HERNÁN GUSTAVO ESTUPIÑÁN</w:t>
            </w:r>
          </w:p>
          <w:p w14:paraId="4F457835" w14:textId="77777777" w:rsidR="009B5F42" w:rsidRDefault="009B5F42" w:rsidP="00626E29">
            <w:pPr>
              <w:jc w:val="center"/>
              <w:rPr>
                <w:rFonts w:ascii="Arial" w:eastAsia="Arial" w:hAnsi="Arial" w:cs="Arial"/>
                <w:b/>
                <w:highlight w:val="white"/>
              </w:rPr>
            </w:pPr>
            <w:r>
              <w:rPr>
                <w:rFonts w:ascii="Arial" w:eastAsia="Arial" w:hAnsi="Arial" w:cs="Arial"/>
                <w:highlight w:val="white"/>
              </w:rPr>
              <w:t>Representante a la Cámara</w:t>
            </w:r>
          </w:p>
        </w:tc>
      </w:tr>
      <w:tr w:rsidR="009B5F42" w14:paraId="6DAB0169" w14:textId="77777777" w:rsidTr="00626E29">
        <w:tc>
          <w:tcPr>
            <w:tcW w:w="4395" w:type="dxa"/>
            <w:shd w:val="clear" w:color="auto" w:fill="FFFFFF"/>
            <w:tcMar>
              <w:top w:w="100" w:type="dxa"/>
              <w:left w:w="100" w:type="dxa"/>
              <w:bottom w:w="100" w:type="dxa"/>
              <w:right w:w="100" w:type="dxa"/>
            </w:tcMar>
          </w:tcPr>
          <w:p w14:paraId="18E02A81" w14:textId="77777777" w:rsidR="009B5F42" w:rsidRDefault="009B5F42" w:rsidP="00626E29">
            <w:pPr>
              <w:rPr>
                <w:rFonts w:ascii="Arial" w:eastAsia="Arial" w:hAnsi="Arial" w:cs="Arial"/>
                <w:b/>
                <w:highlight w:val="white"/>
              </w:rPr>
            </w:pPr>
          </w:p>
          <w:p w14:paraId="6ACB495D" w14:textId="77777777" w:rsidR="009B5F42" w:rsidRDefault="009B5F42" w:rsidP="00626E29">
            <w:pPr>
              <w:rPr>
                <w:rFonts w:ascii="Arial" w:eastAsia="Arial" w:hAnsi="Arial" w:cs="Arial"/>
                <w:b/>
                <w:highlight w:val="white"/>
              </w:rPr>
            </w:pPr>
          </w:p>
          <w:p w14:paraId="13CA5EF6" w14:textId="77777777" w:rsidR="009B5F42" w:rsidRDefault="009B5F42" w:rsidP="00626E29">
            <w:pPr>
              <w:rPr>
                <w:rFonts w:ascii="Arial" w:eastAsia="Arial" w:hAnsi="Arial" w:cs="Arial"/>
                <w:b/>
                <w:highlight w:val="white"/>
              </w:rPr>
            </w:pPr>
          </w:p>
          <w:p w14:paraId="55A9C5AD" w14:textId="77777777" w:rsidR="009B5F42" w:rsidRDefault="009B5F42" w:rsidP="00626E29">
            <w:pPr>
              <w:rPr>
                <w:rFonts w:ascii="Arial" w:eastAsia="Arial" w:hAnsi="Arial" w:cs="Arial"/>
                <w:b/>
                <w:highlight w:val="white"/>
              </w:rPr>
            </w:pPr>
          </w:p>
          <w:p w14:paraId="6D117488"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51B07AD1"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CATALINA ORTIZ LALINDE</w:t>
            </w:r>
          </w:p>
          <w:p w14:paraId="7A64960A"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Representante a la Cámara</w:t>
            </w:r>
          </w:p>
          <w:p w14:paraId="7FDCEFF8" w14:textId="77777777" w:rsidR="009B5F42" w:rsidRDefault="009B5F42" w:rsidP="00626E29">
            <w:pPr>
              <w:jc w:val="center"/>
              <w:rPr>
                <w:rFonts w:ascii="Arial" w:eastAsia="Arial" w:hAnsi="Arial" w:cs="Arial"/>
                <w:highlight w:val="white"/>
              </w:rPr>
            </w:pPr>
            <w:r>
              <w:rPr>
                <w:rFonts w:ascii="Arial" w:eastAsia="Arial" w:hAnsi="Arial" w:cs="Arial"/>
                <w:b/>
                <w:highlight w:val="white"/>
              </w:rPr>
              <w:t>Valle del Cauca</w:t>
            </w:r>
          </w:p>
        </w:tc>
        <w:tc>
          <w:tcPr>
            <w:tcW w:w="4095" w:type="dxa"/>
            <w:shd w:val="clear" w:color="auto" w:fill="FFFFFF"/>
            <w:tcMar>
              <w:top w:w="100" w:type="dxa"/>
              <w:left w:w="100" w:type="dxa"/>
              <w:bottom w:w="100" w:type="dxa"/>
              <w:right w:w="100" w:type="dxa"/>
            </w:tcMar>
          </w:tcPr>
          <w:p w14:paraId="59EF047D" w14:textId="77777777" w:rsidR="009B5F42" w:rsidRDefault="009B5F42" w:rsidP="00626E29">
            <w:pPr>
              <w:tabs>
                <w:tab w:val="right" w:pos="8838"/>
              </w:tabs>
              <w:spacing w:line="276" w:lineRule="auto"/>
              <w:jc w:val="center"/>
              <w:rPr>
                <w:rFonts w:ascii="Arial" w:eastAsia="Arial" w:hAnsi="Arial" w:cs="Arial"/>
                <w:b/>
                <w:noProof/>
              </w:rPr>
            </w:pPr>
          </w:p>
          <w:p w14:paraId="418C11F1" w14:textId="77777777" w:rsidR="009B5F42" w:rsidRDefault="009B5F42" w:rsidP="00626E29">
            <w:pPr>
              <w:tabs>
                <w:tab w:val="right" w:pos="8838"/>
              </w:tabs>
              <w:spacing w:line="276" w:lineRule="auto"/>
              <w:rPr>
                <w:rFonts w:ascii="Arial" w:eastAsia="Arial" w:hAnsi="Arial" w:cs="Arial"/>
                <w:b/>
                <w:noProof/>
              </w:rPr>
            </w:pPr>
          </w:p>
          <w:p w14:paraId="35991EEC" w14:textId="77777777" w:rsidR="009B5F42" w:rsidRDefault="009B5F42" w:rsidP="00626E29">
            <w:pPr>
              <w:tabs>
                <w:tab w:val="right" w:pos="8838"/>
              </w:tabs>
              <w:spacing w:line="276" w:lineRule="auto"/>
              <w:jc w:val="center"/>
              <w:rPr>
                <w:rFonts w:ascii="Arial" w:eastAsia="Arial" w:hAnsi="Arial" w:cs="Arial"/>
                <w:b/>
                <w:noProof/>
              </w:rPr>
            </w:pPr>
          </w:p>
          <w:p w14:paraId="4E440B71" w14:textId="77777777" w:rsidR="009B5F42" w:rsidRP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2377C160" w14:textId="77777777" w:rsidR="009B5F42" w:rsidRDefault="009B5F42" w:rsidP="00626E29">
            <w:pPr>
              <w:tabs>
                <w:tab w:val="right" w:pos="8838"/>
              </w:tabs>
              <w:spacing w:line="276" w:lineRule="auto"/>
              <w:jc w:val="center"/>
              <w:rPr>
                <w:rFonts w:ascii="Arial" w:eastAsia="Arial" w:hAnsi="Arial" w:cs="Arial"/>
                <w:b/>
              </w:rPr>
            </w:pPr>
            <w:r>
              <w:rPr>
                <w:rFonts w:ascii="Arial" w:eastAsia="Arial" w:hAnsi="Arial" w:cs="Arial"/>
                <w:b/>
              </w:rPr>
              <w:t>LUIS ALBERTO ALBÁN URBANO</w:t>
            </w:r>
          </w:p>
          <w:p w14:paraId="444232C0" w14:textId="77777777" w:rsidR="009B5F42" w:rsidRDefault="009B5F42" w:rsidP="00626E29">
            <w:pPr>
              <w:tabs>
                <w:tab w:val="right" w:pos="8838"/>
              </w:tabs>
              <w:spacing w:line="276" w:lineRule="auto"/>
              <w:jc w:val="center"/>
              <w:rPr>
                <w:rFonts w:ascii="Arial" w:eastAsia="Arial" w:hAnsi="Arial" w:cs="Arial"/>
                <w:b/>
              </w:rPr>
            </w:pPr>
            <w:r>
              <w:rPr>
                <w:rFonts w:ascii="Arial" w:eastAsia="Arial" w:hAnsi="Arial" w:cs="Arial"/>
                <w:b/>
              </w:rPr>
              <w:t>Representante a la Cámara por el Valle del Cauca</w:t>
            </w:r>
          </w:p>
          <w:p w14:paraId="3AA1D667" w14:textId="77777777" w:rsidR="009B5F42" w:rsidRDefault="009B5F42" w:rsidP="00626E29">
            <w:pPr>
              <w:tabs>
                <w:tab w:val="right" w:pos="8838"/>
              </w:tabs>
              <w:spacing w:line="276" w:lineRule="auto"/>
              <w:jc w:val="center"/>
              <w:rPr>
                <w:rFonts w:ascii="Arial" w:eastAsia="Arial" w:hAnsi="Arial" w:cs="Arial"/>
                <w:b/>
                <w:highlight w:val="white"/>
              </w:rPr>
            </w:pPr>
            <w:r>
              <w:rPr>
                <w:rFonts w:ascii="Arial" w:eastAsia="Arial" w:hAnsi="Arial" w:cs="Arial"/>
                <w:b/>
              </w:rPr>
              <w:t>Fuerza Alternativa Revolucionaria del Común</w:t>
            </w:r>
          </w:p>
        </w:tc>
      </w:tr>
      <w:tr w:rsidR="009B5F42" w14:paraId="3B3AAC4D" w14:textId="77777777" w:rsidTr="00626E29">
        <w:tc>
          <w:tcPr>
            <w:tcW w:w="4395" w:type="dxa"/>
            <w:shd w:val="clear" w:color="auto" w:fill="FFFFFF"/>
            <w:tcMar>
              <w:top w:w="100" w:type="dxa"/>
              <w:left w:w="100" w:type="dxa"/>
              <w:bottom w:w="100" w:type="dxa"/>
              <w:right w:w="100" w:type="dxa"/>
            </w:tcMar>
          </w:tcPr>
          <w:p w14:paraId="54620ABC" w14:textId="77777777" w:rsidR="009B5F42" w:rsidRDefault="009B5F42" w:rsidP="00626E29">
            <w:pPr>
              <w:rPr>
                <w:rFonts w:ascii="Arial" w:eastAsia="Arial" w:hAnsi="Arial" w:cs="Arial"/>
                <w:b/>
                <w:highlight w:val="white"/>
              </w:rPr>
            </w:pPr>
          </w:p>
          <w:p w14:paraId="5042B639" w14:textId="77777777" w:rsidR="009B5F42" w:rsidRDefault="009B5F42" w:rsidP="00626E29">
            <w:pPr>
              <w:rPr>
                <w:rFonts w:ascii="Arial" w:eastAsia="Arial" w:hAnsi="Arial" w:cs="Arial"/>
                <w:b/>
                <w:highlight w:val="white"/>
              </w:rPr>
            </w:pPr>
          </w:p>
          <w:p w14:paraId="2A558013" w14:textId="77777777" w:rsidR="009B5F42" w:rsidRDefault="009B5F42" w:rsidP="00626E29">
            <w:pPr>
              <w:rPr>
                <w:rFonts w:ascii="Arial" w:eastAsia="Arial" w:hAnsi="Arial" w:cs="Arial"/>
                <w:b/>
                <w:highlight w:val="white"/>
              </w:rPr>
            </w:pPr>
          </w:p>
          <w:p w14:paraId="2D1F2ACD" w14:textId="77777777" w:rsidR="009B5F42" w:rsidRDefault="009B5F42" w:rsidP="00626E29">
            <w:pPr>
              <w:rPr>
                <w:rFonts w:ascii="Arial" w:eastAsia="Arial" w:hAnsi="Arial" w:cs="Arial"/>
                <w:b/>
                <w:highlight w:val="white"/>
              </w:rPr>
            </w:pPr>
          </w:p>
          <w:p w14:paraId="1FB9C268" w14:textId="77777777" w:rsidR="009B5F42" w:rsidRDefault="009B5F42" w:rsidP="00626E29">
            <w:pPr>
              <w:spacing w:line="276" w:lineRule="auto"/>
              <w:jc w:val="center"/>
              <w:rPr>
                <w:rFonts w:ascii="Arial" w:eastAsia="Arial" w:hAnsi="Arial" w:cs="Arial"/>
                <w:b/>
                <w:highlight w:val="white"/>
              </w:rPr>
            </w:pPr>
            <w:r>
              <w:rPr>
                <w:rFonts w:ascii="Arial" w:eastAsia="Arial" w:hAnsi="Arial" w:cs="Arial"/>
                <w:b/>
                <w:highlight w:val="white"/>
              </w:rPr>
              <w:t>_____________________________</w:t>
            </w:r>
          </w:p>
          <w:p w14:paraId="3463D1A5"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CARLOS JULIO BONILLA SOTO</w:t>
            </w:r>
          </w:p>
          <w:p w14:paraId="746E73D1"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Representante a la Cámara</w:t>
            </w:r>
          </w:p>
          <w:p w14:paraId="4C5E00B3" w14:textId="77777777" w:rsidR="009B5F42" w:rsidRDefault="009B5F42" w:rsidP="00626E29">
            <w:pPr>
              <w:jc w:val="center"/>
              <w:rPr>
                <w:rFonts w:ascii="Arial" w:eastAsia="Arial" w:hAnsi="Arial" w:cs="Arial"/>
                <w:b/>
                <w:highlight w:val="white"/>
              </w:rPr>
            </w:pPr>
            <w:r>
              <w:rPr>
                <w:rFonts w:ascii="Arial" w:eastAsia="Arial" w:hAnsi="Arial" w:cs="Arial"/>
                <w:b/>
                <w:highlight w:val="white"/>
              </w:rPr>
              <w:t>Departamento del Cauca</w:t>
            </w:r>
          </w:p>
        </w:tc>
        <w:tc>
          <w:tcPr>
            <w:tcW w:w="4095" w:type="dxa"/>
            <w:shd w:val="clear" w:color="auto" w:fill="FFFFFF"/>
            <w:tcMar>
              <w:top w:w="100" w:type="dxa"/>
              <w:left w:w="100" w:type="dxa"/>
              <w:bottom w:w="100" w:type="dxa"/>
              <w:right w:w="100" w:type="dxa"/>
            </w:tcMar>
          </w:tcPr>
          <w:p w14:paraId="4D4DC2E5" w14:textId="77777777" w:rsidR="009B5F42" w:rsidRDefault="009B5F42" w:rsidP="00626E29">
            <w:pPr>
              <w:tabs>
                <w:tab w:val="right" w:pos="8838"/>
              </w:tabs>
              <w:spacing w:line="276" w:lineRule="auto"/>
              <w:jc w:val="center"/>
              <w:rPr>
                <w:rFonts w:ascii="Arial" w:eastAsia="Arial" w:hAnsi="Arial" w:cs="Arial"/>
                <w:b/>
              </w:rPr>
            </w:pPr>
          </w:p>
        </w:tc>
      </w:tr>
    </w:tbl>
    <w:p w14:paraId="02D3320C" w14:textId="7B33A7A9" w:rsidR="00840332" w:rsidRDefault="00840332">
      <w:pPr>
        <w:spacing w:after="160" w:line="259" w:lineRule="auto"/>
        <w:rPr>
          <w:rFonts w:ascii="Arial" w:eastAsia="Arial" w:hAnsi="Arial" w:cs="Arial"/>
        </w:rPr>
      </w:pPr>
    </w:p>
    <w:p w14:paraId="07B3EC2C" w14:textId="77777777" w:rsidR="00840332" w:rsidRDefault="00840332">
      <w:pPr>
        <w:spacing w:after="160" w:line="259" w:lineRule="auto"/>
        <w:rPr>
          <w:rFonts w:ascii="Arial" w:eastAsia="Arial" w:hAnsi="Arial" w:cs="Arial"/>
        </w:rPr>
      </w:pPr>
    </w:p>
    <w:p w14:paraId="099F54F5" w14:textId="77777777" w:rsidR="001535FC" w:rsidRDefault="00645642">
      <w:pPr>
        <w:numPr>
          <w:ilvl w:val="0"/>
          <w:numId w:val="1"/>
        </w:numPr>
        <w:spacing w:after="160" w:line="259" w:lineRule="auto"/>
        <w:jc w:val="center"/>
        <w:rPr>
          <w:rFonts w:ascii="Arial" w:eastAsia="Arial" w:hAnsi="Arial" w:cs="Arial"/>
          <w:b/>
          <w:color w:val="000000"/>
        </w:rPr>
      </w:pPr>
      <w:r>
        <w:rPr>
          <w:rFonts w:ascii="Arial" w:eastAsia="Arial" w:hAnsi="Arial" w:cs="Arial"/>
          <w:b/>
          <w:color w:val="000000"/>
        </w:rPr>
        <w:lastRenderedPageBreak/>
        <w:t>REFERENCIAS.</w:t>
      </w:r>
    </w:p>
    <w:p w14:paraId="408AFBBE" w14:textId="77777777" w:rsidR="001535FC" w:rsidRDefault="00645642">
      <w:pPr>
        <w:widowControl w:val="0"/>
        <w:spacing w:line="276" w:lineRule="auto"/>
        <w:ind w:left="425" w:hanging="425"/>
        <w:jc w:val="both"/>
        <w:rPr>
          <w:rFonts w:ascii="Arial" w:eastAsia="Arial" w:hAnsi="Arial" w:cs="Arial"/>
          <w:sz w:val="16"/>
          <w:szCs w:val="16"/>
        </w:rPr>
      </w:pPr>
      <w:r>
        <w:rPr>
          <w:rFonts w:ascii="Arial" w:eastAsia="Arial" w:hAnsi="Arial" w:cs="Arial"/>
        </w:rPr>
        <w:t xml:space="preserve">Meza, Gorkys &amp; Palacios. La ruta del viche. Producción, circulación, venta y consumo del destilado en el litoral Pacífico colombiano. Informe No. 11. ICANH- Universidad del pacífico. </w:t>
      </w:r>
    </w:p>
    <w:p w14:paraId="2EE87F77" w14:textId="77777777" w:rsidR="001535FC" w:rsidRDefault="001535FC">
      <w:pPr>
        <w:widowControl w:val="0"/>
        <w:spacing w:line="276" w:lineRule="auto"/>
        <w:rPr>
          <w:rFonts w:ascii="Arial" w:eastAsia="Arial" w:hAnsi="Arial" w:cs="Arial"/>
          <w:sz w:val="16"/>
          <w:szCs w:val="16"/>
        </w:rPr>
      </w:pPr>
    </w:p>
    <w:p w14:paraId="286ED119" w14:textId="77777777" w:rsidR="001535FC" w:rsidRDefault="00645642">
      <w:pPr>
        <w:spacing w:after="160" w:line="259" w:lineRule="auto"/>
        <w:ind w:left="426" w:hanging="426"/>
        <w:jc w:val="both"/>
        <w:rPr>
          <w:rFonts w:ascii="Arial" w:eastAsia="Arial" w:hAnsi="Arial" w:cs="Arial"/>
          <w:color w:val="000000"/>
        </w:rPr>
      </w:pPr>
      <w:r>
        <w:rPr>
          <w:rFonts w:ascii="Arial" w:eastAsia="Arial" w:hAnsi="Arial" w:cs="Arial"/>
          <w:color w:val="000000"/>
        </w:rPr>
        <w:t xml:space="preserve">Filipo Ernesto Burgos (2019). Intervención Universidad Externado de Colombia, Sentencia C-480 de 2020. Bogotá. Obtenida de: </w:t>
      </w:r>
      <w:hyperlink r:id="rId12">
        <w:r>
          <w:rPr>
            <w:rFonts w:ascii="Arial" w:eastAsia="Arial" w:hAnsi="Arial" w:cs="Arial"/>
            <w:color w:val="0563C1"/>
            <w:u w:val="single"/>
          </w:rPr>
          <w:t>https://www.corteconstitucional.gov.co/relatoria/2019/C-480-19.htm</w:t>
        </w:r>
      </w:hyperlink>
    </w:p>
    <w:p w14:paraId="3E586FE4" w14:textId="77777777" w:rsidR="001535FC" w:rsidRDefault="00645642">
      <w:pPr>
        <w:spacing w:after="160" w:line="259" w:lineRule="auto"/>
        <w:ind w:left="426" w:hanging="426"/>
        <w:jc w:val="both"/>
        <w:rPr>
          <w:rFonts w:ascii="Arial" w:eastAsia="Arial" w:hAnsi="Arial" w:cs="Arial"/>
          <w:color w:val="000000"/>
        </w:rPr>
      </w:pPr>
      <w:r>
        <w:rPr>
          <w:rFonts w:ascii="Arial" w:eastAsia="Arial" w:hAnsi="Arial" w:cs="Arial"/>
          <w:color w:val="000000"/>
        </w:rPr>
        <w:t>Corte Constitucional (2019) Sentencia C-480 de 2020. M.P: Alberto Rojas Ríos. Bogotá.</w:t>
      </w:r>
    </w:p>
    <w:p w14:paraId="61C9666D" w14:textId="77777777" w:rsidR="001535FC" w:rsidRDefault="00645642">
      <w:pPr>
        <w:spacing w:after="160" w:line="259" w:lineRule="auto"/>
        <w:ind w:left="426" w:hanging="426"/>
        <w:jc w:val="both"/>
        <w:rPr>
          <w:rFonts w:ascii="Arial" w:eastAsia="Arial" w:hAnsi="Arial" w:cs="Arial"/>
          <w:color w:val="000000"/>
        </w:rPr>
      </w:pPr>
      <w:r>
        <w:rPr>
          <w:rFonts w:ascii="Arial" w:eastAsia="Arial" w:hAnsi="Arial" w:cs="Arial"/>
          <w:color w:val="000000"/>
        </w:rPr>
        <w:t xml:space="preserve">Juan David Gómez (2016). </w:t>
      </w:r>
      <w:hyperlink r:id="rId13">
        <w:r>
          <w:rPr>
            <w:rFonts w:ascii="Arial" w:eastAsia="Arial" w:hAnsi="Arial" w:cs="Arial"/>
            <w:color w:val="000000"/>
          </w:rPr>
          <w:t>Viche, arrechón, tumbacatre: una breve guía a las bebidas tradicionales del Pacífico</w:t>
        </w:r>
      </w:hyperlink>
      <w:r>
        <w:rPr>
          <w:rFonts w:ascii="Arial" w:eastAsia="Arial" w:hAnsi="Arial" w:cs="Arial"/>
          <w:color w:val="000000"/>
        </w:rPr>
        <w:t xml:space="preserve">. Revista Arcadia. Obtenido de: </w:t>
      </w:r>
      <w:hyperlink r:id="rId14">
        <w:r>
          <w:rPr>
            <w:rFonts w:ascii="Arial" w:eastAsia="Arial" w:hAnsi="Arial" w:cs="Arial"/>
            <w:color w:val="0563C1"/>
            <w:u w:val="single"/>
          </w:rPr>
          <w:t>https://www.revistaarcadia.com/agenda/articulo/viche-arrechon-tumbacatre-una-breve-guia-a-las-bebidas-tradicionales-del-pacifico/77143/#</w:t>
        </w:r>
      </w:hyperlink>
    </w:p>
    <w:p w14:paraId="066B5352" w14:textId="77777777" w:rsidR="001535FC" w:rsidRDefault="00645642">
      <w:pPr>
        <w:ind w:left="426" w:hanging="426"/>
        <w:jc w:val="both"/>
        <w:rPr>
          <w:rFonts w:ascii="Arial" w:eastAsia="Arial" w:hAnsi="Arial" w:cs="Arial"/>
        </w:rPr>
      </w:pPr>
      <w:r>
        <w:rPr>
          <w:rFonts w:ascii="Arial" w:eastAsia="Arial" w:hAnsi="Arial" w:cs="Arial"/>
        </w:rPr>
        <w:t xml:space="preserve">Liliana Martínez (2019) </w:t>
      </w:r>
      <w:r>
        <w:rPr>
          <w:rFonts w:ascii="Arial" w:eastAsia="Arial" w:hAnsi="Arial" w:cs="Arial"/>
          <w:color w:val="1C1C1C"/>
        </w:rPr>
        <w:t>El viche: un destilado que representa el triunfo de una tradición. El Tiempo. Obtenido de:</w:t>
      </w:r>
      <w:r>
        <w:rPr>
          <w:rFonts w:ascii="Arial" w:eastAsia="Arial" w:hAnsi="Arial" w:cs="Arial"/>
        </w:rPr>
        <w:t xml:space="preserve"> </w:t>
      </w:r>
      <w:hyperlink r:id="rId15">
        <w:r>
          <w:rPr>
            <w:rFonts w:ascii="Arial" w:eastAsia="Arial" w:hAnsi="Arial" w:cs="Arial"/>
            <w:color w:val="0563C1"/>
            <w:u w:val="single"/>
          </w:rPr>
          <w:t>https://www.eltiempo.com/cultura/gastronomia/biche-es-un-destilado-colombiano-por-descubrir-425496</w:t>
        </w:r>
      </w:hyperlink>
      <w:r>
        <w:rPr>
          <w:rFonts w:ascii="Arial" w:eastAsia="Arial" w:hAnsi="Arial" w:cs="Arial"/>
        </w:rPr>
        <w:t xml:space="preserve"> consulta hecha el 22 de julio de 2020. </w:t>
      </w:r>
    </w:p>
    <w:p w14:paraId="5E681D98" w14:textId="77777777" w:rsidR="001535FC" w:rsidRDefault="001535FC">
      <w:pPr>
        <w:ind w:left="426" w:hanging="426"/>
        <w:jc w:val="both"/>
        <w:rPr>
          <w:rFonts w:ascii="Arial" w:eastAsia="Arial" w:hAnsi="Arial" w:cs="Arial"/>
        </w:rPr>
      </w:pPr>
    </w:p>
    <w:p w14:paraId="5B4441E2" w14:textId="77777777" w:rsidR="001535FC" w:rsidRDefault="00645642">
      <w:pPr>
        <w:ind w:left="426" w:hanging="426"/>
        <w:jc w:val="both"/>
        <w:rPr>
          <w:rFonts w:ascii="Arial" w:eastAsia="Arial" w:hAnsi="Arial" w:cs="Arial"/>
          <w:color w:val="000000"/>
        </w:rPr>
      </w:pPr>
      <w:r>
        <w:rPr>
          <w:rFonts w:ascii="Arial" w:eastAsia="Arial" w:hAnsi="Arial" w:cs="Arial"/>
          <w:color w:val="000000"/>
        </w:rPr>
        <w:t xml:space="preserve">Euromonitor International (2017). Obtenido de: </w:t>
      </w:r>
      <w:hyperlink r:id="rId16">
        <w:r>
          <w:rPr>
            <w:rFonts w:ascii="Arial" w:eastAsia="Arial" w:hAnsi="Arial" w:cs="Arial"/>
            <w:color w:val="0563C1"/>
            <w:u w:val="single"/>
          </w:rPr>
          <w:t>http://www.euromonitor.com/</w:t>
        </w:r>
      </w:hyperlink>
      <w:r>
        <w:rPr>
          <w:rFonts w:ascii="Arial" w:eastAsia="Arial" w:hAnsi="Arial" w:cs="Arial"/>
          <w:color w:val="000000"/>
        </w:rPr>
        <w:t xml:space="preserve">. </w:t>
      </w:r>
    </w:p>
    <w:p w14:paraId="64A069FE" w14:textId="77777777" w:rsidR="001535FC" w:rsidRDefault="001535FC">
      <w:pPr>
        <w:ind w:left="426" w:hanging="426"/>
        <w:jc w:val="both"/>
        <w:rPr>
          <w:rFonts w:ascii="Arial" w:eastAsia="Arial" w:hAnsi="Arial" w:cs="Arial"/>
        </w:rPr>
      </w:pPr>
    </w:p>
    <w:p w14:paraId="790F2EE1" w14:textId="77777777" w:rsidR="001535FC" w:rsidRDefault="00645642">
      <w:pPr>
        <w:ind w:left="426" w:hanging="426"/>
        <w:jc w:val="both"/>
        <w:rPr>
          <w:rFonts w:ascii="Arial" w:eastAsia="Arial" w:hAnsi="Arial" w:cs="Arial"/>
          <w:color w:val="000000"/>
        </w:rPr>
      </w:pPr>
      <w:r>
        <w:rPr>
          <w:rFonts w:ascii="Arial" w:eastAsia="Arial" w:hAnsi="Arial" w:cs="Arial"/>
          <w:color w:val="000000"/>
        </w:rPr>
        <w:t>Consejo de Estado (2019). Sentencia 02830, Sala Plena Contenciosa Administrativa. M.P.: Carlos Enrique Moreno rubio. Bogotá.</w:t>
      </w:r>
    </w:p>
    <w:p w14:paraId="5686665F" w14:textId="77777777" w:rsidR="001535FC" w:rsidRDefault="001535FC">
      <w:pPr>
        <w:ind w:left="426" w:hanging="426"/>
        <w:jc w:val="both"/>
        <w:rPr>
          <w:rFonts w:ascii="Arial" w:eastAsia="Arial" w:hAnsi="Arial" w:cs="Arial"/>
        </w:rPr>
      </w:pPr>
    </w:p>
    <w:p w14:paraId="7D12356E" w14:textId="77777777" w:rsidR="001535FC" w:rsidRDefault="00645642">
      <w:pPr>
        <w:ind w:left="426" w:hanging="426"/>
        <w:jc w:val="both"/>
        <w:rPr>
          <w:rFonts w:ascii="Arial" w:eastAsia="Arial" w:hAnsi="Arial" w:cs="Arial"/>
          <w:color w:val="000000"/>
        </w:rPr>
      </w:pPr>
      <w:r>
        <w:rPr>
          <w:rFonts w:ascii="Arial" w:eastAsia="Arial" w:hAnsi="Arial" w:cs="Arial"/>
          <w:color w:val="000000"/>
        </w:rPr>
        <w:t xml:space="preserve">Andrés </w:t>
      </w:r>
      <w:r>
        <w:rPr>
          <w:rFonts w:ascii="Arial" w:eastAsia="Arial" w:hAnsi="Arial" w:cs="Arial"/>
        </w:rPr>
        <w:t>Ramírez</w:t>
      </w:r>
      <w:r>
        <w:rPr>
          <w:rFonts w:ascii="Arial" w:eastAsia="Arial" w:hAnsi="Arial" w:cs="Arial"/>
          <w:color w:val="000000"/>
        </w:rPr>
        <w:t xml:space="preserve"> Urbano (2019). Trabajo de grado: Evaluación de la denominación de origen como alternativa para la protección y promoción del Viche/biche de las comunidades negras del pacífico Colombiano. Universidad del Valle.</w:t>
      </w:r>
    </w:p>
    <w:p w14:paraId="3E98C4E2" w14:textId="77777777" w:rsidR="001535FC" w:rsidRDefault="001535FC">
      <w:pPr>
        <w:ind w:left="426" w:hanging="426"/>
        <w:jc w:val="both"/>
        <w:rPr>
          <w:rFonts w:ascii="Arial" w:eastAsia="Arial" w:hAnsi="Arial" w:cs="Arial"/>
        </w:rPr>
      </w:pPr>
    </w:p>
    <w:p w14:paraId="05C5D8C3" w14:textId="77777777" w:rsidR="001535FC" w:rsidRDefault="00645642">
      <w:pPr>
        <w:ind w:left="426" w:hanging="426"/>
        <w:jc w:val="both"/>
        <w:rPr>
          <w:rFonts w:ascii="Arial" w:eastAsia="Arial" w:hAnsi="Arial" w:cs="Arial"/>
          <w:color w:val="000000"/>
        </w:rPr>
      </w:pPr>
      <w:r>
        <w:rPr>
          <w:rFonts w:ascii="Arial" w:eastAsia="Arial" w:hAnsi="Arial" w:cs="Arial"/>
          <w:color w:val="000000"/>
        </w:rPr>
        <w:t xml:space="preserve">Colectivo Destila Patrimonio (2018) Manifiesto de protección y conservación de la destilación del viche como práctica ancestral. </w:t>
      </w:r>
    </w:p>
    <w:p w14:paraId="12196F55" w14:textId="77777777" w:rsidR="001535FC" w:rsidRDefault="001535FC">
      <w:pPr>
        <w:ind w:left="426" w:hanging="426"/>
        <w:jc w:val="both"/>
        <w:rPr>
          <w:rFonts w:ascii="Arial" w:eastAsia="Arial" w:hAnsi="Arial" w:cs="Arial"/>
          <w:color w:val="000000"/>
        </w:rPr>
      </w:pPr>
    </w:p>
    <w:p w14:paraId="74D0D615" w14:textId="77777777" w:rsidR="001535FC" w:rsidRDefault="00645642">
      <w:r>
        <w:rPr>
          <w:rFonts w:ascii="Arial" w:eastAsia="Arial" w:hAnsi="Arial" w:cs="Arial"/>
          <w:color w:val="FFFFFF"/>
          <w:sz w:val="17"/>
          <w:szCs w:val="17"/>
        </w:rPr>
        <w:t>colectivo Destila</w:t>
      </w:r>
    </w:p>
    <w:p w14:paraId="0AB1EB67" w14:textId="77777777" w:rsidR="001535FC" w:rsidRDefault="001535FC">
      <w:pPr>
        <w:ind w:left="426" w:hanging="426"/>
        <w:jc w:val="both"/>
        <w:rPr>
          <w:rFonts w:ascii="Arial" w:eastAsia="Arial" w:hAnsi="Arial" w:cs="Arial"/>
          <w:color w:val="000000"/>
        </w:rPr>
      </w:pPr>
    </w:p>
    <w:p w14:paraId="66A086FD" w14:textId="77777777" w:rsidR="001535FC" w:rsidRDefault="001535FC">
      <w:pPr>
        <w:jc w:val="both"/>
        <w:rPr>
          <w:rFonts w:ascii="Arial" w:eastAsia="Arial" w:hAnsi="Arial" w:cs="Arial"/>
        </w:rPr>
      </w:pPr>
    </w:p>
    <w:p w14:paraId="37677712" w14:textId="77777777" w:rsidR="001535FC" w:rsidRDefault="001535FC">
      <w:pPr>
        <w:spacing w:after="160" w:line="259" w:lineRule="auto"/>
        <w:rPr>
          <w:rFonts w:ascii="Arial" w:eastAsia="Arial" w:hAnsi="Arial" w:cs="Arial"/>
          <w:color w:val="000000"/>
        </w:rPr>
      </w:pPr>
    </w:p>
    <w:p w14:paraId="174FBB3E" w14:textId="77777777" w:rsidR="001535FC" w:rsidRDefault="001535FC">
      <w:pPr>
        <w:spacing w:after="160" w:line="259" w:lineRule="auto"/>
        <w:rPr>
          <w:rFonts w:ascii="Arial" w:eastAsia="Arial" w:hAnsi="Arial" w:cs="Arial"/>
          <w:color w:val="000000"/>
        </w:rPr>
      </w:pPr>
    </w:p>
    <w:sectPr w:rsidR="001535FC">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3432B" w14:textId="77777777" w:rsidR="003D5F67" w:rsidRDefault="003D5F67">
      <w:r>
        <w:separator/>
      </w:r>
    </w:p>
  </w:endnote>
  <w:endnote w:type="continuationSeparator" w:id="0">
    <w:p w14:paraId="26288724" w14:textId="77777777" w:rsidR="003D5F67" w:rsidRDefault="003D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EE73" w14:textId="64216668" w:rsidR="00645642" w:rsidRDefault="00645642">
    <w:pPr>
      <w:widowControl w:val="0"/>
      <w:pBdr>
        <w:top w:val="nil"/>
        <w:left w:val="nil"/>
        <w:bottom w:val="nil"/>
        <w:right w:val="nil"/>
        <w:between w:val="nil"/>
      </w:pBdr>
      <w:tabs>
        <w:tab w:val="center" w:pos="4419"/>
        <w:tab w:val="right" w:pos="8838"/>
      </w:tabs>
      <w:jc w:val="right"/>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C36870">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C36870">
      <w:rPr>
        <w:rFonts w:ascii="Arial" w:eastAsia="Arial" w:hAnsi="Arial" w:cs="Arial"/>
        <w:b/>
        <w:noProof/>
        <w:color w:val="000000"/>
      </w:rPr>
      <w:t>26</w:t>
    </w:r>
    <w:r>
      <w:rPr>
        <w:rFonts w:ascii="Arial" w:eastAsia="Arial" w:hAnsi="Arial" w:cs="Arial"/>
        <w:b/>
        <w:color w:val="000000"/>
      </w:rPr>
      <w:fldChar w:fldCharType="end"/>
    </w:r>
  </w:p>
  <w:p w14:paraId="7B127356"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153AB" w14:textId="77777777" w:rsidR="003D5F67" w:rsidRDefault="003D5F67">
      <w:r>
        <w:separator/>
      </w:r>
    </w:p>
  </w:footnote>
  <w:footnote w:type="continuationSeparator" w:id="0">
    <w:p w14:paraId="268AD751" w14:textId="77777777" w:rsidR="003D5F67" w:rsidRDefault="003D5F67">
      <w:r>
        <w:continuationSeparator/>
      </w:r>
    </w:p>
  </w:footnote>
  <w:footnote w:id="1">
    <w:p w14:paraId="59810E18"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sz w:val="16"/>
          <w:szCs w:val="16"/>
        </w:rPr>
        <w:t>De acuerdo con Del Castillo Mathieu (1995: 78) citado en Meza, Gorkys &amp; Palacios: “viche” es un adjetivo que significa ‘verde’ o ‘inmaduro’ y que tiene un uso amplísimo en Colombia. Se aplica a las frutas que aún no han madurado bien. El lingüista Rufino Cuervo asociaba “viche” con una voz bantú. En kikongo mbisu es ‘verde’, ‘crudo’, ‘no cocido’, ‘nuevo’, ‘fresco’. En quimbundo visu es ‘verde’, ‘fresco’, en lingala besu es ‘verde’, y ‘crudo’. En swahili bichi es ‘inmaduro’, ‘crudo’, ‘fresco’, ‘mojado’. El radical bantú occidental es bichu y el oriental es bichi. Nuestra voz “viche” está más cercana de las palabras bantúes orientales.</w:t>
      </w:r>
    </w:p>
  </w:footnote>
  <w:footnote w:id="2">
    <w:p w14:paraId="47068CC1"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sz w:val="16"/>
          <w:szCs w:val="16"/>
        </w:rPr>
        <w:t xml:space="preserve"> Citado en Andrés Ramírez (2019).</w:t>
      </w:r>
    </w:p>
  </w:footnote>
  <w:footnote w:id="3">
    <w:p w14:paraId="6152A061"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sz w:val="16"/>
          <w:szCs w:val="16"/>
        </w:rPr>
        <w:t xml:space="preserve"> </w:t>
      </w:r>
      <w:r>
        <w:rPr>
          <w:rFonts w:ascii="Arial" w:eastAsia="Arial" w:hAnsi="Arial" w:cs="Arial"/>
          <w:sz w:val="16"/>
          <w:szCs w:val="16"/>
          <w:highlight w:val="white"/>
        </w:rPr>
        <w:t xml:space="preserve">Citado en Sentencia C-480 de 2019: García Villegas Mauricio,  Titulo IV, De la participación democrática y de los principios de los partidos, en Constitución Política comentada por la Comisión Colombiana de Juristas, Comisión Colombiana de Juristas Bogotá 1997, p. 32. </w:t>
      </w:r>
    </w:p>
  </w:footnote>
  <w:footnote w:id="4">
    <w:p w14:paraId="39DF8207"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rPr>
        <w:t xml:space="preserve"> </w:t>
      </w:r>
      <w:r>
        <w:rPr>
          <w:rFonts w:ascii="Arial" w:eastAsia="Arial" w:hAnsi="Arial" w:cs="Arial"/>
          <w:sz w:val="16"/>
          <w:szCs w:val="16"/>
          <w:highlight w:val="white"/>
        </w:rPr>
        <w:t>Por ejemplo el pueblo gitano o Rrom.</w:t>
      </w:r>
    </w:p>
  </w:footnote>
  <w:footnote w:id="5">
    <w:p w14:paraId="4E8C29BF"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rPr>
        <w:t xml:space="preserve"> </w:t>
      </w:r>
      <w:r>
        <w:rPr>
          <w:rFonts w:ascii="Arial" w:eastAsia="Arial" w:hAnsi="Arial" w:cs="Arial"/>
          <w:color w:val="2D2D2D"/>
          <w:sz w:val="16"/>
          <w:szCs w:val="16"/>
          <w:highlight w:val="white"/>
        </w:rPr>
        <w:t>S</w:t>
      </w:r>
      <w:r>
        <w:rPr>
          <w:rFonts w:ascii="Arial" w:eastAsia="Arial" w:hAnsi="Arial" w:cs="Arial"/>
          <w:sz w:val="16"/>
          <w:szCs w:val="16"/>
          <w:highlight w:val="white"/>
        </w:rPr>
        <w:t>entencias T-973 de 2009, T-973 de 2014, T-650 de 2017 t T-576 de 2017.</w:t>
      </w:r>
    </w:p>
  </w:footnote>
  <w:footnote w:id="6">
    <w:p w14:paraId="722A711B"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sz w:val="16"/>
          <w:szCs w:val="16"/>
        </w:rPr>
        <w:t xml:space="preserve"> Tomado de </w:t>
      </w:r>
      <w:hyperlink r:id="rId1">
        <w:r>
          <w:rPr>
            <w:rFonts w:ascii="Arial" w:eastAsia="Arial" w:hAnsi="Arial" w:cs="Arial"/>
            <w:color w:val="0563C1"/>
            <w:sz w:val="16"/>
            <w:szCs w:val="16"/>
            <w:u w:val="single"/>
          </w:rPr>
          <w:t>https://www.milenio.com/estilo/cinco-licores-ancestrales</w:t>
        </w:r>
      </w:hyperlink>
      <w:r>
        <w:rPr>
          <w:rFonts w:ascii="Arial" w:eastAsia="Arial" w:hAnsi="Arial" w:cs="Arial"/>
          <w:sz w:val="16"/>
          <w:szCs w:val="16"/>
        </w:rPr>
        <w:t xml:space="preserve"> consultado el 22 de julio de 2020. </w:t>
      </w:r>
    </w:p>
  </w:footnote>
  <w:footnote w:id="7">
    <w:p w14:paraId="61420826" w14:textId="77777777" w:rsidR="00645642" w:rsidRDefault="00645642">
      <w:pPr>
        <w:widowControl w:val="0"/>
        <w:pBdr>
          <w:top w:val="nil"/>
          <w:left w:val="nil"/>
          <w:bottom w:val="nil"/>
          <w:right w:val="nil"/>
          <w:between w:val="nil"/>
        </w:pBdr>
        <w:spacing w:line="276" w:lineRule="auto"/>
        <w:rPr>
          <w:rFonts w:ascii="Arial" w:eastAsia="Arial" w:hAnsi="Arial" w:cs="Arial"/>
          <w:color w:val="000000"/>
          <w:sz w:val="16"/>
          <w:szCs w:val="16"/>
        </w:rPr>
      </w:pPr>
      <w:r>
        <w:rPr>
          <w:vertAlign w:val="superscript"/>
        </w:rPr>
        <w:footnoteRef/>
      </w:r>
      <w:r>
        <w:rPr>
          <w:rFonts w:ascii="Arial" w:eastAsia="Arial" w:hAnsi="Arial" w:cs="Arial"/>
        </w:rPr>
        <w:t xml:space="preserve"> </w:t>
      </w:r>
      <w:r>
        <w:rPr>
          <w:rFonts w:ascii="Arial" w:eastAsia="Arial" w:hAnsi="Arial" w:cs="Arial"/>
          <w:sz w:val="16"/>
          <w:szCs w:val="16"/>
        </w:rPr>
        <w:t xml:space="preserve">Tomado de: </w:t>
      </w:r>
      <w:hyperlink r:id="rId2">
        <w:r>
          <w:rPr>
            <w:rFonts w:ascii="Arial" w:eastAsia="Arial" w:hAnsi="Arial" w:cs="Arial"/>
            <w:color w:val="0563C1"/>
            <w:sz w:val="16"/>
            <w:szCs w:val="16"/>
            <w:u w:val="single"/>
          </w:rPr>
          <w:t>http://www.consulado-venezuela-frankfurt.de/es/2017/12/12/cocuy-el-licor-ancestral-venezolano-que-enfrento-con-rebeldia-la-clandestinidad/</w:t>
        </w:r>
      </w:hyperlink>
      <w:r>
        <w:rPr>
          <w:rFonts w:ascii="Arial" w:eastAsia="Arial" w:hAnsi="Arial" w:cs="Arial"/>
          <w:sz w:val="16"/>
          <w:szCs w:val="16"/>
        </w:rPr>
        <w:t xml:space="preserve"> consulta hecha el 23 de julio de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C1C7"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0947A3BC" wp14:editId="1C611CEB">
          <wp:simplePos x="0" y="0"/>
          <wp:positionH relativeFrom="column">
            <wp:posOffset>-108841</wp:posOffset>
          </wp:positionH>
          <wp:positionV relativeFrom="paragraph">
            <wp:posOffset>-211310</wp:posOffset>
          </wp:positionV>
          <wp:extent cx="2065867" cy="745067"/>
          <wp:effectExtent l="0" t="0" r="0" b="0"/>
          <wp:wrapNone/>
          <wp:docPr id="71" name="image22.png" descr="Imagen"/>
          <wp:cNvGraphicFramePr/>
          <a:graphic xmlns:a="http://schemas.openxmlformats.org/drawingml/2006/main">
            <a:graphicData uri="http://schemas.openxmlformats.org/drawingml/2006/picture">
              <pic:pic xmlns:pic="http://schemas.openxmlformats.org/drawingml/2006/picture">
                <pic:nvPicPr>
                  <pic:cNvPr id="0" name="image22.png" descr="Imagen"/>
                  <pic:cNvPicPr preferRelativeResize="0"/>
                </pic:nvPicPr>
                <pic:blipFill>
                  <a:blip r:embed="rId1"/>
                  <a:srcRect/>
                  <a:stretch>
                    <a:fillRect/>
                  </a:stretch>
                </pic:blipFill>
                <pic:spPr>
                  <a:xfrm>
                    <a:off x="0" y="0"/>
                    <a:ext cx="2065867" cy="74506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9F30FF" wp14:editId="7A27875E">
          <wp:simplePos x="0" y="0"/>
          <wp:positionH relativeFrom="column">
            <wp:posOffset>3955767</wp:posOffset>
          </wp:positionH>
          <wp:positionV relativeFrom="paragraph">
            <wp:posOffset>-189086</wp:posOffset>
          </wp:positionV>
          <wp:extent cx="1906905" cy="721995"/>
          <wp:effectExtent l="0" t="0" r="0" b="0"/>
          <wp:wrapSquare wrapText="bothSides" distT="0" distB="0" distL="114300" distR="114300"/>
          <wp:docPr id="74"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2"/>
                  <a:srcRect/>
                  <a:stretch>
                    <a:fillRect/>
                  </a:stretch>
                </pic:blipFill>
                <pic:spPr>
                  <a:xfrm>
                    <a:off x="0" y="0"/>
                    <a:ext cx="1906905" cy="721995"/>
                  </a:xfrm>
                  <a:prstGeom prst="rect">
                    <a:avLst/>
                  </a:prstGeom>
                  <a:ln/>
                </pic:spPr>
              </pic:pic>
            </a:graphicData>
          </a:graphic>
        </wp:anchor>
      </w:drawing>
    </w:r>
  </w:p>
  <w:p w14:paraId="1D6DBA86"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p>
  <w:p w14:paraId="1599683F"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p>
  <w:p w14:paraId="3940E9E4"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p>
  <w:p w14:paraId="0A59A1BA"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p>
  <w:p w14:paraId="2B9E2481" w14:textId="77777777" w:rsidR="00645642" w:rsidRDefault="00645642">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43B"/>
    <w:multiLevelType w:val="multilevel"/>
    <w:tmpl w:val="BC7A220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A4181D"/>
    <w:multiLevelType w:val="multilevel"/>
    <w:tmpl w:val="855473AA"/>
    <w:lvl w:ilvl="0">
      <w:start w:val="1"/>
      <w:numFmt w:val="decimal"/>
      <w:lvlText w:val="%1."/>
      <w:lvlJc w:val="left"/>
      <w:pPr>
        <w:ind w:left="720" w:hanging="360"/>
      </w:pPr>
      <w:rPr>
        <w:sz w:val="24"/>
        <w:szCs w:val="24"/>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2" w15:restartNumberingAfterBreak="0">
    <w:nsid w:val="4E7C36BD"/>
    <w:multiLevelType w:val="multilevel"/>
    <w:tmpl w:val="5270F440"/>
    <w:lvl w:ilvl="0">
      <w:start w:val="1"/>
      <w:numFmt w:val="upperRoman"/>
      <w:lvlText w:val="%1."/>
      <w:lvlJc w:val="right"/>
      <w:pPr>
        <w:ind w:left="850" w:hanging="141"/>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BF3787"/>
    <w:multiLevelType w:val="multilevel"/>
    <w:tmpl w:val="E1647904"/>
    <w:lvl w:ilvl="0">
      <w:start w:val="1"/>
      <w:numFmt w:val="upperRoman"/>
      <w:lvlText w:val="%1."/>
      <w:lvlJc w:val="right"/>
      <w:pPr>
        <w:ind w:left="1133" w:hanging="359"/>
      </w:pPr>
      <w:rPr>
        <w:u w:val="none"/>
      </w:rPr>
    </w:lvl>
    <w:lvl w:ilvl="1">
      <w:start w:val="1"/>
      <w:numFmt w:val="lowerLetter"/>
      <w:lvlText w:val="%2."/>
      <w:lvlJc w:val="left"/>
      <w:pPr>
        <w:ind w:left="1511" w:hanging="360"/>
      </w:pPr>
      <w:rPr>
        <w:u w:val="none"/>
      </w:rPr>
    </w:lvl>
    <w:lvl w:ilvl="2">
      <w:start w:val="1"/>
      <w:numFmt w:val="lowerRoman"/>
      <w:lvlText w:val="%3."/>
      <w:lvlJc w:val="right"/>
      <w:pPr>
        <w:ind w:left="2231" w:hanging="180"/>
      </w:pPr>
      <w:rPr>
        <w:u w:val="none"/>
      </w:rPr>
    </w:lvl>
    <w:lvl w:ilvl="3">
      <w:start w:val="1"/>
      <w:numFmt w:val="decimal"/>
      <w:lvlText w:val="%4."/>
      <w:lvlJc w:val="left"/>
      <w:pPr>
        <w:ind w:left="2951" w:hanging="360"/>
      </w:pPr>
      <w:rPr>
        <w:u w:val="none"/>
      </w:rPr>
    </w:lvl>
    <w:lvl w:ilvl="4">
      <w:start w:val="1"/>
      <w:numFmt w:val="lowerLetter"/>
      <w:lvlText w:val="%5."/>
      <w:lvlJc w:val="left"/>
      <w:pPr>
        <w:ind w:left="3671" w:hanging="360"/>
      </w:pPr>
      <w:rPr>
        <w:u w:val="none"/>
      </w:rPr>
    </w:lvl>
    <w:lvl w:ilvl="5">
      <w:start w:val="1"/>
      <w:numFmt w:val="lowerRoman"/>
      <w:lvlText w:val="%6."/>
      <w:lvlJc w:val="right"/>
      <w:pPr>
        <w:ind w:left="4391" w:hanging="180"/>
      </w:pPr>
      <w:rPr>
        <w:u w:val="none"/>
      </w:rPr>
    </w:lvl>
    <w:lvl w:ilvl="6">
      <w:start w:val="1"/>
      <w:numFmt w:val="decimal"/>
      <w:lvlText w:val="%7."/>
      <w:lvlJc w:val="left"/>
      <w:pPr>
        <w:ind w:left="5111" w:hanging="360"/>
      </w:pPr>
      <w:rPr>
        <w:u w:val="none"/>
      </w:rPr>
    </w:lvl>
    <w:lvl w:ilvl="7">
      <w:start w:val="1"/>
      <w:numFmt w:val="lowerLetter"/>
      <w:lvlText w:val="%8."/>
      <w:lvlJc w:val="left"/>
      <w:pPr>
        <w:ind w:left="5831" w:hanging="360"/>
      </w:pPr>
      <w:rPr>
        <w:u w:val="none"/>
      </w:rPr>
    </w:lvl>
    <w:lvl w:ilvl="8">
      <w:start w:val="1"/>
      <w:numFmt w:val="lowerRoman"/>
      <w:lvlText w:val="%9."/>
      <w:lvlJc w:val="right"/>
      <w:pPr>
        <w:ind w:left="6551" w:hanging="180"/>
      </w:pPr>
      <w:rPr>
        <w:u w:val="none"/>
      </w:rPr>
    </w:lvl>
  </w:abstractNum>
  <w:abstractNum w:abstractNumId="4" w15:restartNumberingAfterBreak="0">
    <w:nsid w:val="78EE1A84"/>
    <w:multiLevelType w:val="multilevel"/>
    <w:tmpl w:val="E904BD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FC"/>
    <w:rsid w:val="001535FC"/>
    <w:rsid w:val="003D5F67"/>
    <w:rsid w:val="00645642"/>
    <w:rsid w:val="00840332"/>
    <w:rsid w:val="009B5F42"/>
    <w:rsid w:val="00C368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66D2"/>
  <w15:docId w15:val="{74C169DA-B530-47F9-B1EF-C98DA8F8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7C"/>
  </w:style>
  <w:style w:type="paragraph" w:styleId="Ttulo1">
    <w:name w:val="heading 1"/>
    <w:basedOn w:val="Normal"/>
    <w:next w:val="Normal"/>
    <w:link w:val="Ttulo1Car"/>
    <w:uiPriority w:val="9"/>
    <w:qFormat/>
    <w:pPr>
      <w:keepNext/>
      <w:keepLines/>
      <w:spacing w:before="480" w:after="120"/>
      <w:outlineLvl w:val="0"/>
    </w:pPr>
    <w:rPr>
      <w:b/>
      <w:sz w:val="48"/>
      <w:szCs w:val="48"/>
      <w:lang w:val="es-ES_tradnl"/>
    </w:rPr>
  </w:style>
  <w:style w:type="paragraph" w:styleId="Ttulo2">
    <w:name w:val="heading 2"/>
    <w:basedOn w:val="Normal"/>
    <w:link w:val="Ttulo2Car"/>
    <w:uiPriority w:val="9"/>
    <w:semiHidden/>
    <w:unhideWhenUsed/>
    <w:qFormat/>
    <w:rsid w:val="0035756A"/>
    <w:pPr>
      <w:spacing w:before="100" w:beforeAutospacing="1" w:after="100" w:afterAutospacing="1"/>
      <w:outlineLvl w:val="1"/>
    </w:pPr>
    <w:rPr>
      <w:b/>
      <w:bCs/>
      <w:sz w:val="36"/>
      <w:szCs w:val="36"/>
      <w:lang w:val="es-ES_tradnl"/>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3B1D78"/>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AE603E"/>
    <w:pPr>
      <w:spacing w:after="160" w:line="259" w:lineRule="auto"/>
      <w:ind w:left="720"/>
      <w:contextualSpacing/>
    </w:pPr>
    <w:rPr>
      <w:rFonts w:asciiTheme="minorHAnsi" w:eastAsiaTheme="minorHAnsi" w:hAnsiTheme="minorHAnsi" w:cstheme="minorBidi"/>
      <w:sz w:val="22"/>
      <w:szCs w:val="22"/>
      <w:lang w:val="es-ES_tradnl" w:eastAsia="en-US"/>
    </w:rPr>
  </w:style>
  <w:style w:type="paragraph" w:styleId="Encabezado">
    <w:name w:val="header"/>
    <w:basedOn w:val="Normal"/>
    <w:link w:val="EncabezadoCar"/>
    <w:uiPriority w:val="99"/>
    <w:unhideWhenUsed/>
    <w:rsid w:val="00470104"/>
    <w:pPr>
      <w:tabs>
        <w:tab w:val="center" w:pos="4419"/>
        <w:tab w:val="right" w:pos="8838"/>
      </w:tabs>
    </w:pPr>
    <w:rPr>
      <w:rFonts w:asciiTheme="minorHAnsi" w:eastAsiaTheme="minorHAnsi" w:hAnsiTheme="minorHAnsi" w:cstheme="minorBidi"/>
      <w:sz w:val="22"/>
      <w:szCs w:val="22"/>
      <w:lang w:val="es-ES_tradnl" w:eastAsia="en-US"/>
    </w:rPr>
  </w:style>
  <w:style w:type="character" w:customStyle="1" w:styleId="EncabezadoCar">
    <w:name w:val="Encabezado Car"/>
    <w:basedOn w:val="Fuentedeprrafopredeter"/>
    <w:link w:val="Encabezado"/>
    <w:uiPriority w:val="99"/>
    <w:rsid w:val="00470104"/>
  </w:style>
  <w:style w:type="paragraph" w:styleId="Piedepgina">
    <w:name w:val="footer"/>
    <w:basedOn w:val="Normal"/>
    <w:link w:val="PiedepginaCar"/>
    <w:uiPriority w:val="99"/>
    <w:unhideWhenUsed/>
    <w:rsid w:val="00470104"/>
    <w:pPr>
      <w:tabs>
        <w:tab w:val="center" w:pos="4419"/>
        <w:tab w:val="right" w:pos="8838"/>
      </w:tabs>
    </w:pPr>
    <w:rPr>
      <w:rFonts w:asciiTheme="minorHAnsi" w:eastAsiaTheme="minorHAnsi" w:hAnsiTheme="minorHAnsi" w:cstheme="minorBidi"/>
      <w:sz w:val="22"/>
      <w:szCs w:val="22"/>
      <w:lang w:val="es-ES_tradnl" w:eastAsia="en-US"/>
    </w:rPr>
  </w:style>
  <w:style w:type="character" w:customStyle="1" w:styleId="PiedepginaCar">
    <w:name w:val="Pie de página Car"/>
    <w:basedOn w:val="Fuentedeprrafopredeter"/>
    <w:link w:val="Piedepgina"/>
    <w:uiPriority w:val="99"/>
    <w:rsid w:val="00470104"/>
  </w:style>
  <w:style w:type="character" w:customStyle="1" w:styleId="Ttulo2Car">
    <w:name w:val="Título 2 Car"/>
    <w:basedOn w:val="Fuentedeprrafopredeter"/>
    <w:link w:val="Ttulo2"/>
    <w:uiPriority w:val="9"/>
    <w:rsid w:val="0035756A"/>
    <w:rPr>
      <w:rFonts w:ascii="Times New Roman" w:eastAsia="Times New Roman" w:hAnsi="Times New Roman" w:cs="Times New Roman"/>
      <w:b/>
      <w:bCs/>
      <w:sz w:val="36"/>
      <w:szCs w:val="36"/>
      <w:lang w:val="es-ES_tradnl" w:eastAsia="es-CO"/>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35756A"/>
  </w:style>
  <w:style w:type="paragraph" w:styleId="NormalWeb">
    <w:name w:val="Normal (Web)"/>
    <w:basedOn w:val="Normal"/>
    <w:uiPriority w:val="99"/>
    <w:unhideWhenUsed/>
    <w:rsid w:val="009B74AE"/>
    <w:pPr>
      <w:spacing w:before="100" w:beforeAutospacing="1" w:after="100" w:afterAutospacing="1"/>
    </w:pPr>
    <w:rPr>
      <w:lang w:val="es-ES_tradnl"/>
    </w:rPr>
  </w:style>
  <w:style w:type="character" w:customStyle="1" w:styleId="apple-converted-space">
    <w:name w:val="apple-converted-space"/>
    <w:basedOn w:val="Fuentedeprrafopredeter"/>
    <w:rsid w:val="009B74AE"/>
  </w:style>
  <w:style w:type="character" w:styleId="Refdenotaalpie">
    <w:name w:val="footnote reference"/>
    <w:basedOn w:val="Fuentedeprrafopredeter"/>
    <w:uiPriority w:val="99"/>
    <w:semiHidden/>
    <w:unhideWhenUsed/>
    <w:rsid w:val="003C3388"/>
  </w:style>
  <w:style w:type="paragraph" w:styleId="Textonotapie">
    <w:name w:val="footnote text"/>
    <w:basedOn w:val="Normal"/>
    <w:link w:val="TextonotapieCar"/>
    <w:uiPriority w:val="99"/>
    <w:semiHidden/>
    <w:unhideWhenUsed/>
    <w:rsid w:val="00663E36"/>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663E36"/>
    <w:rPr>
      <w:sz w:val="20"/>
      <w:szCs w:val="20"/>
    </w:rPr>
  </w:style>
  <w:style w:type="character" w:customStyle="1" w:styleId="Ttulo4Car">
    <w:name w:val="Título 4 Car"/>
    <w:basedOn w:val="Fuentedeprrafopredeter"/>
    <w:link w:val="Ttulo4"/>
    <w:uiPriority w:val="9"/>
    <w:rsid w:val="003B1D78"/>
    <w:rPr>
      <w:rFonts w:asciiTheme="majorHAnsi" w:eastAsiaTheme="majorEastAsia" w:hAnsiTheme="majorHAnsi" w:cstheme="majorBidi"/>
      <w:i/>
      <w:iCs/>
      <w:color w:val="2E74B5" w:themeColor="accent1" w:themeShade="BF"/>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2277"/>
    <w:rPr>
      <w:color w:val="0563C1" w:themeColor="hyperlink"/>
      <w:u w:val="single"/>
    </w:rPr>
  </w:style>
  <w:style w:type="character" w:customStyle="1" w:styleId="UnresolvedMention">
    <w:name w:val="Unresolved Mention"/>
    <w:basedOn w:val="Fuentedeprrafopredeter"/>
    <w:uiPriority w:val="99"/>
    <w:semiHidden/>
    <w:unhideWhenUsed/>
    <w:rsid w:val="00272277"/>
    <w:rPr>
      <w:color w:val="605E5C"/>
      <w:shd w:val="clear" w:color="auto" w:fill="E1DFDD"/>
    </w:rPr>
  </w:style>
  <w:style w:type="character" w:customStyle="1" w:styleId="Ttulo1Car">
    <w:name w:val="Título 1 Car"/>
    <w:basedOn w:val="Fuentedeprrafopredeter"/>
    <w:link w:val="Ttulo1"/>
    <w:uiPriority w:val="9"/>
    <w:rsid w:val="00DF7622"/>
    <w:rPr>
      <w:b/>
      <w:sz w:val="48"/>
      <w:szCs w:val="48"/>
    </w:rPr>
  </w:style>
  <w:style w:type="table" w:styleId="Tablaconcuadrcula">
    <w:name w:val="Table Grid"/>
    <w:basedOn w:val="Tablanormal"/>
    <w:uiPriority w:val="39"/>
    <w:rsid w:val="00350B7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F58B2"/>
    <w:rPr>
      <w:color w:val="954F72" w:themeColor="followedHyperlink"/>
      <w:u w:val="single"/>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4">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5">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6">
    <w:basedOn w:val="TableNormal1"/>
    <w:rPr>
      <w:rFonts w:ascii="Calibri" w:eastAsia="Calibri" w:hAnsi="Calibri" w:cs="Calibr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s.wikipedia.org/wiki/Caquet%C3%ADos" TargetMode="External"/><Relationship Id="rId13" Type="http://schemas.openxmlformats.org/officeDocument/2006/relationships/hyperlink" Target="https://www.revistaarcadia.com/agenda/articulo/viche-arrechon-tumbacatre-una-breve-guia-a-las-bebidas-tradicionales-del-pacifico/7714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teconstitucional.gov.co/relatoria/2019/C-480-1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uromonit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atrimonio_cultural" TargetMode="External"/><Relationship Id="rId5" Type="http://schemas.openxmlformats.org/officeDocument/2006/relationships/webSettings" Target="webSettings.xml"/><Relationship Id="rId15" Type="http://schemas.openxmlformats.org/officeDocument/2006/relationships/hyperlink" Target="https://www.eltiempo.com/cultura/gastronomia/biche-es-un-destilado-colombiano-por-descubrir-425496" TargetMode="External"/><Relationship Id="rId10" Type="http://schemas.openxmlformats.org/officeDocument/2006/relationships/hyperlink" Target="https://es.wikipedia.org/wiki/Ayama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ndex.php?title=Jirajara&amp;action=edit&amp;redlink=1" TargetMode="External"/><Relationship Id="rId14" Type="http://schemas.openxmlformats.org/officeDocument/2006/relationships/hyperlink" Target="https://www.revistaarcadia.com/agenda/articulo/viche-arrechon-tumbacatre-una-breve-guia-a-las-bebidas-tradicionales-del-pacifico/771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sulado-venezuela-frankfurt.de/es/2017/12/12/cocuy-el-licor-ancestral-venezolano-que-enfrento-con-rebeldia-la-clandestinidad/" TargetMode="External"/><Relationship Id="rId1" Type="http://schemas.openxmlformats.org/officeDocument/2006/relationships/hyperlink" Target="https://www.milenio.com/estilo/cinco-licores-ancestra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xDNDFdwl1TlY4FLLVjvhVJetYg==">AMUW2mUlr040tZ/XEj/M3NXEewHLus3jXcOjh7+MARCQEO7Piey6zrxCqMi3LsU7UdNTJXyUhJclmVFm+hxNtE9m0SB5UZOsYG5Z0r0E5pNx89u8fXX0QhP/emU1uwNrkGVKbQavIJYKteijMEAAwkmNItgxi60Jjw==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6299</Words>
  <Characters>34648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OLIVEROS</dc:creator>
  <cp:lastModifiedBy>hasbleidy suarez</cp:lastModifiedBy>
  <cp:revision>2</cp:revision>
  <cp:lastPrinted>2020-08-05T20:16:00Z</cp:lastPrinted>
  <dcterms:created xsi:type="dcterms:W3CDTF">2020-08-07T22:24:00Z</dcterms:created>
  <dcterms:modified xsi:type="dcterms:W3CDTF">2020-08-07T22:24:00Z</dcterms:modified>
</cp:coreProperties>
</file>