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pPr>
      <w:r w:rsidDel="00000000" w:rsidR="00000000" w:rsidRPr="00000000">
        <w:rPr>
          <w:rtl w:val="0"/>
        </w:rPr>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sz w:val="24"/>
          <w:szCs w:val="24"/>
        </w:rPr>
      </w:pPr>
      <w:r w:rsidDel="00000000" w:rsidR="00000000" w:rsidRPr="00000000">
        <w:rPr>
          <w:rtl w:val="0"/>
        </w:rPr>
      </w:r>
    </w:p>
    <w:p w:rsidR="00000000" w:rsidDel="00000000" w:rsidP="00000000" w:rsidRDefault="00000000" w:rsidRPr="00000000" w14:paraId="00000004">
      <w:pPr>
        <w:spacing w:line="276" w:lineRule="auto"/>
        <w:rPr>
          <w:sz w:val="24"/>
          <w:szCs w:val="24"/>
          <w:highlight w:val="white"/>
        </w:rPr>
      </w:pPr>
      <w:r w:rsidDel="00000000" w:rsidR="00000000" w:rsidRPr="00000000">
        <w:rPr>
          <w:sz w:val="24"/>
          <w:szCs w:val="24"/>
          <w:rtl w:val="0"/>
        </w:rPr>
        <w:t xml:space="preserve">Bogot</w:t>
      </w:r>
      <w:r w:rsidDel="00000000" w:rsidR="00000000" w:rsidRPr="00000000">
        <w:rPr>
          <w:sz w:val="24"/>
          <w:szCs w:val="24"/>
          <w:highlight w:val="white"/>
          <w:rtl w:val="0"/>
        </w:rPr>
        <w:t xml:space="preserve">á D.C.,Agosto de 2024</w:t>
      </w:r>
    </w:p>
    <w:p w:rsidR="00000000" w:rsidDel="00000000" w:rsidP="00000000" w:rsidRDefault="00000000" w:rsidRPr="00000000" w14:paraId="00000005">
      <w:pPr>
        <w:spacing w:line="276" w:lineRule="auto"/>
        <w:rPr>
          <w:sz w:val="24"/>
          <w:szCs w:val="24"/>
        </w:rPr>
      </w:pPr>
      <w:r w:rsidDel="00000000" w:rsidR="00000000" w:rsidRPr="00000000">
        <w:rPr>
          <w:rtl w:val="0"/>
        </w:rPr>
      </w:r>
    </w:p>
    <w:p w:rsidR="00000000" w:rsidDel="00000000" w:rsidP="00000000" w:rsidRDefault="00000000" w:rsidRPr="00000000" w14:paraId="00000006">
      <w:pPr>
        <w:spacing w:line="276" w:lineRule="auto"/>
        <w:rPr>
          <w:sz w:val="24"/>
          <w:szCs w:val="24"/>
        </w:rPr>
      </w:pPr>
      <w:r w:rsidDel="00000000" w:rsidR="00000000" w:rsidRPr="00000000">
        <w:rPr>
          <w:rtl w:val="0"/>
        </w:rPr>
      </w:r>
    </w:p>
    <w:p w:rsidR="00000000" w:rsidDel="00000000" w:rsidP="00000000" w:rsidRDefault="00000000" w:rsidRPr="00000000" w14:paraId="00000007">
      <w:pPr>
        <w:spacing w:line="276" w:lineRule="auto"/>
        <w:rPr>
          <w:sz w:val="24"/>
          <w:szCs w:val="24"/>
        </w:rPr>
      </w:pPr>
      <w:r w:rsidDel="00000000" w:rsidR="00000000" w:rsidRPr="00000000">
        <w:rPr>
          <w:sz w:val="24"/>
          <w:szCs w:val="24"/>
          <w:rtl w:val="0"/>
        </w:rPr>
        <w:t xml:space="preserve">Doctor</w:t>
      </w:r>
    </w:p>
    <w:p w:rsidR="00000000" w:rsidDel="00000000" w:rsidP="00000000" w:rsidRDefault="00000000" w:rsidRPr="00000000" w14:paraId="00000008">
      <w:pPr>
        <w:spacing w:line="276" w:lineRule="auto"/>
        <w:rPr>
          <w:sz w:val="24"/>
          <w:szCs w:val="24"/>
        </w:rPr>
      </w:pPr>
      <w:r w:rsidDel="00000000" w:rsidR="00000000" w:rsidRPr="00000000">
        <w:rPr>
          <w:b w:val="1"/>
          <w:sz w:val="24"/>
          <w:szCs w:val="24"/>
          <w:highlight w:val="white"/>
          <w:rtl w:val="0"/>
        </w:rPr>
        <w:t xml:space="preserve">JAIME LUÍS LACOUTURE PEÑALOZA.</w:t>
      </w:r>
      <w:r w:rsidDel="00000000" w:rsidR="00000000" w:rsidRPr="00000000">
        <w:rPr>
          <w:rtl w:val="0"/>
        </w:rPr>
      </w:r>
    </w:p>
    <w:p w:rsidR="00000000" w:rsidDel="00000000" w:rsidP="00000000" w:rsidRDefault="00000000" w:rsidRPr="00000000" w14:paraId="00000009">
      <w:pPr>
        <w:spacing w:line="276" w:lineRule="auto"/>
        <w:rPr>
          <w:sz w:val="24"/>
          <w:szCs w:val="24"/>
        </w:rPr>
      </w:pPr>
      <w:r w:rsidDel="00000000" w:rsidR="00000000" w:rsidRPr="00000000">
        <w:rPr>
          <w:sz w:val="24"/>
          <w:szCs w:val="24"/>
          <w:rtl w:val="0"/>
        </w:rPr>
        <w:t xml:space="preserve">Secretario General</w:t>
      </w:r>
    </w:p>
    <w:p w:rsidR="00000000" w:rsidDel="00000000" w:rsidP="00000000" w:rsidRDefault="00000000" w:rsidRPr="00000000" w14:paraId="0000000A">
      <w:pPr>
        <w:spacing w:line="276" w:lineRule="auto"/>
        <w:rPr>
          <w:sz w:val="24"/>
          <w:szCs w:val="24"/>
        </w:rPr>
      </w:pPr>
      <w:r w:rsidDel="00000000" w:rsidR="00000000" w:rsidRPr="00000000">
        <w:rPr>
          <w:sz w:val="24"/>
          <w:szCs w:val="24"/>
          <w:rtl w:val="0"/>
        </w:rPr>
        <w:t xml:space="preserve">Honorable Cámara de Representantes</w:t>
      </w:r>
    </w:p>
    <w:p w:rsidR="00000000" w:rsidDel="00000000" w:rsidP="00000000" w:rsidRDefault="00000000" w:rsidRPr="00000000" w14:paraId="0000000B">
      <w:pPr>
        <w:spacing w:line="276" w:lineRule="auto"/>
        <w:rPr>
          <w:sz w:val="24"/>
          <w:szCs w:val="24"/>
        </w:rPr>
      </w:pPr>
      <w:r w:rsidDel="00000000" w:rsidR="00000000" w:rsidRPr="00000000">
        <w:rPr>
          <w:sz w:val="24"/>
          <w:szCs w:val="24"/>
          <w:rtl w:val="0"/>
        </w:rPr>
        <w:t xml:space="preserve">Ciudad</w:t>
      </w:r>
    </w:p>
    <w:p w:rsidR="00000000" w:rsidDel="00000000" w:rsidP="00000000" w:rsidRDefault="00000000" w:rsidRPr="00000000" w14:paraId="0000000C">
      <w:pPr>
        <w:spacing w:line="276" w:lineRule="auto"/>
        <w:rPr>
          <w:sz w:val="24"/>
          <w:szCs w:val="24"/>
        </w:rPr>
      </w:pPr>
      <w:r w:rsidDel="00000000" w:rsidR="00000000" w:rsidRPr="00000000">
        <w:rPr>
          <w:rtl w:val="0"/>
        </w:rPr>
      </w:r>
    </w:p>
    <w:p w:rsidR="00000000" w:rsidDel="00000000" w:rsidP="00000000" w:rsidRDefault="00000000" w:rsidRPr="00000000" w14:paraId="0000000D">
      <w:pPr>
        <w:spacing w:line="276" w:lineRule="auto"/>
        <w:rPr>
          <w:sz w:val="24"/>
          <w:szCs w:val="24"/>
        </w:rPr>
      </w:pPr>
      <w:r w:rsidDel="00000000" w:rsidR="00000000" w:rsidRPr="00000000">
        <w:rPr>
          <w:rtl w:val="0"/>
        </w:rPr>
      </w:r>
    </w:p>
    <w:p w:rsidR="00000000" w:rsidDel="00000000" w:rsidP="00000000" w:rsidRDefault="00000000" w:rsidRPr="00000000" w14:paraId="0000000E">
      <w:pPr>
        <w:spacing w:line="276" w:lineRule="auto"/>
        <w:ind w:left="720" w:firstLine="0"/>
        <w:rPr>
          <w:b w:val="1"/>
          <w:i w:val="1"/>
          <w:sz w:val="24"/>
          <w:szCs w:val="24"/>
        </w:rPr>
      </w:pPr>
      <w:r w:rsidDel="00000000" w:rsidR="00000000" w:rsidRPr="00000000">
        <w:rPr>
          <w:b w:val="1"/>
          <w:i w:val="1"/>
          <w:sz w:val="24"/>
          <w:szCs w:val="24"/>
          <w:rtl w:val="0"/>
        </w:rPr>
        <w:t xml:space="preserve">REF: RADICACIÓN PROYECTO DE LEY</w:t>
      </w:r>
    </w:p>
    <w:p w:rsidR="00000000" w:rsidDel="00000000" w:rsidP="00000000" w:rsidRDefault="00000000" w:rsidRPr="00000000" w14:paraId="0000000F">
      <w:pPr>
        <w:spacing w:line="276" w:lineRule="auto"/>
        <w:ind w:left="720" w:firstLine="0"/>
        <w:rPr>
          <w:b w:val="1"/>
          <w:i w:val="1"/>
          <w:sz w:val="24"/>
          <w:szCs w:val="24"/>
        </w:rPr>
      </w:pPr>
      <w:r w:rsidDel="00000000" w:rsidR="00000000" w:rsidRPr="00000000">
        <w:rPr>
          <w:rtl w:val="0"/>
        </w:rPr>
      </w:r>
    </w:p>
    <w:p w:rsidR="00000000" w:rsidDel="00000000" w:rsidP="00000000" w:rsidRDefault="00000000" w:rsidRPr="00000000" w14:paraId="00000010">
      <w:pPr>
        <w:spacing w:line="276" w:lineRule="auto"/>
        <w:rPr>
          <w:sz w:val="24"/>
          <w:szCs w:val="24"/>
        </w:rPr>
      </w:pPr>
      <w:r w:rsidDel="00000000" w:rsidR="00000000" w:rsidRPr="00000000">
        <w:rPr>
          <w:rtl w:val="0"/>
        </w:rPr>
      </w:r>
    </w:p>
    <w:p w:rsidR="00000000" w:rsidDel="00000000" w:rsidP="00000000" w:rsidRDefault="00000000" w:rsidRPr="00000000" w14:paraId="00000011">
      <w:pPr>
        <w:spacing w:line="276" w:lineRule="auto"/>
        <w:jc w:val="both"/>
        <w:rPr>
          <w:b w:val="1"/>
          <w:i w:val="1"/>
          <w:sz w:val="24"/>
          <w:szCs w:val="24"/>
        </w:rPr>
      </w:pPr>
      <w:r w:rsidDel="00000000" w:rsidR="00000000" w:rsidRPr="00000000">
        <w:rPr>
          <w:sz w:val="24"/>
          <w:szCs w:val="24"/>
          <w:rtl w:val="0"/>
        </w:rPr>
        <w:t xml:space="preserve">En mi condición de miembro del Congreso de la República y en uso del derecho consagrado en la Constitución Política de Colombia y en la Ley 5 de 1992, por su digno conducto me permito poner a consideración de la Honorable Cámara de Representantes el siguiente Proyecto de Ley </w:t>
      </w:r>
      <w:r w:rsidDel="00000000" w:rsidR="00000000" w:rsidRPr="00000000">
        <w:rPr>
          <w:b w:val="1"/>
          <w:i w:val="1"/>
          <w:sz w:val="24"/>
          <w:szCs w:val="24"/>
          <w:rtl w:val="0"/>
        </w:rPr>
        <w:t xml:space="preserve">“Por medio del cual se modifica la Ley 645 de 2001 para actualizar el cupo de  la emisión y recaudo de la estampilla Pro-Hospitales Universitarios y se dictan otras disposiciones”</w:t>
      </w:r>
    </w:p>
    <w:p w:rsidR="00000000" w:rsidDel="00000000" w:rsidP="00000000" w:rsidRDefault="00000000" w:rsidRPr="00000000" w14:paraId="00000012">
      <w:pPr>
        <w:spacing w:line="276" w:lineRule="auto"/>
        <w:rPr>
          <w:sz w:val="24"/>
          <w:szCs w:val="24"/>
        </w:rPr>
      </w:pPr>
      <w:r w:rsidDel="00000000" w:rsidR="00000000" w:rsidRPr="00000000">
        <w:rPr>
          <w:rtl w:val="0"/>
        </w:rPr>
      </w:r>
    </w:p>
    <w:p w:rsidR="00000000" w:rsidDel="00000000" w:rsidP="00000000" w:rsidRDefault="00000000" w:rsidRPr="00000000" w14:paraId="00000013">
      <w:pPr>
        <w:spacing w:line="276" w:lineRule="auto"/>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Cordialmente, </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jc w:val="center"/>
        <w:rPr>
          <w:b w:val="1"/>
          <w:sz w:val="24"/>
          <w:szCs w:val="24"/>
        </w:rPr>
      </w:pPr>
      <w:r w:rsidDel="00000000" w:rsidR="00000000" w:rsidRPr="00000000">
        <w:rPr>
          <w:b w:val="1"/>
          <w:sz w:val="24"/>
          <w:szCs w:val="24"/>
          <w:rtl w:val="0"/>
        </w:rPr>
        <w:t xml:space="preserve">PIEDAD CORREAL RUBIANO </w:t>
      </w:r>
    </w:p>
    <w:p w:rsidR="00000000" w:rsidDel="00000000" w:rsidP="00000000" w:rsidRDefault="00000000" w:rsidRPr="00000000" w14:paraId="0000001B">
      <w:pPr>
        <w:tabs>
          <w:tab w:val="right" w:leader="none" w:pos="8838"/>
        </w:tabs>
        <w:spacing w:line="240" w:lineRule="auto"/>
        <w:jc w:val="center"/>
        <w:rPr>
          <w:sz w:val="24"/>
          <w:szCs w:val="24"/>
        </w:rPr>
      </w:pPr>
      <w:r w:rsidDel="00000000" w:rsidR="00000000" w:rsidRPr="00000000">
        <w:rPr>
          <w:sz w:val="24"/>
          <w:szCs w:val="24"/>
          <w:rtl w:val="0"/>
        </w:rPr>
        <w:t xml:space="preserve">Representante a la Cámara por Quindío</w:t>
      </w:r>
    </w:p>
    <w:p w:rsidR="00000000" w:rsidDel="00000000" w:rsidP="00000000" w:rsidRDefault="00000000" w:rsidRPr="00000000" w14:paraId="0000001C">
      <w:pPr>
        <w:spacing w:line="240" w:lineRule="auto"/>
        <w:jc w:val="center"/>
        <w:rPr/>
      </w:pPr>
      <w:r w:rsidDel="00000000" w:rsidR="00000000" w:rsidRPr="00000000">
        <w:rPr>
          <w:sz w:val="24"/>
          <w:szCs w:val="24"/>
          <w:rtl w:val="0"/>
        </w:rPr>
        <w:t xml:space="preserve">Partido Liberal Colombiano</w:t>
      </w: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spacing w:line="276" w:lineRule="auto"/>
        <w:jc w:val="center"/>
        <w:rPr>
          <w:b w:val="1"/>
          <w:sz w:val="24"/>
          <w:szCs w:val="24"/>
        </w:rPr>
      </w:pPr>
      <w:r w:rsidDel="00000000" w:rsidR="00000000" w:rsidRPr="00000000">
        <w:rPr>
          <w:b w:val="1"/>
          <w:sz w:val="24"/>
          <w:szCs w:val="24"/>
          <w:rtl w:val="0"/>
        </w:rPr>
        <w:t xml:space="preserve">PROYECTO DE LEY No. ______ de 2024.</w:t>
      </w:r>
    </w:p>
    <w:p w:rsidR="00000000" w:rsidDel="00000000" w:rsidP="00000000" w:rsidRDefault="00000000" w:rsidRPr="00000000" w14:paraId="00000029">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2A">
      <w:pPr>
        <w:jc w:val="center"/>
        <w:rPr>
          <w:b w:val="1"/>
          <w:i w:val="1"/>
          <w:sz w:val="24"/>
          <w:szCs w:val="24"/>
        </w:rPr>
      </w:pPr>
      <w:r w:rsidDel="00000000" w:rsidR="00000000" w:rsidRPr="00000000">
        <w:rPr>
          <w:rtl w:val="0"/>
        </w:rPr>
      </w:r>
    </w:p>
    <w:p w:rsidR="00000000" w:rsidDel="00000000" w:rsidP="00000000" w:rsidRDefault="00000000" w:rsidRPr="00000000" w14:paraId="0000002B">
      <w:pPr>
        <w:jc w:val="center"/>
        <w:rPr>
          <w:b w:val="1"/>
          <w:i w:val="1"/>
          <w:sz w:val="24"/>
          <w:szCs w:val="24"/>
        </w:rPr>
      </w:pPr>
      <w:r w:rsidDel="00000000" w:rsidR="00000000" w:rsidRPr="00000000">
        <w:rPr>
          <w:b w:val="1"/>
          <w:i w:val="1"/>
          <w:sz w:val="24"/>
          <w:szCs w:val="24"/>
          <w:rtl w:val="0"/>
        </w:rPr>
        <w:t xml:space="preserve">“Por medio del cual se modifica la Ley 645 de 2001 para actualizar el cupo de  la emisión y recaudo de la estampilla Pro-Hospitales Universitarios y se dictan otras disposiciones”</w:t>
      </w:r>
    </w:p>
    <w:p w:rsidR="00000000" w:rsidDel="00000000" w:rsidP="00000000" w:rsidRDefault="00000000" w:rsidRPr="00000000" w14:paraId="0000002C">
      <w:pPr>
        <w:jc w:val="center"/>
        <w:rPr>
          <w:b w:val="1"/>
          <w:i w:val="1"/>
          <w:sz w:val="24"/>
          <w:szCs w:val="24"/>
        </w:rPr>
      </w:pPr>
      <w:r w:rsidDel="00000000" w:rsidR="00000000" w:rsidRPr="00000000">
        <w:rPr>
          <w:rtl w:val="0"/>
        </w:rPr>
      </w:r>
    </w:p>
    <w:p w:rsidR="00000000" w:rsidDel="00000000" w:rsidP="00000000" w:rsidRDefault="00000000" w:rsidRPr="00000000" w14:paraId="0000002D">
      <w:pPr>
        <w:jc w:val="center"/>
        <w:rPr>
          <w:b w:val="1"/>
          <w:i w:val="1"/>
          <w:sz w:val="24"/>
          <w:szCs w:val="24"/>
        </w:rPr>
      </w:pPr>
      <w:r w:rsidDel="00000000" w:rsidR="00000000" w:rsidRPr="00000000">
        <w:rPr>
          <w:b w:val="1"/>
          <w:i w:val="1"/>
          <w:sz w:val="24"/>
          <w:szCs w:val="24"/>
          <w:rtl w:val="0"/>
        </w:rPr>
        <w:t xml:space="preserve">El Congreso de Colombia, </w:t>
      </w:r>
    </w:p>
    <w:p w:rsidR="00000000" w:rsidDel="00000000" w:rsidP="00000000" w:rsidRDefault="00000000" w:rsidRPr="00000000" w14:paraId="0000002E">
      <w:pPr>
        <w:jc w:val="center"/>
        <w:rPr>
          <w:b w:val="1"/>
          <w:i w:val="1"/>
          <w:sz w:val="24"/>
          <w:szCs w:val="24"/>
        </w:rPr>
      </w:pPr>
      <w:r w:rsidDel="00000000" w:rsidR="00000000" w:rsidRPr="00000000">
        <w:rPr>
          <w:rtl w:val="0"/>
        </w:rPr>
      </w:r>
    </w:p>
    <w:p w:rsidR="00000000" w:rsidDel="00000000" w:rsidP="00000000" w:rsidRDefault="00000000" w:rsidRPr="00000000" w14:paraId="0000002F">
      <w:pPr>
        <w:jc w:val="center"/>
        <w:rPr>
          <w:b w:val="1"/>
          <w:i w:val="1"/>
          <w:sz w:val="24"/>
          <w:szCs w:val="24"/>
        </w:rPr>
      </w:pPr>
      <w:r w:rsidDel="00000000" w:rsidR="00000000" w:rsidRPr="00000000">
        <w:rPr>
          <w:b w:val="1"/>
          <w:i w:val="1"/>
          <w:sz w:val="24"/>
          <w:szCs w:val="24"/>
          <w:rtl w:val="0"/>
        </w:rPr>
        <w:t xml:space="preserve">DECRETA</w:t>
      </w:r>
    </w:p>
    <w:p w:rsidR="00000000" w:rsidDel="00000000" w:rsidP="00000000" w:rsidRDefault="00000000" w:rsidRPr="00000000" w14:paraId="00000030">
      <w:pPr>
        <w:rPr>
          <w:b w:val="1"/>
          <w:i w:val="1"/>
          <w:sz w:val="24"/>
          <w:szCs w:val="24"/>
        </w:rPr>
      </w:pPr>
      <w:r w:rsidDel="00000000" w:rsidR="00000000" w:rsidRPr="00000000">
        <w:rPr>
          <w:rtl w:val="0"/>
        </w:rPr>
      </w:r>
    </w:p>
    <w:p w:rsidR="00000000" w:rsidDel="00000000" w:rsidP="00000000" w:rsidRDefault="00000000" w:rsidRPr="00000000" w14:paraId="00000031">
      <w:pPr>
        <w:rPr>
          <w:b w:val="1"/>
          <w:i w:val="1"/>
          <w:sz w:val="24"/>
          <w:szCs w:val="24"/>
        </w:rPr>
      </w:pPr>
      <w:r w:rsidDel="00000000" w:rsidR="00000000" w:rsidRPr="00000000">
        <w:rPr>
          <w:rtl w:val="0"/>
        </w:rPr>
      </w:r>
    </w:p>
    <w:p w:rsidR="00000000" w:rsidDel="00000000" w:rsidP="00000000" w:rsidRDefault="00000000" w:rsidRPr="00000000" w14:paraId="00000032">
      <w:pPr>
        <w:jc w:val="both"/>
        <w:rPr>
          <w:sz w:val="24"/>
          <w:szCs w:val="24"/>
        </w:rPr>
      </w:pPr>
      <w:r w:rsidDel="00000000" w:rsidR="00000000" w:rsidRPr="00000000">
        <w:rPr>
          <w:b w:val="1"/>
          <w:sz w:val="24"/>
          <w:szCs w:val="24"/>
          <w:rtl w:val="0"/>
        </w:rPr>
        <w:t xml:space="preserve">ARTÍCULO 1. OBJETO.   </w:t>
      </w:r>
      <w:r w:rsidDel="00000000" w:rsidR="00000000" w:rsidRPr="00000000">
        <w:rPr>
          <w:sz w:val="24"/>
          <w:szCs w:val="24"/>
          <w:rtl w:val="0"/>
        </w:rPr>
        <w:t xml:space="preserve"> La presente ley tiene por objeto modificar la Ley 645 de 2001, actualizando y aclarando los topes del cupo establecido para la emisión y recaudo de la estampilla Pro-Hospitales Universitarios. </w:t>
      </w:r>
    </w:p>
    <w:p w:rsidR="00000000" w:rsidDel="00000000" w:rsidP="00000000" w:rsidRDefault="00000000" w:rsidRPr="00000000" w14:paraId="00000033">
      <w:pPr>
        <w:jc w:val="both"/>
        <w:rPr>
          <w:sz w:val="24"/>
          <w:szCs w:val="24"/>
        </w:rPr>
      </w:pPr>
      <w:r w:rsidDel="00000000" w:rsidR="00000000" w:rsidRPr="00000000">
        <w:rPr>
          <w:rtl w:val="0"/>
        </w:rPr>
      </w:r>
    </w:p>
    <w:p w:rsidR="00000000" w:rsidDel="00000000" w:rsidP="00000000" w:rsidRDefault="00000000" w:rsidRPr="00000000" w14:paraId="00000034">
      <w:pPr>
        <w:jc w:val="both"/>
        <w:rPr>
          <w:sz w:val="24"/>
          <w:szCs w:val="24"/>
        </w:rPr>
      </w:pPr>
      <w:r w:rsidDel="00000000" w:rsidR="00000000" w:rsidRPr="00000000">
        <w:rPr>
          <w:b w:val="1"/>
          <w:sz w:val="24"/>
          <w:szCs w:val="24"/>
          <w:rtl w:val="0"/>
        </w:rPr>
        <w:t xml:space="preserve">ARTÍCULO 2.   </w:t>
      </w:r>
      <w:r w:rsidDel="00000000" w:rsidR="00000000" w:rsidRPr="00000000">
        <w:rPr>
          <w:sz w:val="24"/>
          <w:szCs w:val="24"/>
          <w:rtl w:val="0"/>
        </w:rPr>
        <w:t xml:space="preserve"> Modifíquese el artículo 8 de la Ley 645 de 2001</w:t>
      </w:r>
      <w:r w:rsidDel="00000000" w:rsidR="00000000" w:rsidRPr="00000000">
        <w:rPr>
          <w:sz w:val="24"/>
          <w:szCs w:val="24"/>
          <w:rtl w:val="0"/>
        </w:rPr>
        <w:t xml:space="preserve">, el cual quedará así:</w:t>
      </w:r>
    </w:p>
    <w:p w:rsidR="00000000" w:rsidDel="00000000" w:rsidP="00000000" w:rsidRDefault="00000000" w:rsidRPr="00000000" w14:paraId="00000035">
      <w:pPr>
        <w:spacing w:after="200" w:before="200" w:lineRule="auto"/>
        <w:jc w:val="both"/>
        <w:rPr>
          <w:sz w:val="24"/>
          <w:szCs w:val="24"/>
        </w:rPr>
      </w:pPr>
      <w:r w:rsidDel="00000000" w:rsidR="00000000" w:rsidRPr="00000000">
        <w:rPr>
          <w:b w:val="1"/>
          <w:sz w:val="24"/>
          <w:szCs w:val="24"/>
          <w:rtl w:val="0"/>
        </w:rPr>
        <w:t xml:space="preserve">ARTÍCULO 8.</w:t>
      </w:r>
      <w:r w:rsidDel="00000000" w:rsidR="00000000" w:rsidRPr="00000000">
        <w:rPr>
          <w:sz w:val="24"/>
          <w:szCs w:val="24"/>
          <w:rtl w:val="0"/>
        </w:rPr>
        <w:t xml:space="preserve"> La emisión de las estampillas cuya creación se autoriza por medio de la presente ley, será hasta por la suma de </w:t>
      </w:r>
      <w:r w:rsidDel="00000000" w:rsidR="00000000" w:rsidRPr="00000000">
        <w:rPr>
          <w:b w:val="1"/>
          <w:sz w:val="24"/>
          <w:szCs w:val="24"/>
          <w:u w:val="single"/>
          <w:rtl w:val="0"/>
        </w:rPr>
        <w:t xml:space="preserve">veinte mil millones de pesos moneda corriente ($20.000.000.000)</w:t>
      </w:r>
      <w:r w:rsidDel="00000000" w:rsidR="00000000" w:rsidRPr="00000000">
        <w:rPr>
          <w:sz w:val="24"/>
          <w:szCs w:val="24"/>
          <w:rtl w:val="0"/>
        </w:rPr>
        <w:t xml:space="preserve"> anuales por departamento </w:t>
      </w:r>
      <w:r w:rsidDel="00000000" w:rsidR="00000000" w:rsidRPr="00000000">
        <w:rPr>
          <w:b w:val="1"/>
          <w:sz w:val="24"/>
          <w:szCs w:val="24"/>
          <w:u w:val="single"/>
          <w:rtl w:val="0"/>
        </w:rPr>
        <w:t xml:space="preserve">o</w:t>
      </w:r>
      <w:r w:rsidDel="00000000" w:rsidR="00000000" w:rsidRPr="00000000">
        <w:rPr>
          <w:sz w:val="24"/>
          <w:szCs w:val="24"/>
          <w:rtl w:val="0"/>
        </w:rPr>
        <w:t xml:space="preserve"> hasta por el diez por ciento (10%) del valor del presupuesto del respectivo departamento como cifra techo del recaudo, en concordancia con el artículo 172 del Decreto 1222 de 1986. </w:t>
      </w:r>
      <w:r w:rsidDel="00000000" w:rsidR="00000000" w:rsidRPr="00000000">
        <w:rPr>
          <w:rtl w:val="0"/>
        </w:rPr>
      </w:r>
    </w:p>
    <w:p w:rsidR="00000000" w:rsidDel="00000000" w:rsidP="00000000" w:rsidRDefault="00000000" w:rsidRPr="00000000" w14:paraId="00000036">
      <w:pPr>
        <w:ind w:left="720" w:firstLine="0"/>
        <w:jc w:val="both"/>
        <w:rPr>
          <w:sz w:val="24"/>
          <w:szCs w:val="24"/>
        </w:rPr>
      </w:pPr>
      <w:r w:rsidDel="00000000" w:rsidR="00000000" w:rsidRPr="00000000">
        <w:rPr>
          <w:rtl w:val="0"/>
        </w:rPr>
      </w:r>
    </w:p>
    <w:p w:rsidR="00000000" w:rsidDel="00000000" w:rsidP="00000000" w:rsidRDefault="00000000" w:rsidRPr="00000000" w14:paraId="00000037">
      <w:pPr>
        <w:jc w:val="both"/>
        <w:rPr>
          <w:sz w:val="24"/>
          <w:szCs w:val="24"/>
        </w:rPr>
      </w:pPr>
      <w:r w:rsidDel="00000000" w:rsidR="00000000" w:rsidRPr="00000000">
        <w:rPr>
          <w:b w:val="1"/>
          <w:sz w:val="24"/>
          <w:szCs w:val="24"/>
          <w:rtl w:val="0"/>
        </w:rPr>
        <w:t xml:space="preserve">ARTÍCULO 3.  VIGENCIA Y DEROGATORIAS</w:t>
      </w:r>
      <w:r w:rsidDel="00000000" w:rsidR="00000000" w:rsidRPr="00000000">
        <w:rPr>
          <w:sz w:val="24"/>
          <w:szCs w:val="24"/>
          <w:rtl w:val="0"/>
        </w:rPr>
        <w:t xml:space="preserve">. La presente ley rige a partir de su sanción y publicación y deroga todas las disposiciones que le sean contrarias.</w:t>
      </w:r>
    </w:p>
    <w:p w:rsidR="00000000" w:rsidDel="00000000" w:rsidP="00000000" w:rsidRDefault="00000000" w:rsidRPr="00000000" w14:paraId="00000038">
      <w:pPr>
        <w:jc w:val="both"/>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De los congresistas,</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jc w:val="center"/>
        <w:rPr>
          <w:b w:val="1"/>
          <w:sz w:val="24"/>
          <w:szCs w:val="24"/>
        </w:rPr>
      </w:pPr>
      <w:r w:rsidDel="00000000" w:rsidR="00000000" w:rsidRPr="00000000">
        <w:rPr>
          <w:b w:val="1"/>
          <w:sz w:val="24"/>
          <w:szCs w:val="24"/>
          <w:rtl w:val="0"/>
        </w:rPr>
        <w:t xml:space="preserve">PIEDAD CORREAL RUBIANO </w:t>
      </w:r>
    </w:p>
    <w:p w:rsidR="00000000" w:rsidDel="00000000" w:rsidP="00000000" w:rsidRDefault="00000000" w:rsidRPr="00000000" w14:paraId="00000040">
      <w:pPr>
        <w:tabs>
          <w:tab w:val="right" w:leader="none" w:pos="8838"/>
        </w:tabs>
        <w:spacing w:line="240" w:lineRule="auto"/>
        <w:jc w:val="center"/>
        <w:rPr>
          <w:sz w:val="24"/>
          <w:szCs w:val="24"/>
        </w:rPr>
      </w:pPr>
      <w:r w:rsidDel="00000000" w:rsidR="00000000" w:rsidRPr="00000000">
        <w:rPr>
          <w:sz w:val="24"/>
          <w:szCs w:val="24"/>
          <w:rtl w:val="0"/>
        </w:rPr>
        <w:t xml:space="preserve">Representante a la Cámara por Quindío</w:t>
      </w:r>
    </w:p>
    <w:p w:rsidR="00000000" w:rsidDel="00000000" w:rsidP="00000000" w:rsidRDefault="00000000" w:rsidRPr="00000000" w14:paraId="00000041">
      <w:pPr>
        <w:spacing w:line="240" w:lineRule="auto"/>
        <w:jc w:val="center"/>
        <w:rPr/>
      </w:pPr>
      <w:r w:rsidDel="00000000" w:rsidR="00000000" w:rsidRPr="00000000">
        <w:rPr>
          <w:sz w:val="24"/>
          <w:szCs w:val="24"/>
          <w:rtl w:val="0"/>
        </w:rPr>
        <w:t xml:space="preserve">Partido Liberal Colombiano</w:t>
      </w: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jc w:val="center"/>
        <w:rPr>
          <w:b w:val="1"/>
          <w:sz w:val="24"/>
          <w:szCs w:val="24"/>
        </w:rPr>
      </w:pPr>
      <w:r w:rsidDel="00000000" w:rsidR="00000000" w:rsidRPr="00000000">
        <w:rPr>
          <w:b w:val="1"/>
          <w:sz w:val="24"/>
          <w:szCs w:val="24"/>
          <w:rtl w:val="0"/>
        </w:rPr>
        <w:t xml:space="preserve">EXPOSICIÓN DE MOTIVOS</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highlight w:val="white"/>
        </w:rPr>
      </w:pPr>
      <w:r w:rsidDel="00000000" w:rsidR="00000000" w:rsidRPr="00000000">
        <w:rPr>
          <w:sz w:val="24"/>
          <w:szCs w:val="24"/>
          <w:rtl w:val="0"/>
        </w:rPr>
        <w:t xml:space="preserve">La presente exposición de motivos está compuesta por </w:t>
      </w:r>
      <w:r w:rsidDel="00000000" w:rsidR="00000000" w:rsidRPr="00000000">
        <w:rPr>
          <w:sz w:val="24"/>
          <w:szCs w:val="24"/>
          <w:highlight w:val="white"/>
          <w:rtl w:val="0"/>
        </w:rPr>
        <w:t xml:space="preserve">ocho (8) apartes:</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1. Objeto del Proyecto de Ley.</w:t>
      </w:r>
    </w:p>
    <w:p w:rsidR="00000000" w:rsidDel="00000000" w:rsidP="00000000" w:rsidRDefault="00000000" w:rsidRPr="00000000" w14:paraId="0000004B">
      <w:pPr>
        <w:rPr>
          <w:sz w:val="24"/>
          <w:szCs w:val="24"/>
          <w:highlight w:val="white"/>
        </w:rPr>
      </w:pPr>
      <w:r w:rsidDel="00000000" w:rsidR="00000000" w:rsidRPr="00000000">
        <w:rPr>
          <w:sz w:val="24"/>
          <w:szCs w:val="24"/>
          <w:rtl w:val="0"/>
        </w:rPr>
        <w:t xml:space="preserve">2.</w:t>
      </w:r>
      <w:r w:rsidDel="00000000" w:rsidR="00000000" w:rsidRPr="00000000">
        <w:rPr>
          <w:sz w:val="24"/>
          <w:szCs w:val="24"/>
          <w:highlight w:val="white"/>
          <w:rtl w:val="0"/>
        </w:rPr>
        <w:t xml:space="preserve"> Fundamentos jurídicos. </w:t>
      </w:r>
    </w:p>
    <w:p w:rsidR="00000000" w:rsidDel="00000000" w:rsidP="00000000" w:rsidRDefault="00000000" w:rsidRPr="00000000" w14:paraId="0000004C">
      <w:pPr>
        <w:rPr>
          <w:sz w:val="24"/>
          <w:szCs w:val="24"/>
        </w:rPr>
      </w:pPr>
      <w:r w:rsidDel="00000000" w:rsidR="00000000" w:rsidRPr="00000000">
        <w:rPr>
          <w:sz w:val="24"/>
          <w:szCs w:val="24"/>
          <w:rtl w:val="0"/>
        </w:rPr>
        <w:t xml:space="preserve">3</w:t>
      </w:r>
      <w:r w:rsidDel="00000000" w:rsidR="00000000" w:rsidRPr="00000000">
        <w:rPr>
          <w:sz w:val="24"/>
          <w:szCs w:val="24"/>
          <w:rtl w:val="0"/>
        </w:rPr>
        <w:t xml:space="preserve">. Antecedentes Legislativos.</w:t>
      </w:r>
    </w:p>
    <w:p w:rsidR="00000000" w:rsidDel="00000000" w:rsidP="00000000" w:rsidRDefault="00000000" w:rsidRPr="00000000" w14:paraId="0000004D">
      <w:pPr>
        <w:rPr>
          <w:sz w:val="24"/>
          <w:szCs w:val="24"/>
          <w:highlight w:val="white"/>
        </w:rPr>
      </w:pPr>
      <w:r w:rsidDel="00000000" w:rsidR="00000000" w:rsidRPr="00000000">
        <w:rPr>
          <w:sz w:val="24"/>
          <w:szCs w:val="24"/>
          <w:rtl w:val="0"/>
        </w:rPr>
        <w:t xml:space="preserve">4. </w:t>
      </w:r>
      <w:r w:rsidDel="00000000" w:rsidR="00000000" w:rsidRPr="00000000">
        <w:rPr>
          <w:sz w:val="24"/>
          <w:szCs w:val="24"/>
          <w:highlight w:val="white"/>
          <w:rtl w:val="0"/>
        </w:rPr>
        <w:t xml:space="preserve">Justificación del proyecto de ley.</w:t>
      </w:r>
    </w:p>
    <w:p w:rsidR="00000000" w:rsidDel="00000000" w:rsidP="00000000" w:rsidRDefault="00000000" w:rsidRPr="00000000" w14:paraId="0000004E">
      <w:pPr>
        <w:rPr>
          <w:sz w:val="24"/>
          <w:szCs w:val="24"/>
        </w:rPr>
      </w:pPr>
      <w:r w:rsidDel="00000000" w:rsidR="00000000" w:rsidRPr="00000000">
        <w:rPr>
          <w:sz w:val="24"/>
          <w:szCs w:val="24"/>
          <w:rtl w:val="0"/>
        </w:rPr>
        <w:t xml:space="preserve">5</w:t>
      </w:r>
      <w:r w:rsidDel="00000000" w:rsidR="00000000" w:rsidRPr="00000000">
        <w:rPr>
          <w:sz w:val="24"/>
          <w:szCs w:val="24"/>
          <w:rtl w:val="0"/>
        </w:rPr>
        <w:t xml:space="preserve">. </w:t>
      </w:r>
      <w:r w:rsidDel="00000000" w:rsidR="00000000" w:rsidRPr="00000000">
        <w:rPr>
          <w:rtl w:val="0"/>
        </w:rPr>
        <w:t xml:space="preserve">Conflictos de interés</w:t>
      </w:r>
      <w:r w:rsidDel="00000000" w:rsidR="00000000" w:rsidRPr="00000000">
        <w:rPr>
          <w:sz w:val="24"/>
          <w:szCs w:val="24"/>
          <w:rtl w:val="0"/>
        </w:rPr>
        <w:t xml:space="preserve">.</w:t>
      </w:r>
    </w:p>
    <w:p w:rsidR="00000000" w:rsidDel="00000000" w:rsidP="00000000" w:rsidRDefault="00000000" w:rsidRPr="00000000" w14:paraId="0000004F">
      <w:pPr>
        <w:rPr>
          <w:sz w:val="24"/>
          <w:szCs w:val="24"/>
        </w:rPr>
      </w:pPr>
      <w:r w:rsidDel="00000000" w:rsidR="00000000" w:rsidRPr="00000000">
        <w:rPr>
          <w:sz w:val="24"/>
          <w:szCs w:val="24"/>
          <w:rtl w:val="0"/>
        </w:rPr>
        <w:t xml:space="preserve">6. Impacto fiscal.</w:t>
      </w:r>
    </w:p>
    <w:p w:rsidR="00000000" w:rsidDel="00000000" w:rsidP="00000000" w:rsidRDefault="00000000" w:rsidRPr="00000000" w14:paraId="00000050">
      <w:pPr>
        <w:rPr>
          <w:sz w:val="24"/>
          <w:szCs w:val="24"/>
        </w:rPr>
      </w:pPr>
      <w:r w:rsidDel="00000000" w:rsidR="00000000" w:rsidRPr="00000000">
        <w:rPr>
          <w:sz w:val="24"/>
          <w:szCs w:val="24"/>
          <w:rtl w:val="0"/>
        </w:rPr>
        <w:t xml:space="preserve">7. Pliego de modificaciones.</w:t>
      </w:r>
    </w:p>
    <w:p w:rsidR="00000000" w:rsidDel="00000000" w:rsidP="00000000" w:rsidRDefault="00000000" w:rsidRPr="00000000" w14:paraId="00000051">
      <w:pPr>
        <w:rPr>
          <w:sz w:val="24"/>
          <w:szCs w:val="24"/>
        </w:rPr>
      </w:pPr>
      <w:r w:rsidDel="00000000" w:rsidR="00000000" w:rsidRPr="00000000">
        <w:rPr>
          <w:sz w:val="24"/>
          <w:szCs w:val="24"/>
          <w:rtl w:val="0"/>
        </w:rPr>
        <w:t xml:space="preserve">8. Referencias.</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numPr>
          <w:ilvl w:val="0"/>
          <w:numId w:val="1"/>
        </w:numPr>
        <w:ind w:left="720" w:hanging="360"/>
        <w:jc w:val="center"/>
        <w:rPr>
          <w:b w:val="1"/>
          <w:sz w:val="24"/>
          <w:szCs w:val="24"/>
        </w:rPr>
      </w:pPr>
      <w:r w:rsidDel="00000000" w:rsidR="00000000" w:rsidRPr="00000000">
        <w:rPr>
          <w:b w:val="1"/>
          <w:sz w:val="24"/>
          <w:szCs w:val="24"/>
          <w:rtl w:val="0"/>
        </w:rPr>
        <w:t xml:space="preserve">OBJETO DEL PROYECTO DE LEY </w:t>
      </w:r>
    </w:p>
    <w:p w:rsidR="00000000" w:rsidDel="00000000" w:rsidP="00000000" w:rsidRDefault="00000000" w:rsidRPr="00000000" w14:paraId="00000054">
      <w:pPr>
        <w:ind w:left="0" w:firstLine="0"/>
        <w:jc w:val="left"/>
        <w:rPr>
          <w:b w:val="1"/>
          <w:sz w:val="24"/>
          <w:szCs w:val="24"/>
        </w:rPr>
      </w:pPr>
      <w:r w:rsidDel="00000000" w:rsidR="00000000" w:rsidRPr="00000000">
        <w:rPr>
          <w:rtl w:val="0"/>
        </w:rPr>
      </w:r>
    </w:p>
    <w:p w:rsidR="00000000" w:rsidDel="00000000" w:rsidP="00000000" w:rsidRDefault="00000000" w:rsidRPr="00000000" w14:paraId="00000055">
      <w:pPr>
        <w:jc w:val="both"/>
        <w:rPr>
          <w:sz w:val="24"/>
          <w:szCs w:val="24"/>
        </w:rPr>
      </w:pPr>
      <w:r w:rsidDel="00000000" w:rsidR="00000000" w:rsidRPr="00000000">
        <w:rPr>
          <w:sz w:val="24"/>
          <w:szCs w:val="24"/>
          <w:rtl w:val="0"/>
        </w:rPr>
        <w:t xml:space="preserve">Esta iniciativa tiene por objeto modificar la Ley 645 de 2001, actualizando los topes del cupo establecido para la emisión y recaudo de la estampilla Pro-Hospitales Universitarios.</w:t>
      </w:r>
    </w:p>
    <w:p w:rsidR="00000000" w:rsidDel="00000000" w:rsidP="00000000" w:rsidRDefault="00000000" w:rsidRPr="00000000" w14:paraId="00000056">
      <w:pPr>
        <w:jc w:val="both"/>
        <w:rPr>
          <w:sz w:val="24"/>
          <w:szCs w:val="24"/>
        </w:rPr>
      </w:pPr>
      <w:r w:rsidDel="00000000" w:rsidR="00000000" w:rsidRPr="00000000">
        <w:rPr>
          <w:rtl w:val="0"/>
        </w:rPr>
      </w:r>
    </w:p>
    <w:p w:rsidR="00000000" w:rsidDel="00000000" w:rsidP="00000000" w:rsidRDefault="00000000" w:rsidRPr="00000000" w14:paraId="00000057">
      <w:pPr>
        <w:jc w:val="both"/>
        <w:rPr>
          <w:sz w:val="24"/>
          <w:szCs w:val="24"/>
        </w:rPr>
      </w:pPr>
      <w:r w:rsidDel="00000000" w:rsidR="00000000" w:rsidRPr="00000000">
        <w:rPr>
          <w:sz w:val="24"/>
          <w:szCs w:val="24"/>
          <w:rtl w:val="0"/>
        </w:rPr>
        <w:t xml:space="preserve">Lo anterior, ya que la norma en comento lleva más de 20 años con un tope de hasta seis mil millones de pesos moneda corriente ($6.000.000.000.00) anuales por departamento,  cifra que no va acorde con la realidad, en el entendido que en los últimos años se han presentado múltiples Proyectos de Ley de Pro Hospitales por Departamento, en la que se establecen cifras que superan el monto establecido. </w:t>
      </w:r>
    </w:p>
    <w:p w:rsidR="00000000" w:rsidDel="00000000" w:rsidP="00000000" w:rsidRDefault="00000000" w:rsidRPr="00000000" w14:paraId="00000058">
      <w:pPr>
        <w:jc w:val="both"/>
        <w:rPr>
          <w:sz w:val="24"/>
          <w:szCs w:val="24"/>
        </w:rPr>
      </w:pPr>
      <w:r w:rsidDel="00000000" w:rsidR="00000000" w:rsidRPr="00000000">
        <w:rPr>
          <w:rtl w:val="0"/>
        </w:rPr>
      </w:r>
    </w:p>
    <w:p w:rsidR="00000000" w:rsidDel="00000000" w:rsidP="00000000" w:rsidRDefault="00000000" w:rsidRPr="00000000" w14:paraId="00000059">
      <w:pPr>
        <w:jc w:val="both"/>
        <w:rPr>
          <w:sz w:val="24"/>
          <w:szCs w:val="24"/>
        </w:rPr>
      </w:pPr>
      <w:r w:rsidDel="00000000" w:rsidR="00000000" w:rsidRPr="00000000">
        <w:rPr>
          <w:sz w:val="24"/>
          <w:szCs w:val="24"/>
          <w:rtl w:val="0"/>
        </w:rPr>
        <w:t xml:space="preserve">Además, se busca corregir un error gramatical. La Ley 645 de 2001 actualmente establece dos límites máximos: uno de hasta seis mil millones de pesos moneda corriente ($6.000.000.000.00) anuales y otro de hasta el diez por ciento (10%), lo cual puede conducir a interpretaciones erróneas. Por lo tanto, este Proyecto permite cualquiera de los dos topes mencionados.</w:t>
      </w:r>
    </w:p>
    <w:p w:rsidR="00000000" w:rsidDel="00000000" w:rsidP="00000000" w:rsidRDefault="00000000" w:rsidRPr="00000000" w14:paraId="0000005A">
      <w:pPr>
        <w:ind w:left="0" w:firstLine="0"/>
        <w:jc w:val="both"/>
        <w:rPr>
          <w:sz w:val="24"/>
          <w:szCs w:val="24"/>
        </w:rPr>
      </w:pPr>
      <w:r w:rsidDel="00000000" w:rsidR="00000000" w:rsidRPr="00000000">
        <w:rPr>
          <w:rtl w:val="0"/>
        </w:rPr>
      </w:r>
    </w:p>
    <w:p w:rsidR="00000000" w:rsidDel="00000000" w:rsidP="00000000" w:rsidRDefault="00000000" w:rsidRPr="00000000" w14:paraId="0000005B">
      <w:pPr>
        <w:ind w:left="0" w:firstLine="0"/>
        <w:jc w:val="both"/>
        <w:rPr>
          <w:sz w:val="24"/>
          <w:szCs w:val="24"/>
          <w:highlight w:val="yellow"/>
        </w:rPr>
      </w:pPr>
      <w:r w:rsidDel="00000000" w:rsidR="00000000" w:rsidRPr="00000000">
        <w:rPr>
          <w:rtl w:val="0"/>
        </w:rPr>
      </w:r>
    </w:p>
    <w:p w:rsidR="00000000" w:rsidDel="00000000" w:rsidP="00000000" w:rsidRDefault="00000000" w:rsidRPr="00000000" w14:paraId="0000005C">
      <w:pPr>
        <w:numPr>
          <w:ilvl w:val="0"/>
          <w:numId w:val="1"/>
        </w:numPr>
        <w:ind w:left="720" w:hanging="360"/>
        <w:jc w:val="center"/>
        <w:rPr>
          <w:b w:val="1"/>
          <w:sz w:val="24"/>
          <w:szCs w:val="24"/>
          <w:highlight w:val="white"/>
        </w:rPr>
      </w:pPr>
      <w:r w:rsidDel="00000000" w:rsidR="00000000" w:rsidRPr="00000000">
        <w:rPr>
          <w:b w:val="1"/>
          <w:sz w:val="24"/>
          <w:szCs w:val="24"/>
          <w:highlight w:val="white"/>
          <w:rtl w:val="0"/>
        </w:rPr>
        <w:t xml:space="preserve"> FUNDAMENTOS JURÍDICOS</w:t>
      </w:r>
    </w:p>
    <w:p w:rsidR="00000000" w:rsidDel="00000000" w:rsidP="00000000" w:rsidRDefault="00000000" w:rsidRPr="00000000" w14:paraId="0000005D">
      <w:pPr>
        <w:ind w:left="720" w:firstLine="0"/>
        <w:jc w:val="center"/>
        <w:rPr>
          <w:b w:val="1"/>
          <w:sz w:val="24"/>
          <w:szCs w:val="24"/>
          <w:highlight w:val="yellow"/>
        </w:rPr>
      </w:pPr>
      <w:r w:rsidDel="00000000" w:rsidR="00000000" w:rsidRPr="00000000">
        <w:rPr>
          <w:rtl w:val="0"/>
        </w:rPr>
      </w:r>
    </w:p>
    <w:p w:rsidR="00000000" w:rsidDel="00000000" w:rsidP="00000000" w:rsidRDefault="00000000" w:rsidRPr="00000000" w14:paraId="0000005E">
      <w:pPr>
        <w:jc w:val="both"/>
        <w:rPr>
          <w:sz w:val="24"/>
          <w:szCs w:val="24"/>
        </w:rPr>
      </w:pPr>
      <w:r w:rsidDel="00000000" w:rsidR="00000000" w:rsidRPr="00000000">
        <w:rPr>
          <w:sz w:val="24"/>
          <w:szCs w:val="24"/>
          <w:rtl w:val="0"/>
        </w:rPr>
        <w:t xml:space="preserve">La ley 645 de 2001 estableció los parámetros legales que debían cumplir los departamentos para imponer tal tributo en sus jurisdicciones / ESTAMPILLA PRO-HOSPITALES UNIVERSITARIOS - Hecho generador. Lo constituyen las “actividades y operaciones” que se deban realizar en la jurisdicción del departamento, siempre que impliquen la realización de “actos” en los cuales intervengan funcionarios departamentales o municipales / ESTAMPILLA PRO-HOSPITALES UNIVERSITARIOS - Autonomía de las entidades territoriales. En virtud de este principio la especificación de los “actos” que son objeto de gravamen corresponde a las asambleas departamentales con sujeción a los parámetros de la Ley 645 de 2001, así como a las características del tributo de las estampillas, es decir, que los departamentos cuentan con la potestad del recaudo de dichas estampillas pero a la fecha se encuentran  desactualizados sus valores, exponiéndose a posibles demandas o devoluciones de los dineros recaudados.</w:t>
      </w:r>
    </w:p>
    <w:p w:rsidR="00000000" w:rsidDel="00000000" w:rsidP="00000000" w:rsidRDefault="00000000" w:rsidRPr="00000000" w14:paraId="0000005F">
      <w:pPr>
        <w:jc w:val="both"/>
        <w:rPr>
          <w:sz w:val="24"/>
          <w:szCs w:val="24"/>
        </w:rPr>
      </w:pPr>
      <w:r w:rsidDel="00000000" w:rsidR="00000000" w:rsidRPr="00000000">
        <w:rPr>
          <w:rtl w:val="0"/>
        </w:rPr>
      </w:r>
    </w:p>
    <w:p w:rsidR="00000000" w:rsidDel="00000000" w:rsidP="00000000" w:rsidRDefault="00000000" w:rsidRPr="00000000" w14:paraId="00000060">
      <w:pPr>
        <w:jc w:val="both"/>
        <w:rPr>
          <w:sz w:val="24"/>
          <w:szCs w:val="24"/>
        </w:rPr>
      </w:pPr>
      <w:r w:rsidDel="00000000" w:rsidR="00000000" w:rsidRPr="00000000">
        <w:rPr>
          <w:sz w:val="24"/>
          <w:szCs w:val="24"/>
          <w:rtl w:val="0"/>
        </w:rPr>
        <w:t xml:space="preserve">En materia tributaria, el Congreso de la República goza de una amplia discrecionalidad para el desarrollo de la política impositiva, siempre y cuando la misma se ajuste a los principios constitucionales, tanto para crear, aumentar, disminuir, modificar o suprimir los tributos o algunos de los factores que determinan la obligación tributaria sustancial, como para prever las formas de recaudo, los intereses y las sanciones correspondientes. </w:t>
      </w:r>
    </w:p>
    <w:p w:rsidR="00000000" w:rsidDel="00000000" w:rsidP="00000000" w:rsidRDefault="00000000" w:rsidRPr="00000000" w14:paraId="00000061">
      <w:pPr>
        <w:jc w:val="both"/>
        <w:rPr>
          <w:sz w:val="24"/>
          <w:szCs w:val="24"/>
        </w:rPr>
      </w:pPr>
      <w:r w:rsidDel="00000000" w:rsidR="00000000" w:rsidRPr="00000000">
        <w:rPr>
          <w:sz w:val="24"/>
          <w:szCs w:val="24"/>
          <w:rtl w:val="0"/>
        </w:rPr>
        <w:t xml:space="preserve">Es función del Estado colombiano garantizar el servicio a la salud pública, en virtud de los principios constitucionales y legales, toda vez que cada persona tiene derecho a la dignidad humana como principio rector de la carta magna, entre los cuales se percibe la salud pública. “El goce del grado máximo de salud que se pueda lograr es uno de los derechos fundamentales de todo ser humano sin distinción de raza, religión, ideología política o condición económica o social”. Es importante resaltar que los recursos presupuestales para desempeñar el objeto social de los hospitales de la referencia son pocos, para los gastos devengados, obligaciones y pasivos de las entidades de salud. </w:t>
      </w:r>
    </w:p>
    <w:p w:rsidR="00000000" w:rsidDel="00000000" w:rsidP="00000000" w:rsidRDefault="00000000" w:rsidRPr="00000000" w14:paraId="00000062">
      <w:pPr>
        <w:jc w:val="both"/>
        <w:rPr>
          <w:sz w:val="24"/>
          <w:szCs w:val="24"/>
        </w:rPr>
      </w:pPr>
      <w:r w:rsidDel="00000000" w:rsidR="00000000" w:rsidRPr="00000000">
        <w:rPr>
          <w:rtl w:val="0"/>
        </w:rPr>
      </w:r>
    </w:p>
    <w:p w:rsidR="00000000" w:rsidDel="00000000" w:rsidP="00000000" w:rsidRDefault="00000000" w:rsidRPr="00000000" w14:paraId="00000063">
      <w:pPr>
        <w:jc w:val="both"/>
        <w:rPr>
          <w:sz w:val="24"/>
          <w:szCs w:val="24"/>
        </w:rPr>
      </w:pPr>
      <w:r w:rsidDel="00000000" w:rsidR="00000000" w:rsidRPr="00000000">
        <w:rPr>
          <w:sz w:val="24"/>
          <w:szCs w:val="24"/>
          <w:rtl w:val="0"/>
        </w:rPr>
        <w:t xml:space="preserve">Es importante indicar que las estampillas son definidas como tributos dentro de la especie de “tasas parafiscales”, y constituyen un gravamen de pago obligatorio que deben realizar los ciudadanos por algunas operaciones o actividades que se realizan frente a organismos de carácter público. Ante esta efectividad en recaudación, se ha acudido cada vez más a la creación de estampillas como una forma de obtener recursos extraordinarios para atender necesidades urgentes de prestación de servicios públicos, el mejoramiento de la planta física de hospitales. Pese a esto, las opiniones con respecto a su eficiencia aún difieren significativamente. </w:t>
      </w:r>
    </w:p>
    <w:p w:rsidR="00000000" w:rsidDel="00000000" w:rsidP="00000000" w:rsidRDefault="00000000" w:rsidRPr="00000000" w14:paraId="00000064">
      <w:pPr>
        <w:jc w:val="both"/>
        <w:rPr>
          <w:sz w:val="24"/>
          <w:szCs w:val="24"/>
        </w:rPr>
      </w:pPr>
      <w:r w:rsidDel="00000000" w:rsidR="00000000" w:rsidRPr="00000000">
        <w:rPr>
          <w:rtl w:val="0"/>
        </w:rPr>
      </w:r>
    </w:p>
    <w:p w:rsidR="00000000" w:rsidDel="00000000" w:rsidP="00000000" w:rsidRDefault="00000000" w:rsidRPr="00000000" w14:paraId="00000065">
      <w:pPr>
        <w:jc w:val="both"/>
        <w:rPr>
          <w:sz w:val="24"/>
          <w:szCs w:val="24"/>
        </w:rPr>
      </w:pPr>
      <w:r w:rsidDel="00000000" w:rsidR="00000000" w:rsidRPr="00000000">
        <w:rPr>
          <w:sz w:val="24"/>
          <w:szCs w:val="24"/>
          <w:rtl w:val="0"/>
        </w:rPr>
        <w:t xml:space="preserve">Por una parte, las estampillas tienen unos fines nobles, los recursos se destinan a la construcción, reforzamiento, adecuación, ampliación, mantenimiento y dotación de la planta física y espacios públicos, obras necesarias para el desarrollo social de los municipios. Sin embargo, también son impuestos adicionales a los que se plantean en una reforma tributaria. </w:t>
      </w:r>
    </w:p>
    <w:p w:rsidR="00000000" w:rsidDel="00000000" w:rsidP="00000000" w:rsidRDefault="00000000" w:rsidRPr="00000000" w14:paraId="00000066">
      <w:pPr>
        <w:jc w:val="both"/>
        <w:rPr>
          <w:sz w:val="24"/>
          <w:szCs w:val="24"/>
        </w:rPr>
      </w:pPr>
      <w:r w:rsidDel="00000000" w:rsidR="00000000" w:rsidRPr="00000000">
        <w:rPr>
          <w:rtl w:val="0"/>
        </w:rPr>
      </w:r>
    </w:p>
    <w:p w:rsidR="00000000" w:rsidDel="00000000" w:rsidP="00000000" w:rsidRDefault="00000000" w:rsidRPr="00000000" w14:paraId="00000067">
      <w:pPr>
        <w:jc w:val="both"/>
        <w:rPr>
          <w:sz w:val="24"/>
          <w:szCs w:val="24"/>
        </w:rPr>
      </w:pPr>
      <w:r w:rsidDel="00000000" w:rsidR="00000000" w:rsidRPr="00000000">
        <w:rPr>
          <w:sz w:val="24"/>
          <w:szCs w:val="24"/>
          <w:rtl w:val="0"/>
        </w:rPr>
        <w:t xml:space="preserve">La dinámica de las estampillas (que se mantiene alrededor del 6% a nivel nacional), tiende a ser determinada por el ritmo de ejecución de la inversión, puesto que su base gravable son los contratos suscritos por los entes territoriales. Las estampillas obedecen a la necesidad de financiamiento de varios sectores sociales que el presupuesto nacional no es capaz de atender. </w:t>
      </w:r>
    </w:p>
    <w:p w:rsidR="00000000" w:rsidDel="00000000" w:rsidP="00000000" w:rsidRDefault="00000000" w:rsidRPr="00000000" w14:paraId="00000068">
      <w:pPr>
        <w:jc w:val="both"/>
        <w:rPr>
          <w:sz w:val="24"/>
          <w:szCs w:val="24"/>
        </w:rPr>
      </w:pPr>
      <w:r w:rsidDel="00000000" w:rsidR="00000000" w:rsidRPr="00000000">
        <w:rPr>
          <w:rtl w:val="0"/>
        </w:rPr>
      </w:r>
    </w:p>
    <w:p w:rsidR="00000000" w:rsidDel="00000000" w:rsidP="00000000" w:rsidRDefault="00000000" w:rsidRPr="00000000" w14:paraId="00000069">
      <w:pPr>
        <w:ind w:left="0" w:firstLine="0"/>
        <w:jc w:val="left"/>
        <w:rPr>
          <w:sz w:val="24"/>
          <w:szCs w:val="24"/>
        </w:rPr>
      </w:pPr>
      <w:r w:rsidDel="00000000" w:rsidR="00000000" w:rsidRPr="00000000">
        <w:rPr>
          <w:rtl w:val="0"/>
        </w:rPr>
      </w:r>
    </w:p>
    <w:p w:rsidR="00000000" w:rsidDel="00000000" w:rsidP="00000000" w:rsidRDefault="00000000" w:rsidRPr="00000000" w14:paraId="0000006A">
      <w:pPr>
        <w:numPr>
          <w:ilvl w:val="0"/>
          <w:numId w:val="1"/>
        </w:numPr>
        <w:ind w:left="720" w:hanging="360"/>
        <w:jc w:val="center"/>
        <w:rPr>
          <w:b w:val="1"/>
          <w:sz w:val="24"/>
          <w:szCs w:val="24"/>
        </w:rPr>
      </w:pPr>
      <w:r w:rsidDel="00000000" w:rsidR="00000000" w:rsidRPr="00000000">
        <w:rPr>
          <w:b w:val="1"/>
          <w:sz w:val="24"/>
          <w:szCs w:val="24"/>
          <w:rtl w:val="0"/>
        </w:rPr>
        <w:t xml:space="preserve">ANTECEDENTES LEGISLATIVOS</w:t>
      </w:r>
    </w:p>
    <w:p w:rsidR="00000000" w:rsidDel="00000000" w:rsidP="00000000" w:rsidRDefault="00000000" w:rsidRPr="00000000" w14:paraId="0000006B">
      <w:pPr>
        <w:ind w:left="0" w:firstLine="0"/>
        <w:jc w:val="left"/>
        <w:rPr>
          <w:b w:val="1"/>
          <w:sz w:val="24"/>
          <w:szCs w:val="24"/>
        </w:rPr>
      </w:pPr>
      <w:r w:rsidDel="00000000" w:rsidR="00000000" w:rsidRPr="00000000">
        <w:rPr>
          <w:rtl w:val="0"/>
        </w:rPr>
      </w:r>
    </w:p>
    <w:p w:rsidR="00000000" w:rsidDel="00000000" w:rsidP="00000000" w:rsidRDefault="00000000" w:rsidRPr="00000000" w14:paraId="0000006C">
      <w:pPr>
        <w:ind w:left="0" w:firstLine="0"/>
        <w:jc w:val="both"/>
        <w:rPr>
          <w:color w:val="212529"/>
          <w:sz w:val="24"/>
          <w:szCs w:val="24"/>
          <w:highlight w:val="white"/>
        </w:rPr>
      </w:pPr>
      <w:r w:rsidDel="00000000" w:rsidR="00000000" w:rsidRPr="00000000">
        <w:rPr>
          <w:color w:val="212529"/>
          <w:sz w:val="24"/>
          <w:szCs w:val="24"/>
          <w:highlight w:val="white"/>
          <w:rtl w:val="0"/>
        </w:rPr>
        <w:t xml:space="preserve">En el año 2001, se radicó el  Proyecto de Ley 033 de 2001 Cámara, </w:t>
      </w:r>
      <w:r w:rsidDel="00000000" w:rsidR="00000000" w:rsidRPr="00000000">
        <w:rPr>
          <w:i w:val="1"/>
          <w:color w:val="212529"/>
          <w:sz w:val="24"/>
          <w:szCs w:val="24"/>
          <w:highlight w:val="white"/>
          <w:rtl w:val="0"/>
        </w:rPr>
        <w:t xml:space="preserve">"por la cual se modifica la Ley 645 de 2001 y se interpretan con autoridad otras normas relacionadas con estampillas"</w:t>
      </w:r>
      <w:r w:rsidDel="00000000" w:rsidR="00000000" w:rsidRPr="00000000">
        <w:rPr>
          <w:color w:val="212529"/>
          <w:sz w:val="24"/>
          <w:szCs w:val="24"/>
          <w:highlight w:val="white"/>
          <w:rtl w:val="0"/>
        </w:rPr>
        <w:t xml:space="preserve"> y tenía por objetivo modificar los artículos tercero y octavo de la Ley 645 de 2001, relacionados con los actos de uso obligatorio de la estampilla y el monto de emisión, respectivamente, el mismo fue archivado en debate.</w:t>
      </w:r>
    </w:p>
    <w:p w:rsidR="00000000" w:rsidDel="00000000" w:rsidP="00000000" w:rsidRDefault="00000000" w:rsidRPr="00000000" w14:paraId="0000006D">
      <w:pPr>
        <w:ind w:left="0" w:firstLine="0"/>
        <w:jc w:val="both"/>
        <w:rPr>
          <w:color w:val="212529"/>
          <w:sz w:val="24"/>
          <w:szCs w:val="24"/>
          <w:highlight w:val="white"/>
        </w:rPr>
      </w:pPr>
      <w:r w:rsidDel="00000000" w:rsidR="00000000" w:rsidRPr="00000000">
        <w:rPr>
          <w:rtl w:val="0"/>
        </w:rPr>
      </w:r>
    </w:p>
    <w:p w:rsidR="00000000" w:rsidDel="00000000" w:rsidP="00000000" w:rsidRDefault="00000000" w:rsidRPr="00000000" w14:paraId="0000006E">
      <w:pPr>
        <w:ind w:left="0" w:firstLine="0"/>
        <w:jc w:val="both"/>
        <w:rPr>
          <w:color w:val="212529"/>
          <w:sz w:val="24"/>
          <w:szCs w:val="24"/>
          <w:highlight w:val="white"/>
        </w:rPr>
      </w:pPr>
      <w:r w:rsidDel="00000000" w:rsidR="00000000" w:rsidRPr="00000000">
        <w:rPr>
          <w:color w:val="212529"/>
          <w:sz w:val="24"/>
          <w:szCs w:val="24"/>
          <w:highlight w:val="white"/>
          <w:rtl w:val="0"/>
        </w:rPr>
        <w:t xml:space="preserve">Desde allí se han derivado un sin número de Proyectos de Ley y Leyes de la República, entre los cuales podemos destacar:</w:t>
      </w:r>
    </w:p>
    <w:p w:rsidR="00000000" w:rsidDel="00000000" w:rsidP="00000000" w:rsidRDefault="00000000" w:rsidRPr="00000000" w14:paraId="0000006F">
      <w:pPr>
        <w:ind w:left="0" w:firstLine="0"/>
        <w:jc w:val="both"/>
        <w:rPr>
          <w:color w:val="212529"/>
          <w:sz w:val="24"/>
          <w:szCs w:val="24"/>
          <w:highlight w:val="white"/>
        </w:rPr>
      </w:pPr>
      <w:r w:rsidDel="00000000" w:rsidR="00000000" w:rsidRPr="00000000">
        <w:rPr>
          <w:rtl w:val="0"/>
        </w:rPr>
      </w:r>
    </w:p>
    <w:p w:rsidR="00000000" w:rsidDel="00000000" w:rsidP="00000000" w:rsidRDefault="00000000" w:rsidRPr="00000000" w14:paraId="00000070">
      <w:pPr>
        <w:numPr>
          <w:ilvl w:val="0"/>
          <w:numId w:val="2"/>
        </w:numPr>
        <w:ind w:left="720" w:hanging="360"/>
        <w:jc w:val="both"/>
        <w:rPr>
          <w:b w:val="1"/>
          <w:color w:val="212529"/>
          <w:sz w:val="24"/>
          <w:szCs w:val="24"/>
          <w:highlight w:val="white"/>
        </w:rPr>
      </w:pPr>
      <w:r w:rsidDel="00000000" w:rsidR="00000000" w:rsidRPr="00000000">
        <w:rPr>
          <w:b w:val="1"/>
          <w:color w:val="212529"/>
          <w:sz w:val="24"/>
          <w:szCs w:val="24"/>
          <w:highlight w:val="white"/>
          <w:rtl w:val="0"/>
        </w:rPr>
        <w:t xml:space="preserve">Ley 2190 del 6 de enero de 2022. </w:t>
      </w:r>
      <w:r w:rsidDel="00000000" w:rsidR="00000000" w:rsidRPr="00000000">
        <w:rPr>
          <w:color w:val="212529"/>
          <w:sz w:val="24"/>
          <w:szCs w:val="24"/>
          <w:highlight w:val="white"/>
          <w:rtl w:val="0"/>
        </w:rPr>
        <w:t xml:space="preserve"> El cual autoriza a la Asamblea del departamento del Meta para que ordene la emisión de la Estampilla Pro-Hospitales Públicos, Centros de Salud Públicos y Puestos de Salud Públicos del Meta, por la suma de </w:t>
      </w:r>
      <w:r w:rsidDel="00000000" w:rsidR="00000000" w:rsidRPr="00000000">
        <w:rPr>
          <w:b w:val="1"/>
          <w:color w:val="212529"/>
          <w:sz w:val="24"/>
          <w:szCs w:val="24"/>
          <w:highlight w:val="white"/>
          <w:u w:val="single"/>
          <w:rtl w:val="0"/>
        </w:rPr>
        <w:t xml:space="preserve">trescientos mil millones de pesos ($300.000.000.000.)</w:t>
      </w:r>
    </w:p>
    <w:p w:rsidR="00000000" w:rsidDel="00000000" w:rsidP="00000000" w:rsidRDefault="00000000" w:rsidRPr="00000000" w14:paraId="00000071">
      <w:pPr>
        <w:ind w:left="720" w:firstLine="0"/>
        <w:jc w:val="both"/>
        <w:rPr>
          <w:b w:val="1"/>
          <w:color w:val="212529"/>
          <w:sz w:val="24"/>
          <w:szCs w:val="24"/>
          <w:highlight w:val="white"/>
          <w:u w:val="single"/>
        </w:rPr>
      </w:pPr>
      <w:r w:rsidDel="00000000" w:rsidR="00000000" w:rsidRPr="00000000">
        <w:rPr>
          <w:rtl w:val="0"/>
        </w:rPr>
      </w:r>
    </w:p>
    <w:p w:rsidR="00000000" w:rsidDel="00000000" w:rsidP="00000000" w:rsidRDefault="00000000" w:rsidRPr="00000000" w14:paraId="00000072">
      <w:pPr>
        <w:numPr>
          <w:ilvl w:val="0"/>
          <w:numId w:val="2"/>
        </w:numPr>
        <w:ind w:left="720" w:hanging="360"/>
        <w:jc w:val="both"/>
        <w:rPr>
          <w:b w:val="1"/>
          <w:color w:val="212529"/>
          <w:sz w:val="24"/>
          <w:szCs w:val="24"/>
          <w:highlight w:val="white"/>
        </w:rPr>
      </w:pPr>
      <w:r w:rsidDel="00000000" w:rsidR="00000000" w:rsidRPr="00000000">
        <w:rPr>
          <w:b w:val="1"/>
          <w:color w:val="212529"/>
          <w:sz w:val="24"/>
          <w:szCs w:val="24"/>
          <w:highlight w:val="white"/>
          <w:rtl w:val="0"/>
        </w:rPr>
        <w:t xml:space="preserve">Proyecto de Ley 104 de 2023C. </w:t>
      </w:r>
      <w:r w:rsidDel="00000000" w:rsidR="00000000" w:rsidRPr="00000000">
        <w:rPr>
          <w:color w:val="212529"/>
          <w:sz w:val="24"/>
          <w:szCs w:val="24"/>
          <w:highlight w:val="white"/>
          <w:rtl w:val="0"/>
        </w:rPr>
        <w:t xml:space="preserve"> Ordena la emisión de la Estampilla Pro-Hospital Departamental María Inmaculada E.S.E. del departamento del Caquetá, para cumplir con los requisitos de acreditación de 4ta categoría hasta por la suma de </w:t>
      </w:r>
      <w:r w:rsidDel="00000000" w:rsidR="00000000" w:rsidRPr="00000000">
        <w:rPr>
          <w:b w:val="1"/>
          <w:color w:val="212529"/>
          <w:sz w:val="24"/>
          <w:szCs w:val="24"/>
          <w:highlight w:val="white"/>
          <w:u w:val="single"/>
          <w:rtl w:val="0"/>
        </w:rPr>
        <w:t xml:space="preserve">ciento cincuenta mil millones de pesos ($150.000.000.000).</w:t>
      </w:r>
    </w:p>
    <w:p w:rsidR="00000000" w:rsidDel="00000000" w:rsidP="00000000" w:rsidRDefault="00000000" w:rsidRPr="00000000" w14:paraId="00000073">
      <w:pPr>
        <w:ind w:left="720" w:firstLine="0"/>
        <w:jc w:val="both"/>
        <w:rPr>
          <w:b w:val="1"/>
          <w:color w:val="212529"/>
          <w:sz w:val="24"/>
          <w:szCs w:val="24"/>
          <w:highlight w:val="white"/>
          <w:u w:val="single"/>
        </w:rPr>
      </w:pPr>
      <w:r w:rsidDel="00000000" w:rsidR="00000000" w:rsidRPr="00000000">
        <w:rPr>
          <w:rtl w:val="0"/>
        </w:rPr>
      </w:r>
    </w:p>
    <w:p w:rsidR="00000000" w:rsidDel="00000000" w:rsidP="00000000" w:rsidRDefault="00000000" w:rsidRPr="00000000" w14:paraId="00000074">
      <w:pPr>
        <w:numPr>
          <w:ilvl w:val="0"/>
          <w:numId w:val="2"/>
        </w:numPr>
        <w:ind w:left="720" w:hanging="360"/>
        <w:jc w:val="both"/>
        <w:rPr>
          <w:b w:val="1"/>
          <w:color w:val="212529"/>
          <w:sz w:val="24"/>
          <w:szCs w:val="24"/>
          <w:highlight w:val="white"/>
        </w:rPr>
      </w:pPr>
      <w:r w:rsidDel="00000000" w:rsidR="00000000" w:rsidRPr="00000000">
        <w:rPr>
          <w:b w:val="1"/>
          <w:color w:val="212529"/>
          <w:sz w:val="24"/>
          <w:szCs w:val="24"/>
          <w:highlight w:val="white"/>
          <w:rtl w:val="0"/>
        </w:rPr>
        <w:t xml:space="preserve">Proyecto de Ley  062 de 2023C.  </w:t>
      </w:r>
      <w:r w:rsidDel="00000000" w:rsidR="00000000" w:rsidRPr="00000000">
        <w:rPr>
          <w:color w:val="212529"/>
          <w:sz w:val="24"/>
          <w:szCs w:val="24"/>
          <w:highlight w:val="white"/>
          <w:rtl w:val="0"/>
        </w:rPr>
        <w:t xml:space="preserve">Autoriza a la Asamblea del Departamento del Chocó para que ordene la emisión de la Estampilla Pro-Hospitales Públicos, Centros de </w:t>
      </w:r>
      <w:r w:rsidDel="00000000" w:rsidR="00000000" w:rsidRPr="00000000">
        <w:rPr>
          <w:sz w:val="24"/>
          <w:szCs w:val="24"/>
          <w:highlight w:val="white"/>
          <w:rtl w:val="0"/>
        </w:rPr>
        <w:t xml:space="preserve">Salud Públicos y Puestos de Salud Públicos del Departamento del Chocó, con el fin de financiar la infraestructura y el funcionamiento de las instituciones de salud públicas.</w:t>
      </w:r>
    </w:p>
    <w:p w:rsidR="00000000" w:rsidDel="00000000" w:rsidP="00000000" w:rsidRDefault="00000000" w:rsidRPr="00000000" w14:paraId="00000075">
      <w:pPr>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76">
      <w:pPr>
        <w:numPr>
          <w:ilvl w:val="0"/>
          <w:numId w:val="2"/>
        </w:numPr>
        <w:ind w:left="720" w:hanging="360"/>
        <w:jc w:val="both"/>
        <w:rPr>
          <w:b w:val="1"/>
          <w:sz w:val="24"/>
          <w:szCs w:val="24"/>
          <w:highlight w:val="white"/>
        </w:rPr>
      </w:pPr>
      <w:r w:rsidDel="00000000" w:rsidR="00000000" w:rsidRPr="00000000">
        <w:rPr>
          <w:b w:val="1"/>
          <w:sz w:val="24"/>
          <w:szCs w:val="24"/>
          <w:highlight w:val="white"/>
          <w:rtl w:val="0"/>
        </w:rPr>
        <w:t xml:space="preserve">Ley 2028 de 2020.  </w:t>
      </w:r>
      <w:r w:rsidDel="00000000" w:rsidR="00000000" w:rsidRPr="00000000">
        <w:rPr>
          <w:sz w:val="24"/>
          <w:szCs w:val="24"/>
          <w:highlight w:val="white"/>
          <w:rtl w:val="0"/>
        </w:rPr>
        <w:t xml:space="preserve">Autoriza</w:t>
      </w:r>
      <w:r w:rsidDel="00000000" w:rsidR="00000000" w:rsidRPr="00000000">
        <w:rPr>
          <w:sz w:val="24"/>
          <w:szCs w:val="24"/>
          <w:highlight w:val="white"/>
          <w:rtl w:val="0"/>
        </w:rPr>
        <w:t xml:space="preserve"> a la Asamblea del Departamento de Antioquia para que ordene la emisión de la Estampilla "Pro­ Hospitales" Públicos del departamento de Antioquia, </w:t>
      </w:r>
      <w:r w:rsidDel="00000000" w:rsidR="00000000" w:rsidRPr="00000000">
        <w:rPr>
          <w:b w:val="1"/>
          <w:sz w:val="24"/>
          <w:szCs w:val="24"/>
          <w:highlight w:val="white"/>
          <w:u w:val="single"/>
          <w:rtl w:val="0"/>
        </w:rPr>
        <w:t xml:space="preserve">hasta por la suma de cuatrocientos mil millones de pesos ($400.000.000.000).</w:t>
      </w:r>
    </w:p>
    <w:p w:rsidR="00000000" w:rsidDel="00000000" w:rsidP="00000000" w:rsidRDefault="00000000" w:rsidRPr="00000000" w14:paraId="00000077">
      <w:pPr>
        <w:jc w:val="both"/>
        <w:rPr>
          <w:b w:val="1"/>
          <w:sz w:val="24"/>
          <w:szCs w:val="24"/>
          <w:highlight w:val="white"/>
          <w:u w:val="single"/>
        </w:rPr>
      </w:pPr>
      <w:r w:rsidDel="00000000" w:rsidR="00000000" w:rsidRPr="00000000">
        <w:rPr>
          <w:rtl w:val="0"/>
        </w:rPr>
      </w:r>
    </w:p>
    <w:p w:rsidR="00000000" w:rsidDel="00000000" w:rsidP="00000000" w:rsidRDefault="00000000" w:rsidRPr="00000000" w14:paraId="00000078">
      <w:pPr>
        <w:jc w:val="both"/>
        <w:rPr>
          <w:b w:val="1"/>
          <w:sz w:val="24"/>
          <w:szCs w:val="24"/>
          <w:highlight w:val="white"/>
          <w:u w:val="single"/>
        </w:rPr>
      </w:pPr>
      <w:r w:rsidDel="00000000" w:rsidR="00000000" w:rsidRPr="00000000">
        <w:rPr>
          <w:rtl w:val="0"/>
        </w:rPr>
      </w:r>
    </w:p>
    <w:p w:rsidR="00000000" w:rsidDel="00000000" w:rsidP="00000000" w:rsidRDefault="00000000" w:rsidRPr="00000000" w14:paraId="00000079">
      <w:pPr>
        <w:jc w:val="both"/>
        <w:rPr>
          <w:b w:val="1"/>
          <w:sz w:val="24"/>
          <w:szCs w:val="24"/>
          <w:highlight w:val="white"/>
          <w:u w:val="single"/>
        </w:rPr>
      </w:pPr>
      <w:r w:rsidDel="00000000" w:rsidR="00000000" w:rsidRPr="00000000">
        <w:rPr>
          <w:rtl w:val="0"/>
        </w:rPr>
      </w:r>
    </w:p>
    <w:p w:rsidR="00000000" w:rsidDel="00000000" w:rsidP="00000000" w:rsidRDefault="00000000" w:rsidRPr="00000000" w14:paraId="0000007A">
      <w:pPr>
        <w:ind w:left="720" w:firstLine="0"/>
        <w:jc w:val="both"/>
        <w:rPr>
          <w:color w:val="212529"/>
          <w:sz w:val="24"/>
          <w:szCs w:val="24"/>
          <w:highlight w:val="yellow"/>
        </w:rPr>
      </w:pPr>
      <w:r w:rsidDel="00000000" w:rsidR="00000000" w:rsidRPr="00000000">
        <w:rPr>
          <w:rtl w:val="0"/>
        </w:rPr>
      </w:r>
    </w:p>
    <w:p w:rsidR="00000000" w:rsidDel="00000000" w:rsidP="00000000" w:rsidRDefault="00000000" w:rsidRPr="00000000" w14:paraId="0000007B">
      <w:pPr>
        <w:numPr>
          <w:ilvl w:val="0"/>
          <w:numId w:val="1"/>
        </w:numPr>
        <w:ind w:left="720" w:hanging="360"/>
        <w:jc w:val="center"/>
        <w:rPr>
          <w:b w:val="1"/>
          <w:sz w:val="24"/>
          <w:szCs w:val="24"/>
          <w:highlight w:val="white"/>
        </w:rPr>
      </w:pPr>
      <w:r w:rsidDel="00000000" w:rsidR="00000000" w:rsidRPr="00000000">
        <w:rPr>
          <w:b w:val="1"/>
          <w:sz w:val="24"/>
          <w:szCs w:val="24"/>
          <w:highlight w:val="white"/>
          <w:rtl w:val="0"/>
        </w:rPr>
        <w:t xml:space="preserve"> JUSTIFICACIÓN DEL PROYECTO DE LEY.</w:t>
      </w:r>
    </w:p>
    <w:p w:rsidR="00000000" w:rsidDel="00000000" w:rsidP="00000000" w:rsidRDefault="00000000" w:rsidRPr="00000000" w14:paraId="0000007C">
      <w:pPr>
        <w:ind w:left="0" w:firstLine="0"/>
        <w:jc w:val="left"/>
        <w:rPr>
          <w:b w:val="1"/>
          <w:sz w:val="24"/>
          <w:szCs w:val="24"/>
        </w:rPr>
      </w:pPr>
      <w:r w:rsidDel="00000000" w:rsidR="00000000" w:rsidRPr="00000000">
        <w:rPr>
          <w:rtl w:val="0"/>
        </w:rPr>
      </w:r>
    </w:p>
    <w:p w:rsidR="00000000" w:rsidDel="00000000" w:rsidP="00000000" w:rsidRDefault="00000000" w:rsidRPr="00000000" w14:paraId="0000007D">
      <w:pPr>
        <w:jc w:val="both"/>
        <w:rPr>
          <w:sz w:val="24"/>
          <w:szCs w:val="24"/>
        </w:rPr>
      </w:pPr>
      <w:r w:rsidDel="00000000" w:rsidR="00000000" w:rsidRPr="00000000">
        <w:rPr>
          <w:sz w:val="24"/>
          <w:szCs w:val="24"/>
          <w:rtl w:val="0"/>
        </w:rPr>
        <w:t xml:space="preserve">Esta iniciativa modifica la Ley 645 de 2001, actualizando los topes del cupo establecido para la emisión y recaudo de la estampilla Pro-Hospitales Universitarios.</w:t>
      </w:r>
    </w:p>
    <w:p w:rsidR="00000000" w:rsidDel="00000000" w:rsidP="00000000" w:rsidRDefault="00000000" w:rsidRPr="00000000" w14:paraId="0000007E">
      <w:pPr>
        <w:jc w:val="both"/>
        <w:rPr>
          <w:sz w:val="24"/>
          <w:szCs w:val="24"/>
        </w:rPr>
      </w:pPr>
      <w:r w:rsidDel="00000000" w:rsidR="00000000" w:rsidRPr="00000000">
        <w:rPr>
          <w:rtl w:val="0"/>
        </w:rPr>
      </w:r>
    </w:p>
    <w:p w:rsidR="00000000" w:rsidDel="00000000" w:rsidP="00000000" w:rsidRDefault="00000000" w:rsidRPr="00000000" w14:paraId="0000007F">
      <w:pPr>
        <w:jc w:val="both"/>
        <w:rPr>
          <w:sz w:val="24"/>
          <w:szCs w:val="24"/>
        </w:rPr>
      </w:pPr>
      <w:r w:rsidDel="00000000" w:rsidR="00000000" w:rsidRPr="00000000">
        <w:rPr>
          <w:sz w:val="24"/>
          <w:szCs w:val="24"/>
          <w:rtl w:val="0"/>
        </w:rPr>
        <w:t xml:space="preserve">Lo anterior, ya que la norma en comento lleva más de 20 años con un tope de hasta seis mil millones de pesos moneda corriente ($6.000.000.000.00) anuales por departamento,  cifra que no va acorde con la realidad, y podría verse obligados los departamentos y directamente los Hospitales Universitarios a frenar el cobro de la Estampilla Prohospital o en su defecto devolver el dinero recaudado por no existir actualización de los valores a recaudar, puesto que la norma existente marcó un valor estático desde el año 2001 y a la fecha no ha sufrido modificacion o actualizacion alguna., razón por la cual,  en los últimos años se han presentado múltiples Proyectos de Ley de Pro Hospitales por Departamento, en la que se establecen cifras que superan el monto establecido. </w:t>
      </w:r>
    </w:p>
    <w:p w:rsidR="00000000" w:rsidDel="00000000" w:rsidP="00000000" w:rsidRDefault="00000000" w:rsidRPr="00000000" w14:paraId="00000080">
      <w:pPr>
        <w:jc w:val="both"/>
        <w:rPr>
          <w:sz w:val="24"/>
          <w:szCs w:val="24"/>
        </w:rPr>
      </w:pPr>
      <w:r w:rsidDel="00000000" w:rsidR="00000000" w:rsidRPr="00000000">
        <w:rPr>
          <w:rtl w:val="0"/>
        </w:rPr>
      </w:r>
    </w:p>
    <w:p w:rsidR="00000000" w:rsidDel="00000000" w:rsidP="00000000" w:rsidRDefault="00000000" w:rsidRPr="00000000" w14:paraId="00000081">
      <w:pPr>
        <w:jc w:val="both"/>
        <w:rPr>
          <w:sz w:val="24"/>
          <w:szCs w:val="24"/>
        </w:rPr>
      </w:pPr>
      <w:r w:rsidDel="00000000" w:rsidR="00000000" w:rsidRPr="00000000">
        <w:rPr>
          <w:sz w:val="24"/>
          <w:szCs w:val="24"/>
          <w:rtl w:val="0"/>
        </w:rPr>
        <w:t xml:space="preserve">Además, se busca corregir un error gramatical. La Ley 645 de 2001 actualmente establece dos límites máximos: uno de hasta seis mil millones de pesos moneda corriente ($6.000.000.000.00) anuales y otro de hasta el diez por ciento (10%), lo cual puede conducir a interpretaciones erróneas. Por lo tanto, este Proyecto permite cualquiera de los dos topes mencionados.</w:t>
      </w:r>
    </w:p>
    <w:p w:rsidR="00000000" w:rsidDel="00000000" w:rsidP="00000000" w:rsidRDefault="00000000" w:rsidRPr="00000000" w14:paraId="00000082">
      <w:pPr>
        <w:jc w:val="both"/>
        <w:rPr>
          <w:sz w:val="24"/>
          <w:szCs w:val="24"/>
        </w:rPr>
      </w:pPr>
      <w:r w:rsidDel="00000000" w:rsidR="00000000" w:rsidRPr="00000000">
        <w:rPr>
          <w:rtl w:val="0"/>
        </w:rPr>
      </w:r>
    </w:p>
    <w:p w:rsidR="00000000" w:rsidDel="00000000" w:rsidP="00000000" w:rsidRDefault="00000000" w:rsidRPr="00000000" w14:paraId="00000083">
      <w:pPr>
        <w:jc w:val="both"/>
        <w:rPr>
          <w:sz w:val="24"/>
          <w:szCs w:val="24"/>
        </w:rPr>
      </w:pPr>
      <w:r w:rsidDel="00000000" w:rsidR="00000000" w:rsidRPr="00000000">
        <w:rPr>
          <w:sz w:val="24"/>
          <w:szCs w:val="24"/>
          <w:rtl w:val="0"/>
        </w:rPr>
        <w:t xml:space="preserve">Con el presente proyecto logramos que el tope del recaudo se actualice con el máximo del 10% del presupuesto departamental, lo que logra es una actualización estable en el tiempo de dichos valores y evita un posible reintegro o devolución de dineros recaudados por concepto de estampillas  pro hospital, recursos que son recibidos directamente por  los Hospitales Universitarios.</w:t>
      </w:r>
    </w:p>
    <w:p w:rsidR="00000000" w:rsidDel="00000000" w:rsidP="00000000" w:rsidRDefault="00000000" w:rsidRPr="00000000" w14:paraId="00000084">
      <w:pPr>
        <w:ind w:left="0" w:firstLine="0"/>
        <w:jc w:val="left"/>
        <w:rPr>
          <w:b w:val="1"/>
          <w:sz w:val="24"/>
          <w:szCs w:val="24"/>
        </w:rPr>
      </w:pPr>
      <w:r w:rsidDel="00000000" w:rsidR="00000000" w:rsidRPr="00000000">
        <w:rPr>
          <w:rtl w:val="0"/>
        </w:rPr>
      </w:r>
    </w:p>
    <w:p w:rsidR="00000000" w:rsidDel="00000000" w:rsidP="00000000" w:rsidRDefault="00000000" w:rsidRPr="00000000" w14:paraId="00000085">
      <w:pPr>
        <w:ind w:left="0" w:firstLine="0"/>
        <w:jc w:val="left"/>
        <w:rPr>
          <w:sz w:val="24"/>
          <w:szCs w:val="24"/>
        </w:rPr>
      </w:pPr>
      <w:r w:rsidDel="00000000" w:rsidR="00000000" w:rsidRPr="00000000">
        <w:rPr>
          <w:rtl w:val="0"/>
        </w:rPr>
      </w:r>
    </w:p>
    <w:p w:rsidR="00000000" w:rsidDel="00000000" w:rsidP="00000000" w:rsidRDefault="00000000" w:rsidRPr="00000000" w14:paraId="00000086">
      <w:pPr>
        <w:numPr>
          <w:ilvl w:val="0"/>
          <w:numId w:val="1"/>
        </w:numPr>
        <w:ind w:left="720" w:hanging="360"/>
        <w:jc w:val="center"/>
        <w:rPr>
          <w:b w:val="1"/>
          <w:sz w:val="24"/>
          <w:szCs w:val="24"/>
        </w:rPr>
      </w:pPr>
      <w:r w:rsidDel="00000000" w:rsidR="00000000" w:rsidRPr="00000000">
        <w:rPr>
          <w:b w:val="1"/>
          <w:sz w:val="24"/>
          <w:szCs w:val="24"/>
          <w:rtl w:val="0"/>
        </w:rPr>
        <w:t xml:space="preserve">CONFLICTOS DE INTERÉS.</w:t>
      </w:r>
    </w:p>
    <w:p w:rsidR="00000000" w:rsidDel="00000000" w:rsidP="00000000" w:rsidRDefault="00000000" w:rsidRPr="00000000" w14:paraId="00000087">
      <w:pPr>
        <w:spacing w:after="240" w:before="240" w:line="276" w:lineRule="auto"/>
        <w:jc w:val="both"/>
        <w:rPr>
          <w:sz w:val="24"/>
          <w:szCs w:val="24"/>
        </w:rPr>
      </w:pPr>
      <w:r w:rsidDel="00000000" w:rsidR="00000000" w:rsidRPr="00000000">
        <w:rPr>
          <w:sz w:val="24"/>
          <w:szCs w:val="24"/>
          <w:rtl w:val="0"/>
        </w:rPr>
        <w:t xml:space="preserve">Dando cumplimiento a lo establecido en el artículo 3 de la Ley 2003 del 19 de noviembre de 2019, por la cual se modifica parcialmente la Ley 5 de 1992, se hacen las siguientes consideraciones:</w:t>
      </w:r>
    </w:p>
    <w:p w:rsidR="00000000" w:rsidDel="00000000" w:rsidP="00000000" w:rsidRDefault="00000000" w:rsidRPr="00000000" w14:paraId="00000088">
      <w:pPr>
        <w:spacing w:after="240" w:before="240" w:line="276" w:lineRule="auto"/>
        <w:jc w:val="both"/>
        <w:rPr>
          <w:sz w:val="24"/>
          <w:szCs w:val="24"/>
        </w:rPr>
      </w:pPr>
      <w:r w:rsidDel="00000000" w:rsidR="00000000" w:rsidRPr="00000000">
        <w:rPr>
          <w:sz w:val="24"/>
          <w:szCs w:val="24"/>
          <w:rtl w:val="0"/>
        </w:rPr>
        <w:t xml:space="preserve">No se configura un conflicto de interés pues para que exista, se deben seguir los parámetros establecidos en la Ley 5 de 1992, la cual dispone sobre la materia en el artículo 286, modificado por el artículo 1 de la Ley 2003 de 2019:</w:t>
      </w:r>
    </w:p>
    <w:p w:rsidR="00000000" w:rsidDel="00000000" w:rsidP="00000000" w:rsidRDefault="00000000" w:rsidRPr="00000000" w14:paraId="00000089">
      <w:pPr>
        <w:spacing w:after="240" w:before="240" w:line="276" w:lineRule="auto"/>
        <w:ind w:left="280" w:firstLine="0"/>
        <w:jc w:val="both"/>
        <w:rPr>
          <w:i w:val="1"/>
          <w:sz w:val="24"/>
          <w:szCs w:val="24"/>
        </w:rPr>
      </w:pPr>
      <w:r w:rsidDel="00000000" w:rsidR="00000000" w:rsidRPr="00000000">
        <w:rPr>
          <w:i w:val="1"/>
          <w:sz w:val="24"/>
          <w:szCs w:val="24"/>
          <w:rtl w:val="0"/>
        </w:rPr>
        <w:t xml:space="preserve">“Se entiende como conflicto de interés una situación donde la discusión o votación de un proyecto de ley o acto legislativo o artículo, pueda resultar en un beneficio particular, actual y directo a favor del congresista.</w:t>
      </w:r>
    </w:p>
    <w:p w:rsidR="00000000" w:rsidDel="00000000" w:rsidP="00000000" w:rsidRDefault="00000000" w:rsidRPr="00000000" w14:paraId="0000008A">
      <w:pPr>
        <w:spacing w:after="240" w:before="240" w:line="276" w:lineRule="auto"/>
        <w:ind w:left="280" w:firstLine="0"/>
        <w:jc w:val="both"/>
        <w:rPr>
          <w:i w:val="1"/>
          <w:sz w:val="24"/>
          <w:szCs w:val="24"/>
        </w:rPr>
      </w:pPr>
      <w:r w:rsidDel="00000000" w:rsidR="00000000" w:rsidRPr="00000000">
        <w:rPr>
          <w:i w:val="1"/>
          <w:sz w:val="24"/>
          <w:szCs w:val="24"/>
          <w:rtl w:val="0"/>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08B">
      <w:pPr>
        <w:spacing w:after="240" w:before="240" w:line="276" w:lineRule="auto"/>
        <w:ind w:left="280" w:firstLine="0"/>
        <w:jc w:val="both"/>
        <w:rPr>
          <w:i w:val="1"/>
          <w:sz w:val="24"/>
          <w:szCs w:val="24"/>
        </w:rPr>
      </w:pPr>
      <w:r w:rsidDel="00000000" w:rsidR="00000000" w:rsidRPr="00000000">
        <w:rPr>
          <w:i w:val="1"/>
          <w:sz w:val="24"/>
          <w:szCs w:val="24"/>
          <w:rtl w:val="0"/>
        </w:rPr>
        <w:t xml:space="preserve">b) Beneficio actual: aquel que efectivamente se configura en las circunstancias presentes y existentes al momento en el que el congresista participa de la decisión.</w:t>
      </w:r>
    </w:p>
    <w:p w:rsidR="00000000" w:rsidDel="00000000" w:rsidP="00000000" w:rsidRDefault="00000000" w:rsidRPr="00000000" w14:paraId="0000008C">
      <w:pPr>
        <w:spacing w:after="240" w:before="240" w:line="276" w:lineRule="auto"/>
        <w:ind w:left="280" w:firstLine="0"/>
        <w:jc w:val="both"/>
        <w:rPr>
          <w:sz w:val="24"/>
          <w:szCs w:val="24"/>
        </w:rPr>
      </w:pPr>
      <w:r w:rsidDel="00000000" w:rsidR="00000000" w:rsidRPr="00000000">
        <w:rPr>
          <w:i w:val="1"/>
          <w:sz w:val="24"/>
          <w:szCs w:val="24"/>
          <w:rtl w:val="0"/>
        </w:rPr>
        <w:t xml:space="preserve">c) Beneficio directo: aquel que se produzca de forma específica respecto del congresista, de su cónyuge, compañero o compañera permanente, o parientes dentro del segundo grado de consanguinidad, segundo de afinidad o primero civil.”</w:t>
      </w:r>
      <w:r w:rsidDel="00000000" w:rsidR="00000000" w:rsidRPr="00000000">
        <w:rPr>
          <w:rtl w:val="0"/>
        </w:rPr>
      </w:r>
    </w:p>
    <w:p w:rsidR="00000000" w:rsidDel="00000000" w:rsidP="00000000" w:rsidRDefault="00000000" w:rsidRPr="00000000" w14:paraId="0000008D">
      <w:pPr>
        <w:spacing w:after="240" w:before="240" w:line="276" w:lineRule="auto"/>
        <w:jc w:val="both"/>
        <w:rPr>
          <w:sz w:val="24"/>
          <w:szCs w:val="24"/>
        </w:rPr>
      </w:pPr>
      <w:r w:rsidDel="00000000" w:rsidR="00000000" w:rsidRPr="00000000">
        <w:rPr>
          <w:sz w:val="24"/>
          <w:szCs w:val="24"/>
          <w:rtl w:val="0"/>
        </w:rPr>
        <w:t xml:space="preserve">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rsidR="00000000" w:rsidDel="00000000" w:rsidP="00000000" w:rsidRDefault="00000000" w:rsidRPr="00000000" w14:paraId="0000008E">
      <w:pPr>
        <w:ind w:left="0" w:firstLine="0"/>
        <w:jc w:val="left"/>
        <w:rPr>
          <w:sz w:val="24"/>
          <w:szCs w:val="24"/>
        </w:rPr>
      </w:pPr>
      <w:r w:rsidDel="00000000" w:rsidR="00000000" w:rsidRPr="00000000">
        <w:rPr>
          <w:rtl w:val="0"/>
        </w:rPr>
      </w:r>
    </w:p>
    <w:p w:rsidR="00000000" w:rsidDel="00000000" w:rsidP="00000000" w:rsidRDefault="00000000" w:rsidRPr="00000000" w14:paraId="0000008F">
      <w:pPr>
        <w:numPr>
          <w:ilvl w:val="0"/>
          <w:numId w:val="1"/>
        </w:numPr>
        <w:ind w:left="720" w:hanging="360"/>
        <w:jc w:val="center"/>
        <w:rPr>
          <w:b w:val="1"/>
          <w:sz w:val="24"/>
          <w:szCs w:val="24"/>
        </w:rPr>
      </w:pPr>
      <w:r w:rsidDel="00000000" w:rsidR="00000000" w:rsidRPr="00000000">
        <w:rPr>
          <w:b w:val="1"/>
          <w:sz w:val="24"/>
          <w:szCs w:val="24"/>
          <w:rtl w:val="0"/>
        </w:rPr>
        <w:t xml:space="preserve">IMPACTO FISCAL.</w:t>
      </w:r>
    </w:p>
    <w:p w:rsidR="00000000" w:rsidDel="00000000" w:rsidP="00000000" w:rsidRDefault="00000000" w:rsidRPr="00000000" w14:paraId="00000090">
      <w:pPr>
        <w:spacing w:after="180" w:before="180" w:line="353.4545454545455" w:lineRule="auto"/>
        <w:jc w:val="both"/>
        <w:rPr>
          <w:sz w:val="24"/>
          <w:szCs w:val="24"/>
        </w:rPr>
      </w:pPr>
      <w:r w:rsidDel="00000000" w:rsidR="00000000" w:rsidRPr="00000000">
        <w:rPr>
          <w:sz w:val="24"/>
          <w:szCs w:val="24"/>
          <w:rtl w:val="0"/>
        </w:rPr>
        <w:t xml:space="preserve">La Ley 819 de 2003 “Por la cual se dictan normas orgánicas en materia de presupuesto, responsabilidad y transparencia fiscal y se dictan otras disposiciones”, establece, en su artículo 7 que “</w:t>
      </w:r>
      <w:r w:rsidDel="00000000" w:rsidR="00000000" w:rsidRPr="00000000">
        <w:rPr>
          <w:i w:val="1"/>
          <w:sz w:val="24"/>
          <w:szCs w:val="24"/>
          <w:rtl w:val="0"/>
        </w:rPr>
        <w:t xml:space="preserve">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sidDel="00000000" w:rsidR="00000000" w:rsidRPr="00000000">
        <w:rPr>
          <w:sz w:val="24"/>
          <w:szCs w:val="24"/>
          <w:rtl w:val="0"/>
        </w:rPr>
        <w:t xml:space="preserve">”. </w:t>
      </w:r>
    </w:p>
    <w:p w:rsidR="00000000" w:rsidDel="00000000" w:rsidP="00000000" w:rsidRDefault="00000000" w:rsidRPr="00000000" w14:paraId="00000091">
      <w:pPr>
        <w:spacing w:after="180" w:before="180" w:line="353.4545454545455" w:lineRule="auto"/>
        <w:jc w:val="both"/>
        <w:rPr>
          <w:sz w:val="24"/>
          <w:szCs w:val="24"/>
        </w:rPr>
      </w:pPr>
      <w:r w:rsidDel="00000000" w:rsidR="00000000" w:rsidRPr="00000000">
        <w:rPr>
          <w:sz w:val="24"/>
          <w:szCs w:val="24"/>
          <w:rtl w:val="0"/>
        </w:rPr>
        <w:t xml:space="preserve">Además, es importante tener en cuenta que, la jurisprudencia de la Corte Constitucional, ha precisado que el impacto fiscal no puede ser, en ningún caso, un obstáculo insuperable para el desarrollo de las iniciativas legislativas. En la sentencia C-490 de 2011, la Corte manifestó que;</w:t>
      </w:r>
    </w:p>
    <w:p w:rsidR="00000000" w:rsidDel="00000000" w:rsidP="00000000" w:rsidRDefault="00000000" w:rsidRPr="00000000" w14:paraId="00000092">
      <w:pPr>
        <w:spacing w:after="180" w:before="180" w:line="353.4545454545455" w:lineRule="auto"/>
        <w:ind w:left="540" w:firstLine="0"/>
        <w:jc w:val="both"/>
        <w:rPr>
          <w:i w:val="1"/>
          <w:sz w:val="24"/>
          <w:szCs w:val="24"/>
        </w:rPr>
      </w:pPr>
      <w:r w:rsidDel="00000000" w:rsidR="00000000" w:rsidRPr="00000000">
        <w:rPr>
          <w:i w:val="1"/>
          <w:sz w:val="24"/>
          <w:szCs w:val="24"/>
          <w:rtl w:val="0"/>
        </w:rPr>
        <w:t xml:space="preserve">“El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rsidR="00000000" w:rsidDel="00000000" w:rsidP="00000000" w:rsidRDefault="00000000" w:rsidRPr="00000000" w14:paraId="00000093">
      <w:pPr>
        <w:spacing w:after="180" w:before="180" w:line="353.4545454545455" w:lineRule="auto"/>
        <w:ind w:left="0" w:firstLine="0"/>
        <w:jc w:val="both"/>
        <w:rPr>
          <w:sz w:val="24"/>
          <w:szCs w:val="24"/>
        </w:rPr>
      </w:pPr>
      <w:r w:rsidDel="00000000" w:rsidR="00000000" w:rsidRPr="00000000">
        <w:rPr>
          <w:sz w:val="24"/>
          <w:szCs w:val="24"/>
          <w:rtl w:val="0"/>
        </w:rPr>
        <w:t xml:space="preserve">Sin embargo, es importante precisar que la presente iniciativa, no tiene impacto fiscal en el entendido que el mismo busca actualizar y precisar el los topes del cupo establecido para la emisión y recaudo de la estampilla Pro-Hospitales Universitarios.</w:t>
      </w:r>
    </w:p>
    <w:p w:rsidR="00000000" w:rsidDel="00000000" w:rsidP="00000000" w:rsidRDefault="00000000" w:rsidRPr="00000000" w14:paraId="00000094">
      <w:pPr>
        <w:spacing w:after="180" w:before="180" w:line="353.4545454545455" w:lineRule="auto"/>
        <w:ind w:left="0" w:firstLine="0"/>
        <w:jc w:val="both"/>
        <w:rPr>
          <w:sz w:val="24"/>
          <w:szCs w:val="24"/>
        </w:rPr>
      </w:pPr>
      <w:r w:rsidDel="00000000" w:rsidR="00000000" w:rsidRPr="00000000">
        <w:rPr>
          <w:rtl w:val="0"/>
        </w:rPr>
      </w:r>
    </w:p>
    <w:p w:rsidR="00000000" w:rsidDel="00000000" w:rsidP="00000000" w:rsidRDefault="00000000" w:rsidRPr="00000000" w14:paraId="00000095">
      <w:pPr>
        <w:numPr>
          <w:ilvl w:val="0"/>
          <w:numId w:val="1"/>
        </w:numPr>
        <w:ind w:left="720" w:hanging="360"/>
        <w:jc w:val="center"/>
        <w:rPr>
          <w:b w:val="1"/>
          <w:color w:val="212529"/>
          <w:sz w:val="24"/>
          <w:szCs w:val="24"/>
          <w:highlight w:val="white"/>
        </w:rPr>
      </w:pPr>
      <w:r w:rsidDel="00000000" w:rsidR="00000000" w:rsidRPr="00000000">
        <w:rPr>
          <w:b w:val="1"/>
          <w:sz w:val="24"/>
          <w:szCs w:val="24"/>
          <w:rtl w:val="0"/>
        </w:rPr>
        <w:t xml:space="preserve">PLIEGO DE MODIFICACIONES.</w:t>
      </w:r>
    </w:p>
    <w:p w:rsidR="00000000" w:rsidDel="00000000" w:rsidP="00000000" w:rsidRDefault="00000000" w:rsidRPr="00000000" w14:paraId="00000096">
      <w:pPr>
        <w:ind w:left="720" w:firstLine="0"/>
        <w:jc w:val="center"/>
        <w:rPr>
          <w:b w:val="1"/>
          <w:sz w:val="24"/>
          <w:szCs w:val="24"/>
        </w:rPr>
      </w:pPr>
      <w:r w:rsidDel="00000000" w:rsidR="00000000" w:rsidRPr="00000000">
        <w:rPr>
          <w:rtl w:val="0"/>
        </w:rPr>
      </w:r>
    </w:p>
    <w:p w:rsidR="00000000" w:rsidDel="00000000" w:rsidP="00000000" w:rsidRDefault="00000000" w:rsidRPr="00000000" w14:paraId="00000097">
      <w:pPr>
        <w:ind w:left="0" w:firstLine="0"/>
        <w:jc w:val="left"/>
        <w:rPr>
          <w:b w:val="1"/>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NORMA VIGENTE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PROYECTO DE LEY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both"/>
              <w:rPr>
                <w:sz w:val="24"/>
                <w:szCs w:val="24"/>
              </w:rPr>
            </w:pPr>
            <w:r w:rsidDel="00000000" w:rsidR="00000000" w:rsidRPr="00000000">
              <w:rPr>
                <w:b w:val="1"/>
                <w:sz w:val="24"/>
                <w:szCs w:val="24"/>
                <w:rtl w:val="0"/>
              </w:rPr>
              <w:t xml:space="preserve">ARTÍCULO 8o.</w:t>
            </w:r>
            <w:r w:rsidDel="00000000" w:rsidR="00000000" w:rsidRPr="00000000">
              <w:rPr>
                <w:sz w:val="24"/>
                <w:szCs w:val="24"/>
                <w:rtl w:val="0"/>
              </w:rPr>
              <w:t xml:space="preserve"> La emisión de las estampillas cuya creación se autoriza por medio de la presente ley, será hasta por la suma de </w:t>
            </w:r>
            <w:r w:rsidDel="00000000" w:rsidR="00000000" w:rsidRPr="00000000">
              <w:rPr>
                <w:b w:val="1"/>
                <w:strike w:val="1"/>
                <w:sz w:val="24"/>
                <w:szCs w:val="24"/>
                <w:rtl w:val="0"/>
              </w:rPr>
              <w:t xml:space="preserve">seis mil millones de pesos moneda corriente ($6.000.000.000.00)</w:t>
            </w:r>
            <w:r w:rsidDel="00000000" w:rsidR="00000000" w:rsidRPr="00000000">
              <w:rPr>
                <w:sz w:val="24"/>
                <w:szCs w:val="24"/>
                <w:rtl w:val="0"/>
              </w:rPr>
              <w:t xml:space="preserve"> anuales por departamento </w:t>
            </w:r>
            <w:r w:rsidDel="00000000" w:rsidR="00000000" w:rsidRPr="00000000">
              <w:rPr>
                <w:b w:val="1"/>
                <w:strike w:val="1"/>
                <w:sz w:val="24"/>
                <w:szCs w:val="24"/>
                <w:rtl w:val="0"/>
              </w:rPr>
              <w:t xml:space="preserve">y</w:t>
            </w:r>
            <w:r w:rsidDel="00000000" w:rsidR="00000000" w:rsidRPr="00000000">
              <w:rPr>
                <w:sz w:val="24"/>
                <w:szCs w:val="24"/>
                <w:rtl w:val="0"/>
              </w:rPr>
              <w:t xml:space="preserve"> hasta por diez por ciento (10%) del valor del presupuesto del respectivo departamento en concordancia con el artículo 172 del Decreto 1222 de 1986.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spacing w:after="200" w:before="200" w:line="276" w:lineRule="auto"/>
              <w:jc w:val="both"/>
              <w:rPr>
                <w:sz w:val="24"/>
                <w:szCs w:val="24"/>
              </w:rPr>
            </w:pPr>
            <w:r w:rsidDel="00000000" w:rsidR="00000000" w:rsidRPr="00000000">
              <w:rPr>
                <w:b w:val="1"/>
                <w:sz w:val="24"/>
                <w:szCs w:val="24"/>
                <w:rtl w:val="0"/>
              </w:rPr>
              <w:t xml:space="preserve">ARTÍCULO 8.</w:t>
            </w:r>
            <w:r w:rsidDel="00000000" w:rsidR="00000000" w:rsidRPr="00000000">
              <w:rPr>
                <w:sz w:val="24"/>
                <w:szCs w:val="24"/>
                <w:rtl w:val="0"/>
              </w:rPr>
              <w:t xml:space="preserve"> La emisión de las estampillas cuya creación se autoriza por medio de la presente ley, será hasta por la suma de </w:t>
            </w:r>
            <w:r w:rsidDel="00000000" w:rsidR="00000000" w:rsidRPr="00000000">
              <w:rPr>
                <w:b w:val="1"/>
                <w:sz w:val="24"/>
                <w:szCs w:val="24"/>
                <w:u w:val="single"/>
                <w:rtl w:val="0"/>
              </w:rPr>
              <w:t xml:space="preserve">veinte mil millones de pesos moneda corriente ($20.000.000.000)</w:t>
            </w:r>
            <w:r w:rsidDel="00000000" w:rsidR="00000000" w:rsidRPr="00000000">
              <w:rPr>
                <w:sz w:val="24"/>
                <w:szCs w:val="24"/>
                <w:rtl w:val="0"/>
              </w:rPr>
              <w:t xml:space="preserve"> anuales por departamento </w:t>
            </w:r>
            <w:r w:rsidDel="00000000" w:rsidR="00000000" w:rsidRPr="00000000">
              <w:rPr>
                <w:b w:val="1"/>
                <w:sz w:val="24"/>
                <w:szCs w:val="24"/>
                <w:u w:val="single"/>
                <w:rtl w:val="0"/>
              </w:rPr>
              <w:t xml:space="preserve">o</w:t>
            </w:r>
            <w:r w:rsidDel="00000000" w:rsidR="00000000" w:rsidRPr="00000000">
              <w:rPr>
                <w:sz w:val="24"/>
                <w:szCs w:val="24"/>
                <w:rtl w:val="0"/>
              </w:rPr>
              <w:t xml:space="preserve"> hasta por el diez por ciento (10%) del valor del presupuesto del respectivo departamento como cifra techo del recaudo, en concordancia con el artículo 172 del Decreto 1222 de 1986.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both"/>
              <w:rPr>
                <w:sz w:val="24"/>
                <w:szCs w:val="24"/>
              </w:rPr>
            </w:pPr>
            <w:r w:rsidDel="00000000" w:rsidR="00000000" w:rsidRPr="00000000">
              <w:rPr>
                <w:rtl w:val="0"/>
              </w:rPr>
            </w:r>
          </w:p>
        </w:tc>
      </w:tr>
    </w:tbl>
    <w:p w:rsidR="00000000" w:rsidDel="00000000" w:rsidP="00000000" w:rsidRDefault="00000000" w:rsidRPr="00000000" w14:paraId="0000009D">
      <w:pPr>
        <w:ind w:left="0" w:firstLine="0"/>
        <w:jc w:val="left"/>
        <w:rPr>
          <w:b w:val="1"/>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sz w:val="24"/>
          <w:szCs w:val="24"/>
          <w:rtl w:val="0"/>
        </w:rPr>
        <w:t xml:space="preserve">De los congresistas,</w:t>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jc w:val="center"/>
        <w:rPr>
          <w:b w:val="1"/>
          <w:sz w:val="24"/>
          <w:szCs w:val="24"/>
        </w:rPr>
      </w:pPr>
      <w:r w:rsidDel="00000000" w:rsidR="00000000" w:rsidRPr="00000000">
        <w:rPr>
          <w:b w:val="1"/>
          <w:sz w:val="24"/>
          <w:szCs w:val="24"/>
          <w:rtl w:val="0"/>
        </w:rPr>
        <w:t xml:space="preserve">PIEDAD CORREAL RUBIANO </w:t>
      </w:r>
    </w:p>
    <w:p w:rsidR="00000000" w:rsidDel="00000000" w:rsidP="00000000" w:rsidRDefault="00000000" w:rsidRPr="00000000" w14:paraId="000000A6">
      <w:pPr>
        <w:jc w:val="center"/>
        <w:rPr>
          <w:sz w:val="24"/>
          <w:szCs w:val="24"/>
        </w:rPr>
      </w:pPr>
      <w:r w:rsidDel="00000000" w:rsidR="00000000" w:rsidRPr="00000000">
        <w:rPr>
          <w:sz w:val="24"/>
          <w:szCs w:val="24"/>
          <w:rtl w:val="0"/>
        </w:rPr>
        <w:t xml:space="preserve">Representante a la Cámara </w:t>
      </w:r>
    </w:p>
    <w:p w:rsidR="00000000" w:rsidDel="00000000" w:rsidP="00000000" w:rsidRDefault="00000000" w:rsidRPr="00000000" w14:paraId="000000A7">
      <w:pPr>
        <w:ind w:left="0" w:firstLine="0"/>
        <w:jc w:val="left"/>
        <w:rPr>
          <w:sz w:val="24"/>
          <w:szCs w:val="24"/>
        </w:rPr>
      </w:pPr>
      <w:r w:rsidDel="00000000" w:rsidR="00000000" w:rsidRPr="00000000">
        <w:rPr>
          <w:rtl w:val="0"/>
        </w:rPr>
      </w:r>
    </w:p>
    <w:p w:rsidR="00000000" w:rsidDel="00000000" w:rsidP="00000000" w:rsidRDefault="00000000" w:rsidRPr="00000000" w14:paraId="000000A8">
      <w:pPr>
        <w:ind w:left="0" w:firstLine="0"/>
        <w:jc w:val="left"/>
        <w:rPr>
          <w:sz w:val="24"/>
          <w:szCs w:val="24"/>
        </w:rPr>
      </w:pPr>
      <w:r w:rsidDel="00000000" w:rsidR="00000000" w:rsidRPr="00000000">
        <w:rPr>
          <w:rtl w:val="0"/>
        </w:rPr>
      </w:r>
    </w:p>
    <w:p w:rsidR="00000000" w:rsidDel="00000000" w:rsidP="00000000" w:rsidRDefault="00000000" w:rsidRPr="00000000" w14:paraId="000000A9">
      <w:pPr>
        <w:ind w:left="0" w:firstLine="0"/>
        <w:jc w:val="left"/>
        <w:rPr>
          <w:sz w:val="24"/>
          <w:szCs w:val="24"/>
        </w:rPr>
      </w:pPr>
      <w:r w:rsidDel="00000000" w:rsidR="00000000" w:rsidRPr="00000000">
        <w:rPr>
          <w:rtl w:val="0"/>
        </w:rPr>
      </w:r>
    </w:p>
    <w:p w:rsidR="00000000" w:rsidDel="00000000" w:rsidP="00000000" w:rsidRDefault="00000000" w:rsidRPr="00000000" w14:paraId="000000AA">
      <w:pPr>
        <w:ind w:left="0" w:firstLine="0"/>
        <w:jc w:val="left"/>
        <w:rPr>
          <w:sz w:val="24"/>
          <w:szCs w:val="24"/>
        </w:rPr>
      </w:pPr>
      <w:r w:rsidDel="00000000" w:rsidR="00000000" w:rsidRPr="00000000">
        <w:rPr>
          <w:rtl w:val="0"/>
        </w:rPr>
      </w:r>
    </w:p>
    <w:p w:rsidR="00000000" w:rsidDel="00000000" w:rsidP="00000000" w:rsidRDefault="00000000" w:rsidRPr="00000000" w14:paraId="000000AB">
      <w:pPr>
        <w:ind w:left="0" w:firstLine="0"/>
        <w:jc w:val="left"/>
        <w:rPr>
          <w:sz w:val="24"/>
          <w:szCs w:val="24"/>
        </w:rPr>
      </w:pPr>
      <w:r w:rsidDel="00000000" w:rsidR="00000000" w:rsidRPr="00000000">
        <w:rPr>
          <w:rtl w:val="0"/>
        </w:rPr>
      </w:r>
    </w:p>
    <w:p w:rsidR="00000000" w:rsidDel="00000000" w:rsidP="00000000" w:rsidRDefault="00000000" w:rsidRPr="00000000" w14:paraId="000000AC">
      <w:pPr>
        <w:ind w:left="0" w:firstLine="0"/>
        <w:jc w:val="left"/>
        <w:rPr>
          <w:sz w:val="24"/>
          <w:szCs w:val="24"/>
        </w:rPr>
      </w:pPr>
      <w:r w:rsidDel="00000000" w:rsidR="00000000" w:rsidRPr="00000000">
        <w:rPr>
          <w:rtl w:val="0"/>
        </w:rPr>
      </w:r>
    </w:p>
    <w:p w:rsidR="00000000" w:rsidDel="00000000" w:rsidP="00000000" w:rsidRDefault="00000000" w:rsidRPr="00000000" w14:paraId="000000AD">
      <w:pPr>
        <w:jc w:val="center"/>
        <w:rPr>
          <w:b w:val="1"/>
          <w:sz w:val="24"/>
          <w:szCs w:val="24"/>
        </w:rPr>
      </w:pPr>
      <w:r w:rsidDel="00000000" w:rsidR="00000000" w:rsidRPr="00000000">
        <w:rPr>
          <w:b w:val="1"/>
          <w:sz w:val="24"/>
          <w:szCs w:val="24"/>
          <w:rtl w:val="0"/>
        </w:rPr>
        <w:t xml:space="preserve">8. REFERENCIAS.</w:t>
      </w:r>
    </w:p>
    <w:p w:rsidR="00000000" w:rsidDel="00000000" w:rsidP="00000000" w:rsidRDefault="00000000" w:rsidRPr="00000000" w14:paraId="000000AE">
      <w:pPr>
        <w:rPr>
          <w:b w:val="1"/>
          <w:sz w:val="24"/>
          <w:szCs w:val="24"/>
        </w:rPr>
      </w:pPr>
      <w:r w:rsidDel="00000000" w:rsidR="00000000" w:rsidRPr="00000000">
        <w:rPr>
          <w:rtl w:val="0"/>
        </w:rPr>
      </w:r>
    </w:p>
    <w:p w:rsidR="00000000" w:rsidDel="00000000" w:rsidP="00000000" w:rsidRDefault="00000000" w:rsidRPr="00000000" w14:paraId="000000AF">
      <w:pPr>
        <w:ind w:left="0" w:firstLine="0"/>
        <w:jc w:val="both"/>
        <w:rPr>
          <w:b w:val="1"/>
          <w:color w:val="212529"/>
          <w:sz w:val="24"/>
          <w:szCs w:val="24"/>
          <w:highlight w:val="white"/>
        </w:rPr>
      </w:pPr>
      <w:r w:rsidDel="00000000" w:rsidR="00000000" w:rsidRPr="00000000">
        <w:rPr>
          <w:b w:val="1"/>
          <w:color w:val="212529"/>
          <w:sz w:val="24"/>
          <w:szCs w:val="24"/>
          <w:highlight w:val="white"/>
          <w:rtl w:val="0"/>
        </w:rPr>
        <w:t xml:space="preserve">Ley 2190 del 6 de enero de 2022 </w:t>
      </w:r>
      <w:hyperlink r:id="rId6">
        <w:r w:rsidDel="00000000" w:rsidR="00000000" w:rsidRPr="00000000">
          <w:rPr>
            <w:b w:val="1"/>
            <w:color w:val="1155cc"/>
            <w:sz w:val="24"/>
            <w:szCs w:val="24"/>
            <w:highlight w:val="white"/>
            <w:u w:val="single"/>
            <w:rtl w:val="0"/>
          </w:rPr>
          <w:t xml:space="preserve">https://dapre.presidencia.gov.co/normativa/normativa/LEY%202190%20DEL%206%20DE%20ENERO%20DE%202022.pdf</w:t>
        </w:r>
      </w:hyperlink>
      <w:r w:rsidDel="00000000" w:rsidR="00000000" w:rsidRPr="00000000">
        <w:rPr>
          <w:b w:val="1"/>
          <w:color w:val="212529"/>
          <w:sz w:val="24"/>
          <w:szCs w:val="24"/>
          <w:highlight w:val="white"/>
          <w:rtl w:val="0"/>
        </w:rPr>
        <w:t xml:space="preserve"> </w:t>
      </w:r>
    </w:p>
    <w:p w:rsidR="00000000" w:rsidDel="00000000" w:rsidP="00000000" w:rsidRDefault="00000000" w:rsidRPr="00000000" w14:paraId="000000B0">
      <w:pPr>
        <w:ind w:left="0" w:firstLine="0"/>
        <w:jc w:val="both"/>
        <w:rPr>
          <w:b w:val="1"/>
          <w:color w:val="212529"/>
          <w:sz w:val="24"/>
          <w:szCs w:val="24"/>
          <w:highlight w:val="white"/>
        </w:rPr>
      </w:pPr>
      <w:r w:rsidDel="00000000" w:rsidR="00000000" w:rsidRPr="00000000">
        <w:rPr>
          <w:rtl w:val="0"/>
        </w:rPr>
      </w:r>
    </w:p>
    <w:p w:rsidR="00000000" w:rsidDel="00000000" w:rsidP="00000000" w:rsidRDefault="00000000" w:rsidRPr="00000000" w14:paraId="000000B1">
      <w:pPr>
        <w:ind w:left="0" w:firstLine="0"/>
        <w:jc w:val="both"/>
        <w:rPr>
          <w:b w:val="1"/>
          <w:color w:val="212529"/>
          <w:sz w:val="24"/>
          <w:szCs w:val="24"/>
          <w:highlight w:val="white"/>
        </w:rPr>
      </w:pPr>
      <w:r w:rsidDel="00000000" w:rsidR="00000000" w:rsidRPr="00000000">
        <w:rPr>
          <w:b w:val="1"/>
          <w:color w:val="212529"/>
          <w:sz w:val="24"/>
          <w:szCs w:val="24"/>
          <w:highlight w:val="white"/>
          <w:rtl w:val="0"/>
        </w:rPr>
        <w:t xml:space="preserve">Proyecto de Ley 104 de 2023C </w:t>
      </w:r>
      <w:hyperlink r:id="rId7">
        <w:r w:rsidDel="00000000" w:rsidR="00000000" w:rsidRPr="00000000">
          <w:rPr>
            <w:b w:val="1"/>
            <w:color w:val="1155cc"/>
            <w:sz w:val="24"/>
            <w:szCs w:val="24"/>
            <w:highlight w:val="white"/>
            <w:u w:val="single"/>
            <w:rtl w:val="0"/>
          </w:rPr>
          <w:t xml:space="preserve">https://www.camara.gov.co/estampilla-pro-hospital-caqueta</w:t>
        </w:r>
      </w:hyperlink>
      <w:r w:rsidDel="00000000" w:rsidR="00000000" w:rsidRPr="00000000">
        <w:rPr>
          <w:b w:val="1"/>
          <w:color w:val="212529"/>
          <w:sz w:val="24"/>
          <w:szCs w:val="24"/>
          <w:highlight w:val="white"/>
          <w:rtl w:val="0"/>
        </w:rPr>
        <w:t xml:space="preserve"> </w:t>
      </w:r>
    </w:p>
    <w:p w:rsidR="00000000" w:rsidDel="00000000" w:rsidP="00000000" w:rsidRDefault="00000000" w:rsidRPr="00000000" w14:paraId="000000B2">
      <w:pPr>
        <w:ind w:left="0" w:firstLine="0"/>
        <w:jc w:val="both"/>
        <w:rPr>
          <w:b w:val="1"/>
          <w:color w:val="212529"/>
          <w:sz w:val="24"/>
          <w:szCs w:val="24"/>
          <w:highlight w:val="white"/>
        </w:rPr>
      </w:pPr>
      <w:r w:rsidDel="00000000" w:rsidR="00000000" w:rsidRPr="00000000">
        <w:rPr>
          <w:rtl w:val="0"/>
        </w:rPr>
      </w:r>
    </w:p>
    <w:p w:rsidR="00000000" w:rsidDel="00000000" w:rsidP="00000000" w:rsidRDefault="00000000" w:rsidRPr="00000000" w14:paraId="000000B3">
      <w:pPr>
        <w:ind w:left="0" w:firstLine="0"/>
        <w:jc w:val="both"/>
        <w:rPr>
          <w:b w:val="1"/>
          <w:color w:val="212529"/>
          <w:sz w:val="24"/>
          <w:szCs w:val="24"/>
          <w:highlight w:val="white"/>
        </w:rPr>
      </w:pPr>
      <w:r w:rsidDel="00000000" w:rsidR="00000000" w:rsidRPr="00000000">
        <w:rPr>
          <w:b w:val="1"/>
          <w:color w:val="212529"/>
          <w:sz w:val="24"/>
          <w:szCs w:val="24"/>
          <w:highlight w:val="white"/>
          <w:rtl w:val="0"/>
        </w:rPr>
        <w:t xml:space="preserve">Proyecto de Ley  062 de 2023C </w:t>
      </w:r>
      <w:hyperlink r:id="rId8">
        <w:r w:rsidDel="00000000" w:rsidR="00000000" w:rsidRPr="00000000">
          <w:rPr>
            <w:b w:val="1"/>
            <w:color w:val="1155cc"/>
            <w:sz w:val="24"/>
            <w:szCs w:val="24"/>
            <w:highlight w:val="white"/>
            <w:u w:val="single"/>
            <w:rtl w:val="0"/>
          </w:rPr>
          <w:t xml:space="preserve">https://www.camara.gov.co/estampilla-pro-hospitales-publicos</w:t>
        </w:r>
      </w:hyperlink>
      <w:r w:rsidDel="00000000" w:rsidR="00000000" w:rsidRPr="00000000">
        <w:rPr>
          <w:b w:val="1"/>
          <w:color w:val="212529"/>
          <w:sz w:val="24"/>
          <w:szCs w:val="24"/>
          <w:highlight w:val="white"/>
          <w:rtl w:val="0"/>
        </w:rPr>
        <w:t xml:space="preserve"> </w:t>
      </w:r>
    </w:p>
    <w:p w:rsidR="00000000" w:rsidDel="00000000" w:rsidP="00000000" w:rsidRDefault="00000000" w:rsidRPr="00000000" w14:paraId="000000B4">
      <w:pPr>
        <w:ind w:left="0" w:firstLine="0"/>
        <w:jc w:val="both"/>
        <w:rPr>
          <w:b w:val="1"/>
          <w:color w:val="212529"/>
          <w:sz w:val="24"/>
          <w:szCs w:val="24"/>
          <w:highlight w:val="white"/>
        </w:rPr>
      </w:pPr>
      <w:r w:rsidDel="00000000" w:rsidR="00000000" w:rsidRPr="00000000">
        <w:rPr>
          <w:rtl w:val="0"/>
        </w:rPr>
      </w:r>
    </w:p>
    <w:p w:rsidR="00000000" w:rsidDel="00000000" w:rsidP="00000000" w:rsidRDefault="00000000" w:rsidRPr="00000000" w14:paraId="000000B5">
      <w:pPr>
        <w:ind w:left="0" w:firstLine="0"/>
        <w:jc w:val="both"/>
        <w:rPr>
          <w:sz w:val="24"/>
          <w:szCs w:val="24"/>
          <w:highlight w:val="white"/>
        </w:rPr>
      </w:pPr>
      <w:r w:rsidDel="00000000" w:rsidR="00000000" w:rsidRPr="00000000">
        <w:rPr>
          <w:b w:val="1"/>
          <w:sz w:val="24"/>
          <w:szCs w:val="24"/>
          <w:highlight w:val="white"/>
          <w:rtl w:val="0"/>
        </w:rPr>
        <w:t xml:space="preserve">LEY 2028 DE 2020. </w:t>
      </w:r>
      <w:hyperlink r:id="rId9">
        <w:r w:rsidDel="00000000" w:rsidR="00000000" w:rsidRPr="00000000">
          <w:rPr>
            <w:color w:val="1155cc"/>
            <w:sz w:val="24"/>
            <w:szCs w:val="24"/>
            <w:highlight w:val="white"/>
            <w:u w:val="single"/>
            <w:rtl w:val="0"/>
          </w:rPr>
          <w:t xml:space="preserve">https://www.funcionpublica.gov.co/eva/gestornormativo/norma.php?i=136912</w:t>
        </w:r>
      </w:hyperlink>
      <w:r w:rsidDel="00000000" w:rsidR="00000000" w:rsidRPr="00000000">
        <w:rPr>
          <w:sz w:val="24"/>
          <w:szCs w:val="24"/>
          <w:highlight w:val="white"/>
          <w:rtl w:val="0"/>
        </w:rPr>
        <w:t xml:space="preserve"> </w:t>
      </w:r>
    </w:p>
    <w:p w:rsidR="00000000" w:rsidDel="00000000" w:rsidP="00000000" w:rsidRDefault="00000000" w:rsidRPr="00000000" w14:paraId="000000B6">
      <w:pPr>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B7">
      <w:pPr>
        <w:ind w:left="0" w:firstLine="0"/>
        <w:jc w:val="both"/>
        <w:rPr>
          <w:sz w:val="24"/>
          <w:szCs w:val="24"/>
          <w:highlight w:val="white"/>
        </w:rPr>
      </w:pPr>
      <w:r w:rsidDel="00000000" w:rsidR="00000000" w:rsidRPr="00000000">
        <w:rPr>
          <w:b w:val="1"/>
          <w:sz w:val="24"/>
          <w:szCs w:val="24"/>
          <w:highlight w:val="white"/>
          <w:rtl w:val="0"/>
        </w:rPr>
        <w:t xml:space="preserve">LEY 645 DE 2001. </w:t>
      </w:r>
      <w:hyperlink r:id="rId10">
        <w:r w:rsidDel="00000000" w:rsidR="00000000" w:rsidRPr="00000000">
          <w:rPr>
            <w:b w:val="1"/>
            <w:color w:val="1155cc"/>
            <w:sz w:val="24"/>
            <w:szCs w:val="24"/>
            <w:highlight w:val="white"/>
            <w:u w:val="single"/>
            <w:rtl w:val="0"/>
          </w:rPr>
          <w:t xml:space="preserve">http://www.secretariasenado.gov.co/senado/basedoc/ley_0645_2001.html</w:t>
        </w:r>
      </w:hyperlink>
      <w:r w:rsidDel="00000000" w:rsidR="00000000" w:rsidRPr="00000000">
        <w:rPr>
          <w:b w:val="1"/>
          <w:sz w:val="24"/>
          <w:szCs w:val="24"/>
          <w:highlight w:val="white"/>
          <w:rtl w:val="0"/>
        </w:rPr>
        <w:t xml:space="preserve"> </w:t>
      </w: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-390524</wp:posOffset>
          </wp:positionV>
          <wp:extent cx="5462588" cy="1068156"/>
          <wp:effectExtent b="0" l="0" r="0" t="0"/>
          <wp:wrapNone/>
          <wp:docPr id="1" name="image1.jpg"/>
          <a:graphic>
            <a:graphicData uri="http://schemas.openxmlformats.org/drawingml/2006/picture">
              <pic:pic>
                <pic:nvPicPr>
                  <pic:cNvPr id="0" name="image1.jpg"/>
                  <pic:cNvPicPr preferRelativeResize="0"/>
                </pic:nvPicPr>
                <pic:blipFill>
                  <a:blip r:embed="rId1"/>
                  <a:srcRect b="40765" l="0" r="0" t="39600"/>
                  <a:stretch>
                    <a:fillRect/>
                  </a:stretch>
                </pic:blipFill>
                <pic:spPr>
                  <a:xfrm>
                    <a:off x="0" y="0"/>
                    <a:ext cx="5462588" cy="1068156"/>
                  </a:xfrm>
                  <a:prstGeom prst="rect"/>
                  <a:ln/>
                </pic:spPr>
              </pic:pic>
            </a:graphicData>
          </a:graphic>
        </wp:anchor>
      </w:drawing>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secretariasenado.gov.co/senado/basedoc/ley_0645_2001.html" TargetMode="External"/><Relationship Id="rId9" Type="http://schemas.openxmlformats.org/officeDocument/2006/relationships/hyperlink" Target="https://www.funcionpublica.gov.co/eva/gestornormativo/norma.php?i=136912" TargetMode="External"/><Relationship Id="rId5" Type="http://schemas.openxmlformats.org/officeDocument/2006/relationships/styles" Target="styles.xml"/><Relationship Id="rId6" Type="http://schemas.openxmlformats.org/officeDocument/2006/relationships/hyperlink" Target="https://dapre.presidencia.gov.co/normativa/normativa/LEY%202190%20DEL%206%20DE%20ENERO%20DE%202022.pdf" TargetMode="External"/><Relationship Id="rId7" Type="http://schemas.openxmlformats.org/officeDocument/2006/relationships/hyperlink" Target="https://www.camara.gov.co/estampilla-pro-hospital-caqueta" TargetMode="External"/><Relationship Id="rId8" Type="http://schemas.openxmlformats.org/officeDocument/2006/relationships/hyperlink" Target="https://www.camara.gov.co/estampilla-pro-hospitales-public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