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22C6C" w14:textId="77777777" w:rsidR="00C7237E" w:rsidRPr="00C7237E" w:rsidRDefault="00C7237E" w:rsidP="00C7237E">
      <w:pPr>
        <w:spacing w:before="100" w:after="100"/>
        <w:jc w:val="center"/>
        <w:rPr>
          <w:rFonts w:cs="Times New Roman"/>
          <w:lang w:val="es-ES"/>
        </w:rPr>
      </w:pPr>
      <w:r w:rsidRPr="00C7237E">
        <w:rPr>
          <w:rFonts w:ascii="Courier New" w:hAnsi="Courier New" w:cs="Courier New"/>
          <w:b/>
          <w:bCs/>
          <w:color w:val="000000"/>
          <w:lang w:val="es-ES"/>
        </w:rPr>
        <w:t>PROYECTO DE LEY No________ DE __________ CÁMARA.</w:t>
      </w:r>
    </w:p>
    <w:p w14:paraId="138EE54F" w14:textId="77777777" w:rsidR="00C7237E" w:rsidRPr="00C7237E" w:rsidRDefault="00C7237E" w:rsidP="00C7237E">
      <w:pPr>
        <w:jc w:val="center"/>
        <w:rPr>
          <w:rFonts w:cs="Times New Roman"/>
          <w:lang w:val="es-ES"/>
        </w:rPr>
      </w:pPr>
      <w:r w:rsidRPr="00C7237E">
        <w:rPr>
          <w:rFonts w:ascii="Courier New" w:hAnsi="Courier New" w:cs="Courier New"/>
          <w:color w:val="000000"/>
          <w:lang w:val="es-ES"/>
        </w:rPr>
        <w:t>“por medio de la cual se modifica y se adiciona la Ley 47 de 1993</w:t>
      </w:r>
      <w:r w:rsidRPr="00C7237E">
        <w:rPr>
          <w:rFonts w:ascii="Courier New" w:hAnsi="Courier New" w:cs="Courier New"/>
          <w:i/>
          <w:iCs/>
          <w:color w:val="000000"/>
          <w:lang w:val="es-ES"/>
        </w:rPr>
        <w:t>"</w:t>
      </w:r>
    </w:p>
    <w:p w14:paraId="6BFFB268" w14:textId="77777777" w:rsidR="00C7237E" w:rsidRPr="00C7237E" w:rsidRDefault="00C7237E" w:rsidP="00C7237E">
      <w:pPr>
        <w:spacing w:after="240"/>
        <w:rPr>
          <w:rFonts w:eastAsia="Times New Roman" w:cs="Times New Roman"/>
          <w:lang w:val="es-ES"/>
        </w:rPr>
      </w:pPr>
    </w:p>
    <w:p w14:paraId="4B6C2E26" w14:textId="77777777" w:rsidR="00C7237E" w:rsidRPr="00C7237E" w:rsidRDefault="00C7237E" w:rsidP="00C7237E">
      <w:pPr>
        <w:spacing w:before="28" w:after="28"/>
        <w:jc w:val="center"/>
        <w:rPr>
          <w:rFonts w:cs="Times New Roman"/>
          <w:lang w:val="es-ES"/>
        </w:rPr>
      </w:pPr>
      <w:r w:rsidRPr="00C7237E">
        <w:rPr>
          <w:rFonts w:ascii="Courier New" w:hAnsi="Courier New" w:cs="Courier New"/>
          <w:color w:val="000000"/>
          <w:lang w:val="es-ES"/>
        </w:rPr>
        <w:t>El Congreso de Colombia</w:t>
      </w:r>
    </w:p>
    <w:p w14:paraId="10335714" w14:textId="77777777" w:rsidR="00C7237E" w:rsidRPr="00C7237E" w:rsidRDefault="00C7237E" w:rsidP="00C7237E">
      <w:pPr>
        <w:rPr>
          <w:rFonts w:eastAsia="Times New Roman" w:cs="Times New Roman"/>
          <w:lang w:val="es-ES"/>
        </w:rPr>
      </w:pPr>
    </w:p>
    <w:p w14:paraId="1CA043A1" w14:textId="77777777" w:rsidR="00C7237E" w:rsidRPr="00C7237E" w:rsidRDefault="00C7237E" w:rsidP="00C7237E">
      <w:pPr>
        <w:spacing w:before="28" w:after="28"/>
        <w:jc w:val="center"/>
        <w:rPr>
          <w:rFonts w:cs="Times New Roman"/>
          <w:lang w:val="es-ES"/>
        </w:rPr>
      </w:pPr>
      <w:r w:rsidRPr="00C7237E">
        <w:rPr>
          <w:rFonts w:ascii="Courier New" w:hAnsi="Courier New" w:cs="Courier New"/>
          <w:color w:val="000000"/>
          <w:lang w:val="es-ES"/>
        </w:rPr>
        <w:t>DECRETA</w:t>
      </w:r>
    </w:p>
    <w:p w14:paraId="4B4F3527" w14:textId="77777777" w:rsidR="00C7237E" w:rsidRPr="00C7237E" w:rsidRDefault="00C7237E" w:rsidP="00C7237E">
      <w:pPr>
        <w:rPr>
          <w:rFonts w:eastAsia="Times New Roman" w:cs="Times New Roman"/>
          <w:lang w:val="es-ES"/>
        </w:rPr>
      </w:pPr>
    </w:p>
    <w:p w14:paraId="38B705D1" w14:textId="77777777" w:rsidR="00C7237E" w:rsidRPr="00C7237E" w:rsidRDefault="00C7237E" w:rsidP="00C7237E">
      <w:pPr>
        <w:spacing w:before="28" w:after="28"/>
        <w:jc w:val="both"/>
        <w:rPr>
          <w:rFonts w:cs="Times New Roman"/>
          <w:lang w:val="es-ES"/>
        </w:rPr>
      </w:pPr>
      <w:r w:rsidRPr="00C7237E">
        <w:rPr>
          <w:rFonts w:ascii="Courier New" w:hAnsi="Courier New" w:cs="Courier New"/>
          <w:b/>
          <w:bCs/>
          <w:color w:val="000000"/>
          <w:lang w:val="es-ES"/>
        </w:rPr>
        <w:t>Artículo 1°</w:t>
      </w:r>
      <w:r w:rsidRPr="00C7237E">
        <w:rPr>
          <w:rFonts w:ascii="Courier New" w:hAnsi="Courier New" w:cs="Courier New"/>
          <w:color w:val="000000"/>
          <w:lang w:val="es-ES"/>
        </w:rPr>
        <w:t xml:space="preserve">. </w:t>
      </w:r>
      <w:r w:rsidRPr="00C7237E">
        <w:rPr>
          <w:rFonts w:ascii="Courier New" w:hAnsi="Courier New" w:cs="Courier New"/>
          <w:color w:val="222222"/>
          <w:lang w:val="es-ES"/>
        </w:rPr>
        <w:t xml:space="preserve">Adiciónese un parágrafo al artículo 19 </w:t>
      </w:r>
      <w:r w:rsidRPr="00C7237E">
        <w:rPr>
          <w:rFonts w:ascii="Courier New" w:hAnsi="Courier New" w:cs="Courier New"/>
          <w:color w:val="000000"/>
          <w:lang w:val="es-ES"/>
        </w:rPr>
        <w:t>de la Ley 47 de 1993, el cual</w:t>
      </w:r>
      <w:r w:rsidRPr="00C7237E">
        <w:rPr>
          <w:rFonts w:ascii="Courier New" w:hAnsi="Courier New" w:cs="Courier New"/>
          <w:color w:val="222222"/>
          <w:lang w:val="es-ES"/>
        </w:rPr>
        <w:t xml:space="preserve"> quedará así:</w:t>
      </w:r>
    </w:p>
    <w:p w14:paraId="6066E4F0" w14:textId="77777777" w:rsidR="00C7237E" w:rsidRPr="00C7237E" w:rsidRDefault="00C7237E" w:rsidP="00C7237E">
      <w:pPr>
        <w:rPr>
          <w:rFonts w:eastAsia="Times New Roman" w:cs="Times New Roman"/>
          <w:lang w:val="es-ES"/>
        </w:rPr>
      </w:pPr>
    </w:p>
    <w:p w14:paraId="6669A600" w14:textId="35292BDB" w:rsidR="00C7237E" w:rsidRPr="00C7237E" w:rsidRDefault="00C7237E" w:rsidP="00C7237E">
      <w:pPr>
        <w:jc w:val="both"/>
        <w:rPr>
          <w:rFonts w:cs="Times New Roman"/>
          <w:lang w:val="es-ES"/>
        </w:rPr>
      </w:pPr>
      <w:r w:rsidRPr="00C7237E">
        <w:rPr>
          <w:rFonts w:ascii="Courier New" w:hAnsi="Courier New" w:cs="Courier New"/>
          <w:b/>
          <w:bCs/>
          <w:color w:val="000000"/>
          <w:lang w:val="es-ES"/>
        </w:rPr>
        <w:t>Artículo</w:t>
      </w:r>
      <w:r w:rsidRPr="00C7237E">
        <w:rPr>
          <w:rFonts w:ascii="Courier New" w:hAnsi="Courier New" w:cs="Courier New"/>
          <w:b/>
          <w:bCs/>
          <w:color w:val="2A2A2A"/>
          <w:lang w:val="es-ES"/>
        </w:rPr>
        <w:t xml:space="preserve"> 19. Contribución para el uso de la infraestructura pública turística </w:t>
      </w:r>
      <w:r w:rsidRPr="00C7237E">
        <w:rPr>
          <w:rFonts w:ascii="Courier New" w:hAnsi="Courier New" w:cs="Courier New"/>
          <w:b/>
          <w:bCs/>
          <w:color w:val="2A2A2A"/>
          <w:u w:val="single"/>
          <w:lang w:val="es-ES"/>
        </w:rPr>
        <w:t xml:space="preserve">y de </w:t>
      </w:r>
      <w:r w:rsidR="00774DA5">
        <w:rPr>
          <w:rFonts w:ascii="Courier New" w:hAnsi="Courier New" w:cs="Courier New"/>
          <w:b/>
          <w:bCs/>
          <w:color w:val="2A2A2A"/>
          <w:u w:val="single"/>
          <w:lang w:val="es-ES"/>
        </w:rPr>
        <w:t xml:space="preserve">la </w:t>
      </w:r>
      <w:r w:rsidRPr="00C7237E">
        <w:rPr>
          <w:rFonts w:ascii="Courier New" w:hAnsi="Courier New" w:cs="Courier New"/>
          <w:b/>
          <w:bCs/>
          <w:color w:val="2A2A2A"/>
          <w:u w:val="single"/>
          <w:lang w:val="es-ES"/>
        </w:rPr>
        <w:t>salud.</w:t>
      </w:r>
      <w:r w:rsidRPr="00C7237E">
        <w:rPr>
          <w:rFonts w:ascii="Courier New" w:hAnsi="Courier New" w:cs="Courier New"/>
          <w:color w:val="2A2A2A"/>
          <w:lang w:val="es-ES"/>
        </w:rPr>
        <w:t xml:space="preserve"> Créase la contribución para el uso de la infraestructura pública turística </w:t>
      </w:r>
      <w:r w:rsidRPr="00C7237E">
        <w:rPr>
          <w:rFonts w:ascii="Courier New" w:hAnsi="Courier New" w:cs="Courier New"/>
          <w:color w:val="2A2A2A"/>
          <w:u w:val="single"/>
          <w:lang w:val="es-ES"/>
        </w:rPr>
        <w:t xml:space="preserve">y de </w:t>
      </w:r>
      <w:r w:rsidR="007D0B3C">
        <w:rPr>
          <w:rFonts w:ascii="Courier New" w:hAnsi="Courier New" w:cs="Courier New"/>
          <w:color w:val="2A2A2A"/>
          <w:u w:val="single"/>
          <w:lang w:val="es-ES"/>
        </w:rPr>
        <w:t xml:space="preserve">la </w:t>
      </w:r>
      <w:r w:rsidRPr="00C7237E">
        <w:rPr>
          <w:rFonts w:ascii="Courier New" w:hAnsi="Courier New" w:cs="Courier New"/>
          <w:color w:val="2A2A2A"/>
          <w:u w:val="single"/>
          <w:lang w:val="es-ES"/>
        </w:rPr>
        <w:t>salud</w:t>
      </w:r>
      <w:r w:rsidRPr="00C7237E">
        <w:rPr>
          <w:rFonts w:ascii="Courier New" w:hAnsi="Courier New" w:cs="Courier New"/>
          <w:color w:val="2A2A2A"/>
          <w:lang w:val="es-ES"/>
        </w:rPr>
        <w:t xml:space="preserve"> que deberá ser pagada por los turistas y los residentes temporales del Departamento Archipiélago de San Andrés, Providencia y Santa Catalina, sin perjuicio de la aplicación de las disposiciones que rijan para las entidades territoriales. La empresa transportadora será la encargada de recaudar esta contribución y entregarla a las autoridades departamentales dentro de los cinco primeros días de cada mes, mediante la presentación de la relación de los tiquetes vendidos, hacia o desde el Departamento Archipiélago, determinado el número del tiquete y el nombre del pasajero. </w:t>
      </w:r>
    </w:p>
    <w:p w14:paraId="7E122D88" w14:textId="77777777" w:rsidR="00C7237E" w:rsidRPr="00C7237E" w:rsidRDefault="00C7237E" w:rsidP="00C7237E">
      <w:pPr>
        <w:jc w:val="both"/>
        <w:rPr>
          <w:rFonts w:cs="Times New Roman"/>
          <w:lang w:val="es-ES"/>
        </w:rPr>
      </w:pPr>
      <w:r w:rsidRPr="00C7237E">
        <w:rPr>
          <w:rFonts w:ascii="Courier New" w:hAnsi="Courier New" w:cs="Courier New"/>
          <w:color w:val="2A2A2A"/>
          <w:lang w:val="es-ES"/>
        </w:rPr>
        <w:t xml:space="preserve">  </w:t>
      </w:r>
    </w:p>
    <w:p w14:paraId="1A69AAF4" w14:textId="2C7528E8" w:rsidR="00C7237E" w:rsidRPr="00983570" w:rsidRDefault="00C7237E" w:rsidP="00C7237E">
      <w:pPr>
        <w:jc w:val="both"/>
        <w:rPr>
          <w:rFonts w:ascii="Courier New" w:hAnsi="Courier New" w:cs="Courier New"/>
          <w:color w:val="2A2A2A"/>
          <w:lang w:val="es-ES"/>
        </w:rPr>
      </w:pPr>
      <w:r w:rsidRPr="00C7237E">
        <w:rPr>
          <w:rFonts w:ascii="Courier New" w:hAnsi="Courier New" w:cs="Courier New"/>
          <w:b/>
          <w:bCs/>
          <w:color w:val="222222"/>
          <w:lang w:val="es-ES"/>
        </w:rPr>
        <w:t xml:space="preserve">Parágrafo </w:t>
      </w:r>
      <w:r w:rsidRPr="00C7237E">
        <w:rPr>
          <w:rFonts w:ascii="Courier New" w:hAnsi="Courier New" w:cs="Courier New"/>
          <w:b/>
          <w:bCs/>
          <w:color w:val="222222"/>
          <w:u w:val="single"/>
          <w:lang w:val="es-ES"/>
        </w:rPr>
        <w:t>1º.</w:t>
      </w:r>
      <w:r w:rsidRPr="00C7237E">
        <w:rPr>
          <w:rFonts w:ascii="Courier New" w:hAnsi="Courier New" w:cs="Courier New"/>
          <w:color w:val="2A2A2A"/>
          <w:lang w:val="es-ES"/>
        </w:rPr>
        <w:t xml:space="preserve"> </w:t>
      </w:r>
      <w:r w:rsidR="00983570" w:rsidRPr="00C7237E">
        <w:rPr>
          <w:rFonts w:ascii="Courier New" w:hAnsi="Courier New" w:cs="Courier New"/>
          <w:color w:val="2A2A2A"/>
          <w:lang w:val="es-ES"/>
        </w:rPr>
        <w:t>El incumplimiento de las disposiciones contenidas en este artículo dará</w:t>
      </w:r>
      <w:r w:rsidRPr="00C7237E">
        <w:rPr>
          <w:rFonts w:ascii="Courier New" w:hAnsi="Courier New" w:cs="Courier New"/>
          <w:color w:val="2A2A2A"/>
          <w:lang w:val="es-ES"/>
        </w:rPr>
        <w:t xml:space="preserve"> lugar a la imposición de multas sucesivas de hasta 100 salarios mínimos legales mensuales, sin perjuicio de las sanciones penales y administrativas a que hubiere lugar. </w:t>
      </w:r>
    </w:p>
    <w:p w14:paraId="62CFFF85" w14:textId="77777777" w:rsidR="00C7237E" w:rsidRPr="00C7237E" w:rsidRDefault="00C7237E" w:rsidP="00C7237E">
      <w:pPr>
        <w:rPr>
          <w:rFonts w:eastAsia="Times New Roman" w:cs="Times New Roman"/>
          <w:lang w:val="es-ES"/>
        </w:rPr>
      </w:pPr>
    </w:p>
    <w:p w14:paraId="608A89F3" w14:textId="77777777" w:rsidR="00C7237E" w:rsidRPr="005D04E9" w:rsidRDefault="00C7237E" w:rsidP="00C7237E">
      <w:pPr>
        <w:spacing w:before="20" w:after="20"/>
        <w:jc w:val="both"/>
        <w:rPr>
          <w:rFonts w:cs="Times New Roman"/>
          <w:lang w:val="es-ES"/>
        </w:rPr>
      </w:pPr>
      <w:r w:rsidRPr="005D04E9">
        <w:rPr>
          <w:rFonts w:ascii="Courier New" w:hAnsi="Courier New" w:cs="Courier New"/>
          <w:b/>
          <w:bCs/>
          <w:u w:val="single"/>
          <w:lang w:val="es-ES"/>
        </w:rPr>
        <w:t>Parágrafo 2º.</w:t>
      </w:r>
      <w:r w:rsidRPr="005D04E9">
        <w:rPr>
          <w:rFonts w:ascii="Courier New" w:hAnsi="Courier New" w:cs="Courier New"/>
          <w:u w:val="single"/>
          <w:lang w:val="es-ES"/>
        </w:rPr>
        <w:t xml:space="preserve"> Los turistas extranjeros, además de la contribución de que trata el presente artículo, deberán acreditar a la entrada a las islas un seguro de salud público o privado, valido en Colombia, por el tiempo de su estadía.</w:t>
      </w:r>
    </w:p>
    <w:p w14:paraId="3DDB1A0D" w14:textId="77777777" w:rsidR="00C7237E" w:rsidRPr="00C7237E" w:rsidRDefault="00C7237E" w:rsidP="00C7237E">
      <w:pPr>
        <w:rPr>
          <w:rFonts w:eastAsia="Times New Roman" w:cs="Times New Roman"/>
          <w:lang w:val="es-ES"/>
        </w:rPr>
      </w:pPr>
    </w:p>
    <w:p w14:paraId="19833858" w14:textId="77777777" w:rsidR="00C7237E" w:rsidRPr="00C7237E" w:rsidRDefault="00C7237E" w:rsidP="00C7237E">
      <w:pPr>
        <w:spacing w:before="28" w:after="28"/>
        <w:jc w:val="both"/>
        <w:rPr>
          <w:rFonts w:cs="Times New Roman"/>
          <w:lang w:val="es-ES"/>
        </w:rPr>
      </w:pPr>
      <w:r w:rsidRPr="00C7237E">
        <w:rPr>
          <w:rFonts w:ascii="Courier New" w:hAnsi="Courier New" w:cs="Courier New"/>
          <w:b/>
          <w:bCs/>
          <w:color w:val="000000"/>
          <w:lang w:val="es-ES"/>
        </w:rPr>
        <w:t>Artículo 2°</w:t>
      </w:r>
      <w:r w:rsidRPr="00C7237E">
        <w:rPr>
          <w:rFonts w:ascii="Courier New" w:hAnsi="Courier New" w:cs="Courier New"/>
          <w:color w:val="000000"/>
          <w:lang w:val="es-ES"/>
        </w:rPr>
        <w:t xml:space="preserve">. </w:t>
      </w:r>
      <w:r w:rsidRPr="00C7237E">
        <w:rPr>
          <w:rFonts w:ascii="Courier New" w:hAnsi="Courier New" w:cs="Courier New"/>
          <w:color w:val="222222"/>
          <w:lang w:val="es-ES"/>
        </w:rPr>
        <w:t xml:space="preserve">El artículo 20 </w:t>
      </w:r>
      <w:r w:rsidRPr="00C7237E">
        <w:rPr>
          <w:rFonts w:ascii="Courier New" w:hAnsi="Courier New" w:cs="Courier New"/>
          <w:color w:val="000000"/>
          <w:lang w:val="es-ES"/>
        </w:rPr>
        <w:t>de la Ley 47 de 1993</w:t>
      </w:r>
      <w:r w:rsidRPr="00C7237E">
        <w:rPr>
          <w:rFonts w:ascii="Courier New" w:hAnsi="Courier New" w:cs="Courier New"/>
          <w:color w:val="222222"/>
          <w:lang w:val="es-ES"/>
        </w:rPr>
        <w:t xml:space="preserve"> quedará así:</w:t>
      </w:r>
    </w:p>
    <w:p w14:paraId="5A1556B8" w14:textId="77777777" w:rsidR="00C7237E" w:rsidRPr="00C7237E" w:rsidRDefault="00C7237E" w:rsidP="00C7237E">
      <w:pPr>
        <w:rPr>
          <w:rFonts w:eastAsia="Times New Roman" w:cs="Times New Roman"/>
          <w:lang w:val="es-ES"/>
        </w:rPr>
      </w:pPr>
    </w:p>
    <w:p w14:paraId="7FACA702" w14:textId="4F0C7B67" w:rsidR="00C7237E" w:rsidRPr="00C7237E" w:rsidRDefault="00C7237E" w:rsidP="00C7237E">
      <w:pPr>
        <w:spacing w:before="28" w:after="28"/>
        <w:jc w:val="both"/>
        <w:rPr>
          <w:rFonts w:cs="Times New Roman"/>
          <w:lang w:val="es-ES"/>
        </w:rPr>
      </w:pPr>
      <w:r w:rsidRPr="00C7237E">
        <w:rPr>
          <w:rFonts w:ascii="Courier New" w:hAnsi="Courier New" w:cs="Courier New"/>
          <w:b/>
          <w:bCs/>
          <w:color w:val="000000"/>
          <w:lang w:val="es-ES"/>
        </w:rPr>
        <w:t>Artículo</w:t>
      </w:r>
      <w:r w:rsidRPr="00C7237E">
        <w:rPr>
          <w:rFonts w:ascii="Courier New" w:hAnsi="Courier New" w:cs="Courier New"/>
          <w:b/>
          <w:bCs/>
          <w:color w:val="2A2A2A"/>
          <w:lang w:val="es-ES"/>
        </w:rPr>
        <w:t xml:space="preserve"> 20. Monto y destinación de la contribución para el uso de la infraestructura pública turística</w:t>
      </w:r>
      <w:r w:rsidR="00774DA5" w:rsidRPr="00774DA5">
        <w:rPr>
          <w:rFonts w:ascii="Courier New" w:hAnsi="Courier New" w:cs="Courier New"/>
          <w:b/>
          <w:bCs/>
          <w:color w:val="2A2A2A"/>
          <w:u w:val="single"/>
          <w:lang w:val="es-ES"/>
        </w:rPr>
        <w:t xml:space="preserve"> </w:t>
      </w:r>
      <w:r w:rsidR="00774DA5" w:rsidRPr="00C7237E">
        <w:rPr>
          <w:rFonts w:ascii="Courier New" w:hAnsi="Courier New" w:cs="Courier New"/>
          <w:b/>
          <w:bCs/>
          <w:color w:val="2A2A2A"/>
          <w:u w:val="single"/>
          <w:lang w:val="es-ES"/>
        </w:rPr>
        <w:t xml:space="preserve">y de </w:t>
      </w:r>
      <w:r w:rsidR="00774DA5">
        <w:rPr>
          <w:rFonts w:ascii="Courier New" w:hAnsi="Courier New" w:cs="Courier New"/>
          <w:b/>
          <w:bCs/>
          <w:color w:val="2A2A2A"/>
          <w:u w:val="single"/>
          <w:lang w:val="es-ES"/>
        </w:rPr>
        <w:t xml:space="preserve">la </w:t>
      </w:r>
      <w:r w:rsidR="00774DA5" w:rsidRPr="00C7237E">
        <w:rPr>
          <w:rFonts w:ascii="Courier New" w:hAnsi="Courier New" w:cs="Courier New"/>
          <w:b/>
          <w:bCs/>
          <w:color w:val="2A2A2A"/>
          <w:u w:val="single"/>
          <w:lang w:val="es-ES"/>
        </w:rPr>
        <w:t>salud</w:t>
      </w:r>
      <w:r w:rsidRPr="00C7237E">
        <w:rPr>
          <w:rFonts w:ascii="Courier New" w:hAnsi="Courier New" w:cs="Courier New"/>
          <w:b/>
          <w:bCs/>
          <w:color w:val="2A2A2A"/>
          <w:lang w:val="es-ES"/>
        </w:rPr>
        <w:t>.</w:t>
      </w:r>
      <w:r w:rsidRPr="00C7237E">
        <w:rPr>
          <w:rFonts w:ascii="Courier New" w:hAnsi="Courier New" w:cs="Courier New"/>
          <w:color w:val="2A2A2A"/>
          <w:lang w:val="es-ES"/>
        </w:rPr>
        <w:t xml:space="preserve"> La Asamblea Departamental determinará el monto de la contribución prevista en el artículo anterior, de acuerdo con el tiempo de permanencia de las personas y con la actividad que se pretenda desarrollar en el departamento. Los recaudos percibidos por concepto de la contribución prevista en el artículo anterior, se destinarán específicamente a la ejecución de las normas relacionadas con el mejoramiento, mantenimiento, adecuación y modernización de la infraestructura pública turística</w:t>
      </w:r>
      <w:r w:rsidR="00774DA5">
        <w:rPr>
          <w:rFonts w:ascii="Courier New" w:hAnsi="Courier New" w:cs="Courier New"/>
          <w:color w:val="2A2A2A"/>
          <w:lang w:val="es-ES"/>
        </w:rPr>
        <w:t>;</w:t>
      </w:r>
      <w:r w:rsidRPr="00C7237E">
        <w:rPr>
          <w:rFonts w:ascii="Courier New" w:hAnsi="Courier New" w:cs="Courier New"/>
          <w:color w:val="2A2A2A"/>
          <w:lang w:val="es-ES"/>
        </w:rPr>
        <w:t xml:space="preserve"> la preservación de los recursos naturales; </w:t>
      </w:r>
      <w:r w:rsidRPr="00C7237E">
        <w:rPr>
          <w:rFonts w:ascii="Courier New" w:hAnsi="Courier New" w:cs="Courier New"/>
          <w:color w:val="2A2A2A"/>
          <w:u w:val="single"/>
          <w:lang w:val="es-ES"/>
        </w:rPr>
        <w:t xml:space="preserve">la salubridad pública; </w:t>
      </w:r>
      <w:r w:rsidRPr="00C7237E">
        <w:rPr>
          <w:rFonts w:ascii="Courier New" w:hAnsi="Courier New" w:cs="Courier New"/>
          <w:color w:val="000000"/>
          <w:u w:val="single"/>
          <w:lang w:val="es-ES"/>
        </w:rPr>
        <w:t xml:space="preserve">la modernización, dotación e implementación de </w:t>
      </w:r>
      <w:r w:rsidRPr="00C7237E">
        <w:rPr>
          <w:rFonts w:ascii="Courier New" w:hAnsi="Courier New" w:cs="Courier New"/>
          <w:color w:val="000000"/>
          <w:u w:val="single"/>
          <w:lang w:val="es-ES"/>
        </w:rPr>
        <w:lastRenderedPageBreak/>
        <w:t>nuevas tecnologías en salud; y la prestación de servicios de salud no habilitados en el Departamento Archipiélago.</w:t>
      </w:r>
      <w:r w:rsidRPr="00C7237E">
        <w:rPr>
          <w:rFonts w:ascii="Courier New" w:hAnsi="Courier New" w:cs="Courier New"/>
          <w:color w:val="2A2A2A"/>
          <w:lang w:val="es-ES"/>
        </w:rPr>
        <w:t xml:space="preserve"> </w:t>
      </w:r>
    </w:p>
    <w:p w14:paraId="1D8FF396" w14:textId="77777777" w:rsidR="00C7237E" w:rsidRPr="00C7237E" w:rsidRDefault="00C7237E" w:rsidP="00C7237E">
      <w:pPr>
        <w:rPr>
          <w:rFonts w:eastAsia="Times New Roman" w:cs="Times New Roman"/>
          <w:lang w:val="es-ES"/>
        </w:rPr>
      </w:pPr>
    </w:p>
    <w:p w14:paraId="36807EB6" w14:textId="77777777" w:rsidR="00C7237E" w:rsidRPr="00C7237E" w:rsidRDefault="00C7237E" w:rsidP="00C7237E">
      <w:pPr>
        <w:spacing w:before="28" w:after="28"/>
        <w:jc w:val="both"/>
        <w:rPr>
          <w:rFonts w:cs="Times New Roman"/>
          <w:lang w:val="es-ES"/>
        </w:rPr>
      </w:pPr>
      <w:r w:rsidRPr="00C7237E">
        <w:rPr>
          <w:rFonts w:ascii="Courier New" w:hAnsi="Courier New" w:cs="Courier New"/>
          <w:b/>
          <w:bCs/>
          <w:color w:val="000000"/>
          <w:lang w:val="es-ES"/>
        </w:rPr>
        <w:t>Artículo 3°</w:t>
      </w:r>
      <w:r w:rsidRPr="00C7237E">
        <w:rPr>
          <w:rFonts w:ascii="Courier New" w:hAnsi="Courier New" w:cs="Courier New"/>
          <w:color w:val="000000"/>
          <w:lang w:val="es-ES"/>
        </w:rPr>
        <w:t>. Esta ley rige a partir de la fecha de su promulgación.</w:t>
      </w:r>
    </w:p>
    <w:p w14:paraId="7A89CEF3" w14:textId="77777777" w:rsidR="00C7237E" w:rsidRPr="00C7237E" w:rsidRDefault="00C7237E" w:rsidP="00C7237E">
      <w:pPr>
        <w:rPr>
          <w:rFonts w:eastAsia="Times New Roman" w:cs="Times New Roman"/>
          <w:lang w:val="es-ES"/>
        </w:rPr>
      </w:pPr>
    </w:p>
    <w:p w14:paraId="13D54162" w14:textId="77777777" w:rsidR="00C7237E" w:rsidRPr="00C7237E" w:rsidRDefault="00C7237E" w:rsidP="00C7237E">
      <w:pPr>
        <w:spacing w:before="28" w:after="28"/>
        <w:jc w:val="both"/>
        <w:rPr>
          <w:rFonts w:cs="Times New Roman"/>
          <w:lang w:val="es-ES"/>
        </w:rPr>
      </w:pPr>
      <w:r w:rsidRPr="00C7237E">
        <w:rPr>
          <w:rFonts w:ascii="Courier New" w:hAnsi="Courier New" w:cs="Courier New"/>
          <w:color w:val="000000"/>
          <w:lang w:val="es-ES"/>
        </w:rPr>
        <w:t>De los señores Congresistas atentamente,</w:t>
      </w:r>
    </w:p>
    <w:p w14:paraId="7739FEE0" w14:textId="77777777" w:rsidR="00C7237E" w:rsidRPr="00C7237E" w:rsidRDefault="00C7237E" w:rsidP="00C7237E">
      <w:pPr>
        <w:spacing w:after="240"/>
        <w:rPr>
          <w:rFonts w:eastAsia="Times New Roman" w:cs="Times New Roman"/>
          <w:lang w:val="es-ES"/>
        </w:rPr>
      </w:pPr>
    </w:p>
    <w:p w14:paraId="06F3D303" w14:textId="77777777" w:rsidR="00C7237E" w:rsidRPr="00C7237E" w:rsidRDefault="00C7237E" w:rsidP="00C7237E">
      <w:pPr>
        <w:spacing w:before="28" w:after="28"/>
        <w:jc w:val="both"/>
        <w:rPr>
          <w:rFonts w:cs="Times New Roman"/>
          <w:lang w:val="es-ES"/>
        </w:rPr>
      </w:pPr>
      <w:r w:rsidRPr="00C7237E">
        <w:rPr>
          <w:rFonts w:ascii="Courier New" w:hAnsi="Courier New" w:cs="Courier New"/>
          <w:b/>
          <w:bCs/>
          <w:color w:val="000000"/>
          <w:lang w:val="es-ES"/>
        </w:rPr>
        <w:t xml:space="preserve">Elizabeth </w:t>
      </w:r>
      <w:proofErr w:type="spellStart"/>
      <w:r w:rsidRPr="00C7237E">
        <w:rPr>
          <w:rFonts w:ascii="Courier New" w:hAnsi="Courier New" w:cs="Courier New"/>
          <w:b/>
          <w:bCs/>
          <w:color w:val="000000"/>
          <w:lang w:val="es-ES"/>
        </w:rPr>
        <w:t>Jay-Pang</w:t>
      </w:r>
      <w:proofErr w:type="spellEnd"/>
      <w:r w:rsidRPr="00C7237E">
        <w:rPr>
          <w:rFonts w:ascii="Courier New" w:hAnsi="Courier New" w:cs="Courier New"/>
          <w:b/>
          <w:bCs/>
          <w:color w:val="000000"/>
          <w:lang w:val="es-ES"/>
        </w:rPr>
        <w:t xml:space="preserve"> Díaz</w:t>
      </w:r>
    </w:p>
    <w:p w14:paraId="52F2C27A" w14:textId="77777777" w:rsidR="00C7237E" w:rsidRPr="00C7237E" w:rsidRDefault="00C7237E" w:rsidP="00C7237E">
      <w:pPr>
        <w:spacing w:before="28" w:after="28"/>
        <w:jc w:val="both"/>
        <w:rPr>
          <w:rFonts w:cs="Times New Roman"/>
          <w:lang w:val="es-ES"/>
        </w:rPr>
      </w:pPr>
      <w:r w:rsidRPr="00C7237E">
        <w:rPr>
          <w:rFonts w:ascii="Courier New" w:hAnsi="Courier New" w:cs="Courier New"/>
          <w:color w:val="000000"/>
          <w:lang w:val="es-ES"/>
        </w:rPr>
        <w:t>Representante a la Cámara</w:t>
      </w:r>
    </w:p>
    <w:p w14:paraId="461B987D" w14:textId="77777777" w:rsidR="00C7237E" w:rsidRPr="00C7237E" w:rsidRDefault="00C7237E" w:rsidP="00C7237E">
      <w:pPr>
        <w:spacing w:before="28" w:after="28"/>
        <w:jc w:val="both"/>
        <w:rPr>
          <w:rFonts w:cs="Times New Roman"/>
          <w:lang w:val="es-ES"/>
        </w:rPr>
      </w:pPr>
      <w:r w:rsidRPr="00C7237E">
        <w:rPr>
          <w:rFonts w:ascii="Courier New" w:hAnsi="Courier New" w:cs="Courier New"/>
          <w:color w:val="000000"/>
          <w:lang w:val="es-ES"/>
        </w:rPr>
        <w:t>Departamento Archipiélago de San Andrés, Providencia y Santa Catalina</w:t>
      </w:r>
    </w:p>
    <w:p w14:paraId="2BB5C8E8" w14:textId="77777777" w:rsidR="00C7237E" w:rsidRPr="00C7237E" w:rsidRDefault="00C7237E" w:rsidP="00C7237E">
      <w:pPr>
        <w:rPr>
          <w:rFonts w:eastAsia="Times New Roman" w:cs="Times New Roman"/>
          <w:lang w:val="es-ES"/>
        </w:rPr>
      </w:pPr>
    </w:p>
    <w:p w14:paraId="77E9296B" w14:textId="77777777" w:rsidR="00F42948" w:rsidRPr="00450703" w:rsidRDefault="00C74094" w:rsidP="002B3584">
      <w:pPr>
        <w:spacing w:after="160" w:line="259" w:lineRule="auto"/>
        <w:jc w:val="both"/>
        <w:outlineLvl w:val="0"/>
        <w:rPr>
          <w:rFonts w:ascii="Courier New" w:eastAsia="Calibri" w:hAnsi="Courier New" w:cs="Courier New"/>
          <w:b/>
          <w:bCs/>
          <w:color w:val="000000"/>
          <w:lang w:val="es-ES"/>
        </w:rPr>
      </w:pPr>
      <w:r w:rsidRPr="00450703">
        <w:rPr>
          <w:rFonts w:ascii="Courier New" w:eastAsia="Calibri" w:hAnsi="Courier New" w:cs="Courier New"/>
          <w:b/>
          <w:bCs/>
          <w:color w:val="000000"/>
          <w:lang w:val="es-ES"/>
        </w:rPr>
        <w:br w:type="page"/>
      </w:r>
      <w:r w:rsidR="00836882" w:rsidRPr="00450703">
        <w:rPr>
          <w:rFonts w:ascii="Courier New" w:eastAsia="Calibri" w:hAnsi="Courier New" w:cs="Courier New"/>
          <w:b/>
          <w:bCs/>
          <w:color w:val="000000"/>
          <w:lang w:val="es-ES"/>
        </w:rPr>
        <w:lastRenderedPageBreak/>
        <w:t>EX</w:t>
      </w:r>
      <w:r w:rsidR="00797672" w:rsidRPr="00450703">
        <w:rPr>
          <w:rFonts w:ascii="Courier New" w:eastAsia="Calibri" w:hAnsi="Courier New" w:cs="Courier New"/>
          <w:b/>
          <w:bCs/>
          <w:color w:val="000000"/>
          <w:lang w:val="es-ES"/>
        </w:rPr>
        <w:t>POSICIÓN DE MOTIVOS</w:t>
      </w:r>
    </w:p>
    <w:p w14:paraId="6A30DABD" w14:textId="46FEBCAC" w:rsidR="002B3584" w:rsidRPr="002B3584" w:rsidRDefault="002B3584" w:rsidP="002B3584">
      <w:pPr>
        <w:rPr>
          <w:rFonts w:eastAsia="Times New Roman" w:cs="Times New Roman"/>
          <w:lang w:val="es-ES"/>
        </w:rPr>
      </w:pPr>
    </w:p>
    <w:p w14:paraId="6F446D7B" w14:textId="77777777" w:rsidR="002B3584" w:rsidRPr="00450703" w:rsidRDefault="002B3584" w:rsidP="002B3584">
      <w:pPr>
        <w:pStyle w:val="Prrafodelista"/>
        <w:spacing w:after="120" w:line="240" w:lineRule="atLeast"/>
        <w:ind w:left="1003"/>
        <w:jc w:val="both"/>
        <w:rPr>
          <w:rFonts w:ascii="Courier New" w:hAnsi="Courier New" w:cs="Courier New"/>
          <w:b/>
          <w:lang w:val="es-ES"/>
        </w:rPr>
      </w:pPr>
    </w:p>
    <w:p w14:paraId="28E7CE8C" w14:textId="1A375EDA" w:rsidR="00556692" w:rsidRPr="00556692" w:rsidRDefault="00556692" w:rsidP="00556692">
      <w:pPr>
        <w:numPr>
          <w:ilvl w:val="0"/>
          <w:numId w:val="5"/>
        </w:numPr>
        <w:spacing w:before="60" w:after="60"/>
        <w:jc w:val="both"/>
        <w:textAlignment w:val="baseline"/>
        <w:rPr>
          <w:rFonts w:ascii="Courier New" w:hAnsi="Courier New" w:cs="Courier New"/>
          <w:b/>
          <w:bCs/>
          <w:color w:val="000000"/>
          <w:lang w:val="es-ES"/>
        </w:rPr>
      </w:pPr>
      <w:r w:rsidRPr="00556692">
        <w:rPr>
          <w:rFonts w:ascii="Courier New" w:hAnsi="Courier New" w:cs="Courier New"/>
          <w:b/>
          <w:bCs/>
          <w:color w:val="000000"/>
          <w:shd w:val="clear" w:color="auto" w:fill="FFFFFF"/>
          <w:lang w:val="es-ES"/>
        </w:rPr>
        <w:t>OBJETO</w:t>
      </w:r>
    </w:p>
    <w:p w14:paraId="739B0C4D" w14:textId="3E059E99" w:rsidR="00556692" w:rsidRPr="002B3584" w:rsidRDefault="00556692" w:rsidP="00556692">
      <w:pPr>
        <w:spacing w:before="60" w:after="60"/>
        <w:jc w:val="both"/>
        <w:textAlignment w:val="baseline"/>
        <w:rPr>
          <w:rFonts w:ascii="Courier New" w:hAnsi="Courier New" w:cs="Courier New"/>
          <w:b/>
          <w:bCs/>
          <w:color w:val="000000"/>
          <w:lang w:val="es-ES"/>
        </w:rPr>
      </w:pPr>
      <w:r w:rsidRPr="00450703">
        <w:rPr>
          <w:rFonts w:ascii="Courier New" w:hAnsi="Courier New" w:cs="Courier New"/>
          <w:color w:val="000000"/>
          <w:shd w:val="clear" w:color="auto" w:fill="FFFFFF"/>
          <w:lang w:val="es-ES"/>
        </w:rPr>
        <w:t>El presente proyecto de L</w:t>
      </w:r>
      <w:r w:rsidRPr="002B3584">
        <w:rPr>
          <w:rFonts w:ascii="Courier New" w:hAnsi="Courier New" w:cs="Courier New"/>
          <w:color w:val="000000"/>
          <w:shd w:val="clear" w:color="auto" w:fill="FFFFFF"/>
          <w:lang w:val="es-ES"/>
        </w:rPr>
        <w:t>ey tiene como objeto m</w:t>
      </w:r>
      <w:r w:rsidRPr="00450703">
        <w:rPr>
          <w:rFonts w:ascii="Courier New" w:hAnsi="Courier New" w:cs="Courier New"/>
          <w:color w:val="000000"/>
          <w:shd w:val="clear" w:color="auto" w:fill="FFFFFF"/>
          <w:lang w:val="es-ES"/>
        </w:rPr>
        <w:t>odificar los artí</w:t>
      </w:r>
      <w:r w:rsidRPr="002B3584">
        <w:rPr>
          <w:rFonts w:ascii="Courier New" w:hAnsi="Courier New" w:cs="Courier New"/>
          <w:color w:val="000000"/>
          <w:shd w:val="clear" w:color="auto" w:fill="FFFFFF"/>
          <w:lang w:val="es-ES"/>
        </w:rPr>
        <w:t>culo</w:t>
      </w:r>
      <w:r w:rsidRPr="00450703">
        <w:rPr>
          <w:rFonts w:ascii="Courier New" w:hAnsi="Courier New" w:cs="Courier New"/>
          <w:color w:val="000000"/>
          <w:shd w:val="clear" w:color="auto" w:fill="FFFFFF"/>
          <w:lang w:val="es-ES"/>
        </w:rPr>
        <w:t>s 19 y 20</w:t>
      </w:r>
      <w:r w:rsidRPr="002B3584">
        <w:rPr>
          <w:rFonts w:ascii="Courier New" w:hAnsi="Courier New" w:cs="Courier New"/>
          <w:color w:val="000000"/>
          <w:shd w:val="clear" w:color="auto" w:fill="FFFFFF"/>
          <w:lang w:val="es-ES"/>
        </w:rPr>
        <w:t xml:space="preserve"> e inclui</w:t>
      </w:r>
      <w:r w:rsidRPr="00450703">
        <w:rPr>
          <w:rFonts w:ascii="Courier New" w:hAnsi="Courier New" w:cs="Courier New"/>
          <w:color w:val="000000"/>
          <w:shd w:val="clear" w:color="auto" w:fill="FFFFFF"/>
          <w:lang w:val="es-ES"/>
        </w:rPr>
        <w:t xml:space="preserve">r un parágrafo en el artículo 19 de la Ley </w:t>
      </w:r>
      <w:r w:rsidRPr="002B3584">
        <w:rPr>
          <w:rFonts w:ascii="Courier New" w:hAnsi="Courier New" w:cs="Courier New"/>
          <w:color w:val="000000"/>
          <w:shd w:val="clear" w:color="auto" w:fill="FFFFFF"/>
          <w:lang w:val="es-ES"/>
        </w:rPr>
        <w:t xml:space="preserve">47 de </w:t>
      </w:r>
      <w:r w:rsidRPr="00450703">
        <w:rPr>
          <w:rFonts w:ascii="Courier New" w:hAnsi="Courier New" w:cs="Courier New"/>
          <w:color w:val="000000"/>
          <w:shd w:val="clear" w:color="auto" w:fill="FFFFFF"/>
          <w:lang w:val="es-ES"/>
        </w:rPr>
        <w:t>1993</w:t>
      </w:r>
      <w:r w:rsidRPr="002B3584">
        <w:rPr>
          <w:rFonts w:ascii="Courier New" w:hAnsi="Courier New" w:cs="Courier New"/>
          <w:color w:val="000000"/>
          <w:shd w:val="clear" w:color="auto" w:fill="FFFFFF"/>
          <w:lang w:val="es-ES"/>
        </w:rPr>
        <w:t xml:space="preserve"> que habilite la posibilidad de que </w:t>
      </w:r>
      <w:r w:rsidRPr="00450703">
        <w:rPr>
          <w:rFonts w:ascii="Courier New" w:hAnsi="Courier New" w:cs="Courier New"/>
          <w:color w:val="000000"/>
          <w:shd w:val="clear" w:color="auto" w:fill="FFFFFF"/>
          <w:lang w:val="es-ES"/>
        </w:rPr>
        <w:t xml:space="preserve">en la destinación de los recursos recaudados por concepto de la contribución para </w:t>
      </w:r>
      <w:r w:rsidRPr="00450703">
        <w:rPr>
          <w:rFonts w:ascii="Courier New" w:eastAsia="Times New Roman" w:hAnsi="Courier New" w:cs="Courier New"/>
          <w:bCs/>
          <w:color w:val="2A2A2A"/>
          <w:lang w:val="es-ES"/>
        </w:rPr>
        <w:t xml:space="preserve">el uso de la infraestructura pública turística del departamento, se incluyan </w:t>
      </w:r>
      <w:r w:rsidRPr="00450703">
        <w:rPr>
          <w:rFonts w:ascii="Courier New" w:eastAsia="Times New Roman" w:hAnsi="Courier New" w:cs="Courier New"/>
          <w:color w:val="2A2A2A"/>
          <w:lang w:val="es-ES"/>
        </w:rPr>
        <w:t xml:space="preserve">la salubridad pública; </w:t>
      </w:r>
      <w:r w:rsidRPr="00450703">
        <w:rPr>
          <w:rFonts w:ascii="Courier New" w:eastAsia="Times New Roman" w:hAnsi="Courier New" w:cs="Courier New"/>
          <w:color w:val="000000"/>
          <w:lang w:val="es-ES"/>
        </w:rPr>
        <w:t xml:space="preserve">la modernización, dotación, implementación de nuevas tecnologías en salud; y la prestación de servicios de salud no habilitados en el Departamento Archipiélago, con la finalidad de fortalecer la competitividad turística de las islas en los estándares nacionales e internacionales, a través del mejoramiento de la calidad en la prestación del servicio de salud de los visitantes y la salubridad pública de las islas, </w:t>
      </w:r>
      <w:r w:rsidR="00E10EA6">
        <w:rPr>
          <w:rFonts w:ascii="Courier New" w:eastAsia="Times New Roman" w:hAnsi="Courier New" w:cs="Courier New"/>
          <w:color w:val="000000"/>
          <w:lang w:val="es-ES"/>
        </w:rPr>
        <w:t xml:space="preserve">y </w:t>
      </w:r>
      <w:r w:rsidRPr="00450703">
        <w:rPr>
          <w:rFonts w:ascii="Courier New" w:eastAsia="Times New Roman" w:hAnsi="Courier New" w:cs="Courier New"/>
          <w:color w:val="000000"/>
          <w:lang w:val="es-ES"/>
        </w:rPr>
        <w:t xml:space="preserve">a su vez, lograr un beneficio para los habitantes del Departamento.  </w:t>
      </w:r>
    </w:p>
    <w:p w14:paraId="707A8FB4" w14:textId="77777777" w:rsidR="00556692" w:rsidRDefault="00556692" w:rsidP="00556692">
      <w:pPr>
        <w:pStyle w:val="Prrafodelista"/>
        <w:spacing w:after="120" w:line="240" w:lineRule="atLeast"/>
        <w:ind w:left="1003"/>
        <w:jc w:val="both"/>
        <w:rPr>
          <w:rFonts w:ascii="Courier New" w:hAnsi="Courier New" w:cs="Courier New"/>
          <w:b/>
          <w:lang w:val="es-ES"/>
        </w:rPr>
      </w:pPr>
    </w:p>
    <w:p w14:paraId="2F290C4F" w14:textId="77777777" w:rsidR="00F42948" w:rsidRPr="00450703" w:rsidRDefault="00F42948" w:rsidP="008D33F0">
      <w:pPr>
        <w:pStyle w:val="Prrafodelista"/>
        <w:numPr>
          <w:ilvl w:val="0"/>
          <w:numId w:val="5"/>
        </w:numPr>
        <w:spacing w:after="120" w:line="240" w:lineRule="atLeast"/>
        <w:jc w:val="both"/>
        <w:rPr>
          <w:rFonts w:ascii="Courier New" w:hAnsi="Courier New" w:cs="Courier New"/>
          <w:b/>
          <w:lang w:val="es-ES"/>
        </w:rPr>
      </w:pPr>
      <w:r w:rsidRPr="00450703">
        <w:rPr>
          <w:rFonts w:ascii="Courier New" w:hAnsi="Courier New" w:cs="Courier New"/>
          <w:b/>
          <w:lang w:val="es-ES"/>
        </w:rPr>
        <w:t>MARCO CONSTITUCIONAL</w:t>
      </w:r>
    </w:p>
    <w:p w14:paraId="54C9F9A8" w14:textId="77777777" w:rsidR="00F42948" w:rsidRPr="00450703" w:rsidRDefault="00F42948" w:rsidP="008D33F0">
      <w:pPr>
        <w:pStyle w:val="Prrafodelista"/>
        <w:ind w:left="1003"/>
        <w:jc w:val="both"/>
        <w:rPr>
          <w:rFonts w:ascii="Courier New" w:hAnsi="Courier New" w:cs="Courier New"/>
          <w:lang w:val="es-ES"/>
        </w:rPr>
      </w:pPr>
    </w:p>
    <w:p w14:paraId="3A9509AD" w14:textId="44EC6B34" w:rsidR="008166E7" w:rsidRDefault="008166E7" w:rsidP="008166E7">
      <w:pPr>
        <w:jc w:val="both"/>
        <w:rPr>
          <w:rFonts w:ascii="Courier New" w:hAnsi="Courier New" w:cs="Courier New"/>
          <w:iCs/>
          <w:color w:val="000000" w:themeColor="text1"/>
          <w:lang w:val="es-CO"/>
        </w:rPr>
      </w:pPr>
      <w:r>
        <w:rPr>
          <w:rFonts w:ascii="Courier New" w:hAnsi="Courier New" w:cs="Courier New"/>
          <w:iCs/>
          <w:color w:val="000000" w:themeColor="text1"/>
          <w:lang w:val="es-CO"/>
        </w:rPr>
        <w:t>En primera instancia, e</w:t>
      </w:r>
      <w:r w:rsidRPr="008166E7">
        <w:rPr>
          <w:rFonts w:ascii="Courier New" w:hAnsi="Courier New" w:cs="Courier New"/>
          <w:iCs/>
          <w:color w:val="000000" w:themeColor="text1"/>
          <w:lang w:val="es-CO"/>
        </w:rPr>
        <w:t>l artículo 309 de la Constitución</w:t>
      </w:r>
      <w:r>
        <w:rPr>
          <w:rFonts w:ascii="Courier New" w:hAnsi="Courier New" w:cs="Courier New"/>
          <w:iCs/>
          <w:color w:val="000000" w:themeColor="text1"/>
          <w:lang w:val="es-CO"/>
        </w:rPr>
        <w:t xml:space="preserve"> Política de 1991</w:t>
      </w:r>
      <w:r w:rsidRPr="008166E7">
        <w:rPr>
          <w:rFonts w:ascii="Courier New" w:hAnsi="Courier New" w:cs="Courier New"/>
          <w:iCs/>
          <w:color w:val="000000" w:themeColor="text1"/>
          <w:lang w:val="es-CO"/>
        </w:rPr>
        <w:t xml:space="preserve"> va a erigir en nuevo departamento a la antigua Intendencia Nacional de 1972, y en virtud de esa nueva condición </w:t>
      </w:r>
      <w:r w:rsidRPr="008166E7">
        <w:rPr>
          <w:rFonts w:ascii="Courier New" w:hAnsi="Courier New" w:cs="Courier New"/>
          <w:bCs/>
          <w:iCs/>
          <w:color w:val="000000" w:themeColor="text1"/>
          <w:lang w:val="es-CO"/>
        </w:rPr>
        <w:t xml:space="preserve">adquiere </w:t>
      </w:r>
      <w:r w:rsidRPr="008166E7">
        <w:rPr>
          <w:rFonts w:ascii="Courier New" w:hAnsi="Courier New" w:cs="Courier New"/>
          <w:iCs/>
          <w:color w:val="000000" w:themeColor="text1"/>
          <w:lang w:val="es-CO"/>
        </w:rPr>
        <w:t>autonomía para la administración de los asuntos seccionales y la planificación y promoción del desarrollo económico y social dentro de su territorio y de esta manera, se reemplaza la figura del Intendente, escogido por el Gobierno Nacional, por el del Gobernador de elección popular, lo que significó en términos democrá</w:t>
      </w:r>
      <w:r w:rsidR="00434AAE">
        <w:rPr>
          <w:rFonts w:ascii="Courier New" w:hAnsi="Courier New" w:cs="Courier New"/>
          <w:iCs/>
          <w:color w:val="000000" w:themeColor="text1"/>
          <w:lang w:val="es-CO"/>
        </w:rPr>
        <w:t>ticos y de reconocimiento a la a</w:t>
      </w:r>
      <w:r w:rsidRPr="008166E7">
        <w:rPr>
          <w:rFonts w:ascii="Courier New" w:hAnsi="Courier New" w:cs="Courier New"/>
          <w:iCs/>
          <w:color w:val="000000" w:themeColor="text1"/>
          <w:lang w:val="es-CO"/>
        </w:rPr>
        <w:t>utodeterminación, un gran avance, respecto a la elección de los propios mandatarios locales. Esto se iba a complementar con la elección popular de Alcaldes municipales y dos representantes a la Cámara por la circunscripción departamental.</w:t>
      </w:r>
    </w:p>
    <w:p w14:paraId="05F2941B" w14:textId="77777777" w:rsidR="008166E7" w:rsidRPr="008166E7" w:rsidRDefault="008166E7" w:rsidP="008166E7">
      <w:pPr>
        <w:jc w:val="both"/>
        <w:rPr>
          <w:rFonts w:ascii="Courier New" w:hAnsi="Courier New" w:cs="Courier New"/>
          <w:iCs/>
          <w:color w:val="000000" w:themeColor="text1"/>
          <w:lang w:val="es-CO"/>
        </w:rPr>
      </w:pPr>
    </w:p>
    <w:p w14:paraId="438F2AB2" w14:textId="6A5C1BF0" w:rsidR="008166E7" w:rsidRDefault="008166E7" w:rsidP="008166E7">
      <w:pPr>
        <w:jc w:val="both"/>
        <w:rPr>
          <w:rFonts w:ascii="Courier New" w:hAnsi="Courier New" w:cs="Courier New"/>
          <w:iCs/>
          <w:color w:val="000000" w:themeColor="text1"/>
          <w:lang w:val="es-CO"/>
        </w:rPr>
      </w:pPr>
      <w:r w:rsidRPr="008166E7">
        <w:rPr>
          <w:rFonts w:ascii="Courier New" w:hAnsi="Courier New" w:cs="Courier New"/>
          <w:iCs/>
          <w:color w:val="000000" w:themeColor="text1"/>
          <w:lang w:val="es-CO"/>
        </w:rPr>
        <w:t xml:space="preserve">En segunda instancia, la Constitución Política, </w:t>
      </w:r>
      <w:r w:rsidR="00E10EA6" w:rsidRPr="008166E7">
        <w:rPr>
          <w:rFonts w:ascii="Courier New" w:hAnsi="Courier New" w:cs="Courier New"/>
          <w:iCs/>
          <w:color w:val="000000" w:themeColor="text1"/>
          <w:lang w:val="es-CO"/>
        </w:rPr>
        <w:t>así como</w:t>
      </w:r>
      <w:r w:rsidRPr="008166E7">
        <w:rPr>
          <w:rFonts w:ascii="Courier New" w:hAnsi="Courier New" w:cs="Courier New"/>
          <w:iCs/>
          <w:color w:val="000000" w:themeColor="text1"/>
          <w:lang w:val="es-CO"/>
        </w:rPr>
        <w:t xml:space="preserve"> la jurisprudencia constitucional, han reconocido </w:t>
      </w:r>
      <w:r>
        <w:rPr>
          <w:rFonts w:ascii="Courier New" w:hAnsi="Courier New" w:cs="Courier New"/>
          <w:iCs/>
          <w:color w:val="000000" w:themeColor="text1"/>
          <w:lang w:val="es-CO"/>
        </w:rPr>
        <w:t xml:space="preserve">un especial </w:t>
      </w:r>
      <w:r w:rsidR="00434AAE">
        <w:rPr>
          <w:rFonts w:ascii="Courier New" w:hAnsi="Courier New" w:cs="Courier New"/>
          <w:iCs/>
          <w:color w:val="000000" w:themeColor="text1"/>
          <w:lang w:val="es-CO"/>
        </w:rPr>
        <w:t>régimen</w:t>
      </w:r>
      <w:r>
        <w:rPr>
          <w:rFonts w:ascii="Courier New" w:hAnsi="Courier New" w:cs="Courier New"/>
          <w:iCs/>
          <w:color w:val="000000" w:themeColor="text1"/>
          <w:lang w:val="es-CO"/>
        </w:rPr>
        <w:t xml:space="preserve"> para </w:t>
      </w:r>
      <w:r w:rsidRPr="008166E7">
        <w:rPr>
          <w:rFonts w:ascii="Courier New" w:hAnsi="Courier New" w:cs="Courier New"/>
          <w:iCs/>
          <w:color w:val="000000" w:themeColor="text1"/>
          <w:lang w:val="es-CO"/>
        </w:rPr>
        <w:t xml:space="preserve">el Archipiélago de San Andrés, Providencia y Santa Catalina.  </w:t>
      </w:r>
    </w:p>
    <w:p w14:paraId="08F9D10C" w14:textId="77777777" w:rsidR="003D2F58" w:rsidRDefault="003D2F58" w:rsidP="008166E7">
      <w:pPr>
        <w:jc w:val="both"/>
        <w:rPr>
          <w:rFonts w:ascii="Courier New" w:hAnsi="Courier New" w:cs="Courier New"/>
          <w:iCs/>
          <w:color w:val="000000" w:themeColor="text1"/>
          <w:lang w:val="es-CO"/>
        </w:rPr>
      </w:pPr>
    </w:p>
    <w:p w14:paraId="281E867C" w14:textId="77777777" w:rsidR="003D2F58" w:rsidRDefault="008166E7" w:rsidP="008166E7">
      <w:pPr>
        <w:jc w:val="both"/>
        <w:rPr>
          <w:rFonts w:ascii="Courier New" w:hAnsi="Courier New" w:cs="Courier New"/>
          <w:iCs/>
          <w:color w:val="000000" w:themeColor="text1"/>
          <w:lang w:val="es-CO"/>
        </w:rPr>
      </w:pPr>
      <w:r w:rsidRPr="008166E7">
        <w:rPr>
          <w:rFonts w:ascii="Courier New" w:hAnsi="Courier New" w:cs="Courier New"/>
          <w:iCs/>
          <w:color w:val="000000" w:themeColor="text1"/>
          <w:lang w:val="es-CO"/>
        </w:rPr>
        <w:t xml:space="preserve">El artículo 310 de la Constitución Política autoriza al Congreso para dictar  normas </w:t>
      </w:r>
      <w:r w:rsidRPr="008166E7">
        <w:rPr>
          <w:rFonts w:ascii="Courier New" w:hAnsi="Courier New" w:cs="Courier New"/>
          <w:bCs/>
          <w:iCs/>
          <w:color w:val="000000" w:themeColor="text1"/>
          <w:lang w:val="es-CO"/>
        </w:rPr>
        <w:t>especiales para el Archipiélago</w:t>
      </w:r>
      <w:r w:rsidRPr="008166E7">
        <w:rPr>
          <w:rFonts w:ascii="Courier New" w:hAnsi="Courier New" w:cs="Courier New"/>
          <w:b/>
          <w:bCs/>
          <w:iCs/>
          <w:color w:val="000000" w:themeColor="text1"/>
          <w:lang w:val="es-CO"/>
        </w:rPr>
        <w:t>,</w:t>
      </w:r>
      <w:r w:rsidRPr="008166E7">
        <w:rPr>
          <w:rFonts w:ascii="Courier New" w:hAnsi="Courier New" w:cs="Courier New"/>
          <w:iCs/>
          <w:color w:val="000000" w:themeColor="text1"/>
          <w:lang w:val="es-CO"/>
        </w:rPr>
        <w:t xml:space="preserve"> con el fin de atender las especiales necesidades de la población del Archipiélago, en materias administrativa, de inmigración, </w:t>
      </w:r>
      <w:r w:rsidRPr="003D2F58">
        <w:rPr>
          <w:rFonts w:ascii="Courier New" w:hAnsi="Courier New" w:cs="Courier New"/>
          <w:b/>
          <w:iCs/>
          <w:color w:val="000000" w:themeColor="text1"/>
          <w:u w:val="single"/>
          <w:lang w:val="es-CO"/>
        </w:rPr>
        <w:t>fiscal,</w:t>
      </w:r>
      <w:r w:rsidRPr="008166E7">
        <w:rPr>
          <w:rFonts w:ascii="Courier New" w:hAnsi="Courier New" w:cs="Courier New"/>
          <w:iCs/>
          <w:color w:val="000000" w:themeColor="text1"/>
          <w:lang w:val="es-CO"/>
        </w:rPr>
        <w:t xml:space="preserve"> de comercio exterior, de cambios, financiera y de fomento económico, aprobadas en la misma forma que las leyes ordinarias; y además se pueden dictar normas que pueden limitar el ejercicio de los derechos de circulación y residencia, establecer controles a la densidad de población, regular el uso del suelo, etc.  </w:t>
      </w:r>
    </w:p>
    <w:p w14:paraId="1E35974B" w14:textId="77777777" w:rsidR="003D2F58" w:rsidRDefault="003D2F58" w:rsidP="008166E7">
      <w:pPr>
        <w:jc w:val="both"/>
        <w:rPr>
          <w:rFonts w:ascii="Courier New" w:hAnsi="Courier New" w:cs="Courier New"/>
          <w:iCs/>
          <w:color w:val="000000" w:themeColor="text1"/>
          <w:lang w:val="es-CO"/>
        </w:rPr>
      </w:pPr>
    </w:p>
    <w:p w14:paraId="02A1070C" w14:textId="3619FE17" w:rsidR="008166E7" w:rsidRDefault="008166E7" w:rsidP="008166E7">
      <w:pPr>
        <w:jc w:val="both"/>
        <w:rPr>
          <w:rFonts w:ascii="Courier New" w:hAnsi="Courier New" w:cs="Courier New"/>
          <w:iCs/>
          <w:color w:val="000000" w:themeColor="text1"/>
          <w:lang w:val="es-CO"/>
        </w:rPr>
      </w:pPr>
      <w:r w:rsidRPr="008166E7">
        <w:rPr>
          <w:rFonts w:ascii="Courier New" w:hAnsi="Courier New" w:cs="Courier New"/>
          <w:iCs/>
          <w:color w:val="000000" w:themeColor="text1"/>
          <w:lang w:val="es-CO"/>
        </w:rPr>
        <w:lastRenderedPageBreak/>
        <w:t xml:space="preserve">Es así como se escribe la norma: </w:t>
      </w:r>
    </w:p>
    <w:p w14:paraId="29DBFC9D" w14:textId="77777777" w:rsidR="003D2F58" w:rsidRDefault="003D2F58" w:rsidP="008166E7">
      <w:pPr>
        <w:jc w:val="both"/>
        <w:rPr>
          <w:rFonts w:ascii="Courier New" w:hAnsi="Courier New" w:cs="Courier New"/>
          <w:iCs/>
          <w:color w:val="000000" w:themeColor="text1"/>
          <w:lang w:val="es-CO"/>
        </w:rPr>
      </w:pPr>
    </w:p>
    <w:p w14:paraId="7776CB01" w14:textId="78CC886F" w:rsidR="003D2F58" w:rsidRPr="008B4C5C" w:rsidRDefault="003D2F58" w:rsidP="008166E7">
      <w:pPr>
        <w:jc w:val="both"/>
        <w:rPr>
          <w:rFonts w:ascii="Courier New" w:hAnsi="Courier New" w:cs="Courier New"/>
          <w:i/>
          <w:color w:val="000000" w:themeColor="text1"/>
          <w:lang w:val="es-CO"/>
        </w:rPr>
      </w:pPr>
      <w:r>
        <w:rPr>
          <w:rFonts w:ascii="Courier New" w:hAnsi="Courier New" w:cs="Courier New"/>
          <w:i/>
          <w:iCs/>
          <w:color w:val="000000" w:themeColor="text1"/>
          <w:lang w:val="es-CO"/>
        </w:rPr>
        <w:t>“</w:t>
      </w:r>
      <w:r w:rsidRPr="003D2F58">
        <w:rPr>
          <w:rFonts w:ascii="Courier New" w:hAnsi="Courier New" w:cs="Courier New"/>
          <w:i/>
          <w:iCs/>
          <w:color w:val="000000" w:themeColor="text1"/>
          <w:lang w:val="es-CO"/>
        </w:rPr>
        <w:t xml:space="preserve">Artículo 310. El Departamento Archipiélago de San Andrés, Providencia y Santa Catalina se regirá, además de las normas previstas en la Constitución y las leyes para los otros departamentos, </w:t>
      </w:r>
      <w:r w:rsidRPr="003D2F58">
        <w:rPr>
          <w:rFonts w:ascii="Courier New" w:hAnsi="Courier New" w:cs="Courier New"/>
          <w:b/>
          <w:i/>
          <w:iCs/>
          <w:color w:val="000000" w:themeColor="text1"/>
          <w:u w:val="single"/>
          <w:lang w:val="es-CO"/>
        </w:rPr>
        <w:t xml:space="preserve">por las normas especiales </w:t>
      </w:r>
      <w:r w:rsidR="001A22AD" w:rsidRPr="003D2F58">
        <w:rPr>
          <w:rFonts w:ascii="Courier New" w:hAnsi="Courier New" w:cs="Courier New"/>
          <w:b/>
          <w:i/>
          <w:iCs/>
          <w:color w:val="000000" w:themeColor="text1"/>
          <w:u w:val="single"/>
          <w:lang w:val="es-CO"/>
        </w:rPr>
        <w:t>que,</w:t>
      </w:r>
      <w:r w:rsidRPr="003D2F58">
        <w:rPr>
          <w:rFonts w:ascii="Courier New" w:hAnsi="Courier New" w:cs="Courier New"/>
          <w:b/>
          <w:i/>
          <w:iCs/>
          <w:color w:val="000000" w:themeColor="text1"/>
          <w:u w:val="single"/>
          <w:lang w:val="es-CO"/>
        </w:rPr>
        <w:t xml:space="preserve"> en materia administrativa</w:t>
      </w:r>
      <w:r w:rsidRPr="003D2F58">
        <w:rPr>
          <w:rFonts w:ascii="Courier New" w:hAnsi="Courier New" w:cs="Courier New"/>
          <w:i/>
          <w:iCs/>
          <w:color w:val="000000" w:themeColor="text1"/>
          <w:u w:val="single"/>
          <w:lang w:val="es-CO"/>
        </w:rPr>
        <w:t>,</w:t>
      </w:r>
      <w:r w:rsidRPr="003D2F58">
        <w:rPr>
          <w:rFonts w:ascii="Courier New" w:hAnsi="Courier New" w:cs="Courier New"/>
          <w:i/>
          <w:iCs/>
          <w:color w:val="000000" w:themeColor="text1"/>
          <w:lang w:val="es-CO"/>
        </w:rPr>
        <w:t xml:space="preserve"> de inmigración, </w:t>
      </w:r>
      <w:r w:rsidRPr="003D2F58">
        <w:rPr>
          <w:rFonts w:ascii="Courier New" w:hAnsi="Courier New" w:cs="Courier New"/>
          <w:b/>
          <w:i/>
          <w:iCs/>
          <w:color w:val="000000" w:themeColor="text1"/>
          <w:u w:val="single"/>
          <w:lang w:val="es-CO"/>
        </w:rPr>
        <w:t>fiscal</w:t>
      </w:r>
      <w:r w:rsidRPr="003D2F58">
        <w:rPr>
          <w:rFonts w:ascii="Courier New" w:hAnsi="Courier New" w:cs="Courier New"/>
          <w:i/>
          <w:iCs/>
          <w:color w:val="000000" w:themeColor="text1"/>
          <w:lang w:val="es-CO"/>
        </w:rPr>
        <w:t>, de comercio exterior, de cambios, financiera y de fomento económico establezca el legislador.</w:t>
      </w:r>
    </w:p>
    <w:p w14:paraId="6B00B9AB" w14:textId="77777777" w:rsidR="008166E7" w:rsidRDefault="008166E7" w:rsidP="008166E7">
      <w:pPr>
        <w:jc w:val="both"/>
        <w:rPr>
          <w:rFonts w:ascii="Courier New" w:hAnsi="Courier New" w:cs="Courier New"/>
          <w:i/>
          <w:iCs/>
          <w:color w:val="000000" w:themeColor="text1"/>
          <w:lang w:val="es-ES"/>
        </w:rPr>
      </w:pPr>
    </w:p>
    <w:p w14:paraId="7697F8A0" w14:textId="22202862" w:rsidR="008166E7" w:rsidRPr="008166E7" w:rsidRDefault="008166E7" w:rsidP="008166E7">
      <w:pPr>
        <w:jc w:val="both"/>
        <w:rPr>
          <w:rFonts w:ascii="Courier New" w:hAnsi="Courier New" w:cs="Courier New"/>
          <w:iCs/>
          <w:color w:val="000000" w:themeColor="text1"/>
          <w:lang w:val="es-ES"/>
        </w:rPr>
      </w:pPr>
      <w:r w:rsidRPr="008166E7">
        <w:rPr>
          <w:rFonts w:ascii="Courier New" w:hAnsi="Courier New" w:cs="Courier New"/>
          <w:i/>
          <w:iCs/>
          <w:color w:val="000000" w:themeColor="text1"/>
          <w:lang w:val="es-ES"/>
        </w:rPr>
        <w:t>Mediante ley aprobada por la mayoría de los miembros de cada cámara se podrá limitar el ejercicio de los derechos de circulación y residencia, establecer controles a la densidad de la población, regular el uso del suelo y someter a condiciones especiales la enajenación de bienes inmuebles con el fin de proteger la identidad cultural de las comunidades nativas y preservar el ambiente y los recursos naturales del Archipiélago. Mediante la creación de los municipios a que hubiere lugar, la Asamblea Departamental garantizará la expresión institucional de las comunidades raizales de San Andrés. El municipio de Providencia tendrá en las rentas departamentales una participación no inferior del 20% del valor total de dichas rentas.</w:t>
      </w:r>
      <w:r w:rsidR="003D2F58">
        <w:rPr>
          <w:rFonts w:ascii="Courier New" w:hAnsi="Courier New" w:cs="Courier New"/>
          <w:i/>
          <w:iCs/>
          <w:color w:val="000000" w:themeColor="text1"/>
          <w:lang w:val="es-ES"/>
        </w:rPr>
        <w:t>”</w:t>
      </w:r>
      <w:r w:rsidRPr="008166E7">
        <w:rPr>
          <w:rFonts w:ascii="Courier New" w:hAnsi="Courier New" w:cs="Courier New"/>
          <w:iCs/>
          <w:color w:val="000000" w:themeColor="text1"/>
          <w:lang w:val="es-ES"/>
        </w:rPr>
        <w:t xml:space="preserve"> </w:t>
      </w:r>
    </w:p>
    <w:p w14:paraId="334D9C63" w14:textId="77777777" w:rsidR="008166E7" w:rsidRDefault="008166E7" w:rsidP="008166E7">
      <w:pPr>
        <w:jc w:val="both"/>
        <w:rPr>
          <w:rFonts w:ascii="Courier New" w:hAnsi="Courier New" w:cs="Courier New"/>
          <w:bCs/>
          <w:iCs/>
          <w:color w:val="000000" w:themeColor="text1"/>
          <w:lang w:val="es-ES"/>
        </w:rPr>
      </w:pPr>
    </w:p>
    <w:p w14:paraId="3F2A04D8" w14:textId="14DBB3E9" w:rsidR="008166E7" w:rsidRDefault="008166E7" w:rsidP="008166E7">
      <w:pPr>
        <w:jc w:val="both"/>
        <w:rPr>
          <w:rFonts w:ascii="Courier New" w:hAnsi="Courier New" w:cs="Courier New"/>
          <w:iCs/>
          <w:color w:val="000000" w:themeColor="text1"/>
          <w:lang w:val="es-ES"/>
        </w:rPr>
      </w:pPr>
      <w:r w:rsidRPr="008166E7">
        <w:rPr>
          <w:rFonts w:ascii="Courier New" w:hAnsi="Courier New" w:cs="Courier New"/>
          <w:bCs/>
          <w:iCs/>
          <w:color w:val="000000" w:themeColor="text1"/>
          <w:lang w:val="es-ES"/>
        </w:rPr>
        <w:t xml:space="preserve">De igual manera, </w:t>
      </w:r>
      <w:r w:rsidRPr="008166E7">
        <w:rPr>
          <w:rFonts w:ascii="Courier New" w:hAnsi="Courier New" w:cs="Courier New"/>
          <w:iCs/>
          <w:color w:val="000000" w:themeColor="text1"/>
          <w:lang w:val="es-ES"/>
        </w:rPr>
        <w:t xml:space="preserve">el artículo </w:t>
      </w:r>
      <w:r w:rsidR="00E10EA6" w:rsidRPr="008166E7">
        <w:rPr>
          <w:rFonts w:ascii="Courier New" w:hAnsi="Courier New" w:cs="Courier New"/>
          <w:iCs/>
          <w:color w:val="000000" w:themeColor="text1"/>
          <w:lang w:val="es-ES"/>
        </w:rPr>
        <w:t>constitucional transitorio</w:t>
      </w:r>
      <w:r w:rsidRPr="008166E7">
        <w:rPr>
          <w:rFonts w:ascii="Courier New" w:hAnsi="Courier New" w:cs="Courier New"/>
          <w:iCs/>
          <w:color w:val="000000" w:themeColor="text1"/>
          <w:lang w:val="es-ES"/>
        </w:rPr>
        <w:t xml:space="preserve"> 42 que confiere facultades al Gobierno para dictar las reglamentaciones necesarias para controlar la densidad de población en el Archipiélago expresa:</w:t>
      </w:r>
    </w:p>
    <w:p w14:paraId="2C7889A9" w14:textId="77777777" w:rsidR="008166E7" w:rsidRDefault="008166E7" w:rsidP="008166E7">
      <w:pPr>
        <w:jc w:val="both"/>
        <w:rPr>
          <w:rFonts w:ascii="Courier New" w:hAnsi="Courier New" w:cs="Courier New"/>
          <w:i/>
          <w:iCs/>
          <w:color w:val="000000" w:themeColor="text1"/>
          <w:lang w:val="es-ES"/>
        </w:rPr>
      </w:pPr>
    </w:p>
    <w:p w14:paraId="4A08A078" w14:textId="77777777" w:rsidR="008166E7" w:rsidRDefault="008166E7" w:rsidP="008166E7">
      <w:pPr>
        <w:jc w:val="both"/>
        <w:rPr>
          <w:rFonts w:ascii="Courier New" w:hAnsi="Courier New" w:cs="Courier New"/>
          <w:i/>
          <w:iCs/>
          <w:color w:val="000000" w:themeColor="text1"/>
          <w:lang w:val="es-ES"/>
        </w:rPr>
      </w:pPr>
      <w:r w:rsidRPr="008166E7">
        <w:rPr>
          <w:rFonts w:ascii="Courier New" w:hAnsi="Courier New" w:cs="Courier New"/>
          <w:i/>
          <w:iCs/>
          <w:color w:val="000000" w:themeColor="text1"/>
          <w:lang w:val="es-ES"/>
        </w:rPr>
        <w:t>Art. transitorio 42.- Mientras el Congreso expide las leyes de que trata el artículo 310 de la Constitución, el Gobierno adoptará por decreto, las reglamentaciones necesarias para controlar la densidad de población del Departamento Archipiélago de San Andrés, Providencia y Santa Catalina, en procura de los fines expresados en el mismo artículo.</w:t>
      </w:r>
    </w:p>
    <w:p w14:paraId="5CAC1D1B" w14:textId="77777777" w:rsidR="008166E7" w:rsidRDefault="008166E7" w:rsidP="008166E7">
      <w:pPr>
        <w:jc w:val="both"/>
        <w:rPr>
          <w:rFonts w:ascii="Courier New" w:hAnsi="Courier New" w:cs="Courier New"/>
          <w:iCs/>
          <w:color w:val="000000" w:themeColor="text1"/>
          <w:lang w:val="es-CO"/>
        </w:rPr>
      </w:pPr>
    </w:p>
    <w:p w14:paraId="3E02F634" w14:textId="35B397DF" w:rsidR="008166E7" w:rsidRPr="008166E7" w:rsidRDefault="008166E7" w:rsidP="008166E7">
      <w:pPr>
        <w:jc w:val="both"/>
        <w:rPr>
          <w:rFonts w:ascii="Courier New" w:hAnsi="Courier New" w:cs="Courier New"/>
          <w:iCs/>
          <w:color w:val="000000" w:themeColor="text1"/>
          <w:lang w:val="es-CO"/>
        </w:rPr>
      </w:pPr>
    </w:p>
    <w:p w14:paraId="13600AC8" w14:textId="77777777" w:rsidR="00580DB4" w:rsidRPr="00450703" w:rsidRDefault="00580DB4" w:rsidP="008D33F0">
      <w:pPr>
        <w:pStyle w:val="Prrafodelista"/>
        <w:ind w:left="1003"/>
        <w:jc w:val="both"/>
        <w:rPr>
          <w:rFonts w:ascii="Courier New" w:hAnsi="Courier New" w:cs="Courier New"/>
          <w:lang w:val="es-ES"/>
        </w:rPr>
      </w:pPr>
    </w:p>
    <w:p w14:paraId="668A5732" w14:textId="77777777" w:rsidR="0017140F" w:rsidRPr="00450703" w:rsidRDefault="0017140F" w:rsidP="008D33F0">
      <w:pPr>
        <w:pStyle w:val="Prrafodelista"/>
        <w:numPr>
          <w:ilvl w:val="0"/>
          <w:numId w:val="5"/>
        </w:numPr>
        <w:jc w:val="both"/>
        <w:rPr>
          <w:rFonts w:ascii="Courier New" w:hAnsi="Courier New" w:cs="Courier New"/>
          <w:b/>
          <w:lang w:val="es-ES"/>
        </w:rPr>
      </w:pPr>
      <w:r w:rsidRPr="00450703">
        <w:rPr>
          <w:rFonts w:ascii="Courier New" w:hAnsi="Courier New" w:cs="Courier New"/>
          <w:b/>
          <w:lang w:val="es-ES"/>
        </w:rPr>
        <w:t>MARCO LEGAL</w:t>
      </w:r>
    </w:p>
    <w:p w14:paraId="08C10C58" w14:textId="44E0A6F7" w:rsidR="00F42948" w:rsidRDefault="00F42948" w:rsidP="008D33F0">
      <w:pPr>
        <w:pStyle w:val="Prrafodelista"/>
        <w:ind w:left="1003"/>
        <w:jc w:val="both"/>
        <w:rPr>
          <w:rFonts w:ascii="Courier New" w:hAnsi="Courier New" w:cs="Courier New"/>
          <w:lang w:val="es-ES"/>
        </w:rPr>
      </w:pPr>
    </w:p>
    <w:p w14:paraId="01C920D6" w14:textId="3CD97F9C" w:rsidR="003D2F58" w:rsidRPr="0050204A" w:rsidRDefault="008166E7" w:rsidP="003D2F58">
      <w:pPr>
        <w:jc w:val="both"/>
        <w:rPr>
          <w:rFonts w:ascii="Courier New" w:hAnsi="Courier New" w:cs="Courier New"/>
          <w:bCs/>
          <w:lang w:val="es-ES"/>
        </w:rPr>
      </w:pPr>
      <w:r w:rsidRPr="008166E7">
        <w:rPr>
          <w:rFonts w:ascii="Courier New" w:hAnsi="Courier New" w:cs="Courier New"/>
          <w:lang w:val="es-CO"/>
        </w:rPr>
        <w:t xml:space="preserve">Mediante la Ley 47 de 1993, </w:t>
      </w:r>
      <w:r w:rsidR="003D2F58">
        <w:rPr>
          <w:rFonts w:ascii="Courier New" w:hAnsi="Courier New" w:cs="Courier New"/>
          <w:lang w:val="es-CO"/>
        </w:rPr>
        <w:t>“</w:t>
      </w:r>
      <w:r w:rsidR="003D2F58" w:rsidRPr="003D2F58">
        <w:rPr>
          <w:rFonts w:ascii="Courier New" w:hAnsi="Courier New" w:cs="Courier New"/>
          <w:lang w:val="es-CO"/>
        </w:rPr>
        <w:t>por la cual se dictan normas especiales para la organización y el funcionamiento del Departamento Archipiélago de San André</w:t>
      </w:r>
      <w:r w:rsidR="003D2F58">
        <w:rPr>
          <w:rFonts w:ascii="Courier New" w:hAnsi="Courier New" w:cs="Courier New"/>
          <w:lang w:val="es-CO"/>
        </w:rPr>
        <w:t xml:space="preserve">s, Providencia y Santa Catalina” </w:t>
      </w:r>
      <w:r w:rsidR="003D2F58" w:rsidRPr="008166E7">
        <w:rPr>
          <w:rFonts w:ascii="Courier New" w:hAnsi="Courier New" w:cs="Courier New"/>
          <w:lang w:val="es-CO"/>
        </w:rPr>
        <w:t>se estable</w:t>
      </w:r>
      <w:r w:rsidR="003D2F58">
        <w:rPr>
          <w:rFonts w:ascii="Courier New" w:hAnsi="Courier New" w:cs="Courier New"/>
          <w:lang w:val="es-CO"/>
        </w:rPr>
        <w:t>ció</w:t>
      </w:r>
      <w:r w:rsidR="003D2F58" w:rsidRPr="008166E7">
        <w:rPr>
          <w:rFonts w:ascii="Courier New" w:hAnsi="Courier New" w:cs="Courier New"/>
          <w:lang w:val="es-CO"/>
        </w:rPr>
        <w:t xml:space="preserve"> el régimen especial para el Archipiélago,</w:t>
      </w:r>
      <w:r w:rsidR="00434AAE">
        <w:rPr>
          <w:rFonts w:ascii="Courier New" w:hAnsi="Courier New" w:cs="Courier New"/>
          <w:lang w:val="es-CO"/>
        </w:rPr>
        <w:t xml:space="preserve"> </w:t>
      </w:r>
      <w:r w:rsidRPr="008166E7">
        <w:rPr>
          <w:rFonts w:ascii="Courier New" w:hAnsi="Courier New" w:cs="Courier New"/>
          <w:lang w:val="es-CO"/>
        </w:rPr>
        <w:t>en virtud del Artículo 310 de la Constitución Política que autoriza al Congreso de la República para legislar de man</w:t>
      </w:r>
      <w:r>
        <w:rPr>
          <w:rFonts w:ascii="Courier New" w:hAnsi="Courier New" w:cs="Courier New"/>
          <w:lang w:val="es-CO"/>
        </w:rPr>
        <w:t>era particular con destino al  A</w:t>
      </w:r>
      <w:r w:rsidRPr="008166E7">
        <w:rPr>
          <w:rFonts w:ascii="Courier New" w:hAnsi="Courier New" w:cs="Courier New"/>
          <w:lang w:val="es-CO"/>
        </w:rPr>
        <w:t>rchipiélago en materia administrativa. Por medio de esta norma,</w:t>
      </w:r>
      <w:r w:rsidR="0075404E" w:rsidRPr="008B4C5C">
        <w:rPr>
          <w:rFonts w:eastAsia="Times New Roman" w:cs="Times New Roman"/>
          <w:color w:val="2D2D2D"/>
          <w:sz w:val="28"/>
          <w:szCs w:val="28"/>
          <w:shd w:val="clear" w:color="auto" w:fill="FFFFFF"/>
          <w:lang w:val="es-CO"/>
        </w:rPr>
        <w:t xml:space="preserve"> </w:t>
      </w:r>
      <w:r w:rsidR="003D2F58">
        <w:rPr>
          <w:rFonts w:ascii="Courier New" w:hAnsi="Courier New" w:cs="Courier New"/>
          <w:lang w:val="es-CO"/>
        </w:rPr>
        <w:t>se estableció el</w:t>
      </w:r>
      <w:r w:rsidR="003D2F58" w:rsidRPr="008B4C5C">
        <w:rPr>
          <w:rFonts w:ascii="Courier New" w:hAnsi="Courier New" w:cs="Courier New"/>
          <w:b/>
          <w:bCs/>
          <w:lang w:val="es-CO"/>
        </w:rPr>
        <w:t xml:space="preserve"> </w:t>
      </w:r>
      <w:r w:rsidR="003D2F58" w:rsidRPr="0050204A">
        <w:rPr>
          <w:rFonts w:ascii="Courier New" w:hAnsi="Courier New" w:cs="Courier New"/>
          <w:bCs/>
          <w:lang w:val="es-ES"/>
        </w:rPr>
        <w:t>régimen presupuestal, fiscal y aduanero del Archipiélago y allí se creó la contribución para el uso de la infraestructura pública turística, así:</w:t>
      </w:r>
    </w:p>
    <w:p w14:paraId="276337E9" w14:textId="77777777" w:rsidR="003D2F58" w:rsidRPr="0050204A" w:rsidRDefault="003D2F58" w:rsidP="003D2F58">
      <w:pPr>
        <w:jc w:val="both"/>
        <w:rPr>
          <w:rFonts w:ascii="Courier New" w:hAnsi="Courier New" w:cs="Courier New"/>
          <w:bCs/>
          <w:lang w:val="es-ES"/>
        </w:rPr>
      </w:pPr>
    </w:p>
    <w:p w14:paraId="4568E064" w14:textId="47366C9B" w:rsidR="003D2F58" w:rsidRPr="0050204A" w:rsidRDefault="003D2F58" w:rsidP="003D2F58">
      <w:pPr>
        <w:jc w:val="both"/>
        <w:rPr>
          <w:rFonts w:ascii="Courier New" w:hAnsi="Courier New" w:cs="Courier New"/>
          <w:bCs/>
          <w:lang w:val="es-ES"/>
        </w:rPr>
      </w:pPr>
      <w:r w:rsidRPr="0050204A">
        <w:rPr>
          <w:rFonts w:ascii="Courier New" w:hAnsi="Courier New" w:cs="Courier New"/>
          <w:b/>
          <w:bCs/>
          <w:lang w:val="es-ES"/>
        </w:rPr>
        <w:lastRenderedPageBreak/>
        <w:t>“ARTICULO 19. Contribución para el uso de la infraestructura pública turística. </w:t>
      </w:r>
      <w:r w:rsidRPr="0050204A">
        <w:rPr>
          <w:rFonts w:ascii="Courier New" w:hAnsi="Courier New" w:cs="Courier New"/>
          <w:bCs/>
          <w:lang w:val="es-ES"/>
        </w:rPr>
        <w:t>Créase la contribución para el uso de la infraestructura pública turística que deberá ser pagada por los turistas y los residentes temporales del Departamento Archipiélago de San Andrés, Providencia y Santa Catalina, sin perjuicio de la aplicación de las disposiciones que rijan para las entidades territoriales. La empresa transportadora será la encargada de recaudar esta contribución y entregarla a las autoridades departamentales dentro de los cinco primeros días de cada mes, mediante la presentación de la relación de los tiquetes vendidos, hacia o desde el Departamento Archipiélago, determinado el número del tiquete y el nombre del pasajero. </w:t>
      </w:r>
    </w:p>
    <w:p w14:paraId="63752C80" w14:textId="77777777" w:rsidR="003D2F58" w:rsidRPr="0050204A" w:rsidRDefault="003D2F58" w:rsidP="003D2F58">
      <w:pPr>
        <w:jc w:val="both"/>
        <w:rPr>
          <w:rFonts w:ascii="Courier New" w:hAnsi="Courier New" w:cs="Courier New"/>
          <w:bCs/>
          <w:lang w:val="es-ES"/>
        </w:rPr>
      </w:pPr>
      <w:r w:rsidRPr="0050204A">
        <w:rPr>
          <w:rFonts w:ascii="Courier New" w:hAnsi="Courier New" w:cs="Courier New"/>
          <w:bCs/>
          <w:lang w:val="es-ES"/>
        </w:rPr>
        <w:t>  </w:t>
      </w:r>
    </w:p>
    <w:p w14:paraId="213911FA" w14:textId="283EC581" w:rsidR="003D2F58" w:rsidRPr="0050204A" w:rsidRDefault="003D2F58" w:rsidP="003D2F58">
      <w:pPr>
        <w:jc w:val="both"/>
        <w:rPr>
          <w:rFonts w:ascii="Courier New" w:hAnsi="Courier New" w:cs="Courier New"/>
          <w:bCs/>
          <w:lang w:val="es-ES"/>
        </w:rPr>
      </w:pPr>
      <w:r w:rsidRPr="0050204A">
        <w:rPr>
          <w:rFonts w:ascii="Courier New" w:hAnsi="Courier New" w:cs="Courier New"/>
          <w:b/>
          <w:bCs/>
          <w:lang w:val="es-ES"/>
        </w:rPr>
        <w:t>PARAGRAFO. </w:t>
      </w:r>
      <w:r w:rsidRPr="0050204A">
        <w:rPr>
          <w:rFonts w:ascii="Courier New" w:hAnsi="Courier New" w:cs="Courier New"/>
          <w:bCs/>
          <w:lang w:val="es-ES"/>
        </w:rPr>
        <w:t xml:space="preserve">El incumplimiento de </w:t>
      </w:r>
      <w:r w:rsidR="00E10EA6" w:rsidRPr="0050204A">
        <w:rPr>
          <w:rFonts w:ascii="Courier New" w:hAnsi="Courier New" w:cs="Courier New"/>
          <w:bCs/>
          <w:lang w:val="es-ES"/>
        </w:rPr>
        <w:t>las disposiciones contenidas</w:t>
      </w:r>
      <w:r w:rsidRPr="0050204A">
        <w:rPr>
          <w:rFonts w:ascii="Courier New" w:hAnsi="Courier New" w:cs="Courier New"/>
          <w:bCs/>
          <w:lang w:val="es-ES"/>
        </w:rPr>
        <w:t xml:space="preserve"> en este artículo dará lugar a la imposición de multas sucesivas de hasta 100 salarios mínimos legales mensuales, sin perjuicio de las sanciones penales y administrativas a que hubiere lugar. </w:t>
      </w:r>
    </w:p>
    <w:p w14:paraId="257377BE" w14:textId="77777777" w:rsidR="003D2F58" w:rsidRPr="0050204A" w:rsidRDefault="003D2F58" w:rsidP="003D2F58">
      <w:pPr>
        <w:jc w:val="both"/>
        <w:rPr>
          <w:rFonts w:ascii="Courier New" w:hAnsi="Courier New" w:cs="Courier New"/>
          <w:bCs/>
          <w:lang w:val="es-ES"/>
        </w:rPr>
      </w:pPr>
      <w:r w:rsidRPr="0050204A">
        <w:rPr>
          <w:rFonts w:ascii="Courier New" w:hAnsi="Courier New" w:cs="Courier New"/>
          <w:bCs/>
          <w:lang w:val="es-ES"/>
        </w:rPr>
        <w:t>  </w:t>
      </w:r>
    </w:p>
    <w:p w14:paraId="59C57848" w14:textId="77777777" w:rsidR="003D2F58" w:rsidRPr="0050204A" w:rsidRDefault="003D2F58" w:rsidP="003D2F58">
      <w:pPr>
        <w:jc w:val="both"/>
        <w:rPr>
          <w:rFonts w:ascii="Courier New" w:hAnsi="Courier New" w:cs="Courier New"/>
          <w:bCs/>
          <w:lang w:val="es-ES"/>
        </w:rPr>
      </w:pPr>
      <w:bookmarkStart w:id="0" w:name="ver_1601960"/>
      <w:bookmarkEnd w:id="0"/>
    </w:p>
    <w:p w14:paraId="07A44E35" w14:textId="603C6B71" w:rsidR="003D2F58" w:rsidRPr="0050204A" w:rsidRDefault="003D2F58" w:rsidP="003D2F58">
      <w:pPr>
        <w:jc w:val="both"/>
        <w:rPr>
          <w:rFonts w:ascii="Courier New" w:hAnsi="Courier New" w:cs="Courier New"/>
          <w:bCs/>
          <w:lang w:val="es-ES"/>
        </w:rPr>
      </w:pPr>
      <w:r w:rsidRPr="0050204A">
        <w:rPr>
          <w:rFonts w:ascii="Courier New" w:hAnsi="Courier New" w:cs="Courier New"/>
          <w:b/>
          <w:bCs/>
          <w:lang w:val="es-ES"/>
        </w:rPr>
        <w:t>ARTICULO 20. Monto y destinación de la contribución para el uso de la infraestructura pública turística. </w:t>
      </w:r>
      <w:r w:rsidRPr="0050204A">
        <w:rPr>
          <w:rFonts w:ascii="Courier New" w:hAnsi="Courier New" w:cs="Courier New"/>
          <w:bCs/>
          <w:lang w:val="es-ES"/>
        </w:rPr>
        <w:t>La Asamblea Departamental determinará el monto de la contribución prevista en el artículo anterior, de acuerdo con el tiempo de permanencia de las personas y con la actividad que se pretenda desarrollar en el departamento. Los recaudos percibidos por concepto de la contribución prevista en el artículo anterior, se destinarán específicamente a la ejecución de las normas relacionadas con el mejoramiento, mantenimiento, adecuación y modernización de la infraestructura pública turística del departamento y la preservación de los recursos naturales.”</w:t>
      </w:r>
    </w:p>
    <w:p w14:paraId="300DEAC0" w14:textId="77777777" w:rsidR="008166E7" w:rsidRPr="003D2F58" w:rsidRDefault="008166E7" w:rsidP="003D2F58">
      <w:pPr>
        <w:rPr>
          <w:rFonts w:ascii="Courier New" w:hAnsi="Courier New" w:cs="Courier New"/>
          <w:lang w:val="es-CO"/>
        </w:rPr>
      </w:pPr>
      <w:bookmarkStart w:id="1" w:name="ver_1601955"/>
      <w:bookmarkEnd w:id="1"/>
    </w:p>
    <w:p w14:paraId="79723190" w14:textId="77777777" w:rsidR="007E7EDD" w:rsidRPr="00450703" w:rsidRDefault="007E7EDD" w:rsidP="008D33F0">
      <w:pPr>
        <w:pStyle w:val="Prrafodelista"/>
        <w:ind w:left="1003"/>
        <w:jc w:val="both"/>
        <w:rPr>
          <w:rFonts w:ascii="Courier New" w:hAnsi="Courier New" w:cs="Courier New"/>
          <w:lang w:val="es-ES"/>
        </w:rPr>
      </w:pPr>
    </w:p>
    <w:p w14:paraId="71033ACC" w14:textId="77777777" w:rsidR="00F42948" w:rsidRPr="00450703" w:rsidRDefault="00F42948" w:rsidP="008D33F0">
      <w:pPr>
        <w:pStyle w:val="Prrafodelista"/>
        <w:ind w:left="1003"/>
        <w:jc w:val="both"/>
        <w:rPr>
          <w:rFonts w:ascii="Courier New" w:hAnsi="Courier New" w:cs="Courier New"/>
          <w:lang w:val="es-ES"/>
        </w:rPr>
      </w:pPr>
    </w:p>
    <w:p w14:paraId="23F3921B" w14:textId="77777777" w:rsidR="00F42948" w:rsidRDefault="00620A88" w:rsidP="008D33F0">
      <w:pPr>
        <w:pStyle w:val="Prrafodelista"/>
        <w:numPr>
          <w:ilvl w:val="0"/>
          <w:numId w:val="5"/>
        </w:numPr>
        <w:jc w:val="both"/>
        <w:rPr>
          <w:rFonts w:ascii="Courier New" w:hAnsi="Courier New" w:cs="Courier New"/>
          <w:b/>
          <w:lang w:val="es-ES"/>
        </w:rPr>
      </w:pPr>
      <w:r w:rsidRPr="00450703">
        <w:rPr>
          <w:rFonts w:ascii="Courier New" w:hAnsi="Courier New" w:cs="Courier New"/>
          <w:b/>
          <w:lang w:val="es-ES"/>
        </w:rPr>
        <w:t>MARCO JURISPRUDENCIAL</w:t>
      </w:r>
    </w:p>
    <w:p w14:paraId="7A3714D3" w14:textId="77777777" w:rsidR="0075404E" w:rsidRDefault="0075404E" w:rsidP="0075404E">
      <w:pPr>
        <w:jc w:val="both"/>
        <w:rPr>
          <w:rFonts w:ascii="Courier New" w:hAnsi="Courier New" w:cs="Courier New"/>
          <w:b/>
          <w:lang w:val="es-ES"/>
        </w:rPr>
      </w:pPr>
    </w:p>
    <w:p w14:paraId="3FA2DB69" w14:textId="65C82C1A" w:rsidR="003D2F58" w:rsidRPr="003D2F58" w:rsidRDefault="003D2F58" w:rsidP="0075404E">
      <w:pPr>
        <w:jc w:val="both"/>
        <w:rPr>
          <w:rFonts w:ascii="Courier New" w:hAnsi="Courier New" w:cs="Courier New"/>
          <w:b/>
          <w:iCs/>
          <w:lang w:val="es-CO"/>
        </w:rPr>
      </w:pPr>
      <w:r w:rsidRPr="003D2F58">
        <w:rPr>
          <w:rFonts w:ascii="Courier New" w:hAnsi="Courier New" w:cs="Courier New"/>
          <w:b/>
          <w:iCs/>
          <w:lang w:val="es-CO"/>
        </w:rPr>
        <w:t>Sentencia C-086 de 1994</w:t>
      </w:r>
    </w:p>
    <w:p w14:paraId="3C0A671B" w14:textId="2EDD5D6D" w:rsidR="0075404E" w:rsidRPr="0075404E" w:rsidRDefault="00835D1F" w:rsidP="0075404E">
      <w:pPr>
        <w:jc w:val="both"/>
        <w:rPr>
          <w:rFonts w:ascii="Courier New" w:hAnsi="Courier New" w:cs="Courier New"/>
          <w:iCs/>
          <w:lang w:val="es-CO"/>
        </w:rPr>
      </w:pPr>
      <w:r>
        <w:rPr>
          <w:rFonts w:ascii="Courier New" w:hAnsi="Courier New" w:cs="Courier New"/>
          <w:iCs/>
          <w:lang w:val="es-CO"/>
        </w:rPr>
        <w:t>L</w:t>
      </w:r>
      <w:r w:rsidR="0075404E" w:rsidRPr="0075404E">
        <w:rPr>
          <w:rFonts w:ascii="Courier New" w:hAnsi="Courier New" w:cs="Courier New"/>
          <w:iCs/>
          <w:lang w:val="es-CO"/>
        </w:rPr>
        <w:t xml:space="preserve">a Sentencia C-086 de 1994 de la Corte Constitucional expresa claramente las razones por las cuales se debía reconocer el derecho a la Autodeterminación del Pueblo Raizal, que es la amenaza a la soberanía sobre las islas: </w:t>
      </w:r>
    </w:p>
    <w:p w14:paraId="3F7AAB35" w14:textId="77777777" w:rsidR="0075404E" w:rsidRDefault="0075404E" w:rsidP="0075404E">
      <w:pPr>
        <w:jc w:val="both"/>
        <w:rPr>
          <w:rFonts w:ascii="Courier New" w:hAnsi="Courier New" w:cs="Courier New"/>
          <w:i/>
          <w:iCs/>
          <w:lang w:val="es-CO"/>
        </w:rPr>
      </w:pPr>
    </w:p>
    <w:p w14:paraId="7622507F" w14:textId="7C9643C0" w:rsidR="0075404E" w:rsidRDefault="0075404E" w:rsidP="0075404E">
      <w:pPr>
        <w:jc w:val="both"/>
        <w:rPr>
          <w:rFonts w:ascii="Courier New" w:hAnsi="Courier New" w:cs="Courier New"/>
          <w:i/>
          <w:iCs/>
          <w:lang w:val="es-CO"/>
        </w:rPr>
      </w:pPr>
      <w:r w:rsidRPr="0075404E">
        <w:rPr>
          <w:rFonts w:ascii="Courier New" w:hAnsi="Courier New" w:cs="Courier New"/>
          <w:i/>
          <w:iCs/>
          <w:lang w:val="es-CO"/>
        </w:rPr>
        <w:t>El constituyente de 1991 fue consciente de la importancia del Archipiélago y de los peligros que amenazan la soberanía colombiana sobre él. Esto explica</w:t>
      </w:r>
      <w:r w:rsidR="00E10EA6">
        <w:rPr>
          <w:rFonts w:ascii="Courier New" w:hAnsi="Courier New" w:cs="Courier New"/>
          <w:i/>
          <w:iCs/>
          <w:lang w:val="es-CO"/>
        </w:rPr>
        <w:t>,</w:t>
      </w:r>
      <w:r w:rsidRPr="0075404E">
        <w:rPr>
          <w:rFonts w:ascii="Courier New" w:hAnsi="Courier New" w:cs="Courier New"/>
          <w:i/>
          <w:iCs/>
          <w:lang w:val="es-CO"/>
        </w:rPr>
        <w:t xml:space="preserve"> </w:t>
      </w:r>
      <w:r w:rsidR="00E10EA6">
        <w:rPr>
          <w:rFonts w:ascii="Courier New" w:hAnsi="Courier New" w:cs="Courier New"/>
          <w:i/>
          <w:iCs/>
          <w:lang w:val="es-CO"/>
        </w:rPr>
        <w:t>porque</w:t>
      </w:r>
      <w:r w:rsidRPr="0075404E">
        <w:rPr>
          <w:rFonts w:ascii="Courier New" w:hAnsi="Courier New" w:cs="Courier New"/>
          <w:i/>
          <w:iCs/>
          <w:lang w:val="es-CO"/>
        </w:rPr>
        <w:t xml:space="preserve"> la actual actitud política se basa en la defensa de esa soberanía, partiendo de la base de reconocer estos hechos: </w:t>
      </w:r>
      <w:r w:rsidRPr="0075404E">
        <w:rPr>
          <w:rFonts w:ascii="Courier New" w:hAnsi="Courier New" w:cs="Courier New"/>
          <w:bCs/>
          <w:i/>
          <w:iCs/>
          <w:lang w:val="es-CO"/>
        </w:rPr>
        <w:t xml:space="preserve">a) </w:t>
      </w:r>
      <w:r w:rsidRPr="0075404E">
        <w:rPr>
          <w:rFonts w:ascii="Courier New" w:hAnsi="Courier New" w:cs="Courier New"/>
          <w:i/>
          <w:iCs/>
          <w:lang w:val="es-CO"/>
        </w:rPr>
        <w:t xml:space="preserve">la existencia de un grupo étnico formado por los descendientes de los primitivos pobladores de las islas; </w:t>
      </w:r>
      <w:r w:rsidRPr="0075404E">
        <w:rPr>
          <w:rFonts w:ascii="Courier New" w:hAnsi="Courier New" w:cs="Courier New"/>
          <w:bCs/>
          <w:i/>
          <w:iCs/>
          <w:lang w:val="es-CO"/>
        </w:rPr>
        <w:t xml:space="preserve">b) </w:t>
      </w:r>
      <w:r w:rsidRPr="0075404E">
        <w:rPr>
          <w:rFonts w:ascii="Courier New" w:hAnsi="Courier New" w:cs="Courier New"/>
          <w:i/>
          <w:iCs/>
          <w:lang w:val="es-CO"/>
        </w:rPr>
        <w:t xml:space="preserve">las limitaciones impuestas por el territorio y los recursos naturales, al crecimiento de la población; </w:t>
      </w:r>
      <w:r w:rsidRPr="0075404E">
        <w:rPr>
          <w:rFonts w:ascii="Courier New" w:hAnsi="Courier New" w:cs="Courier New"/>
          <w:bCs/>
          <w:i/>
          <w:iCs/>
          <w:lang w:val="es-CO"/>
        </w:rPr>
        <w:t xml:space="preserve">c) </w:t>
      </w:r>
      <w:r w:rsidRPr="0075404E">
        <w:rPr>
          <w:rFonts w:ascii="Courier New" w:hAnsi="Courier New" w:cs="Courier New"/>
          <w:i/>
          <w:iCs/>
          <w:lang w:val="es-CO"/>
        </w:rPr>
        <w:t xml:space="preserve">la capacidad y el derecho de los </w:t>
      </w:r>
      <w:r w:rsidRPr="0075404E">
        <w:rPr>
          <w:rFonts w:ascii="Courier New" w:hAnsi="Courier New" w:cs="Courier New"/>
          <w:i/>
          <w:iCs/>
          <w:lang w:val="es-CO"/>
        </w:rPr>
        <w:lastRenderedPageBreak/>
        <w:t>isleños para determinar su destino como parte de Colombia, y mejorar sus condiciones de vida</w:t>
      </w:r>
      <w:r w:rsidRPr="0075404E">
        <w:rPr>
          <w:rFonts w:ascii="Courier New" w:hAnsi="Courier New" w:cs="Courier New"/>
          <w:i/>
          <w:iCs/>
          <w:vertAlign w:val="superscript"/>
          <w:lang w:val="es-CO"/>
        </w:rPr>
        <w:endnoteReference w:id="1"/>
      </w:r>
      <w:r w:rsidRPr="0075404E">
        <w:rPr>
          <w:rFonts w:ascii="Courier New" w:hAnsi="Courier New" w:cs="Courier New"/>
          <w:i/>
          <w:iCs/>
          <w:lang w:val="es-CO"/>
        </w:rPr>
        <w:t>.</w:t>
      </w:r>
    </w:p>
    <w:p w14:paraId="6006D5A3" w14:textId="77777777" w:rsidR="0075404E" w:rsidRPr="0075404E" w:rsidRDefault="0075404E" w:rsidP="0075404E">
      <w:pPr>
        <w:jc w:val="both"/>
        <w:rPr>
          <w:rFonts w:ascii="Courier New" w:hAnsi="Courier New" w:cs="Courier New"/>
          <w:i/>
          <w:iCs/>
          <w:lang w:val="es-CO"/>
        </w:rPr>
      </w:pPr>
    </w:p>
    <w:p w14:paraId="350097C9" w14:textId="493EA0DA" w:rsidR="003D2F58" w:rsidRPr="003D2F58" w:rsidRDefault="00E10EA6" w:rsidP="0075404E">
      <w:pPr>
        <w:jc w:val="both"/>
        <w:rPr>
          <w:rFonts w:ascii="Courier New" w:hAnsi="Courier New" w:cs="Courier New"/>
          <w:b/>
          <w:iCs/>
          <w:lang w:val="es-CO"/>
        </w:rPr>
      </w:pPr>
      <w:r w:rsidRPr="003D2F58">
        <w:rPr>
          <w:rFonts w:ascii="Courier New" w:hAnsi="Courier New" w:cs="Courier New"/>
          <w:b/>
          <w:iCs/>
          <w:lang w:val="es-CO"/>
        </w:rPr>
        <w:t>Sentencia C</w:t>
      </w:r>
      <w:r w:rsidR="003D2F58" w:rsidRPr="003D2F58">
        <w:rPr>
          <w:rFonts w:ascii="Courier New" w:hAnsi="Courier New" w:cs="Courier New"/>
          <w:b/>
          <w:iCs/>
          <w:lang w:val="es-CO"/>
        </w:rPr>
        <w:t>-039 de 2000</w:t>
      </w:r>
    </w:p>
    <w:p w14:paraId="5CE72591" w14:textId="6BB73238" w:rsidR="0075404E" w:rsidRDefault="00835D1F" w:rsidP="0075404E">
      <w:pPr>
        <w:jc w:val="both"/>
        <w:rPr>
          <w:rFonts w:ascii="Courier New" w:hAnsi="Courier New" w:cs="Courier New"/>
          <w:iCs/>
          <w:lang w:val="es-CO"/>
        </w:rPr>
      </w:pPr>
      <w:r>
        <w:rPr>
          <w:rFonts w:ascii="Courier New" w:hAnsi="Courier New" w:cs="Courier New"/>
          <w:iCs/>
          <w:lang w:val="es-CO"/>
        </w:rPr>
        <w:t xml:space="preserve">La </w:t>
      </w:r>
      <w:r w:rsidR="00E10EA6" w:rsidRPr="0075404E">
        <w:rPr>
          <w:rFonts w:ascii="Courier New" w:hAnsi="Courier New" w:cs="Courier New"/>
          <w:iCs/>
          <w:lang w:val="es-CO"/>
        </w:rPr>
        <w:t>Sentencia C</w:t>
      </w:r>
      <w:r w:rsidR="0075404E" w:rsidRPr="0075404E">
        <w:rPr>
          <w:rFonts w:ascii="Courier New" w:hAnsi="Courier New" w:cs="Courier New"/>
          <w:iCs/>
          <w:lang w:val="es-CO"/>
        </w:rPr>
        <w:t>-039 de 2000 que respecto de algunas normas especiales del Archipiélago en materia aduanera señaló lo siguiente:</w:t>
      </w:r>
    </w:p>
    <w:p w14:paraId="1D77023D" w14:textId="2A9906B7" w:rsidR="0075404E" w:rsidRPr="0075404E" w:rsidRDefault="0075404E" w:rsidP="0075404E">
      <w:pPr>
        <w:jc w:val="both"/>
        <w:rPr>
          <w:rFonts w:ascii="Courier New" w:hAnsi="Courier New" w:cs="Courier New"/>
          <w:iCs/>
          <w:lang w:val="es-CO"/>
        </w:rPr>
      </w:pPr>
      <w:r w:rsidRPr="0075404E">
        <w:rPr>
          <w:rFonts w:ascii="Courier New" w:hAnsi="Courier New" w:cs="Courier New"/>
          <w:iCs/>
          <w:lang w:val="es-CO"/>
        </w:rPr>
        <w:t xml:space="preserve"> </w:t>
      </w:r>
    </w:p>
    <w:p w14:paraId="799D996D" w14:textId="3D549BA4" w:rsidR="0075404E" w:rsidRDefault="0075404E" w:rsidP="0075404E">
      <w:pPr>
        <w:jc w:val="both"/>
        <w:rPr>
          <w:rFonts w:ascii="Courier New" w:hAnsi="Courier New" w:cs="Courier New"/>
          <w:i/>
          <w:iCs/>
          <w:lang w:val="es-CO"/>
        </w:rPr>
      </w:pPr>
      <w:r w:rsidRPr="0075404E">
        <w:rPr>
          <w:rFonts w:ascii="Courier New" w:hAnsi="Courier New" w:cs="Courier New"/>
          <w:i/>
          <w:iCs/>
          <w:lang w:val="es-CO"/>
        </w:rPr>
        <w:t xml:space="preserve">Esto significa que la disposición constitucional autoriza y prevé normas legales especiales para </w:t>
      </w:r>
      <w:r w:rsidR="00E10EA6" w:rsidRPr="0075404E">
        <w:rPr>
          <w:rFonts w:ascii="Courier New" w:hAnsi="Courier New" w:cs="Courier New"/>
          <w:i/>
          <w:iCs/>
          <w:lang w:val="es-CO"/>
        </w:rPr>
        <w:t>proteger la</w:t>
      </w:r>
      <w:r w:rsidRPr="0075404E">
        <w:rPr>
          <w:rFonts w:ascii="Courier New" w:hAnsi="Courier New" w:cs="Courier New"/>
          <w:i/>
          <w:iCs/>
          <w:lang w:val="es-CO"/>
        </w:rPr>
        <w:t xml:space="preserve"> identidad y especificidad de San Andrés, pero no excluye a ese departamento de todas las regulaciones nacionales generales, por cuanto señala que esa entidad territorial también se rige por las normas previstas en la Constitución y las leyes para los otros departamentos. </w:t>
      </w:r>
    </w:p>
    <w:p w14:paraId="58A6BFFA" w14:textId="77777777" w:rsidR="0075404E" w:rsidRPr="0075404E" w:rsidRDefault="0075404E" w:rsidP="0075404E">
      <w:pPr>
        <w:jc w:val="both"/>
        <w:rPr>
          <w:rFonts w:ascii="Courier New" w:hAnsi="Courier New" w:cs="Courier New"/>
          <w:i/>
          <w:iCs/>
          <w:lang w:val="es-CO"/>
        </w:rPr>
      </w:pPr>
    </w:p>
    <w:p w14:paraId="2E13DE70" w14:textId="77777777" w:rsidR="0075404E" w:rsidRPr="0075404E" w:rsidRDefault="0075404E" w:rsidP="0075404E">
      <w:pPr>
        <w:jc w:val="both"/>
        <w:rPr>
          <w:rFonts w:ascii="Courier New" w:hAnsi="Courier New" w:cs="Courier New"/>
          <w:iCs/>
          <w:lang w:val="es-CO"/>
        </w:rPr>
      </w:pPr>
      <w:r w:rsidRPr="0075404E">
        <w:rPr>
          <w:rFonts w:ascii="Courier New" w:hAnsi="Courier New" w:cs="Courier New"/>
          <w:i/>
          <w:iCs/>
          <w:lang w:val="es-CO"/>
        </w:rPr>
        <w:t xml:space="preserve">De otro lado, si bien la Carta ordena proteger la autonomía y la diversidad cultural de los raizales (CP </w:t>
      </w:r>
      <w:proofErr w:type="spellStart"/>
      <w:r w:rsidRPr="0075404E">
        <w:rPr>
          <w:rFonts w:ascii="Courier New" w:hAnsi="Courier New" w:cs="Courier New"/>
          <w:i/>
          <w:iCs/>
          <w:lang w:val="es-CO"/>
        </w:rPr>
        <w:t>arts</w:t>
      </w:r>
      <w:proofErr w:type="spellEnd"/>
      <w:r w:rsidRPr="0075404E">
        <w:rPr>
          <w:rFonts w:ascii="Courier New" w:hAnsi="Courier New" w:cs="Courier New"/>
          <w:i/>
          <w:iCs/>
          <w:lang w:val="es-CO"/>
        </w:rPr>
        <w:t xml:space="preserve"> 7º y 310), también es cierto que Colombia es una república unitaria (CP art. 1º), por lo cual la autonomía y especialidad de San Andrés debe desarrollarse dentro del marco de la unidad nacional. Por ello, esta Corte, al declarar la constitucionalidad de la legislación especial en favor del archipiélago, precisó que “el régimen especial de San Andrés debe ser leído a la luz del principio de la unidad nacional. Dicho principio es el primero de los fines señalados en el preámbulo de la Constitución. Igualmente el artículo 2° superior consagra dentro de los fines esenciales del Estado el mantenimiento de la integridad territorial</w:t>
      </w:r>
      <w:r w:rsidRPr="0075404E">
        <w:rPr>
          <w:rFonts w:ascii="Courier New" w:hAnsi="Courier New" w:cs="Courier New"/>
          <w:i/>
          <w:iCs/>
          <w:vertAlign w:val="superscript"/>
          <w:lang w:val="es-CO"/>
        </w:rPr>
        <w:endnoteReference w:id="2"/>
      </w:r>
      <w:r w:rsidRPr="0075404E">
        <w:rPr>
          <w:rFonts w:ascii="Courier New" w:hAnsi="Courier New" w:cs="Courier New"/>
          <w:i/>
          <w:iCs/>
          <w:lang w:val="es-CO"/>
        </w:rPr>
        <w:t>.</w:t>
      </w:r>
    </w:p>
    <w:p w14:paraId="76127F4B" w14:textId="77777777" w:rsidR="0075404E" w:rsidRPr="0075404E" w:rsidRDefault="0075404E" w:rsidP="0075404E">
      <w:pPr>
        <w:jc w:val="both"/>
        <w:rPr>
          <w:rFonts w:ascii="Courier New" w:hAnsi="Courier New" w:cs="Courier New"/>
          <w:b/>
          <w:lang w:val="es-ES"/>
        </w:rPr>
      </w:pPr>
    </w:p>
    <w:p w14:paraId="5238E229" w14:textId="445EEB15" w:rsidR="008D33F0" w:rsidRDefault="008D33F0" w:rsidP="008D33F0">
      <w:pPr>
        <w:ind w:left="283"/>
        <w:jc w:val="both"/>
        <w:rPr>
          <w:rFonts w:ascii="Courier New" w:hAnsi="Courier New" w:cs="Courier New"/>
          <w:color w:val="FF0000"/>
          <w:lang w:val="es-ES"/>
        </w:rPr>
      </w:pPr>
    </w:p>
    <w:p w14:paraId="086D6F2E" w14:textId="1A3D3CB8" w:rsidR="0075404E" w:rsidRPr="00835D1F" w:rsidRDefault="00835D1F" w:rsidP="00835D1F">
      <w:pPr>
        <w:jc w:val="both"/>
        <w:rPr>
          <w:rFonts w:ascii="Courier New" w:hAnsi="Courier New" w:cs="Courier New"/>
          <w:b/>
          <w:color w:val="FF0000"/>
          <w:lang w:val="es-ES"/>
        </w:rPr>
      </w:pPr>
      <w:r w:rsidRPr="00835D1F">
        <w:rPr>
          <w:rFonts w:ascii="Courier New" w:hAnsi="Courier New" w:cs="Courier New"/>
          <w:b/>
          <w:bCs/>
          <w:color w:val="000000" w:themeColor="text1"/>
          <w:lang w:val="es-CO"/>
        </w:rPr>
        <w:t>Sentencia C-1060/08</w:t>
      </w:r>
    </w:p>
    <w:p w14:paraId="5C7D7DE6" w14:textId="7E7FE7C6" w:rsidR="00835D1F" w:rsidRPr="008B4C5C" w:rsidRDefault="00835D1F" w:rsidP="0075404E">
      <w:pPr>
        <w:jc w:val="both"/>
        <w:rPr>
          <w:rFonts w:ascii="Courier New" w:hAnsi="Courier New" w:cs="Courier New"/>
          <w:color w:val="000000" w:themeColor="text1"/>
          <w:lang w:val="es-CO"/>
        </w:rPr>
      </w:pPr>
      <w:r w:rsidRPr="00835D1F">
        <w:rPr>
          <w:rFonts w:ascii="Courier New" w:hAnsi="Courier New" w:cs="Courier New"/>
          <w:bCs/>
          <w:color w:val="000000" w:themeColor="text1"/>
          <w:lang w:val="es-CO"/>
        </w:rPr>
        <w:t xml:space="preserve">La Corte Constitucional en </w:t>
      </w:r>
      <w:r w:rsidR="0075404E" w:rsidRPr="00835D1F">
        <w:rPr>
          <w:rFonts w:ascii="Courier New" w:hAnsi="Courier New" w:cs="Courier New"/>
          <w:bCs/>
          <w:color w:val="000000" w:themeColor="text1"/>
          <w:lang w:val="es-CO"/>
        </w:rPr>
        <w:t>Sentencia C-1060/08</w:t>
      </w:r>
      <w:r w:rsidRPr="008B4C5C">
        <w:rPr>
          <w:rFonts w:ascii="Courier New" w:hAnsi="Courier New" w:cs="Courier New"/>
          <w:color w:val="000000" w:themeColor="text1"/>
          <w:lang w:val="es-CO"/>
        </w:rPr>
        <w:t xml:space="preserve"> al respecto de la legislación especial del Archipiélago, en especial la Ley 915 de 2004, expresó: </w:t>
      </w:r>
      <w:r w:rsidR="0075404E" w:rsidRPr="008B4C5C">
        <w:rPr>
          <w:rFonts w:ascii="Courier New" w:hAnsi="Courier New" w:cs="Courier New"/>
          <w:color w:val="000000" w:themeColor="text1"/>
          <w:lang w:val="es-CO"/>
        </w:rPr>
        <w:t xml:space="preserve"> </w:t>
      </w:r>
    </w:p>
    <w:p w14:paraId="09561887" w14:textId="77777777" w:rsidR="00835D1F" w:rsidRPr="008B4C5C" w:rsidRDefault="00835D1F" w:rsidP="0075404E">
      <w:pPr>
        <w:jc w:val="both"/>
        <w:rPr>
          <w:rFonts w:ascii="Courier New" w:hAnsi="Courier New" w:cs="Courier New"/>
          <w:color w:val="000000" w:themeColor="text1"/>
          <w:lang w:val="es-CO"/>
        </w:rPr>
      </w:pPr>
    </w:p>
    <w:p w14:paraId="1B724CC7" w14:textId="22779223"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i/>
          <w:color w:val="000000" w:themeColor="text1"/>
          <w:lang w:val="es-CO"/>
        </w:rPr>
        <w:t>“…El Estado colombiano es un Estado Social de Derecho organizado en forma de república unitaria, con autonomía de sus entidades territoriales y de carácter pluralista (Art. 1° C. Pol.).</w:t>
      </w:r>
    </w:p>
    <w:p w14:paraId="0AF83148" w14:textId="77777777"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i/>
          <w:color w:val="000000" w:themeColor="text1"/>
          <w:lang w:val="es-CO"/>
        </w:rPr>
        <w:t> </w:t>
      </w:r>
    </w:p>
    <w:p w14:paraId="6E875977" w14:textId="77777777"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i/>
          <w:color w:val="000000" w:themeColor="text1"/>
          <w:lang w:val="es-CO"/>
        </w:rPr>
        <w:t xml:space="preserve">Así mismo, con fundamento en la composición heterogénea de su población, la Constitución Política establece que el Estado reconoce y protege la diversidad étnica y cultural de la nación colombiana (Art. 7°) y que es obligación del Estado y de las personas proteger las riquezas culturales de la Nación (Arts. 8° y 95, </w:t>
      </w:r>
      <w:proofErr w:type="spellStart"/>
      <w:r w:rsidRPr="00835D1F">
        <w:rPr>
          <w:rFonts w:ascii="Courier New" w:hAnsi="Courier New" w:cs="Courier New"/>
          <w:i/>
          <w:color w:val="000000" w:themeColor="text1"/>
          <w:lang w:val="es-CO"/>
        </w:rPr>
        <w:t>Num</w:t>
      </w:r>
      <w:proofErr w:type="spellEnd"/>
      <w:r w:rsidRPr="00835D1F">
        <w:rPr>
          <w:rFonts w:ascii="Courier New" w:hAnsi="Courier New" w:cs="Courier New"/>
          <w:i/>
          <w:color w:val="000000" w:themeColor="text1"/>
          <w:lang w:val="es-CO"/>
        </w:rPr>
        <w:t>. 8).</w:t>
      </w:r>
    </w:p>
    <w:p w14:paraId="598020EA" w14:textId="77777777"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b/>
          <w:bCs/>
          <w:i/>
          <w:color w:val="000000" w:themeColor="text1"/>
          <w:lang w:val="es-CO"/>
        </w:rPr>
        <w:t> </w:t>
      </w:r>
    </w:p>
    <w:p w14:paraId="237BA66C" w14:textId="77777777"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i/>
          <w:color w:val="000000" w:themeColor="text1"/>
          <w:lang w:val="es-CO"/>
        </w:rPr>
        <w:t>6. Uno de los grupos étnicos claramente diferenciados de la población colombiana lo constituyen las comunidades nativas, denominadas </w:t>
      </w:r>
      <w:r w:rsidRPr="00835D1F">
        <w:rPr>
          <w:rFonts w:ascii="Courier New" w:hAnsi="Courier New" w:cs="Courier New"/>
          <w:i/>
          <w:iCs/>
          <w:color w:val="000000" w:themeColor="text1"/>
          <w:lang w:val="es-CO"/>
        </w:rPr>
        <w:t>“raizales”</w:t>
      </w:r>
      <w:r w:rsidRPr="00835D1F">
        <w:rPr>
          <w:rFonts w:ascii="Courier New" w:hAnsi="Courier New" w:cs="Courier New"/>
          <w:i/>
          <w:color w:val="000000" w:themeColor="text1"/>
          <w:lang w:val="es-CO"/>
        </w:rPr>
        <w:t>,</w:t>
      </w:r>
      <w:r w:rsidRPr="00835D1F">
        <w:rPr>
          <w:rFonts w:ascii="Courier New" w:hAnsi="Courier New" w:cs="Courier New"/>
          <w:i/>
          <w:iCs/>
          <w:color w:val="000000" w:themeColor="text1"/>
          <w:lang w:val="es-CO"/>
        </w:rPr>
        <w:t> </w:t>
      </w:r>
      <w:r w:rsidRPr="00835D1F">
        <w:rPr>
          <w:rFonts w:ascii="Courier New" w:hAnsi="Courier New" w:cs="Courier New"/>
          <w:i/>
          <w:color w:val="000000" w:themeColor="text1"/>
          <w:lang w:val="es-CO"/>
        </w:rPr>
        <w:t xml:space="preserve">del Departamento Archipiélago de San Andrés, Providencia y Santa Catalina, integradas por descendientes de los primitivos pobladores del mismo y con caracteres propios muy </w:t>
      </w:r>
      <w:r w:rsidRPr="00835D1F">
        <w:rPr>
          <w:rFonts w:ascii="Courier New" w:hAnsi="Courier New" w:cs="Courier New"/>
          <w:i/>
          <w:color w:val="000000" w:themeColor="text1"/>
          <w:lang w:val="es-CO"/>
        </w:rPr>
        <w:lastRenderedPageBreak/>
        <w:t>definidos por su raza, tradiciones, costumbres, lenguaje y religión.  </w:t>
      </w:r>
    </w:p>
    <w:p w14:paraId="59AC48E9" w14:textId="77777777"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b/>
          <w:bCs/>
          <w:i/>
          <w:color w:val="000000" w:themeColor="text1"/>
          <w:lang w:val="es-CO"/>
        </w:rPr>
        <w:t> </w:t>
      </w:r>
    </w:p>
    <w:p w14:paraId="4175FE04" w14:textId="77777777"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i/>
          <w:color w:val="000000" w:themeColor="text1"/>
          <w:lang w:val="es-CO"/>
        </w:rPr>
        <w:t>Esta condición, sumada a la importancia geográfica del archipiélago como parte integrante de la región del Mar Caribe y a su potencial como sitio turístico y como asiento de actividades comerciales, condujeron al constituyente en 1991 a otorgar una atención especial al archipiélago, mediante la consagración de un régimen jurídico especial en el Art. 310 de la Constitución, en virtud del cual:</w:t>
      </w:r>
    </w:p>
    <w:p w14:paraId="669EC474" w14:textId="77777777"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i/>
          <w:color w:val="000000" w:themeColor="text1"/>
          <w:lang w:val="es-CO"/>
        </w:rPr>
        <w:t> </w:t>
      </w:r>
    </w:p>
    <w:p w14:paraId="73E390A5" w14:textId="77777777"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i/>
          <w:color w:val="000000" w:themeColor="text1"/>
          <w:lang w:val="es-CO"/>
        </w:rPr>
        <w:t> </w:t>
      </w:r>
    </w:p>
    <w:p w14:paraId="7C310977" w14:textId="07220714"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i/>
          <w:iCs/>
          <w:color w:val="000000" w:themeColor="text1"/>
          <w:u w:val="single"/>
          <w:lang w:val="es-CO"/>
        </w:rPr>
        <w:t xml:space="preserve">El Departamento Archipiélago de San Andrés, Providencia y Santa Catalina se regirá, además de las normas previstas en la Constitución y las leyes para los otros departamentos, por las normas especiales </w:t>
      </w:r>
      <w:r w:rsidR="00E10EA6" w:rsidRPr="00835D1F">
        <w:rPr>
          <w:rFonts w:ascii="Courier New" w:hAnsi="Courier New" w:cs="Courier New"/>
          <w:i/>
          <w:iCs/>
          <w:color w:val="000000" w:themeColor="text1"/>
          <w:u w:val="single"/>
          <w:lang w:val="es-CO"/>
        </w:rPr>
        <w:t>que,</w:t>
      </w:r>
      <w:r w:rsidRPr="00835D1F">
        <w:rPr>
          <w:rFonts w:ascii="Courier New" w:hAnsi="Courier New" w:cs="Courier New"/>
          <w:i/>
          <w:iCs/>
          <w:color w:val="000000" w:themeColor="text1"/>
          <w:u w:val="single"/>
          <w:lang w:val="es-CO"/>
        </w:rPr>
        <w:t xml:space="preserve"> en materia administrativa, de inmigración, fiscal, de comercio exterior, de cambios, financiera y de fomento económico establezca el legislador.</w:t>
      </w:r>
    </w:p>
    <w:p w14:paraId="0045206E" w14:textId="77777777"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i/>
          <w:iCs/>
          <w:color w:val="000000" w:themeColor="text1"/>
          <w:lang w:val="es-CO"/>
        </w:rPr>
        <w:t> </w:t>
      </w:r>
    </w:p>
    <w:p w14:paraId="76F9DBB9" w14:textId="77777777"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i/>
          <w:iCs/>
          <w:color w:val="000000" w:themeColor="text1"/>
          <w:lang w:val="es-CO"/>
        </w:rPr>
        <w:t>Mediante ley aprobada por la mayoría de los miembros de cada cámara se podrá limitar el ejercicio de los derechos de circulación y residencia, establecer controles a la densidad de la población, regular el uso del suelo y someter a condiciones especiales la enajenación de bienes inmuebles con el fin de proteger la identidad cultural de las comunidades nativas y preservar el ambiente y los recursos naturales del Archipiélago.</w:t>
      </w:r>
    </w:p>
    <w:p w14:paraId="6A6F3826" w14:textId="77777777"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i/>
          <w:iCs/>
          <w:color w:val="000000" w:themeColor="text1"/>
          <w:lang w:val="es-CO"/>
        </w:rPr>
        <w:t> </w:t>
      </w:r>
    </w:p>
    <w:p w14:paraId="47CA0044" w14:textId="77777777"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i/>
          <w:iCs/>
          <w:color w:val="000000" w:themeColor="text1"/>
          <w:lang w:val="es-CO"/>
        </w:rPr>
        <w:t>Mediante la creación de los municipios a que hubiere lugar, la Asamblea Departamental garantizará la expresión institucional de las comunidades raizales de San Andrés. El municipio de Providencia tendrá en las rentas departamentales una participación no inferior del 20% del valor total de dichas rentas.</w:t>
      </w:r>
      <w:r w:rsidRPr="00835D1F">
        <w:rPr>
          <w:rFonts w:ascii="Courier New" w:hAnsi="Courier New" w:cs="Courier New"/>
          <w:i/>
          <w:color w:val="000000" w:themeColor="text1"/>
          <w:lang w:val="es-CO"/>
        </w:rPr>
        <w:t> (la subraya no forma parte del texto original)</w:t>
      </w:r>
    </w:p>
    <w:p w14:paraId="2B791136" w14:textId="77777777"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i/>
          <w:color w:val="000000" w:themeColor="text1"/>
          <w:lang w:val="es-CO"/>
        </w:rPr>
        <w:t> </w:t>
      </w:r>
    </w:p>
    <w:p w14:paraId="5E961CA8" w14:textId="77777777"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i/>
          <w:color w:val="000000" w:themeColor="text1"/>
          <w:lang w:val="es-CO"/>
        </w:rPr>
        <w:t xml:space="preserve">Cabe destacar que este precepto superior,  en concordancia con lo dispuesto en el Art. 7° ibídem y sobre la base de la naturaleza unitaria del Estado colombiano, establece un régimen especial para el Departamento Archipiélago de San Andrés, Providencia y Santa Catalina, en las materias específicas que el mismo señala, esto es, las materias administrativa, de inmigración, </w:t>
      </w:r>
      <w:r w:rsidRPr="00434AAE">
        <w:rPr>
          <w:rFonts w:ascii="Courier New" w:hAnsi="Courier New" w:cs="Courier New"/>
          <w:b/>
          <w:bCs/>
          <w:i/>
          <w:color w:val="000000" w:themeColor="text1"/>
          <w:u w:val="single"/>
          <w:lang w:val="es-CO"/>
        </w:rPr>
        <w:t>fiscal,</w:t>
      </w:r>
      <w:r w:rsidRPr="00835D1F">
        <w:rPr>
          <w:rFonts w:ascii="Courier New" w:hAnsi="Courier New" w:cs="Courier New"/>
          <w:i/>
          <w:color w:val="000000" w:themeColor="text1"/>
          <w:lang w:val="es-CO"/>
        </w:rPr>
        <w:t xml:space="preserve"> de comercio exterior, de cambios, financiera y de fomento económico, y expresamente dispone que en lo demás se aplicarán las normas generales previstas en la Constitución y las leyes para los otros departamentos.</w:t>
      </w:r>
    </w:p>
    <w:p w14:paraId="3FD64348" w14:textId="77777777"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i/>
          <w:color w:val="000000" w:themeColor="text1"/>
          <w:lang w:val="es-CO"/>
        </w:rPr>
        <w:t> </w:t>
      </w:r>
    </w:p>
    <w:p w14:paraId="19DFEA5D" w14:textId="77777777"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i/>
          <w:color w:val="000000" w:themeColor="text1"/>
          <w:lang w:val="es-CO"/>
        </w:rPr>
        <w:t>A este respecto, la Corte Constitucional ha señalado:</w:t>
      </w:r>
    </w:p>
    <w:p w14:paraId="3E2EB705" w14:textId="77777777"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i/>
          <w:color w:val="000000" w:themeColor="text1"/>
          <w:lang w:val="es-CO"/>
        </w:rPr>
        <w:t> </w:t>
      </w:r>
    </w:p>
    <w:p w14:paraId="21300E5D" w14:textId="04848232"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i/>
          <w:iCs/>
          <w:color w:val="000000" w:themeColor="text1"/>
          <w:lang w:val="es-CO"/>
        </w:rPr>
        <w:t>“9- De un lado, el texto del artículo 310 superior es definitivo en esta discusión, pues establece que el archipiélago se rige, “</w:t>
      </w:r>
      <w:r w:rsidRPr="00835D1F">
        <w:rPr>
          <w:rFonts w:ascii="Courier New" w:hAnsi="Courier New" w:cs="Courier New"/>
          <w:b/>
          <w:bCs/>
          <w:i/>
          <w:iCs/>
          <w:color w:val="000000" w:themeColor="text1"/>
          <w:u w:val="single"/>
          <w:lang w:val="es-CO"/>
        </w:rPr>
        <w:t xml:space="preserve">además </w:t>
      </w:r>
      <w:r w:rsidRPr="00835D1F">
        <w:rPr>
          <w:rFonts w:ascii="Courier New" w:hAnsi="Courier New" w:cs="Courier New"/>
          <w:b/>
          <w:bCs/>
          <w:i/>
          <w:iCs/>
          <w:color w:val="000000" w:themeColor="text1"/>
          <w:u w:val="single"/>
          <w:lang w:val="es-CO"/>
        </w:rPr>
        <w:lastRenderedPageBreak/>
        <w:t>de las normas previstas en la Constitución y las leyes para los otros departamentos</w:t>
      </w:r>
      <w:r w:rsidRPr="00835D1F">
        <w:rPr>
          <w:rFonts w:ascii="Courier New" w:hAnsi="Courier New" w:cs="Courier New"/>
          <w:i/>
          <w:iCs/>
          <w:color w:val="000000" w:themeColor="text1"/>
          <w:lang w:val="es-CO"/>
        </w:rPr>
        <w:t xml:space="preserve">, por las normas especiales </w:t>
      </w:r>
      <w:r w:rsidR="00D97FE7" w:rsidRPr="00835D1F">
        <w:rPr>
          <w:rFonts w:ascii="Courier New" w:hAnsi="Courier New" w:cs="Courier New"/>
          <w:i/>
          <w:iCs/>
          <w:color w:val="000000" w:themeColor="text1"/>
          <w:lang w:val="es-CO"/>
        </w:rPr>
        <w:t>que,</w:t>
      </w:r>
      <w:r w:rsidRPr="00835D1F">
        <w:rPr>
          <w:rFonts w:ascii="Courier New" w:hAnsi="Courier New" w:cs="Courier New"/>
          <w:i/>
          <w:iCs/>
          <w:color w:val="000000" w:themeColor="text1"/>
          <w:lang w:val="es-CO"/>
        </w:rPr>
        <w:t xml:space="preserve"> en materia administrativa, de inmigración, fiscal, de comercio exterior, de cambios, financiera y de fomento económico establezca el legislador (subrayas no originales).” Esto significa que la disposición constitucional autoriza y prevé normas legales especiales para </w:t>
      </w:r>
      <w:r w:rsidR="00E10EA6" w:rsidRPr="00835D1F">
        <w:rPr>
          <w:rFonts w:ascii="Courier New" w:hAnsi="Courier New" w:cs="Courier New"/>
          <w:i/>
          <w:iCs/>
          <w:color w:val="000000" w:themeColor="text1"/>
          <w:lang w:val="es-CO"/>
        </w:rPr>
        <w:t>proteger la</w:t>
      </w:r>
      <w:r w:rsidRPr="00835D1F">
        <w:rPr>
          <w:rFonts w:ascii="Courier New" w:hAnsi="Courier New" w:cs="Courier New"/>
          <w:i/>
          <w:iCs/>
          <w:color w:val="000000" w:themeColor="text1"/>
          <w:lang w:val="es-CO"/>
        </w:rPr>
        <w:t xml:space="preserve"> identidad y especificidad de San Andrés, pero no excluye a ese departamento de todas las regulaciones nacionales generales, por cuanto señala que esa entidad territorial también se rige por las normas previstas en la Constitución y las leyes para los otros departamentos.</w:t>
      </w:r>
    </w:p>
    <w:p w14:paraId="4BA3CD91" w14:textId="77777777"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i/>
          <w:iCs/>
          <w:color w:val="000000" w:themeColor="text1"/>
          <w:lang w:val="es-CO"/>
        </w:rPr>
        <w:t> </w:t>
      </w:r>
    </w:p>
    <w:p w14:paraId="66120DF6" w14:textId="1D6098CC"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i/>
          <w:iCs/>
          <w:color w:val="000000" w:themeColor="text1"/>
          <w:lang w:val="es-CO"/>
        </w:rPr>
        <w:t xml:space="preserve">“De otro lado, si bien la Carta ordena proteger la autonomía y la diversidad cultural de los raizales (CP </w:t>
      </w:r>
      <w:proofErr w:type="spellStart"/>
      <w:r w:rsidRPr="00835D1F">
        <w:rPr>
          <w:rFonts w:ascii="Courier New" w:hAnsi="Courier New" w:cs="Courier New"/>
          <w:i/>
          <w:iCs/>
          <w:color w:val="000000" w:themeColor="text1"/>
          <w:lang w:val="es-CO"/>
        </w:rPr>
        <w:t>arts</w:t>
      </w:r>
      <w:proofErr w:type="spellEnd"/>
      <w:r w:rsidRPr="00835D1F">
        <w:rPr>
          <w:rFonts w:ascii="Courier New" w:hAnsi="Courier New" w:cs="Courier New"/>
          <w:i/>
          <w:iCs/>
          <w:color w:val="000000" w:themeColor="text1"/>
          <w:lang w:val="es-CO"/>
        </w:rPr>
        <w:t xml:space="preserve"> 7º y 310), también es cierto que Colombia es una república unitaria (CP art. 1º), por lo cual la autonomía y especialidad de San Andrés debe desarrollarse dentro del marco de la unidad nacional. Por ello, esta Corte, al declarar la constitucionalidad de la legislación especial en favor del archipiélago, precisó que “el régimen especial de San Andrés debe ser leído a la luz del principio de la </w:t>
      </w:r>
      <w:r w:rsidRPr="00835D1F">
        <w:rPr>
          <w:rFonts w:ascii="Courier New" w:hAnsi="Courier New" w:cs="Courier New"/>
          <w:i/>
          <w:iCs/>
          <w:color w:val="000000" w:themeColor="text1"/>
          <w:u w:val="single"/>
          <w:lang w:val="es-CO"/>
        </w:rPr>
        <w:t>unidad nacional</w:t>
      </w:r>
      <w:r w:rsidRPr="00835D1F">
        <w:rPr>
          <w:rFonts w:ascii="Courier New" w:hAnsi="Courier New" w:cs="Courier New"/>
          <w:i/>
          <w:iCs/>
          <w:color w:val="000000" w:themeColor="text1"/>
          <w:lang w:val="es-CO"/>
        </w:rPr>
        <w:t xml:space="preserve">. Dicho principio es el primero de los fines señalados en el preámbulo de la Constitución. </w:t>
      </w:r>
      <w:r w:rsidR="00E10EA6" w:rsidRPr="00835D1F">
        <w:rPr>
          <w:rFonts w:ascii="Courier New" w:hAnsi="Courier New" w:cs="Courier New"/>
          <w:i/>
          <w:iCs/>
          <w:color w:val="000000" w:themeColor="text1"/>
          <w:lang w:val="es-CO"/>
        </w:rPr>
        <w:t>Igualmente,</w:t>
      </w:r>
      <w:r w:rsidRPr="00835D1F">
        <w:rPr>
          <w:rFonts w:ascii="Courier New" w:hAnsi="Courier New" w:cs="Courier New"/>
          <w:i/>
          <w:iCs/>
          <w:color w:val="000000" w:themeColor="text1"/>
          <w:lang w:val="es-CO"/>
        </w:rPr>
        <w:t xml:space="preserve"> el artículo 2° superior consagra dentro de los fines esenciales del Estado el mantenimiento de la integridad territorial.” (Sentencia C-530 de 1993. MP Alejandro Martínez Caballero)”.</w:t>
      </w:r>
      <w:r w:rsidRPr="00835D1F">
        <w:rPr>
          <w:rFonts w:ascii="Courier New" w:hAnsi="Courier New" w:cs="Courier New"/>
          <w:i/>
          <w:color w:val="000000" w:themeColor="text1"/>
          <w:lang w:val="es-CO"/>
        </w:rPr>
        <w:t> (se subraya en el texto original)</w:t>
      </w:r>
      <w:r w:rsidRPr="00835D1F">
        <w:rPr>
          <w:rFonts w:ascii="Courier New" w:hAnsi="Courier New" w:cs="Courier New"/>
          <w:i/>
          <w:iCs/>
          <w:color w:val="000000" w:themeColor="text1"/>
          <w:lang w:val="es-CO"/>
        </w:rPr>
        <w:t>   </w:t>
      </w:r>
    </w:p>
    <w:p w14:paraId="5DAE91D9" w14:textId="77777777"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i/>
          <w:color w:val="000000" w:themeColor="text1"/>
          <w:lang w:val="es-CO"/>
        </w:rPr>
        <w:t> </w:t>
      </w:r>
    </w:p>
    <w:p w14:paraId="0D1E18DD" w14:textId="32A9E5A9"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i/>
          <w:color w:val="000000" w:themeColor="text1"/>
          <w:lang w:val="es-CO"/>
        </w:rPr>
        <w:t>Por otra parte, el Art. 42 Transitorio de la Constitución dispuso que mientras el</w:t>
      </w:r>
      <w:r w:rsidR="00F4031A">
        <w:rPr>
          <w:rFonts w:ascii="Courier New" w:hAnsi="Courier New" w:cs="Courier New"/>
          <w:i/>
          <w:color w:val="000000" w:themeColor="text1"/>
          <w:lang w:val="es-CO"/>
        </w:rPr>
        <w:t xml:space="preserve"> Congreso de la República exped</w:t>
      </w:r>
      <w:bookmarkStart w:id="2" w:name="_GoBack"/>
      <w:bookmarkEnd w:id="2"/>
      <w:r w:rsidRPr="00835D1F">
        <w:rPr>
          <w:rFonts w:ascii="Courier New" w:hAnsi="Courier New" w:cs="Courier New"/>
          <w:i/>
          <w:color w:val="000000" w:themeColor="text1"/>
          <w:lang w:val="es-CO"/>
        </w:rPr>
        <w:t>a las leyes de que trata el Art. 310 ibídem, el Gobierno Nacional adoptaría por decreto las reglamentaciones necesarias para controlar la densidad de población del citado departamento archipiélago, en procura de los fines expresados en el mismo artículo.</w:t>
      </w:r>
    </w:p>
    <w:p w14:paraId="56AC8065" w14:textId="77777777"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i/>
          <w:color w:val="000000" w:themeColor="text1"/>
          <w:lang w:val="es-CO"/>
        </w:rPr>
        <w:t> </w:t>
      </w:r>
    </w:p>
    <w:p w14:paraId="32C67FAE" w14:textId="004ACA92"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i/>
          <w:color w:val="000000" w:themeColor="text1"/>
          <w:lang w:val="es-CO"/>
        </w:rPr>
        <w:t>7. Mediante la Ley 915 de 2004, de la cual forma parte la norma demandada, se dictó el Estatuto Fronterizo para el Desarrollo Económico y Social del departamento Archipiélago de San Andrés, Providencia y Santa Catalina, cuyo  Art. 1°, no demandado, señala que el mismo tiene por objeto </w:t>
      </w:r>
      <w:r w:rsidRPr="00835D1F">
        <w:rPr>
          <w:rFonts w:ascii="Courier New" w:hAnsi="Courier New" w:cs="Courier New"/>
          <w:i/>
          <w:iCs/>
          <w:color w:val="000000" w:themeColor="text1"/>
          <w:lang w:val="es-CO"/>
        </w:rPr>
        <w:t>“la creación de las condiciones legales especiales para la promoción y el desarrollo económico y social de los habitantes del departamento archipiélago de San Andrés, Providencia y Santa Catalina, que les permita su supervivencia digna conforme a lo reglado por la Constitución Nacional y dentro de sus particulares condiciones geográficas, ambientales y culturales”.</w:t>
      </w:r>
    </w:p>
    <w:p w14:paraId="041CF9A6" w14:textId="77777777" w:rsidR="00835D1F" w:rsidRPr="008B4C5C" w:rsidRDefault="00835D1F" w:rsidP="00835D1F">
      <w:pPr>
        <w:jc w:val="both"/>
        <w:rPr>
          <w:rFonts w:ascii="Courier New" w:hAnsi="Courier New" w:cs="Courier New"/>
          <w:i/>
          <w:color w:val="000000" w:themeColor="text1"/>
          <w:lang w:val="es-CO"/>
        </w:rPr>
      </w:pPr>
      <w:r w:rsidRPr="00835D1F">
        <w:rPr>
          <w:rFonts w:ascii="Courier New" w:hAnsi="Courier New" w:cs="Courier New"/>
          <w:i/>
          <w:color w:val="000000" w:themeColor="text1"/>
          <w:lang w:val="es-CO"/>
        </w:rPr>
        <w:t> </w:t>
      </w:r>
    </w:p>
    <w:p w14:paraId="66A21B10" w14:textId="77777777" w:rsidR="00835D1F" w:rsidRDefault="00835D1F" w:rsidP="00835D1F">
      <w:pPr>
        <w:jc w:val="both"/>
        <w:rPr>
          <w:rFonts w:ascii="Courier New" w:hAnsi="Courier New" w:cs="Courier New"/>
          <w:i/>
          <w:color w:val="000000" w:themeColor="text1"/>
          <w:lang w:val="es-CO"/>
        </w:rPr>
      </w:pPr>
      <w:r w:rsidRPr="00835D1F">
        <w:rPr>
          <w:rFonts w:ascii="Courier New" w:hAnsi="Courier New" w:cs="Courier New"/>
          <w:i/>
          <w:color w:val="000000" w:themeColor="text1"/>
          <w:lang w:val="es-CO"/>
        </w:rPr>
        <w:t>Dicha ley contempla los regímenes de puerto libre (Cap. II), producción y exportaciones (Cap. III), financiero (Cap. IV), de pesca (Cap. V), agropecuario (Cap. VI), turístico (Cap. VII), educativo (Cap. VIII) y de fomento económico (Cap. IX).</w:t>
      </w:r>
    </w:p>
    <w:p w14:paraId="5049FB62" w14:textId="77777777" w:rsidR="00835D1F" w:rsidRDefault="00835D1F" w:rsidP="00835D1F">
      <w:pPr>
        <w:jc w:val="both"/>
        <w:rPr>
          <w:rFonts w:ascii="Courier New" w:hAnsi="Courier New" w:cs="Courier New"/>
          <w:i/>
          <w:color w:val="000000" w:themeColor="text1"/>
          <w:lang w:val="es-CO"/>
        </w:rPr>
      </w:pPr>
    </w:p>
    <w:p w14:paraId="0F7E4652" w14:textId="2CE7018D" w:rsidR="0075404E" w:rsidRDefault="00835D1F" w:rsidP="0075404E">
      <w:pPr>
        <w:jc w:val="both"/>
        <w:rPr>
          <w:rFonts w:ascii="Courier New" w:hAnsi="Courier New" w:cs="Courier New"/>
          <w:b/>
          <w:i/>
          <w:color w:val="000000" w:themeColor="text1"/>
          <w:u w:val="single"/>
          <w:lang w:val="es-ES"/>
        </w:rPr>
      </w:pPr>
      <w:r w:rsidRPr="00835D1F">
        <w:rPr>
          <w:rFonts w:ascii="Courier New" w:hAnsi="Courier New" w:cs="Courier New"/>
          <w:i/>
          <w:color w:val="000000" w:themeColor="text1"/>
          <w:lang w:val="es-ES"/>
        </w:rPr>
        <w:t>(</w:t>
      </w:r>
      <w:r w:rsidR="00E10EA6" w:rsidRPr="00835D1F">
        <w:rPr>
          <w:rFonts w:ascii="Courier New" w:hAnsi="Courier New" w:cs="Courier New"/>
          <w:i/>
          <w:color w:val="000000" w:themeColor="text1"/>
          <w:lang w:val="es-ES"/>
        </w:rPr>
        <w:t>…)</w:t>
      </w:r>
      <w:r w:rsidR="00E10EA6" w:rsidRPr="00835D1F">
        <w:rPr>
          <w:rFonts w:ascii="Courier New" w:hAnsi="Courier New" w:cs="Courier New"/>
          <w:b/>
          <w:i/>
          <w:color w:val="000000" w:themeColor="text1"/>
          <w:u w:val="single"/>
          <w:lang w:val="es-ES"/>
        </w:rPr>
        <w:t xml:space="preserve"> Es</w:t>
      </w:r>
      <w:r w:rsidR="0075404E" w:rsidRPr="00835D1F">
        <w:rPr>
          <w:rFonts w:ascii="Courier New" w:hAnsi="Courier New" w:cs="Courier New"/>
          <w:b/>
          <w:i/>
          <w:color w:val="000000" w:themeColor="text1"/>
          <w:u w:val="single"/>
          <w:lang w:val="es-ES"/>
        </w:rPr>
        <w:t xml:space="preserve"> necesario tener en cuenta que el desarrollo del turismo depende fundamentalmente de la existencia de una infraestructura adecuada y suficiente, o sea, los servicios públicos, </w:t>
      </w:r>
      <w:r w:rsidR="0075404E" w:rsidRPr="00835D1F">
        <w:rPr>
          <w:rFonts w:ascii="Courier New" w:hAnsi="Courier New" w:cs="Courier New"/>
          <w:i/>
          <w:color w:val="000000" w:themeColor="text1"/>
          <w:lang w:val="es-ES"/>
        </w:rPr>
        <w:t xml:space="preserve">las vías, los medios de transporte, las instalaciones hoteleras y de recreación, </w:t>
      </w:r>
      <w:r w:rsidR="0075404E" w:rsidRPr="00835D1F">
        <w:rPr>
          <w:rFonts w:ascii="Courier New" w:hAnsi="Courier New" w:cs="Courier New"/>
          <w:b/>
          <w:i/>
          <w:color w:val="000000" w:themeColor="text1"/>
          <w:u w:val="single"/>
          <w:lang w:val="es-ES"/>
        </w:rPr>
        <w:t>así como también de la seguridad de las personas</w:t>
      </w:r>
      <w:r w:rsidR="0075404E" w:rsidRPr="00835D1F">
        <w:rPr>
          <w:rFonts w:ascii="Courier New" w:hAnsi="Courier New" w:cs="Courier New"/>
          <w:i/>
          <w:color w:val="000000" w:themeColor="text1"/>
          <w:lang w:val="es-ES"/>
        </w:rPr>
        <w:t xml:space="preserve"> y de sus bienes, </w:t>
      </w:r>
      <w:r w:rsidR="0075404E" w:rsidRPr="00835D1F">
        <w:rPr>
          <w:rFonts w:ascii="Courier New" w:hAnsi="Courier New" w:cs="Courier New"/>
          <w:b/>
          <w:i/>
          <w:color w:val="000000" w:themeColor="text1"/>
          <w:u w:val="single"/>
          <w:lang w:val="es-ES"/>
        </w:rPr>
        <w:t>la calidad de los servicios y la razonabilidad de sus costos</w:t>
      </w:r>
      <w:r w:rsidRPr="00835D1F">
        <w:rPr>
          <w:rFonts w:ascii="Courier New" w:hAnsi="Courier New" w:cs="Courier New"/>
          <w:b/>
          <w:i/>
          <w:color w:val="000000" w:themeColor="text1"/>
          <w:u w:val="single"/>
          <w:lang w:val="es-ES"/>
        </w:rPr>
        <w:t>.”</w:t>
      </w:r>
    </w:p>
    <w:p w14:paraId="78007E07" w14:textId="0AEC4C6D" w:rsidR="00774DA5" w:rsidRDefault="00774DA5" w:rsidP="0075404E">
      <w:pPr>
        <w:jc w:val="both"/>
        <w:rPr>
          <w:rFonts w:ascii="Courier New" w:hAnsi="Courier New" w:cs="Courier New"/>
          <w:b/>
          <w:i/>
          <w:color w:val="000000" w:themeColor="text1"/>
          <w:u w:val="single"/>
          <w:lang w:val="es-ES"/>
        </w:rPr>
      </w:pPr>
    </w:p>
    <w:p w14:paraId="1DE4AA95" w14:textId="77777777" w:rsidR="00774DA5" w:rsidRPr="00835D1F" w:rsidRDefault="00774DA5" w:rsidP="0075404E">
      <w:pPr>
        <w:jc w:val="both"/>
        <w:rPr>
          <w:rFonts w:ascii="Courier New" w:hAnsi="Courier New" w:cs="Courier New"/>
          <w:i/>
          <w:color w:val="000000" w:themeColor="text1"/>
          <w:lang w:val="es-ES"/>
        </w:rPr>
      </w:pPr>
    </w:p>
    <w:p w14:paraId="6ECDCFE3" w14:textId="77777777" w:rsidR="00590E58" w:rsidRPr="00450703" w:rsidRDefault="00590E58" w:rsidP="008D33F0">
      <w:pPr>
        <w:pStyle w:val="Prrafodelista"/>
        <w:numPr>
          <w:ilvl w:val="0"/>
          <w:numId w:val="5"/>
        </w:numPr>
        <w:adjustRightInd w:val="0"/>
        <w:spacing w:before="28" w:after="28" w:line="288" w:lineRule="auto"/>
        <w:jc w:val="both"/>
        <w:textAlignment w:val="center"/>
        <w:rPr>
          <w:rFonts w:ascii="Courier New" w:eastAsia="Calibri" w:hAnsi="Courier New" w:cs="Courier New"/>
          <w:b/>
          <w:bCs/>
          <w:color w:val="000000"/>
          <w:lang w:val="es-ES"/>
        </w:rPr>
      </w:pPr>
      <w:r w:rsidRPr="00450703">
        <w:rPr>
          <w:rFonts w:ascii="Courier New" w:eastAsia="Calibri" w:hAnsi="Courier New" w:cs="Courier New"/>
          <w:b/>
          <w:bCs/>
          <w:color w:val="000000"/>
          <w:lang w:val="es-ES"/>
        </w:rPr>
        <w:t xml:space="preserve">JUSTIFICACION </w:t>
      </w:r>
    </w:p>
    <w:p w14:paraId="68AD356B" w14:textId="77777777" w:rsidR="00590E58" w:rsidRPr="00450703" w:rsidRDefault="00590E58" w:rsidP="008D33F0">
      <w:pPr>
        <w:pStyle w:val="Prrafodelista"/>
        <w:adjustRightInd w:val="0"/>
        <w:spacing w:before="28" w:after="28" w:line="288" w:lineRule="auto"/>
        <w:ind w:left="1003"/>
        <w:jc w:val="both"/>
        <w:textAlignment w:val="center"/>
        <w:rPr>
          <w:rFonts w:ascii="Courier New" w:eastAsia="Calibri" w:hAnsi="Courier New" w:cs="Courier New"/>
          <w:b/>
          <w:bCs/>
          <w:color w:val="000000"/>
          <w:lang w:val="es-ES"/>
        </w:rPr>
      </w:pPr>
    </w:p>
    <w:p w14:paraId="57E730BF" w14:textId="77777777" w:rsidR="007F6423" w:rsidRPr="008166E7" w:rsidRDefault="007F6423" w:rsidP="008166E7">
      <w:pPr>
        <w:jc w:val="both"/>
        <w:rPr>
          <w:rFonts w:ascii="Courier New" w:hAnsi="Courier New" w:cs="Courier New"/>
          <w:lang w:val="es-ES"/>
        </w:rPr>
      </w:pPr>
      <w:r w:rsidRPr="008166E7">
        <w:rPr>
          <w:rFonts w:ascii="Courier New" w:hAnsi="Courier New" w:cs="Courier New"/>
          <w:lang w:val="es-ES"/>
        </w:rPr>
        <w:t>El artículo 310 de la Constitución Política de 1991, permite que el Departamento Archipiélago de San Andrés, Providencia y Santa Catalina se rija, “además de las normas previstas en la Constitución y las leyes para los otros departamentos, por las normas especiales que, en materia administrativa, de inmigración, fiscal, de comercio exterior, de cambios, financiera y de fomento económico establezca el legislador.”</w:t>
      </w:r>
    </w:p>
    <w:p w14:paraId="5B45F849" w14:textId="77777777" w:rsidR="007F6423" w:rsidRPr="00450703" w:rsidRDefault="007F6423" w:rsidP="008D33F0">
      <w:pPr>
        <w:pStyle w:val="Prrafodelista"/>
        <w:ind w:left="1003"/>
        <w:jc w:val="both"/>
        <w:rPr>
          <w:rFonts w:ascii="Courier New" w:hAnsi="Courier New" w:cs="Courier New"/>
          <w:lang w:val="es-ES"/>
        </w:rPr>
      </w:pPr>
    </w:p>
    <w:p w14:paraId="2652EDC0" w14:textId="18232BF5" w:rsidR="007F6423" w:rsidRPr="008166E7" w:rsidRDefault="007F6423" w:rsidP="008166E7">
      <w:pPr>
        <w:jc w:val="both"/>
        <w:rPr>
          <w:rFonts w:ascii="Courier New" w:hAnsi="Courier New" w:cs="Courier New"/>
          <w:lang w:val="es-ES"/>
        </w:rPr>
      </w:pPr>
      <w:r w:rsidRPr="008166E7">
        <w:rPr>
          <w:rFonts w:ascii="Courier New" w:hAnsi="Courier New" w:cs="Courier New"/>
          <w:lang w:val="es-ES"/>
        </w:rPr>
        <w:t>La principal actividad económica del Departamento es el turismo. Sin embargo, “la falta de medicamentos y las fallas en los instrumentos médicos han provocado que varias actividades de turismo que se realizan también se vean afectadas.”</w:t>
      </w:r>
      <w:r w:rsidRPr="00450703">
        <w:rPr>
          <w:rStyle w:val="Refdenotaalfinal"/>
          <w:rFonts w:ascii="Courier New" w:hAnsi="Courier New" w:cs="Courier New"/>
          <w:lang w:val="es-ES"/>
        </w:rPr>
        <w:endnoteReference w:id="3"/>
      </w:r>
      <w:r w:rsidR="00B826C7" w:rsidRPr="008166E7">
        <w:rPr>
          <w:rFonts w:ascii="Courier New" w:hAnsi="Courier New" w:cs="Courier New"/>
          <w:lang w:val="es-ES"/>
        </w:rPr>
        <w:t xml:space="preserve"> </w:t>
      </w:r>
      <w:r w:rsidR="00F06F8B">
        <w:rPr>
          <w:rFonts w:ascii="Courier New" w:hAnsi="Courier New" w:cs="Courier New"/>
          <w:lang w:val="es-ES"/>
        </w:rPr>
        <w:t>En consecuencia, l</w:t>
      </w:r>
      <w:r w:rsidR="00B826C7" w:rsidRPr="008166E7">
        <w:rPr>
          <w:rFonts w:ascii="Courier New" w:hAnsi="Courier New" w:cs="Courier New"/>
          <w:lang w:val="es-ES"/>
        </w:rPr>
        <w:t>a Procuraduría General de la Nación considera que el Departamento está atravesando por una “grave crisis en materia de salud” y ha manifestado su preocupación al respecto “ya que está en riesgo la salud de propios y turistas.”</w:t>
      </w:r>
      <w:r w:rsidR="00B826C7" w:rsidRPr="00450703">
        <w:rPr>
          <w:rStyle w:val="Refdenotaalfinal"/>
          <w:rFonts w:ascii="Courier New" w:hAnsi="Courier New" w:cs="Courier New"/>
          <w:lang w:val="es-ES"/>
        </w:rPr>
        <w:endnoteReference w:id="4"/>
      </w:r>
      <w:r w:rsidR="00B826C7" w:rsidRPr="008166E7">
        <w:rPr>
          <w:rFonts w:ascii="Courier New" w:hAnsi="Courier New" w:cs="Courier New"/>
          <w:lang w:val="es-ES"/>
        </w:rPr>
        <w:t xml:space="preserve"> </w:t>
      </w:r>
    </w:p>
    <w:p w14:paraId="5677A16F" w14:textId="77777777" w:rsidR="007F6423" w:rsidRPr="00450703" w:rsidRDefault="007F6423" w:rsidP="008D33F0">
      <w:pPr>
        <w:pStyle w:val="Prrafodelista"/>
        <w:ind w:left="1003"/>
        <w:jc w:val="both"/>
        <w:rPr>
          <w:rFonts w:ascii="Courier New" w:hAnsi="Courier New" w:cs="Courier New"/>
          <w:lang w:val="es-ES"/>
        </w:rPr>
      </w:pPr>
    </w:p>
    <w:p w14:paraId="4679127D" w14:textId="6D62FE86" w:rsidR="008F4895" w:rsidRPr="008166E7" w:rsidRDefault="008D33F0" w:rsidP="008166E7">
      <w:pPr>
        <w:jc w:val="both"/>
        <w:rPr>
          <w:rFonts w:ascii="Courier New" w:hAnsi="Courier New" w:cs="Courier New"/>
          <w:lang w:val="es-ES"/>
        </w:rPr>
      </w:pPr>
      <w:r w:rsidRPr="008166E7">
        <w:rPr>
          <w:rFonts w:ascii="Courier New" w:hAnsi="Courier New" w:cs="Courier New"/>
          <w:lang w:val="es-ES"/>
        </w:rPr>
        <w:t xml:space="preserve">Por otro lado, </w:t>
      </w:r>
      <w:r w:rsidR="00B826C7" w:rsidRPr="00E10EA6">
        <w:rPr>
          <w:rFonts w:ascii="Courier New" w:hAnsi="Courier New" w:cs="Courier New"/>
          <w:i/>
          <w:lang w:val="es-ES"/>
        </w:rPr>
        <w:t>“</w:t>
      </w:r>
      <w:r w:rsidRPr="00E10EA6">
        <w:rPr>
          <w:rFonts w:ascii="Courier New" w:hAnsi="Courier New" w:cs="Courier New"/>
          <w:i/>
          <w:lang w:val="es-ES"/>
        </w:rPr>
        <w:t>u</w:t>
      </w:r>
      <w:r w:rsidR="008F4895" w:rsidRPr="00E10EA6">
        <w:rPr>
          <w:rFonts w:ascii="Courier New" w:hAnsi="Courier New" w:cs="Courier New"/>
          <w:i/>
          <w:lang w:val="es-ES"/>
        </w:rPr>
        <w:t xml:space="preserve">no de los atractivos que más buscan los turistas en San Andrés y Providencia es la posibilidad de bucear, sin </w:t>
      </w:r>
      <w:r w:rsidR="00B826C7" w:rsidRPr="00E10EA6">
        <w:rPr>
          <w:rFonts w:ascii="Courier New" w:hAnsi="Courier New" w:cs="Courier New"/>
          <w:i/>
          <w:lang w:val="es-ES"/>
        </w:rPr>
        <w:t>embargo,</w:t>
      </w:r>
      <w:r w:rsidR="008F4895" w:rsidRPr="00E10EA6">
        <w:rPr>
          <w:rFonts w:ascii="Courier New" w:hAnsi="Courier New" w:cs="Courier New"/>
          <w:i/>
          <w:lang w:val="es-ES"/>
        </w:rPr>
        <w:t xml:space="preserve"> el cambio de presión que experimenta el cuerpo descendiendo y saliendo del agua pueden desencadenar un embolismo gaseoso arterial o la descompresión del organismo.</w:t>
      </w:r>
      <w:r w:rsidR="00D07382" w:rsidRPr="00E10EA6">
        <w:rPr>
          <w:rFonts w:ascii="Courier New" w:hAnsi="Courier New" w:cs="Courier New"/>
          <w:i/>
          <w:lang w:val="es-ES"/>
        </w:rPr>
        <w:t xml:space="preserve"> El problema en San Andrés es que la cámara hiperbárica que le entregaron a la Secretaría de Turismo no tuvo los mantenimientos necesarios y dejó de funcionar el 29 de enero pasado “no tenemos como solucionar problemas de presiones o algo</w:t>
      </w:r>
      <w:r w:rsidR="00C57F60" w:rsidRPr="00E10EA6">
        <w:rPr>
          <w:rFonts w:ascii="Courier New" w:hAnsi="Courier New" w:cs="Courier New"/>
          <w:i/>
          <w:lang w:val="es-ES"/>
        </w:rPr>
        <w:t xml:space="preserve"> por el estilo en los turistas.</w:t>
      </w:r>
      <w:r w:rsidR="00B826C7" w:rsidRPr="00E10EA6">
        <w:rPr>
          <w:rFonts w:ascii="Courier New" w:hAnsi="Courier New" w:cs="Courier New"/>
          <w:i/>
          <w:lang w:val="es-ES"/>
        </w:rPr>
        <w:t>”</w:t>
      </w:r>
      <w:r w:rsidR="00E10EA6" w:rsidRPr="00E10EA6">
        <w:rPr>
          <w:rFonts w:ascii="Courier New" w:hAnsi="Courier New" w:cs="Courier New"/>
          <w:i/>
          <w:lang w:val="es-ES"/>
        </w:rPr>
        <w:t>”</w:t>
      </w:r>
      <w:r w:rsidR="00B826C7" w:rsidRPr="00450703">
        <w:rPr>
          <w:rStyle w:val="Refdenotaalfinal"/>
          <w:rFonts w:ascii="Courier New" w:hAnsi="Courier New" w:cs="Courier New"/>
          <w:lang w:val="es-ES"/>
        </w:rPr>
        <w:endnoteReference w:id="5"/>
      </w:r>
      <w:r w:rsidR="00F06F8B">
        <w:rPr>
          <w:rFonts w:ascii="Courier New" w:hAnsi="Courier New" w:cs="Courier New"/>
          <w:lang w:val="es-ES"/>
        </w:rPr>
        <w:t xml:space="preserve"> agrega un prestador de servicios de buceo en San Andrés</w:t>
      </w:r>
    </w:p>
    <w:p w14:paraId="2DC72638" w14:textId="77777777" w:rsidR="008F4895" w:rsidRPr="00450703" w:rsidRDefault="008F4895" w:rsidP="008D33F0">
      <w:pPr>
        <w:jc w:val="both"/>
        <w:rPr>
          <w:rFonts w:ascii="Courier New" w:hAnsi="Courier New" w:cs="Courier New"/>
          <w:lang w:val="es-ES"/>
        </w:rPr>
      </w:pPr>
    </w:p>
    <w:p w14:paraId="4C11FFE5" w14:textId="77777777" w:rsidR="00F958BF" w:rsidRPr="008166E7" w:rsidRDefault="0043388B" w:rsidP="008166E7">
      <w:pPr>
        <w:jc w:val="both"/>
        <w:rPr>
          <w:rFonts w:ascii="Courier New" w:hAnsi="Courier New" w:cs="Courier New"/>
          <w:lang w:val="es-ES"/>
        </w:rPr>
      </w:pPr>
      <w:r w:rsidRPr="008166E7">
        <w:rPr>
          <w:rFonts w:ascii="Courier New" w:hAnsi="Courier New" w:cs="Courier New"/>
          <w:lang w:val="es-ES"/>
        </w:rPr>
        <w:t xml:space="preserve">Debido a la preocupante situación de vulnerabilidad en materia de </w:t>
      </w:r>
      <w:r w:rsidR="00C57F60" w:rsidRPr="008166E7">
        <w:rPr>
          <w:rFonts w:ascii="Courier New" w:hAnsi="Courier New" w:cs="Courier New"/>
          <w:lang w:val="es-ES"/>
        </w:rPr>
        <w:t>atención médica y hospitalaria</w:t>
      </w:r>
      <w:r w:rsidRPr="008166E7">
        <w:rPr>
          <w:rFonts w:ascii="Courier New" w:hAnsi="Courier New" w:cs="Courier New"/>
          <w:lang w:val="es-ES"/>
        </w:rPr>
        <w:t xml:space="preserve"> de los turistas y viajeros que visitan las islas, e</w:t>
      </w:r>
      <w:r w:rsidR="007F6423" w:rsidRPr="008166E7">
        <w:rPr>
          <w:rFonts w:ascii="Courier New" w:hAnsi="Courier New" w:cs="Courier New"/>
          <w:lang w:val="es-ES"/>
        </w:rPr>
        <w:t xml:space="preserve">ste proyecto </w:t>
      </w:r>
      <w:r w:rsidRPr="008166E7">
        <w:rPr>
          <w:rFonts w:ascii="Courier New" w:hAnsi="Courier New" w:cs="Courier New"/>
          <w:lang w:val="es-ES"/>
        </w:rPr>
        <w:t xml:space="preserve">busca </w:t>
      </w:r>
      <w:r w:rsidR="007F6423" w:rsidRPr="008166E7">
        <w:rPr>
          <w:rFonts w:ascii="Courier New" w:hAnsi="Courier New" w:cs="Courier New"/>
          <w:lang w:val="es-ES"/>
        </w:rPr>
        <w:t>garantizar el mejoramiento</w:t>
      </w:r>
      <w:r w:rsidR="00C57F60" w:rsidRPr="008166E7">
        <w:rPr>
          <w:rFonts w:ascii="Courier New" w:hAnsi="Courier New" w:cs="Courier New"/>
          <w:lang w:val="es-ES"/>
        </w:rPr>
        <w:t xml:space="preserve"> y modernización</w:t>
      </w:r>
      <w:r w:rsidR="007F6423" w:rsidRPr="008166E7">
        <w:rPr>
          <w:rFonts w:ascii="Courier New" w:hAnsi="Courier New" w:cs="Courier New"/>
          <w:lang w:val="es-ES"/>
        </w:rPr>
        <w:t xml:space="preserve"> del servicio de salud que se le presta al visitante durante su estadía </w:t>
      </w:r>
      <w:r w:rsidR="00F958BF" w:rsidRPr="008166E7">
        <w:rPr>
          <w:rFonts w:ascii="Courier New" w:hAnsi="Courier New" w:cs="Courier New"/>
          <w:lang w:val="es-ES"/>
        </w:rPr>
        <w:t xml:space="preserve">en el Departamento Archipiélago. </w:t>
      </w:r>
    </w:p>
    <w:p w14:paraId="6992CDF4" w14:textId="77777777" w:rsidR="00F958BF" w:rsidRPr="00450703" w:rsidRDefault="00F958BF" w:rsidP="008D33F0">
      <w:pPr>
        <w:pStyle w:val="Prrafodelista"/>
        <w:ind w:left="1003"/>
        <w:jc w:val="both"/>
        <w:rPr>
          <w:rFonts w:ascii="Courier New" w:hAnsi="Courier New" w:cs="Courier New"/>
          <w:lang w:val="es-ES"/>
        </w:rPr>
      </w:pPr>
    </w:p>
    <w:p w14:paraId="3FF3FAB5" w14:textId="0B2C5C0B" w:rsidR="001060F3" w:rsidRPr="008166E7" w:rsidRDefault="00926611" w:rsidP="008166E7">
      <w:pPr>
        <w:jc w:val="both"/>
        <w:rPr>
          <w:rFonts w:ascii="Courier New" w:hAnsi="Courier New" w:cs="Courier New"/>
          <w:lang w:val="es-ES"/>
        </w:rPr>
      </w:pPr>
      <w:r w:rsidRPr="008166E7">
        <w:rPr>
          <w:rFonts w:ascii="Courier New" w:hAnsi="Courier New" w:cs="Courier New"/>
          <w:lang w:val="es-ES"/>
        </w:rPr>
        <w:t>Durante los años noventa y parte de la década del 2000</w:t>
      </w:r>
      <w:r w:rsidR="006A7952" w:rsidRPr="008166E7">
        <w:rPr>
          <w:rFonts w:ascii="Courier New" w:hAnsi="Courier New" w:cs="Courier New"/>
          <w:lang w:val="es-ES"/>
        </w:rPr>
        <w:t xml:space="preserve">, el turismo en el Archipiélago se enfocaba principalmente en el </w:t>
      </w:r>
      <w:r w:rsidR="009342D3" w:rsidRPr="008166E7">
        <w:rPr>
          <w:rFonts w:ascii="Courier New" w:hAnsi="Courier New" w:cs="Courier New"/>
          <w:lang w:val="es-ES"/>
        </w:rPr>
        <w:t xml:space="preserve">turismo sol y playa. Sin embargo, este tipo de turismo </w:t>
      </w:r>
      <w:r w:rsidR="008D33F0" w:rsidRPr="008166E7">
        <w:rPr>
          <w:rFonts w:ascii="Courier New" w:hAnsi="Courier New" w:cs="Courier New"/>
          <w:lang w:val="es-ES"/>
        </w:rPr>
        <w:t>tuvo una gran dependencia</w:t>
      </w:r>
      <w:r w:rsidR="009342D3" w:rsidRPr="008166E7">
        <w:rPr>
          <w:rFonts w:ascii="Courier New" w:hAnsi="Courier New" w:cs="Courier New"/>
          <w:lang w:val="es-ES"/>
        </w:rPr>
        <w:t xml:space="preserve"> de los </w:t>
      </w:r>
      <w:r w:rsidR="009342D3" w:rsidRPr="008166E7">
        <w:rPr>
          <w:rFonts w:ascii="Courier New" w:hAnsi="Courier New" w:cs="Courier New"/>
          <w:lang w:val="es-ES"/>
        </w:rPr>
        <w:lastRenderedPageBreak/>
        <w:t>calendarios escolares y los periodos vacacionales, haciendo que los flujos de visitantes se concentraran en torno a determinadas épocas del año, repitiéndose este proceso anualmente, creando lo que se conoce en el contexto del turismo como estacionalidad. Esta estacionalidad dividía el año en periodos de alta y baja temporada, afectando la economía del departamento.</w:t>
      </w:r>
      <w:r w:rsidR="001060F3" w:rsidRPr="008166E7">
        <w:rPr>
          <w:rFonts w:ascii="Courier New" w:hAnsi="Courier New" w:cs="Courier New"/>
          <w:lang w:val="es-ES"/>
        </w:rPr>
        <w:t xml:space="preserve"> </w:t>
      </w:r>
    </w:p>
    <w:p w14:paraId="0DE5CF45" w14:textId="77777777" w:rsidR="001060F3" w:rsidRPr="00450703" w:rsidRDefault="001060F3" w:rsidP="008D33F0">
      <w:pPr>
        <w:pStyle w:val="Prrafodelista"/>
        <w:ind w:left="1003"/>
        <w:jc w:val="both"/>
        <w:rPr>
          <w:rFonts w:ascii="Courier New" w:hAnsi="Courier New" w:cs="Courier New"/>
          <w:lang w:val="es-ES"/>
        </w:rPr>
      </w:pPr>
    </w:p>
    <w:p w14:paraId="444D318E" w14:textId="12B23F1B" w:rsidR="00926611" w:rsidRPr="008166E7" w:rsidRDefault="001060F3" w:rsidP="008166E7">
      <w:pPr>
        <w:jc w:val="both"/>
        <w:rPr>
          <w:rFonts w:ascii="Courier New" w:hAnsi="Courier New" w:cs="Courier New"/>
          <w:lang w:val="es-ES"/>
        </w:rPr>
      </w:pPr>
      <w:r w:rsidRPr="008166E7">
        <w:rPr>
          <w:rFonts w:ascii="Courier New" w:hAnsi="Courier New" w:cs="Courier New"/>
          <w:lang w:val="es-ES"/>
        </w:rPr>
        <w:t xml:space="preserve">En adición a lo anterior, el número de turistas nunca excedió el medio millón de visitantes al año. Sin embargo, a partir de la década de 2000, se comenzó a ver un </w:t>
      </w:r>
      <w:r w:rsidR="00345C5A" w:rsidRPr="008166E7">
        <w:rPr>
          <w:rFonts w:ascii="Courier New" w:hAnsi="Courier New" w:cs="Courier New"/>
          <w:lang w:val="es-ES"/>
        </w:rPr>
        <w:t xml:space="preserve">exponencial </w:t>
      </w:r>
      <w:r w:rsidRPr="008166E7">
        <w:rPr>
          <w:rFonts w:ascii="Courier New" w:hAnsi="Courier New" w:cs="Courier New"/>
          <w:lang w:val="es-ES"/>
        </w:rPr>
        <w:t xml:space="preserve">incremento </w:t>
      </w:r>
      <w:r w:rsidR="00345C5A" w:rsidRPr="008166E7">
        <w:rPr>
          <w:rFonts w:ascii="Courier New" w:hAnsi="Courier New" w:cs="Courier New"/>
          <w:lang w:val="es-ES"/>
        </w:rPr>
        <w:t>anual en la llegada de turistas, tal como se muestra en el siguiente cuadro.</w:t>
      </w:r>
      <w:r w:rsidR="00900AF4" w:rsidRPr="00450703">
        <w:rPr>
          <w:rStyle w:val="Refdenotaalfinal"/>
          <w:rFonts w:ascii="Courier New" w:hAnsi="Courier New" w:cs="Courier New"/>
          <w:lang w:val="es-ES"/>
        </w:rPr>
        <w:endnoteReference w:id="6"/>
      </w:r>
    </w:p>
    <w:p w14:paraId="6072E3DC" w14:textId="70C2CCA3" w:rsidR="001060F3" w:rsidRDefault="001060F3" w:rsidP="008D33F0">
      <w:pPr>
        <w:pStyle w:val="Prrafodelista"/>
        <w:ind w:left="1003"/>
        <w:jc w:val="both"/>
        <w:rPr>
          <w:rFonts w:ascii="Courier New" w:hAnsi="Courier New" w:cs="Courier New"/>
          <w:lang w:val="es-ES"/>
        </w:rPr>
      </w:pPr>
    </w:p>
    <w:p w14:paraId="3D188F3A" w14:textId="7ACE0A1C" w:rsidR="008166E7" w:rsidRDefault="00E02419" w:rsidP="008D33F0">
      <w:pPr>
        <w:pStyle w:val="Prrafodelista"/>
        <w:ind w:left="1003"/>
        <w:jc w:val="both"/>
        <w:rPr>
          <w:rFonts w:ascii="Courier New" w:hAnsi="Courier New" w:cs="Courier New"/>
          <w:lang w:val="es-ES"/>
        </w:rPr>
      </w:pPr>
      <w:r w:rsidRPr="00450703">
        <w:rPr>
          <w:rFonts w:eastAsia="Calibri"/>
          <w:b/>
          <w:bCs/>
          <w:noProof/>
          <w:color w:val="000000"/>
          <w:lang w:val="es-CO" w:eastAsia="es-CO"/>
        </w:rPr>
        <w:drawing>
          <wp:anchor distT="0" distB="0" distL="114300" distR="114300" simplePos="0" relativeHeight="251663360" behindDoc="0" locked="0" layoutInCell="1" allowOverlap="1" wp14:anchorId="6D08AAEA" wp14:editId="28F925DC">
            <wp:simplePos x="0" y="0"/>
            <wp:positionH relativeFrom="column">
              <wp:posOffset>691515</wp:posOffset>
            </wp:positionH>
            <wp:positionV relativeFrom="paragraph">
              <wp:posOffset>57150</wp:posOffset>
            </wp:positionV>
            <wp:extent cx="4657090" cy="319595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7090" cy="3195955"/>
                    </a:xfrm>
                    <a:prstGeom prst="rect">
                      <a:avLst/>
                    </a:prstGeom>
                    <a:noFill/>
                  </pic:spPr>
                </pic:pic>
              </a:graphicData>
            </a:graphic>
            <wp14:sizeRelH relativeFrom="page">
              <wp14:pctWidth>0</wp14:pctWidth>
            </wp14:sizeRelH>
            <wp14:sizeRelV relativeFrom="page">
              <wp14:pctHeight>0</wp14:pctHeight>
            </wp14:sizeRelV>
          </wp:anchor>
        </w:drawing>
      </w:r>
    </w:p>
    <w:p w14:paraId="1E731509" w14:textId="47EA1901" w:rsidR="00E02419" w:rsidRDefault="00E02419" w:rsidP="008D33F0">
      <w:pPr>
        <w:pStyle w:val="Prrafodelista"/>
        <w:ind w:left="1003"/>
        <w:jc w:val="both"/>
        <w:rPr>
          <w:rFonts w:ascii="Courier New" w:hAnsi="Courier New" w:cs="Courier New"/>
          <w:lang w:val="es-ES"/>
        </w:rPr>
      </w:pPr>
    </w:p>
    <w:p w14:paraId="1218A555" w14:textId="1D953B26" w:rsidR="00E02419" w:rsidRDefault="00E02419" w:rsidP="008D33F0">
      <w:pPr>
        <w:pStyle w:val="Prrafodelista"/>
        <w:ind w:left="1003"/>
        <w:jc w:val="both"/>
        <w:rPr>
          <w:rFonts w:ascii="Courier New" w:hAnsi="Courier New" w:cs="Courier New"/>
          <w:lang w:val="es-ES"/>
        </w:rPr>
      </w:pPr>
    </w:p>
    <w:p w14:paraId="3EE5D1EB" w14:textId="11B2ED6E" w:rsidR="00E02419" w:rsidRDefault="00E02419" w:rsidP="008D33F0">
      <w:pPr>
        <w:pStyle w:val="Prrafodelista"/>
        <w:ind w:left="1003"/>
        <w:jc w:val="both"/>
        <w:rPr>
          <w:rFonts w:ascii="Courier New" w:hAnsi="Courier New" w:cs="Courier New"/>
          <w:lang w:val="es-ES"/>
        </w:rPr>
      </w:pPr>
    </w:p>
    <w:p w14:paraId="184B4C43" w14:textId="1BB95BC4" w:rsidR="00E02419" w:rsidRDefault="00E02419" w:rsidP="008D33F0">
      <w:pPr>
        <w:pStyle w:val="Prrafodelista"/>
        <w:ind w:left="1003"/>
        <w:jc w:val="both"/>
        <w:rPr>
          <w:rFonts w:ascii="Courier New" w:hAnsi="Courier New" w:cs="Courier New"/>
          <w:lang w:val="es-ES"/>
        </w:rPr>
      </w:pPr>
    </w:p>
    <w:p w14:paraId="3102353D" w14:textId="3CC12021" w:rsidR="00E02419" w:rsidRDefault="00E02419" w:rsidP="008D33F0">
      <w:pPr>
        <w:pStyle w:val="Prrafodelista"/>
        <w:ind w:left="1003"/>
        <w:jc w:val="both"/>
        <w:rPr>
          <w:rFonts w:ascii="Courier New" w:hAnsi="Courier New" w:cs="Courier New"/>
          <w:lang w:val="es-ES"/>
        </w:rPr>
      </w:pPr>
    </w:p>
    <w:p w14:paraId="57FA69F4" w14:textId="3CBF98EC" w:rsidR="00E02419" w:rsidRDefault="00E02419" w:rsidP="008D33F0">
      <w:pPr>
        <w:pStyle w:val="Prrafodelista"/>
        <w:ind w:left="1003"/>
        <w:jc w:val="both"/>
        <w:rPr>
          <w:rFonts w:ascii="Courier New" w:hAnsi="Courier New" w:cs="Courier New"/>
          <w:lang w:val="es-ES"/>
        </w:rPr>
      </w:pPr>
    </w:p>
    <w:p w14:paraId="1D5A6310" w14:textId="2F9721AC" w:rsidR="00E02419" w:rsidRDefault="00E02419" w:rsidP="008D33F0">
      <w:pPr>
        <w:pStyle w:val="Prrafodelista"/>
        <w:ind w:left="1003"/>
        <w:jc w:val="both"/>
        <w:rPr>
          <w:rFonts w:ascii="Courier New" w:hAnsi="Courier New" w:cs="Courier New"/>
          <w:lang w:val="es-ES"/>
        </w:rPr>
      </w:pPr>
    </w:p>
    <w:p w14:paraId="53F39A8D" w14:textId="437CEF9C" w:rsidR="00E02419" w:rsidRDefault="00E02419" w:rsidP="008D33F0">
      <w:pPr>
        <w:pStyle w:val="Prrafodelista"/>
        <w:ind w:left="1003"/>
        <w:jc w:val="both"/>
        <w:rPr>
          <w:rFonts w:ascii="Courier New" w:hAnsi="Courier New" w:cs="Courier New"/>
          <w:lang w:val="es-ES"/>
        </w:rPr>
      </w:pPr>
    </w:p>
    <w:p w14:paraId="2B010C17" w14:textId="62398EB8" w:rsidR="00E02419" w:rsidRDefault="00E02419" w:rsidP="008D33F0">
      <w:pPr>
        <w:pStyle w:val="Prrafodelista"/>
        <w:ind w:left="1003"/>
        <w:jc w:val="both"/>
        <w:rPr>
          <w:rFonts w:ascii="Courier New" w:hAnsi="Courier New" w:cs="Courier New"/>
          <w:lang w:val="es-ES"/>
        </w:rPr>
      </w:pPr>
    </w:p>
    <w:p w14:paraId="552503CE" w14:textId="080FE34F" w:rsidR="00E02419" w:rsidRDefault="00E02419" w:rsidP="008D33F0">
      <w:pPr>
        <w:pStyle w:val="Prrafodelista"/>
        <w:ind w:left="1003"/>
        <w:jc w:val="both"/>
        <w:rPr>
          <w:rFonts w:ascii="Courier New" w:hAnsi="Courier New" w:cs="Courier New"/>
          <w:lang w:val="es-ES"/>
        </w:rPr>
      </w:pPr>
    </w:p>
    <w:p w14:paraId="64900FA2" w14:textId="05B4B410" w:rsidR="00E02419" w:rsidRDefault="00E02419" w:rsidP="008D33F0">
      <w:pPr>
        <w:pStyle w:val="Prrafodelista"/>
        <w:ind w:left="1003"/>
        <w:jc w:val="both"/>
        <w:rPr>
          <w:rFonts w:ascii="Courier New" w:hAnsi="Courier New" w:cs="Courier New"/>
          <w:lang w:val="es-ES"/>
        </w:rPr>
      </w:pPr>
    </w:p>
    <w:p w14:paraId="006C871C" w14:textId="5E87E09D" w:rsidR="00E02419" w:rsidRDefault="00E02419" w:rsidP="008D33F0">
      <w:pPr>
        <w:pStyle w:val="Prrafodelista"/>
        <w:ind w:left="1003"/>
        <w:jc w:val="both"/>
        <w:rPr>
          <w:rFonts w:ascii="Courier New" w:hAnsi="Courier New" w:cs="Courier New"/>
          <w:lang w:val="es-ES"/>
        </w:rPr>
      </w:pPr>
    </w:p>
    <w:p w14:paraId="1DC0BDA8" w14:textId="06389413" w:rsidR="00E02419" w:rsidRDefault="00E02419" w:rsidP="008D33F0">
      <w:pPr>
        <w:pStyle w:val="Prrafodelista"/>
        <w:ind w:left="1003"/>
        <w:jc w:val="both"/>
        <w:rPr>
          <w:rFonts w:ascii="Courier New" w:hAnsi="Courier New" w:cs="Courier New"/>
          <w:lang w:val="es-ES"/>
        </w:rPr>
      </w:pPr>
    </w:p>
    <w:p w14:paraId="43955FAA" w14:textId="5483D087" w:rsidR="00E02419" w:rsidRDefault="00E02419" w:rsidP="008D33F0">
      <w:pPr>
        <w:pStyle w:val="Prrafodelista"/>
        <w:ind w:left="1003"/>
        <w:jc w:val="both"/>
        <w:rPr>
          <w:rFonts w:ascii="Courier New" w:hAnsi="Courier New" w:cs="Courier New"/>
          <w:lang w:val="es-ES"/>
        </w:rPr>
      </w:pPr>
    </w:p>
    <w:p w14:paraId="5FE3A7BA" w14:textId="3BA67EDC" w:rsidR="00E02419" w:rsidRDefault="00E02419" w:rsidP="008D33F0">
      <w:pPr>
        <w:pStyle w:val="Prrafodelista"/>
        <w:ind w:left="1003"/>
        <w:jc w:val="both"/>
        <w:rPr>
          <w:rFonts w:ascii="Courier New" w:hAnsi="Courier New" w:cs="Courier New"/>
          <w:lang w:val="es-ES"/>
        </w:rPr>
      </w:pPr>
    </w:p>
    <w:p w14:paraId="7D5D9429" w14:textId="0A09EBB9" w:rsidR="00E02419" w:rsidRDefault="00E02419" w:rsidP="008D33F0">
      <w:pPr>
        <w:pStyle w:val="Prrafodelista"/>
        <w:ind w:left="1003"/>
        <w:jc w:val="both"/>
        <w:rPr>
          <w:rFonts w:ascii="Courier New" w:hAnsi="Courier New" w:cs="Courier New"/>
          <w:lang w:val="es-ES"/>
        </w:rPr>
      </w:pPr>
    </w:p>
    <w:p w14:paraId="39A4D161" w14:textId="0301406C" w:rsidR="00E02419" w:rsidRDefault="00E02419" w:rsidP="008D33F0">
      <w:pPr>
        <w:pStyle w:val="Prrafodelista"/>
        <w:ind w:left="1003"/>
        <w:jc w:val="both"/>
        <w:rPr>
          <w:rFonts w:ascii="Courier New" w:hAnsi="Courier New" w:cs="Courier New"/>
          <w:lang w:val="es-ES"/>
        </w:rPr>
      </w:pPr>
    </w:p>
    <w:p w14:paraId="62111BF7" w14:textId="456ABD6E" w:rsidR="00E02419" w:rsidRDefault="00E02419" w:rsidP="008D33F0">
      <w:pPr>
        <w:pStyle w:val="Prrafodelista"/>
        <w:ind w:left="1003"/>
        <w:jc w:val="both"/>
        <w:rPr>
          <w:rFonts w:ascii="Courier New" w:hAnsi="Courier New" w:cs="Courier New"/>
          <w:lang w:val="es-ES"/>
        </w:rPr>
      </w:pPr>
    </w:p>
    <w:p w14:paraId="2AF2089E" w14:textId="22415F34" w:rsidR="00E02419" w:rsidRDefault="00E02419" w:rsidP="008D33F0">
      <w:pPr>
        <w:pStyle w:val="Prrafodelista"/>
        <w:ind w:left="1003"/>
        <w:jc w:val="both"/>
        <w:rPr>
          <w:rFonts w:ascii="Courier New" w:hAnsi="Courier New" w:cs="Courier New"/>
          <w:lang w:val="es-ES"/>
        </w:rPr>
      </w:pPr>
    </w:p>
    <w:p w14:paraId="40EE2482" w14:textId="0AFB682C" w:rsidR="00E02419" w:rsidRDefault="00E02419" w:rsidP="008D33F0">
      <w:pPr>
        <w:pStyle w:val="Prrafodelista"/>
        <w:ind w:left="1003"/>
        <w:jc w:val="both"/>
        <w:rPr>
          <w:rFonts w:ascii="Courier New" w:hAnsi="Courier New" w:cs="Courier New"/>
          <w:lang w:val="es-ES"/>
        </w:rPr>
      </w:pPr>
    </w:p>
    <w:p w14:paraId="69D80466" w14:textId="77777777" w:rsidR="00E02419" w:rsidRPr="00450703" w:rsidRDefault="00E02419" w:rsidP="008D33F0">
      <w:pPr>
        <w:pStyle w:val="Prrafodelista"/>
        <w:ind w:left="1003"/>
        <w:jc w:val="both"/>
        <w:rPr>
          <w:rFonts w:ascii="Courier New" w:hAnsi="Courier New" w:cs="Courier New"/>
          <w:lang w:val="es-ES"/>
        </w:rPr>
      </w:pPr>
    </w:p>
    <w:p w14:paraId="329C4F81" w14:textId="1F916FC8" w:rsidR="00926611" w:rsidRDefault="008166E7" w:rsidP="008D33F0">
      <w:pPr>
        <w:pStyle w:val="Prrafodelista"/>
        <w:ind w:left="1003"/>
        <w:jc w:val="both"/>
        <w:rPr>
          <w:rFonts w:ascii="Courier New" w:hAnsi="Courier New" w:cs="Courier New"/>
          <w:lang w:val="es-ES"/>
        </w:rPr>
      </w:pPr>
      <w:r>
        <w:rPr>
          <w:rFonts w:ascii="Courier New" w:hAnsi="Courier New" w:cs="Courier New"/>
          <w:lang w:val="es-ES"/>
        </w:rPr>
        <w:t>La</w:t>
      </w:r>
      <w:r w:rsidR="00345C5A" w:rsidRPr="00450703">
        <w:rPr>
          <w:rFonts w:ascii="Courier New" w:hAnsi="Courier New" w:cs="Courier New"/>
          <w:lang w:val="es-ES"/>
        </w:rPr>
        <w:t xml:space="preserve">s cifras mostradas son de un periodo de 10 años, en donde se observa un incremento del 224% de turistas, tanto nacionales como internacionales que arribaron a las islas. El siguiente cuadro muestra esta </w:t>
      </w:r>
      <w:r w:rsidR="00F06F8B">
        <w:rPr>
          <w:rFonts w:ascii="Courier New" w:hAnsi="Courier New" w:cs="Courier New"/>
          <w:lang w:val="es-ES"/>
        </w:rPr>
        <w:t>comparación</w:t>
      </w:r>
      <w:r w:rsidR="00345C5A" w:rsidRPr="00450703">
        <w:rPr>
          <w:rFonts w:ascii="Courier New" w:hAnsi="Courier New" w:cs="Courier New"/>
          <w:lang w:val="es-ES"/>
        </w:rPr>
        <w:t>.</w:t>
      </w:r>
    </w:p>
    <w:p w14:paraId="723B6D1F" w14:textId="51AE4C80" w:rsidR="008166E7" w:rsidRPr="00450703" w:rsidRDefault="008166E7" w:rsidP="008D33F0">
      <w:pPr>
        <w:pStyle w:val="Prrafodelista"/>
        <w:ind w:left="1003"/>
        <w:jc w:val="both"/>
        <w:rPr>
          <w:rFonts w:ascii="Courier New" w:hAnsi="Courier New" w:cs="Courier New"/>
          <w:lang w:val="es-ES"/>
        </w:rPr>
      </w:pPr>
    </w:p>
    <w:p w14:paraId="25052F1F" w14:textId="71BFF81B" w:rsidR="00E02419" w:rsidRDefault="00E02419" w:rsidP="008166E7">
      <w:pPr>
        <w:jc w:val="both"/>
        <w:rPr>
          <w:rFonts w:ascii="Courier New" w:hAnsi="Courier New" w:cs="Courier New"/>
          <w:lang w:val="es-ES"/>
        </w:rPr>
      </w:pPr>
    </w:p>
    <w:p w14:paraId="7964E22A" w14:textId="1BC04135" w:rsidR="00E02419" w:rsidRDefault="00E02419" w:rsidP="008166E7">
      <w:pPr>
        <w:jc w:val="both"/>
        <w:rPr>
          <w:rFonts w:ascii="Courier New" w:hAnsi="Courier New" w:cs="Courier New"/>
          <w:lang w:val="es-ES"/>
        </w:rPr>
      </w:pPr>
    </w:p>
    <w:p w14:paraId="42FC9E20" w14:textId="2ED3054B" w:rsidR="00E02419" w:rsidRDefault="00E02419" w:rsidP="008166E7">
      <w:pPr>
        <w:jc w:val="both"/>
        <w:rPr>
          <w:rFonts w:ascii="Courier New" w:hAnsi="Courier New" w:cs="Courier New"/>
          <w:lang w:val="es-ES"/>
        </w:rPr>
      </w:pPr>
    </w:p>
    <w:p w14:paraId="086B7845" w14:textId="3B2FF025" w:rsidR="00E02419" w:rsidRDefault="00E02419" w:rsidP="008166E7">
      <w:pPr>
        <w:jc w:val="both"/>
        <w:rPr>
          <w:rFonts w:ascii="Courier New" w:hAnsi="Courier New" w:cs="Courier New"/>
          <w:lang w:val="es-ES"/>
        </w:rPr>
      </w:pPr>
    </w:p>
    <w:p w14:paraId="5B59F021" w14:textId="6C9E2B34" w:rsidR="00E02419" w:rsidRDefault="00774DA5" w:rsidP="008166E7">
      <w:pPr>
        <w:jc w:val="both"/>
        <w:rPr>
          <w:rFonts w:ascii="Courier New" w:hAnsi="Courier New" w:cs="Courier New"/>
          <w:lang w:val="es-ES"/>
        </w:rPr>
      </w:pPr>
      <w:r w:rsidRPr="00450703">
        <w:rPr>
          <w:rFonts w:ascii="Courier New" w:eastAsia="Calibri" w:hAnsi="Courier New" w:cs="Courier New"/>
          <w:b/>
          <w:bCs/>
          <w:noProof/>
          <w:color w:val="000000"/>
          <w:lang w:val="es-CO" w:eastAsia="es-CO"/>
        </w:rPr>
        <w:lastRenderedPageBreak/>
        <w:drawing>
          <wp:anchor distT="0" distB="0" distL="114300" distR="114300" simplePos="0" relativeHeight="251664384" behindDoc="1" locked="0" layoutInCell="1" allowOverlap="1" wp14:anchorId="732D29B6" wp14:editId="50543797">
            <wp:simplePos x="0" y="0"/>
            <wp:positionH relativeFrom="column">
              <wp:posOffset>899160</wp:posOffset>
            </wp:positionH>
            <wp:positionV relativeFrom="paragraph">
              <wp:posOffset>-767080</wp:posOffset>
            </wp:positionV>
            <wp:extent cx="4572000" cy="2987040"/>
            <wp:effectExtent l="0" t="0" r="0" b="0"/>
            <wp:wrapTight wrapText="bothSides">
              <wp:wrapPolygon edited="0">
                <wp:start x="2880" y="551"/>
                <wp:lineTo x="2700" y="1240"/>
                <wp:lineTo x="3330" y="2893"/>
                <wp:lineTo x="6840" y="3031"/>
                <wp:lineTo x="270" y="3857"/>
                <wp:lineTo x="360" y="4684"/>
                <wp:lineTo x="15030" y="5235"/>
                <wp:lineTo x="270" y="5786"/>
                <wp:lineTo x="270" y="6750"/>
                <wp:lineTo x="14940" y="7439"/>
                <wp:lineTo x="720" y="7852"/>
                <wp:lineTo x="720" y="8816"/>
                <wp:lineTo x="14940" y="9643"/>
                <wp:lineTo x="720" y="9918"/>
                <wp:lineTo x="630" y="10883"/>
                <wp:lineTo x="6120" y="11847"/>
                <wp:lineTo x="720" y="11985"/>
                <wp:lineTo x="720" y="12811"/>
                <wp:lineTo x="6120" y="14051"/>
                <wp:lineTo x="720" y="14051"/>
                <wp:lineTo x="630" y="14878"/>
                <wp:lineTo x="2340" y="16255"/>
                <wp:lineTo x="270" y="17908"/>
                <wp:lineTo x="270" y="18321"/>
                <wp:lineTo x="1530" y="18459"/>
                <wp:lineTo x="1530" y="19974"/>
                <wp:lineTo x="5940" y="20663"/>
                <wp:lineTo x="15390" y="20663"/>
                <wp:lineTo x="15570" y="21214"/>
                <wp:lineTo x="21240" y="21214"/>
                <wp:lineTo x="21150" y="18597"/>
                <wp:lineTo x="21510" y="18321"/>
                <wp:lineTo x="21510" y="16393"/>
                <wp:lineTo x="18000" y="16255"/>
                <wp:lineTo x="20970" y="14740"/>
                <wp:lineTo x="20970" y="14327"/>
                <wp:lineTo x="18000" y="14051"/>
                <wp:lineTo x="20970" y="12673"/>
                <wp:lineTo x="20970" y="12260"/>
                <wp:lineTo x="18000" y="11847"/>
                <wp:lineTo x="20970" y="10607"/>
                <wp:lineTo x="20970" y="10332"/>
                <wp:lineTo x="18000" y="9643"/>
                <wp:lineTo x="20970" y="8541"/>
                <wp:lineTo x="20970" y="8128"/>
                <wp:lineTo x="18000" y="7439"/>
                <wp:lineTo x="20970" y="6474"/>
                <wp:lineTo x="20970" y="6061"/>
                <wp:lineTo x="17820" y="5235"/>
                <wp:lineTo x="21150" y="4270"/>
                <wp:lineTo x="20880" y="3995"/>
                <wp:lineTo x="11880" y="3031"/>
                <wp:lineTo x="15660" y="3031"/>
                <wp:lineTo x="18900" y="2066"/>
                <wp:lineTo x="18720" y="551"/>
                <wp:lineTo x="2880" y="551"/>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2987040"/>
                    </a:xfrm>
                    <a:prstGeom prst="rect">
                      <a:avLst/>
                    </a:prstGeom>
                    <a:noFill/>
                  </pic:spPr>
                </pic:pic>
              </a:graphicData>
            </a:graphic>
            <wp14:sizeRelH relativeFrom="page">
              <wp14:pctWidth>0</wp14:pctWidth>
            </wp14:sizeRelH>
            <wp14:sizeRelV relativeFrom="page">
              <wp14:pctHeight>0</wp14:pctHeight>
            </wp14:sizeRelV>
          </wp:anchor>
        </w:drawing>
      </w:r>
    </w:p>
    <w:p w14:paraId="4869D975" w14:textId="77777777" w:rsidR="00E02419" w:rsidRDefault="00E02419" w:rsidP="008166E7">
      <w:pPr>
        <w:jc w:val="both"/>
        <w:rPr>
          <w:rFonts w:ascii="Courier New" w:hAnsi="Courier New" w:cs="Courier New"/>
          <w:lang w:val="es-ES"/>
        </w:rPr>
      </w:pPr>
    </w:p>
    <w:p w14:paraId="606FEC16" w14:textId="77777777" w:rsidR="00E02419" w:rsidRDefault="00E02419" w:rsidP="008166E7">
      <w:pPr>
        <w:jc w:val="both"/>
        <w:rPr>
          <w:rFonts w:ascii="Courier New" w:hAnsi="Courier New" w:cs="Courier New"/>
          <w:lang w:val="es-ES"/>
        </w:rPr>
      </w:pPr>
    </w:p>
    <w:p w14:paraId="44032A46" w14:textId="77777777" w:rsidR="00E02419" w:rsidRDefault="00E02419" w:rsidP="008166E7">
      <w:pPr>
        <w:jc w:val="both"/>
        <w:rPr>
          <w:rFonts w:ascii="Courier New" w:hAnsi="Courier New" w:cs="Courier New"/>
          <w:lang w:val="es-ES"/>
        </w:rPr>
      </w:pPr>
    </w:p>
    <w:p w14:paraId="7B4D457F" w14:textId="77777777" w:rsidR="00E02419" w:rsidRDefault="00E02419" w:rsidP="008166E7">
      <w:pPr>
        <w:jc w:val="both"/>
        <w:rPr>
          <w:rFonts w:ascii="Courier New" w:hAnsi="Courier New" w:cs="Courier New"/>
          <w:lang w:val="es-ES"/>
        </w:rPr>
      </w:pPr>
    </w:p>
    <w:p w14:paraId="0A4755DC" w14:textId="77777777" w:rsidR="00E02419" w:rsidRDefault="00E02419" w:rsidP="008166E7">
      <w:pPr>
        <w:jc w:val="both"/>
        <w:rPr>
          <w:rFonts w:ascii="Courier New" w:hAnsi="Courier New" w:cs="Courier New"/>
          <w:lang w:val="es-ES"/>
        </w:rPr>
      </w:pPr>
    </w:p>
    <w:p w14:paraId="6AB24163" w14:textId="77777777" w:rsidR="00E02419" w:rsidRDefault="00E02419" w:rsidP="008166E7">
      <w:pPr>
        <w:jc w:val="both"/>
        <w:rPr>
          <w:rFonts w:ascii="Courier New" w:hAnsi="Courier New" w:cs="Courier New"/>
          <w:lang w:val="es-ES"/>
        </w:rPr>
      </w:pPr>
    </w:p>
    <w:p w14:paraId="70AD3AEB" w14:textId="77777777" w:rsidR="00E02419" w:rsidRDefault="00E02419" w:rsidP="008166E7">
      <w:pPr>
        <w:jc w:val="both"/>
        <w:rPr>
          <w:rFonts w:ascii="Courier New" w:hAnsi="Courier New" w:cs="Courier New"/>
          <w:lang w:val="es-ES"/>
        </w:rPr>
      </w:pPr>
    </w:p>
    <w:p w14:paraId="42134746" w14:textId="77777777" w:rsidR="00E02419" w:rsidRDefault="00E02419" w:rsidP="008166E7">
      <w:pPr>
        <w:jc w:val="both"/>
        <w:rPr>
          <w:rFonts w:ascii="Courier New" w:hAnsi="Courier New" w:cs="Courier New"/>
          <w:lang w:val="es-ES"/>
        </w:rPr>
      </w:pPr>
    </w:p>
    <w:p w14:paraId="00EF4CE3" w14:textId="77777777" w:rsidR="00E02419" w:rsidRDefault="00E02419" w:rsidP="008166E7">
      <w:pPr>
        <w:jc w:val="both"/>
        <w:rPr>
          <w:rFonts w:ascii="Courier New" w:hAnsi="Courier New" w:cs="Courier New"/>
          <w:lang w:val="es-ES"/>
        </w:rPr>
      </w:pPr>
    </w:p>
    <w:p w14:paraId="0460A117" w14:textId="77777777" w:rsidR="00E02419" w:rsidRDefault="00E02419" w:rsidP="008166E7">
      <w:pPr>
        <w:jc w:val="both"/>
        <w:rPr>
          <w:rFonts w:ascii="Courier New" w:hAnsi="Courier New" w:cs="Courier New"/>
          <w:lang w:val="es-ES"/>
        </w:rPr>
      </w:pPr>
    </w:p>
    <w:p w14:paraId="3D0F825C" w14:textId="77777777" w:rsidR="00E02419" w:rsidRDefault="00E02419" w:rsidP="008166E7">
      <w:pPr>
        <w:jc w:val="both"/>
        <w:rPr>
          <w:rFonts w:ascii="Courier New" w:hAnsi="Courier New" w:cs="Courier New"/>
          <w:lang w:val="es-ES"/>
        </w:rPr>
      </w:pPr>
    </w:p>
    <w:p w14:paraId="4D4832F5" w14:textId="77777777" w:rsidR="00F06F8B" w:rsidRDefault="00F06F8B" w:rsidP="008166E7">
      <w:pPr>
        <w:jc w:val="both"/>
        <w:rPr>
          <w:rFonts w:ascii="Courier New" w:hAnsi="Courier New" w:cs="Courier New"/>
          <w:lang w:val="es-ES"/>
        </w:rPr>
      </w:pPr>
    </w:p>
    <w:p w14:paraId="1EC0724F" w14:textId="77777777" w:rsidR="00F06F8B" w:rsidRDefault="00F06F8B" w:rsidP="008166E7">
      <w:pPr>
        <w:jc w:val="both"/>
        <w:rPr>
          <w:rFonts w:ascii="Courier New" w:hAnsi="Courier New" w:cs="Courier New"/>
          <w:lang w:val="es-ES"/>
        </w:rPr>
      </w:pPr>
    </w:p>
    <w:p w14:paraId="61217879" w14:textId="77777777" w:rsidR="00F06F8B" w:rsidRDefault="00F06F8B" w:rsidP="008166E7">
      <w:pPr>
        <w:jc w:val="both"/>
        <w:rPr>
          <w:rFonts w:ascii="Courier New" w:hAnsi="Courier New" w:cs="Courier New"/>
          <w:lang w:val="es-ES"/>
        </w:rPr>
      </w:pPr>
    </w:p>
    <w:p w14:paraId="31A2E6E0" w14:textId="57EE0422" w:rsidR="008D33F0" w:rsidRPr="008166E7" w:rsidRDefault="008D33F0" w:rsidP="008166E7">
      <w:pPr>
        <w:jc w:val="both"/>
        <w:rPr>
          <w:rFonts w:ascii="Courier New" w:hAnsi="Courier New" w:cs="Courier New"/>
          <w:lang w:val="es-ES"/>
        </w:rPr>
      </w:pPr>
      <w:r w:rsidRPr="008166E7">
        <w:rPr>
          <w:rFonts w:ascii="Courier New" w:hAnsi="Courier New" w:cs="Courier New"/>
          <w:lang w:val="es-ES"/>
        </w:rPr>
        <w:t>Así las cosas, las islas pasaron de una actividad turística marcada por la estacionalidad, a ser un destino turístico en constante temporada alta.</w:t>
      </w:r>
    </w:p>
    <w:p w14:paraId="517FDF23" w14:textId="77777777" w:rsidR="008D33F0" w:rsidRPr="00450703" w:rsidRDefault="008D33F0" w:rsidP="008D33F0">
      <w:pPr>
        <w:pStyle w:val="Prrafodelista"/>
        <w:jc w:val="both"/>
        <w:rPr>
          <w:rFonts w:ascii="Courier New" w:hAnsi="Courier New" w:cs="Courier New"/>
          <w:lang w:val="es-ES"/>
        </w:rPr>
      </w:pPr>
    </w:p>
    <w:p w14:paraId="31A031A9" w14:textId="25B067AA" w:rsidR="008D33F0" w:rsidRPr="008166E7" w:rsidRDefault="00345C5A" w:rsidP="008166E7">
      <w:pPr>
        <w:jc w:val="both"/>
        <w:rPr>
          <w:rFonts w:ascii="Courier New" w:hAnsi="Courier New" w:cs="Courier New"/>
          <w:lang w:val="es-ES"/>
        </w:rPr>
      </w:pPr>
      <w:r w:rsidRPr="008166E7">
        <w:rPr>
          <w:rFonts w:ascii="Courier New" w:hAnsi="Courier New" w:cs="Courier New"/>
          <w:lang w:val="es-ES"/>
        </w:rPr>
        <w:t>Este incremento</w:t>
      </w:r>
      <w:r w:rsidR="008D33F0" w:rsidRPr="008166E7">
        <w:rPr>
          <w:rFonts w:ascii="Courier New" w:hAnsi="Courier New" w:cs="Courier New"/>
          <w:lang w:val="es-ES"/>
        </w:rPr>
        <w:t xml:space="preserve"> en la llegada de visitantes</w:t>
      </w:r>
      <w:r w:rsidR="00774DA5">
        <w:rPr>
          <w:rFonts w:ascii="Courier New" w:hAnsi="Courier New" w:cs="Courier New"/>
          <w:lang w:val="es-ES"/>
        </w:rPr>
        <w:t xml:space="preserve"> adquiere</w:t>
      </w:r>
      <w:r w:rsidRPr="008166E7">
        <w:rPr>
          <w:rFonts w:ascii="Courier New" w:hAnsi="Courier New" w:cs="Courier New"/>
          <w:lang w:val="es-ES"/>
        </w:rPr>
        <w:t xml:space="preserve"> mayor importancia</w:t>
      </w:r>
      <w:r w:rsidR="008D33F0" w:rsidRPr="008166E7">
        <w:rPr>
          <w:rFonts w:ascii="Courier New" w:hAnsi="Courier New" w:cs="Courier New"/>
          <w:lang w:val="es-ES"/>
        </w:rPr>
        <w:t>,</w:t>
      </w:r>
      <w:r w:rsidRPr="008166E7">
        <w:rPr>
          <w:rFonts w:ascii="Courier New" w:hAnsi="Courier New" w:cs="Courier New"/>
          <w:lang w:val="es-ES"/>
        </w:rPr>
        <w:t xml:space="preserve"> si tomamos en cuenta que cada </w:t>
      </w:r>
      <w:r w:rsidR="008D33F0" w:rsidRPr="008166E7">
        <w:rPr>
          <w:rFonts w:ascii="Courier New" w:hAnsi="Courier New" w:cs="Courier New"/>
          <w:lang w:val="es-ES"/>
        </w:rPr>
        <w:t>viajero</w:t>
      </w:r>
      <w:r w:rsidRPr="008166E7">
        <w:rPr>
          <w:rFonts w:ascii="Courier New" w:hAnsi="Courier New" w:cs="Courier New"/>
          <w:lang w:val="es-ES"/>
        </w:rPr>
        <w:t xml:space="preserve"> (tanto extranjero, como nacional) debe pagar </w:t>
      </w:r>
      <w:r w:rsidR="005D3246" w:rsidRPr="008166E7">
        <w:rPr>
          <w:rFonts w:ascii="Courier New" w:hAnsi="Courier New" w:cs="Courier New"/>
          <w:lang w:val="es-ES"/>
        </w:rPr>
        <w:t>el</w:t>
      </w:r>
      <w:r w:rsidRPr="008166E7">
        <w:rPr>
          <w:rFonts w:ascii="Courier New" w:hAnsi="Courier New" w:cs="Courier New"/>
          <w:lang w:val="es-ES"/>
        </w:rPr>
        <w:t xml:space="preserve"> impuesto de entrada a la isla</w:t>
      </w:r>
      <w:r w:rsidR="005D3246" w:rsidRPr="008166E7">
        <w:rPr>
          <w:rFonts w:ascii="Courier New" w:hAnsi="Courier New" w:cs="Courier New"/>
          <w:lang w:val="es-ES"/>
        </w:rPr>
        <w:t xml:space="preserve"> creada por la Ley 47 de 1993, </w:t>
      </w:r>
      <w:r w:rsidRPr="008166E7">
        <w:rPr>
          <w:rFonts w:ascii="Courier New" w:hAnsi="Courier New" w:cs="Courier New"/>
          <w:lang w:val="es-ES"/>
        </w:rPr>
        <w:t>cuyo valor</w:t>
      </w:r>
      <w:r w:rsidR="00C1449B">
        <w:rPr>
          <w:rFonts w:ascii="Courier New" w:hAnsi="Courier New" w:cs="Courier New"/>
          <w:lang w:val="es-ES"/>
        </w:rPr>
        <w:t>, a 2017,</w:t>
      </w:r>
      <w:r w:rsidRPr="008166E7">
        <w:rPr>
          <w:rFonts w:ascii="Courier New" w:hAnsi="Courier New" w:cs="Courier New"/>
          <w:lang w:val="es-ES"/>
        </w:rPr>
        <w:t xml:space="preserve"> </w:t>
      </w:r>
      <w:r w:rsidR="006940E0">
        <w:rPr>
          <w:rFonts w:ascii="Courier New" w:hAnsi="Courier New" w:cs="Courier New"/>
          <w:lang w:val="es-ES"/>
        </w:rPr>
        <w:t>fue</w:t>
      </w:r>
      <w:r w:rsidRPr="008166E7">
        <w:rPr>
          <w:rFonts w:ascii="Courier New" w:hAnsi="Courier New" w:cs="Courier New"/>
          <w:lang w:val="es-ES"/>
        </w:rPr>
        <w:t xml:space="preserve"> </w:t>
      </w:r>
      <w:r w:rsidR="00C1449B">
        <w:rPr>
          <w:rFonts w:ascii="Courier New" w:hAnsi="Courier New" w:cs="Courier New"/>
          <w:lang w:val="es-ES"/>
        </w:rPr>
        <w:t>de</w:t>
      </w:r>
      <w:r w:rsidRPr="008166E7">
        <w:rPr>
          <w:rFonts w:ascii="Courier New" w:hAnsi="Courier New" w:cs="Courier New"/>
          <w:lang w:val="es-ES"/>
        </w:rPr>
        <w:t xml:space="preserve"> $</w:t>
      </w:r>
      <w:r w:rsidR="00C1449B">
        <w:rPr>
          <w:rFonts w:ascii="Courier New" w:hAnsi="Courier New" w:cs="Courier New"/>
          <w:lang w:val="es-ES"/>
        </w:rPr>
        <w:t>25.38</w:t>
      </w:r>
      <w:r w:rsidR="005D3246" w:rsidRPr="008166E7">
        <w:rPr>
          <w:rFonts w:ascii="Courier New" w:hAnsi="Courier New" w:cs="Courier New"/>
          <w:lang w:val="es-ES"/>
        </w:rPr>
        <w:t xml:space="preserve">0, en virtud del Decreto </w:t>
      </w:r>
      <w:r w:rsidR="00C1449B">
        <w:rPr>
          <w:rFonts w:ascii="Courier New" w:hAnsi="Courier New" w:cs="Courier New"/>
          <w:lang w:val="es-ES"/>
        </w:rPr>
        <w:t>013</w:t>
      </w:r>
      <w:r w:rsidR="005D3246" w:rsidRPr="008166E7">
        <w:rPr>
          <w:rFonts w:ascii="Courier New" w:hAnsi="Courier New" w:cs="Courier New"/>
          <w:lang w:val="es-ES"/>
        </w:rPr>
        <w:t xml:space="preserve"> del </w:t>
      </w:r>
      <w:r w:rsidR="00C1449B">
        <w:rPr>
          <w:rFonts w:ascii="Courier New" w:hAnsi="Courier New" w:cs="Courier New"/>
          <w:lang w:val="es-ES"/>
        </w:rPr>
        <w:t>12 de enero de 2017</w:t>
      </w:r>
      <w:r w:rsidR="005D3246" w:rsidRPr="008166E7">
        <w:rPr>
          <w:rFonts w:ascii="Courier New" w:hAnsi="Courier New" w:cs="Courier New"/>
          <w:lang w:val="es-ES"/>
        </w:rPr>
        <w:t xml:space="preserve"> de la Gobernación Departamental</w:t>
      </w:r>
      <w:r w:rsidR="006940E0">
        <w:rPr>
          <w:rStyle w:val="Refdenotaalfinal"/>
          <w:rFonts w:ascii="Courier New" w:hAnsi="Courier New" w:cs="Courier New"/>
          <w:lang w:val="es-ES"/>
        </w:rPr>
        <w:endnoteReference w:id="7"/>
      </w:r>
      <w:r w:rsidR="005D3246" w:rsidRPr="008166E7">
        <w:rPr>
          <w:rFonts w:ascii="Courier New" w:hAnsi="Courier New" w:cs="Courier New"/>
          <w:lang w:val="es-ES"/>
        </w:rPr>
        <w:t xml:space="preserve">. </w:t>
      </w:r>
    </w:p>
    <w:p w14:paraId="699DE21B" w14:textId="77777777" w:rsidR="008D33F0" w:rsidRPr="00450703" w:rsidRDefault="008D33F0" w:rsidP="008D33F0">
      <w:pPr>
        <w:pStyle w:val="Prrafodelista"/>
        <w:jc w:val="both"/>
        <w:rPr>
          <w:rFonts w:ascii="Courier New" w:hAnsi="Courier New" w:cs="Courier New"/>
          <w:lang w:val="es-ES"/>
        </w:rPr>
      </w:pPr>
    </w:p>
    <w:p w14:paraId="68F80B1C" w14:textId="1B0A8365" w:rsidR="005D3246" w:rsidRPr="008166E7" w:rsidRDefault="005D3246" w:rsidP="00434AAE">
      <w:pPr>
        <w:jc w:val="both"/>
        <w:rPr>
          <w:rFonts w:ascii="Courier New" w:hAnsi="Courier New" w:cs="Courier New"/>
          <w:lang w:val="es-ES"/>
        </w:rPr>
      </w:pPr>
      <w:r w:rsidRPr="008166E7">
        <w:rPr>
          <w:rFonts w:ascii="Courier New" w:hAnsi="Courier New" w:cs="Courier New"/>
          <w:lang w:val="es-ES"/>
        </w:rPr>
        <w:t>Si tomamos en cuenta que durante el 2017 ingresaron 1.050.763 turistas</w:t>
      </w:r>
      <w:r w:rsidR="00434AAE">
        <w:rPr>
          <w:rFonts w:ascii="Courier New" w:hAnsi="Courier New" w:cs="Courier New"/>
          <w:lang w:val="es-ES"/>
        </w:rPr>
        <w:t>, dentro del cual el 15% fueron extranjeros</w:t>
      </w:r>
      <w:r w:rsidR="00434AAE">
        <w:rPr>
          <w:rStyle w:val="Refdenotaalfinal"/>
          <w:rFonts w:ascii="Courier New" w:hAnsi="Courier New" w:cs="Courier New"/>
          <w:lang w:val="es-ES"/>
        </w:rPr>
        <w:endnoteReference w:id="8"/>
      </w:r>
      <w:r w:rsidR="00434AAE">
        <w:rPr>
          <w:rFonts w:ascii="Courier New" w:hAnsi="Courier New" w:cs="Courier New"/>
          <w:lang w:val="es-ES"/>
        </w:rPr>
        <w:t>,</w:t>
      </w:r>
      <w:r w:rsidR="00F60A97">
        <w:rPr>
          <w:rFonts w:ascii="Courier New" w:hAnsi="Courier New" w:cs="Courier New"/>
          <w:lang w:val="es-ES"/>
        </w:rPr>
        <w:t xml:space="preserve"> pagando </w:t>
      </w:r>
      <w:r w:rsidR="00C1449B" w:rsidRPr="008166E7">
        <w:rPr>
          <w:rFonts w:ascii="Courier New" w:hAnsi="Courier New" w:cs="Courier New"/>
          <w:lang w:val="es-ES"/>
        </w:rPr>
        <w:t>$</w:t>
      </w:r>
      <w:r w:rsidR="00C1449B">
        <w:rPr>
          <w:rFonts w:ascii="Courier New" w:hAnsi="Courier New" w:cs="Courier New"/>
          <w:lang w:val="es-ES"/>
        </w:rPr>
        <w:t>25.38</w:t>
      </w:r>
      <w:r w:rsidR="00C1449B" w:rsidRPr="008166E7">
        <w:rPr>
          <w:rFonts w:ascii="Courier New" w:hAnsi="Courier New" w:cs="Courier New"/>
          <w:lang w:val="es-ES"/>
        </w:rPr>
        <w:t>0</w:t>
      </w:r>
      <w:r w:rsidR="00C1449B">
        <w:rPr>
          <w:rFonts w:ascii="Courier New" w:hAnsi="Courier New" w:cs="Courier New"/>
          <w:lang w:val="es-ES"/>
        </w:rPr>
        <w:t xml:space="preserve"> por concepto de contribución </w:t>
      </w:r>
      <w:r w:rsidR="00C1449B" w:rsidRPr="00C1449B">
        <w:rPr>
          <w:rFonts w:ascii="Courier New" w:hAnsi="Courier New" w:cs="Courier New"/>
          <w:lang w:val="es-ES"/>
        </w:rPr>
        <w:t>para el uso de la infraestructura pública turística</w:t>
      </w:r>
      <w:r w:rsidRPr="008166E7">
        <w:rPr>
          <w:rFonts w:ascii="Courier New" w:hAnsi="Courier New" w:cs="Courier New"/>
          <w:lang w:val="es-ES"/>
        </w:rPr>
        <w:t xml:space="preserve">, podemos </w:t>
      </w:r>
      <w:r w:rsidR="00C1449B">
        <w:rPr>
          <w:rFonts w:ascii="Courier New" w:hAnsi="Courier New" w:cs="Courier New"/>
          <w:lang w:val="es-ES"/>
        </w:rPr>
        <w:t>concluir</w:t>
      </w:r>
      <w:r w:rsidRPr="008166E7">
        <w:rPr>
          <w:rFonts w:ascii="Courier New" w:hAnsi="Courier New" w:cs="Courier New"/>
          <w:lang w:val="es-ES"/>
        </w:rPr>
        <w:t xml:space="preserve"> que el fisco departa</w:t>
      </w:r>
      <w:r w:rsidR="00C1449B">
        <w:rPr>
          <w:rFonts w:ascii="Courier New" w:hAnsi="Courier New" w:cs="Courier New"/>
          <w:lang w:val="es-ES"/>
        </w:rPr>
        <w:t>mental percibió durante el 2017</w:t>
      </w:r>
      <w:r w:rsidR="00434AAE">
        <w:rPr>
          <w:rFonts w:ascii="Courier New" w:hAnsi="Courier New" w:cs="Courier New"/>
          <w:lang w:val="es-ES"/>
        </w:rPr>
        <w:t xml:space="preserve"> por este concepto</w:t>
      </w:r>
      <w:r w:rsidR="00C1449B" w:rsidRPr="00C1449B">
        <w:rPr>
          <w:rFonts w:ascii="Courier New" w:hAnsi="Courier New" w:cs="Courier New"/>
          <w:lang w:val="es-ES"/>
        </w:rPr>
        <w:t xml:space="preserve"> </w:t>
      </w:r>
      <w:r w:rsidR="00C1449B">
        <w:rPr>
          <w:rFonts w:ascii="Courier New" w:hAnsi="Courier New" w:cs="Courier New"/>
          <w:lang w:val="es-ES"/>
        </w:rPr>
        <w:t>$</w:t>
      </w:r>
      <w:r w:rsidR="00C1449B" w:rsidRPr="00C1449B">
        <w:rPr>
          <w:rFonts w:ascii="Courier New" w:hAnsi="Courier New" w:cs="Courier New"/>
          <w:lang w:val="es-ES"/>
        </w:rPr>
        <w:t>26.668.364.940</w:t>
      </w:r>
      <w:r w:rsidR="00434AAE">
        <w:rPr>
          <w:rFonts w:ascii="Courier New" w:hAnsi="Courier New" w:cs="Courier New"/>
          <w:lang w:val="es-ES"/>
        </w:rPr>
        <w:t>.</w:t>
      </w:r>
    </w:p>
    <w:p w14:paraId="0ECF2131" w14:textId="07468DDA" w:rsidR="00345C5A" w:rsidRPr="00450703" w:rsidRDefault="00345C5A" w:rsidP="008D33F0">
      <w:pPr>
        <w:pStyle w:val="Prrafodelista"/>
        <w:jc w:val="both"/>
        <w:rPr>
          <w:rFonts w:ascii="Courier New" w:hAnsi="Courier New" w:cs="Courier New"/>
          <w:lang w:val="es-ES"/>
        </w:rPr>
      </w:pPr>
    </w:p>
    <w:p w14:paraId="3B391D7B" w14:textId="3B29D984" w:rsidR="008D33F0" w:rsidRPr="00450703" w:rsidRDefault="005D3246" w:rsidP="00556692">
      <w:pPr>
        <w:jc w:val="both"/>
        <w:rPr>
          <w:rFonts w:ascii="Courier New" w:hAnsi="Courier New" w:cs="Courier New"/>
          <w:lang w:val="es-ES"/>
        </w:rPr>
      </w:pPr>
      <w:r w:rsidRPr="00450703">
        <w:rPr>
          <w:rFonts w:ascii="Courier New" w:hAnsi="Courier New" w:cs="Courier New"/>
          <w:lang w:val="es-ES"/>
        </w:rPr>
        <w:t xml:space="preserve">Estas cifras revelan que el sector turismo es </w:t>
      </w:r>
      <w:r w:rsidR="00900AF4" w:rsidRPr="00450703">
        <w:rPr>
          <w:rFonts w:ascii="Courier New" w:hAnsi="Courier New" w:cs="Courier New"/>
          <w:lang w:val="es-ES"/>
        </w:rPr>
        <w:t>el sector económico que más aporta a la economía del Archipiélago. “</w:t>
      </w:r>
      <w:r w:rsidR="004304F3" w:rsidRPr="00450703">
        <w:rPr>
          <w:rFonts w:ascii="Courier New" w:hAnsi="Courier New" w:cs="Courier New"/>
          <w:lang w:val="es-ES"/>
        </w:rPr>
        <w:t>El archipiélago es de lejos el departamento colombiano</w:t>
      </w:r>
      <w:r w:rsidR="00900AF4" w:rsidRPr="00450703">
        <w:rPr>
          <w:rFonts w:ascii="Courier New" w:hAnsi="Courier New" w:cs="Courier New"/>
          <w:lang w:val="es-ES"/>
        </w:rPr>
        <w:t xml:space="preserve"> </w:t>
      </w:r>
      <w:r w:rsidR="004304F3" w:rsidRPr="00450703">
        <w:rPr>
          <w:rFonts w:ascii="Courier New" w:hAnsi="Courier New" w:cs="Courier New"/>
          <w:lang w:val="es-ES"/>
        </w:rPr>
        <w:t>más depe</w:t>
      </w:r>
      <w:r w:rsidR="009102BB" w:rsidRPr="00450703">
        <w:rPr>
          <w:rFonts w:ascii="Courier New" w:hAnsi="Courier New" w:cs="Courier New"/>
          <w:lang w:val="es-ES"/>
        </w:rPr>
        <w:t>ndiente del turismo</w:t>
      </w:r>
      <w:r w:rsidR="004304F3" w:rsidRPr="00450703">
        <w:rPr>
          <w:rFonts w:ascii="Courier New" w:hAnsi="Courier New" w:cs="Courier New"/>
          <w:lang w:val="es-ES"/>
        </w:rPr>
        <w:t>. Mientras en los otros departamentos del país la</w:t>
      </w:r>
      <w:r w:rsidR="009102BB" w:rsidRPr="00450703">
        <w:rPr>
          <w:rFonts w:ascii="Courier New" w:hAnsi="Courier New" w:cs="Courier New"/>
          <w:lang w:val="es-ES"/>
        </w:rPr>
        <w:t xml:space="preserve"> </w:t>
      </w:r>
      <w:r w:rsidR="004304F3" w:rsidRPr="00450703">
        <w:rPr>
          <w:rFonts w:ascii="Courier New" w:hAnsi="Courier New" w:cs="Courier New"/>
          <w:lang w:val="es-ES"/>
        </w:rPr>
        <w:t>participación del sector hotelería y restaurantes</w:t>
      </w:r>
      <w:r w:rsidR="009102BB" w:rsidRPr="00450703">
        <w:rPr>
          <w:rFonts w:ascii="Courier New" w:hAnsi="Courier New" w:cs="Courier New"/>
          <w:lang w:val="es-ES"/>
        </w:rPr>
        <w:t xml:space="preserve"> </w:t>
      </w:r>
      <w:r w:rsidR="004304F3" w:rsidRPr="00450703">
        <w:rPr>
          <w:rFonts w:ascii="Courier New" w:hAnsi="Courier New" w:cs="Courier New"/>
          <w:lang w:val="es-ES"/>
        </w:rPr>
        <w:t>dentro del Producto Interno Bruto no sobrepasa el</w:t>
      </w:r>
      <w:r w:rsidR="009102BB" w:rsidRPr="00450703">
        <w:rPr>
          <w:rFonts w:ascii="Courier New" w:hAnsi="Courier New" w:cs="Courier New"/>
          <w:lang w:val="es-ES"/>
        </w:rPr>
        <w:t xml:space="preserve"> </w:t>
      </w:r>
      <w:r w:rsidR="004304F3" w:rsidRPr="00450703">
        <w:rPr>
          <w:rFonts w:ascii="Courier New" w:hAnsi="Courier New" w:cs="Courier New"/>
          <w:lang w:val="es-ES"/>
        </w:rPr>
        <w:t>5%, en el arc</w:t>
      </w:r>
      <w:r w:rsidR="00900AF4" w:rsidRPr="00450703">
        <w:rPr>
          <w:rFonts w:ascii="Courier New" w:hAnsi="Courier New" w:cs="Courier New"/>
          <w:lang w:val="es-ES"/>
        </w:rPr>
        <w:t xml:space="preserve">hipiélago esta </w:t>
      </w:r>
      <w:r w:rsidR="004304F3" w:rsidRPr="00450703">
        <w:rPr>
          <w:rFonts w:ascii="Courier New" w:hAnsi="Courier New" w:cs="Courier New"/>
          <w:lang w:val="es-ES"/>
        </w:rPr>
        <w:t>proporción es superior</w:t>
      </w:r>
      <w:r w:rsidR="009102BB" w:rsidRPr="00450703">
        <w:rPr>
          <w:rFonts w:ascii="Courier New" w:hAnsi="Courier New" w:cs="Courier New"/>
          <w:lang w:val="es-ES"/>
        </w:rPr>
        <w:t xml:space="preserve"> </w:t>
      </w:r>
      <w:r w:rsidR="004304F3" w:rsidRPr="00450703">
        <w:rPr>
          <w:rFonts w:ascii="Courier New" w:hAnsi="Courier New" w:cs="Courier New"/>
          <w:lang w:val="es-ES"/>
        </w:rPr>
        <w:t>al 16%. Se estima que las actividades asociadas</w:t>
      </w:r>
      <w:r w:rsidR="009102BB" w:rsidRPr="00450703">
        <w:rPr>
          <w:rFonts w:ascii="Courier New" w:hAnsi="Courier New" w:cs="Courier New"/>
          <w:lang w:val="es-ES"/>
        </w:rPr>
        <w:t xml:space="preserve"> </w:t>
      </w:r>
      <w:r w:rsidR="004304F3" w:rsidRPr="00450703">
        <w:rPr>
          <w:rFonts w:ascii="Courier New" w:hAnsi="Courier New" w:cs="Courier New"/>
          <w:lang w:val="es-ES"/>
        </w:rPr>
        <w:t>al turismo, el comercio y hotelería y restaurantes,</w:t>
      </w:r>
      <w:r w:rsidR="009102BB" w:rsidRPr="00450703">
        <w:rPr>
          <w:rFonts w:ascii="Courier New" w:hAnsi="Courier New" w:cs="Courier New"/>
          <w:lang w:val="es-ES"/>
        </w:rPr>
        <w:t xml:space="preserve"> </w:t>
      </w:r>
      <w:r w:rsidR="004304F3" w:rsidRPr="00450703">
        <w:rPr>
          <w:rFonts w:ascii="Courier New" w:hAnsi="Courier New" w:cs="Courier New"/>
          <w:lang w:val="es-ES"/>
        </w:rPr>
        <w:t>representaban cerca del 64% del Producto Interno</w:t>
      </w:r>
      <w:r w:rsidR="009102BB" w:rsidRPr="00450703">
        <w:rPr>
          <w:rFonts w:ascii="Courier New" w:hAnsi="Courier New" w:cs="Courier New"/>
          <w:lang w:val="es-ES"/>
        </w:rPr>
        <w:t xml:space="preserve"> </w:t>
      </w:r>
      <w:r w:rsidR="004304F3" w:rsidRPr="00450703">
        <w:rPr>
          <w:rFonts w:ascii="Courier New" w:hAnsi="Courier New" w:cs="Courier New"/>
          <w:lang w:val="es-ES"/>
        </w:rPr>
        <w:t>Bruto-PIB de las islas</w:t>
      </w:r>
      <w:r w:rsidR="009102BB" w:rsidRPr="00450703">
        <w:rPr>
          <w:rFonts w:ascii="Courier New" w:hAnsi="Courier New" w:cs="Courier New"/>
          <w:lang w:val="es-ES"/>
        </w:rPr>
        <w:t>.</w:t>
      </w:r>
      <w:r w:rsidR="00900AF4" w:rsidRPr="00450703">
        <w:rPr>
          <w:rFonts w:ascii="Courier New" w:hAnsi="Courier New" w:cs="Courier New"/>
          <w:lang w:val="es-ES"/>
        </w:rPr>
        <w:t>”</w:t>
      </w:r>
      <w:r w:rsidR="009102BB" w:rsidRPr="00450703">
        <w:rPr>
          <w:rStyle w:val="Refdenotaalfinal"/>
          <w:rFonts w:ascii="Courier New" w:hAnsi="Courier New" w:cs="Courier New"/>
          <w:lang w:val="es-ES"/>
        </w:rPr>
        <w:endnoteReference w:id="9"/>
      </w:r>
      <w:r w:rsidR="009102BB" w:rsidRPr="00450703">
        <w:rPr>
          <w:rFonts w:ascii="Courier New" w:hAnsi="Courier New" w:cs="Courier New"/>
          <w:lang w:val="es-ES"/>
        </w:rPr>
        <w:t xml:space="preserve"> El siguiente cuadro refleja la anterior información. </w:t>
      </w:r>
    </w:p>
    <w:p w14:paraId="192CD8DE" w14:textId="5C8A80E8" w:rsidR="008D33F0" w:rsidRPr="00450703" w:rsidRDefault="008D33F0" w:rsidP="008D33F0">
      <w:pPr>
        <w:ind w:left="708"/>
        <w:jc w:val="both"/>
        <w:rPr>
          <w:rFonts w:ascii="Courier New" w:hAnsi="Courier New" w:cs="Courier New"/>
          <w:lang w:val="es-ES"/>
        </w:rPr>
      </w:pPr>
    </w:p>
    <w:p w14:paraId="72C155CC" w14:textId="309E55AD" w:rsidR="00F60A97" w:rsidRDefault="00E02419" w:rsidP="00556692">
      <w:pPr>
        <w:jc w:val="both"/>
        <w:rPr>
          <w:rFonts w:ascii="Courier New" w:hAnsi="Courier New" w:cs="Courier New"/>
          <w:lang w:val="es-ES"/>
        </w:rPr>
      </w:pPr>
      <w:r w:rsidRPr="00450703">
        <w:rPr>
          <w:noProof/>
          <w:lang w:val="es-CO" w:eastAsia="es-CO"/>
        </w:rPr>
        <w:lastRenderedPageBreak/>
        <w:drawing>
          <wp:anchor distT="0" distB="0" distL="114300" distR="114300" simplePos="0" relativeHeight="251662336" behindDoc="1" locked="0" layoutInCell="1" allowOverlap="1" wp14:anchorId="4B639958" wp14:editId="73A870BF">
            <wp:simplePos x="0" y="0"/>
            <wp:positionH relativeFrom="margin">
              <wp:posOffset>241935</wp:posOffset>
            </wp:positionH>
            <wp:positionV relativeFrom="paragraph">
              <wp:posOffset>85725</wp:posOffset>
            </wp:positionV>
            <wp:extent cx="5657850" cy="3514725"/>
            <wp:effectExtent l="0" t="0" r="0" b="9525"/>
            <wp:wrapTight wrapText="bothSides">
              <wp:wrapPolygon edited="0">
                <wp:start x="0" y="0"/>
                <wp:lineTo x="0" y="19668"/>
                <wp:lineTo x="218" y="21307"/>
                <wp:lineTo x="3855" y="21541"/>
                <wp:lineTo x="20436" y="21541"/>
                <wp:lineTo x="20582" y="20722"/>
                <wp:lineTo x="21527" y="20488"/>
                <wp:lineTo x="21527"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7850" cy="3514725"/>
                    </a:xfrm>
                    <a:prstGeom prst="rect">
                      <a:avLst/>
                    </a:prstGeom>
                    <a:noFill/>
                  </pic:spPr>
                </pic:pic>
              </a:graphicData>
            </a:graphic>
            <wp14:sizeRelH relativeFrom="page">
              <wp14:pctWidth>0</wp14:pctWidth>
            </wp14:sizeRelH>
            <wp14:sizeRelV relativeFrom="page">
              <wp14:pctHeight>0</wp14:pctHeight>
            </wp14:sizeRelV>
          </wp:anchor>
        </w:drawing>
      </w:r>
    </w:p>
    <w:p w14:paraId="32BDEEE2" w14:textId="4543A126" w:rsidR="00F60A97" w:rsidRDefault="00F60A97" w:rsidP="00556692">
      <w:pPr>
        <w:jc w:val="both"/>
        <w:rPr>
          <w:rFonts w:ascii="Courier New" w:hAnsi="Courier New" w:cs="Courier New"/>
          <w:lang w:val="es-ES"/>
        </w:rPr>
      </w:pPr>
    </w:p>
    <w:p w14:paraId="081E76C9" w14:textId="529EF348" w:rsidR="00F60A97" w:rsidRDefault="00F60A97" w:rsidP="00556692">
      <w:pPr>
        <w:jc w:val="both"/>
        <w:rPr>
          <w:rFonts w:ascii="Courier New" w:hAnsi="Courier New" w:cs="Courier New"/>
          <w:lang w:val="es-ES"/>
        </w:rPr>
      </w:pPr>
    </w:p>
    <w:p w14:paraId="39EEA050" w14:textId="64E6BD26" w:rsidR="00F60A97" w:rsidRDefault="00F60A97" w:rsidP="00556692">
      <w:pPr>
        <w:jc w:val="both"/>
        <w:rPr>
          <w:rFonts w:ascii="Courier New" w:hAnsi="Courier New" w:cs="Courier New"/>
          <w:lang w:val="es-ES"/>
        </w:rPr>
      </w:pPr>
    </w:p>
    <w:p w14:paraId="299D62CD" w14:textId="7C3B0CE0" w:rsidR="00F60A97" w:rsidRDefault="00F60A97" w:rsidP="00556692">
      <w:pPr>
        <w:jc w:val="both"/>
        <w:rPr>
          <w:rFonts w:ascii="Courier New" w:hAnsi="Courier New" w:cs="Courier New"/>
          <w:lang w:val="es-ES"/>
        </w:rPr>
      </w:pPr>
    </w:p>
    <w:p w14:paraId="6B4024DB" w14:textId="05453AF0" w:rsidR="00F60A97" w:rsidRDefault="00F60A97" w:rsidP="00556692">
      <w:pPr>
        <w:jc w:val="both"/>
        <w:rPr>
          <w:rFonts w:ascii="Courier New" w:hAnsi="Courier New" w:cs="Courier New"/>
          <w:lang w:val="es-ES"/>
        </w:rPr>
      </w:pPr>
    </w:p>
    <w:p w14:paraId="31F95048" w14:textId="7F45EDCF" w:rsidR="00F60A97" w:rsidRDefault="00F60A97" w:rsidP="00556692">
      <w:pPr>
        <w:jc w:val="both"/>
        <w:rPr>
          <w:rFonts w:ascii="Courier New" w:hAnsi="Courier New" w:cs="Courier New"/>
          <w:lang w:val="es-ES"/>
        </w:rPr>
      </w:pPr>
    </w:p>
    <w:p w14:paraId="6E1959DB" w14:textId="2B8CB41B" w:rsidR="00F60A97" w:rsidRDefault="00F60A97" w:rsidP="00556692">
      <w:pPr>
        <w:jc w:val="both"/>
        <w:rPr>
          <w:rFonts w:ascii="Courier New" w:hAnsi="Courier New" w:cs="Courier New"/>
          <w:lang w:val="es-ES"/>
        </w:rPr>
      </w:pPr>
    </w:p>
    <w:p w14:paraId="5396E4DF" w14:textId="5740AF24" w:rsidR="00F60A97" w:rsidRDefault="00F60A97" w:rsidP="00556692">
      <w:pPr>
        <w:jc w:val="both"/>
        <w:rPr>
          <w:rFonts w:ascii="Courier New" w:hAnsi="Courier New" w:cs="Courier New"/>
          <w:lang w:val="es-ES"/>
        </w:rPr>
      </w:pPr>
    </w:p>
    <w:p w14:paraId="7BECDFDB" w14:textId="45F13089" w:rsidR="00F60A97" w:rsidRDefault="00F60A97" w:rsidP="00556692">
      <w:pPr>
        <w:jc w:val="both"/>
        <w:rPr>
          <w:rFonts w:ascii="Courier New" w:hAnsi="Courier New" w:cs="Courier New"/>
          <w:lang w:val="es-ES"/>
        </w:rPr>
      </w:pPr>
    </w:p>
    <w:p w14:paraId="5722669F" w14:textId="4C344029" w:rsidR="00F60A97" w:rsidRDefault="00F60A97" w:rsidP="00556692">
      <w:pPr>
        <w:jc w:val="both"/>
        <w:rPr>
          <w:rFonts w:ascii="Courier New" w:hAnsi="Courier New" w:cs="Courier New"/>
          <w:lang w:val="es-ES"/>
        </w:rPr>
      </w:pPr>
    </w:p>
    <w:p w14:paraId="54F5D7C7" w14:textId="1BBEA8B9" w:rsidR="00F60A97" w:rsidRDefault="00F60A97" w:rsidP="00556692">
      <w:pPr>
        <w:jc w:val="both"/>
        <w:rPr>
          <w:rFonts w:ascii="Courier New" w:hAnsi="Courier New" w:cs="Courier New"/>
          <w:lang w:val="es-ES"/>
        </w:rPr>
      </w:pPr>
    </w:p>
    <w:p w14:paraId="7C5B8949" w14:textId="6620A803" w:rsidR="00F60A97" w:rsidRDefault="00F60A97" w:rsidP="00556692">
      <w:pPr>
        <w:jc w:val="both"/>
        <w:rPr>
          <w:rFonts w:ascii="Courier New" w:hAnsi="Courier New" w:cs="Courier New"/>
          <w:lang w:val="es-ES"/>
        </w:rPr>
      </w:pPr>
    </w:p>
    <w:p w14:paraId="2ECFAE7E" w14:textId="60FFA952" w:rsidR="00F60A97" w:rsidRDefault="00F60A97" w:rsidP="00556692">
      <w:pPr>
        <w:jc w:val="both"/>
        <w:rPr>
          <w:rFonts w:ascii="Courier New" w:hAnsi="Courier New" w:cs="Courier New"/>
          <w:lang w:val="es-ES"/>
        </w:rPr>
      </w:pPr>
    </w:p>
    <w:p w14:paraId="0F2FC586" w14:textId="36B9690B" w:rsidR="00F60A97" w:rsidRDefault="00F60A97" w:rsidP="00556692">
      <w:pPr>
        <w:jc w:val="both"/>
        <w:rPr>
          <w:rFonts w:ascii="Courier New" w:hAnsi="Courier New" w:cs="Courier New"/>
          <w:lang w:val="es-ES"/>
        </w:rPr>
      </w:pPr>
    </w:p>
    <w:p w14:paraId="01FF89CA" w14:textId="4B631C74" w:rsidR="00F60A97" w:rsidRDefault="00F60A97" w:rsidP="00556692">
      <w:pPr>
        <w:jc w:val="both"/>
        <w:rPr>
          <w:rFonts w:ascii="Courier New" w:hAnsi="Courier New" w:cs="Courier New"/>
          <w:lang w:val="es-ES"/>
        </w:rPr>
      </w:pPr>
    </w:p>
    <w:p w14:paraId="4C9DA45F" w14:textId="05F2045F" w:rsidR="00F60A97" w:rsidRDefault="00F60A97" w:rsidP="00556692">
      <w:pPr>
        <w:jc w:val="both"/>
        <w:rPr>
          <w:rFonts w:ascii="Courier New" w:hAnsi="Courier New" w:cs="Courier New"/>
          <w:lang w:val="es-ES"/>
        </w:rPr>
      </w:pPr>
    </w:p>
    <w:p w14:paraId="5DBEBF7F" w14:textId="2AA49999" w:rsidR="00F60A97" w:rsidRDefault="00F60A97" w:rsidP="00556692">
      <w:pPr>
        <w:jc w:val="both"/>
        <w:rPr>
          <w:rFonts w:ascii="Courier New" w:hAnsi="Courier New" w:cs="Courier New"/>
          <w:lang w:val="es-ES"/>
        </w:rPr>
      </w:pPr>
    </w:p>
    <w:p w14:paraId="6D0C12D3" w14:textId="585B2988" w:rsidR="00F60A97" w:rsidRDefault="00F60A97" w:rsidP="00556692">
      <w:pPr>
        <w:jc w:val="both"/>
        <w:rPr>
          <w:rFonts w:ascii="Courier New" w:hAnsi="Courier New" w:cs="Courier New"/>
          <w:lang w:val="es-ES"/>
        </w:rPr>
      </w:pPr>
    </w:p>
    <w:p w14:paraId="3C5528F0" w14:textId="77777777" w:rsidR="007D1C2B" w:rsidRDefault="007D1C2B" w:rsidP="00556692">
      <w:pPr>
        <w:jc w:val="both"/>
        <w:rPr>
          <w:rFonts w:ascii="Courier New" w:hAnsi="Courier New" w:cs="Courier New"/>
          <w:lang w:val="es-ES"/>
        </w:rPr>
      </w:pPr>
    </w:p>
    <w:p w14:paraId="0ACCE2A9" w14:textId="77777777" w:rsidR="00F60A97" w:rsidRDefault="00F60A97" w:rsidP="00556692">
      <w:pPr>
        <w:jc w:val="both"/>
        <w:rPr>
          <w:rFonts w:ascii="Courier New" w:hAnsi="Courier New" w:cs="Courier New"/>
          <w:lang w:val="es-ES"/>
        </w:rPr>
      </w:pPr>
    </w:p>
    <w:p w14:paraId="5BF951FB" w14:textId="77777777" w:rsidR="00E940DC" w:rsidRDefault="00E940DC" w:rsidP="00556692">
      <w:pPr>
        <w:jc w:val="both"/>
        <w:rPr>
          <w:rFonts w:ascii="Courier New" w:hAnsi="Courier New" w:cs="Courier New"/>
          <w:lang w:val="es-ES"/>
        </w:rPr>
      </w:pPr>
    </w:p>
    <w:p w14:paraId="30B18AD1" w14:textId="77777777" w:rsidR="00E940DC" w:rsidRDefault="00E940DC" w:rsidP="00556692">
      <w:pPr>
        <w:jc w:val="both"/>
        <w:rPr>
          <w:rFonts w:ascii="Courier New" w:hAnsi="Courier New" w:cs="Courier New"/>
          <w:lang w:val="es-ES"/>
        </w:rPr>
      </w:pPr>
    </w:p>
    <w:p w14:paraId="398E6425" w14:textId="06CAE4A0" w:rsidR="00E02419" w:rsidRDefault="00E02419" w:rsidP="00556692">
      <w:pPr>
        <w:jc w:val="both"/>
        <w:rPr>
          <w:rFonts w:ascii="Courier New" w:hAnsi="Courier New" w:cs="Courier New"/>
          <w:lang w:val="es-ES"/>
        </w:rPr>
      </w:pPr>
      <w:r>
        <w:rPr>
          <w:rFonts w:ascii="Courier New" w:hAnsi="Courier New" w:cs="Courier New"/>
          <w:lang w:val="es-ES"/>
        </w:rPr>
        <w:t xml:space="preserve">Por tanto, </w:t>
      </w:r>
      <w:r w:rsidR="00FC58DA">
        <w:rPr>
          <w:rFonts w:ascii="Courier New" w:hAnsi="Courier New" w:cs="Courier New"/>
          <w:lang w:val="es-ES"/>
        </w:rPr>
        <w:t xml:space="preserve">si la deficiencia en la prestación de servicios de salud pueda llegar a afectar la actividad turística en el Departamento, </w:t>
      </w:r>
      <w:r w:rsidR="008E21C3">
        <w:rPr>
          <w:rFonts w:ascii="Courier New" w:hAnsi="Courier New" w:cs="Courier New"/>
          <w:lang w:val="es-ES"/>
        </w:rPr>
        <w:t>entonces es de carácter urgente adelantar todas las medidas necesarias para mejorar los estándares de servicios de salud en las islas. De no hacerse, se estaría poniendo en riesgo el sector económico que representa el 64% del PIB departamental, con todas las repercusiones de empleabilidad e ingresos que representaría para toda la población.</w:t>
      </w:r>
    </w:p>
    <w:p w14:paraId="1681E68F" w14:textId="77777777" w:rsidR="00E02419" w:rsidRDefault="00E02419" w:rsidP="00556692">
      <w:pPr>
        <w:jc w:val="both"/>
        <w:rPr>
          <w:rFonts w:ascii="Courier New" w:hAnsi="Courier New" w:cs="Courier New"/>
          <w:lang w:val="es-ES"/>
        </w:rPr>
      </w:pPr>
    </w:p>
    <w:p w14:paraId="58A3865E" w14:textId="3032C64C" w:rsidR="009102BB" w:rsidRPr="00450703" w:rsidRDefault="008E21C3" w:rsidP="00556692">
      <w:pPr>
        <w:jc w:val="both"/>
        <w:rPr>
          <w:rFonts w:ascii="Courier New" w:hAnsi="Courier New" w:cs="Courier New"/>
          <w:lang w:val="es-ES"/>
        </w:rPr>
      </w:pPr>
      <w:r>
        <w:rPr>
          <w:rFonts w:ascii="Courier New" w:hAnsi="Courier New" w:cs="Courier New"/>
          <w:lang w:val="es-ES"/>
        </w:rPr>
        <w:t>En la actualidad, l</w:t>
      </w:r>
      <w:r w:rsidR="00900AF4" w:rsidRPr="00450703">
        <w:rPr>
          <w:rFonts w:ascii="Courier New" w:hAnsi="Courier New" w:cs="Courier New"/>
          <w:lang w:val="es-ES"/>
        </w:rPr>
        <w:t>a crisis hospitalaria y de servicios de salud por la que atraviesa actualmente el archipiélago, pone en riesgo el principal renglón económico del Departamento, ya que, tal como lo advierte la Procuraduría General de la Nación, “está en riesgo la salud de propios y turistas.”</w:t>
      </w:r>
      <w:r w:rsidR="00900AF4" w:rsidRPr="00450703">
        <w:rPr>
          <w:rStyle w:val="Refdenotaalfinal"/>
          <w:rFonts w:ascii="Courier New" w:hAnsi="Courier New" w:cs="Courier New"/>
          <w:lang w:val="es-ES"/>
        </w:rPr>
        <w:endnoteReference w:id="10"/>
      </w:r>
      <w:r w:rsidR="00900AF4" w:rsidRPr="00450703">
        <w:rPr>
          <w:rFonts w:ascii="Courier New" w:hAnsi="Courier New" w:cs="Courier New"/>
          <w:lang w:val="es-ES"/>
        </w:rPr>
        <w:t xml:space="preserve"> Una caída en </w:t>
      </w:r>
      <w:r w:rsidR="00486234" w:rsidRPr="00450703">
        <w:rPr>
          <w:rFonts w:ascii="Courier New" w:hAnsi="Courier New" w:cs="Courier New"/>
          <w:lang w:val="es-ES"/>
        </w:rPr>
        <w:t>la llegada de turistas a la isla, significaría un serio revés para la economía isleña</w:t>
      </w:r>
      <w:r w:rsidR="006E7383">
        <w:rPr>
          <w:rFonts w:ascii="Courier New" w:hAnsi="Courier New" w:cs="Courier New"/>
          <w:lang w:val="es-ES"/>
        </w:rPr>
        <w:t>, en términos de ingresos fiscales y la generación de empleo, entre otros aspectos</w:t>
      </w:r>
      <w:r w:rsidR="00486234" w:rsidRPr="00450703">
        <w:rPr>
          <w:rFonts w:ascii="Courier New" w:hAnsi="Courier New" w:cs="Courier New"/>
          <w:lang w:val="es-ES"/>
        </w:rPr>
        <w:t xml:space="preserve">. </w:t>
      </w:r>
      <w:r w:rsidR="006E7383">
        <w:rPr>
          <w:rFonts w:ascii="Courier New" w:hAnsi="Courier New" w:cs="Courier New"/>
          <w:lang w:val="es-ES"/>
        </w:rPr>
        <w:t>Por ende, u</w:t>
      </w:r>
      <w:r w:rsidR="00486234" w:rsidRPr="00450703">
        <w:rPr>
          <w:rFonts w:ascii="Courier New" w:hAnsi="Courier New" w:cs="Courier New"/>
          <w:lang w:val="es-ES"/>
        </w:rPr>
        <w:t>rge resolver la crisis de salud en las islas, para poder prestar un mejor servicio de salud a los visitantes durante su estadía en el Archipiélago.</w:t>
      </w:r>
    </w:p>
    <w:p w14:paraId="1466B717" w14:textId="11D08D39" w:rsidR="008D33F0" w:rsidRPr="00450703" w:rsidRDefault="008D33F0" w:rsidP="008D33F0">
      <w:pPr>
        <w:jc w:val="both"/>
        <w:rPr>
          <w:rFonts w:ascii="Courier New" w:hAnsi="Courier New" w:cs="Courier New"/>
          <w:lang w:val="es-ES"/>
        </w:rPr>
      </w:pPr>
    </w:p>
    <w:p w14:paraId="73139D54" w14:textId="3916E297" w:rsidR="00E940DC" w:rsidRDefault="00FB55DB" w:rsidP="00556692">
      <w:pPr>
        <w:jc w:val="both"/>
        <w:rPr>
          <w:rFonts w:ascii="Courier New" w:hAnsi="Courier New" w:cs="Courier New"/>
          <w:lang w:val="es-ES"/>
        </w:rPr>
      </w:pPr>
      <w:r>
        <w:rPr>
          <w:rFonts w:ascii="Courier New" w:hAnsi="Courier New" w:cs="Courier New"/>
          <w:lang w:val="es-ES"/>
        </w:rPr>
        <w:t xml:space="preserve">En el año 2017 y lo que va corrido del 2018, </w:t>
      </w:r>
      <w:r w:rsidR="00DB372A">
        <w:rPr>
          <w:rFonts w:ascii="Courier New" w:hAnsi="Courier New" w:cs="Courier New"/>
          <w:lang w:val="es-ES"/>
        </w:rPr>
        <w:t xml:space="preserve">se </w:t>
      </w:r>
      <w:r>
        <w:rPr>
          <w:rFonts w:ascii="Courier New" w:hAnsi="Courier New" w:cs="Courier New"/>
          <w:lang w:val="es-ES"/>
        </w:rPr>
        <w:t xml:space="preserve">han tenido que trasladar </w:t>
      </w:r>
      <w:r w:rsidR="00DB372A">
        <w:rPr>
          <w:rFonts w:ascii="Courier New" w:hAnsi="Courier New" w:cs="Courier New"/>
          <w:lang w:val="es-ES"/>
        </w:rPr>
        <w:t xml:space="preserve">turistas </w:t>
      </w:r>
      <w:r>
        <w:rPr>
          <w:rFonts w:ascii="Courier New" w:hAnsi="Courier New" w:cs="Courier New"/>
          <w:lang w:val="es-ES"/>
        </w:rPr>
        <w:t xml:space="preserve">desde la Isla de Providencia hacia San Andrés, para recibir atención médica. Estos traslados han tenido que ser realizados con apoyos de </w:t>
      </w:r>
      <w:r w:rsidRPr="00E940DC">
        <w:rPr>
          <w:rFonts w:ascii="Courier New" w:hAnsi="Courier New" w:cs="Courier New"/>
          <w:lang w:val="es-ES"/>
        </w:rPr>
        <w:t>la Fuerza Aérea Colombiana</w:t>
      </w:r>
      <w:r>
        <w:rPr>
          <w:rStyle w:val="Refdenotaalfinal"/>
          <w:rFonts w:ascii="Courier New" w:hAnsi="Courier New" w:cs="Courier New"/>
          <w:lang w:val="es-ES"/>
        </w:rPr>
        <w:endnoteReference w:id="11"/>
      </w:r>
      <w:r>
        <w:rPr>
          <w:rFonts w:ascii="Courier New" w:hAnsi="Courier New" w:cs="Courier New"/>
          <w:lang w:val="es-ES"/>
        </w:rPr>
        <w:t xml:space="preserve">, e incluso hasta de la unidad </w:t>
      </w:r>
      <w:r w:rsidRPr="00E940DC">
        <w:rPr>
          <w:rFonts w:ascii="Courier New" w:hAnsi="Courier New" w:cs="Courier New"/>
          <w:lang w:val="es-ES"/>
        </w:rPr>
        <w:t>de Guardacostas de la Armada Nacional</w:t>
      </w:r>
      <w:r>
        <w:rPr>
          <w:rStyle w:val="Refdenotaalfinal"/>
          <w:rFonts w:ascii="Courier New" w:hAnsi="Courier New" w:cs="Courier New"/>
          <w:lang w:val="es-ES"/>
        </w:rPr>
        <w:endnoteReference w:id="12"/>
      </w:r>
      <w:r>
        <w:rPr>
          <w:rFonts w:ascii="Courier New" w:hAnsi="Courier New" w:cs="Courier New"/>
          <w:lang w:val="es-ES"/>
        </w:rPr>
        <w:t xml:space="preserve"> para hacer </w:t>
      </w:r>
      <w:r>
        <w:rPr>
          <w:rFonts w:ascii="Courier New" w:hAnsi="Courier New" w:cs="Courier New"/>
          <w:lang w:val="es-ES"/>
        </w:rPr>
        <w:lastRenderedPageBreak/>
        <w:t xml:space="preserve">el traslado por mar. Adicional a esto, </w:t>
      </w:r>
      <w:r w:rsidR="00AC237F" w:rsidRPr="00450703">
        <w:rPr>
          <w:lang w:val="es-ES"/>
        </w:rPr>
        <w:t>“</w:t>
      </w:r>
      <w:r w:rsidR="00AC237F" w:rsidRPr="00450703">
        <w:rPr>
          <w:rFonts w:ascii="Courier New" w:hAnsi="Courier New" w:cs="Courier New"/>
          <w:lang w:val="es-ES"/>
        </w:rPr>
        <w:t xml:space="preserve">en caso de presentarse una emergencia </w:t>
      </w:r>
      <w:r>
        <w:rPr>
          <w:rFonts w:ascii="Courier New" w:hAnsi="Courier New" w:cs="Courier New"/>
          <w:lang w:val="es-ES"/>
        </w:rPr>
        <w:t xml:space="preserve">mayor </w:t>
      </w:r>
      <w:r w:rsidR="00AC237F" w:rsidRPr="00450703">
        <w:rPr>
          <w:rFonts w:ascii="Courier New" w:hAnsi="Courier New" w:cs="Courier New"/>
          <w:lang w:val="es-ES"/>
        </w:rPr>
        <w:t>(en cualquiera de las islas del Departamento), la única solución es esperar un avión ambulancia que saque al paciente hasta la ciudad de Cartagena”</w:t>
      </w:r>
      <w:r w:rsidR="00AC237F" w:rsidRPr="00450703">
        <w:rPr>
          <w:rStyle w:val="Refdenotaalfinal"/>
          <w:rFonts w:ascii="Courier New" w:hAnsi="Courier New" w:cs="Courier New"/>
          <w:lang w:val="es-ES"/>
        </w:rPr>
        <w:endnoteReference w:id="13"/>
      </w:r>
      <w:r w:rsidR="00AC237F" w:rsidRPr="00450703">
        <w:rPr>
          <w:rFonts w:ascii="Courier New" w:hAnsi="Courier New" w:cs="Courier New"/>
          <w:lang w:val="es-ES"/>
        </w:rPr>
        <w:t>, sea éste turista o residente.</w:t>
      </w:r>
      <w:r>
        <w:rPr>
          <w:rFonts w:ascii="Courier New" w:hAnsi="Courier New" w:cs="Courier New"/>
          <w:lang w:val="es-ES"/>
        </w:rPr>
        <w:t xml:space="preserve"> </w:t>
      </w:r>
    </w:p>
    <w:p w14:paraId="5637200B" w14:textId="77777777" w:rsidR="00E940DC" w:rsidRDefault="00E940DC" w:rsidP="00556692">
      <w:pPr>
        <w:jc w:val="both"/>
        <w:rPr>
          <w:rFonts w:ascii="Courier New" w:hAnsi="Courier New" w:cs="Courier New"/>
          <w:lang w:val="es-ES"/>
        </w:rPr>
      </w:pPr>
    </w:p>
    <w:p w14:paraId="4BFFED78" w14:textId="0DA8291D" w:rsidR="007F6423" w:rsidRPr="00450703" w:rsidRDefault="00FB55DB" w:rsidP="00556692">
      <w:pPr>
        <w:jc w:val="both"/>
        <w:rPr>
          <w:rFonts w:ascii="Courier New" w:hAnsi="Courier New" w:cs="Courier New"/>
          <w:lang w:val="es-ES"/>
        </w:rPr>
      </w:pPr>
      <w:r>
        <w:rPr>
          <w:rFonts w:ascii="Courier New" w:hAnsi="Courier New" w:cs="Courier New"/>
          <w:lang w:val="es-ES"/>
        </w:rPr>
        <w:t xml:space="preserve">Por lo tanto, </w:t>
      </w:r>
      <w:r w:rsidR="00F958BF" w:rsidRPr="00450703">
        <w:rPr>
          <w:rFonts w:ascii="Courier New" w:hAnsi="Courier New" w:cs="Courier New"/>
          <w:lang w:val="es-ES"/>
        </w:rPr>
        <w:t>Una mejora del servicio de salud en las islas, no solamente beneficiará a los turistas</w:t>
      </w:r>
      <w:r w:rsidR="00486234" w:rsidRPr="00450703">
        <w:rPr>
          <w:rFonts w:ascii="Courier New" w:hAnsi="Courier New" w:cs="Courier New"/>
          <w:lang w:val="es-ES"/>
        </w:rPr>
        <w:t xml:space="preserve"> y viajeros que visitan el destino,</w:t>
      </w:r>
      <w:r w:rsidR="00F958BF" w:rsidRPr="00450703">
        <w:rPr>
          <w:rFonts w:ascii="Courier New" w:hAnsi="Courier New" w:cs="Courier New"/>
          <w:lang w:val="es-ES"/>
        </w:rPr>
        <w:t xml:space="preserve"> sino también a toda la población en general. En este sentido, este Proyecto de Ley</w:t>
      </w:r>
      <w:r w:rsidR="00926611" w:rsidRPr="00450703">
        <w:rPr>
          <w:rFonts w:ascii="Courier New" w:hAnsi="Courier New" w:cs="Courier New"/>
          <w:lang w:val="es-ES"/>
        </w:rPr>
        <w:t xml:space="preserve"> también busca brindar herramientas para resolver la crisis de la salud denunciada por la Procuraduría General de la Nación, garantizando el derecho a la salud de todos los habitantes del Archipiélago.</w:t>
      </w:r>
    </w:p>
    <w:p w14:paraId="263DEBEF" w14:textId="74693147" w:rsidR="00A50B62" w:rsidRPr="00450703" w:rsidRDefault="00A50B62" w:rsidP="008D33F0">
      <w:pPr>
        <w:adjustRightInd w:val="0"/>
        <w:spacing w:before="28" w:after="28" w:line="288" w:lineRule="auto"/>
        <w:jc w:val="both"/>
        <w:textAlignment w:val="center"/>
        <w:rPr>
          <w:rFonts w:ascii="Courier New" w:eastAsia="Calibri" w:hAnsi="Courier New" w:cs="Courier New"/>
          <w:bCs/>
          <w:color w:val="000000"/>
          <w:lang w:val="es-ES"/>
        </w:rPr>
      </w:pPr>
    </w:p>
    <w:p w14:paraId="324FE870" w14:textId="77777777" w:rsidR="00E33009" w:rsidRPr="00450703" w:rsidRDefault="00E33009" w:rsidP="002B3584">
      <w:pPr>
        <w:adjustRightInd w:val="0"/>
        <w:spacing w:before="28" w:after="28" w:line="288" w:lineRule="auto"/>
        <w:jc w:val="both"/>
        <w:textAlignment w:val="center"/>
        <w:outlineLvl w:val="0"/>
        <w:rPr>
          <w:rFonts w:ascii="Courier New" w:eastAsia="Calibri" w:hAnsi="Courier New" w:cs="Courier New"/>
          <w:color w:val="000000"/>
          <w:spacing w:val="5"/>
          <w:lang w:val="es-ES"/>
        </w:rPr>
      </w:pPr>
      <w:r w:rsidRPr="00450703">
        <w:rPr>
          <w:rFonts w:ascii="Courier New" w:eastAsia="Calibri" w:hAnsi="Courier New" w:cs="Courier New"/>
          <w:color w:val="000000"/>
          <w:spacing w:val="5"/>
          <w:lang w:val="es-ES"/>
        </w:rPr>
        <w:t>De los señores Congresistas atentamente,</w:t>
      </w:r>
    </w:p>
    <w:p w14:paraId="3E94D399" w14:textId="77777777" w:rsidR="00E33009" w:rsidRPr="00450703" w:rsidRDefault="00E33009" w:rsidP="00E33009">
      <w:pPr>
        <w:adjustRightInd w:val="0"/>
        <w:spacing w:before="28" w:after="28" w:line="288" w:lineRule="auto"/>
        <w:jc w:val="both"/>
        <w:textAlignment w:val="center"/>
        <w:rPr>
          <w:rFonts w:ascii="Courier New" w:eastAsia="Calibri" w:hAnsi="Courier New" w:cs="Courier New"/>
          <w:color w:val="000000"/>
          <w:spacing w:val="5"/>
          <w:lang w:val="es-ES"/>
        </w:rPr>
      </w:pPr>
    </w:p>
    <w:p w14:paraId="6E867649" w14:textId="77777777" w:rsidR="00E33009" w:rsidRPr="00450703" w:rsidRDefault="00E33009" w:rsidP="00E33009">
      <w:pPr>
        <w:adjustRightInd w:val="0"/>
        <w:spacing w:before="28" w:after="28" w:line="288" w:lineRule="auto"/>
        <w:jc w:val="both"/>
        <w:textAlignment w:val="center"/>
        <w:rPr>
          <w:rFonts w:ascii="Courier New" w:eastAsia="Calibri" w:hAnsi="Courier New" w:cs="Courier New"/>
          <w:color w:val="000000"/>
          <w:spacing w:val="5"/>
          <w:lang w:val="es-ES"/>
        </w:rPr>
      </w:pPr>
    </w:p>
    <w:p w14:paraId="3774C954" w14:textId="77777777" w:rsidR="0075599D" w:rsidRPr="00450703" w:rsidRDefault="0075599D" w:rsidP="002B3584">
      <w:pPr>
        <w:adjustRightInd w:val="0"/>
        <w:spacing w:before="28" w:after="28" w:line="288" w:lineRule="auto"/>
        <w:jc w:val="both"/>
        <w:textAlignment w:val="center"/>
        <w:outlineLvl w:val="0"/>
        <w:rPr>
          <w:rFonts w:ascii="Courier New" w:eastAsia="Calibri" w:hAnsi="Courier New" w:cs="Courier New"/>
          <w:b/>
          <w:iCs/>
          <w:color w:val="000000"/>
          <w:lang w:val="es-ES"/>
        </w:rPr>
      </w:pPr>
      <w:r w:rsidRPr="00450703">
        <w:rPr>
          <w:rFonts w:ascii="Courier New" w:eastAsia="Calibri" w:hAnsi="Courier New" w:cs="Courier New"/>
          <w:b/>
          <w:iCs/>
          <w:color w:val="000000"/>
          <w:lang w:val="es-ES"/>
        </w:rPr>
        <w:t xml:space="preserve">Elizabeth </w:t>
      </w:r>
      <w:proofErr w:type="spellStart"/>
      <w:r w:rsidRPr="00450703">
        <w:rPr>
          <w:rFonts w:ascii="Courier New" w:eastAsia="Calibri" w:hAnsi="Courier New" w:cs="Courier New"/>
          <w:b/>
          <w:iCs/>
          <w:color w:val="000000"/>
          <w:lang w:val="es-ES"/>
        </w:rPr>
        <w:t>Jay-Pang</w:t>
      </w:r>
      <w:proofErr w:type="spellEnd"/>
      <w:r w:rsidRPr="00450703">
        <w:rPr>
          <w:rFonts w:ascii="Courier New" w:eastAsia="Calibri" w:hAnsi="Courier New" w:cs="Courier New"/>
          <w:b/>
          <w:iCs/>
          <w:color w:val="000000"/>
          <w:lang w:val="es-ES"/>
        </w:rPr>
        <w:t xml:space="preserve"> Díaz</w:t>
      </w:r>
    </w:p>
    <w:p w14:paraId="165C6A45" w14:textId="77777777" w:rsidR="0075599D" w:rsidRPr="00450703" w:rsidRDefault="0075599D" w:rsidP="002B3584">
      <w:pPr>
        <w:adjustRightInd w:val="0"/>
        <w:spacing w:before="28" w:after="28" w:line="288" w:lineRule="auto"/>
        <w:jc w:val="both"/>
        <w:textAlignment w:val="center"/>
        <w:outlineLvl w:val="0"/>
        <w:rPr>
          <w:rFonts w:ascii="Courier New" w:eastAsia="Calibri" w:hAnsi="Courier New" w:cs="Courier New"/>
          <w:color w:val="000000"/>
          <w:lang w:val="es-ES"/>
        </w:rPr>
      </w:pPr>
      <w:r w:rsidRPr="00450703">
        <w:rPr>
          <w:rFonts w:ascii="Courier New" w:eastAsia="Calibri" w:hAnsi="Courier New" w:cs="Courier New"/>
          <w:color w:val="000000"/>
          <w:lang w:val="es-ES"/>
        </w:rPr>
        <w:t>Representante a la Cámara</w:t>
      </w:r>
    </w:p>
    <w:p w14:paraId="726588DE" w14:textId="09CB4083" w:rsidR="0075599D" w:rsidRDefault="0075599D" w:rsidP="0075599D">
      <w:pPr>
        <w:adjustRightInd w:val="0"/>
        <w:spacing w:before="28" w:after="28" w:line="288" w:lineRule="auto"/>
        <w:jc w:val="both"/>
        <w:textAlignment w:val="center"/>
        <w:rPr>
          <w:rFonts w:ascii="Courier New" w:eastAsia="Calibri" w:hAnsi="Courier New" w:cs="Courier New"/>
          <w:color w:val="000000"/>
          <w:lang w:val="es-ES"/>
        </w:rPr>
      </w:pPr>
      <w:r w:rsidRPr="00450703">
        <w:rPr>
          <w:rFonts w:ascii="Courier New" w:eastAsia="Calibri" w:hAnsi="Courier New" w:cs="Courier New"/>
          <w:color w:val="000000"/>
          <w:lang w:val="es-ES"/>
        </w:rPr>
        <w:t>Departamento Archipiélago de San Andrés, Providencia y Santa Catalina</w:t>
      </w:r>
    </w:p>
    <w:p w14:paraId="55768F5F" w14:textId="77777777" w:rsidR="00F06F8B" w:rsidRPr="00450703" w:rsidRDefault="00F06F8B" w:rsidP="0075599D">
      <w:pPr>
        <w:adjustRightInd w:val="0"/>
        <w:spacing w:before="28" w:after="28" w:line="288" w:lineRule="auto"/>
        <w:jc w:val="both"/>
        <w:textAlignment w:val="center"/>
        <w:rPr>
          <w:rFonts w:ascii="Courier New" w:eastAsia="Calibri" w:hAnsi="Courier New" w:cs="Courier New"/>
          <w:color w:val="000000"/>
          <w:lang w:val="es-ES"/>
        </w:rPr>
      </w:pPr>
    </w:p>
    <w:p w14:paraId="51C8A77A" w14:textId="1415F482" w:rsidR="00797672" w:rsidRPr="00450703" w:rsidRDefault="00F06F8B" w:rsidP="002B3584">
      <w:pPr>
        <w:adjustRightInd w:val="0"/>
        <w:spacing w:before="28" w:after="28" w:line="288" w:lineRule="auto"/>
        <w:jc w:val="center"/>
        <w:textAlignment w:val="center"/>
        <w:outlineLvl w:val="0"/>
        <w:rPr>
          <w:rFonts w:ascii="Courier New" w:eastAsia="Calibri" w:hAnsi="Courier New" w:cs="Courier New"/>
          <w:b/>
          <w:bCs/>
          <w:i/>
          <w:color w:val="000000"/>
          <w:lang w:val="es-ES"/>
        </w:rPr>
      </w:pPr>
      <w:r>
        <w:rPr>
          <w:rFonts w:ascii="Courier New" w:eastAsia="Calibri" w:hAnsi="Courier New" w:cs="Courier New"/>
          <w:b/>
          <w:bCs/>
          <w:i/>
          <w:color w:val="000000"/>
          <w:lang w:val="es-ES"/>
        </w:rPr>
        <w:t>R</w:t>
      </w:r>
      <w:r w:rsidR="00E33009" w:rsidRPr="00450703">
        <w:rPr>
          <w:rFonts w:ascii="Courier New" w:eastAsia="Calibri" w:hAnsi="Courier New" w:cs="Courier New"/>
          <w:b/>
          <w:bCs/>
          <w:i/>
          <w:color w:val="000000"/>
          <w:lang w:val="es-ES"/>
        </w:rPr>
        <w:t>EFERENCIAS</w:t>
      </w:r>
      <w:r w:rsidR="00797672" w:rsidRPr="00450703">
        <w:rPr>
          <w:rFonts w:ascii="Courier New" w:eastAsia="Calibri" w:hAnsi="Courier New" w:cs="Courier New"/>
          <w:b/>
          <w:bCs/>
          <w:i/>
          <w:color w:val="000000"/>
          <w:lang w:val="es-ES"/>
        </w:rPr>
        <w:t xml:space="preserve"> BIBLIOGRÁFICAS</w:t>
      </w:r>
    </w:p>
    <w:p w14:paraId="19CDC19F" w14:textId="77777777" w:rsidR="002A66C7" w:rsidRPr="00450703" w:rsidRDefault="002A66C7" w:rsidP="00797672">
      <w:pPr>
        <w:jc w:val="both"/>
        <w:rPr>
          <w:rFonts w:ascii="Courier New" w:hAnsi="Courier New" w:cs="Courier New"/>
          <w:lang w:val="es-ES"/>
        </w:rPr>
      </w:pPr>
    </w:p>
    <w:sectPr w:rsidR="002A66C7" w:rsidRPr="00450703" w:rsidSect="007D1C2B">
      <w:pgSz w:w="12240" w:h="15840" w:code="1"/>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DCE7A" w14:textId="77777777" w:rsidR="00D01EDC" w:rsidRDefault="00D01EDC" w:rsidP="00D97AD4">
      <w:r>
        <w:separator/>
      </w:r>
    </w:p>
  </w:endnote>
  <w:endnote w:type="continuationSeparator" w:id="0">
    <w:p w14:paraId="78B12FBA" w14:textId="77777777" w:rsidR="00D01EDC" w:rsidRDefault="00D01EDC" w:rsidP="00D97AD4">
      <w:r>
        <w:continuationSeparator/>
      </w:r>
    </w:p>
  </w:endnote>
  <w:endnote w:id="1">
    <w:p w14:paraId="4B4941A2" w14:textId="77777777" w:rsidR="0075404E" w:rsidRPr="008B4C5C" w:rsidRDefault="0075404E" w:rsidP="0075404E">
      <w:pPr>
        <w:pStyle w:val="Textonotaalfinal"/>
        <w:rPr>
          <w:lang w:val="es-CO"/>
        </w:rPr>
      </w:pPr>
      <w:r>
        <w:rPr>
          <w:rStyle w:val="Refdenotaalfinal"/>
        </w:rPr>
        <w:endnoteRef/>
      </w:r>
      <w:r w:rsidRPr="008B4C5C">
        <w:rPr>
          <w:lang w:val="es-CO"/>
        </w:rPr>
        <w:t xml:space="preserve"> </w:t>
      </w:r>
      <w:r w:rsidRPr="008B4C5C">
        <w:rPr>
          <w:rFonts w:cs="Arial"/>
          <w:lang w:val="es-CO"/>
        </w:rPr>
        <w:t xml:space="preserve">Corte Constitucional, </w:t>
      </w:r>
      <w:r w:rsidRPr="008B4C5C">
        <w:rPr>
          <w:rFonts w:cs="Arial"/>
          <w:bCs/>
          <w:color w:val="000000"/>
          <w:lang w:val="es-CO"/>
        </w:rPr>
        <w:t>Sentencia C-086 de 1994</w:t>
      </w:r>
    </w:p>
  </w:endnote>
  <w:endnote w:id="2">
    <w:p w14:paraId="5467C09D" w14:textId="77777777" w:rsidR="0075404E" w:rsidRPr="008B4C5C" w:rsidRDefault="0075404E" w:rsidP="0075404E">
      <w:pPr>
        <w:pStyle w:val="Textonotaalfinal"/>
        <w:rPr>
          <w:lang w:val="es-CO"/>
        </w:rPr>
      </w:pPr>
      <w:r>
        <w:rPr>
          <w:rStyle w:val="Refdenotaalfinal"/>
        </w:rPr>
        <w:endnoteRef/>
      </w:r>
      <w:r w:rsidRPr="008B4C5C">
        <w:rPr>
          <w:lang w:val="es-CO"/>
        </w:rPr>
        <w:t xml:space="preserve"> </w:t>
      </w:r>
      <w:r w:rsidRPr="008B4C5C">
        <w:rPr>
          <w:rFonts w:cs="Arial"/>
          <w:lang w:val="es-CO"/>
        </w:rPr>
        <w:t xml:space="preserve">Corte Constitucional, </w:t>
      </w:r>
      <w:r w:rsidRPr="008B4C5C">
        <w:rPr>
          <w:rFonts w:cs="Arial"/>
          <w:bCs/>
          <w:color w:val="000000"/>
          <w:lang w:val="es-CO"/>
        </w:rPr>
        <w:t>Sentencia C-039 de 2000</w:t>
      </w:r>
    </w:p>
  </w:endnote>
  <w:endnote w:id="3">
    <w:p w14:paraId="1BAD49A5" w14:textId="77777777" w:rsidR="007F6423" w:rsidRPr="00450703" w:rsidRDefault="007F6423" w:rsidP="007F6423">
      <w:pPr>
        <w:pStyle w:val="Textonotaalfinal"/>
        <w:rPr>
          <w:lang w:val="es-ES"/>
        </w:rPr>
      </w:pPr>
      <w:r>
        <w:rPr>
          <w:rStyle w:val="Refdenotaalfinal"/>
        </w:rPr>
        <w:endnoteRef/>
      </w:r>
      <w:r w:rsidRPr="008B4C5C">
        <w:rPr>
          <w:lang w:val="es-CO"/>
        </w:rPr>
        <w:t xml:space="preserve"> </w:t>
      </w:r>
      <w:r w:rsidRPr="00450703">
        <w:rPr>
          <w:lang w:val="es-ES"/>
        </w:rPr>
        <w:t xml:space="preserve">Crisis hospitalaria en San Andrés también afecta el turismo de la isla. (2018, abril 25). Noticias RCN. Recuperado de </w:t>
      </w:r>
      <w:r w:rsidR="00D01EDC">
        <w:fldChar w:fldCharType="begin"/>
      </w:r>
      <w:r w:rsidR="00D01EDC" w:rsidRPr="00F4031A">
        <w:rPr>
          <w:lang w:val="es-CO"/>
        </w:rPr>
        <w:instrText xml:space="preserve"> HYPERLINK "https://www.noticiasrcn.com/nacional-pais/crisis-hospitalaria-san-andres-tambien-afecta-el-turismo-isla" </w:instrText>
      </w:r>
      <w:r w:rsidR="00D01EDC">
        <w:fldChar w:fldCharType="separate"/>
      </w:r>
      <w:r w:rsidRPr="00450703">
        <w:rPr>
          <w:rStyle w:val="Hipervnculo"/>
          <w:lang w:val="es-ES"/>
        </w:rPr>
        <w:t>https://www.noticiasrcn.com/nacional-pais/crisis-hospitalaria-san-andres-tambien-afecta-el-turismo-isla</w:t>
      </w:r>
      <w:r w:rsidR="00D01EDC">
        <w:rPr>
          <w:rStyle w:val="Hipervnculo"/>
          <w:lang w:val="es-ES"/>
        </w:rPr>
        <w:fldChar w:fldCharType="end"/>
      </w:r>
      <w:r w:rsidRPr="00450703">
        <w:rPr>
          <w:lang w:val="es-ES"/>
        </w:rPr>
        <w:t xml:space="preserve"> </w:t>
      </w:r>
    </w:p>
  </w:endnote>
  <w:endnote w:id="4">
    <w:p w14:paraId="61EF0153" w14:textId="77777777" w:rsidR="00B826C7" w:rsidRPr="00450703" w:rsidRDefault="00B826C7" w:rsidP="00B826C7">
      <w:pPr>
        <w:pStyle w:val="Textonotaalfinal"/>
        <w:rPr>
          <w:lang w:val="es-ES"/>
        </w:rPr>
      </w:pPr>
      <w:r w:rsidRPr="00450703">
        <w:rPr>
          <w:rStyle w:val="Refdenotaalfinal"/>
          <w:lang w:val="es-ES"/>
        </w:rPr>
        <w:endnoteRef/>
      </w:r>
      <w:r w:rsidRPr="00450703">
        <w:rPr>
          <w:lang w:val="es-ES"/>
        </w:rPr>
        <w:t xml:space="preserve"> Procuraduría pide declarar emergencia sanitaria en San Andrés. (2018, abril 30). El Tiempo. Recuperado de </w:t>
      </w:r>
      <w:r w:rsidR="00D01EDC">
        <w:fldChar w:fldCharType="begin"/>
      </w:r>
      <w:r w:rsidR="00D01EDC" w:rsidRPr="00F4031A">
        <w:rPr>
          <w:lang w:val="es-CO"/>
        </w:rPr>
        <w:instrText xml:space="preserve"> HYPERLINK "http://www.eltiempo.com/justicia/investigacion/procuraduria-pide-declarar-la-emergia-sanitaria-en-san-andres-211670" </w:instrText>
      </w:r>
      <w:r w:rsidR="00D01EDC">
        <w:fldChar w:fldCharType="separate"/>
      </w:r>
      <w:r w:rsidRPr="00450703">
        <w:rPr>
          <w:rStyle w:val="Hipervnculo"/>
          <w:lang w:val="es-ES"/>
        </w:rPr>
        <w:t>http://www.eltiempo.com/justicia/investigacion/procuraduria-pide-declarar-la-emergia-sanitaria-en-san-andres-211670</w:t>
      </w:r>
      <w:r w:rsidR="00D01EDC">
        <w:rPr>
          <w:rStyle w:val="Hipervnculo"/>
          <w:lang w:val="es-ES"/>
        </w:rPr>
        <w:fldChar w:fldCharType="end"/>
      </w:r>
      <w:r w:rsidRPr="00450703">
        <w:rPr>
          <w:lang w:val="es-ES"/>
        </w:rPr>
        <w:t xml:space="preserve"> </w:t>
      </w:r>
    </w:p>
  </w:endnote>
  <w:endnote w:id="5">
    <w:p w14:paraId="2912CACF" w14:textId="77777777" w:rsidR="00B826C7" w:rsidRPr="00450703" w:rsidRDefault="00B826C7" w:rsidP="00B826C7">
      <w:pPr>
        <w:pStyle w:val="Textonotaalfinal"/>
        <w:rPr>
          <w:lang w:val="es-ES"/>
        </w:rPr>
      </w:pPr>
      <w:r w:rsidRPr="00450703">
        <w:rPr>
          <w:rStyle w:val="Refdenotaalfinal"/>
          <w:lang w:val="es-ES"/>
        </w:rPr>
        <w:endnoteRef/>
      </w:r>
      <w:r w:rsidRPr="00450703">
        <w:rPr>
          <w:lang w:val="es-ES"/>
        </w:rPr>
        <w:t xml:space="preserve"> </w:t>
      </w:r>
      <w:proofErr w:type="spellStart"/>
      <w:r w:rsidRPr="00450703">
        <w:rPr>
          <w:lang w:val="es-ES"/>
        </w:rPr>
        <w:t>Opcit</w:t>
      </w:r>
      <w:proofErr w:type="spellEnd"/>
      <w:r w:rsidRPr="00450703">
        <w:rPr>
          <w:lang w:val="es-ES"/>
        </w:rPr>
        <w:t>, Crisis hospitalaria en San Andrés también afecta el turismo de la isla.</w:t>
      </w:r>
    </w:p>
  </w:endnote>
  <w:endnote w:id="6">
    <w:p w14:paraId="50FB3220" w14:textId="77777777" w:rsidR="00900AF4" w:rsidRPr="00450703" w:rsidRDefault="00900AF4">
      <w:pPr>
        <w:pStyle w:val="Textonotaalfinal"/>
        <w:rPr>
          <w:lang w:val="es-ES"/>
        </w:rPr>
      </w:pPr>
      <w:r w:rsidRPr="00450703">
        <w:rPr>
          <w:rStyle w:val="Refdenotaalfinal"/>
          <w:lang w:val="es-ES"/>
        </w:rPr>
        <w:endnoteRef/>
      </w:r>
      <w:r w:rsidRPr="00450703">
        <w:rPr>
          <w:lang w:val="es-ES"/>
        </w:rPr>
        <w:t xml:space="preserve"> Plan de Desarrollo 2012-2015; Plan de Desarrollo 2016-2019; Estudio Económico San Andrés, Providencia Y Sta. Catalina 2016. Cámara de Comercio de San Andrés, Providencia y Santa Catalina</w:t>
      </w:r>
    </w:p>
  </w:endnote>
  <w:endnote w:id="7">
    <w:p w14:paraId="725A54E8" w14:textId="17D42E9A" w:rsidR="006940E0" w:rsidRPr="00113758" w:rsidRDefault="006940E0" w:rsidP="00113758">
      <w:pPr>
        <w:pStyle w:val="Textonotaalfinal"/>
        <w:rPr>
          <w:lang w:val="es-CO"/>
        </w:rPr>
      </w:pPr>
      <w:r>
        <w:rPr>
          <w:rStyle w:val="Refdenotaalfinal"/>
        </w:rPr>
        <w:endnoteRef/>
      </w:r>
      <w:r w:rsidRPr="006940E0">
        <w:rPr>
          <w:lang w:val="es-CO"/>
        </w:rPr>
        <w:t xml:space="preserve"> </w:t>
      </w:r>
      <w:r>
        <w:rPr>
          <w:lang w:val="es-CO"/>
        </w:rPr>
        <w:t>Decreto 0013 del 12 de enero de 2017, Por medio del cual se reajusta el valor de la tarjeta de turismo y la contribución para el uso de la infraestructura pública turística.</w:t>
      </w:r>
      <w:r w:rsidR="00113758">
        <w:rPr>
          <w:lang w:val="es-CO"/>
        </w:rPr>
        <w:t xml:space="preserve"> Recuperado de: </w:t>
      </w:r>
      <w:r w:rsidR="00D01EDC">
        <w:fldChar w:fldCharType="begin"/>
      </w:r>
      <w:r w:rsidR="00D01EDC" w:rsidRPr="00F4031A">
        <w:rPr>
          <w:lang w:val="es-CO"/>
        </w:rPr>
        <w:instrText xml:space="preserve"> HYPERLINK "http://www.sanandres.gov.co/index.php?option=com_docman&amp;task=doc_download&amp;gid=3959&amp;Itemid=168" </w:instrText>
      </w:r>
      <w:r w:rsidR="00D01EDC">
        <w:fldChar w:fldCharType="separate"/>
      </w:r>
      <w:r w:rsidR="00113758" w:rsidRPr="00053794">
        <w:rPr>
          <w:rStyle w:val="Hipervnculo"/>
          <w:lang w:val="es-CO"/>
        </w:rPr>
        <w:t>http://www.sanandres.gov.co/index.php?option=com_docman&amp;task=doc_download&amp;gid=3959&amp;Itemid=168</w:t>
      </w:r>
      <w:r w:rsidR="00D01EDC">
        <w:rPr>
          <w:rStyle w:val="Hipervnculo"/>
          <w:lang w:val="es-CO"/>
        </w:rPr>
        <w:fldChar w:fldCharType="end"/>
      </w:r>
      <w:r w:rsidR="00113758" w:rsidRPr="00113758">
        <w:rPr>
          <w:lang w:val="es-CO"/>
        </w:rPr>
        <w:t>.</w:t>
      </w:r>
      <w:r w:rsidR="00113758">
        <w:rPr>
          <w:lang w:val="es-CO"/>
        </w:rPr>
        <w:t xml:space="preserve"> </w:t>
      </w:r>
    </w:p>
  </w:endnote>
  <w:endnote w:id="8">
    <w:p w14:paraId="75F8AFDC" w14:textId="39A12731" w:rsidR="00434AAE" w:rsidRPr="00434AAE" w:rsidRDefault="00434AAE" w:rsidP="00613738">
      <w:pPr>
        <w:pStyle w:val="Textonotaalfinal"/>
        <w:rPr>
          <w:lang w:val="es-CO"/>
        </w:rPr>
      </w:pPr>
      <w:r>
        <w:rPr>
          <w:rStyle w:val="Refdenotaalfinal"/>
        </w:rPr>
        <w:endnoteRef/>
      </w:r>
      <w:r w:rsidRPr="00434AAE">
        <w:rPr>
          <w:lang w:val="es-CO"/>
        </w:rPr>
        <w:t xml:space="preserve"> San Andrés, uno de los destinos turísticos preferido por los colombianos</w:t>
      </w:r>
      <w:r>
        <w:rPr>
          <w:lang w:val="es-CO"/>
        </w:rPr>
        <w:t xml:space="preserve">. Radio Nacional de Colombia (2018, </w:t>
      </w:r>
      <w:r w:rsidR="00613738">
        <w:rPr>
          <w:lang w:val="es-ES"/>
        </w:rPr>
        <w:t xml:space="preserve"> 1 Enero). Recuperado de </w:t>
      </w:r>
      <w:r>
        <w:rPr>
          <w:lang w:val="es-CO"/>
        </w:rPr>
        <w:t xml:space="preserve"> </w:t>
      </w:r>
      <w:r w:rsidR="00D01EDC">
        <w:fldChar w:fldCharType="begin"/>
      </w:r>
      <w:r w:rsidR="00D01EDC" w:rsidRPr="00F4031A">
        <w:rPr>
          <w:lang w:val="es-CO"/>
        </w:rPr>
        <w:instrText xml:space="preserve"> HYPERLINK "https://www.radionacional.co/noticia/turismo/san-andres-uno-de-los-destinos-turisticos-preferidos-los-colom</w:instrText>
      </w:r>
      <w:r w:rsidR="00D01EDC" w:rsidRPr="00F4031A">
        <w:rPr>
          <w:lang w:val="es-CO"/>
        </w:rPr>
        <w:instrText xml:space="preserve">bianos" </w:instrText>
      </w:r>
      <w:r w:rsidR="00D01EDC">
        <w:fldChar w:fldCharType="separate"/>
      </w:r>
      <w:r w:rsidRPr="00B43881">
        <w:rPr>
          <w:rStyle w:val="Hipervnculo"/>
          <w:lang w:val="es-CO"/>
        </w:rPr>
        <w:t>https://www.radionacional.co/noticia/turismo/san-andres-uno-de-los-destinos-turisticos-preferidos-los-colombianos</w:t>
      </w:r>
      <w:r w:rsidR="00D01EDC">
        <w:rPr>
          <w:rStyle w:val="Hipervnculo"/>
          <w:lang w:val="es-CO"/>
        </w:rPr>
        <w:fldChar w:fldCharType="end"/>
      </w:r>
    </w:p>
  </w:endnote>
  <w:endnote w:id="9">
    <w:p w14:paraId="5ABC7EFE" w14:textId="0E7E2040" w:rsidR="009102BB" w:rsidRPr="00450703" w:rsidRDefault="009102BB">
      <w:pPr>
        <w:pStyle w:val="Textonotaalfinal"/>
        <w:rPr>
          <w:lang w:val="es-ES"/>
        </w:rPr>
      </w:pPr>
      <w:r w:rsidRPr="00450703">
        <w:rPr>
          <w:rStyle w:val="Refdenotaalfinal"/>
          <w:lang w:val="es-ES"/>
        </w:rPr>
        <w:endnoteRef/>
      </w:r>
      <w:r w:rsidRPr="00613738">
        <w:rPr>
          <w:lang w:val="es-ES"/>
        </w:rPr>
        <w:t xml:space="preserve"> James, J. (2013). </w:t>
      </w:r>
      <w:r w:rsidRPr="00450703">
        <w:rPr>
          <w:lang w:val="es-ES"/>
        </w:rPr>
        <w:t xml:space="preserve">El Turismo como estrategia de desarrollo económico: El caso de las islas de San Andrés y Providencia. Cuadernos del Caribe ISSN: 1794-7065 (Impreso) | Vol. 16 No. 1 de 2013 |. Recuperado de </w:t>
      </w:r>
      <w:r w:rsidR="00D01EDC">
        <w:fldChar w:fldCharType="begin"/>
      </w:r>
      <w:r w:rsidR="00D01EDC" w:rsidRPr="00F4031A">
        <w:rPr>
          <w:lang w:val="es-CO"/>
        </w:rPr>
        <w:instrText xml:space="preserve"> HYPERLINK "http://bdigital.unal.edu.co/39110/1/43409-201762-1-PB.pdf" </w:instrText>
      </w:r>
      <w:r w:rsidR="00D01EDC">
        <w:fldChar w:fldCharType="separate"/>
      </w:r>
      <w:r w:rsidRPr="00450703">
        <w:rPr>
          <w:rStyle w:val="Hipervnculo"/>
          <w:lang w:val="es-ES"/>
        </w:rPr>
        <w:t>http://bdigital.unal.edu.co/39110/1/43409-201762-1-PB.pdf</w:t>
      </w:r>
      <w:r w:rsidR="00D01EDC">
        <w:rPr>
          <w:rStyle w:val="Hipervnculo"/>
          <w:lang w:val="es-ES"/>
        </w:rPr>
        <w:fldChar w:fldCharType="end"/>
      </w:r>
      <w:r w:rsidRPr="00450703">
        <w:rPr>
          <w:lang w:val="es-ES"/>
        </w:rPr>
        <w:t xml:space="preserve"> </w:t>
      </w:r>
      <w:proofErr w:type="spellStart"/>
      <w:r w:rsidRPr="00450703">
        <w:rPr>
          <w:lang w:val="es-ES"/>
        </w:rPr>
        <w:t>Pp</w:t>
      </w:r>
      <w:proofErr w:type="spellEnd"/>
      <w:r w:rsidRPr="00450703">
        <w:rPr>
          <w:lang w:val="es-ES"/>
        </w:rPr>
        <w:t xml:space="preserve"> 42</w:t>
      </w:r>
    </w:p>
  </w:endnote>
  <w:endnote w:id="10">
    <w:p w14:paraId="42E08DA1" w14:textId="77777777" w:rsidR="00900AF4" w:rsidRPr="00450703" w:rsidRDefault="00900AF4" w:rsidP="00900AF4">
      <w:pPr>
        <w:pStyle w:val="Textonotaalfinal"/>
        <w:rPr>
          <w:lang w:val="es-ES"/>
        </w:rPr>
      </w:pPr>
      <w:r w:rsidRPr="00450703">
        <w:rPr>
          <w:rStyle w:val="Refdenotaalfinal"/>
          <w:lang w:val="es-ES"/>
        </w:rPr>
        <w:endnoteRef/>
      </w:r>
      <w:r w:rsidRPr="00450703">
        <w:rPr>
          <w:lang w:val="es-ES"/>
        </w:rPr>
        <w:t xml:space="preserve"> Procuraduría pide declarar emergencia sanitaria en San Andrés. (2018, abril 30). El Tiempo. Recuperado de </w:t>
      </w:r>
      <w:r w:rsidR="00D01EDC">
        <w:fldChar w:fldCharType="begin"/>
      </w:r>
      <w:r w:rsidR="00D01EDC" w:rsidRPr="00F4031A">
        <w:rPr>
          <w:lang w:val="es-CO"/>
        </w:rPr>
        <w:instrText xml:space="preserve"> HYPERLINK "http://www.eltiempo.com/justicia/investigacion/procuraduria-pide-declarar-la-emergia-sanitaria-en-san-andres-211670" </w:instrText>
      </w:r>
      <w:r w:rsidR="00D01EDC">
        <w:fldChar w:fldCharType="separate"/>
      </w:r>
      <w:r w:rsidRPr="00450703">
        <w:rPr>
          <w:rStyle w:val="Hipervnculo"/>
          <w:lang w:val="es-ES"/>
        </w:rPr>
        <w:t>http://www.eltiempo.com/justicia/investigacion/procuraduria-pide-declarar-la-emergia-sanitaria-en-san-andres-211670</w:t>
      </w:r>
      <w:r w:rsidR="00D01EDC">
        <w:rPr>
          <w:rStyle w:val="Hipervnculo"/>
          <w:lang w:val="es-ES"/>
        </w:rPr>
        <w:fldChar w:fldCharType="end"/>
      </w:r>
      <w:r w:rsidRPr="00450703">
        <w:rPr>
          <w:lang w:val="es-ES"/>
        </w:rPr>
        <w:t xml:space="preserve"> </w:t>
      </w:r>
    </w:p>
  </w:endnote>
  <w:endnote w:id="11">
    <w:p w14:paraId="64A09301" w14:textId="77777777" w:rsidR="00FB55DB" w:rsidRPr="00D63C64" w:rsidRDefault="00FB55DB" w:rsidP="00FB55DB">
      <w:pPr>
        <w:pStyle w:val="Textonotaalfinal"/>
        <w:rPr>
          <w:lang w:val="es-CO"/>
        </w:rPr>
      </w:pPr>
      <w:r>
        <w:rPr>
          <w:rStyle w:val="Refdenotaalfinal"/>
        </w:rPr>
        <w:endnoteRef/>
      </w:r>
      <w:r w:rsidRPr="00D63C64">
        <w:rPr>
          <w:lang w:val="es-CO"/>
        </w:rPr>
        <w:t xml:space="preserve"> </w:t>
      </w:r>
      <w:r>
        <w:rPr>
          <w:lang w:val="es-CO"/>
        </w:rPr>
        <w:t xml:space="preserve"> </w:t>
      </w:r>
      <w:r w:rsidRPr="00D63C64">
        <w:rPr>
          <w:lang w:val="es-CO"/>
        </w:rPr>
        <w:t>Turista francés accidentado en Providencia es trasladado a San Andrés</w:t>
      </w:r>
      <w:r>
        <w:rPr>
          <w:lang w:val="es-CO"/>
        </w:rPr>
        <w:t xml:space="preserve">. El Extra. (2018, Agosto 2). Recuperado de </w:t>
      </w:r>
      <w:r w:rsidR="00D01EDC">
        <w:fldChar w:fldCharType="begin"/>
      </w:r>
      <w:r w:rsidR="00D01EDC" w:rsidRPr="00F4031A">
        <w:rPr>
          <w:lang w:val="es-CO"/>
        </w:rPr>
        <w:instrText xml:space="preserve"> HYPERLINK "https://elextra.co/turista-frances-accidentado-en-providencia-es-trasladado-a-san-andres/" </w:instrText>
      </w:r>
      <w:r w:rsidR="00D01EDC">
        <w:fldChar w:fldCharType="separate"/>
      </w:r>
      <w:r w:rsidRPr="00053794">
        <w:rPr>
          <w:rStyle w:val="Hipervnculo"/>
          <w:lang w:val="es-CO"/>
        </w:rPr>
        <w:t>https://elextra.co/turista-frances-accidentado-en-providencia-es-trasladado-a-san-andres/</w:t>
      </w:r>
      <w:r w:rsidR="00D01EDC">
        <w:rPr>
          <w:rStyle w:val="Hipervnculo"/>
          <w:lang w:val="es-CO"/>
        </w:rPr>
        <w:fldChar w:fldCharType="end"/>
      </w:r>
      <w:r>
        <w:rPr>
          <w:lang w:val="es-CO"/>
        </w:rPr>
        <w:t xml:space="preserve"> ; </w:t>
      </w:r>
      <w:proofErr w:type="spellStart"/>
      <w:r w:rsidRPr="00FB55DB">
        <w:rPr>
          <w:lang w:val="es-CO"/>
        </w:rPr>
        <w:t>Gacar</w:t>
      </w:r>
      <w:proofErr w:type="spellEnd"/>
      <w:r w:rsidRPr="00FB55DB">
        <w:rPr>
          <w:lang w:val="es-CO"/>
        </w:rPr>
        <w:t xml:space="preserve"> evacuó turista accidentado en </w:t>
      </w:r>
      <w:proofErr w:type="gramStart"/>
      <w:r w:rsidRPr="00FB55DB">
        <w:rPr>
          <w:lang w:val="es-CO"/>
        </w:rPr>
        <w:t>Providencia</w:t>
      </w:r>
      <w:r>
        <w:rPr>
          <w:lang w:val="es-CO"/>
        </w:rPr>
        <w:t xml:space="preserve"> .</w:t>
      </w:r>
      <w:proofErr w:type="gramEnd"/>
      <w:r>
        <w:rPr>
          <w:lang w:val="es-CO"/>
        </w:rPr>
        <w:t xml:space="preserve"> El Isleño.com (2018, Enero 22). Recuperado de </w:t>
      </w:r>
      <w:r w:rsidR="00D01EDC">
        <w:fldChar w:fldCharType="begin"/>
      </w:r>
      <w:r w:rsidR="00D01EDC" w:rsidRPr="00F4031A">
        <w:rPr>
          <w:lang w:val="es-CO"/>
        </w:rPr>
        <w:instrText xml:space="preserve"> HYPERLINK "http://xn--elisleo-9za.com/index.php?option=com_content&amp;view=article&amp;id=14684:2018-01-22-13-18-51&amp;catid=60:actualidad&amp;Itemid=96" </w:instrText>
      </w:r>
      <w:r w:rsidR="00D01EDC">
        <w:fldChar w:fldCharType="separate"/>
      </w:r>
      <w:r w:rsidRPr="00053794">
        <w:rPr>
          <w:rStyle w:val="Hipervnculo"/>
          <w:lang w:val="es-CO"/>
        </w:rPr>
        <w:t>http://xn--elisleo-9za.com/index.php?option=com_content&amp;view=article&amp;id=14684:2018-01-22-13-18-51&amp;catid=60:actualidad&amp;Itemid=96</w:t>
      </w:r>
      <w:r w:rsidR="00D01EDC">
        <w:rPr>
          <w:rStyle w:val="Hipervnculo"/>
          <w:lang w:val="es-CO"/>
        </w:rPr>
        <w:fldChar w:fldCharType="end"/>
      </w:r>
      <w:r>
        <w:rPr>
          <w:lang w:val="es-CO"/>
        </w:rPr>
        <w:t xml:space="preserve"> </w:t>
      </w:r>
    </w:p>
  </w:endnote>
  <w:endnote w:id="12">
    <w:p w14:paraId="7F347F54" w14:textId="77777777" w:rsidR="00FB55DB" w:rsidRPr="00D63C64" w:rsidRDefault="00FB55DB" w:rsidP="00FB55DB">
      <w:pPr>
        <w:pStyle w:val="Textonotaalfinal"/>
        <w:rPr>
          <w:lang w:val="es-CO"/>
        </w:rPr>
      </w:pPr>
      <w:r>
        <w:rPr>
          <w:rStyle w:val="Refdenotaalfinal"/>
        </w:rPr>
        <w:endnoteRef/>
      </w:r>
      <w:r w:rsidRPr="00D63C64">
        <w:rPr>
          <w:lang w:val="es-CO"/>
        </w:rPr>
        <w:t xml:space="preserve"> </w:t>
      </w:r>
      <w:r>
        <w:rPr>
          <w:lang w:val="es-CO"/>
        </w:rPr>
        <w:t xml:space="preserve"> </w:t>
      </w:r>
      <w:r w:rsidRPr="00D63C64">
        <w:rPr>
          <w:lang w:val="es-CO"/>
        </w:rPr>
        <w:t>Evacuado turista accidentado en San Andrés islas</w:t>
      </w:r>
      <w:r>
        <w:rPr>
          <w:lang w:val="es-CO"/>
        </w:rPr>
        <w:t xml:space="preserve">. Armada Nacional. 2017. Recuperado de </w:t>
      </w:r>
      <w:r w:rsidR="00D01EDC">
        <w:fldChar w:fldCharType="begin"/>
      </w:r>
      <w:r w:rsidR="00D01EDC" w:rsidRPr="00F4031A">
        <w:rPr>
          <w:lang w:val="es-CO"/>
        </w:rPr>
        <w:instrText xml:space="preserve"> HYPERLINK "https://www.armada.mil.co/es/content/evacuado-turista-accidentado-en-san-andr%C3%A9s-islas" </w:instrText>
      </w:r>
      <w:r w:rsidR="00D01EDC">
        <w:fldChar w:fldCharType="separate"/>
      </w:r>
      <w:r w:rsidRPr="00053794">
        <w:rPr>
          <w:rStyle w:val="Hipervnculo"/>
          <w:lang w:val="es-CO"/>
        </w:rPr>
        <w:t>https://www.armada.mil.co/es/content/evacuado-turista-accidentado-en-san-andr%C3%A9s-islas</w:t>
      </w:r>
      <w:r w:rsidR="00D01EDC">
        <w:rPr>
          <w:rStyle w:val="Hipervnculo"/>
          <w:lang w:val="es-CO"/>
        </w:rPr>
        <w:fldChar w:fldCharType="end"/>
      </w:r>
      <w:r>
        <w:rPr>
          <w:lang w:val="es-CO"/>
        </w:rPr>
        <w:t xml:space="preserve"> </w:t>
      </w:r>
    </w:p>
  </w:endnote>
  <w:endnote w:id="13">
    <w:p w14:paraId="6FBFA8F7" w14:textId="77777777" w:rsidR="00AC237F" w:rsidRPr="00450703" w:rsidRDefault="00AC237F">
      <w:pPr>
        <w:pStyle w:val="Textonotaalfinal"/>
        <w:rPr>
          <w:lang w:val="es-ES"/>
        </w:rPr>
      </w:pPr>
      <w:r w:rsidRPr="00450703">
        <w:rPr>
          <w:rStyle w:val="Refdenotaalfinal"/>
          <w:lang w:val="es-ES"/>
        </w:rPr>
        <w:endnoteRef/>
      </w:r>
      <w:r w:rsidRPr="00450703">
        <w:rPr>
          <w:lang w:val="es-ES"/>
        </w:rPr>
        <w:t xml:space="preserve"> </w:t>
      </w:r>
      <w:proofErr w:type="spellStart"/>
      <w:r w:rsidRPr="00450703">
        <w:rPr>
          <w:lang w:val="es-ES"/>
        </w:rPr>
        <w:t>Opcit</w:t>
      </w:r>
      <w:proofErr w:type="spellEnd"/>
      <w:r w:rsidRPr="00450703">
        <w:rPr>
          <w:lang w:val="es-ES"/>
        </w:rPr>
        <w:t>, Crisis hospitalaria en San Andrés también afecta el turismo de la isla.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F6F1E" w14:textId="77777777" w:rsidR="00D01EDC" w:rsidRDefault="00D01EDC" w:rsidP="00D97AD4">
      <w:r>
        <w:separator/>
      </w:r>
    </w:p>
  </w:footnote>
  <w:footnote w:type="continuationSeparator" w:id="0">
    <w:p w14:paraId="7E3AB648" w14:textId="77777777" w:rsidR="00D01EDC" w:rsidRDefault="00D01EDC" w:rsidP="00D97A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DE0"/>
    <w:multiLevelType w:val="hybridMultilevel"/>
    <w:tmpl w:val="088AD4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8A27082"/>
    <w:multiLevelType w:val="hybridMultilevel"/>
    <w:tmpl w:val="8CB6B6A4"/>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2">
    <w:nsid w:val="091D5159"/>
    <w:multiLevelType w:val="hybridMultilevel"/>
    <w:tmpl w:val="F5962F78"/>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3">
    <w:nsid w:val="130A0FE6"/>
    <w:multiLevelType w:val="hybridMultilevel"/>
    <w:tmpl w:val="B37E6934"/>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4">
    <w:nsid w:val="24BD21EA"/>
    <w:multiLevelType w:val="hybridMultilevel"/>
    <w:tmpl w:val="82F462F2"/>
    <w:lvl w:ilvl="0" w:tplc="4C62DDC6">
      <w:start w:val="1"/>
      <w:numFmt w:val="upperRoman"/>
      <w:lvlText w:val="%1."/>
      <w:lvlJc w:val="left"/>
      <w:pPr>
        <w:ind w:left="1003" w:hanging="720"/>
      </w:pPr>
      <w:rPr>
        <w:rFonts w:hint="default"/>
      </w:r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5">
    <w:nsid w:val="331D0F6F"/>
    <w:multiLevelType w:val="multilevel"/>
    <w:tmpl w:val="76A6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FD1DFA"/>
    <w:multiLevelType w:val="multilevel"/>
    <w:tmpl w:val="1A78DE7A"/>
    <w:lvl w:ilvl="0">
      <w:start w:val="1"/>
      <w:numFmt w:val="decimal"/>
      <w:lvlText w:val="%1."/>
      <w:lvlJc w:val="left"/>
      <w:pPr>
        <w:ind w:left="718" w:hanging="435"/>
      </w:pPr>
      <w:rPr>
        <w:rFonts w:hint="default"/>
      </w:rPr>
    </w:lvl>
    <w:lvl w:ilvl="1">
      <w:start w:val="1"/>
      <w:numFmt w:val="decimal"/>
      <w:isLgl/>
      <w:lvlText w:val="%1.%2."/>
      <w:lvlJc w:val="left"/>
      <w:pPr>
        <w:ind w:left="1018" w:hanging="735"/>
      </w:pPr>
      <w:rPr>
        <w:rFonts w:hint="default"/>
      </w:rPr>
    </w:lvl>
    <w:lvl w:ilvl="2">
      <w:start w:val="1"/>
      <w:numFmt w:val="decimal"/>
      <w:isLgl/>
      <w:lvlText w:val="%1.%2.%3."/>
      <w:lvlJc w:val="left"/>
      <w:pPr>
        <w:ind w:left="1363" w:hanging="1080"/>
      </w:pPr>
      <w:rPr>
        <w:rFonts w:hint="default"/>
      </w:rPr>
    </w:lvl>
    <w:lvl w:ilvl="3">
      <w:start w:val="1"/>
      <w:numFmt w:val="decimal"/>
      <w:isLgl/>
      <w:lvlText w:val="%1.%2.%3.%4."/>
      <w:lvlJc w:val="left"/>
      <w:pPr>
        <w:ind w:left="1723" w:hanging="1440"/>
      </w:pPr>
      <w:rPr>
        <w:rFonts w:hint="default"/>
      </w:rPr>
    </w:lvl>
    <w:lvl w:ilvl="4">
      <w:start w:val="1"/>
      <w:numFmt w:val="decimal"/>
      <w:isLgl/>
      <w:lvlText w:val="%1.%2.%3.%4.%5."/>
      <w:lvlJc w:val="left"/>
      <w:pPr>
        <w:ind w:left="1723" w:hanging="1440"/>
      </w:pPr>
      <w:rPr>
        <w:rFonts w:hint="default"/>
      </w:rPr>
    </w:lvl>
    <w:lvl w:ilvl="5">
      <w:start w:val="1"/>
      <w:numFmt w:val="decimal"/>
      <w:isLgl/>
      <w:lvlText w:val="%1.%2.%3.%4.%5.%6."/>
      <w:lvlJc w:val="left"/>
      <w:pPr>
        <w:ind w:left="2083" w:hanging="1800"/>
      </w:pPr>
      <w:rPr>
        <w:rFonts w:hint="default"/>
      </w:rPr>
    </w:lvl>
    <w:lvl w:ilvl="6">
      <w:start w:val="1"/>
      <w:numFmt w:val="decimal"/>
      <w:isLgl/>
      <w:lvlText w:val="%1.%2.%3.%4.%5.%6.%7."/>
      <w:lvlJc w:val="left"/>
      <w:pPr>
        <w:ind w:left="2443" w:hanging="2160"/>
      </w:pPr>
      <w:rPr>
        <w:rFonts w:hint="default"/>
      </w:rPr>
    </w:lvl>
    <w:lvl w:ilvl="7">
      <w:start w:val="1"/>
      <w:numFmt w:val="decimal"/>
      <w:isLgl/>
      <w:lvlText w:val="%1.%2.%3.%4.%5.%6.%7.%8."/>
      <w:lvlJc w:val="left"/>
      <w:pPr>
        <w:ind w:left="2803" w:hanging="2520"/>
      </w:pPr>
      <w:rPr>
        <w:rFonts w:hint="default"/>
      </w:rPr>
    </w:lvl>
    <w:lvl w:ilvl="8">
      <w:start w:val="1"/>
      <w:numFmt w:val="decimal"/>
      <w:isLgl/>
      <w:lvlText w:val="%1.%2.%3.%4.%5.%6.%7.%8.%9."/>
      <w:lvlJc w:val="left"/>
      <w:pPr>
        <w:ind w:left="3163" w:hanging="2880"/>
      </w:pPr>
      <w:rPr>
        <w:rFonts w:hint="default"/>
      </w:rPr>
    </w:lvl>
  </w:abstractNum>
  <w:num w:numId="1">
    <w:abstractNumId w:val="6"/>
  </w:num>
  <w:num w:numId="2">
    <w:abstractNumId w:val="3"/>
  </w:num>
  <w:num w:numId="3">
    <w:abstractNumId w:val="2"/>
  </w:num>
  <w:num w:numId="4">
    <w:abstractNumId w:val="1"/>
  </w:num>
  <w:num w:numId="5">
    <w:abstractNumId w:val="4"/>
  </w:num>
  <w:num w:numId="6">
    <w:abstractNumId w:val="0"/>
  </w:num>
  <w:num w:numId="7">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672"/>
    <w:rsid w:val="0003085A"/>
    <w:rsid w:val="000744EE"/>
    <w:rsid w:val="00083534"/>
    <w:rsid w:val="00086F02"/>
    <w:rsid w:val="000901FC"/>
    <w:rsid w:val="001060F3"/>
    <w:rsid w:val="00112687"/>
    <w:rsid w:val="00113758"/>
    <w:rsid w:val="0017140F"/>
    <w:rsid w:val="00183E5C"/>
    <w:rsid w:val="001A22AD"/>
    <w:rsid w:val="0023505F"/>
    <w:rsid w:val="002A47A5"/>
    <w:rsid w:val="002A4DA9"/>
    <w:rsid w:val="002A66C7"/>
    <w:rsid w:val="002B3584"/>
    <w:rsid w:val="002E7629"/>
    <w:rsid w:val="00336A49"/>
    <w:rsid w:val="00345C5A"/>
    <w:rsid w:val="00374267"/>
    <w:rsid w:val="003B4401"/>
    <w:rsid w:val="003D2F58"/>
    <w:rsid w:val="003E3475"/>
    <w:rsid w:val="004304F3"/>
    <w:rsid w:val="0043388B"/>
    <w:rsid w:val="00434AAE"/>
    <w:rsid w:val="00450703"/>
    <w:rsid w:val="004808FD"/>
    <w:rsid w:val="00486234"/>
    <w:rsid w:val="004D48CC"/>
    <w:rsid w:val="0050204A"/>
    <w:rsid w:val="00512E2B"/>
    <w:rsid w:val="00520403"/>
    <w:rsid w:val="00556692"/>
    <w:rsid w:val="00580DB4"/>
    <w:rsid w:val="00582AFD"/>
    <w:rsid w:val="00590E58"/>
    <w:rsid w:val="005D04E9"/>
    <w:rsid w:val="005D3246"/>
    <w:rsid w:val="0060665E"/>
    <w:rsid w:val="00613738"/>
    <w:rsid w:val="00620A88"/>
    <w:rsid w:val="00624684"/>
    <w:rsid w:val="00646EA1"/>
    <w:rsid w:val="006940E0"/>
    <w:rsid w:val="006A7952"/>
    <w:rsid w:val="006C0B31"/>
    <w:rsid w:val="006E7383"/>
    <w:rsid w:val="00705599"/>
    <w:rsid w:val="007133A5"/>
    <w:rsid w:val="0071680C"/>
    <w:rsid w:val="0075404E"/>
    <w:rsid w:val="0075599D"/>
    <w:rsid w:val="00774DA5"/>
    <w:rsid w:val="00797672"/>
    <w:rsid w:val="007D0B3C"/>
    <w:rsid w:val="007D1C2B"/>
    <w:rsid w:val="007E7EDD"/>
    <w:rsid w:val="007F6423"/>
    <w:rsid w:val="008166E7"/>
    <w:rsid w:val="00835D1F"/>
    <w:rsid w:val="00836882"/>
    <w:rsid w:val="008638A0"/>
    <w:rsid w:val="008842C8"/>
    <w:rsid w:val="008A6F84"/>
    <w:rsid w:val="008B4C5C"/>
    <w:rsid w:val="008C1BD9"/>
    <w:rsid w:val="008D33F0"/>
    <w:rsid w:val="008E21C3"/>
    <w:rsid w:val="008F08F6"/>
    <w:rsid w:val="008F4895"/>
    <w:rsid w:val="0090099B"/>
    <w:rsid w:val="00900AF4"/>
    <w:rsid w:val="009102BB"/>
    <w:rsid w:val="00915EE1"/>
    <w:rsid w:val="00926611"/>
    <w:rsid w:val="009342D3"/>
    <w:rsid w:val="00941703"/>
    <w:rsid w:val="00946E01"/>
    <w:rsid w:val="00981391"/>
    <w:rsid w:val="00983570"/>
    <w:rsid w:val="009935C2"/>
    <w:rsid w:val="009F531F"/>
    <w:rsid w:val="00A206E0"/>
    <w:rsid w:val="00A2786D"/>
    <w:rsid w:val="00A50B62"/>
    <w:rsid w:val="00A570CA"/>
    <w:rsid w:val="00A879D8"/>
    <w:rsid w:val="00AB0262"/>
    <w:rsid w:val="00AC237F"/>
    <w:rsid w:val="00B3518E"/>
    <w:rsid w:val="00B67D2B"/>
    <w:rsid w:val="00B826C7"/>
    <w:rsid w:val="00B91D89"/>
    <w:rsid w:val="00BF0E3C"/>
    <w:rsid w:val="00C0244A"/>
    <w:rsid w:val="00C1449B"/>
    <w:rsid w:val="00C343A7"/>
    <w:rsid w:val="00C57F60"/>
    <w:rsid w:val="00C6212C"/>
    <w:rsid w:val="00C7237E"/>
    <w:rsid w:val="00C74094"/>
    <w:rsid w:val="00C9300A"/>
    <w:rsid w:val="00CD7BE0"/>
    <w:rsid w:val="00D01EDC"/>
    <w:rsid w:val="00D07382"/>
    <w:rsid w:val="00D15CEC"/>
    <w:rsid w:val="00D16D41"/>
    <w:rsid w:val="00D16D42"/>
    <w:rsid w:val="00D63C64"/>
    <w:rsid w:val="00D81B86"/>
    <w:rsid w:val="00D81B99"/>
    <w:rsid w:val="00D8382F"/>
    <w:rsid w:val="00D91BA0"/>
    <w:rsid w:val="00D97AD4"/>
    <w:rsid w:val="00D97FE7"/>
    <w:rsid w:val="00DB372A"/>
    <w:rsid w:val="00DC11B8"/>
    <w:rsid w:val="00E02419"/>
    <w:rsid w:val="00E10EA6"/>
    <w:rsid w:val="00E136F9"/>
    <w:rsid w:val="00E33009"/>
    <w:rsid w:val="00E3326E"/>
    <w:rsid w:val="00E40A7B"/>
    <w:rsid w:val="00E64514"/>
    <w:rsid w:val="00E940DC"/>
    <w:rsid w:val="00EF32DC"/>
    <w:rsid w:val="00F06F8B"/>
    <w:rsid w:val="00F4031A"/>
    <w:rsid w:val="00F42948"/>
    <w:rsid w:val="00F44380"/>
    <w:rsid w:val="00F60A97"/>
    <w:rsid w:val="00F67B5A"/>
    <w:rsid w:val="00F958BF"/>
    <w:rsid w:val="00FB4A71"/>
    <w:rsid w:val="00FB55DB"/>
    <w:rsid w:val="00FC58DA"/>
    <w:rsid w:val="00FE2AE6"/>
    <w:rsid w:val="00FF466D"/>
  </w:rsids>
  <m:mathPr>
    <m:mathFont m:val="Cambria Math"/>
    <m:brkBin m:val="before"/>
    <m:brkBinSub m:val="--"/>
    <m:smallFrac m:val="0"/>
    <m:dispDef/>
    <m:lMargin m:val="0"/>
    <m:rMargin m:val="0"/>
    <m:defJc m:val="centerGroup"/>
    <m:wrapIndent m:val="1440"/>
    <m:intLim m:val="subSup"/>
    <m:naryLim m:val="undOvr"/>
  </m:mathPr>
  <w:themeFontLang w:val="es-CO"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37E"/>
    <w:pPr>
      <w:spacing w:after="0" w:line="240" w:lineRule="auto"/>
    </w:pPr>
    <w:rPr>
      <w:rFonts w:ascii="Times New Roman" w:hAnsi="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sinformatoCar">
    <w:name w:val="Texto sin formato Car"/>
    <w:basedOn w:val="Fuentedeprrafopredeter"/>
    <w:link w:val="Textosinformato"/>
    <w:semiHidden/>
    <w:rsid w:val="00797672"/>
    <w:rPr>
      <w:rFonts w:ascii="Courier New" w:eastAsia="Times New Roman" w:hAnsi="Courier New" w:cs="Courier New"/>
      <w:sz w:val="20"/>
      <w:szCs w:val="20"/>
      <w:lang w:eastAsia="es-CO"/>
    </w:rPr>
  </w:style>
  <w:style w:type="paragraph" w:styleId="Textosinformato">
    <w:name w:val="Plain Text"/>
    <w:basedOn w:val="Normal"/>
    <w:link w:val="TextosinformatoCar"/>
    <w:semiHidden/>
    <w:unhideWhenUsed/>
    <w:rsid w:val="00797672"/>
    <w:rPr>
      <w:rFonts w:ascii="Courier New" w:hAnsi="Courier New" w:cs="Courier New"/>
      <w:sz w:val="20"/>
      <w:szCs w:val="20"/>
    </w:rPr>
  </w:style>
  <w:style w:type="paragraph" w:styleId="NormalWeb">
    <w:name w:val="Normal (Web)"/>
    <w:basedOn w:val="Normal"/>
    <w:uiPriority w:val="99"/>
    <w:unhideWhenUsed/>
    <w:rsid w:val="00797672"/>
    <w:pPr>
      <w:spacing w:before="100" w:beforeAutospacing="1" w:after="100" w:afterAutospacing="1"/>
    </w:pPr>
  </w:style>
  <w:style w:type="paragraph" w:customStyle="1" w:styleId="m">
    <w:name w:val="m"/>
    <w:basedOn w:val="Normal"/>
    <w:rsid w:val="00797672"/>
    <w:pPr>
      <w:spacing w:before="100" w:beforeAutospacing="1" w:after="100" w:afterAutospacing="1"/>
    </w:pPr>
  </w:style>
  <w:style w:type="paragraph" w:styleId="Prrafodelista">
    <w:name w:val="List Paragraph"/>
    <w:basedOn w:val="Normal"/>
    <w:uiPriority w:val="34"/>
    <w:qFormat/>
    <w:rsid w:val="00C343A7"/>
    <w:pPr>
      <w:ind w:left="720"/>
      <w:contextualSpacing/>
    </w:pPr>
  </w:style>
  <w:style w:type="paragraph" w:styleId="Textonotapie">
    <w:name w:val="footnote text"/>
    <w:basedOn w:val="Normal"/>
    <w:link w:val="TextonotapieCar"/>
    <w:uiPriority w:val="99"/>
    <w:semiHidden/>
    <w:unhideWhenUsed/>
    <w:rsid w:val="00D97AD4"/>
    <w:rPr>
      <w:sz w:val="20"/>
      <w:szCs w:val="20"/>
    </w:rPr>
  </w:style>
  <w:style w:type="character" w:customStyle="1" w:styleId="TextonotapieCar">
    <w:name w:val="Texto nota pie Car"/>
    <w:basedOn w:val="Fuentedeprrafopredeter"/>
    <w:link w:val="Textonotapie"/>
    <w:uiPriority w:val="99"/>
    <w:semiHidden/>
    <w:rsid w:val="00D97AD4"/>
    <w:rPr>
      <w:rFonts w:ascii="Times New Roman" w:eastAsia="Times New Roman" w:hAnsi="Times New Roman" w:cs="Times New Roman"/>
      <w:sz w:val="20"/>
      <w:szCs w:val="20"/>
      <w:lang w:eastAsia="es-CO"/>
    </w:rPr>
  </w:style>
  <w:style w:type="character" w:styleId="Refdenotaalpie">
    <w:name w:val="footnote reference"/>
    <w:basedOn w:val="Fuentedeprrafopredeter"/>
    <w:uiPriority w:val="99"/>
    <w:semiHidden/>
    <w:unhideWhenUsed/>
    <w:rsid w:val="00D97AD4"/>
    <w:rPr>
      <w:vertAlign w:val="superscript"/>
    </w:rPr>
  </w:style>
  <w:style w:type="paragraph" w:styleId="Textodeglobo">
    <w:name w:val="Balloon Text"/>
    <w:basedOn w:val="Normal"/>
    <w:link w:val="TextodegloboCar"/>
    <w:uiPriority w:val="99"/>
    <w:semiHidden/>
    <w:unhideWhenUsed/>
    <w:rsid w:val="002A47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7A5"/>
    <w:rPr>
      <w:rFonts w:ascii="Segoe UI" w:eastAsia="Times New Roman" w:hAnsi="Segoe UI" w:cs="Segoe UI"/>
      <w:sz w:val="18"/>
      <w:szCs w:val="18"/>
      <w:lang w:eastAsia="es-CO"/>
    </w:rPr>
  </w:style>
  <w:style w:type="paragraph" w:styleId="Textonotaalfinal">
    <w:name w:val="endnote text"/>
    <w:basedOn w:val="Normal"/>
    <w:link w:val="TextonotaalfinalCar"/>
    <w:uiPriority w:val="99"/>
    <w:semiHidden/>
    <w:unhideWhenUsed/>
    <w:rsid w:val="00DC11B8"/>
    <w:rPr>
      <w:sz w:val="20"/>
      <w:szCs w:val="20"/>
    </w:rPr>
  </w:style>
  <w:style w:type="character" w:customStyle="1" w:styleId="TextonotaalfinalCar">
    <w:name w:val="Texto nota al final Car"/>
    <w:basedOn w:val="Fuentedeprrafopredeter"/>
    <w:link w:val="Textonotaalfinal"/>
    <w:uiPriority w:val="99"/>
    <w:semiHidden/>
    <w:rsid w:val="00DC11B8"/>
    <w:rPr>
      <w:rFonts w:ascii="Times New Roman" w:eastAsia="Times New Roman" w:hAnsi="Times New Roman" w:cs="Times New Roman"/>
      <w:sz w:val="20"/>
      <w:szCs w:val="20"/>
      <w:lang w:eastAsia="es-CO"/>
    </w:rPr>
  </w:style>
  <w:style w:type="character" w:styleId="Refdenotaalfinal">
    <w:name w:val="endnote reference"/>
    <w:basedOn w:val="Fuentedeprrafopredeter"/>
    <w:semiHidden/>
    <w:unhideWhenUsed/>
    <w:rsid w:val="00DC11B8"/>
    <w:rPr>
      <w:vertAlign w:val="superscript"/>
    </w:rPr>
  </w:style>
  <w:style w:type="character" w:styleId="Hipervnculo">
    <w:name w:val="Hyperlink"/>
    <w:basedOn w:val="Fuentedeprrafopredeter"/>
    <w:uiPriority w:val="99"/>
    <w:unhideWhenUsed/>
    <w:rsid w:val="00DC11B8"/>
    <w:rPr>
      <w:color w:val="0563C1" w:themeColor="hyperlink"/>
      <w:u w:val="single"/>
    </w:rPr>
  </w:style>
  <w:style w:type="character" w:styleId="Hipervnculovisitado">
    <w:name w:val="FollowedHyperlink"/>
    <w:basedOn w:val="Fuentedeprrafopredeter"/>
    <w:uiPriority w:val="99"/>
    <w:semiHidden/>
    <w:unhideWhenUsed/>
    <w:rsid w:val="007D0B3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37E"/>
    <w:pPr>
      <w:spacing w:after="0" w:line="240" w:lineRule="auto"/>
    </w:pPr>
    <w:rPr>
      <w:rFonts w:ascii="Times New Roman" w:hAnsi="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sinformatoCar">
    <w:name w:val="Texto sin formato Car"/>
    <w:basedOn w:val="Fuentedeprrafopredeter"/>
    <w:link w:val="Textosinformato"/>
    <w:semiHidden/>
    <w:rsid w:val="00797672"/>
    <w:rPr>
      <w:rFonts w:ascii="Courier New" w:eastAsia="Times New Roman" w:hAnsi="Courier New" w:cs="Courier New"/>
      <w:sz w:val="20"/>
      <w:szCs w:val="20"/>
      <w:lang w:eastAsia="es-CO"/>
    </w:rPr>
  </w:style>
  <w:style w:type="paragraph" w:styleId="Textosinformato">
    <w:name w:val="Plain Text"/>
    <w:basedOn w:val="Normal"/>
    <w:link w:val="TextosinformatoCar"/>
    <w:semiHidden/>
    <w:unhideWhenUsed/>
    <w:rsid w:val="00797672"/>
    <w:rPr>
      <w:rFonts w:ascii="Courier New" w:hAnsi="Courier New" w:cs="Courier New"/>
      <w:sz w:val="20"/>
      <w:szCs w:val="20"/>
    </w:rPr>
  </w:style>
  <w:style w:type="paragraph" w:styleId="NormalWeb">
    <w:name w:val="Normal (Web)"/>
    <w:basedOn w:val="Normal"/>
    <w:uiPriority w:val="99"/>
    <w:unhideWhenUsed/>
    <w:rsid w:val="00797672"/>
    <w:pPr>
      <w:spacing w:before="100" w:beforeAutospacing="1" w:after="100" w:afterAutospacing="1"/>
    </w:pPr>
  </w:style>
  <w:style w:type="paragraph" w:customStyle="1" w:styleId="m">
    <w:name w:val="m"/>
    <w:basedOn w:val="Normal"/>
    <w:rsid w:val="00797672"/>
    <w:pPr>
      <w:spacing w:before="100" w:beforeAutospacing="1" w:after="100" w:afterAutospacing="1"/>
    </w:pPr>
  </w:style>
  <w:style w:type="paragraph" w:styleId="Prrafodelista">
    <w:name w:val="List Paragraph"/>
    <w:basedOn w:val="Normal"/>
    <w:uiPriority w:val="34"/>
    <w:qFormat/>
    <w:rsid w:val="00C343A7"/>
    <w:pPr>
      <w:ind w:left="720"/>
      <w:contextualSpacing/>
    </w:pPr>
  </w:style>
  <w:style w:type="paragraph" w:styleId="Textonotapie">
    <w:name w:val="footnote text"/>
    <w:basedOn w:val="Normal"/>
    <w:link w:val="TextonotapieCar"/>
    <w:uiPriority w:val="99"/>
    <w:semiHidden/>
    <w:unhideWhenUsed/>
    <w:rsid w:val="00D97AD4"/>
    <w:rPr>
      <w:sz w:val="20"/>
      <w:szCs w:val="20"/>
    </w:rPr>
  </w:style>
  <w:style w:type="character" w:customStyle="1" w:styleId="TextonotapieCar">
    <w:name w:val="Texto nota pie Car"/>
    <w:basedOn w:val="Fuentedeprrafopredeter"/>
    <w:link w:val="Textonotapie"/>
    <w:uiPriority w:val="99"/>
    <w:semiHidden/>
    <w:rsid w:val="00D97AD4"/>
    <w:rPr>
      <w:rFonts w:ascii="Times New Roman" w:eastAsia="Times New Roman" w:hAnsi="Times New Roman" w:cs="Times New Roman"/>
      <w:sz w:val="20"/>
      <w:szCs w:val="20"/>
      <w:lang w:eastAsia="es-CO"/>
    </w:rPr>
  </w:style>
  <w:style w:type="character" w:styleId="Refdenotaalpie">
    <w:name w:val="footnote reference"/>
    <w:basedOn w:val="Fuentedeprrafopredeter"/>
    <w:uiPriority w:val="99"/>
    <w:semiHidden/>
    <w:unhideWhenUsed/>
    <w:rsid w:val="00D97AD4"/>
    <w:rPr>
      <w:vertAlign w:val="superscript"/>
    </w:rPr>
  </w:style>
  <w:style w:type="paragraph" w:styleId="Textodeglobo">
    <w:name w:val="Balloon Text"/>
    <w:basedOn w:val="Normal"/>
    <w:link w:val="TextodegloboCar"/>
    <w:uiPriority w:val="99"/>
    <w:semiHidden/>
    <w:unhideWhenUsed/>
    <w:rsid w:val="002A47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7A5"/>
    <w:rPr>
      <w:rFonts w:ascii="Segoe UI" w:eastAsia="Times New Roman" w:hAnsi="Segoe UI" w:cs="Segoe UI"/>
      <w:sz w:val="18"/>
      <w:szCs w:val="18"/>
      <w:lang w:eastAsia="es-CO"/>
    </w:rPr>
  </w:style>
  <w:style w:type="paragraph" w:styleId="Textonotaalfinal">
    <w:name w:val="endnote text"/>
    <w:basedOn w:val="Normal"/>
    <w:link w:val="TextonotaalfinalCar"/>
    <w:uiPriority w:val="99"/>
    <w:semiHidden/>
    <w:unhideWhenUsed/>
    <w:rsid w:val="00DC11B8"/>
    <w:rPr>
      <w:sz w:val="20"/>
      <w:szCs w:val="20"/>
    </w:rPr>
  </w:style>
  <w:style w:type="character" w:customStyle="1" w:styleId="TextonotaalfinalCar">
    <w:name w:val="Texto nota al final Car"/>
    <w:basedOn w:val="Fuentedeprrafopredeter"/>
    <w:link w:val="Textonotaalfinal"/>
    <w:uiPriority w:val="99"/>
    <w:semiHidden/>
    <w:rsid w:val="00DC11B8"/>
    <w:rPr>
      <w:rFonts w:ascii="Times New Roman" w:eastAsia="Times New Roman" w:hAnsi="Times New Roman" w:cs="Times New Roman"/>
      <w:sz w:val="20"/>
      <w:szCs w:val="20"/>
      <w:lang w:eastAsia="es-CO"/>
    </w:rPr>
  </w:style>
  <w:style w:type="character" w:styleId="Refdenotaalfinal">
    <w:name w:val="endnote reference"/>
    <w:basedOn w:val="Fuentedeprrafopredeter"/>
    <w:semiHidden/>
    <w:unhideWhenUsed/>
    <w:rsid w:val="00DC11B8"/>
    <w:rPr>
      <w:vertAlign w:val="superscript"/>
    </w:rPr>
  </w:style>
  <w:style w:type="character" w:styleId="Hipervnculo">
    <w:name w:val="Hyperlink"/>
    <w:basedOn w:val="Fuentedeprrafopredeter"/>
    <w:uiPriority w:val="99"/>
    <w:unhideWhenUsed/>
    <w:rsid w:val="00DC11B8"/>
    <w:rPr>
      <w:color w:val="0563C1" w:themeColor="hyperlink"/>
      <w:u w:val="single"/>
    </w:rPr>
  </w:style>
  <w:style w:type="character" w:styleId="Hipervnculovisitado">
    <w:name w:val="FollowedHyperlink"/>
    <w:basedOn w:val="Fuentedeprrafopredeter"/>
    <w:uiPriority w:val="99"/>
    <w:semiHidden/>
    <w:unhideWhenUsed/>
    <w:rsid w:val="007D0B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2705">
      <w:bodyDiv w:val="1"/>
      <w:marLeft w:val="0"/>
      <w:marRight w:val="0"/>
      <w:marTop w:val="0"/>
      <w:marBottom w:val="0"/>
      <w:divBdr>
        <w:top w:val="none" w:sz="0" w:space="0" w:color="auto"/>
        <w:left w:val="none" w:sz="0" w:space="0" w:color="auto"/>
        <w:bottom w:val="none" w:sz="0" w:space="0" w:color="auto"/>
        <w:right w:val="none" w:sz="0" w:space="0" w:color="auto"/>
      </w:divBdr>
    </w:div>
    <w:div w:id="74061200">
      <w:bodyDiv w:val="1"/>
      <w:marLeft w:val="0"/>
      <w:marRight w:val="0"/>
      <w:marTop w:val="0"/>
      <w:marBottom w:val="0"/>
      <w:divBdr>
        <w:top w:val="none" w:sz="0" w:space="0" w:color="auto"/>
        <w:left w:val="none" w:sz="0" w:space="0" w:color="auto"/>
        <w:bottom w:val="none" w:sz="0" w:space="0" w:color="auto"/>
        <w:right w:val="none" w:sz="0" w:space="0" w:color="auto"/>
      </w:divBdr>
    </w:div>
    <w:div w:id="208688546">
      <w:bodyDiv w:val="1"/>
      <w:marLeft w:val="0"/>
      <w:marRight w:val="0"/>
      <w:marTop w:val="0"/>
      <w:marBottom w:val="0"/>
      <w:divBdr>
        <w:top w:val="none" w:sz="0" w:space="0" w:color="auto"/>
        <w:left w:val="none" w:sz="0" w:space="0" w:color="auto"/>
        <w:bottom w:val="none" w:sz="0" w:space="0" w:color="auto"/>
        <w:right w:val="none" w:sz="0" w:space="0" w:color="auto"/>
      </w:divBdr>
    </w:div>
    <w:div w:id="331102881">
      <w:bodyDiv w:val="1"/>
      <w:marLeft w:val="0"/>
      <w:marRight w:val="0"/>
      <w:marTop w:val="0"/>
      <w:marBottom w:val="0"/>
      <w:divBdr>
        <w:top w:val="none" w:sz="0" w:space="0" w:color="auto"/>
        <w:left w:val="none" w:sz="0" w:space="0" w:color="auto"/>
        <w:bottom w:val="none" w:sz="0" w:space="0" w:color="auto"/>
        <w:right w:val="none" w:sz="0" w:space="0" w:color="auto"/>
      </w:divBdr>
    </w:div>
    <w:div w:id="345644390">
      <w:bodyDiv w:val="1"/>
      <w:marLeft w:val="0"/>
      <w:marRight w:val="0"/>
      <w:marTop w:val="0"/>
      <w:marBottom w:val="0"/>
      <w:divBdr>
        <w:top w:val="none" w:sz="0" w:space="0" w:color="auto"/>
        <w:left w:val="none" w:sz="0" w:space="0" w:color="auto"/>
        <w:bottom w:val="none" w:sz="0" w:space="0" w:color="auto"/>
        <w:right w:val="none" w:sz="0" w:space="0" w:color="auto"/>
      </w:divBdr>
      <w:divsChild>
        <w:div w:id="1511025218">
          <w:marLeft w:val="0"/>
          <w:marRight w:val="0"/>
          <w:marTop w:val="0"/>
          <w:marBottom w:val="0"/>
          <w:divBdr>
            <w:top w:val="none" w:sz="0" w:space="0" w:color="auto"/>
            <w:left w:val="none" w:sz="0" w:space="0" w:color="auto"/>
            <w:bottom w:val="none" w:sz="0" w:space="0" w:color="auto"/>
            <w:right w:val="none" w:sz="0" w:space="0" w:color="auto"/>
          </w:divBdr>
          <w:divsChild>
            <w:div w:id="1132483559">
              <w:marLeft w:val="0"/>
              <w:marRight w:val="0"/>
              <w:marTop w:val="0"/>
              <w:marBottom w:val="0"/>
              <w:divBdr>
                <w:top w:val="none" w:sz="0" w:space="0" w:color="auto"/>
                <w:left w:val="none" w:sz="0" w:space="0" w:color="auto"/>
                <w:bottom w:val="none" w:sz="0" w:space="0" w:color="auto"/>
                <w:right w:val="none" w:sz="0" w:space="0" w:color="auto"/>
              </w:divBdr>
            </w:div>
          </w:divsChild>
        </w:div>
        <w:div w:id="1181355259">
          <w:marLeft w:val="0"/>
          <w:marRight w:val="0"/>
          <w:marTop w:val="0"/>
          <w:marBottom w:val="0"/>
          <w:divBdr>
            <w:top w:val="none" w:sz="0" w:space="0" w:color="auto"/>
            <w:left w:val="none" w:sz="0" w:space="0" w:color="auto"/>
            <w:bottom w:val="none" w:sz="0" w:space="0" w:color="auto"/>
            <w:right w:val="none" w:sz="0" w:space="0" w:color="auto"/>
          </w:divBdr>
          <w:divsChild>
            <w:div w:id="213282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16704">
      <w:bodyDiv w:val="1"/>
      <w:marLeft w:val="0"/>
      <w:marRight w:val="0"/>
      <w:marTop w:val="0"/>
      <w:marBottom w:val="0"/>
      <w:divBdr>
        <w:top w:val="none" w:sz="0" w:space="0" w:color="auto"/>
        <w:left w:val="none" w:sz="0" w:space="0" w:color="auto"/>
        <w:bottom w:val="none" w:sz="0" w:space="0" w:color="auto"/>
        <w:right w:val="none" w:sz="0" w:space="0" w:color="auto"/>
      </w:divBdr>
    </w:div>
    <w:div w:id="445001010">
      <w:bodyDiv w:val="1"/>
      <w:marLeft w:val="0"/>
      <w:marRight w:val="0"/>
      <w:marTop w:val="0"/>
      <w:marBottom w:val="0"/>
      <w:divBdr>
        <w:top w:val="none" w:sz="0" w:space="0" w:color="auto"/>
        <w:left w:val="none" w:sz="0" w:space="0" w:color="auto"/>
        <w:bottom w:val="none" w:sz="0" w:space="0" w:color="auto"/>
        <w:right w:val="none" w:sz="0" w:space="0" w:color="auto"/>
      </w:divBdr>
    </w:div>
    <w:div w:id="584071184">
      <w:bodyDiv w:val="1"/>
      <w:marLeft w:val="0"/>
      <w:marRight w:val="0"/>
      <w:marTop w:val="0"/>
      <w:marBottom w:val="0"/>
      <w:divBdr>
        <w:top w:val="none" w:sz="0" w:space="0" w:color="auto"/>
        <w:left w:val="none" w:sz="0" w:space="0" w:color="auto"/>
        <w:bottom w:val="none" w:sz="0" w:space="0" w:color="auto"/>
        <w:right w:val="none" w:sz="0" w:space="0" w:color="auto"/>
      </w:divBdr>
      <w:divsChild>
        <w:div w:id="897521430">
          <w:marLeft w:val="0"/>
          <w:marRight w:val="0"/>
          <w:marTop w:val="300"/>
          <w:marBottom w:val="300"/>
          <w:divBdr>
            <w:top w:val="none" w:sz="0" w:space="0" w:color="auto"/>
            <w:left w:val="none" w:sz="0" w:space="0" w:color="auto"/>
            <w:bottom w:val="none" w:sz="0" w:space="0" w:color="auto"/>
            <w:right w:val="none" w:sz="0" w:space="0" w:color="auto"/>
          </w:divBdr>
        </w:div>
        <w:div w:id="810364819">
          <w:marLeft w:val="0"/>
          <w:marRight w:val="0"/>
          <w:marTop w:val="0"/>
          <w:marBottom w:val="0"/>
          <w:divBdr>
            <w:top w:val="none" w:sz="0" w:space="0" w:color="auto"/>
            <w:left w:val="none" w:sz="0" w:space="0" w:color="auto"/>
            <w:bottom w:val="none" w:sz="0" w:space="0" w:color="auto"/>
            <w:right w:val="none" w:sz="0" w:space="0" w:color="auto"/>
          </w:divBdr>
        </w:div>
      </w:divsChild>
    </w:div>
    <w:div w:id="703944391">
      <w:bodyDiv w:val="1"/>
      <w:marLeft w:val="0"/>
      <w:marRight w:val="0"/>
      <w:marTop w:val="0"/>
      <w:marBottom w:val="0"/>
      <w:divBdr>
        <w:top w:val="none" w:sz="0" w:space="0" w:color="auto"/>
        <w:left w:val="none" w:sz="0" w:space="0" w:color="auto"/>
        <w:bottom w:val="none" w:sz="0" w:space="0" w:color="auto"/>
        <w:right w:val="none" w:sz="0" w:space="0" w:color="auto"/>
      </w:divBdr>
      <w:divsChild>
        <w:div w:id="1412967787">
          <w:marLeft w:val="0"/>
          <w:marRight w:val="0"/>
          <w:marTop w:val="300"/>
          <w:marBottom w:val="300"/>
          <w:divBdr>
            <w:top w:val="none" w:sz="0" w:space="0" w:color="auto"/>
            <w:left w:val="none" w:sz="0" w:space="0" w:color="auto"/>
            <w:bottom w:val="none" w:sz="0" w:space="0" w:color="auto"/>
            <w:right w:val="none" w:sz="0" w:space="0" w:color="auto"/>
          </w:divBdr>
        </w:div>
        <w:div w:id="97406459">
          <w:marLeft w:val="0"/>
          <w:marRight w:val="0"/>
          <w:marTop w:val="0"/>
          <w:marBottom w:val="0"/>
          <w:divBdr>
            <w:top w:val="none" w:sz="0" w:space="0" w:color="auto"/>
            <w:left w:val="none" w:sz="0" w:space="0" w:color="auto"/>
            <w:bottom w:val="none" w:sz="0" w:space="0" w:color="auto"/>
            <w:right w:val="none" w:sz="0" w:space="0" w:color="auto"/>
          </w:divBdr>
        </w:div>
      </w:divsChild>
    </w:div>
    <w:div w:id="793211550">
      <w:bodyDiv w:val="1"/>
      <w:marLeft w:val="0"/>
      <w:marRight w:val="0"/>
      <w:marTop w:val="0"/>
      <w:marBottom w:val="0"/>
      <w:divBdr>
        <w:top w:val="none" w:sz="0" w:space="0" w:color="auto"/>
        <w:left w:val="none" w:sz="0" w:space="0" w:color="auto"/>
        <w:bottom w:val="none" w:sz="0" w:space="0" w:color="auto"/>
        <w:right w:val="none" w:sz="0" w:space="0" w:color="auto"/>
      </w:divBdr>
    </w:div>
    <w:div w:id="864293973">
      <w:bodyDiv w:val="1"/>
      <w:marLeft w:val="0"/>
      <w:marRight w:val="0"/>
      <w:marTop w:val="0"/>
      <w:marBottom w:val="0"/>
      <w:divBdr>
        <w:top w:val="none" w:sz="0" w:space="0" w:color="auto"/>
        <w:left w:val="none" w:sz="0" w:space="0" w:color="auto"/>
        <w:bottom w:val="none" w:sz="0" w:space="0" w:color="auto"/>
        <w:right w:val="none" w:sz="0" w:space="0" w:color="auto"/>
      </w:divBdr>
      <w:divsChild>
        <w:div w:id="698747396">
          <w:marLeft w:val="0"/>
          <w:marRight w:val="0"/>
          <w:marTop w:val="0"/>
          <w:marBottom w:val="0"/>
          <w:divBdr>
            <w:top w:val="none" w:sz="0" w:space="0" w:color="auto"/>
            <w:left w:val="none" w:sz="0" w:space="0" w:color="auto"/>
            <w:bottom w:val="none" w:sz="0" w:space="0" w:color="auto"/>
            <w:right w:val="none" w:sz="0" w:space="0" w:color="auto"/>
          </w:divBdr>
          <w:divsChild>
            <w:div w:id="336079676">
              <w:marLeft w:val="0"/>
              <w:marRight w:val="0"/>
              <w:marTop w:val="0"/>
              <w:marBottom w:val="0"/>
              <w:divBdr>
                <w:top w:val="none" w:sz="0" w:space="0" w:color="auto"/>
                <w:left w:val="none" w:sz="0" w:space="0" w:color="auto"/>
                <w:bottom w:val="none" w:sz="0" w:space="0" w:color="auto"/>
                <w:right w:val="none" w:sz="0" w:space="0" w:color="auto"/>
              </w:divBdr>
            </w:div>
          </w:divsChild>
        </w:div>
        <w:div w:id="420496106">
          <w:marLeft w:val="0"/>
          <w:marRight w:val="0"/>
          <w:marTop w:val="0"/>
          <w:marBottom w:val="0"/>
          <w:divBdr>
            <w:top w:val="none" w:sz="0" w:space="0" w:color="auto"/>
            <w:left w:val="none" w:sz="0" w:space="0" w:color="auto"/>
            <w:bottom w:val="none" w:sz="0" w:space="0" w:color="auto"/>
            <w:right w:val="none" w:sz="0" w:space="0" w:color="auto"/>
          </w:divBdr>
          <w:divsChild>
            <w:div w:id="87631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44982">
      <w:bodyDiv w:val="1"/>
      <w:marLeft w:val="0"/>
      <w:marRight w:val="0"/>
      <w:marTop w:val="0"/>
      <w:marBottom w:val="0"/>
      <w:divBdr>
        <w:top w:val="none" w:sz="0" w:space="0" w:color="auto"/>
        <w:left w:val="none" w:sz="0" w:space="0" w:color="auto"/>
        <w:bottom w:val="none" w:sz="0" w:space="0" w:color="auto"/>
        <w:right w:val="none" w:sz="0" w:space="0" w:color="auto"/>
      </w:divBdr>
    </w:div>
    <w:div w:id="969893531">
      <w:bodyDiv w:val="1"/>
      <w:marLeft w:val="0"/>
      <w:marRight w:val="0"/>
      <w:marTop w:val="0"/>
      <w:marBottom w:val="0"/>
      <w:divBdr>
        <w:top w:val="none" w:sz="0" w:space="0" w:color="auto"/>
        <w:left w:val="none" w:sz="0" w:space="0" w:color="auto"/>
        <w:bottom w:val="none" w:sz="0" w:space="0" w:color="auto"/>
        <w:right w:val="none" w:sz="0" w:space="0" w:color="auto"/>
      </w:divBdr>
    </w:div>
    <w:div w:id="1153373737">
      <w:bodyDiv w:val="1"/>
      <w:marLeft w:val="0"/>
      <w:marRight w:val="0"/>
      <w:marTop w:val="0"/>
      <w:marBottom w:val="0"/>
      <w:divBdr>
        <w:top w:val="none" w:sz="0" w:space="0" w:color="auto"/>
        <w:left w:val="none" w:sz="0" w:space="0" w:color="auto"/>
        <w:bottom w:val="none" w:sz="0" w:space="0" w:color="auto"/>
        <w:right w:val="none" w:sz="0" w:space="0" w:color="auto"/>
      </w:divBdr>
    </w:div>
    <w:div w:id="1155104548">
      <w:bodyDiv w:val="1"/>
      <w:marLeft w:val="0"/>
      <w:marRight w:val="0"/>
      <w:marTop w:val="0"/>
      <w:marBottom w:val="0"/>
      <w:divBdr>
        <w:top w:val="none" w:sz="0" w:space="0" w:color="auto"/>
        <w:left w:val="none" w:sz="0" w:space="0" w:color="auto"/>
        <w:bottom w:val="none" w:sz="0" w:space="0" w:color="auto"/>
        <w:right w:val="none" w:sz="0" w:space="0" w:color="auto"/>
      </w:divBdr>
      <w:divsChild>
        <w:div w:id="786898274">
          <w:marLeft w:val="0"/>
          <w:marRight w:val="0"/>
          <w:marTop w:val="0"/>
          <w:marBottom w:val="150"/>
          <w:divBdr>
            <w:top w:val="none" w:sz="0" w:space="0" w:color="auto"/>
            <w:left w:val="none" w:sz="0" w:space="0" w:color="auto"/>
            <w:bottom w:val="none" w:sz="0" w:space="0" w:color="auto"/>
            <w:right w:val="none" w:sz="0" w:space="0" w:color="auto"/>
          </w:divBdr>
        </w:div>
      </w:divsChild>
    </w:div>
    <w:div w:id="1262761808">
      <w:bodyDiv w:val="1"/>
      <w:marLeft w:val="0"/>
      <w:marRight w:val="0"/>
      <w:marTop w:val="0"/>
      <w:marBottom w:val="0"/>
      <w:divBdr>
        <w:top w:val="none" w:sz="0" w:space="0" w:color="auto"/>
        <w:left w:val="none" w:sz="0" w:space="0" w:color="auto"/>
        <w:bottom w:val="none" w:sz="0" w:space="0" w:color="auto"/>
        <w:right w:val="none" w:sz="0" w:space="0" w:color="auto"/>
      </w:divBdr>
    </w:div>
    <w:div w:id="1311593643">
      <w:bodyDiv w:val="1"/>
      <w:marLeft w:val="0"/>
      <w:marRight w:val="0"/>
      <w:marTop w:val="0"/>
      <w:marBottom w:val="0"/>
      <w:divBdr>
        <w:top w:val="none" w:sz="0" w:space="0" w:color="auto"/>
        <w:left w:val="none" w:sz="0" w:space="0" w:color="auto"/>
        <w:bottom w:val="none" w:sz="0" w:space="0" w:color="auto"/>
        <w:right w:val="none" w:sz="0" w:space="0" w:color="auto"/>
      </w:divBdr>
    </w:div>
    <w:div w:id="1569223687">
      <w:bodyDiv w:val="1"/>
      <w:marLeft w:val="0"/>
      <w:marRight w:val="0"/>
      <w:marTop w:val="0"/>
      <w:marBottom w:val="0"/>
      <w:divBdr>
        <w:top w:val="none" w:sz="0" w:space="0" w:color="auto"/>
        <w:left w:val="none" w:sz="0" w:space="0" w:color="auto"/>
        <w:bottom w:val="none" w:sz="0" w:space="0" w:color="auto"/>
        <w:right w:val="none" w:sz="0" w:space="0" w:color="auto"/>
      </w:divBdr>
    </w:div>
    <w:div w:id="1664813991">
      <w:bodyDiv w:val="1"/>
      <w:marLeft w:val="0"/>
      <w:marRight w:val="0"/>
      <w:marTop w:val="0"/>
      <w:marBottom w:val="0"/>
      <w:divBdr>
        <w:top w:val="none" w:sz="0" w:space="0" w:color="auto"/>
        <w:left w:val="none" w:sz="0" w:space="0" w:color="auto"/>
        <w:bottom w:val="none" w:sz="0" w:space="0" w:color="auto"/>
        <w:right w:val="none" w:sz="0" w:space="0" w:color="auto"/>
      </w:divBdr>
    </w:div>
    <w:div w:id="1693457244">
      <w:bodyDiv w:val="1"/>
      <w:marLeft w:val="0"/>
      <w:marRight w:val="0"/>
      <w:marTop w:val="0"/>
      <w:marBottom w:val="0"/>
      <w:divBdr>
        <w:top w:val="none" w:sz="0" w:space="0" w:color="auto"/>
        <w:left w:val="none" w:sz="0" w:space="0" w:color="auto"/>
        <w:bottom w:val="none" w:sz="0" w:space="0" w:color="auto"/>
        <w:right w:val="none" w:sz="0" w:space="0" w:color="auto"/>
      </w:divBdr>
    </w:div>
    <w:div w:id="1701585111">
      <w:bodyDiv w:val="1"/>
      <w:marLeft w:val="0"/>
      <w:marRight w:val="0"/>
      <w:marTop w:val="0"/>
      <w:marBottom w:val="0"/>
      <w:divBdr>
        <w:top w:val="none" w:sz="0" w:space="0" w:color="auto"/>
        <w:left w:val="none" w:sz="0" w:space="0" w:color="auto"/>
        <w:bottom w:val="none" w:sz="0" w:space="0" w:color="auto"/>
        <w:right w:val="none" w:sz="0" w:space="0" w:color="auto"/>
      </w:divBdr>
    </w:div>
    <w:div w:id="1722748249">
      <w:bodyDiv w:val="1"/>
      <w:marLeft w:val="0"/>
      <w:marRight w:val="0"/>
      <w:marTop w:val="0"/>
      <w:marBottom w:val="0"/>
      <w:divBdr>
        <w:top w:val="none" w:sz="0" w:space="0" w:color="auto"/>
        <w:left w:val="none" w:sz="0" w:space="0" w:color="auto"/>
        <w:bottom w:val="none" w:sz="0" w:space="0" w:color="auto"/>
        <w:right w:val="none" w:sz="0" w:space="0" w:color="auto"/>
      </w:divBdr>
    </w:div>
    <w:div w:id="1898204312">
      <w:bodyDiv w:val="1"/>
      <w:marLeft w:val="0"/>
      <w:marRight w:val="0"/>
      <w:marTop w:val="0"/>
      <w:marBottom w:val="0"/>
      <w:divBdr>
        <w:top w:val="none" w:sz="0" w:space="0" w:color="auto"/>
        <w:left w:val="none" w:sz="0" w:space="0" w:color="auto"/>
        <w:bottom w:val="none" w:sz="0" w:space="0" w:color="auto"/>
        <w:right w:val="none" w:sz="0" w:space="0" w:color="auto"/>
      </w:divBdr>
    </w:div>
    <w:div w:id="199610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28463-CB47-41AE-8DB7-8F565ED09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3780</Words>
  <Characters>20794</Characters>
  <Application>Microsoft Office Word</Application>
  <DocSecurity>0</DocSecurity>
  <Lines>173</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pauladelgado</dc:creator>
  <cp:lastModifiedBy>user</cp:lastModifiedBy>
  <cp:revision>2</cp:revision>
  <cp:lastPrinted>2016-02-09T16:36:00Z</cp:lastPrinted>
  <dcterms:created xsi:type="dcterms:W3CDTF">2018-07-23T19:14:00Z</dcterms:created>
  <dcterms:modified xsi:type="dcterms:W3CDTF">2018-07-23T19:14:00Z</dcterms:modified>
</cp:coreProperties>
</file>