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90" w:rsidRPr="00CA0CB5" w:rsidRDefault="00F8114C" w:rsidP="00A5310A">
      <w:pPr>
        <w:jc w:val="center"/>
        <w:rPr>
          <w:rFonts w:ascii="Times New Roman" w:hAnsi="Times New Roman" w:cs="Times New Roman"/>
          <w:b/>
          <w:sz w:val="24"/>
          <w:szCs w:val="24"/>
        </w:rPr>
      </w:pPr>
      <w:r w:rsidRPr="00CA0CB5">
        <w:rPr>
          <w:rFonts w:ascii="Times New Roman" w:hAnsi="Times New Roman" w:cs="Times New Roman"/>
          <w:b/>
          <w:sz w:val="24"/>
          <w:szCs w:val="24"/>
        </w:rPr>
        <w:t>PROYECTO DE LEY NÚMERO ____ DE 2022 CÁMARA “POR LA CUAL SE MODIFICA LA LEY 1177 DE 2007”</w:t>
      </w:r>
    </w:p>
    <w:p w:rsidR="00A5310A" w:rsidRDefault="00A5310A">
      <w:pPr>
        <w:jc w:val="center"/>
        <w:rPr>
          <w:rFonts w:ascii="Times New Roman" w:hAnsi="Times New Roman" w:cs="Times New Roman"/>
          <w:b/>
          <w:sz w:val="24"/>
          <w:szCs w:val="24"/>
        </w:rPr>
      </w:pPr>
    </w:p>
    <w:p w:rsidR="00C42790" w:rsidRPr="00CA0CB5" w:rsidRDefault="00F8114C">
      <w:pPr>
        <w:jc w:val="center"/>
        <w:rPr>
          <w:rFonts w:ascii="Times New Roman" w:hAnsi="Times New Roman" w:cs="Times New Roman"/>
          <w:b/>
          <w:sz w:val="24"/>
          <w:szCs w:val="24"/>
        </w:rPr>
      </w:pPr>
      <w:r w:rsidRPr="00CA0CB5">
        <w:rPr>
          <w:rFonts w:ascii="Times New Roman" w:hAnsi="Times New Roman" w:cs="Times New Roman"/>
          <w:b/>
          <w:sz w:val="24"/>
          <w:szCs w:val="24"/>
        </w:rPr>
        <w:t>El Congreso de Colombia</w:t>
      </w:r>
    </w:p>
    <w:p w:rsidR="00C42790" w:rsidRDefault="00F8114C">
      <w:pPr>
        <w:jc w:val="center"/>
        <w:rPr>
          <w:rFonts w:ascii="Times New Roman" w:hAnsi="Times New Roman" w:cs="Times New Roman"/>
          <w:b/>
          <w:sz w:val="24"/>
          <w:szCs w:val="24"/>
        </w:rPr>
      </w:pPr>
      <w:r w:rsidRPr="00CA0CB5">
        <w:rPr>
          <w:rFonts w:ascii="Times New Roman" w:hAnsi="Times New Roman" w:cs="Times New Roman"/>
          <w:b/>
          <w:sz w:val="24"/>
          <w:szCs w:val="24"/>
        </w:rPr>
        <w:t>DECRETA:</w:t>
      </w:r>
    </w:p>
    <w:p w:rsidR="00A5310A" w:rsidRPr="00CA0CB5" w:rsidRDefault="00A5310A">
      <w:pPr>
        <w:jc w:val="center"/>
        <w:rPr>
          <w:rFonts w:ascii="Times New Roman" w:hAnsi="Times New Roman" w:cs="Times New Roman"/>
          <w:b/>
          <w:sz w:val="24"/>
          <w:szCs w:val="24"/>
        </w:rPr>
      </w:pPr>
    </w:p>
    <w:p w:rsidR="00C42790" w:rsidRPr="00CA0CB5" w:rsidRDefault="00F8114C">
      <w:pPr>
        <w:spacing w:before="240" w:after="240"/>
        <w:jc w:val="both"/>
        <w:rPr>
          <w:rFonts w:ascii="Times New Roman" w:hAnsi="Times New Roman" w:cs="Times New Roman"/>
          <w:sz w:val="24"/>
          <w:szCs w:val="24"/>
        </w:rPr>
      </w:pPr>
      <w:r w:rsidRPr="00CA0CB5">
        <w:rPr>
          <w:rFonts w:ascii="Times New Roman" w:hAnsi="Times New Roman" w:cs="Times New Roman"/>
          <w:b/>
          <w:sz w:val="24"/>
          <w:szCs w:val="24"/>
        </w:rPr>
        <w:t>Artículo 1º. OBJETO</w:t>
      </w:r>
      <w:r w:rsidRPr="00CA0CB5">
        <w:rPr>
          <w:rFonts w:ascii="Times New Roman" w:hAnsi="Times New Roman" w:cs="Times New Roman"/>
          <w:sz w:val="24"/>
          <w:szCs w:val="24"/>
        </w:rPr>
        <w:t xml:space="preserve">. La presente Ley tiene por objeto ampliar el valor a recaudar </w:t>
      </w:r>
      <w:r w:rsidRPr="00CA0CB5">
        <w:rPr>
          <w:rFonts w:ascii="Times New Roman" w:hAnsi="Times New Roman" w:cs="Times New Roman"/>
          <w:b/>
          <w:sz w:val="24"/>
          <w:szCs w:val="24"/>
        </w:rPr>
        <w:t>Estampilla Universidad del Cauca 180 años</w:t>
      </w:r>
      <w:r w:rsidRPr="00CA0CB5">
        <w:rPr>
          <w:rFonts w:ascii="Times New Roman" w:hAnsi="Times New Roman" w:cs="Times New Roman"/>
          <w:sz w:val="24"/>
          <w:szCs w:val="24"/>
        </w:rPr>
        <w:t>, autorizada a través de la Ley 1177 del 27 de diciembre de 2007.</w:t>
      </w:r>
    </w:p>
    <w:p w:rsidR="00C42790" w:rsidRPr="00CA0CB5" w:rsidRDefault="00F8114C">
      <w:pPr>
        <w:spacing w:before="240" w:after="240"/>
        <w:jc w:val="both"/>
        <w:rPr>
          <w:rFonts w:ascii="Times New Roman" w:hAnsi="Times New Roman" w:cs="Times New Roman"/>
          <w:sz w:val="24"/>
          <w:szCs w:val="24"/>
        </w:rPr>
      </w:pPr>
      <w:r w:rsidRPr="00CA0CB5">
        <w:rPr>
          <w:rFonts w:ascii="Times New Roman" w:hAnsi="Times New Roman" w:cs="Times New Roman"/>
          <w:sz w:val="24"/>
          <w:szCs w:val="24"/>
        </w:rPr>
        <w:t xml:space="preserve"> </w:t>
      </w:r>
      <w:r w:rsidRPr="00CA0CB5">
        <w:rPr>
          <w:rFonts w:ascii="Times New Roman" w:hAnsi="Times New Roman" w:cs="Times New Roman"/>
          <w:b/>
          <w:sz w:val="24"/>
          <w:szCs w:val="24"/>
        </w:rPr>
        <w:t>Artículo 2º</w:t>
      </w:r>
      <w:r w:rsidRPr="00CA0CB5">
        <w:rPr>
          <w:rFonts w:ascii="Times New Roman" w:hAnsi="Times New Roman" w:cs="Times New Roman"/>
          <w:sz w:val="24"/>
          <w:szCs w:val="24"/>
        </w:rPr>
        <w:t>: Modifíquese el artículo 1º de la Ley 1177 de 2007, el cual quedará así:</w:t>
      </w:r>
    </w:p>
    <w:p w:rsidR="00C42790" w:rsidRPr="00CA0CB5" w:rsidRDefault="00F8114C">
      <w:pPr>
        <w:spacing w:before="240" w:after="240"/>
        <w:ind w:left="700"/>
        <w:jc w:val="both"/>
        <w:rPr>
          <w:rFonts w:ascii="Times New Roman" w:hAnsi="Times New Roman" w:cs="Times New Roman"/>
          <w:sz w:val="24"/>
          <w:szCs w:val="24"/>
        </w:rPr>
      </w:pPr>
      <w:r w:rsidRPr="00CA0CB5">
        <w:rPr>
          <w:rFonts w:ascii="Times New Roman" w:eastAsia="Times New Roman" w:hAnsi="Times New Roman" w:cs="Times New Roman"/>
          <w:b/>
          <w:sz w:val="24"/>
          <w:szCs w:val="24"/>
        </w:rPr>
        <w:t>Artículo 1</w:t>
      </w:r>
      <w:r w:rsidRPr="00CA0CB5">
        <w:rPr>
          <w:rFonts w:ascii="Times New Roman" w:eastAsia="Times New Roman" w:hAnsi="Times New Roman" w:cs="Times New Roman"/>
          <w:b/>
          <w:sz w:val="24"/>
          <w:szCs w:val="24"/>
          <w:u w:val="single"/>
        </w:rPr>
        <w:t>.</w:t>
      </w:r>
      <w:r w:rsidRPr="00CA0CB5">
        <w:rPr>
          <w:rFonts w:ascii="Times New Roman" w:eastAsia="Times New Roman" w:hAnsi="Times New Roman" w:cs="Times New Roman"/>
          <w:sz w:val="24"/>
          <w:szCs w:val="24"/>
          <w:u w:val="single"/>
        </w:rPr>
        <w:t xml:space="preserve"> </w:t>
      </w:r>
      <w:r w:rsidR="00A5310A" w:rsidRPr="00CA0CB5">
        <w:rPr>
          <w:rFonts w:ascii="Times New Roman" w:eastAsia="Times New Roman" w:hAnsi="Times New Roman" w:cs="Times New Roman"/>
          <w:b/>
          <w:sz w:val="24"/>
          <w:szCs w:val="24"/>
          <w:u w:val="single"/>
        </w:rPr>
        <w:t>Autorizase</w:t>
      </w:r>
      <w:r w:rsidRPr="00CA0CB5">
        <w:rPr>
          <w:rFonts w:ascii="Times New Roman" w:eastAsia="Times New Roman" w:hAnsi="Times New Roman" w:cs="Times New Roman"/>
          <w:sz w:val="24"/>
          <w:szCs w:val="24"/>
        </w:rPr>
        <w:t xml:space="preserve"> a la Asamblea del Departamento del Cauca para que ordene la emisión de la estampilla “Universidad del Cauca 180 años”, cuyo recaudo se destinará para inversión en </w:t>
      </w:r>
      <w:r w:rsidRPr="00CA0CB5">
        <w:rPr>
          <w:rFonts w:ascii="Times New Roman" w:eastAsia="Times New Roman" w:hAnsi="Times New Roman" w:cs="Times New Roman"/>
          <w:b/>
          <w:i/>
          <w:sz w:val="24"/>
          <w:szCs w:val="24"/>
          <w:u w:val="single"/>
        </w:rPr>
        <w:t>la construcción, adecuación, remodelación, mantenimiento de la planta física</w:t>
      </w:r>
      <w:r w:rsidRPr="00CA0CB5">
        <w:rPr>
          <w:rFonts w:ascii="Times New Roman" w:eastAsia="Times New Roman" w:hAnsi="Times New Roman" w:cs="Times New Roman"/>
          <w:sz w:val="24"/>
          <w:szCs w:val="24"/>
        </w:rPr>
        <w:t xml:space="preserve"> de escenarios deportivos, el montaje de laboratorios</w:t>
      </w:r>
      <w:r w:rsidRPr="00CA0CB5">
        <w:rPr>
          <w:rFonts w:ascii="Times New Roman" w:eastAsia="Times New Roman" w:hAnsi="Times New Roman" w:cs="Times New Roman"/>
          <w:b/>
          <w:sz w:val="24"/>
          <w:szCs w:val="24"/>
          <w:u w:val="single"/>
        </w:rPr>
        <w:t>, talleres y</w:t>
      </w:r>
      <w:r w:rsidRPr="00CA0CB5">
        <w:rPr>
          <w:rFonts w:ascii="Times New Roman" w:eastAsia="Times New Roman" w:hAnsi="Times New Roman" w:cs="Times New Roman"/>
          <w:sz w:val="24"/>
          <w:szCs w:val="24"/>
        </w:rPr>
        <w:t xml:space="preserve"> bibliotecas;  la adquisición de instrumentos musicales y materias primas para la Facultad de Artes, el equipamiento y dotación de </w:t>
      </w:r>
      <w:r w:rsidRPr="00CA0CB5">
        <w:rPr>
          <w:rFonts w:ascii="Times New Roman" w:eastAsia="Times New Roman" w:hAnsi="Times New Roman" w:cs="Times New Roman"/>
          <w:b/>
          <w:i/>
          <w:sz w:val="24"/>
          <w:szCs w:val="24"/>
          <w:u w:val="single"/>
        </w:rPr>
        <w:t>laboratorios, salas de informática, auditorios</w:t>
      </w:r>
      <w:r w:rsidRPr="00CA0CB5">
        <w:rPr>
          <w:rFonts w:ascii="Times New Roman" w:eastAsia="Times New Roman" w:hAnsi="Times New Roman" w:cs="Times New Roman"/>
          <w:sz w:val="24"/>
          <w:szCs w:val="24"/>
        </w:rPr>
        <w:t xml:space="preserve">;  la compra de elementos y materiales destinados </w:t>
      </w:r>
      <w:r w:rsidRPr="00CA0CB5">
        <w:rPr>
          <w:rFonts w:ascii="Times New Roman" w:eastAsia="Times New Roman" w:hAnsi="Times New Roman" w:cs="Times New Roman"/>
          <w:b/>
          <w:i/>
          <w:sz w:val="24"/>
          <w:szCs w:val="24"/>
          <w:u w:val="single"/>
        </w:rPr>
        <w:t>a la transformación digital</w:t>
      </w:r>
      <w:r w:rsidRPr="00CA0CB5">
        <w:rPr>
          <w:rFonts w:ascii="Times New Roman" w:eastAsia="Times New Roman" w:hAnsi="Times New Roman" w:cs="Times New Roman"/>
          <w:sz w:val="24"/>
          <w:szCs w:val="24"/>
        </w:rPr>
        <w:t xml:space="preserve">, microelectrónica, informática, robóticas y biotecnología, de sistemas de comunicaciones e información, y en general, de todos aquellos bienes que se requieren para la planta física </w:t>
      </w:r>
      <w:r w:rsidRPr="00CA0CB5">
        <w:rPr>
          <w:rFonts w:ascii="Times New Roman" w:eastAsia="Times New Roman" w:hAnsi="Times New Roman" w:cs="Times New Roman"/>
          <w:b/>
          <w:i/>
          <w:sz w:val="24"/>
          <w:szCs w:val="24"/>
          <w:u w:val="single"/>
        </w:rPr>
        <w:t>y el buen</w:t>
      </w:r>
      <w:r w:rsidRPr="00CA0CB5">
        <w:rPr>
          <w:rFonts w:ascii="Times New Roman" w:eastAsia="Times New Roman" w:hAnsi="Times New Roman" w:cs="Times New Roman"/>
          <w:sz w:val="24"/>
          <w:szCs w:val="24"/>
        </w:rPr>
        <w:t xml:space="preserve"> funcionamiento del Alma Máter</w:t>
      </w:r>
    </w:p>
    <w:p w:rsidR="00C42790" w:rsidRPr="00CA0CB5" w:rsidRDefault="00F8114C">
      <w:pPr>
        <w:spacing w:before="240" w:after="240"/>
        <w:jc w:val="both"/>
        <w:rPr>
          <w:rFonts w:ascii="Times New Roman" w:hAnsi="Times New Roman" w:cs="Times New Roman"/>
          <w:sz w:val="24"/>
          <w:szCs w:val="24"/>
        </w:rPr>
      </w:pPr>
      <w:r w:rsidRPr="00CA0CB5">
        <w:rPr>
          <w:rFonts w:ascii="Times New Roman" w:hAnsi="Times New Roman" w:cs="Times New Roman"/>
          <w:sz w:val="24"/>
          <w:szCs w:val="24"/>
        </w:rPr>
        <w:t xml:space="preserve"> </w:t>
      </w:r>
      <w:r w:rsidRPr="00CA0CB5">
        <w:rPr>
          <w:rFonts w:ascii="Times New Roman" w:hAnsi="Times New Roman" w:cs="Times New Roman"/>
          <w:b/>
          <w:sz w:val="24"/>
          <w:szCs w:val="24"/>
        </w:rPr>
        <w:t>Artículo 3º</w:t>
      </w:r>
      <w:r w:rsidRPr="00CA0CB5">
        <w:rPr>
          <w:rFonts w:ascii="Times New Roman" w:hAnsi="Times New Roman" w:cs="Times New Roman"/>
          <w:sz w:val="24"/>
          <w:szCs w:val="24"/>
        </w:rPr>
        <w:t xml:space="preserve"> Modifíquese el artículo 2º de la Ley 1177 de 2007, el cual quedará así:</w:t>
      </w:r>
    </w:p>
    <w:p w:rsidR="00C42790" w:rsidRPr="00CA0CB5" w:rsidRDefault="00F8114C">
      <w:pPr>
        <w:spacing w:before="240" w:after="240"/>
        <w:ind w:left="700"/>
        <w:jc w:val="both"/>
        <w:rPr>
          <w:rFonts w:ascii="Times New Roman" w:hAnsi="Times New Roman" w:cs="Times New Roman"/>
          <w:sz w:val="24"/>
          <w:szCs w:val="24"/>
        </w:rPr>
      </w:pPr>
      <w:r w:rsidRPr="00CA0CB5">
        <w:rPr>
          <w:rFonts w:ascii="Times New Roman" w:hAnsi="Times New Roman" w:cs="Times New Roman"/>
          <w:sz w:val="24"/>
          <w:szCs w:val="24"/>
        </w:rPr>
        <w:t xml:space="preserve">Artículo 2º. </w:t>
      </w:r>
      <w:r w:rsidR="00A5310A" w:rsidRPr="00CA0CB5">
        <w:rPr>
          <w:rFonts w:ascii="Times New Roman" w:hAnsi="Times New Roman" w:cs="Times New Roman"/>
          <w:sz w:val="24"/>
          <w:szCs w:val="24"/>
        </w:rPr>
        <w:t>Autorizase</w:t>
      </w:r>
      <w:r w:rsidRPr="00CA0CB5">
        <w:rPr>
          <w:rFonts w:ascii="Times New Roman" w:hAnsi="Times New Roman" w:cs="Times New Roman"/>
          <w:sz w:val="24"/>
          <w:szCs w:val="24"/>
        </w:rPr>
        <w:t xml:space="preserve"> la ampliación de la emisión de la</w:t>
      </w:r>
      <w:r w:rsidRPr="00CA0CB5">
        <w:rPr>
          <w:rFonts w:ascii="Times New Roman" w:hAnsi="Times New Roman" w:cs="Times New Roman"/>
          <w:b/>
          <w:sz w:val="24"/>
          <w:szCs w:val="24"/>
        </w:rPr>
        <w:t xml:space="preserve"> Estampilla Universidad del Cauca 180 años</w:t>
      </w:r>
      <w:r w:rsidRPr="00CA0CB5">
        <w:rPr>
          <w:rFonts w:ascii="Times New Roman" w:hAnsi="Times New Roman" w:cs="Times New Roman"/>
          <w:sz w:val="24"/>
          <w:szCs w:val="24"/>
        </w:rPr>
        <w:t>, en la suma de trescientos mil millones de pesos ($300.000.000.000). El monto del recaudo se establece a precios constantes de 2006, conforme lo dispuesto en la Ley 1177 de 2007.</w:t>
      </w:r>
    </w:p>
    <w:p w:rsidR="00C42790" w:rsidRPr="00CA0CB5" w:rsidRDefault="00F8114C">
      <w:pPr>
        <w:spacing w:after="0" w:line="277" w:lineRule="auto"/>
        <w:jc w:val="both"/>
        <w:rPr>
          <w:rFonts w:ascii="Times New Roman" w:hAnsi="Times New Roman" w:cs="Times New Roman"/>
          <w:sz w:val="24"/>
          <w:szCs w:val="24"/>
        </w:rPr>
      </w:pPr>
      <w:r w:rsidRPr="00CA0CB5">
        <w:rPr>
          <w:rFonts w:ascii="Times New Roman" w:hAnsi="Times New Roman" w:cs="Times New Roman"/>
          <w:b/>
          <w:sz w:val="24"/>
          <w:szCs w:val="24"/>
        </w:rPr>
        <w:t>Artículo 4º</w:t>
      </w:r>
      <w:r w:rsidRPr="00CA0CB5">
        <w:rPr>
          <w:rFonts w:ascii="Times New Roman" w:hAnsi="Times New Roman" w:cs="Times New Roman"/>
          <w:sz w:val="24"/>
          <w:szCs w:val="24"/>
        </w:rPr>
        <w:t>. Adiciónese un parágrafo al artículo 4 de la Ley 1177 de 2007, el cual quedará así:</w:t>
      </w:r>
    </w:p>
    <w:p w:rsidR="00C42790" w:rsidRPr="00CA0CB5" w:rsidRDefault="00F8114C">
      <w:pPr>
        <w:spacing w:after="0" w:line="277" w:lineRule="auto"/>
        <w:ind w:left="700"/>
        <w:jc w:val="both"/>
        <w:rPr>
          <w:rFonts w:ascii="Times New Roman" w:hAnsi="Times New Roman" w:cs="Times New Roman"/>
          <w:sz w:val="24"/>
          <w:szCs w:val="24"/>
        </w:rPr>
      </w:pPr>
      <w:r w:rsidRPr="00CA0CB5">
        <w:rPr>
          <w:rFonts w:ascii="Times New Roman" w:hAnsi="Times New Roman" w:cs="Times New Roman"/>
          <w:b/>
          <w:sz w:val="24"/>
          <w:szCs w:val="24"/>
        </w:rPr>
        <w:t>Artículo 4°.</w:t>
      </w:r>
      <w:r w:rsidRPr="00CA0CB5">
        <w:rPr>
          <w:rFonts w:ascii="Times New Roman" w:hAnsi="Times New Roman" w:cs="Times New Roman"/>
          <w:sz w:val="24"/>
          <w:szCs w:val="24"/>
        </w:rPr>
        <w:t xml:space="preserve"> </w:t>
      </w:r>
      <w:r w:rsidR="00A5310A" w:rsidRPr="00CA0CB5">
        <w:rPr>
          <w:rFonts w:ascii="Times New Roman" w:hAnsi="Times New Roman" w:cs="Times New Roman"/>
          <w:sz w:val="24"/>
          <w:szCs w:val="24"/>
        </w:rPr>
        <w:t>Autorizase</w:t>
      </w:r>
      <w:r w:rsidRPr="00CA0CB5">
        <w:rPr>
          <w:rFonts w:ascii="Times New Roman" w:hAnsi="Times New Roman" w:cs="Times New Roman"/>
          <w:sz w:val="24"/>
          <w:szCs w:val="24"/>
        </w:rPr>
        <w:t xml:space="preserve"> a la administración del Departamento del Cauca para recaudar los valores producidos por el uso de la estampilla en las actividades departamentales, municipales y en todos los actos y operaciones de los institutos descentralizados y entidades del orden nacional que funcionen en el Cauca. </w:t>
      </w:r>
    </w:p>
    <w:p w:rsidR="00C42790" w:rsidRPr="00CA0CB5" w:rsidRDefault="00F8114C">
      <w:pPr>
        <w:spacing w:after="0" w:line="277" w:lineRule="auto"/>
        <w:jc w:val="both"/>
        <w:rPr>
          <w:rFonts w:ascii="Times New Roman" w:hAnsi="Times New Roman" w:cs="Times New Roman"/>
          <w:sz w:val="24"/>
          <w:szCs w:val="24"/>
        </w:rPr>
      </w:pPr>
      <w:r w:rsidRPr="00CA0CB5">
        <w:rPr>
          <w:rFonts w:ascii="Times New Roman" w:hAnsi="Times New Roman" w:cs="Times New Roman"/>
          <w:sz w:val="24"/>
          <w:szCs w:val="24"/>
        </w:rPr>
        <w:t xml:space="preserve"> </w:t>
      </w:r>
    </w:p>
    <w:p w:rsidR="00C42790" w:rsidRPr="00946A1E" w:rsidRDefault="00F8114C">
      <w:pPr>
        <w:spacing w:after="0" w:line="277" w:lineRule="auto"/>
        <w:ind w:left="700"/>
        <w:jc w:val="both"/>
        <w:rPr>
          <w:rFonts w:ascii="Times New Roman" w:hAnsi="Times New Roman" w:cs="Times New Roman"/>
          <w:color w:val="FFFFFF" w:themeColor="background1"/>
          <w:sz w:val="24"/>
          <w:szCs w:val="24"/>
        </w:rPr>
      </w:pPr>
      <w:r w:rsidRPr="00946A1E">
        <w:rPr>
          <w:rFonts w:ascii="Times New Roman" w:hAnsi="Times New Roman" w:cs="Times New Roman"/>
          <w:b/>
          <w:color w:val="FFFFFF" w:themeColor="background1"/>
          <w:sz w:val="24"/>
          <w:szCs w:val="24"/>
        </w:rPr>
        <w:lastRenderedPageBreak/>
        <w:t>Parágrafo</w:t>
      </w:r>
      <w:r w:rsidRPr="00946A1E">
        <w:rPr>
          <w:rFonts w:ascii="Times New Roman" w:hAnsi="Times New Roman" w:cs="Times New Roman"/>
          <w:color w:val="FFFFFF" w:themeColor="background1"/>
          <w:sz w:val="24"/>
          <w:szCs w:val="24"/>
        </w:rPr>
        <w:t xml:space="preserve">: Se excluyen de este pago los contratos de prestación de servicios suscritos con personas naturales, cuyo valor no supere las 160 Unidades de Valor Tributario (UVT) por concepto de honorarios mensuales. </w:t>
      </w:r>
    </w:p>
    <w:p w:rsidR="00C42790" w:rsidRPr="00946A1E" w:rsidRDefault="00F8114C">
      <w:pPr>
        <w:spacing w:before="240" w:after="240"/>
        <w:jc w:val="both"/>
        <w:rPr>
          <w:rFonts w:ascii="Times New Roman" w:hAnsi="Times New Roman" w:cs="Times New Roman"/>
          <w:color w:val="FFFFFF" w:themeColor="background1"/>
          <w:sz w:val="24"/>
          <w:szCs w:val="24"/>
        </w:rPr>
      </w:pPr>
      <w:r w:rsidRPr="00946A1E">
        <w:rPr>
          <w:rFonts w:ascii="Times New Roman" w:hAnsi="Times New Roman" w:cs="Times New Roman"/>
          <w:color w:val="FFFFFF" w:themeColor="background1"/>
          <w:sz w:val="24"/>
          <w:szCs w:val="24"/>
        </w:rPr>
        <w:t xml:space="preserve"> </w:t>
      </w:r>
      <w:r w:rsidRPr="00946A1E">
        <w:rPr>
          <w:rFonts w:ascii="Times New Roman" w:hAnsi="Times New Roman" w:cs="Times New Roman"/>
          <w:b/>
          <w:color w:val="FFFFFF" w:themeColor="background1"/>
          <w:sz w:val="24"/>
          <w:szCs w:val="24"/>
        </w:rPr>
        <w:t>Artículo 5º.</w:t>
      </w:r>
      <w:r w:rsidRPr="00946A1E">
        <w:rPr>
          <w:rFonts w:ascii="Times New Roman" w:hAnsi="Times New Roman" w:cs="Times New Roman"/>
          <w:color w:val="FFFFFF" w:themeColor="background1"/>
          <w:sz w:val="24"/>
          <w:szCs w:val="24"/>
        </w:rPr>
        <w:t xml:space="preserve"> La presente ley rige a partir de su promulgación.</w:t>
      </w:r>
    </w:p>
    <w:p w:rsidR="00C42790" w:rsidRPr="00946A1E" w:rsidRDefault="00C42790">
      <w:pPr>
        <w:jc w:val="both"/>
        <w:rPr>
          <w:rFonts w:ascii="Times New Roman" w:hAnsi="Times New Roman" w:cs="Times New Roman"/>
          <w:color w:val="FFFFFF" w:themeColor="background1"/>
          <w:sz w:val="24"/>
          <w:szCs w:val="24"/>
        </w:rPr>
      </w:pPr>
    </w:p>
    <w:p w:rsidR="00CA0CB5" w:rsidRPr="00946A1E" w:rsidRDefault="00CA0CB5">
      <w:pPr>
        <w:jc w:val="both"/>
        <w:rPr>
          <w:rFonts w:ascii="Times New Roman" w:hAnsi="Times New Roman" w:cs="Times New Roman"/>
          <w:color w:val="FFFFFF" w:themeColor="background1"/>
          <w:sz w:val="24"/>
          <w:szCs w:val="24"/>
        </w:rPr>
      </w:pPr>
    </w:p>
    <w:p w:rsidR="00A5310A" w:rsidRPr="00946A1E" w:rsidRDefault="00A5310A">
      <w:pPr>
        <w:jc w:val="both"/>
        <w:rPr>
          <w:rFonts w:ascii="Times New Roman" w:hAnsi="Times New Roman" w:cs="Times New Roman"/>
          <w:color w:val="FFFFFF" w:themeColor="background1"/>
          <w:sz w:val="24"/>
          <w:szCs w:val="24"/>
        </w:rPr>
        <w:sectPr w:rsidR="00A5310A" w:rsidRPr="00946A1E" w:rsidSect="00CA0CB5">
          <w:headerReference w:type="default" r:id="rId8"/>
          <w:type w:val="continuous"/>
          <w:pgSz w:w="12240" w:h="15840"/>
          <w:pgMar w:top="1417" w:right="1701" w:bottom="1417" w:left="1701" w:header="708" w:footer="708" w:gutter="0"/>
          <w:cols w:space="708"/>
          <w:docGrid w:linePitch="360"/>
        </w:sectPr>
      </w:pPr>
      <w:r w:rsidRPr="00946A1E">
        <w:rPr>
          <w:rFonts w:ascii="Times New Roman" w:hAnsi="Times New Roman" w:cs="Times New Roman"/>
          <w:color w:val="FFFFFF" w:themeColor="background1"/>
          <w:sz w:val="24"/>
          <w:szCs w:val="24"/>
        </w:rPr>
        <w:t xml:space="preserve">Cordialmente. </w:t>
      </w:r>
    </w:p>
    <w:p w:rsidR="00CA0CB5" w:rsidRPr="00946A1E" w:rsidRDefault="00F8114C">
      <w:pPr>
        <w:jc w:val="both"/>
        <w:rPr>
          <w:rFonts w:ascii="Times New Roman" w:hAnsi="Times New Roman" w:cs="Times New Roman"/>
          <w:b/>
          <w:color w:val="FFFFFF" w:themeColor="background1"/>
          <w:sz w:val="24"/>
          <w:szCs w:val="24"/>
        </w:rPr>
        <w:sectPr w:rsidR="00CA0CB5" w:rsidRPr="00946A1E" w:rsidSect="00CA0CB5">
          <w:type w:val="continuous"/>
          <w:pgSz w:w="12240" w:h="15840"/>
          <w:pgMar w:top="1417" w:right="1701" w:bottom="1417" w:left="1701" w:header="708" w:footer="708" w:gutter="0"/>
          <w:cols w:space="708"/>
          <w:docGrid w:linePitch="360"/>
        </w:sectPr>
      </w:pPr>
      <w:r w:rsidRPr="00946A1E">
        <w:rPr>
          <w:rFonts w:ascii="Times New Roman" w:hAnsi="Times New Roman" w:cs="Times New Roman"/>
          <w:color w:val="FFFFFF" w:themeColor="background1"/>
          <w:sz w:val="24"/>
          <w:szCs w:val="24"/>
        </w:rPr>
        <w:lastRenderedPageBreak/>
        <w:t xml:space="preserve"> </w:t>
      </w:r>
    </w:p>
    <w:tbl>
      <w:tblPr>
        <w:tblW w:w="8780" w:type="dxa"/>
        <w:tblCellMar>
          <w:left w:w="70" w:type="dxa"/>
          <w:right w:w="70" w:type="dxa"/>
        </w:tblCellMar>
        <w:tblLook w:val="04A0" w:firstRow="1" w:lastRow="0" w:firstColumn="1" w:lastColumn="0" w:noHBand="0" w:noVBand="1"/>
      </w:tblPr>
      <w:tblGrid>
        <w:gridCol w:w="4440"/>
        <w:gridCol w:w="4340"/>
      </w:tblGrid>
      <w:tr w:rsidR="00946A1E" w:rsidRPr="00946A1E" w:rsidTr="00844A43">
        <w:trPr>
          <w:trHeight w:val="1650"/>
        </w:trPr>
        <w:tc>
          <w:tcPr>
            <w:tcW w:w="4440" w:type="dxa"/>
            <w:shd w:val="clear" w:color="auto" w:fill="auto"/>
            <w:vAlign w:val="bottom"/>
            <w:hideMark/>
          </w:tcPr>
          <w:p w:rsidR="00CA0CB5" w:rsidRPr="00946A1E" w:rsidRDefault="00CA0CB5" w:rsidP="00CA0CB5">
            <w:pPr>
              <w:spacing w:after="0" w:line="240" w:lineRule="auto"/>
              <w:jc w:val="center"/>
              <w:rPr>
                <w:rFonts w:ascii="Times New Roman" w:eastAsia="Times New Roman" w:hAnsi="Times New Roman" w:cs="Times New Roman"/>
                <w:b/>
                <w:color w:val="FFFFFF" w:themeColor="background1"/>
                <w:lang w:val="es-CO"/>
              </w:rPr>
            </w:pPr>
            <w:r w:rsidRPr="00946A1E">
              <w:rPr>
                <w:rFonts w:ascii="Times New Roman" w:eastAsia="Times New Roman" w:hAnsi="Times New Roman" w:cs="Times New Roman"/>
                <w:b/>
                <w:color w:val="FFFFFF" w:themeColor="background1"/>
                <w:lang w:val="es-CO"/>
              </w:rPr>
              <w:lastRenderedPageBreak/>
              <w:t xml:space="preserve">CESAR CRISTIAN GOMEZ CASTRO </w:t>
            </w:r>
            <w:r w:rsidRPr="00946A1E">
              <w:rPr>
                <w:rFonts w:ascii="Times New Roman" w:eastAsia="Times New Roman" w:hAnsi="Times New Roman" w:cs="Times New Roman"/>
                <w:b/>
                <w:color w:val="FFFFFF" w:themeColor="background1"/>
                <w:lang w:val="es-CO"/>
              </w:rPr>
              <w:br/>
              <w:t>Representante a la Cámara.</w:t>
            </w:r>
          </w:p>
        </w:tc>
        <w:tc>
          <w:tcPr>
            <w:tcW w:w="4340" w:type="dxa"/>
            <w:shd w:val="clear" w:color="auto" w:fill="auto"/>
            <w:vAlign w:val="bottom"/>
            <w:hideMark/>
          </w:tcPr>
          <w:p w:rsidR="00CA0CB5" w:rsidRPr="00946A1E" w:rsidRDefault="00CA0CB5" w:rsidP="00CA0CB5">
            <w:pPr>
              <w:spacing w:after="0" w:line="240" w:lineRule="auto"/>
              <w:jc w:val="center"/>
              <w:rPr>
                <w:rFonts w:ascii="Times New Roman" w:eastAsia="Times New Roman" w:hAnsi="Times New Roman" w:cs="Times New Roman"/>
                <w:b/>
                <w:color w:val="FFFFFF" w:themeColor="background1"/>
                <w:lang w:val="es-CO"/>
              </w:rPr>
            </w:pPr>
            <w:r w:rsidRPr="00946A1E">
              <w:rPr>
                <w:rFonts w:ascii="Times New Roman" w:eastAsia="Times New Roman" w:hAnsi="Times New Roman" w:cs="Times New Roman"/>
                <w:b/>
                <w:color w:val="FFFFFF" w:themeColor="background1"/>
                <w:lang w:val="es-CO"/>
              </w:rPr>
              <w:t>ERMES EVELIO PETE VIVAS.</w:t>
            </w:r>
            <w:r w:rsidRPr="00946A1E">
              <w:rPr>
                <w:rFonts w:ascii="Times New Roman" w:eastAsia="Times New Roman" w:hAnsi="Times New Roman" w:cs="Times New Roman"/>
                <w:b/>
                <w:color w:val="FFFFFF" w:themeColor="background1"/>
                <w:lang w:val="es-CO"/>
              </w:rPr>
              <w:br/>
              <w:t>Representante a la Cámara.</w:t>
            </w:r>
          </w:p>
        </w:tc>
      </w:tr>
      <w:tr w:rsidR="00CA0CB5" w:rsidRPr="00CA0CB5" w:rsidTr="00844A43">
        <w:trPr>
          <w:trHeight w:val="1680"/>
        </w:trPr>
        <w:tc>
          <w:tcPr>
            <w:tcW w:w="4440" w:type="dxa"/>
            <w:shd w:val="clear" w:color="auto" w:fill="auto"/>
            <w:vAlign w:val="bottom"/>
            <w:hideMark/>
          </w:tcPr>
          <w:p w:rsidR="00CA0CB5" w:rsidRPr="00CA0CB5" w:rsidRDefault="00CA0CB5" w:rsidP="00CA0CB5">
            <w:pPr>
              <w:spacing w:after="0" w:line="240" w:lineRule="auto"/>
              <w:jc w:val="center"/>
              <w:rPr>
                <w:rFonts w:ascii="Times New Roman" w:eastAsia="Times New Roman" w:hAnsi="Times New Roman" w:cs="Times New Roman"/>
                <w:b/>
                <w:color w:val="000000"/>
                <w:lang w:val="es-CO"/>
              </w:rPr>
            </w:pPr>
            <w:r w:rsidRPr="00946A1E">
              <w:rPr>
                <w:rFonts w:ascii="Times New Roman" w:eastAsia="Times New Roman" w:hAnsi="Times New Roman" w:cs="Times New Roman"/>
                <w:b/>
                <w:color w:val="FFFFFF" w:themeColor="background1"/>
                <w:lang w:val="es-ES"/>
              </w:rPr>
              <w:t xml:space="preserve">JORGE </w:t>
            </w:r>
            <w:r w:rsidR="00A5310A" w:rsidRPr="00946A1E">
              <w:rPr>
                <w:rFonts w:ascii="Times New Roman" w:eastAsia="Times New Roman" w:hAnsi="Times New Roman" w:cs="Times New Roman"/>
                <w:b/>
                <w:color w:val="FFFFFF" w:themeColor="background1"/>
                <w:lang w:val="es-ES"/>
              </w:rPr>
              <w:t xml:space="preserve">HERNAN </w:t>
            </w:r>
            <w:r w:rsidRPr="00946A1E">
              <w:rPr>
                <w:rFonts w:ascii="Times New Roman" w:eastAsia="Times New Roman" w:hAnsi="Times New Roman" w:cs="Times New Roman"/>
                <w:b/>
                <w:color w:val="FFFFFF" w:themeColor="background1"/>
                <w:lang w:val="es-ES"/>
              </w:rPr>
              <w:t>BASTIDAS ROSERO</w:t>
            </w:r>
            <w:r w:rsidRPr="00946A1E">
              <w:rPr>
                <w:rFonts w:ascii="Times New Roman" w:eastAsia="Times New Roman" w:hAnsi="Times New Roman" w:cs="Times New Roman"/>
                <w:b/>
                <w:color w:val="FFFFFF" w:themeColor="background1"/>
                <w:lang w:val="es-ES"/>
              </w:rPr>
              <w:br/>
              <w:t>Representante a la Cámara.</w:t>
            </w:r>
          </w:p>
        </w:tc>
        <w:tc>
          <w:tcPr>
            <w:tcW w:w="4340" w:type="dxa"/>
            <w:shd w:val="clear" w:color="auto" w:fill="auto"/>
            <w:noWrap/>
            <w:vAlign w:val="bottom"/>
            <w:hideMark/>
          </w:tcPr>
          <w:p w:rsidR="00946A1E" w:rsidRPr="00844A43" w:rsidRDefault="00946A1E" w:rsidP="00946A1E">
            <w:pPr>
              <w:spacing w:after="0" w:line="240" w:lineRule="auto"/>
              <w:jc w:val="center"/>
              <w:rPr>
                <w:rFonts w:ascii="Times New Roman" w:eastAsia="Times New Roman" w:hAnsi="Times New Roman" w:cs="Times New Roman"/>
                <w:b/>
                <w:color w:val="FFFFFF" w:themeColor="background1"/>
                <w:lang w:val="es-CO"/>
              </w:rPr>
            </w:pPr>
            <w:r w:rsidRPr="00844A43">
              <w:rPr>
                <w:rFonts w:ascii="Times New Roman" w:eastAsia="Times New Roman" w:hAnsi="Times New Roman" w:cs="Times New Roman"/>
                <w:b/>
                <w:color w:val="FFFFFF" w:themeColor="background1"/>
                <w:lang w:val="es-CO"/>
              </w:rPr>
              <w:t xml:space="preserve">JUAN PABLO </w:t>
            </w:r>
            <w:r w:rsidR="00B51731" w:rsidRPr="00844A43">
              <w:rPr>
                <w:rFonts w:ascii="Times New Roman" w:eastAsia="Times New Roman" w:hAnsi="Times New Roman" w:cs="Times New Roman"/>
                <w:b/>
                <w:color w:val="FFFFFF" w:themeColor="background1"/>
                <w:lang w:val="es-CO"/>
              </w:rPr>
              <w:t xml:space="preserve">GALLO MAYA </w:t>
            </w:r>
          </w:p>
          <w:p w:rsidR="00CA0CB5" w:rsidRPr="00CA0CB5" w:rsidRDefault="00B51731" w:rsidP="00B51731">
            <w:pPr>
              <w:spacing w:after="0" w:line="240" w:lineRule="auto"/>
              <w:jc w:val="center"/>
              <w:rPr>
                <w:rFonts w:ascii="Times New Roman" w:eastAsia="Times New Roman" w:hAnsi="Times New Roman" w:cs="Times New Roman"/>
                <w:b/>
                <w:color w:val="000000"/>
                <w:lang w:val="es-CO"/>
              </w:rPr>
            </w:pPr>
            <w:r w:rsidRPr="00844A43">
              <w:rPr>
                <w:rFonts w:ascii="Times New Roman" w:eastAsia="Times New Roman" w:hAnsi="Times New Roman" w:cs="Times New Roman"/>
                <w:b/>
                <w:color w:val="FFFFFF" w:themeColor="background1"/>
                <w:lang w:val="es-CO"/>
              </w:rPr>
              <w:t>Senador de la Republica</w:t>
            </w:r>
            <w:r w:rsidR="00946A1E" w:rsidRPr="00844A43">
              <w:rPr>
                <w:rFonts w:ascii="Times New Roman" w:eastAsia="Times New Roman" w:hAnsi="Times New Roman" w:cs="Times New Roman"/>
                <w:b/>
                <w:color w:val="FFFFFF" w:themeColor="background1"/>
                <w:lang w:val="es-CO"/>
              </w:rPr>
              <w:t>.</w:t>
            </w:r>
          </w:p>
        </w:tc>
      </w:tr>
      <w:tr w:rsidR="00844A43" w:rsidRPr="00CA0CB5" w:rsidTr="00844A43">
        <w:trPr>
          <w:trHeight w:val="1680"/>
        </w:trPr>
        <w:tc>
          <w:tcPr>
            <w:tcW w:w="4440" w:type="dxa"/>
            <w:shd w:val="clear" w:color="auto" w:fill="auto"/>
            <w:vAlign w:val="bottom"/>
          </w:tcPr>
          <w:p w:rsidR="00844A43" w:rsidRDefault="00844A43" w:rsidP="00844A43">
            <w:pPr>
              <w:spacing w:after="0" w:line="240" w:lineRule="auto"/>
              <w:jc w:val="center"/>
              <w:rPr>
                <w:rFonts w:ascii="Times New Roman" w:eastAsia="Times New Roman" w:hAnsi="Times New Roman" w:cs="Times New Roman"/>
                <w:b/>
                <w:color w:val="000000" w:themeColor="text1"/>
                <w:lang w:val="es-CO"/>
              </w:rPr>
            </w:pPr>
            <w:r>
              <w:rPr>
                <w:rFonts w:ascii="Times New Roman" w:eastAsia="Times New Roman" w:hAnsi="Times New Roman" w:cs="Times New Roman"/>
                <w:b/>
                <w:color w:val="000000" w:themeColor="text1"/>
                <w:lang w:val="es-ES"/>
              </w:rPr>
              <w:t xml:space="preserve">PAULINO RIASCOS </w:t>
            </w:r>
            <w:proofErr w:type="spellStart"/>
            <w:r>
              <w:rPr>
                <w:rFonts w:ascii="Times New Roman" w:eastAsia="Times New Roman" w:hAnsi="Times New Roman" w:cs="Times New Roman"/>
                <w:b/>
                <w:color w:val="000000" w:themeColor="text1"/>
                <w:lang w:val="es-ES"/>
              </w:rPr>
              <w:t>RIASCOS</w:t>
            </w:r>
            <w:proofErr w:type="spellEnd"/>
            <w:r>
              <w:rPr>
                <w:rFonts w:ascii="Times New Roman" w:eastAsia="Times New Roman" w:hAnsi="Times New Roman" w:cs="Times New Roman"/>
                <w:b/>
                <w:color w:val="000000" w:themeColor="text1"/>
                <w:lang w:val="es-ES"/>
              </w:rPr>
              <w:t>.</w:t>
            </w:r>
          </w:p>
          <w:p w:rsidR="00844A43" w:rsidRPr="00844A43" w:rsidRDefault="00844A43" w:rsidP="00844A43">
            <w:pPr>
              <w:spacing w:after="0" w:line="240" w:lineRule="auto"/>
              <w:jc w:val="center"/>
              <w:rPr>
                <w:rFonts w:ascii="Times New Roman" w:eastAsia="Times New Roman" w:hAnsi="Times New Roman" w:cs="Times New Roman"/>
                <w:b/>
                <w:color w:val="000000" w:themeColor="text1"/>
                <w:lang w:val="es-CO"/>
              </w:rPr>
            </w:pPr>
            <w:r>
              <w:rPr>
                <w:rFonts w:ascii="Times New Roman" w:eastAsia="Times New Roman" w:hAnsi="Times New Roman" w:cs="Times New Roman"/>
                <w:b/>
                <w:color w:val="000000" w:themeColor="text1"/>
                <w:lang w:val="es-CO"/>
              </w:rPr>
              <w:t>Senador de la Republica.</w:t>
            </w:r>
          </w:p>
        </w:tc>
        <w:tc>
          <w:tcPr>
            <w:tcW w:w="4340" w:type="dxa"/>
            <w:shd w:val="clear" w:color="auto" w:fill="auto"/>
            <w:noWrap/>
            <w:vAlign w:val="bottom"/>
          </w:tcPr>
          <w:p w:rsidR="00844A43" w:rsidRPr="00946A1E" w:rsidRDefault="00844A43" w:rsidP="00946A1E">
            <w:pPr>
              <w:spacing w:after="0" w:line="240" w:lineRule="auto"/>
              <w:jc w:val="center"/>
              <w:rPr>
                <w:rFonts w:ascii="Times New Roman" w:eastAsia="Times New Roman" w:hAnsi="Times New Roman" w:cs="Times New Roman"/>
                <w:b/>
                <w:color w:val="000000"/>
                <w:lang w:val="es-CO"/>
              </w:rPr>
            </w:pPr>
          </w:p>
        </w:tc>
      </w:tr>
    </w:tbl>
    <w:p w:rsidR="00CA0CB5" w:rsidRPr="00CA0CB5" w:rsidRDefault="00CA0CB5" w:rsidP="00CA0CB5">
      <w:pPr>
        <w:spacing w:after="0"/>
        <w:jc w:val="both"/>
        <w:rPr>
          <w:rFonts w:ascii="Times New Roman" w:hAnsi="Times New Roman" w:cs="Times New Roman"/>
          <w:b/>
          <w:bCs/>
          <w:sz w:val="24"/>
          <w:szCs w:val="24"/>
          <w:lang w:val="es-ES"/>
        </w:rPr>
      </w:pPr>
    </w:p>
    <w:p w:rsidR="00CA0CB5" w:rsidRDefault="00CA0CB5" w:rsidP="00CA0CB5">
      <w:pPr>
        <w:spacing w:after="0"/>
        <w:jc w:val="both"/>
        <w:rPr>
          <w:rFonts w:ascii="Times New Roman" w:hAnsi="Times New Roman" w:cs="Times New Roman"/>
          <w:b/>
          <w:bCs/>
          <w:sz w:val="24"/>
          <w:szCs w:val="24"/>
          <w:lang w:val="es-ES"/>
        </w:rPr>
      </w:pPr>
      <w:r w:rsidRPr="00CA0CB5">
        <w:rPr>
          <w:rFonts w:ascii="Times New Roman" w:hAnsi="Times New Roman" w:cs="Times New Roman"/>
          <w:b/>
          <w:bCs/>
          <w:sz w:val="24"/>
          <w:szCs w:val="24"/>
          <w:lang w:val="es-ES"/>
        </w:rPr>
        <w:t>.</w:t>
      </w:r>
      <w:r>
        <w:rPr>
          <w:rFonts w:ascii="Times New Roman" w:hAnsi="Times New Roman" w:cs="Times New Roman"/>
          <w:b/>
          <w:bCs/>
          <w:sz w:val="24"/>
          <w:szCs w:val="24"/>
          <w:lang w:val="es-ES"/>
        </w:rPr>
        <w:t xml:space="preserve"> </w:t>
      </w:r>
    </w:p>
    <w:p w:rsidR="00CA0CB5" w:rsidRDefault="00CA0CB5" w:rsidP="00CA0CB5">
      <w:pPr>
        <w:spacing w:after="0"/>
        <w:jc w:val="both"/>
        <w:rPr>
          <w:rFonts w:ascii="Times New Roman" w:hAnsi="Times New Roman" w:cs="Times New Roman"/>
          <w:b/>
          <w:bCs/>
          <w:sz w:val="24"/>
          <w:szCs w:val="24"/>
          <w:lang w:val="es-ES"/>
        </w:rPr>
        <w:sectPr w:rsidR="00CA0CB5" w:rsidSect="00CA0CB5">
          <w:type w:val="continuous"/>
          <w:pgSz w:w="12240" w:h="15840"/>
          <w:pgMar w:top="1417" w:right="1701" w:bottom="1417" w:left="1701" w:header="708" w:footer="708" w:gutter="0"/>
          <w:cols w:space="708"/>
          <w:docGrid w:linePitch="360"/>
        </w:sectPr>
      </w:pPr>
    </w:p>
    <w:p w:rsidR="00CA0CB5" w:rsidRDefault="00CA0CB5" w:rsidP="00CA0CB5">
      <w:pPr>
        <w:spacing w:after="0"/>
        <w:jc w:val="both"/>
        <w:rPr>
          <w:rFonts w:ascii="Times New Roman" w:hAnsi="Times New Roman" w:cs="Times New Roman"/>
          <w:b/>
          <w:bCs/>
          <w:sz w:val="24"/>
          <w:szCs w:val="24"/>
          <w:lang w:val="es-ES"/>
        </w:rPr>
      </w:pPr>
    </w:p>
    <w:p w:rsidR="00CA0CB5" w:rsidRDefault="00CA0CB5" w:rsidP="00CA0CB5">
      <w:pPr>
        <w:spacing w:after="0"/>
        <w:jc w:val="both"/>
        <w:rPr>
          <w:rFonts w:ascii="Times New Roman" w:hAnsi="Times New Roman" w:cs="Times New Roman"/>
          <w:b/>
          <w:bCs/>
          <w:sz w:val="24"/>
          <w:szCs w:val="24"/>
          <w:lang w:val="es-ES"/>
        </w:rPr>
      </w:pPr>
    </w:p>
    <w:p w:rsidR="00CA0CB5" w:rsidRDefault="00CA0CB5" w:rsidP="00CA0CB5">
      <w:pPr>
        <w:spacing w:after="0"/>
        <w:jc w:val="both"/>
        <w:rPr>
          <w:rFonts w:ascii="Times New Roman" w:hAnsi="Times New Roman" w:cs="Times New Roman"/>
          <w:b/>
          <w:bCs/>
          <w:sz w:val="24"/>
          <w:szCs w:val="24"/>
          <w:lang w:val="es-ES"/>
        </w:rPr>
      </w:pPr>
    </w:p>
    <w:p w:rsidR="00CA0CB5" w:rsidRDefault="00CA0CB5" w:rsidP="00CA0CB5">
      <w:pPr>
        <w:spacing w:after="0"/>
        <w:jc w:val="both"/>
        <w:rPr>
          <w:rFonts w:ascii="Times New Roman" w:hAnsi="Times New Roman" w:cs="Times New Roman"/>
          <w:b/>
          <w:bCs/>
          <w:sz w:val="24"/>
          <w:szCs w:val="24"/>
          <w:lang w:val="es-ES"/>
        </w:rPr>
      </w:pPr>
    </w:p>
    <w:p w:rsidR="00CA0CB5" w:rsidRPr="00CA0CB5" w:rsidRDefault="00CA0CB5" w:rsidP="00CA0CB5">
      <w:pPr>
        <w:jc w:val="both"/>
        <w:rPr>
          <w:rFonts w:ascii="Times New Roman" w:hAnsi="Times New Roman" w:cs="Times New Roman"/>
          <w:sz w:val="24"/>
          <w:szCs w:val="24"/>
        </w:rPr>
        <w:sectPr w:rsidR="00CA0CB5" w:rsidRPr="00CA0CB5" w:rsidSect="00CA0CB5">
          <w:type w:val="continuous"/>
          <w:pgSz w:w="12240" w:h="15840"/>
          <w:pgMar w:top="1417" w:right="1701" w:bottom="1417" w:left="1701" w:header="708" w:footer="708" w:gutter="0"/>
          <w:cols w:num="2" w:space="708"/>
          <w:docGrid w:linePitch="360"/>
        </w:sectPr>
      </w:pPr>
    </w:p>
    <w:p w:rsidR="00CA0CB5" w:rsidRPr="00CA0CB5" w:rsidRDefault="00CA0CB5" w:rsidP="00CA0CB5">
      <w:pPr>
        <w:spacing w:after="0"/>
        <w:jc w:val="both"/>
        <w:rPr>
          <w:rFonts w:ascii="Times New Roman" w:hAnsi="Times New Roman" w:cs="Times New Roman"/>
          <w:b/>
          <w:color w:val="000000" w:themeColor="text1"/>
          <w:sz w:val="24"/>
          <w:szCs w:val="24"/>
          <w:shd w:val="clear" w:color="auto" w:fill="FFFFFF"/>
        </w:rPr>
      </w:pPr>
    </w:p>
    <w:p w:rsidR="00C42790" w:rsidRDefault="00C42790" w:rsidP="00844A43">
      <w:pPr>
        <w:rPr>
          <w:rFonts w:ascii="Times New Roman" w:hAnsi="Times New Roman" w:cs="Times New Roman"/>
          <w:b/>
          <w:color w:val="000000" w:themeColor="text1"/>
          <w:sz w:val="24"/>
          <w:szCs w:val="24"/>
          <w:shd w:val="clear" w:color="auto" w:fill="FFFFFF"/>
        </w:rPr>
      </w:pPr>
    </w:p>
    <w:p w:rsidR="00844A43" w:rsidRPr="00CA0CB5" w:rsidRDefault="00844A43" w:rsidP="00844A43">
      <w:pPr>
        <w:rPr>
          <w:rFonts w:ascii="Times New Roman" w:hAnsi="Times New Roman" w:cs="Times New Roman"/>
          <w:b/>
          <w:sz w:val="24"/>
          <w:szCs w:val="24"/>
        </w:rPr>
      </w:pPr>
    </w:p>
    <w:p w:rsidR="00C42790" w:rsidRPr="00CA0CB5" w:rsidRDefault="00C42790">
      <w:pPr>
        <w:jc w:val="center"/>
        <w:rPr>
          <w:rFonts w:ascii="Times New Roman" w:hAnsi="Times New Roman" w:cs="Times New Roman"/>
          <w:b/>
          <w:sz w:val="24"/>
          <w:szCs w:val="24"/>
        </w:rPr>
      </w:pPr>
    </w:p>
    <w:p w:rsidR="00C42790" w:rsidRPr="00CA0CB5" w:rsidRDefault="00C42790">
      <w:pPr>
        <w:jc w:val="center"/>
        <w:rPr>
          <w:rFonts w:ascii="Times New Roman" w:hAnsi="Times New Roman" w:cs="Times New Roman"/>
          <w:b/>
          <w:sz w:val="24"/>
          <w:szCs w:val="24"/>
        </w:rPr>
      </w:pPr>
    </w:p>
    <w:p w:rsidR="00C42790" w:rsidRPr="00CA0CB5" w:rsidRDefault="00C42790">
      <w:pPr>
        <w:jc w:val="center"/>
        <w:rPr>
          <w:rFonts w:ascii="Times New Roman" w:hAnsi="Times New Roman" w:cs="Times New Roman"/>
          <w:b/>
          <w:sz w:val="24"/>
          <w:szCs w:val="24"/>
        </w:rPr>
      </w:pPr>
    </w:p>
    <w:p w:rsidR="00C42790" w:rsidRPr="00CA0CB5" w:rsidRDefault="00C42790">
      <w:pPr>
        <w:jc w:val="center"/>
        <w:rPr>
          <w:rFonts w:ascii="Times New Roman" w:hAnsi="Times New Roman" w:cs="Times New Roman"/>
          <w:b/>
          <w:sz w:val="24"/>
          <w:szCs w:val="24"/>
        </w:rPr>
      </w:pPr>
    </w:p>
    <w:p w:rsidR="00C42790" w:rsidRDefault="00C42790">
      <w:pPr>
        <w:jc w:val="center"/>
        <w:rPr>
          <w:rFonts w:ascii="Times New Roman" w:hAnsi="Times New Roman" w:cs="Times New Roman"/>
          <w:b/>
          <w:sz w:val="24"/>
          <w:szCs w:val="24"/>
        </w:rPr>
      </w:pPr>
    </w:p>
    <w:p w:rsidR="00A5310A" w:rsidRDefault="00A5310A">
      <w:pPr>
        <w:jc w:val="center"/>
        <w:rPr>
          <w:rFonts w:ascii="Times New Roman" w:hAnsi="Times New Roman" w:cs="Times New Roman"/>
          <w:b/>
          <w:sz w:val="24"/>
          <w:szCs w:val="24"/>
        </w:rPr>
      </w:pPr>
    </w:p>
    <w:p w:rsidR="00C42790" w:rsidRPr="00CA0CB5" w:rsidRDefault="00F8114C">
      <w:pPr>
        <w:jc w:val="center"/>
        <w:rPr>
          <w:rFonts w:ascii="Times New Roman" w:hAnsi="Times New Roman" w:cs="Times New Roman"/>
          <w:b/>
          <w:sz w:val="24"/>
          <w:szCs w:val="24"/>
        </w:rPr>
      </w:pPr>
      <w:r w:rsidRPr="00CA0CB5">
        <w:rPr>
          <w:rFonts w:ascii="Times New Roman" w:hAnsi="Times New Roman" w:cs="Times New Roman"/>
          <w:b/>
          <w:sz w:val="24"/>
          <w:szCs w:val="24"/>
        </w:rPr>
        <w:t>PROYECTO DE LEY NÚMERO ____ DE 2022 CÁMARA “POR LA CUAL SE MODIFICA LA LEY 1177 DE 2007”</w:t>
      </w:r>
    </w:p>
    <w:p w:rsidR="00C42790" w:rsidRPr="00CA0CB5" w:rsidRDefault="00C42790">
      <w:pPr>
        <w:jc w:val="center"/>
        <w:rPr>
          <w:rFonts w:ascii="Times New Roman" w:hAnsi="Times New Roman" w:cs="Times New Roman"/>
          <w:b/>
          <w:sz w:val="24"/>
          <w:szCs w:val="24"/>
        </w:rPr>
      </w:pPr>
    </w:p>
    <w:p w:rsidR="00C42790" w:rsidRPr="00CA0CB5" w:rsidRDefault="00F8114C">
      <w:pPr>
        <w:jc w:val="center"/>
        <w:rPr>
          <w:rFonts w:ascii="Times New Roman" w:hAnsi="Times New Roman" w:cs="Times New Roman"/>
          <w:b/>
          <w:sz w:val="24"/>
          <w:szCs w:val="24"/>
        </w:rPr>
      </w:pPr>
      <w:r w:rsidRPr="00CA0CB5">
        <w:rPr>
          <w:rFonts w:ascii="Times New Roman" w:hAnsi="Times New Roman" w:cs="Times New Roman"/>
          <w:b/>
          <w:sz w:val="24"/>
          <w:szCs w:val="24"/>
        </w:rPr>
        <w:t>EXPOSICIÓN DE MOTIVOS.</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La Universidad del Cauca es una institución de orden público y de carácter nacional, creada en 1827 por los Libertadores Simón Bolívar y Francisco de Paula Santander, como un proyecto educativo superior para contribuir con la formación al desarrollo del país.</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Durante sus primeros cien años la Universidad del Cauca logró consolidarse como una institución influyente con fuerte presencia en el ámbito de la vida política del país, generando a través del liderazgo de sus egresados y profesores importantes aportes para la consolidación del modelo de estado que caracterizó al país hasta mediados del siglo XX. Este liderazgo se concretó al haberse constituido como el centro de estudios de una gran cantidad de médicos, juristas e ingenieros de reconocido prestigio nacional e internacional, y de más de una decena de presidentes de la república. Se destacan los 17 Ex Presidentes de la República que han pasado por las aulas de la universidad, la primera mujer senadora de la República en la historia de Colombia, de 1958 a 1961, y la primera embajadora, la Abogada Esmeralda Arboleda; la primera mujer médica en la región, Lucy Palomino. La Universidad del Cauca ha sido y será protagonista de diversos momentos históricos que contribuyen a la construcción de Nación.</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Desde mediados del siglo XX, pueden destacarse cuatro grandes momentos que han marcado el devenir histórico de la universidad hasta el presente: la nacionalización en 1964; el proceso de reconstrucción tras el terremoto de 1983; la reforma constitucional de 1991, que trajo como resultado la promulgación de la Ley 30 de 1992; y el reconocimiento como institución con acreditación de alta calidad en el 2013 y la </w:t>
      </w:r>
      <w:proofErr w:type="spellStart"/>
      <w:r w:rsidRPr="00CA0CB5">
        <w:rPr>
          <w:rFonts w:ascii="Times New Roman" w:hAnsi="Times New Roman" w:cs="Times New Roman"/>
          <w:sz w:val="24"/>
          <w:szCs w:val="24"/>
        </w:rPr>
        <w:t>reacreditación</w:t>
      </w:r>
      <w:proofErr w:type="spellEnd"/>
      <w:r w:rsidRPr="00CA0CB5">
        <w:rPr>
          <w:rFonts w:ascii="Times New Roman" w:hAnsi="Times New Roman" w:cs="Times New Roman"/>
          <w:sz w:val="24"/>
          <w:szCs w:val="24"/>
        </w:rPr>
        <w:t xml:space="preserve"> en el año 2019 por ocho años.</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En este proceso, la Universidad del Cauca ha crecido en número de estudiantes, docentes y administrativos, al igual que en los programas académicos en pregrado y posgrado, ubicándose en las mejores universidades del país según los indicadores que se tiene a nivel </w:t>
      </w:r>
      <w:r w:rsidRPr="00CA0CB5">
        <w:rPr>
          <w:rFonts w:ascii="Times New Roman" w:hAnsi="Times New Roman" w:cs="Times New Roman"/>
          <w:sz w:val="24"/>
          <w:szCs w:val="24"/>
        </w:rPr>
        <w:lastRenderedPageBreak/>
        <w:t>nacional. Hoy en día cuenta con 16.414 estudiantes de pregrado, de los cuales 1.420 pertenecen al proceso de regionalización, y 1.010 estudiantes en posgrado.</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La presencia de la Universidad del Cauca en la región fue otro paso a destacar en el compromiso institucional para llevar educación de calidad a las comunidades. En ese sentido, se inició con un proceso de descentralización acordado con las administraciones municipales, pasó por la participación en los Centros Regionales de Educación Superior CERES y finalmente se convirtió en el proceso de regionalización que hoy se tiene, con la presencia permanente de la Universidad en el municipio de Santander de Quilichao donde se tiene la sede de La Casona y la Ciudadela Universitaria.</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En los 195 años de vida institucional, la Universidad del Cauca ha extendidos sus espacios físicos al servicio de la academia, la investigación y la interacción social en sus sedes ubicadas en Popayán y Santander de Quilichao. Cuenta con laboratorios equipados para el desarrollo de actividades formativas y prestación de servicios a la comunidad, auditorios en las facultades, un Centro Deportivo Universitario adecuado para la práctica de diferentes disciplinas deportivas por parte de estudiantes, docentes y administrativos. También ofrece el servicio de Residencias Universitarias, siendo de las pocas universidades en el país que presta este apoyo a estudiantes que no son de Popayán y cumplen con unos requisitos establecidos.</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La planta docente de la Universidad del Cauca también se ha fortalecido con la realización de Concursos Docentes de Planta que se han realizado, a través de los cuales se han vinculado docentes en las diferentes Unidades Académicas, además es importante recalcar los esfuerzos que se realizan por mejorar la cualificación docente apoyando a los docentes a realizar estudios de Maestrías y Doctorados en universidades del país y del mundo. A la fecha se cuenta con 244 docentes con título de Doctorado, 657 docentes con título de Maestría.</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La investigación también es otro factor que marca la dinámica de la universidad. Desde mediados de los años 90s se empezó a considerar a la investigación como una actividad importante para el cumplimiento de la misión institucional, lo que conllevó a la creación del sistema de investigación que ha logrado posicionar esta actividad como un aspecto importante del quehacer universitario, con destacables resultados en varios, con campos disciplinares. En la actualidad, se cuenta con 71 Grupos de Investigación reconocidos por </w:t>
      </w:r>
      <w:proofErr w:type="spellStart"/>
      <w:r w:rsidRPr="00CA0CB5">
        <w:rPr>
          <w:rFonts w:ascii="Times New Roman" w:hAnsi="Times New Roman" w:cs="Times New Roman"/>
          <w:sz w:val="24"/>
          <w:szCs w:val="24"/>
        </w:rPr>
        <w:t>Minciencias</w:t>
      </w:r>
      <w:proofErr w:type="spellEnd"/>
      <w:r w:rsidRPr="00CA0CB5">
        <w:rPr>
          <w:rFonts w:ascii="Times New Roman" w:hAnsi="Times New Roman" w:cs="Times New Roman"/>
          <w:sz w:val="24"/>
          <w:szCs w:val="24"/>
        </w:rPr>
        <w:t>, en las siguientes categorías: A1: 7, A:10, B: 21 y C: 33, además de docentes clasificados como investigadores Eméritos (2), investigadores Senior (36), investigadores Asociados (35) e Investigadores Junior (132). También es de destacar el posicionamiento de la universidad en los rankings, gracias al compromiso y trabajo que adelantan los grupos de investigación y los docentes con proyectos, publicación de artículos y edición de revistas indexadas.</w:t>
      </w:r>
    </w:p>
    <w:p w:rsidR="00C42790" w:rsidRPr="00CA0CB5" w:rsidRDefault="00F8114C">
      <w:pPr>
        <w:tabs>
          <w:tab w:val="left" w:pos="3930"/>
        </w:tabs>
        <w:jc w:val="both"/>
        <w:rPr>
          <w:rFonts w:ascii="Times New Roman" w:hAnsi="Times New Roman" w:cs="Times New Roman"/>
          <w:sz w:val="24"/>
          <w:szCs w:val="24"/>
        </w:rPr>
      </w:pPr>
      <w:r w:rsidRPr="00CA0CB5">
        <w:rPr>
          <w:rFonts w:ascii="Times New Roman" w:hAnsi="Times New Roman" w:cs="Times New Roman"/>
          <w:sz w:val="24"/>
          <w:szCs w:val="24"/>
        </w:rPr>
        <w:lastRenderedPageBreak/>
        <w:t xml:space="preserve">Así mismo, el compromiso de la universidad con la sociedad ha trascendido las aulas de clases, laboratorios y auditorios. Desde sus inicios, la universidad se ha entendido como un proyecto cultural de la ciudad y la región, que interacciona a la sociedad a través de actividades y espacios de participación. Tampoco ha sido ajena a las realidades del país, su protagonismo en los temas trascendentales se evidencia con los egresados que han ocupado cargos de orden político, como Congresistas, Alcaldes, Ministros; de orden empresarial, cultural, artístico, entre otros, aportando a los principales desarrollos del país y su relacionamiento con el mundo. </w:t>
      </w:r>
    </w:p>
    <w:p w:rsidR="00C42790" w:rsidRPr="00CA0CB5" w:rsidRDefault="00F8114C">
      <w:pPr>
        <w:tabs>
          <w:tab w:val="left" w:pos="3930"/>
        </w:tabs>
        <w:jc w:val="both"/>
        <w:rPr>
          <w:rFonts w:ascii="Times New Roman" w:hAnsi="Times New Roman" w:cs="Times New Roman"/>
          <w:sz w:val="24"/>
          <w:szCs w:val="24"/>
        </w:rPr>
      </w:pPr>
      <w:r w:rsidRPr="00CA0CB5">
        <w:rPr>
          <w:rFonts w:ascii="Times New Roman" w:hAnsi="Times New Roman" w:cs="Times New Roman"/>
          <w:sz w:val="24"/>
          <w:szCs w:val="24"/>
        </w:rPr>
        <w:t xml:space="preserve">La interacción social de la universidad también se refleja en los servicios que presta a la sociedad como el Consultorio Jurídico, el Centro Universitario de Salud ‘Alfonso López’, el Centro de Investigaciones Históricas ‘José María Arboleda Llorente’, la Red de Museos del Cauca, así como los programas de extensión social entre los cuales está el Conservatorio de Música, la Unidad de Servicios en Lenguas Extranjeras - </w:t>
      </w:r>
      <w:proofErr w:type="spellStart"/>
      <w:r w:rsidRPr="00CA0CB5">
        <w:rPr>
          <w:rFonts w:ascii="Times New Roman" w:hAnsi="Times New Roman" w:cs="Times New Roman"/>
          <w:sz w:val="24"/>
          <w:szCs w:val="24"/>
        </w:rPr>
        <w:t>Unilingua</w:t>
      </w:r>
      <w:proofErr w:type="spellEnd"/>
      <w:r w:rsidRPr="00CA0CB5">
        <w:rPr>
          <w:rFonts w:ascii="Times New Roman" w:hAnsi="Times New Roman" w:cs="Times New Roman"/>
          <w:sz w:val="24"/>
          <w:szCs w:val="24"/>
        </w:rPr>
        <w:t>, el Curso Pre Universitario.</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El principal determinante del liderazgo es el talento humano de la universidad, toda vez que lo que esté en capacidad y en disposición de hacer es, en últimas, lo que constituye la acción institucional como un todo y su contribución a la sociedad desde su misión y visión.</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Es importante destacar </w:t>
      </w:r>
      <w:proofErr w:type="gramStart"/>
      <w:r w:rsidRPr="00CA0CB5">
        <w:rPr>
          <w:rFonts w:ascii="Times New Roman" w:hAnsi="Times New Roman" w:cs="Times New Roman"/>
          <w:sz w:val="24"/>
          <w:szCs w:val="24"/>
        </w:rPr>
        <w:t>que</w:t>
      </w:r>
      <w:proofErr w:type="gramEnd"/>
      <w:r w:rsidRPr="00CA0CB5">
        <w:rPr>
          <w:rFonts w:ascii="Times New Roman" w:hAnsi="Times New Roman" w:cs="Times New Roman"/>
          <w:sz w:val="24"/>
          <w:szCs w:val="24"/>
        </w:rPr>
        <w:t xml:space="preserve"> desde el Congreso de la República, se logró la consecución de un aporte financiero con la creación de la </w:t>
      </w:r>
      <w:r w:rsidRPr="00CA0CB5">
        <w:rPr>
          <w:rFonts w:ascii="Times New Roman" w:hAnsi="Times New Roman" w:cs="Times New Roman"/>
          <w:b/>
          <w:color w:val="000000"/>
          <w:sz w:val="24"/>
          <w:szCs w:val="24"/>
        </w:rPr>
        <w:t>Estampilla Universidad del Cauca 180 años</w:t>
      </w:r>
      <w:r w:rsidRPr="00CA0CB5">
        <w:rPr>
          <w:rFonts w:ascii="Times New Roman" w:hAnsi="Times New Roman" w:cs="Times New Roman"/>
          <w:sz w:val="24"/>
          <w:szCs w:val="24"/>
        </w:rPr>
        <w:t>, autorizada a través de la Ley 1177 del 27 de diciembre de 2007, la cual ha sido fundamental para que la Universidad del Cauca, se haya convertido en un pilar central en el desarrollo educativo y social en la región. Desde el año 2011 los recursos financieros recaudados por Estampilla se han invertido en diferentes obras de infraestructura, dotación, modernización, entre otros, como se relaciona a continuación:</w:t>
      </w: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2011</w:t>
      </w:r>
    </w:p>
    <w:p w:rsidR="00C42790" w:rsidRPr="00CA0CB5" w:rsidRDefault="00F8114C">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y Equipamiento del CDU</w:t>
      </w:r>
    </w:p>
    <w:p w:rsidR="00C42790" w:rsidRPr="00CA0CB5" w:rsidRDefault="00F8114C">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en las Facultades de Ciencias Humanas y Sociales; Ciencias Contables, Económicas y Administrativas; Derecho, Ciencias Políticas y Sociales; Ciencias de la Salud.</w:t>
      </w:r>
    </w:p>
    <w:p w:rsidR="00C42790" w:rsidRPr="00CA0CB5" w:rsidRDefault="00F8114C">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Actualización y modernización en la División de Sistemas.</w:t>
      </w:r>
    </w:p>
    <w:p w:rsidR="00C42790" w:rsidRPr="00CA0CB5" w:rsidRDefault="00F8114C">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Implementación y equipamiento en unidades administrativas </w:t>
      </w:r>
    </w:p>
    <w:p w:rsidR="00C42790" w:rsidRPr="00CA0CB5" w:rsidRDefault="00F8114C">
      <w:pPr>
        <w:spacing w:after="0"/>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$1.962.920.489</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2012</w:t>
      </w:r>
    </w:p>
    <w:p w:rsidR="00C42790" w:rsidRPr="00CA0CB5" w:rsidRDefault="00F8114C">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y equipamiento en el CDU.</w:t>
      </w:r>
    </w:p>
    <w:p w:rsidR="00C42790" w:rsidRPr="00CA0CB5" w:rsidRDefault="00F8114C">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Diseño, construcción y dotación Facultad de Ciencias Contables, Económicas y Administrativas.</w:t>
      </w:r>
    </w:p>
    <w:p w:rsidR="00C42790" w:rsidRPr="00CA0CB5" w:rsidRDefault="00F8114C">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Implementación y equipamiento en unidades administrativas </w:t>
      </w:r>
    </w:p>
    <w:p w:rsidR="00C42790" w:rsidRPr="00CA0CB5" w:rsidRDefault="00F8114C">
      <w:pPr>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$1.566.776.812</w:t>
      </w: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2013.</w:t>
      </w:r>
    </w:p>
    <w:p w:rsidR="00C42790" w:rsidRPr="00CA0CB5" w:rsidRDefault="00F8114C">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Facultad de Ciencias Contables, Económicas y Administrativas</w:t>
      </w:r>
    </w:p>
    <w:p w:rsidR="00C42790" w:rsidRPr="00CA0CB5" w:rsidRDefault="00F8114C">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Mejoramiento de infraestructura de la Facultad de Artes</w:t>
      </w:r>
    </w:p>
    <w:p w:rsidR="00C42790" w:rsidRPr="00CA0CB5" w:rsidRDefault="00F8114C">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Implementación y equipamiento en unidades administrativas </w:t>
      </w:r>
    </w:p>
    <w:p w:rsidR="00C42790" w:rsidRPr="00CA0CB5" w:rsidRDefault="00F8114C">
      <w:pPr>
        <w:spacing w:after="0"/>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$506.235.890</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2014.</w:t>
      </w:r>
    </w:p>
    <w:p w:rsidR="00C42790" w:rsidRPr="00CA0CB5" w:rsidRDefault="00F8114C">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sede Santander de Quilichao</w:t>
      </w:r>
    </w:p>
    <w:p w:rsidR="00C42790" w:rsidRPr="00CA0CB5" w:rsidRDefault="00F8114C">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Edificio Tics</w:t>
      </w:r>
    </w:p>
    <w:p w:rsidR="00C42790" w:rsidRPr="00CA0CB5" w:rsidRDefault="00F8114C">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Adquisición del Edificio Facultad de Artes</w:t>
      </w:r>
    </w:p>
    <w:p w:rsidR="00C42790" w:rsidRPr="00CA0CB5" w:rsidRDefault="00F8114C">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Implementación de la técnica de </w:t>
      </w:r>
      <w:proofErr w:type="spellStart"/>
      <w:r w:rsidRPr="00CA0CB5">
        <w:rPr>
          <w:rFonts w:ascii="Times New Roman" w:hAnsi="Times New Roman" w:cs="Times New Roman"/>
          <w:color w:val="000000"/>
          <w:sz w:val="24"/>
          <w:szCs w:val="24"/>
        </w:rPr>
        <w:t>plastinación</w:t>
      </w:r>
      <w:proofErr w:type="spellEnd"/>
      <w:r w:rsidRPr="00CA0CB5">
        <w:rPr>
          <w:rFonts w:ascii="Times New Roman" w:hAnsi="Times New Roman" w:cs="Times New Roman"/>
          <w:color w:val="000000"/>
          <w:sz w:val="24"/>
          <w:szCs w:val="24"/>
        </w:rPr>
        <w:t xml:space="preserve"> en el Departamento de Morfología</w:t>
      </w:r>
    </w:p>
    <w:p w:rsidR="00C42790" w:rsidRPr="00CA0CB5" w:rsidRDefault="00F8114C">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Implementación y equipamiento en unidades administrativas </w:t>
      </w:r>
    </w:p>
    <w:p w:rsidR="00C42790" w:rsidRPr="00CA0CB5" w:rsidRDefault="00F8114C">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talento humano a través de capacitación permanente</w:t>
      </w:r>
    </w:p>
    <w:p w:rsidR="00C42790" w:rsidRPr="00CA0CB5" w:rsidRDefault="00F8114C">
      <w:pPr>
        <w:spacing w:after="0"/>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$615.252.130</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2015</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Diseños, estudios previos y presupuesto de fortalecimiento nueva infraestructura o adecuaciones</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Remodelación, dotación, infraestructura física y equipos de la sede de Facultad de Ciencias Agropecuarias</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y adecuación de aulas y baterías sanitarias en el Campus Carvajal</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y dotación de la tienda universitaria</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y dotación de diversos espacios en las Facultades de Ciencias Agrarias, Ciencias Humanas y Sociales</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adecuación del Centro de Comunicaciones</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adecuación de salones en la Facultad de Ingeniería Civil</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Remodelación y dotación del Auditorio Luis María Calderón de la Facultad de Artes</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Actualización y modernización de la División de Sistemas</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Proyecto TELCO 2.0 Distribución física y actualización tecnológica para la formación.</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Programa de Gestión Ambiental.</w:t>
      </w:r>
    </w:p>
    <w:p w:rsidR="00C42790" w:rsidRPr="00CA0CB5" w:rsidRDefault="00F8114C">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Fortalecimiento del sistema de gestión de calidad de la Universidad del Cauca.</w:t>
      </w:r>
    </w:p>
    <w:p w:rsidR="00C42790" w:rsidRPr="00CA0CB5" w:rsidRDefault="00F8114C">
      <w:pPr>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$892.932.464</w:t>
      </w: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2016.</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Diseños, estudios previos y presupuestos de fortalecimiento de nueva infraestructura o adecuaciones</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Mejoramiento y adecuación de espacios y movilidad académica y administrativa de los edificios del centro de Popayán</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adecuaciones en el Campus Carvajal</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adecuaciones en el Centro de Gestión de las Comunicaciones</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funcional de salones de las Facultades de Ingeniería Electrónica y de Telecomunicaciones e Ingeniería Civil</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Actualización y modernización de la División de Sistemas</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Sistematización y automatización del Sistema de Información Bibliográfico</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Proyecto TELCO 2.0 Distribución física y actualización tecnológica para la formación </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Aplicativo para manejo de Base de Datos.  Sistema de Información interna</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Programa de Gestión ambiental</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Sistema de Gestión de Calidad de la Universidad del Cauca</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Fortalecer el sistema de inventarios</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talento humano - servidores de la Universidad del Cauca a través de capacitación pertinente</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Fortalecer el acceso con calidad a la educación superior en el norte del departamento del Cauca mediante el proyecto de regionalización de la Universidad del Cauca </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sede Facultad de Ciencias Humanas y Sociales</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adecuaciones del campus Carvajal</w:t>
      </w:r>
    </w:p>
    <w:p w:rsidR="00C42790" w:rsidRPr="00CA0CB5" w:rsidRDefault="00F8114C">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de espacios como apoyo a los procesos de calidad institucional y de programas académicos</w:t>
      </w:r>
    </w:p>
    <w:p w:rsidR="00C42790" w:rsidRPr="00CA0CB5" w:rsidRDefault="00F8114C">
      <w:pPr>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$3.324.489.964</w:t>
      </w: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2017.</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del nuevo edificio de la Calle 5 No. 4-07 - Bicentenario Universidad del Cauca.</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Edificio TICS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sede Facultad de Ciencias Humanas y Sociales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Diseños, estudios previos y presupuestos de fortalecimiento de nueva infraestructura o adecuaciones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 xml:space="preserve">Construcción del Centro de Desarrollo Tecnológico Agroindustrial de la Facultad de Ciencias Agrarias </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Edificio CECUN - Centro de Encuentro Cultural Universitario</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de la Ciudadela Sede Santander de Quilichao.</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adecuación de espacios de estudio y bienestar de la Facultad de Ciencias Agrarias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Mejoramiento y adecuación de espacios y movilidad académica y administrativa de los edificios del Centro Popayán</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y dotación de oficinas de profesores y administrativas de la Facultad de Ciencias Agrarias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Mantenimiento y adecuaciones del Campus Carvajal</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Remodelación y dotación del auditorio Luis María Calderón de la sede de la Facultad de Artes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Adecuación de espacios como apoyo a los procesos de calidad institucional y de programas académicos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Adecuación, mantenimiento y enlucimiento de residencias universitarias masculinas </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Programa de apoyo a los planes de mejoramiento Académico</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Sistematización y Automatización del Sistema de Información Bibliográfico </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Actualización y modernización de División de Sistemas</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Dotación de laboratorios de salud</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Programa de Gestión ambiental</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Diagnóstico, diseño y transición, desarrollo, adopción e implementación de las normas establecidas en la Resolución 533 de octubre de 2015</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Sistema de Gestión de Calidad de la Universidad del Cauca</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Actualización de Plataforma tecnológica</w:t>
      </w:r>
    </w:p>
    <w:p w:rsidR="00C42790" w:rsidRPr="00CA0CB5" w:rsidRDefault="00F8114C">
      <w:pPr>
        <w:numPr>
          <w:ilvl w:val="0"/>
          <w:numId w:val="4"/>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talento humano - servidores de la Universidad del Cauca a través de capacitación pertinente</w:t>
      </w:r>
    </w:p>
    <w:p w:rsidR="00C42790" w:rsidRPr="00CA0CB5" w:rsidRDefault="00F8114C">
      <w:pPr>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$6.849.029.945</w:t>
      </w: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2018</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Diseños, estudios previos y presupuestos de fortalecimiento de nueva infraestructura o adecuaciones</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del Centro de desarrollo Tecnológico Agroindustrial de la Facultad de Ciencias Agrarias</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Construcciones nuevas y obras civiles para implementación del Plan Maestro Urbanístico y Arquitectónico</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Edificio CECUN - Centro de Encuentro Cultural Universitario</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Adecuación, mantenimiento y enlucimiento de residencias universitarias masculinas </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Realización de adecuaciones, acabados arquitectónicos, cambios de uso e Iluminación, redes eléctricas, de voz y datos para implementación del Plan Maestro Urbanístico y Arquitectónico</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Programa de apoyo a los planes de mejoramiento Académico</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Adquisición de Mobiliario, equipos y equipos especiales para implementación del Plan Maestro Urbanístico y Arquitectónico</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Programa de Gestión ambiental</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Actualización de Plataforma tecnológica</w:t>
      </w:r>
    </w:p>
    <w:p w:rsidR="00C42790" w:rsidRPr="00CA0CB5" w:rsidRDefault="00F8114C">
      <w:pPr>
        <w:numPr>
          <w:ilvl w:val="0"/>
          <w:numId w:val="6"/>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consultorías relacionadas con proyectos de infraestructura y desarrollo de sistemas de información</w:t>
      </w:r>
    </w:p>
    <w:p w:rsidR="00C42790" w:rsidRPr="00CA0CB5" w:rsidRDefault="00F8114C">
      <w:pPr>
        <w:ind w:firstLine="708"/>
        <w:jc w:val="both"/>
        <w:rPr>
          <w:rFonts w:ascii="Times New Roman" w:hAnsi="Times New Roman" w:cs="Times New Roman"/>
          <w:b/>
          <w:sz w:val="24"/>
          <w:szCs w:val="24"/>
        </w:rPr>
      </w:pPr>
      <w:r w:rsidRPr="00CA0CB5">
        <w:rPr>
          <w:rFonts w:ascii="Times New Roman" w:hAnsi="Times New Roman" w:cs="Times New Roman"/>
          <w:b/>
          <w:sz w:val="24"/>
          <w:szCs w:val="24"/>
        </w:rPr>
        <w:t>TOTAL: $3.369.655.878</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2019.</w:t>
      </w:r>
    </w:p>
    <w:p w:rsidR="00C42790" w:rsidRPr="00CA0CB5" w:rsidRDefault="00F8114C">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Construcciones nuevas y obras civiles para implementación del Plan Maestro Urbanístico y Arquitectónico</w:t>
      </w:r>
    </w:p>
    <w:p w:rsidR="00C42790" w:rsidRPr="00CA0CB5" w:rsidRDefault="00F8114C">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Consolidación de una Agenda Cultural como un espacio propicio para el esparcimiento cultural tanto de la comunidad universitaria como de la ciudadanía en general</w:t>
      </w:r>
    </w:p>
    <w:p w:rsidR="00C42790" w:rsidRPr="00CA0CB5" w:rsidRDefault="00F8114C">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Generación de procesos formativos que permitan el reconocimiento de la diferencia, la formación ciudadanía y mejoren la cultura institucional</w:t>
      </w:r>
    </w:p>
    <w:p w:rsidR="00C42790" w:rsidRPr="00CA0CB5" w:rsidRDefault="00F8114C">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Consolidación de la información de los Sistemas de Información "</w:t>
      </w:r>
      <w:proofErr w:type="spellStart"/>
      <w:r w:rsidRPr="00CA0CB5">
        <w:rPr>
          <w:rFonts w:ascii="Times New Roman" w:hAnsi="Times New Roman" w:cs="Times New Roman"/>
          <w:color w:val="000000"/>
          <w:sz w:val="24"/>
          <w:szCs w:val="24"/>
        </w:rPr>
        <w:t>Unicauca</w:t>
      </w:r>
      <w:proofErr w:type="spellEnd"/>
      <w:r w:rsidRPr="00CA0CB5">
        <w:rPr>
          <w:rFonts w:ascii="Times New Roman" w:hAnsi="Times New Roman" w:cs="Times New Roman"/>
          <w:color w:val="000000"/>
          <w:sz w:val="24"/>
          <w:szCs w:val="24"/>
        </w:rPr>
        <w:t xml:space="preserve"> en cifras"</w:t>
      </w:r>
    </w:p>
    <w:p w:rsidR="00C42790" w:rsidRPr="00CA0CB5" w:rsidRDefault="00F8114C">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Modernización y actualización de red, plataformas tecnológicas y Sistemas de Información </w:t>
      </w:r>
    </w:p>
    <w:p w:rsidR="00C42790" w:rsidRPr="00CA0CB5" w:rsidRDefault="00F8114C">
      <w:pPr>
        <w:pBdr>
          <w:top w:val="nil"/>
          <w:left w:val="nil"/>
          <w:bottom w:val="nil"/>
          <w:right w:val="nil"/>
          <w:between w:val="nil"/>
        </w:pBdr>
        <w:ind w:left="720"/>
        <w:jc w:val="both"/>
        <w:rPr>
          <w:rFonts w:ascii="Times New Roman" w:hAnsi="Times New Roman" w:cs="Times New Roman"/>
          <w:color w:val="000000"/>
          <w:sz w:val="24"/>
          <w:szCs w:val="24"/>
        </w:rPr>
      </w:pPr>
      <w:r w:rsidRPr="00CA0CB5">
        <w:rPr>
          <w:rFonts w:ascii="Times New Roman" w:hAnsi="Times New Roman" w:cs="Times New Roman"/>
          <w:b/>
          <w:color w:val="000000"/>
          <w:sz w:val="24"/>
          <w:szCs w:val="24"/>
        </w:rPr>
        <w:t>TOTAL: $2.500.000.000</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2020.</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Modernización y actualización de red, plataformas tecnológicas y Sistemas de Información </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de las tecnologías de información y comunicación Data Center Universidad del Cauca</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Consolidación de la información de los Sistemas de Información "</w:t>
      </w:r>
      <w:proofErr w:type="spellStart"/>
      <w:r w:rsidRPr="00CA0CB5">
        <w:rPr>
          <w:rFonts w:ascii="Times New Roman" w:hAnsi="Times New Roman" w:cs="Times New Roman"/>
          <w:color w:val="000000"/>
          <w:sz w:val="24"/>
          <w:szCs w:val="24"/>
        </w:rPr>
        <w:t>Unicauca</w:t>
      </w:r>
      <w:proofErr w:type="spellEnd"/>
      <w:r w:rsidRPr="00CA0CB5">
        <w:rPr>
          <w:rFonts w:ascii="Times New Roman" w:hAnsi="Times New Roman" w:cs="Times New Roman"/>
          <w:color w:val="000000"/>
          <w:sz w:val="24"/>
          <w:szCs w:val="24"/>
        </w:rPr>
        <w:t xml:space="preserve"> en cifras"</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Diseños, estudios previos y presupuestos de fortalecimiento de nueva infraestructura o adecuaciones</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Construcciones nuevas y obras civiles para implementación del Plan Maestro Urbanístico y Arquitectónico</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Realización de adecuaciones, acabados arquitectónicos, cambios de uso e Iluminación, redes eléctricas, de voz y datos para implementación del Plan Maestro Urbanístico y Arquitectónico</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Generación de espacios de Movilidad y parqueaderos para implementación del Plan Maestro Urbanístico y Arquitectónico</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consultorías relacionadas con proyectos de infraestructura y desarrollo de sistemas de información</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de la Ciudadela Sede Santander de Quilichao.</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del nuevo edificio de la Calle 5 No. 4-07 - Bicentenario Universidad del Cauca.</w:t>
      </w:r>
    </w:p>
    <w:p w:rsidR="00C42790" w:rsidRPr="00CA0CB5" w:rsidRDefault="00F8114C">
      <w:pPr>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Edificio CECUN - Centro de Encuentro Cultural Universitario</w:t>
      </w:r>
    </w:p>
    <w:p w:rsidR="00C42790" w:rsidRPr="00CA0CB5" w:rsidRDefault="00F8114C">
      <w:pPr>
        <w:pBdr>
          <w:top w:val="nil"/>
          <w:left w:val="nil"/>
          <w:bottom w:val="nil"/>
          <w:right w:val="nil"/>
          <w:between w:val="nil"/>
        </w:pBdr>
        <w:spacing w:after="0"/>
        <w:ind w:left="720"/>
        <w:jc w:val="both"/>
        <w:rPr>
          <w:rFonts w:ascii="Times New Roman" w:hAnsi="Times New Roman" w:cs="Times New Roman"/>
          <w:b/>
          <w:color w:val="000000"/>
          <w:sz w:val="24"/>
          <w:szCs w:val="24"/>
        </w:rPr>
      </w:pPr>
      <w:r w:rsidRPr="00CA0CB5">
        <w:rPr>
          <w:rFonts w:ascii="Times New Roman" w:hAnsi="Times New Roman" w:cs="Times New Roman"/>
          <w:b/>
          <w:color w:val="000000"/>
          <w:sz w:val="24"/>
          <w:szCs w:val="24"/>
        </w:rPr>
        <w:t>TOTAL: $3.509.707.687</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2021.</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b/>
          <w:color w:val="000000"/>
          <w:sz w:val="24"/>
          <w:szCs w:val="24"/>
        </w:rPr>
      </w:pPr>
      <w:r w:rsidRPr="00CA0CB5">
        <w:rPr>
          <w:rFonts w:ascii="Times New Roman" w:hAnsi="Times New Roman" w:cs="Times New Roman"/>
          <w:color w:val="000000"/>
          <w:sz w:val="24"/>
          <w:szCs w:val="24"/>
        </w:rPr>
        <w:t xml:space="preserve">Modernización y actualización de red, plataformas tecnológicas y Sistemas de Información </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Modernización y actualización de red, plataformas tecnológicas y Sistemas de Información </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Diseños, estudios previos y presupuestos de fortalecimiento de nueva infraestructura o adecuaciones</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Construcciones nuevas y obras civiles para implementación del Plan Maestro Urbanístico y Arquitectónico</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Adquisición de Mobiliario, equipos y equipos especiales para implementación del Plan Maestro Urbanístico y Arquitectónico</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Realización de adecuaciones, acabados arquitectónicos, cambios de uso e Iluminación, redes eléctricas, de voz y datos para implementación del Plan Maestro Urbanístico y Arquitectónico</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Generación de espacios de Movilidad y parqueaderos para implementación del Plan Maestro Urbanístico y Arquitectónico</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consultorías relacionadas con proyectos de infraestructura y desarrollo de sistemas de información</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de la Ciudadela Sede Santander de Quilichao.</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del nuevo edificio de la Calle 5 No. 4-07 - Bicentenario Universidad del Cauca.</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Edificio CECUN - Centro de Encuentro Cultural Universitario</w:t>
      </w:r>
    </w:p>
    <w:p w:rsidR="00C42790" w:rsidRPr="00CA0CB5" w:rsidRDefault="00F8114C">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 aulas de clase para la ampliación de la capacidad de las facultades de ingenierías y Ciencias Contables Económicas y Administrativas de la Universidad del Cauca, campus Tulcán, en el municipio de Popayán</w:t>
      </w:r>
    </w:p>
    <w:p w:rsidR="00C42790" w:rsidRPr="00CA0CB5" w:rsidRDefault="00F8114C">
      <w:pPr>
        <w:pBdr>
          <w:top w:val="nil"/>
          <w:left w:val="nil"/>
          <w:bottom w:val="nil"/>
          <w:right w:val="nil"/>
          <w:between w:val="nil"/>
        </w:pBdr>
        <w:spacing w:after="0"/>
        <w:ind w:left="720"/>
        <w:jc w:val="both"/>
        <w:rPr>
          <w:rFonts w:ascii="Times New Roman" w:hAnsi="Times New Roman" w:cs="Times New Roman"/>
          <w:b/>
          <w:color w:val="000000"/>
          <w:sz w:val="24"/>
          <w:szCs w:val="24"/>
        </w:rPr>
      </w:pPr>
      <w:r w:rsidRPr="00CA0CB5">
        <w:rPr>
          <w:rFonts w:ascii="Times New Roman" w:hAnsi="Times New Roman" w:cs="Times New Roman"/>
          <w:b/>
          <w:color w:val="000000"/>
          <w:sz w:val="24"/>
          <w:szCs w:val="24"/>
        </w:rPr>
        <w:lastRenderedPageBreak/>
        <w:t>TOTAL: $6.723.859.619</w:t>
      </w:r>
    </w:p>
    <w:p w:rsidR="00C42790" w:rsidRPr="00CA0CB5" w:rsidRDefault="00C42790">
      <w:pPr>
        <w:jc w:val="both"/>
        <w:rPr>
          <w:rFonts w:ascii="Times New Roman" w:hAnsi="Times New Roman" w:cs="Times New Roman"/>
          <w:b/>
          <w:sz w:val="24"/>
          <w:szCs w:val="24"/>
        </w:rPr>
      </w:pPr>
    </w:p>
    <w:p w:rsidR="00C42790" w:rsidRPr="00CA0CB5" w:rsidRDefault="00F8114C">
      <w:pPr>
        <w:jc w:val="both"/>
        <w:rPr>
          <w:rFonts w:ascii="Times New Roman" w:hAnsi="Times New Roman" w:cs="Times New Roman"/>
          <w:b/>
          <w:sz w:val="24"/>
          <w:szCs w:val="24"/>
        </w:rPr>
      </w:pPr>
      <w:r w:rsidRPr="00CA0CB5">
        <w:rPr>
          <w:rFonts w:ascii="Times New Roman" w:hAnsi="Times New Roman" w:cs="Times New Roman"/>
          <w:b/>
          <w:sz w:val="24"/>
          <w:szCs w:val="24"/>
        </w:rPr>
        <w:t>Año 2022 con corte a junio 30.</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Modernización y actualización de red, plataformas tecnológicas y Sistemas de Información </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Modernización y actualización de red, plataformas tecnológicas y Sistemas de Información </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Construcciones nuevas y obras civiles para implementación del Plan Maestro Urbanístico y Arquitectónico</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Adquisición de Mobiliario, equipos y equipos especiales para implementación del Plan Maestro Urbanístico y Arquitectónico</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Realización de adecuaciones, acabados arquitectónicos, cambios de uso e Iluminación, redes eléctricas, de voz y datos para implementación del Plan Maestro Urbanístico y Arquitectónico</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consultorías relacionadas con proyectos de infraestructura y desarrollo de sistemas de información</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Diseño, construcción y dotación de la Ciudadela Sede Santander de Quilichao.</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del nuevo edificio de la Calle 5 No. 4-07 - Bicentenario Universidad del Cauca.</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Edificio CECUN - Centro de Encuentro Cultural Universitario</w:t>
      </w:r>
    </w:p>
    <w:p w:rsidR="00C42790" w:rsidRPr="00CA0CB5" w:rsidRDefault="00F8114C">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 aulas de clase para la ampliación de la capacidad de las facultades de ingenierías y Ciencias Contables Económicas y Administrativas de la Universidad del Cauca, campus Tulcán, en el municipio de Popayán</w:t>
      </w:r>
    </w:p>
    <w:p w:rsidR="00C42790" w:rsidRPr="00CA0CB5" w:rsidRDefault="00F8114C">
      <w:pPr>
        <w:pBdr>
          <w:top w:val="nil"/>
          <w:left w:val="nil"/>
          <w:bottom w:val="nil"/>
          <w:right w:val="nil"/>
          <w:between w:val="nil"/>
        </w:pBdr>
        <w:spacing w:after="0"/>
        <w:ind w:left="720"/>
        <w:jc w:val="both"/>
        <w:rPr>
          <w:rFonts w:ascii="Times New Roman" w:hAnsi="Times New Roman" w:cs="Times New Roman"/>
          <w:color w:val="000000"/>
          <w:sz w:val="24"/>
          <w:szCs w:val="24"/>
        </w:rPr>
      </w:pPr>
      <w:r w:rsidRPr="00CA0CB5">
        <w:rPr>
          <w:rFonts w:ascii="Times New Roman" w:hAnsi="Times New Roman" w:cs="Times New Roman"/>
          <w:b/>
          <w:color w:val="000000"/>
          <w:sz w:val="24"/>
          <w:szCs w:val="24"/>
        </w:rPr>
        <w:t>TOTAL: $ 5.046.371.326</w:t>
      </w:r>
    </w:p>
    <w:p w:rsidR="00C42790" w:rsidRPr="00CA0CB5" w:rsidRDefault="00C42790">
      <w:pPr>
        <w:jc w:val="both"/>
        <w:rPr>
          <w:rFonts w:ascii="Times New Roman" w:hAnsi="Times New Roman" w:cs="Times New Roman"/>
          <w:sz w:val="24"/>
          <w:szCs w:val="24"/>
        </w:rPr>
      </w:pPr>
    </w:p>
    <w:p w:rsidR="00C42790" w:rsidRPr="00CA0CB5" w:rsidRDefault="00C42790">
      <w:pPr>
        <w:jc w:val="both"/>
        <w:rPr>
          <w:rFonts w:ascii="Times New Roman" w:hAnsi="Times New Roman" w:cs="Times New Roman"/>
          <w:sz w:val="24"/>
          <w:szCs w:val="24"/>
        </w:rPr>
      </w:pPr>
    </w:p>
    <w:p w:rsidR="00C42790" w:rsidRPr="00CA0CB5" w:rsidRDefault="00C42790">
      <w:pPr>
        <w:jc w:val="both"/>
        <w:rPr>
          <w:rFonts w:ascii="Times New Roman" w:hAnsi="Times New Roman" w:cs="Times New Roman"/>
          <w:sz w:val="24"/>
          <w:szCs w:val="24"/>
        </w:rPr>
      </w:pP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Ahora bien, en la actualidad la Universidad del Cauca se encuentra en la construcción del Plan de Desarrollo Institucional ‘Por una Universidad de Excelencia y Solidaria” para el periodo 2023-2027.  Plan en el que se abordarán seis temáticas fundamentales desde la Propuesta Rectoral, a saber: la primera “</w:t>
      </w:r>
      <w:r w:rsidRPr="00CA0CB5">
        <w:rPr>
          <w:rFonts w:ascii="Times New Roman" w:hAnsi="Times New Roman" w:cs="Times New Roman"/>
          <w:i/>
          <w:sz w:val="24"/>
          <w:szCs w:val="24"/>
        </w:rPr>
        <w:t>Nuestra gente como el patrimonio más valioso de la Universidad”</w:t>
      </w:r>
      <w:r w:rsidRPr="00CA0CB5">
        <w:rPr>
          <w:rFonts w:ascii="Times New Roman" w:hAnsi="Times New Roman" w:cs="Times New Roman"/>
          <w:sz w:val="24"/>
          <w:szCs w:val="24"/>
        </w:rPr>
        <w:t>, apunta a todas las acciones tendientes a generar la participación que haga que la administración universitaria sea basada en la GOBERNANZA como principio fundamental; la segunda “</w:t>
      </w:r>
      <w:r w:rsidRPr="00CA0CB5">
        <w:rPr>
          <w:rFonts w:ascii="Times New Roman" w:hAnsi="Times New Roman" w:cs="Times New Roman"/>
          <w:i/>
          <w:sz w:val="24"/>
          <w:szCs w:val="24"/>
        </w:rPr>
        <w:t>La educación generadora de potencialidades y oportunidades”</w:t>
      </w:r>
      <w:r w:rsidRPr="00CA0CB5">
        <w:rPr>
          <w:rFonts w:ascii="Times New Roman" w:hAnsi="Times New Roman" w:cs="Times New Roman"/>
          <w:sz w:val="24"/>
          <w:szCs w:val="24"/>
        </w:rPr>
        <w:t xml:space="preserve">, contiene las apuestas para alcanzar la EXCELENCIA ACADÉMICA, donde el compromiso constante con la educación pública de calidad es fundamental, abarcando cualidades, talentos y diversidades de la comunidad universitaria, en pro del mejoramiento continuo de todos los </w:t>
      </w:r>
      <w:r w:rsidRPr="00CA0CB5">
        <w:rPr>
          <w:rFonts w:ascii="Times New Roman" w:hAnsi="Times New Roman" w:cs="Times New Roman"/>
          <w:sz w:val="24"/>
          <w:szCs w:val="24"/>
        </w:rPr>
        <w:lastRenderedPageBreak/>
        <w:t>procesos académicos; la tercera “</w:t>
      </w:r>
      <w:r w:rsidRPr="00CA0CB5">
        <w:rPr>
          <w:rFonts w:ascii="Times New Roman" w:hAnsi="Times New Roman" w:cs="Times New Roman"/>
          <w:i/>
          <w:sz w:val="24"/>
          <w:szCs w:val="24"/>
        </w:rPr>
        <w:t>Una universidad solidaria y comprometida con su entorno</w:t>
      </w:r>
      <w:r w:rsidRPr="00CA0CB5">
        <w:rPr>
          <w:rFonts w:ascii="Times New Roman" w:hAnsi="Times New Roman" w:cs="Times New Roman"/>
          <w:sz w:val="24"/>
          <w:szCs w:val="24"/>
        </w:rPr>
        <w:t>”, plantea una UNIVERSIDAD SOLIDARIA enfocada en el bienestar individual y colectivo, en el cual la proyección social es el principio orientador, implementando acciones que den alcance a los actores de los entornos local, regional, nacional e internacional de la institución; la cuarta “</w:t>
      </w:r>
      <w:r w:rsidRPr="00CA0CB5">
        <w:rPr>
          <w:rFonts w:ascii="Times New Roman" w:hAnsi="Times New Roman" w:cs="Times New Roman"/>
          <w:i/>
          <w:sz w:val="24"/>
          <w:szCs w:val="24"/>
        </w:rPr>
        <w:t>Cultura y Bien-estar como impulsor del desarrollo institucional”</w:t>
      </w:r>
      <w:r w:rsidRPr="00CA0CB5">
        <w:rPr>
          <w:rFonts w:ascii="Times New Roman" w:hAnsi="Times New Roman" w:cs="Times New Roman"/>
          <w:sz w:val="24"/>
          <w:szCs w:val="24"/>
        </w:rPr>
        <w:t>, como orientador de las acciones institucionales para la generación y mantenimiento de una CULTURA Y BIENESTAR UNIVERSITARIO, conteniendo acciones para la promoción cultural y de la salud integral de toda la comunidad universitaria; la quinta “</w:t>
      </w:r>
      <w:r w:rsidRPr="00CA0CB5">
        <w:rPr>
          <w:rFonts w:ascii="Times New Roman" w:hAnsi="Times New Roman" w:cs="Times New Roman"/>
          <w:i/>
          <w:sz w:val="24"/>
          <w:szCs w:val="24"/>
        </w:rPr>
        <w:t>Modernización administrativa como necesidad prioritaria para el quehacer institucional”</w:t>
      </w:r>
      <w:r w:rsidRPr="00CA0CB5">
        <w:rPr>
          <w:rFonts w:ascii="Times New Roman" w:hAnsi="Times New Roman" w:cs="Times New Roman"/>
          <w:sz w:val="24"/>
          <w:szCs w:val="24"/>
        </w:rPr>
        <w:t xml:space="preserve">, está enfocada en la optimización del aparato organizativo y funcional de los procesos operativos de la universidad. Por último, como temática transversal </w:t>
      </w:r>
      <w:r w:rsidRPr="00CA0CB5">
        <w:rPr>
          <w:rFonts w:ascii="Times New Roman" w:hAnsi="Times New Roman" w:cs="Times New Roman"/>
          <w:i/>
          <w:sz w:val="24"/>
          <w:szCs w:val="24"/>
        </w:rPr>
        <w:t>“El Bicentenario como apuesta de gestión y proyecto de largo plazo”</w:t>
      </w:r>
      <w:r w:rsidRPr="00CA0CB5">
        <w:rPr>
          <w:rFonts w:ascii="Times New Roman" w:hAnsi="Times New Roman" w:cs="Times New Roman"/>
          <w:sz w:val="24"/>
          <w:szCs w:val="24"/>
        </w:rPr>
        <w:t>, que nos prepara para llevar a la universidad que esperamos tener o consolidar en el cumplimiento de sus 200 años de fundación, se propone como una serie de apuestas entorno a la modernización, a una infraestructura sostenible, a continuar con la Acreditación Institucional de Alta Calidad y una sostenibilidad financiera.</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El crecimiento de la Universidad del Cauca en programas académicos de pregrado y posgrado conlleva al aumento de número de estudiantes y profesores, así como el crecimiento de la infraestructura física y tecnológica, la dotación de laboratorios, aulas y espacios académicos, programas de bienestar, fortalecimiento de la investigación, siendo fundamental los recursos.</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Hoy dentro de las apuestas institucionales se busca dar continuidad a las estrategias que han permitido alcanzar mejores resultados a nivel regional y nacional y posicionar a la Universidad del Cauca como una de las mejores en el suroccidente colombiano. Estás apuestas están enmarcadas en la acreditación institucional y de programas académicos de pregrado y posgrado, la recertificación de los procesos bajo la ISO, asimismo, la gestión ambiental, por otro lado, es importante resaltar la implementación del modelo de permanencia y graduación así como también toda la apuesta en cuanto a cultura y bienestar, permitiendo los espacios de reflexión universitaria y dando cabida a las diferentes expresiones culturales y de saberes aunado al fortalecimiento de la orquesta sinfónica de la Universidad del Cauca. Por otro lado, todo el fortalecimiento y relación de los grupos de investigación de la Universidad en el ámbito Universidad, Sociedad empresa que permite el repunte en esta gran apuesta institucional, en el mismo sentido el mejoramiento de la infraestructura física y tecnológica para el crecimiento de la universidad y la consolidación de la estrategia de regionalización, así como la actualización y transformación digital.</w:t>
      </w:r>
    </w:p>
    <w:p w:rsidR="00C42790" w:rsidRPr="00CA0CB5" w:rsidRDefault="00C42790">
      <w:pPr>
        <w:jc w:val="both"/>
        <w:rPr>
          <w:rFonts w:ascii="Times New Roman" w:hAnsi="Times New Roman" w:cs="Times New Roman"/>
          <w:sz w:val="24"/>
          <w:szCs w:val="24"/>
        </w:rPr>
      </w:pP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PORTAFOLIO DE PROYECTOS DE INVESTIGACIÓN </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noProof/>
          <w:sz w:val="24"/>
          <w:szCs w:val="24"/>
          <w:lang w:val="es-CO"/>
        </w:rPr>
        <w:lastRenderedPageBreak/>
        <w:drawing>
          <wp:inline distT="0" distB="0" distL="0" distR="0">
            <wp:extent cx="5612698" cy="200085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698" cy="2000855"/>
                    </a:xfrm>
                    <a:prstGeom prst="rect">
                      <a:avLst/>
                    </a:prstGeom>
                    <a:ln/>
                  </pic:spPr>
                </pic:pic>
              </a:graphicData>
            </a:graphic>
          </wp:inline>
        </w:drawing>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PORTAFOLIO DE PROYECTOS CULTURA </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noProof/>
          <w:sz w:val="24"/>
          <w:szCs w:val="24"/>
          <w:lang w:val="es-CO"/>
        </w:rPr>
        <w:drawing>
          <wp:inline distT="0" distB="0" distL="0" distR="0">
            <wp:extent cx="5612211" cy="2572066"/>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12211" cy="2572066"/>
                    </a:xfrm>
                    <a:prstGeom prst="rect">
                      <a:avLst/>
                    </a:prstGeom>
                    <a:ln/>
                  </pic:spPr>
                </pic:pic>
              </a:graphicData>
            </a:graphic>
          </wp:inline>
        </w:drawing>
      </w:r>
    </w:p>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xml:space="preserve">PORTAFOLIO DE PROYECTOS CALIDAD </w:t>
      </w:r>
    </w:p>
    <w:p w:rsidR="00C42790" w:rsidRPr="00CA0CB5" w:rsidRDefault="00C42790">
      <w:pPr>
        <w:spacing w:after="0" w:line="240" w:lineRule="auto"/>
        <w:jc w:val="both"/>
        <w:rPr>
          <w:rFonts w:ascii="Times New Roman" w:hAnsi="Times New Roman" w:cs="Times New Roman"/>
          <w:sz w:val="24"/>
          <w:szCs w:val="24"/>
        </w:rPr>
      </w:pP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noProof/>
          <w:sz w:val="24"/>
          <w:szCs w:val="24"/>
          <w:lang w:val="es-CO"/>
        </w:rPr>
        <w:drawing>
          <wp:inline distT="0" distB="0" distL="0" distR="0">
            <wp:extent cx="5621906" cy="2032442"/>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21906" cy="2032442"/>
                    </a:xfrm>
                    <a:prstGeom prst="rect">
                      <a:avLst/>
                    </a:prstGeom>
                    <a:ln/>
                  </pic:spPr>
                </pic:pic>
              </a:graphicData>
            </a:graphic>
          </wp:inline>
        </w:drawing>
      </w:r>
    </w:p>
    <w:p w:rsidR="00C42790" w:rsidRPr="00CA0CB5" w:rsidRDefault="00C42790">
      <w:pPr>
        <w:jc w:val="both"/>
        <w:rPr>
          <w:rFonts w:ascii="Times New Roman" w:hAnsi="Times New Roman" w:cs="Times New Roman"/>
          <w:sz w:val="24"/>
          <w:szCs w:val="24"/>
        </w:rPr>
      </w:pPr>
    </w:p>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PORTAFOLIO DE PROYECTOS INFRAESTRUCTURA TECNOLÓGICA</w:t>
      </w:r>
    </w:p>
    <w:p w:rsidR="00C42790" w:rsidRPr="00CA0CB5" w:rsidRDefault="00C42790">
      <w:pPr>
        <w:spacing w:after="0" w:line="240" w:lineRule="auto"/>
        <w:jc w:val="both"/>
        <w:rPr>
          <w:rFonts w:ascii="Times New Roman" w:hAnsi="Times New Roman" w:cs="Times New Roman"/>
          <w:sz w:val="24"/>
          <w:szCs w:val="24"/>
        </w:rPr>
      </w:pP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noProof/>
          <w:sz w:val="24"/>
          <w:szCs w:val="24"/>
          <w:lang w:val="es-CO"/>
        </w:rPr>
        <w:drawing>
          <wp:inline distT="0" distB="0" distL="0" distR="0">
            <wp:extent cx="5613203" cy="2906009"/>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3203" cy="2906009"/>
                    </a:xfrm>
                    <a:prstGeom prst="rect">
                      <a:avLst/>
                    </a:prstGeom>
                    <a:ln/>
                  </pic:spPr>
                </pic:pic>
              </a:graphicData>
            </a:graphic>
          </wp:inline>
        </w:drawing>
      </w:r>
    </w:p>
    <w:p w:rsidR="00C42790" w:rsidRPr="00CA0CB5" w:rsidRDefault="00C42790">
      <w:pPr>
        <w:spacing w:after="0" w:line="240" w:lineRule="auto"/>
        <w:jc w:val="both"/>
        <w:rPr>
          <w:rFonts w:ascii="Times New Roman" w:hAnsi="Times New Roman" w:cs="Times New Roman"/>
          <w:sz w:val="24"/>
          <w:szCs w:val="24"/>
        </w:rPr>
      </w:pPr>
    </w:p>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xml:space="preserve">PORTAFOLIO DE PROYECTOS INFRAESTRUCTURA </w:t>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noProof/>
          <w:sz w:val="24"/>
          <w:szCs w:val="24"/>
          <w:lang w:val="es-CO"/>
        </w:rPr>
        <w:lastRenderedPageBreak/>
        <w:drawing>
          <wp:inline distT="0" distB="0" distL="0" distR="0">
            <wp:extent cx="5614259" cy="6137121"/>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14259" cy="6137121"/>
                    </a:xfrm>
                    <a:prstGeom prst="rect">
                      <a:avLst/>
                    </a:prstGeom>
                    <a:ln/>
                  </pic:spPr>
                </pic:pic>
              </a:graphicData>
            </a:graphic>
          </wp:inline>
        </w:drawing>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noProof/>
          <w:sz w:val="24"/>
          <w:szCs w:val="24"/>
          <w:lang w:val="es-CO"/>
        </w:rPr>
        <w:lastRenderedPageBreak/>
        <w:drawing>
          <wp:inline distT="0" distB="0" distL="0" distR="0">
            <wp:extent cx="5615431" cy="6309973"/>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5431" cy="6309973"/>
                    </a:xfrm>
                    <a:prstGeom prst="rect">
                      <a:avLst/>
                    </a:prstGeom>
                    <a:ln/>
                  </pic:spPr>
                </pic:pic>
              </a:graphicData>
            </a:graphic>
          </wp:inline>
        </w:drawing>
      </w: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Apuestas Estratégicas Plan de Inversión 2023</w:t>
      </w:r>
    </w:p>
    <w:tbl>
      <w:tblPr>
        <w:tblStyle w:val="a"/>
        <w:tblW w:w="10080" w:type="dxa"/>
        <w:tblInd w:w="0" w:type="dxa"/>
        <w:tblLayout w:type="fixed"/>
        <w:tblLook w:val="0400" w:firstRow="0" w:lastRow="0" w:firstColumn="0" w:lastColumn="0" w:noHBand="0" w:noVBand="1"/>
      </w:tblPr>
      <w:tblGrid>
        <w:gridCol w:w="2620"/>
        <w:gridCol w:w="5200"/>
        <w:gridCol w:w="2260"/>
      </w:tblGrid>
      <w:tr w:rsidR="00C42790" w:rsidRPr="00CA0CB5">
        <w:trPr>
          <w:trHeight w:val="630"/>
          <w:tblHeader/>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b/>
                <w:color w:val="000000"/>
                <w:sz w:val="24"/>
                <w:szCs w:val="24"/>
              </w:rPr>
            </w:pPr>
            <w:bookmarkStart w:id="0" w:name="bookmark=id.gjdgxs" w:colFirst="0" w:colLast="0"/>
            <w:bookmarkEnd w:id="0"/>
            <w:r w:rsidRPr="00CA0CB5">
              <w:rPr>
                <w:rFonts w:ascii="Times New Roman" w:hAnsi="Times New Roman" w:cs="Times New Roman"/>
                <w:b/>
                <w:color w:val="000000"/>
                <w:sz w:val="24"/>
                <w:szCs w:val="24"/>
              </w:rPr>
              <w:lastRenderedPageBreak/>
              <w:t>EJE ESTRATEGICO</w:t>
            </w:r>
          </w:p>
        </w:tc>
        <w:tc>
          <w:tcPr>
            <w:tcW w:w="520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b/>
                <w:color w:val="000000"/>
                <w:sz w:val="24"/>
                <w:szCs w:val="24"/>
              </w:rPr>
            </w:pPr>
            <w:r w:rsidRPr="00CA0CB5">
              <w:rPr>
                <w:rFonts w:ascii="Times New Roman" w:hAnsi="Times New Roman" w:cs="Times New Roman"/>
                <w:b/>
                <w:color w:val="000000"/>
                <w:sz w:val="24"/>
                <w:szCs w:val="24"/>
              </w:rPr>
              <w:t>PROYECTOS</w:t>
            </w:r>
          </w:p>
        </w:tc>
        <w:tc>
          <w:tcPr>
            <w:tcW w:w="226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b/>
                <w:color w:val="000000"/>
                <w:sz w:val="24"/>
                <w:szCs w:val="24"/>
              </w:rPr>
            </w:pPr>
            <w:r w:rsidRPr="00CA0CB5">
              <w:rPr>
                <w:rFonts w:ascii="Times New Roman" w:hAnsi="Times New Roman" w:cs="Times New Roman"/>
                <w:b/>
                <w:color w:val="000000"/>
                <w:sz w:val="24"/>
                <w:szCs w:val="24"/>
              </w:rPr>
              <w:t>VALOR ASIGNADO</w:t>
            </w:r>
          </w:p>
        </w:tc>
      </w:tr>
      <w:tr w:rsidR="00C42790" w:rsidRPr="00CA0CB5">
        <w:trPr>
          <w:trHeight w:val="120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Centro de</w:t>
            </w:r>
            <w:r w:rsidRPr="00CA0CB5">
              <w:rPr>
                <w:rFonts w:ascii="Times New Roman" w:hAnsi="Times New Roman" w:cs="Times New Roman"/>
                <w:color w:val="000000"/>
                <w:sz w:val="24"/>
                <w:szCs w:val="24"/>
              </w:rPr>
              <w:br/>
              <w:t>Recursos para el Aprendizaje y la Investigación</w:t>
            </w:r>
            <w:r w:rsidRPr="00CA0CB5">
              <w:rPr>
                <w:rFonts w:ascii="Times New Roman" w:hAnsi="Times New Roman" w:cs="Times New Roman"/>
                <w:color w:val="000000"/>
                <w:sz w:val="24"/>
                <w:szCs w:val="24"/>
              </w:rPr>
              <w:br/>
              <w:t>(CRAI), con la incorporación de la biblioteca</w:t>
            </w:r>
            <w:r w:rsidRPr="00CA0CB5">
              <w:rPr>
                <w:rFonts w:ascii="Times New Roman" w:hAnsi="Times New Roman" w:cs="Times New Roman"/>
                <w:color w:val="000000"/>
                <w:sz w:val="24"/>
                <w:szCs w:val="24"/>
              </w:rPr>
              <w:br/>
              <w:t>híbrida.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$ 74.000.000</w:t>
            </w:r>
          </w:p>
        </w:tc>
      </w:tr>
      <w:tr w:rsidR="00C42790" w:rsidRPr="00CA0CB5">
        <w:trPr>
          <w:trHeight w:val="105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Reestructuración Organizacional del Centro de Posgrados de la Universidad del Cauca.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$ 70.000.000</w:t>
            </w:r>
          </w:p>
        </w:tc>
      </w:tr>
      <w:tr w:rsidR="00C42790" w:rsidRPr="00CA0CB5">
        <w:trPr>
          <w:trHeight w:val="99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Cualificación profesoral</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$ 100.000.000</w:t>
            </w:r>
          </w:p>
        </w:tc>
      </w:tr>
      <w:tr w:rsidR="00C42790" w:rsidRPr="00CA0CB5">
        <w:trPr>
          <w:trHeight w:val="157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programa de Formación Integral,</w:t>
            </w:r>
            <w:r w:rsidRPr="00CA0CB5">
              <w:rPr>
                <w:rFonts w:ascii="Times New Roman" w:hAnsi="Times New Roman" w:cs="Times New Roman"/>
                <w:color w:val="000000"/>
                <w:sz w:val="24"/>
                <w:szCs w:val="24"/>
              </w:rPr>
              <w:br/>
              <w:t>social y humanística- FISH, hacia la construcción de</w:t>
            </w:r>
            <w:r w:rsidRPr="00CA0CB5">
              <w:rPr>
                <w:rFonts w:ascii="Times New Roman" w:hAnsi="Times New Roman" w:cs="Times New Roman"/>
                <w:color w:val="000000"/>
                <w:sz w:val="24"/>
                <w:szCs w:val="24"/>
              </w:rPr>
              <w:br/>
              <w:t>memoria y paz en la Universidad del Cauca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$ 90.000.000</w:t>
            </w:r>
          </w:p>
        </w:tc>
      </w:tr>
      <w:tr w:rsidR="00C42790" w:rsidRPr="00CA0CB5">
        <w:trPr>
          <w:trHeight w:val="91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Observatorio Educativo y Pedagógico</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$ 25.000.000</w:t>
            </w:r>
          </w:p>
        </w:tc>
      </w:tr>
      <w:tr w:rsidR="00C42790" w:rsidRPr="00CA0CB5">
        <w:trPr>
          <w:trHeight w:val="69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Una universidad solidaria y comprometida con su entorno.</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Plan de Articulación, comunicación y seguimiento a Egresados para la excelencia institucional</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$ 53.000.000</w:t>
            </w:r>
          </w:p>
        </w:tc>
      </w:tr>
      <w:tr w:rsidR="00C42790" w:rsidRPr="00CA0CB5">
        <w:trPr>
          <w:trHeight w:val="70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Una universidad solidaria y comprometida con su entorno.</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Educación Inclusiva Programa de Discapacidad</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$ 88.000.000</w:t>
            </w:r>
          </w:p>
        </w:tc>
      </w:tr>
      <w:tr w:rsidR="00C42790" w:rsidRPr="00CA0CB5">
        <w:trPr>
          <w:trHeight w:val="112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Una universidad solidaria y comprometida con su entorno.</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 Implementación del programa de género</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$ 80.000.000</w:t>
            </w:r>
          </w:p>
        </w:tc>
      </w:tr>
      <w:tr w:rsidR="00C42790" w:rsidRPr="00CA0CB5">
        <w:trPr>
          <w:trHeight w:val="765"/>
        </w:trPr>
        <w:tc>
          <w:tcPr>
            <w:tcW w:w="2620" w:type="dxa"/>
            <w:tcBorders>
              <w:top w:val="nil"/>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Bicentenario</w:t>
            </w:r>
          </w:p>
        </w:tc>
        <w:tc>
          <w:tcPr>
            <w:tcW w:w="5200" w:type="dxa"/>
            <w:tcBorders>
              <w:top w:val="nil"/>
              <w:left w:val="nil"/>
              <w:bottom w:val="nil"/>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cultural de la memoria en el territorio.</w:t>
            </w:r>
          </w:p>
        </w:tc>
        <w:tc>
          <w:tcPr>
            <w:tcW w:w="2260" w:type="dxa"/>
            <w:tcBorders>
              <w:top w:val="nil"/>
              <w:left w:val="nil"/>
              <w:bottom w:val="nil"/>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$ 230.000.000</w:t>
            </w:r>
          </w:p>
        </w:tc>
      </w:tr>
      <w:tr w:rsidR="00C42790" w:rsidRPr="00CA0CB5">
        <w:trPr>
          <w:trHeight w:val="912"/>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Cultura y Bien-estar como impulsor del desarrollo institucional</w:t>
            </w:r>
          </w:p>
        </w:tc>
        <w:tc>
          <w:tcPr>
            <w:tcW w:w="520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proofErr w:type="spellStart"/>
            <w:r w:rsidRPr="00CA0CB5">
              <w:rPr>
                <w:rFonts w:ascii="Times New Roman" w:hAnsi="Times New Roman" w:cs="Times New Roman"/>
                <w:color w:val="000000"/>
                <w:sz w:val="24"/>
                <w:szCs w:val="24"/>
              </w:rPr>
              <w:t>PermaneSer</w:t>
            </w:r>
            <w:proofErr w:type="spellEnd"/>
            <w:r w:rsidRPr="00CA0CB5">
              <w:rPr>
                <w:rFonts w:ascii="Times New Roman" w:hAnsi="Times New Roman" w:cs="Times New Roman"/>
                <w:color w:val="000000"/>
                <w:sz w:val="24"/>
                <w:szCs w:val="24"/>
              </w:rPr>
              <w:t xml:space="preserve"> </w:t>
            </w:r>
          </w:p>
        </w:tc>
        <w:tc>
          <w:tcPr>
            <w:tcW w:w="226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$ 420.000.000</w:t>
            </w:r>
          </w:p>
        </w:tc>
      </w:tr>
      <w:tr w:rsidR="00C42790" w:rsidRPr="00CA0CB5">
        <w:trPr>
          <w:trHeight w:val="90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Cultura y Bien-estar como impulsor del desarrollo institucional</w:t>
            </w:r>
          </w:p>
        </w:tc>
        <w:tc>
          <w:tcPr>
            <w:tcW w:w="5200" w:type="dxa"/>
            <w:tcBorders>
              <w:top w:val="nil"/>
              <w:left w:val="nil"/>
              <w:bottom w:val="nil"/>
              <w:right w:val="nil"/>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bienestar institucional</w:t>
            </w:r>
          </w:p>
        </w:tc>
        <w:tc>
          <w:tcPr>
            <w:tcW w:w="2260" w:type="dxa"/>
            <w:tcBorders>
              <w:top w:val="nil"/>
              <w:left w:val="single" w:sz="4" w:space="0" w:color="000000"/>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$ 70.000.000</w:t>
            </w:r>
          </w:p>
        </w:tc>
      </w:tr>
      <w:tr w:rsidR="00C42790" w:rsidRPr="00CA0CB5">
        <w:trPr>
          <w:trHeight w:val="90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Cultura y Bien-estar como impulsor del desarrollo institucional</w:t>
            </w:r>
          </w:p>
        </w:tc>
        <w:tc>
          <w:tcPr>
            <w:tcW w:w="5200" w:type="dxa"/>
            <w:tcBorders>
              <w:top w:val="single" w:sz="4" w:space="0" w:color="000000"/>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Salud Mental universitaria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$ 50.000.000</w:t>
            </w:r>
          </w:p>
        </w:tc>
      </w:tr>
      <w:tr w:rsidR="00C42790" w:rsidRPr="00CA0CB5">
        <w:trPr>
          <w:trHeight w:val="90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Cultura y Bien-estar como impulsor del desarrollo institucional</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Recreación y deporte universitario</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$ 70.000.000</w:t>
            </w:r>
          </w:p>
        </w:tc>
      </w:tr>
      <w:tr w:rsidR="00C42790" w:rsidRPr="00CA0CB5">
        <w:trPr>
          <w:trHeight w:val="94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Cultura y Bien-estar como impulsor del desarrollo institucional</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Implementación para la atención y prevención al consumo de sustancias psicoactivas y demás adicciones.</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$ 80.000.000</w:t>
            </w:r>
          </w:p>
        </w:tc>
      </w:tr>
      <w:tr w:rsidR="00C42790" w:rsidRPr="00CA0CB5">
        <w:trPr>
          <w:trHeight w:val="127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xml:space="preserve">Sistemas Estratégicos de Organización Institucional </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$ 250.000.000</w:t>
            </w:r>
          </w:p>
        </w:tc>
      </w:tr>
      <w:tr w:rsidR="00C42790" w:rsidRPr="00CA0CB5">
        <w:trPr>
          <w:trHeight w:val="67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Bicentenario</w:t>
            </w:r>
          </w:p>
        </w:tc>
        <w:tc>
          <w:tcPr>
            <w:tcW w:w="5200" w:type="dxa"/>
            <w:tcBorders>
              <w:top w:val="nil"/>
              <w:left w:val="nil"/>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Dotación y Accesibilidad Universal </w:t>
            </w:r>
          </w:p>
        </w:tc>
        <w:tc>
          <w:tcPr>
            <w:tcW w:w="2260" w:type="dxa"/>
            <w:tcBorders>
              <w:top w:val="nil"/>
              <w:left w:val="nil"/>
              <w:bottom w:val="nil"/>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$ 991.326.698</w:t>
            </w:r>
          </w:p>
        </w:tc>
      </w:tr>
      <w:tr w:rsidR="00C42790" w:rsidRPr="00CA0CB5">
        <w:trPr>
          <w:trHeight w:val="707"/>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Bicentenario</w:t>
            </w:r>
          </w:p>
        </w:tc>
        <w:tc>
          <w:tcPr>
            <w:tcW w:w="5200" w:type="dxa"/>
            <w:tcBorders>
              <w:top w:val="single" w:sz="4" w:space="0" w:color="000000"/>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Aulas Amigables</w:t>
            </w:r>
          </w:p>
        </w:tc>
        <w:tc>
          <w:tcPr>
            <w:tcW w:w="226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$ 1.079.210.000</w:t>
            </w:r>
          </w:p>
        </w:tc>
      </w:tr>
      <w:tr w:rsidR="00C42790" w:rsidRPr="00CA0CB5">
        <w:trPr>
          <w:trHeight w:val="1290"/>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Bicentenario</w:t>
            </w:r>
          </w:p>
        </w:tc>
        <w:tc>
          <w:tcPr>
            <w:tcW w:w="5200" w:type="dxa"/>
            <w:tcBorders>
              <w:top w:val="single" w:sz="4" w:space="0" w:color="000000"/>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Construcción de la Nueva Edificación para el Traslado del Laboratorio de Desactivación de Residuos Químicos de la Facultad de Ciencias de la Salud</w:t>
            </w:r>
          </w:p>
        </w:tc>
        <w:tc>
          <w:tcPr>
            <w:tcW w:w="226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$ 517.894.000</w:t>
            </w:r>
          </w:p>
        </w:tc>
      </w:tr>
      <w:tr w:rsidR="00C42790" w:rsidRPr="00CA0CB5">
        <w:trPr>
          <w:trHeight w:val="686"/>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Bicentenario</w:t>
            </w:r>
          </w:p>
        </w:tc>
        <w:tc>
          <w:tcPr>
            <w:tcW w:w="5200" w:type="dxa"/>
            <w:tcBorders>
              <w:top w:val="single" w:sz="4" w:space="0" w:color="000000"/>
              <w:left w:val="nil"/>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Desarrollo de consultorías relacionadas con proyectos de infraestructura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$ 267.896.000</w:t>
            </w:r>
          </w:p>
        </w:tc>
      </w:tr>
      <w:tr w:rsidR="00C42790" w:rsidRPr="00CA0CB5">
        <w:trPr>
          <w:trHeight w:val="133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Tablas de Retención Documental actualizadas</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$ 60.000.000</w:t>
            </w:r>
          </w:p>
        </w:tc>
      </w:tr>
      <w:tr w:rsidR="00C42790" w:rsidRPr="00CA0CB5">
        <w:trPr>
          <w:trHeight w:val="1320"/>
        </w:trPr>
        <w:tc>
          <w:tcPr>
            <w:tcW w:w="2620" w:type="dxa"/>
            <w:tcBorders>
              <w:top w:val="nil"/>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de recursos y plataformas tecnológicas de la Universidad del Cauca 2023-2027</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$ 200.000.000</w:t>
            </w:r>
          </w:p>
        </w:tc>
      </w:tr>
      <w:tr w:rsidR="00C42790" w:rsidRPr="00CA0CB5">
        <w:trPr>
          <w:trHeight w:val="1132"/>
        </w:trPr>
        <w:tc>
          <w:tcPr>
            <w:tcW w:w="2620" w:type="dxa"/>
            <w:tcBorders>
              <w:top w:val="single" w:sz="4" w:space="0" w:color="000000"/>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del Portal Web Universidad del Cauca.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$ 423.120.000</w:t>
            </w:r>
          </w:p>
        </w:tc>
      </w:tr>
      <w:tr w:rsidR="00C42790" w:rsidRPr="00CA0CB5">
        <w:trPr>
          <w:trHeight w:val="1200"/>
        </w:trPr>
        <w:tc>
          <w:tcPr>
            <w:tcW w:w="2620" w:type="dxa"/>
            <w:tcBorders>
              <w:top w:val="single" w:sz="4" w:space="0" w:color="000000"/>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Modernización de la Infraestructura Tecnológica de Datos para la Adaptación de Telefonía </w:t>
            </w:r>
            <w:proofErr w:type="spellStart"/>
            <w:r w:rsidRPr="00CA0CB5">
              <w:rPr>
                <w:rFonts w:ascii="Times New Roman" w:hAnsi="Times New Roman" w:cs="Times New Roman"/>
                <w:color w:val="000000"/>
                <w:sz w:val="24"/>
                <w:szCs w:val="24"/>
              </w:rPr>
              <w:t>VoIP</w:t>
            </w:r>
            <w:proofErr w:type="spellEnd"/>
            <w:r w:rsidRPr="00CA0CB5">
              <w:rPr>
                <w:rFonts w:ascii="Times New Roman" w:hAnsi="Times New Roman" w:cs="Times New Roman"/>
                <w:color w:val="000000"/>
                <w:sz w:val="24"/>
                <w:szCs w:val="24"/>
              </w:rPr>
              <w:t xml:space="preserve"> en las dependencias de la Universidad del Cauca</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$ 176.880.000</w:t>
            </w:r>
          </w:p>
        </w:tc>
      </w:tr>
      <w:tr w:rsidR="00C42790" w:rsidRPr="00CA0CB5">
        <w:trPr>
          <w:trHeight w:val="1485"/>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 procesos académico administrativos a través de la implantación de un Sistema de gestión integral</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$ 300.000.000</w:t>
            </w:r>
          </w:p>
        </w:tc>
      </w:tr>
      <w:tr w:rsidR="00C42790" w:rsidRPr="00CA0CB5">
        <w:trPr>
          <w:trHeight w:val="846"/>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Renovación de la acreditación y la certificación institucional la acreditación  y la certificación institucional</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$ 150.000.000</w:t>
            </w:r>
          </w:p>
        </w:tc>
      </w:tr>
      <w:tr w:rsidR="00C42790" w:rsidRPr="00CA0CB5">
        <w:trPr>
          <w:trHeight w:val="975"/>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Acreditación de los programas de pregrado y </w:t>
            </w:r>
            <w:r w:rsidRPr="00CA0CB5">
              <w:rPr>
                <w:rFonts w:ascii="Times New Roman" w:hAnsi="Times New Roman" w:cs="Times New Roman"/>
                <w:color w:val="000000"/>
                <w:sz w:val="24"/>
                <w:szCs w:val="24"/>
              </w:rPr>
              <w:br/>
              <w:t>posgrado acreditables</w:t>
            </w:r>
          </w:p>
        </w:tc>
        <w:tc>
          <w:tcPr>
            <w:tcW w:w="2260" w:type="dxa"/>
            <w:tcBorders>
              <w:top w:val="single" w:sz="4" w:space="0" w:color="000000"/>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$ 250.000.000</w:t>
            </w:r>
          </w:p>
        </w:tc>
      </w:tr>
      <w:tr w:rsidR="00C42790" w:rsidRPr="00CA0CB5">
        <w:trPr>
          <w:trHeight w:val="900"/>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Una universidad solidaria y comprometida con su entorno.</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Sistema de Gestión Ambiental de la Universidad del Cauca     </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$ 100.000.000</w:t>
            </w:r>
          </w:p>
        </w:tc>
      </w:tr>
      <w:tr w:rsidR="00C42790" w:rsidRPr="00CA0CB5">
        <w:trPr>
          <w:trHeight w:val="1890"/>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 la comunicación interna y externa a través del diseño y puesta en marcha de una nueva narrativa institucional enmarcada en el Bicentenario universitario. “Los primeros 200 años: Bien-estar y Común-unidad para construir la Universidad del futuro”</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$ 200.000.000</w:t>
            </w:r>
          </w:p>
        </w:tc>
      </w:tr>
      <w:tr w:rsidR="00C42790" w:rsidRPr="00CA0CB5">
        <w:trPr>
          <w:trHeight w:val="996"/>
        </w:trPr>
        <w:tc>
          <w:tcPr>
            <w:tcW w:w="2620" w:type="dxa"/>
            <w:tcBorders>
              <w:top w:val="nil"/>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Fortalecimiento de la transferencia de resultados de investigación para el desarrollo de la </w:t>
            </w:r>
            <w:proofErr w:type="spellStart"/>
            <w:r w:rsidRPr="00CA0CB5">
              <w:rPr>
                <w:rFonts w:ascii="Times New Roman" w:hAnsi="Times New Roman" w:cs="Times New Roman"/>
                <w:color w:val="000000"/>
                <w:sz w:val="24"/>
                <w:szCs w:val="24"/>
              </w:rPr>
              <w:t>CTeI</w:t>
            </w:r>
            <w:proofErr w:type="spellEnd"/>
            <w:r w:rsidRPr="00CA0CB5">
              <w:rPr>
                <w:rFonts w:ascii="Times New Roman" w:hAnsi="Times New Roman" w:cs="Times New Roman"/>
                <w:color w:val="000000"/>
                <w:sz w:val="24"/>
                <w:szCs w:val="24"/>
              </w:rPr>
              <w:t xml:space="preserve"> - creación</w:t>
            </w:r>
          </w:p>
        </w:tc>
        <w:tc>
          <w:tcPr>
            <w:tcW w:w="226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$ 75.000.000</w:t>
            </w:r>
          </w:p>
        </w:tc>
      </w:tr>
      <w:tr w:rsidR="00C42790" w:rsidRPr="00CA0CB5">
        <w:trPr>
          <w:trHeight w:val="945"/>
        </w:trPr>
        <w:tc>
          <w:tcPr>
            <w:tcW w:w="2620" w:type="dxa"/>
            <w:tcBorders>
              <w:top w:val="single" w:sz="4" w:space="0" w:color="000000"/>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Ciencia, Tecnología, innovación creación como pilar de una Universidad de Excelencia y solidaria</w:t>
            </w:r>
          </w:p>
        </w:tc>
        <w:tc>
          <w:tcPr>
            <w:tcW w:w="226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$ 350.000.000</w:t>
            </w:r>
          </w:p>
        </w:tc>
      </w:tr>
      <w:tr w:rsidR="00C42790" w:rsidRPr="00CA0CB5">
        <w:trPr>
          <w:trHeight w:val="945"/>
        </w:trPr>
        <w:tc>
          <w:tcPr>
            <w:tcW w:w="2620" w:type="dxa"/>
            <w:tcBorders>
              <w:top w:val="single" w:sz="4" w:space="0" w:color="000000"/>
              <w:left w:val="single" w:sz="4" w:space="0" w:color="000000"/>
              <w:bottom w:val="nil"/>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lastRenderedPageBreak/>
              <w:t>La educación generadora de potencialidades y oportunidades.</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 la  Apropiación Social del Conocimiento desde la Ciencia, Tecnología, Innovación</w:t>
            </w:r>
          </w:p>
        </w:tc>
        <w:tc>
          <w:tcPr>
            <w:tcW w:w="226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$ 75.000.000</w:t>
            </w:r>
          </w:p>
        </w:tc>
      </w:tr>
      <w:tr w:rsidR="00C42790" w:rsidRPr="00CA0CB5">
        <w:trPr>
          <w:trHeight w:val="430"/>
        </w:trPr>
        <w:tc>
          <w:tcPr>
            <w:tcW w:w="2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Bicentenario</w:t>
            </w:r>
          </w:p>
        </w:tc>
        <w:tc>
          <w:tcPr>
            <w:tcW w:w="520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xml:space="preserve">Colección </w:t>
            </w:r>
            <w:proofErr w:type="spellStart"/>
            <w:r w:rsidRPr="00CA0CB5">
              <w:rPr>
                <w:rFonts w:ascii="Times New Roman" w:hAnsi="Times New Roman" w:cs="Times New Roman"/>
                <w:color w:val="000000"/>
                <w:sz w:val="24"/>
                <w:szCs w:val="24"/>
              </w:rPr>
              <w:t>Posteris</w:t>
            </w:r>
            <w:proofErr w:type="spellEnd"/>
            <w:r w:rsidRPr="00CA0CB5">
              <w:rPr>
                <w:rFonts w:ascii="Times New Roman" w:hAnsi="Times New Roman" w:cs="Times New Roman"/>
                <w:color w:val="000000"/>
                <w:sz w:val="24"/>
                <w:szCs w:val="24"/>
              </w:rPr>
              <w:t xml:space="preserve"> </w:t>
            </w:r>
            <w:proofErr w:type="spellStart"/>
            <w:r w:rsidRPr="00CA0CB5">
              <w:rPr>
                <w:rFonts w:ascii="Times New Roman" w:hAnsi="Times New Roman" w:cs="Times New Roman"/>
                <w:color w:val="000000"/>
                <w:sz w:val="24"/>
                <w:szCs w:val="24"/>
              </w:rPr>
              <w:t>Lvmen</w:t>
            </w:r>
            <w:proofErr w:type="spellEnd"/>
            <w:r w:rsidRPr="00CA0CB5">
              <w:rPr>
                <w:rFonts w:ascii="Times New Roman" w:hAnsi="Times New Roman" w:cs="Times New Roman"/>
                <w:color w:val="000000"/>
                <w:sz w:val="24"/>
                <w:szCs w:val="24"/>
              </w:rPr>
              <w:t xml:space="preserve">: </w:t>
            </w:r>
            <w:proofErr w:type="spellStart"/>
            <w:r w:rsidRPr="00CA0CB5">
              <w:rPr>
                <w:rFonts w:ascii="Times New Roman" w:hAnsi="Times New Roman" w:cs="Times New Roman"/>
                <w:color w:val="000000"/>
                <w:sz w:val="24"/>
                <w:szCs w:val="24"/>
              </w:rPr>
              <w:t>Unicauca</w:t>
            </w:r>
            <w:proofErr w:type="spellEnd"/>
            <w:r w:rsidRPr="00CA0CB5">
              <w:rPr>
                <w:rFonts w:ascii="Times New Roman" w:hAnsi="Times New Roman" w:cs="Times New Roman"/>
                <w:color w:val="000000"/>
                <w:sz w:val="24"/>
                <w:szCs w:val="24"/>
              </w:rPr>
              <w:t xml:space="preserve"> 200 años</w:t>
            </w:r>
          </w:p>
        </w:tc>
        <w:tc>
          <w:tcPr>
            <w:tcW w:w="226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$ 200.000.000</w:t>
            </w:r>
          </w:p>
        </w:tc>
      </w:tr>
      <w:tr w:rsidR="00C42790" w:rsidRPr="00CA0CB5">
        <w:trPr>
          <w:trHeight w:val="902"/>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La educación generadora de potencialidades y oportunidades.</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Fortalecimiento del proyecto sinfónico y músicas territoriales del suroccidente colombiano.</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$ 100.000.000</w:t>
            </w:r>
          </w:p>
        </w:tc>
      </w:tr>
      <w:tr w:rsidR="00C42790" w:rsidRPr="00CA0CB5">
        <w:trPr>
          <w:trHeight w:val="139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Modernización administrativa como necesidad prioritaria para el quehacer institucional.</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Modernización de recursos y plataformas tecnológicas de la Universidad del Cauca 2023-2027</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$ 800.000.000</w:t>
            </w:r>
          </w:p>
        </w:tc>
      </w:tr>
      <w:tr w:rsidR="00C42790" w:rsidRPr="00CA0CB5">
        <w:trPr>
          <w:trHeight w:val="1395"/>
        </w:trPr>
        <w:tc>
          <w:tcPr>
            <w:tcW w:w="2620" w:type="dxa"/>
            <w:tcBorders>
              <w:top w:val="nil"/>
              <w:left w:val="single" w:sz="4" w:space="0" w:color="000000"/>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color w:val="000000"/>
                <w:sz w:val="24"/>
                <w:szCs w:val="24"/>
              </w:rPr>
            </w:pPr>
            <w:r w:rsidRPr="00CA0CB5">
              <w:rPr>
                <w:rFonts w:ascii="Times New Roman" w:hAnsi="Times New Roman" w:cs="Times New Roman"/>
                <w:color w:val="000000"/>
                <w:sz w:val="24"/>
                <w:szCs w:val="24"/>
              </w:rPr>
              <w:t>Una universidad solidaria y comprometida con su entorno.</w:t>
            </w:r>
          </w:p>
        </w:tc>
        <w:tc>
          <w:tcPr>
            <w:tcW w:w="5200" w:type="dxa"/>
            <w:tcBorders>
              <w:top w:val="nil"/>
              <w:left w:val="nil"/>
              <w:bottom w:val="single" w:sz="4" w:space="0" w:color="000000"/>
              <w:right w:val="single" w:sz="4" w:space="0" w:color="000000"/>
            </w:tcBorders>
            <w:shd w:val="clear" w:color="auto" w:fill="FFFFFF"/>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Aprender sin estrés y enseñar con amor</w:t>
            </w:r>
          </w:p>
        </w:tc>
        <w:tc>
          <w:tcPr>
            <w:tcW w:w="2260" w:type="dxa"/>
            <w:tcBorders>
              <w:top w:val="nil"/>
              <w:left w:val="nil"/>
              <w:bottom w:val="single" w:sz="4" w:space="0" w:color="000000"/>
              <w:right w:val="single" w:sz="4" w:space="0" w:color="000000"/>
            </w:tcBorders>
            <w:shd w:val="clear" w:color="auto" w:fill="auto"/>
            <w:vAlign w:val="center"/>
          </w:tcPr>
          <w:p w:rsidR="00C42790" w:rsidRPr="00CA0CB5" w:rsidRDefault="00F8114C">
            <w:pPr>
              <w:spacing w:after="0" w:line="240" w:lineRule="auto"/>
              <w:jc w:val="both"/>
              <w:rPr>
                <w:rFonts w:ascii="Times New Roman" w:hAnsi="Times New Roman" w:cs="Times New Roman"/>
                <w:sz w:val="24"/>
                <w:szCs w:val="24"/>
              </w:rPr>
            </w:pPr>
            <w:r w:rsidRPr="00CA0CB5">
              <w:rPr>
                <w:rFonts w:ascii="Times New Roman" w:hAnsi="Times New Roman" w:cs="Times New Roman"/>
                <w:sz w:val="24"/>
                <w:szCs w:val="24"/>
              </w:rPr>
              <w:t>$ 200.000.000</w:t>
            </w:r>
          </w:p>
        </w:tc>
      </w:tr>
    </w:tbl>
    <w:p w:rsidR="00C42790" w:rsidRPr="00CA0CB5" w:rsidRDefault="00C42790">
      <w:pPr>
        <w:jc w:val="both"/>
        <w:rPr>
          <w:rFonts w:ascii="Times New Roman" w:hAnsi="Times New Roman" w:cs="Times New Roman"/>
          <w:sz w:val="24"/>
          <w:szCs w:val="24"/>
        </w:rPr>
      </w:pPr>
    </w:p>
    <w:p w:rsidR="00C42790" w:rsidRPr="00CA0CB5" w:rsidRDefault="00F8114C">
      <w:pPr>
        <w:jc w:val="both"/>
        <w:rPr>
          <w:rFonts w:ascii="Times New Roman" w:hAnsi="Times New Roman" w:cs="Times New Roman"/>
          <w:sz w:val="24"/>
          <w:szCs w:val="24"/>
        </w:rPr>
      </w:pPr>
      <w:r w:rsidRPr="00CA0CB5">
        <w:rPr>
          <w:rFonts w:ascii="Times New Roman" w:hAnsi="Times New Roman" w:cs="Times New Roman"/>
          <w:sz w:val="24"/>
          <w:szCs w:val="24"/>
        </w:rPr>
        <w:t xml:space="preserve">Como se aprecia los recursos económicos son fundamentales, por cuanto permiten el fortalecimiento institucional, al contribuir en el logro de la </w:t>
      </w:r>
      <w:proofErr w:type="spellStart"/>
      <w:r w:rsidRPr="00CA0CB5">
        <w:rPr>
          <w:rFonts w:ascii="Times New Roman" w:hAnsi="Times New Roman" w:cs="Times New Roman"/>
          <w:sz w:val="24"/>
          <w:szCs w:val="24"/>
        </w:rPr>
        <w:t>reacreditación</w:t>
      </w:r>
      <w:proofErr w:type="spellEnd"/>
      <w:r w:rsidRPr="00CA0CB5">
        <w:rPr>
          <w:rFonts w:ascii="Times New Roman" w:hAnsi="Times New Roman" w:cs="Times New Roman"/>
          <w:sz w:val="24"/>
          <w:szCs w:val="24"/>
        </w:rPr>
        <w:t xml:space="preserve"> de la Universidad, tal como lo consagra la Resolución 006218 del 13 de junio de 2019 </w:t>
      </w:r>
      <w:r w:rsidRPr="00CA0CB5">
        <w:rPr>
          <w:rFonts w:ascii="Times New Roman" w:hAnsi="Times New Roman" w:cs="Times New Roman"/>
          <w:i/>
          <w:sz w:val="24"/>
          <w:szCs w:val="24"/>
        </w:rPr>
        <w:t xml:space="preserve">“Por medio de la cual se renueva la Acreditación Institucional de Alta Calidad de la Universidad del Cauca con domicilio en (Popayán)”; </w:t>
      </w:r>
      <w:r w:rsidRPr="00CA0CB5">
        <w:rPr>
          <w:rFonts w:ascii="Times New Roman" w:hAnsi="Times New Roman" w:cs="Times New Roman"/>
          <w:sz w:val="24"/>
          <w:szCs w:val="24"/>
        </w:rPr>
        <w:t xml:space="preserve">así mismo, aportan al cumplimiento de las metas propuestas en el estudio del Plan de Desarrollo Institucional ‘Por una Universidad de Excelencia y Solidaria” para el periodo 2023-2027, cuyo valor aproximado se estima en la suma de doscientos sesenta y cuatro mil doscientos ochenta y nueva millones setecientos ocho mil pesos </w:t>
      </w:r>
      <w:proofErr w:type="spellStart"/>
      <w:r w:rsidRPr="00CA0CB5">
        <w:rPr>
          <w:rFonts w:ascii="Times New Roman" w:hAnsi="Times New Roman" w:cs="Times New Roman"/>
          <w:sz w:val="24"/>
          <w:szCs w:val="24"/>
        </w:rPr>
        <w:t>Mcte</w:t>
      </w:r>
      <w:proofErr w:type="spellEnd"/>
      <w:r w:rsidRPr="00CA0CB5">
        <w:rPr>
          <w:rFonts w:ascii="Times New Roman" w:hAnsi="Times New Roman" w:cs="Times New Roman"/>
          <w:sz w:val="24"/>
          <w:szCs w:val="24"/>
        </w:rPr>
        <w:t xml:space="preserve"> ($264.289.708.000).</w:t>
      </w:r>
    </w:p>
    <w:p w:rsidR="00C42790" w:rsidRPr="00B51731" w:rsidRDefault="00F8114C">
      <w:pPr>
        <w:jc w:val="both"/>
        <w:rPr>
          <w:rFonts w:ascii="Times New Roman" w:hAnsi="Times New Roman" w:cs="Times New Roman"/>
          <w:color w:val="FFFFFF" w:themeColor="background1"/>
          <w:sz w:val="24"/>
          <w:szCs w:val="24"/>
        </w:rPr>
      </w:pPr>
      <w:r w:rsidRPr="00CA0CB5">
        <w:rPr>
          <w:rFonts w:ascii="Times New Roman" w:hAnsi="Times New Roman" w:cs="Times New Roman"/>
          <w:sz w:val="24"/>
          <w:szCs w:val="24"/>
        </w:rPr>
        <w:t xml:space="preserve">Ante la necesidad de garantizar la asignación de nuevos recursos de acuerdo con las metas fijas por Universidad del Cauca para el cumplimiento de los estándares de calidad, el mejoramiento de la infraestructura física y tecnológica de la Institución; y teniendo en cuenta que la </w:t>
      </w:r>
      <w:r w:rsidRPr="00CA0CB5">
        <w:rPr>
          <w:rFonts w:ascii="Times New Roman" w:hAnsi="Times New Roman" w:cs="Times New Roman"/>
          <w:b/>
          <w:sz w:val="24"/>
          <w:szCs w:val="24"/>
        </w:rPr>
        <w:t>Estampilla Universidad del Cauca 180 años</w:t>
      </w:r>
      <w:r w:rsidRPr="00CA0CB5">
        <w:rPr>
          <w:rFonts w:ascii="Times New Roman" w:hAnsi="Times New Roman" w:cs="Times New Roman"/>
          <w:sz w:val="24"/>
          <w:szCs w:val="24"/>
        </w:rPr>
        <w:t xml:space="preserve">, se encuentra próxima a cumplir las metas de recaudo fijadas en su artículo 2 de la Ley 1177 de 2007, es decir la suma de </w:t>
      </w:r>
      <w:r w:rsidRPr="00CA0CB5">
        <w:rPr>
          <w:rFonts w:ascii="Times New Roman" w:hAnsi="Times New Roman" w:cs="Times New Roman"/>
          <w:i/>
          <w:sz w:val="24"/>
          <w:szCs w:val="24"/>
        </w:rPr>
        <w:t>cuarenta mil millones de pesos ($40.000.000.000</w:t>
      </w:r>
      <w:r w:rsidRPr="00CA0CB5">
        <w:rPr>
          <w:rFonts w:ascii="Times New Roman" w:hAnsi="Times New Roman" w:cs="Times New Roman"/>
          <w:sz w:val="24"/>
          <w:szCs w:val="24"/>
        </w:rPr>
        <w:t xml:space="preserve">), de los cuales se han recaudado </w:t>
      </w:r>
      <w:r w:rsidRPr="00CA0CB5">
        <w:rPr>
          <w:rFonts w:ascii="Times New Roman" w:hAnsi="Times New Roman" w:cs="Times New Roman"/>
          <w:i/>
          <w:sz w:val="24"/>
          <w:szCs w:val="24"/>
        </w:rPr>
        <w:t xml:space="preserve">treinta y dos mil cuatrocientos noventa y dos millones  ciento ochenta y seis mil seiscientos setenta y seis </w:t>
      </w:r>
      <w:r w:rsidRPr="00B51731">
        <w:rPr>
          <w:rFonts w:ascii="Times New Roman" w:hAnsi="Times New Roman" w:cs="Times New Roman"/>
          <w:i/>
          <w:color w:val="FFFFFF" w:themeColor="background1"/>
          <w:sz w:val="24"/>
          <w:szCs w:val="24"/>
        </w:rPr>
        <w:lastRenderedPageBreak/>
        <w:t xml:space="preserve">pesos </w:t>
      </w:r>
      <w:proofErr w:type="spellStart"/>
      <w:r w:rsidRPr="00B51731">
        <w:rPr>
          <w:rFonts w:ascii="Times New Roman" w:hAnsi="Times New Roman" w:cs="Times New Roman"/>
          <w:i/>
          <w:color w:val="FFFFFF" w:themeColor="background1"/>
          <w:sz w:val="24"/>
          <w:szCs w:val="24"/>
        </w:rPr>
        <w:t>Mcte</w:t>
      </w:r>
      <w:proofErr w:type="spellEnd"/>
      <w:r w:rsidRPr="00B51731">
        <w:rPr>
          <w:rFonts w:ascii="Times New Roman" w:hAnsi="Times New Roman" w:cs="Times New Roman"/>
          <w:i/>
          <w:color w:val="FFFFFF" w:themeColor="background1"/>
          <w:sz w:val="24"/>
          <w:szCs w:val="24"/>
        </w:rPr>
        <w:t xml:space="preserve"> ($ 32.492.186.676.23</w:t>
      </w:r>
      <w:r w:rsidRPr="00B51731">
        <w:rPr>
          <w:rFonts w:ascii="Times New Roman" w:hAnsi="Times New Roman" w:cs="Times New Roman"/>
          <w:color w:val="FFFFFF" w:themeColor="background1"/>
          <w:sz w:val="24"/>
          <w:szCs w:val="24"/>
        </w:rPr>
        <w:t>),</w:t>
      </w:r>
      <w:r w:rsidRPr="00B51731">
        <w:rPr>
          <w:rFonts w:ascii="Times New Roman" w:hAnsi="Times New Roman" w:cs="Times New Roman"/>
          <w:color w:val="FFFFFF" w:themeColor="background1"/>
          <w:sz w:val="24"/>
          <w:szCs w:val="24"/>
          <w:vertAlign w:val="superscript"/>
        </w:rPr>
        <w:footnoteReference w:id="1"/>
      </w:r>
      <w:r w:rsidRPr="00B51731">
        <w:rPr>
          <w:rFonts w:ascii="Times New Roman" w:hAnsi="Times New Roman" w:cs="Times New Roman"/>
          <w:color w:val="FFFFFF" w:themeColor="background1"/>
          <w:sz w:val="24"/>
          <w:szCs w:val="24"/>
        </w:rPr>
        <w:t xml:space="preserve"> los autores del presente proyecto de ley encuentran justificado el hecho de ampliar la  meta de recaudo de la estampilla hasta por un monto de tres cientos mil millones de pesos </w:t>
      </w:r>
      <w:proofErr w:type="spellStart"/>
      <w:r w:rsidRPr="00B51731">
        <w:rPr>
          <w:rFonts w:ascii="Times New Roman" w:hAnsi="Times New Roman" w:cs="Times New Roman"/>
          <w:color w:val="FFFFFF" w:themeColor="background1"/>
          <w:sz w:val="24"/>
          <w:szCs w:val="24"/>
        </w:rPr>
        <w:t>Mcte</w:t>
      </w:r>
      <w:proofErr w:type="spellEnd"/>
      <w:r w:rsidRPr="00B51731">
        <w:rPr>
          <w:rFonts w:ascii="Times New Roman" w:hAnsi="Times New Roman" w:cs="Times New Roman"/>
          <w:color w:val="FFFFFF" w:themeColor="background1"/>
          <w:sz w:val="24"/>
          <w:szCs w:val="24"/>
        </w:rPr>
        <w:t xml:space="preserve"> (300.000.000.000).</w:t>
      </w:r>
    </w:p>
    <w:p w:rsidR="00C42790" w:rsidRPr="00B51731" w:rsidRDefault="00C42790">
      <w:pPr>
        <w:jc w:val="both"/>
        <w:rPr>
          <w:rFonts w:ascii="Times New Roman" w:hAnsi="Times New Roman" w:cs="Times New Roman"/>
          <w:color w:val="FFFFFF" w:themeColor="background1"/>
          <w:sz w:val="24"/>
          <w:szCs w:val="24"/>
        </w:rPr>
      </w:pPr>
    </w:p>
    <w:p w:rsidR="00C42790" w:rsidRPr="00B51731" w:rsidRDefault="00F8114C">
      <w:pPr>
        <w:spacing w:after="0" w:line="240" w:lineRule="auto"/>
        <w:jc w:val="both"/>
        <w:rPr>
          <w:rFonts w:ascii="Times New Roman" w:eastAsia="Times New Roman" w:hAnsi="Times New Roman" w:cs="Times New Roman"/>
          <w:color w:val="FFFFFF" w:themeColor="background1"/>
          <w:sz w:val="24"/>
          <w:szCs w:val="24"/>
        </w:rPr>
      </w:pPr>
      <w:r w:rsidRPr="00B51731">
        <w:rPr>
          <w:rFonts w:ascii="Times New Roman" w:eastAsia="Times New Roman" w:hAnsi="Times New Roman" w:cs="Times New Roman"/>
          <w:color w:val="FFFFFF" w:themeColor="background1"/>
          <w:sz w:val="24"/>
          <w:szCs w:val="24"/>
        </w:rPr>
        <w:t xml:space="preserve">De los honorables Representantes, </w:t>
      </w:r>
    </w:p>
    <w:p w:rsidR="00C42790" w:rsidRPr="00CA0CB5" w:rsidRDefault="00C42790">
      <w:pPr>
        <w:spacing w:after="0" w:line="240" w:lineRule="auto"/>
        <w:jc w:val="both"/>
        <w:rPr>
          <w:rFonts w:ascii="Times New Roman" w:eastAsia="Times New Roman" w:hAnsi="Times New Roman" w:cs="Times New Roman"/>
          <w:color w:val="333333"/>
          <w:sz w:val="24"/>
          <w:szCs w:val="24"/>
        </w:rPr>
      </w:pPr>
    </w:p>
    <w:p w:rsidR="00C42790" w:rsidRPr="00CA0CB5" w:rsidRDefault="00C42790">
      <w:pPr>
        <w:spacing w:after="0" w:line="240" w:lineRule="auto"/>
        <w:jc w:val="both"/>
        <w:rPr>
          <w:rFonts w:ascii="Times New Roman" w:eastAsia="Times New Roman" w:hAnsi="Times New Roman" w:cs="Times New Roman"/>
          <w:sz w:val="24"/>
          <w:szCs w:val="24"/>
        </w:rPr>
      </w:pPr>
    </w:p>
    <w:tbl>
      <w:tblPr>
        <w:tblW w:w="8780" w:type="dxa"/>
        <w:tblCellMar>
          <w:left w:w="70" w:type="dxa"/>
          <w:right w:w="70" w:type="dxa"/>
        </w:tblCellMar>
        <w:tblLook w:val="04A0" w:firstRow="1" w:lastRow="0" w:firstColumn="1" w:lastColumn="0" w:noHBand="0" w:noVBand="1"/>
      </w:tblPr>
      <w:tblGrid>
        <w:gridCol w:w="4440"/>
        <w:gridCol w:w="4340"/>
      </w:tblGrid>
      <w:tr w:rsidR="00A5310A" w:rsidRPr="00CA0CB5" w:rsidTr="00844A43">
        <w:trPr>
          <w:trHeight w:val="1650"/>
        </w:trPr>
        <w:tc>
          <w:tcPr>
            <w:tcW w:w="4440" w:type="dxa"/>
            <w:shd w:val="clear" w:color="auto" w:fill="auto"/>
            <w:vAlign w:val="bottom"/>
            <w:hideMark/>
          </w:tcPr>
          <w:p w:rsidR="00A5310A" w:rsidRPr="00B51731" w:rsidRDefault="00F8114C" w:rsidP="003C5FDA">
            <w:pPr>
              <w:spacing w:after="0" w:line="240" w:lineRule="auto"/>
              <w:jc w:val="center"/>
              <w:rPr>
                <w:rFonts w:ascii="Times New Roman" w:eastAsia="Times New Roman" w:hAnsi="Times New Roman" w:cs="Times New Roman"/>
                <w:b/>
                <w:color w:val="FFFFFF" w:themeColor="background1"/>
                <w:lang w:val="es-CO"/>
              </w:rPr>
            </w:pPr>
            <w:r w:rsidRPr="00B51731">
              <w:rPr>
                <w:rFonts w:ascii="Times New Roman" w:hAnsi="Times New Roman" w:cs="Times New Roman"/>
                <w:color w:val="FFFFFF" w:themeColor="background1"/>
                <w:sz w:val="24"/>
                <w:szCs w:val="24"/>
              </w:rPr>
              <w:t xml:space="preserve"> </w:t>
            </w:r>
            <w:r w:rsidR="00A5310A" w:rsidRPr="00B51731">
              <w:rPr>
                <w:rFonts w:ascii="Times New Roman" w:eastAsia="Times New Roman" w:hAnsi="Times New Roman" w:cs="Times New Roman"/>
                <w:b/>
                <w:color w:val="FFFFFF" w:themeColor="background1"/>
                <w:lang w:val="es-CO"/>
              </w:rPr>
              <w:t xml:space="preserve">CESAR CRISTIAN GOMEZ CASTRO </w:t>
            </w:r>
            <w:r w:rsidR="00A5310A" w:rsidRPr="00B51731">
              <w:rPr>
                <w:rFonts w:ascii="Times New Roman" w:eastAsia="Times New Roman" w:hAnsi="Times New Roman" w:cs="Times New Roman"/>
                <w:b/>
                <w:color w:val="FFFFFF" w:themeColor="background1"/>
                <w:lang w:val="es-CO"/>
              </w:rPr>
              <w:br/>
              <w:t>Representante a la Cámara.</w:t>
            </w:r>
          </w:p>
        </w:tc>
        <w:tc>
          <w:tcPr>
            <w:tcW w:w="4340" w:type="dxa"/>
            <w:shd w:val="clear" w:color="auto" w:fill="auto"/>
            <w:vAlign w:val="bottom"/>
            <w:hideMark/>
          </w:tcPr>
          <w:p w:rsidR="00A5310A" w:rsidRPr="00B51731" w:rsidRDefault="00A5310A" w:rsidP="003C5FDA">
            <w:pPr>
              <w:spacing w:after="0" w:line="240" w:lineRule="auto"/>
              <w:jc w:val="center"/>
              <w:rPr>
                <w:rFonts w:ascii="Times New Roman" w:eastAsia="Times New Roman" w:hAnsi="Times New Roman" w:cs="Times New Roman"/>
                <w:b/>
                <w:color w:val="FFFFFF" w:themeColor="background1"/>
                <w:lang w:val="es-CO"/>
              </w:rPr>
            </w:pPr>
            <w:r w:rsidRPr="00B51731">
              <w:rPr>
                <w:rFonts w:ascii="Times New Roman" w:eastAsia="Times New Roman" w:hAnsi="Times New Roman" w:cs="Times New Roman"/>
                <w:b/>
                <w:color w:val="FFFFFF" w:themeColor="background1"/>
                <w:lang w:val="es-CO"/>
              </w:rPr>
              <w:t>ERMES EVELIO PETE VIVAS.</w:t>
            </w:r>
            <w:r w:rsidRPr="00B51731">
              <w:rPr>
                <w:rFonts w:ascii="Times New Roman" w:eastAsia="Times New Roman" w:hAnsi="Times New Roman" w:cs="Times New Roman"/>
                <w:b/>
                <w:color w:val="FFFFFF" w:themeColor="background1"/>
                <w:lang w:val="es-CO"/>
              </w:rPr>
              <w:br/>
              <w:t>Representante a la Cámara.</w:t>
            </w:r>
          </w:p>
        </w:tc>
      </w:tr>
      <w:tr w:rsidR="00A5310A" w:rsidRPr="00CA0CB5" w:rsidTr="00844A43">
        <w:trPr>
          <w:trHeight w:val="1680"/>
        </w:trPr>
        <w:tc>
          <w:tcPr>
            <w:tcW w:w="4440" w:type="dxa"/>
            <w:shd w:val="clear" w:color="auto" w:fill="auto"/>
            <w:vAlign w:val="bottom"/>
            <w:hideMark/>
          </w:tcPr>
          <w:p w:rsidR="00A5310A" w:rsidRPr="00CA0CB5" w:rsidRDefault="00A5310A" w:rsidP="003C5FDA">
            <w:pPr>
              <w:spacing w:after="0" w:line="240" w:lineRule="auto"/>
              <w:jc w:val="center"/>
              <w:rPr>
                <w:rFonts w:ascii="Times New Roman" w:eastAsia="Times New Roman" w:hAnsi="Times New Roman" w:cs="Times New Roman"/>
                <w:b/>
                <w:color w:val="000000"/>
                <w:lang w:val="es-CO"/>
              </w:rPr>
            </w:pPr>
            <w:r w:rsidRPr="00B51731">
              <w:rPr>
                <w:rFonts w:ascii="Times New Roman" w:eastAsia="Times New Roman" w:hAnsi="Times New Roman" w:cs="Times New Roman"/>
                <w:b/>
                <w:color w:val="FFFFFF" w:themeColor="background1"/>
                <w:lang w:val="es-ES"/>
              </w:rPr>
              <w:t>JORGE HERNAN BASTIDAS ROSERO</w:t>
            </w:r>
            <w:r w:rsidRPr="00B51731">
              <w:rPr>
                <w:rFonts w:ascii="Times New Roman" w:eastAsia="Times New Roman" w:hAnsi="Times New Roman" w:cs="Times New Roman"/>
                <w:b/>
                <w:color w:val="FFFFFF" w:themeColor="background1"/>
                <w:lang w:val="es-ES"/>
              </w:rPr>
              <w:br/>
              <w:t>Representante a la Cámara.</w:t>
            </w:r>
          </w:p>
        </w:tc>
        <w:tc>
          <w:tcPr>
            <w:tcW w:w="4340" w:type="dxa"/>
            <w:shd w:val="clear" w:color="auto" w:fill="auto"/>
            <w:noWrap/>
            <w:vAlign w:val="bottom"/>
            <w:hideMark/>
          </w:tcPr>
          <w:p w:rsidR="00B51731" w:rsidRPr="00844A43" w:rsidRDefault="00B51731" w:rsidP="00B51731">
            <w:pPr>
              <w:spacing w:after="0" w:line="240" w:lineRule="auto"/>
              <w:jc w:val="center"/>
              <w:rPr>
                <w:rFonts w:ascii="Times New Roman" w:eastAsia="Times New Roman" w:hAnsi="Times New Roman" w:cs="Times New Roman"/>
                <w:b/>
                <w:color w:val="FFFFFF" w:themeColor="background1"/>
                <w:lang w:val="es-CO"/>
              </w:rPr>
            </w:pPr>
            <w:r w:rsidRPr="00844A43">
              <w:rPr>
                <w:rFonts w:ascii="Times New Roman" w:eastAsia="Times New Roman" w:hAnsi="Times New Roman" w:cs="Times New Roman"/>
                <w:b/>
                <w:color w:val="FFFFFF" w:themeColor="background1"/>
                <w:lang w:val="es-CO"/>
              </w:rPr>
              <w:t xml:space="preserve">JUAN PABLO GALLO MAYA </w:t>
            </w:r>
          </w:p>
          <w:p w:rsidR="00A5310A" w:rsidRPr="00CA0CB5" w:rsidRDefault="00B51731" w:rsidP="00B51731">
            <w:pPr>
              <w:spacing w:after="0" w:line="240" w:lineRule="auto"/>
              <w:jc w:val="center"/>
              <w:rPr>
                <w:rFonts w:ascii="Times New Roman" w:eastAsia="Times New Roman" w:hAnsi="Times New Roman" w:cs="Times New Roman"/>
                <w:b/>
                <w:color w:val="000000"/>
                <w:lang w:val="es-CO"/>
              </w:rPr>
            </w:pPr>
            <w:r w:rsidRPr="00844A43">
              <w:rPr>
                <w:rFonts w:ascii="Times New Roman" w:eastAsia="Times New Roman" w:hAnsi="Times New Roman" w:cs="Times New Roman"/>
                <w:b/>
                <w:color w:val="FFFFFF" w:themeColor="background1"/>
                <w:lang w:val="es-CO"/>
              </w:rPr>
              <w:t>Senador de la Republica.</w:t>
            </w:r>
          </w:p>
        </w:tc>
      </w:tr>
      <w:tr w:rsidR="00844A43" w:rsidRPr="00CA0CB5" w:rsidTr="00844A43">
        <w:trPr>
          <w:trHeight w:val="1680"/>
        </w:trPr>
        <w:tc>
          <w:tcPr>
            <w:tcW w:w="4440" w:type="dxa"/>
            <w:shd w:val="clear" w:color="auto" w:fill="auto"/>
            <w:vAlign w:val="bottom"/>
          </w:tcPr>
          <w:p w:rsidR="00844A43" w:rsidRDefault="00844A43" w:rsidP="00844A43">
            <w:pPr>
              <w:spacing w:after="0" w:line="240" w:lineRule="auto"/>
              <w:jc w:val="center"/>
              <w:rPr>
                <w:rFonts w:ascii="Times New Roman" w:eastAsia="Times New Roman" w:hAnsi="Times New Roman" w:cs="Times New Roman"/>
                <w:b/>
                <w:color w:val="000000" w:themeColor="text1"/>
                <w:lang w:val="es-CO"/>
              </w:rPr>
            </w:pPr>
            <w:r>
              <w:rPr>
                <w:rFonts w:ascii="Times New Roman" w:eastAsia="Times New Roman" w:hAnsi="Times New Roman" w:cs="Times New Roman"/>
                <w:b/>
                <w:color w:val="000000" w:themeColor="text1"/>
                <w:lang w:val="es-ES"/>
              </w:rPr>
              <w:t xml:space="preserve">PAULINO RIASCOS </w:t>
            </w:r>
            <w:proofErr w:type="spellStart"/>
            <w:r>
              <w:rPr>
                <w:rFonts w:ascii="Times New Roman" w:eastAsia="Times New Roman" w:hAnsi="Times New Roman" w:cs="Times New Roman"/>
                <w:b/>
                <w:color w:val="000000" w:themeColor="text1"/>
                <w:lang w:val="es-ES"/>
              </w:rPr>
              <w:t>RIASCOS</w:t>
            </w:r>
            <w:proofErr w:type="spellEnd"/>
            <w:r>
              <w:rPr>
                <w:rFonts w:ascii="Times New Roman" w:eastAsia="Times New Roman" w:hAnsi="Times New Roman" w:cs="Times New Roman"/>
                <w:b/>
                <w:color w:val="000000" w:themeColor="text1"/>
                <w:lang w:val="es-ES"/>
              </w:rPr>
              <w:t>.</w:t>
            </w:r>
          </w:p>
          <w:p w:rsidR="00844A43" w:rsidRPr="00B51731" w:rsidRDefault="00844A43" w:rsidP="00844A43">
            <w:pPr>
              <w:spacing w:after="0" w:line="240" w:lineRule="auto"/>
              <w:jc w:val="center"/>
              <w:rPr>
                <w:rFonts w:ascii="Times New Roman" w:eastAsia="Times New Roman" w:hAnsi="Times New Roman" w:cs="Times New Roman"/>
                <w:b/>
                <w:color w:val="FFFFFF" w:themeColor="background1"/>
                <w:lang w:val="es-ES"/>
              </w:rPr>
            </w:pPr>
            <w:r>
              <w:rPr>
                <w:rFonts w:ascii="Times New Roman" w:eastAsia="Times New Roman" w:hAnsi="Times New Roman" w:cs="Times New Roman"/>
                <w:b/>
                <w:color w:val="000000" w:themeColor="text1"/>
                <w:lang w:val="es-CO"/>
              </w:rPr>
              <w:t>Senador de la Republica.</w:t>
            </w:r>
          </w:p>
        </w:tc>
        <w:tc>
          <w:tcPr>
            <w:tcW w:w="4340" w:type="dxa"/>
            <w:shd w:val="clear" w:color="auto" w:fill="auto"/>
            <w:noWrap/>
            <w:vAlign w:val="bottom"/>
          </w:tcPr>
          <w:p w:rsidR="00844A43" w:rsidRPr="00946A1E" w:rsidRDefault="00844A43" w:rsidP="00B51731">
            <w:pPr>
              <w:spacing w:after="0" w:line="240" w:lineRule="auto"/>
              <w:jc w:val="center"/>
              <w:rPr>
                <w:rFonts w:ascii="Times New Roman" w:eastAsia="Times New Roman" w:hAnsi="Times New Roman" w:cs="Times New Roman"/>
                <w:b/>
                <w:color w:val="000000"/>
                <w:lang w:val="es-CO"/>
              </w:rPr>
            </w:pPr>
          </w:p>
        </w:tc>
      </w:tr>
    </w:tbl>
    <w:p w:rsidR="00C42790" w:rsidRPr="00CA0CB5" w:rsidRDefault="00C42790">
      <w:pPr>
        <w:jc w:val="both"/>
        <w:rPr>
          <w:rFonts w:ascii="Times New Roman" w:hAnsi="Times New Roman" w:cs="Times New Roman"/>
          <w:b/>
          <w:sz w:val="24"/>
          <w:szCs w:val="24"/>
        </w:rPr>
      </w:pPr>
    </w:p>
    <w:p w:rsidR="00C42790" w:rsidRPr="00CA0CB5" w:rsidRDefault="00C42790">
      <w:pPr>
        <w:jc w:val="both"/>
        <w:rPr>
          <w:rFonts w:ascii="Times New Roman" w:hAnsi="Times New Roman" w:cs="Times New Roman"/>
          <w:sz w:val="24"/>
          <w:szCs w:val="24"/>
        </w:rPr>
      </w:pPr>
    </w:p>
    <w:p w:rsidR="00C42790" w:rsidRPr="00CA0CB5" w:rsidRDefault="00C42790">
      <w:pPr>
        <w:jc w:val="both"/>
        <w:rPr>
          <w:rFonts w:ascii="Times New Roman" w:hAnsi="Times New Roman" w:cs="Times New Roman"/>
          <w:sz w:val="24"/>
          <w:szCs w:val="24"/>
        </w:rPr>
      </w:pPr>
      <w:bookmarkStart w:id="1" w:name="_GoBack"/>
      <w:bookmarkEnd w:id="1"/>
    </w:p>
    <w:sectPr w:rsidR="00C42790" w:rsidRPr="00CA0CB5" w:rsidSect="002937B8">
      <w:headerReference w:type="default" r:id="rId15"/>
      <w:type w:val="continuous"/>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07" w:rsidRDefault="004F0207">
      <w:pPr>
        <w:spacing w:after="0" w:line="240" w:lineRule="auto"/>
      </w:pPr>
      <w:r>
        <w:separator/>
      </w:r>
    </w:p>
  </w:endnote>
  <w:endnote w:type="continuationSeparator" w:id="0">
    <w:p w:rsidR="004F0207" w:rsidRDefault="004F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07" w:rsidRDefault="004F0207">
      <w:pPr>
        <w:spacing w:after="0" w:line="240" w:lineRule="auto"/>
      </w:pPr>
      <w:r>
        <w:separator/>
      </w:r>
    </w:p>
  </w:footnote>
  <w:footnote w:type="continuationSeparator" w:id="0">
    <w:p w:rsidR="004F0207" w:rsidRDefault="004F0207">
      <w:pPr>
        <w:spacing w:after="0" w:line="240" w:lineRule="auto"/>
      </w:pPr>
      <w:r>
        <w:continuationSeparator/>
      </w:r>
    </w:p>
  </w:footnote>
  <w:footnote w:id="1">
    <w:p w:rsidR="00C42790" w:rsidRDefault="00F8114C">
      <w:pPr>
        <w:pBdr>
          <w:top w:val="nil"/>
          <w:left w:val="nil"/>
          <w:bottom w:val="nil"/>
          <w:right w:val="nil"/>
          <w:between w:val="nil"/>
        </w:pBdr>
        <w:spacing w:after="0" w:line="240" w:lineRule="auto"/>
        <w:rPr>
          <w:color w:val="000000"/>
          <w:sz w:val="20"/>
          <w:szCs w:val="20"/>
        </w:rPr>
      </w:pPr>
      <w:r w:rsidRPr="00B51731">
        <w:rPr>
          <w:color w:val="FFFFFF" w:themeColor="background1"/>
          <w:vertAlign w:val="superscript"/>
        </w:rPr>
        <w:footnoteRef/>
      </w:r>
      <w:r w:rsidRPr="00B51731">
        <w:rPr>
          <w:color w:val="FFFFFF" w:themeColor="background1"/>
          <w:sz w:val="20"/>
          <w:szCs w:val="20"/>
        </w:rPr>
        <w:t xml:space="preserve"> Certificación de Recursos ingresados por concepto de recaudo de Estampilla expedida por la Tesorería de la Universidad del Cauca.08 de julio de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B5" w:rsidRDefault="00CA0CB5">
    <w:pPr>
      <w:pStyle w:val="Encabezado"/>
    </w:pPr>
  </w:p>
  <w:p w:rsidR="00CA0CB5" w:rsidRDefault="00CA0CB5">
    <w:pPr>
      <w:pStyle w:val="Encabezado"/>
    </w:pPr>
  </w:p>
  <w:p w:rsidR="00CA0CB5" w:rsidRDefault="00CA0CB5">
    <w:pPr>
      <w:pStyle w:val="Encabezado"/>
    </w:pPr>
  </w:p>
  <w:p w:rsidR="00CA0CB5" w:rsidRDefault="00CA0CB5">
    <w:pPr>
      <w:pStyle w:val="Encabezado"/>
    </w:pPr>
  </w:p>
  <w:p w:rsidR="00CA0CB5" w:rsidRDefault="00CA0CB5">
    <w:pPr>
      <w:pStyle w:val="Encabezado"/>
    </w:pPr>
  </w:p>
  <w:p w:rsidR="00CA0CB5" w:rsidRDefault="00CA0CB5">
    <w:pPr>
      <w:pStyle w:val="Encabezado"/>
    </w:pPr>
  </w:p>
  <w:p w:rsidR="00CA0CB5" w:rsidRDefault="00CA0C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90" w:rsidRDefault="00C42790">
    <w:pPr>
      <w:pBdr>
        <w:top w:val="nil"/>
        <w:left w:val="nil"/>
        <w:bottom w:val="nil"/>
        <w:right w:val="nil"/>
        <w:between w:val="nil"/>
      </w:pBdr>
      <w:tabs>
        <w:tab w:val="center" w:pos="4419"/>
        <w:tab w:val="right" w:pos="8838"/>
      </w:tabs>
      <w:spacing w:after="0" w:line="240" w:lineRule="auto"/>
      <w:jc w:val="center"/>
      <w:rPr>
        <w:color w:val="000000"/>
      </w:rPr>
    </w:pPr>
  </w:p>
  <w:p w:rsidR="00A5310A" w:rsidRDefault="00A5310A">
    <w:pPr>
      <w:pBdr>
        <w:top w:val="nil"/>
        <w:left w:val="nil"/>
        <w:bottom w:val="nil"/>
        <w:right w:val="nil"/>
        <w:between w:val="nil"/>
      </w:pBdr>
      <w:tabs>
        <w:tab w:val="center" w:pos="4419"/>
        <w:tab w:val="right" w:pos="8838"/>
      </w:tabs>
      <w:spacing w:after="0" w:line="240" w:lineRule="auto"/>
      <w:jc w:val="center"/>
      <w:rPr>
        <w:color w:val="000000"/>
      </w:rPr>
    </w:pPr>
  </w:p>
  <w:p w:rsidR="00A5310A" w:rsidRDefault="00A5310A">
    <w:pPr>
      <w:pBdr>
        <w:top w:val="nil"/>
        <w:left w:val="nil"/>
        <w:bottom w:val="nil"/>
        <w:right w:val="nil"/>
        <w:between w:val="nil"/>
      </w:pBdr>
      <w:tabs>
        <w:tab w:val="center" w:pos="4419"/>
        <w:tab w:val="right" w:pos="8838"/>
      </w:tabs>
      <w:spacing w:after="0" w:line="240" w:lineRule="auto"/>
      <w:jc w:val="center"/>
      <w:rPr>
        <w:color w:val="000000"/>
      </w:rPr>
    </w:pPr>
  </w:p>
  <w:p w:rsidR="00A5310A" w:rsidRDefault="00A5310A">
    <w:pPr>
      <w:pBdr>
        <w:top w:val="nil"/>
        <w:left w:val="nil"/>
        <w:bottom w:val="nil"/>
        <w:right w:val="nil"/>
        <w:between w:val="nil"/>
      </w:pBdr>
      <w:tabs>
        <w:tab w:val="center" w:pos="4419"/>
        <w:tab w:val="right" w:pos="8838"/>
      </w:tabs>
      <w:spacing w:after="0" w:line="240" w:lineRule="auto"/>
      <w:jc w:val="center"/>
      <w:rPr>
        <w:color w:val="000000"/>
      </w:rPr>
    </w:pPr>
  </w:p>
  <w:p w:rsidR="00A5310A" w:rsidRDefault="00A5310A">
    <w:pPr>
      <w:pBdr>
        <w:top w:val="nil"/>
        <w:left w:val="nil"/>
        <w:bottom w:val="nil"/>
        <w:right w:val="nil"/>
        <w:between w:val="nil"/>
      </w:pBdr>
      <w:tabs>
        <w:tab w:val="center" w:pos="4419"/>
        <w:tab w:val="right" w:pos="8838"/>
      </w:tabs>
      <w:spacing w:after="0" w:line="240" w:lineRule="auto"/>
      <w:jc w:val="center"/>
      <w:rPr>
        <w:color w:val="000000"/>
      </w:rPr>
    </w:pPr>
  </w:p>
  <w:p w:rsidR="00A5310A" w:rsidRDefault="00A5310A">
    <w:pPr>
      <w:pBdr>
        <w:top w:val="nil"/>
        <w:left w:val="nil"/>
        <w:bottom w:val="nil"/>
        <w:right w:val="nil"/>
        <w:between w:val="nil"/>
      </w:pBdr>
      <w:tabs>
        <w:tab w:val="center" w:pos="4419"/>
        <w:tab w:val="right" w:pos="8838"/>
      </w:tabs>
      <w:spacing w:after="0" w:line="240" w:lineRule="auto"/>
      <w:jc w:val="center"/>
      <w:rPr>
        <w:color w:val="000000"/>
      </w:rPr>
    </w:pPr>
  </w:p>
  <w:p w:rsidR="00A5310A" w:rsidRDefault="00A5310A">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6791"/>
    <w:multiLevelType w:val="multilevel"/>
    <w:tmpl w:val="EDF67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7A3D45"/>
    <w:multiLevelType w:val="multilevel"/>
    <w:tmpl w:val="9C828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456EB"/>
    <w:multiLevelType w:val="multilevel"/>
    <w:tmpl w:val="9D72C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CA3E95"/>
    <w:multiLevelType w:val="multilevel"/>
    <w:tmpl w:val="3D123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6E2588"/>
    <w:multiLevelType w:val="multilevel"/>
    <w:tmpl w:val="00BEC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5A2F66"/>
    <w:multiLevelType w:val="multilevel"/>
    <w:tmpl w:val="2EEA5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28016A"/>
    <w:multiLevelType w:val="multilevel"/>
    <w:tmpl w:val="D64A7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1301A9"/>
    <w:multiLevelType w:val="multilevel"/>
    <w:tmpl w:val="A55A0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CD7DF7"/>
    <w:multiLevelType w:val="multilevel"/>
    <w:tmpl w:val="8146D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DF4928"/>
    <w:multiLevelType w:val="multilevel"/>
    <w:tmpl w:val="832E2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907210"/>
    <w:multiLevelType w:val="multilevel"/>
    <w:tmpl w:val="1E283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026D61"/>
    <w:multiLevelType w:val="multilevel"/>
    <w:tmpl w:val="E4FC4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1"/>
  </w:num>
  <w:num w:numId="4">
    <w:abstractNumId w:val="5"/>
  </w:num>
  <w:num w:numId="5">
    <w:abstractNumId w:val="7"/>
  </w:num>
  <w:num w:numId="6">
    <w:abstractNumId w:val="8"/>
  </w:num>
  <w:num w:numId="7">
    <w:abstractNumId w:val="2"/>
  </w:num>
  <w:num w:numId="8">
    <w:abstractNumId w:val="10"/>
  </w:num>
  <w:num w:numId="9">
    <w:abstractNumId w:val="0"/>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90"/>
    <w:rsid w:val="002937B8"/>
    <w:rsid w:val="004F0207"/>
    <w:rsid w:val="005B200A"/>
    <w:rsid w:val="00844A43"/>
    <w:rsid w:val="00946A1E"/>
    <w:rsid w:val="00A5310A"/>
    <w:rsid w:val="00B51731"/>
    <w:rsid w:val="00C42790"/>
    <w:rsid w:val="00CA0CB5"/>
    <w:rsid w:val="00D27141"/>
    <w:rsid w:val="00D6307B"/>
    <w:rsid w:val="00D86A84"/>
    <w:rsid w:val="00E04003"/>
    <w:rsid w:val="00ED21DF"/>
    <w:rsid w:val="00F811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8876"/>
  <w15:docId w15:val="{19702C4C-3A80-4BDE-9A23-6EF3EC6F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CC5F1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C5F14"/>
    <w:rPr>
      <w:b/>
      <w:bCs/>
    </w:rPr>
  </w:style>
  <w:style w:type="paragraph" w:styleId="Encabezado">
    <w:name w:val="header"/>
    <w:basedOn w:val="Normal"/>
    <w:link w:val="EncabezadoCar"/>
    <w:uiPriority w:val="99"/>
    <w:unhideWhenUsed/>
    <w:rsid w:val="00687C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C6E"/>
  </w:style>
  <w:style w:type="paragraph" w:styleId="Piedepgina">
    <w:name w:val="footer"/>
    <w:basedOn w:val="Normal"/>
    <w:link w:val="PiedepginaCar"/>
    <w:uiPriority w:val="99"/>
    <w:unhideWhenUsed/>
    <w:rsid w:val="00687C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C6E"/>
  </w:style>
  <w:style w:type="paragraph" w:styleId="Prrafodelista">
    <w:name w:val="List Paragraph"/>
    <w:basedOn w:val="Normal"/>
    <w:uiPriority w:val="34"/>
    <w:qFormat/>
    <w:rsid w:val="00687C6E"/>
    <w:pPr>
      <w:ind w:left="720"/>
      <w:contextualSpacing/>
    </w:pPr>
  </w:style>
  <w:style w:type="paragraph" w:styleId="Textonotapie">
    <w:name w:val="footnote text"/>
    <w:basedOn w:val="Normal"/>
    <w:link w:val="TextonotapieCar"/>
    <w:uiPriority w:val="99"/>
    <w:semiHidden/>
    <w:unhideWhenUsed/>
    <w:rsid w:val="006B13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13D1"/>
    <w:rPr>
      <w:sz w:val="20"/>
      <w:szCs w:val="20"/>
    </w:rPr>
  </w:style>
  <w:style w:type="character" w:styleId="Refdenotaalpie">
    <w:name w:val="footnote reference"/>
    <w:basedOn w:val="Fuentedeprrafopredeter"/>
    <w:uiPriority w:val="99"/>
    <w:semiHidden/>
    <w:unhideWhenUsed/>
    <w:rsid w:val="006B13D1"/>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531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0914">
      <w:bodyDiv w:val="1"/>
      <w:marLeft w:val="0"/>
      <w:marRight w:val="0"/>
      <w:marTop w:val="0"/>
      <w:marBottom w:val="0"/>
      <w:divBdr>
        <w:top w:val="none" w:sz="0" w:space="0" w:color="auto"/>
        <w:left w:val="none" w:sz="0" w:space="0" w:color="auto"/>
        <w:bottom w:val="none" w:sz="0" w:space="0" w:color="auto"/>
        <w:right w:val="none" w:sz="0" w:space="0" w:color="auto"/>
      </w:divBdr>
    </w:div>
    <w:div w:id="575474254">
      <w:bodyDiv w:val="1"/>
      <w:marLeft w:val="0"/>
      <w:marRight w:val="0"/>
      <w:marTop w:val="0"/>
      <w:marBottom w:val="0"/>
      <w:divBdr>
        <w:top w:val="none" w:sz="0" w:space="0" w:color="auto"/>
        <w:left w:val="none" w:sz="0" w:space="0" w:color="auto"/>
        <w:bottom w:val="none" w:sz="0" w:space="0" w:color="auto"/>
        <w:right w:val="none" w:sz="0" w:space="0" w:color="auto"/>
      </w:divBdr>
    </w:div>
    <w:div w:id="1694383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7UvwvPd2rpX83nKaHhfzRQ8now==">AMUW2mWd0InXxCm6+tzVoFVPbOdLYd1QC/1CXOqXH5wZe3MxhL0rZyGr+HhdP37XmjmfQhiyqljaFlZkaSMR6tBJM+6FTVHlyTm8Ou1/DrCVuXmiJ6ywXe794yjevchbK8D+zkbOdXkK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4908</Words>
  <Characters>26994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Andrea Ordoñez Miranda UTL</dc:creator>
  <cp:lastModifiedBy>Katherine Andrea Ordoñez Miranda UTL</cp:lastModifiedBy>
  <cp:revision>7</cp:revision>
  <cp:lastPrinted>2022-12-12T18:42:00Z</cp:lastPrinted>
  <dcterms:created xsi:type="dcterms:W3CDTF">2022-11-09T16:22:00Z</dcterms:created>
  <dcterms:modified xsi:type="dcterms:W3CDTF">2022-12-12T19:48:00Z</dcterms:modified>
</cp:coreProperties>
</file>