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F5440" w14:textId="77777777" w:rsidR="0055061B" w:rsidRDefault="0055061B">
      <w:pPr>
        <w:pStyle w:val="Textoindependiente"/>
        <w:rPr>
          <w:sz w:val="20"/>
        </w:rPr>
      </w:pPr>
      <w:bookmarkStart w:id="0" w:name="_GoBack"/>
      <w:bookmarkEnd w:id="0"/>
    </w:p>
    <w:p w14:paraId="4BDFECA0" w14:textId="77777777" w:rsidR="0055061B" w:rsidRDefault="0014774B">
      <w:pPr>
        <w:pStyle w:val="Textoindependiente"/>
        <w:spacing w:before="226"/>
        <w:ind w:left="161"/>
      </w:pPr>
      <w:r>
        <w:t>Bogotá D.C., 20 de julio de 2020</w:t>
      </w:r>
    </w:p>
    <w:p w14:paraId="68858AA4" w14:textId="77777777" w:rsidR="0055061B" w:rsidRDefault="0055061B">
      <w:pPr>
        <w:pStyle w:val="Textoindependiente"/>
        <w:spacing w:before="4"/>
        <w:rPr>
          <w:sz w:val="31"/>
        </w:rPr>
      </w:pPr>
    </w:p>
    <w:p w14:paraId="6624B195" w14:textId="77777777" w:rsidR="0055061B" w:rsidRDefault="0014774B">
      <w:pPr>
        <w:pStyle w:val="Textoindependiente"/>
        <w:ind w:left="161"/>
      </w:pPr>
      <w:r>
        <w:t>Doctor</w:t>
      </w:r>
    </w:p>
    <w:p w14:paraId="28BD9292" w14:textId="77777777" w:rsidR="0055061B" w:rsidRDefault="0014774B">
      <w:pPr>
        <w:spacing w:before="41" w:line="276" w:lineRule="auto"/>
        <w:ind w:left="161" w:right="6373"/>
        <w:rPr>
          <w:sz w:val="24"/>
        </w:rPr>
      </w:pPr>
      <w:r>
        <w:rPr>
          <w:b/>
          <w:sz w:val="24"/>
        </w:rPr>
        <w:t xml:space="preserve">Jorge Humberto </w:t>
      </w:r>
      <w:r>
        <w:rPr>
          <w:b/>
          <w:spacing w:val="-3"/>
          <w:sz w:val="24"/>
        </w:rPr>
        <w:t xml:space="preserve">Mantilla </w:t>
      </w:r>
      <w:r>
        <w:rPr>
          <w:b/>
          <w:sz w:val="24"/>
        </w:rPr>
        <w:t xml:space="preserve">Secretario General </w:t>
      </w:r>
      <w:r>
        <w:rPr>
          <w:sz w:val="24"/>
        </w:rPr>
        <w:t>Cámara de Representantes Ciudad</w:t>
      </w:r>
    </w:p>
    <w:p w14:paraId="7E0F7D26" w14:textId="77777777" w:rsidR="0055061B" w:rsidRDefault="0055061B">
      <w:pPr>
        <w:pStyle w:val="Textoindependiente"/>
        <w:spacing w:before="2"/>
        <w:rPr>
          <w:sz w:val="29"/>
        </w:rPr>
      </w:pPr>
    </w:p>
    <w:p w14:paraId="33411251" w14:textId="77777777" w:rsidR="0055061B" w:rsidRDefault="0014774B">
      <w:pPr>
        <w:pStyle w:val="Textoindependiente"/>
        <w:spacing w:line="276" w:lineRule="auto"/>
        <w:ind w:left="1154" w:right="153" w:hanging="994"/>
        <w:jc w:val="both"/>
      </w:pPr>
      <w:r>
        <w:rPr>
          <w:b/>
        </w:rPr>
        <w:t xml:space="preserve">Asunto: </w:t>
      </w:r>
      <w:r>
        <w:t>Radicación de proyecto de ley “Por medio de la cual se reconoce una renta básica para toda persona vulnerable con el fin de mitigar las consecuencias de la emergencia sanitaria declarada en el país”</w:t>
      </w:r>
    </w:p>
    <w:p w14:paraId="5D7C1FFF" w14:textId="77777777" w:rsidR="0055061B" w:rsidRDefault="0055061B">
      <w:pPr>
        <w:pStyle w:val="Textoindependiente"/>
        <w:spacing w:before="4"/>
        <w:rPr>
          <w:sz w:val="29"/>
        </w:rPr>
      </w:pPr>
    </w:p>
    <w:p w14:paraId="7DE46501" w14:textId="77777777" w:rsidR="0055061B" w:rsidRDefault="0014774B">
      <w:pPr>
        <w:pStyle w:val="Textoindependiente"/>
        <w:ind w:left="161"/>
      </w:pPr>
      <w:r>
        <w:t>Respetado Secretario General,</w:t>
      </w:r>
    </w:p>
    <w:p w14:paraId="3E03E2BB" w14:textId="77777777" w:rsidR="0055061B" w:rsidRDefault="0055061B">
      <w:pPr>
        <w:pStyle w:val="Textoindependiente"/>
        <w:spacing w:before="1"/>
        <w:rPr>
          <w:sz w:val="31"/>
        </w:rPr>
      </w:pPr>
    </w:p>
    <w:p w14:paraId="361DF414" w14:textId="77777777" w:rsidR="0055061B" w:rsidRDefault="0014774B">
      <w:pPr>
        <w:pStyle w:val="Textoindependiente"/>
        <w:spacing w:line="276" w:lineRule="auto"/>
        <w:ind w:left="161" w:right="149"/>
        <w:jc w:val="both"/>
      </w:pPr>
      <w:r>
        <w:t>En nuestra calidad de congresistas y en uso de las atribuciones que nos han sido conferidas constitucional</w:t>
      </w:r>
      <w:r>
        <w:rPr>
          <w:spacing w:val="-7"/>
        </w:rPr>
        <w:t xml:space="preserve"> </w:t>
      </w:r>
      <w:r>
        <w:t>y</w:t>
      </w:r>
      <w:r>
        <w:rPr>
          <w:spacing w:val="-6"/>
        </w:rPr>
        <w:t xml:space="preserve"> </w:t>
      </w:r>
      <w:r>
        <w:t>legalmente,</w:t>
      </w:r>
      <w:r>
        <w:rPr>
          <w:spacing w:val="-7"/>
        </w:rPr>
        <w:t xml:space="preserve"> </w:t>
      </w:r>
      <w:r>
        <w:t>respetuosamente</w:t>
      </w:r>
      <w:r>
        <w:rPr>
          <w:spacing w:val="-8"/>
        </w:rPr>
        <w:t xml:space="preserve"> </w:t>
      </w:r>
      <w:r>
        <w:t>radicamos</w:t>
      </w:r>
      <w:r>
        <w:rPr>
          <w:spacing w:val="-6"/>
        </w:rPr>
        <w:t xml:space="preserve"> </w:t>
      </w:r>
      <w:r>
        <w:t>el</w:t>
      </w:r>
      <w:r>
        <w:rPr>
          <w:spacing w:val="-6"/>
        </w:rPr>
        <w:t xml:space="preserve"> </w:t>
      </w:r>
      <w:r>
        <w:t>proyecto</w:t>
      </w:r>
      <w:r>
        <w:rPr>
          <w:spacing w:val="-7"/>
        </w:rPr>
        <w:t xml:space="preserve"> </w:t>
      </w:r>
      <w:r>
        <w:t>de</w:t>
      </w:r>
      <w:r>
        <w:rPr>
          <w:spacing w:val="-7"/>
        </w:rPr>
        <w:t xml:space="preserve"> </w:t>
      </w:r>
      <w:r>
        <w:t>ley</w:t>
      </w:r>
      <w:r>
        <w:rPr>
          <w:spacing w:val="-7"/>
        </w:rPr>
        <w:t xml:space="preserve"> </w:t>
      </w:r>
      <w:r>
        <w:t>de</w:t>
      </w:r>
      <w:r>
        <w:rPr>
          <w:spacing w:val="-8"/>
        </w:rPr>
        <w:t xml:space="preserve"> </w:t>
      </w:r>
      <w:r>
        <w:t>la</w:t>
      </w:r>
      <w:r>
        <w:rPr>
          <w:spacing w:val="-7"/>
        </w:rPr>
        <w:t xml:space="preserve"> </w:t>
      </w:r>
      <w:r>
        <w:t>referencia</w:t>
      </w:r>
      <w:r>
        <w:rPr>
          <w:spacing w:val="-7"/>
        </w:rPr>
        <w:t xml:space="preserve"> </w:t>
      </w:r>
      <w:r>
        <w:t>y, en consecuencia, le solicitamos se sirva dar inicio al trámite legislativo</w:t>
      </w:r>
      <w:r>
        <w:rPr>
          <w:spacing w:val="-6"/>
        </w:rPr>
        <w:t xml:space="preserve"> </w:t>
      </w:r>
      <w:r>
        <w:t>respectivo.</w:t>
      </w:r>
    </w:p>
    <w:p w14:paraId="36297C6E" w14:textId="77777777" w:rsidR="0055061B" w:rsidRDefault="0055061B">
      <w:pPr>
        <w:pStyle w:val="Textoindependiente"/>
        <w:rPr>
          <w:sz w:val="26"/>
        </w:rPr>
      </w:pPr>
    </w:p>
    <w:p w14:paraId="7B6FFD0E" w14:textId="5A86FAB1" w:rsidR="0055061B" w:rsidRDefault="0014774B">
      <w:pPr>
        <w:pStyle w:val="Textoindependiente"/>
        <w:ind w:left="161"/>
      </w:pPr>
      <w:r>
        <w:t>De la honorable Congresista,</w:t>
      </w:r>
    </w:p>
    <w:p w14:paraId="124BF34E" w14:textId="4C98753A" w:rsidR="0055061B" w:rsidRDefault="0055061B">
      <w:pPr>
        <w:pStyle w:val="Textoindependiente"/>
        <w:rPr>
          <w:sz w:val="26"/>
        </w:rPr>
      </w:pPr>
    </w:p>
    <w:p w14:paraId="516920B6" w14:textId="081D231A" w:rsidR="0055061B" w:rsidRDefault="0055061B">
      <w:pPr>
        <w:pStyle w:val="Textoindependiente"/>
        <w:rPr>
          <w:sz w:val="26"/>
        </w:rPr>
      </w:pPr>
    </w:p>
    <w:p w14:paraId="4918D862" w14:textId="77777777" w:rsidR="0055061B" w:rsidRDefault="0055061B">
      <w:pPr>
        <w:pStyle w:val="Textoindependiente"/>
        <w:spacing w:before="6"/>
        <w:rPr>
          <w:sz w:val="34"/>
        </w:rPr>
      </w:pPr>
    </w:p>
    <w:p w14:paraId="59320184" w14:textId="0FD6191A" w:rsidR="0055061B" w:rsidRDefault="0014774B">
      <w:pPr>
        <w:pStyle w:val="Ttulo1"/>
        <w:tabs>
          <w:tab w:val="left" w:pos="5202"/>
        </w:tabs>
      </w:pPr>
      <w:r>
        <w:rPr>
          <w:color w:val="000009"/>
        </w:rPr>
        <w:t>MARÍA JOSÉ</w:t>
      </w:r>
      <w:r>
        <w:rPr>
          <w:color w:val="000009"/>
          <w:spacing w:val="-2"/>
        </w:rPr>
        <w:t xml:space="preserve"> </w:t>
      </w:r>
      <w:r>
        <w:rPr>
          <w:color w:val="000009"/>
        </w:rPr>
        <w:t>PIZARRO</w:t>
      </w:r>
      <w:r>
        <w:rPr>
          <w:color w:val="000009"/>
          <w:spacing w:val="-1"/>
        </w:rPr>
        <w:t xml:space="preserve"> </w:t>
      </w:r>
      <w:r>
        <w:rPr>
          <w:color w:val="000009"/>
        </w:rPr>
        <w:t>RODRIGUEZ</w:t>
      </w:r>
      <w:r>
        <w:rPr>
          <w:color w:val="000009"/>
        </w:rPr>
        <w:tab/>
        <w:t>GUSTAVO PETRO</w:t>
      </w:r>
      <w:r>
        <w:rPr>
          <w:color w:val="000009"/>
          <w:spacing w:val="-1"/>
        </w:rPr>
        <w:t xml:space="preserve"> </w:t>
      </w:r>
      <w:r>
        <w:rPr>
          <w:color w:val="000009"/>
        </w:rPr>
        <w:t>URREGO</w:t>
      </w:r>
    </w:p>
    <w:p w14:paraId="6E70FD97" w14:textId="7E83EF76" w:rsidR="0055061B" w:rsidRDefault="0014774B">
      <w:pPr>
        <w:tabs>
          <w:tab w:val="left" w:pos="5202"/>
        </w:tabs>
        <w:spacing w:before="38"/>
        <w:ind w:left="302"/>
        <w:rPr>
          <w:b/>
          <w:color w:val="000009"/>
          <w:sz w:val="24"/>
        </w:rPr>
      </w:pPr>
      <w:r>
        <w:rPr>
          <w:b/>
          <w:color w:val="000009"/>
          <w:sz w:val="24"/>
        </w:rPr>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r>
        <w:rPr>
          <w:b/>
          <w:color w:val="000009"/>
          <w:sz w:val="24"/>
        </w:rPr>
        <w:tab/>
        <w:t>Senador de la</w:t>
      </w:r>
      <w:r>
        <w:rPr>
          <w:b/>
          <w:color w:val="000009"/>
          <w:spacing w:val="-2"/>
          <w:sz w:val="24"/>
        </w:rPr>
        <w:t xml:space="preserve"> </w:t>
      </w:r>
      <w:r>
        <w:rPr>
          <w:b/>
          <w:color w:val="000009"/>
          <w:sz w:val="24"/>
        </w:rPr>
        <w:t>República</w:t>
      </w:r>
    </w:p>
    <w:p w14:paraId="6034C013" w14:textId="238DA48F" w:rsidR="003A6520" w:rsidRDefault="003A6520">
      <w:pPr>
        <w:tabs>
          <w:tab w:val="left" w:pos="5202"/>
        </w:tabs>
        <w:spacing w:before="38"/>
        <w:ind w:left="302"/>
        <w:rPr>
          <w:b/>
          <w:color w:val="000009"/>
          <w:sz w:val="24"/>
        </w:rPr>
      </w:pPr>
    </w:p>
    <w:p w14:paraId="7F8D9387" w14:textId="0BEEB893" w:rsidR="003A6520" w:rsidRDefault="003A6520">
      <w:pPr>
        <w:tabs>
          <w:tab w:val="left" w:pos="5202"/>
        </w:tabs>
        <w:spacing w:before="38"/>
        <w:ind w:left="302"/>
        <w:rPr>
          <w:b/>
          <w:sz w:val="24"/>
        </w:rPr>
      </w:pPr>
    </w:p>
    <w:p w14:paraId="7FBD857C" w14:textId="391E6522" w:rsidR="0055061B" w:rsidRDefault="0055061B">
      <w:pPr>
        <w:pStyle w:val="Textoindependiente"/>
        <w:spacing w:before="5"/>
        <w:rPr>
          <w:b/>
          <w:sz w:val="27"/>
        </w:rPr>
      </w:pPr>
    </w:p>
    <w:p w14:paraId="24B6DB29" w14:textId="1485A238" w:rsidR="0055061B" w:rsidRDefault="0014774B">
      <w:pPr>
        <w:tabs>
          <w:tab w:val="left" w:pos="5202"/>
        </w:tabs>
        <w:spacing w:before="2"/>
        <w:ind w:left="302"/>
        <w:rPr>
          <w:b/>
          <w:sz w:val="24"/>
        </w:rPr>
      </w:pPr>
      <w:r>
        <w:rPr>
          <w:b/>
          <w:color w:val="000009"/>
        </w:rPr>
        <w:t>LEÓN FREDY</w:t>
      </w:r>
      <w:r>
        <w:rPr>
          <w:b/>
          <w:color w:val="000009"/>
          <w:spacing w:val="-4"/>
        </w:rPr>
        <w:t xml:space="preserve"> </w:t>
      </w:r>
      <w:r>
        <w:rPr>
          <w:b/>
          <w:color w:val="000009"/>
        </w:rPr>
        <w:t>MUÑOZ</w:t>
      </w:r>
      <w:r>
        <w:rPr>
          <w:b/>
          <w:color w:val="000009"/>
          <w:spacing w:val="-1"/>
        </w:rPr>
        <w:t xml:space="preserve"> </w:t>
      </w:r>
      <w:r>
        <w:rPr>
          <w:b/>
          <w:color w:val="000009"/>
        </w:rPr>
        <w:t>LOPERA</w:t>
      </w:r>
      <w:r w:rsidR="007B4751">
        <w:rPr>
          <w:b/>
          <w:color w:val="000009"/>
        </w:rPr>
        <w:tab/>
      </w:r>
      <w:r w:rsidR="007B4751">
        <w:rPr>
          <w:b/>
          <w:color w:val="000009"/>
          <w:sz w:val="24"/>
        </w:rPr>
        <w:t>DAVID</w:t>
      </w:r>
      <w:r w:rsidR="007B4751">
        <w:rPr>
          <w:b/>
          <w:color w:val="000009"/>
          <w:spacing w:val="-2"/>
          <w:sz w:val="24"/>
        </w:rPr>
        <w:t xml:space="preserve"> </w:t>
      </w:r>
      <w:r w:rsidR="007B4751">
        <w:rPr>
          <w:b/>
          <w:color w:val="000009"/>
          <w:sz w:val="24"/>
        </w:rPr>
        <w:t>RICARDO RACERO</w:t>
      </w:r>
      <w:r w:rsidR="007B4751">
        <w:rPr>
          <w:b/>
          <w:color w:val="000009"/>
          <w:sz w:val="24"/>
        </w:rPr>
        <w:tab/>
      </w:r>
    </w:p>
    <w:p w14:paraId="7A7A3D2C" w14:textId="11097AE1" w:rsidR="0055061B" w:rsidRDefault="0014774B" w:rsidP="007B4751">
      <w:pPr>
        <w:pStyle w:val="Ttulo1"/>
        <w:tabs>
          <w:tab w:val="left" w:pos="5202"/>
        </w:tabs>
        <w:rPr>
          <w:color w:val="000009"/>
        </w:rPr>
      </w:pPr>
      <w:r>
        <w:rPr>
          <w:color w:val="000009"/>
        </w:rPr>
        <w:t>Representante a</w:t>
      </w:r>
      <w:r>
        <w:rPr>
          <w:color w:val="000009"/>
          <w:spacing w:val="-2"/>
        </w:rPr>
        <w:t xml:space="preserve"> </w:t>
      </w:r>
      <w:r>
        <w:rPr>
          <w:color w:val="000009"/>
        </w:rPr>
        <w:t>la</w:t>
      </w:r>
      <w:r>
        <w:rPr>
          <w:color w:val="000009"/>
          <w:spacing w:val="-1"/>
        </w:rPr>
        <w:t xml:space="preserve"> </w:t>
      </w:r>
      <w:r>
        <w:rPr>
          <w:color w:val="000009"/>
        </w:rPr>
        <w:t>Cámara</w:t>
      </w:r>
      <w:r>
        <w:rPr>
          <w:color w:val="000009"/>
        </w:rPr>
        <w:tab/>
      </w:r>
      <w:r w:rsidR="007B4751">
        <w:rPr>
          <w:color w:val="000009"/>
        </w:rPr>
        <w:t>Representante a la Cámara</w:t>
      </w:r>
    </w:p>
    <w:p w14:paraId="33BBB2A6" w14:textId="77777777" w:rsidR="007B4751" w:rsidRDefault="007B4751" w:rsidP="007B4751">
      <w:pPr>
        <w:pStyle w:val="Ttulo1"/>
        <w:tabs>
          <w:tab w:val="left" w:pos="5202"/>
        </w:tabs>
        <w:rPr>
          <w:b w:val="0"/>
          <w:sz w:val="26"/>
        </w:rPr>
      </w:pPr>
    </w:p>
    <w:p w14:paraId="3E89C6BB" w14:textId="3EF0173F" w:rsidR="0055061B" w:rsidRDefault="0055061B">
      <w:pPr>
        <w:pStyle w:val="Textoindependiente"/>
        <w:rPr>
          <w:b/>
          <w:sz w:val="26"/>
        </w:rPr>
      </w:pPr>
    </w:p>
    <w:p w14:paraId="4699D69D" w14:textId="5B5F78BE" w:rsidR="0055061B" w:rsidRDefault="0055061B">
      <w:pPr>
        <w:pStyle w:val="Textoindependiente"/>
        <w:spacing w:before="11"/>
        <w:rPr>
          <w:b/>
          <w:sz w:val="37"/>
        </w:rPr>
      </w:pPr>
    </w:p>
    <w:p w14:paraId="16CB2758" w14:textId="5B9F1587" w:rsidR="0055061B" w:rsidRDefault="003A6520">
      <w:pPr>
        <w:tabs>
          <w:tab w:val="left" w:pos="5202"/>
        </w:tabs>
        <w:ind w:left="302"/>
        <w:rPr>
          <w:b/>
          <w:sz w:val="24"/>
        </w:rPr>
      </w:pPr>
      <w:r>
        <w:rPr>
          <w:b/>
          <w:color w:val="000009"/>
          <w:sz w:val="24"/>
        </w:rPr>
        <w:t>KATHERINE</w:t>
      </w:r>
      <w:r>
        <w:rPr>
          <w:b/>
          <w:color w:val="000009"/>
          <w:spacing w:val="-2"/>
          <w:sz w:val="24"/>
        </w:rPr>
        <w:t xml:space="preserve"> </w:t>
      </w:r>
      <w:r>
        <w:rPr>
          <w:b/>
          <w:color w:val="000009"/>
          <w:sz w:val="24"/>
        </w:rPr>
        <w:t>MIRANDA</w:t>
      </w:r>
      <w:r w:rsidR="0014774B">
        <w:rPr>
          <w:b/>
          <w:color w:val="000009"/>
          <w:sz w:val="24"/>
        </w:rPr>
        <w:tab/>
      </w:r>
      <w:r w:rsidR="007B4751">
        <w:rPr>
          <w:b/>
          <w:color w:val="000009"/>
          <w:sz w:val="24"/>
        </w:rPr>
        <w:t>INTI RAÚL ASPRILLA</w:t>
      </w:r>
    </w:p>
    <w:p w14:paraId="5F933CE3" w14:textId="711751EA" w:rsidR="0055061B" w:rsidRDefault="0014774B" w:rsidP="007B4751">
      <w:pPr>
        <w:tabs>
          <w:tab w:val="left" w:pos="5202"/>
        </w:tabs>
        <w:ind w:left="302"/>
        <w:rPr>
          <w:b/>
          <w:sz w:val="20"/>
        </w:rPr>
      </w:pPr>
      <w:r>
        <w:rPr>
          <w:b/>
          <w:color w:val="000009"/>
          <w:sz w:val="24"/>
        </w:rPr>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r>
        <w:rPr>
          <w:b/>
          <w:color w:val="000009"/>
          <w:sz w:val="24"/>
        </w:rPr>
        <w:tab/>
      </w:r>
      <w:r w:rsidR="003A6520">
        <w:rPr>
          <w:b/>
          <w:color w:val="000009"/>
          <w:sz w:val="24"/>
        </w:rPr>
        <w:t>Representante a</w:t>
      </w:r>
      <w:r w:rsidR="003A6520">
        <w:rPr>
          <w:b/>
          <w:color w:val="000009"/>
          <w:spacing w:val="-2"/>
          <w:sz w:val="24"/>
        </w:rPr>
        <w:t xml:space="preserve"> </w:t>
      </w:r>
      <w:r w:rsidR="003A6520">
        <w:rPr>
          <w:b/>
          <w:color w:val="000009"/>
          <w:sz w:val="24"/>
        </w:rPr>
        <w:t>la</w:t>
      </w:r>
      <w:r w:rsidR="003A6520">
        <w:rPr>
          <w:b/>
          <w:color w:val="000009"/>
          <w:spacing w:val="-1"/>
          <w:sz w:val="24"/>
        </w:rPr>
        <w:t xml:space="preserve"> </w:t>
      </w:r>
      <w:r w:rsidR="003A6520">
        <w:rPr>
          <w:b/>
          <w:color w:val="000009"/>
          <w:sz w:val="24"/>
        </w:rPr>
        <w:t>Cámara</w:t>
      </w:r>
    </w:p>
    <w:p w14:paraId="737792CE" w14:textId="796093F5" w:rsidR="0055061B" w:rsidRDefault="0055061B">
      <w:pPr>
        <w:pStyle w:val="Textoindependiente"/>
        <w:rPr>
          <w:b/>
          <w:sz w:val="20"/>
        </w:rPr>
      </w:pPr>
    </w:p>
    <w:p w14:paraId="4D47DD93" w14:textId="1BB89D30" w:rsidR="0055061B" w:rsidRDefault="0055061B">
      <w:pPr>
        <w:pStyle w:val="Textoindependiente"/>
        <w:rPr>
          <w:b/>
          <w:sz w:val="20"/>
        </w:rPr>
      </w:pPr>
    </w:p>
    <w:p w14:paraId="590C2A3D" w14:textId="104CCAA9" w:rsidR="0055061B" w:rsidRDefault="0055061B">
      <w:pPr>
        <w:pStyle w:val="Textoindependiente"/>
        <w:rPr>
          <w:b/>
          <w:sz w:val="20"/>
        </w:rPr>
      </w:pPr>
    </w:p>
    <w:p w14:paraId="42BD5E32" w14:textId="04285FB4" w:rsidR="0055061B" w:rsidRDefault="0055061B">
      <w:pPr>
        <w:pStyle w:val="Textoindependiente"/>
        <w:spacing w:before="10"/>
        <w:rPr>
          <w:b/>
          <w:sz w:val="27"/>
        </w:rPr>
      </w:pPr>
    </w:p>
    <w:p w14:paraId="34C227B5" w14:textId="4A52F414" w:rsidR="003A6520" w:rsidRDefault="003A6520" w:rsidP="007B4751">
      <w:pPr>
        <w:tabs>
          <w:tab w:val="left" w:pos="5202"/>
        </w:tabs>
        <w:spacing w:before="90"/>
        <w:ind w:left="302"/>
        <w:jc w:val="center"/>
        <w:rPr>
          <w:b/>
          <w:sz w:val="24"/>
        </w:rPr>
      </w:pPr>
      <w:r>
        <w:rPr>
          <w:b/>
          <w:color w:val="000009"/>
          <w:sz w:val="24"/>
        </w:rPr>
        <w:t>ABEL DAVID</w:t>
      </w:r>
      <w:r>
        <w:rPr>
          <w:b/>
          <w:color w:val="000009"/>
          <w:spacing w:val="-1"/>
          <w:sz w:val="24"/>
        </w:rPr>
        <w:t xml:space="preserve"> </w:t>
      </w:r>
      <w:r>
        <w:rPr>
          <w:b/>
          <w:color w:val="000009"/>
          <w:sz w:val="24"/>
        </w:rPr>
        <w:t>JARAMILLO</w:t>
      </w:r>
    </w:p>
    <w:p w14:paraId="37CC088D" w14:textId="2EF86EA5" w:rsidR="003A6520" w:rsidRDefault="003A6520" w:rsidP="007B4751">
      <w:pPr>
        <w:spacing w:before="38"/>
        <w:ind w:left="51"/>
        <w:jc w:val="center"/>
        <w:rPr>
          <w:b/>
          <w:sz w:val="24"/>
        </w:rPr>
      </w:pPr>
      <w:r>
        <w:rPr>
          <w:b/>
          <w:color w:val="000009"/>
          <w:sz w:val="24"/>
        </w:rPr>
        <w:t>Representante a la Cámara</w:t>
      </w:r>
    </w:p>
    <w:p w14:paraId="4D847ED0" w14:textId="54A93839" w:rsidR="0055061B" w:rsidRDefault="0055061B">
      <w:pPr>
        <w:tabs>
          <w:tab w:val="left" w:pos="5202"/>
        </w:tabs>
        <w:ind w:left="302"/>
        <w:rPr>
          <w:b/>
          <w:sz w:val="24"/>
        </w:rPr>
      </w:pPr>
    </w:p>
    <w:p w14:paraId="06D6A6BA" w14:textId="77777777" w:rsidR="0055061B" w:rsidRDefault="0014774B">
      <w:pPr>
        <w:tabs>
          <w:tab w:val="left" w:pos="2594"/>
        </w:tabs>
        <w:spacing w:before="180"/>
        <w:ind w:left="54"/>
        <w:jc w:val="center"/>
        <w:rPr>
          <w:b/>
          <w:sz w:val="24"/>
        </w:rPr>
      </w:pPr>
      <w:r>
        <w:rPr>
          <w:b/>
          <w:color w:val="000009"/>
          <w:sz w:val="24"/>
        </w:rPr>
        <w:t>Proyecto de</w:t>
      </w:r>
      <w:r>
        <w:rPr>
          <w:b/>
          <w:color w:val="000009"/>
          <w:spacing w:val="-2"/>
          <w:sz w:val="24"/>
        </w:rPr>
        <w:t xml:space="preserve"> </w:t>
      </w:r>
      <w:r>
        <w:rPr>
          <w:b/>
          <w:color w:val="000009"/>
          <w:sz w:val="24"/>
        </w:rPr>
        <w:t>Ley No.</w:t>
      </w:r>
      <w:r>
        <w:rPr>
          <w:b/>
          <w:color w:val="000009"/>
          <w:sz w:val="24"/>
          <w:u w:val="single" w:color="000008"/>
        </w:rPr>
        <w:t xml:space="preserve"> </w:t>
      </w:r>
      <w:r>
        <w:rPr>
          <w:b/>
          <w:color w:val="000009"/>
          <w:sz w:val="24"/>
          <w:u w:val="single" w:color="000008"/>
        </w:rPr>
        <w:tab/>
      </w:r>
      <w:r>
        <w:rPr>
          <w:b/>
          <w:color w:val="000009"/>
          <w:sz w:val="24"/>
        </w:rPr>
        <w:t>de 2020 Cámara</w:t>
      </w:r>
    </w:p>
    <w:p w14:paraId="73C6D5CE" w14:textId="77777777" w:rsidR="0055061B" w:rsidRDefault="0014774B">
      <w:pPr>
        <w:ind w:left="51"/>
        <w:jc w:val="center"/>
        <w:rPr>
          <w:b/>
          <w:sz w:val="24"/>
        </w:rPr>
      </w:pPr>
      <w:r>
        <w:rPr>
          <w:b/>
          <w:color w:val="000009"/>
          <w:sz w:val="24"/>
        </w:rPr>
        <w:t>“Por medio de la cual se reconoce una renta básica para toda persona vulnerable con el fin de mitigar las consecuencias de la emergencia sanitaria declarada en el país”</w:t>
      </w:r>
    </w:p>
    <w:p w14:paraId="2E052E6E" w14:textId="77777777" w:rsidR="0055061B" w:rsidRDefault="0055061B">
      <w:pPr>
        <w:pStyle w:val="Textoindependiente"/>
        <w:rPr>
          <w:b/>
        </w:rPr>
      </w:pPr>
    </w:p>
    <w:p w14:paraId="17D30FB3" w14:textId="77777777" w:rsidR="0055061B" w:rsidRDefault="0014774B">
      <w:pPr>
        <w:pStyle w:val="Textoindependiente"/>
        <w:spacing w:before="1"/>
        <w:ind w:left="302" w:right="252"/>
        <w:jc w:val="both"/>
      </w:pPr>
      <w:r>
        <w:rPr>
          <w:b/>
          <w:color w:val="000009"/>
        </w:rPr>
        <w:t xml:space="preserve">Artículo 1°. Definición: </w:t>
      </w:r>
      <w:r>
        <w:rPr>
          <w:color w:val="000009"/>
        </w:rPr>
        <w:t>La Renta Básica es una Transferencia Monetaria No Condicionada para toda persona vulnerable con el fin de mitigar las consecuencias de la emergencia sanitaria declarada en el país.</w:t>
      </w:r>
    </w:p>
    <w:p w14:paraId="170E026C" w14:textId="77777777" w:rsidR="0055061B" w:rsidRDefault="0055061B">
      <w:pPr>
        <w:pStyle w:val="Textoindependiente"/>
        <w:spacing w:before="11"/>
        <w:rPr>
          <w:sz w:val="23"/>
        </w:rPr>
      </w:pPr>
    </w:p>
    <w:p w14:paraId="0F7FAC26" w14:textId="77777777" w:rsidR="0055061B" w:rsidRDefault="0014774B">
      <w:pPr>
        <w:pStyle w:val="Textoindependiente"/>
        <w:ind w:left="302" w:right="246"/>
        <w:jc w:val="both"/>
      </w:pPr>
      <w:r>
        <w:rPr>
          <w:b/>
          <w:color w:val="000009"/>
        </w:rPr>
        <w:t>Artículo 2°. Beneficiarios</w:t>
      </w:r>
      <w:r>
        <w:rPr>
          <w:b/>
        </w:rPr>
        <w:t xml:space="preserve">. </w:t>
      </w:r>
      <w:r>
        <w:t>El listado de personas beneficiarias de la Renta Básica será emitido por el Departamento Nacional de Planeación - DNP mediante acto administrativo de acuerdo con la definición de pobreza y vulnerabilidad establecida por el Departamento Administrativo Nacional de Estadística – DANE y el Departamento Nacional de Planeación – DNP, la base de datos se construye a partir de la información que reposa en el Sistema de Identificación de Potenciales Beneficiarios – Sisbén. El Departamento Nacional Planeación - DNP será responsable de cruzar todas las fuentes de información necesarias, incluidos los listados censales de las comunidades de grupos étnicos, para garantizar la identificación y focalización de las personas beneficiarias.</w:t>
      </w:r>
    </w:p>
    <w:p w14:paraId="2FFBE926" w14:textId="77777777" w:rsidR="0055061B" w:rsidRDefault="0055061B">
      <w:pPr>
        <w:pStyle w:val="Textoindependiente"/>
        <w:spacing w:before="1"/>
      </w:pPr>
    </w:p>
    <w:p w14:paraId="6E2C2B3F" w14:textId="77777777" w:rsidR="0055061B" w:rsidRDefault="0014774B">
      <w:pPr>
        <w:pStyle w:val="Textoindependiente"/>
        <w:ind w:left="302" w:right="250"/>
        <w:jc w:val="both"/>
      </w:pPr>
      <w:r>
        <w:rPr>
          <w:b/>
        </w:rPr>
        <w:t xml:space="preserve">Parágrafo: </w:t>
      </w:r>
      <w:r>
        <w:t>Adicional a la definición de personas vulnerables se deberán tener en cuenta el enfoque étnico y de género, personas víctimas del conflicto, personas con</w:t>
      </w:r>
      <w:r>
        <w:rPr>
          <w:spacing w:val="-21"/>
        </w:rPr>
        <w:t xml:space="preserve"> </w:t>
      </w:r>
      <w:r>
        <w:t>discapacidad, personas cuidadoras y cuidadores, personas reincorporadas y reinsertadas.</w:t>
      </w:r>
    </w:p>
    <w:p w14:paraId="2F8404ED" w14:textId="77777777" w:rsidR="0055061B" w:rsidRDefault="0055061B">
      <w:pPr>
        <w:pStyle w:val="Textoindependiente"/>
      </w:pPr>
    </w:p>
    <w:p w14:paraId="76BDC772" w14:textId="77777777" w:rsidR="0055061B" w:rsidRDefault="0014774B">
      <w:pPr>
        <w:pStyle w:val="Textoindependiente"/>
        <w:ind w:left="302" w:right="246"/>
        <w:jc w:val="both"/>
      </w:pPr>
      <w:r>
        <w:rPr>
          <w:b/>
          <w:color w:val="000009"/>
        </w:rPr>
        <w:t xml:space="preserve">Artículo 3°. Administración de los recursos de la Renta Básica. </w:t>
      </w:r>
      <w:r>
        <w:rPr>
          <w:color w:val="000009"/>
        </w:rPr>
        <w:t>El Ministerio de Hacienda y Crédito Público, en un término no superior a un mes a partir de la entrada en vigor de la presente ley, emitirá mediante acto administrativo la ejecución del gasto y el giro</w:t>
      </w:r>
      <w:r>
        <w:rPr>
          <w:color w:val="000009"/>
          <w:spacing w:val="-9"/>
        </w:rPr>
        <w:t xml:space="preserve"> </w:t>
      </w:r>
      <w:r>
        <w:rPr>
          <w:color w:val="000009"/>
        </w:rPr>
        <w:t>directo</w:t>
      </w:r>
      <w:r>
        <w:rPr>
          <w:color w:val="000009"/>
          <w:spacing w:val="-6"/>
        </w:rPr>
        <w:t xml:space="preserve"> </w:t>
      </w:r>
      <w:r>
        <w:rPr>
          <w:color w:val="000009"/>
        </w:rPr>
        <w:t>a</w:t>
      </w:r>
      <w:r>
        <w:rPr>
          <w:color w:val="000009"/>
          <w:spacing w:val="-10"/>
        </w:rPr>
        <w:t xml:space="preserve"> </w:t>
      </w:r>
      <w:r>
        <w:rPr>
          <w:color w:val="000009"/>
        </w:rPr>
        <w:t>las</w:t>
      </w:r>
      <w:r>
        <w:rPr>
          <w:color w:val="000009"/>
          <w:spacing w:val="-7"/>
        </w:rPr>
        <w:t xml:space="preserve"> </w:t>
      </w:r>
      <w:r>
        <w:rPr>
          <w:color w:val="000009"/>
        </w:rPr>
        <w:t>cuentas,</w:t>
      </w:r>
      <w:r>
        <w:rPr>
          <w:color w:val="000009"/>
          <w:spacing w:val="-6"/>
        </w:rPr>
        <w:t xml:space="preserve"> </w:t>
      </w:r>
      <w:r>
        <w:rPr>
          <w:color w:val="000009"/>
        </w:rPr>
        <w:t>corresponsales</w:t>
      </w:r>
      <w:r>
        <w:rPr>
          <w:color w:val="000009"/>
          <w:spacing w:val="-7"/>
        </w:rPr>
        <w:t xml:space="preserve"> </w:t>
      </w:r>
      <w:r>
        <w:rPr>
          <w:color w:val="000009"/>
        </w:rPr>
        <w:t>bancarios</w:t>
      </w:r>
      <w:r>
        <w:rPr>
          <w:color w:val="000009"/>
          <w:spacing w:val="-7"/>
        </w:rPr>
        <w:t xml:space="preserve"> </w:t>
      </w:r>
      <w:r>
        <w:rPr>
          <w:color w:val="000009"/>
        </w:rPr>
        <w:t>o</w:t>
      </w:r>
      <w:r>
        <w:rPr>
          <w:color w:val="000009"/>
          <w:spacing w:val="-9"/>
        </w:rPr>
        <w:t xml:space="preserve"> </w:t>
      </w:r>
      <w:r>
        <w:rPr>
          <w:color w:val="000009"/>
        </w:rPr>
        <w:t>redes</w:t>
      </w:r>
      <w:r>
        <w:rPr>
          <w:color w:val="000009"/>
          <w:spacing w:val="-8"/>
        </w:rPr>
        <w:t xml:space="preserve"> </w:t>
      </w:r>
      <w:r>
        <w:rPr>
          <w:color w:val="000009"/>
        </w:rPr>
        <w:t>electrónicas</w:t>
      </w:r>
      <w:r>
        <w:rPr>
          <w:color w:val="000009"/>
          <w:spacing w:val="-8"/>
        </w:rPr>
        <w:t xml:space="preserve"> </w:t>
      </w:r>
      <w:r>
        <w:rPr>
          <w:color w:val="000009"/>
        </w:rPr>
        <w:t>de</w:t>
      </w:r>
      <w:r>
        <w:rPr>
          <w:color w:val="000009"/>
          <w:spacing w:val="-7"/>
        </w:rPr>
        <w:t xml:space="preserve"> </w:t>
      </w:r>
      <w:r>
        <w:rPr>
          <w:color w:val="000009"/>
        </w:rPr>
        <w:t>pago</w:t>
      </w:r>
      <w:r>
        <w:rPr>
          <w:color w:val="000009"/>
          <w:spacing w:val="-8"/>
        </w:rPr>
        <w:t xml:space="preserve"> </w:t>
      </w:r>
      <w:r>
        <w:rPr>
          <w:color w:val="000009"/>
        </w:rPr>
        <w:t>reportadas por los</w:t>
      </w:r>
      <w:r>
        <w:rPr>
          <w:color w:val="000009"/>
          <w:spacing w:val="-1"/>
        </w:rPr>
        <w:t xml:space="preserve"> </w:t>
      </w:r>
      <w:r>
        <w:rPr>
          <w:color w:val="000009"/>
        </w:rPr>
        <w:t>beneficiarios.</w:t>
      </w:r>
    </w:p>
    <w:p w14:paraId="699947F6" w14:textId="77777777" w:rsidR="0055061B" w:rsidRDefault="0055061B">
      <w:pPr>
        <w:pStyle w:val="Textoindependiente"/>
      </w:pPr>
    </w:p>
    <w:p w14:paraId="386AA9C5" w14:textId="77777777" w:rsidR="0055061B" w:rsidRDefault="0014774B">
      <w:pPr>
        <w:pStyle w:val="Textoindependiente"/>
        <w:spacing w:before="1"/>
        <w:ind w:left="302" w:right="252"/>
        <w:jc w:val="both"/>
      </w:pPr>
      <w:r>
        <w:rPr>
          <w:b/>
          <w:color w:val="000009"/>
        </w:rPr>
        <w:t xml:space="preserve">Parágrafo 1. </w:t>
      </w:r>
      <w:r>
        <w:rPr>
          <w:color w:val="000009"/>
        </w:rPr>
        <w:t>El Ministerio de Hacienda y Crédito Público en coordinación con otras entidades, podrá suscribir convenios y modificar los vigentes con la red bancaria y otros operadores para garantizar la dispersión de transferencias y aumentar la capacidad de dispersión y giros monetarios a la población.</w:t>
      </w:r>
    </w:p>
    <w:p w14:paraId="6EFFB8A4" w14:textId="77777777" w:rsidR="0055061B" w:rsidRDefault="0055061B">
      <w:pPr>
        <w:pStyle w:val="Textoindependiente"/>
      </w:pPr>
    </w:p>
    <w:p w14:paraId="635B4FC1" w14:textId="77777777" w:rsidR="0055061B" w:rsidRDefault="0014774B">
      <w:pPr>
        <w:pStyle w:val="Textoindependiente"/>
        <w:ind w:left="302" w:right="254"/>
        <w:jc w:val="both"/>
      </w:pPr>
      <w:r>
        <w:rPr>
          <w:b/>
          <w:color w:val="000009"/>
        </w:rPr>
        <w:t xml:space="preserve">Parágrafo 2. </w:t>
      </w:r>
      <w:r>
        <w:rPr>
          <w:color w:val="000009"/>
        </w:rPr>
        <w:t>Los recursos girados por concepto de la Renta Básica estarán exentos de cualquier gravamen a los movimientos financieros.</w:t>
      </w:r>
    </w:p>
    <w:p w14:paraId="410F99C5" w14:textId="77777777" w:rsidR="0055061B" w:rsidRDefault="0055061B">
      <w:pPr>
        <w:pStyle w:val="Textoindependiente"/>
      </w:pPr>
    </w:p>
    <w:p w14:paraId="0E8B01AC" w14:textId="77777777" w:rsidR="0055061B" w:rsidRDefault="0014774B">
      <w:pPr>
        <w:ind w:left="302" w:right="248"/>
        <w:jc w:val="both"/>
        <w:rPr>
          <w:sz w:val="24"/>
        </w:rPr>
      </w:pPr>
      <w:r>
        <w:rPr>
          <w:b/>
          <w:color w:val="000009"/>
          <w:sz w:val="24"/>
        </w:rPr>
        <w:t>Artículo</w:t>
      </w:r>
      <w:r>
        <w:rPr>
          <w:b/>
          <w:color w:val="000009"/>
          <w:spacing w:val="-6"/>
          <w:sz w:val="24"/>
        </w:rPr>
        <w:t xml:space="preserve"> </w:t>
      </w:r>
      <w:r>
        <w:rPr>
          <w:b/>
          <w:color w:val="000009"/>
          <w:sz w:val="24"/>
        </w:rPr>
        <w:t>4°.</w:t>
      </w:r>
      <w:r>
        <w:rPr>
          <w:b/>
          <w:color w:val="000009"/>
          <w:spacing w:val="-3"/>
          <w:sz w:val="24"/>
        </w:rPr>
        <w:t xml:space="preserve"> </w:t>
      </w:r>
      <w:r>
        <w:rPr>
          <w:b/>
          <w:color w:val="000009"/>
          <w:sz w:val="24"/>
        </w:rPr>
        <w:t>Monto</w:t>
      </w:r>
      <w:r>
        <w:rPr>
          <w:b/>
          <w:color w:val="000009"/>
          <w:spacing w:val="-6"/>
          <w:sz w:val="24"/>
        </w:rPr>
        <w:t xml:space="preserve"> </w:t>
      </w:r>
      <w:r>
        <w:rPr>
          <w:b/>
          <w:color w:val="000009"/>
          <w:sz w:val="24"/>
        </w:rPr>
        <w:t>y</w:t>
      </w:r>
      <w:r>
        <w:rPr>
          <w:b/>
          <w:color w:val="000009"/>
          <w:spacing w:val="-4"/>
          <w:sz w:val="24"/>
        </w:rPr>
        <w:t xml:space="preserve"> </w:t>
      </w:r>
      <w:r>
        <w:rPr>
          <w:b/>
          <w:color w:val="000009"/>
          <w:sz w:val="24"/>
        </w:rPr>
        <w:t>periodicidad</w:t>
      </w:r>
      <w:r>
        <w:rPr>
          <w:b/>
          <w:color w:val="000009"/>
          <w:spacing w:val="-5"/>
          <w:sz w:val="24"/>
        </w:rPr>
        <w:t xml:space="preserve"> </w:t>
      </w:r>
      <w:r>
        <w:rPr>
          <w:b/>
          <w:color w:val="000009"/>
          <w:sz w:val="24"/>
        </w:rPr>
        <w:t>de</w:t>
      </w:r>
      <w:r>
        <w:rPr>
          <w:b/>
          <w:color w:val="000009"/>
          <w:spacing w:val="-6"/>
          <w:sz w:val="24"/>
        </w:rPr>
        <w:t xml:space="preserve"> </w:t>
      </w:r>
      <w:r>
        <w:rPr>
          <w:b/>
          <w:color w:val="000009"/>
          <w:sz w:val="24"/>
        </w:rPr>
        <w:t>la</w:t>
      </w:r>
      <w:r>
        <w:rPr>
          <w:b/>
          <w:color w:val="000009"/>
          <w:spacing w:val="-6"/>
          <w:sz w:val="24"/>
        </w:rPr>
        <w:t xml:space="preserve"> </w:t>
      </w:r>
      <w:r>
        <w:rPr>
          <w:b/>
          <w:color w:val="000009"/>
          <w:sz w:val="24"/>
        </w:rPr>
        <w:t>Renta</w:t>
      </w:r>
      <w:r>
        <w:rPr>
          <w:b/>
          <w:color w:val="000009"/>
          <w:spacing w:val="-4"/>
          <w:sz w:val="24"/>
        </w:rPr>
        <w:t xml:space="preserve"> </w:t>
      </w:r>
      <w:r>
        <w:rPr>
          <w:b/>
          <w:color w:val="000009"/>
          <w:sz w:val="24"/>
        </w:rPr>
        <w:t>Básica.</w:t>
      </w:r>
      <w:r>
        <w:rPr>
          <w:b/>
          <w:color w:val="000009"/>
          <w:spacing w:val="-2"/>
          <w:sz w:val="24"/>
        </w:rPr>
        <w:t xml:space="preserve"> </w:t>
      </w:r>
      <w:r>
        <w:rPr>
          <w:color w:val="000009"/>
          <w:sz w:val="24"/>
        </w:rPr>
        <w:t>El</w:t>
      </w:r>
      <w:r>
        <w:rPr>
          <w:color w:val="000009"/>
          <w:spacing w:val="-5"/>
          <w:sz w:val="24"/>
        </w:rPr>
        <w:t xml:space="preserve"> </w:t>
      </w:r>
      <w:r>
        <w:rPr>
          <w:color w:val="000009"/>
          <w:sz w:val="24"/>
        </w:rPr>
        <w:t>monto</w:t>
      </w:r>
      <w:r>
        <w:rPr>
          <w:color w:val="000009"/>
          <w:spacing w:val="-6"/>
          <w:sz w:val="24"/>
        </w:rPr>
        <w:t xml:space="preserve"> </w:t>
      </w:r>
      <w:r>
        <w:rPr>
          <w:color w:val="000009"/>
          <w:sz w:val="24"/>
        </w:rPr>
        <w:t>de</w:t>
      </w:r>
      <w:r>
        <w:rPr>
          <w:color w:val="000009"/>
          <w:spacing w:val="-4"/>
          <w:sz w:val="24"/>
        </w:rPr>
        <w:t xml:space="preserve"> </w:t>
      </w:r>
      <w:r>
        <w:rPr>
          <w:color w:val="000009"/>
          <w:sz w:val="24"/>
        </w:rPr>
        <w:t>la</w:t>
      </w:r>
      <w:r>
        <w:rPr>
          <w:color w:val="000009"/>
          <w:spacing w:val="-6"/>
          <w:sz w:val="24"/>
        </w:rPr>
        <w:t xml:space="preserve"> </w:t>
      </w:r>
      <w:r>
        <w:rPr>
          <w:color w:val="000009"/>
          <w:sz w:val="24"/>
        </w:rPr>
        <w:t>Renta</w:t>
      </w:r>
      <w:r>
        <w:rPr>
          <w:color w:val="000009"/>
          <w:spacing w:val="-5"/>
          <w:sz w:val="24"/>
        </w:rPr>
        <w:t xml:space="preserve"> </w:t>
      </w:r>
      <w:r>
        <w:rPr>
          <w:color w:val="000009"/>
          <w:sz w:val="24"/>
        </w:rPr>
        <w:t>Básica</w:t>
      </w:r>
      <w:r>
        <w:rPr>
          <w:color w:val="000009"/>
          <w:spacing w:val="-6"/>
          <w:sz w:val="24"/>
        </w:rPr>
        <w:t xml:space="preserve"> </w:t>
      </w:r>
      <w:r>
        <w:rPr>
          <w:color w:val="000009"/>
          <w:sz w:val="24"/>
        </w:rPr>
        <w:t>será de</w:t>
      </w:r>
      <w:r>
        <w:rPr>
          <w:color w:val="000009"/>
          <w:spacing w:val="-10"/>
          <w:sz w:val="24"/>
        </w:rPr>
        <w:t xml:space="preserve"> </w:t>
      </w:r>
      <w:r>
        <w:rPr>
          <w:color w:val="000009"/>
          <w:sz w:val="24"/>
        </w:rPr>
        <w:t>un</w:t>
      </w:r>
      <w:r>
        <w:rPr>
          <w:color w:val="000009"/>
          <w:spacing w:val="-9"/>
          <w:sz w:val="24"/>
        </w:rPr>
        <w:t xml:space="preserve"> </w:t>
      </w:r>
      <w:r>
        <w:rPr>
          <w:color w:val="000009"/>
          <w:sz w:val="24"/>
        </w:rPr>
        <w:t>Salario</w:t>
      </w:r>
      <w:r>
        <w:rPr>
          <w:color w:val="000009"/>
          <w:spacing w:val="-7"/>
          <w:sz w:val="24"/>
        </w:rPr>
        <w:t xml:space="preserve"> </w:t>
      </w:r>
      <w:r>
        <w:rPr>
          <w:color w:val="000009"/>
          <w:sz w:val="24"/>
        </w:rPr>
        <w:t>Mínimo</w:t>
      </w:r>
      <w:r>
        <w:rPr>
          <w:color w:val="000009"/>
          <w:spacing w:val="-8"/>
          <w:sz w:val="24"/>
        </w:rPr>
        <w:t xml:space="preserve"> </w:t>
      </w:r>
      <w:r>
        <w:rPr>
          <w:color w:val="000009"/>
          <w:sz w:val="24"/>
        </w:rPr>
        <w:t>Mensual</w:t>
      </w:r>
      <w:r>
        <w:rPr>
          <w:color w:val="000009"/>
          <w:spacing w:val="-7"/>
          <w:sz w:val="24"/>
        </w:rPr>
        <w:t xml:space="preserve"> </w:t>
      </w:r>
      <w:r>
        <w:rPr>
          <w:color w:val="000009"/>
          <w:sz w:val="24"/>
        </w:rPr>
        <w:t>Legal</w:t>
      </w:r>
      <w:r>
        <w:rPr>
          <w:color w:val="000009"/>
          <w:spacing w:val="-8"/>
          <w:sz w:val="24"/>
        </w:rPr>
        <w:t xml:space="preserve"> </w:t>
      </w:r>
      <w:r>
        <w:rPr>
          <w:color w:val="000009"/>
          <w:sz w:val="24"/>
        </w:rPr>
        <w:t>Vigente</w:t>
      </w:r>
      <w:r>
        <w:rPr>
          <w:color w:val="000009"/>
          <w:spacing w:val="-7"/>
          <w:sz w:val="24"/>
        </w:rPr>
        <w:t xml:space="preserve"> </w:t>
      </w:r>
      <w:r>
        <w:rPr>
          <w:color w:val="000009"/>
          <w:sz w:val="24"/>
        </w:rPr>
        <w:t>(1</w:t>
      </w:r>
      <w:r>
        <w:rPr>
          <w:color w:val="000009"/>
          <w:spacing w:val="-8"/>
          <w:sz w:val="24"/>
        </w:rPr>
        <w:t xml:space="preserve"> </w:t>
      </w:r>
      <w:r>
        <w:rPr>
          <w:color w:val="000009"/>
          <w:sz w:val="24"/>
        </w:rPr>
        <w:t>SMMLV)</w:t>
      </w:r>
      <w:r>
        <w:rPr>
          <w:color w:val="000009"/>
          <w:spacing w:val="-10"/>
          <w:sz w:val="24"/>
        </w:rPr>
        <w:t xml:space="preserve"> </w:t>
      </w:r>
      <w:r>
        <w:rPr>
          <w:color w:val="000009"/>
          <w:sz w:val="24"/>
        </w:rPr>
        <w:t>entregados</w:t>
      </w:r>
      <w:r>
        <w:rPr>
          <w:color w:val="000009"/>
          <w:spacing w:val="-8"/>
          <w:sz w:val="24"/>
        </w:rPr>
        <w:t xml:space="preserve"> </w:t>
      </w:r>
      <w:r>
        <w:rPr>
          <w:color w:val="000009"/>
          <w:sz w:val="24"/>
        </w:rPr>
        <w:t>mensualmente</w:t>
      </w:r>
      <w:r>
        <w:rPr>
          <w:color w:val="000009"/>
          <w:spacing w:val="-8"/>
          <w:sz w:val="24"/>
        </w:rPr>
        <w:t xml:space="preserve"> </w:t>
      </w:r>
      <w:r>
        <w:rPr>
          <w:color w:val="000009"/>
          <w:sz w:val="24"/>
        </w:rPr>
        <w:t>a</w:t>
      </w:r>
      <w:r>
        <w:rPr>
          <w:color w:val="000009"/>
          <w:spacing w:val="-10"/>
          <w:sz w:val="24"/>
        </w:rPr>
        <w:t xml:space="preserve"> </w:t>
      </w:r>
      <w:r>
        <w:rPr>
          <w:color w:val="000009"/>
          <w:sz w:val="24"/>
        </w:rPr>
        <w:t>las personas</w:t>
      </w:r>
      <w:r>
        <w:rPr>
          <w:color w:val="000009"/>
          <w:spacing w:val="-1"/>
          <w:sz w:val="24"/>
        </w:rPr>
        <w:t xml:space="preserve"> </w:t>
      </w:r>
      <w:r>
        <w:rPr>
          <w:color w:val="000009"/>
          <w:sz w:val="24"/>
        </w:rPr>
        <w:t>beneficiarias.</w:t>
      </w:r>
    </w:p>
    <w:p w14:paraId="05CBD491" w14:textId="77777777" w:rsidR="0055061B" w:rsidRDefault="0055061B">
      <w:pPr>
        <w:pStyle w:val="Textoindependiente"/>
        <w:spacing w:before="10"/>
        <w:rPr>
          <w:sz w:val="30"/>
        </w:rPr>
      </w:pPr>
    </w:p>
    <w:p w14:paraId="77A6712D" w14:textId="77777777" w:rsidR="0055061B" w:rsidRDefault="0014774B">
      <w:pPr>
        <w:pStyle w:val="Textoindependiente"/>
        <w:spacing w:before="1"/>
        <w:ind w:left="302" w:right="247"/>
        <w:jc w:val="both"/>
      </w:pPr>
      <w:r>
        <w:rPr>
          <w:b/>
        </w:rPr>
        <w:t>Artículo 5°. Financiación de la Renta</w:t>
      </w:r>
      <w:r>
        <w:t>. Los recursos para la Renta Básica provendrán</w:t>
      </w:r>
      <w:r>
        <w:rPr>
          <w:spacing w:val="-28"/>
        </w:rPr>
        <w:t xml:space="preserve"> </w:t>
      </w:r>
      <w:r>
        <w:t>del Ministerio de Hacienda y Crédito Público luego de unificar las apropiaciones presupuestales vigentes para los giros del Programa de Ingreso Solidario, Familias en Acción,</w:t>
      </w:r>
      <w:r>
        <w:rPr>
          <w:spacing w:val="-8"/>
        </w:rPr>
        <w:t xml:space="preserve"> </w:t>
      </w:r>
      <w:r>
        <w:t>Protección</w:t>
      </w:r>
      <w:r>
        <w:rPr>
          <w:spacing w:val="-8"/>
        </w:rPr>
        <w:t xml:space="preserve"> </w:t>
      </w:r>
      <w:r>
        <w:t>Social</w:t>
      </w:r>
      <w:r>
        <w:rPr>
          <w:spacing w:val="-7"/>
        </w:rPr>
        <w:t xml:space="preserve"> </w:t>
      </w:r>
      <w:r>
        <w:t>al</w:t>
      </w:r>
      <w:r>
        <w:rPr>
          <w:spacing w:val="-8"/>
        </w:rPr>
        <w:t xml:space="preserve"> </w:t>
      </w:r>
      <w:r>
        <w:t>Adulto</w:t>
      </w:r>
      <w:r>
        <w:rPr>
          <w:spacing w:val="-7"/>
        </w:rPr>
        <w:t xml:space="preserve"> </w:t>
      </w:r>
      <w:r>
        <w:t>Mayor</w:t>
      </w:r>
      <w:r>
        <w:rPr>
          <w:spacing w:val="-5"/>
        </w:rPr>
        <w:t xml:space="preserve"> </w:t>
      </w:r>
      <w:r>
        <w:t>-</w:t>
      </w:r>
      <w:r>
        <w:rPr>
          <w:spacing w:val="-9"/>
        </w:rPr>
        <w:t xml:space="preserve"> </w:t>
      </w:r>
      <w:r>
        <w:t>Colombia</w:t>
      </w:r>
      <w:r>
        <w:rPr>
          <w:spacing w:val="-9"/>
        </w:rPr>
        <w:t xml:space="preserve"> </w:t>
      </w:r>
      <w:r>
        <w:t>Mayor,</w:t>
      </w:r>
      <w:r>
        <w:rPr>
          <w:spacing w:val="-7"/>
        </w:rPr>
        <w:t xml:space="preserve"> </w:t>
      </w:r>
      <w:r>
        <w:t>Jóvenes</w:t>
      </w:r>
      <w:r>
        <w:rPr>
          <w:spacing w:val="-5"/>
        </w:rPr>
        <w:t xml:space="preserve"> </w:t>
      </w:r>
      <w:r>
        <w:t>en</w:t>
      </w:r>
      <w:r>
        <w:rPr>
          <w:spacing w:val="-4"/>
        </w:rPr>
        <w:t xml:space="preserve"> </w:t>
      </w:r>
      <w:r>
        <w:t>Acción</w:t>
      </w:r>
      <w:r>
        <w:rPr>
          <w:spacing w:val="-7"/>
        </w:rPr>
        <w:t xml:space="preserve"> </w:t>
      </w:r>
      <w:r>
        <w:t>y</w:t>
      </w:r>
      <w:r>
        <w:rPr>
          <w:spacing w:val="-7"/>
        </w:rPr>
        <w:t xml:space="preserve"> </w:t>
      </w:r>
      <w:r>
        <w:t>de</w:t>
      </w:r>
      <w:r>
        <w:rPr>
          <w:spacing w:val="-7"/>
        </w:rPr>
        <w:t xml:space="preserve"> </w:t>
      </w:r>
      <w:r>
        <w:t>los recursos provenientes del Fondo de Mitigación de Emergencias -</w:t>
      </w:r>
      <w:r>
        <w:rPr>
          <w:spacing w:val="-4"/>
        </w:rPr>
        <w:t xml:space="preserve"> </w:t>
      </w:r>
      <w:r>
        <w:t>FOME.</w:t>
      </w:r>
    </w:p>
    <w:p w14:paraId="4750B585" w14:textId="77777777" w:rsidR="0055061B" w:rsidRDefault="0055061B">
      <w:pPr>
        <w:jc w:val="both"/>
        <w:sectPr w:rsidR="0055061B">
          <w:headerReference w:type="default" r:id="rId8"/>
          <w:footerReference w:type="default" r:id="rId9"/>
          <w:pgSz w:w="12240" w:h="15840"/>
          <w:pgMar w:top="1680" w:right="1600" w:bottom="1080" w:left="1440" w:header="423" w:footer="890" w:gutter="0"/>
          <w:cols w:space="720"/>
        </w:sectPr>
      </w:pPr>
    </w:p>
    <w:p w14:paraId="7E5097FD" w14:textId="77777777" w:rsidR="0055061B" w:rsidRDefault="0055061B">
      <w:pPr>
        <w:pStyle w:val="Textoindependiente"/>
        <w:rPr>
          <w:sz w:val="20"/>
        </w:rPr>
      </w:pPr>
    </w:p>
    <w:p w14:paraId="74E3BB98" w14:textId="77777777" w:rsidR="0055061B" w:rsidRDefault="0055061B">
      <w:pPr>
        <w:pStyle w:val="Textoindependiente"/>
        <w:spacing w:before="9"/>
        <w:rPr>
          <w:sz w:val="18"/>
        </w:rPr>
      </w:pPr>
    </w:p>
    <w:p w14:paraId="5FA0ABA1" w14:textId="77777777" w:rsidR="0055061B" w:rsidRDefault="0014774B">
      <w:pPr>
        <w:pStyle w:val="Textoindependiente"/>
        <w:spacing w:before="90"/>
        <w:ind w:left="302" w:right="249"/>
        <w:jc w:val="both"/>
      </w:pPr>
      <w:r>
        <w:t xml:space="preserve">Adicionalmente de los traslados presupuestales de </w:t>
      </w:r>
      <w:r>
        <w:rPr>
          <w:color w:val="000009"/>
        </w:rPr>
        <w:t xml:space="preserve">los recursos no comprometidos por entidades del Estado, de las entidades descentralizadas nacionales, los excedentes financieros de las empresas de economía mixta y de las empresas comerciales del Estado, recursos provenientes de </w:t>
      </w:r>
      <w:r>
        <w:t>extinciones de dominio, reservas internacionales, regalías, excedentes</w:t>
      </w:r>
      <w:r>
        <w:rPr>
          <w:spacing w:val="-11"/>
        </w:rPr>
        <w:t xml:space="preserve"> </w:t>
      </w:r>
      <w:r>
        <w:t>de</w:t>
      </w:r>
      <w:r>
        <w:rPr>
          <w:spacing w:val="-10"/>
        </w:rPr>
        <w:t xml:space="preserve"> </w:t>
      </w:r>
      <w:r>
        <w:t>capital,</w:t>
      </w:r>
      <w:r>
        <w:rPr>
          <w:spacing w:val="-8"/>
        </w:rPr>
        <w:t xml:space="preserve"> </w:t>
      </w:r>
      <w:r>
        <w:t>recursos</w:t>
      </w:r>
      <w:r>
        <w:rPr>
          <w:spacing w:val="-11"/>
        </w:rPr>
        <w:t xml:space="preserve"> </w:t>
      </w:r>
      <w:r>
        <w:t>liberados</w:t>
      </w:r>
      <w:r>
        <w:rPr>
          <w:spacing w:val="-10"/>
        </w:rPr>
        <w:t xml:space="preserve"> </w:t>
      </w:r>
      <w:r>
        <w:t>de</w:t>
      </w:r>
      <w:r>
        <w:rPr>
          <w:spacing w:val="-12"/>
        </w:rPr>
        <w:t xml:space="preserve"> </w:t>
      </w:r>
      <w:r>
        <w:t>la</w:t>
      </w:r>
      <w:r>
        <w:rPr>
          <w:spacing w:val="-12"/>
        </w:rPr>
        <w:t xml:space="preserve"> </w:t>
      </w:r>
      <w:r>
        <w:t>deuda</w:t>
      </w:r>
      <w:r>
        <w:rPr>
          <w:spacing w:val="-12"/>
        </w:rPr>
        <w:t xml:space="preserve"> </w:t>
      </w:r>
      <w:r>
        <w:t>externa,</w:t>
      </w:r>
      <w:r>
        <w:rPr>
          <w:spacing w:val="-8"/>
        </w:rPr>
        <w:t xml:space="preserve"> </w:t>
      </w:r>
      <w:r>
        <w:t>reducción</w:t>
      </w:r>
      <w:r>
        <w:rPr>
          <w:spacing w:val="-11"/>
        </w:rPr>
        <w:t xml:space="preserve"> </w:t>
      </w:r>
      <w:r>
        <w:t>de</w:t>
      </w:r>
      <w:r>
        <w:rPr>
          <w:spacing w:val="-10"/>
        </w:rPr>
        <w:t xml:space="preserve"> </w:t>
      </w:r>
      <w:r>
        <w:t>salarios</w:t>
      </w:r>
      <w:r>
        <w:rPr>
          <w:spacing w:val="-10"/>
        </w:rPr>
        <w:t xml:space="preserve"> </w:t>
      </w:r>
      <w:r>
        <w:t>de</w:t>
      </w:r>
      <w:r>
        <w:rPr>
          <w:spacing w:val="-9"/>
        </w:rPr>
        <w:t xml:space="preserve"> </w:t>
      </w:r>
      <w:r>
        <w:t>altos funcionarios del Estado, el recaudo de aportes a parafiscales de las personas que se encuentran empleadas y donaciones de personas naturales o jurídicas, nacionales o internacionales.</w:t>
      </w:r>
    </w:p>
    <w:p w14:paraId="31E5319B" w14:textId="77777777" w:rsidR="0055061B" w:rsidRDefault="0014774B">
      <w:pPr>
        <w:pStyle w:val="Textoindependiente"/>
        <w:spacing w:before="81"/>
        <w:ind w:left="302" w:right="252"/>
        <w:jc w:val="both"/>
      </w:pPr>
      <w:r>
        <w:rPr>
          <w:b/>
        </w:rPr>
        <w:t xml:space="preserve">Parágrafo: </w:t>
      </w:r>
      <w:r>
        <w:t>En concordancia con los principios constitucionales de corresponsabilidad, coordinación, concurrencia, subsidiariedad y complementariedad, los entes territoriales podrán transferir recursos con destinación específica a la financiación de la Renta Básica.</w:t>
      </w:r>
    </w:p>
    <w:p w14:paraId="40ACD349" w14:textId="77777777" w:rsidR="0055061B" w:rsidRDefault="0055061B">
      <w:pPr>
        <w:pStyle w:val="Textoindependiente"/>
        <w:spacing w:before="1"/>
      </w:pPr>
    </w:p>
    <w:p w14:paraId="41327867" w14:textId="77777777" w:rsidR="0055061B" w:rsidRDefault="0014774B">
      <w:pPr>
        <w:pStyle w:val="Textoindependiente"/>
        <w:ind w:left="302" w:right="248"/>
        <w:jc w:val="both"/>
      </w:pPr>
      <w:r>
        <w:rPr>
          <w:b/>
          <w:color w:val="000009"/>
        </w:rPr>
        <w:t>Artículo 6°. Vigilancia y control social de la Renta Básica</w:t>
      </w:r>
      <w:r>
        <w:rPr>
          <w:color w:val="000009"/>
        </w:rPr>
        <w:t>. Los órganos de control del Estado diseñarán un mecanismo especial de control fiscal y administrativo para la vigilancia y seguimiento de la Renta Básica. La ciudadanía podrá ejercer control social y veeduría en el marco de las normas establecidas para tal efecto.</w:t>
      </w:r>
    </w:p>
    <w:p w14:paraId="4841DBF0" w14:textId="77777777" w:rsidR="0055061B" w:rsidRDefault="0055061B">
      <w:pPr>
        <w:pStyle w:val="Textoindependiente"/>
        <w:spacing w:before="10"/>
        <w:rPr>
          <w:sz w:val="30"/>
        </w:rPr>
      </w:pPr>
    </w:p>
    <w:p w14:paraId="219F5BD5" w14:textId="77777777" w:rsidR="0055061B" w:rsidRDefault="0014774B">
      <w:pPr>
        <w:pStyle w:val="Textoindependiente"/>
        <w:ind w:left="302" w:right="251"/>
        <w:jc w:val="both"/>
      </w:pPr>
      <w:r>
        <w:rPr>
          <w:b/>
          <w:color w:val="000009"/>
        </w:rPr>
        <w:t>Artículo</w:t>
      </w:r>
      <w:r>
        <w:rPr>
          <w:b/>
          <w:color w:val="000009"/>
          <w:spacing w:val="-13"/>
        </w:rPr>
        <w:t xml:space="preserve"> </w:t>
      </w:r>
      <w:r>
        <w:rPr>
          <w:b/>
          <w:color w:val="000009"/>
        </w:rPr>
        <w:t>7°.</w:t>
      </w:r>
      <w:r>
        <w:rPr>
          <w:b/>
          <w:color w:val="000009"/>
          <w:spacing w:val="-13"/>
        </w:rPr>
        <w:t xml:space="preserve"> </w:t>
      </w:r>
      <w:r>
        <w:rPr>
          <w:b/>
        </w:rPr>
        <w:t>Vigencia.</w:t>
      </w:r>
      <w:r>
        <w:rPr>
          <w:b/>
          <w:spacing w:val="-11"/>
        </w:rPr>
        <w:t xml:space="preserve"> </w:t>
      </w:r>
      <w:r>
        <w:t>La</w:t>
      </w:r>
      <w:r>
        <w:rPr>
          <w:spacing w:val="-14"/>
        </w:rPr>
        <w:t xml:space="preserve"> </w:t>
      </w:r>
      <w:r>
        <w:t>presente</w:t>
      </w:r>
      <w:r>
        <w:rPr>
          <w:spacing w:val="-13"/>
        </w:rPr>
        <w:t xml:space="preserve"> </w:t>
      </w:r>
      <w:r>
        <w:t>ley</w:t>
      </w:r>
      <w:r>
        <w:rPr>
          <w:spacing w:val="-13"/>
        </w:rPr>
        <w:t xml:space="preserve"> </w:t>
      </w:r>
      <w:r>
        <w:t>rige</w:t>
      </w:r>
      <w:r>
        <w:rPr>
          <w:spacing w:val="-11"/>
        </w:rPr>
        <w:t xml:space="preserve"> </w:t>
      </w:r>
      <w:r>
        <w:t>a</w:t>
      </w:r>
      <w:r>
        <w:rPr>
          <w:spacing w:val="-14"/>
        </w:rPr>
        <w:t xml:space="preserve"> </w:t>
      </w:r>
      <w:r>
        <w:t>partir</w:t>
      </w:r>
      <w:r>
        <w:rPr>
          <w:spacing w:val="-12"/>
        </w:rPr>
        <w:t xml:space="preserve"> </w:t>
      </w:r>
      <w:r>
        <w:t>de</w:t>
      </w:r>
      <w:r>
        <w:rPr>
          <w:spacing w:val="-13"/>
        </w:rPr>
        <w:t xml:space="preserve"> </w:t>
      </w:r>
      <w:r>
        <w:t>la</w:t>
      </w:r>
      <w:r>
        <w:rPr>
          <w:spacing w:val="-14"/>
        </w:rPr>
        <w:t xml:space="preserve"> </w:t>
      </w:r>
      <w:r>
        <w:t>fecha</w:t>
      </w:r>
      <w:r>
        <w:rPr>
          <w:spacing w:val="-13"/>
        </w:rPr>
        <w:t xml:space="preserve"> </w:t>
      </w:r>
      <w:r>
        <w:t>y</w:t>
      </w:r>
      <w:r>
        <w:rPr>
          <w:spacing w:val="-13"/>
        </w:rPr>
        <w:t xml:space="preserve"> </w:t>
      </w:r>
      <w:r>
        <w:t>unifica</w:t>
      </w:r>
      <w:r>
        <w:rPr>
          <w:spacing w:val="-13"/>
        </w:rPr>
        <w:t xml:space="preserve"> </w:t>
      </w:r>
      <w:r>
        <w:t>durante</w:t>
      </w:r>
      <w:r>
        <w:rPr>
          <w:spacing w:val="-14"/>
        </w:rPr>
        <w:t xml:space="preserve"> </w:t>
      </w:r>
      <w:r>
        <w:t>su</w:t>
      </w:r>
      <w:r>
        <w:rPr>
          <w:spacing w:val="-13"/>
        </w:rPr>
        <w:t xml:space="preserve"> </w:t>
      </w:r>
      <w:r>
        <w:t>vigencia los</w:t>
      </w:r>
      <w:r>
        <w:rPr>
          <w:spacing w:val="-8"/>
        </w:rPr>
        <w:t xml:space="preserve"> </w:t>
      </w:r>
      <w:r>
        <w:t>programas</w:t>
      </w:r>
      <w:r>
        <w:rPr>
          <w:spacing w:val="-9"/>
        </w:rPr>
        <w:t xml:space="preserve"> </w:t>
      </w:r>
      <w:r>
        <w:t>de</w:t>
      </w:r>
      <w:r>
        <w:rPr>
          <w:spacing w:val="-9"/>
        </w:rPr>
        <w:t xml:space="preserve"> </w:t>
      </w:r>
      <w:r>
        <w:t>prosperidad</w:t>
      </w:r>
      <w:r>
        <w:rPr>
          <w:spacing w:val="-9"/>
        </w:rPr>
        <w:t xml:space="preserve"> </w:t>
      </w:r>
      <w:r>
        <w:t>social</w:t>
      </w:r>
      <w:r>
        <w:rPr>
          <w:spacing w:val="-9"/>
        </w:rPr>
        <w:t xml:space="preserve"> </w:t>
      </w:r>
      <w:r>
        <w:t>y</w:t>
      </w:r>
      <w:r>
        <w:rPr>
          <w:spacing w:val="-8"/>
        </w:rPr>
        <w:t xml:space="preserve"> </w:t>
      </w:r>
      <w:r>
        <w:t>compensación</w:t>
      </w:r>
      <w:r>
        <w:rPr>
          <w:spacing w:val="-9"/>
        </w:rPr>
        <w:t xml:space="preserve"> </w:t>
      </w:r>
      <w:r>
        <w:t>monetaria</w:t>
      </w:r>
      <w:r>
        <w:rPr>
          <w:spacing w:val="-10"/>
        </w:rPr>
        <w:t xml:space="preserve"> </w:t>
      </w:r>
      <w:r>
        <w:t>dispuestos</w:t>
      </w:r>
      <w:r>
        <w:rPr>
          <w:spacing w:val="-5"/>
        </w:rPr>
        <w:t xml:space="preserve"> </w:t>
      </w:r>
      <w:r>
        <w:t>por</w:t>
      </w:r>
      <w:r>
        <w:rPr>
          <w:spacing w:val="-9"/>
        </w:rPr>
        <w:t xml:space="preserve"> </w:t>
      </w:r>
      <w:r>
        <w:t>el</w:t>
      </w:r>
      <w:r>
        <w:rPr>
          <w:spacing w:val="-7"/>
        </w:rPr>
        <w:t xml:space="preserve"> </w:t>
      </w:r>
      <w:r>
        <w:t>Gobierno Nacional.</w:t>
      </w:r>
    </w:p>
    <w:p w14:paraId="7992C574" w14:textId="77777777" w:rsidR="0055061B" w:rsidRDefault="0055061B">
      <w:pPr>
        <w:pStyle w:val="Textoindependiente"/>
        <w:spacing w:before="1"/>
      </w:pPr>
    </w:p>
    <w:p w14:paraId="764CF0DD" w14:textId="43859452" w:rsidR="003A6520" w:rsidRDefault="003A6520" w:rsidP="007B4751">
      <w:pPr>
        <w:pStyle w:val="Textoindependiente"/>
        <w:ind w:left="302"/>
      </w:pPr>
      <w:r>
        <w:t>De la honorable Congresista,</w:t>
      </w:r>
    </w:p>
    <w:p w14:paraId="502A24A1" w14:textId="6C601A91" w:rsidR="007B4751" w:rsidRDefault="007B4751" w:rsidP="007B4751">
      <w:pPr>
        <w:jc w:val="both"/>
        <w:rPr>
          <w:sz w:val="24"/>
        </w:rPr>
      </w:pPr>
    </w:p>
    <w:p w14:paraId="185CD10F" w14:textId="336FDE73" w:rsidR="007B4751" w:rsidRDefault="007B4751" w:rsidP="007B4751">
      <w:pPr>
        <w:pStyle w:val="Textoindependiente"/>
        <w:rPr>
          <w:sz w:val="34"/>
        </w:rPr>
      </w:pPr>
    </w:p>
    <w:p w14:paraId="3BCCEE63" w14:textId="7697E9A6" w:rsidR="007B4751" w:rsidRDefault="007B4751" w:rsidP="007B4751">
      <w:pPr>
        <w:pStyle w:val="Ttulo1"/>
        <w:tabs>
          <w:tab w:val="left" w:pos="5202"/>
        </w:tabs>
      </w:pPr>
      <w:r>
        <w:rPr>
          <w:color w:val="000009"/>
        </w:rPr>
        <w:t>MARÍA JOSÉ</w:t>
      </w:r>
      <w:r>
        <w:rPr>
          <w:color w:val="000009"/>
          <w:spacing w:val="-2"/>
        </w:rPr>
        <w:t xml:space="preserve"> </w:t>
      </w:r>
      <w:r>
        <w:rPr>
          <w:color w:val="000009"/>
        </w:rPr>
        <w:t>PIZARRO</w:t>
      </w:r>
      <w:r>
        <w:rPr>
          <w:color w:val="000009"/>
          <w:spacing w:val="-1"/>
        </w:rPr>
        <w:t xml:space="preserve"> </w:t>
      </w:r>
      <w:r>
        <w:rPr>
          <w:color w:val="000009"/>
        </w:rPr>
        <w:t>RODRIGUEZ</w:t>
      </w:r>
      <w:r>
        <w:rPr>
          <w:color w:val="000009"/>
        </w:rPr>
        <w:tab/>
        <w:t>GUSTAVO PETRO</w:t>
      </w:r>
      <w:r>
        <w:rPr>
          <w:color w:val="000009"/>
          <w:spacing w:val="-1"/>
        </w:rPr>
        <w:t xml:space="preserve"> </w:t>
      </w:r>
      <w:r>
        <w:rPr>
          <w:color w:val="000009"/>
        </w:rPr>
        <w:t>URREGO</w:t>
      </w:r>
    </w:p>
    <w:p w14:paraId="3FE21FCF" w14:textId="77777777" w:rsidR="007B4751" w:rsidRDefault="007B4751" w:rsidP="007B4751">
      <w:pPr>
        <w:tabs>
          <w:tab w:val="left" w:pos="5202"/>
        </w:tabs>
        <w:spacing w:before="38"/>
        <w:ind w:left="302"/>
        <w:rPr>
          <w:b/>
          <w:color w:val="000009"/>
          <w:sz w:val="24"/>
        </w:rPr>
      </w:pPr>
      <w:r>
        <w:rPr>
          <w:b/>
          <w:color w:val="000009"/>
          <w:sz w:val="24"/>
        </w:rPr>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r>
        <w:rPr>
          <w:b/>
          <w:color w:val="000009"/>
          <w:sz w:val="24"/>
        </w:rPr>
        <w:tab/>
        <w:t>Senador de la</w:t>
      </w:r>
      <w:r>
        <w:rPr>
          <w:b/>
          <w:color w:val="000009"/>
          <w:spacing w:val="-2"/>
          <w:sz w:val="24"/>
        </w:rPr>
        <w:t xml:space="preserve"> </w:t>
      </w:r>
      <w:r>
        <w:rPr>
          <w:b/>
          <w:color w:val="000009"/>
          <w:sz w:val="24"/>
        </w:rPr>
        <w:t>República</w:t>
      </w:r>
    </w:p>
    <w:p w14:paraId="60EB2BDA" w14:textId="1893D661" w:rsidR="007B4751" w:rsidRDefault="007B4751" w:rsidP="007B4751">
      <w:pPr>
        <w:tabs>
          <w:tab w:val="left" w:pos="5202"/>
        </w:tabs>
        <w:spacing w:before="38"/>
        <w:ind w:left="302"/>
        <w:rPr>
          <w:b/>
          <w:color w:val="000009"/>
          <w:sz w:val="24"/>
        </w:rPr>
      </w:pPr>
    </w:p>
    <w:p w14:paraId="38FE3A5D" w14:textId="1472F0FD" w:rsidR="007B4751" w:rsidRDefault="007B4751" w:rsidP="007B4751">
      <w:pPr>
        <w:tabs>
          <w:tab w:val="left" w:pos="5202"/>
        </w:tabs>
        <w:spacing w:before="38"/>
        <w:ind w:left="302"/>
        <w:rPr>
          <w:b/>
          <w:sz w:val="24"/>
        </w:rPr>
      </w:pPr>
    </w:p>
    <w:p w14:paraId="0C11D868" w14:textId="77777777" w:rsidR="007B4751" w:rsidRDefault="007B4751" w:rsidP="007B4751">
      <w:pPr>
        <w:pStyle w:val="Textoindependiente"/>
        <w:spacing w:before="5"/>
        <w:rPr>
          <w:b/>
          <w:sz w:val="27"/>
        </w:rPr>
      </w:pPr>
    </w:p>
    <w:p w14:paraId="23A7C05C" w14:textId="77777777" w:rsidR="007B4751" w:rsidRDefault="007B4751" w:rsidP="007B4751">
      <w:pPr>
        <w:tabs>
          <w:tab w:val="left" w:pos="5202"/>
        </w:tabs>
        <w:spacing w:before="2"/>
        <w:ind w:left="302"/>
        <w:rPr>
          <w:b/>
          <w:sz w:val="24"/>
        </w:rPr>
      </w:pPr>
      <w:r>
        <w:rPr>
          <w:b/>
          <w:color w:val="000009"/>
        </w:rPr>
        <w:t>LEÓN FREDY</w:t>
      </w:r>
      <w:r>
        <w:rPr>
          <w:b/>
          <w:color w:val="000009"/>
          <w:spacing w:val="-4"/>
        </w:rPr>
        <w:t xml:space="preserve"> </w:t>
      </w:r>
      <w:r>
        <w:rPr>
          <w:b/>
          <w:color w:val="000009"/>
        </w:rPr>
        <w:t>MUÑOZ</w:t>
      </w:r>
      <w:r>
        <w:rPr>
          <w:b/>
          <w:color w:val="000009"/>
          <w:spacing w:val="-1"/>
        </w:rPr>
        <w:t xml:space="preserve"> </w:t>
      </w:r>
      <w:r>
        <w:rPr>
          <w:b/>
          <w:color w:val="000009"/>
        </w:rPr>
        <w:t>LOPERA</w:t>
      </w:r>
      <w:r>
        <w:rPr>
          <w:b/>
          <w:color w:val="000009"/>
        </w:rPr>
        <w:tab/>
      </w:r>
      <w:r>
        <w:rPr>
          <w:b/>
          <w:color w:val="000009"/>
          <w:sz w:val="24"/>
        </w:rPr>
        <w:t>DAVID</w:t>
      </w:r>
      <w:r>
        <w:rPr>
          <w:b/>
          <w:color w:val="000009"/>
          <w:spacing w:val="-2"/>
          <w:sz w:val="24"/>
        </w:rPr>
        <w:t xml:space="preserve"> </w:t>
      </w:r>
      <w:r>
        <w:rPr>
          <w:b/>
          <w:color w:val="000009"/>
          <w:sz w:val="24"/>
        </w:rPr>
        <w:t>RICARDO RACERO</w:t>
      </w:r>
      <w:r>
        <w:rPr>
          <w:b/>
          <w:color w:val="000009"/>
          <w:sz w:val="24"/>
        </w:rPr>
        <w:tab/>
      </w:r>
    </w:p>
    <w:p w14:paraId="758B5433" w14:textId="77777777" w:rsidR="007B4751" w:rsidRDefault="007B4751" w:rsidP="007B4751">
      <w:pPr>
        <w:pStyle w:val="Ttulo1"/>
        <w:tabs>
          <w:tab w:val="left" w:pos="5202"/>
        </w:tabs>
        <w:rPr>
          <w:color w:val="000009"/>
        </w:rPr>
      </w:pPr>
      <w:r>
        <w:rPr>
          <w:color w:val="000009"/>
        </w:rPr>
        <w:t>Representante a</w:t>
      </w:r>
      <w:r>
        <w:rPr>
          <w:color w:val="000009"/>
          <w:spacing w:val="-2"/>
        </w:rPr>
        <w:t xml:space="preserve"> </w:t>
      </w:r>
      <w:r>
        <w:rPr>
          <w:color w:val="000009"/>
        </w:rPr>
        <w:t>la</w:t>
      </w:r>
      <w:r>
        <w:rPr>
          <w:color w:val="000009"/>
          <w:spacing w:val="-1"/>
        </w:rPr>
        <w:t xml:space="preserve"> </w:t>
      </w:r>
      <w:r>
        <w:rPr>
          <w:color w:val="000009"/>
        </w:rPr>
        <w:t>Cámara</w:t>
      </w:r>
      <w:r>
        <w:rPr>
          <w:color w:val="000009"/>
        </w:rPr>
        <w:tab/>
        <w:t>Representante a la Cámara</w:t>
      </w:r>
    </w:p>
    <w:p w14:paraId="7D2A0D01" w14:textId="77777777" w:rsidR="007B4751" w:rsidRDefault="007B4751" w:rsidP="007B4751">
      <w:pPr>
        <w:pStyle w:val="Ttulo1"/>
        <w:tabs>
          <w:tab w:val="left" w:pos="5202"/>
        </w:tabs>
        <w:rPr>
          <w:b w:val="0"/>
          <w:sz w:val="26"/>
        </w:rPr>
      </w:pPr>
    </w:p>
    <w:p w14:paraId="5141CF88" w14:textId="41E42EF1" w:rsidR="007B4751" w:rsidRDefault="007B4751" w:rsidP="007B4751">
      <w:pPr>
        <w:pStyle w:val="Textoindependiente"/>
        <w:rPr>
          <w:b/>
          <w:sz w:val="26"/>
        </w:rPr>
      </w:pPr>
    </w:p>
    <w:p w14:paraId="64C36B19" w14:textId="77777777" w:rsidR="007B4751" w:rsidRDefault="007B4751" w:rsidP="007B4751">
      <w:pPr>
        <w:pStyle w:val="Textoindependiente"/>
        <w:spacing w:before="11"/>
        <w:rPr>
          <w:b/>
          <w:sz w:val="37"/>
        </w:rPr>
      </w:pPr>
    </w:p>
    <w:p w14:paraId="37F07DFE" w14:textId="77777777" w:rsidR="007B4751" w:rsidRDefault="007B4751" w:rsidP="007B4751">
      <w:pPr>
        <w:tabs>
          <w:tab w:val="left" w:pos="5202"/>
        </w:tabs>
        <w:ind w:left="302"/>
        <w:rPr>
          <w:b/>
          <w:sz w:val="24"/>
        </w:rPr>
      </w:pPr>
      <w:r>
        <w:rPr>
          <w:b/>
          <w:color w:val="000009"/>
          <w:sz w:val="24"/>
        </w:rPr>
        <w:t>KATHERINE</w:t>
      </w:r>
      <w:r>
        <w:rPr>
          <w:b/>
          <w:color w:val="000009"/>
          <w:spacing w:val="-2"/>
          <w:sz w:val="24"/>
        </w:rPr>
        <w:t xml:space="preserve"> </w:t>
      </w:r>
      <w:r>
        <w:rPr>
          <w:b/>
          <w:color w:val="000009"/>
          <w:sz w:val="24"/>
        </w:rPr>
        <w:t>MIRANDA</w:t>
      </w:r>
      <w:r>
        <w:rPr>
          <w:b/>
          <w:color w:val="000009"/>
          <w:sz w:val="24"/>
        </w:rPr>
        <w:tab/>
        <w:t>INTI RAÚL ASPRILLA</w:t>
      </w:r>
    </w:p>
    <w:p w14:paraId="201E3FEF" w14:textId="77777777" w:rsidR="007B4751" w:rsidRDefault="007B4751" w:rsidP="007B4751">
      <w:pPr>
        <w:tabs>
          <w:tab w:val="left" w:pos="5202"/>
        </w:tabs>
        <w:ind w:left="302"/>
        <w:rPr>
          <w:b/>
          <w:sz w:val="20"/>
        </w:rPr>
      </w:pPr>
      <w:r>
        <w:rPr>
          <w:b/>
          <w:color w:val="000009"/>
          <w:sz w:val="24"/>
        </w:rPr>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r>
        <w:rPr>
          <w:b/>
          <w:color w:val="000009"/>
          <w:sz w:val="24"/>
        </w:rPr>
        <w:tab/>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p>
    <w:p w14:paraId="43877251" w14:textId="77777777" w:rsidR="007B4751" w:rsidRDefault="007B4751" w:rsidP="007B4751">
      <w:pPr>
        <w:pStyle w:val="Textoindependiente"/>
        <w:rPr>
          <w:b/>
          <w:sz w:val="20"/>
        </w:rPr>
      </w:pPr>
    </w:p>
    <w:p w14:paraId="3E3953A2" w14:textId="69E9A5AC" w:rsidR="007B4751" w:rsidRDefault="007B4751" w:rsidP="007B4751">
      <w:pPr>
        <w:pStyle w:val="Textoindependiente"/>
        <w:rPr>
          <w:b/>
          <w:sz w:val="20"/>
        </w:rPr>
      </w:pPr>
    </w:p>
    <w:p w14:paraId="384A4F42" w14:textId="77777777" w:rsidR="007B4751" w:rsidRDefault="007B4751" w:rsidP="007B4751">
      <w:pPr>
        <w:pStyle w:val="Textoindependiente"/>
        <w:rPr>
          <w:b/>
          <w:sz w:val="20"/>
        </w:rPr>
      </w:pPr>
    </w:p>
    <w:p w14:paraId="15CF75EA" w14:textId="77777777" w:rsidR="007B4751" w:rsidRDefault="007B4751" w:rsidP="007B4751">
      <w:pPr>
        <w:pStyle w:val="Textoindependiente"/>
        <w:spacing w:before="10"/>
        <w:rPr>
          <w:b/>
          <w:sz w:val="27"/>
        </w:rPr>
      </w:pPr>
    </w:p>
    <w:p w14:paraId="52EB4ACD" w14:textId="77777777" w:rsidR="007B4751" w:rsidRDefault="007B4751" w:rsidP="007B4751">
      <w:pPr>
        <w:tabs>
          <w:tab w:val="left" w:pos="5202"/>
        </w:tabs>
        <w:spacing w:before="90"/>
        <w:ind w:left="302"/>
        <w:jc w:val="center"/>
        <w:rPr>
          <w:b/>
          <w:sz w:val="24"/>
        </w:rPr>
      </w:pPr>
      <w:r>
        <w:rPr>
          <w:b/>
          <w:color w:val="000009"/>
          <w:sz w:val="24"/>
        </w:rPr>
        <w:t>ABEL DAVID</w:t>
      </w:r>
      <w:r>
        <w:rPr>
          <w:b/>
          <w:color w:val="000009"/>
          <w:spacing w:val="-1"/>
          <w:sz w:val="24"/>
        </w:rPr>
        <w:t xml:space="preserve"> </w:t>
      </w:r>
      <w:r>
        <w:rPr>
          <w:b/>
          <w:color w:val="000009"/>
          <w:sz w:val="24"/>
        </w:rPr>
        <w:t>JARAMILLO</w:t>
      </w:r>
    </w:p>
    <w:p w14:paraId="27A18E8A" w14:textId="77777777" w:rsidR="007B4751" w:rsidRDefault="007B4751" w:rsidP="007B4751">
      <w:pPr>
        <w:spacing w:before="38"/>
        <w:ind w:left="51"/>
        <w:jc w:val="center"/>
        <w:rPr>
          <w:b/>
          <w:sz w:val="24"/>
        </w:rPr>
      </w:pPr>
      <w:r>
        <w:rPr>
          <w:b/>
          <w:color w:val="000009"/>
          <w:sz w:val="24"/>
        </w:rPr>
        <w:t>Representante a la Cámara</w:t>
      </w:r>
    </w:p>
    <w:p w14:paraId="480C2F9E" w14:textId="7BCC11C5" w:rsidR="007B4751" w:rsidRDefault="007B4751" w:rsidP="007B4751">
      <w:pPr>
        <w:jc w:val="both"/>
        <w:rPr>
          <w:sz w:val="24"/>
        </w:rPr>
        <w:sectPr w:rsidR="007B4751">
          <w:headerReference w:type="default" r:id="rId10"/>
          <w:footerReference w:type="default" r:id="rId11"/>
          <w:pgSz w:w="12240" w:h="15840"/>
          <w:pgMar w:top="1680" w:right="1600" w:bottom="1080" w:left="1440" w:header="423" w:footer="890" w:gutter="0"/>
          <w:cols w:space="720"/>
        </w:sectPr>
      </w:pPr>
    </w:p>
    <w:p w14:paraId="168BA328" w14:textId="77777777" w:rsidR="0055061B" w:rsidRDefault="0014774B">
      <w:pPr>
        <w:spacing w:before="180"/>
        <w:ind w:left="152"/>
        <w:jc w:val="center"/>
        <w:rPr>
          <w:b/>
          <w:sz w:val="24"/>
        </w:rPr>
      </w:pPr>
      <w:r>
        <w:rPr>
          <w:b/>
          <w:sz w:val="24"/>
        </w:rPr>
        <w:t>EXPOSICIÓN DE MOTIVOS</w:t>
      </w:r>
    </w:p>
    <w:p w14:paraId="05FEF872" w14:textId="77777777" w:rsidR="0055061B" w:rsidRDefault="0055061B">
      <w:pPr>
        <w:pStyle w:val="Textoindependiente"/>
        <w:spacing w:before="8"/>
        <w:rPr>
          <w:b/>
          <w:sz w:val="17"/>
        </w:rPr>
      </w:pPr>
    </w:p>
    <w:p w14:paraId="218DE8C2" w14:textId="77777777" w:rsidR="0055061B" w:rsidRDefault="0014774B">
      <w:pPr>
        <w:pStyle w:val="Prrafodelista"/>
        <w:numPr>
          <w:ilvl w:val="0"/>
          <w:numId w:val="1"/>
        </w:numPr>
        <w:tabs>
          <w:tab w:val="left" w:pos="1023"/>
        </w:tabs>
        <w:spacing w:before="90"/>
        <w:ind w:hanging="361"/>
        <w:rPr>
          <w:b/>
          <w:sz w:val="24"/>
        </w:rPr>
      </w:pPr>
      <w:r>
        <w:rPr>
          <w:b/>
          <w:sz w:val="24"/>
        </w:rPr>
        <w:t>Objeto</w:t>
      </w:r>
    </w:p>
    <w:p w14:paraId="5C272EEB" w14:textId="77777777" w:rsidR="0055061B" w:rsidRDefault="0055061B">
      <w:pPr>
        <w:pStyle w:val="Textoindependiente"/>
        <w:spacing w:before="3"/>
        <w:rPr>
          <w:b/>
          <w:sz w:val="25"/>
        </w:rPr>
      </w:pPr>
    </w:p>
    <w:p w14:paraId="663FE268" w14:textId="77777777" w:rsidR="0055061B" w:rsidRDefault="0014774B">
      <w:pPr>
        <w:pStyle w:val="Textoindependiente"/>
        <w:ind w:left="302" w:right="149"/>
        <w:jc w:val="both"/>
      </w:pPr>
      <w:r>
        <w:t>Esta</w:t>
      </w:r>
      <w:r>
        <w:rPr>
          <w:spacing w:val="-15"/>
        </w:rPr>
        <w:t xml:space="preserve"> </w:t>
      </w:r>
      <w:r>
        <w:t>iniciativa</w:t>
      </w:r>
      <w:r>
        <w:rPr>
          <w:spacing w:val="-14"/>
        </w:rPr>
        <w:t xml:space="preserve"> </w:t>
      </w:r>
      <w:r>
        <w:t>tiene</w:t>
      </w:r>
      <w:r>
        <w:rPr>
          <w:spacing w:val="-14"/>
        </w:rPr>
        <w:t xml:space="preserve"> </w:t>
      </w:r>
      <w:r>
        <w:t>como</w:t>
      </w:r>
      <w:r>
        <w:rPr>
          <w:spacing w:val="-13"/>
        </w:rPr>
        <w:t xml:space="preserve"> </w:t>
      </w:r>
      <w:r>
        <w:t>objetivo</w:t>
      </w:r>
      <w:r>
        <w:rPr>
          <w:spacing w:val="-13"/>
        </w:rPr>
        <w:t xml:space="preserve"> </w:t>
      </w:r>
      <w:r>
        <w:t>establecer</w:t>
      </w:r>
      <w:r>
        <w:rPr>
          <w:spacing w:val="-13"/>
        </w:rPr>
        <w:t xml:space="preserve"> </w:t>
      </w:r>
      <w:r>
        <w:t>una</w:t>
      </w:r>
      <w:r>
        <w:rPr>
          <w:spacing w:val="-14"/>
        </w:rPr>
        <w:t xml:space="preserve"> </w:t>
      </w:r>
      <w:r>
        <w:t>Renta</w:t>
      </w:r>
      <w:r>
        <w:rPr>
          <w:spacing w:val="-14"/>
        </w:rPr>
        <w:t xml:space="preserve"> </w:t>
      </w:r>
      <w:r>
        <w:t>Básica</w:t>
      </w:r>
      <w:r>
        <w:rPr>
          <w:spacing w:val="-15"/>
        </w:rPr>
        <w:t xml:space="preserve"> </w:t>
      </w:r>
      <w:r>
        <w:t>para</w:t>
      </w:r>
      <w:r>
        <w:rPr>
          <w:spacing w:val="-15"/>
        </w:rPr>
        <w:t xml:space="preserve"> </w:t>
      </w:r>
      <w:r>
        <w:t>toda</w:t>
      </w:r>
      <w:r>
        <w:rPr>
          <w:spacing w:val="-14"/>
        </w:rPr>
        <w:t xml:space="preserve"> </w:t>
      </w:r>
      <w:r>
        <w:t>persona</w:t>
      </w:r>
      <w:r>
        <w:rPr>
          <w:spacing w:val="-15"/>
        </w:rPr>
        <w:t xml:space="preserve"> </w:t>
      </w:r>
      <w:r>
        <w:t>vulnerable con el fin de mitigar las consecuencias de la emergencia sanitaria declarada en el país en virtud de la declaración de pandemia ocasionada por el virus Sars Cov</w:t>
      </w:r>
      <w:r>
        <w:rPr>
          <w:spacing w:val="-8"/>
        </w:rPr>
        <w:t xml:space="preserve"> </w:t>
      </w:r>
      <w:r>
        <w:t>2.</w:t>
      </w:r>
    </w:p>
    <w:p w14:paraId="3BDDA558" w14:textId="77777777" w:rsidR="0055061B" w:rsidRDefault="0055061B">
      <w:pPr>
        <w:pStyle w:val="Textoindependiente"/>
        <w:spacing w:before="5"/>
        <w:rPr>
          <w:sz w:val="25"/>
        </w:rPr>
      </w:pPr>
    </w:p>
    <w:p w14:paraId="411CFA95" w14:textId="77777777" w:rsidR="0055061B" w:rsidRDefault="0014774B">
      <w:pPr>
        <w:pStyle w:val="Prrafodelista"/>
        <w:numPr>
          <w:ilvl w:val="0"/>
          <w:numId w:val="1"/>
        </w:numPr>
        <w:tabs>
          <w:tab w:val="left" w:pos="1023"/>
        </w:tabs>
        <w:ind w:hanging="361"/>
        <w:rPr>
          <w:b/>
          <w:sz w:val="24"/>
        </w:rPr>
      </w:pPr>
      <w:r>
        <w:rPr>
          <w:b/>
          <w:sz w:val="24"/>
        </w:rPr>
        <w:t>Antecedentes</w:t>
      </w:r>
    </w:p>
    <w:p w14:paraId="0FC60943" w14:textId="77777777" w:rsidR="0055061B" w:rsidRDefault="0055061B">
      <w:pPr>
        <w:pStyle w:val="Textoindependiente"/>
        <w:spacing w:before="6"/>
        <w:rPr>
          <w:b/>
          <w:sz w:val="25"/>
        </w:rPr>
      </w:pPr>
    </w:p>
    <w:p w14:paraId="3B5E0EBB" w14:textId="77777777" w:rsidR="0055061B" w:rsidRDefault="0014774B">
      <w:pPr>
        <w:pStyle w:val="Textoindependiente"/>
        <w:ind w:left="302" w:right="150"/>
        <w:jc w:val="both"/>
      </w:pPr>
      <w:r>
        <w:t>El 14 de abril de 2020 en el marco de la Emergencia Económica, Social y Ecológica decretada por el Gobierno Nacional mediante Decreto 417 de 2020, los Representantes a la Cámara María José Pizarro, León Fredy Muñoz Lopera e Inti Raúl Asprilla y el Senador Iván Cepeda Castro, radicaron una propuesta ante la Presidencia de la República para que fuera acogida como Decreto Ley, con el objeto de establecer el reconocimiento y pago de una Renta Básica de Emergencia a la población vulnerable de Colombia, en un monto fijo determinado y bajo criterios definidos.</w:t>
      </w:r>
    </w:p>
    <w:p w14:paraId="2267E909" w14:textId="77777777" w:rsidR="0055061B" w:rsidRDefault="0055061B">
      <w:pPr>
        <w:pStyle w:val="Textoindependiente"/>
        <w:spacing w:before="3"/>
        <w:rPr>
          <w:sz w:val="25"/>
        </w:rPr>
      </w:pPr>
    </w:p>
    <w:p w14:paraId="0763D497" w14:textId="77777777" w:rsidR="0055061B" w:rsidRDefault="0014774B">
      <w:pPr>
        <w:pStyle w:val="Textoindependiente"/>
        <w:ind w:left="302" w:right="147"/>
        <w:jc w:val="both"/>
      </w:pPr>
      <w:r>
        <w:t>El 21 de abril de 2020, los Representantes a la Cámara María José Pizarro, León Fredy Muñoz Lopera, Alejandro Carlos Chacón e Inti Raúl Asprilla y el Senador Iván Cepeda Castro envían una nueva solicitud, debido a que la Declaratoria de Emergencia</w:t>
      </w:r>
      <w:r>
        <w:rPr>
          <w:spacing w:val="-38"/>
        </w:rPr>
        <w:t xml:space="preserve"> </w:t>
      </w:r>
      <w:r>
        <w:t>Económica, Social y Ecológica había terminado el 17 de abril y la propuesta enviada no había sido respondida ni acogida mediante un Decreto Legislativo como lo establecía el artículo 3 del Decreto 417 del 17 de marzo de 2020, por lo que solicitan al Presidente de la República adoptar esta propuesta de Renta Básica como política pública dentro de su Gobierno, al ser una medida indispensable y necesaria para todos los colombianos y para el</w:t>
      </w:r>
      <w:r>
        <w:rPr>
          <w:spacing w:val="-8"/>
        </w:rPr>
        <w:t xml:space="preserve"> </w:t>
      </w:r>
      <w:r>
        <w:t>país.</w:t>
      </w:r>
    </w:p>
    <w:p w14:paraId="1BDF61ED" w14:textId="77777777" w:rsidR="0055061B" w:rsidRDefault="0055061B">
      <w:pPr>
        <w:pStyle w:val="Textoindependiente"/>
        <w:spacing w:before="6"/>
        <w:rPr>
          <w:sz w:val="25"/>
        </w:rPr>
      </w:pPr>
    </w:p>
    <w:p w14:paraId="63BC75FF" w14:textId="77777777" w:rsidR="0055061B" w:rsidRDefault="0014774B">
      <w:pPr>
        <w:ind w:left="302" w:right="145"/>
        <w:jc w:val="both"/>
        <w:rPr>
          <w:sz w:val="24"/>
        </w:rPr>
      </w:pPr>
      <w:r>
        <w:rPr>
          <w:sz w:val="24"/>
        </w:rPr>
        <w:t xml:space="preserve">Posteriormente el 27 de abril de 2020, los representantes a la Cámara María José Pizarro, León Fredy Muñoz Lopera e Inti Raúl Asprilla y el Senador Iván Cepeda Castro radican la propuesta como proyecto de ley, la cual fue radicada bajo el número 340 de 2020 Cámara </w:t>
      </w:r>
      <w:r>
        <w:rPr>
          <w:i/>
          <w:sz w:val="24"/>
        </w:rPr>
        <w:t xml:space="preserve">“Por medio de la cual se reconoce una renta básica de emergencia para las personas vulnerables con el fin satisfacer las necesidades básicas durante la Emergencia Sanitaria declarada en el país” </w:t>
      </w:r>
      <w:r>
        <w:rPr>
          <w:sz w:val="24"/>
        </w:rPr>
        <w:t>siendo repartido a la Comisión Séptima Constitucional Permanente.</w:t>
      </w:r>
    </w:p>
    <w:p w14:paraId="50079A9E" w14:textId="77777777" w:rsidR="0055061B" w:rsidRDefault="0055061B">
      <w:pPr>
        <w:pStyle w:val="Textoindependiente"/>
        <w:spacing w:before="3"/>
        <w:rPr>
          <w:sz w:val="25"/>
        </w:rPr>
      </w:pPr>
    </w:p>
    <w:p w14:paraId="4EC37737" w14:textId="77777777" w:rsidR="0055061B" w:rsidRDefault="0014774B">
      <w:pPr>
        <w:pStyle w:val="Textoindependiente"/>
        <w:ind w:left="302" w:right="147"/>
        <w:jc w:val="both"/>
      </w:pPr>
      <w:r>
        <w:t>Este proyecto se acumuló con el proyecto de ley 359 de 2020 Cámara “</w:t>
      </w:r>
      <w:r>
        <w:rPr>
          <w:i/>
        </w:rPr>
        <w:t xml:space="preserve">Por medio del cual se crea la renta vida” </w:t>
      </w:r>
      <w:r>
        <w:t>radicado por los Representantes Juan Diego Echavarría Sánchez, Henry Correal Herrera, John Jairo Roldan Avendaño, Carlos Julio Bonilla Soto, Alejandro Carlos Chacón Camargo, Edgar Gómez Román, Juan Carlos Reinales Agudelo, Nilton Córdoba</w:t>
      </w:r>
      <w:r>
        <w:rPr>
          <w:spacing w:val="-13"/>
        </w:rPr>
        <w:t xml:space="preserve"> </w:t>
      </w:r>
      <w:r>
        <w:t>Manyoma,</w:t>
      </w:r>
      <w:r>
        <w:rPr>
          <w:spacing w:val="-12"/>
        </w:rPr>
        <w:t xml:space="preserve"> </w:t>
      </w:r>
      <w:r>
        <w:t>Carlos</w:t>
      </w:r>
      <w:r>
        <w:rPr>
          <w:spacing w:val="-11"/>
        </w:rPr>
        <w:t xml:space="preserve"> </w:t>
      </w:r>
      <w:r>
        <w:t>Adolfo</w:t>
      </w:r>
      <w:r>
        <w:rPr>
          <w:spacing w:val="-11"/>
        </w:rPr>
        <w:t xml:space="preserve"> </w:t>
      </w:r>
      <w:r>
        <w:t>Ardila</w:t>
      </w:r>
      <w:r>
        <w:rPr>
          <w:spacing w:val="-12"/>
        </w:rPr>
        <w:t xml:space="preserve"> </w:t>
      </w:r>
      <w:r>
        <w:t>Espinosa,</w:t>
      </w:r>
      <w:r>
        <w:rPr>
          <w:spacing w:val="-11"/>
        </w:rPr>
        <w:t xml:space="preserve"> </w:t>
      </w:r>
      <w:r>
        <w:t>Harry</w:t>
      </w:r>
      <w:r>
        <w:rPr>
          <w:spacing w:val="-12"/>
        </w:rPr>
        <w:t xml:space="preserve"> </w:t>
      </w:r>
      <w:r>
        <w:t>Giovanny</w:t>
      </w:r>
      <w:r>
        <w:rPr>
          <w:spacing w:val="-11"/>
        </w:rPr>
        <w:t xml:space="preserve"> </w:t>
      </w:r>
      <w:r>
        <w:t>Gonzáles</w:t>
      </w:r>
      <w:r>
        <w:rPr>
          <w:spacing w:val="-11"/>
        </w:rPr>
        <w:t xml:space="preserve"> </w:t>
      </w:r>
      <w:r>
        <w:t>García,</w:t>
      </w:r>
      <w:r>
        <w:rPr>
          <w:spacing w:val="-11"/>
        </w:rPr>
        <w:t xml:space="preserve"> </w:t>
      </w:r>
      <w:r>
        <w:t>Juan Carlos Lozada Vargas, Fabio Fernando Arroyave R., Julián Peinado Ramírez, Alejandro Vega Pérez, Crisanto Pizo Mazabuel, Víctor Manuel Ortiz Joya, Silvio Carrasquilla, Jezmi Barraza Arraut, Andrés Calle, Alvaro Monedero Rivera, Juan Fernando Reyes Kuri, Kelyn Johana González, Luciano Grisales Londoño, Nevardo Eneiro Rincón, José Luis Correa López, Nubia López Morales, Oscar Hernán Sánchez león, Rodrigo Arturo Rojas Lara, Adriana Gómez Millán, Flora Perdomo Andrade, Alexander Bermúdez Lasso,</w:t>
      </w:r>
      <w:r>
        <w:rPr>
          <w:spacing w:val="-27"/>
        </w:rPr>
        <w:t xml:space="preserve"> </w:t>
      </w:r>
      <w:r>
        <w:t>Hernán</w:t>
      </w:r>
    </w:p>
    <w:p w14:paraId="3BC14E53" w14:textId="77777777" w:rsidR="0055061B" w:rsidRDefault="0055061B">
      <w:pPr>
        <w:jc w:val="both"/>
        <w:sectPr w:rsidR="0055061B">
          <w:pgSz w:w="12240" w:h="15840"/>
          <w:pgMar w:top="1680" w:right="1600" w:bottom="1080" w:left="1440" w:header="423" w:footer="890" w:gutter="0"/>
          <w:cols w:space="720"/>
        </w:sectPr>
      </w:pPr>
    </w:p>
    <w:p w14:paraId="01E69BB9" w14:textId="77777777" w:rsidR="0055061B" w:rsidRDefault="0014774B">
      <w:pPr>
        <w:pStyle w:val="Textoindependiente"/>
        <w:spacing w:before="180"/>
        <w:ind w:left="302"/>
        <w:jc w:val="both"/>
      </w:pPr>
      <w:r>
        <w:t>Estupiñán Calvache, Ángel María Gaitán Pulido y Elizabeth Jay-Pang Díaz.</w:t>
      </w:r>
    </w:p>
    <w:p w14:paraId="06F0CC52" w14:textId="77777777" w:rsidR="0055061B" w:rsidRDefault="0055061B">
      <w:pPr>
        <w:pStyle w:val="Textoindependiente"/>
        <w:spacing w:before="6"/>
        <w:rPr>
          <w:sz w:val="25"/>
        </w:rPr>
      </w:pPr>
    </w:p>
    <w:p w14:paraId="5EDB1D89" w14:textId="77777777" w:rsidR="0055061B" w:rsidRDefault="0014774B">
      <w:pPr>
        <w:pStyle w:val="Textoindependiente"/>
        <w:ind w:left="302" w:right="145"/>
        <w:jc w:val="both"/>
      </w:pPr>
      <w:r>
        <w:t>En la Comisión Séptima se designaron como ponentes a los Representantes Juan Diego Echavarría</w:t>
      </w:r>
      <w:r>
        <w:rPr>
          <w:spacing w:val="-10"/>
        </w:rPr>
        <w:t xml:space="preserve"> </w:t>
      </w:r>
      <w:r>
        <w:t>Sánchez,</w:t>
      </w:r>
      <w:r>
        <w:rPr>
          <w:spacing w:val="-7"/>
        </w:rPr>
        <w:t xml:space="preserve"> </w:t>
      </w:r>
      <w:r>
        <w:t>Juan</w:t>
      </w:r>
      <w:r>
        <w:rPr>
          <w:spacing w:val="-8"/>
        </w:rPr>
        <w:t xml:space="preserve"> </w:t>
      </w:r>
      <w:r>
        <w:t>Carlos</w:t>
      </w:r>
      <w:r>
        <w:rPr>
          <w:spacing w:val="-9"/>
        </w:rPr>
        <w:t xml:space="preserve"> </w:t>
      </w:r>
      <w:r>
        <w:t>Reinales</w:t>
      </w:r>
      <w:r>
        <w:rPr>
          <w:spacing w:val="-9"/>
        </w:rPr>
        <w:t xml:space="preserve"> </w:t>
      </w:r>
      <w:r>
        <w:t>Agudelo</w:t>
      </w:r>
      <w:r>
        <w:rPr>
          <w:spacing w:val="-8"/>
        </w:rPr>
        <w:t xml:space="preserve"> </w:t>
      </w:r>
      <w:r>
        <w:t>y</w:t>
      </w:r>
      <w:r>
        <w:rPr>
          <w:spacing w:val="-10"/>
        </w:rPr>
        <w:t xml:space="preserve"> </w:t>
      </w:r>
      <w:r>
        <w:t>Henry</w:t>
      </w:r>
      <w:r>
        <w:rPr>
          <w:spacing w:val="-7"/>
        </w:rPr>
        <w:t xml:space="preserve"> </w:t>
      </w:r>
      <w:r>
        <w:t>Fernando</w:t>
      </w:r>
      <w:r>
        <w:rPr>
          <w:spacing w:val="-10"/>
        </w:rPr>
        <w:t xml:space="preserve"> </w:t>
      </w:r>
      <w:r>
        <w:t>Correal</w:t>
      </w:r>
      <w:r>
        <w:rPr>
          <w:spacing w:val="-8"/>
        </w:rPr>
        <w:t xml:space="preserve"> </w:t>
      </w:r>
      <w:r>
        <w:t>Herrera</w:t>
      </w:r>
      <w:r>
        <w:rPr>
          <w:spacing w:val="-11"/>
        </w:rPr>
        <w:t xml:space="preserve"> </w:t>
      </w:r>
      <w:r>
        <w:t>el</w:t>
      </w:r>
      <w:r>
        <w:rPr>
          <w:spacing w:val="-8"/>
        </w:rPr>
        <w:t xml:space="preserve"> </w:t>
      </w:r>
      <w:r>
        <w:t>11 de junio de 2020, quienes presentaron ponencia positiva, la cual se encuentra publicada en la Gaceta 359 de 2020. Sin embargo, este proyecto al no ser debatido ni aprobado en la Comisión fue archivado en virtud del artículo 190 de la Ley 5 de</w:t>
      </w:r>
      <w:r>
        <w:rPr>
          <w:spacing w:val="-3"/>
        </w:rPr>
        <w:t xml:space="preserve"> </w:t>
      </w:r>
      <w:r>
        <w:t>1992.</w:t>
      </w:r>
    </w:p>
    <w:p w14:paraId="17090700" w14:textId="77777777" w:rsidR="0055061B" w:rsidRDefault="0055061B">
      <w:pPr>
        <w:pStyle w:val="Textoindependiente"/>
        <w:spacing w:before="3"/>
        <w:rPr>
          <w:sz w:val="25"/>
        </w:rPr>
      </w:pPr>
    </w:p>
    <w:p w14:paraId="505E4751" w14:textId="77777777" w:rsidR="0055061B" w:rsidRDefault="0014774B">
      <w:pPr>
        <w:pStyle w:val="Prrafodelista"/>
        <w:numPr>
          <w:ilvl w:val="0"/>
          <w:numId w:val="1"/>
        </w:numPr>
        <w:tabs>
          <w:tab w:val="left" w:pos="1023"/>
        </w:tabs>
        <w:ind w:hanging="361"/>
        <w:rPr>
          <w:b/>
          <w:sz w:val="24"/>
        </w:rPr>
      </w:pPr>
      <w:r>
        <w:rPr>
          <w:b/>
          <w:sz w:val="24"/>
        </w:rPr>
        <w:t>Justificación</w:t>
      </w:r>
    </w:p>
    <w:p w14:paraId="4BE2D0BB" w14:textId="77777777" w:rsidR="0055061B" w:rsidRDefault="0055061B">
      <w:pPr>
        <w:pStyle w:val="Textoindependiente"/>
        <w:spacing w:before="6"/>
        <w:rPr>
          <w:b/>
          <w:sz w:val="22"/>
        </w:rPr>
      </w:pPr>
    </w:p>
    <w:p w14:paraId="576E7BC3" w14:textId="77777777" w:rsidR="0055061B" w:rsidRDefault="0014774B">
      <w:pPr>
        <w:pStyle w:val="Textoindependiente"/>
        <w:ind w:left="302" w:right="147"/>
        <w:jc w:val="both"/>
      </w:pPr>
      <w:r>
        <w:t>La expansión del Covid-19 a escala planetaria ha generado un profundo reto civilizatorio. El impacto del virus incluso ha llevado a una posible reducción de la esperanza de vida a escala global. La continuidad estable de la agitada vida diaria ha dado paso a la incertidumbre mundial, nacional, comunitaria, familiar e individual.</w:t>
      </w:r>
    </w:p>
    <w:p w14:paraId="448EBBE9" w14:textId="77777777" w:rsidR="0055061B" w:rsidRDefault="0055061B">
      <w:pPr>
        <w:pStyle w:val="Textoindependiente"/>
        <w:spacing w:before="3"/>
        <w:rPr>
          <w:sz w:val="25"/>
        </w:rPr>
      </w:pPr>
    </w:p>
    <w:p w14:paraId="32CBABD8" w14:textId="77777777" w:rsidR="0055061B" w:rsidRDefault="0014774B">
      <w:pPr>
        <w:pStyle w:val="Textoindependiente"/>
        <w:spacing w:before="1"/>
        <w:ind w:left="302" w:right="146"/>
        <w:jc w:val="both"/>
      </w:pPr>
      <w:r>
        <w:t>Las políticas de cuarentena, confinamiento y restricción de la movilidad precipitaron la crisis económica que ya se perfilaba en el horizonte, cuyos principales síntomas eran la desaceleración de la economía china y la fluctuación del precio del petróleo. De acuerdo con las proyecciones del Banco Mundial, la crisis económica derivada del coronavirus causará</w:t>
      </w:r>
      <w:r>
        <w:rPr>
          <w:spacing w:val="-7"/>
        </w:rPr>
        <w:t xml:space="preserve"> </w:t>
      </w:r>
      <w:r>
        <w:t>que</w:t>
      </w:r>
      <w:r>
        <w:rPr>
          <w:spacing w:val="-6"/>
        </w:rPr>
        <w:t xml:space="preserve"> </w:t>
      </w:r>
      <w:r>
        <w:t>nueve</w:t>
      </w:r>
      <w:r>
        <w:rPr>
          <w:spacing w:val="-6"/>
        </w:rPr>
        <w:t xml:space="preserve"> </w:t>
      </w:r>
      <w:r>
        <w:t>de</w:t>
      </w:r>
      <w:r>
        <w:rPr>
          <w:spacing w:val="-7"/>
        </w:rPr>
        <w:t xml:space="preserve"> </w:t>
      </w:r>
      <w:r>
        <w:t>cada</w:t>
      </w:r>
      <w:r>
        <w:rPr>
          <w:spacing w:val="-6"/>
        </w:rPr>
        <w:t xml:space="preserve"> </w:t>
      </w:r>
      <w:r>
        <w:t>diez</w:t>
      </w:r>
      <w:r>
        <w:rPr>
          <w:spacing w:val="-8"/>
        </w:rPr>
        <w:t xml:space="preserve"> </w:t>
      </w:r>
      <w:r>
        <w:t>países</w:t>
      </w:r>
      <w:r>
        <w:rPr>
          <w:spacing w:val="-5"/>
        </w:rPr>
        <w:t xml:space="preserve"> </w:t>
      </w:r>
      <w:r>
        <w:t>tengan</w:t>
      </w:r>
      <w:r>
        <w:rPr>
          <w:spacing w:val="-5"/>
        </w:rPr>
        <w:t xml:space="preserve"> </w:t>
      </w:r>
      <w:r>
        <w:t>un</w:t>
      </w:r>
      <w:r>
        <w:rPr>
          <w:spacing w:val="-6"/>
        </w:rPr>
        <w:t xml:space="preserve"> </w:t>
      </w:r>
      <w:r>
        <w:t>crecimiento</w:t>
      </w:r>
      <w:r>
        <w:rPr>
          <w:spacing w:val="-5"/>
        </w:rPr>
        <w:t xml:space="preserve"> </w:t>
      </w:r>
      <w:r>
        <w:t>negativo</w:t>
      </w:r>
      <w:r>
        <w:rPr>
          <w:spacing w:val="-5"/>
        </w:rPr>
        <w:t xml:space="preserve"> </w:t>
      </w:r>
      <w:r>
        <w:t>en</w:t>
      </w:r>
      <w:r>
        <w:rPr>
          <w:spacing w:val="-6"/>
        </w:rPr>
        <w:t xml:space="preserve"> </w:t>
      </w:r>
      <w:r>
        <w:t>el</w:t>
      </w:r>
      <w:r>
        <w:rPr>
          <w:spacing w:val="-2"/>
        </w:rPr>
        <w:t xml:space="preserve"> </w:t>
      </w:r>
      <w:r>
        <w:t>2020.</w:t>
      </w:r>
      <w:r>
        <w:rPr>
          <w:spacing w:val="-5"/>
        </w:rPr>
        <w:t xml:space="preserve"> </w:t>
      </w:r>
      <w:r>
        <w:t>Se</w:t>
      </w:r>
      <w:r>
        <w:rPr>
          <w:spacing w:val="-7"/>
        </w:rPr>
        <w:t xml:space="preserve"> </w:t>
      </w:r>
      <w:r>
        <w:t>espera que tal crisis sea la más profunda para un solo ejercicio en más de ocho décadas y que sea la cuarta más grave desde</w:t>
      </w:r>
      <w:r>
        <w:rPr>
          <w:spacing w:val="-5"/>
        </w:rPr>
        <w:t xml:space="preserve"> </w:t>
      </w:r>
      <w:r>
        <w:t>1870</w:t>
      </w:r>
      <w:r>
        <w:rPr>
          <w:vertAlign w:val="superscript"/>
        </w:rPr>
        <w:t>1</w:t>
      </w:r>
      <w:r>
        <w:t>.</w:t>
      </w:r>
    </w:p>
    <w:p w14:paraId="4A8C3AE9" w14:textId="77777777" w:rsidR="0055061B" w:rsidRDefault="0055061B">
      <w:pPr>
        <w:pStyle w:val="Textoindependiente"/>
        <w:spacing w:before="5"/>
        <w:rPr>
          <w:sz w:val="25"/>
        </w:rPr>
      </w:pPr>
    </w:p>
    <w:p w14:paraId="00BCD464" w14:textId="77777777" w:rsidR="0055061B" w:rsidRDefault="0014774B">
      <w:pPr>
        <w:pStyle w:val="Textoindependiente"/>
        <w:spacing w:before="1"/>
        <w:ind w:left="302" w:right="145"/>
        <w:jc w:val="both"/>
      </w:pPr>
      <w:r>
        <w:t>De acuerdo al 5to Informe Especial elaborado por la Comisión Económica para América Latina y el Caribe (CEPAL) sobre la evolución y los efectos del COVID-19 en América Latina y el Caribe, “la actividad económica en el mundo está cayendo más de lo previsto hace</w:t>
      </w:r>
      <w:r>
        <w:rPr>
          <w:spacing w:val="-6"/>
        </w:rPr>
        <w:t xml:space="preserve"> </w:t>
      </w:r>
      <w:r>
        <w:t>unos</w:t>
      </w:r>
      <w:r>
        <w:rPr>
          <w:spacing w:val="-4"/>
        </w:rPr>
        <w:t xml:space="preserve"> </w:t>
      </w:r>
      <w:r>
        <w:t>meses</w:t>
      </w:r>
      <w:r>
        <w:rPr>
          <w:spacing w:val="-4"/>
        </w:rPr>
        <w:t xml:space="preserve"> </w:t>
      </w:r>
      <w:r>
        <w:t>como</w:t>
      </w:r>
      <w:r>
        <w:rPr>
          <w:spacing w:val="-3"/>
        </w:rPr>
        <w:t xml:space="preserve"> </w:t>
      </w:r>
      <w:r>
        <w:t>consecuencia</w:t>
      </w:r>
      <w:r>
        <w:rPr>
          <w:spacing w:val="-5"/>
        </w:rPr>
        <w:t xml:space="preserve"> </w:t>
      </w:r>
      <w:r>
        <w:t>de</w:t>
      </w:r>
      <w:r>
        <w:rPr>
          <w:spacing w:val="-5"/>
        </w:rPr>
        <w:t xml:space="preserve"> </w:t>
      </w:r>
      <w:r>
        <w:t>la</w:t>
      </w:r>
      <w:r>
        <w:rPr>
          <w:spacing w:val="-4"/>
        </w:rPr>
        <w:t xml:space="preserve"> </w:t>
      </w:r>
      <w:r>
        <w:t>crisis</w:t>
      </w:r>
      <w:r>
        <w:rPr>
          <w:spacing w:val="-4"/>
        </w:rPr>
        <w:t xml:space="preserve"> </w:t>
      </w:r>
      <w:r>
        <w:t>derivada</w:t>
      </w:r>
      <w:r>
        <w:rPr>
          <w:spacing w:val="-5"/>
        </w:rPr>
        <w:t xml:space="preserve"> </w:t>
      </w:r>
      <w:r>
        <w:t>de</w:t>
      </w:r>
      <w:r>
        <w:rPr>
          <w:spacing w:val="-5"/>
        </w:rPr>
        <w:t xml:space="preserve"> </w:t>
      </w:r>
      <w:r>
        <w:t>la</w:t>
      </w:r>
      <w:r>
        <w:rPr>
          <w:spacing w:val="-4"/>
        </w:rPr>
        <w:t xml:space="preserve"> </w:t>
      </w:r>
      <w:r>
        <w:t>enfermedad</w:t>
      </w:r>
      <w:r>
        <w:rPr>
          <w:spacing w:val="-2"/>
        </w:rPr>
        <w:t xml:space="preserve"> </w:t>
      </w:r>
      <w:r>
        <w:t>por</w:t>
      </w:r>
      <w:r>
        <w:rPr>
          <w:spacing w:val="-5"/>
        </w:rPr>
        <w:t xml:space="preserve"> </w:t>
      </w:r>
      <w:r>
        <w:t>coronavirus (COVID-19)</w:t>
      </w:r>
      <w:r>
        <w:rPr>
          <w:spacing w:val="-8"/>
        </w:rPr>
        <w:t xml:space="preserve"> </w:t>
      </w:r>
      <w:r>
        <w:t>y,</w:t>
      </w:r>
      <w:r>
        <w:rPr>
          <w:spacing w:val="-4"/>
        </w:rPr>
        <w:t xml:space="preserve"> </w:t>
      </w:r>
      <w:r>
        <w:t>con</w:t>
      </w:r>
      <w:r>
        <w:rPr>
          <w:spacing w:val="-6"/>
        </w:rPr>
        <w:t xml:space="preserve"> </w:t>
      </w:r>
      <w:r>
        <w:t>ello,</w:t>
      </w:r>
      <w:r>
        <w:rPr>
          <w:spacing w:val="-4"/>
        </w:rPr>
        <w:t xml:space="preserve"> </w:t>
      </w:r>
      <w:r>
        <w:t>aumentan</w:t>
      </w:r>
      <w:r>
        <w:rPr>
          <w:spacing w:val="-8"/>
        </w:rPr>
        <w:t xml:space="preserve"> </w:t>
      </w:r>
      <w:r>
        <w:t>los</w:t>
      </w:r>
      <w:r>
        <w:rPr>
          <w:spacing w:val="-6"/>
        </w:rPr>
        <w:t xml:space="preserve"> </w:t>
      </w:r>
      <w:r>
        <w:t>impactos</w:t>
      </w:r>
      <w:r>
        <w:rPr>
          <w:spacing w:val="-3"/>
        </w:rPr>
        <w:t xml:space="preserve"> </w:t>
      </w:r>
      <w:r>
        <w:t>externos</w:t>
      </w:r>
      <w:r>
        <w:rPr>
          <w:spacing w:val="-6"/>
        </w:rPr>
        <w:t xml:space="preserve"> </w:t>
      </w:r>
      <w:r>
        <w:t>negativos</w:t>
      </w:r>
      <w:r>
        <w:rPr>
          <w:spacing w:val="-7"/>
        </w:rPr>
        <w:t xml:space="preserve"> </w:t>
      </w:r>
      <w:r>
        <w:t>sobre</w:t>
      </w:r>
      <w:r>
        <w:rPr>
          <w:spacing w:val="-5"/>
        </w:rPr>
        <w:t xml:space="preserve"> </w:t>
      </w:r>
      <w:r>
        <w:t>América</w:t>
      </w:r>
      <w:r>
        <w:rPr>
          <w:spacing w:val="-5"/>
        </w:rPr>
        <w:t xml:space="preserve"> </w:t>
      </w:r>
      <w:r>
        <w:t>Latina</w:t>
      </w:r>
      <w:r>
        <w:rPr>
          <w:spacing w:val="-7"/>
        </w:rPr>
        <w:t xml:space="preserve"> </w:t>
      </w:r>
      <w:r>
        <w:t>y el</w:t>
      </w:r>
      <w:r>
        <w:rPr>
          <w:spacing w:val="-14"/>
        </w:rPr>
        <w:t xml:space="preserve"> </w:t>
      </w:r>
      <w:r>
        <w:t>Caribe</w:t>
      </w:r>
      <w:r>
        <w:rPr>
          <w:spacing w:val="-15"/>
        </w:rPr>
        <w:t xml:space="preserve"> </w:t>
      </w:r>
      <w:r>
        <w:t>a</w:t>
      </w:r>
      <w:r>
        <w:rPr>
          <w:spacing w:val="-14"/>
        </w:rPr>
        <w:t xml:space="preserve"> </w:t>
      </w:r>
      <w:r>
        <w:t>través</w:t>
      </w:r>
      <w:r>
        <w:rPr>
          <w:spacing w:val="-13"/>
        </w:rPr>
        <w:t xml:space="preserve"> </w:t>
      </w:r>
      <w:r>
        <w:t>del</w:t>
      </w:r>
      <w:r>
        <w:rPr>
          <w:spacing w:val="-14"/>
        </w:rPr>
        <w:t xml:space="preserve"> </w:t>
      </w:r>
      <w:r>
        <w:t>canal</w:t>
      </w:r>
      <w:r>
        <w:rPr>
          <w:spacing w:val="-13"/>
        </w:rPr>
        <w:t xml:space="preserve"> </w:t>
      </w:r>
      <w:r>
        <w:t>comercial,</w:t>
      </w:r>
      <w:r>
        <w:rPr>
          <w:spacing w:val="-13"/>
        </w:rPr>
        <w:t xml:space="preserve"> </w:t>
      </w:r>
      <w:r>
        <w:t>de</w:t>
      </w:r>
      <w:r>
        <w:rPr>
          <w:spacing w:val="-14"/>
        </w:rPr>
        <w:t xml:space="preserve"> </w:t>
      </w:r>
      <w:r>
        <w:t>términos</w:t>
      </w:r>
      <w:r>
        <w:rPr>
          <w:spacing w:val="-14"/>
        </w:rPr>
        <w:t xml:space="preserve"> </w:t>
      </w:r>
      <w:r>
        <w:t>de</w:t>
      </w:r>
      <w:r>
        <w:rPr>
          <w:spacing w:val="-14"/>
        </w:rPr>
        <w:t xml:space="preserve"> </w:t>
      </w:r>
      <w:r>
        <w:t>intercambio,</w:t>
      </w:r>
      <w:r>
        <w:rPr>
          <w:spacing w:val="-13"/>
        </w:rPr>
        <w:t xml:space="preserve"> </w:t>
      </w:r>
      <w:r>
        <w:t>de</w:t>
      </w:r>
      <w:r>
        <w:rPr>
          <w:spacing w:val="-14"/>
        </w:rPr>
        <w:t xml:space="preserve"> </w:t>
      </w:r>
      <w:r>
        <w:t>turismo</w:t>
      </w:r>
      <w:r>
        <w:rPr>
          <w:spacing w:val="-14"/>
        </w:rPr>
        <w:t xml:space="preserve"> </w:t>
      </w:r>
      <w:r>
        <w:t>y</w:t>
      </w:r>
      <w:r>
        <w:rPr>
          <w:spacing w:val="-13"/>
        </w:rPr>
        <w:t xml:space="preserve"> </w:t>
      </w:r>
      <w:r>
        <w:t>de</w:t>
      </w:r>
      <w:r>
        <w:rPr>
          <w:spacing w:val="-14"/>
        </w:rPr>
        <w:t xml:space="preserve"> </w:t>
      </w:r>
      <w:r>
        <w:t>remesas”.</w:t>
      </w:r>
    </w:p>
    <w:p w14:paraId="672CA856" w14:textId="77777777" w:rsidR="0055061B" w:rsidRDefault="0055061B">
      <w:pPr>
        <w:pStyle w:val="Textoindependiente"/>
        <w:spacing w:before="2"/>
        <w:rPr>
          <w:sz w:val="25"/>
        </w:rPr>
      </w:pPr>
    </w:p>
    <w:p w14:paraId="3742EB4C" w14:textId="77777777" w:rsidR="0055061B" w:rsidRDefault="0014774B">
      <w:pPr>
        <w:pStyle w:val="Textoindependiente"/>
        <w:spacing w:before="1"/>
        <w:ind w:left="302" w:right="148"/>
        <w:jc w:val="both"/>
      </w:pPr>
      <w:r>
        <w:t>La CEPAL proyecta que el número de personas en situación de pobreza se incrementará</w:t>
      </w:r>
      <w:r>
        <w:rPr>
          <w:spacing w:val="-23"/>
        </w:rPr>
        <w:t xml:space="preserve"> </w:t>
      </w:r>
      <w:r>
        <w:t>en 45,4 millones en 2020, con lo que el total de personas en esa condición pasaría de 185,5 millones en 2019 a 230,9 millones en 2020, cifra que representa el 37,3% de la población latinoamericana. En tal sentido las recomendaciones de diferentes organismos internacionales</w:t>
      </w:r>
      <w:r>
        <w:rPr>
          <w:spacing w:val="-8"/>
        </w:rPr>
        <w:t xml:space="preserve"> </w:t>
      </w:r>
      <w:r>
        <w:t>están</w:t>
      </w:r>
      <w:r>
        <w:rPr>
          <w:spacing w:val="-11"/>
        </w:rPr>
        <w:t xml:space="preserve"> </w:t>
      </w:r>
      <w:r>
        <w:t>orientados</w:t>
      </w:r>
      <w:r>
        <w:rPr>
          <w:spacing w:val="-10"/>
        </w:rPr>
        <w:t xml:space="preserve"> </w:t>
      </w:r>
      <w:r>
        <w:t>a</w:t>
      </w:r>
      <w:r>
        <w:rPr>
          <w:spacing w:val="-12"/>
        </w:rPr>
        <w:t xml:space="preserve"> </w:t>
      </w:r>
      <w:r>
        <w:t>evitar</w:t>
      </w:r>
      <w:r>
        <w:rPr>
          <w:spacing w:val="-11"/>
        </w:rPr>
        <w:t xml:space="preserve"> </w:t>
      </w:r>
      <w:r>
        <w:t>la</w:t>
      </w:r>
      <w:r>
        <w:rPr>
          <w:spacing w:val="-12"/>
        </w:rPr>
        <w:t xml:space="preserve"> </w:t>
      </w:r>
      <w:r>
        <w:t>profundización</w:t>
      </w:r>
      <w:r>
        <w:rPr>
          <w:spacing w:val="-11"/>
        </w:rPr>
        <w:t xml:space="preserve"> </w:t>
      </w:r>
      <w:r>
        <w:t>de</w:t>
      </w:r>
      <w:r>
        <w:rPr>
          <w:spacing w:val="-11"/>
        </w:rPr>
        <w:t xml:space="preserve"> </w:t>
      </w:r>
      <w:r>
        <w:t>las</w:t>
      </w:r>
      <w:r>
        <w:rPr>
          <w:spacing w:val="-11"/>
        </w:rPr>
        <w:t xml:space="preserve"> </w:t>
      </w:r>
      <w:r>
        <w:t>desigualdades</w:t>
      </w:r>
      <w:r>
        <w:rPr>
          <w:spacing w:val="-10"/>
        </w:rPr>
        <w:t xml:space="preserve"> </w:t>
      </w:r>
      <w:r>
        <w:t>ante</w:t>
      </w:r>
      <w:r>
        <w:rPr>
          <w:spacing w:val="-12"/>
        </w:rPr>
        <w:t xml:space="preserve"> </w:t>
      </w:r>
      <w:r>
        <w:t>la</w:t>
      </w:r>
      <w:r>
        <w:rPr>
          <w:spacing w:val="-11"/>
        </w:rPr>
        <w:t xml:space="preserve"> </w:t>
      </w:r>
      <w:r>
        <w:t>crisis por</w:t>
      </w:r>
      <w:r>
        <w:rPr>
          <w:spacing w:val="-1"/>
        </w:rPr>
        <w:t xml:space="preserve"> </w:t>
      </w:r>
      <w:r>
        <w:t>COVID-19.</w:t>
      </w:r>
    </w:p>
    <w:p w14:paraId="1D4991D0" w14:textId="77777777" w:rsidR="0055061B" w:rsidRDefault="0055061B">
      <w:pPr>
        <w:pStyle w:val="Textoindependiente"/>
        <w:spacing w:before="1"/>
        <w:rPr>
          <w:sz w:val="25"/>
        </w:rPr>
      </w:pPr>
    </w:p>
    <w:p w14:paraId="2A6B8BD1" w14:textId="77777777" w:rsidR="0055061B" w:rsidRDefault="0014774B">
      <w:pPr>
        <w:pStyle w:val="Textoindependiente"/>
        <w:spacing w:line="276" w:lineRule="auto"/>
        <w:ind w:left="302" w:right="143"/>
        <w:jc w:val="both"/>
      </w:pPr>
      <w:r>
        <w:t xml:space="preserve">En tal sentido se hace necesario implementar mecanismos para mitigar los impactos de la pandemia en el país y asegurar el cumplimiento de los fines del Estado, en tal sentido se propone </w:t>
      </w:r>
      <w:r>
        <w:rPr>
          <w:color w:val="000009"/>
        </w:rPr>
        <w:t>establecer el reconocimiento y pago de una Renta Básica para la población vulnerable de Colombia, en un monto fijo determinado y periódico, ese es el objetivo de</w:t>
      </w:r>
    </w:p>
    <w:p w14:paraId="7ADF8DB0" w14:textId="06ED4E05" w:rsidR="0055061B" w:rsidRDefault="007B4751">
      <w:pPr>
        <w:pStyle w:val="Textoindependiente"/>
        <w:spacing w:before="6"/>
        <w:rPr>
          <w:sz w:val="12"/>
        </w:rPr>
      </w:pPr>
      <w:r>
        <w:rPr>
          <w:noProof/>
          <w:lang w:val="es-CO" w:eastAsia="es-CO"/>
        </w:rPr>
        <mc:AlternateContent>
          <mc:Choice Requires="wps">
            <w:drawing>
              <wp:anchor distT="0" distB="0" distL="0" distR="0" simplePos="0" relativeHeight="487596032" behindDoc="1" locked="0" layoutInCell="1" allowOverlap="1" wp14:anchorId="7A2A5442" wp14:editId="0E5250AA">
                <wp:simplePos x="0" y="0"/>
                <wp:positionH relativeFrom="page">
                  <wp:posOffset>1016635</wp:posOffset>
                </wp:positionH>
                <wp:positionV relativeFrom="paragraph">
                  <wp:posOffset>116840</wp:posOffset>
                </wp:positionV>
                <wp:extent cx="1828800" cy="7620"/>
                <wp:effectExtent l="0" t="0" r="0" b="0"/>
                <wp:wrapTopAndBottom/>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B5FB32" id="Rectangle 5" o:spid="_x0000_s1026" style="position:absolute;margin-left:80.05pt;margin-top:9.2pt;width:2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" fillcolor="black" stroked="f">
                <w10:wrap type="topAndBottom" anchorx="page"/>
              </v:rect>
            </w:pict>
          </mc:Fallback>
        </mc:AlternateContent>
      </w:r>
    </w:p>
    <w:p w14:paraId="6D4BA50D" w14:textId="77777777" w:rsidR="0055061B" w:rsidRDefault="0014774B">
      <w:pPr>
        <w:spacing w:before="65"/>
        <w:ind w:left="161" w:right="187"/>
        <w:rPr>
          <w:sz w:val="20"/>
        </w:rPr>
      </w:pPr>
      <w:r>
        <w:rPr>
          <w:sz w:val="20"/>
          <w:vertAlign w:val="superscript"/>
        </w:rPr>
        <w:t>1</w:t>
      </w:r>
      <w:r>
        <w:rPr>
          <w:sz w:val="20"/>
        </w:rPr>
        <w:t xml:space="preserve"> El País. “</w:t>
      </w:r>
      <w:r>
        <w:rPr>
          <w:i/>
          <w:sz w:val="20"/>
        </w:rPr>
        <w:t xml:space="preserve">El Banco Mundial proyecta para 2020 un desplome del PIB global tres veces mayor que en el peor año de la Gran Recesión” </w:t>
      </w:r>
      <w:r>
        <w:rPr>
          <w:sz w:val="20"/>
        </w:rPr>
        <w:t xml:space="preserve">Disponible en: </w:t>
      </w:r>
      <w:hyperlink r:id="rId12">
        <w:r>
          <w:rPr>
            <w:color w:val="0000FF"/>
            <w:sz w:val="20"/>
            <w:u w:val="single" w:color="0000FF"/>
          </w:rPr>
          <w:t>https://elpais.com/economia/2020-06-08/el-banco-mundial-</w:t>
        </w:r>
      </w:hyperlink>
      <w:r>
        <w:rPr>
          <w:color w:val="0000FF"/>
          <w:sz w:val="20"/>
        </w:rPr>
        <w:t xml:space="preserve"> </w:t>
      </w:r>
      <w:hyperlink r:id="rId13">
        <w:r>
          <w:rPr>
            <w:color w:val="0000FF"/>
            <w:sz w:val="20"/>
            <w:u w:val="single" w:color="0000FF"/>
          </w:rPr>
          <w:t>proyecta-para-2020-un-desplome-del-pib-global-tres-veces-mayor-que-en-el-peor-ano-de-la-gran-</w:t>
        </w:r>
      </w:hyperlink>
      <w:r>
        <w:rPr>
          <w:color w:val="0000FF"/>
          <w:sz w:val="20"/>
        </w:rPr>
        <w:t xml:space="preserve"> </w:t>
      </w:r>
      <w:hyperlink r:id="rId14">
        <w:r>
          <w:rPr>
            <w:color w:val="0000FF"/>
            <w:sz w:val="20"/>
            <w:u w:val="single" w:color="0000FF"/>
          </w:rPr>
          <w:t>recesion.html</w:t>
        </w:r>
      </w:hyperlink>
    </w:p>
    <w:p w14:paraId="0A07D757" w14:textId="77777777" w:rsidR="0055061B" w:rsidRDefault="0055061B">
      <w:pPr>
        <w:rPr>
          <w:sz w:val="20"/>
        </w:rPr>
        <w:sectPr w:rsidR="0055061B">
          <w:pgSz w:w="12240" w:h="15840"/>
          <w:pgMar w:top="1680" w:right="1600" w:bottom="1080" w:left="1440" w:header="423" w:footer="890" w:gutter="0"/>
          <w:cols w:space="720"/>
        </w:sectPr>
      </w:pPr>
    </w:p>
    <w:p w14:paraId="69DCE292" w14:textId="77777777" w:rsidR="0055061B" w:rsidRDefault="0014774B">
      <w:pPr>
        <w:pStyle w:val="Textoindependiente"/>
        <w:spacing w:before="180"/>
        <w:ind w:left="302"/>
        <w:jc w:val="both"/>
      </w:pPr>
      <w:r>
        <w:rPr>
          <w:color w:val="000009"/>
        </w:rPr>
        <w:t>esta propuesta.</w:t>
      </w:r>
    </w:p>
    <w:p w14:paraId="59ECDD32" w14:textId="77777777" w:rsidR="0055061B" w:rsidRDefault="0055061B">
      <w:pPr>
        <w:pStyle w:val="Textoindependiente"/>
        <w:spacing w:before="4"/>
        <w:rPr>
          <w:sz w:val="31"/>
        </w:rPr>
      </w:pPr>
    </w:p>
    <w:p w14:paraId="6EEE9F0D" w14:textId="77777777" w:rsidR="0055061B" w:rsidRDefault="0014774B">
      <w:pPr>
        <w:pStyle w:val="Textoindependiente"/>
        <w:spacing w:line="276" w:lineRule="auto"/>
        <w:ind w:left="302" w:right="144"/>
        <w:jc w:val="both"/>
      </w:pPr>
      <w:r>
        <w:rPr>
          <w:color w:val="000009"/>
        </w:rPr>
        <w:t>El impacto en los indicadores muestra la gravedad de la situación. En Colombia la cifra de desempleo se ubicó cerca del 20% en el mes de abril, con un promedio del 23.5% para las 13 principales ciudades, incluyendo un preocupante 25.8% en Neiva y 25.1% en Ibagué. Vale la pena recordar que la mayor contracción económica del siglo pasado en Colombia fue</w:t>
      </w:r>
      <w:r>
        <w:rPr>
          <w:color w:val="000009"/>
          <w:spacing w:val="-10"/>
        </w:rPr>
        <w:t xml:space="preserve"> </w:t>
      </w:r>
      <w:r>
        <w:rPr>
          <w:color w:val="000009"/>
        </w:rPr>
        <w:t>la</w:t>
      </w:r>
      <w:r>
        <w:rPr>
          <w:color w:val="000009"/>
          <w:spacing w:val="-9"/>
        </w:rPr>
        <w:t xml:space="preserve"> </w:t>
      </w:r>
      <w:r>
        <w:rPr>
          <w:color w:val="000009"/>
        </w:rPr>
        <w:t>de</w:t>
      </w:r>
      <w:r>
        <w:rPr>
          <w:color w:val="000009"/>
          <w:spacing w:val="-9"/>
        </w:rPr>
        <w:t xml:space="preserve"> </w:t>
      </w:r>
      <w:r>
        <w:rPr>
          <w:color w:val="000009"/>
        </w:rPr>
        <w:t>1999,</w:t>
      </w:r>
      <w:r>
        <w:rPr>
          <w:color w:val="000009"/>
          <w:spacing w:val="-6"/>
        </w:rPr>
        <w:t xml:space="preserve"> </w:t>
      </w:r>
      <w:r>
        <w:rPr>
          <w:color w:val="000009"/>
        </w:rPr>
        <w:t>cuando</w:t>
      </w:r>
      <w:r>
        <w:rPr>
          <w:color w:val="000009"/>
          <w:spacing w:val="-9"/>
        </w:rPr>
        <w:t xml:space="preserve"> </w:t>
      </w:r>
      <w:r>
        <w:rPr>
          <w:color w:val="000009"/>
        </w:rPr>
        <w:t>el</w:t>
      </w:r>
      <w:r>
        <w:rPr>
          <w:color w:val="000009"/>
          <w:spacing w:val="-5"/>
        </w:rPr>
        <w:t xml:space="preserve"> </w:t>
      </w:r>
      <w:r>
        <w:rPr>
          <w:color w:val="000009"/>
        </w:rPr>
        <w:t>desempleo</w:t>
      </w:r>
      <w:r>
        <w:rPr>
          <w:color w:val="000009"/>
          <w:spacing w:val="-9"/>
        </w:rPr>
        <w:t xml:space="preserve"> </w:t>
      </w:r>
      <w:r>
        <w:rPr>
          <w:color w:val="000009"/>
        </w:rPr>
        <w:t>superó</w:t>
      </w:r>
      <w:r>
        <w:rPr>
          <w:color w:val="000009"/>
          <w:spacing w:val="-7"/>
        </w:rPr>
        <w:t xml:space="preserve"> </w:t>
      </w:r>
      <w:r>
        <w:rPr>
          <w:color w:val="000009"/>
        </w:rPr>
        <w:t>el</w:t>
      </w:r>
      <w:r>
        <w:rPr>
          <w:color w:val="000009"/>
          <w:spacing w:val="-7"/>
        </w:rPr>
        <w:t xml:space="preserve"> </w:t>
      </w:r>
      <w:r>
        <w:rPr>
          <w:color w:val="000009"/>
        </w:rPr>
        <w:t>20%.</w:t>
      </w:r>
      <w:r>
        <w:rPr>
          <w:color w:val="000009"/>
          <w:spacing w:val="-9"/>
        </w:rPr>
        <w:t xml:space="preserve"> </w:t>
      </w:r>
      <w:r>
        <w:rPr>
          <w:color w:val="000009"/>
        </w:rPr>
        <w:t>En</w:t>
      </w:r>
      <w:r>
        <w:rPr>
          <w:color w:val="000009"/>
          <w:spacing w:val="-9"/>
        </w:rPr>
        <w:t xml:space="preserve"> </w:t>
      </w:r>
      <w:r>
        <w:rPr>
          <w:color w:val="000009"/>
        </w:rPr>
        <w:t>el</w:t>
      </w:r>
      <w:r>
        <w:rPr>
          <w:color w:val="000009"/>
          <w:spacing w:val="-7"/>
        </w:rPr>
        <w:t xml:space="preserve"> </w:t>
      </w:r>
      <w:r>
        <w:rPr>
          <w:color w:val="000009"/>
        </w:rPr>
        <w:t>2020</w:t>
      </w:r>
      <w:r>
        <w:rPr>
          <w:color w:val="000009"/>
          <w:spacing w:val="-9"/>
        </w:rPr>
        <w:t xml:space="preserve"> </w:t>
      </w:r>
      <w:r>
        <w:rPr>
          <w:color w:val="000009"/>
        </w:rPr>
        <w:t>estamos</w:t>
      </w:r>
      <w:r>
        <w:rPr>
          <w:color w:val="000009"/>
          <w:spacing w:val="-7"/>
        </w:rPr>
        <w:t xml:space="preserve"> </w:t>
      </w:r>
      <w:r>
        <w:rPr>
          <w:color w:val="000009"/>
        </w:rPr>
        <w:t>muy</w:t>
      </w:r>
      <w:r>
        <w:rPr>
          <w:color w:val="000009"/>
          <w:spacing w:val="-8"/>
        </w:rPr>
        <w:t xml:space="preserve"> </w:t>
      </w:r>
      <w:r>
        <w:rPr>
          <w:color w:val="000009"/>
        </w:rPr>
        <w:t>cerca</w:t>
      </w:r>
      <w:r>
        <w:rPr>
          <w:color w:val="000009"/>
          <w:spacing w:val="-10"/>
        </w:rPr>
        <w:t xml:space="preserve"> </w:t>
      </w:r>
      <w:r>
        <w:rPr>
          <w:color w:val="000009"/>
        </w:rPr>
        <w:t>de</w:t>
      </w:r>
      <w:r>
        <w:rPr>
          <w:color w:val="000009"/>
          <w:spacing w:val="-9"/>
        </w:rPr>
        <w:t xml:space="preserve"> </w:t>
      </w:r>
      <w:r>
        <w:rPr>
          <w:color w:val="000009"/>
        </w:rPr>
        <w:t>llegar a esos</w:t>
      </w:r>
      <w:r>
        <w:rPr>
          <w:color w:val="000009"/>
          <w:spacing w:val="-2"/>
        </w:rPr>
        <w:t xml:space="preserve"> </w:t>
      </w:r>
      <w:r>
        <w:rPr>
          <w:color w:val="000009"/>
        </w:rPr>
        <w:t>niveles.</w:t>
      </w:r>
    </w:p>
    <w:p w14:paraId="5358B866" w14:textId="77777777" w:rsidR="0055061B" w:rsidRDefault="0055061B">
      <w:pPr>
        <w:pStyle w:val="Textoindependiente"/>
        <w:spacing w:before="8"/>
        <w:rPr>
          <w:sz w:val="27"/>
        </w:rPr>
      </w:pPr>
    </w:p>
    <w:p w14:paraId="0DA6F281" w14:textId="77777777" w:rsidR="0055061B" w:rsidRDefault="0014774B">
      <w:pPr>
        <w:pStyle w:val="Textoindependiente"/>
        <w:spacing w:line="276" w:lineRule="auto"/>
        <w:ind w:left="302" w:right="144"/>
        <w:jc w:val="both"/>
      </w:pPr>
      <w:r>
        <w:rPr>
          <w:color w:val="000009"/>
        </w:rPr>
        <w:t>Aunque el Gobierno Nacional ha desarrollado diferentes programas de transferencias monetarias, tales como Familias en Acción, Jóvenes en Acción y Colombia Mayor, Programa para la devolución del IVA y recientemente ha creado el programa Ingreso Solidario</w:t>
      </w:r>
      <w:r>
        <w:rPr>
          <w:color w:val="000009"/>
          <w:spacing w:val="-12"/>
        </w:rPr>
        <w:t xml:space="preserve"> </w:t>
      </w:r>
      <w:r>
        <w:rPr>
          <w:color w:val="000009"/>
        </w:rPr>
        <w:t>para</w:t>
      </w:r>
      <w:r>
        <w:rPr>
          <w:color w:val="000009"/>
          <w:spacing w:val="-13"/>
        </w:rPr>
        <w:t xml:space="preserve"> </w:t>
      </w:r>
      <w:r>
        <w:rPr>
          <w:color w:val="000009"/>
        </w:rPr>
        <w:t>los</w:t>
      </w:r>
      <w:r>
        <w:rPr>
          <w:color w:val="000009"/>
          <w:spacing w:val="-10"/>
        </w:rPr>
        <w:t xml:space="preserve"> </w:t>
      </w:r>
      <w:r>
        <w:rPr>
          <w:color w:val="000009"/>
        </w:rPr>
        <w:t>hogares</w:t>
      </w:r>
      <w:r>
        <w:rPr>
          <w:color w:val="000009"/>
          <w:spacing w:val="-11"/>
        </w:rPr>
        <w:t xml:space="preserve"> </w:t>
      </w:r>
      <w:r>
        <w:rPr>
          <w:color w:val="000009"/>
        </w:rPr>
        <w:t>pobres</w:t>
      </w:r>
      <w:r>
        <w:rPr>
          <w:color w:val="000009"/>
          <w:spacing w:val="-11"/>
        </w:rPr>
        <w:t xml:space="preserve"> </w:t>
      </w:r>
      <w:r>
        <w:rPr>
          <w:color w:val="000009"/>
        </w:rPr>
        <w:t>y</w:t>
      </w:r>
      <w:r>
        <w:rPr>
          <w:color w:val="000009"/>
          <w:spacing w:val="-11"/>
        </w:rPr>
        <w:t xml:space="preserve"> </w:t>
      </w:r>
      <w:r>
        <w:rPr>
          <w:color w:val="000009"/>
        </w:rPr>
        <w:t>vulnerables;</w:t>
      </w:r>
      <w:r>
        <w:rPr>
          <w:color w:val="000009"/>
          <w:spacing w:val="-9"/>
        </w:rPr>
        <w:t xml:space="preserve"> </w:t>
      </w:r>
      <w:r>
        <w:rPr>
          <w:color w:val="000009"/>
        </w:rPr>
        <w:t>estos</w:t>
      </w:r>
      <w:r>
        <w:rPr>
          <w:color w:val="000009"/>
          <w:spacing w:val="-10"/>
        </w:rPr>
        <w:t xml:space="preserve"> </w:t>
      </w:r>
      <w:r>
        <w:rPr>
          <w:color w:val="000009"/>
        </w:rPr>
        <w:t>programas</w:t>
      </w:r>
      <w:r>
        <w:rPr>
          <w:color w:val="000009"/>
          <w:spacing w:val="-11"/>
        </w:rPr>
        <w:t xml:space="preserve"> </w:t>
      </w:r>
      <w:r>
        <w:rPr>
          <w:color w:val="000009"/>
        </w:rPr>
        <w:t>son</w:t>
      </w:r>
      <w:r>
        <w:rPr>
          <w:color w:val="000009"/>
          <w:spacing w:val="-10"/>
        </w:rPr>
        <w:t xml:space="preserve"> </w:t>
      </w:r>
      <w:r>
        <w:rPr>
          <w:color w:val="000009"/>
        </w:rPr>
        <w:t>insuficientes,</w:t>
      </w:r>
      <w:r>
        <w:rPr>
          <w:color w:val="000009"/>
          <w:spacing w:val="-11"/>
        </w:rPr>
        <w:t xml:space="preserve"> </w:t>
      </w:r>
      <w:r>
        <w:rPr>
          <w:color w:val="000009"/>
        </w:rPr>
        <w:t>tanto</w:t>
      </w:r>
      <w:r>
        <w:rPr>
          <w:color w:val="000009"/>
          <w:spacing w:val="-11"/>
        </w:rPr>
        <w:t xml:space="preserve"> </w:t>
      </w:r>
      <w:r>
        <w:rPr>
          <w:color w:val="000009"/>
        </w:rPr>
        <w:t>por el</w:t>
      </w:r>
      <w:r>
        <w:rPr>
          <w:color w:val="000009"/>
          <w:spacing w:val="-8"/>
        </w:rPr>
        <w:t xml:space="preserve"> </w:t>
      </w:r>
      <w:r>
        <w:rPr>
          <w:color w:val="000009"/>
        </w:rPr>
        <w:t>monto</w:t>
      </w:r>
      <w:r>
        <w:rPr>
          <w:color w:val="000009"/>
          <w:spacing w:val="-8"/>
        </w:rPr>
        <w:t xml:space="preserve"> </w:t>
      </w:r>
      <w:r>
        <w:rPr>
          <w:color w:val="000009"/>
        </w:rPr>
        <w:t>como</w:t>
      </w:r>
      <w:r>
        <w:rPr>
          <w:color w:val="000009"/>
          <w:spacing w:val="-8"/>
        </w:rPr>
        <w:t xml:space="preserve"> </w:t>
      </w:r>
      <w:r>
        <w:rPr>
          <w:color w:val="000009"/>
        </w:rPr>
        <w:t>por</w:t>
      </w:r>
      <w:r>
        <w:rPr>
          <w:color w:val="000009"/>
          <w:spacing w:val="-8"/>
        </w:rPr>
        <w:t xml:space="preserve"> </w:t>
      </w:r>
      <w:r>
        <w:rPr>
          <w:color w:val="000009"/>
        </w:rPr>
        <w:t>la</w:t>
      </w:r>
      <w:r>
        <w:rPr>
          <w:color w:val="000009"/>
          <w:spacing w:val="-7"/>
        </w:rPr>
        <w:t xml:space="preserve"> </w:t>
      </w:r>
      <w:r>
        <w:rPr>
          <w:color w:val="000009"/>
        </w:rPr>
        <w:t>cobertura.</w:t>
      </w:r>
      <w:r>
        <w:rPr>
          <w:color w:val="000009"/>
          <w:spacing w:val="-5"/>
        </w:rPr>
        <w:t xml:space="preserve"> </w:t>
      </w:r>
      <w:r>
        <w:rPr>
          <w:color w:val="000009"/>
        </w:rPr>
        <w:t>Adicionalmente</w:t>
      </w:r>
      <w:r>
        <w:rPr>
          <w:color w:val="000009"/>
          <w:spacing w:val="-10"/>
        </w:rPr>
        <w:t xml:space="preserve"> </w:t>
      </w:r>
      <w:r>
        <w:rPr>
          <w:color w:val="000009"/>
        </w:rPr>
        <w:t>la</w:t>
      </w:r>
      <w:r>
        <w:rPr>
          <w:color w:val="000009"/>
          <w:spacing w:val="-5"/>
        </w:rPr>
        <w:t xml:space="preserve"> </w:t>
      </w:r>
      <w:r>
        <w:rPr>
          <w:color w:val="000009"/>
        </w:rPr>
        <w:t>dispersión</w:t>
      </w:r>
      <w:r>
        <w:rPr>
          <w:color w:val="000009"/>
          <w:spacing w:val="-8"/>
        </w:rPr>
        <w:t xml:space="preserve"> </w:t>
      </w:r>
      <w:r>
        <w:rPr>
          <w:color w:val="000009"/>
        </w:rPr>
        <w:t>de</w:t>
      </w:r>
      <w:r>
        <w:rPr>
          <w:color w:val="000009"/>
          <w:spacing w:val="-9"/>
        </w:rPr>
        <w:t xml:space="preserve"> </w:t>
      </w:r>
      <w:r>
        <w:rPr>
          <w:color w:val="000009"/>
        </w:rPr>
        <w:t>dichos</w:t>
      </w:r>
      <w:r>
        <w:rPr>
          <w:color w:val="000009"/>
          <w:spacing w:val="-8"/>
        </w:rPr>
        <w:t xml:space="preserve"> </w:t>
      </w:r>
      <w:r>
        <w:rPr>
          <w:color w:val="000009"/>
        </w:rPr>
        <w:t>programas</w:t>
      </w:r>
      <w:r>
        <w:rPr>
          <w:color w:val="000009"/>
          <w:spacing w:val="-9"/>
        </w:rPr>
        <w:t xml:space="preserve"> </w:t>
      </w:r>
      <w:r>
        <w:rPr>
          <w:color w:val="000009"/>
        </w:rPr>
        <w:t>los</w:t>
      </w:r>
      <w:r>
        <w:rPr>
          <w:color w:val="000009"/>
          <w:spacing w:val="-7"/>
        </w:rPr>
        <w:t xml:space="preserve"> </w:t>
      </w:r>
      <w:r>
        <w:rPr>
          <w:color w:val="000009"/>
        </w:rPr>
        <w:t>hace ineficientes y de poco impacto, razón por la cual la propuesta plantea la unificación de dichos programas en una sola transferencia monetaria Renta Básica. A continuación, se presentan las transferencias monetarias existentes, su cobertura y</w:t>
      </w:r>
      <w:r>
        <w:rPr>
          <w:color w:val="000009"/>
          <w:spacing w:val="-1"/>
        </w:rPr>
        <w:t xml:space="preserve"> </w:t>
      </w:r>
      <w:r>
        <w:rPr>
          <w:color w:val="000009"/>
        </w:rPr>
        <w:t>monto.</w:t>
      </w:r>
    </w:p>
    <w:p w14:paraId="58B20359" w14:textId="77777777" w:rsidR="0055061B" w:rsidRDefault="0055061B">
      <w:pPr>
        <w:pStyle w:val="Textoindependiente"/>
        <w:spacing w:before="7"/>
        <w:rPr>
          <w:sz w:val="27"/>
        </w:rPr>
      </w:pPr>
    </w:p>
    <w:p w14:paraId="403747EC" w14:textId="77777777" w:rsidR="0055061B" w:rsidRDefault="0014774B">
      <w:pPr>
        <w:pStyle w:val="Textoindependiente"/>
        <w:spacing w:after="42"/>
        <w:ind w:left="151"/>
        <w:jc w:val="center"/>
      </w:pPr>
      <w:r>
        <w:rPr>
          <w:color w:val="000009"/>
        </w:rPr>
        <w:t>Tabla. Transferencias monetarias del Gobierno Nacional.</w:t>
      </w: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1188"/>
        <w:gridCol w:w="1186"/>
        <w:gridCol w:w="1255"/>
        <w:gridCol w:w="1870"/>
      </w:tblGrid>
      <w:tr w:rsidR="0055061B" w14:paraId="09959465" w14:textId="77777777">
        <w:trPr>
          <w:trHeight w:val="299"/>
        </w:trPr>
        <w:tc>
          <w:tcPr>
            <w:tcW w:w="2081" w:type="dxa"/>
            <w:vMerge w:val="restart"/>
            <w:shd w:val="clear" w:color="auto" w:fill="D9D9D9"/>
          </w:tcPr>
          <w:p w14:paraId="23CEF35D" w14:textId="77777777" w:rsidR="0055061B" w:rsidRDefault="0055061B">
            <w:pPr>
              <w:pStyle w:val="TableParagraph"/>
              <w:rPr>
                <w:rFonts w:ascii="Times New Roman"/>
              </w:rPr>
            </w:pPr>
          </w:p>
          <w:p w14:paraId="555B0D54" w14:textId="77777777" w:rsidR="0055061B" w:rsidRDefault="0055061B">
            <w:pPr>
              <w:pStyle w:val="TableParagraph"/>
              <w:rPr>
                <w:rFonts w:ascii="Times New Roman"/>
              </w:rPr>
            </w:pPr>
          </w:p>
          <w:p w14:paraId="211B217D" w14:textId="77777777" w:rsidR="0055061B" w:rsidRDefault="0055061B">
            <w:pPr>
              <w:pStyle w:val="TableParagraph"/>
              <w:spacing w:before="3"/>
              <w:rPr>
                <w:rFonts w:ascii="Times New Roman"/>
                <w:sz w:val="31"/>
              </w:rPr>
            </w:pPr>
          </w:p>
          <w:p w14:paraId="28E08750" w14:textId="77777777" w:rsidR="0055061B" w:rsidRDefault="0014774B">
            <w:pPr>
              <w:pStyle w:val="TableParagraph"/>
              <w:spacing w:line="249" w:lineRule="exact"/>
              <w:ind w:left="482"/>
              <w:rPr>
                <w:b/>
              </w:rPr>
            </w:pPr>
            <w:r>
              <w:rPr>
                <w:b/>
              </w:rPr>
              <w:t>PROGRAMA</w:t>
            </w:r>
          </w:p>
        </w:tc>
        <w:tc>
          <w:tcPr>
            <w:tcW w:w="1188" w:type="dxa"/>
            <w:vMerge w:val="restart"/>
            <w:shd w:val="clear" w:color="auto" w:fill="D9D9D9"/>
          </w:tcPr>
          <w:p w14:paraId="48B3C5CE" w14:textId="77777777" w:rsidR="0055061B" w:rsidRDefault="0055061B">
            <w:pPr>
              <w:pStyle w:val="TableParagraph"/>
              <w:rPr>
                <w:rFonts w:ascii="Times New Roman"/>
              </w:rPr>
            </w:pPr>
          </w:p>
          <w:p w14:paraId="33B83D17" w14:textId="77777777" w:rsidR="0055061B" w:rsidRDefault="0055061B">
            <w:pPr>
              <w:pStyle w:val="TableParagraph"/>
              <w:spacing w:before="10"/>
              <w:rPr>
                <w:rFonts w:ascii="Times New Roman"/>
                <w:sz w:val="29"/>
              </w:rPr>
            </w:pPr>
          </w:p>
          <w:p w14:paraId="3E0C593F" w14:textId="77777777" w:rsidR="0055061B" w:rsidRDefault="0014774B">
            <w:pPr>
              <w:pStyle w:val="TableParagraph"/>
              <w:ind w:left="218"/>
              <w:rPr>
                <w:b/>
              </w:rPr>
            </w:pPr>
            <w:r>
              <w:rPr>
                <w:b/>
              </w:rPr>
              <w:t>MONTO</w:t>
            </w:r>
          </w:p>
          <w:p w14:paraId="7AC8A112" w14:textId="77777777" w:rsidR="0055061B" w:rsidRDefault="0014774B">
            <w:pPr>
              <w:pStyle w:val="TableParagraph"/>
              <w:spacing w:before="1" w:line="249" w:lineRule="exact"/>
              <w:ind w:left="261"/>
              <w:rPr>
                <w:b/>
              </w:rPr>
            </w:pPr>
            <w:r>
              <w:rPr>
                <w:b/>
              </w:rPr>
              <w:t>(Pesos)</w:t>
            </w:r>
          </w:p>
        </w:tc>
        <w:tc>
          <w:tcPr>
            <w:tcW w:w="2441" w:type="dxa"/>
            <w:gridSpan w:val="2"/>
            <w:shd w:val="clear" w:color="auto" w:fill="D9D9D9"/>
          </w:tcPr>
          <w:p w14:paraId="7DD831E9" w14:textId="77777777" w:rsidR="0055061B" w:rsidRDefault="0014774B">
            <w:pPr>
              <w:pStyle w:val="TableParagraph"/>
              <w:spacing w:before="30" w:line="249" w:lineRule="exact"/>
              <w:ind w:left="653"/>
              <w:rPr>
                <w:b/>
              </w:rPr>
            </w:pPr>
            <w:r>
              <w:rPr>
                <w:b/>
              </w:rPr>
              <w:t>COBERTURA</w:t>
            </w:r>
          </w:p>
        </w:tc>
        <w:tc>
          <w:tcPr>
            <w:tcW w:w="1870" w:type="dxa"/>
            <w:vMerge w:val="restart"/>
            <w:shd w:val="clear" w:color="auto" w:fill="D9D9D9"/>
          </w:tcPr>
          <w:p w14:paraId="69FFB9F1" w14:textId="77777777" w:rsidR="0055061B" w:rsidRDefault="0055061B">
            <w:pPr>
              <w:pStyle w:val="TableParagraph"/>
              <w:rPr>
                <w:rFonts w:ascii="Times New Roman"/>
              </w:rPr>
            </w:pPr>
          </w:p>
          <w:p w14:paraId="128D4DF6" w14:textId="77777777" w:rsidR="0055061B" w:rsidRDefault="0055061B">
            <w:pPr>
              <w:pStyle w:val="TableParagraph"/>
              <w:spacing w:before="10"/>
              <w:rPr>
                <w:rFonts w:ascii="Times New Roman"/>
                <w:sz w:val="29"/>
              </w:rPr>
            </w:pPr>
          </w:p>
          <w:p w14:paraId="51F49010" w14:textId="77777777" w:rsidR="0055061B" w:rsidRDefault="0014774B">
            <w:pPr>
              <w:pStyle w:val="TableParagraph"/>
              <w:ind w:left="257" w:right="253"/>
              <w:jc w:val="center"/>
              <w:rPr>
                <w:b/>
              </w:rPr>
            </w:pPr>
            <w:r>
              <w:rPr>
                <w:b/>
              </w:rPr>
              <w:t>COSTO 1 GIRO</w:t>
            </w:r>
          </w:p>
          <w:p w14:paraId="2E478A68" w14:textId="77777777" w:rsidR="0055061B" w:rsidRDefault="0014774B">
            <w:pPr>
              <w:pStyle w:val="TableParagraph"/>
              <w:spacing w:before="1" w:line="249" w:lineRule="exact"/>
              <w:ind w:left="257" w:right="253"/>
              <w:jc w:val="center"/>
              <w:rPr>
                <w:b/>
              </w:rPr>
            </w:pPr>
            <w:r>
              <w:rPr>
                <w:b/>
              </w:rPr>
              <w:t>(Pesos)</w:t>
            </w:r>
          </w:p>
        </w:tc>
      </w:tr>
      <w:tr w:rsidR="0055061B" w14:paraId="01C03E34" w14:textId="77777777">
        <w:trPr>
          <w:trHeight w:val="825"/>
        </w:trPr>
        <w:tc>
          <w:tcPr>
            <w:tcW w:w="2081" w:type="dxa"/>
            <w:vMerge/>
            <w:tcBorders>
              <w:top w:val="nil"/>
            </w:tcBorders>
            <w:shd w:val="clear" w:color="auto" w:fill="D9D9D9"/>
          </w:tcPr>
          <w:p w14:paraId="4A6AADA6" w14:textId="77777777" w:rsidR="0055061B" w:rsidRDefault="0055061B">
            <w:pPr>
              <w:rPr>
                <w:sz w:val="2"/>
                <w:szCs w:val="2"/>
              </w:rPr>
            </w:pPr>
          </w:p>
        </w:tc>
        <w:tc>
          <w:tcPr>
            <w:tcW w:w="1188" w:type="dxa"/>
            <w:vMerge/>
            <w:tcBorders>
              <w:top w:val="nil"/>
            </w:tcBorders>
            <w:shd w:val="clear" w:color="auto" w:fill="D9D9D9"/>
          </w:tcPr>
          <w:p w14:paraId="799493AA" w14:textId="77777777" w:rsidR="0055061B" w:rsidRDefault="0055061B">
            <w:pPr>
              <w:rPr>
                <w:sz w:val="2"/>
                <w:szCs w:val="2"/>
              </w:rPr>
            </w:pPr>
          </w:p>
        </w:tc>
        <w:tc>
          <w:tcPr>
            <w:tcW w:w="1186" w:type="dxa"/>
            <w:shd w:val="clear" w:color="auto" w:fill="D9D9D9"/>
          </w:tcPr>
          <w:p w14:paraId="53F1E335" w14:textId="77777777" w:rsidR="0055061B" w:rsidRDefault="0055061B">
            <w:pPr>
              <w:pStyle w:val="TableParagraph"/>
              <w:rPr>
                <w:rFonts w:ascii="Times New Roman"/>
              </w:rPr>
            </w:pPr>
          </w:p>
          <w:p w14:paraId="01A64B3D" w14:textId="77777777" w:rsidR="0055061B" w:rsidRDefault="0055061B">
            <w:pPr>
              <w:pStyle w:val="TableParagraph"/>
              <w:spacing w:before="4"/>
              <w:rPr>
                <w:rFonts w:ascii="Times New Roman"/>
                <w:sz w:val="26"/>
              </w:rPr>
            </w:pPr>
          </w:p>
          <w:p w14:paraId="63A1149C" w14:textId="77777777" w:rsidR="0055061B" w:rsidRDefault="0014774B">
            <w:pPr>
              <w:pStyle w:val="TableParagraph"/>
              <w:spacing w:line="249" w:lineRule="exact"/>
              <w:ind w:left="69"/>
              <w:rPr>
                <w:b/>
              </w:rPr>
            </w:pPr>
            <w:r>
              <w:rPr>
                <w:b/>
              </w:rPr>
              <w:t>PERSONAS</w:t>
            </w:r>
          </w:p>
        </w:tc>
        <w:tc>
          <w:tcPr>
            <w:tcW w:w="1255" w:type="dxa"/>
            <w:shd w:val="clear" w:color="auto" w:fill="D9D9D9"/>
          </w:tcPr>
          <w:p w14:paraId="35A0A061" w14:textId="77777777" w:rsidR="0055061B" w:rsidRDefault="0014774B">
            <w:pPr>
              <w:pStyle w:val="TableParagraph"/>
              <w:spacing w:before="69"/>
              <w:ind w:left="47" w:right="41"/>
              <w:jc w:val="center"/>
              <w:rPr>
                <w:b/>
              </w:rPr>
            </w:pPr>
            <w:r>
              <w:rPr>
                <w:b/>
              </w:rPr>
              <w:t>HOGARES</w:t>
            </w:r>
          </w:p>
          <w:p w14:paraId="6E358A45" w14:textId="77777777" w:rsidR="0055061B" w:rsidRDefault="0014774B">
            <w:pPr>
              <w:pStyle w:val="TableParagraph"/>
              <w:spacing w:before="2" w:line="243" w:lineRule="exact"/>
              <w:ind w:left="48" w:right="41"/>
              <w:jc w:val="center"/>
              <w:rPr>
                <w:b/>
                <w:sz w:val="20"/>
              </w:rPr>
            </w:pPr>
            <w:r>
              <w:rPr>
                <w:b/>
                <w:sz w:val="20"/>
              </w:rPr>
              <w:t>(3,2 personas</w:t>
            </w:r>
          </w:p>
          <w:p w14:paraId="17065B86" w14:textId="77777777" w:rsidR="0055061B" w:rsidRDefault="0014774B">
            <w:pPr>
              <w:pStyle w:val="TableParagraph"/>
              <w:spacing w:line="222" w:lineRule="exact"/>
              <w:ind w:left="48" w:right="40"/>
              <w:jc w:val="center"/>
              <w:rPr>
                <w:b/>
                <w:sz w:val="20"/>
              </w:rPr>
            </w:pPr>
            <w:r>
              <w:rPr>
                <w:b/>
                <w:sz w:val="20"/>
              </w:rPr>
              <w:t>por hogar)</w:t>
            </w:r>
          </w:p>
        </w:tc>
        <w:tc>
          <w:tcPr>
            <w:tcW w:w="1870" w:type="dxa"/>
            <w:vMerge/>
            <w:tcBorders>
              <w:top w:val="nil"/>
            </w:tcBorders>
            <w:shd w:val="clear" w:color="auto" w:fill="D9D9D9"/>
          </w:tcPr>
          <w:p w14:paraId="69F1F13A" w14:textId="77777777" w:rsidR="0055061B" w:rsidRDefault="0055061B">
            <w:pPr>
              <w:rPr>
                <w:sz w:val="2"/>
                <w:szCs w:val="2"/>
              </w:rPr>
            </w:pPr>
          </w:p>
        </w:tc>
      </w:tr>
      <w:tr w:rsidR="0055061B" w14:paraId="0C34A816" w14:textId="77777777">
        <w:trPr>
          <w:trHeight w:val="537"/>
        </w:trPr>
        <w:tc>
          <w:tcPr>
            <w:tcW w:w="2081" w:type="dxa"/>
          </w:tcPr>
          <w:p w14:paraId="471EF53B" w14:textId="77777777" w:rsidR="0055061B" w:rsidRDefault="0055061B">
            <w:pPr>
              <w:pStyle w:val="TableParagraph"/>
              <w:spacing w:before="3"/>
              <w:rPr>
                <w:rFonts w:ascii="Times New Roman"/>
                <w:sz w:val="23"/>
              </w:rPr>
            </w:pPr>
          </w:p>
          <w:p w14:paraId="09B2B5F3" w14:textId="77777777" w:rsidR="0055061B" w:rsidRDefault="0014774B">
            <w:pPr>
              <w:pStyle w:val="TableParagraph"/>
              <w:spacing w:line="249" w:lineRule="exact"/>
              <w:ind w:left="69"/>
              <w:rPr>
                <w:b/>
              </w:rPr>
            </w:pPr>
            <w:r>
              <w:rPr>
                <w:b/>
              </w:rPr>
              <w:t>INGRESO SOLIDARIO</w:t>
            </w:r>
          </w:p>
        </w:tc>
        <w:tc>
          <w:tcPr>
            <w:tcW w:w="1188" w:type="dxa"/>
          </w:tcPr>
          <w:p w14:paraId="27FAE9C5" w14:textId="77777777" w:rsidR="0055061B" w:rsidRDefault="0014774B">
            <w:pPr>
              <w:pStyle w:val="TableParagraph"/>
              <w:spacing w:line="268" w:lineRule="exact"/>
              <w:ind w:left="117"/>
            </w:pPr>
            <w:r>
              <w:t>$</w:t>
            </w:r>
          </w:p>
          <w:p w14:paraId="5FE6F0C6" w14:textId="77777777" w:rsidR="0055061B" w:rsidRDefault="0014774B">
            <w:pPr>
              <w:pStyle w:val="TableParagraph"/>
              <w:spacing w:line="249" w:lineRule="exact"/>
              <w:ind w:left="67"/>
            </w:pPr>
            <w:r>
              <w:t>160.000</w:t>
            </w:r>
          </w:p>
        </w:tc>
        <w:tc>
          <w:tcPr>
            <w:tcW w:w="1186" w:type="dxa"/>
          </w:tcPr>
          <w:p w14:paraId="39AFBD56" w14:textId="77777777" w:rsidR="0055061B" w:rsidRDefault="0055061B">
            <w:pPr>
              <w:pStyle w:val="TableParagraph"/>
              <w:spacing w:before="3"/>
              <w:rPr>
                <w:rFonts w:ascii="Times New Roman"/>
                <w:sz w:val="23"/>
              </w:rPr>
            </w:pPr>
          </w:p>
          <w:p w14:paraId="25FF6B2E" w14:textId="77777777" w:rsidR="0055061B" w:rsidRDefault="0014774B">
            <w:pPr>
              <w:pStyle w:val="TableParagraph"/>
              <w:spacing w:line="249" w:lineRule="exact"/>
              <w:ind w:left="69"/>
            </w:pPr>
            <w:r>
              <w:t>9.600.000</w:t>
            </w:r>
          </w:p>
        </w:tc>
        <w:tc>
          <w:tcPr>
            <w:tcW w:w="1255" w:type="dxa"/>
          </w:tcPr>
          <w:p w14:paraId="52BF7C81" w14:textId="77777777" w:rsidR="0055061B" w:rsidRDefault="0055061B">
            <w:pPr>
              <w:pStyle w:val="TableParagraph"/>
              <w:spacing w:before="3"/>
              <w:rPr>
                <w:rFonts w:ascii="Times New Roman"/>
                <w:sz w:val="23"/>
              </w:rPr>
            </w:pPr>
          </w:p>
          <w:p w14:paraId="171854EE" w14:textId="77777777" w:rsidR="0055061B" w:rsidRDefault="0014774B">
            <w:pPr>
              <w:pStyle w:val="TableParagraph"/>
              <w:spacing w:line="249" w:lineRule="exact"/>
              <w:ind w:left="69"/>
            </w:pPr>
            <w:r>
              <w:t>3.000.000</w:t>
            </w:r>
          </w:p>
        </w:tc>
        <w:tc>
          <w:tcPr>
            <w:tcW w:w="1870" w:type="dxa"/>
          </w:tcPr>
          <w:p w14:paraId="1B7EEFCD" w14:textId="77777777" w:rsidR="0055061B" w:rsidRDefault="0055061B">
            <w:pPr>
              <w:pStyle w:val="TableParagraph"/>
              <w:spacing w:before="3"/>
              <w:rPr>
                <w:rFonts w:ascii="Times New Roman"/>
                <w:sz w:val="23"/>
              </w:rPr>
            </w:pPr>
          </w:p>
          <w:p w14:paraId="6FC24DEE" w14:textId="77777777" w:rsidR="0055061B" w:rsidRDefault="0014774B">
            <w:pPr>
              <w:pStyle w:val="TableParagraph"/>
              <w:spacing w:line="249" w:lineRule="exact"/>
              <w:ind w:left="67"/>
            </w:pPr>
            <w:r>
              <w:t>480.000.000.000</w:t>
            </w:r>
          </w:p>
        </w:tc>
      </w:tr>
      <w:tr w:rsidR="0055061B" w14:paraId="2BEE5764" w14:textId="77777777">
        <w:trPr>
          <w:trHeight w:val="537"/>
        </w:trPr>
        <w:tc>
          <w:tcPr>
            <w:tcW w:w="2081" w:type="dxa"/>
          </w:tcPr>
          <w:p w14:paraId="5B211AF3" w14:textId="77777777" w:rsidR="0055061B" w:rsidRDefault="0014774B">
            <w:pPr>
              <w:pStyle w:val="TableParagraph"/>
              <w:spacing w:line="268" w:lineRule="exact"/>
              <w:ind w:left="69"/>
              <w:rPr>
                <w:b/>
              </w:rPr>
            </w:pPr>
            <w:r>
              <w:rPr>
                <w:b/>
              </w:rPr>
              <w:t>FAMILIAS EN</w:t>
            </w:r>
          </w:p>
          <w:p w14:paraId="2013B6A5" w14:textId="77777777" w:rsidR="0055061B" w:rsidRDefault="0014774B">
            <w:pPr>
              <w:pStyle w:val="TableParagraph"/>
              <w:spacing w:line="249" w:lineRule="exact"/>
              <w:ind w:left="69"/>
              <w:rPr>
                <w:b/>
              </w:rPr>
            </w:pPr>
            <w:r>
              <w:rPr>
                <w:b/>
              </w:rPr>
              <w:t>ACCIÓN</w:t>
            </w:r>
          </w:p>
        </w:tc>
        <w:tc>
          <w:tcPr>
            <w:tcW w:w="1188" w:type="dxa"/>
          </w:tcPr>
          <w:p w14:paraId="2F528DAB" w14:textId="77777777" w:rsidR="0055061B" w:rsidRDefault="0014774B">
            <w:pPr>
              <w:pStyle w:val="TableParagraph"/>
              <w:spacing w:line="268" w:lineRule="exact"/>
              <w:ind w:left="117"/>
            </w:pPr>
            <w:r>
              <w:t>$</w:t>
            </w:r>
          </w:p>
          <w:p w14:paraId="0D1195AB" w14:textId="77777777" w:rsidR="0055061B" w:rsidRDefault="0014774B">
            <w:pPr>
              <w:pStyle w:val="TableParagraph"/>
              <w:spacing w:line="249" w:lineRule="exact"/>
              <w:ind w:left="67"/>
            </w:pPr>
            <w:r>
              <w:t>145.000</w:t>
            </w:r>
          </w:p>
        </w:tc>
        <w:tc>
          <w:tcPr>
            <w:tcW w:w="1186" w:type="dxa"/>
          </w:tcPr>
          <w:p w14:paraId="76A76B9A" w14:textId="77777777" w:rsidR="0055061B" w:rsidRDefault="0055061B">
            <w:pPr>
              <w:pStyle w:val="TableParagraph"/>
              <w:spacing w:before="3"/>
              <w:rPr>
                <w:rFonts w:ascii="Times New Roman"/>
                <w:sz w:val="23"/>
              </w:rPr>
            </w:pPr>
          </w:p>
          <w:p w14:paraId="0FD7F2C7" w14:textId="77777777" w:rsidR="0055061B" w:rsidRDefault="0014774B">
            <w:pPr>
              <w:pStyle w:val="TableParagraph"/>
              <w:spacing w:line="249" w:lineRule="exact"/>
              <w:ind w:left="69"/>
            </w:pPr>
            <w:r>
              <w:t>8.531.955</w:t>
            </w:r>
          </w:p>
        </w:tc>
        <w:tc>
          <w:tcPr>
            <w:tcW w:w="1255" w:type="dxa"/>
          </w:tcPr>
          <w:p w14:paraId="6A896B45" w14:textId="77777777" w:rsidR="0055061B" w:rsidRDefault="0055061B">
            <w:pPr>
              <w:pStyle w:val="TableParagraph"/>
              <w:spacing w:before="3"/>
              <w:rPr>
                <w:rFonts w:ascii="Times New Roman"/>
                <w:sz w:val="23"/>
              </w:rPr>
            </w:pPr>
          </w:p>
          <w:p w14:paraId="34E53200" w14:textId="77777777" w:rsidR="0055061B" w:rsidRDefault="0014774B">
            <w:pPr>
              <w:pStyle w:val="TableParagraph"/>
              <w:spacing w:line="249" w:lineRule="exact"/>
              <w:ind w:left="69"/>
            </w:pPr>
            <w:r>
              <w:t>2.666.236</w:t>
            </w:r>
          </w:p>
        </w:tc>
        <w:tc>
          <w:tcPr>
            <w:tcW w:w="1870" w:type="dxa"/>
          </w:tcPr>
          <w:p w14:paraId="57BBEE1C" w14:textId="77777777" w:rsidR="0055061B" w:rsidRDefault="0055061B">
            <w:pPr>
              <w:pStyle w:val="TableParagraph"/>
              <w:spacing w:before="3"/>
              <w:rPr>
                <w:rFonts w:ascii="Times New Roman"/>
                <w:sz w:val="23"/>
              </w:rPr>
            </w:pPr>
          </w:p>
          <w:p w14:paraId="5FAA8648" w14:textId="77777777" w:rsidR="0055061B" w:rsidRDefault="0014774B">
            <w:pPr>
              <w:pStyle w:val="TableParagraph"/>
              <w:spacing w:line="249" w:lineRule="exact"/>
              <w:ind w:left="67"/>
            </w:pPr>
            <w:r>
              <w:t>386.604.220.000</w:t>
            </w:r>
          </w:p>
        </w:tc>
      </w:tr>
      <w:tr w:rsidR="0055061B" w14:paraId="37CD2611" w14:textId="77777777">
        <w:trPr>
          <w:trHeight w:val="537"/>
        </w:trPr>
        <w:tc>
          <w:tcPr>
            <w:tcW w:w="2081" w:type="dxa"/>
          </w:tcPr>
          <w:p w14:paraId="719B6BFF" w14:textId="77777777" w:rsidR="0055061B" w:rsidRDefault="0055061B">
            <w:pPr>
              <w:pStyle w:val="TableParagraph"/>
              <w:spacing w:before="3"/>
              <w:rPr>
                <w:rFonts w:ascii="Times New Roman"/>
                <w:sz w:val="23"/>
              </w:rPr>
            </w:pPr>
          </w:p>
          <w:p w14:paraId="728AF937" w14:textId="77777777" w:rsidR="0055061B" w:rsidRDefault="0014774B">
            <w:pPr>
              <w:pStyle w:val="TableParagraph"/>
              <w:spacing w:line="249" w:lineRule="exact"/>
              <w:ind w:left="69"/>
              <w:rPr>
                <w:b/>
              </w:rPr>
            </w:pPr>
            <w:r>
              <w:rPr>
                <w:b/>
              </w:rPr>
              <w:t>JÓVENES EN ACCIÓN</w:t>
            </w:r>
          </w:p>
        </w:tc>
        <w:tc>
          <w:tcPr>
            <w:tcW w:w="1188" w:type="dxa"/>
          </w:tcPr>
          <w:p w14:paraId="58879C41" w14:textId="77777777" w:rsidR="0055061B" w:rsidRDefault="0014774B">
            <w:pPr>
              <w:pStyle w:val="TableParagraph"/>
              <w:spacing w:line="268" w:lineRule="exact"/>
              <w:ind w:left="117"/>
            </w:pPr>
            <w:r>
              <w:t>$</w:t>
            </w:r>
          </w:p>
          <w:p w14:paraId="65824B65" w14:textId="77777777" w:rsidR="0055061B" w:rsidRDefault="0014774B">
            <w:pPr>
              <w:pStyle w:val="TableParagraph"/>
              <w:spacing w:line="249" w:lineRule="exact"/>
              <w:ind w:left="67"/>
            </w:pPr>
            <w:r>
              <w:t>356.000</w:t>
            </w:r>
          </w:p>
        </w:tc>
        <w:tc>
          <w:tcPr>
            <w:tcW w:w="1186" w:type="dxa"/>
          </w:tcPr>
          <w:p w14:paraId="52933D1A" w14:textId="77777777" w:rsidR="0055061B" w:rsidRDefault="0055061B">
            <w:pPr>
              <w:pStyle w:val="TableParagraph"/>
              <w:spacing w:before="3"/>
              <w:rPr>
                <w:rFonts w:ascii="Times New Roman"/>
                <w:sz w:val="23"/>
              </w:rPr>
            </w:pPr>
          </w:p>
          <w:p w14:paraId="759BFF5C" w14:textId="77777777" w:rsidR="0055061B" w:rsidRDefault="0014774B">
            <w:pPr>
              <w:pStyle w:val="TableParagraph"/>
              <w:spacing w:line="249" w:lineRule="exact"/>
              <w:ind w:left="69"/>
            </w:pPr>
            <w:r>
              <w:t>274.342</w:t>
            </w:r>
          </w:p>
        </w:tc>
        <w:tc>
          <w:tcPr>
            <w:tcW w:w="1255" w:type="dxa"/>
          </w:tcPr>
          <w:p w14:paraId="7CA0625B" w14:textId="77777777" w:rsidR="0055061B" w:rsidRDefault="0055061B">
            <w:pPr>
              <w:pStyle w:val="TableParagraph"/>
              <w:spacing w:before="3"/>
              <w:rPr>
                <w:rFonts w:ascii="Times New Roman"/>
                <w:sz w:val="23"/>
              </w:rPr>
            </w:pPr>
          </w:p>
          <w:p w14:paraId="2FEA39AA" w14:textId="77777777" w:rsidR="0055061B" w:rsidRDefault="0014774B">
            <w:pPr>
              <w:pStyle w:val="TableParagraph"/>
              <w:spacing w:line="249" w:lineRule="exact"/>
              <w:ind w:left="69"/>
            </w:pPr>
            <w:r>
              <w:t>85.732</w:t>
            </w:r>
          </w:p>
        </w:tc>
        <w:tc>
          <w:tcPr>
            <w:tcW w:w="1870" w:type="dxa"/>
          </w:tcPr>
          <w:p w14:paraId="47B30B4B" w14:textId="77777777" w:rsidR="0055061B" w:rsidRDefault="0055061B">
            <w:pPr>
              <w:pStyle w:val="TableParagraph"/>
              <w:spacing w:before="3"/>
              <w:rPr>
                <w:rFonts w:ascii="Times New Roman"/>
                <w:sz w:val="23"/>
              </w:rPr>
            </w:pPr>
          </w:p>
          <w:p w14:paraId="3AC52299" w14:textId="77777777" w:rsidR="0055061B" w:rsidRDefault="0014774B">
            <w:pPr>
              <w:pStyle w:val="TableParagraph"/>
              <w:spacing w:line="249" w:lineRule="exact"/>
              <w:ind w:left="67"/>
            </w:pPr>
            <w:r>
              <w:t>97.665.752.000</w:t>
            </w:r>
          </w:p>
        </w:tc>
      </w:tr>
      <w:tr w:rsidR="0055061B" w14:paraId="288C8786" w14:textId="77777777">
        <w:trPr>
          <w:trHeight w:val="537"/>
        </w:trPr>
        <w:tc>
          <w:tcPr>
            <w:tcW w:w="2081" w:type="dxa"/>
          </w:tcPr>
          <w:p w14:paraId="543A35E3" w14:textId="77777777" w:rsidR="0055061B" w:rsidRDefault="0055061B">
            <w:pPr>
              <w:pStyle w:val="TableParagraph"/>
              <w:spacing w:before="3"/>
              <w:rPr>
                <w:rFonts w:ascii="Times New Roman"/>
                <w:sz w:val="23"/>
              </w:rPr>
            </w:pPr>
          </w:p>
          <w:p w14:paraId="58322BE4" w14:textId="77777777" w:rsidR="0055061B" w:rsidRDefault="0014774B">
            <w:pPr>
              <w:pStyle w:val="TableParagraph"/>
              <w:spacing w:line="249" w:lineRule="exact"/>
              <w:ind w:left="69"/>
              <w:rPr>
                <w:b/>
              </w:rPr>
            </w:pPr>
            <w:r>
              <w:rPr>
                <w:b/>
              </w:rPr>
              <w:t>COLOMBIA MAYOR</w:t>
            </w:r>
          </w:p>
        </w:tc>
        <w:tc>
          <w:tcPr>
            <w:tcW w:w="1188" w:type="dxa"/>
          </w:tcPr>
          <w:p w14:paraId="17CAAF49" w14:textId="77777777" w:rsidR="0055061B" w:rsidRDefault="0014774B">
            <w:pPr>
              <w:pStyle w:val="TableParagraph"/>
              <w:spacing w:line="268" w:lineRule="exact"/>
              <w:ind w:left="117"/>
            </w:pPr>
            <w:r>
              <w:t>$</w:t>
            </w:r>
          </w:p>
          <w:p w14:paraId="55B334BF" w14:textId="77777777" w:rsidR="0055061B" w:rsidRDefault="0014774B">
            <w:pPr>
              <w:pStyle w:val="TableParagraph"/>
              <w:spacing w:line="249" w:lineRule="exact"/>
              <w:ind w:left="67"/>
            </w:pPr>
            <w:r>
              <w:t>80.000</w:t>
            </w:r>
          </w:p>
        </w:tc>
        <w:tc>
          <w:tcPr>
            <w:tcW w:w="1186" w:type="dxa"/>
          </w:tcPr>
          <w:p w14:paraId="56FB6A30" w14:textId="77777777" w:rsidR="0055061B" w:rsidRDefault="0055061B">
            <w:pPr>
              <w:pStyle w:val="TableParagraph"/>
              <w:spacing w:before="3"/>
              <w:rPr>
                <w:rFonts w:ascii="Times New Roman"/>
                <w:sz w:val="23"/>
              </w:rPr>
            </w:pPr>
          </w:p>
          <w:p w14:paraId="0625955F" w14:textId="77777777" w:rsidR="0055061B" w:rsidRDefault="0014774B">
            <w:pPr>
              <w:pStyle w:val="TableParagraph"/>
              <w:spacing w:line="249" w:lineRule="exact"/>
              <w:ind w:left="69"/>
            </w:pPr>
            <w:r>
              <w:t>1.747.500</w:t>
            </w:r>
          </w:p>
        </w:tc>
        <w:tc>
          <w:tcPr>
            <w:tcW w:w="1255" w:type="dxa"/>
          </w:tcPr>
          <w:p w14:paraId="6AE0207F" w14:textId="77777777" w:rsidR="0055061B" w:rsidRDefault="0055061B">
            <w:pPr>
              <w:pStyle w:val="TableParagraph"/>
              <w:spacing w:before="3"/>
              <w:rPr>
                <w:rFonts w:ascii="Times New Roman"/>
                <w:sz w:val="23"/>
              </w:rPr>
            </w:pPr>
          </w:p>
          <w:p w14:paraId="334B90D0" w14:textId="77777777" w:rsidR="0055061B" w:rsidRDefault="0014774B">
            <w:pPr>
              <w:pStyle w:val="TableParagraph"/>
              <w:spacing w:line="249" w:lineRule="exact"/>
              <w:ind w:left="69"/>
            </w:pPr>
            <w:r>
              <w:t>546.094</w:t>
            </w:r>
          </w:p>
        </w:tc>
        <w:tc>
          <w:tcPr>
            <w:tcW w:w="1870" w:type="dxa"/>
          </w:tcPr>
          <w:p w14:paraId="74FF4BF5" w14:textId="77777777" w:rsidR="0055061B" w:rsidRDefault="0055061B">
            <w:pPr>
              <w:pStyle w:val="TableParagraph"/>
              <w:spacing w:before="3"/>
              <w:rPr>
                <w:rFonts w:ascii="Times New Roman"/>
                <w:sz w:val="23"/>
              </w:rPr>
            </w:pPr>
          </w:p>
          <w:p w14:paraId="0111F264" w14:textId="77777777" w:rsidR="0055061B" w:rsidRDefault="0014774B">
            <w:pPr>
              <w:pStyle w:val="TableParagraph"/>
              <w:spacing w:line="249" w:lineRule="exact"/>
              <w:ind w:left="67"/>
            </w:pPr>
            <w:r>
              <w:t>139.800.000.000</w:t>
            </w:r>
          </w:p>
        </w:tc>
      </w:tr>
      <w:tr w:rsidR="0055061B" w14:paraId="017D71C4" w14:textId="77777777">
        <w:trPr>
          <w:trHeight w:val="537"/>
        </w:trPr>
        <w:tc>
          <w:tcPr>
            <w:tcW w:w="2081" w:type="dxa"/>
          </w:tcPr>
          <w:p w14:paraId="3237E511" w14:textId="77777777" w:rsidR="0055061B" w:rsidRDefault="0055061B">
            <w:pPr>
              <w:pStyle w:val="TableParagraph"/>
              <w:spacing w:before="4"/>
              <w:rPr>
                <w:rFonts w:ascii="Times New Roman"/>
                <w:sz w:val="23"/>
              </w:rPr>
            </w:pPr>
          </w:p>
          <w:p w14:paraId="255B83CC" w14:textId="77777777" w:rsidR="0055061B" w:rsidRDefault="0014774B">
            <w:pPr>
              <w:pStyle w:val="TableParagraph"/>
              <w:spacing w:line="249" w:lineRule="exact"/>
              <w:ind w:left="69"/>
              <w:rPr>
                <w:b/>
              </w:rPr>
            </w:pPr>
            <w:r>
              <w:rPr>
                <w:b/>
              </w:rPr>
              <w:t>DEVOLUCIÓN IVA</w:t>
            </w:r>
          </w:p>
        </w:tc>
        <w:tc>
          <w:tcPr>
            <w:tcW w:w="1188" w:type="dxa"/>
          </w:tcPr>
          <w:p w14:paraId="42DBF74C" w14:textId="77777777" w:rsidR="0055061B" w:rsidRDefault="0014774B">
            <w:pPr>
              <w:pStyle w:val="TableParagraph"/>
              <w:spacing w:line="268" w:lineRule="exact"/>
              <w:ind w:left="117"/>
            </w:pPr>
            <w:r>
              <w:t>$</w:t>
            </w:r>
          </w:p>
          <w:p w14:paraId="0BAAFA10" w14:textId="77777777" w:rsidR="0055061B" w:rsidRDefault="0014774B">
            <w:pPr>
              <w:pStyle w:val="TableParagraph"/>
              <w:spacing w:before="1" w:line="249" w:lineRule="exact"/>
              <w:ind w:left="67"/>
            </w:pPr>
            <w:r>
              <w:t>75.000</w:t>
            </w:r>
          </w:p>
        </w:tc>
        <w:tc>
          <w:tcPr>
            <w:tcW w:w="1186" w:type="dxa"/>
          </w:tcPr>
          <w:p w14:paraId="3947F2B5" w14:textId="77777777" w:rsidR="0055061B" w:rsidRDefault="0055061B">
            <w:pPr>
              <w:pStyle w:val="TableParagraph"/>
              <w:spacing w:before="4"/>
              <w:rPr>
                <w:rFonts w:ascii="Times New Roman"/>
                <w:sz w:val="23"/>
              </w:rPr>
            </w:pPr>
          </w:p>
          <w:p w14:paraId="1836DAC1" w14:textId="77777777" w:rsidR="0055061B" w:rsidRDefault="0014774B">
            <w:pPr>
              <w:pStyle w:val="TableParagraph"/>
              <w:spacing w:line="249" w:lineRule="exact"/>
              <w:ind w:left="69"/>
            </w:pPr>
            <w:r>
              <w:t>3.200.000</w:t>
            </w:r>
          </w:p>
        </w:tc>
        <w:tc>
          <w:tcPr>
            <w:tcW w:w="1255" w:type="dxa"/>
          </w:tcPr>
          <w:p w14:paraId="0B72DF28" w14:textId="77777777" w:rsidR="0055061B" w:rsidRDefault="0055061B">
            <w:pPr>
              <w:pStyle w:val="TableParagraph"/>
              <w:spacing w:before="4"/>
              <w:rPr>
                <w:rFonts w:ascii="Times New Roman"/>
                <w:sz w:val="23"/>
              </w:rPr>
            </w:pPr>
          </w:p>
          <w:p w14:paraId="50E7A81E" w14:textId="77777777" w:rsidR="0055061B" w:rsidRDefault="0014774B">
            <w:pPr>
              <w:pStyle w:val="TableParagraph"/>
              <w:spacing w:line="249" w:lineRule="exact"/>
              <w:ind w:left="69"/>
            </w:pPr>
            <w:r>
              <w:t>1.000.000</w:t>
            </w:r>
          </w:p>
        </w:tc>
        <w:tc>
          <w:tcPr>
            <w:tcW w:w="1870" w:type="dxa"/>
          </w:tcPr>
          <w:p w14:paraId="622975A4" w14:textId="77777777" w:rsidR="0055061B" w:rsidRDefault="0055061B">
            <w:pPr>
              <w:pStyle w:val="TableParagraph"/>
              <w:spacing w:before="4"/>
              <w:rPr>
                <w:rFonts w:ascii="Times New Roman"/>
                <w:sz w:val="23"/>
              </w:rPr>
            </w:pPr>
          </w:p>
          <w:p w14:paraId="6B93003F" w14:textId="77777777" w:rsidR="0055061B" w:rsidRDefault="0014774B">
            <w:pPr>
              <w:pStyle w:val="TableParagraph"/>
              <w:spacing w:line="249" w:lineRule="exact"/>
              <w:ind w:left="67"/>
            </w:pPr>
            <w:r>
              <w:t>75.000.000.000</w:t>
            </w:r>
          </w:p>
        </w:tc>
      </w:tr>
      <w:tr w:rsidR="0055061B" w14:paraId="01E23CD3" w14:textId="77777777">
        <w:trPr>
          <w:trHeight w:val="537"/>
        </w:trPr>
        <w:tc>
          <w:tcPr>
            <w:tcW w:w="3269" w:type="dxa"/>
            <w:gridSpan w:val="2"/>
            <w:tcBorders>
              <w:left w:val="nil"/>
              <w:bottom w:val="nil"/>
            </w:tcBorders>
          </w:tcPr>
          <w:p w14:paraId="44822FDD" w14:textId="77777777" w:rsidR="0055061B" w:rsidRDefault="0055061B">
            <w:pPr>
              <w:pStyle w:val="TableParagraph"/>
              <w:spacing w:before="3"/>
              <w:rPr>
                <w:rFonts w:ascii="Times New Roman"/>
                <w:sz w:val="23"/>
              </w:rPr>
            </w:pPr>
          </w:p>
          <w:p w14:paraId="51730BF3" w14:textId="77777777" w:rsidR="0055061B" w:rsidRDefault="0014774B">
            <w:pPr>
              <w:pStyle w:val="TableParagraph"/>
              <w:spacing w:line="249" w:lineRule="exact"/>
              <w:ind w:right="56"/>
              <w:jc w:val="right"/>
              <w:rPr>
                <w:b/>
              </w:rPr>
            </w:pPr>
            <w:r>
              <w:rPr>
                <w:b/>
              </w:rPr>
              <w:t>TOTAL</w:t>
            </w:r>
          </w:p>
        </w:tc>
        <w:tc>
          <w:tcPr>
            <w:tcW w:w="1186" w:type="dxa"/>
          </w:tcPr>
          <w:p w14:paraId="459E4657" w14:textId="77777777" w:rsidR="0055061B" w:rsidRDefault="0055061B">
            <w:pPr>
              <w:pStyle w:val="TableParagraph"/>
              <w:spacing w:before="3"/>
              <w:rPr>
                <w:rFonts w:ascii="Times New Roman"/>
                <w:sz w:val="23"/>
              </w:rPr>
            </w:pPr>
          </w:p>
          <w:p w14:paraId="63FD4202" w14:textId="77777777" w:rsidR="0055061B" w:rsidRDefault="0014774B">
            <w:pPr>
              <w:pStyle w:val="TableParagraph"/>
              <w:spacing w:line="249" w:lineRule="exact"/>
              <w:ind w:left="69"/>
              <w:rPr>
                <w:b/>
              </w:rPr>
            </w:pPr>
            <w:r>
              <w:rPr>
                <w:b/>
              </w:rPr>
              <w:t>23.353.797</w:t>
            </w:r>
          </w:p>
        </w:tc>
        <w:tc>
          <w:tcPr>
            <w:tcW w:w="1255" w:type="dxa"/>
          </w:tcPr>
          <w:p w14:paraId="05DA2EBB" w14:textId="77777777" w:rsidR="0055061B" w:rsidRDefault="0055061B">
            <w:pPr>
              <w:pStyle w:val="TableParagraph"/>
              <w:spacing w:before="3"/>
              <w:rPr>
                <w:rFonts w:ascii="Times New Roman"/>
                <w:sz w:val="23"/>
              </w:rPr>
            </w:pPr>
          </w:p>
          <w:p w14:paraId="1E3F73E8" w14:textId="77777777" w:rsidR="0055061B" w:rsidRDefault="0014774B">
            <w:pPr>
              <w:pStyle w:val="TableParagraph"/>
              <w:spacing w:line="249" w:lineRule="exact"/>
              <w:ind w:left="69"/>
              <w:rPr>
                <w:b/>
              </w:rPr>
            </w:pPr>
            <w:r>
              <w:rPr>
                <w:b/>
              </w:rPr>
              <w:t>7.298.062</w:t>
            </w:r>
          </w:p>
        </w:tc>
        <w:tc>
          <w:tcPr>
            <w:tcW w:w="1870" w:type="dxa"/>
          </w:tcPr>
          <w:p w14:paraId="034E5910" w14:textId="77777777" w:rsidR="0055061B" w:rsidRDefault="0055061B">
            <w:pPr>
              <w:pStyle w:val="TableParagraph"/>
              <w:spacing w:before="3"/>
              <w:rPr>
                <w:rFonts w:ascii="Times New Roman"/>
                <w:sz w:val="23"/>
              </w:rPr>
            </w:pPr>
          </w:p>
          <w:p w14:paraId="6FBB5CC1" w14:textId="77777777" w:rsidR="0055061B" w:rsidRDefault="0014774B">
            <w:pPr>
              <w:pStyle w:val="TableParagraph"/>
              <w:spacing w:line="249" w:lineRule="exact"/>
              <w:ind w:left="67"/>
              <w:rPr>
                <w:b/>
              </w:rPr>
            </w:pPr>
            <w:r>
              <w:rPr>
                <w:b/>
              </w:rPr>
              <w:t>1.179.069.972.000</w:t>
            </w:r>
          </w:p>
        </w:tc>
      </w:tr>
    </w:tbl>
    <w:p w14:paraId="5F4413A3" w14:textId="77777777" w:rsidR="0055061B" w:rsidRDefault="0014774B">
      <w:pPr>
        <w:ind w:left="152"/>
        <w:jc w:val="center"/>
        <w:rPr>
          <w:sz w:val="20"/>
        </w:rPr>
      </w:pPr>
      <w:r>
        <w:rPr>
          <w:color w:val="000009"/>
          <w:sz w:val="20"/>
        </w:rPr>
        <w:t>Fuente: Construcción propia con datos del Ministerio de Hacienda y Crédito Público</w:t>
      </w:r>
    </w:p>
    <w:p w14:paraId="51B23BC4" w14:textId="77777777" w:rsidR="0055061B" w:rsidRDefault="0055061B">
      <w:pPr>
        <w:pStyle w:val="Textoindependiente"/>
        <w:spacing w:before="7"/>
        <w:rPr>
          <w:sz w:val="30"/>
        </w:rPr>
      </w:pPr>
    </w:p>
    <w:p w14:paraId="3DABC018" w14:textId="77777777" w:rsidR="0055061B" w:rsidRDefault="0014774B">
      <w:pPr>
        <w:pStyle w:val="Textoindependiente"/>
        <w:spacing w:line="276" w:lineRule="auto"/>
        <w:ind w:left="302" w:right="145"/>
        <w:jc w:val="both"/>
      </w:pPr>
      <w:r>
        <w:rPr>
          <w:color w:val="000009"/>
        </w:rPr>
        <w:t>En medio de este panorama la propuesta de una Renta Básica tiene por objetivo mitigar las consecuencias</w:t>
      </w:r>
      <w:r>
        <w:rPr>
          <w:color w:val="000009"/>
          <w:spacing w:val="-10"/>
        </w:rPr>
        <w:t xml:space="preserve"> </w:t>
      </w:r>
      <w:r>
        <w:rPr>
          <w:color w:val="000009"/>
        </w:rPr>
        <w:t>generadas</w:t>
      </w:r>
      <w:r>
        <w:rPr>
          <w:color w:val="000009"/>
          <w:spacing w:val="-8"/>
        </w:rPr>
        <w:t xml:space="preserve"> </w:t>
      </w:r>
      <w:r>
        <w:rPr>
          <w:color w:val="000009"/>
        </w:rPr>
        <w:t>por</w:t>
      </w:r>
      <w:r>
        <w:rPr>
          <w:color w:val="000009"/>
          <w:spacing w:val="-10"/>
        </w:rPr>
        <w:t xml:space="preserve"> </w:t>
      </w:r>
      <w:r>
        <w:rPr>
          <w:color w:val="000009"/>
        </w:rPr>
        <w:t>la</w:t>
      </w:r>
      <w:r>
        <w:rPr>
          <w:color w:val="000009"/>
          <w:spacing w:val="-9"/>
        </w:rPr>
        <w:t xml:space="preserve"> </w:t>
      </w:r>
      <w:r>
        <w:rPr>
          <w:color w:val="000009"/>
        </w:rPr>
        <w:t>pandemia</w:t>
      </w:r>
      <w:r>
        <w:rPr>
          <w:color w:val="000009"/>
          <w:spacing w:val="-10"/>
        </w:rPr>
        <w:t xml:space="preserve"> </w:t>
      </w:r>
      <w:r>
        <w:rPr>
          <w:color w:val="000009"/>
        </w:rPr>
        <w:t>COVID</w:t>
      </w:r>
      <w:r>
        <w:rPr>
          <w:color w:val="000009"/>
          <w:spacing w:val="-8"/>
        </w:rPr>
        <w:t xml:space="preserve"> </w:t>
      </w:r>
      <w:r>
        <w:rPr>
          <w:color w:val="000009"/>
        </w:rPr>
        <w:t>19,</w:t>
      </w:r>
      <w:r>
        <w:rPr>
          <w:color w:val="000009"/>
          <w:spacing w:val="-9"/>
        </w:rPr>
        <w:t xml:space="preserve"> </w:t>
      </w:r>
      <w:r>
        <w:rPr>
          <w:color w:val="000009"/>
        </w:rPr>
        <w:t>atender</w:t>
      </w:r>
      <w:r>
        <w:rPr>
          <w:color w:val="000009"/>
          <w:spacing w:val="-8"/>
        </w:rPr>
        <w:t xml:space="preserve"> </w:t>
      </w:r>
      <w:r>
        <w:rPr>
          <w:color w:val="000009"/>
        </w:rPr>
        <w:t>las</w:t>
      </w:r>
      <w:r>
        <w:rPr>
          <w:color w:val="000009"/>
          <w:spacing w:val="-9"/>
        </w:rPr>
        <w:t xml:space="preserve"> </w:t>
      </w:r>
      <w:r>
        <w:rPr>
          <w:color w:val="000009"/>
        </w:rPr>
        <w:t>necesidades</w:t>
      </w:r>
      <w:r>
        <w:rPr>
          <w:color w:val="000009"/>
          <w:spacing w:val="-8"/>
        </w:rPr>
        <w:t xml:space="preserve"> </w:t>
      </w:r>
      <w:r>
        <w:rPr>
          <w:color w:val="000009"/>
        </w:rPr>
        <w:t>básicas</w:t>
      </w:r>
      <w:r>
        <w:rPr>
          <w:color w:val="000009"/>
          <w:spacing w:val="-8"/>
        </w:rPr>
        <w:t xml:space="preserve"> </w:t>
      </w:r>
      <w:r>
        <w:rPr>
          <w:color w:val="000009"/>
        </w:rPr>
        <w:t>de</w:t>
      </w:r>
      <w:r>
        <w:rPr>
          <w:color w:val="000009"/>
          <w:spacing w:val="-10"/>
        </w:rPr>
        <w:t xml:space="preserve"> </w:t>
      </w:r>
      <w:r>
        <w:rPr>
          <w:color w:val="000009"/>
        </w:rPr>
        <w:t>las personas vulnerables y a su vez como un estímulo a la demanda que, además, le permitiría a la economía mantener su tejido empresarial y acelerar la recuperación</w:t>
      </w:r>
      <w:r>
        <w:rPr>
          <w:color w:val="000009"/>
          <w:spacing w:val="-9"/>
        </w:rPr>
        <w:t xml:space="preserve"> </w:t>
      </w:r>
      <w:r>
        <w:rPr>
          <w:color w:val="000009"/>
        </w:rPr>
        <w:t>económica.</w:t>
      </w:r>
    </w:p>
    <w:p w14:paraId="1D44F656" w14:textId="77777777" w:rsidR="0055061B" w:rsidRDefault="0055061B">
      <w:pPr>
        <w:spacing w:line="276" w:lineRule="auto"/>
        <w:jc w:val="both"/>
      </w:pPr>
    </w:p>
    <w:p w14:paraId="32B997A2" w14:textId="77777777" w:rsidR="003A6520" w:rsidRDefault="003A6520">
      <w:pPr>
        <w:spacing w:line="276" w:lineRule="auto"/>
        <w:jc w:val="both"/>
      </w:pPr>
    </w:p>
    <w:p w14:paraId="780A2FD6" w14:textId="77777777" w:rsidR="003A6520" w:rsidRDefault="003A6520">
      <w:pPr>
        <w:spacing w:line="276" w:lineRule="auto"/>
        <w:jc w:val="both"/>
      </w:pPr>
    </w:p>
    <w:p w14:paraId="17E6DFB2" w14:textId="05702AA8" w:rsidR="003A6520" w:rsidRDefault="003A6520" w:rsidP="003A6520">
      <w:pPr>
        <w:pStyle w:val="Textoindependiente"/>
        <w:ind w:left="161"/>
      </w:pPr>
      <w:r>
        <w:t>De la honorable Congresista,</w:t>
      </w:r>
    </w:p>
    <w:p w14:paraId="4C0CEA7F" w14:textId="3CEB79AB" w:rsidR="007B4751" w:rsidRDefault="007B4751" w:rsidP="007B4751">
      <w:pPr>
        <w:pStyle w:val="Textoindependiente"/>
        <w:rPr>
          <w:sz w:val="26"/>
        </w:rPr>
      </w:pPr>
    </w:p>
    <w:p w14:paraId="268CE819" w14:textId="77777777" w:rsidR="007B4751" w:rsidRDefault="007B4751" w:rsidP="007B4751">
      <w:pPr>
        <w:pStyle w:val="Textoindependiente"/>
        <w:rPr>
          <w:sz w:val="26"/>
        </w:rPr>
      </w:pPr>
    </w:p>
    <w:p w14:paraId="06B0D862" w14:textId="77777777" w:rsidR="007B4751" w:rsidRDefault="007B4751" w:rsidP="007B4751">
      <w:pPr>
        <w:pStyle w:val="Textoindependiente"/>
        <w:spacing w:before="6"/>
        <w:rPr>
          <w:sz w:val="34"/>
        </w:rPr>
      </w:pPr>
    </w:p>
    <w:p w14:paraId="4969DE26" w14:textId="30A77268" w:rsidR="007B4751" w:rsidRDefault="007B4751" w:rsidP="007B4751">
      <w:pPr>
        <w:pStyle w:val="Ttulo1"/>
        <w:tabs>
          <w:tab w:val="left" w:pos="5202"/>
        </w:tabs>
        <w:ind w:left="0"/>
      </w:pPr>
      <w:r>
        <w:rPr>
          <w:color w:val="000009"/>
        </w:rPr>
        <w:t>MARÍA JOSÉ</w:t>
      </w:r>
      <w:r>
        <w:rPr>
          <w:color w:val="000009"/>
          <w:spacing w:val="-2"/>
        </w:rPr>
        <w:t xml:space="preserve"> </w:t>
      </w:r>
      <w:r>
        <w:rPr>
          <w:color w:val="000009"/>
        </w:rPr>
        <w:t>PIZARRO</w:t>
      </w:r>
      <w:r>
        <w:rPr>
          <w:color w:val="000009"/>
          <w:spacing w:val="-1"/>
        </w:rPr>
        <w:t xml:space="preserve"> </w:t>
      </w:r>
      <w:r>
        <w:rPr>
          <w:color w:val="000009"/>
        </w:rPr>
        <w:t>RODRIGUEZ</w:t>
      </w:r>
      <w:r>
        <w:rPr>
          <w:color w:val="000009"/>
        </w:rPr>
        <w:tab/>
        <w:t>GUSTAVO PETRO</w:t>
      </w:r>
      <w:r>
        <w:rPr>
          <w:color w:val="000009"/>
          <w:spacing w:val="-1"/>
        </w:rPr>
        <w:t xml:space="preserve"> </w:t>
      </w:r>
      <w:r>
        <w:rPr>
          <w:color w:val="000009"/>
        </w:rPr>
        <w:t>URREGO</w:t>
      </w:r>
    </w:p>
    <w:p w14:paraId="7D7C3AA2" w14:textId="77777777" w:rsidR="007B4751" w:rsidRDefault="007B4751" w:rsidP="007B4751">
      <w:pPr>
        <w:tabs>
          <w:tab w:val="left" w:pos="5202"/>
        </w:tabs>
        <w:spacing w:before="38"/>
        <w:ind w:left="302"/>
        <w:rPr>
          <w:b/>
          <w:color w:val="000009"/>
          <w:sz w:val="24"/>
        </w:rPr>
      </w:pPr>
      <w:r>
        <w:rPr>
          <w:b/>
          <w:color w:val="000009"/>
          <w:sz w:val="24"/>
        </w:rPr>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r>
        <w:rPr>
          <w:b/>
          <w:color w:val="000009"/>
          <w:sz w:val="24"/>
        </w:rPr>
        <w:tab/>
        <w:t>Senador de la</w:t>
      </w:r>
      <w:r>
        <w:rPr>
          <w:b/>
          <w:color w:val="000009"/>
          <w:spacing w:val="-2"/>
          <w:sz w:val="24"/>
        </w:rPr>
        <w:t xml:space="preserve"> </w:t>
      </w:r>
      <w:r>
        <w:rPr>
          <w:b/>
          <w:color w:val="000009"/>
          <w:sz w:val="24"/>
        </w:rPr>
        <w:t>República</w:t>
      </w:r>
    </w:p>
    <w:p w14:paraId="21E24919" w14:textId="22DCDF18" w:rsidR="007B4751" w:rsidRDefault="007B4751" w:rsidP="007B4751">
      <w:pPr>
        <w:tabs>
          <w:tab w:val="left" w:pos="5202"/>
        </w:tabs>
        <w:spacing w:before="38"/>
        <w:ind w:left="302"/>
        <w:rPr>
          <w:b/>
          <w:color w:val="000009"/>
          <w:sz w:val="24"/>
        </w:rPr>
      </w:pPr>
    </w:p>
    <w:p w14:paraId="011AFB75" w14:textId="0E6750FF" w:rsidR="007B4751" w:rsidRDefault="007B4751" w:rsidP="007B4751">
      <w:pPr>
        <w:tabs>
          <w:tab w:val="left" w:pos="5202"/>
        </w:tabs>
        <w:spacing w:before="38"/>
        <w:ind w:left="302"/>
        <w:rPr>
          <w:b/>
          <w:sz w:val="24"/>
        </w:rPr>
      </w:pPr>
    </w:p>
    <w:p w14:paraId="032D73E6" w14:textId="77777777" w:rsidR="007B4751" w:rsidRDefault="007B4751" w:rsidP="007B4751">
      <w:pPr>
        <w:pStyle w:val="Textoindependiente"/>
        <w:spacing w:before="5"/>
        <w:rPr>
          <w:b/>
          <w:sz w:val="27"/>
        </w:rPr>
      </w:pPr>
    </w:p>
    <w:p w14:paraId="01C40179" w14:textId="77777777" w:rsidR="007B4751" w:rsidRDefault="007B4751" w:rsidP="007B4751">
      <w:pPr>
        <w:tabs>
          <w:tab w:val="left" w:pos="5202"/>
        </w:tabs>
        <w:spacing w:before="2"/>
        <w:ind w:left="302"/>
        <w:rPr>
          <w:b/>
          <w:sz w:val="24"/>
        </w:rPr>
      </w:pPr>
      <w:r>
        <w:rPr>
          <w:b/>
          <w:color w:val="000009"/>
        </w:rPr>
        <w:t>LEÓN FREDY</w:t>
      </w:r>
      <w:r>
        <w:rPr>
          <w:b/>
          <w:color w:val="000009"/>
          <w:spacing w:val="-4"/>
        </w:rPr>
        <w:t xml:space="preserve"> </w:t>
      </w:r>
      <w:r>
        <w:rPr>
          <w:b/>
          <w:color w:val="000009"/>
        </w:rPr>
        <w:t>MUÑOZ</w:t>
      </w:r>
      <w:r>
        <w:rPr>
          <w:b/>
          <w:color w:val="000009"/>
          <w:spacing w:val="-1"/>
        </w:rPr>
        <w:t xml:space="preserve"> </w:t>
      </w:r>
      <w:r>
        <w:rPr>
          <w:b/>
          <w:color w:val="000009"/>
        </w:rPr>
        <w:t>LOPERA</w:t>
      </w:r>
      <w:r>
        <w:rPr>
          <w:b/>
          <w:color w:val="000009"/>
        </w:rPr>
        <w:tab/>
      </w:r>
      <w:r>
        <w:rPr>
          <w:b/>
          <w:color w:val="000009"/>
          <w:sz w:val="24"/>
        </w:rPr>
        <w:t>DAVID</w:t>
      </w:r>
      <w:r>
        <w:rPr>
          <w:b/>
          <w:color w:val="000009"/>
          <w:spacing w:val="-2"/>
          <w:sz w:val="24"/>
        </w:rPr>
        <w:t xml:space="preserve"> </w:t>
      </w:r>
      <w:r>
        <w:rPr>
          <w:b/>
          <w:color w:val="000009"/>
          <w:sz w:val="24"/>
        </w:rPr>
        <w:t>RICARDO RACERO</w:t>
      </w:r>
      <w:r>
        <w:rPr>
          <w:b/>
          <w:color w:val="000009"/>
          <w:sz w:val="24"/>
        </w:rPr>
        <w:tab/>
      </w:r>
    </w:p>
    <w:p w14:paraId="57791F6F" w14:textId="77777777" w:rsidR="007B4751" w:rsidRDefault="007B4751" w:rsidP="007B4751">
      <w:pPr>
        <w:pStyle w:val="Ttulo1"/>
        <w:tabs>
          <w:tab w:val="left" w:pos="5202"/>
        </w:tabs>
        <w:rPr>
          <w:color w:val="000009"/>
        </w:rPr>
      </w:pPr>
      <w:r>
        <w:rPr>
          <w:color w:val="000009"/>
        </w:rPr>
        <w:t>Representante a</w:t>
      </w:r>
      <w:r>
        <w:rPr>
          <w:color w:val="000009"/>
          <w:spacing w:val="-2"/>
        </w:rPr>
        <w:t xml:space="preserve"> </w:t>
      </w:r>
      <w:r>
        <w:rPr>
          <w:color w:val="000009"/>
        </w:rPr>
        <w:t>la</w:t>
      </w:r>
      <w:r>
        <w:rPr>
          <w:color w:val="000009"/>
          <w:spacing w:val="-1"/>
        </w:rPr>
        <w:t xml:space="preserve"> </w:t>
      </w:r>
      <w:r>
        <w:rPr>
          <w:color w:val="000009"/>
        </w:rPr>
        <w:t>Cámara</w:t>
      </w:r>
      <w:r>
        <w:rPr>
          <w:color w:val="000009"/>
        </w:rPr>
        <w:tab/>
        <w:t>Representante a la Cámara</w:t>
      </w:r>
    </w:p>
    <w:p w14:paraId="5CB7D7C9" w14:textId="77777777" w:rsidR="007B4751" w:rsidRDefault="007B4751" w:rsidP="007B4751">
      <w:pPr>
        <w:pStyle w:val="Ttulo1"/>
        <w:tabs>
          <w:tab w:val="left" w:pos="5202"/>
        </w:tabs>
        <w:rPr>
          <w:b w:val="0"/>
          <w:sz w:val="26"/>
        </w:rPr>
      </w:pPr>
    </w:p>
    <w:p w14:paraId="13DE216C" w14:textId="51519282" w:rsidR="007B4751" w:rsidRDefault="007B4751" w:rsidP="007B4751">
      <w:pPr>
        <w:pStyle w:val="Textoindependiente"/>
        <w:rPr>
          <w:b/>
          <w:sz w:val="26"/>
        </w:rPr>
      </w:pPr>
    </w:p>
    <w:p w14:paraId="4BB4F92F" w14:textId="77777777" w:rsidR="007B4751" w:rsidRDefault="007B4751" w:rsidP="007B4751">
      <w:pPr>
        <w:pStyle w:val="Textoindependiente"/>
        <w:spacing w:before="11"/>
        <w:rPr>
          <w:b/>
          <w:sz w:val="37"/>
        </w:rPr>
      </w:pPr>
    </w:p>
    <w:p w14:paraId="78C86ED1" w14:textId="77777777" w:rsidR="007B4751" w:rsidRDefault="007B4751" w:rsidP="007B4751">
      <w:pPr>
        <w:tabs>
          <w:tab w:val="left" w:pos="5202"/>
        </w:tabs>
        <w:ind w:left="302"/>
        <w:rPr>
          <w:b/>
          <w:sz w:val="24"/>
        </w:rPr>
      </w:pPr>
      <w:r>
        <w:rPr>
          <w:b/>
          <w:color w:val="000009"/>
          <w:sz w:val="24"/>
        </w:rPr>
        <w:t>KATHERINE</w:t>
      </w:r>
      <w:r>
        <w:rPr>
          <w:b/>
          <w:color w:val="000009"/>
          <w:spacing w:val="-2"/>
          <w:sz w:val="24"/>
        </w:rPr>
        <w:t xml:space="preserve"> </w:t>
      </w:r>
      <w:r>
        <w:rPr>
          <w:b/>
          <w:color w:val="000009"/>
          <w:sz w:val="24"/>
        </w:rPr>
        <w:t>MIRANDA</w:t>
      </w:r>
      <w:r>
        <w:rPr>
          <w:b/>
          <w:color w:val="000009"/>
          <w:sz w:val="24"/>
        </w:rPr>
        <w:tab/>
        <w:t>INTI RAÚL ASPRILLA</w:t>
      </w:r>
    </w:p>
    <w:p w14:paraId="3C503399" w14:textId="77777777" w:rsidR="007B4751" w:rsidRDefault="007B4751" w:rsidP="007B4751">
      <w:pPr>
        <w:tabs>
          <w:tab w:val="left" w:pos="5202"/>
        </w:tabs>
        <w:ind w:left="302"/>
        <w:rPr>
          <w:b/>
          <w:sz w:val="20"/>
        </w:rPr>
      </w:pPr>
      <w:r>
        <w:rPr>
          <w:b/>
          <w:color w:val="000009"/>
          <w:sz w:val="24"/>
        </w:rPr>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r>
        <w:rPr>
          <w:b/>
          <w:color w:val="000009"/>
          <w:sz w:val="24"/>
        </w:rPr>
        <w:tab/>
        <w:t>Representante a</w:t>
      </w:r>
      <w:r>
        <w:rPr>
          <w:b/>
          <w:color w:val="000009"/>
          <w:spacing w:val="-2"/>
          <w:sz w:val="24"/>
        </w:rPr>
        <w:t xml:space="preserve"> </w:t>
      </w:r>
      <w:r>
        <w:rPr>
          <w:b/>
          <w:color w:val="000009"/>
          <w:sz w:val="24"/>
        </w:rPr>
        <w:t>la</w:t>
      </w:r>
      <w:r>
        <w:rPr>
          <w:b/>
          <w:color w:val="000009"/>
          <w:spacing w:val="-1"/>
          <w:sz w:val="24"/>
        </w:rPr>
        <w:t xml:space="preserve"> </w:t>
      </w:r>
      <w:r>
        <w:rPr>
          <w:b/>
          <w:color w:val="000009"/>
          <w:sz w:val="24"/>
        </w:rPr>
        <w:t>Cámara</w:t>
      </w:r>
    </w:p>
    <w:p w14:paraId="6BD84F2B" w14:textId="77777777" w:rsidR="007B4751" w:rsidRDefault="007B4751" w:rsidP="007B4751">
      <w:pPr>
        <w:pStyle w:val="Textoindependiente"/>
        <w:rPr>
          <w:b/>
          <w:sz w:val="20"/>
        </w:rPr>
      </w:pPr>
    </w:p>
    <w:p w14:paraId="6462159C" w14:textId="416E5C71" w:rsidR="007B4751" w:rsidRDefault="007B4751" w:rsidP="007B4751">
      <w:pPr>
        <w:pStyle w:val="Textoindependiente"/>
        <w:rPr>
          <w:b/>
          <w:sz w:val="20"/>
        </w:rPr>
      </w:pPr>
    </w:p>
    <w:p w14:paraId="21E3FE94" w14:textId="77777777" w:rsidR="007B4751" w:rsidRDefault="007B4751" w:rsidP="007B4751">
      <w:pPr>
        <w:pStyle w:val="Textoindependiente"/>
        <w:rPr>
          <w:b/>
          <w:sz w:val="20"/>
        </w:rPr>
      </w:pPr>
    </w:p>
    <w:p w14:paraId="42AA45BD" w14:textId="77777777" w:rsidR="007B4751" w:rsidRDefault="007B4751" w:rsidP="007B4751">
      <w:pPr>
        <w:pStyle w:val="Textoindependiente"/>
        <w:spacing w:before="10"/>
        <w:rPr>
          <w:b/>
          <w:sz w:val="27"/>
        </w:rPr>
      </w:pPr>
    </w:p>
    <w:p w14:paraId="19423290" w14:textId="77777777" w:rsidR="007B4751" w:rsidRDefault="007B4751" w:rsidP="007B4751">
      <w:pPr>
        <w:tabs>
          <w:tab w:val="left" w:pos="5202"/>
        </w:tabs>
        <w:spacing w:before="90"/>
        <w:ind w:left="302"/>
        <w:jc w:val="center"/>
        <w:rPr>
          <w:b/>
          <w:sz w:val="24"/>
        </w:rPr>
      </w:pPr>
      <w:r>
        <w:rPr>
          <w:b/>
          <w:color w:val="000009"/>
          <w:sz w:val="24"/>
        </w:rPr>
        <w:t>ABEL DAVID</w:t>
      </w:r>
      <w:r>
        <w:rPr>
          <w:b/>
          <w:color w:val="000009"/>
          <w:spacing w:val="-1"/>
          <w:sz w:val="24"/>
        </w:rPr>
        <w:t xml:space="preserve"> </w:t>
      </w:r>
      <w:r>
        <w:rPr>
          <w:b/>
          <w:color w:val="000009"/>
          <w:sz w:val="24"/>
        </w:rPr>
        <w:t>JARAMILLO</w:t>
      </w:r>
    </w:p>
    <w:p w14:paraId="1B9A7C0E" w14:textId="77777777" w:rsidR="007B4751" w:rsidRDefault="007B4751" w:rsidP="007B4751">
      <w:pPr>
        <w:spacing w:before="38"/>
        <w:ind w:left="51"/>
        <w:jc w:val="center"/>
        <w:rPr>
          <w:b/>
          <w:sz w:val="24"/>
        </w:rPr>
      </w:pPr>
      <w:r>
        <w:rPr>
          <w:b/>
          <w:color w:val="000009"/>
          <w:sz w:val="24"/>
        </w:rPr>
        <w:t>Representante a la Cámara</w:t>
      </w:r>
    </w:p>
    <w:p w14:paraId="1F7EEC1B" w14:textId="77777777" w:rsidR="007B4751" w:rsidRDefault="007B4751" w:rsidP="007B4751">
      <w:pPr>
        <w:pStyle w:val="Textoindependiente"/>
        <w:tabs>
          <w:tab w:val="left" w:pos="3500"/>
        </w:tabs>
        <w:spacing w:before="180"/>
        <w:rPr>
          <w:b/>
        </w:rPr>
      </w:pPr>
    </w:p>
    <w:sectPr w:rsidR="007B4751">
      <w:headerReference w:type="default" r:id="rId15"/>
      <w:footerReference w:type="default" r:id="rId16"/>
      <w:pgSz w:w="12240" w:h="15840"/>
      <w:pgMar w:top="1680" w:right="1600" w:bottom="1080" w:left="1440" w:header="423" w:footer="8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23AF1" w14:textId="77777777" w:rsidR="00230CC6" w:rsidRDefault="00230CC6">
      <w:r>
        <w:separator/>
      </w:r>
    </w:p>
  </w:endnote>
  <w:endnote w:type="continuationSeparator" w:id="0">
    <w:p w14:paraId="7D910271" w14:textId="77777777" w:rsidR="00230CC6" w:rsidRDefault="0023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C85C" w14:textId="77777777" w:rsidR="0055061B" w:rsidRDefault="0014774B">
    <w:pPr>
      <w:pStyle w:val="Textoindependiente"/>
      <w:spacing w:line="14" w:lineRule="auto"/>
      <w:rPr>
        <w:sz w:val="20"/>
      </w:rPr>
    </w:pPr>
    <w:r>
      <w:rPr>
        <w:noProof/>
        <w:lang w:val="es-CO" w:eastAsia="es-CO"/>
      </w:rPr>
      <w:drawing>
        <wp:anchor distT="0" distB="0" distL="0" distR="0" simplePos="0" relativeHeight="251664384" behindDoc="1" locked="0" layoutInCell="1" allowOverlap="1" wp14:anchorId="4068317E" wp14:editId="783F81B7">
          <wp:simplePos x="0" y="0"/>
          <wp:positionH relativeFrom="page">
            <wp:posOffset>2370589</wp:posOffset>
          </wp:positionH>
          <wp:positionV relativeFrom="page">
            <wp:posOffset>9366483</wp:posOffset>
          </wp:positionV>
          <wp:extent cx="2936098" cy="2879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 cstate="print"/>
                  <a:stretch>
                    <a:fillRect/>
                  </a:stretch>
                </pic:blipFill>
                <pic:spPr>
                  <a:xfrm>
                    <a:off x="0" y="0"/>
                    <a:ext cx="2936098" cy="2879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0C97" w14:textId="77777777" w:rsidR="0055061B" w:rsidRDefault="0014774B">
    <w:pPr>
      <w:pStyle w:val="Textoindependiente"/>
      <w:spacing w:line="14" w:lineRule="auto"/>
      <w:rPr>
        <w:sz w:val="20"/>
      </w:rPr>
    </w:pPr>
    <w:r>
      <w:rPr>
        <w:noProof/>
        <w:lang w:val="es-CO" w:eastAsia="es-CO"/>
      </w:rPr>
      <w:drawing>
        <wp:anchor distT="0" distB="0" distL="0" distR="0" simplePos="0" relativeHeight="251652096" behindDoc="1" locked="0" layoutInCell="1" allowOverlap="1" wp14:anchorId="18257BC2" wp14:editId="71096FB4">
          <wp:simplePos x="0" y="0"/>
          <wp:positionH relativeFrom="page">
            <wp:posOffset>2370589</wp:posOffset>
          </wp:positionH>
          <wp:positionV relativeFrom="page">
            <wp:posOffset>9366483</wp:posOffset>
          </wp:positionV>
          <wp:extent cx="2936098" cy="28795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 cstate="print"/>
                  <a:stretch>
                    <a:fillRect/>
                  </a:stretch>
                </pic:blipFill>
                <pic:spPr>
                  <a:xfrm>
                    <a:off x="0" y="0"/>
                    <a:ext cx="2936098" cy="2879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50374" w14:textId="77777777" w:rsidR="003A6520" w:rsidRDefault="003A6520">
    <w:pPr>
      <w:pStyle w:val="Textoindependiente"/>
      <w:spacing w:line="14" w:lineRule="auto"/>
      <w:rPr>
        <w:sz w:val="20"/>
      </w:rPr>
    </w:pPr>
    <w:r>
      <w:rPr>
        <w:noProof/>
        <w:lang w:val="es-CO" w:eastAsia="es-CO"/>
      </w:rPr>
      <w:drawing>
        <wp:anchor distT="0" distB="0" distL="0" distR="0" simplePos="0" relativeHeight="251668480" behindDoc="1" locked="0" layoutInCell="1" allowOverlap="1" wp14:anchorId="7FC5775E" wp14:editId="55813B78">
          <wp:simplePos x="0" y="0"/>
          <wp:positionH relativeFrom="page">
            <wp:posOffset>2370589</wp:posOffset>
          </wp:positionH>
          <wp:positionV relativeFrom="page">
            <wp:posOffset>9366483</wp:posOffset>
          </wp:positionV>
          <wp:extent cx="2936098" cy="287950"/>
          <wp:effectExtent l="0" t="0" r="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36098" cy="287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5D01" w14:textId="77777777" w:rsidR="00230CC6" w:rsidRDefault="00230CC6">
      <w:r>
        <w:separator/>
      </w:r>
    </w:p>
  </w:footnote>
  <w:footnote w:type="continuationSeparator" w:id="0">
    <w:p w14:paraId="05D653BF" w14:textId="77777777" w:rsidR="00230CC6" w:rsidRDefault="00230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B5A3" w14:textId="77777777" w:rsidR="0055061B" w:rsidRDefault="0014774B">
    <w:pPr>
      <w:pStyle w:val="Textoindependiente"/>
      <w:spacing w:line="14" w:lineRule="auto"/>
      <w:rPr>
        <w:sz w:val="20"/>
      </w:rPr>
    </w:pPr>
    <w:r>
      <w:rPr>
        <w:noProof/>
        <w:lang w:val="es-CO" w:eastAsia="es-CO"/>
      </w:rPr>
      <w:drawing>
        <wp:anchor distT="0" distB="0" distL="0" distR="0" simplePos="0" relativeHeight="251663360" behindDoc="1" locked="0" layoutInCell="1" allowOverlap="1" wp14:anchorId="6DB2B950" wp14:editId="7C7C1CC2">
          <wp:simplePos x="0" y="0"/>
          <wp:positionH relativeFrom="page">
            <wp:posOffset>2484120</wp:posOffset>
          </wp:positionH>
          <wp:positionV relativeFrom="page">
            <wp:posOffset>268604</wp:posOffset>
          </wp:positionV>
          <wp:extent cx="2695575" cy="80962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2695575" cy="809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0203" w14:textId="77777777" w:rsidR="0055061B" w:rsidRDefault="0014774B">
    <w:pPr>
      <w:pStyle w:val="Textoindependiente"/>
      <w:spacing w:line="14" w:lineRule="auto"/>
      <w:rPr>
        <w:sz w:val="20"/>
      </w:rPr>
    </w:pPr>
    <w:r>
      <w:rPr>
        <w:noProof/>
        <w:lang w:val="es-CO" w:eastAsia="es-CO"/>
      </w:rPr>
      <w:drawing>
        <wp:anchor distT="0" distB="0" distL="0" distR="0" simplePos="0" relativeHeight="251649024" behindDoc="1" locked="0" layoutInCell="1" allowOverlap="1" wp14:anchorId="37604C9B" wp14:editId="0467AB5B">
          <wp:simplePos x="0" y="0"/>
          <wp:positionH relativeFrom="page">
            <wp:posOffset>2484120</wp:posOffset>
          </wp:positionH>
          <wp:positionV relativeFrom="page">
            <wp:posOffset>268604</wp:posOffset>
          </wp:positionV>
          <wp:extent cx="2695575" cy="809625"/>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 cstate="print"/>
                  <a:stretch>
                    <a:fillRect/>
                  </a:stretch>
                </pic:blipFill>
                <pic:spPr>
                  <a:xfrm>
                    <a:off x="0" y="0"/>
                    <a:ext cx="2695575" cy="8096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65A0" w14:textId="77777777" w:rsidR="003A6520" w:rsidRDefault="003A6520">
    <w:pPr>
      <w:pStyle w:val="Textoindependiente"/>
      <w:spacing w:line="14" w:lineRule="auto"/>
      <w:rPr>
        <w:sz w:val="20"/>
      </w:rPr>
    </w:pPr>
    <w:r>
      <w:rPr>
        <w:noProof/>
        <w:lang w:val="es-CO" w:eastAsia="es-CO"/>
      </w:rPr>
      <w:drawing>
        <wp:anchor distT="0" distB="0" distL="0" distR="0" simplePos="0" relativeHeight="251667456" behindDoc="1" locked="0" layoutInCell="1" allowOverlap="1" wp14:anchorId="67AB35C0" wp14:editId="2E39F053">
          <wp:simplePos x="0" y="0"/>
          <wp:positionH relativeFrom="page">
            <wp:posOffset>2484120</wp:posOffset>
          </wp:positionH>
          <wp:positionV relativeFrom="page">
            <wp:posOffset>268604</wp:posOffset>
          </wp:positionV>
          <wp:extent cx="2695575" cy="809625"/>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5575" cy="809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33B2E"/>
    <w:multiLevelType w:val="hybridMultilevel"/>
    <w:tmpl w:val="11BE1C92"/>
    <w:lvl w:ilvl="0" w:tplc="71F88FA4">
      <w:start w:val="1"/>
      <w:numFmt w:val="decimal"/>
      <w:lvlText w:val="%1."/>
      <w:lvlJc w:val="left"/>
      <w:pPr>
        <w:ind w:left="1022" w:hanging="360"/>
        <w:jc w:val="left"/>
      </w:pPr>
      <w:rPr>
        <w:rFonts w:ascii="Times New Roman" w:eastAsia="Times New Roman" w:hAnsi="Times New Roman" w:cs="Times New Roman" w:hint="default"/>
        <w:b/>
        <w:bCs/>
        <w:spacing w:val="-2"/>
        <w:w w:val="99"/>
        <w:sz w:val="24"/>
        <w:szCs w:val="24"/>
        <w:lang w:val="es-ES" w:eastAsia="en-US" w:bidi="ar-SA"/>
      </w:rPr>
    </w:lvl>
    <w:lvl w:ilvl="1" w:tplc="074076CE">
      <w:numFmt w:val="bullet"/>
      <w:lvlText w:val="•"/>
      <w:lvlJc w:val="left"/>
      <w:pPr>
        <w:ind w:left="1838" w:hanging="360"/>
      </w:pPr>
      <w:rPr>
        <w:rFonts w:hint="default"/>
        <w:lang w:val="es-ES" w:eastAsia="en-US" w:bidi="ar-SA"/>
      </w:rPr>
    </w:lvl>
    <w:lvl w:ilvl="2" w:tplc="3080F510">
      <w:numFmt w:val="bullet"/>
      <w:lvlText w:val="•"/>
      <w:lvlJc w:val="left"/>
      <w:pPr>
        <w:ind w:left="2656" w:hanging="360"/>
      </w:pPr>
      <w:rPr>
        <w:rFonts w:hint="default"/>
        <w:lang w:val="es-ES" w:eastAsia="en-US" w:bidi="ar-SA"/>
      </w:rPr>
    </w:lvl>
    <w:lvl w:ilvl="3" w:tplc="FFD42488">
      <w:numFmt w:val="bullet"/>
      <w:lvlText w:val="•"/>
      <w:lvlJc w:val="left"/>
      <w:pPr>
        <w:ind w:left="3474" w:hanging="360"/>
      </w:pPr>
      <w:rPr>
        <w:rFonts w:hint="default"/>
        <w:lang w:val="es-ES" w:eastAsia="en-US" w:bidi="ar-SA"/>
      </w:rPr>
    </w:lvl>
    <w:lvl w:ilvl="4" w:tplc="E604ADEA">
      <w:numFmt w:val="bullet"/>
      <w:lvlText w:val="•"/>
      <w:lvlJc w:val="left"/>
      <w:pPr>
        <w:ind w:left="4292" w:hanging="360"/>
      </w:pPr>
      <w:rPr>
        <w:rFonts w:hint="default"/>
        <w:lang w:val="es-ES" w:eastAsia="en-US" w:bidi="ar-SA"/>
      </w:rPr>
    </w:lvl>
    <w:lvl w:ilvl="5" w:tplc="5F7CAC1E">
      <w:numFmt w:val="bullet"/>
      <w:lvlText w:val="•"/>
      <w:lvlJc w:val="left"/>
      <w:pPr>
        <w:ind w:left="5110" w:hanging="360"/>
      </w:pPr>
      <w:rPr>
        <w:rFonts w:hint="default"/>
        <w:lang w:val="es-ES" w:eastAsia="en-US" w:bidi="ar-SA"/>
      </w:rPr>
    </w:lvl>
    <w:lvl w:ilvl="6" w:tplc="689CBBFE">
      <w:numFmt w:val="bullet"/>
      <w:lvlText w:val="•"/>
      <w:lvlJc w:val="left"/>
      <w:pPr>
        <w:ind w:left="5928" w:hanging="360"/>
      </w:pPr>
      <w:rPr>
        <w:rFonts w:hint="default"/>
        <w:lang w:val="es-ES" w:eastAsia="en-US" w:bidi="ar-SA"/>
      </w:rPr>
    </w:lvl>
    <w:lvl w:ilvl="7" w:tplc="8C260D88">
      <w:numFmt w:val="bullet"/>
      <w:lvlText w:val="•"/>
      <w:lvlJc w:val="left"/>
      <w:pPr>
        <w:ind w:left="6746" w:hanging="360"/>
      </w:pPr>
      <w:rPr>
        <w:rFonts w:hint="default"/>
        <w:lang w:val="es-ES" w:eastAsia="en-US" w:bidi="ar-SA"/>
      </w:rPr>
    </w:lvl>
    <w:lvl w:ilvl="8" w:tplc="69903406">
      <w:numFmt w:val="bullet"/>
      <w:lvlText w:val="•"/>
      <w:lvlJc w:val="left"/>
      <w:pPr>
        <w:ind w:left="7564"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1B"/>
    <w:rsid w:val="0014774B"/>
    <w:rsid w:val="00230CC6"/>
    <w:rsid w:val="003A6520"/>
    <w:rsid w:val="0055061B"/>
    <w:rsid w:val="007B4751"/>
    <w:rsid w:val="008179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901A"/>
  <w15:docId w15:val="{46C79163-8DDC-4821-800E-0E6A9B96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22" w:hanging="361"/>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pais.com/economia/2020-06-08/el-banco-mundial-proyecta-para-2020-un-desplome-del-pib-global-tres-veces-mayor-que-en-el-peor-ano-de-la-gran-reces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pais.com/economia/2020-06-08/el-banco-mundial-proyecta-para-2020-un-desplome-del-pib-global-tres-veces-mayor-que-en-el-peor-ano-de-la-gran-recesio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pais.com/economia/2020-06-08/el-banco-mundial-proyecta-para-2020-un-desplome-del-pib-global-tres-veces-mayor-que-en-el-peor-ano-de-la-gran-reces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CB645-055E-4296-9480-E205E841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2272</Words>
  <Characters>12498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dc:creator>
  <cp:lastModifiedBy>camilo acuna</cp:lastModifiedBy>
  <cp:revision>2</cp:revision>
  <cp:lastPrinted>2020-07-22T21:28:00Z</cp:lastPrinted>
  <dcterms:created xsi:type="dcterms:W3CDTF">2020-07-28T17:24:00Z</dcterms:created>
  <dcterms:modified xsi:type="dcterms:W3CDTF">2020-07-28T17:24:00Z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2020-07-19T00:00:00Z</vt:filetime>
  </property>
  <property fmtid="{D5CDD505-2E9C-101B-9397-08002B2CF9AE}" pid="3" name="Creator">
    <vt:lpwstr>Microsoft® Word para Microsoft 365</vt:lpwstr>
  </property>
  <property fmtid="{D5CDD505-2E9C-101B-9397-08002B2CF9AE}" pid="4" name="LastSaved">
    <vt:filetime>2020-07-22T00:00:00Z</vt:filetime>
  </property>
</Properties>
</file>