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52080" w14:textId="11FFFA08" w:rsidR="00BC5203" w:rsidRPr="004D34E1" w:rsidRDefault="002F52DC" w:rsidP="002F52DC">
      <w:pPr>
        <w:pStyle w:val="Sinespaciado"/>
        <w:rPr>
          <w:rFonts w:ascii="Aptos Narrow" w:hAnsi="Aptos Narrow" w:cs="Arial"/>
          <w:sz w:val="24"/>
          <w:szCs w:val="24"/>
        </w:rPr>
      </w:pPr>
      <w:r w:rsidRPr="004D34E1">
        <w:rPr>
          <w:rFonts w:ascii="Aptos Narrow" w:hAnsi="Aptos Narrow" w:cs="Arial"/>
          <w:sz w:val="24"/>
          <w:szCs w:val="24"/>
        </w:rPr>
        <w:t xml:space="preserve">Bogotá D.C., </w:t>
      </w:r>
      <w:r w:rsidR="00CF3870" w:rsidRPr="004D34E1">
        <w:rPr>
          <w:rFonts w:ascii="Aptos Narrow" w:hAnsi="Aptos Narrow" w:cs="Arial"/>
          <w:sz w:val="24"/>
          <w:szCs w:val="24"/>
        </w:rPr>
        <w:t>28</w:t>
      </w:r>
      <w:r w:rsidRPr="004D34E1">
        <w:rPr>
          <w:rFonts w:ascii="Aptos Narrow" w:hAnsi="Aptos Narrow" w:cs="Arial"/>
          <w:sz w:val="24"/>
          <w:szCs w:val="24"/>
        </w:rPr>
        <w:t xml:space="preserve"> de </w:t>
      </w:r>
      <w:r w:rsidR="00CF3870" w:rsidRPr="004D34E1">
        <w:rPr>
          <w:rFonts w:ascii="Aptos Narrow" w:hAnsi="Aptos Narrow" w:cs="Arial"/>
          <w:sz w:val="24"/>
          <w:szCs w:val="24"/>
        </w:rPr>
        <w:t>febrero de 2024</w:t>
      </w:r>
    </w:p>
    <w:p w14:paraId="2C351289" w14:textId="26FAC21A" w:rsidR="002F52DC" w:rsidRPr="004D34E1" w:rsidRDefault="002F52DC" w:rsidP="002F52DC">
      <w:pPr>
        <w:pStyle w:val="Sinespaciado"/>
        <w:rPr>
          <w:rFonts w:ascii="Aptos Narrow" w:hAnsi="Aptos Narrow" w:cs="Arial"/>
          <w:sz w:val="24"/>
          <w:szCs w:val="24"/>
        </w:rPr>
      </w:pPr>
    </w:p>
    <w:p w14:paraId="04A1C4C3" w14:textId="0760EB71" w:rsidR="002F52DC" w:rsidRPr="004D34E1" w:rsidRDefault="002F52DC" w:rsidP="002F52DC">
      <w:pPr>
        <w:pStyle w:val="Sinespaciado"/>
        <w:rPr>
          <w:rFonts w:ascii="Aptos Narrow" w:hAnsi="Aptos Narrow" w:cs="Arial"/>
          <w:sz w:val="24"/>
          <w:szCs w:val="24"/>
        </w:rPr>
      </w:pPr>
      <w:r w:rsidRPr="004D34E1">
        <w:rPr>
          <w:rFonts w:ascii="Aptos Narrow" w:hAnsi="Aptos Narrow" w:cs="Arial"/>
          <w:sz w:val="24"/>
          <w:szCs w:val="24"/>
        </w:rPr>
        <w:t xml:space="preserve">Doctor </w:t>
      </w:r>
    </w:p>
    <w:p w14:paraId="43BFD427" w14:textId="7FB60F90" w:rsidR="002F52DC" w:rsidRPr="004D34E1" w:rsidRDefault="002F52DC" w:rsidP="002F52DC">
      <w:pPr>
        <w:pStyle w:val="Sinespaciado"/>
        <w:rPr>
          <w:rFonts w:ascii="Aptos Narrow" w:hAnsi="Aptos Narrow" w:cs="Arial"/>
          <w:b/>
          <w:bCs/>
          <w:sz w:val="24"/>
          <w:szCs w:val="24"/>
        </w:rPr>
      </w:pPr>
      <w:r w:rsidRPr="004D34E1">
        <w:rPr>
          <w:rFonts w:ascii="Aptos Narrow" w:hAnsi="Aptos Narrow" w:cs="Arial"/>
          <w:b/>
          <w:bCs/>
          <w:sz w:val="24"/>
          <w:szCs w:val="24"/>
        </w:rPr>
        <w:t>JAIME LUIS LACOUTURE PEÑALOZA</w:t>
      </w:r>
    </w:p>
    <w:p w14:paraId="068008B8" w14:textId="4AE8BFB4" w:rsidR="002F52DC" w:rsidRPr="004D34E1" w:rsidRDefault="004E576B" w:rsidP="002F52DC">
      <w:pPr>
        <w:pStyle w:val="Sinespaciado"/>
        <w:rPr>
          <w:rFonts w:ascii="Aptos Narrow" w:hAnsi="Aptos Narrow" w:cs="Arial"/>
          <w:sz w:val="24"/>
          <w:szCs w:val="24"/>
        </w:rPr>
      </w:pPr>
      <w:r w:rsidRPr="004D34E1">
        <w:rPr>
          <w:rFonts w:ascii="Aptos Narrow" w:hAnsi="Aptos Narrow" w:cs="Arial"/>
          <w:sz w:val="24"/>
          <w:szCs w:val="24"/>
        </w:rPr>
        <w:t xml:space="preserve">Secretario General </w:t>
      </w:r>
    </w:p>
    <w:p w14:paraId="679ECEDE" w14:textId="0B14EC5D" w:rsidR="002F52DC" w:rsidRPr="004D34E1" w:rsidRDefault="002F52DC" w:rsidP="002F52DC">
      <w:pPr>
        <w:pStyle w:val="Sinespaciado"/>
        <w:rPr>
          <w:rFonts w:ascii="Aptos Narrow" w:hAnsi="Aptos Narrow" w:cs="Arial"/>
          <w:b/>
          <w:sz w:val="24"/>
          <w:szCs w:val="24"/>
        </w:rPr>
      </w:pPr>
      <w:r w:rsidRPr="004D34E1">
        <w:rPr>
          <w:rFonts w:ascii="Aptos Narrow" w:hAnsi="Aptos Narrow" w:cs="Arial"/>
          <w:b/>
          <w:sz w:val="24"/>
          <w:szCs w:val="24"/>
        </w:rPr>
        <w:t>CÁMARA DE REPRESENTANTES</w:t>
      </w:r>
    </w:p>
    <w:p w14:paraId="5B6F4192" w14:textId="1B162153" w:rsidR="002F52DC" w:rsidRPr="004D34E1" w:rsidRDefault="004E576B" w:rsidP="002F52DC">
      <w:pPr>
        <w:pStyle w:val="Sinespaciado"/>
        <w:rPr>
          <w:rFonts w:ascii="Aptos Narrow" w:hAnsi="Aptos Narrow" w:cs="Arial"/>
          <w:sz w:val="24"/>
          <w:szCs w:val="24"/>
        </w:rPr>
      </w:pPr>
      <w:r w:rsidRPr="004D34E1">
        <w:rPr>
          <w:rFonts w:ascii="Aptos Narrow" w:hAnsi="Aptos Narrow" w:cs="Arial"/>
          <w:sz w:val="24"/>
          <w:szCs w:val="24"/>
        </w:rPr>
        <w:t>Bogotá</w:t>
      </w:r>
    </w:p>
    <w:p w14:paraId="20CF467B" w14:textId="77777777" w:rsidR="004E576B" w:rsidRPr="004D34E1" w:rsidRDefault="004E576B" w:rsidP="002F52DC">
      <w:pPr>
        <w:pStyle w:val="Sinespaciado"/>
        <w:rPr>
          <w:rFonts w:ascii="Aptos Narrow" w:hAnsi="Aptos Narrow" w:cs="Arial"/>
          <w:b/>
          <w:bCs/>
          <w:sz w:val="24"/>
          <w:szCs w:val="24"/>
        </w:rPr>
      </w:pPr>
    </w:p>
    <w:p w14:paraId="0DC461A0" w14:textId="5ADED7CE" w:rsidR="002F52DC" w:rsidRPr="004D34E1" w:rsidRDefault="002F52DC" w:rsidP="002F52DC">
      <w:pPr>
        <w:pStyle w:val="Sinespaciado"/>
        <w:rPr>
          <w:rFonts w:ascii="Aptos Narrow" w:hAnsi="Aptos Narrow" w:cs="Arial"/>
          <w:sz w:val="24"/>
          <w:szCs w:val="24"/>
        </w:rPr>
      </w:pPr>
      <w:r w:rsidRPr="004D34E1">
        <w:rPr>
          <w:rFonts w:ascii="Aptos Narrow" w:hAnsi="Aptos Narrow" w:cs="Arial"/>
          <w:b/>
          <w:bCs/>
          <w:sz w:val="24"/>
          <w:szCs w:val="24"/>
        </w:rPr>
        <w:t>Referencia:</w:t>
      </w:r>
      <w:r w:rsidRPr="004D34E1">
        <w:rPr>
          <w:rFonts w:ascii="Aptos Narrow" w:hAnsi="Aptos Narrow" w:cs="Arial"/>
          <w:sz w:val="24"/>
          <w:szCs w:val="24"/>
        </w:rPr>
        <w:t xml:space="preserve"> PROYECTO DE LEY No. _____ DE 2023 CÁMARA “</w:t>
      </w:r>
      <w:r w:rsidRPr="004D34E1">
        <w:rPr>
          <w:rFonts w:ascii="Aptos Narrow" w:hAnsi="Aptos Narrow" w:cs="Arial"/>
          <w:i/>
          <w:iCs/>
          <w:sz w:val="24"/>
          <w:szCs w:val="24"/>
        </w:rPr>
        <w:t>Por medio de la cual se modifica la Ley 2123 de 2021 y se dictan otras disposiciones</w:t>
      </w:r>
      <w:r w:rsidRPr="004D34E1">
        <w:rPr>
          <w:rFonts w:ascii="Aptos Narrow" w:hAnsi="Aptos Narrow" w:cs="Arial"/>
          <w:sz w:val="24"/>
          <w:szCs w:val="24"/>
        </w:rPr>
        <w:t>.”</w:t>
      </w:r>
    </w:p>
    <w:p w14:paraId="3209D806" w14:textId="3EB11E05" w:rsidR="002F52DC" w:rsidRPr="004D34E1" w:rsidRDefault="002F52DC" w:rsidP="002F52DC">
      <w:pPr>
        <w:pStyle w:val="Sinespaciado"/>
        <w:rPr>
          <w:rFonts w:ascii="Aptos Narrow" w:hAnsi="Aptos Narrow" w:cs="Arial"/>
          <w:sz w:val="24"/>
          <w:szCs w:val="24"/>
        </w:rPr>
      </w:pPr>
    </w:p>
    <w:p w14:paraId="49563780" w14:textId="77777777" w:rsidR="00EE546F" w:rsidRPr="004D34E1" w:rsidRDefault="00EE546F" w:rsidP="002F52DC">
      <w:pPr>
        <w:pStyle w:val="Sinespaciado"/>
        <w:rPr>
          <w:rFonts w:ascii="Aptos Narrow" w:hAnsi="Aptos Narrow" w:cs="Arial"/>
          <w:sz w:val="24"/>
          <w:szCs w:val="24"/>
        </w:rPr>
      </w:pPr>
    </w:p>
    <w:p w14:paraId="2BD9765E" w14:textId="12F12CF4" w:rsidR="002F52DC" w:rsidRPr="004D34E1" w:rsidRDefault="002F52DC" w:rsidP="002F52DC">
      <w:pPr>
        <w:pStyle w:val="Sinespaciado"/>
        <w:rPr>
          <w:rFonts w:ascii="Aptos Narrow" w:hAnsi="Aptos Narrow" w:cs="Arial"/>
          <w:sz w:val="24"/>
          <w:szCs w:val="24"/>
        </w:rPr>
      </w:pPr>
      <w:r w:rsidRPr="004D34E1">
        <w:rPr>
          <w:rFonts w:ascii="Aptos Narrow" w:hAnsi="Aptos Narrow" w:cs="Arial"/>
          <w:sz w:val="24"/>
          <w:szCs w:val="24"/>
        </w:rPr>
        <w:t>Cordial Saludo,</w:t>
      </w:r>
    </w:p>
    <w:p w14:paraId="6CAB0425" w14:textId="77CAFA9F" w:rsidR="002F52DC" w:rsidRPr="004D34E1" w:rsidRDefault="002F52DC" w:rsidP="002F52DC">
      <w:pPr>
        <w:pStyle w:val="Sinespaciado"/>
        <w:rPr>
          <w:rFonts w:ascii="Aptos Narrow" w:hAnsi="Aptos Narrow" w:cs="Arial"/>
          <w:sz w:val="24"/>
          <w:szCs w:val="24"/>
        </w:rPr>
      </w:pPr>
    </w:p>
    <w:p w14:paraId="362CC037" w14:textId="68D6D724" w:rsidR="00EE546F" w:rsidRPr="004D34E1" w:rsidRDefault="00CF3870" w:rsidP="008C4AA6">
      <w:pPr>
        <w:pStyle w:val="Sinespaciado"/>
        <w:jc w:val="both"/>
        <w:rPr>
          <w:rFonts w:ascii="Aptos Narrow" w:hAnsi="Aptos Narrow" w:cs="Arial"/>
          <w:sz w:val="24"/>
          <w:szCs w:val="24"/>
        </w:rPr>
      </w:pPr>
      <w:r w:rsidRPr="004D34E1">
        <w:rPr>
          <w:rFonts w:ascii="Aptos Narrow" w:hAnsi="Aptos Narrow" w:cs="Arial"/>
          <w:sz w:val="24"/>
          <w:szCs w:val="24"/>
        </w:rPr>
        <w:t>En nuestra</w:t>
      </w:r>
      <w:r w:rsidR="002F52DC" w:rsidRPr="004D34E1">
        <w:rPr>
          <w:rFonts w:ascii="Aptos Narrow" w:hAnsi="Aptos Narrow" w:cs="Arial"/>
          <w:sz w:val="24"/>
          <w:szCs w:val="24"/>
        </w:rPr>
        <w:t xml:space="preserve"> condición de Representante</w:t>
      </w:r>
      <w:r w:rsidRPr="004D34E1">
        <w:rPr>
          <w:rFonts w:ascii="Aptos Narrow" w:hAnsi="Aptos Narrow" w:cs="Arial"/>
          <w:sz w:val="24"/>
          <w:szCs w:val="24"/>
        </w:rPr>
        <w:t>s</w:t>
      </w:r>
      <w:r w:rsidR="002F52DC" w:rsidRPr="004D34E1">
        <w:rPr>
          <w:rFonts w:ascii="Aptos Narrow" w:hAnsi="Aptos Narrow" w:cs="Arial"/>
          <w:sz w:val="24"/>
          <w:szCs w:val="24"/>
        </w:rPr>
        <w:t xml:space="preserve"> a la Cámara</w:t>
      </w:r>
      <w:r w:rsidRPr="004D34E1">
        <w:rPr>
          <w:rFonts w:ascii="Aptos Narrow" w:hAnsi="Aptos Narrow" w:cs="Arial"/>
          <w:sz w:val="24"/>
          <w:szCs w:val="24"/>
        </w:rPr>
        <w:t>s</w:t>
      </w:r>
      <w:r w:rsidR="002F52DC" w:rsidRPr="004D34E1">
        <w:rPr>
          <w:rFonts w:ascii="Aptos Narrow" w:hAnsi="Aptos Narrow" w:cs="Arial"/>
          <w:sz w:val="24"/>
          <w:szCs w:val="24"/>
        </w:rPr>
        <w:t xml:space="preserve"> y en cumplimiento de los artículos 150 y 154 de la Constitución Política, así como de los artículos 139, 1</w:t>
      </w:r>
      <w:r w:rsidRPr="004D34E1">
        <w:rPr>
          <w:rFonts w:ascii="Aptos Narrow" w:hAnsi="Aptos Narrow" w:cs="Arial"/>
          <w:sz w:val="24"/>
          <w:szCs w:val="24"/>
        </w:rPr>
        <w:t>40 y 145 de la Ley 5 de 1992, nos disponemos</w:t>
      </w:r>
      <w:r w:rsidR="002F52DC" w:rsidRPr="004D34E1">
        <w:rPr>
          <w:rFonts w:ascii="Aptos Narrow" w:hAnsi="Aptos Narrow" w:cs="Arial"/>
          <w:sz w:val="24"/>
          <w:szCs w:val="24"/>
        </w:rPr>
        <w:t xml:space="preserve"> a radicar ante la Honorable Cámara de Representantes</w:t>
      </w:r>
      <w:r w:rsidR="00EE546F" w:rsidRPr="004D34E1">
        <w:rPr>
          <w:rFonts w:ascii="Aptos Narrow" w:hAnsi="Aptos Narrow" w:cs="Arial"/>
          <w:sz w:val="24"/>
          <w:szCs w:val="24"/>
        </w:rPr>
        <w:t xml:space="preserve"> el presente proyecto de ley, que tiene por objeto modificar algunas disposiciones de la Ley 2123 de 2021.</w:t>
      </w:r>
    </w:p>
    <w:p w14:paraId="625407CE" w14:textId="4316F822" w:rsidR="00EE546F" w:rsidRPr="004D34E1" w:rsidRDefault="0058778C" w:rsidP="002F52DC">
      <w:pPr>
        <w:pStyle w:val="Sinespaciado"/>
        <w:rPr>
          <w:rFonts w:ascii="Aptos Narrow" w:hAnsi="Aptos Narrow" w:cs="Arial"/>
          <w:sz w:val="24"/>
          <w:szCs w:val="24"/>
        </w:rPr>
      </w:pPr>
      <w:r>
        <w:rPr>
          <w:rFonts w:ascii="Aptos Narrow" w:hAnsi="Aptos Narrow" w:cs="Arial"/>
          <w:sz w:val="24"/>
          <w:szCs w:val="24"/>
        </w:rPr>
        <w:tab/>
      </w:r>
    </w:p>
    <w:p w14:paraId="321C916C" w14:textId="77777777" w:rsidR="00EE546F" w:rsidRPr="004D34E1" w:rsidRDefault="00EE546F" w:rsidP="002F52DC">
      <w:pPr>
        <w:pStyle w:val="Sinespaciado"/>
        <w:rPr>
          <w:rFonts w:ascii="Aptos Narrow" w:hAnsi="Aptos Narrow" w:cs="Arial"/>
          <w:sz w:val="24"/>
          <w:szCs w:val="24"/>
        </w:rPr>
      </w:pPr>
    </w:p>
    <w:p w14:paraId="6862E2E5" w14:textId="77777777" w:rsidR="00EE546F" w:rsidRPr="004D34E1" w:rsidRDefault="00EE546F" w:rsidP="002F52DC">
      <w:pPr>
        <w:pStyle w:val="Sinespaciado"/>
        <w:rPr>
          <w:rFonts w:ascii="Aptos Narrow" w:hAnsi="Aptos Narrow" w:cs="Arial"/>
          <w:sz w:val="24"/>
          <w:szCs w:val="24"/>
        </w:rPr>
      </w:pPr>
      <w:r w:rsidRPr="004D34E1">
        <w:rPr>
          <w:rFonts w:ascii="Aptos Narrow" w:hAnsi="Aptos Narrow" w:cs="Arial"/>
          <w:sz w:val="24"/>
          <w:szCs w:val="24"/>
        </w:rPr>
        <w:t>Atentamente,</w:t>
      </w:r>
    </w:p>
    <w:p w14:paraId="40FD9747" w14:textId="2D85282C" w:rsidR="002F52DC" w:rsidRPr="004D34E1" w:rsidRDefault="00EE546F" w:rsidP="002F52DC">
      <w:pPr>
        <w:pStyle w:val="Sinespaciado"/>
        <w:rPr>
          <w:rFonts w:ascii="Aptos Narrow" w:hAnsi="Aptos Narrow" w:cs="Arial"/>
          <w:sz w:val="24"/>
          <w:szCs w:val="24"/>
        </w:rPr>
      </w:pPr>
      <w:r w:rsidRPr="004D34E1">
        <w:rPr>
          <w:rFonts w:ascii="Aptos Narrow" w:hAnsi="Aptos Narrow" w:cs="Arial"/>
          <w:sz w:val="24"/>
          <w:szCs w:val="24"/>
        </w:rPr>
        <w:t xml:space="preserve">  </w:t>
      </w:r>
      <w:r w:rsidR="002F52DC" w:rsidRPr="004D34E1">
        <w:rPr>
          <w:rFonts w:ascii="Aptos Narrow" w:hAnsi="Aptos Narrow" w:cs="Arial"/>
          <w:sz w:val="24"/>
          <w:szCs w:val="24"/>
        </w:rPr>
        <w:t xml:space="preserve">  </w:t>
      </w:r>
    </w:p>
    <w:p w14:paraId="0535842C" w14:textId="6ED67839" w:rsidR="002F52DC" w:rsidRPr="004D34E1" w:rsidRDefault="00DF3F7F" w:rsidP="002F52DC">
      <w:pPr>
        <w:pStyle w:val="Sinespaciado"/>
        <w:rPr>
          <w:rFonts w:ascii="Aptos Narrow" w:hAnsi="Aptos Narrow" w:cs="Arial"/>
          <w:sz w:val="24"/>
          <w:szCs w:val="24"/>
        </w:rPr>
      </w:pPr>
      <w:r w:rsidRPr="004D34E1">
        <w:rPr>
          <w:rFonts w:ascii="Aptos Narrow" w:hAnsi="Aptos Narrow" w:cs="Arial"/>
          <w:sz w:val="24"/>
          <w:szCs w:val="24"/>
        </w:rPr>
        <w:br/>
      </w:r>
      <w:r w:rsidRPr="004D34E1">
        <w:rPr>
          <w:rFonts w:ascii="Aptos Narrow" w:hAnsi="Aptos Narrow" w:cs="Arial"/>
          <w:sz w:val="24"/>
          <w:szCs w:val="24"/>
        </w:rPr>
        <w:br/>
      </w:r>
    </w:p>
    <w:p w14:paraId="184A2E97" w14:textId="77777777" w:rsidR="00EE546F" w:rsidRPr="004D34E1" w:rsidRDefault="00EE546F" w:rsidP="00EE546F">
      <w:pPr>
        <w:pStyle w:val="Sinespaciado"/>
        <w:rPr>
          <w:rFonts w:ascii="Aptos Narrow" w:hAnsi="Aptos Narrow" w:cs="Arial"/>
          <w:b/>
          <w:bCs/>
          <w:sz w:val="24"/>
          <w:szCs w:val="24"/>
        </w:rPr>
      </w:pPr>
      <w:r w:rsidRPr="004D34E1">
        <w:rPr>
          <w:rFonts w:ascii="Aptos Narrow" w:hAnsi="Aptos Narrow" w:cs="Arial"/>
          <w:b/>
          <w:bCs/>
          <w:sz w:val="24"/>
          <w:szCs w:val="24"/>
        </w:rPr>
        <w:t>HUGO ALFONSO ARCHILA SUÁREZ</w:t>
      </w:r>
    </w:p>
    <w:p w14:paraId="70EA163E" w14:textId="77777777" w:rsidR="00EE546F" w:rsidRPr="004D34E1" w:rsidRDefault="00EE546F" w:rsidP="00EE546F">
      <w:pPr>
        <w:pStyle w:val="Sinespaciado"/>
        <w:rPr>
          <w:rFonts w:ascii="Aptos Narrow" w:hAnsi="Aptos Narrow" w:cs="Arial"/>
          <w:sz w:val="24"/>
          <w:szCs w:val="24"/>
        </w:rPr>
      </w:pPr>
      <w:r w:rsidRPr="004D34E1">
        <w:rPr>
          <w:rFonts w:ascii="Aptos Narrow" w:hAnsi="Aptos Narrow" w:cs="Arial"/>
          <w:sz w:val="24"/>
          <w:szCs w:val="24"/>
        </w:rPr>
        <w:t>Representante a la Cámara</w:t>
      </w:r>
    </w:p>
    <w:p w14:paraId="5F643BFD" w14:textId="77777777" w:rsidR="00EE546F" w:rsidRPr="004D34E1" w:rsidRDefault="00EE546F" w:rsidP="00EE546F">
      <w:pPr>
        <w:pStyle w:val="Sinespaciado"/>
        <w:rPr>
          <w:rFonts w:ascii="Aptos Narrow" w:hAnsi="Aptos Narrow" w:cs="Arial"/>
          <w:sz w:val="24"/>
          <w:szCs w:val="24"/>
        </w:rPr>
      </w:pPr>
      <w:r w:rsidRPr="004D34E1">
        <w:rPr>
          <w:rFonts w:ascii="Aptos Narrow" w:hAnsi="Aptos Narrow" w:cs="Arial"/>
          <w:sz w:val="24"/>
          <w:szCs w:val="24"/>
        </w:rPr>
        <w:t xml:space="preserve">Departamento de Casanare </w:t>
      </w:r>
    </w:p>
    <w:p w14:paraId="235E2F4E" w14:textId="77777777" w:rsidR="00EE546F" w:rsidRPr="004D34E1" w:rsidRDefault="00EE546F" w:rsidP="00EE546F">
      <w:pPr>
        <w:jc w:val="both"/>
        <w:rPr>
          <w:rFonts w:ascii="Aptos Narrow" w:hAnsi="Aptos Narrow" w:cs="Arial"/>
          <w:sz w:val="24"/>
          <w:szCs w:val="24"/>
        </w:rPr>
      </w:pPr>
    </w:p>
    <w:p w14:paraId="635C87CE" w14:textId="5494C0A9" w:rsidR="002F52DC" w:rsidRDefault="002F52DC" w:rsidP="002F52DC">
      <w:pPr>
        <w:pStyle w:val="Sinespaciado"/>
        <w:rPr>
          <w:rFonts w:ascii="Aptos Narrow" w:hAnsi="Aptos Narrow" w:cs="Arial"/>
          <w:sz w:val="24"/>
          <w:szCs w:val="24"/>
        </w:rPr>
      </w:pPr>
    </w:p>
    <w:p w14:paraId="69AFECA2" w14:textId="77777777" w:rsidR="00846BF2" w:rsidRPr="004D34E1" w:rsidRDefault="00846BF2" w:rsidP="002F52DC">
      <w:pPr>
        <w:pStyle w:val="Sinespaciado"/>
        <w:rPr>
          <w:rFonts w:ascii="Aptos Narrow" w:hAnsi="Aptos Narrow" w:cs="Arial"/>
          <w:sz w:val="24"/>
          <w:szCs w:val="24"/>
        </w:rPr>
      </w:pPr>
    </w:p>
    <w:p w14:paraId="06BD3217" w14:textId="77777777" w:rsidR="002F52DC" w:rsidRPr="004D34E1" w:rsidRDefault="002F52DC" w:rsidP="002F52DC">
      <w:pPr>
        <w:pStyle w:val="Sinespaciado"/>
        <w:rPr>
          <w:rFonts w:ascii="Aptos Narrow" w:hAnsi="Aptos Narrow" w:cs="Arial"/>
          <w:sz w:val="24"/>
          <w:szCs w:val="24"/>
        </w:rPr>
      </w:pPr>
    </w:p>
    <w:p w14:paraId="196F0D8A" w14:textId="77777777" w:rsidR="002F52DC" w:rsidRPr="004D34E1" w:rsidRDefault="002F52DC" w:rsidP="00BC5203">
      <w:pPr>
        <w:jc w:val="center"/>
        <w:rPr>
          <w:rFonts w:ascii="Aptos Narrow" w:hAnsi="Aptos Narrow" w:cs="Arial"/>
          <w:sz w:val="24"/>
          <w:szCs w:val="24"/>
        </w:rPr>
      </w:pPr>
    </w:p>
    <w:p w14:paraId="1537C488" w14:textId="77777777" w:rsidR="002F52DC" w:rsidRPr="004D34E1" w:rsidRDefault="002F52DC" w:rsidP="00BC5203">
      <w:pPr>
        <w:jc w:val="center"/>
        <w:rPr>
          <w:rFonts w:ascii="Aptos Narrow" w:hAnsi="Aptos Narrow" w:cs="Arial"/>
          <w:sz w:val="24"/>
          <w:szCs w:val="24"/>
        </w:rPr>
      </w:pPr>
    </w:p>
    <w:p w14:paraId="72E3B286" w14:textId="77777777" w:rsidR="002F52DC" w:rsidRPr="004D34E1" w:rsidRDefault="002F52DC" w:rsidP="00BC5203">
      <w:pPr>
        <w:jc w:val="center"/>
        <w:rPr>
          <w:rFonts w:ascii="Aptos Narrow" w:hAnsi="Aptos Narrow" w:cs="Arial"/>
          <w:sz w:val="24"/>
          <w:szCs w:val="24"/>
        </w:rPr>
      </w:pPr>
    </w:p>
    <w:p w14:paraId="7CA6727C" w14:textId="77777777" w:rsidR="002F52DC" w:rsidRPr="004D34E1" w:rsidRDefault="002F52DC" w:rsidP="00BC5203">
      <w:pPr>
        <w:jc w:val="center"/>
        <w:rPr>
          <w:rFonts w:ascii="Aptos Narrow" w:hAnsi="Aptos Narrow" w:cs="Arial"/>
          <w:sz w:val="24"/>
          <w:szCs w:val="24"/>
        </w:rPr>
      </w:pPr>
    </w:p>
    <w:p w14:paraId="020473D8" w14:textId="31870176" w:rsidR="008805B0" w:rsidRDefault="008805B0" w:rsidP="00DF3F7F">
      <w:pPr>
        <w:rPr>
          <w:rFonts w:ascii="Aptos Narrow" w:hAnsi="Aptos Narrow" w:cs="Arial"/>
          <w:sz w:val="24"/>
          <w:szCs w:val="24"/>
        </w:rPr>
      </w:pPr>
    </w:p>
    <w:p w14:paraId="234FEA81" w14:textId="4BE41A26" w:rsidR="001B0F52" w:rsidRDefault="001B0F52" w:rsidP="00DF3F7F">
      <w:pPr>
        <w:rPr>
          <w:rFonts w:ascii="Aptos Narrow" w:hAnsi="Aptos Narrow" w:cs="Arial"/>
          <w:sz w:val="24"/>
          <w:szCs w:val="24"/>
        </w:rPr>
      </w:pPr>
    </w:p>
    <w:p w14:paraId="08CC01FE" w14:textId="6B416651" w:rsidR="001B0F52" w:rsidRDefault="001B0F52" w:rsidP="00DF3F7F">
      <w:pPr>
        <w:rPr>
          <w:rFonts w:ascii="Aptos Narrow" w:hAnsi="Aptos Narrow" w:cs="Arial"/>
          <w:sz w:val="24"/>
          <w:szCs w:val="24"/>
        </w:rPr>
      </w:pPr>
    </w:p>
    <w:p w14:paraId="29B0934A" w14:textId="1D463A5E" w:rsidR="00531173" w:rsidRPr="004D34E1" w:rsidRDefault="00531173" w:rsidP="00DF3F7F">
      <w:pPr>
        <w:rPr>
          <w:rFonts w:ascii="Aptos Narrow" w:hAnsi="Aptos Narrow" w:cs="Arial"/>
          <w:sz w:val="24"/>
          <w:szCs w:val="24"/>
        </w:rPr>
      </w:pPr>
    </w:p>
    <w:tbl>
      <w:tblPr>
        <w:tblStyle w:val="Tablaconcuadrcula"/>
        <w:tblW w:w="0" w:type="auto"/>
        <w:tblLook w:val="04A0" w:firstRow="1" w:lastRow="0" w:firstColumn="1" w:lastColumn="0" w:noHBand="0" w:noVBand="1"/>
      </w:tblPr>
      <w:tblGrid>
        <w:gridCol w:w="8828"/>
      </w:tblGrid>
      <w:tr w:rsidR="00EE546F" w:rsidRPr="004D34E1" w14:paraId="09F7AF30" w14:textId="77777777" w:rsidTr="00EE546F">
        <w:tc>
          <w:tcPr>
            <w:tcW w:w="8828" w:type="dxa"/>
          </w:tcPr>
          <w:p w14:paraId="01969C52" w14:textId="65017E0F" w:rsidR="00EE546F" w:rsidRPr="004D34E1" w:rsidRDefault="00EE546F" w:rsidP="00EE546F">
            <w:pPr>
              <w:pStyle w:val="Sinespaciado"/>
              <w:jc w:val="center"/>
              <w:rPr>
                <w:rFonts w:ascii="Aptos Narrow" w:hAnsi="Aptos Narrow" w:cs="Arial"/>
                <w:b/>
                <w:bCs/>
                <w:sz w:val="24"/>
                <w:szCs w:val="24"/>
              </w:rPr>
            </w:pPr>
            <w:r w:rsidRPr="004D34E1">
              <w:rPr>
                <w:rFonts w:ascii="Aptos Narrow" w:hAnsi="Aptos Narrow" w:cs="Arial"/>
                <w:b/>
                <w:bCs/>
                <w:sz w:val="24"/>
                <w:szCs w:val="24"/>
              </w:rPr>
              <w:t>TEXTO PROPUESTO</w:t>
            </w:r>
          </w:p>
        </w:tc>
      </w:tr>
    </w:tbl>
    <w:p w14:paraId="72732213" w14:textId="77777777" w:rsidR="00EE546F" w:rsidRPr="004D34E1" w:rsidRDefault="00EE546F" w:rsidP="00EE546F">
      <w:pPr>
        <w:pStyle w:val="Sinespaciado"/>
        <w:rPr>
          <w:rFonts w:ascii="Aptos Narrow" w:hAnsi="Aptos Narrow" w:cs="Arial"/>
          <w:b/>
          <w:bCs/>
          <w:sz w:val="24"/>
          <w:szCs w:val="24"/>
        </w:rPr>
      </w:pPr>
    </w:p>
    <w:p w14:paraId="6FCB801C" w14:textId="02CC1B56" w:rsidR="00531173" w:rsidRPr="004D34E1" w:rsidRDefault="00BC5203" w:rsidP="00531173">
      <w:pPr>
        <w:jc w:val="center"/>
        <w:rPr>
          <w:rFonts w:ascii="Aptos Narrow" w:hAnsi="Aptos Narrow" w:cs="Arial"/>
          <w:sz w:val="24"/>
          <w:szCs w:val="24"/>
        </w:rPr>
      </w:pPr>
      <w:r w:rsidRPr="004D34E1">
        <w:rPr>
          <w:rFonts w:ascii="Aptos Narrow" w:hAnsi="Aptos Narrow" w:cs="Arial"/>
          <w:sz w:val="24"/>
          <w:szCs w:val="24"/>
        </w:rPr>
        <w:t>PROYECTO DE LEY No. ______ de 2023</w:t>
      </w:r>
      <w:r w:rsidR="002F52DC" w:rsidRPr="004D34E1">
        <w:rPr>
          <w:rFonts w:ascii="Aptos Narrow" w:hAnsi="Aptos Narrow" w:cs="Arial"/>
          <w:sz w:val="24"/>
          <w:szCs w:val="24"/>
        </w:rPr>
        <w:t xml:space="preserve"> CÁMARA</w:t>
      </w:r>
      <w:r w:rsidRPr="004D34E1">
        <w:rPr>
          <w:rFonts w:ascii="Aptos Narrow" w:hAnsi="Aptos Narrow" w:cs="Arial"/>
          <w:sz w:val="24"/>
          <w:szCs w:val="24"/>
        </w:rPr>
        <w:t xml:space="preserve"> </w:t>
      </w:r>
      <w:r w:rsidRPr="004D34E1">
        <w:rPr>
          <w:rFonts w:ascii="Aptos Narrow" w:hAnsi="Aptos Narrow" w:cs="Arial"/>
          <w:i/>
          <w:iCs/>
          <w:sz w:val="24"/>
          <w:szCs w:val="24"/>
        </w:rPr>
        <w:t>“Por medio de la cual se modifica la Ley 2123 de 2021</w:t>
      </w:r>
      <w:r w:rsidRPr="004D34E1">
        <w:rPr>
          <w:rFonts w:ascii="Aptos Narrow" w:hAnsi="Aptos Narrow" w:cs="Arial"/>
          <w:sz w:val="24"/>
          <w:szCs w:val="24"/>
        </w:rPr>
        <w:t>”</w:t>
      </w:r>
    </w:p>
    <w:p w14:paraId="596C6770" w14:textId="31ED56D8" w:rsidR="00BC5203" w:rsidRPr="004D34E1" w:rsidRDefault="00BC5203" w:rsidP="00BC5203">
      <w:pPr>
        <w:jc w:val="center"/>
        <w:rPr>
          <w:rFonts w:ascii="Aptos Narrow" w:hAnsi="Aptos Narrow" w:cs="Arial"/>
          <w:sz w:val="24"/>
          <w:szCs w:val="24"/>
        </w:rPr>
      </w:pPr>
      <w:r w:rsidRPr="004D34E1">
        <w:rPr>
          <w:rFonts w:ascii="Aptos Narrow" w:hAnsi="Aptos Narrow" w:cs="Arial"/>
          <w:sz w:val="24"/>
          <w:szCs w:val="24"/>
        </w:rPr>
        <w:t>EL CONGRESO DE COLOMBIA</w:t>
      </w:r>
    </w:p>
    <w:p w14:paraId="435220A6" w14:textId="390388E4" w:rsidR="00531173" w:rsidRPr="004D34E1" w:rsidRDefault="00BC5203" w:rsidP="008805B0">
      <w:pPr>
        <w:jc w:val="center"/>
        <w:rPr>
          <w:rFonts w:ascii="Aptos Narrow" w:hAnsi="Aptos Narrow" w:cs="Arial"/>
          <w:sz w:val="24"/>
          <w:szCs w:val="24"/>
        </w:rPr>
      </w:pPr>
      <w:r w:rsidRPr="004D34E1">
        <w:rPr>
          <w:rFonts w:ascii="Aptos Narrow" w:hAnsi="Aptos Narrow" w:cs="Arial"/>
          <w:sz w:val="24"/>
          <w:szCs w:val="24"/>
        </w:rPr>
        <w:t xml:space="preserve"> DECRETA</w:t>
      </w:r>
    </w:p>
    <w:p w14:paraId="64A560AE" w14:textId="77777777" w:rsidR="00A35457" w:rsidRPr="004D34E1" w:rsidRDefault="00BC5203" w:rsidP="00BC5203">
      <w:pPr>
        <w:jc w:val="both"/>
        <w:rPr>
          <w:rFonts w:ascii="Aptos Narrow" w:hAnsi="Aptos Narrow" w:cs="Arial"/>
          <w:sz w:val="24"/>
          <w:szCs w:val="24"/>
        </w:rPr>
      </w:pPr>
      <w:r w:rsidRPr="004D34E1">
        <w:rPr>
          <w:rFonts w:ascii="Aptos Narrow" w:hAnsi="Aptos Narrow" w:cs="Arial"/>
          <w:b/>
          <w:bCs/>
          <w:sz w:val="24"/>
          <w:szCs w:val="24"/>
        </w:rPr>
        <w:t>Artículo 1° Objeto.</w:t>
      </w:r>
      <w:r w:rsidRPr="004D34E1">
        <w:rPr>
          <w:rFonts w:ascii="Aptos Narrow" w:hAnsi="Aptos Narrow" w:cs="Arial"/>
          <w:sz w:val="24"/>
          <w:szCs w:val="24"/>
        </w:rPr>
        <w:t xml:space="preserve"> La presente ley tiene por objeto</w:t>
      </w:r>
      <w:r w:rsidR="00EE546F" w:rsidRPr="004D34E1">
        <w:rPr>
          <w:rFonts w:ascii="Aptos Narrow" w:hAnsi="Aptos Narrow" w:cs="Arial"/>
          <w:sz w:val="24"/>
          <w:szCs w:val="24"/>
        </w:rPr>
        <w:t xml:space="preserve"> modificar </w:t>
      </w:r>
      <w:r w:rsidR="00B70F92" w:rsidRPr="004D34E1">
        <w:rPr>
          <w:rFonts w:ascii="Aptos Narrow" w:hAnsi="Aptos Narrow" w:cs="Arial"/>
          <w:sz w:val="24"/>
          <w:szCs w:val="24"/>
        </w:rPr>
        <w:t>y adicionar la Ley 2123 de 202</w:t>
      </w:r>
      <w:r w:rsidR="00A35457" w:rsidRPr="004D34E1">
        <w:rPr>
          <w:rFonts w:ascii="Aptos Narrow" w:hAnsi="Aptos Narrow" w:cs="Arial"/>
          <w:sz w:val="24"/>
          <w:szCs w:val="24"/>
        </w:rPr>
        <w:t>1.</w:t>
      </w:r>
    </w:p>
    <w:p w14:paraId="364FC523" w14:textId="6B1D7884" w:rsidR="00BC5203" w:rsidRPr="004D34E1" w:rsidRDefault="00BC5203" w:rsidP="00BC5203">
      <w:pPr>
        <w:jc w:val="both"/>
        <w:rPr>
          <w:rFonts w:ascii="Aptos Narrow" w:hAnsi="Aptos Narrow" w:cs="Arial"/>
          <w:sz w:val="24"/>
          <w:szCs w:val="24"/>
        </w:rPr>
      </w:pPr>
      <w:r w:rsidRPr="004D34E1">
        <w:rPr>
          <w:rFonts w:ascii="Aptos Narrow" w:hAnsi="Aptos Narrow" w:cs="Arial"/>
          <w:b/>
          <w:bCs/>
          <w:sz w:val="24"/>
          <w:szCs w:val="24"/>
        </w:rPr>
        <w:t>Artículo 2°</w:t>
      </w:r>
      <w:r w:rsidRPr="004D34E1">
        <w:rPr>
          <w:rFonts w:ascii="Aptos Narrow" w:hAnsi="Aptos Narrow" w:cs="Arial"/>
          <w:sz w:val="24"/>
          <w:szCs w:val="24"/>
        </w:rPr>
        <w:t xml:space="preserve"> </w:t>
      </w:r>
      <w:r w:rsidR="008E0C14" w:rsidRPr="004D34E1">
        <w:rPr>
          <w:rFonts w:ascii="Aptos Narrow" w:hAnsi="Aptos Narrow" w:cs="Arial"/>
          <w:sz w:val="24"/>
          <w:szCs w:val="24"/>
        </w:rPr>
        <w:t xml:space="preserve">Modifíquese </w:t>
      </w:r>
      <w:r w:rsidR="00B70F92" w:rsidRPr="004D34E1">
        <w:rPr>
          <w:rFonts w:ascii="Aptos Narrow" w:hAnsi="Aptos Narrow" w:cs="Arial"/>
          <w:sz w:val="24"/>
          <w:szCs w:val="24"/>
        </w:rPr>
        <w:t>el</w:t>
      </w:r>
      <w:r w:rsidRPr="004D34E1">
        <w:rPr>
          <w:rFonts w:ascii="Aptos Narrow" w:hAnsi="Aptos Narrow" w:cs="Arial"/>
          <w:sz w:val="24"/>
          <w:szCs w:val="24"/>
        </w:rPr>
        <w:t xml:space="preserve"> artículo </w:t>
      </w:r>
      <w:r w:rsidR="00B70F92" w:rsidRPr="004D34E1">
        <w:rPr>
          <w:rFonts w:ascii="Aptos Narrow" w:hAnsi="Aptos Narrow" w:cs="Arial"/>
          <w:sz w:val="24"/>
          <w:szCs w:val="24"/>
        </w:rPr>
        <w:t>1</w:t>
      </w:r>
      <w:r w:rsidRPr="004D34E1">
        <w:rPr>
          <w:rFonts w:ascii="Aptos Narrow" w:hAnsi="Aptos Narrow" w:cs="Arial"/>
          <w:sz w:val="24"/>
          <w:szCs w:val="24"/>
        </w:rPr>
        <w:t xml:space="preserve"> </w:t>
      </w:r>
      <w:r w:rsidR="008E0C14" w:rsidRPr="004D34E1">
        <w:rPr>
          <w:rFonts w:ascii="Aptos Narrow" w:hAnsi="Aptos Narrow" w:cs="Arial"/>
          <w:sz w:val="24"/>
          <w:szCs w:val="24"/>
        </w:rPr>
        <w:t>de</w:t>
      </w:r>
      <w:r w:rsidRPr="004D34E1">
        <w:rPr>
          <w:rFonts w:ascii="Aptos Narrow" w:hAnsi="Aptos Narrow" w:cs="Arial"/>
          <w:sz w:val="24"/>
          <w:szCs w:val="24"/>
        </w:rPr>
        <w:t xml:space="preserve"> la Ley 2123 de 2021, el cual quedará así:</w:t>
      </w:r>
    </w:p>
    <w:p w14:paraId="39A916AB" w14:textId="4E7A4DF4" w:rsidR="00ED3B27" w:rsidRPr="004D34E1" w:rsidRDefault="00BC5203" w:rsidP="009C623B">
      <w:pPr>
        <w:ind w:left="708"/>
        <w:jc w:val="both"/>
        <w:rPr>
          <w:rFonts w:ascii="Aptos Narrow" w:hAnsi="Aptos Narrow" w:cs="Arial"/>
          <w:strike/>
          <w:sz w:val="24"/>
          <w:szCs w:val="24"/>
        </w:rPr>
      </w:pPr>
      <w:r w:rsidRPr="004D34E1">
        <w:rPr>
          <w:rFonts w:ascii="Aptos Narrow" w:hAnsi="Aptos Narrow" w:cs="Arial"/>
          <w:b/>
          <w:bCs/>
          <w:sz w:val="24"/>
          <w:szCs w:val="24"/>
        </w:rPr>
        <w:t xml:space="preserve">ARTÍCULO </w:t>
      </w:r>
      <w:r w:rsidR="003F63A1" w:rsidRPr="004D34E1">
        <w:rPr>
          <w:rFonts w:ascii="Aptos Narrow" w:hAnsi="Aptos Narrow" w:cs="Arial"/>
          <w:b/>
          <w:bCs/>
          <w:sz w:val="24"/>
          <w:szCs w:val="24"/>
        </w:rPr>
        <w:t>1</w:t>
      </w:r>
      <w:r w:rsidRPr="004D34E1">
        <w:rPr>
          <w:rFonts w:ascii="Aptos Narrow" w:hAnsi="Aptos Narrow" w:cs="Arial"/>
          <w:b/>
          <w:bCs/>
          <w:sz w:val="24"/>
          <w:szCs w:val="24"/>
        </w:rPr>
        <w:t>.</w:t>
      </w:r>
      <w:r w:rsidR="003F63A1" w:rsidRPr="004D34E1">
        <w:rPr>
          <w:rFonts w:ascii="Aptos Narrow" w:hAnsi="Aptos Narrow" w:cs="Arial"/>
          <w:b/>
          <w:bCs/>
          <w:sz w:val="24"/>
          <w:szCs w:val="24"/>
        </w:rPr>
        <w:t xml:space="preserve"> OBJETO.</w:t>
      </w:r>
      <w:r w:rsidRPr="004D34E1">
        <w:rPr>
          <w:rFonts w:ascii="Aptos Narrow" w:hAnsi="Aptos Narrow" w:cs="Arial"/>
          <w:sz w:val="24"/>
          <w:szCs w:val="24"/>
        </w:rPr>
        <w:t xml:space="preserve"> </w:t>
      </w:r>
      <w:r w:rsidR="008E0C14" w:rsidRPr="004D34E1">
        <w:rPr>
          <w:rFonts w:ascii="Aptos Narrow" w:hAnsi="Aptos Narrow" w:cs="Arial"/>
          <w:color w:val="333333"/>
          <w:sz w:val="24"/>
          <w:szCs w:val="24"/>
          <w:shd w:val="clear" w:color="auto" w:fill="FFFFFF"/>
        </w:rPr>
        <w:t xml:space="preserve">Autorícese a la </w:t>
      </w:r>
      <w:r w:rsidR="00A312DE" w:rsidRPr="004D34E1">
        <w:rPr>
          <w:rFonts w:ascii="Aptos Narrow" w:hAnsi="Aptos Narrow" w:cs="Arial"/>
          <w:color w:val="333333"/>
          <w:sz w:val="24"/>
          <w:szCs w:val="24"/>
          <w:shd w:val="clear" w:color="auto" w:fill="FFFFFF"/>
        </w:rPr>
        <w:t>A</w:t>
      </w:r>
      <w:r w:rsidR="008E0C14" w:rsidRPr="004D34E1">
        <w:rPr>
          <w:rFonts w:ascii="Aptos Narrow" w:hAnsi="Aptos Narrow" w:cs="Arial"/>
          <w:color w:val="333333"/>
          <w:sz w:val="24"/>
          <w:szCs w:val="24"/>
          <w:shd w:val="clear" w:color="auto" w:fill="FFFFFF"/>
        </w:rPr>
        <w:t xml:space="preserve">samblea </w:t>
      </w:r>
      <w:r w:rsidR="00A312DE" w:rsidRPr="004D34E1">
        <w:rPr>
          <w:rFonts w:ascii="Aptos Narrow" w:hAnsi="Aptos Narrow" w:cs="Arial"/>
          <w:color w:val="333333"/>
          <w:sz w:val="24"/>
          <w:szCs w:val="24"/>
          <w:shd w:val="clear" w:color="auto" w:fill="FFFFFF"/>
        </w:rPr>
        <w:t>D</w:t>
      </w:r>
      <w:r w:rsidR="008E0C14" w:rsidRPr="004D34E1">
        <w:rPr>
          <w:rFonts w:ascii="Aptos Narrow" w:hAnsi="Aptos Narrow" w:cs="Arial"/>
          <w:color w:val="333333"/>
          <w:sz w:val="24"/>
          <w:szCs w:val="24"/>
          <w:shd w:val="clear" w:color="auto" w:fill="FFFFFF"/>
        </w:rPr>
        <w:t xml:space="preserve">epartamental </w:t>
      </w:r>
      <w:r w:rsidR="008E0C14" w:rsidRPr="004D34E1">
        <w:rPr>
          <w:rFonts w:ascii="Aptos Narrow" w:hAnsi="Aptos Narrow" w:cs="Arial"/>
          <w:b/>
          <w:bCs/>
          <w:color w:val="333333"/>
          <w:sz w:val="24"/>
          <w:szCs w:val="24"/>
          <w:u w:val="single"/>
          <w:shd w:val="clear" w:color="auto" w:fill="FFFFFF"/>
        </w:rPr>
        <w:t xml:space="preserve">y a los </w:t>
      </w:r>
      <w:r w:rsidR="00A312DE" w:rsidRPr="004D34E1">
        <w:rPr>
          <w:rFonts w:ascii="Aptos Narrow" w:hAnsi="Aptos Narrow" w:cs="Arial"/>
          <w:b/>
          <w:bCs/>
          <w:color w:val="333333"/>
          <w:sz w:val="24"/>
          <w:szCs w:val="24"/>
          <w:u w:val="single"/>
          <w:shd w:val="clear" w:color="auto" w:fill="FFFFFF"/>
        </w:rPr>
        <w:t>C</w:t>
      </w:r>
      <w:r w:rsidR="008E0C14" w:rsidRPr="004D34E1">
        <w:rPr>
          <w:rFonts w:ascii="Aptos Narrow" w:hAnsi="Aptos Narrow" w:cs="Arial"/>
          <w:b/>
          <w:bCs/>
          <w:color w:val="333333"/>
          <w:sz w:val="24"/>
          <w:szCs w:val="24"/>
          <w:u w:val="single"/>
          <w:shd w:val="clear" w:color="auto" w:fill="FFFFFF"/>
        </w:rPr>
        <w:t xml:space="preserve">oncejos </w:t>
      </w:r>
      <w:r w:rsidR="00A312DE" w:rsidRPr="004D34E1">
        <w:rPr>
          <w:rFonts w:ascii="Aptos Narrow" w:hAnsi="Aptos Narrow" w:cs="Arial"/>
          <w:b/>
          <w:bCs/>
          <w:color w:val="333333"/>
          <w:sz w:val="24"/>
          <w:szCs w:val="24"/>
          <w:u w:val="single"/>
          <w:shd w:val="clear" w:color="auto" w:fill="FFFFFF"/>
        </w:rPr>
        <w:t>M</w:t>
      </w:r>
      <w:r w:rsidR="008E0C14" w:rsidRPr="004D34E1">
        <w:rPr>
          <w:rFonts w:ascii="Aptos Narrow" w:hAnsi="Aptos Narrow" w:cs="Arial"/>
          <w:b/>
          <w:bCs/>
          <w:color w:val="333333"/>
          <w:sz w:val="24"/>
          <w:szCs w:val="24"/>
          <w:u w:val="single"/>
          <w:shd w:val="clear" w:color="auto" w:fill="FFFFFF"/>
        </w:rPr>
        <w:t xml:space="preserve">unicipales </w:t>
      </w:r>
      <w:r w:rsidR="008E0C14" w:rsidRPr="004D34E1">
        <w:rPr>
          <w:rFonts w:ascii="Aptos Narrow" w:hAnsi="Aptos Narrow" w:cs="Arial"/>
          <w:color w:val="333333"/>
          <w:sz w:val="24"/>
          <w:szCs w:val="24"/>
          <w:shd w:val="clear" w:color="auto" w:fill="FFFFFF"/>
        </w:rPr>
        <w:t>del Departamento de Casanare para que</w:t>
      </w:r>
      <w:r w:rsidR="00DE12CB" w:rsidRPr="004D34E1">
        <w:rPr>
          <w:rFonts w:ascii="Aptos Narrow" w:hAnsi="Aptos Narrow" w:cs="Arial"/>
          <w:b/>
          <w:bCs/>
          <w:color w:val="333333"/>
          <w:sz w:val="24"/>
          <w:szCs w:val="24"/>
          <w:u w:val="single"/>
          <w:shd w:val="clear" w:color="auto" w:fill="FFFFFF"/>
        </w:rPr>
        <w:t>, en el ámbito de su competencia</w:t>
      </w:r>
      <w:r w:rsidR="00A35457" w:rsidRPr="004D34E1">
        <w:rPr>
          <w:rFonts w:ascii="Aptos Narrow" w:hAnsi="Aptos Narrow" w:cs="Arial"/>
          <w:b/>
          <w:bCs/>
          <w:color w:val="333333"/>
          <w:sz w:val="24"/>
          <w:szCs w:val="24"/>
          <w:u w:val="single"/>
          <w:shd w:val="clear" w:color="auto" w:fill="FFFFFF"/>
        </w:rPr>
        <w:t xml:space="preserve"> y autonomía</w:t>
      </w:r>
      <w:r w:rsidR="00DE12CB" w:rsidRPr="004D34E1">
        <w:rPr>
          <w:rFonts w:ascii="Aptos Narrow" w:hAnsi="Aptos Narrow" w:cs="Arial"/>
          <w:b/>
          <w:bCs/>
          <w:color w:val="333333"/>
          <w:sz w:val="24"/>
          <w:szCs w:val="24"/>
          <w:u w:val="single"/>
          <w:shd w:val="clear" w:color="auto" w:fill="FFFFFF"/>
        </w:rPr>
        <w:t>,</w:t>
      </w:r>
      <w:r w:rsidR="008E0C14" w:rsidRPr="004D34E1">
        <w:rPr>
          <w:rFonts w:ascii="Aptos Narrow" w:hAnsi="Aptos Narrow" w:cs="Arial"/>
          <w:color w:val="333333"/>
          <w:sz w:val="24"/>
          <w:szCs w:val="24"/>
          <w:shd w:val="clear" w:color="auto" w:fill="FFFFFF"/>
        </w:rPr>
        <w:t xml:space="preserve"> </w:t>
      </w:r>
      <w:r w:rsidR="008E0C14" w:rsidRPr="004D34E1">
        <w:rPr>
          <w:rFonts w:ascii="Aptos Narrow" w:hAnsi="Aptos Narrow" w:cs="Arial"/>
          <w:b/>
          <w:bCs/>
          <w:color w:val="333333"/>
          <w:sz w:val="24"/>
          <w:szCs w:val="24"/>
          <w:u w:val="single"/>
          <w:shd w:val="clear" w:color="auto" w:fill="FFFFFF"/>
        </w:rPr>
        <w:t>ordenen</w:t>
      </w:r>
      <w:r w:rsidR="008E0C14" w:rsidRPr="004D34E1">
        <w:rPr>
          <w:rFonts w:ascii="Aptos Narrow" w:hAnsi="Aptos Narrow" w:cs="Arial"/>
          <w:color w:val="333333"/>
          <w:sz w:val="24"/>
          <w:szCs w:val="24"/>
          <w:u w:val="single"/>
          <w:shd w:val="clear" w:color="auto" w:fill="FFFFFF"/>
        </w:rPr>
        <w:t xml:space="preserve"> </w:t>
      </w:r>
      <w:r w:rsidR="00485ACE" w:rsidRPr="004D34E1">
        <w:rPr>
          <w:rFonts w:ascii="Aptos Narrow" w:hAnsi="Aptos Narrow" w:cs="Arial"/>
          <w:b/>
          <w:bCs/>
          <w:color w:val="333333"/>
          <w:sz w:val="24"/>
          <w:szCs w:val="24"/>
          <w:u w:val="single"/>
          <w:shd w:val="clear" w:color="auto" w:fill="FFFFFF"/>
        </w:rPr>
        <w:t>y acuerden</w:t>
      </w:r>
      <w:r w:rsidR="00485ACE" w:rsidRPr="004D34E1">
        <w:rPr>
          <w:rFonts w:ascii="Aptos Narrow" w:hAnsi="Aptos Narrow" w:cs="Arial"/>
          <w:color w:val="333333"/>
          <w:sz w:val="24"/>
          <w:szCs w:val="24"/>
          <w:shd w:val="clear" w:color="auto" w:fill="FFFFFF"/>
        </w:rPr>
        <w:t xml:space="preserve"> </w:t>
      </w:r>
      <w:r w:rsidR="008E0C14" w:rsidRPr="004D34E1">
        <w:rPr>
          <w:rFonts w:ascii="Aptos Narrow" w:hAnsi="Aptos Narrow" w:cs="Arial"/>
          <w:color w:val="333333"/>
          <w:sz w:val="24"/>
          <w:szCs w:val="24"/>
          <w:shd w:val="clear" w:color="auto" w:fill="FFFFFF"/>
        </w:rPr>
        <w:t xml:space="preserve">la emisión de la estampilla </w:t>
      </w:r>
      <w:r w:rsidR="008E0C14" w:rsidRPr="004D34E1">
        <w:rPr>
          <w:rFonts w:ascii="Aptos Narrow" w:hAnsi="Aptos Narrow" w:cs="Arial"/>
          <w:b/>
          <w:bCs/>
          <w:i/>
          <w:iCs/>
          <w:color w:val="333333"/>
          <w:sz w:val="24"/>
          <w:szCs w:val="24"/>
          <w:shd w:val="clear" w:color="auto" w:fill="FFFFFF"/>
        </w:rPr>
        <w:t xml:space="preserve">"Pro </w:t>
      </w:r>
      <w:proofErr w:type="spellStart"/>
      <w:r w:rsidR="008E0C14" w:rsidRPr="004D34E1">
        <w:rPr>
          <w:rFonts w:ascii="Aptos Narrow" w:hAnsi="Aptos Narrow" w:cs="Arial"/>
          <w:b/>
          <w:bCs/>
          <w:i/>
          <w:iCs/>
          <w:color w:val="333333"/>
          <w:sz w:val="24"/>
          <w:szCs w:val="24"/>
          <w:shd w:val="clear" w:color="auto" w:fill="FFFFFF"/>
        </w:rPr>
        <w:t>Unitrópico</w:t>
      </w:r>
      <w:proofErr w:type="spellEnd"/>
      <w:r w:rsidR="008E0C14" w:rsidRPr="004D34E1">
        <w:rPr>
          <w:rFonts w:ascii="Aptos Narrow" w:hAnsi="Aptos Narrow" w:cs="Arial"/>
          <w:b/>
          <w:bCs/>
          <w:i/>
          <w:iCs/>
          <w:color w:val="333333"/>
          <w:sz w:val="24"/>
          <w:szCs w:val="24"/>
          <w:shd w:val="clear" w:color="auto" w:fill="FFFFFF"/>
        </w:rPr>
        <w:t>",</w:t>
      </w:r>
      <w:r w:rsidR="008E0C14" w:rsidRPr="004D34E1">
        <w:rPr>
          <w:rFonts w:ascii="Aptos Narrow" w:hAnsi="Aptos Narrow" w:cs="Arial"/>
          <w:color w:val="333333"/>
          <w:sz w:val="24"/>
          <w:szCs w:val="24"/>
          <w:shd w:val="clear" w:color="auto" w:fill="FFFFFF"/>
        </w:rPr>
        <w:t xml:space="preserve"> </w:t>
      </w:r>
      <w:r w:rsidR="008E0C14" w:rsidRPr="004D34E1">
        <w:rPr>
          <w:rFonts w:ascii="Aptos Narrow" w:hAnsi="Aptos Narrow" w:cs="Arial"/>
          <w:b/>
          <w:bCs/>
          <w:color w:val="333333"/>
          <w:sz w:val="24"/>
          <w:szCs w:val="24"/>
          <w:u w:val="single"/>
          <w:shd w:val="clear" w:color="auto" w:fill="FFFFFF"/>
        </w:rPr>
        <w:t xml:space="preserve">cuyos recursos serán </w:t>
      </w:r>
      <w:r w:rsidR="008E0C14" w:rsidRPr="004D34E1">
        <w:rPr>
          <w:rFonts w:ascii="Aptos Narrow" w:hAnsi="Aptos Narrow" w:cs="Arial"/>
          <w:b/>
          <w:bCs/>
          <w:sz w:val="24"/>
          <w:szCs w:val="24"/>
          <w:u w:val="single"/>
        </w:rPr>
        <w:t xml:space="preserve">transferidos por el ente territorial correspondiente </w:t>
      </w:r>
      <w:r w:rsidR="008E0C14" w:rsidRPr="004D34E1">
        <w:rPr>
          <w:rFonts w:ascii="Aptos Narrow" w:hAnsi="Aptos Narrow" w:cs="Arial"/>
          <w:b/>
          <w:bCs/>
          <w:color w:val="333333"/>
          <w:sz w:val="24"/>
          <w:szCs w:val="24"/>
          <w:u w:val="single"/>
          <w:shd w:val="clear" w:color="auto" w:fill="FFFFFF"/>
        </w:rPr>
        <w:t xml:space="preserve">con destino al fortalecimiento de la </w:t>
      </w:r>
      <w:r w:rsidR="006F73E4" w:rsidRPr="004D34E1">
        <w:rPr>
          <w:rFonts w:ascii="Aptos Narrow" w:hAnsi="Aptos Narrow" w:cs="Arial"/>
          <w:b/>
          <w:bCs/>
          <w:color w:val="333333"/>
          <w:sz w:val="24"/>
          <w:szCs w:val="24"/>
          <w:u w:val="single"/>
          <w:shd w:val="clear" w:color="auto" w:fill="FFFFFF"/>
        </w:rPr>
        <w:t>Universidad Internacional</w:t>
      </w:r>
      <w:r w:rsidR="008E0C14" w:rsidRPr="004D34E1">
        <w:rPr>
          <w:rFonts w:ascii="Aptos Narrow" w:hAnsi="Aptos Narrow" w:cs="Arial"/>
          <w:b/>
          <w:bCs/>
          <w:color w:val="333333"/>
          <w:sz w:val="24"/>
          <w:szCs w:val="24"/>
          <w:u w:val="single"/>
          <w:shd w:val="clear" w:color="auto" w:fill="FFFFFF"/>
        </w:rPr>
        <w:t xml:space="preserve"> del Trópico Americano – </w:t>
      </w:r>
      <w:r w:rsidR="006F73E4" w:rsidRPr="004D34E1">
        <w:rPr>
          <w:rFonts w:ascii="Aptos Narrow" w:hAnsi="Aptos Narrow" w:cs="Arial"/>
          <w:b/>
          <w:bCs/>
          <w:color w:val="333333"/>
          <w:sz w:val="24"/>
          <w:szCs w:val="24"/>
          <w:u w:val="single"/>
          <w:shd w:val="clear" w:color="auto" w:fill="FFFFFF"/>
        </w:rPr>
        <w:t>UNITRÓPICO</w:t>
      </w:r>
      <w:r w:rsidR="008E0C14" w:rsidRPr="004D34E1">
        <w:rPr>
          <w:rFonts w:ascii="Aptos Narrow" w:hAnsi="Aptos Narrow" w:cs="Arial"/>
          <w:b/>
          <w:bCs/>
          <w:color w:val="333333"/>
          <w:sz w:val="24"/>
          <w:szCs w:val="24"/>
          <w:u w:val="single"/>
          <w:shd w:val="clear" w:color="auto" w:fill="FFFFFF"/>
        </w:rPr>
        <w:t>.</w:t>
      </w:r>
    </w:p>
    <w:p w14:paraId="76AE2769" w14:textId="32E3261C" w:rsidR="003F63A1" w:rsidRPr="004D34E1" w:rsidRDefault="003F63A1" w:rsidP="003F63A1">
      <w:pPr>
        <w:jc w:val="both"/>
        <w:rPr>
          <w:rFonts w:ascii="Aptos Narrow" w:hAnsi="Aptos Narrow" w:cs="Arial"/>
          <w:sz w:val="24"/>
          <w:szCs w:val="24"/>
        </w:rPr>
      </w:pPr>
      <w:r w:rsidRPr="004D34E1">
        <w:rPr>
          <w:rFonts w:ascii="Aptos Narrow" w:hAnsi="Aptos Narrow" w:cs="Arial"/>
          <w:b/>
          <w:sz w:val="24"/>
          <w:szCs w:val="24"/>
        </w:rPr>
        <w:t xml:space="preserve">Artículo </w:t>
      </w:r>
      <w:r w:rsidR="00485ACE" w:rsidRPr="004D34E1">
        <w:rPr>
          <w:rFonts w:ascii="Aptos Narrow" w:hAnsi="Aptos Narrow" w:cs="Arial"/>
          <w:b/>
          <w:sz w:val="24"/>
          <w:szCs w:val="24"/>
        </w:rPr>
        <w:t>3</w:t>
      </w:r>
      <w:r w:rsidRPr="004D34E1">
        <w:rPr>
          <w:rFonts w:ascii="Aptos Narrow" w:hAnsi="Aptos Narrow" w:cs="Arial"/>
          <w:b/>
          <w:sz w:val="24"/>
          <w:szCs w:val="24"/>
        </w:rPr>
        <w:t>°.</w:t>
      </w:r>
      <w:r w:rsidRPr="004D34E1">
        <w:rPr>
          <w:rFonts w:ascii="Aptos Narrow" w:hAnsi="Aptos Narrow" w:cs="Arial"/>
          <w:sz w:val="24"/>
          <w:szCs w:val="24"/>
        </w:rPr>
        <w:t xml:space="preserve">  Modifíquese el artículo 4 de la Ley 2123 de 2021, el cual quedará así:</w:t>
      </w:r>
    </w:p>
    <w:p w14:paraId="1AC299AA" w14:textId="6B321296" w:rsidR="00F12711" w:rsidRPr="004D34E1" w:rsidRDefault="00F12711" w:rsidP="00F12711">
      <w:pPr>
        <w:ind w:left="708"/>
        <w:jc w:val="both"/>
        <w:rPr>
          <w:rFonts w:ascii="Aptos Narrow" w:hAnsi="Aptos Narrow" w:cs="Arial"/>
          <w:sz w:val="24"/>
          <w:szCs w:val="24"/>
        </w:rPr>
      </w:pPr>
      <w:r w:rsidRPr="004D34E1">
        <w:rPr>
          <w:rFonts w:ascii="Aptos Narrow" w:hAnsi="Aptos Narrow" w:cs="Arial"/>
          <w:b/>
          <w:bCs/>
          <w:sz w:val="24"/>
          <w:szCs w:val="24"/>
        </w:rPr>
        <w:t>ARTÍCULO 4. HECHO GENERADOR.</w:t>
      </w:r>
      <w:r w:rsidRPr="004D34E1">
        <w:rPr>
          <w:rFonts w:ascii="Aptos Narrow" w:hAnsi="Aptos Narrow" w:cs="Arial"/>
          <w:sz w:val="24"/>
          <w:szCs w:val="24"/>
        </w:rPr>
        <w:t xml:space="preserve"> Es la suscripción de contratos</w:t>
      </w:r>
      <w:r w:rsidR="005F6D05" w:rsidRPr="004D34E1">
        <w:rPr>
          <w:rFonts w:ascii="Aptos Narrow" w:hAnsi="Aptos Narrow" w:cs="Arial"/>
          <w:sz w:val="24"/>
          <w:szCs w:val="24"/>
        </w:rPr>
        <w:t>,</w:t>
      </w:r>
      <w:r w:rsidRPr="004D34E1">
        <w:rPr>
          <w:rFonts w:ascii="Aptos Narrow" w:hAnsi="Aptos Narrow" w:cs="Arial"/>
          <w:sz w:val="24"/>
          <w:szCs w:val="24"/>
        </w:rPr>
        <w:t xml:space="preserve"> convenios </w:t>
      </w:r>
      <w:r w:rsidR="00C37720" w:rsidRPr="004D34E1">
        <w:rPr>
          <w:rFonts w:ascii="Aptos Narrow" w:hAnsi="Aptos Narrow" w:cs="Arial"/>
          <w:sz w:val="24"/>
          <w:szCs w:val="24"/>
        </w:rPr>
        <w:t>y</w:t>
      </w:r>
      <w:r w:rsidR="005F6D05" w:rsidRPr="004D34E1">
        <w:rPr>
          <w:rFonts w:ascii="Aptos Narrow" w:hAnsi="Aptos Narrow" w:cs="Arial"/>
          <w:sz w:val="24"/>
          <w:szCs w:val="24"/>
        </w:rPr>
        <w:t xml:space="preserve"> sus</w:t>
      </w:r>
      <w:r w:rsidR="00C37720" w:rsidRPr="004D34E1">
        <w:rPr>
          <w:rFonts w:ascii="Aptos Narrow" w:hAnsi="Aptos Narrow" w:cs="Arial"/>
          <w:sz w:val="24"/>
          <w:szCs w:val="24"/>
        </w:rPr>
        <w:t xml:space="preserve"> adiciones </w:t>
      </w:r>
      <w:r w:rsidRPr="004D34E1">
        <w:rPr>
          <w:rFonts w:ascii="Aptos Narrow" w:hAnsi="Aptos Narrow" w:cs="Arial"/>
          <w:sz w:val="24"/>
          <w:szCs w:val="24"/>
        </w:rPr>
        <w:t xml:space="preserve">que realice la Administración Central del Departamento </w:t>
      </w:r>
      <w:r w:rsidRPr="004D34E1">
        <w:rPr>
          <w:rFonts w:ascii="Aptos Narrow" w:hAnsi="Aptos Narrow" w:cs="Arial"/>
          <w:b/>
          <w:bCs/>
          <w:sz w:val="24"/>
          <w:szCs w:val="24"/>
          <w:u w:val="single"/>
        </w:rPr>
        <w:t>o el Municipio correspondiente</w:t>
      </w:r>
      <w:r w:rsidRPr="004D34E1">
        <w:rPr>
          <w:rFonts w:ascii="Aptos Narrow" w:hAnsi="Aptos Narrow" w:cs="Arial"/>
          <w:sz w:val="24"/>
          <w:szCs w:val="24"/>
        </w:rPr>
        <w:t xml:space="preserve"> y las Empresas Industriales y Comerciales del Departamento</w:t>
      </w:r>
      <w:r w:rsidR="003650F7" w:rsidRPr="004D34E1">
        <w:rPr>
          <w:rFonts w:ascii="Aptos Narrow" w:hAnsi="Aptos Narrow" w:cs="Arial"/>
          <w:sz w:val="24"/>
          <w:szCs w:val="24"/>
        </w:rPr>
        <w:t xml:space="preserve"> </w:t>
      </w:r>
      <w:r w:rsidR="003650F7" w:rsidRPr="004D34E1">
        <w:rPr>
          <w:rFonts w:ascii="Aptos Narrow" w:hAnsi="Aptos Narrow" w:cs="Arial"/>
          <w:b/>
          <w:bCs/>
          <w:sz w:val="24"/>
          <w:szCs w:val="24"/>
          <w:u w:val="single"/>
        </w:rPr>
        <w:t xml:space="preserve">o </w:t>
      </w:r>
      <w:r w:rsidR="00D23FC5" w:rsidRPr="004D34E1">
        <w:rPr>
          <w:rFonts w:ascii="Aptos Narrow" w:hAnsi="Aptos Narrow" w:cs="Arial"/>
          <w:b/>
          <w:bCs/>
          <w:sz w:val="24"/>
          <w:szCs w:val="24"/>
          <w:u w:val="single"/>
        </w:rPr>
        <w:t>M</w:t>
      </w:r>
      <w:r w:rsidR="003650F7" w:rsidRPr="004D34E1">
        <w:rPr>
          <w:rFonts w:ascii="Aptos Narrow" w:hAnsi="Aptos Narrow" w:cs="Arial"/>
          <w:b/>
          <w:bCs/>
          <w:sz w:val="24"/>
          <w:szCs w:val="24"/>
          <w:u w:val="single"/>
        </w:rPr>
        <w:t>unicipio</w:t>
      </w:r>
      <w:r w:rsidRPr="004D34E1">
        <w:rPr>
          <w:rFonts w:ascii="Aptos Narrow" w:hAnsi="Aptos Narrow" w:cs="Arial"/>
          <w:sz w:val="24"/>
          <w:szCs w:val="24"/>
        </w:rPr>
        <w:t xml:space="preserve">. Dentro de los hechos y actividades económicas sobre los cuales se obliga el uso de la estampilla la Asamblea o </w:t>
      </w:r>
      <w:r w:rsidR="00485ACE" w:rsidRPr="004D34E1">
        <w:rPr>
          <w:rFonts w:ascii="Aptos Narrow" w:hAnsi="Aptos Narrow" w:cs="Arial"/>
          <w:sz w:val="24"/>
          <w:szCs w:val="24"/>
        </w:rPr>
        <w:t>Concejo</w:t>
      </w:r>
      <w:r w:rsidRPr="004D34E1">
        <w:rPr>
          <w:rFonts w:ascii="Aptos Narrow" w:hAnsi="Aptos Narrow" w:cs="Arial"/>
          <w:sz w:val="24"/>
          <w:szCs w:val="24"/>
        </w:rPr>
        <w:t xml:space="preserve"> incluirá </w:t>
      </w:r>
      <w:r w:rsidR="005F6D05" w:rsidRPr="004D34E1">
        <w:rPr>
          <w:rFonts w:ascii="Aptos Narrow" w:hAnsi="Aptos Narrow" w:cs="Arial"/>
          <w:sz w:val="24"/>
          <w:szCs w:val="24"/>
        </w:rPr>
        <w:t xml:space="preserve">los </w:t>
      </w:r>
      <w:r w:rsidRPr="004D34E1">
        <w:rPr>
          <w:rFonts w:ascii="Aptos Narrow" w:hAnsi="Aptos Narrow" w:cs="Arial"/>
          <w:sz w:val="24"/>
          <w:szCs w:val="24"/>
        </w:rPr>
        <w:t xml:space="preserve">contratos de obra pública </w:t>
      </w:r>
      <w:r w:rsidRPr="004D34E1">
        <w:rPr>
          <w:rFonts w:ascii="Aptos Narrow" w:hAnsi="Aptos Narrow" w:cs="Arial"/>
          <w:b/>
          <w:bCs/>
          <w:sz w:val="24"/>
          <w:szCs w:val="24"/>
          <w:u w:val="single"/>
        </w:rPr>
        <w:t>y consultoría</w:t>
      </w:r>
      <w:r w:rsidRPr="004D34E1">
        <w:rPr>
          <w:rFonts w:ascii="Aptos Narrow" w:hAnsi="Aptos Narrow" w:cs="Arial"/>
          <w:sz w:val="24"/>
          <w:szCs w:val="24"/>
        </w:rPr>
        <w:t xml:space="preserve"> exceptuando aquellos contratos que deban financiarse con recursos que por ley correspondan al sector salud. También serán sujetos del hecho generador, aquellos contratos o convenciones</w:t>
      </w:r>
      <w:r w:rsidR="003650F7" w:rsidRPr="004D34E1">
        <w:rPr>
          <w:rFonts w:ascii="Aptos Narrow" w:hAnsi="Aptos Narrow" w:cs="Arial"/>
          <w:sz w:val="24"/>
          <w:szCs w:val="24"/>
        </w:rPr>
        <w:t xml:space="preserve"> y </w:t>
      </w:r>
      <w:r w:rsidR="00AA55A6" w:rsidRPr="004D34E1">
        <w:rPr>
          <w:rFonts w:ascii="Aptos Narrow" w:hAnsi="Aptos Narrow" w:cs="Arial"/>
          <w:sz w:val="24"/>
          <w:szCs w:val="24"/>
        </w:rPr>
        <w:t xml:space="preserve">las </w:t>
      </w:r>
      <w:r w:rsidR="003650F7" w:rsidRPr="004D34E1">
        <w:rPr>
          <w:rFonts w:ascii="Aptos Narrow" w:hAnsi="Aptos Narrow" w:cs="Arial"/>
          <w:sz w:val="24"/>
          <w:szCs w:val="24"/>
        </w:rPr>
        <w:t xml:space="preserve">adiciones </w:t>
      </w:r>
      <w:r w:rsidRPr="004D34E1">
        <w:rPr>
          <w:rFonts w:ascii="Aptos Narrow" w:hAnsi="Aptos Narrow" w:cs="Arial"/>
          <w:sz w:val="24"/>
          <w:szCs w:val="24"/>
        </w:rPr>
        <w:t>que se suscriban por parte de las entidades</w:t>
      </w:r>
      <w:r w:rsidR="003650F7" w:rsidRPr="004D34E1">
        <w:rPr>
          <w:rFonts w:ascii="Aptos Narrow" w:hAnsi="Aptos Narrow" w:cs="Arial"/>
          <w:sz w:val="24"/>
          <w:szCs w:val="24"/>
        </w:rPr>
        <w:t xml:space="preserve"> que sean</w:t>
      </w:r>
      <w:r w:rsidRPr="004D34E1">
        <w:rPr>
          <w:rFonts w:ascii="Aptos Narrow" w:hAnsi="Aptos Narrow" w:cs="Arial"/>
          <w:sz w:val="24"/>
          <w:szCs w:val="24"/>
        </w:rPr>
        <w:t xml:space="preserve"> </w:t>
      </w:r>
      <w:r w:rsidR="00485ACE" w:rsidRPr="004D34E1">
        <w:rPr>
          <w:rFonts w:ascii="Aptos Narrow" w:hAnsi="Aptos Narrow" w:cs="Arial"/>
          <w:sz w:val="24"/>
          <w:szCs w:val="24"/>
        </w:rPr>
        <w:t xml:space="preserve">designadas </w:t>
      </w:r>
      <w:r w:rsidRPr="004D34E1">
        <w:rPr>
          <w:rFonts w:ascii="Aptos Narrow" w:hAnsi="Aptos Narrow" w:cs="Arial"/>
          <w:sz w:val="24"/>
          <w:szCs w:val="24"/>
        </w:rPr>
        <w:t xml:space="preserve">ejecutoras de recursos del Sistema General de Regalías del </w:t>
      </w:r>
      <w:r w:rsidR="00485ACE" w:rsidRPr="004D34E1">
        <w:rPr>
          <w:rFonts w:ascii="Aptos Narrow" w:hAnsi="Aptos Narrow" w:cs="Arial"/>
          <w:sz w:val="24"/>
          <w:szCs w:val="24"/>
        </w:rPr>
        <w:t>D</w:t>
      </w:r>
      <w:r w:rsidRPr="004D34E1">
        <w:rPr>
          <w:rFonts w:ascii="Aptos Narrow" w:hAnsi="Aptos Narrow" w:cs="Arial"/>
          <w:sz w:val="24"/>
          <w:szCs w:val="24"/>
        </w:rPr>
        <w:t xml:space="preserve">epartamento de Casanare y los municipios que </w:t>
      </w:r>
      <w:r w:rsidR="00485ACE" w:rsidRPr="004D34E1">
        <w:rPr>
          <w:rFonts w:ascii="Aptos Narrow" w:hAnsi="Aptos Narrow" w:cs="Arial"/>
          <w:sz w:val="24"/>
          <w:szCs w:val="24"/>
        </w:rPr>
        <w:t xml:space="preserve">acuerden </w:t>
      </w:r>
      <w:r w:rsidRPr="004D34E1">
        <w:rPr>
          <w:rFonts w:ascii="Aptos Narrow" w:hAnsi="Aptos Narrow" w:cs="Arial"/>
          <w:sz w:val="24"/>
          <w:szCs w:val="24"/>
        </w:rPr>
        <w:t>la</w:t>
      </w:r>
      <w:r w:rsidR="00485ACE" w:rsidRPr="004D34E1">
        <w:rPr>
          <w:rFonts w:ascii="Aptos Narrow" w:hAnsi="Aptos Narrow" w:cs="Arial"/>
          <w:sz w:val="24"/>
          <w:szCs w:val="24"/>
        </w:rPr>
        <w:t xml:space="preserve"> emisión </w:t>
      </w:r>
      <w:r w:rsidR="00A35457" w:rsidRPr="004D34E1">
        <w:rPr>
          <w:rFonts w:ascii="Aptos Narrow" w:hAnsi="Aptos Narrow" w:cs="Arial"/>
          <w:sz w:val="24"/>
          <w:szCs w:val="24"/>
        </w:rPr>
        <w:t xml:space="preserve">de la </w:t>
      </w:r>
      <w:r w:rsidRPr="004D34E1">
        <w:rPr>
          <w:rFonts w:ascii="Aptos Narrow" w:hAnsi="Aptos Narrow" w:cs="Arial"/>
          <w:sz w:val="24"/>
          <w:szCs w:val="24"/>
        </w:rPr>
        <w:t>estampilla.</w:t>
      </w:r>
    </w:p>
    <w:p w14:paraId="4074C5A3" w14:textId="450D711E" w:rsidR="00A35457" w:rsidRPr="004D34E1" w:rsidRDefault="00ED3B27" w:rsidP="003F63A1">
      <w:pPr>
        <w:ind w:left="708"/>
        <w:jc w:val="both"/>
        <w:rPr>
          <w:rFonts w:ascii="Aptos Narrow" w:hAnsi="Aptos Narrow" w:cs="Arial"/>
          <w:sz w:val="24"/>
          <w:szCs w:val="24"/>
        </w:rPr>
      </w:pPr>
      <w:r w:rsidRPr="004D34E1">
        <w:rPr>
          <w:rFonts w:ascii="Aptos Narrow" w:hAnsi="Aptos Narrow" w:cs="Arial"/>
          <w:b/>
          <w:bCs/>
          <w:sz w:val="24"/>
          <w:szCs w:val="24"/>
        </w:rPr>
        <w:t>PARÁGRAFO 1.</w:t>
      </w:r>
      <w:r w:rsidRPr="004D34E1">
        <w:rPr>
          <w:rFonts w:ascii="Aptos Narrow" w:hAnsi="Aptos Narrow" w:cs="Arial"/>
          <w:sz w:val="24"/>
          <w:szCs w:val="24"/>
        </w:rPr>
        <w:t xml:space="preserve"> </w:t>
      </w:r>
      <w:r w:rsidR="003F63A1" w:rsidRPr="004D34E1">
        <w:rPr>
          <w:rFonts w:ascii="Aptos Narrow" w:hAnsi="Aptos Narrow" w:cs="Arial"/>
          <w:sz w:val="24"/>
          <w:szCs w:val="24"/>
        </w:rPr>
        <w:t xml:space="preserve">No serán hechos generadores de </w:t>
      </w:r>
      <w:r w:rsidR="00A35457" w:rsidRPr="004D34E1">
        <w:rPr>
          <w:rFonts w:ascii="Aptos Narrow" w:hAnsi="Aptos Narrow" w:cs="Arial"/>
          <w:sz w:val="24"/>
          <w:szCs w:val="24"/>
        </w:rPr>
        <w:t>la</w:t>
      </w:r>
      <w:r w:rsidR="003F63A1" w:rsidRPr="004D34E1">
        <w:rPr>
          <w:rFonts w:ascii="Aptos Narrow" w:hAnsi="Aptos Narrow" w:cs="Arial"/>
          <w:sz w:val="24"/>
          <w:szCs w:val="24"/>
        </w:rPr>
        <w:t xml:space="preserve"> estampilla </w:t>
      </w:r>
      <w:r w:rsidR="00A35457" w:rsidRPr="004D34E1">
        <w:rPr>
          <w:rFonts w:ascii="Aptos Narrow" w:hAnsi="Aptos Narrow" w:cs="Arial"/>
          <w:sz w:val="24"/>
          <w:szCs w:val="24"/>
        </w:rPr>
        <w:t>que trata la presente ley</w:t>
      </w:r>
      <w:r w:rsidR="00823BCC" w:rsidRPr="004D34E1">
        <w:rPr>
          <w:rFonts w:ascii="Aptos Narrow" w:hAnsi="Aptos Narrow" w:cs="Arial"/>
          <w:sz w:val="24"/>
          <w:szCs w:val="24"/>
        </w:rPr>
        <w:t>,</w:t>
      </w:r>
      <w:r w:rsidR="00A35457" w:rsidRPr="004D34E1">
        <w:rPr>
          <w:rFonts w:ascii="Aptos Narrow" w:hAnsi="Aptos Narrow" w:cs="Arial"/>
          <w:sz w:val="24"/>
          <w:szCs w:val="24"/>
        </w:rPr>
        <w:t xml:space="preserve"> </w:t>
      </w:r>
      <w:r w:rsidR="003F63A1" w:rsidRPr="004D34E1">
        <w:rPr>
          <w:rFonts w:ascii="Aptos Narrow" w:hAnsi="Aptos Narrow" w:cs="Arial"/>
          <w:sz w:val="24"/>
          <w:szCs w:val="24"/>
        </w:rPr>
        <w:t xml:space="preserve">los </w:t>
      </w:r>
      <w:r w:rsidR="00A35457" w:rsidRPr="004D34E1">
        <w:rPr>
          <w:rFonts w:ascii="Aptos Narrow" w:hAnsi="Aptos Narrow" w:cs="Arial"/>
          <w:sz w:val="24"/>
          <w:szCs w:val="24"/>
        </w:rPr>
        <w:t xml:space="preserve">contratos de prestación de servicios profesionales y de apoyo a la gestión contemplados en el numeral 4, literal h) de la Ley 1150 de 2007, estos contratos estarán exentos de lo dispuesto en la presente ley, siempre y cuando el valor total de contrato, al dividirse por el tiempo de ejecución pactado, no supere en cada corte mensual un valor igual o superior </w:t>
      </w:r>
      <w:r w:rsidR="00A35457" w:rsidRPr="004D34E1">
        <w:rPr>
          <w:rFonts w:ascii="Aptos Narrow" w:hAnsi="Aptos Narrow" w:cs="Arial"/>
          <w:sz w:val="24"/>
          <w:szCs w:val="24"/>
        </w:rPr>
        <w:lastRenderedPageBreak/>
        <w:t>a los seis (6) salarios mínimos legales mensuales vigentes por concepto de honorarios.</w:t>
      </w:r>
    </w:p>
    <w:p w14:paraId="1A059777" w14:textId="71040C34" w:rsidR="00ED3B27" w:rsidRPr="004D34E1" w:rsidRDefault="00ED3B27" w:rsidP="003F63A1">
      <w:pPr>
        <w:ind w:left="708"/>
        <w:jc w:val="both"/>
        <w:rPr>
          <w:rFonts w:ascii="Aptos Narrow" w:hAnsi="Aptos Narrow" w:cs="Arial"/>
          <w:b/>
          <w:bCs/>
          <w:sz w:val="24"/>
          <w:szCs w:val="24"/>
          <w:u w:val="single"/>
        </w:rPr>
      </w:pPr>
      <w:r w:rsidRPr="004D34E1">
        <w:rPr>
          <w:rFonts w:ascii="Aptos Narrow" w:hAnsi="Aptos Narrow" w:cs="Arial"/>
          <w:b/>
          <w:bCs/>
          <w:sz w:val="24"/>
          <w:szCs w:val="24"/>
        </w:rPr>
        <w:t>PARÁGRAFO 2.</w:t>
      </w:r>
      <w:r w:rsidRPr="004D34E1">
        <w:rPr>
          <w:rFonts w:ascii="Aptos Narrow" w:hAnsi="Aptos Narrow" w:cs="Arial"/>
          <w:sz w:val="24"/>
          <w:szCs w:val="24"/>
        </w:rPr>
        <w:t xml:space="preserve"> Quedan incluidos los contratos de obra</w:t>
      </w:r>
      <w:r w:rsidR="003650F7" w:rsidRPr="004D34E1">
        <w:rPr>
          <w:rFonts w:ascii="Aptos Narrow" w:hAnsi="Aptos Narrow" w:cs="Arial"/>
          <w:sz w:val="24"/>
          <w:szCs w:val="24"/>
        </w:rPr>
        <w:t xml:space="preserve"> </w:t>
      </w:r>
      <w:r w:rsidR="003650F7" w:rsidRPr="004D34E1">
        <w:rPr>
          <w:rFonts w:ascii="Aptos Narrow" w:hAnsi="Aptos Narrow" w:cs="Arial"/>
          <w:b/>
          <w:bCs/>
          <w:sz w:val="24"/>
          <w:szCs w:val="24"/>
          <w:u w:val="single"/>
        </w:rPr>
        <w:t>y consultoría</w:t>
      </w:r>
      <w:r w:rsidRPr="004D34E1">
        <w:rPr>
          <w:rFonts w:ascii="Aptos Narrow" w:hAnsi="Aptos Narrow" w:cs="Arial"/>
          <w:sz w:val="24"/>
          <w:szCs w:val="24"/>
        </w:rPr>
        <w:t xml:space="preserve"> </w:t>
      </w:r>
      <w:r w:rsidR="003650F7" w:rsidRPr="004D34E1">
        <w:rPr>
          <w:rFonts w:ascii="Aptos Narrow" w:hAnsi="Aptos Narrow" w:cs="Arial"/>
          <w:sz w:val="24"/>
          <w:szCs w:val="24"/>
        </w:rPr>
        <w:t xml:space="preserve">y </w:t>
      </w:r>
      <w:r w:rsidR="00AA55A6" w:rsidRPr="004D34E1">
        <w:rPr>
          <w:rFonts w:ascii="Aptos Narrow" w:hAnsi="Aptos Narrow" w:cs="Arial"/>
          <w:sz w:val="24"/>
          <w:szCs w:val="24"/>
        </w:rPr>
        <w:t xml:space="preserve">las </w:t>
      </w:r>
      <w:r w:rsidR="003650F7" w:rsidRPr="004D34E1">
        <w:rPr>
          <w:rFonts w:ascii="Aptos Narrow" w:hAnsi="Aptos Narrow" w:cs="Arial"/>
          <w:sz w:val="24"/>
          <w:szCs w:val="24"/>
        </w:rPr>
        <w:t xml:space="preserve">adiciones </w:t>
      </w:r>
      <w:r w:rsidR="00AA55A6" w:rsidRPr="004D34E1">
        <w:rPr>
          <w:rFonts w:ascii="Aptos Narrow" w:hAnsi="Aptos Narrow" w:cs="Arial"/>
          <w:sz w:val="24"/>
          <w:szCs w:val="24"/>
        </w:rPr>
        <w:t xml:space="preserve">que se suscriban </w:t>
      </w:r>
      <w:r w:rsidRPr="004D34E1">
        <w:rPr>
          <w:rFonts w:ascii="Aptos Narrow" w:hAnsi="Aptos Narrow" w:cs="Arial"/>
          <w:sz w:val="24"/>
          <w:szCs w:val="24"/>
        </w:rPr>
        <w:t>por</w:t>
      </w:r>
      <w:r w:rsidR="003650F7" w:rsidRPr="004D34E1">
        <w:rPr>
          <w:rFonts w:ascii="Aptos Narrow" w:hAnsi="Aptos Narrow" w:cs="Arial"/>
          <w:sz w:val="24"/>
          <w:szCs w:val="24"/>
        </w:rPr>
        <w:t xml:space="preserve"> parte de</w:t>
      </w:r>
      <w:r w:rsidRPr="004D34E1">
        <w:rPr>
          <w:rFonts w:ascii="Aptos Narrow" w:hAnsi="Aptos Narrow" w:cs="Arial"/>
          <w:sz w:val="24"/>
          <w:szCs w:val="24"/>
        </w:rPr>
        <w:t xml:space="preserve"> las empresas industriales y comerciales del Estado, empresas de economía mixta y asociaciones de participación mixta y entes de Control del orden Departamental </w:t>
      </w:r>
      <w:r w:rsidRPr="004D34E1">
        <w:rPr>
          <w:rFonts w:ascii="Aptos Narrow" w:hAnsi="Aptos Narrow" w:cs="Arial"/>
          <w:b/>
          <w:bCs/>
          <w:sz w:val="24"/>
          <w:szCs w:val="24"/>
          <w:u w:val="single"/>
        </w:rPr>
        <w:t xml:space="preserve">o Municipal </w:t>
      </w:r>
      <w:r w:rsidRPr="004D34E1">
        <w:rPr>
          <w:rFonts w:ascii="Aptos Narrow" w:hAnsi="Aptos Narrow" w:cs="Arial"/>
          <w:sz w:val="24"/>
          <w:szCs w:val="24"/>
        </w:rPr>
        <w:t xml:space="preserve">en Casanare. Igualmente quedan incluidos los contratos de obra </w:t>
      </w:r>
      <w:r w:rsidR="005F6D05" w:rsidRPr="004D34E1">
        <w:rPr>
          <w:rFonts w:ascii="Aptos Narrow" w:hAnsi="Aptos Narrow" w:cs="Arial"/>
          <w:sz w:val="24"/>
          <w:szCs w:val="24"/>
        </w:rPr>
        <w:t xml:space="preserve">y consultoría </w:t>
      </w:r>
      <w:r w:rsidRPr="004D34E1">
        <w:rPr>
          <w:rFonts w:ascii="Aptos Narrow" w:hAnsi="Aptos Narrow" w:cs="Arial"/>
          <w:sz w:val="24"/>
          <w:szCs w:val="24"/>
        </w:rPr>
        <w:t xml:space="preserve">suscritos por </w:t>
      </w:r>
      <w:r w:rsidR="005F6D05" w:rsidRPr="004D34E1">
        <w:rPr>
          <w:rFonts w:ascii="Aptos Narrow" w:hAnsi="Aptos Narrow" w:cs="Arial"/>
          <w:sz w:val="24"/>
          <w:szCs w:val="24"/>
        </w:rPr>
        <w:t>cualquier</w:t>
      </w:r>
      <w:r w:rsidRPr="004D34E1">
        <w:rPr>
          <w:rFonts w:ascii="Aptos Narrow" w:hAnsi="Aptos Narrow" w:cs="Arial"/>
          <w:sz w:val="24"/>
          <w:szCs w:val="24"/>
        </w:rPr>
        <w:t xml:space="preserve"> </w:t>
      </w:r>
      <w:r w:rsidR="00485ACE" w:rsidRPr="004D34E1">
        <w:rPr>
          <w:rFonts w:ascii="Aptos Narrow" w:hAnsi="Aptos Narrow" w:cs="Arial"/>
          <w:sz w:val="24"/>
          <w:szCs w:val="24"/>
        </w:rPr>
        <w:t>entidad administrativa</w:t>
      </w:r>
      <w:r w:rsidRPr="004D34E1">
        <w:rPr>
          <w:rFonts w:ascii="Aptos Narrow" w:hAnsi="Aptos Narrow" w:cs="Arial"/>
          <w:sz w:val="24"/>
          <w:szCs w:val="24"/>
        </w:rPr>
        <w:t xml:space="preserve"> departamental </w:t>
      </w:r>
      <w:r w:rsidRPr="004D34E1">
        <w:rPr>
          <w:rFonts w:ascii="Aptos Narrow" w:hAnsi="Aptos Narrow" w:cs="Arial"/>
          <w:b/>
          <w:bCs/>
          <w:sz w:val="24"/>
          <w:szCs w:val="24"/>
          <w:u w:val="single"/>
        </w:rPr>
        <w:t>o municipal</w:t>
      </w:r>
      <w:r w:rsidRPr="004D34E1">
        <w:rPr>
          <w:rFonts w:ascii="Aptos Narrow" w:hAnsi="Aptos Narrow" w:cs="Arial"/>
          <w:sz w:val="24"/>
          <w:szCs w:val="24"/>
        </w:rPr>
        <w:t xml:space="preserve"> con personería jurídica que cree, organice o autorice la Ley, las ordenanzas </w:t>
      </w:r>
      <w:r w:rsidRPr="004D34E1">
        <w:rPr>
          <w:rFonts w:ascii="Aptos Narrow" w:hAnsi="Aptos Narrow" w:cs="Arial"/>
          <w:b/>
          <w:bCs/>
          <w:sz w:val="24"/>
          <w:szCs w:val="24"/>
          <w:u w:val="single"/>
        </w:rPr>
        <w:t>departamentales, acuerdos municipales</w:t>
      </w:r>
      <w:r w:rsidRPr="004D34E1">
        <w:rPr>
          <w:rFonts w:ascii="Aptos Narrow" w:hAnsi="Aptos Narrow" w:cs="Arial"/>
          <w:sz w:val="24"/>
          <w:szCs w:val="24"/>
        </w:rPr>
        <w:t xml:space="preserve"> y que formen parte de la Rama Ejecutiva del orden Departamental</w:t>
      </w:r>
      <w:r w:rsidR="003650F7" w:rsidRPr="004D34E1">
        <w:rPr>
          <w:rFonts w:ascii="Aptos Narrow" w:hAnsi="Aptos Narrow" w:cs="Arial"/>
          <w:sz w:val="24"/>
          <w:szCs w:val="24"/>
        </w:rPr>
        <w:t xml:space="preserve"> </w:t>
      </w:r>
      <w:r w:rsidR="003650F7" w:rsidRPr="004D34E1">
        <w:rPr>
          <w:rFonts w:ascii="Aptos Narrow" w:hAnsi="Aptos Narrow" w:cs="Arial"/>
          <w:b/>
          <w:bCs/>
          <w:sz w:val="24"/>
          <w:szCs w:val="24"/>
          <w:u w:val="single"/>
        </w:rPr>
        <w:t>o municipal</w:t>
      </w:r>
      <w:r w:rsidRPr="004D34E1">
        <w:rPr>
          <w:rFonts w:ascii="Aptos Narrow" w:hAnsi="Aptos Narrow" w:cs="Arial"/>
          <w:b/>
          <w:bCs/>
          <w:sz w:val="24"/>
          <w:szCs w:val="24"/>
          <w:u w:val="single"/>
        </w:rPr>
        <w:t>.</w:t>
      </w:r>
    </w:p>
    <w:p w14:paraId="7F9BE128" w14:textId="17309379" w:rsidR="009C623B" w:rsidRPr="004D34E1" w:rsidRDefault="009C623B" w:rsidP="003F63A1">
      <w:pPr>
        <w:ind w:left="708"/>
        <w:jc w:val="both"/>
        <w:rPr>
          <w:rFonts w:ascii="Aptos Narrow" w:hAnsi="Aptos Narrow" w:cs="Arial"/>
          <w:sz w:val="24"/>
          <w:szCs w:val="24"/>
        </w:rPr>
      </w:pPr>
      <w:r w:rsidRPr="004D34E1">
        <w:rPr>
          <w:rFonts w:ascii="Aptos Narrow" w:hAnsi="Aptos Narrow" w:cs="Arial"/>
          <w:b/>
          <w:bCs/>
          <w:sz w:val="24"/>
          <w:szCs w:val="24"/>
        </w:rPr>
        <w:t xml:space="preserve">PARÁGRAFO 3. </w:t>
      </w:r>
      <w:r w:rsidRPr="004D34E1">
        <w:rPr>
          <w:rFonts w:ascii="Aptos Narrow" w:hAnsi="Aptos Narrow" w:cs="Arial"/>
          <w:sz w:val="24"/>
          <w:szCs w:val="24"/>
          <w:u w:val="single"/>
        </w:rPr>
        <w:t xml:space="preserve">A las entidades que se les transfiera recursos </w:t>
      </w:r>
      <w:r w:rsidR="003032B0" w:rsidRPr="004D34E1">
        <w:rPr>
          <w:rFonts w:ascii="Aptos Narrow" w:hAnsi="Aptos Narrow" w:cs="Arial"/>
          <w:sz w:val="24"/>
          <w:szCs w:val="24"/>
          <w:u w:val="single"/>
        </w:rPr>
        <w:t xml:space="preserve">o se designen como ejecutoras de recursos del sistema general de regalías </w:t>
      </w:r>
      <w:r w:rsidRPr="004D34E1">
        <w:rPr>
          <w:rFonts w:ascii="Aptos Narrow" w:hAnsi="Aptos Narrow" w:cs="Arial"/>
          <w:sz w:val="24"/>
          <w:szCs w:val="24"/>
          <w:u w:val="single"/>
        </w:rPr>
        <w:t xml:space="preserve">por parte de la administración central del departamento </w:t>
      </w:r>
      <w:r w:rsidR="003032B0" w:rsidRPr="004D34E1">
        <w:rPr>
          <w:rFonts w:ascii="Aptos Narrow" w:hAnsi="Aptos Narrow" w:cs="Arial"/>
          <w:sz w:val="24"/>
          <w:szCs w:val="24"/>
          <w:u w:val="single"/>
        </w:rPr>
        <w:t xml:space="preserve">o municipio </w:t>
      </w:r>
      <w:r w:rsidRPr="004D34E1">
        <w:rPr>
          <w:rFonts w:ascii="Aptos Narrow" w:hAnsi="Aptos Narrow" w:cs="Arial"/>
          <w:sz w:val="24"/>
          <w:szCs w:val="24"/>
          <w:u w:val="single"/>
        </w:rPr>
        <w:t>a través de convenios interadministrativos</w:t>
      </w:r>
      <w:r w:rsidR="003032B0" w:rsidRPr="004D34E1">
        <w:rPr>
          <w:rFonts w:ascii="Aptos Narrow" w:hAnsi="Aptos Narrow" w:cs="Arial"/>
          <w:sz w:val="24"/>
          <w:szCs w:val="24"/>
          <w:u w:val="single"/>
        </w:rPr>
        <w:t xml:space="preserve">, o designación como ejecutor o </w:t>
      </w:r>
      <w:r w:rsidR="00E45223" w:rsidRPr="004D34E1">
        <w:rPr>
          <w:rFonts w:ascii="Aptos Narrow" w:hAnsi="Aptos Narrow" w:cs="Arial"/>
          <w:sz w:val="24"/>
          <w:szCs w:val="24"/>
          <w:u w:val="single"/>
        </w:rPr>
        <w:t xml:space="preserve">mediante </w:t>
      </w:r>
      <w:r w:rsidR="003032B0" w:rsidRPr="004D34E1">
        <w:rPr>
          <w:rFonts w:ascii="Aptos Narrow" w:hAnsi="Aptos Narrow" w:cs="Arial"/>
          <w:sz w:val="24"/>
          <w:szCs w:val="24"/>
          <w:u w:val="single"/>
        </w:rPr>
        <w:t>cualquier tipo de convención</w:t>
      </w:r>
      <w:r w:rsidRPr="004D34E1">
        <w:rPr>
          <w:rFonts w:ascii="Aptos Narrow" w:hAnsi="Aptos Narrow" w:cs="Arial"/>
          <w:sz w:val="24"/>
          <w:szCs w:val="24"/>
          <w:u w:val="single"/>
        </w:rPr>
        <w:t xml:space="preserve">, dicha transferencia </w:t>
      </w:r>
      <w:r w:rsidR="003032B0" w:rsidRPr="004D34E1">
        <w:rPr>
          <w:rFonts w:ascii="Aptos Narrow" w:hAnsi="Aptos Narrow" w:cs="Arial"/>
          <w:sz w:val="24"/>
          <w:szCs w:val="24"/>
          <w:u w:val="single"/>
        </w:rPr>
        <w:t xml:space="preserve">o designación como ejecutor </w:t>
      </w:r>
      <w:r w:rsidRPr="004D34E1">
        <w:rPr>
          <w:rFonts w:ascii="Aptos Narrow" w:hAnsi="Aptos Narrow" w:cs="Arial"/>
          <w:sz w:val="24"/>
          <w:szCs w:val="24"/>
          <w:u w:val="single"/>
        </w:rPr>
        <w:t xml:space="preserve">no causará </w:t>
      </w:r>
      <w:r w:rsidR="003032B0" w:rsidRPr="004D34E1">
        <w:rPr>
          <w:rFonts w:ascii="Aptos Narrow" w:hAnsi="Aptos Narrow" w:cs="Arial"/>
          <w:sz w:val="24"/>
          <w:szCs w:val="24"/>
          <w:u w:val="single"/>
        </w:rPr>
        <w:t>el cobro de la estampilla que trata la presente ley</w:t>
      </w:r>
      <w:r w:rsidRPr="004D34E1">
        <w:rPr>
          <w:rFonts w:ascii="Aptos Narrow" w:hAnsi="Aptos Narrow" w:cs="Arial"/>
          <w:sz w:val="24"/>
          <w:szCs w:val="24"/>
          <w:u w:val="single"/>
        </w:rPr>
        <w:t xml:space="preserve">, sin embargo, las entidades receptoras aplicarán </w:t>
      </w:r>
      <w:r w:rsidR="003032B0" w:rsidRPr="004D34E1">
        <w:rPr>
          <w:rFonts w:ascii="Aptos Narrow" w:hAnsi="Aptos Narrow" w:cs="Arial"/>
          <w:sz w:val="24"/>
          <w:szCs w:val="24"/>
          <w:u w:val="single"/>
        </w:rPr>
        <w:t xml:space="preserve">el cobro de </w:t>
      </w:r>
      <w:r w:rsidRPr="004D34E1">
        <w:rPr>
          <w:rFonts w:ascii="Aptos Narrow" w:hAnsi="Aptos Narrow" w:cs="Arial"/>
          <w:sz w:val="24"/>
          <w:szCs w:val="24"/>
          <w:u w:val="single"/>
        </w:rPr>
        <w:t xml:space="preserve">la </w:t>
      </w:r>
      <w:r w:rsidR="003032B0" w:rsidRPr="004D34E1">
        <w:rPr>
          <w:rFonts w:ascii="Aptos Narrow" w:hAnsi="Aptos Narrow" w:cs="Arial"/>
          <w:sz w:val="24"/>
          <w:szCs w:val="24"/>
          <w:u w:val="single"/>
        </w:rPr>
        <w:t>estampilla</w:t>
      </w:r>
      <w:r w:rsidRPr="004D34E1">
        <w:rPr>
          <w:rFonts w:ascii="Aptos Narrow" w:hAnsi="Aptos Narrow" w:cs="Arial"/>
          <w:sz w:val="24"/>
          <w:szCs w:val="24"/>
          <w:u w:val="single"/>
        </w:rPr>
        <w:t xml:space="preserve"> </w:t>
      </w:r>
      <w:r w:rsidR="003032B0" w:rsidRPr="004D34E1">
        <w:rPr>
          <w:rFonts w:ascii="Aptos Narrow" w:hAnsi="Aptos Narrow" w:cs="Arial"/>
          <w:color w:val="333333"/>
          <w:sz w:val="24"/>
          <w:szCs w:val="24"/>
          <w:u w:val="single"/>
          <w:shd w:val="clear" w:color="auto" w:fill="FFFFFF"/>
        </w:rPr>
        <w:t xml:space="preserve">"Pro </w:t>
      </w:r>
      <w:proofErr w:type="spellStart"/>
      <w:r w:rsidR="003032B0" w:rsidRPr="004D34E1">
        <w:rPr>
          <w:rFonts w:ascii="Aptos Narrow" w:hAnsi="Aptos Narrow" w:cs="Arial"/>
          <w:color w:val="333333"/>
          <w:sz w:val="24"/>
          <w:szCs w:val="24"/>
          <w:u w:val="single"/>
          <w:shd w:val="clear" w:color="auto" w:fill="FFFFFF"/>
        </w:rPr>
        <w:t>Unitrópico</w:t>
      </w:r>
      <w:proofErr w:type="spellEnd"/>
      <w:r w:rsidR="003032B0" w:rsidRPr="004D34E1">
        <w:rPr>
          <w:rFonts w:ascii="Aptos Narrow" w:hAnsi="Aptos Narrow" w:cs="Arial"/>
          <w:color w:val="333333"/>
          <w:sz w:val="24"/>
          <w:szCs w:val="24"/>
          <w:u w:val="single"/>
          <w:shd w:val="clear" w:color="auto" w:fill="FFFFFF"/>
        </w:rPr>
        <w:t>"</w:t>
      </w:r>
      <w:r w:rsidRPr="004D34E1">
        <w:rPr>
          <w:rFonts w:ascii="Aptos Narrow" w:hAnsi="Aptos Narrow" w:cs="Arial"/>
          <w:sz w:val="24"/>
          <w:szCs w:val="24"/>
          <w:u w:val="single"/>
        </w:rPr>
        <w:t xml:space="preserve"> al recurso transferido </w:t>
      </w:r>
      <w:r w:rsidR="003032B0" w:rsidRPr="004D34E1">
        <w:rPr>
          <w:rFonts w:ascii="Aptos Narrow" w:hAnsi="Aptos Narrow" w:cs="Arial"/>
          <w:sz w:val="24"/>
          <w:szCs w:val="24"/>
          <w:u w:val="single"/>
        </w:rPr>
        <w:t xml:space="preserve">o del que es ejecutor </w:t>
      </w:r>
      <w:r w:rsidRPr="004D34E1">
        <w:rPr>
          <w:rFonts w:ascii="Aptos Narrow" w:hAnsi="Aptos Narrow" w:cs="Arial"/>
          <w:sz w:val="24"/>
          <w:szCs w:val="24"/>
          <w:u w:val="single"/>
        </w:rPr>
        <w:t>cuando contrate con terceros</w:t>
      </w:r>
      <w:r w:rsidR="00951848" w:rsidRPr="004D34E1">
        <w:rPr>
          <w:rFonts w:ascii="Aptos Narrow" w:hAnsi="Aptos Narrow" w:cs="Arial"/>
          <w:sz w:val="24"/>
          <w:szCs w:val="24"/>
          <w:u w:val="single"/>
        </w:rPr>
        <w:t xml:space="preserve"> de derecho público y privado</w:t>
      </w:r>
      <w:r w:rsidRPr="004D34E1">
        <w:rPr>
          <w:rFonts w:ascii="Aptos Narrow" w:hAnsi="Aptos Narrow" w:cs="Arial"/>
          <w:sz w:val="24"/>
          <w:szCs w:val="24"/>
          <w:u w:val="single"/>
        </w:rPr>
        <w:t>. Tampoco habrá lugar al cobro de este gravamen cuando el contrato o convenio se suscriba con entidades públicas del orden nacional</w:t>
      </w:r>
      <w:r w:rsidR="003032B0" w:rsidRPr="004D34E1">
        <w:rPr>
          <w:rFonts w:ascii="Aptos Narrow" w:hAnsi="Aptos Narrow" w:cs="Arial"/>
          <w:sz w:val="24"/>
          <w:szCs w:val="24"/>
          <w:u w:val="single"/>
        </w:rPr>
        <w:t>.</w:t>
      </w:r>
    </w:p>
    <w:p w14:paraId="24BC19BC" w14:textId="7E672322" w:rsidR="00BC5203" w:rsidRPr="004D34E1" w:rsidRDefault="00BC5203" w:rsidP="00BC5203">
      <w:pPr>
        <w:jc w:val="both"/>
        <w:rPr>
          <w:rFonts w:ascii="Aptos Narrow" w:hAnsi="Aptos Narrow" w:cs="Arial"/>
          <w:sz w:val="24"/>
          <w:szCs w:val="24"/>
        </w:rPr>
      </w:pPr>
      <w:r w:rsidRPr="004D34E1">
        <w:rPr>
          <w:rFonts w:ascii="Aptos Narrow" w:hAnsi="Aptos Narrow" w:cs="Arial"/>
          <w:b/>
          <w:sz w:val="24"/>
          <w:szCs w:val="24"/>
        </w:rPr>
        <w:t xml:space="preserve">Artículo </w:t>
      </w:r>
      <w:r w:rsidR="003F63A1" w:rsidRPr="004D34E1">
        <w:rPr>
          <w:rFonts w:ascii="Aptos Narrow" w:hAnsi="Aptos Narrow" w:cs="Arial"/>
          <w:b/>
          <w:sz w:val="24"/>
          <w:szCs w:val="24"/>
        </w:rPr>
        <w:t>4</w:t>
      </w:r>
      <w:r w:rsidRPr="004D34E1">
        <w:rPr>
          <w:rFonts w:ascii="Aptos Narrow" w:hAnsi="Aptos Narrow" w:cs="Arial"/>
          <w:b/>
          <w:sz w:val="24"/>
          <w:szCs w:val="24"/>
        </w:rPr>
        <w:t>°</w:t>
      </w:r>
      <w:r w:rsidRPr="004D34E1">
        <w:rPr>
          <w:rFonts w:ascii="Aptos Narrow" w:hAnsi="Aptos Narrow" w:cs="Arial"/>
          <w:sz w:val="24"/>
          <w:szCs w:val="24"/>
        </w:rPr>
        <w:t xml:space="preserve"> </w:t>
      </w:r>
      <w:r w:rsidR="003F63A1" w:rsidRPr="004D34E1">
        <w:rPr>
          <w:rFonts w:ascii="Aptos Narrow" w:hAnsi="Aptos Narrow" w:cs="Arial"/>
          <w:sz w:val="24"/>
          <w:szCs w:val="24"/>
        </w:rPr>
        <w:t>Modifíquese</w:t>
      </w:r>
      <w:r w:rsidRPr="004D34E1">
        <w:rPr>
          <w:rFonts w:ascii="Aptos Narrow" w:hAnsi="Aptos Narrow" w:cs="Arial"/>
          <w:sz w:val="24"/>
          <w:szCs w:val="24"/>
        </w:rPr>
        <w:t xml:space="preserve"> </w:t>
      </w:r>
      <w:r w:rsidR="003F63A1" w:rsidRPr="004D34E1">
        <w:rPr>
          <w:rFonts w:ascii="Aptos Narrow" w:hAnsi="Aptos Narrow" w:cs="Arial"/>
          <w:sz w:val="24"/>
          <w:szCs w:val="24"/>
        </w:rPr>
        <w:t xml:space="preserve">el </w:t>
      </w:r>
      <w:r w:rsidRPr="004D34E1">
        <w:rPr>
          <w:rFonts w:ascii="Aptos Narrow" w:hAnsi="Aptos Narrow" w:cs="Arial"/>
          <w:sz w:val="24"/>
          <w:szCs w:val="24"/>
        </w:rPr>
        <w:t xml:space="preserve">artículo </w:t>
      </w:r>
      <w:r w:rsidR="003F63A1" w:rsidRPr="004D34E1">
        <w:rPr>
          <w:rFonts w:ascii="Aptos Narrow" w:hAnsi="Aptos Narrow" w:cs="Arial"/>
          <w:sz w:val="24"/>
          <w:szCs w:val="24"/>
        </w:rPr>
        <w:t>5</w:t>
      </w:r>
      <w:r w:rsidRPr="004D34E1">
        <w:rPr>
          <w:rFonts w:ascii="Aptos Narrow" w:hAnsi="Aptos Narrow" w:cs="Arial"/>
          <w:sz w:val="24"/>
          <w:szCs w:val="24"/>
        </w:rPr>
        <w:t xml:space="preserve"> de la Ley 2123 de 2021, </w:t>
      </w:r>
      <w:r w:rsidR="00A4264D" w:rsidRPr="004D34E1">
        <w:rPr>
          <w:rFonts w:ascii="Aptos Narrow" w:hAnsi="Aptos Narrow" w:cs="Arial"/>
          <w:sz w:val="24"/>
          <w:szCs w:val="24"/>
        </w:rPr>
        <w:t xml:space="preserve">el cual quedara </w:t>
      </w:r>
      <w:r w:rsidRPr="004D34E1">
        <w:rPr>
          <w:rFonts w:ascii="Aptos Narrow" w:hAnsi="Aptos Narrow" w:cs="Arial"/>
          <w:sz w:val="24"/>
          <w:szCs w:val="24"/>
        </w:rPr>
        <w:t>así:</w:t>
      </w:r>
    </w:p>
    <w:p w14:paraId="24C2A199" w14:textId="3D964A85" w:rsidR="003F63A1" w:rsidRPr="004D34E1" w:rsidRDefault="003F63A1" w:rsidP="00A312DE">
      <w:pPr>
        <w:ind w:left="708"/>
        <w:jc w:val="both"/>
        <w:rPr>
          <w:rFonts w:ascii="Aptos Narrow" w:hAnsi="Aptos Narrow" w:cs="Arial"/>
          <w:b/>
          <w:bCs/>
          <w:sz w:val="24"/>
          <w:szCs w:val="24"/>
          <w:u w:val="single"/>
        </w:rPr>
      </w:pPr>
      <w:r w:rsidRPr="004D34E1">
        <w:rPr>
          <w:rFonts w:ascii="Aptos Narrow" w:hAnsi="Aptos Narrow" w:cs="Arial"/>
          <w:b/>
          <w:bCs/>
          <w:sz w:val="24"/>
          <w:szCs w:val="24"/>
        </w:rPr>
        <w:t>ARTÍCULO 5. SUJETO ACTIVO.</w:t>
      </w:r>
      <w:r w:rsidRPr="004D34E1">
        <w:rPr>
          <w:rFonts w:ascii="Aptos Narrow" w:hAnsi="Aptos Narrow" w:cs="Arial"/>
          <w:sz w:val="24"/>
          <w:szCs w:val="24"/>
        </w:rPr>
        <w:t xml:space="preserve"> El sujeto activo de la Estampilla “Pro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xml:space="preserve">” será el departamento de Casanare, previa aprobación por parte de la asamblea departamental. </w:t>
      </w:r>
      <w:r w:rsidR="00A312DE" w:rsidRPr="004D34E1">
        <w:rPr>
          <w:rFonts w:ascii="Aptos Narrow" w:hAnsi="Aptos Narrow" w:cs="Arial"/>
          <w:b/>
          <w:bCs/>
          <w:sz w:val="24"/>
          <w:szCs w:val="24"/>
          <w:u w:val="single"/>
        </w:rPr>
        <w:t xml:space="preserve">Asimismo, </w:t>
      </w:r>
      <w:r w:rsidRPr="004D34E1">
        <w:rPr>
          <w:rFonts w:ascii="Aptos Narrow" w:hAnsi="Aptos Narrow" w:cs="Arial"/>
          <w:b/>
          <w:bCs/>
          <w:sz w:val="24"/>
          <w:szCs w:val="24"/>
          <w:u w:val="single"/>
        </w:rPr>
        <w:t>el municipio que ordene la emisión de la estampilla</w:t>
      </w:r>
      <w:r w:rsidR="00A312DE" w:rsidRPr="004D34E1">
        <w:rPr>
          <w:rFonts w:ascii="Aptos Narrow" w:hAnsi="Aptos Narrow" w:cs="Arial"/>
          <w:b/>
          <w:bCs/>
          <w:sz w:val="24"/>
          <w:szCs w:val="24"/>
          <w:u w:val="single"/>
        </w:rPr>
        <w:t xml:space="preserve"> también será sujeto activo de la misma, en el ámbito de su competencia</w:t>
      </w:r>
      <w:r w:rsidRPr="004D34E1">
        <w:rPr>
          <w:rFonts w:ascii="Aptos Narrow" w:hAnsi="Aptos Narrow" w:cs="Arial"/>
          <w:b/>
          <w:bCs/>
          <w:sz w:val="24"/>
          <w:szCs w:val="24"/>
          <w:u w:val="single"/>
        </w:rPr>
        <w:t>, previa aprobación por parte del Con</w:t>
      </w:r>
      <w:r w:rsidR="00A35457" w:rsidRPr="004D34E1">
        <w:rPr>
          <w:rFonts w:ascii="Aptos Narrow" w:hAnsi="Aptos Narrow" w:cs="Arial"/>
          <w:b/>
          <w:bCs/>
          <w:sz w:val="24"/>
          <w:szCs w:val="24"/>
          <w:u w:val="single"/>
        </w:rPr>
        <w:t>c</w:t>
      </w:r>
      <w:r w:rsidRPr="004D34E1">
        <w:rPr>
          <w:rFonts w:ascii="Aptos Narrow" w:hAnsi="Aptos Narrow" w:cs="Arial"/>
          <w:b/>
          <w:bCs/>
          <w:sz w:val="24"/>
          <w:szCs w:val="24"/>
          <w:u w:val="single"/>
        </w:rPr>
        <w:t>ejo Municipal.</w:t>
      </w:r>
    </w:p>
    <w:p w14:paraId="379708B7" w14:textId="1162540D" w:rsidR="00E45223" w:rsidRPr="004D34E1" w:rsidRDefault="00E45223" w:rsidP="00E45223">
      <w:pPr>
        <w:jc w:val="both"/>
        <w:rPr>
          <w:rFonts w:ascii="Aptos Narrow" w:hAnsi="Aptos Narrow" w:cs="Arial"/>
          <w:sz w:val="24"/>
          <w:szCs w:val="24"/>
        </w:rPr>
      </w:pPr>
      <w:r w:rsidRPr="004D34E1">
        <w:rPr>
          <w:rFonts w:ascii="Aptos Narrow" w:hAnsi="Aptos Narrow" w:cs="Arial"/>
          <w:b/>
          <w:sz w:val="24"/>
          <w:szCs w:val="24"/>
        </w:rPr>
        <w:t>Artículo 5°</w:t>
      </w:r>
      <w:r w:rsidRPr="004D34E1">
        <w:rPr>
          <w:rFonts w:ascii="Aptos Narrow" w:hAnsi="Aptos Narrow" w:cs="Arial"/>
          <w:sz w:val="24"/>
          <w:szCs w:val="24"/>
        </w:rPr>
        <w:t xml:space="preserve"> Modifíquese el artículo 6 de la Ley 2123 de 2021, el cual quedara así:</w:t>
      </w:r>
    </w:p>
    <w:p w14:paraId="0759C3C2" w14:textId="58244553" w:rsidR="00E45223" w:rsidRPr="004D34E1" w:rsidRDefault="00E45223" w:rsidP="00A312DE">
      <w:pPr>
        <w:ind w:left="708"/>
        <w:jc w:val="both"/>
        <w:rPr>
          <w:rFonts w:ascii="Aptos Narrow" w:hAnsi="Aptos Narrow" w:cs="Arial"/>
          <w:color w:val="000000"/>
          <w:sz w:val="24"/>
          <w:szCs w:val="24"/>
        </w:rPr>
      </w:pPr>
      <w:r w:rsidRPr="004D34E1">
        <w:rPr>
          <w:rStyle w:val="Textoennegrita"/>
          <w:rFonts w:ascii="Aptos Narrow" w:hAnsi="Aptos Narrow" w:cs="Arial"/>
          <w:color w:val="000000"/>
          <w:sz w:val="24"/>
          <w:szCs w:val="24"/>
        </w:rPr>
        <w:t>Artículo 6°.</w:t>
      </w:r>
      <w:r w:rsidRPr="004D34E1">
        <w:rPr>
          <w:rStyle w:val="nfasis"/>
          <w:rFonts w:ascii="Aptos Narrow" w:hAnsi="Aptos Narrow" w:cs="Arial"/>
          <w:b/>
          <w:bCs/>
          <w:color w:val="000000"/>
          <w:sz w:val="24"/>
          <w:szCs w:val="24"/>
        </w:rPr>
        <w:t> Sujeto pasivo</w:t>
      </w:r>
      <w:r w:rsidRPr="004D34E1">
        <w:rPr>
          <w:rFonts w:ascii="Aptos Narrow" w:hAnsi="Aptos Narrow" w:cs="Arial"/>
          <w:color w:val="000000"/>
          <w:sz w:val="24"/>
          <w:szCs w:val="24"/>
        </w:rPr>
        <w:t xml:space="preserve">. Es toda persona natural o jurídica que suscriba contratos, convenios así como sus adiciones o negocie en forma ocasional, temporal o permanente los suministros, obras, asesorías, consultorías, provisiones e intermediaciones y demás formas contractuales que se celebren con </w:t>
      </w:r>
      <w:r w:rsidRPr="004D34E1">
        <w:rPr>
          <w:rFonts w:ascii="Aptos Narrow" w:hAnsi="Aptos Narrow" w:cs="Arial"/>
          <w:sz w:val="24"/>
          <w:szCs w:val="24"/>
        </w:rPr>
        <w:t xml:space="preserve">cualquier entidad administrativa departamental </w:t>
      </w:r>
      <w:r w:rsidRPr="004D34E1">
        <w:rPr>
          <w:rFonts w:ascii="Aptos Narrow" w:hAnsi="Aptos Narrow" w:cs="Arial"/>
          <w:b/>
          <w:bCs/>
          <w:sz w:val="24"/>
          <w:szCs w:val="24"/>
          <w:u w:val="single"/>
        </w:rPr>
        <w:t>o municipal</w:t>
      </w:r>
      <w:r w:rsidRPr="004D34E1">
        <w:rPr>
          <w:rFonts w:ascii="Aptos Narrow" w:hAnsi="Aptos Narrow" w:cs="Arial"/>
          <w:sz w:val="24"/>
          <w:szCs w:val="24"/>
        </w:rPr>
        <w:t xml:space="preserve"> con personería jurídica que cree, organice o autorice la Ley, las ordenanzas </w:t>
      </w:r>
      <w:r w:rsidRPr="004D34E1">
        <w:rPr>
          <w:rFonts w:ascii="Aptos Narrow" w:hAnsi="Aptos Narrow" w:cs="Arial"/>
          <w:b/>
          <w:bCs/>
          <w:sz w:val="24"/>
          <w:szCs w:val="24"/>
          <w:u w:val="single"/>
        </w:rPr>
        <w:t>departamentales, acuerdos municipales</w:t>
      </w:r>
      <w:r w:rsidRPr="004D34E1">
        <w:rPr>
          <w:rFonts w:ascii="Aptos Narrow" w:hAnsi="Aptos Narrow" w:cs="Arial"/>
          <w:sz w:val="24"/>
          <w:szCs w:val="24"/>
        </w:rPr>
        <w:t xml:space="preserve"> y que formen parte de la Rama Ejecutiva del orden Departamental </w:t>
      </w:r>
      <w:r w:rsidRPr="004D34E1">
        <w:rPr>
          <w:rFonts w:ascii="Aptos Narrow" w:hAnsi="Aptos Narrow" w:cs="Arial"/>
          <w:b/>
          <w:bCs/>
          <w:sz w:val="24"/>
          <w:szCs w:val="24"/>
          <w:u w:val="single"/>
        </w:rPr>
        <w:t>o municipal.</w:t>
      </w:r>
      <w:r w:rsidRPr="004D34E1">
        <w:rPr>
          <w:rFonts w:ascii="Aptos Narrow" w:hAnsi="Aptos Narrow" w:cs="Arial"/>
          <w:color w:val="000000"/>
          <w:sz w:val="24"/>
          <w:szCs w:val="24"/>
        </w:rPr>
        <w:t> </w:t>
      </w:r>
      <w:r w:rsidRPr="004D34E1">
        <w:rPr>
          <w:rFonts w:ascii="Aptos Narrow" w:hAnsi="Aptos Narrow" w:cs="Arial"/>
          <w:sz w:val="24"/>
          <w:szCs w:val="24"/>
        </w:rPr>
        <w:t xml:space="preserve">Lo anterior en materia </w:t>
      </w:r>
      <w:r w:rsidRPr="004D34E1">
        <w:rPr>
          <w:rFonts w:ascii="Aptos Narrow" w:hAnsi="Aptos Narrow" w:cs="Arial"/>
          <w:sz w:val="24"/>
          <w:szCs w:val="24"/>
        </w:rPr>
        <w:lastRenderedPageBreak/>
        <w:t>municipal, aplicara aquellos municipios que acuerden la emisión de la estampilla que trata la presente ley</w:t>
      </w:r>
      <w:r w:rsidR="00951848" w:rsidRPr="004D34E1">
        <w:rPr>
          <w:rFonts w:ascii="Aptos Narrow" w:hAnsi="Aptos Narrow" w:cs="Arial"/>
          <w:sz w:val="24"/>
          <w:szCs w:val="24"/>
        </w:rPr>
        <w:t xml:space="preserve"> mediante acuerdo</w:t>
      </w:r>
      <w:r w:rsidRPr="004D34E1">
        <w:rPr>
          <w:rFonts w:ascii="Aptos Narrow" w:hAnsi="Aptos Narrow" w:cs="Arial"/>
          <w:sz w:val="24"/>
          <w:szCs w:val="24"/>
        </w:rPr>
        <w:t>.</w:t>
      </w:r>
      <w:r w:rsidRPr="004D34E1">
        <w:rPr>
          <w:rFonts w:ascii="Aptos Narrow" w:hAnsi="Aptos Narrow" w:cs="Arial"/>
          <w:color w:val="000000"/>
          <w:sz w:val="24"/>
          <w:szCs w:val="24"/>
        </w:rPr>
        <w:t xml:space="preserve"> </w:t>
      </w:r>
    </w:p>
    <w:p w14:paraId="79AE9675" w14:textId="136D780C" w:rsidR="00A35457" w:rsidRPr="004D34E1" w:rsidRDefault="003D072C" w:rsidP="00A312DE">
      <w:pPr>
        <w:ind w:left="708"/>
        <w:jc w:val="both"/>
        <w:rPr>
          <w:rFonts w:ascii="Aptos Narrow" w:hAnsi="Aptos Narrow" w:cs="Arial"/>
          <w:sz w:val="24"/>
          <w:szCs w:val="24"/>
        </w:rPr>
      </w:pPr>
      <w:r w:rsidRPr="004D34E1">
        <w:rPr>
          <w:rFonts w:ascii="Aptos Narrow" w:hAnsi="Aptos Narrow" w:cs="Arial"/>
          <w:b/>
          <w:bCs/>
          <w:sz w:val="24"/>
          <w:szCs w:val="24"/>
        </w:rPr>
        <w:t xml:space="preserve">PARÁGRAFO. </w:t>
      </w:r>
      <w:r w:rsidR="00A35457" w:rsidRPr="004D34E1">
        <w:rPr>
          <w:rFonts w:ascii="Aptos Narrow" w:hAnsi="Aptos Narrow" w:cs="Arial"/>
          <w:sz w:val="24"/>
          <w:szCs w:val="24"/>
        </w:rPr>
        <w:t xml:space="preserve">También son sujetos pasivos, </w:t>
      </w:r>
      <w:r w:rsidRPr="004D34E1">
        <w:rPr>
          <w:rFonts w:ascii="Aptos Narrow" w:hAnsi="Aptos Narrow" w:cs="Arial"/>
          <w:sz w:val="24"/>
          <w:szCs w:val="24"/>
        </w:rPr>
        <w:t xml:space="preserve">aquellas personas naturales o jurídicas que suscriban contratos, convenios, así como sus adiciones con aquellas entidades que </w:t>
      </w:r>
      <w:r w:rsidR="00951848" w:rsidRPr="004D34E1">
        <w:rPr>
          <w:rFonts w:ascii="Aptos Narrow" w:hAnsi="Aptos Narrow" w:cs="Arial"/>
          <w:sz w:val="24"/>
          <w:szCs w:val="24"/>
        </w:rPr>
        <w:t xml:space="preserve">sean </w:t>
      </w:r>
      <w:r w:rsidRPr="004D34E1">
        <w:rPr>
          <w:rFonts w:ascii="Aptos Narrow" w:hAnsi="Aptos Narrow" w:cs="Arial"/>
          <w:sz w:val="24"/>
          <w:szCs w:val="24"/>
        </w:rPr>
        <w:t>designadas como ejecutoras de recursos del sistema general de regalías por parte del departamento o municipios que acuerden la emisión de la estampilla que trata la presente ley.</w:t>
      </w:r>
    </w:p>
    <w:p w14:paraId="481D30DA" w14:textId="796B1A37" w:rsidR="00A312DE" w:rsidRPr="004D34E1" w:rsidRDefault="00A312DE" w:rsidP="00A312DE">
      <w:pPr>
        <w:jc w:val="both"/>
        <w:rPr>
          <w:rFonts w:ascii="Aptos Narrow" w:hAnsi="Aptos Narrow" w:cs="Arial"/>
          <w:sz w:val="24"/>
          <w:szCs w:val="24"/>
        </w:rPr>
      </w:pPr>
      <w:r w:rsidRPr="004D34E1">
        <w:rPr>
          <w:rFonts w:ascii="Aptos Narrow" w:hAnsi="Aptos Narrow" w:cs="Arial"/>
          <w:b/>
          <w:sz w:val="24"/>
          <w:szCs w:val="24"/>
        </w:rPr>
        <w:t xml:space="preserve">Artículo </w:t>
      </w:r>
      <w:r w:rsidR="00674A0B" w:rsidRPr="004D34E1">
        <w:rPr>
          <w:rFonts w:ascii="Aptos Narrow" w:hAnsi="Aptos Narrow" w:cs="Arial"/>
          <w:b/>
          <w:sz w:val="24"/>
          <w:szCs w:val="24"/>
        </w:rPr>
        <w:t>6</w:t>
      </w:r>
      <w:r w:rsidRPr="004D34E1">
        <w:rPr>
          <w:rFonts w:ascii="Aptos Narrow" w:hAnsi="Aptos Narrow" w:cs="Arial"/>
          <w:b/>
          <w:sz w:val="24"/>
          <w:szCs w:val="24"/>
        </w:rPr>
        <w:t>°</w:t>
      </w:r>
      <w:r w:rsidRPr="004D34E1">
        <w:rPr>
          <w:rFonts w:ascii="Aptos Narrow" w:hAnsi="Aptos Narrow" w:cs="Arial"/>
          <w:sz w:val="24"/>
          <w:szCs w:val="24"/>
        </w:rPr>
        <w:t xml:space="preserve"> Modifíquese el artículo 7 de la Ley 2123 de 2021, el cual quedara así:</w:t>
      </w:r>
    </w:p>
    <w:p w14:paraId="5E35DD6F" w14:textId="497D3B27" w:rsidR="00A312DE" w:rsidRPr="004D34E1" w:rsidRDefault="00A312DE" w:rsidP="00A312DE">
      <w:pPr>
        <w:ind w:left="708"/>
        <w:jc w:val="both"/>
        <w:rPr>
          <w:rFonts w:ascii="Aptos Narrow" w:hAnsi="Aptos Narrow" w:cs="Arial"/>
          <w:sz w:val="24"/>
          <w:szCs w:val="24"/>
        </w:rPr>
      </w:pPr>
      <w:bookmarkStart w:id="0" w:name="7"/>
      <w:r w:rsidRPr="004D34E1">
        <w:rPr>
          <w:rFonts w:ascii="Aptos Narrow" w:hAnsi="Aptos Narrow" w:cs="Arial"/>
          <w:b/>
          <w:bCs/>
          <w:sz w:val="24"/>
          <w:szCs w:val="24"/>
        </w:rPr>
        <w:t>ARTÍCULO 7. TARIFA.</w:t>
      </w:r>
      <w:bookmarkEnd w:id="0"/>
      <w:r w:rsidRPr="004D34E1">
        <w:rPr>
          <w:rFonts w:ascii="Aptos Narrow" w:hAnsi="Aptos Narrow" w:cs="Arial"/>
          <w:sz w:val="24"/>
          <w:szCs w:val="24"/>
        </w:rPr>
        <w:t> La tarifa para la presente estampilla será así: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4"/>
        <w:gridCol w:w="4498"/>
      </w:tblGrid>
      <w:tr w:rsidR="00A312DE" w:rsidRPr="004D34E1" w14:paraId="4B4431CD" w14:textId="77777777" w:rsidTr="00A312DE">
        <w:trPr>
          <w:tblCellSpacing w:w="15" w:type="dxa"/>
        </w:trPr>
        <w:tc>
          <w:tcPr>
            <w:tcW w:w="2450" w:type="pct"/>
            <w:tcBorders>
              <w:top w:val="single" w:sz="6" w:space="0" w:color="auto"/>
              <w:left w:val="single" w:sz="6" w:space="0" w:color="auto"/>
              <w:bottom w:val="single" w:sz="6" w:space="0" w:color="auto"/>
              <w:right w:val="single" w:sz="6" w:space="0" w:color="auto"/>
            </w:tcBorders>
            <w:hideMark/>
          </w:tcPr>
          <w:p w14:paraId="537CC324"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b/>
                <w:bCs/>
                <w:sz w:val="24"/>
                <w:szCs w:val="24"/>
              </w:rPr>
              <w:t>Valor del contrato</w:t>
            </w:r>
          </w:p>
        </w:tc>
        <w:tc>
          <w:tcPr>
            <w:tcW w:w="2550" w:type="pct"/>
            <w:tcBorders>
              <w:top w:val="single" w:sz="6" w:space="0" w:color="auto"/>
              <w:left w:val="single" w:sz="6" w:space="0" w:color="auto"/>
              <w:bottom w:val="single" w:sz="6" w:space="0" w:color="auto"/>
              <w:right w:val="single" w:sz="6" w:space="0" w:color="auto"/>
            </w:tcBorders>
            <w:hideMark/>
          </w:tcPr>
          <w:p w14:paraId="7457116B"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b/>
                <w:bCs/>
                <w:sz w:val="24"/>
                <w:szCs w:val="24"/>
              </w:rPr>
              <w:t>Tarifa</w:t>
            </w:r>
          </w:p>
        </w:tc>
      </w:tr>
      <w:tr w:rsidR="00A312DE" w:rsidRPr="004D34E1" w14:paraId="2EF91A32" w14:textId="77777777" w:rsidTr="00A312DE">
        <w:trPr>
          <w:tblCellSpacing w:w="15" w:type="dxa"/>
        </w:trPr>
        <w:tc>
          <w:tcPr>
            <w:tcW w:w="2450" w:type="pct"/>
            <w:tcBorders>
              <w:top w:val="single" w:sz="6" w:space="0" w:color="auto"/>
              <w:left w:val="single" w:sz="6" w:space="0" w:color="auto"/>
              <w:bottom w:val="single" w:sz="6" w:space="0" w:color="auto"/>
              <w:right w:val="single" w:sz="6" w:space="0" w:color="auto"/>
            </w:tcBorders>
            <w:hideMark/>
          </w:tcPr>
          <w:p w14:paraId="12377019"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u w:val="single"/>
              </w:rPr>
              <w:t>&gt;</w:t>
            </w:r>
            <w:r w:rsidRPr="004D34E1">
              <w:rPr>
                <w:rFonts w:ascii="Aptos Narrow" w:hAnsi="Aptos Narrow" w:cs="Arial"/>
                <w:sz w:val="24"/>
                <w:szCs w:val="24"/>
              </w:rPr>
              <w:t>0 UVT </w:t>
            </w:r>
            <w:r w:rsidRPr="004D34E1">
              <w:rPr>
                <w:rFonts w:ascii="Aptos Narrow" w:hAnsi="Aptos Narrow" w:cs="Arial"/>
                <w:sz w:val="24"/>
                <w:szCs w:val="24"/>
                <w:u w:val="single"/>
              </w:rPr>
              <w:t>&lt;</w:t>
            </w:r>
            <w:r w:rsidRPr="004D34E1">
              <w:rPr>
                <w:rFonts w:ascii="Aptos Narrow" w:hAnsi="Aptos Narrow" w:cs="Arial"/>
                <w:sz w:val="24"/>
                <w:szCs w:val="24"/>
              </w:rPr>
              <w:t>100 UVT</w:t>
            </w:r>
          </w:p>
        </w:tc>
        <w:tc>
          <w:tcPr>
            <w:tcW w:w="2550" w:type="pct"/>
            <w:tcBorders>
              <w:top w:val="single" w:sz="6" w:space="0" w:color="auto"/>
              <w:left w:val="single" w:sz="6" w:space="0" w:color="auto"/>
              <w:bottom w:val="single" w:sz="6" w:space="0" w:color="auto"/>
              <w:right w:val="single" w:sz="6" w:space="0" w:color="auto"/>
            </w:tcBorders>
            <w:hideMark/>
          </w:tcPr>
          <w:p w14:paraId="73D434C3"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u w:val="single"/>
              </w:rPr>
              <w:t>&gt;</w:t>
            </w:r>
            <w:r w:rsidRPr="004D34E1">
              <w:rPr>
                <w:rFonts w:ascii="Aptos Narrow" w:hAnsi="Aptos Narrow" w:cs="Arial"/>
                <w:sz w:val="24"/>
                <w:szCs w:val="24"/>
              </w:rPr>
              <w:t>0,15% </w:t>
            </w:r>
            <w:r w:rsidRPr="004D34E1">
              <w:rPr>
                <w:rFonts w:ascii="Aptos Narrow" w:hAnsi="Aptos Narrow" w:cs="Arial"/>
                <w:sz w:val="24"/>
                <w:szCs w:val="24"/>
                <w:u w:val="single"/>
              </w:rPr>
              <w:t>&lt;</w:t>
            </w:r>
            <w:r w:rsidRPr="004D34E1">
              <w:rPr>
                <w:rFonts w:ascii="Aptos Narrow" w:hAnsi="Aptos Narrow" w:cs="Arial"/>
                <w:sz w:val="24"/>
                <w:szCs w:val="24"/>
              </w:rPr>
              <w:t>0,3%</w:t>
            </w:r>
          </w:p>
        </w:tc>
      </w:tr>
      <w:tr w:rsidR="00A312DE" w:rsidRPr="004D34E1" w14:paraId="44BEE700" w14:textId="77777777" w:rsidTr="00A312DE">
        <w:trPr>
          <w:tblCellSpacing w:w="15" w:type="dxa"/>
        </w:trPr>
        <w:tc>
          <w:tcPr>
            <w:tcW w:w="2450" w:type="pct"/>
            <w:tcBorders>
              <w:top w:val="single" w:sz="6" w:space="0" w:color="auto"/>
              <w:left w:val="single" w:sz="6" w:space="0" w:color="auto"/>
              <w:bottom w:val="single" w:sz="6" w:space="0" w:color="auto"/>
              <w:right w:val="single" w:sz="6" w:space="0" w:color="auto"/>
            </w:tcBorders>
            <w:hideMark/>
          </w:tcPr>
          <w:p w14:paraId="256EC5A9"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rPr>
              <w:t>&gt;100 UVT</w:t>
            </w:r>
            <w:r w:rsidRPr="004D34E1">
              <w:rPr>
                <w:rFonts w:ascii="Aptos Narrow" w:hAnsi="Aptos Narrow" w:cs="Arial"/>
                <w:sz w:val="24"/>
                <w:szCs w:val="24"/>
                <w:u w:val="single"/>
              </w:rPr>
              <w:t>&lt;</w:t>
            </w:r>
            <w:r w:rsidRPr="004D34E1">
              <w:rPr>
                <w:rFonts w:ascii="Aptos Narrow" w:hAnsi="Aptos Narrow" w:cs="Arial"/>
                <w:sz w:val="24"/>
                <w:szCs w:val="24"/>
              </w:rPr>
              <w:t>200 UVT</w:t>
            </w:r>
          </w:p>
        </w:tc>
        <w:tc>
          <w:tcPr>
            <w:tcW w:w="2550" w:type="pct"/>
            <w:tcBorders>
              <w:top w:val="single" w:sz="6" w:space="0" w:color="auto"/>
              <w:left w:val="single" w:sz="6" w:space="0" w:color="auto"/>
              <w:bottom w:val="single" w:sz="6" w:space="0" w:color="auto"/>
              <w:right w:val="single" w:sz="6" w:space="0" w:color="auto"/>
            </w:tcBorders>
            <w:hideMark/>
          </w:tcPr>
          <w:p w14:paraId="25A1A18A"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rPr>
              <w:t>&gt;0,3%</w:t>
            </w:r>
            <w:r w:rsidRPr="004D34E1">
              <w:rPr>
                <w:rFonts w:ascii="Aptos Narrow" w:hAnsi="Aptos Narrow" w:cs="Arial"/>
                <w:sz w:val="24"/>
                <w:szCs w:val="24"/>
                <w:u w:val="single"/>
              </w:rPr>
              <w:t>&lt;</w:t>
            </w:r>
            <w:r w:rsidRPr="004D34E1">
              <w:rPr>
                <w:rFonts w:ascii="Aptos Narrow" w:hAnsi="Aptos Narrow" w:cs="Arial"/>
                <w:sz w:val="24"/>
                <w:szCs w:val="24"/>
              </w:rPr>
              <w:t>0,65%</w:t>
            </w:r>
          </w:p>
        </w:tc>
      </w:tr>
      <w:tr w:rsidR="00A312DE" w:rsidRPr="004D34E1" w14:paraId="07C88B5C" w14:textId="77777777" w:rsidTr="00A312DE">
        <w:trPr>
          <w:tblCellSpacing w:w="15" w:type="dxa"/>
        </w:trPr>
        <w:tc>
          <w:tcPr>
            <w:tcW w:w="2450" w:type="pct"/>
            <w:tcBorders>
              <w:top w:val="single" w:sz="6" w:space="0" w:color="auto"/>
              <w:left w:val="single" w:sz="6" w:space="0" w:color="auto"/>
              <w:bottom w:val="single" w:sz="6" w:space="0" w:color="auto"/>
              <w:right w:val="single" w:sz="6" w:space="0" w:color="auto"/>
            </w:tcBorders>
            <w:hideMark/>
          </w:tcPr>
          <w:p w14:paraId="6AB0C9DB"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rPr>
              <w:t>&gt;200 UVT</w:t>
            </w:r>
            <w:r w:rsidRPr="004D34E1">
              <w:rPr>
                <w:rFonts w:ascii="Aptos Narrow" w:hAnsi="Aptos Narrow" w:cs="Arial"/>
                <w:sz w:val="24"/>
                <w:szCs w:val="24"/>
                <w:u w:val="single"/>
              </w:rPr>
              <w:t>&lt;</w:t>
            </w:r>
            <w:r w:rsidRPr="004D34E1">
              <w:rPr>
                <w:rFonts w:ascii="Aptos Narrow" w:hAnsi="Aptos Narrow" w:cs="Arial"/>
                <w:sz w:val="24"/>
                <w:szCs w:val="24"/>
              </w:rPr>
              <w:t>700 UVT</w:t>
            </w:r>
          </w:p>
        </w:tc>
        <w:tc>
          <w:tcPr>
            <w:tcW w:w="2550" w:type="pct"/>
            <w:tcBorders>
              <w:top w:val="single" w:sz="6" w:space="0" w:color="auto"/>
              <w:left w:val="single" w:sz="6" w:space="0" w:color="auto"/>
              <w:bottom w:val="single" w:sz="6" w:space="0" w:color="auto"/>
              <w:right w:val="single" w:sz="6" w:space="0" w:color="auto"/>
            </w:tcBorders>
            <w:hideMark/>
          </w:tcPr>
          <w:p w14:paraId="1B3CD51D"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rPr>
              <w:t>&gt;0,65% </w:t>
            </w:r>
            <w:r w:rsidRPr="004D34E1">
              <w:rPr>
                <w:rFonts w:ascii="Aptos Narrow" w:hAnsi="Aptos Narrow" w:cs="Arial"/>
                <w:sz w:val="24"/>
                <w:szCs w:val="24"/>
                <w:u w:val="single"/>
              </w:rPr>
              <w:t>&lt;</w:t>
            </w:r>
            <w:r w:rsidRPr="004D34E1">
              <w:rPr>
                <w:rFonts w:ascii="Aptos Narrow" w:hAnsi="Aptos Narrow" w:cs="Arial"/>
                <w:sz w:val="24"/>
                <w:szCs w:val="24"/>
              </w:rPr>
              <w:t>1,25%</w:t>
            </w:r>
          </w:p>
        </w:tc>
      </w:tr>
      <w:tr w:rsidR="00A312DE" w:rsidRPr="004D34E1" w14:paraId="477596C7" w14:textId="77777777" w:rsidTr="00A312DE">
        <w:trPr>
          <w:tblCellSpacing w:w="15" w:type="dxa"/>
        </w:trPr>
        <w:tc>
          <w:tcPr>
            <w:tcW w:w="2450" w:type="pct"/>
            <w:tcBorders>
              <w:top w:val="single" w:sz="6" w:space="0" w:color="auto"/>
              <w:left w:val="single" w:sz="6" w:space="0" w:color="auto"/>
              <w:bottom w:val="single" w:sz="6" w:space="0" w:color="auto"/>
              <w:right w:val="single" w:sz="6" w:space="0" w:color="auto"/>
            </w:tcBorders>
            <w:hideMark/>
          </w:tcPr>
          <w:p w14:paraId="33970963"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rPr>
              <w:t>&gt;</w:t>
            </w:r>
            <w:r w:rsidRPr="004D34E1">
              <w:rPr>
                <w:rFonts w:ascii="Aptos Narrow" w:hAnsi="Aptos Narrow" w:cs="Arial"/>
                <w:b/>
                <w:bCs/>
                <w:sz w:val="24"/>
                <w:szCs w:val="24"/>
              </w:rPr>
              <w:t>700 UVT</w:t>
            </w:r>
          </w:p>
        </w:tc>
        <w:tc>
          <w:tcPr>
            <w:tcW w:w="2550" w:type="pct"/>
            <w:tcBorders>
              <w:top w:val="single" w:sz="6" w:space="0" w:color="auto"/>
              <w:left w:val="single" w:sz="6" w:space="0" w:color="auto"/>
              <w:bottom w:val="single" w:sz="6" w:space="0" w:color="auto"/>
              <w:right w:val="single" w:sz="6" w:space="0" w:color="auto"/>
            </w:tcBorders>
            <w:hideMark/>
          </w:tcPr>
          <w:p w14:paraId="444FE0F3"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b/>
                <w:bCs/>
                <w:sz w:val="24"/>
                <w:szCs w:val="24"/>
              </w:rPr>
              <w:t>1,5%</w:t>
            </w:r>
          </w:p>
        </w:tc>
      </w:tr>
    </w:tbl>
    <w:p w14:paraId="7AC28D80" w14:textId="77777777" w:rsidR="00A312DE" w:rsidRPr="004D34E1" w:rsidRDefault="00A312DE" w:rsidP="00A312DE">
      <w:pPr>
        <w:ind w:left="708"/>
        <w:jc w:val="both"/>
        <w:rPr>
          <w:rFonts w:ascii="Aptos Narrow" w:hAnsi="Aptos Narrow" w:cs="Arial"/>
          <w:sz w:val="24"/>
          <w:szCs w:val="24"/>
        </w:rPr>
      </w:pPr>
    </w:p>
    <w:p w14:paraId="05263B98" w14:textId="38E72B36"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rPr>
        <w:t xml:space="preserve">Por medio de ordenanza, la asamblea departamental decidirá qué tarifa tomar según los rangos estipulados. </w:t>
      </w:r>
      <w:r w:rsidRPr="004D34E1">
        <w:rPr>
          <w:rFonts w:ascii="Aptos Narrow" w:hAnsi="Aptos Narrow" w:cs="Arial"/>
          <w:b/>
          <w:bCs/>
          <w:sz w:val="24"/>
          <w:szCs w:val="24"/>
          <w:u w:val="single"/>
        </w:rPr>
        <w:t>De igual forma, el Con</w:t>
      </w:r>
      <w:r w:rsidR="00A35457" w:rsidRPr="004D34E1">
        <w:rPr>
          <w:rFonts w:ascii="Aptos Narrow" w:hAnsi="Aptos Narrow" w:cs="Arial"/>
          <w:b/>
          <w:bCs/>
          <w:sz w:val="24"/>
          <w:szCs w:val="24"/>
          <w:u w:val="single"/>
        </w:rPr>
        <w:t>c</w:t>
      </w:r>
      <w:r w:rsidRPr="004D34E1">
        <w:rPr>
          <w:rFonts w:ascii="Aptos Narrow" w:hAnsi="Aptos Narrow" w:cs="Arial"/>
          <w:b/>
          <w:bCs/>
          <w:sz w:val="24"/>
          <w:szCs w:val="24"/>
          <w:u w:val="single"/>
        </w:rPr>
        <w:t>ejo Municipal, por medio de Acuerdo, determinará la tarifa a aplicar dentro de los rangos establecidos</w:t>
      </w:r>
      <w:r w:rsidR="00ED3B27" w:rsidRPr="004D34E1">
        <w:rPr>
          <w:rFonts w:ascii="Aptos Narrow" w:hAnsi="Aptos Narrow" w:cs="Arial"/>
          <w:b/>
          <w:bCs/>
          <w:sz w:val="24"/>
          <w:szCs w:val="24"/>
          <w:u w:val="single"/>
        </w:rPr>
        <w:t>, en al ámbito de su competencia</w:t>
      </w:r>
      <w:r w:rsidRPr="004D34E1">
        <w:rPr>
          <w:rFonts w:ascii="Aptos Narrow" w:hAnsi="Aptos Narrow" w:cs="Arial"/>
          <w:b/>
          <w:bCs/>
          <w:sz w:val="24"/>
          <w:szCs w:val="24"/>
          <w:u w:val="single"/>
        </w:rPr>
        <w:t>.</w:t>
      </w:r>
      <w:r w:rsidRPr="004D34E1">
        <w:rPr>
          <w:rFonts w:ascii="Aptos Narrow" w:hAnsi="Aptos Narrow" w:cs="Arial"/>
          <w:b/>
          <w:bCs/>
          <w:sz w:val="24"/>
          <w:szCs w:val="24"/>
        </w:rPr>
        <w:t xml:space="preserve">  </w:t>
      </w:r>
      <w:r w:rsidRPr="004D34E1">
        <w:rPr>
          <w:rFonts w:ascii="Aptos Narrow" w:hAnsi="Aptos Narrow" w:cs="Arial"/>
          <w:sz w:val="24"/>
          <w:szCs w:val="24"/>
        </w:rPr>
        <w:t>En ningún caso, la tarifa podrá ser superior ni inferior a los rangos mencionados.</w:t>
      </w:r>
    </w:p>
    <w:p w14:paraId="1C546E23" w14:textId="66B327F5" w:rsidR="009C623B" w:rsidRPr="004D34E1" w:rsidRDefault="009C623B" w:rsidP="009C623B">
      <w:pPr>
        <w:jc w:val="both"/>
        <w:rPr>
          <w:rFonts w:ascii="Aptos Narrow" w:hAnsi="Aptos Narrow" w:cs="Arial"/>
          <w:sz w:val="24"/>
          <w:szCs w:val="24"/>
        </w:rPr>
      </w:pPr>
      <w:r w:rsidRPr="004D34E1">
        <w:rPr>
          <w:rFonts w:ascii="Aptos Narrow" w:hAnsi="Aptos Narrow" w:cs="Arial"/>
          <w:b/>
          <w:sz w:val="24"/>
          <w:szCs w:val="24"/>
        </w:rPr>
        <w:t xml:space="preserve">Artículo </w:t>
      </w:r>
      <w:r w:rsidR="00674A0B" w:rsidRPr="004D34E1">
        <w:rPr>
          <w:rFonts w:ascii="Aptos Narrow" w:hAnsi="Aptos Narrow" w:cs="Arial"/>
          <w:b/>
          <w:sz w:val="24"/>
          <w:szCs w:val="24"/>
        </w:rPr>
        <w:t>7</w:t>
      </w:r>
      <w:r w:rsidRPr="004D34E1">
        <w:rPr>
          <w:rFonts w:ascii="Aptos Narrow" w:hAnsi="Aptos Narrow" w:cs="Arial"/>
          <w:b/>
          <w:sz w:val="24"/>
          <w:szCs w:val="24"/>
        </w:rPr>
        <w:t>°</w:t>
      </w:r>
      <w:r w:rsidRPr="004D34E1">
        <w:rPr>
          <w:rFonts w:ascii="Aptos Narrow" w:hAnsi="Aptos Narrow" w:cs="Arial"/>
          <w:sz w:val="24"/>
          <w:szCs w:val="24"/>
        </w:rPr>
        <w:t xml:space="preserve"> Modifíquese el artículo 8 de la Ley 2123 de 2021, el cual quedara así:</w:t>
      </w:r>
    </w:p>
    <w:p w14:paraId="3322A5F4" w14:textId="374C7FC5" w:rsidR="009C623B" w:rsidRPr="004D34E1" w:rsidRDefault="009C623B" w:rsidP="009C623B">
      <w:pPr>
        <w:ind w:left="708"/>
        <w:jc w:val="both"/>
        <w:rPr>
          <w:rFonts w:ascii="Aptos Narrow" w:hAnsi="Aptos Narrow" w:cs="Arial"/>
          <w:sz w:val="24"/>
          <w:szCs w:val="24"/>
        </w:rPr>
      </w:pPr>
      <w:r w:rsidRPr="004D34E1">
        <w:rPr>
          <w:rFonts w:ascii="Aptos Narrow" w:hAnsi="Aptos Narrow" w:cs="Arial"/>
          <w:b/>
          <w:bCs/>
          <w:sz w:val="24"/>
          <w:szCs w:val="24"/>
        </w:rPr>
        <w:t>ARTÍCULO 8. CUENTA MAESTRA ESPECIAL Y TRANSFERENCIA.</w:t>
      </w:r>
      <w:r w:rsidRPr="004D34E1">
        <w:rPr>
          <w:rFonts w:ascii="Aptos Narrow" w:hAnsi="Aptos Narrow" w:cs="Arial"/>
          <w:sz w:val="24"/>
          <w:szCs w:val="24"/>
        </w:rPr>
        <w:t xml:space="preserve"> La administración departamental y los municipios que adopten la emisión de la estampilla que trata esta ley, crearan una cuenta maestra especial, para el recaudo y depósito de los recursos girados por concepto de la estampilla. </w:t>
      </w:r>
    </w:p>
    <w:p w14:paraId="53455E7A" w14:textId="7AFFFD20" w:rsidR="009C623B" w:rsidRPr="004D34E1" w:rsidRDefault="009C623B" w:rsidP="009C623B">
      <w:pPr>
        <w:ind w:left="708"/>
        <w:jc w:val="both"/>
        <w:rPr>
          <w:rFonts w:ascii="Aptos Narrow" w:hAnsi="Aptos Narrow" w:cs="Arial"/>
          <w:sz w:val="24"/>
          <w:szCs w:val="24"/>
        </w:rPr>
      </w:pPr>
      <w:r w:rsidRPr="004D34E1">
        <w:rPr>
          <w:rFonts w:ascii="Aptos Narrow" w:hAnsi="Aptos Narrow" w:cs="Arial"/>
          <w:sz w:val="24"/>
          <w:szCs w:val="24"/>
        </w:rPr>
        <w:t xml:space="preserve">Los recursos recaudados por concepto de la estampilla que trata la presente ley serán girados por la entidad territorial a la </w:t>
      </w:r>
      <w:r w:rsidRPr="004D34E1">
        <w:rPr>
          <w:rFonts w:ascii="Aptos Narrow" w:hAnsi="Aptos Narrow" w:cs="Arial"/>
          <w:color w:val="333333"/>
          <w:sz w:val="24"/>
          <w:szCs w:val="24"/>
          <w:shd w:val="clear" w:color="auto" w:fill="FFFFFF"/>
        </w:rPr>
        <w:t xml:space="preserve">Universidad Internacional del Trópico Americano – UNITRÓPICO, dentro de los quince (15) </w:t>
      </w:r>
      <w:proofErr w:type="gramStart"/>
      <w:r w:rsidRPr="004D34E1">
        <w:rPr>
          <w:rFonts w:ascii="Aptos Narrow" w:hAnsi="Aptos Narrow" w:cs="Arial"/>
          <w:color w:val="333333"/>
          <w:sz w:val="24"/>
          <w:szCs w:val="24"/>
          <w:shd w:val="clear" w:color="auto" w:fill="FFFFFF"/>
        </w:rPr>
        <w:t>calendario siguientes</w:t>
      </w:r>
      <w:proofErr w:type="gramEnd"/>
      <w:r w:rsidRPr="004D34E1">
        <w:rPr>
          <w:rFonts w:ascii="Aptos Narrow" w:hAnsi="Aptos Narrow" w:cs="Arial"/>
          <w:color w:val="333333"/>
          <w:sz w:val="24"/>
          <w:szCs w:val="24"/>
          <w:shd w:val="clear" w:color="auto" w:fill="FFFFFF"/>
        </w:rPr>
        <w:t xml:space="preserve"> al mes del recaudo una vez realizado el cierre presupuestal mensual por parte de la secretaria de hacienda o quien haga sus veces. </w:t>
      </w:r>
    </w:p>
    <w:p w14:paraId="527E5B31" w14:textId="5CD6FC05" w:rsidR="00BC5203" w:rsidRDefault="00BC5203" w:rsidP="00BC5203">
      <w:pPr>
        <w:jc w:val="both"/>
        <w:rPr>
          <w:rFonts w:ascii="Aptos Narrow" w:hAnsi="Aptos Narrow" w:cs="Arial"/>
          <w:b/>
          <w:bCs/>
          <w:sz w:val="24"/>
          <w:szCs w:val="24"/>
          <w:u w:val="single"/>
        </w:rPr>
      </w:pPr>
      <w:r w:rsidRPr="004D34E1">
        <w:rPr>
          <w:rFonts w:ascii="Aptos Narrow" w:hAnsi="Aptos Narrow" w:cs="Arial"/>
          <w:b/>
          <w:bCs/>
          <w:sz w:val="24"/>
          <w:szCs w:val="24"/>
        </w:rPr>
        <w:lastRenderedPageBreak/>
        <w:t xml:space="preserve">Artículo </w:t>
      </w:r>
      <w:r w:rsidR="00674A0B" w:rsidRPr="004D34E1">
        <w:rPr>
          <w:rFonts w:ascii="Aptos Narrow" w:hAnsi="Aptos Narrow" w:cs="Arial"/>
          <w:b/>
          <w:bCs/>
          <w:sz w:val="24"/>
          <w:szCs w:val="24"/>
        </w:rPr>
        <w:t>8</w:t>
      </w:r>
      <w:r w:rsidRPr="004D34E1">
        <w:rPr>
          <w:rFonts w:ascii="Aptos Narrow" w:hAnsi="Aptos Narrow" w:cs="Arial"/>
          <w:b/>
          <w:bCs/>
          <w:sz w:val="24"/>
          <w:szCs w:val="24"/>
        </w:rPr>
        <w:t>° Vigencia.</w:t>
      </w:r>
      <w:r w:rsidRPr="004D34E1">
        <w:rPr>
          <w:rFonts w:ascii="Aptos Narrow" w:hAnsi="Aptos Narrow" w:cs="Arial"/>
          <w:sz w:val="24"/>
          <w:szCs w:val="24"/>
        </w:rPr>
        <w:t xml:space="preserve">  La presente ley regirá </w:t>
      </w:r>
      <w:r w:rsidR="00923C3F" w:rsidRPr="004D34E1">
        <w:rPr>
          <w:rFonts w:ascii="Aptos Narrow" w:hAnsi="Aptos Narrow" w:cs="Arial"/>
          <w:sz w:val="24"/>
          <w:szCs w:val="24"/>
        </w:rPr>
        <w:t>a partir de su sanción y publicación</w:t>
      </w:r>
      <w:r w:rsidR="00485ACE" w:rsidRPr="004D34E1">
        <w:rPr>
          <w:rFonts w:ascii="Aptos Narrow" w:hAnsi="Aptos Narrow" w:cs="Arial"/>
          <w:sz w:val="24"/>
          <w:szCs w:val="24"/>
        </w:rPr>
        <w:t xml:space="preserve"> </w:t>
      </w:r>
      <w:r w:rsidR="00485ACE" w:rsidRPr="004D34E1">
        <w:rPr>
          <w:rFonts w:ascii="Aptos Narrow" w:hAnsi="Aptos Narrow" w:cs="Arial"/>
          <w:b/>
          <w:bCs/>
          <w:sz w:val="24"/>
          <w:szCs w:val="24"/>
          <w:u w:val="single"/>
        </w:rPr>
        <w:t>y deroga toda disposición contraria</w:t>
      </w:r>
      <w:r w:rsidR="00923C3F" w:rsidRPr="004D34E1">
        <w:rPr>
          <w:rFonts w:ascii="Aptos Narrow" w:hAnsi="Aptos Narrow" w:cs="Arial"/>
          <w:b/>
          <w:bCs/>
          <w:sz w:val="24"/>
          <w:szCs w:val="24"/>
          <w:u w:val="single"/>
        </w:rPr>
        <w:t>.</w:t>
      </w:r>
    </w:p>
    <w:p w14:paraId="42470DDC" w14:textId="1342418F" w:rsidR="00DC4AE5" w:rsidRDefault="00DC4AE5" w:rsidP="00DC4AE5">
      <w:pPr>
        <w:pStyle w:val="Sinespaciado"/>
        <w:rPr>
          <w:rFonts w:ascii="Aptos Narrow" w:hAnsi="Aptos Narrow" w:cs="Arial"/>
          <w:b/>
          <w:bCs/>
          <w:sz w:val="24"/>
          <w:szCs w:val="24"/>
          <w:u w:val="single"/>
        </w:rPr>
      </w:pPr>
    </w:p>
    <w:p w14:paraId="6FD9C684" w14:textId="77777777" w:rsidR="007B077B" w:rsidRPr="004D34E1" w:rsidRDefault="007B077B" w:rsidP="00DC4AE5">
      <w:pPr>
        <w:pStyle w:val="Sinespaciado"/>
        <w:rPr>
          <w:rFonts w:ascii="Aptos Narrow" w:hAnsi="Aptos Narrow" w:cs="Arial"/>
          <w:sz w:val="24"/>
          <w:szCs w:val="24"/>
        </w:rPr>
      </w:pPr>
    </w:p>
    <w:p w14:paraId="547D3C85" w14:textId="066FC881" w:rsidR="00BC5203" w:rsidRPr="004D34E1" w:rsidRDefault="00EE546F" w:rsidP="00DC4AE5">
      <w:pPr>
        <w:pStyle w:val="Sinespaciado"/>
        <w:rPr>
          <w:rFonts w:ascii="Aptos Narrow" w:hAnsi="Aptos Narrow" w:cs="Arial"/>
          <w:sz w:val="24"/>
          <w:szCs w:val="24"/>
        </w:rPr>
      </w:pPr>
      <w:r w:rsidRPr="004D34E1">
        <w:rPr>
          <w:rFonts w:ascii="Aptos Narrow" w:hAnsi="Aptos Narrow" w:cs="Arial"/>
          <w:sz w:val="24"/>
          <w:szCs w:val="24"/>
        </w:rPr>
        <w:t xml:space="preserve"> </w:t>
      </w:r>
    </w:p>
    <w:p w14:paraId="096BB2BE" w14:textId="77777777" w:rsidR="00DC4AE5" w:rsidRPr="004D34E1" w:rsidRDefault="00DC4AE5" w:rsidP="00DC4AE5">
      <w:pPr>
        <w:pStyle w:val="Sinespaciado"/>
        <w:rPr>
          <w:rFonts w:ascii="Aptos Narrow" w:hAnsi="Aptos Narrow" w:cs="Arial"/>
          <w:sz w:val="24"/>
          <w:szCs w:val="24"/>
        </w:rPr>
      </w:pPr>
    </w:p>
    <w:p w14:paraId="63878C5C" w14:textId="077C838D" w:rsidR="00BC5203" w:rsidRPr="004D34E1" w:rsidRDefault="00BC5203" w:rsidP="00BC5203">
      <w:pPr>
        <w:pStyle w:val="Sinespaciado"/>
        <w:rPr>
          <w:rFonts w:ascii="Aptos Narrow" w:hAnsi="Aptos Narrow" w:cs="Arial"/>
          <w:b/>
          <w:bCs/>
          <w:sz w:val="24"/>
          <w:szCs w:val="24"/>
        </w:rPr>
      </w:pPr>
    </w:p>
    <w:p w14:paraId="6220A1A7" w14:textId="7555DB13" w:rsidR="00BC5203" w:rsidRPr="004D34E1" w:rsidRDefault="00BC5203" w:rsidP="00BC5203">
      <w:pPr>
        <w:pStyle w:val="Sinespaciado"/>
        <w:rPr>
          <w:rFonts w:ascii="Aptos Narrow" w:hAnsi="Aptos Narrow" w:cs="Arial"/>
          <w:sz w:val="24"/>
          <w:szCs w:val="24"/>
        </w:rPr>
      </w:pPr>
    </w:p>
    <w:p w14:paraId="18E663A7" w14:textId="09C6FE58" w:rsidR="00BC5203" w:rsidRPr="004D34E1" w:rsidRDefault="00BC5203" w:rsidP="00BC5203">
      <w:pPr>
        <w:pStyle w:val="Sinespaciado"/>
        <w:rPr>
          <w:rFonts w:ascii="Aptos Narrow" w:hAnsi="Aptos Narrow" w:cs="Arial"/>
          <w:sz w:val="24"/>
          <w:szCs w:val="24"/>
        </w:rPr>
      </w:pPr>
      <w:r w:rsidRPr="004D34E1">
        <w:rPr>
          <w:rFonts w:ascii="Aptos Narrow" w:hAnsi="Aptos Narrow" w:cs="Arial"/>
          <w:sz w:val="24"/>
          <w:szCs w:val="24"/>
        </w:rPr>
        <w:t xml:space="preserve"> </w:t>
      </w:r>
    </w:p>
    <w:p w14:paraId="2B51BFC5" w14:textId="77777777" w:rsidR="00923C3F" w:rsidRDefault="00923C3F" w:rsidP="00BC5203">
      <w:pPr>
        <w:pStyle w:val="Sinespaciado"/>
        <w:rPr>
          <w:rFonts w:ascii="Aptos Narrow" w:hAnsi="Aptos Narrow" w:cs="Arial"/>
          <w:sz w:val="24"/>
          <w:szCs w:val="24"/>
        </w:rPr>
      </w:pPr>
    </w:p>
    <w:p w14:paraId="306F5892" w14:textId="77777777" w:rsidR="004D34E1" w:rsidRDefault="004D34E1" w:rsidP="00BC5203">
      <w:pPr>
        <w:pStyle w:val="Sinespaciado"/>
        <w:rPr>
          <w:rFonts w:ascii="Aptos Narrow" w:hAnsi="Aptos Narrow" w:cs="Arial"/>
          <w:sz w:val="24"/>
          <w:szCs w:val="24"/>
        </w:rPr>
      </w:pPr>
    </w:p>
    <w:p w14:paraId="01873685" w14:textId="77777777" w:rsidR="004D34E1" w:rsidRDefault="004D34E1" w:rsidP="00BC5203">
      <w:pPr>
        <w:pStyle w:val="Sinespaciado"/>
        <w:rPr>
          <w:rFonts w:ascii="Aptos Narrow" w:hAnsi="Aptos Narrow" w:cs="Arial"/>
          <w:sz w:val="24"/>
          <w:szCs w:val="24"/>
        </w:rPr>
      </w:pPr>
    </w:p>
    <w:p w14:paraId="1B74FD22" w14:textId="77777777" w:rsidR="004D34E1" w:rsidRDefault="004D34E1" w:rsidP="00BC5203">
      <w:pPr>
        <w:pStyle w:val="Sinespaciado"/>
        <w:rPr>
          <w:rFonts w:ascii="Aptos Narrow" w:hAnsi="Aptos Narrow" w:cs="Arial"/>
          <w:sz w:val="24"/>
          <w:szCs w:val="24"/>
        </w:rPr>
      </w:pPr>
    </w:p>
    <w:p w14:paraId="462F51C4" w14:textId="77777777" w:rsidR="004D34E1" w:rsidRDefault="004D34E1" w:rsidP="00BC5203">
      <w:pPr>
        <w:pStyle w:val="Sinespaciado"/>
        <w:rPr>
          <w:rFonts w:ascii="Aptos Narrow" w:hAnsi="Aptos Narrow" w:cs="Arial"/>
          <w:sz w:val="24"/>
          <w:szCs w:val="24"/>
        </w:rPr>
      </w:pPr>
    </w:p>
    <w:p w14:paraId="3461E19A" w14:textId="77777777" w:rsidR="004D34E1" w:rsidRDefault="004D34E1" w:rsidP="00BC5203">
      <w:pPr>
        <w:pStyle w:val="Sinespaciado"/>
        <w:rPr>
          <w:rFonts w:ascii="Aptos Narrow" w:hAnsi="Aptos Narrow" w:cs="Arial"/>
          <w:sz w:val="24"/>
          <w:szCs w:val="24"/>
        </w:rPr>
      </w:pPr>
    </w:p>
    <w:p w14:paraId="10766605" w14:textId="77777777" w:rsidR="004D34E1" w:rsidRDefault="004D34E1" w:rsidP="00BC5203">
      <w:pPr>
        <w:pStyle w:val="Sinespaciado"/>
        <w:rPr>
          <w:rFonts w:ascii="Aptos Narrow" w:hAnsi="Aptos Narrow" w:cs="Arial"/>
          <w:sz w:val="24"/>
          <w:szCs w:val="24"/>
        </w:rPr>
      </w:pPr>
    </w:p>
    <w:p w14:paraId="60F74D65" w14:textId="77777777" w:rsidR="004D34E1" w:rsidRDefault="004D34E1" w:rsidP="00BC5203">
      <w:pPr>
        <w:pStyle w:val="Sinespaciado"/>
        <w:rPr>
          <w:rFonts w:ascii="Aptos Narrow" w:hAnsi="Aptos Narrow" w:cs="Arial"/>
          <w:sz w:val="24"/>
          <w:szCs w:val="24"/>
        </w:rPr>
      </w:pPr>
    </w:p>
    <w:p w14:paraId="486149EB" w14:textId="77777777" w:rsidR="004D34E1" w:rsidRDefault="004D34E1" w:rsidP="00BC5203">
      <w:pPr>
        <w:pStyle w:val="Sinespaciado"/>
        <w:rPr>
          <w:rFonts w:ascii="Aptos Narrow" w:hAnsi="Aptos Narrow" w:cs="Arial"/>
          <w:sz w:val="24"/>
          <w:szCs w:val="24"/>
        </w:rPr>
      </w:pPr>
    </w:p>
    <w:p w14:paraId="3C2A695C" w14:textId="77777777" w:rsidR="004D34E1" w:rsidRDefault="004D34E1" w:rsidP="00BC5203">
      <w:pPr>
        <w:pStyle w:val="Sinespaciado"/>
        <w:rPr>
          <w:rFonts w:ascii="Aptos Narrow" w:hAnsi="Aptos Narrow" w:cs="Arial"/>
          <w:sz w:val="24"/>
          <w:szCs w:val="24"/>
        </w:rPr>
      </w:pPr>
    </w:p>
    <w:p w14:paraId="4A185769" w14:textId="77777777" w:rsidR="004D34E1" w:rsidRDefault="004D34E1" w:rsidP="00BC5203">
      <w:pPr>
        <w:pStyle w:val="Sinespaciado"/>
        <w:rPr>
          <w:rFonts w:ascii="Aptos Narrow" w:hAnsi="Aptos Narrow" w:cs="Arial"/>
          <w:sz w:val="24"/>
          <w:szCs w:val="24"/>
        </w:rPr>
      </w:pPr>
    </w:p>
    <w:p w14:paraId="419F7E7E" w14:textId="77777777" w:rsidR="004D34E1" w:rsidRDefault="004D34E1" w:rsidP="00BC5203">
      <w:pPr>
        <w:pStyle w:val="Sinespaciado"/>
        <w:rPr>
          <w:rFonts w:ascii="Aptos Narrow" w:hAnsi="Aptos Narrow" w:cs="Arial"/>
          <w:sz w:val="24"/>
          <w:szCs w:val="24"/>
        </w:rPr>
      </w:pPr>
    </w:p>
    <w:p w14:paraId="75FD5B10" w14:textId="77777777" w:rsidR="004D34E1" w:rsidRDefault="004D34E1" w:rsidP="00BC5203">
      <w:pPr>
        <w:pStyle w:val="Sinespaciado"/>
        <w:rPr>
          <w:rFonts w:ascii="Aptos Narrow" w:hAnsi="Aptos Narrow" w:cs="Arial"/>
          <w:sz w:val="24"/>
          <w:szCs w:val="24"/>
        </w:rPr>
      </w:pPr>
    </w:p>
    <w:p w14:paraId="4D15F583" w14:textId="77777777" w:rsidR="004D34E1" w:rsidRDefault="004D34E1" w:rsidP="00BC5203">
      <w:pPr>
        <w:pStyle w:val="Sinespaciado"/>
        <w:rPr>
          <w:rFonts w:ascii="Aptos Narrow" w:hAnsi="Aptos Narrow" w:cs="Arial"/>
          <w:sz w:val="24"/>
          <w:szCs w:val="24"/>
        </w:rPr>
      </w:pPr>
    </w:p>
    <w:p w14:paraId="4EBD7FF8" w14:textId="77777777" w:rsidR="004D34E1" w:rsidRDefault="004D34E1" w:rsidP="00BC5203">
      <w:pPr>
        <w:pStyle w:val="Sinespaciado"/>
        <w:rPr>
          <w:rFonts w:ascii="Aptos Narrow" w:hAnsi="Aptos Narrow" w:cs="Arial"/>
          <w:sz w:val="24"/>
          <w:szCs w:val="24"/>
        </w:rPr>
      </w:pPr>
    </w:p>
    <w:p w14:paraId="64CC3FD0" w14:textId="77777777" w:rsidR="004D34E1" w:rsidRDefault="004D34E1" w:rsidP="00BC5203">
      <w:pPr>
        <w:pStyle w:val="Sinespaciado"/>
        <w:rPr>
          <w:rFonts w:ascii="Aptos Narrow" w:hAnsi="Aptos Narrow" w:cs="Arial"/>
          <w:sz w:val="24"/>
          <w:szCs w:val="24"/>
        </w:rPr>
      </w:pPr>
    </w:p>
    <w:p w14:paraId="7379206C" w14:textId="77777777" w:rsidR="004D34E1" w:rsidRDefault="004D34E1" w:rsidP="00BC5203">
      <w:pPr>
        <w:pStyle w:val="Sinespaciado"/>
        <w:rPr>
          <w:rFonts w:ascii="Aptos Narrow" w:hAnsi="Aptos Narrow" w:cs="Arial"/>
          <w:sz w:val="24"/>
          <w:szCs w:val="24"/>
        </w:rPr>
      </w:pPr>
    </w:p>
    <w:p w14:paraId="3F383B33" w14:textId="77777777" w:rsidR="004D34E1" w:rsidRDefault="004D34E1" w:rsidP="00BC5203">
      <w:pPr>
        <w:pStyle w:val="Sinespaciado"/>
        <w:rPr>
          <w:rFonts w:ascii="Aptos Narrow" w:hAnsi="Aptos Narrow" w:cs="Arial"/>
          <w:sz w:val="24"/>
          <w:szCs w:val="24"/>
        </w:rPr>
      </w:pPr>
    </w:p>
    <w:p w14:paraId="24FC4318" w14:textId="77777777" w:rsidR="004D34E1" w:rsidRDefault="004D34E1" w:rsidP="00BC5203">
      <w:pPr>
        <w:pStyle w:val="Sinespaciado"/>
        <w:rPr>
          <w:rFonts w:ascii="Aptos Narrow" w:hAnsi="Aptos Narrow" w:cs="Arial"/>
          <w:sz w:val="24"/>
          <w:szCs w:val="24"/>
        </w:rPr>
      </w:pPr>
    </w:p>
    <w:p w14:paraId="22702893" w14:textId="77777777" w:rsidR="004D34E1" w:rsidRDefault="004D34E1" w:rsidP="00BC5203">
      <w:pPr>
        <w:pStyle w:val="Sinespaciado"/>
        <w:rPr>
          <w:rFonts w:ascii="Aptos Narrow" w:hAnsi="Aptos Narrow" w:cs="Arial"/>
          <w:sz w:val="24"/>
          <w:szCs w:val="24"/>
        </w:rPr>
      </w:pPr>
    </w:p>
    <w:p w14:paraId="52E4CB06" w14:textId="77777777" w:rsidR="004D34E1" w:rsidRDefault="004D34E1" w:rsidP="00BC5203">
      <w:pPr>
        <w:pStyle w:val="Sinespaciado"/>
        <w:rPr>
          <w:rFonts w:ascii="Aptos Narrow" w:hAnsi="Aptos Narrow" w:cs="Arial"/>
          <w:sz w:val="24"/>
          <w:szCs w:val="24"/>
        </w:rPr>
      </w:pPr>
    </w:p>
    <w:p w14:paraId="6EEEEA66" w14:textId="77777777" w:rsidR="004D34E1" w:rsidRDefault="004D34E1" w:rsidP="00BC5203">
      <w:pPr>
        <w:pStyle w:val="Sinespaciado"/>
        <w:rPr>
          <w:rFonts w:ascii="Aptos Narrow" w:hAnsi="Aptos Narrow" w:cs="Arial"/>
          <w:sz w:val="24"/>
          <w:szCs w:val="24"/>
        </w:rPr>
      </w:pPr>
    </w:p>
    <w:p w14:paraId="374C0E97" w14:textId="77777777" w:rsidR="004D34E1" w:rsidRDefault="004D34E1" w:rsidP="00BC5203">
      <w:pPr>
        <w:pStyle w:val="Sinespaciado"/>
        <w:rPr>
          <w:rFonts w:ascii="Aptos Narrow" w:hAnsi="Aptos Narrow" w:cs="Arial"/>
          <w:sz w:val="24"/>
          <w:szCs w:val="24"/>
        </w:rPr>
      </w:pPr>
    </w:p>
    <w:p w14:paraId="3C37053A" w14:textId="77777777" w:rsidR="004D34E1" w:rsidRDefault="004D34E1" w:rsidP="00BC5203">
      <w:pPr>
        <w:pStyle w:val="Sinespaciado"/>
        <w:rPr>
          <w:rFonts w:ascii="Aptos Narrow" w:hAnsi="Aptos Narrow" w:cs="Arial"/>
          <w:sz w:val="24"/>
          <w:szCs w:val="24"/>
        </w:rPr>
      </w:pPr>
    </w:p>
    <w:p w14:paraId="45688B0F" w14:textId="77777777" w:rsidR="004D34E1" w:rsidRDefault="004D34E1" w:rsidP="00BC5203">
      <w:pPr>
        <w:pStyle w:val="Sinespaciado"/>
        <w:rPr>
          <w:rFonts w:ascii="Aptos Narrow" w:hAnsi="Aptos Narrow" w:cs="Arial"/>
          <w:sz w:val="24"/>
          <w:szCs w:val="24"/>
        </w:rPr>
      </w:pPr>
    </w:p>
    <w:p w14:paraId="0EB0AF8F" w14:textId="77777777" w:rsidR="004D34E1" w:rsidRDefault="004D34E1" w:rsidP="00BC5203">
      <w:pPr>
        <w:pStyle w:val="Sinespaciado"/>
        <w:rPr>
          <w:rFonts w:ascii="Aptos Narrow" w:hAnsi="Aptos Narrow" w:cs="Arial"/>
          <w:sz w:val="24"/>
          <w:szCs w:val="24"/>
        </w:rPr>
      </w:pPr>
    </w:p>
    <w:p w14:paraId="14EAAD87" w14:textId="77777777" w:rsidR="004D34E1" w:rsidRDefault="004D34E1" w:rsidP="00BC5203">
      <w:pPr>
        <w:pStyle w:val="Sinespaciado"/>
        <w:rPr>
          <w:rFonts w:ascii="Aptos Narrow" w:hAnsi="Aptos Narrow" w:cs="Arial"/>
          <w:sz w:val="24"/>
          <w:szCs w:val="24"/>
        </w:rPr>
      </w:pPr>
    </w:p>
    <w:p w14:paraId="1C03F85E" w14:textId="42C1A88C" w:rsidR="004D34E1" w:rsidRDefault="004D34E1" w:rsidP="00BC5203">
      <w:pPr>
        <w:pStyle w:val="Sinespaciado"/>
        <w:rPr>
          <w:rFonts w:ascii="Aptos Narrow" w:hAnsi="Aptos Narrow" w:cs="Arial"/>
          <w:sz w:val="24"/>
          <w:szCs w:val="24"/>
        </w:rPr>
      </w:pPr>
    </w:p>
    <w:p w14:paraId="1A6BD1FC" w14:textId="35638332" w:rsidR="001B0F52" w:rsidRDefault="001B0F52" w:rsidP="00BC5203">
      <w:pPr>
        <w:pStyle w:val="Sinespaciado"/>
        <w:rPr>
          <w:rFonts w:ascii="Aptos Narrow" w:hAnsi="Aptos Narrow" w:cs="Arial"/>
          <w:sz w:val="24"/>
          <w:szCs w:val="24"/>
        </w:rPr>
      </w:pPr>
    </w:p>
    <w:p w14:paraId="45ACD60D" w14:textId="77777777" w:rsidR="001B0F52" w:rsidRDefault="001B0F52" w:rsidP="00BC5203">
      <w:pPr>
        <w:pStyle w:val="Sinespaciado"/>
        <w:rPr>
          <w:rFonts w:ascii="Aptos Narrow" w:hAnsi="Aptos Narrow" w:cs="Arial"/>
          <w:sz w:val="24"/>
          <w:szCs w:val="24"/>
        </w:rPr>
      </w:pPr>
    </w:p>
    <w:p w14:paraId="65E82665" w14:textId="77777777" w:rsidR="004D34E1" w:rsidRDefault="004D34E1" w:rsidP="00BC5203">
      <w:pPr>
        <w:pStyle w:val="Sinespaciado"/>
        <w:rPr>
          <w:rFonts w:ascii="Aptos Narrow" w:hAnsi="Aptos Narrow" w:cs="Arial"/>
          <w:sz w:val="24"/>
          <w:szCs w:val="24"/>
        </w:rPr>
      </w:pPr>
    </w:p>
    <w:p w14:paraId="5F68F9A9" w14:textId="77777777" w:rsidR="004D34E1" w:rsidRDefault="004D34E1" w:rsidP="00BC5203">
      <w:pPr>
        <w:pStyle w:val="Sinespaciado"/>
        <w:rPr>
          <w:rFonts w:ascii="Aptos Narrow" w:hAnsi="Aptos Narrow" w:cs="Arial"/>
          <w:sz w:val="24"/>
          <w:szCs w:val="24"/>
        </w:rPr>
      </w:pPr>
    </w:p>
    <w:p w14:paraId="541EDB3E" w14:textId="77777777" w:rsidR="004D34E1" w:rsidRDefault="004D34E1" w:rsidP="00BC5203">
      <w:pPr>
        <w:pStyle w:val="Sinespaciado"/>
        <w:rPr>
          <w:rFonts w:ascii="Aptos Narrow" w:hAnsi="Aptos Narrow" w:cs="Arial"/>
          <w:sz w:val="24"/>
          <w:szCs w:val="24"/>
        </w:rPr>
      </w:pPr>
    </w:p>
    <w:p w14:paraId="7563BD13" w14:textId="77777777" w:rsidR="004D34E1" w:rsidRDefault="004D34E1" w:rsidP="00BC5203">
      <w:pPr>
        <w:pStyle w:val="Sinespaciado"/>
        <w:rPr>
          <w:rFonts w:ascii="Aptos Narrow" w:hAnsi="Aptos Narrow" w:cs="Arial"/>
          <w:sz w:val="24"/>
          <w:szCs w:val="24"/>
        </w:rPr>
      </w:pPr>
    </w:p>
    <w:p w14:paraId="1834F656" w14:textId="3A6FECC9" w:rsidR="004D34E1" w:rsidRDefault="004D34E1" w:rsidP="00BC5203">
      <w:pPr>
        <w:pStyle w:val="Sinespaciado"/>
        <w:rPr>
          <w:rFonts w:ascii="Aptos Narrow" w:hAnsi="Aptos Narrow" w:cs="Arial"/>
          <w:sz w:val="24"/>
          <w:szCs w:val="24"/>
        </w:rPr>
      </w:pPr>
    </w:p>
    <w:p w14:paraId="72DBAA4A" w14:textId="77777777" w:rsidR="006D3C3C" w:rsidRPr="004D34E1" w:rsidRDefault="006D3C3C" w:rsidP="00BC5203">
      <w:pPr>
        <w:pStyle w:val="Sinespaciado"/>
        <w:rPr>
          <w:rFonts w:ascii="Aptos Narrow" w:hAnsi="Aptos Narrow" w:cs="Arial"/>
          <w:sz w:val="24"/>
          <w:szCs w:val="24"/>
        </w:rPr>
      </w:pPr>
    </w:p>
    <w:p w14:paraId="38B64A4A" w14:textId="444CCFE0" w:rsidR="00DC4AE5" w:rsidRPr="004D34E1" w:rsidRDefault="00DC4AE5" w:rsidP="00DC4AE5">
      <w:pPr>
        <w:pStyle w:val="Sinespaciado"/>
        <w:rPr>
          <w:rFonts w:ascii="Aptos Narrow" w:hAnsi="Aptos Narrow" w:cs="Arial"/>
          <w:sz w:val="24"/>
          <w:szCs w:val="24"/>
        </w:rPr>
      </w:pPr>
    </w:p>
    <w:tbl>
      <w:tblPr>
        <w:tblStyle w:val="Tablaconcuadrcula"/>
        <w:tblW w:w="0" w:type="auto"/>
        <w:tblLook w:val="04A0" w:firstRow="1" w:lastRow="0" w:firstColumn="1" w:lastColumn="0" w:noHBand="0" w:noVBand="1"/>
      </w:tblPr>
      <w:tblGrid>
        <w:gridCol w:w="8828"/>
      </w:tblGrid>
      <w:tr w:rsidR="00DC4AE5" w:rsidRPr="004D34E1" w14:paraId="5AB084B0" w14:textId="77777777" w:rsidTr="00DC4AE5">
        <w:tc>
          <w:tcPr>
            <w:tcW w:w="8828" w:type="dxa"/>
          </w:tcPr>
          <w:p w14:paraId="0A1820D7" w14:textId="04AD9783" w:rsidR="00DC4AE5" w:rsidRPr="004D34E1" w:rsidRDefault="00DC4AE5" w:rsidP="00DC4AE5">
            <w:pPr>
              <w:pStyle w:val="Sinespaciado"/>
              <w:jc w:val="center"/>
              <w:rPr>
                <w:rFonts w:ascii="Aptos Narrow" w:hAnsi="Aptos Narrow" w:cs="Arial"/>
                <w:b/>
                <w:bCs/>
                <w:sz w:val="24"/>
                <w:szCs w:val="24"/>
              </w:rPr>
            </w:pPr>
            <w:r w:rsidRPr="004D34E1">
              <w:rPr>
                <w:rFonts w:ascii="Aptos Narrow" w:hAnsi="Aptos Narrow" w:cs="Arial"/>
                <w:b/>
                <w:bCs/>
                <w:sz w:val="24"/>
                <w:szCs w:val="24"/>
              </w:rPr>
              <w:lastRenderedPageBreak/>
              <w:t>EXPOSICIÓN DE MOTIVOS</w:t>
            </w:r>
          </w:p>
        </w:tc>
      </w:tr>
    </w:tbl>
    <w:p w14:paraId="51CF99CB" w14:textId="244BDD49" w:rsidR="00DC4AE5" w:rsidRPr="004D34E1" w:rsidRDefault="00DC4AE5" w:rsidP="00DC4AE5">
      <w:pPr>
        <w:pStyle w:val="Sinespaciado"/>
        <w:rPr>
          <w:rFonts w:ascii="Aptos Narrow" w:hAnsi="Aptos Narrow" w:cs="Arial"/>
          <w:sz w:val="24"/>
          <w:szCs w:val="24"/>
        </w:rPr>
      </w:pPr>
    </w:p>
    <w:p w14:paraId="0D74F983" w14:textId="48CB7041" w:rsidR="00DC4AE5" w:rsidRPr="004D34E1" w:rsidRDefault="00DC4AE5" w:rsidP="00DC4AE5">
      <w:pPr>
        <w:pStyle w:val="Sinespaciado"/>
        <w:numPr>
          <w:ilvl w:val="0"/>
          <w:numId w:val="1"/>
        </w:numPr>
        <w:rPr>
          <w:rFonts w:ascii="Aptos Narrow" w:hAnsi="Aptos Narrow" w:cs="Arial"/>
          <w:b/>
          <w:bCs/>
          <w:sz w:val="24"/>
          <w:szCs w:val="24"/>
        </w:rPr>
      </w:pPr>
      <w:r w:rsidRPr="004D34E1">
        <w:rPr>
          <w:rFonts w:ascii="Aptos Narrow" w:hAnsi="Aptos Narrow" w:cs="Arial"/>
          <w:b/>
          <w:bCs/>
          <w:sz w:val="24"/>
          <w:szCs w:val="24"/>
        </w:rPr>
        <w:t>OBJETO DEL PROYECTO</w:t>
      </w:r>
    </w:p>
    <w:p w14:paraId="3F9E4DE6" w14:textId="77777777" w:rsidR="00B70F92" w:rsidRPr="004D34E1" w:rsidRDefault="00B70F92" w:rsidP="00B70F92">
      <w:pPr>
        <w:pStyle w:val="Sinespaciado"/>
        <w:ind w:left="720"/>
        <w:rPr>
          <w:rFonts w:ascii="Aptos Narrow" w:hAnsi="Aptos Narrow" w:cs="Arial"/>
          <w:b/>
          <w:bCs/>
          <w:sz w:val="24"/>
          <w:szCs w:val="24"/>
        </w:rPr>
      </w:pPr>
    </w:p>
    <w:p w14:paraId="637FC523" w14:textId="1D22689C" w:rsidR="00B70F92" w:rsidRPr="004D34E1" w:rsidRDefault="00B70F92" w:rsidP="00B70F92">
      <w:pPr>
        <w:pStyle w:val="Sinespaciado"/>
        <w:ind w:left="720"/>
        <w:jc w:val="both"/>
        <w:rPr>
          <w:rFonts w:ascii="Aptos Narrow" w:hAnsi="Aptos Narrow" w:cs="Arial"/>
          <w:sz w:val="24"/>
          <w:szCs w:val="24"/>
        </w:rPr>
      </w:pPr>
      <w:r w:rsidRPr="004D34E1">
        <w:rPr>
          <w:rFonts w:ascii="Aptos Narrow" w:hAnsi="Aptos Narrow" w:cs="Arial"/>
          <w:sz w:val="24"/>
          <w:szCs w:val="24"/>
        </w:rPr>
        <w:t xml:space="preserve">El presente </w:t>
      </w:r>
      <w:r w:rsidR="00923C3F" w:rsidRPr="004D34E1">
        <w:rPr>
          <w:rFonts w:ascii="Aptos Narrow" w:hAnsi="Aptos Narrow" w:cs="Arial"/>
          <w:sz w:val="24"/>
          <w:szCs w:val="24"/>
        </w:rPr>
        <w:t>proyecto de ley busca modifica</w:t>
      </w:r>
      <w:r w:rsidR="0062586D" w:rsidRPr="004D34E1">
        <w:rPr>
          <w:rFonts w:ascii="Aptos Narrow" w:hAnsi="Aptos Narrow" w:cs="Arial"/>
          <w:sz w:val="24"/>
          <w:szCs w:val="24"/>
        </w:rPr>
        <w:t>r</w:t>
      </w:r>
      <w:r w:rsidR="00923C3F" w:rsidRPr="004D34E1">
        <w:rPr>
          <w:rFonts w:ascii="Aptos Narrow" w:hAnsi="Aptos Narrow" w:cs="Arial"/>
          <w:sz w:val="24"/>
          <w:szCs w:val="24"/>
        </w:rPr>
        <w:t xml:space="preserve"> la Ley 2123 de 2021, y así ampliar la autorización para la emisión de la estampilla "Pro </w:t>
      </w:r>
      <w:proofErr w:type="spellStart"/>
      <w:r w:rsidR="00923C3F" w:rsidRPr="004D34E1">
        <w:rPr>
          <w:rFonts w:ascii="Aptos Narrow" w:hAnsi="Aptos Narrow" w:cs="Arial"/>
          <w:sz w:val="24"/>
          <w:szCs w:val="24"/>
        </w:rPr>
        <w:t>Unitrópico</w:t>
      </w:r>
      <w:proofErr w:type="spellEnd"/>
      <w:r w:rsidR="00923C3F" w:rsidRPr="004D34E1">
        <w:rPr>
          <w:rFonts w:ascii="Aptos Narrow" w:hAnsi="Aptos Narrow" w:cs="Arial"/>
          <w:sz w:val="24"/>
          <w:szCs w:val="24"/>
        </w:rPr>
        <w:t>" a nivel municipal</w:t>
      </w:r>
      <w:r w:rsidR="007B077B">
        <w:rPr>
          <w:rFonts w:ascii="Aptos Narrow" w:hAnsi="Aptos Narrow" w:cs="Arial"/>
          <w:sz w:val="24"/>
          <w:szCs w:val="24"/>
        </w:rPr>
        <w:t>, otorgando a los c</w:t>
      </w:r>
      <w:r w:rsidR="00923C3F" w:rsidRPr="004D34E1">
        <w:rPr>
          <w:rFonts w:ascii="Aptos Narrow" w:hAnsi="Aptos Narrow" w:cs="Arial"/>
          <w:sz w:val="24"/>
          <w:szCs w:val="24"/>
        </w:rPr>
        <w:t>oncejo</w:t>
      </w:r>
      <w:r w:rsidR="007B077B">
        <w:rPr>
          <w:rFonts w:ascii="Aptos Narrow" w:hAnsi="Aptos Narrow" w:cs="Arial"/>
          <w:sz w:val="24"/>
          <w:szCs w:val="24"/>
        </w:rPr>
        <w:t>s m</w:t>
      </w:r>
      <w:r w:rsidR="00923C3F" w:rsidRPr="004D34E1">
        <w:rPr>
          <w:rFonts w:ascii="Aptos Narrow" w:hAnsi="Aptos Narrow" w:cs="Arial"/>
          <w:sz w:val="24"/>
          <w:szCs w:val="24"/>
        </w:rPr>
        <w:t>unicipal</w:t>
      </w:r>
      <w:r w:rsidR="007B077B">
        <w:rPr>
          <w:rFonts w:ascii="Aptos Narrow" w:hAnsi="Aptos Narrow" w:cs="Arial"/>
          <w:sz w:val="24"/>
          <w:szCs w:val="24"/>
        </w:rPr>
        <w:t>es</w:t>
      </w:r>
      <w:r w:rsidR="00923C3F" w:rsidRPr="004D34E1">
        <w:rPr>
          <w:rFonts w:ascii="Aptos Narrow" w:hAnsi="Aptos Narrow" w:cs="Arial"/>
          <w:sz w:val="24"/>
          <w:szCs w:val="24"/>
        </w:rPr>
        <w:t xml:space="preserve"> </w:t>
      </w:r>
      <w:r w:rsidR="007B077B">
        <w:rPr>
          <w:rFonts w:ascii="Aptos Narrow" w:hAnsi="Aptos Narrow" w:cs="Arial"/>
          <w:sz w:val="24"/>
          <w:szCs w:val="24"/>
        </w:rPr>
        <w:t xml:space="preserve">de </w:t>
      </w:r>
      <w:r w:rsidR="00923C3F" w:rsidRPr="004D34E1">
        <w:rPr>
          <w:rFonts w:ascii="Aptos Narrow" w:hAnsi="Aptos Narrow" w:cs="Arial"/>
          <w:sz w:val="24"/>
          <w:szCs w:val="24"/>
        </w:rPr>
        <w:t>C</w:t>
      </w:r>
      <w:r w:rsidR="007B077B">
        <w:rPr>
          <w:rFonts w:ascii="Aptos Narrow" w:hAnsi="Aptos Narrow" w:cs="Arial"/>
          <w:sz w:val="24"/>
          <w:szCs w:val="24"/>
        </w:rPr>
        <w:t>asanare la facultad de emitirla</w:t>
      </w:r>
      <w:r w:rsidR="00923C3F" w:rsidRPr="004D34E1">
        <w:rPr>
          <w:rFonts w:ascii="Aptos Narrow" w:hAnsi="Aptos Narrow" w:cs="Arial"/>
          <w:sz w:val="24"/>
          <w:szCs w:val="24"/>
        </w:rPr>
        <w:t>. También ajusta algunas disposiciones relacionadas con la transferencia de fondos y la exención de ciertos contratos.</w:t>
      </w:r>
    </w:p>
    <w:p w14:paraId="4FAB469B" w14:textId="77777777" w:rsidR="00946F86" w:rsidRPr="004D34E1" w:rsidRDefault="00946F86" w:rsidP="00946F86">
      <w:pPr>
        <w:pStyle w:val="Sinespaciado"/>
        <w:ind w:left="720"/>
        <w:rPr>
          <w:rFonts w:ascii="Aptos Narrow" w:hAnsi="Aptos Narrow" w:cs="Arial"/>
          <w:b/>
          <w:bCs/>
          <w:sz w:val="24"/>
          <w:szCs w:val="24"/>
        </w:rPr>
      </w:pPr>
    </w:p>
    <w:p w14:paraId="0FD37625" w14:textId="77777777" w:rsidR="00D82190" w:rsidRPr="004D34E1" w:rsidRDefault="00DC4AE5" w:rsidP="00DC4AE5">
      <w:pPr>
        <w:pStyle w:val="Sinespaciado"/>
        <w:numPr>
          <w:ilvl w:val="0"/>
          <w:numId w:val="1"/>
        </w:numPr>
        <w:rPr>
          <w:rFonts w:ascii="Aptos Narrow" w:hAnsi="Aptos Narrow" w:cs="Arial"/>
          <w:b/>
          <w:bCs/>
          <w:sz w:val="24"/>
          <w:szCs w:val="24"/>
        </w:rPr>
      </w:pPr>
      <w:r w:rsidRPr="004D34E1">
        <w:rPr>
          <w:rFonts w:ascii="Aptos Narrow" w:hAnsi="Aptos Narrow" w:cs="Arial"/>
          <w:b/>
          <w:bCs/>
          <w:sz w:val="24"/>
          <w:szCs w:val="24"/>
        </w:rPr>
        <w:t>JUSTIFICACIÓN DEL PROYECTO</w:t>
      </w:r>
    </w:p>
    <w:p w14:paraId="4065EC7B" w14:textId="77777777" w:rsidR="00175499" w:rsidRPr="004D34E1" w:rsidRDefault="00175499" w:rsidP="00175499">
      <w:pPr>
        <w:pStyle w:val="Sinespaciado"/>
        <w:ind w:left="720"/>
        <w:jc w:val="both"/>
        <w:rPr>
          <w:rFonts w:ascii="Aptos Narrow" w:hAnsi="Aptos Narrow" w:cs="Arial"/>
          <w:sz w:val="24"/>
          <w:szCs w:val="24"/>
        </w:rPr>
      </w:pPr>
    </w:p>
    <w:p w14:paraId="2E0C63AE" w14:textId="096CB48E"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sz w:val="24"/>
          <w:szCs w:val="24"/>
        </w:rPr>
        <w:t xml:space="preserve">Uno de los aspectos más importantes que aborda este proyecto de ley es la corrección de un error en la Ley 2123 de 2021 con respecto a la exención de contratos. La ley original excluía de las disposiciones de la estampilla "Pro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xml:space="preserve">" únicamente los contratos de prestación de servicios profesionales, sin considerar los contratos de prestación de servicios de apoyo a la gestión. Esta omisión por parte del autor y sus ponentes genera un impacto significativo en personas que, si bien no son profesionales, desempeñan funciones esenciales en la Universidad del Trópico Americano -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w:t>
      </w:r>
    </w:p>
    <w:p w14:paraId="5B5D2B24" w14:textId="77777777" w:rsidR="00175499" w:rsidRPr="004D34E1" w:rsidRDefault="00175499" w:rsidP="00175499">
      <w:pPr>
        <w:pStyle w:val="Sinespaciado"/>
        <w:ind w:left="720"/>
        <w:jc w:val="both"/>
        <w:rPr>
          <w:rFonts w:ascii="Aptos Narrow" w:hAnsi="Aptos Narrow" w:cs="Arial"/>
          <w:sz w:val="24"/>
          <w:szCs w:val="24"/>
        </w:rPr>
      </w:pPr>
    </w:p>
    <w:p w14:paraId="2C58E6E6" w14:textId="5F7B3C42"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sz w:val="24"/>
          <w:szCs w:val="24"/>
        </w:rPr>
        <w:t>Los contratos de prestación de servicios de apoyo a la gestión incluyen una amplia variedad de actividades, desde servicios asistenciales hasta técnicos y tecnológicos. Estos contratos son suscritos por individuos de diversas habilidades y calificaciones. La corrección de este yerro garantiza que todas las personas que contribuyen al funcionamiento de las entidades del departamento y municipio de Yopal en caso de aprobarse el presente proyecto de ley, sean tratadas de manera equitativa y justa. Esto no solo es un acto de justicia social, sino que también promueve la estabilidad y la continuidad de las operaciones de la Universidad, lo que a su vez beneficia a la comunidad académica y a la sociedad en general.</w:t>
      </w:r>
    </w:p>
    <w:p w14:paraId="74CFBB84" w14:textId="77777777" w:rsidR="00175499" w:rsidRPr="004D34E1" w:rsidRDefault="00175499" w:rsidP="00175499">
      <w:pPr>
        <w:pStyle w:val="Sinespaciado"/>
        <w:ind w:left="720"/>
        <w:jc w:val="both"/>
        <w:rPr>
          <w:rFonts w:ascii="Aptos Narrow" w:hAnsi="Aptos Narrow" w:cs="Arial"/>
          <w:sz w:val="24"/>
          <w:szCs w:val="24"/>
        </w:rPr>
      </w:pPr>
    </w:p>
    <w:p w14:paraId="699ED37A" w14:textId="245BE013" w:rsidR="00175499" w:rsidRPr="004D34E1" w:rsidRDefault="00175499" w:rsidP="00175499">
      <w:pPr>
        <w:pStyle w:val="Sinespaciado"/>
        <w:ind w:left="720"/>
        <w:jc w:val="both"/>
        <w:rPr>
          <w:rFonts w:ascii="Aptos Narrow" w:hAnsi="Aptos Narrow" w:cs="Arial"/>
          <w:b/>
          <w:bCs/>
          <w:sz w:val="24"/>
          <w:szCs w:val="24"/>
        </w:rPr>
      </w:pPr>
      <w:r w:rsidRPr="004D34E1">
        <w:rPr>
          <w:rFonts w:ascii="Aptos Narrow" w:hAnsi="Aptos Narrow" w:cs="Arial"/>
          <w:b/>
          <w:bCs/>
          <w:sz w:val="24"/>
          <w:szCs w:val="24"/>
        </w:rPr>
        <w:t>Participación del Municipio de Yopal</w:t>
      </w:r>
      <w:r w:rsidR="004D34E1" w:rsidRPr="004D34E1">
        <w:rPr>
          <w:rFonts w:ascii="Aptos Narrow" w:hAnsi="Aptos Narrow" w:cs="Arial"/>
          <w:b/>
          <w:bCs/>
          <w:sz w:val="24"/>
          <w:szCs w:val="24"/>
        </w:rPr>
        <w:t xml:space="preserve"> y de otros municipios</w:t>
      </w:r>
      <w:r w:rsidRPr="004D34E1">
        <w:rPr>
          <w:rFonts w:ascii="Aptos Narrow" w:hAnsi="Aptos Narrow" w:cs="Arial"/>
          <w:b/>
          <w:bCs/>
          <w:sz w:val="24"/>
          <w:szCs w:val="24"/>
        </w:rPr>
        <w:t>:</w:t>
      </w:r>
    </w:p>
    <w:p w14:paraId="0DE076AE" w14:textId="77777777" w:rsidR="00175499" w:rsidRPr="004D34E1" w:rsidRDefault="00175499" w:rsidP="00175499">
      <w:pPr>
        <w:pStyle w:val="Sinespaciado"/>
        <w:ind w:left="720"/>
        <w:jc w:val="both"/>
        <w:rPr>
          <w:rFonts w:ascii="Aptos Narrow" w:hAnsi="Aptos Narrow" w:cs="Arial"/>
          <w:sz w:val="24"/>
          <w:szCs w:val="24"/>
        </w:rPr>
      </w:pPr>
    </w:p>
    <w:p w14:paraId="0D23EBEE" w14:textId="55EE782A"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sz w:val="24"/>
          <w:szCs w:val="24"/>
        </w:rPr>
        <w:t xml:space="preserve">Otro aspecto esencial de este proyecto de ley es la búsqueda de una mayor participación por parte del municipio de Yopal </w:t>
      </w:r>
      <w:r w:rsidR="004D34E1" w:rsidRPr="004D34E1">
        <w:rPr>
          <w:rFonts w:ascii="Aptos Narrow" w:hAnsi="Aptos Narrow" w:cs="Arial"/>
          <w:sz w:val="24"/>
          <w:szCs w:val="24"/>
        </w:rPr>
        <w:t xml:space="preserve">y de otros municipios </w:t>
      </w:r>
      <w:r w:rsidRPr="004D34E1">
        <w:rPr>
          <w:rFonts w:ascii="Aptos Narrow" w:hAnsi="Aptos Narrow" w:cs="Arial"/>
          <w:sz w:val="24"/>
          <w:szCs w:val="24"/>
        </w:rPr>
        <w:t xml:space="preserve">en el fortalecimiento de la Universidad Internacional del Trópico Americano -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Como domicilio de la universidad, Yopal es directamente beneficiaria del impacto económico, académico, cultural y social que esta institución genera en la ciudad. Los miembros de la comunidad universitaria, incluyendo profesores, estudiantes y egresados, contribuyen activamente a la economía local y al desarrollo de la comunidad en múltiples formas.</w:t>
      </w:r>
      <w:r w:rsidR="004D34E1" w:rsidRPr="004D34E1">
        <w:rPr>
          <w:rFonts w:ascii="Aptos Narrow" w:hAnsi="Aptos Narrow" w:cs="Arial"/>
          <w:sz w:val="24"/>
          <w:szCs w:val="24"/>
        </w:rPr>
        <w:t xml:space="preserve"> Y que se expande a otros municipios del Departamento.</w:t>
      </w:r>
    </w:p>
    <w:p w14:paraId="126D7B0A" w14:textId="34BC0218" w:rsidR="00175499" w:rsidRDefault="00175499" w:rsidP="00175499">
      <w:pPr>
        <w:pStyle w:val="Sinespaciado"/>
        <w:ind w:left="720"/>
        <w:jc w:val="both"/>
        <w:rPr>
          <w:rFonts w:ascii="Aptos Narrow" w:hAnsi="Aptos Narrow" w:cs="Arial"/>
          <w:sz w:val="24"/>
          <w:szCs w:val="24"/>
        </w:rPr>
      </w:pPr>
    </w:p>
    <w:p w14:paraId="2BA92BA9" w14:textId="77777777" w:rsidR="007B077B" w:rsidRPr="004D34E1" w:rsidRDefault="007B077B" w:rsidP="00175499">
      <w:pPr>
        <w:pStyle w:val="Sinespaciado"/>
        <w:ind w:left="720"/>
        <w:jc w:val="both"/>
        <w:rPr>
          <w:rFonts w:ascii="Aptos Narrow" w:hAnsi="Aptos Narrow" w:cs="Arial"/>
          <w:sz w:val="24"/>
          <w:szCs w:val="24"/>
        </w:rPr>
      </w:pPr>
    </w:p>
    <w:p w14:paraId="1F8C5901" w14:textId="4C29BC34"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sz w:val="24"/>
          <w:szCs w:val="24"/>
        </w:rPr>
        <w:lastRenderedPageBreak/>
        <w:t xml:space="preserve">Los </w:t>
      </w:r>
      <w:r w:rsidR="006E476C" w:rsidRPr="004D34E1">
        <w:rPr>
          <w:rFonts w:ascii="Aptos Narrow" w:hAnsi="Aptos Narrow" w:cs="Arial"/>
          <w:sz w:val="24"/>
          <w:szCs w:val="24"/>
        </w:rPr>
        <w:t>miembros de la comunidad universitaria</w:t>
      </w:r>
      <w:r w:rsidRPr="004D34E1">
        <w:rPr>
          <w:rFonts w:ascii="Aptos Narrow" w:hAnsi="Aptos Narrow" w:cs="Arial"/>
          <w:sz w:val="24"/>
          <w:szCs w:val="24"/>
        </w:rPr>
        <w:t xml:space="preserve"> (profesores, personal administrativo), estudiantes y egresados contribuyen al desarrollo económico de</w:t>
      </w:r>
      <w:r w:rsidR="004D34E1" w:rsidRPr="004D34E1">
        <w:rPr>
          <w:rFonts w:ascii="Aptos Narrow" w:hAnsi="Aptos Narrow" w:cs="Arial"/>
          <w:sz w:val="24"/>
          <w:szCs w:val="24"/>
        </w:rPr>
        <w:t xml:space="preserve">l departamento </w:t>
      </w:r>
      <w:r w:rsidRPr="004D34E1">
        <w:rPr>
          <w:rFonts w:ascii="Aptos Narrow" w:hAnsi="Aptos Narrow" w:cs="Arial"/>
          <w:sz w:val="24"/>
          <w:szCs w:val="24"/>
        </w:rPr>
        <w:t>de diversas maneras:</w:t>
      </w:r>
    </w:p>
    <w:p w14:paraId="29935678" w14:textId="77777777" w:rsidR="00175499" w:rsidRPr="004D34E1" w:rsidRDefault="00175499" w:rsidP="00175499">
      <w:pPr>
        <w:pStyle w:val="Sinespaciado"/>
        <w:ind w:left="720"/>
        <w:jc w:val="both"/>
        <w:rPr>
          <w:rFonts w:ascii="Aptos Narrow" w:hAnsi="Aptos Narrow" w:cs="Arial"/>
          <w:sz w:val="24"/>
          <w:szCs w:val="24"/>
        </w:rPr>
      </w:pPr>
    </w:p>
    <w:p w14:paraId="663F40D2" w14:textId="77777777"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b/>
          <w:bCs/>
          <w:sz w:val="24"/>
          <w:szCs w:val="24"/>
        </w:rPr>
        <w:t>Consumo Local:</w:t>
      </w:r>
      <w:r w:rsidRPr="004D34E1">
        <w:rPr>
          <w:rFonts w:ascii="Aptos Narrow" w:hAnsi="Aptos Narrow" w:cs="Arial"/>
          <w:sz w:val="24"/>
          <w:szCs w:val="24"/>
        </w:rPr>
        <w:t xml:space="preserve"> Los miembros de la comunidad universitaria utilizan servicios de transporte público, demandan servicios públicos como agua y electricidad, realizan compras en tiendas locales para alimentos y otros productos básicos, contribuyendo así a la economía local.</w:t>
      </w:r>
    </w:p>
    <w:p w14:paraId="2F98D254" w14:textId="77777777" w:rsidR="006E476C" w:rsidRPr="004D34E1" w:rsidRDefault="006E476C" w:rsidP="00175499">
      <w:pPr>
        <w:pStyle w:val="Sinespaciado"/>
        <w:ind w:left="720"/>
        <w:jc w:val="both"/>
        <w:rPr>
          <w:rFonts w:ascii="Aptos Narrow" w:hAnsi="Aptos Narrow" w:cs="Arial"/>
          <w:sz w:val="24"/>
          <w:szCs w:val="24"/>
        </w:rPr>
      </w:pPr>
    </w:p>
    <w:p w14:paraId="23A6A0BE" w14:textId="7F86D15D"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b/>
          <w:bCs/>
          <w:sz w:val="24"/>
          <w:szCs w:val="24"/>
        </w:rPr>
        <w:t>Generación de Empleo:</w:t>
      </w:r>
      <w:r w:rsidRPr="004D34E1">
        <w:rPr>
          <w:rFonts w:ascii="Aptos Narrow" w:hAnsi="Aptos Narrow" w:cs="Arial"/>
          <w:sz w:val="24"/>
          <w:szCs w:val="24"/>
        </w:rPr>
        <w:t xml:space="preserve"> La Universidad genera empleo directo e indirecto en la ciudad, a través de la </w:t>
      </w:r>
      <w:r w:rsidR="006E476C" w:rsidRPr="004D34E1">
        <w:rPr>
          <w:rFonts w:ascii="Aptos Narrow" w:hAnsi="Aptos Narrow" w:cs="Arial"/>
          <w:sz w:val="24"/>
          <w:szCs w:val="24"/>
        </w:rPr>
        <w:t xml:space="preserve">vinculación y </w:t>
      </w:r>
      <w:r w:rsidRPr="004D34E1">
        <w:rPr>
          <w:rFonts w:ascii="Aptos Narrow" w:hAnsi="Aptos Narrow" w:cs="Arial"/>
          <w:sz w:val="24"/>
          <w:szCs w:val="24"/>
        </w:rPr>
        <w:t>contratación de personal y la creación de oportunidades laborales</w:t>
      </w:r>
      <w:r w:rsidR="006E476C" w:rsidRPr="004D34E1">
        <w:rPr>
          <w:rFonts w:ascii="Aptos Narrow" w:hAnsi="Aptos Narrow" w:cs="Arial"/>
          <w:sz w:val="24"/>
          <w:szCs w:val="24"/>
        </w:rPr>
        <w:t>.</w:t>
      </w:r>
    </w:p>
    <w:p w14:paraId="4A715471" w14:textId="301480A3"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b/>
          <w:bCs/>
          <w:sz w:val="24"/>
          <w:szCs w:val="24"/>
        </w:rPr>
        <w:t>Dinamización del Comercio:</w:t>
      </w:r>
      <w:r w:rsidRPr="004D34E1">
        <w:rPr>
          <w:rFonts w:ascii="Aptos Narrow" w:hAnsi="Aptos Narrow" w:cs="Arial"/>
          <w:sz w:val="24"/>
          <w:szCs w:val="24"/>
        </w:rPr>
        <w:t xml:space="preserve"> </w:t>
      </w:r>
      <w:proofErr w:type="spellStart"/>
      <w:r w:rsidR="006E476C" w:rsidRPr="004D34E1">
        <w:rPr>
          <w:rFonts w:ascii="Aptos Narrow" w:hAnsi="Aptos Narrow" w:cs="Arial"/>
          <w:sz w:val="24"/>
          <w:szCs w:val="24"/>
        </w:rPr>
        <w:t>Unitrópico</w:t>
      </w:r>
      <w:proofErr w:type="spellEnd"/>
      <w:r w:rsidR="006E476C" w:rsidRPr="004D34E1">
        <w:rPr>
          <w:rFonts w:ascii="Aptos Narrow" w:hAnsi="Aptos Narrow" w:cs="Arial"/>
          <w:sz w:val="24"/>
          <w:szCs w:val="24"/>
        </w:rPr>
        <w:t xml:space="preserve"> genera</w:t>
      </w:r>
      <w:r w:rsidRPr="004D34E1">
        <w:rPr>
          <w:rFonts w:ascii="Aptos Narrow" w:hAnsi="Aptos Narrow" w:cs="Arial"/>
          <w:sz w:val="24"/>
          <w:szCs w:val="24"/>
        </w:rPr>
        <w:t xml:space="preserve"> eventos culturales, conferencias y actividades académicas que, a su vez, pueden atraer a visitantes y generar negocios para el sector de la hostelería, restaurantes y entretenimiento local.</w:t>
      </w:r>
    </w:p>
    <w:p w14:paraId="5F3E3DFA" w14:textId="77777777" w:rsidR="006E476C" w:rsidRPr="004D34E1" w:rsidRDefault="006E476C" w:rsidP="00175499">
      <w:pPr>
        <w:pStyle w:val="Sinespaciado"/>
        <w:ind w:left="720"/>
        <w:jc w:val="both"/>
        <w:rPr>
          <w:rFonts w:ascii="Aptos Narrow" w:hAnsi="Aptos Narrow" w:cs="Arial"/>
          <w:sz w:val="24"/>
          <w:szCs w:val="24"/>
        </w:rPr>
      </w:pPr>
    </w:p>
    <w:p w14:paraId="78C14E76" w14:textId="77777777"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b/>
          <w:bCs/>
          <w:sz w:val="24"/>
          <w:szCs w:val="24"/>
        </w:rPr>
        <w:t>Desarrollo de la Comunidad:</w:t>
      </w:r>
      <w:r w:rsidRPr="004D34E1">
        <w:rPr>
          <w:rFonts w:ascii="Aptos Narrow" w:hAnsi="Aptos Narrow" w:cs="Arial"/>
          <w:sz w:val="24"/>
          <w:szCs w:val="24"/>
        </w:rPr>
        <w:t xml:space="preserve"> Una universidad puede contribuir al desarrollo social y cultural de la comunidad local, lo que a su vez puede tener un impacto positivo en la calidad de vida de los residentes de Yopal.</w:t>
      </w:r>
    </w:p>
    <w:p w14:paraId="4B67D54B" w14:textId="77777777" w:rsidR="006E476C" w:rsidRPr="004D34E1" w:rsidRDefault="006E476C" w:rsidP="00175499">
      <w:pPr>
        <w:pStyle w:val="Sinespaciado"/>
        <w:ind w:left="720"/>
        <w:jc w:val="both"/>
        <w:rPr>
          <w:rFonts w:ascii="Aptos Narrow" w:hAnsi="Aptos Narrow" w:cs="Arial"/>
          <w:b/>
          <w:bCs/>
          <w:sz w:val="24"/>
          <w:szCs w:val="24"/>
        </w:rPr>
      </w:pPr>
    </w:p>
    <w:p w14:paraId="3ED49EA1" w14:textId="28EC3D8F" w:rsidR="006E476C" w:rsidRPr="004D34E1" w:rsidRDefault="006E476C" w:rsidP="006E476C">
      <w:pPr>
        <w:pStyle w:val="Sinespaciado"/>
        <w:ind w:left="720"/>
        <w:jc w:val="both"/>
        <w:rPr>
          <w:rFonts w:ascii="Aptos Narrow" w:hAnsi="Aptos Narrow" w:cs="Arial"/>
          <w:sz w:val="24"/>
          <w:szCs w:val="24"/>
        </w:rPr>
      </w:pPr>
      <w:r w:rsidRPr="004D34E1">
        <w:rPr>
          <w:rFonts w:ascii="Aptos Narrow" w:hAnsi="Aptos Narrow" w:cs="Arial"/>
          <w:b/>
          <w:bCs/>
          <w:sz w:val="24"/>
          <w:szCs w:val="24"/>
        </w:rPr>
        <w:t>Arriendos y Vivienda:</w:t>
      </w:r>
      <w:r w:rsidRPr="004D34E1">
        <w:rPr>
          <w:rFonts w:ascii="Aptos Narrow" w:hAnsi="Aptos Narrow" w:cs="Arial"/>
          <w:sz w:val="24"/>
          <w:szCs w:val="24"/>
        </w:rPr>
        <w:t xml:space="preserve"> La presencia de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xml:space="preserve"> en Yopal desde 2021 ha aumentado la demanda de arriendo de viviendas en la ciudad. Los estudiantes y el personal de la universidad suelen alquilar apartamentos o casas locales, lo que beneficia a los propietarios de viviendas y al mercado de alquileres en Yopal.</w:t>
      </w:r>
    </w:p>
    <w:p w14:paraId="18D65C44" w14:textId="77777777" w:rsidR="006E476C" w:rsidRPr="004D34E1" w:rsidRDefault="006E476C" w:rsidP="006E476C">
      <w:pPr>
        <w:pStyle w:val="Sinespaciado"/>
        <w:ind w:left="720"/>
        <w:jc w:val="both"/>
        <w:rPr>
          <w:rFonts w:ascii="Aptos Narrow" w:hAnsi="Aptos Narrow" w:cs="Arial"/>
          <w:b/>
          <w:bCs/>
          <w:sz w:val="24"/>
          <w:szCs w:val="24"/>
        </w:rPr>
      </w:pPr>
    </w:p>
    <w:p w14:paraId="7DD667F7" w14:textId="7BC55222" w:rsidR="006E476C" w:rsidRPr="004D34E1" w:rsidRDefault="006E476C" w:rsidP="006E476C">
      <w:pPr>
        <w:pStyle w:val="Sinespaciado"/>
        <w:ind w:left="720"/>
        <w:jc w:val="both"/>
        <w:rPr>
          <w:rFonts w:ascii="Aptos Narrow" w:hAnsi="Aptos Narrow" w:cs="Arial"/>
          <w:sz w:val="24"/>
          <w:szCs w:val="24"/>
        </w:rPr>
      </w:pPr>
      <w:r w:rsidRPr="004D34E1">
        <w:rPr>
          <w:rFonts w:ascii="Aptos Narrow" w:hAnsi="Aptos Narrow" w:cs="Arial"/>
          <w:b/>
          <w:bCs/>
          <w:sz w:val="24"/>
          <w:szCs w:val="24"/>
        </w:rPr>
        <w:t>Diversificación de la Economía:</w:t>
      </w:r>
      <w:r w:rsidRPr="004D34E1">
        <w:rPr>
          <w:rFonts w:ascii="Aptos Narrow" w:hAnsi="Aptos Narrow" w:cs="Arial"/>
          <w:sz w:val="24"/>
          <w:szCs w:val="24"/>
        </w:rPr>
        <w:t xml:space="preserve">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xml:space="preserve"> no solo es un centro de educación, sino también un cliente importante para una variedad de servicios y suministros locales. Esto incluye contratos para obras, servicios de construcción, suministros de oficina, equipo de laboratorio y otros servicios que pueden ayudar a diversificar la economía local y apoyar a empresas locales.</w:t>
      </w:r>
    </w:p>
    <w:p w14:paraId="2ABEE7B2" w14:textId="77777777" w:rsidR="006E476C" w:rsidRPr="004D34E1" w:rsidRDefault="006E476C" w:rsidP="006E476C">
      <w:pPr>
        <w:pStyle w:val="Sinespaciado"/>
        <w:ind w:left="720"/>
        <w:jc w:val="both"/>
        <w:rPr>
          <w:rFonts w:ascii="Aptos Narrow" w:hAnsi="Aptos Narrow" w:cs="Arial"/>
          <w:b/>
          <w:bCs/>
          <w:sz w:val="24"/>
          <w:szCs w:val="24"/>
        </w:rPr>
      </w:pPr>
    </w:p>
    <w:p w14:paraId="255F7B00" w14:textId="199232A4" w:rsidR="006E476C" w:rsidRPr="004D34E1" w:rsidRDefault="006E476C" w:rsidP="006E476C">
      <w:pPr>
        <w:pStyle w:val="Sinespaciado"/>
        <w:ind w:left="720"/>
        <w:jc w:val="both"/>
        <w:rPr>
          <w:rFonts w:ascii="Aptos Narrow" w:hAnsi="Aptos Narrow" w:cs="Arial"/>
          <w:sz w:val="24"/>
          <w:szCs w:val="24"/>
        </w:rPr>
      </w:pPr>
      <w:r w:rsidRPr="004D34E1">
        <w:rPr>
          <w:rFonts w:ascii="Aptos Narrow" w:hAnsi="Aptos Narrow" w:cs="Arial"/>
          <w:b/>
          <w:bCs/>
          <w:sz w:val="24"/>
          <w:szCs w:val="24"/>
        </w:rPr>
        <w:t xml:space="preserve">Atracción de Estudiantes de otras Regiones: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xml:space="preserve"> atrae a estudiantes de otras partes del país y, a veces, incluso de otros países. Estos estudiantes contribuyen significativamente al comercio local, ya que gastan en alojamiento, alimentos, transporte y entretenimiento.</w:t>
      </w:r>
    </w:p>
    <w:p w14:paraId="1D02ED2A" w14:textId="77777777" w:rsidR="00175499" w:rsidRPr="004D34E1" w:rsidRDefault="00175499" w:rsidP="00175499">
      <w:pPr>
        <w:pStyle w:val="Sinespaciado"/>
        <w:ind w:left="720"/>
        <w:jc w:val="both"/>
        <w:rPr>
          <w:rFonts w:ascii="Aptos Narrow" w:hAnsi="Aptos Narrow" w:cs="Arial"/>
          <w:sz w:val="24"/>
          <w:szCs w:val="24"/>
        </w:rPr>
      </w:pPr>
    </w:p>
    <w:p w14:paraId="347B9FD0" w14:textId="5371BF7B" w:rsidR="006E476C" w:rsidRPr="004D34E1" w:rsidRDefault="006E476C" w:rsidP="00175499">
      <w:pPr>
        <w:pStyle w:val="Sinespaciado"/>
        <w:ind w:left="720"/>
        <w:jc w:val="both"/>
        <w:rPr>
          <w:rFonts w:ascii="Aptos Narrow" w:hAnsi="Aptos Narrow" w:cs="Arial"/>
          <w:sz w:val="24"/>
          <w:szCs w:val="24"/>
        </w:rPr>
      </w:pPr>
      <w:r w:rsidRPr="004D34E1">
        <w:rPr>
          <w:rFonts w:ascii="Aptos Narrow" w:hAnsi="Aptos Narrow" w:cs="Arial"/>
          <w:sz w:val="24"/>
          <w:szCs w:val="24"/>
        </w:rPr>
        <w:t xml:space="preserve">En resumen, la Universidad Internacional del Trópico Americano -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xml:space="preserve"> tiene un impacto económico y social significativo en la ciudad de Yopal y en el departamento de Casanare en su conjunto. Su presencia no solo beneficia a los estudiantes y al personal de la universidad, sino que también influye en el desarrollo y la prosperidad de la comunidad local al generar empleo, impulsar la economía y promover el enriquecimiento cultural y social.</w:t>
      </w:r>
    </w:p>
    <w:p w14:paraId="5EF0C62D" w14:textId="77777777" w:rsidR="006E476C" w:rsidRPr="004D34E1" w:rsidRDefault="006E476C" w:rsidP="00175499">
      <w:pPr>
        <w:pStyle w:val="Sinespaciado"/>
        <w:ind w:left="720"/>
        <w:jc w:val="both"/>
        <w:rPr>
          <w:rFonts w:ascii="Aptos Narrow" w:hAnsi="Aptos Narrow" w:cs="Arial"/>
          <w:sz w:val="24"/>
          <w:szCs w:val="24"/>
        </w:rPr>
      </w:pPr>
    </w:p>
    <w:p w14:paraId="54A7B055" w14:textId="2E0DB54B"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sz w:val="24"/>
          <w:szCs w:val="24"/>
        </w:rPr>
        <w:lastRenderedPageBreak/>
        <w:t>Más allá de lo económico, la presencia de la Universidad en Yopal enriquece la vida cultural y social de la comunidad local y contribuye a la formación de ciudadanos educados y comprometidos. En este contexto, el proyecto busca que el municipio de Yopal aporte de manera activa y formal mediante la adopción de la estampilla contemplada en la Ley 2123 de 2021. Este gesto no solo reconoce la importancia de la Universidad como un activo valioso para Yopal, sino que también permite que la ciudad participe directamente en su sostenibilidad y en el cumplimiento de su misión educativa.</w:t>
      </w:r>
    </w:p>
    <w:p w14:paraId="524A5966" w14:textId="3FD007D5" w:rsidR="00923C3F" w:rsidRPr="004D34E1" w:rsidRDefault="00923C3F" w:rsidP="00175499">
      <w:pPr>
        <w:pStyle w:val="Sinespaciado"/>
        <w:ind w:left="720"/>
        <w:jc w:val="both"/>
        <w:rPr>
          <w:rFonts w:ascii="Aptos Narrow" w:hAnsi="Aptos Narrow" w:cs="Arial"/>
          <w:sz w:val="24"/>
          <w:szCs w:val="24"/>
        </w:rPr>
      </w:pPr>
    </w:p>
    <w:p w14:paraId="09CC325D" w14:textId="7825FA18" w:rsidR="00E866BC" w:rsidRPr="004D34E1" w:rsidRDefault="00E866BC" w:rsidP="00E866BC">
      <w:pPr>
        <w:pStyle w:val="Prrafodelista"/>
        <w:numPr>
          <w:ilvl w:val="0"/>
          <w:numId w:val="8"/>
        </w:numPr>
        <w:spacing w:after="0" w:line="240" w:lineRule="auto"/>
        <w:jc w:val="both"/>
        <w:rPr>
          <w:rFonts w:ascii="Aptos Narrow" w:eastAsia="Montserrat Light" w:hAnsi="Aptos Narrow" w:cs="Arial"/>
          <w:b/>
          <w:bCs/>
          <w:sz w:val="24"/>
          <w:szCs w:val="24"/>
        </w:rPr>
      </w:pPr>
      <w:r w:rsidRPr="004D34E1">
        <w:rPr>
          <w:rFonts w:ascii="Aptos Narrow" w:eastAsia="Montserrat Light" w:hAnsi="Aptos Narrow" w:cs="Arial"/>
          <w:b/>
          <w:bCs/>
          <w:sz w:val="24"/>
          <w:szCs w:val="24"/>
        </w:rPr>
        <w:t>AVANCES DESDE LA CREACIÓN COMO UNIVERSIDAD PÚBLICA DE LOS CASANAREÑOS</w:t>
      </w:r>
      <w:r w:rsidR="004D34E1" w:rsidRPr="004D34E1">
        <w:rPr>
          <w:rStyle w:val="Refdenotaalpie"/>
          <w:rFonts w:ascii="Aptos Narrow" w:eastAsia="Montserrat Light" w:hAnsi="Aptos Narrow" w:cs="Arial"/>
          <w:b/>
          <w:bCs/>
          <w:sz w:val="24"/>
          <w:szCs w:val="24"/>
        </w:rPr>
        <w:footnoteReference w:id="1"/>
      </w:r>
    </w:p>
    <w:p w14:paraId="79B4C038" w14:textId="77777777" w:rsidR="00E866BC" w:rsidRPr="004D34E1" w:rsidRDefault="00E866BC" w:rsidP="00E866BC">
      <w:pPr>
        <w:rPr>
          <w:rFonts w:ascii="Aptos Narrow" w:hAnsi="Aptos Narrow" w:cs="Arial"/>
          <w:sz w:val="24"/>
          <w:szCs w:val="24"/>
        </w:rPr>
      </w:pPr>
    </w:p>
    <w:p w14:paraId="60753481" w14:textId="1C373412" w:rsidR="00E866BC" w:rsidRPr="004D34E1" w:rsidRDefault="00E866BC" w:rsidP="00E866BC">
      <w:pPr>
        <w:jc w:val="both"/>
        <w:rPr>
          <w:rFonts w:ascii="Aptos Narrow" w:eastAsia="Montserrat Light" w:hAnsi="Aptos Narrow" w:cs="Arial"/>
          <w:sz w:val="24"/>
          <w:szCs w:val="24"/>
        </w:rPr>
      </w:pPr>
      <w:r w:rsidRPr="004D34E1">
        <w:rPr>
          <w:rFonts w:ascii="Aptos Narrow" w:eastAsia="Montserrat Light" w:hAnsi="Aptos Narrow" w:cs="Arial"/>
          <w:sz w:val="24"/>
          <w:szCs w:val="24"/>
        </w:rPr>
        <w:t xml:space="preserve">La Universidad Internacional del Trópico Americano abrió sus puertas como universidad pública, al servicio del bien común, con el propósito de impulsar un proyecto social de largo aliento que apunta a la construcción de una sociedad justa, democrática y equitativa, mediante la formación, la investigación y la proyección social, propiciando la generación de ideas y la creación de conocimiento conectado con las realidades específicas de la región y en la búsqueda del bienestar común, que redunda en la generación de profesionales con una visión clara de su rol en la construcción de tejido social, con criterios humanísticos, solidarios, bioéticos, científicos e innovadores. </w:t>
      </w:r>
    </w:p>
    <w:p w14:paraId="0B6C12A2" w14:textId="56AE1A10" w:rsidR="00E866BC" w:rsidRPr="004D34E1" w:rsidRDefault="00E866BC" w:rsidP="00E866BC">
      <w:pPr>
        <w:jc w:val="both"/>
        <w:rPr>
          <w:rFonts w:ascii="Aptos Narrow" w:eastAsia="Montserrat Light" w:hAnsi="Aptos Narrow" w:cs="Arial"/>
          <w:sz w:val="24"/>
          <w:szCs w:val="24"/>
        </w:rPr>
      </w:pPr>
      <w:r w:rsidRPr="004D34E1">
        <w:rPr>
          <w:rFonts w:ascii="Aptos Narrow" w:eastAsia="Montserrat Light" w:hAnsi="Aptos Narrow" w:cs="Arial"/>
          <w:sz w:val="24"/>
          <w:szCs w:val="24"/>
        </w:rPr>
        <w:t xml:space="preserve">Desde su transformación el pasado 01 de septiembre de 2021 hasta la actualidad, la </w:t>
      </w:r>
      <w:bookmarkStart w:id="1" w:name="_Hlk160528396"/>
      <w:r w:rsidRPr="004D34E1">
        <w:rPr>
          <w:rFonts w:ascii="Aptos Narrow" w:eastAsia="Montserrat Light" w:hAnsi="Aptos Narrow" w:cs="Arial"/>
          <w:sz w:val="24"/>
          <w:szCs w:val="24"/>
        </w:rPr>
        <w:t>Universidad Internacional del Trópico Americano (</w:t>
      </w:r>
      <w:proofErr w:type="spellStart"/>
      <w:r w:rsidRPr="004D34E1">
        <w:rPr>
          <w:rFonts w:ascii="Aptos Narrow" w:eastAsia="Montserrat Light" w:hAnsi="Aptos Narrow" w:cs="Arial"/>
          <w:sz w:val="24"/>
          <w:szCs w:val="24"/>
        </w:rPr>
        <w:t>Unitrópico</w:t>
      </w:r>
      <w:proofErr w:type="spellEnd"/>
      <w:r w:rsidRPr="004D34E1">
        <w:rPr>
          <w:rFonts w:ascii="Aptos Narrow" w:eastAsia="Montserrat Light" w:hAnsi="Aptos Narrow" w:cs="Arial"/>
          <w:sz w:val="24"/>
          <w:szCs w:val="24"/>
        </w:rPr>
        <w:t xml:space="preserve">) </w:t>
      </w:r>
      <w:bookmarkEnd w:id="1"/>
      <w:r w:rsidRPr="004D34E1">
        <w:rPr>
          <w:rFonts w:ascii="Aptos Narrow" w:eastAsia="Montserrat Light" w:hAnsi="Aptos Narrow" w:cs="Arial"/>
          <w:sz w:val="24"/>
          <w:szCs w:val="24"/>
        </w:rPr>
        <w:t>ha tenido un notable crecimiento y desarrollo. Como institución comprometida con la excelencia académica y el servicio a la sociedad casa</w:t>
      </w:r>
      <w:r w:rsidR="00823BCC" w:rsidRPr="004D34E1">
        <w:rPr>
          <w:rFonts w:ascii="Aptos Narrow" w:eastAsia="Montserrat Light" w:hAnsi="Aptos Narrow" w:cs="Arial"/>
          <w:sz w:val="24"/>
          <w:szCs w:val="24"/>
        </w:rPr>
        <w:t>na</w:t>
      </w:r>
      <w:r w:rsidRPr="004D34E1">
        <w:rPr>
          <w:rFonts w:ascii="Aptos Narrow" w:eastAsia="Montserrat Light" w:hAnsi="Aptos Narrow" w:cs="Arial"/>
          <w:sz w:val="24"/>
          <w:szCs w:val="24"/>
        </w:rPr>
        <w:t xml:space="preserve">reña, </w:t>
      </w:r>
      <w:proofErr w:type="spellStart"/>
      <w:r w:rsidRPr="004D34E1">
        <w:rPr>
          <w:rFonts w:ascii="Aptos Narrow" w:eastAsia="Montserrat Light" w:hAnsi="Aptos Narrow" w:cs="Arial"/>
          <w:sz w:val="24"/>
          <w:szCs w:val="24"/>
        </w:rPr>
        <w:t>Unitrópico</w:t>
      </w:r>
      <w:proofErr w:type="spellEnd"/>
      <w:r w:rsidRPr="004D34E1">
        <w:rPr>
          <w:rFonts w:ascii="Aptos Narrow" w:eastAsia="Montserrat Light" w:hAnsi="Aptos Narrow" w:cs="Arial"/>
          <w:sz w:val="24"/>
          <w:szCs w:val="24"/>
        </w:rPr>
        <w:t xml:space="preserve"> ha trazado un ambicioso camino de fortalecimiento académico y en su infraestructura física para asegurar el cumplimiento de la misión institucional.</w:t>
      </w:r>
    </w:p>
    <w:p w14:paraId="4C137531" w14:textId="77777777" w:rsidR="00E866BC" w:rsidRPr="004D34E1" w:rsidRDefault="00E866BC" w:rsidP="00E866BC">
      <w:pPr>
        <w:jc w:val="both"/>
        <w:rPr>
          <w:rFonts w:ascii="Aptos Narrow" w:eastAsia="Montserrat Light" w:hAnsi="Aptos Narrow" w:cs="Arial"/>
          <w:sz w:val="24"/>
          <w:szCs w:val="24"/>
        </w:rPr>
      </w:pPr>
    </w:p>
    <w:p w14:paraId="2183B650" w14:textId="77777777" w:rsidR="00E866BC" w:rsidRPr="004D34E1" w:rsidRDefault="00E866BC" w:rsidP="00E866BC">
      <w:pPr>
        <w:spacing w:after="160"/>
        <w:jc w:val="both"/>
        <w:rPr>
          <w:rFonts w:ascii="Aptos Narrow" w:eastAsia="Arial" w:hAnsi="Aptos Narrow" w:cs="Arial"/>
          <w:b/>
          <w:kern w:val="2"/>
          <w:sz w:val="24"/>
          <w:szCs w:val="24"/>
          <w14:ligatures w14:val="standardContextual"/>
        </w:rPr>
      </w:pPr>
      <w:r w:rsidRPr="004D34E1">
        <w:rPr>
          <w:rFonts w:ascii="Aptos Narrow" w:eastAsia="Arial" w:hAnsi="Aptos Narrow" w:cs="Arial"/>
          <w:b/>
          <w:kern w:val="2"/>
          <w:sz w:val="24"/>
          <w:szCs w:val="24"/>
          <w14:ligatures w14:val="standardContextual"/>
        </w:rPr>
        <w:t xml:space="preserve">ACADÉMICO </w:t>
      </w:r>
    </w:p>
    <w:p w14:paraId="54F5E8E9"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proofErr w:type="spellStart"/>
      <w:r w:rsidRPr="004D34E1">
        <w:rPr>
          <w:rFonts w:ascii="Aptos Narrow" w:eastAsiaTheme="minorEastAsia" w:hAnsi="Aptos Narrow" w:cs="Arial"/>
          <w:kern w:val="2"/>
          <w:sz w:val="24"/>
          <w:szCs w:val="24"/>
        </w:rPr>
        <w:t>Unitrópico</w:t>
      </w:r>
      <w:proofErr w:type="spellEnd"/>
      <w:r w:rsidRPr="004D34E1">
        <w:rPr>
          <w:rFonts w:ascii="Aptos Narrow" w:eastAsiaTheme="minorEastAsia" w:hAnsi="Aptos Narrow" w:cs="Arial"/>
          <w:kern w:val="2"/>
          <w:sz w:val="24"/>
          <w:szCs w:val="24"/>
        </w:rPr>
        <w:t xml:space="preserve"> en su del Plan de desarrollo 2021-2024, se propuso en el Eje estratégico 2. Hacia una oferta educativa contextualizada y de alta calidad, que promueve practicas pedagógicas innovadoras y motive la apropiación del conocimiento, en la meta E2M11, Radicar ante el MEN las condiciones de calidad para ofertar cinco (5) programas de posgrado, para lo cual la universidad pública de los casanareños crece para mejorar su aporte a la formación superior de nuestro territorio. Por ello, desde cada una de nuestras 5 facultades, se adelantaron estudios de pertinencia y </w:t>
      </w:r>
      <w:r w:rsidRPr="004D34E1">
        <w:rPr>
          <w:rFonts w:ascii="Aptos Narrow" w:eastAsiaTheme="minorEastAsia" w:hAnsi="Aptos Narrow" w:cs="Arial"/>
          <w:kern w:val="2"/>
          <w:sz w:val="24"/>
          <w:szCs w:val="24"/>
        </w:rPr>
        <w:lastRenderedPageBreak/>
        <w:t xml:space="preserve">formulación de condiciones de calidad con el fin de aumentar la oferta de nuestros programas de posgrado. Los programas que se radicarán son: </w:t>
      </w:r>
    </w:p>
    <w:p w14:paraId="78F52847" w14:textId="77777777" w:rsidR="00E866BC" w:rsidRPr="004D34E1" w:rsidRDefault="00E866BC" w:rsidP="00E866BC">
      <w:pPr>
        <w:numPr>
          <w:ilvl w:val="0"/>
          <w:numId w:val="10"/>
        </w:numPr>
        <w:spacing w:after="160" w:line="259" w:lineRule="auto"/>
        <w:contextualSpacing/>
        <w:rPr>
          <w:rFonts w:ascii="Aptos Narrow" w:eastAsia="Times New Roman" w:hAnsi="Aptos Narrow" w:cs="Arial"/>
          <w:kern w:val="2"/>
          <w:sz w:val="24"/>
          <w:szCs w:val="24"/>
        </w:rPr>
      </w:pPr>
      <w:r w:rsidRPr="004D34E1">
        <w:rPr>
          <w:rFonts w:ascii="Aptos Narrow" w:eastAsia="Times New Roman" w:hAnsi="Aptos Narrow" w:cs="Arial"/>
          <w:kern w:val="2"/>
          <w:sz w:val="24"/>
          <w:szCs w:val="24"/>
        </w:rPr>
        <w:t>Maestría en construcción sostenible en edificaciones e infraestructura bajo el MNC - Facultad de Artes</w:t>
      </w:r>
    </w:p>
    <w:p w14:paraId="701732BC" w14:textId="77777777" w:rsidR="00E866BC" w:rsidRPr="004D34E1" w:rsidRDefault="00E866BC" w:rsidP="00E866BC">
      <w:pPr>
        <w:numPr>
          <w:ilvl w:val="0"/>
          <w:numId w:val="10"/>
        </w:numPr>
        <w:spacing w:after="160" w:line="259" w:lineRule="auto"/>
        <w:contextualSpacing/>
        <w:rPr>
          <w:rFonts w:ascii="Aptos Narrow" w:eastAsia="Times New Roman" w:hAnsi="Aptos Narrow" w:cs="Arial"/>
          <w:kern w:val="2"/>
          <w:sz w:val="24"/>
          <w:szCs w:val="24"/>
        </w:rPr>
      </w:pPr>
      <w:r w:rsidRPr="004D34E1">
        <w:rPr>
          <w:rFonts w:ascii="Aptos Narrow" w:eastAsia="Times New Roman" w:hAnsi="Aptos Narrow" w:cs="Arial"/>
          <w:kern w:val="2"/>
          <w:sz w:val="24"/>
          <w:szCs w:val="24"/>
        </w:rPr>
        <w:t xml:space="preserve">Maestría en Gestión Ambiental y Desarrollo Sostenible - Facultad de Ciencias </w:t>
      </w:r>
    </w:p>
    <w:p w14:paraId="45025BBF" w14:textId="77777777" w:rsidR="00E866BC" w:rsidRPr="004D34E1" w:rsidRDefault="00E866BC" w:rsidP="00E866BC">
      <w:pPr>
        <w:numPr>
          <w:ilvl w:val="0"/>
          <w:numId w:val="10"/>
        </w:numPr>
        <w:spacing w:after="160" w:line="259" w:lineRule="auto"/>
        <w:contextualSpacing/>
        <w:rPr>
          <w:rFonts w:ascii="Aptos Narrow" w:eastAsia="Times New Roman" w:hAnsi="Aptos Narrow" w:cs="Arial"/>
          <w:kern w:val="2"/>
          <w:sz w:val="24"/>
          <w:szCs w:val="24"/>
        </w:rPr>
      </w:pPr>
      <w:r w:rsidRPr="004D34E1">
        <w:rPr>
          <w:rFonts w:ascii="Aptos Narrow" w:eastAsia="Times New Roman" w:hAnsi="Aptos Narrow" w:cs="Arial"/>
          <w:kern w:val="2"/>
          <w:sz w:val="24"/>
          <w:szCs w:val="24"/>
        </w:rPr>
        <w:t xml:space="preserve">Maestría en Ingeniería - Facultad de Ingenierías </w:t>
      </w:r>
    </w:p>
    <w:p w14:paraId="06867533" w14:textId="77777777" w:rsidR="00E866BC" w:rsidRPr="004D34E1" w:rsidRDefault="00E866BC" w:rsidP="00E866BC">
      <w:pPr>
        <w:numPr>
          <w:ilvl w:val="0"/>
          <w:numId w:val="10"/>
        </w:numPr>
        <w:spacing w:after="160" w:line="259" w:lineRule="auto"/>
        <w:contextualSpacing/>
        <w:rPr>
          <w:rFonts w:ascii="Aptos Narrow" w:eastAsia="Times New Roman" w:hAnsi="Aptos Narrow" w:cs="Arial"/>
          <w:kern w:val="2"/>
          <w:sz w:val="24"/>
          <w:szCs w:val="24"/>
        </w:rPr>
      </w:pPr>
      <w:r w:rsidRPr="004D34E1">
        <w:rPr>
          <w:rFonts w:ascii="Aptos Narrow" w:eastAsia="Times New Roman" w:hAnsi="Aptos Narrow" w:cs="Arial"/>
          <w:kern w:val="2"/>
          <w:sz w:val="24"/>
          <w:szCs w:val="24"/>
        </w:rPr>
        <w:t xml:space="preserve">Especialización en Finanzas y Administración Pública - Facultad de Ciencias Económicas y Administrativas </w:t>
      </w:r>
    </w:p>
    <w:p w14:paraId="6F4ACB97" w14:textId="77777777" w:rsidR="00E866BC" w:rsidRPr="004D34E1" w:rsidRDefault="00E866BC" w:rsidP="00E866BC">
      <w:pPr>
        <w:numPr>
          <w:ilvl w:val="0"/>
          <w:numId w:val="10"/>
        </w:numPr>
        <w:spacing w:after="160" w:line="259" w:lineRule="auto"/>
        <w:contextualSpacing/>
        <w:rPr>
          <w:rFonts w:ascii="Aptos Narrow" w:eastAsia="Times New Roman" w:hAnsi="Aptos Narrow" w:cs="Arial"/>
          <w:kern w:val="2"/>
          <w:sz w:val="24"/>
          <w:szCs w:val="24"/>
        </w:rPr>
      </w:pPr>
      <w:r w:rsidRPr="004D34E1">
        <w:rPr>
          <w:rFonts w:ascii="Aptos Narrow" w:eastAsia="Times New Roman" w:hAnsi="Aptos Narrow" w:cs="Arial"/>
          <w:kern w:val="2"/>
          <w:sz w:val="24"/>
          <w:szCs w:val="24"/>
        </w:rPr>
        <w:t>Especialización en Derecho Laboral y Seguridad Social - Facultad de Derecho y Ciencias Políticas</w:t>
      </w:r>
    </w:p>
    <w:p w14:paraId="23714430" w14:textId="77777777" w:rsidR="00E866BC" w:rsidRPr="004D34E1" w:rsidRDefault="00E866BC" w:rsidP="00E866BC">
      <w:pPr>
        <w:rPr>
          <w:rFonts w:ascii="Aptos Narrow" w:eastAsiaTheme="minorEastAsia" w:hAnsi="Aptos Narrow" w:cs="Arial"/>
          <w:kern w:val="2"/>
          <w:sz w:val="24"/>
          <w:szCs w:val="24"/>
        </w:rPr>
      </w:pPr>
    </w:p>
    <w:p w14:paraId="4B51A14E" w14:textId="77777777" w:rsidR="00E866BC" w:rsidRPr="004D34E1" w:rsidRDefault="00E866BC" w:rsidP="00E866BC">
      <w:pPr>
        <w:spacing w:after="160" w:line="259" w:lineRule="auto"/>
        <w:jc w:val="both"/>
        <w:rPr>
          <w:rFonts w:ascii="Aptos Narrow" w:eastAsiaTheme="minorEastAsia" w:hAnsi="Aptos Narrow" w:cs="Arial"/>
          <w:b/>
          <w:bCs/>
          <w:kern w:val="2"/>
          <w:sz w:val="24"/>
          <w:szCs w:val="24"/>
        </w:rPr>
      </w:pPr>
      <w:r w:rsidRPr="004D34E1">
        <w:rPr>
          <w:rFonts w:ascii="Aptos Narrow" w:eastAsiaTheme="minorEastAsia" w:hAnsi="Aptos Narrow" w:cs="Arial"/>
          <w:kern w:val="2"/>
          <w:sz w:val="24"/>
          <w:szCs w:val="24"/>
        </w:rPr>
        <w:t xml:space="preserve">Por otra parte, en la meta E2M12, Radicar ante el MEN las solicitudes de creación o renovación de registros calificados para actualizar y mantener la oferta académica actual, radicamos exitosamente la solicitud de renovación de los registros calificados de los programas de pregrado en </w:t>
      </w:r>
      <w:r w:rsidRPr="004D34E1">
        <w:rPr>
          <w:rFonts w:ascii="Aptos Narrow" w:eastAsiaTheme="minorEastAsia" w:hAnsi="Aptos Narrow" w:cs="Arial"/>
          <w:b/>
          <w:bCs/>
          <w:kern w:val="2"/>
          <w:sz w:val="24"/>
          <w:szCs w:val="24"/>
        </w:rPr>
        <w:t>Derecho, Medicina Veterinaria y Zootecnia, Ingeniería Agroforestal, Ingeniería Agroindustrial y la Especialización en Evaluación y Gestión Ambiental.</w:t>
      </w:r>
      <w:r w:rsidRPr="004D34E1">
        <w:rPr>
          <w:rFonts w:ascii="Aptos Narrow" w:eastAsiaTheme="minorEastAsia" w:hAnsi="Aptos Narrow" w:cs="Arial"/>
          <w:kern w:val="2"/>
          <w:sz w:val="24"/>
          <w:szCs w:val="24"/>
        </w:rPr>
        <w:t xml:space="preserve"> A la fecha estamos a la espera de la expedición de los actos administrativos de renovación de los registros calificados. De los Cuales ya recibimos Renovación para </w:t>
      </w:r>
      <w:r w:rsidRPr="004D34E1">
        <w:rPr>
          <w:rFonts w:ascii="Aptos Narrow" w:eastAsiaTheme="minorEastAsia" w:hAnsi="Aptos Narrow" w:cs="Arial"/>
          <w:b/>
          <w:bCs/>
          <w:kern w:val="2"/>
          <w:sz w:val="24"/>
          <w:szCs w:val="24"/>
        </w:rPr>
        <w:t>Ingeniería Agroforestal y la Especialización en Evaluación y Gestión Ambiental, con este logro logramos contar con las siguientes Renovaciones:</w:t>
      </w:r>
    </w:p>
    <w:p w14:paraId="15A60C33" w14:textId="77777777" w:rsidR="00E866BC" w:rsidRPr="004D34E1" w:rsidRDefault="00E866BC" w:rsidP="00E866BC">
      <w:pPr>
        <w:numPr>
          <w:ilvl w:val="0"/>
          <w:numId w:val="11"/>
        </w:numPr>
        <w:spacing w:after="160" w:line="259" w:lineRule="auto"/>
        <w:jc w:val="both"/>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Ingeniería Civil</w:t>
      </w:r>
    </w:p>
    <w:p w14:paraId="1E2EB25B" w14:textId="77777777" w:rsidR="00E866BC" w:rsidRPr="004D34E1" w:rsidRDefault="00E866BC" w:rsidP="00E866BC">
      <w:pPr>
        <w:numPr>
          <w:ilvl w:val="0"/>
          <w:numId w:val="11"/>
        </w:numPr>
        <w:spacing w:after="160" w:line="259" w:lineRule="auto"/>
        <w:jc w:val="both"/>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Arquitectura</w:t>
      </w:r>
    </w:p>
    <w:p w14:paraId="007D1EE2" w14:textId="77777777" w:rsidR="00E866BC" w:rsidRPr="004D34E1" w:rsidRDefault="00E866BC" w:rsidP="00E866BC">
      <w:pPr>
        <w:numPr>
          <w:ilvl w:val="0"/>
          <w:numId w:val="11"/>
        </w:numPr>
        <w:spacing w:after="160" w:line="259" w:lineRule="auto"/>
        <w:jc w:val="both"/>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Contaduría Publica</w:t>
      </w:r>
    </w:p>
    <w:p w14:paraId="5B168510" w14:textId="77777777" w:rsidR="00E866BC" w:rsidRPr="004D34E1" w:rsidRDefault="00E866BC" w:rsidP="00E866BC">
      <w:pPr>
        <w:numPr>
          <w:ilvl w:val="0"/>
          <w:numId w:val="11"/>
        </w:numPr>
        <w:spacing w:after="160" w:line="259" w:lineRule="auto"/>
        <w:jc w:val="both"/>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Ingeniería Agroforestal</w:t>
      </w:r>
    </w:p>
    <w:p w14:paraId="09FBA32A" w14:textId="77777777" w:rsidR="00E866BC" w:rsidRPr="004D34E1" w:rsidRDefault="00E866BC" w:rsidP="00E866BC">
      <w:pPr>
        <w:numPr>
          <w:ilvl w:val="0"/>
          <w:numId w:val="11"/>
        </w:numPr>
        <w:spacing w:after="160" w:line="259" w:lineRule="auto"/>
        <w:jc w:val="both"/>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Especialización en Evaluación y Gestión Ambiental</w:t>
      </w:r>
    </w:p>
    <w:p w14:paraId="15AF33DD" w14:textId="77777777" w:rsidR="00E866BC" w:rsidRPr="004D34E1" w:rsidRDefault="00E866BC" w:rsidP="00E866BC">
      <w:pPr>
        <w:spacing w:after="160" w:line="259" w:lineRule="auto"/>
        <w:jc w:val="both"/>
        <w:rPr>
          <w:rFonts w:ascii="Aptos Narrow" w:eastAsiaTheme="minorEastAsia" w:hAnsi="Aptos Narrow" w:cs="Arial"/>
          <w:b/>
          <w:bCs/>
          <w:sz w:val="24"/>
          <w:szCs w:val="24"/>
        </w:rPr>
      </w:pPr>
      <w:r w:rsidRPr="004D34E1">
        <w:rPr>
          <w:rFonts w:ascii="Aptos Narrow" w:eastAsiaTheme="minorEastAsia" w:hAnsi="Aptos Narrow" w:cs="Arial"/>
          <w:sz w:val="24"/>
          <w:szCs w:val="24"/>
        </w:rPr>
        <w:t xml:space="preserve">Además, cumplimiento de su permanente compromiso de brindar un mejor servicio educativo, se radicó solicitud de expedición de </w:t>
      </w:r>
      <w:r w:rsidRPr="004D34E1">
        <w:rPr>
          <w:rFonts w:ascii="Aptos Narrow" w:eastAsiaTheme="minorEastAsia" w:hAnsi="Aptos Narrow" w:cs="Arial"/>
          <w:b/>
          <w:bCs/>
          <w:sz w:val="24"/>
          <w:szCs w:val="24"/>
        </w:rPr>
        <w:t>registros calificados nuevos</w:t>
      </w:r>
      <w:r w:rsidRPr="004D34E1">
        <w:rPr>
          <w:rFonts w:ascii="Aptos Narrow" w:eastAsiaTheme="minorEastAsia" w:hAnsi="Aptos Narrow" w:cs="Arial"/>
          <w:sz w:val="24"/>
          <w:szCs w:val="24"/>
        </w:rPr>
        <w:t xml:space="preserve"> para los programas de </w:t>
      </w:r>
      <w:r w:rsidRPr="004D34E1">
        <w:rPr>
          <w:rFonts w:ascii="Aptos Narrow" w:eastAsiaTheme="minorEastAsia" w:hAnsi="Aptos Narrow" w:cs="Arial"/>
          <w:b/>
          <w:bCs/>
          <w:sz w:val="24"/>
          <w:szCs w:val="24"/>
        </w:rPr>
        <w:t>Economía, Administración de Empresas, Biología, Ingeniería de Sistemas, Ingeniería en Energías y Finanzas y Negocios Internacionales, de los cuales ya se recibió respuesta de aprobación para los programas:</w:t>
      </w:r>
    </w:p>
    <w:p w14:paraId="7D656233" w14:textId="77777777" w:rsidR="00E866BC" w:rsidRPr="004D34E1" w:rsidRDefault="00E866BC" w:rsidP="00E866BC">
      <w:pPr>
        <w:numPr>
          <w:ilvl w:val="0"/>
          <w:numId w:val="12"/>
        </w:numPr>
        <w:spacing w:after="160" w:line="259" w:lineRule="auto"/>
        <w:jc w:val="both"/>
        <w:rPr>
          <w:rFonts w:ascii="Aptos Narrow" w:eastAsiaTheme="minorEastAsia" w:hAnsi="Aptos Narrow" w:cs="Arial"/>
          <w:b/>
          <w:bCs/>
          <w:sz w:val="24"/>
          <w:szCs w:val="24"/>
        </w:rPr>
      </w:pPr>
      <w:r w:rsidRPr="004D34E1">
        <w:rPr>
          <w:rFonts w:ascii="Aptos Narrow" w:eastAsiaTheme="minorEastAsia" w:hAnsi="Aptos Narrow" w:cs="Arial"/>
          <w:b/>
          <w:bCs/>
          <w:sz w:val="24"/>
          <w:szCs w:val="24"/>
        </w:rPr>
        <w:t>Economía</w:t>
      </w:r>
    </w:p>
    <w:p w14:paraId="35753238" w14:textId="77777777" w:rsidR="00E866BC" w:rsidRPr="004D34E1" w:rsidRDefault="00E866BC" w:rsidP="00E866BC">
      <w:pPr>
        <w:numPr>
          <w:ilvl w:val="0"/>
          <w:numId w:val="12"/>
        </w:numPr>
        <w:spacing w:after="160" w:line="259" w:lineRule="auto"/>
        <w:jc w:val="both"/>
        <w:rPr>
          <w:rFonts w:ascii="Aptos Narrow" w:eastAsiaTheme="minorEastAsia" w:hAnsi="Aptos Narrow" w:cs="Arial"/>
          <w:kern w:val="2"/>
          <w:sz w:val="24"/>
          <w:szCs w:val="24"/>
        </w:rPr>
      </w:pPr>
      <w:r w:rsidRPr="004D34E1">
        <w:rPr>
          <w:rFonts w:ascii="Aptos Narrow" w:eastAsiaTheme="minorEastAsia" w:hAnsi="Aptos Narrow" w:cs="Arial"/>
          <w:b/>
          <w:bCs/>
          <w:sz w:val="24"/>
          <w:szCs w:val="24"/>
        </w:rPr>
        <w:t>Biología</w:t>
      </w:r>
    </w:p>
    <w:p w14:paraId="6C145333" w14:textId="77777777" w:rsidR="00E866BC" w:rsidRPr="004D34E1" w:rsidRDefault="00E866BC" w:rsidP="00E866BC">
      <w:pPr>
        <w:spacing w:after="160" w:line="259" w:lineRule="auto"/>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 xml:space="preserve">DEPORTE, ARTE Y CULTURA </w:t>
      </w:r>
    </w:p>
    <w:p w14:paraId="62C8C8F5"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r w:rsidRPr="004D34E1">
        <w:rPr>
          <w:rFonts w:ascii="Aptos Narrow" w:eastAsiaTheme="minorEastAsia" w:hAnsi="Aptos Narrow" w:cs="Arial"/>
          <w:kern w:val="2"/>
          <w:sz w:val="24"/>
          <w:szCs w:val="24"/>
        </w:rPr>
        <w:t xml:space="preserve">Participación en los juegos ASCUN zonal en Villavicencio, ganando primer (1) lugar femenino fútbol, segundo (2) lugar masculino fútbol, en baloncesto primer (1) lugar </w:t>
      </w:r>
      <w:r w:rsidRPr="004D34E1">
        <w:rPr>
          <w:rFonts w:ascii="Aptos Narrow" w:eastAsiaTheme="minorEastAsia" w:hAnsi="Aptos Narrow" w:cs="Arial"/>
          <w:kern w:val="2"/>
          <w:sz w:val="24"/>
          <w:szCs w:val="24"/>
        </w:rPr>
        <w:lastRenderedPageBreak/>
        <w:t xml:space="preserve">masculino, </w:t>
      </w:r>
      <w:proofErr w:type="spellStart"/>
      <w:r w:rsidRPr="004D34E1">
        <w:rPr>
          <w:rFonts w:ascii="Aptos Narrow" w:eastAsiaTheme="minorEastAsia" w:hAnsi="Aptos Narrow" w:cs="Arial"/>
          <w:kern w:val="2"/>
          <w:sz w:val="24"/>
          <w:szCs w:val="24"/>
        </w:rPr>
        <w:t>fútsal</w:t>
      </w:r>
      <w:proofErr w:type="spellEnd"/>
      <w:r w:rsidRPr="004D34E1">
        <w:rPr>
          <w:rFonts w:ascii="Aptos Narrow" w:eastAsiaTheme="minorEastAsia" w:hAnsi="Aptos Narrow" w:cs="Arial"/>
          <w:kern w:val="2"/>
          <w:sz w:val="24"/>
          <w:szCs w:val="24"/>
        </w:rPr>
        <w:t xml:space="preserve"> segundo (2) lugar femenino, obteniendo como resultado la participación en los juegos ASCÚN Bucaramanga participando 59 deportistas de </w:t>
      </w:r>
      <w:proofErr w:type="spellStart"/>
      <w:r w:rsidRPr="004D34E1">
        <w:rPr>
          <w:rFonts w:ascii="Aptos Narrow" w:eastAsiaTheme="minorEastAsia" w:hAnsi="Aptos Narrow" w:cs="Arial"/>
          <w:kern w:val="2"/>
          <w:sz w:val="24"/>
          <w:szCs w:val="24"/>
        </w:rPr>
        <w:t>Unitrópico</w:t>
      </w:r>
      <w:proofErr w:type="spellEnd"/>
      <w:r w:rsidRPr="004D34E1">
        <w:rPr>
          <w:rFonts w:ascii="Aptos Narrow" w:eastAsiaTheme="minorEastAsia" w:hAnsi="Aptos Narrow" w:cs="Arial"/>
          <w:kern w:val="2"/>
          <w:sz w:val="24"/>
          <w:szCs w:val="24"/>
        </w:rPr>
        <w:t xml:space="preserve"> compitiendo con 21 universidades del país, logrando resultados: en atletismo medalla de oro salto largo y medalla de oro salto triple, baloncesto masculino medalla de oro, taekwondo masculino medalla de oro, </w:t>
      </w:r>
      <w:proofErr w:type="spellStart"/>
      <w:r w:rsidRPr="004D34E1">
        <w:rPr>
          <w:rFonts w:ascii="Aptos Narrow" w:eastAsiaTheme="minorEastAsia" w:hAnsi="Aptos Narrow" w:cs="Arial"/>
          <w:kern w:val="2"/>
          <w:sz w:val="24"/>
          <w:szCs w:val="24"/>
        </w:rPr>
        <w:t>fútsal</w:t>
      </w:r>
      <w:proofErr w:type="spellEnd"/>
      <w:r w:rsidRPr="004D34E1">
        <w:rPr>
          <w:rFonts w:ascii="Aptos Narrow" w:eastAsiaTheme="minorEastAsia" w:hAnsi="Aptos Narrow" w:cs="Arial"/>
          <w:kern w:val="2"/>
          <w:sz w:val="24"/>
          <w:szCs w:val="24"/>
        </w:rPr>
        <w:t xml:space="preserve"> femenino medalla de plata, tenis de mesa medalla de plata doble mixto y medalla de plata doble femenino, conllevando una nueva participación en juegos ASCÚN en la ciudad de Bogotá a la gran final Nacional del 27 de septiembre al 5 de octubre de 2023.</w:t>
      </w:r>
    </w:p>
    <w:p w14:paraId="4BD23B8A"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r w:rsidRPr="004D34E1">
        <w:rPr>
          <w:rFonts w:ascii="Aptos Narrow" w:eastAsiaTheme="minorEastAsia" w:hAnsi="Aptos Narrow" w:cs="Arial"/>
          <w:kern w:val="2"/>
          <w:sz w:val="24"/>
          <w:szCs w:val="24"/>
        </w:rPr>
        <w:t>Participación en la Universidad Nacional de Costa Rica del 27 al 4 de marzo, participando en foros y exposiciones sobre el patrimonio cultural inmaterial de los cantos del trabajo del llano y otras actividades que resaltaron nuestra cultura llanera, la agricultura, ganadería y demás costumbres que se tienen en el departamento de Casanare.</w:t>
      </w:r>
    </w:p>
    <w:p w14:paraId="5B43037C"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r w:rsidRPr="004D34E1">
        <w:rPr>
          <w:rFonts w:ascii="Aptos Narrow" w:eastAsiaTheme="minorEastAsia" w:hAnsi="Aptos Narrow" w:cs="Arial"/>
          <w:kern w:val="2"/>
          <w:sz w:val="24"/>
          <w:szCs w:val="24"/>
        </w:rPr>
        <w:t xml:space="preserve">Participación de los juegos </w:t>
      </w:r>
      <w:proofErr w:type="spellStart"/>
      <w:r w:rsidRPr="004D34E1">
        <w:rPr>
          <w:rFonts w:ascii="Aptos Narrow" w:eastAsiaTheme="minorEastAsia" w:hAnsi="Aptos Narrow" w:cs="Arial"/>
          <w:kern w:val="2"/>
          <w:sz w:val="24"/>
          <w:szCs w:val="24"/>
        </w:rPr>
        <w:t>sordolímpicos</w:t>
      </w:r>
      <w:proofErr w:type="spellEnd"/>
      <w:r w:rsidRPr="004D34E1">
        <w:rPr>
          <w:rFonts w:ascii="Aptos Narrow" w:eastAsiaTheme="minorEastAsia" w:hAnsi="Aptos Narrow" w:cs="Arial"/>
          <w:kern w:val="2"/>
          <w:sz w:val="24"/>
          <w:szCs w:val="24"/>
        </w:rPr>
        <w:t xml:space="preserve"> en Brasil apoyando la participación de 1 estudiante del programa de Arquitectura.</w:t>
      </w:r>
    </w:p>
    <w:p w14:paraId="34E98A88"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r w:rsidRPr="004D34E1">
        <w:rPr>
          <w:rFonts w:ascii="Aptos Narrow" w:eastAsiaTheme="minorEastAsia" w:hAnsi="Aptos Narrow" w:cs="Arial"/>
          <w:kern w:val="2"/>
          <w:sz w:val="24"/>
          <w:szCs w:val="24"/>
        </w:rPr>
        <w:t xml:space="preserve">Entrega de bonos de alimentación estudiantil, 172 estudiantes en condición de vulnerabilidad. </w:t>
      </w:r>
    </w:p>
    <w:p w14:paraId="7E745F1D"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r w:rsidRPr="004D34E1">
        <w:rPr>
          <w:rFonts w:ascii="Aptos Narrow" w:eastAsiaTheme="minorEastAsia" w:hAnsi="Aptos Narrow" w:cs="Arial"/>
          <w:kern w:val="2"/>
          <w:sz w:val="24"/>
          <w:szCs w:val="24"/>
        </w:rPr>
        <w:t xml:space="preserve">Acompañamiento y Seguimiento Estudiantil identificando alertas tempranas de deserción en lo estudiantes de </w:t>
      </w:r>
      <w:proofErr w:type="spellStart"/>
      <w:r w:rsidRPr="004D34E1">
        <w:rPr>
          <w:rFonts w:ascii="Aptos Narrow" w:eastAsiaTheme="minorEastAsia" w:hAnsi="Aptos Narrow" w:cs="Arial"/>
          <w:kern w:val="2"/>
          <w:sz w:val="24"/>
          <w:szCs w:val="24"/>
        </w:rPr>
        <w:t>Unitrópico</w:t>
      </w:r>
      <w:proofErr w:type="spellEnd"/>
      <w:r w:rsidRPr="004D34E1">
        <w:rPr>
          <w:rFonts w:ascii="Aptos Narrow" w:eastAsiaTheme="minorEastAsia" w:hAnsi="Aptos Narrow" w:cs="Arial"/>
          <w:kern w:val="2"/>
          <w:sz w:val="24"/>
          <w:szCs w:val="24"/>
        </w:rPr>
        <w:t>, mediante procesos de nivelaciones académicas, tutorías en ciencias básicas, matemáticas y física, Química, específica en el programa académico de acuerdo a cada estudiante, con el objeto de fomentar la confianza y mejorar el rendimiento académico.</w:t>
      </w:r>
    </w:p>
    <w:p w14:paraId="5171E853" w14:textId="77777777" w:rsidR="00E866BC" w:rsidRPr="004D34E1" w:rsidRDefault="00E866BC" w:rsidP="00E866BC">
      <w:pPr>
        <w:spacing w:after="160" w:line="259" w:lineRule="auto"/>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ESTADÍSTICA POLÍTICA DE GRATUIDAD</w:t>
      </w:r>
    </w:p>
    <w:p w14:paraId="19EA9DAF" w14:textId="77777777" w:rsidR="00E866BC" w:rsidRPr="004D34E1" w:rsidRDefault="00E866BC" w:rsidP="00E866BC">
      <w:pPr>
        <w:spacing w:after="160" w:line="259" w:lineRule="auto"/>
        <w:rPr>
          <w:rFonts w:ascii="Aptos Narrow" w:eastAsiaTheme="minorEastAsia" w:hAnsi="Aptos Narrow" w:cs="Arial"/>
          <w:kern w:val="2"/>
          <w:sz w:val="24"/>
          <w:szCs w:val="24"/>
        </w:rPr>
      </w:pPr>
    </w:p>
    <w:tbl>
      <w:tblPr>
        <w:tblStyle w:val="Tablaconcuadrcula"/>
        <w:tblW w:w="0" w:type="auto"/>
        <w:jc w:val="center"/>
        <w:tblLook w:val="04A0" w:firstRow="1" w:lastRow="0" w:firstColumn="1" w:lastColumn="0" w:noHBand="0" w:noVBand="1"/>
      </w:tblPr>
      <w:tblGrid>
        <w:gridCol w:w="912"/>
        <w:gridCol w:w="7764"/>
      </w:tblGrid>
      <w:tr w:rsidR="00E866BC" w:rsidRPr="004D34E1" w14:paraId="75B06A8E" w14:textId="77777777" w:rsidTr="00087E2D">
        <w:trPr>
          <w:trHeight w:val="998"/>
          <w:jc w:val="center"/>
        </w:trPr>
        <w:tc>
          <w:tcPr>
            <w:tcW w:w="912" w:type="dxa"/>
            <w:vAlign w:val="center"/>
          </w:tcPr>
          <w:p w14:paraId="58AFFAC5"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2022-1</w:t>
            </w:r>
          </w:p>
        </w:tc>
        <w:tc>
          <w:tcPr>
            <w:tcW w:w="7764" w:type="dxa"/>
          </w:tcPr>
          <w:p w14:paraId="72343A3F"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Se postularon 2.417 estudiantes, de los cuales 1.925 fueron beneficiarios de política de Gratuidad por FSE (Fondo Solidaridad para la Educación),</w:t>
            </w:r>
          </w:p>
          <w:p w14:paraId="58AB6531"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252 beneficiarios Política de Gratuidad por Generación E (Equidad), y</w:t>
            </w:r>
          </w:p>
          <w:p w14:paraId="4255EEA1"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240 No. cumplieron con los requisitos.</w:t>
            </w:r>
          </w:p>
        </w:tc>
      </w:tr>
      <w:tr w:rsidR="00E866BC" w:rsidRPr="004D34E1" w14:paraId="47C8E952" w14:textId="77777777" w:rsidTr="00087E2D">
        <w:trPr>
          <w:trHeight w:val="213"/>
          <w:jc w:val="center"/>
        </w:trPr>
        <w:tc>
          <w:tcPr>
            <w:tcW w:w="8676" w:type="dxa"/>
            <w:gridSpan w:val="2"/>
          </w:tcPr>
          <w:p w14:paraId="0BF4C226"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 xml:space="preserve">En total para el 2022-1, 2.177 estudiantes fueron beneficiarios de Política de Gratuidad. </w:t>
            </w:r>
          </w:p>
        </w:tc>
      </w:tr>
    </w:tbl>
    <w:p w14:paraId="01ABCD81"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p>
    <w:tbl>
      <w:tblPr>
        <w:tblStyle w:val="Tablaconcuadrcula"/>
        <w:tblW w:w="0" w:type="auto"/>
        <w:jc w:val="center"/>
        <w:tblLook w:val="04A0" w:firstRow="1" w:lastRow="0" w:firstColumn="1" w:lastColumn="0" w:noHBand="0" w:noVBand="1"/>
      </w:tblPr>
      <w:tblGrid>
        <w:gridCol w:w="912"/>
        <w:gridCol w:w="7764"/>
      </w:tblGrid>
      <w:tr w:rsidR="00E866BC" w:rsidRPr="004D34E1" w14:paraId="1B4E7FF9" w14:textId="77777777" w:rsidTr="00087E2D">
        <w:trPr>
          <w:trHeight w:val="998"/>
          <w:jc w:val="center"/>
        </w:trPr>
        <w:tc>
          <w:tcPr>
            <w:tcW w:w="912" w:type="dxa"/>
            <w:vAlign w:val="center"/>
          </w:tcPr>
          <w:p w14:paraId="36F771C1"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2022-2</w:t>
            </w:r>
          </w:p>
        </w:tc>
        <w:tc>
          <w:tcPr>
            <w:tcW w:w="7764" w:type="dxa"/>
          </w:tcPr>
          <w:p w14:paraId="4DD3D32E"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Se postularon 2.529 estudiantes, a la fecha nos encontramos en proceso de conciliación de recursos con el Ministerio de Educación Nacional, en ese sentido se tiene un preliminar de:</w:t>
            </w:r>
          </w:p>
          <w:p w14:paraId="525962ED"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lastRenderedPageBreak/>
              <w:t>Posibles beneficiarios por el Fondo de Solidaridad para la Educación (FSE) 1.848.</w:t>
            </w:r>
          </w:p>
          <w:p w14:paraId="4A35086C"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Por Generación E con giro 413.</w:t>
            </w:r>
          </w:p>
          <w:p w14:paraId="6F90E768"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Por Generación E sin giro 1.</w:t>
            </w:r>
          </w:p>
          <w:p w14:paraId="250A6842"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Y estudiantes que no cumplen con los requisitos 267, sin embargo, de estos que no cumplen con los requisitos tenemos 74 en actualización como posibles beneficiarios.</w:t>
            </w:r>
          </w:p>
        </w:tc>
      </w:tr>
      <w:tr w:rsidR="00E866BC" w:rsidRPr="004D34E1" w14:paraId="11C1A781" w14:textId="77777777" w:rsidTr="00087E2D">
        <w:trPr>
          <w:trHeight w:val="213"/>
          <w:jc w:val="center"/>
        </w:trPr>
        <w:tc>
          <w:tcPr>
            <w:tcW w:w="8676" w:type="dxa"/>
            <w:gridSpan w:val="2"/>
          </w:tcPr>
          <w:p w14:paraId="2D903EB0"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lastRenderedPageBreak/>
              <w:t xml:space="preserve">En total para el 2022-2, se encuentran 2.335 como posibles beneficiarios de Política de Gratuidad. </w:t>
            </w:r>
          </w:p>
        </w:tc>
      </w:tr>
    </w:tbl>
    <w:p w14:paraId="4D43B0DE"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p>
    <w:tbl>
      <w:tblPr>
        <w:tblStyle w:val="Tablaconcuadrcula"/>
        <w:tblW w:w="0" w:type="auto"/>
        <w:jc w:val="center"/>
        <w:tblLook w:val="04A0" w:firstRow="1" w:lastRow="0" w:firstColumn="1" w:lastColumn="0" w:noHBand="0" w:noVBand="1"/>
      </w:tblPr>
      <w:tblGrid>
        <w:gridCol w:w="912"/>
        <w:gridCol w:w="7764"/>
      </w:tblGrid>
      <w:tr w:rsidR="00E866BC" w:rsidRPr="004D34E1" w14:paraId="347A5D9C" w14:textId="77777777" w:rsidTr="00087E2D">
        <w:trPr>
          <w:trHeight w:val="669"/>
          <w:jc w:val="center"/>
        </w:trPr>
        <w:tc>
          <w:tcPr>
            <w:tcW w:w="912" w:type="dxa"/>
            <w:vAlign w:val="center"/>
          </w:tcPr>
          <w:p w14:paraId="38E5068C"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2023-1</w:t>
            </w:r>
          </w:p>
        </w:tc>
        <w:tc>
          <w:tcPr>
            <w:tcW w:w="7764" w:type="dxa"/>
          </w:tcPr>
          <w:p w14:paraId="4538F0CA"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Se postularon a la Política de Gratuidad 2.542 estudiantes, en el cual a la fecha se encuentra en estudio de viabilidad por parte del Ministerio de Educación Nacional.</w:t>
            </w:r>
          </w:p>
        </w:tc>
      </w:tr>
    </w:tbl>
    <w:p w14:paraId="5565F68C"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p>
    <w:p w14:paraId="43B040A3" w14:textId="77777777" w:rsidR="00E866BC" w:rsidRPr="004D34E1" w:rsidRDefault="00E866BC" w:rsidP="00E866BC">
      <w:pPr>
        <w:rPr>
          <w:rFonts w:ascii="Aptos Narrow" w:hAnsi="Aptos Narrow" w:cs="Arial"/>
          <w:sz w:val="24"/>
          <w:szCs w:val="24"/>
        </w:rPr>
      </w:pPr>
    </w:p>
    <w:p w14:paraId="10503279" w14:textId="2B873E51" w:rsidR="00E866BC" w:rsidRPr="004D34E1" w:rsidRDefault="00E866BC" w:rsidP="008805B0">
      <w:pPr>
        <w:jc w:val="both"/>
        <w:rPr>
          <w:rFonts w:ascii="Aptos Narrow" w:eastAsia="Arial" w:hAnsi="Aptos Narrow" w:cs="Arial"/>
          <w:b/>
          <w:sz w:val="24"/>
          <w:szCs w:val="24"/>
        </w:rPr>
      </w:pPr>
      <w:r w:rsidRPr="004D34E1">
        <w:rPr>
          <w:rFonts w:ascii="Aptos Narrow" w:eastAsia="Arial" w:hAnsi="Aptos Narrow" w:cs="Arial"/>
          <w:b/>
          <w:sz w:val="24"/>
          <w:szCs w:val="24"/>
        </w:rPr>
        <w:t xml:space="preserve">RELACIÓN ESTADÍSTICAS UNITRÓPICO: FUNDACIÓN Y UNIVERSIDAD </w:t>
      </w:r>
    </w:p>
    <w:p w14:paraId="6FAD0C51" w14:textId="77777777" w:rsidR="00E866BC" w:rsidRPr="004D34E1" w:rsidRDefault="00E866BC" w:rsidP="00E866BC">
      <w:pPr>
        <w:jc w:val="center"/>
        <w:rPr>
          <w:rFonts w:ascii="Aptos Narrow" w:eastAsia="Arial" w:hAnsi="Aptos Narrow" w:cs="Arial"/>
          <w:b/>
          <w:sz w:val="24"/>
          <w:szCs w:val="24"/>
        </w:rPr>
      </w:pPr>
      <w:r w:rsidRPr="004D34E1">
        <w:rPr>
          <w:rFonts w:ascii="Aptos Narrow" w:eastAsia="Arial" w:hAnsi="Aptos Narrow" w:cs="Arial"/>
          <w:b/>
          <w:sz w:val="24"/>
          <w:szCs w:val="24"/>
        </w:rPr>
        <w:t xml:space="preserve">Tabla 1. Estudiantes </w:t>
      </w:r>
      <w:proofErr w:type="spellStart"/>
      <w:r w:rsidRPr="004D34E1">
        <w:rPr>
          <w:rFonts w:ascii="Aptos Narrow" w:eastAsia="Arial" w:hAnsi="Aptos Narrow" w:cs="Arial"/>
          <w:b/>
          <w:sz w:val="24"/>
          <w:szCs w:val="24"/>
        </w:rPr>
        <w:t>Unitrópico</w:t>
      </w:r>
      <w:proofErr w:type="spellEnd"/>
      <w:r w:rsidRPr="004D34E1">
        <w:rPr>
          <w:rFonts w:ascii="Aptos Narrow" w:eastAsia="Arial" w:hAnsi="Aptos Narrow" w:cs="Arial"/>
          <w:b/>
          <w:sz w:val="24"/>
          <w:szCs w:val="24"/>
        </w:rPr>
        <w:t xml:space="preserve"> y tasa de crecimiento (2021-B y 2023-B)</w:t>
      </w:r>
    </w:p>
    <w:p w14:paraId="5CBE80C0" w14:textId="77777777" w:rsidR="00E866BC" w:rsidRPr="004D34E1" w:rsidRDefault="00E866BC" w:rsidP="00E866BC">
      <w:pPr>
        <w:jc w:val="center"/>
        <w:rPr>
          <w:rFonts w:ascii="Aptos Narrow" w:eastAsia="Arial" w:hAnsi="Aptos Narrow" w:cs="Arial"/>
          <w:b/>
          <w:sz w:val="24"/>
          <w:szCs w:val="24"/>
        </w:rPr>
      </w:pPr>
    </w:p>
    <w:p w14:paraId="135E3360" w14:textId="77777777" w:rsidR="00E866BC" w:rsidRPr="004D34E1" w:rsidRDefault="00E866BC" w:rsidP="00E866BC">
      <w:pPr>
        <w:jc w:val="center"/>
        <w:rPr>
          <w:rFonts w:ascii="Aptos Narrow" w:eastAsia="Arial" w:hAnsi="Aptos Narrow" w:cs="Arial"/>
          <w:b/>
          <w:sz w:val="24"/>
          <w:szCs w:val="24"/>
        </w:rPr>
      </w:pPr>
      <w:r w:rsidRPr="004D34E1">
        <w:rPr>
          <w:rFonts w:ascii="Aptos Narrow" w:hAnsi="Aptos Narrow" w:cs="Arial"/>
          <w:noProof/>
          <w:sz w:val="24"/>
          <w:szCs w:val="24"/>
          <w:lang w:eastAsia="es-CO"/>
        </w:rPr>
        <w:drawing>
          <wp:inline distT="0" distB="0" distL="0" distR="0" wp14:anchorId="17D289B6" wp14:editId="02F9D467">
            <wp:extent cx="4340506" cy="1046729"/>
            <wp:effectExtent l="0" t="0" r="3175" b="1270"/>
            <wp:docPr id="1433407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6023" cy="1052882"/>
                    </a:xfrm>
                    <a:prstGeom prst="rect">
                      <a:avLst/>
                    </a:prstGeom>
                    <a:noFill/>
                    <a:ln>
                      <a:noFill/>
                    </a:ln>
                  </pic:spPr>
                </pic:pic>
              </a:graphicData>
            </a:graphic>
          </wp:inline>
        </w:drawing>
      </w:r>
    </w:p>
    <w:p w14:paraId="1FE59363" w14:textId="77777777" w:rsidR="00E866BC" w:rsidRPr="004D34E1" w:rsidRDefault="00E866BC" w:rsidP="00E866BC">
      <w:pPr>
        <w:jc w:val="center"/>
        <w:rPr>
          <w:rFonts w:ascii="Aptos Narrow" w:eastAsia="Arial" w:hAnsi="Aptos Narrow" w:cs="Arial"/>
          <w:b/>
          <w:sz w:val="24"/>
          <w:szCs w:val="24"/>
        </w:rPr>
      </w:pPr>
    </w:p>
    <w:p w14:paraId="45540891"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Fuente. Oficina Asesora de Planeación.</w:t>
      </w:r>
    </w:p>
    <w:p w14:paraId="43D98714"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Corte. 30/08/2023</w:t>
      </w:r>
    </w:p>
    <w:p w14:paraId="0B1FF365" w14:textId="77777777" w:rsidR="00E866BC" w:rsidRPr="004D34E1" w:rsidRDefault="00E866BC" w:rsidP="00E866BC">
      <w:pPr>
        <w:jc w:val="center"/>
        <w:rPr>
          <w:rFonts w:ascii="Aptos Narrow" w:eastAsia="Arial" w:hAnsi="Aptos Narrow" w:cs="Arial"/>
          <w:b/>
          <w:sz w:val="24"/>
          <w:szCs w:val="24"/>
        </w:rPr>
      </w:pPr>
    </w:p>
    <w:p w14:paraId="63C91719" w14:textId="77777777" w:rsidR="00E866BC" w:rsidRPr="004D34E1" w:rsidRDefault="00E866BC" w:rsidP="00E866BC">
      <w:pPr>
        <w:jc w:val="center"/>
        <w:rPr>
          <w:rFonts w:ascii="Aptos Narrow" w:eastAsia="Arial" w:hAnsi="Aptos Narrow" w:cs="Arial"/>
          <w:b/>
          <w:sz w:val="24"/>
          <w:szCs w:val="24"/>
        </w:rPr>
      </w:pPr>
    </w:p>
    <w:p w14:paraId="3487F6C5" w14:textId="77777777" w:rsidR="00E866BC" w:rsidRPr="004D34E1" w:rsidRDefault="00E866BC" w:rsidP="00E866BC">
      <w:pPr>
        <w:jc w:val="center"/>
        <w:rPr>
          <w:rFonts w:ascii="Aptos Narrow" w:eastAsia="Arial" w:hAnsi="Aptos Narrow" w:cs="Arial"/>
          <w:b/>
          <w:sz w:val="24"/>
          <w:szCs w:val="24"/>
        </w:rPr>
      </w:pPr>
      <w:r w:rsidRPr="004D34E1">
        <w:rPr>
          <w:rFonts w:ascii="Aptos Narrow" w:eastAsia="Arial" w:hAnsi="Aptos Narrow" w:cs="Arial"/>
          <w:b/>
          <w:sz w:val="24"/>
          <w:szCs w:val="24"/>
        </w:rPr>
        <w:t xml:space="preserve">Taba 2. Estadísticas admitidos y tasa de crecimiento periodo </w:t>
      </w:r>
      <w:proofErr w:type="spellStart"/>
      <w:r w:rsidRPr="004D34E1">
        <w:rPr>
          <w:rFonts w:ascii="Aptos Narrow" w:eastAsia="Arial" w:hAnsi="Aptos Narrow" w:cs="Arial"/>
          <w:b/>
          <w:sz w:val="24"/>
          <w:szCs w:val="24"/>
        </w:rPr>
        <w:t>Unitrópico</w:t>
      </w:r>
      <w:proofErr w:type="spellEnd"/>
      <w:r w:rsidRPr="004D34E1">
        <w:rPr>
          <w:rFonts w:ascii="Aptos Narrow" w:eastAsia="Arial" w:hAnsi="Aptos Narrow" w:cs="Arial"/>
          <w:b/>
          <w:sz w:val="24"/>
          <w:szCs w:val="24"/>
        </w:rPr>
        <w:t xml:space="preserve"> pública (2022-A – 2023-B)</w:t>
      </w:r>
    </w:p>
    <w:p w14:paraId="5F12B17E" w14:textId="77777777" w:rsidR="00E866BC" w:rsidRPr="004D34E1" w:rsidRDefault="00E866BC" w:rsidP="00E866BC">
      <w:pPr>
        <w:jc w:val="center"/>
        <w:rPr>
          <w:rFonts w:ascii="Aptos Narrow" w:eastAsia="Arial" w:hAnsi="Aptos Narrow" w:cs="Arial"/>
          <w:bCs/>
          <w:i/>
          <w:iCs/>
          <w:sz w:val="24"/>
          <w:szCs w:val="24"/>
        </w:rPr>
      </w:pPr>
    </w:p>
    <w:p w14:paraId="6B300503"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hAnsi="Aptos Narrow" w:cs="Arial"/>
          <w:noProof/>
          <w:sz w:val="24"/>
          <w:szCs w:val="24"/>
          <w:lang w:eastAsia="es-CO"/>
        </w:rPr>
        <w:drawing>
          <wp:inline distT="0" distB="0" distL="0" distR="0" wp14:anchorId="45561942" wp14:editId="1313C868">
            <wp:extent cx="5612130" cy="1156970"/>
            <wp:effectExtent l="0" t="0" r="7620" b="5080"/>
            <wp:docPr id="140913198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156970"/>
                    </a:xfrm>
                    <a:prstGeom prst="rect">
                      <a:avLst/>
                    </a:prstGeom>
                    <a:noFill/>
                    <a:ln>
                      <a:noFill/>
                    </a:ln>
                  </pic:spPr>
                </pic:pic>
              </a:graphicData>
            </a:graphic>
          </wp:inline>
        </w:drawing>
      </w:r>
    </w:p>
    <w:p w14:paraId="2C3D46EB" w14:textId="77777777" w:rsidR="00E866BC" w:rsidRPr="004D34E1" w:rsidRDefault="00E866BC" w:rsidP="00E866BC">
      <w:pPr>
        <w:jc w:val="center"/>
        <w:rPr>
          <w:rFonts w:ascii="Aptos Narrow" w:eastAsia="Arial" w:hAnsi="Aptos Narrow" w:cs="Arial"/>
          <w:bCs/>
          <w:i/>
          <w:iCs/>
          <w:sz w:val="24"/>
          <w:szCs w:val="24"/>
        </w:rPr>
      </w:pPr>
    </w:p>
    <w:p w14:paraId="45D65E8B"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Fuente. Oficina Asesora de Planeación.</w:t>
      </w:r>
    </w:p>
    <w:p w14:paraId="4BF5C4AD"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Corte. 30/08/202</w:t>
      </w:r>
    </w:p>
    <w:p w14:paraId="2E86F3F2" w14:textId="77777777" w:rsidR="00E866BC" w:rsidRPr="004D34E1" w:rsidRDefault="00E866BC" w:rsidP="00E866BC">
      <w:pPr>
        <w:jc w:val="center"/>
        <w:rPr>
          <w:rFonts w:ascii="Aptos Narrow" w:eastAsia="Arial" w:hAnsi="Aptos Narrow" w:cs="Arial"/>
          <w:b/>
          <w:sz w:val="24"/>
          <w:szCs w:val="24"/>
        </w:rPr>
      </w:pPr>
    </w:p>
    <w:p w14:paraId="0A494F41" w14:textId="77777777" w:rsidR="00E866BC" w:rsidRPr="004D34E1" w:rsidRDefault="00E866BC" w:rsidP="00E866BC">
      <w:pPr>
        <w:jc w:val="center"/>
        <w:rPr>
          <w:rFonts w:ascii="Aptos Narrow" w:eastAsia="Arial" w:hAnsi="Aptos Narrow" w:cs="Arial"/>
          <w:b/>
          <w:sz w:val="24"/>
          <w:szCs w:val="24"/>
        </w:rPr>
      </w:pPr>
    </w:p>
    <w:p w14:paraId="397216E7" w14:textId="77777777" w:rsidR="00E866BC" w:rsidRPr="004D34E1" w:rsidRDefault="00E866BC" w:rsidP="00E866BC">
      <w:pPr>
        <w:jc w:val="center"/>
        <w:rPr>
          <w:rFonts w:ascii="Aptos Narrow" w:eastAsia="Arial" w:hAnsi="Aptos Narrow" w:cs="Arial"/>
          <w:b/>
          <w:sz w:val="24"/>
          <w:szCs w:val="24"/>
        </w:rPr>
      </w:pPr>
      <w:r w:rsidRPr="004D34E1">
        <w:rPr>
          <w:rFonts w:ascii="Aptos Narrow" w:eastAsia="Arial" w:hAnsi="Aptos Narrow" w:cs="Arial"/>
          <w:b/>
          <w:sz w:val="24"/>
          <w:szCs w:val="24"/>
        </w:rPr>
        <w:t>Taba 3. Relación graduados según nivel de grado (2021-B y 2023-B)</w:t>
      </w:r>
    </w:p>
    <w:p w14:paraId="68E56EC9" w14:textId="77777777" w:rsidR="00E866BC" w:rsidRPr="004D34E1" w:rsidRDefault="00E866BC" w:rsidP="00E866BC">
      <w:pPr>
        <w:jc w:val="center"/>
        <w:rPr>
          <w:rFonts w:ascii="Aptos Narrow" w:eastAsia="Arial" w:hAnsi="Aptos Narrow" w:cs="Arial"/>
          <w:b/>
          <w:sz w:val="24"/>
          <w:szCs w:val="24"/>
        </w:rPr>
      </w:pPr>
    </w:p>
    <w:p w14:paraId="44D8112D" w14:textId="77777777" w:rsidR="00E866BC" w:rsidRPr="004D34E1" w:rsidRDefault="00E866BC" w:rsidP="00E866BC">
      <w:pPr>
        <w:jc w:val="center"/>
        <w:rPr>
          <w:rFonts w:ascii="Aptos Narrow" w:eastAsia="Arial" w:hAnsi="Aptos Narrow" w:cs="Arial"/>
          <w:b/>
          <w:sz w:val="24"/>
          <w:szCs w:val="24"/>
        </w:rPr>
      </w:pPr>
      <w:r w:rsidRPr="004D34E1">
        <w:rPr>
          <w:rFonts w:ascii="Aptos Narrow" w:hAnsi="Aptos Narrow" w:cs="Arial"/>
          <w:noProof/>
          <w:sz w:val="24"/>
          <w:szCs w:val="24"/>
          <w:lang w:eastAsia="es-CO"/>
        </w:rPr>
        <w:drawing>
          <wp:inline distT="0" distB="0" distL="0" distR="0" wp14:anchorId="78FBF693" wp14:editId="752F5977">
            <wp:extent cx="5932292" cy="1469984"/>
            <wp:effectExtent l="0" t="0" r="0" b="0"/>
            <wp:docPr id="19792145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16" cy="1472790"/>
                    </a:xfrm>
                    <a:prstGeom prst="rect">
                      <a:avLst/>
                    </a:prstGeom>
                    <a:noFill/>
                    <a:ln>
                      <a:noFill/>
                    </a:ln>
                  </pic:spPr>
                </pic:pic>
              </a:graphicData>
            </a:graphic>
          </wp:inline>
        </w:drawing>
      </w:r>
    </w:p>
    <w:p w14:paraId="3017C45D" w14:textId="77777777" w:rsidR="00E866BC" w:rsidRPr="004D34E1" w:rsidRDefault="00E866BC" w:rsidP="00E866BC">
      <w:pPr>
        <w:jc w:val="center"/>
        <w:rPr>
          <w:rFonts w:ascii="Aptos Narrow" w:eastAsia="Arial" w:hAnsi="Aptos Narrow" w:cs="Arial"/>
          <w:b/>
          <w:sz w:val="24"/>
          <w:szCs w:val="24"/>
        </w:rPr>
      </w:pPr>
    </w:p>
    <w:p w14:paraId="1AD4F589"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Fuente. Oficina Asesora de Planeación.</w:t>
      </w:r>
    </w:p>
    <w:p w14:paraId="76DC42C3"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Corte. 30/08/2023</w:t>
      </w:r>
    </w:p>
    <w:p w14:paraId="7AFA234E" w14:textId="77777777" w:rsidR="00E866BC" w:rsidRPr="004D34E1" w:rsidRDefault="00E866BC" w:rsidP="00E866BC">
      <w:pPr>
        <w:jc w:val="center"/>
        <w:rPr>
          <w:rFonts w:ascii="Aptos Narrow" w:eastAsia="Arial" w:hAnsi="Aptos Narrow" w:cs="Arial"/>
          <w:b/>
          <w:sz w:val="24"/>
          <w:szCs w:val="24"/>
        </w:rPr>
      </w:pPr>
    </w:p>
    <w:p w14:paraId="692959E6" w14:textId="77777777" w:rsidR="00E866BC" w:rsidRPr="004D34E1" w:rsidRDefault="00E866BC" w:rsidP="00E866BC">
      <w:pPr>
        <w:jc w:val="center"/>
        <w:rPr>
          <w:rFonts w:ascii="Aptos Narrow" w:eastAsia="Arial" w:hAnsi="Aptos Narrow" w:cs="Arial"/>
          <w:b/>
          <w:sz w:val="24"/>
          <w:szCs w:val="24"/>
        </w:rPr>
      </w:pPr>
    </w:p>
    <w:p w14:paraId="25DB3E3A" w14:textId="77777777" w:rsidR="00E51A4D" w:rsidRPr="004D34E1" w:rsidRDefault="00E51A4D" w:rsidP="00E866BC">
      <w:pPr>
        <w:jc w:val="center"/>
        <w:rPr>
          <w:rFonts w:ascii="Aptos Narrow" w:eastAsia="Arial" w:hAnsi="Aptos Narrow" w:cs="Arial"/>
          <w:b/>
          <w:sz w:val="24"/>
          <w:szCs w:val="24"/>
        </w:rPr>
      </w:pPr>
    </w:p>
    <w:p w14:paraId="77BCC21D" w14:textId="77777777" w:rsidR="00E51A4D" w:rsidRPr="004D34E1" w:rsidRDefault="00E51A4D" w:rsidP="00E866BC">
      <w:pPr>
        <w:jc w:val="center"/>
        <w:rPr>
          <w:rFonts w:ascii="Aptos Narrow" w:eastAsia="Arial" w:hAnsi="Aptos Narrow" w:cs="Arial"/>
          <w:b/>
          <w:sz w:val="24"/>
          <w:szCs w:val="24"/>
        </w:rPr>
      </w:pPr>
    </w:p>
    <w:p w14:paraId="1E1743E1" w14:textId="77777777" w:rsidR="00E51A4D" w:rsidRPr="004D34E1" w:rsidRDefault="00E51A4D" w:rsidP="00E866BC">
      <w:pPr>
        <w:jc w:val="center"/>
        <w:rPr>
          <w:rFonts w:ascii="Aptos Narrow" w:eastAsia="Arial" w:hAnsi="Aptos Narrow" w:cs="Arial"/>
          <w:b/>
          <w:sz w:val="24"/>
          <w:szCs w:val="24"/>
        </w:rPr>
      </w:pPr>
    </w:p>
    <w:p w14:paraId="726AC26A" w14:textId="1F6FC64D" w:rsidR="00E866BC" w:rsidRPr="004D34E1" w:rsidRDefault="00E866BC" w:rsidP="00E866BC">
      <w:pPr>
        <w:jc w:val="center"/>
        <w:rPr>
          <w:rFonts w:ascii="Aptos Narrow" w:eastAsia="Arial" w:hAnsi="Aptos Narrow" w:cs="Arial"/>
          <w:b/>
          <w:sz w:val="24"/>
          <w:szCs w:val="24"/>
        </w:rPr>
      </w:pPr>
      <w:r w:rsidRPr="004D34E1">
        <w:rPr>
          <w:rFonts w:ascii="Aptos Narrow" w:eastAsia="Arial" w:hAnsi="Aptos Narrow" w:cs="Arial"/>
          <w:b/>
          <w:sz w:val="24"/>
          <w:szCs w:val="24"/>
        </w:rPr>
        <w:lastRenderedPageBreak/>
        <w:t xml:space="preserve">Taba 4. Estudiantes beneficiarios (2022-A) y potenciales beneficiarios (2022-B y 2023-A) Política de Estado de Gratuidad </w:t>
      </w:r>
    </w:p>
    <w:p w14:paraId="04B15200" w14:textId="77777777" w:rsidR="00E866BC" w:rsidRPr="004D34E1" w:rsidRDefault="00E866BC" w:rsidP="00E866BC">
      <w:pPr>
        <w:jc w:val="center"/>
        <w:rPr>
          <w:rFonts w:ascii="Aptos Narrow" w:eastAsia="Arial" w:hAnsi="Aptos Narrow" w:cs="Arial"/>
          <w:b/>
          <w:sz w:val="24"/>
          <w:szCs w:val="24"/>
        </w:rPr>
      </w:pPr>
    </w:p>
    <w:p w14:paraId="21A37649" w14:textId="77777777" w:rsidR="00E866BC" w:rsidRPr="004D34E1" w:rsidRDefault="00E866BC" w:rsidP="00E866BC">
      <w:pPr>
        <w:jc w:val="center"/>
        <w:rPr>
          <w:rFonts w:ascii="Aptos Narrow" w:eastAsia="Arial" w:hAnsi="Aptos Narrow" w:cs="Arial"/>
          <w:b/>
          <w:sz w:val="24"/>
          <w:szCs w:val="24"/>
        </w:rPr>
      </w:pPr>
      <w:r w:rsidRPr="004D34E1">
        <w:rPr>
          <w:rFonts w:ascii="Aptos Narrow" w:hAnsi="Aptos Narrow" w:cs="Arial"/>
          <w:noProof/>
          <w:sz w:val="24"/>
          <w:szCs w:val="24"/>
          <w:lang w:eastAsia="es-CO"/>
        </w:rPr>
        <w:drawing>
          <wp:inline distT="0" distB="0" distL="0" distR="0" wp14:anchorId="34881202" wp14:editId="6327A03B">
            <wp:extent cx="5602146" cy="784731"/>
            <wp:effectExtent l="0" t="0" r="0" b="0"/>
            <wp:docPr id="64350750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068" cy="796487"/>
                    </a:xfrm>
                    <a:prstGeom prst="rect">
                      <a:avLst/>
                    </a:prstGeom>
                    <a:noFill/>
                    <a:ln>
                      <a:noFill/>
                    </a:ln>
                  </pic:spPr>
                </pic:pic>
              </a:graphicData>
            </a:graphic>
          </wp:inline>
        </w:drawing>
      </w:r>
    </w:p>
    <w:p w14:paraId="16FD8F69" w14:textId="77777777" w:rsidR="00E866BC" w:rsidRPr="004D34E1" w:rsidRDefault="00E866BC" w:rsidP="00E866BC">
      <w:pPr>
        <w:jc w:val="center"/>
        <w:rPr>
          <w:rFonts w:ascii="Aptos Narrow" w:eastAsia="Arial" w:hAnsi="Aptos Narrow" w:cs="Arial"/>
          <w:b/>
          <w:sz w:val="24"/>
          <w:szCs w:val="24"/>
        </w:rPr>
      </w:pPr>
    </w:p>
    <w:p w14:paraId="18736E29"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Fuente. Oficina Asesora de Planeación.</w:t>
      </w:r>
    </w:p>
    <w:p w14:paraId="1F55EB85"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Nota. La información 2022-B y 2023-A es de carácter preliminar, con razón a los plazos de validación el Ministerio de Educación Nacional – MEN.</w:t>
      </w:r>
    </w:p>
    <w:p w14:paraId="3E3911E0"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Corte. 30/08/202</w:t>
      </w:r>
    </w:p>
    <w:p w14:paraId="4A4F718F" w14:textId="6D8A0F05" w:rsidR="00E866BC" w:rsidRPr="004D34E1" w:rsidRDefault="00E866BC" w:rsidP="00E866BC">
      <w:pPr>
        <w:jc w:val="center"/>
        <w:rPr>
          <w:rFonts w:ascii="Aptos Narrow" w:eastAsia="Arial" w:hAnsi="Aptos Narrow" w:cs="Arial"/>
          <w:bCs/>
          <w:i/>
          <w:iCs/>
          <w:sz w:val="24"/>
          <w:szCs w:val="24"/>
        </w:rPr>
      </w:pPr>
    </w:p>
    <w:p w14:paraId="64C45B9B" w14:textId="77777777" w:rsidR="00E866BC" w:rsidRPr="004D34E1" w:rsidRDefault="00E866BC" w:rsidP="00E866BC">
      <w:pPr>
        <w:jc w:val="center"/>
        <w:rPr>
          <w:rFonts w:ascii="Aptos Narrow" w:eastAsia="Arial" w:hAnsi="Aptos Narrow" w:cs="Arial"/>
          <w:b/>
          <w:sz w:val="24"/>
          <w:szCs w:val="24"/>
        </w:rPr>
      </w:pPr>
      <w:r w:rsidRPr="004D34E1">
        <w:rPr>
          <w:rFonts w:ascii="Aptos Narrow" w:eastAsia="Arial" w:hAnsi="Aptos Narrow" w:cs="Arial"/>
          <w:b/>
          <w:sz w:val="24"/>
          <w:szCs w:val="24"/>
        </w:rPr>
        <w:t xml:space="preserve">Taba 5. Estadísticas profesores y tasa de crecimiento, y crecimiento profesores </w:t>
      </w:r>
      <w:proofErr w:type="spellStart"/>
      <w:r w:rsidRPr="004D34E1">
        <w:rPr>
          <w:rFonts w:ascii="Aptos Narrow" w:eastAsia="Arial" w:hAnsi="Aptos Narrow" w:cs="Arial"/>
          <w:b/>
          <w:sz w:val="24"/>
          <w:szCs w:val="24"/>
        </w:rPr>
        <w:t>cn</w:t>
      </w:r>
      <w:proofErr w:type="spellEnd"/>
      <w:r w:rsidRPr="004D34E1">
        <w:rPr>
          <w:rFonts w:ascii="Aptos Narrow" w:eastAsia="Arial" w:hAnsi="Aptos Narrow" w:cs="Arial"/>
          <w:b/>
          <w:sz w:val="24"/>
          <w:szCs w:val="24"/>
        </w:rPr>
        <w:t xml:space="preserve"> Doctorado (2021-B y 2023-B)</w:t>
      </w:r>
    </w:p>
    <w:p w14:paraId="5BFB2F49" w14:textId="77777777" w:rsidR="00E866BC" w:rsidRPr="004D34E1" w:rsidRDefault="00E866BC" w:rsidP="00E866BC">
      <w:pPr>
        <w:jc w:val="center"/>
        <w:rPr>
          <w:rFonts w:ascii="Aptos Narrow" w:eastAsia="Arial" w:hAnsi="Aptos Narrow" w:cs="Arial"/>
          <w:b/>
          <w:sz w:val="24"/>
          <w:szCs w:val="24"/>
        </w:rPr>
      </w:pPr>
    </w:p>
    <w:p w14:paraId="4E51E586" w14:textId="77777777" w:rsidR="00E866BC" w:rsidRPr="004D34E1" w:rsidRDefault="00E866BC" w:rsidP="00E866BC">
      <w:pPr>
        <w:jc w:val="center"/>
        <w:rPr>
          <w:rFonts w:ascii="Aptos Narrow" w:eastAsia="Arial" w:hAnsi="Aptos Narrow" w:cs="Arial"/>
          <w:b/>
          <w:sz w:val="24"/>
          <w:szCs w:val="24"/>
        </w:rPr>
      </w:pPr>
      <w:r w:rsidRPr="004D34E1">
        <w:rPr>
          <w:rFonts w:ascii="Aptos Narrow" w:hAnsi="Aptos Narrow" w:cs="Arial"/>
          <w:noProof/>
          <w:sz w:val="24"/>
          <w:szCs w:val="24"/>
          <w:lang w:eastAsia="es-CO"/>
        </w:rPr>
        <w:drawing>
          <wp:inline distT="0" distB="0" distL="0" distR="0" wp14:anchorId="023AD88B" wp14:editId="26920F8F">
            <wp:extent cx="3989070" cy="1205865"/>
            <wp:effectExtent l="0" t="0" r="0" b="0"/>
            <wp:docPr id="139457423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9070" cy="1205865"/>
                    </a:xfrm>
                    <a:prstGeom prst="rect">
                      <a:avLst/>
                    </a:prstGeom>
                    <a:noFill/>
                    <a:ln>
                      <a:noFill/>
                    </a:ln>
                  </pic:spPr>
                </pic:pic>
              </a:graphicData>
            </a:graphic>
          </wp:inline>
        </w:drawing>
      </w:r>
    </w:p>
    <w:p w14:paraId="36DF3600" w14:textId="77777777" w:rsidR="00E866BC" w:rsidRPr="004D34E1" w:rsidRDefault="00E866BC" w:rsidP="00E866BC">
      <w:pPr>
        <w:jc w:val="center"/>
        <w:rPr>
          <w:rFonts w:ascii="Aptos Narrow" w:eastAsia="Arial" w:hAnsi="Aptos Narrow" w:cs="Arial"/>
          <w:b/>
          <w:sz w:val="24"/>
          <w:szCs w:val="24"/>
        </w:rPr>
      </w:pPr>
    </w:p>
    <w:p w14:paraId="2C275C31"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Fuente. Oficina Asesora de Planeación.</w:t>
      </w:r>
    </w:p>
    <w:p w14:paraId="7D08947F"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Corte. 30/08/202</w:t>
      </w:r>
    </w:p>
    <w:p w14:paraId="4D35BE07" w14:textId="77777777" w:rsidR="00E866BC" w:rsidRPr="004D34E1" w:rsidRDefault="00E866BC" w:rsidP="00E866BC">
      <w:pPr>
        <w:jc w:val="center"/>
        <w:rPr>
          <w:rFonts w:ascii="Aptos Narrow" w:eastAsia="Arial" w:hAnsi="Aptos Narrow" w:cs="Arial"/>
          <w:b/>
          <w:sz w:val="24"/>
          <w:szCs w:val="24"/>
        </w:rPr>
      </w:pPr>
    </w:p>
    <w:p w14:paraId="21C7EFFB" w14:textId="77777777" w:rsidR="00E866BC" w:rsidRPr="004D34E1" w:rsidRDefault="00E866BC" w:rsidP="00E866BC">
      <w:pPr>
        <w:jc w:val="center"/>
        <w:rPr>
          <w:rFonts w:ascii="Aptos Narrow" w:eastAsia="Arial" w:hAnsi="Aptos Narrow" w:cs="Arial"/>
          <w:b/>
          <w:sz w:val="24"/>
          <w:szCs w:val="24"/>
        </w:rPr>
      </w:pPr>
    </w:p>
    <w:p w14:paraId="18614003" w14:textId="77777777" w:rsidR="00E51A4D" w:rsidRPr="004D34E1" w:rsidRDefault="00E51A4D" w:rsidP="00E866BC">
      <w:pPr>
        <w:rPr>
          <w:rFonts w:ascii="Aptos Narrow" w:eastAsia="Arial" w:hAnsi="Aptos Narrow" w:cs="Arial"/>
          <w:b/>
          <w:sz w:val="24"/>
          <w:szCs w:val="24"/>
        </w:rPr>
      </w:pPr>
    </w:p>
    <w:p w14:paraId="15E31AED" w14:textId="77777777" w:rsidR="00E51A4D" w:rsidRPr="004D34E1" w:rsidRDefault="00E51A4D" w:rsidP="00E866BC">
      <w:pPr>
        <w:rPr>
          <w:rFonts w:ascii="Aptos Narrow" w:eastAsia="Arial" w:hAnsi="Aptos Narrow" w:cs="Arial"/>
          <w:b/>
          <w:sz w:val="24"/>
          <w:szCs w:val="24"/>
        </w:rPr>
      </w:pPr>
    </w:p>
    <w:p w14:paraId="0E4E3712" w14:textId="65E178C5" w:rsidR="00E866BC" w:rsidRPr="004D34E1" w:rsidRDefault="00E866BC" w:rsidP="00E866BC">
      <w:pPr>
        <w:rPr>
          <w:rFonts w:ascii="Aptos Narrow" w:eastAsia="Arial" w:hAnsi="Aptos Narrow" w:cs="Arial"/>
          <w:b/>
          <w:sz w:val="24"/>
          <w:szCs w:val="24"/>
        </w:rPr>
      </w:pPr>
      <w:r w:rsidRPr="004D34E1">
        <w:rPr>
          <w:rFonts w:ascii="Aptos Narrow" w:eastAsia="Arial" w:hAnsi="Aptos Narrow" w:cs="Arial"/>
          <w:b/>
          <w:sz w:val="24"/>
          <w:szCs w:val="24"/>
        </w:rPr>
        <w:lastRenderedPageBreak/>
        <w:t xml:space="preserve">INFRAESTRUCTURA FÍSICA </w:t>
      </w:r>
    </w:p>
    <w:p w14:paraId="3AD6733F" w14:textId="448CA527" w:rsidR="00E866BC" w:rsidRPr="004D34E1" w:rsidRDefault="00E866BC" w:rsidP="00E866BC">
      <w:pPr>
        <w:spacing w:after="160"/>
        <w:jc w:val="both"/>
        <w:rPr>
          <w:rFonts w:ascii="Aptos Narrow" w:eastAsia="Arial" w:hAnsi="Aptos Narrow" w:cs="Arial"/>
          <w:b/>
          <w:kern w:val="2"/>
          <w:sz w:val="24"/>
          <w:szCs w:val="24"/>
          <w14:ligatures w14:val="standardContextual"/>
        </w:rPr>
      </w:pPr>
      <w:r w:rsidRPr="004D34E1">
        <w:rPr>
          <w:rFonts w:ascii="Aptos Narrow" w:eastAsia="Arial" w:hAnsi="Aptos Narrow" w:cs="Arial"/>
          <w:b/>
          <w:kern w:val="2"/>
          <w:sz w:val="24"/>
          <w:szCs w:val="24"/>
          <w14:ligatures w14:val="standardContextual"/>
        </w:rPr>
        <w:t>Adquisición de la Granja Agropecuaria El Remanso:</w:t>
      </w:r>
    </w:p>
    <w:p w14:paraId="50101A6B"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Cs/>
          <w:kern w:val="2"/>
          <w:sz w:val="24"/>
          <w:szCs w:val="24"/>
          <w14:ligatures w14:val="standardContextual"/>
        </w:rPr>
        <w:t>Un hito significativo en esta transformación fue la adquisición de la Granja Agropecuaria El Remanso, el primer activo de la universidad. Este valioso predio proporciona áreas que fortalecerán nuestro campus y ampliarán nuestras capacidades.</w:t>
      </w:r>
    </w:p>
    <w:p w14:paraId="14D24F3E" w14:textId="77777777" w:rsidR="00E866BC" w:rsidRPr="004D34E1" w:rsidRDefault="00E866BC" w:rsidP="00E866BC">
      <w:pPr>
        <w:spacing w:after="160"/>
        <w:jc w:val="both"/>
        <w:rPr>
          <w:rFonts w:ascii="Aptos Narrow" w:eastAsia="Arial" w:hAnsi="Aptos Narrow" w:cs="Arial"/>
          <w:b/>
          <w:kern w:val="2"/>
          <w:sz w:val="24"/>
          <w:szCs w:val="24"/>
          <w14:ligatures w14:val="standardContextual"/>
        </w:rPr>
      </w:pPr>
      <w:r w:rsidRPr="004D34E1">
        <w:rPr>
          <w:rFonts w:ascii="Aptos Narrow" w:eastAsia="Arial" w:hAnsi="Aptos Narrow" w:cs="Arial"/>
          <w:b/>
          <w:kern w:val="2"/>
          <w:sz w:val="24"/>
          <w:szCs w:val="24"/>
          <w14:ligatures w14:val="standardContextual"/>
        </w:rPr>
        <w:t>Mantenimiento y Adecuación:</w:t>
      </w:r>
    </w:p>
    <w:p w14:paraId="6336C53A"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Cs/>
          <w:kern w:val="2"/>
          <w:sz w:val="24"/>
          <w:szCs w:val="24"/>
          <w14:ligatures w14:val="standardContextual"/>
        </w:rPr>
        <w:t xml:space="preserve">En un esfuerzo por mantener y mejorar su infraestructura, </w:t>
      </w:r>
      <w:proofErr w:type="spellStart"/>
      <w:r w:rsidRPr="004D34E1">
        <w:rPr>
          <w:rFonts w:ascii="Aptos Narrow" w:eastAsia="Arial" w:hAnsi="Aptos Narrow" w:cs="Arial"/>
          <w:bCs/>
          <w:kern w:val="2"/>
          <w:sz w:val="24"/>
          <w:szCs w:val="24"/>
          <w14:ligatures w14:val="standardContextual"/>
        </w:rPr>
        <w:t>Unitrópico</w:t>
      </w:r>
      <w:proofErr w:type="spellEnd"/>
      <w:r w:rsidRPr="004D34E1">
        <w:rPr>
          <w:rFonts w:ascii="Aptos Narrow" w:eastAsia="Arial" w:hAnsi="Aptos Narrow" w:cs="Arial"/>
          <w:bCs/>
          <w:kern w:val="2"/>
          <w:sz w:val="24"/>
          <w:szCs w:val="24"/>
          <w14:ligatures w14:val="standardContextual"/>
        </w:rPr>
        <w:t xml:space="preserve"> ha llevado a cabo acciones de mantenimiento y adecuación en varios frentes:</w:t>
      </w:r>
    </w:p>
    <w:p w14:paraId="47393BC1"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 xml:space="preserve">1. Biblioteca Universitaria: </w:t>
      </w:r>
      <w:r w:rsidRPr="004D34E1">
        <w:rPr>
          <w:rFonts w:ascii="Aptos Narrow" w:eastAsia="Arial" w:hAnsi="Aptos Narrow" w:cs="Arial"/>
          <w:bCs/>
          <w:kern w:val="2"/>
          <w:sz w:val="24"/>
          <w:szCs w:val="24"/>
          <w14:ligatures w14:val="standardContextual"/>
        </w:rPr>
        <w:t>Se ha adecuado la Biblioteca Universitaria, que ahora cuenta con más de 400 m², ofreciendo un espacio propicio para que nuestros estudiantes investiguen y desarrollen sus competencias más allá del aula.</w:t>
      </w:r>
    </w:p>
    <w:p w14:paraId="79B6345A"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 xml:space="preserve">2. Red de Alumbrado Público: </w:t>
      </w:r>
      <w:r w:rsidRPr="004D34E1">
        <w:rPr>
          <w:rFonts w:ascii="Aptos Narrow" w:eastAsia="Arial" w:hAnsi="Aptos Narrow" w:cs="Arial"/>
          <w:bCs/>
          <w:kern w:val="2"/>
          <w:sz w:val="24"/>
          <w:szCs w:val="24"/>
          <w14:ligatures w14:val="standardContextual"/>
        </w:rPr>
        <w:t>Se ha realizado un mantenimiento exhaustivo de la red de alumbrado público en el campus de la Ciudadela Universitaria, garantizando espacios seguros para nuestra comunidad.</w:t>
      </w:r>
    </w:p>
    <w:p w14:paraId="5E034758"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 xml:space="preserve">3. Aulas </w:t>
      </w:r>
      <w:r w:rsidRPr="004D34E1">
        <w:rPr>
          <w:rFonts w:ascii="Aptos Narrow" w:eastAsia="Arial" w:hAnsi="Aptos Narrow" w:cs="Arial"/>
          <w:b/>
          <w:color w:val="000000" w:themeColor="text1"/>
          <w:kern w:val="2"/>
          <w:sz w:val="24"/>
          <w:szCs w:val="24"/>
          <w14:ligatures w14:val="standardContextual"/>
        </w:rPr>
        <w:t>académicas y E</w:t>
      </w:r>
      <w:r w:rsidRPr="004D34E1">
        <w:rPr>
          <w:rFonts w:ascii="Aptos Narrow" w:eastAsia="Arial" w:hAnsi="Aptos Narrow" w:cs="Arial"/>
          <w:b/>
          <w:kern w:val="2"/>
          <w:sz w:val="24"/>
          <w:szCs w:val="24"/>
          <w14:ligatures w14:val="standardContextual"/>
        </w:rPr>
        <w:t>spacios Administrativos:</w:t>
      </w:r>
      <w:r w:rsidRPr="004D34E1">
        <w:rPr>
          <w:rFonts w:ascii="Aptos Narrow" w:eastAsia="Arial" w:hAnsi="Aptos Narrow" w:cs="Arial"/>
          <w:bCs/>
          <w:kern w:val="2"/>
          <w:sz w:val="24"/>
          <w:szCs w:val="24"/>
          <w14:ligatures w14:val="standardContextual"/>
        </w:rPr>
        <w:t xml:space="preserve"> Se ha llevado a cabo la adecuación de más del 60% de la infraestructura existente, incluyendo aulas de clase, espacios administrativos para docentes y servicios complementarios.</w:t>
      </w:r>
    </w:p>
    <w:p w14:paraId="3ED4F57A"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4. Laboratorios de Investigación:</w:t>
      </w:r>
      <w:r w:rsidRPr="004D34E1">
        <w:rPr>
          <w:rFonts w:ascii="Aptos Narrow" w:eastAsia="Arial" w:hAnsi="Aptos Narrow" w:cs="Arial"/>
          <w:bCs/>
          <w:kern w:val="2"/>
          <w:sz w:val="24"/>
          <w:szCs w:val="24"/>
          <w14:ligatures w14:val="standardContextual"/>
        </w:rPr>
        <w:t xml:space="preserve"> Se han adecuado y dotado laboratorios de investigación y divulgación tanto en la Granja El Remanso como en la Ciudadela Universitaria, creando entornos propicios para el desarrollo integral de nuestra comunidad universitaria.</w:t>
      </w:r>
    </w:p>
    <w:p w14:paraId="0ADA227D" w14:textId="77777777" w:rsidR="00E866BC" w:rsidRPr="004D34E1" w:rsidRDefault="00E866BC" w:rsidP="00E866BC">
      <w:pPr>
        <w:spacing w:after="160"/>
        <w:jc w:val="both"/>
        <w:rPr>
          <w:rFonts w:ascii="Aptos Narrow" w:eastAsia="Arial" w:hAnsi="Aptos Narrow" w:cs="Arial"/>
          <w:b/>
          <w:kern w:val="2"/>
          <w:sz w:val="24"/>
          <w:szCs w:val="24"/>
          <w14:ligatures w14:val="standardContextual"/>
        </w:rPr>
      </w:pPr>
      <w:r w:rsidRPr="004D34E1">
        <w:rPr>
          <w:rFonts w:ascii="Aptos Narrow" w:eastAsia="Arial" w:hAnsi="Aptos Narrow" w:cs="Arial"/>
          <w:b/>
          <w:kern w:val="2"/>
          <w:sz w:val="24"/>
          <w:szCs w:val="24"/>
          <w14:ligatures w14:val="standardContextual"/>
        </w:rPr>
        <w:t>Dotación:</w:t>
      </w:r>
    </w:p>
    <w:p w14:paraId="6D69CEBA"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proofErr w:type="spellStart"/>
      <w:r w:rsidRPr="004D34E1">
        <w:rPr>
          <w:rFonts w:ascii="Aptos Narrow" w:eastAsia="Arial" w:hAnsi="Aptos Narrow" w:cs="Arial"/>
          <w:bCs/>
          <w:kern w:val="2"/>
          <w:sz w:val="24"/>
          <w:szCs w:val="24"/>
          <w14:ligatures w14:val="standardContextual"/>
        </w:rPr>
        <w:t>Unitrópico</w:t>
      </w:r>
      <w:proofErr w:type="spellEnd"/>
      <w:r w:rsidRPr="004D34E1">
        <w:rPr>
          <w:rFonts w:ascii="Aptos Narrow" w:eastAsia="Arial" w:hAnsi="Aptos Narrow" w:cs="Arial"/>
          <w:bCs/>
          <w:kern w:val="2"/>
          <w:sz w:val="24"/>
          <w:szCs w:val="24"/>
          <w14:ligatures w14:val="standardContextual"/>
        </w:rPr>
        <w:t xml:space="preserve"> reconoce la importancia de equipar sus espacios para respaldar su modelo pedagógico centrado en la experiencia y la investigación. Se han realizado acciones clave, como:</w:t>
      </w:r>
    </w:p>
    <w:p w14:paraId="0F2CB40D"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 xml:space="preserve">1. Equipamiento de Aulas: </w:t>
      </w:r>
      <w:r w:rsidRPr="004D34E1">
        <w:rPr>
          <w:rFonts w:ascii="Aptos Narrow" w:eastAsia="Arial" w:hAnsi="Aptos Narrow" w:cs="Arial"/>
          <w:bCs/>
          <w:kern w:val="2"/>
          <w:sz w:val="24"/>
          <w:szCs w:val="24"/>
          <w14:ligatures w14:val="standardContextual"/>
        </w:rPr>
        <w:t>El 95% de las aulas de clase ahora están equipadas con tecnología audiovisual, mejorando significativamente la calidad de la enseñanza.</w:t>
      </w:r>
    </w:p>
    <w:p w14:paraId="41042194"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2. Dotación de Laboratorios:</w:t>
      </w:r>
      <w:r w:rsidRPr="004D34E1">
        <w:rPr>
          <w:rFonts w:ascii="Aptos Narrow" w:eastAsia="Arial" w:hAnsi="Aptos Narrow" w:cs="Arial"/>
          <w:bCs/>
          <w:kern w:val="2"/>
          <w:sz w:val="24"/>
          <w:szCs w:val="24"/>
          <w14:ligatures w14:val="standardContextual"/>
        </w:rPr>
        <w:t xml:space="preserve"> El 79% de los laboratorios existentes ha sido equipado con herramientas, equipos, reactivos y material de última tecnología, fortaleciendo la capacidad de investigación y práctica de nuestra comunidad universitaria.</w:t>
      </w:r>
    </w:p>
    <w:p w14:paraId="5688EFD9"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lastRenderedPageBreak/>
        <w:t>3. Climatización:</w:t>
      </w:r>
      <w:r w:rsidRPr="004D34E1">
        <w:rPr>
          <w:rFonts w:ascii="Aptos Narrow" w:eastAsia="Arial" w:hAnsi="Aptos Narrow" w:cs="Arial"/>
          <w:bCs/>
          <w:kern w:val="2"/>
          <w:sz w:val="24"/>
          <w:szCs w:val="24"/>
          <w14:ligatures w14:val="standardContextual"/>
        </w:rPr>
        <w:t xml:space="preserve"> La adquisición de aires acondicionados ha permitido crear ambientes con confort climático óptimo, garantizando condiciones adecuadas para el aprendizaje en diversos entornos.</w:t>
      </w:r>
    </w:p>
    <w:p w14:paraId="5E6643CD"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Construcción de Infraestructura</w:t>
      </w:r>
      <w:r w:rsidRPr="004D34E1">
        <w:rPr>
          <w:rFonts w:ascii="Aptos Narrow" w:eastAsia="Arial" w:hAnsi="Aptos Narrow" w:cs="Arial"/>
          <w:bCs/>
          <w:kern w:val="2"/>
          <w:sz w:val="24"/>
          <w:szCs w:val="24"/>
          <w14:ligatures w14:val="standardContextual"/>
        </w:rPr>
        <w:t>:</w:t>
      </w:r>
    </w:p>
    <w:p w14:paraId="144405DD"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Cs/>
          <w:kern w:val="2"/>
          <w:sz w:val="24"/>
          <w:szCs w:val="24"/>
          <w14:ligatures w14:val="standardContextual"/>
        </w:rPr>
        <w:t>La expansión de nuestras instalaciones no solo aumenta nuestra capacidad para brindar educación superior, sino que también refleja nuestro compromiso con la igualdad de oportunidades. Actualmente, hemos ejecutado y continuamos ejecutando proyectos de ampliación en nuestro campus, que incluyen:</w:t>
      </w:r>
    </w:p>
    <w:p w14:paraId="10A1A277" w14:textId="77777777" w:rsidR="00E866BC" w:rsidRPr="004D34E1" w:rsidRDefault="00E866BC" w:rsidP="00E866BC">
      <w:pPr>
        <w:numPr>
          <w:ilvl w:val="0"/>
          <w:numId w:val="9"/>
        </w:numPr>
        <w:spacing w:after="160" w:line="240" w:lineRule="auto"/>
        <w:contextualSpacing/>
        <w:jc w:val="both"/>
        <w:rPr>
          <w:rFonts w:ascii="Aptos Narrow" w:eastAsia="Arial" w:hAnsi="Aptos Narrow" w:cs="Arial"/>
          <w:bCs/>
          <w:kern w:val="2"/>
          <w:sz w:val="24"/>
          <w:szCs w:val="24"/>
          <w14:ligatures w14:val="standardContextual"/>
        </w:rPr>
      </w:pPr>
      <w:r w:rsidRPr="004D34E1">
        <w:rPr>
          <w:rFonts w:ascii="Aptos Narrow" w:eastAsia="Arial" w:hAnsi="Aptos Narrow" w:cs="Arial"/>
          <w:bCs/>
          <w:kern w:val="2"/>
          <w:sz w:val="24"/>
          <w:szCs w:val="24"/>
          <w14:ligatures w14:val="standardContextual"/>
        </w:rPr>
        <w:t>Bloque D en la Ciudadela Universitaria: (agregar descripción breve) Con XXX m² de espacio adicional.</w:t>
      </w:r>
    </w:p>
    <w:p w14:paraId="23E26508" w14:textId="77777777" w:rsidR="00E866BC" w:rsidRPr="004D34E1" w:rsidRDefault="00E866BC" w:rsidP="00E866BC">
      <w:pPr>
        <w:numPr>
          <w:ilvl w:val="0"/>
          <w:numId w:val="9"/>
        </w:numPr>
        <w:spacing w:after="160" w:line="240" w:lineRule="auto"/>
        <w:contextualSpacing/>
        <w:jc w:val="both"/>
        <w:rPr>
          <w:rFonts w:ascii="Aptos Narrow" w:eastAsia="Arial" w:hAnsi="Aptos Narrow" w:cs="Arial"/>
          <w:bCs/>
          <w:kern w:val="2"/>
          <w:sz w:val="24"/>
          <w:szCs w:val="24"/>
          <w14:ligatures w14:val="standardContextual"/>
        </w:rPr>
      </w:pPr>
      <w:r w:rsidRPr="004D34E1">
        <w:rPr>
          <w:rFonts w:ascii="Aptos Narrow" w:eastAsia="Arial" w:hAnsi="Aptos Narrow" w:cs="Arial"/>
          <w:bCs/>
          <w:kern w:val="2"/>
          <w:sz w:val="24"/>
          <w:szCs w:val="24"/>
          <w14:ligatures w14:val="standardContextual"/>
        </w:rPr>
        <w:t>Bloque Alfa en la Granja Agropecuaria El Remanso: (agregar descripción breve) con XXXX m² de nueva infraestructura.</w:t>
      </w:r>
    </w:p>
    <w:p w14:paraId="3F4AA76B" w14:textId="77777777" w:rsidR="00E866BC" w:rsidRPr="004D34E1" w:rsidRDefault="00E866BC" w:rsidP="00E866BC">
      <w:pPr>
        <w:numPr>
          <w:ilvl w:val="0"/>
          <w:numId w:val="9"/>
        </w:numPr>
        <w:spacing w:after="160" w:line="240" w:lineRule="auto"/>
        <w:contextualSpacing/>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Mejoramiento del Bienestar Universitario:</w:t>
      </w:r>
      <w:r w:rsidRPr="004D34E1">
        <w:rPr>
          <w:rFonts w:ascii="Aptos Narrow" w:eastAsia="Arial" w:hAnsi="Aptos Narrow" w:cs="Arial"/>
          <w:bCs/>
          <w:kern w:val="2"/>
          <w:sz w:val="24"/>
          <w:szCs w:val="24"/>
          <w14:ligatures w14:val="standardContextual"/>
        </w:rPr>
        <w:t xml:space="preserve"> Esto incluye la instalación de Puntos Saludables con energía limpia, servicios de wifi, agua y calentador de alimentos, así como una planta de tratamiento de agua con luz UV y ozono.</w:t>
      </w:r>
    </w:p>
    <w:p w14:paraId="2E058099" w14:textId="77777777" w:rsidR="00E866BC" w:rsidRPr="004D34E1" w:rsidRDefault="00E866BC" w:rsidP="00E866BC">
      <w:pPr>
        <w:spacing w:after="160"/>
        <w:jc w:val="both"/>
        <w:rPr>
          <w:rFonts w:ascii="Aptos Narrow" w:eastAsia="Arial" w:hAnsi="Aptos Narrow" w:cs="Arial"/>
          <w:b/>
          <w:kern w:val="2"/>
          <w:sz w:val="24"/>
          <w:szCs w:val="24"/>
          <w14:ligatures w14:val="standardContextual"/>
        </w:rPr>
      </w:pPr>
    </w:p>
    <w:p w14:paraId="2423476C" w14:textId="77777777" w:rsidR="00E866BC" w:rsidRPr="004D34E1" w:rsidRDefault="00E866BC" w:rsidP="00E866BC">
      <w:pPr>
        <w:spacing w:after="160"/>
        <w:jc w:val="both"/>
        <w:rPr>
          <w:rFonts w:ascii="Aptos Narrow" w:eastAsia="Arial" w:hAnsi="Aptos Narrow" w:cs="Arial"/>
          <w:b/>
          <w:kern w:val="2"/>
          <w:sz w:val="24"/>
          <w:szCs w:val="24"/>
          <w14:ligatures w14:val="standardContextual"/>
        </w:rPr>
      </w:pPr>
      <w:r w:rsidRPr="004D34E1">
        <w:rPr>
          <w:rFonts w:ascii="Aptos Narrow" w:eastAsia="Arial" w:hAnsi="Aptos Narrow" w:cs="Arial"/>
          <w:b/>
          <w:kern w:val="2"/>
          <w:sz w:val="24"/>
          <w:szCs w:val="24"/>
          <w14:ligatures w14:val="standardContextual"/>
        </w:rPr>
        <w:t>Proyección de Infraestructura Física:</w:t>
      </w:r>
    </w:p>
    <w:p w14:paraId="7877CBE7"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Cs/>
          <w:kern w:val="2"/>
          <w:sz w:val="24"/>
          <w:szCs w:val="24"/>
          <w14:ligatures w14:val="standardContextual"/>
        </w:rPr>
        <w:t xml:space="preserve">Después de 20 años, </w:t>
      </w:r>
      <w:proofErr w:type="spellStart"/>
      <w:r w:rsidRPr="004D34E1">
        <w:rPr>
          <w:rFonts w:ascii="Aptos Narrow" w:eastAsia="Arial" w:hAnsi="Aptos Narrow" w:cs="Arial"/>
          <w:bCs/>
          <w:kern w:val="2"/>
          <w:sz w:val="24"/>
          <w:szCs w:val="24"/>
          <w14:ligatures w14:val="standardContextual"/>
        </w:rPr>
        <w:t>Unitrópico</w:t>
      </w:r>
      <w:proofErr w:type="spellEnd"/>
      <w:r w:rsidRPr="004D34E1">
        <w:rPr>
          <w:rFonts w:ascii="Aptos Narrow" w:eastAsia="Arial" w:hAnsi="Aptos Narrow" w:cs="Arial"/>
          <w:bCs/>
          <w:kern w:val="2"/>
          <w:sz w:val="24"/>
          <w:szCs w:val="24"/>
          <w14:ligatures w14:val="standardContextual"/>
        </w:rPr>
        <w:t xml:space="preserve"> crece con futuro promisorio y está proyectando nuevas acciones de desarrollo de infraestructura física que garantizarán un ambiente propicio para el crecimiento de su comunidad universitaria y su compromiso con la excelencia académica y la sociedad. Estas acciones no solo son un testimonio de su crecimiento continuo, sino también un compromiso para el territorio. </w:t>
      </w:r>
    </w:p>
    <w:p w14:paraId="26D65CAC" w14:textId="77777777" w:rsidR="00E866BC" w:rsidRPr="004D34E1" w:rsidRDefault="00E866BC" w:rsidP="00E866BC">
      <w:pPr>
        <w:spacing w:after="160"/>
        <w:jc w:val="both"/>
        <w:rPr>
          <w:rFonts w:ascii="Aptos Narrow" w:eastAsia="Arial" w:hAnsi="Aptos Narrow" w:cs="Arial"/>
          <w:b/>
          <w:color w:val="000000" w:themeColor="text1"/>
          <w:kern w:val="2"/>
          <w:sz w:val="24"/>
          <w:szCs w:val="24"/>
          <w14:ligatures w14:val="standardContextual"/>
        </w:rPr>
      </w:pPr>
      <w:r w:rsidRPr="004D34E1">
        <w:rPr>
          <w:rFonts w:ascii="Aptos Narrow" w:eastAsia="Arial" w:hAnsi="Aptos Narrow" w:cs="Arial"/>
          <w:bCs/>
          <w:color w:val="000000" w:themeColor="text1"/>
          <w:kern w:val="2"/>
          <w:sz w:val="24"/>
          <w:szCs w:val="24"/>
          <w14:ligatures w14:val="standardContextual"/>
        </w:rPr>
        <w:t xml:space="preserve">Como la universidad pública de los casanareños aportamos al desarrollo de la región no solo en la formación de profesionales que impactan la región, sino que además fortalecemos la economía local y regional mediante el desarrollo de las actividades inherentes a la prestación del servicio de educación superior. </w:t>
      </w:r>
    </w:p>
    <w:p w14:paraId="2026CDE2" w14:textId="7AE9D0BD" w:rsidR="00E866BC" w:rsidRPr="004D34E1" w:rsidRDefault="00E866BC" w:rsidP="00E866BC">
      <w:pPr>
        <w:rPr>
          <w:rFonts w:ascii="Aptos Narrow" w:hAnsi="Aptos Narrow" w:cs="Arial"/>
          <w:b/>
          <w:bCs/>
          <w:color w:val="000000" w:themeColor="text1"/>
          <w:sz w:val="24"/>
          <w:szCs w:val="24"/>
        </w:rPr>
      </w:pPr>
      <w:r w:rsidRPr="004D34E1">
        <w:rPr>
          <w:rFonts w:ascii="Aptos Narrow" w:hAnsi="Aptos Narrow" w:cs="Arial"/>
          <w:b/>
          <w:bCs/>
          <w:color w:val="000000" w:themeColor="text1"/>
          <w:sz w:val="24"/>
          <w:szCs w:val="24"/>
        </w:rPr>
        <w:t xml:space="preserve">NECESIDAD DE FINANCIACIÓN </w:t>
      </w:r>
    </w:p>
    <w:p w14:paraId="3C8034A2" w14:textId="76F9E781" w:rsidR="00E866BC" w:rsidRPr="004D34E1" w:rsidRDefault="00E866BC" w:rsidP="00E866BC">
      <w:pPr>
        <w:jc w:val="both"/>
        <w:rPr>
          <w:rFonts w:ascii="Aptos Narrow" w:hAnsi="Aptos Narrow" w:cs="Arial"/>
          <w:color w:val="000000" w:themeColor="text1"/>
          <w:sz w:val="24"/>
          <w:szCs w:val="24"/>
        </w:rPr>
      </w:pPr>
      <w:proofErr w:type="spellStart"/>
      <w:r w:rsidRPr="004D34E1">
        <w:rPr>
          <w:rFonts w:ascii="Aptos Narrow" w:hAnsi="Aptos Narrow" w:cs="Arial"/>
          <w:color w:val="000000" w:themeColor="text1"/>
          <w:sz w:val="24"/>
          <w:szCs w:val="24"/>
        </w:rPr>
        <w:t>Unitrópico</w:t>
      </w:r>
      <w:proofErr w:type="spellEnd"/>
      <w:r w:rsidRPr="004D34E1">
        <w:rPr>
          <w:rFonts w:ascii="Aptos Narrow" w:hAnsi="Aptos Narrow" w:cs="Arial"/>
          <w:color w:val="000000" w:themeColor="text1"/>
          <w:sz w:val="24"/>
          <w:szCs w:val="24"/>
        </w:rPr>
        <w:t xml:space="preserve"> es la universidad pública de la Casanare, como alma mater de la región tiene la misión de formar integralmente personas con criterios humanísticos, solidarios, bioéticos, científicos e innovadores, con el fin de que sean profesionales y ciudadanos autónomos, con pensamiento crítico y una visión integral de los problemas humanos y ambientales. Promueve la investigación científica, el desarrollo tecnológico, la innovación, el emprendimiento y las artes para potencializar la riqueza natural, la biodiversidad y la diversidad étnica y cultural; permitiendo la generación y utilización de prácticas sostenibles en el ámbito económico y social, que hagan frente a los desafíos del planeta. Así, mediante la </w:t>
      </w:r>
      <w:r w:rsidRPr="004D34E1">
        <w:rPr>
          <w:rFonts w:ascii="Aptos Narrow" w:hAnsi="Aptos Narrow" w:cs="Arial"/>
          <w:color w:val="000000" w:themeColor="text1"/>
          <w:sz w:val="24"/>
          <w:szCs w:val="24"/>
        </w:rPr>
        <w:lastRenderedPageBreak/>
        <w:t xml:space="preserve">articulación de la docencia, la investigación, la proyección social y la internacionalización; </w:t>
      </w:r>
      <w:proofErr w:type="spellStart"/>
      <w:r w:rsidRPr="004D34E1">
        <w:rPr>
          <w:rFonts w:ascii="Aptos Narrow" w:hAnsi="Aptos Narrow" w:cs="Arial"/>
          <w:color w:val="000000" w:themeColor="text1"/>
          <w:sz w:val="24"/>
          <w:szCs w:val="24"/>
        </w:rPr>
        <w:t>Unitrópico</w:t>
      </w:r>
      <w:proofErr w:type="spellEnd"/>
      <w:r w:rsidRPr="004D34E1">
        <w:rPr>
          <w:rFonts w:ascii="Aptos Narrow" w:hAnsi="Aptos Narrow" w:cs="Arial"/>
          <w:color w:val="000000" w:themeColor="text1"/>
          <w:sz w:val="24"/>
          <w:szCs w:val="24"/>
        </w:rPr>
        <w:t xml:space="preserve"> contribuye con la generación, divulgación y aplicación del conocimiento, que proyecte a la Orinoquia hacia el país y el mundo. </w:t>
      </w:r>
    </w:p>
    <w:p w14:paraId="6F791490" w14:textId="6C334203" w:rsidR="00E866BC" w:rsidRPr="004D34E1" w:rsidRDefault="00E866BC" w:rsidP="00E866BC">
      <w:pPr>
        <w:jc w:val="both"/>
        <w:rPr>
          <w:rFonts w:ascii="Aptos Narrow" w:hAnsi="Aptos Narrow" w:cs="Arial"/>
          <w:sz w:val="24"/>
          <w:szCs w:val="24"/>
        </w:rPr>
      </w:pPr>
      <w:r w:rsidRPr="004D34E1">
        <w:rPr>
          <w:rFonts w:ascii="Aptos Narrow" w:hAnsi="Aptos Narrow" w:cs="Arial"/>
          <w:color w:val="000000" w:themeColor="text1"/>
          <w:sz w:val="24"/>
          <w:szCs w:val="24"/>
        </w:rPr>
        <w:t xml:space="preserve">Adicional a lo anterior para el </w:t>
      </w:r>
      <w:r w:rsidRPr="004D34E1">
        <w:rPr>
          <w:rFonts w:ascii="Aptos Narrow" w:hAnsi="Aptos Narrow" w:cs="Arial"/>
          <w:sz w:val="24"/>
          <w:szCs w:val="24"/>
        </w:rPr>
        <w:t xml:space="preserve">2030, el compromiso es ser un referente de excelencia académica y transparencia administrativa de la Orinoquía Colombiana y el país. Lidera la generación y apropiación del conocimiento de la región y la valoración de la biodiversidad y la identidad cultural. Su capacidad de transformación, de manera equitativa e incluyente, le permite formar profesionales, investigadores y emprendedores íntegros, que contribuyen a la construcción de paz y tejido social en el marco del desarrollo sostenible. </w:t>
      </w:r>
    </w:p>
    <w:p w14:paraId="6BDF4FE8" w14:textId="05785A90" w:rsidR="00E866BC" w:rsidRPr="004D34E1" w:rsidRDefault="00E866BC" w:rsidP="00E866BC">
      <w:pPr>
        <w:jc w:val="both"/>
        <w:rPr>
          <w:rFonts w:ascii="Aptos Narrow" w:hAnsi="Aptos Narrow" w:cs="Arial"/>
          <w:sz w:val="24"/>
          <w:szCs w:val="24"/>
        </w:rPr>
      </w:pPr>
      <w:r w:rsidRPr="004D34E1">
        <w:rPr>
          <w:rFonts w:ascii="Aptos Narrow" w:hAnsi="Aptos Narrow" w:cs="Arial"/>
          <w:sz w:val="24"/>
          <w:szCs w:val="24"/>
        </w:rPr>
        <w:t>Lo anterior demanda de esfuerzos humanos, técnicos y financieros que requieren de los esfuerzos de todos los actores sociales creando un entorno propicio para la educación de calidad, el desarrollo sostenible y la construcción de un tejido social más fuerte.</w:t>
      </w:r>
    </w:p>
    <w:p w14:paraId="1800AA52" w14:textId="77777777" w:rsidR="004D34E1" w:rsidRPr="004D34E1" w:rsidRDefault="004D34E1" w:rsidP="00E40139">
      <w:pPr>
        <w:jc w:val="both"/>
        <w:rPr>
          <w:rFonts w:ascii="Aptos Narrow" w:hAnsi="Aptos Narrow" w:cs="Arial"/>
          <w:sz w:val="24"/>
          <w:szCs w:val="24"/>
        </w:rPr>
      </w:pPr>
    </w:p>
    <w:p w14:paraId="0C093584" w14:textId="56766B56" w:rsidR="00923C3F" w:rsidRPr="004D34E1" w:rsidRDefault="00E866BC" w:rsidP="00E40139">
      <w:pPr>
        <w:jc w:val="both"/>
        <w:rPr>
          <w:rFonts w:ascii="Aptos Narrow" w:hAnsi="Aptos Narrow" w:cs="Arial"/>
          <w:sz w:val="24"/>
          <w:szCs w:val="24"/>
        </w:rPr>
      </w:pPr>
      <w:r w:rsidRPr="004D34E1">
        <w:rPr>
          <w:rFonts w:ascii="Aptos Narrow" w:hAnsi="Aptos Narrow" w:cs="Arial"/>
          <w:sz w:val="24"/>
          <w:szCs w:val="24"/>
        </w:rPr>
        <w:t xml:space="preserve">La universidad pública es pieza básica de nuestra sociedad casanareña que requiere dinamismo y flexibilidad para adaptarse -y adelantarse, en lo posible- a los cambios que nos rodean, por </w:t>
      </w:r>
      <w:proofErr w:type="gramStart"/>
      <w:r w:rsidRPr="004D34E1">
        <w:rPr>
          <w:rFonts w:ascii="Aptos Narrow" w:hAnsi="Aptos Narrow" w:cs="Arial"/>
          <w:sz w:val="24"/>
          <w:szCs w:val="24"/>
        </w:rPr>
        <w:t>tanto</w:t>
      </w:r>
      <w:proofErr w:type="gramEnd"/>
      <w:r w:rsidRPr="004D34E1">
        <w:rPr>
          <w:rFonts w:ascii="Aptos Narrow" w:hAnsi="Aptos Narrow" w:cs="Arial"/>
          <w:sz w:val="24"/>
          <w:szCs w:val="24"/>
        </w:rPr>
        <w:t xml:space="preserve"> es necesario dotarse con los medios suficientes para crear, producir y difundir el conocimiento, con el fin de que pueda desarrollar sus funciones sustantivas y aportar al cierre de brechas, para una sociedad justa y de progreso.</w:t>
      </w:r>
    </w:p>
    <w:p w14:paraId="5D41DEE2" w14:textId="1B90E800" w:rsidR="00D82190" w:rsidRPr="004D34E1" w:rsidRDefault="00DC4AE5" w:rsidP="00DC4AE5">
      <w:pPr>
        <w:pStyle w:val="Sinespaciado"/>
        <w:numPr>
          <w:ilvl w:val="0"/>
          <w:numId w:val="1"/>
        </w:numPr>
        <w:rPr>
          <w:rFonts w:ascii="Aptos Narrow" w:hAnsi="Aptos Narrow" w:cs="Arial"/>
          <w:b/>
          <w:bCs/>
          <w:sz w:val="24"/>
          <w:szCs w:val="24"/>
        </w:rPr>
      </w:pPr>
      <w:r w:rsidRPr="004D34E1">
        <w:rPr>
          <w:rFonts w:ascii="Aptos Narrow" w:hAnsi="Aptos Narrow" w:cs="Arial"/>
          <w:b/>
          <w:bCs/>
          <w:sz w:val="24"/>
          <w:szCs w:val="24"/>
        </w:rPr>
        <w:t>MARCO NORMATIVO</w:t>
      </w:r>
    </w:p>
    <w:p w14:paraId="21210F09" w14:textId="77777777" w:rsidR="00946F86" w:rsidRPr="004D34E1" w:rsidRDefault="00946F86" w:rsidP="00946F86">
      <w:pPr>
        <w:pStyle w:val="Sinespaciado"/>
        <w:ind w:left="720"/>
        <w:rPr>
          <w:rFonts w:ascii="Aptos Narrow" w:hAnsi="Aptos Narrow" w:cs="Arial"/>
          <w:b/>
          <w:bCs/>
          <w:sz w:val="24"/>
          <w:szCs w:val="24"/>
        </w:rPr>
      </w:pPr>
    </w:p>
    <w:p w14:paraId="2A4BBF5D" w14:textId="0A9DED81" w:rsidR="00946F86" w:rsidRPr="004D34E1" w:rsidRDefault="00946F86" w:rsidP="00946F86">
      <w:pPr>
        <w:pStyle w:val="Sinespaciado"/>
        <w:ind w:left="720"/>
        <w:rPr>
          <w:rFonts w:ascii="Aptos Narrow" w:hAnsi="Aptos Narrow" w:cs="Arial"/>
          <w:b/>
          <w:bCs/>
          <w:sz w:val="24"/>
          <w:szCs w:val="24"/>
        </w:rPr>
      </w:pPr>
      <w:r w:rsidRPr="004D34E1">
        <w:rPr>
          <w:rFonts w:ascii="Aptos Narrow" w:hAnsi="Aptos Narrow" w:cs="Arial"/>
          <w:b/>
          <w:bCs/>
          <w:sz w:val="24"/>
          <w:szCs w:val="24"/>
        </w:rPr>
        <w:t xml:space="preserve">3.1 Marco Constitucional </w:t>
      </w:r>
    </w:p>
    <w:p w14:paraId="67AD2EF9" w14:textId="77777777" w:rsidR="004E576B" w:rsidRPr="004D34E1" w:rsidRDefault="004E576B" w:rsidP="00946F86">
      <w:pPr>
        <w:pStyle w:val="Sinespaciado"/>
        <w:ind w:left="720"/>
        <w:rPr>
          <w:rFonts w:ascii="Aptos Narrow" w:hAnsi="Aptos Narrow" w:cs="Arial"/>
          <w:b/>
          <w:bCs/>
          <w:sz w:val="24"/>
          <w:szCs w:val="24"/>
        </w:rPr>
      </w:pPr>
    </w:p>
    <w:p w14:paraId="35E5EFE3" w14:textId="21D284C1" w:rsidR="008E4266" w:rsidRPr="004D34E1" w:rsidRDefault="004E576B" w:rsidP="00D82190">
      <w:pPr>
        <w:pStyle w:val="Sinespaciado"/>
        <w:ind w:left="720"/>
        <w:rPr>
          <w:rFonts w:ascii="Aptos Narrow" w:hAnsi="Aptos Narrow" w:cs="Arial"/>
          <w:b/>
          <w:bCs/>
          <w:sz w:val="24"/>
          <w:szCs w:val="24"/>
        </w:rPr>
      </w:pPr>
      <w:r w:rsidRPr="004D34E1">
        <w:rPr>
          <w:rFonts w:ascii="Aptos Narrow" w:hAnsi="Aptos Narrow" w:cs="Arial"/>
          <w:b/>
          <w:bCs/>
          <w:sz w:val="24"/>
          <w:szCs w:val="24"/>
        </w:rPr>
        <w:t xml:space="preserve">Constitución Política de Colombia </w:t>
      </w:r>
    </w:p>
    <w:p w14:paraId="07593D49" w14:textId="77777777" w:rsidR="004E576B" w:rsidRPr="004D34E1" w:rsidRDefault="004E576B" w:rsidP="00D82190">
      <w:pPr>
        <w:pStyle w:val="Sinespaciado"/>
        <w:ind w:left="720"/>
        <w:rPr>
          <w:rFonts w:ascii="Aptos Narrow" w:hAnsi="Aptos Narrow" w:cs="Arial"/>
          <w:b/>
          <w:bCs/>
          <w:sz w:val="24"/>
          <w:szCs w:val="24"/>
        </w:rPr>
      </w:pPr>
    </w:p>
    <w:p w14:paraId="75C1A49B" w14:textId="77777777" w:rsidR="008E4266" w:rsidRPr="004D34E1" w:rsidRDefault="008E4266" w:rsidP="008E4266">
      <w:pPr>
        <w:pStyle w:val="Sinespaciado"/>
        <w:numPr>
          <w:ilvl w:val="0"/>
          <w:numId w:val="5"/>
        </w:numPr>
        <w:rPr>
          <w:rFonts w:ascii="Aptos Narrow" w:hAnsi="Aptos Narrow" w:cs="Arial"/>
          <w:b/>
          <w:bCs/>
          <w:i/>
          <w:iCs/>
          <w:sz w:val="24"/>
          <w:szCs w:val="24"/>
        </w:rPr>
      </w:pPr>
      <w:r w:rsidRPr="004D34E1">
        <w:rPr>
          <w:rFonts w:ascii="Aptos Narrow" w:hAnsi="Aptos Narrow" w:cs="Arial"/>
          <w:b/>
          <w:bCs/>
          <w:i/>
          <w:iCs/>
          <w:sz w:val="24"/>
          <w:szCs w:val="24"/>
        </w:rPr>
        <w:t>Artículo 150.</w:t>
      </w:r>
      <w:r w:rsidRPr="004D34E1">
        <w:rPr>
          <w:rFonts w:ascii="Aptos Narrow" w:hAnsi="Aptos Narrow" w:cs="Arial"/>
          <w:i/>
          <w:iCs/>
          <w:sz w:val="24"/>
          <w:szCs w:val="24"/>
        </w:rPr>
        <w:t xml:space="preserve"> Corresponde al Congreso hacer las leyes. Por medio de ellas ejerce las siguientes funciones: </w:t>
      </w:r>
    </w:p>
    <w:p w14:paraId="09FB5A9D" w14:textId="237E16C2" w:rsidR="008E4266" w:rsidRPr="004D34E1" w:rsidRDefault="008E4266" w:rsidP="008E4266">
      <w:pPr>
        <w:pStyle w:val="Sinespaciado"/>
        <w:ind w:left="1440"/>
        <w:rPr>
          <w:rFonts w:ascii="Aptos Narrow" w:hAnsi="Aptos Narrow" w:cs="Arial"/>
          <w:b/>
          <w:bCs/>
          <w:i/>
          <w:iCs/>
          <w:sz w:val="24"/>
          <w:szCs w:val="24"/>
        </w:rPr>
      </w:pPr>
      <w:r w:rsidRPr="004D34E1">
        <w:rPr>
          <w:rFonts w:ascii="Aptos Narrow" w:hAnsi="Aptos Narrow" w:cs="Arial"/>
          <w:i/>
          <w:iCs/>
          <w:sz w:val="24"/>
          <w:szCs w:val="24"/>
        </w:rPr>
        <w:t xml:space="preserve">1. Interpretar, reformar y derogar las leyes. </w:t>
      </w:r>
    </w:p>
    <w:p w14:paraId="22330721" w14:textId="50E95596" w:rsidR="00946F86" w:rsidRPr="004D34E1" w:rsidRDefault="008E4266" w:rsidP="00D82190">
      <w:pPr>
        <w:pStyle w:val="Sinespaciado"/>
        <w:ind w:left="720"/>
        <w:rPr>
          <w:rFonts w:ascii="Aptos Narrow" w:hAnsi="Aptos Narrow" w:cs="Arial"/>
          <w:sz w:val="24"/>
          <w:szCs w:val="24"/>
        </w:rPr>
      </w:pPr>
      <w:r w:rsidRPr="004D34E1">
        <w:rPr>
          <w:rFonts w:ascii="Aptos Narrow" w:hAnsi="Aptos Narrow" w:cs="Arial"/>
          <w:b/>
          <w:bCs/>
          <w:sz w:val="24"/>
          <w:szCs w:val="24"/>
        </w:rPr>
        <w:t xml:space="preserve">            </w:t>
      </w:r>
      <w:r w:rsidRPr="004D34E1">
        <w:rPr>
          <w:rFonts w:ascii="Aptos Narrow" w:hAnsi="Aptos Narrow" w:cs="Arial"/>
          <w:sz w:val="24"/>
          <w:szCs w:val="24"/>
        </w:rPr>
        <w:t xml:space="preserve">   …</w:t>
      </w:r>
    </w:p>
    <w:p w14:paraId="22854598" w14:textId="566973CB" w:rsidR="008E4266" w:rsidRPr="004D34E1" w:rsidRDefault="008E4266" w:rsidP="008E4266">
      <w:pPr>
        <w:pStyle w:val="Sinespaciado"/>
        <w:numPr>
          <w:ilvl w:val="0"/>
          <w:numId w:val="5"/>
        </w:numPr>
        <w:rPr>
          <w:rFonts w:ascii="Aptos Narrow" w:hAnsi="Aptos Narrow" w:cs="Arial"/>
          <w:i/>
          <w:iCs/>
          <w:sz w:val="24"/>
          <w:szCs w:val="24"/>
        </w:rPr>
      </w:pPr>
      <w:r w:rsidRPr="004D34E1">
        <w:rPr>
          <w:rFonts w:ascii="Aptos Narrow" w:hAnsi="Aptos Narrow" w:cs="Arial"/>
          <w:b/>
          <w:bCs/>
          <w:i/>
          <w:iCs/>
          <w:sz w:val="24"/>
          <w:szCs w:val="24"/>
        </w:rPr>
        <w:t>Artículo 154.</w:t>
      </w:r>
      <w:r w:rsidRPr="004D34E1">
        <w:rPr>
          <w:rFonts w:ascii="Aptos Narrow" w:hAnsi="Aptos Narrow" w:cs="Arial"/>
          <w:i/>
          <w:iCs/>
          <w:sz w:val="24"/>
          <w:szCs w:val="24"/>
        </w:rPr>
        <w:t xml:space="preserve"> Las leyes pueden tener origen en cualquiera de las Cámaras a propuesta de sus respectivos miembros, …</w:t>
      </w:r>
    </w:p>
    <w:p w14:paraId="268C1FB2" w14:textId="77777777" w:rsidR="008E4266" w:rsidRPr="004D34E1" w:rsidRDefault="008E4266" w:rsidP="008E4266">
      <w:pPr>
        <w:pStyle w:val="Sinespaciado"/>
        <w:ind w:left="1440"/>
        <w:rPr>
          <w:rFonts w:ascii="Aptos Narrow" w:hAnsi="Aptos Narrow" w:cs="Arial"/>
          <w:i/>
          <w:iCs/>
          <w:sz w:val="24"/>
          <w:szCs w:val="24"/>
        </w:rPr>
      </w:pPr>
    </w:p>
    <w:p w14:paraId="1FD57088" w14:textId="7258C461" w:rsidR="008E4266" w:rsidRPr="004D34E1" w:rsidRDefault="008E4266" w:rsidP="008E4266">
      <w:pPr>
        <w:pStyle w:val="Sinespaciado"/>
        <w:numPr>
          <w:ilvl w:val="0"/>
          <w:numId w:val="5"/>
        </w:numPr>
        <w:jc w:val="both"/>
        <w:rPr>
          <w:rFonts w:ascii="Aptos Narrow" w:hAnsi="Aptos Narrow" w:cs="Arial"/>
          <w:i/>
          <w:iCs/>
          <w:sz w:val="24"/>
          <w:szCs w:val="24"/>
        </w:rPr>
      </w:pPr>
      <w:r w:rsidRPr="004D34E1">
        <w:rPr>
          <w:rFonts w:ascii="Aptos Narrow" w:hAnsi="Aptos Narrow" w:cs="Arial"/>
          <w:b/>
          <w:bCs/>
          <w:i/>
          <w:iCs/>
          <w:sz w:val="24"/>
          <w:szCs w:val="24"/>
        </w:rPr>
        <w:t>Artículo 67.</w:t>
      </w:r>
      <w:r w:rsidRPr="004D34E1">
        <w:rPr>
          <w:rFonts w:ascii="Aptos Narrow" w:hAnsi="Aptos Narrow" w:cs="Arial"/>
          <w:i/>
          <w:iCs/>
          <w:sz w:val="24"/>
          <w:szCs w:val="24"/>
        </w:rPr>
        <w:t xml:space="preserve"> La educación es un derecho de la persona y un servicio público que tiene una función social: con ella se busca el acceso al conocimiento, a la ciencia, a la técnica, y a los demás bienes y valores de la cultura.</w:t>
      </w:r>
    </w:p>
    <w:p w14:paraId="2922A6C5" w14:textId="77777777" w:rsidR="008E4266" w:rsidRPr="004D34E1" w:rsidRDefault="008E4266" w:rsidP="008E4266">
      <w:pPr>
        <w:pStyle w:val="Sinespaciado"/>
        <w:ind w:left="1440"/>
        <w:jc w:val="both"/>
        <w:rPr>
          <w:rFonts w:ascii="Aptos Narrow" w:hAnsi="Aptos Narrow" w:cs="Arial"/>
          <w:i/>
          <w:iCs/>
          <w:sz w:val="24"/>
          <w:szCs w:val="24"/>
        </w:rPr>
      </w:pPr>
    </w:p>
    <w:p w14:paraId="5760AF6D" w14:textId="68A8A72F"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lastRenderedPageBreak/>
        <w:t>La educación formara al colombiano en el respeto a los derechos humanos, a la paz y a la democracia; y en la práctica del trabajo y la recreación, para el mejoramiento cultural, científico, tecnológico y para la protección del ambiente.</w:t>
      </w:r>
    </w:p>
    <w:p w14:paraId="79B17640" w14:textId="77777777" w:rsidR="008E4266" w:rsidRPr="004D34E1" w:rsidRDefault="008E4266" w:rsidP="008E4266">
      <w:pPr>
        <w:pStyle w:val="Sinespaciado"/>
        <w:ind w:left="1440"/>
        <w:jc w:val="both"/>
        <w:rPr>
          <w:rFonts w:ascii="Aptos Narrow" w:hAnsi="Aptos Narrow" w:cs="Arial"/>
          <w:i/>
          <w:iCs/>
          <w:sz w:val="24"/>
          <w:szCs w:val="24"/>
        </w:rPr>
      </w:pPr>
    </w:p>
    <w:p w14:paraId="3336CFDA" w14:textId="31648E3D"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El Estado, la sociedad y la familia son responsables de la educación, que será</w:t>
      </w:r>
    </w:p>
    <w:p w14:paraId="562BF13D" w14:textId="22E103AB"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obligatoria entre los cinco y los quince años de edad y que comprenderá como mínimo, un año de preescolar y nueve de educación básica.</w:t>
      </w:r>
    </w:p>
    <w:p w14:paraId="65538A5B" w14:textId="77777777" w:rsidR="008E4266" w:rsidRPr="004D34E1" w:rsidRDefault="008E4266" w:rsidP="008E4266">
      <w:pPr>
        <w:pStyle w:val="Sinespaciado"/>
        <w:ind w:left="1440"/>
        <w:jc w:val="both"/>
        <w:rPr>
          <w:rFonts w:ascii="Aptos Narrow" w:hAnsi="Aptos Narrow" w:cs="Arial"/>
          <w:i/>
          <w:iCs/>
          <w:sz w:val="24"/>
          <w:szCs w:val="24"/>
        </w:rPr>
      </w:pPr>
    </w:p>
    <w:p w14:paraId="6ED29C15" w14:textId="28126904"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La educación será gratuita en las instituciones del Estado, sin perjuicio del cobro de</w:t>
      </w:r>
    </w:p>
    <w:p w14:paraId="20BAB330" w14:textId="77777777"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derechos académicos a quienes puedan sufragarlos.</w:t>
      </w:r>
    </w:p>
    <w:p w14:paraId="13B28F1A" w14:textId="77777777" w:rsidR="008E4266" w:rsidRPr="004D34E1" w:rsidRDefault="008E4266" w:rsidP="008E4266">
      <w:pPr>
        <w:pStyle w:val="Sinespaciado"/>
        <w:ind w:left="1440"/>
        <w:jc w:val="both"/>
        <w:rPr>
          <w:rFonts w:ascii="Aptos Narrow" w:hAnsi="Aptos Narrow" w:cs="Arial"/>
          <w:i/>
          <w:iCs/>
          <w:sz w:val="24"/>
          <w:szCs w:val="24"/>
        </w:rPr>
      </w:pPr>
    </w:p>
    <w:p w14:paraId="3578FF19" w14:textId="50EF9EF9"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Corresponde al Estado regular y ejercer la suprema inspección y vigilancia de la</w:t>
      </w:r>
    </w:p>
    <w:p w14:paraId="61DD564B" w14:textId="77777777"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 xml:space="preserve">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w:t>
      </w:r>
    </w:p>
    <w:p w14:paraId="729D3AD7" w14:textId="77777777" w:rsidR="008E4266" w:rsidRPr="004D34E1" w:rsidRDefault="008E4266" w:rsidP="008E4266">
      <w:pPr>
        <w:pStyle w:val="Sinespaciado"/>
        <w:ind w:left="1440"/>
        <w:jc w:val="both"/>
        <w:rPr>
          <w:rFonts w:ascii="Aptos Narrow" w:hAnsi="Aptos Narrow" w:cs="Arial"/>
          <w:i/>
          <w:iCs/>
          <w:sz w:val="24"/>
          <w:szCs w:val="24"/>
        </w:rPr>
      </w:pPr>
    </w:p>
    <w:p w14:paraId="51725F0B" w14:textId="0057C1C2"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 xml:space="preserve">La Nación y las entidades territoriales participarán en la dirección, financiación y administración de los servicios educativos estatales, en los términos que señalen la Constitución y la ley. </w:t>
      </w:r>
    </w:p>
    <w:p w14:paraId="41B0DA30" w14:textId="77777777" w:rsidR="004E576B" w:rsidRPr="004D34E1" w:rsidRDefault="004E576B" w:rsidP="008E4266">
      <w:pPr>
        <w:pStyle w:val="Sinespaciado"/>
        <w:ind w:left="1440"/>
        <w:jc w:val="both"/>
        <w:rPr>
          <w:rFonts w:ascii="Aptos Narrow" w:hAnsi="Aptos Narrow" w:cs="Arial"/>
          <w:i/>
          <w:iCs/>
          <w:sz w:val="24"/>
          <w:szCs w:val="24"/>
        </w:rPr>
      </w:pPr>
    </w:p>
    <w:p w14:paraId="68BD3E82" w14:textId="4BE6A850" w:rsidR="004E576B" w:rsidRPr="004D34E1" w:rsidRDefault="004E576B" w:rsidP="004E576B">
      <w:pPr>
        <w:pStyle w:val="Sinespaciado"/>
        <w:numPr>
          <w:ilvl w:val="0"/>
          <w:numId w:val="5"/>
        </w:numPr>
        <w:jc w:val="both"/>
        <w:rPr>
          <w:rFonts w:ascii="Aptos Narrow" w:hAnsi="Aptos Narrow" w:cs="Arial"/>
          <w:i/>
          <w:iCs/>
          <w:sz w:val="24"/>
          <w:szCs w:val="24"/>
        </w:rPr>
      </w:pPr>
      <w:r w:rsidRPr="004D34E1">
        <w:rPr>
          <w:rFonts w:ascii="Aptos Narrow" w:hAnsi="Aptos Narrow" w:cs="Arial"/>
          <w:b/>
          <w:bCs/>
          <w:i/>
          <w:iCs/>
          <w:sz w:val="24"/>
          <w:szCs w:val="24"/>
        </w:rPr>
        <w:t>Artículo 69.</w:t>
      </w:r>
      <w:r w:rsidRPr="004D34E1">
        <w:rPr>
          <w:rFonts w:ascii="Aptos Narrow" w:hAnsi="Aptos Narrow" w:cs="Arial"/>
          <w:i/>
          <w:iCs/>
          <w:sz w:val="24"/>
          <w:szCs w:val="24"/>
        </w:rPr>
        <w:t xml:space="preserve"> Se garantiza la autonomía universitaria. Las universidades podrán darse sus directivas y regirse por sus propios estatutos, de acuerdo con la ley. La ley establecerá un régimen especial para las universidades del Estado. El Estado fortalecerá la investigación científica en las universidades oficiales y privadas y ofrecerá las condiciones especiales para su desarrollo. El Estado facilitara mecanismos financieros que hagan posible el acceso de todas las personas aptas a la educación superior.</w:t>
      </w:r>
    </w:p>
    <w:p w14:paraId="6AD3D529" w14:textId="77777777" w:rsidR="004E576B" w:rsidRPr="004D34E1" w:rsidRDefault="004E576B" w:rsidP="004E576B">
      <w:pPr>
        <w:pStyle w:val="Sinespaciado"/>
        <w:ind w:left="1440"/>
        <w:jc w:val="both"/>
        <w:rPr>
          <w:rFonts w:ascii="Aptos Narrow" w:hAnsi="Aptos Narrow" w:cs="Arial"/>
          <w:i/>
          <w:iCs/>
          <w:sz w:val="24"/>
          <w:szCs w:val="24"/>
        </w:rPr>
      </w:pPr>
    </w:p>
    <w:p w14:paraId="2560F308" w14:textId="5BA56667" w:rsidR="004E576B" w:rsidRPr="004D34E1" w:rsidRDefault="004E576B" w:rsidP="004E576B">
      <w:pPr>
        <w:pStyle w:val="Sinespaciado"/>
        <w:numPr>
          <w:ilvl w:val="0"/>
          <w:numId w:val="5"/>
        </w:numPr>
        <w:jc w:val="both"/>
        <w:rPr>
          <w:rFonts w:ascii="Aptos Narrow" w:hAnsi="Aptos Narrow" w:cs="Arial"/>
          <w:i/>
          <w:iCs/>
          <w:sz w:val="24"/>
          <w:szCs w:val="24"/>
        </w:rPr>
      </w:pPr>
      <w:r w:rsidRPr="004D34E1">
        <w:rPr>
          <w:rFonts w:ascii="Aptos Narrow" w:hAnsi="Aptos Narrow" w:cs="Arial"/>
          <w:b/>
          <w:bCs/>
          <w:i/>
          <w:iCs/>
          <w:sz w:val="24"/>
          <w:szCs w:val="24"/>
        </w:rPr>
        <w:t>Artículo 68</w:t>
      </w:r>
      <w:r w:rsidRPr="004D34E1">
        <w:rPr>
          <w:rFonts w:ascii="Aptos Narrow" w:hAnsi="Aptos Narrow" w:cs="Arial"/>
          <w:i/>
          <w:iCs/>
          <w:sz w:val="24"/>
          <w:szCs w:val="24"/>
        </w:rPr>
        <w:t xml:space="preserve">. Los particulares podrán fundar establecimientos educativos. La Ley establecerá las condiciones para su creación y gestión. La comunidad educativa participará en la dirección de las instituciones de educación. La enseñanza estará a cargo de personas de reconocida idoneidad ética y pedagógica. La Ley garantiza la profesionalización y dignificación de la actividad docente. Los padres de familia tendrán derecho de escoger el tipo de educación para sus hijos menores. En los establecimientos del Estado ninguna persona podrá ser obligada a recibir educación religiosa. Las integrantes de los grupos étnicos tendrán derecho a una formación que respete y desarrolle su identidad cultural. La erradicación del analfabetismo y la </w:t>
      </w:r>
      <w:r w:rsidRPr="004D34E1">
        <w:rPr>
          <w:rFonts w:ascii="Aptos Narrow" w:hAnsi="Aptos Narrow" w:cs="Arial"/>
          <w:i/>
          <w:iCs/>
          <w:sz w:val="24"/>
          <w:szCs w:val="24"/>
        </w:rPr>
        <w:lastRenderedPageBreak/>
        <w:t>educación de personas con limitaciones físicas o mentales, o con capacidades excepcionales, son obligaciones especiales del Estado.</w:t>
      </w:r>
    </w:p>
    <w:p w14:paraId="680B47A4" w14:textId="77777777" w:rsidR="004E576B" w:rsidRPr="004D34E1" w:rsidRDefault="004E576B" w:rsidP="004E576B">
      <w:pPr>
        <w:pStyle w:val="Sinespaciado"/>
        <w:ind w:left="1440"/>
        <w:jc w:val="both"/>
        <w:rPr>
          <w:rFonts w:ascii="Aptos Narrow" w:hAnsi="Aptos Narrow" w:cs="Arial"/>
          <w:i/>
          <w:iCs/>
          <w:sz w:val="24"/>
          <w:szCs w:val="24"/>
        </w:rPr>
      </w:pPr>
    </w:p>
    <w:p w14:paraId="33228BA2" w14:textId="5DE1C063" w:rsidR="004E576B" w:rsidRPr="004D34E1" w:rsidRDefault="004E576B" w:rsidP="004E576B">
      <w:pPr>
        <w:pStyle w:val="Sinespaciado"/>
        <w:numPr>
          <w:ilvl w:val="0"/>
          <w:numId w:val="5"/>
        </w:numPr>
        <w:jc w:val="both"/>
        <w:rPr>
          <w:rFonts w:ascii="Aptos Narrow" w:hAnsi="Aptos Narrow" w:cs="Arial"/>
          <w:i/>
          <w:iCs/>
          <w:sz w:val="24"/>
          <w:szCs w:val="24"/>
        </w:rPr>
      </w:pPr>
      <w:r w:rsidRPr="004D34E1">
        <w:rPr>
          <w:rFonts w:ascii="Aptos Narrow" w:hAnsi="Aptos Narrow" w:cs="Arial"/>
          <w:b/>
          <w:bCs/>
          <w:i/>
          <w:iCs/>
          <w:sz w:val="24"/>
          <w:szCs w:val="24"/>
        </w:rPr>
        <w:t>Artículo 70.</w:t>
      </w:r>
      <w:r w:rsidRPr="004D34E1">
        <w:rPr>
          <w:rFonts w:ascii="Aptos Narrow" w:hAnsi="Aptos Narrow" w:cs="Arial"/>
          <w:i/>
          <w:iCs/>
          <w:sz w:val="24"/>
          <w:szCs w:val="24"/>
        </w:rPr>
        <w:t xml:space="preserve">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14:paraId="36194B1F" w14:textId="77777777" w:rsidR="004E576B" w:rsidRPr="004D34E1" w:rsidRDefault="004E576B" w:rsidP="004E576B">
      <w:pPr>
        <w:pStyle w:val="Prrafodelista"/>
        <w:rPr>
          <w:rFonts w:ascii="Aptos Narrow" w:hAnsi="Aptos Narrow" w:cs="Arial"/>
          <w:i/>
          <w:iCs/>
          <w:sz w:val="24"/>
          <w:szCs w:val="24"/>
        </w:rPr>
      </w:pPr>
    </w:p>
    <w:p w14:paraId="03710F50" w14:textId="48B160CF" w:rsidR="004E576B" w:rsidRPr="004D34E1" w:rsidRDefault="004E576B" w:rsidP="004E576B">
      <w:pPr>
        <w:pStyle w:val="Sinespaciado"/>
        <w:numPr>
          <w:ilvl w:val="0"/>
          <w:numId w:val="5"/>
        </w:numPr>
        <w:jc w:val="both"/>
        <w:rPr>
          <w:rFonts w:ascii="Aptos Narrow" w:hAnsi="Aptos Narrow" w:cs="Arial"/>
          <w:i/>
          <w:iCs/>
          <w:sz w:val="24"/>
          <w:szCs w:val="24"/>
        </w:rPr>
      </w:pPr>
      <w:r w:rsidRPr="004D34E1">
        <w:rPr>
          <w:rFonts w:ascii="Aptos Narrow" w:hAnsi="Aptos Narrow" w:cs="Arial"/>
          <w:b/>
          <w:bCs/>
          <w:i/>
          <w:iCs/>
          <w:sz w:val="24"/>
          <w:szCs w:val="24"/>
        </w:rPr>
        <w:t>Artículo 71</w:t>
      </w:r>
      <w:r w:rsidRPr="004D34E1">
        <w:rPr>
          <w:rFonts w:ascii="Aptos Narrow" w:hAnsi="Aptos Narrow" w:cs="Arial"/>
          <w:i/>
          <w:iCs/>
          <w:sz w:val="24"/>
          <w:szCs w:val="24"/>
        </w:rPr>
        <w:t>. 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w:t>
      </w:r>
    </w:p>
    <w:p w14:paraId="481EEBBC" w14:textId="77777777" w:rsidR="008E4266" w:rsidRPr="004D34E1" w:rsidRDefault="008E4266" w:rsidP="008E4266">
      <w:pPr>
        <w:pStyle w:val="Sinespaciado"/>
        <w:ind w:left="1440"/>
        <w:rPr>
          <w:rFonts w:ascii="Aptos Narrow" w:hAnsi="Aptos Narrow" w:cs="Arial"/>
          <w:i/>
          <w:iCs/>
          <w:sz w:val="24"/>
          <w:szCs w:val="24"/>
        </w:rPr>
      </w:pPr>
    </w:p>
    <w:p w14:paraId="354B1F4C" w14:textId="117D069D" w:rsidR="00DC4AE5" w:rsidRPr="004D34E1" w:rsidRDefault="00D82190" w:rsidP="00D82190">
      <w:pPr>
        <w:pStyle w:val="Sinespaciado"/>
        <w:numPr>
          <w:ilvl w:val="1"/>
          <w:numId w:val="1"/>
        </w:numPr>
        <w:rPr>
          <w:rFonts w:ascii="Aptos Narrow" w:hAnsi="Aptos Narrow" w:cs="Arial"/>
          <w:b/>
          <w:bCs/>
          <w:sz w:val="24"/>
          <w:szCs w:val="24"/>
        </w:rPr>
      </w:pPr>
      <w:r w:rsidRPr="004D34E1">
        <w:rPr>
          <w:rFonts w:ascii="Aptos Narrow" w:hAnsi="Aptos Narrow" w:cs="Arial"/>
          <w:b/>
          <w:bCs/>
          <w:sz w:val="24"/>
          <w:szCs w:val="24"/>
        </w:rPr>
        <w:t xml:space="preserve">Marco Legal </w:t>
      </w:r>
      <w:r w:rsidR="0039000A" w:rsidRPr="004D34E1">
        <w:rPr>
          <w:rFonts w:ascii="Aptos Narrow" w:hAnsi="Aptos Narrow" w:cs="Arial"/>
          <w:b/>
          <w:bCs/>
          <w:sz w:val="24"/>
          <w:szCs w:val="24"/>
        </w:rPr>
        <w:t xml:space="preserve"> </w:t>
      </w:r>
    </w:p>
    <w:p w14:paraId="7947BF55" w14:textId="77777777" w:rsidR="004E576B" w:rsidRPr="004D34E1" w:rsidRDefault="004E576B" w:rsidP="00D82190">
      <w:pPr>
        <w:pStyle w:val="Sinespaciado"/>
        <w:ind w:left="720"/>
        <w:jc w:val="both"/>
        <w:rPr>
          <w:rFonts w:ascii="Aptos Narrow" w:hAnsi="Aptos Narrow" w:cs="Arial"/>
          <w:b/>
          <w:bCs/>
          <w:sz w:val="24"/>
          <w:szCs w:val="24"/>
        </w:rPr>
      </w:pPr>
    </w:p>
    <w:p w14:paraId="2C0E14A3" w14:textId="5F8480A2" w:rsidR="00D82190" w:rsidRPr="004D34E1" w:rsidRDefault="004E576B" w:rsidP="00D82190">
      <w:pPr>
        <w:pStyle w:val="Sinespaciado"/>
        <w:ind w:left="720"/>
        <w:jc w:val="both"/>
        <w:rPr>
          <w:rFonts w:ascii="Aptos Narrow" w:hAnsi="Aptos Narrow" w:cs="Arial"/>
          <w:b/>
          <w:bCs/>
          <w:sz w:val="24"/>
          <w:szCs w:val="24"/>
        </w:rPr>
      </w:pPr>
      <w:r w:rsidRPr="004D34E1">
        <w:rPr>
          <w:rFonts w:ascii="Aptos Narrow" w:hAnsi="Aptos Narrow" w:cs="Arial"/>
          <w:b/>
          <w:bCs/>
          <w:sz w:val="24"/>
          <w:szCs w:val="24"/>
        </w:rPr>
        <w:t>Leyes</w:t>
      </w:r>
    </w:p>
    <w:p w14:paraId="74BEE35F" w14:textId="5A1603F4" w:rsidR="00B70F92" w:rsidRPr="004D34E1" w:rsidRDefault="008E4266" w:rsidP="00B70F92">
      <w:pPr>
        <w:pStyle w:val="Sinespaciado"/>
        <w:numPr>
          <w:ilvl w:val="0"/>
          <w:numId w:val="2"/>
        </w:numPr>
        <w:jc w:val="both"/>
        <w:rPr>
          <w:rFonts w:ascii="Aptos Narrow" w:hAnsi="Aptos Narrow" w:cs="Arial"/>
          <w:b/>
          <w:bCs/>
          <w:sz w:val="24"/>
          <w:szCs w:val="24"/>
        </w:rPr>
      </w:pPr>
      <w:r w:rsidRPr="004D34E1">
        <w:rPr>
          <w:rFonts w:ascii="Aptos Narrow" w:hAnsi="Aptos Narrow" w:cs="Arial"/>
          <w:b/>
          <w:bCs/>
          <w:sz w:val="24"/>
          <w:szCs w:val="24"/>
        </w:rPr>
        <w:t>Ley 5 de 1992 "</w:t>
      </w:r>
      <w:r w:rsidRPr="004D34E1">
        <w:rPr>
          <w:rFonts w:ascii="Aptos Narrow" w:hAnsi="Aptos Narrow" w:cs="Arial"/>
          <w:i/>
          <w:iCs/>
          <w:sz w:val="24"/>
          <w:szCs w:val="24"/>
        </w:rPr>
        <w:t>Por la cual se expide el Reglamento del Congreso; el Senado y la Cámara de Representantes</w:t>
      </w:r>
      <w:r w:rsidRPr="004D34E1">
        <w:rPr>
          <w:rFonts w:ascii="Aptos Narrow" w:hAnsi="Aptos Narrow" w:cs="Arial"/>
          <w:b/>
          <w:bCs/>
          <w:sz w:val="24"/>
          <w:szCs w:val="24"/>
        </w:rPr>
        <w:t>"</w:t>
      </w:r>
    </w:p>
    <w:p w14:paraId="19A2939D" w14:textId="77777777" w:rsidR="004E576B" w:rsidRPr="004D34E1" w:rsidRDefault="004E576B" w:rsidP="004E576B">
      <w:pPr>
        <w:pStyle w:val="Sinespaciado"/>
        <w:ind w:left="1440"/>
        <w:jc w:val="both"/>
        <w:rPr>
          <w:rFonts w:ascii="Aptos Narrow" w:hAnsi="Aptos Narrow" w:cs="Arial"/>
          <w:b/>
          <w:bCs/>
          <w:sz w:val="24"/>
          <w:szCs w:val="24"/>
        </w:rPr>
      </w:pPr>
    </w:p>
    <w:p w14:paraId="78429233" w14:textId="0985E6CE" w:rsidR="004E576B" w:rsidRPr="004D34E1" w:rsidRDefault="004E576B" w:rsidP="00B70F92">
      <w:pPr>
        <w:pStyle w:val="Sinespaciado"/>
        <w:numPr>
          <w:ilvl w:val="0"/>
          <w:numId w:val="2"/>
        </w:numPr>
        <w:jc w:val="both"/>
        <w:rPr>
          <w:rFonts w:ascii="Aptos Narrow" w:hAnsi="Aptos Narrow" w:cs="Arial"/>
          <w:b/>
          <w:bCs/>
          <w:sz w:val="24"/>
          <w:szCs w:val="24"/>
        </w:rPr>
      </w:pPr>
      <w:r w:rsidRPr="004D34E1">
        <w:rPr>
          <w:rFonts w:ascii="Aptos Narrow" w:hAnsi="Aptos Narrow" w:cs="Arial"/>
          <w:b/>
          <w:bCs/>
          <w:sz w:val="24"/>
          <w:szCs w:val="24"/>
        </w:rPr>
        <w:t>Ley 30 de 1992 “</w:t>
      </w:r>
      <w:r w:rsidRPr="004D34E1">
        <w:rPr>
          <w:rFonts w:ascii="Aptos Narrow" w:hAnsi="Aptos Narrow" w:cs="Arial"/>
          <w:i/>
          <w:iCs/>
          <w:sz w:val="24"/>
          <w:szCs w:val="24"/>
        </w:rPr>
        <w:t>Por la cual se organiza el servicio público de la Educación Superior”</w:t>
      </w:r>
      <w:r w:rsidRPr="004D34E1">
        <w:rPr>
          <w:rFonts w:ascii="Aptos Narrow" w:hAnsi="Aptos Narrow" w:cs="Arial"/>
          <w:b/>
          <w:bCs/>
          <w:sz w:val="24"/>
          <w:szCs w:val="24"/>
        </w:rPr>
        <w:t xml:space="preserve"> </w:t>
      </w:r>
    </w:p>
    <w:p w14:paraId="61C78061" w14:textId="77777777" w:rsidR="004E576B" w:rsidRPr="004D34E1" w:rsidRDefault="004E576B" w:rsidP="004E576B">
      <w:pPr>
        <w:pStyle w:val="Prrafodelista"/>
        <w:rPr>
          <w:rFonts w:ascii="Aptos Narrow" w:hAnsi="Aptos Narrow" w:cs="Arial"/>
          <w:b/>
          <w:bCs/>
          <w:sz w:val="24"/>
          <w:szCs w:val="24"/>
        </w:rPr>
      </w:pPr>
    </w:p>
    <w:p w14:paraId="70F428A0" w14:textId="3DB67049" w:rsidR="004E576B" w:rsidRPr="004D34E1" w:rsidRDefault="004E576B" w:rsidP="00B70F92">
      <w:pPr>
        <w:pStyle w:val="Sinespaciado"/>
        <w:numPr>
          <w:ilvl w:val="0"/>
          <w:numId w:val="2"/>
        </w:numPr>
        <w:jc w:val="both"/>
        <w:rPr>
          <w:rFonts w:ascii="Aptos Narrow" w:hAnsi="Aptos Narrow" w:cs="Arial"/>
          <w:b/>
          <w:bCs/>
          <w:i/>
          <w:iCs/>
          <w:sz w:val="24"/>
          <w:szCs w:val="24"/>
        </w:rPr>
      </w:pPr>
      <w:r w:rsidRPr="004D34E1">
        <w:rPr>
          <w:rFonts w:ascii="Aptos Narrow" w:hAnsi="Aptos Narrow" w:cs="Arial"/>
          <w:b/>
          <w:bCs/>
          <w:sz w:val="24"/>
          <w:szCs w:val="24"/>
        </w:rPr>
        <w:t>Ley 115 de 1994 “</w:t>
      </w:r>
      <w:r w:rsidRPr="004D34E1">
        <w:rPr>
          <w:rFonts w:ascii="Aptos Narrow" w:hAnsi="Aptos Narrow" w:cs="Arial"/>
          <w:i/>
          <w:iCs/>
          <w:sz w:val="24"/>
          <w:szCs w:val="24"/>
        </w:rPr>
        <w:t>Por la cual se expide la ley general de educación.”</w:t>
      </w:r>
    </w:p>
    <w:p w14:paraId="2E6CF5F6" w14:textId="77777777" w:rsidR="008E4266" w:rsidRPr="004D34E1" w:rsidRDefault="008E4266" w:rsidP="008E4266">
      <w:pPr>
        <w:pStyle w:val="Sinespaciado"/>
        <w:ind w:left="1440"/>
        <w:jc w:val="both"/>
        <w:rPr>
          <w:rFonts w:ascii="Aptos Narrow" w:hAnsi="Aptos Narrow" w:cs="Arial"/>
          <w:b/>
          <w:bCs/>
          <w:i/>
          <w:iCs/>
          <w:sz w:val="24"/>
          <w:szCs w:val="24"/>
        </w:rPr>
      </w:pPr>
    </w:p>
    <w:p w14:paraId="24F3DF7B" w14:textId="67747AF5" w:rsidR="00B70F92" w:rsidRPr="004D34E1" w:rsidRDefault="00B70F92" w:rsidP="00B70F92">
      <w:pPr>
        <w:pStyle w:val="Sinespaciado"/>
        <w:numPr>
          <w:ilvl w:val="0"/>
          <w:numId w:val="2"/>
        </w:numPr>
        <w:jc w:val="both"/>
        <w:rPr>
          <w:rFonts w:ascii="Aptos Narrow" w:hAnsi="Aptos Narrow" w:cs="Arial"/>
          <w:i/>
          <w:iCs/>
          <w:sz w:val="24"/>
          <w:szCs w:val="24"/>
        </w:rPr>
      </w:pPr>
      <w:r w:rsidRPr="004D34E1">
        <w:rPr>
          <w:rFonts w:ascii="Aptos Narrow" w:hAnsi="Aptos Narrow" w:cs="Arial"/>
          <w:b/>
          <w:bCs/>
          <w:sz w:val="24"/>
          <w:szCs w:val="24"/>
        </w:rPr>
        <w:t xml:space="preserve">Ley 1937 de 2018 </w:t>
      </w:r>
      <w:r w:rsidRPr="004D34E1">
        <w:rPr>
          <w:rFonts w:ascii="Aptos Narrow" w:hAnsi="Aptos Narrow" w:cs="Arial"/>
          <w:i/>
          <w:iCs/>
          <w:sz w:val="24"/>
          <w:szCs w:val="24"/>
        </w:rPr>
        <w:t>"Por la cual se establece la naturaleza y régimen jurídico de la Fundación Universitaria internacional del Trópico Am</w:t>
      </w:r>
      <w:r w:rsidR="008E4266" w:rsidRPr="004D34E1">
        <w:rPr>
          <w:rFonts w:ascii="Aptos Narrow" w:hAnsi="Aptos Narrow" w:cs="Arial"/>
          <w:i/>
          <w:iCs/>
          <w:sz w:val="24"/>
          <w:szCs w:val="24"/>
        </w:rPr>
        <w:t>e</w:t>
      </w:r>
      <w:r w:rsidRPr="004D34E1">
        <w:rPr>
          <w:rFonts w:ascii="Aptos Narrow" w:hAnsi="Aptos Narrow" w:cs="Arial"/>
          <w:i/>
          <w:iCs/>
          <w:sz w:val="24"/>
          <w:szCs w:val="24"/>
        </w:rPr>
        <w:t>ricano"</w:t>
      </w:r>
    </w:p>
    <w:p w14:paraId="4A7F5217" w14:textId="77777777" w:rsidR="00B70F92" w:rsidRPr="004D34E1" w:rsidRDefault="00B70F92" w:rsidP="00B70F92">
      <w:pPr>
        <w:pStyle w:val="Sinespaciado"/>
        <w:ind w:left="1440"/>
        <w:jc w:val="both"/>
        <w:rPr>
          <w:rFonts w:ascii="Aptos Narrow" w:hAnsi="Aptos Narrow" w:cs="Arial"/>
          <w:i/>
          <w:iCs/>
          <w:sz w:val="24"/>
          <w:szCs w:val="24"/>
        </w:rPr>
      </w:pPr>
    </w:p>
    <w:p w14:paraId="047F4B12" w14:textId="2CCB211A" w:rsidR="00E40139" w:rsidRPr="004D34E1" w:rsidRDefault="00D82190" w:rsidP="00E40139">
      <w:pPr>
        <w:pStyle w:val="Sinespaciado"/>
        <w:numPr>
          <w:ilvl w:val="0"/>
          <w:numId w:val="2"/>
        </w:numPr>
        <w:jc w:val="both"/>
        <w:rPr>
          <w:rFonts w:ascii="Aptos Narrow" w:hAnsi="Aptos Narrow" w:cs="Arial"/>
          <w:i/>
          <w:iCs/>
          <w:sz w:val="24"/>
          <w:szCs w:val="24"/>
        </w:rPr>
      </w:pPr>
      <w:r w:rsidRPr="004D34E1">
        <w:rPr>
          <w:rFonts w:ascii="Aptos Narrow" w:hAnsi="Aptos Narrow" w:cs="Arial"/>
          <w:b/>
          <w:bCs/>
          <w:sz w:val="24"/>
          <w:szCs w:val="24"/>
        </w:rPr>
        <w:t>Ley 2123 de 2021</w:t>
      </w:r>
      <w:r w:rsidR="00B70F92" w:rsidRPr="004D34E1">
        <w:rPr>
          <w:rFonts w:ascii="Aptos Narrow" w:hAnsi="Aptos Narrow" w:cs="Arial"/>
          <w:b/>
          <w:bCs/>
          <w:sz w:val="24"/>
          <w:szCs w:val="24"/>
        </w:rPr>
        <w:t xml:space="preserve"> </w:t>
      </w:r>
      <w:r w:rsidR="00B70F92" w:rsidRPr="004D34E1">
        <w:rPr>
          <w:rFonts w:ascii="Aptos Narrow" w:hAnsi="Aptos Narrow" w:cs="Arial"/>
          <w:sz w:val="24"/>
          <w:szCs w:val="24"/>
        </w:rPr>
        <w:t>“</w:t>
      </w:r>
      <w:r w:rsidR="00B70F92" w:rsidRPr="004D34E1">
        <w:rPr>
          <w:rFonts w:ascii="Aptos Narrow" w:hAnsi="Aptos Narrow" w:cs="Arial"/>
          <w:i/>
          <w:iCs/>
          <w:sz w:val="24"/>
          <w:szCs w:val="24"/>
        </w:rPr>
        <w:t>Por la cual se autoriza a la asamblea del Departamento de Casanare para que ordene la emisión de la estampilla en pro del fortalecimiento de la universidad que trata la Ley 1937 de 2018 y se dictan otras disposiciones”</w:t>
      </w:r>
      <w:r w:rsidR="004E576B" w:rsidRPr="004D34E1">
        <w:rPr>
          <w:rFonts w:ascii="Aptos Narrow" w:hAnsi="Aptos Narrow" w:cs="Arial"/>
          <w:i/>
          <w:iCs/>
          <w:sz w:val="24"/>
          <w:szCs w:val="24"/>
        </w:rPr>
        <w:t>.</w:t>
      </w:r>
    </w:p>
    <w:p w14:paraId="57D4D779" w14:textId="78D00A26" w:rsidR="00DC60C2" w:rsidRDefault="00DC60C2" w:rsidP="00DC4AE5">
      <w:pPr>
        <w:pStyle w:val="Sinespaciado"/>
        <w:rPr>
          <w:rFonts w:ascii="Aptos Narrow" w:hAnsi="Aptos Narrow" w:cs="Arial"/>
          <w:i/>
          <w:iCs/>
          <w:sz w:val="24"/>
          <w:szCs w:val="24"/>
        </w:rPr>
      </w:pPr>
    </w:p>
    <w:p w14:paraId="3896CF66" w14:textId="2647F1DF" w:rsidR="00846BF2" w:rsidRDefault="00846BF2" w:rsidP="00DC4AE5">
      <w:pPr>
        <w:pStyle w:val="Sinespaciado"/>
        <w:rPr>
          <w:rFonts w:ascii="Aptos Narrow" w:hAnsi="Aptos Narrow" w:cs="Arial"/>
          <w:i/>
          <w:iCs/>
          <w:sz w:val="24"/>
          <w:szCs w:val="24"/>
        </w:rPr>
      </w:pPr>
    </w:p>
    <w:p w14:paraId="038BE0A7" w14:textId="77777777" w:rsidR="00B43EA3" w:rsidRPr="004D34E1" w:rsidRDefault="00B43EA3" w:rsidP="00DC4AE5">
      <w:pPr>
        <w:pStyle w:val="Sinespaciado"/>
        <w:rPr>
          <w:rFonts w:ascii="Aptos Narrow" w:hAnsi="Aptos Narrow" w:cs="Arial"/>
          <w:i/>
          <w:iCs/>
          <w:sz w:val="24"/>
          <w:szCs w:val="24"/>
        </w:rPr>
      </w:pPr>
    </w:p>
    <w:tbl>
      <w:tblPr>
        <w:tblStyle w:val="Tablaconcuadrcula"/>
        <w:tblW w:w="0" w:type="auto"/>
        <w:tblLook w:val="04A0" w:firstRow="1" w:lastRow="0" w:firstColumn="1" w:lastColumn="0" w:noHBand="0" w:noVBand="1"/>
      </w:tblPr>
      <w:tblGrid>
        <w:gridCol w:w="8828"/>
      </w:tblGrid>
      <w:tr w:rsidR="00DC4AE5" w:rsidRPr="004D34E1" w14:paraId="45EC84F9" w14:textId="77777777" w:rsidTr="00DC4AE5">
        <w:tc>
          <w:tcPr>
            <w:tcW w:w="8828" w:type="dxa"/>
          </w:tcPr>
          <w:p w14:paraId="6A6BD58D" w14:textId="42B858DE" w:rsidR="00DC4AE5" w:rsidRPr="004D34E1" w:rsidRDefault="00DC4AE5" w:rsidP="00DC4AE5">
            <w:pPr>
              <w:pStyle w:val="Sinespaciado"/>
              <w:jc w:val="center"/>
              <w:rPr>
                <w:rFonts w:ascii="Aptos Narrow" w:hAnsi="Aptos Narrow" w:cs="Arial"/>
                <w:b/>
                <w:bCs/>
                <w:sz w:val="24"/>
                <w:szCs w:val="24"/>
              </w:rPr>
            </w:pPr>
            <w:r w:rsidRPr="004D34E1">
              <w:rPr>
                <w:rFonts w:ascii="Aptos Narrow" w:hAnsi="Aptos Narrow" w:cs="Arial"/>
                <w:b/>
                <w:bCs/>
                <w:sz w:val="24"/>
                <w:szCs w:val="24"/>
              </w:rPr>
              <w:t>TRÁMITE DEL PROYECTO</w:t>
            </w:r>
          </w:p>
        </w:tc>
      </w:tr>
    </w:tbl>
    <w:p w14:paraId="748B67CA" w14:textId="68941046" w:rsidR="00DC4AE5" w:rsidRPr="004D34E1" w:rsidRDefault="00DC4AE5" w:rsidP="00BC5203">
      <w:pPr>
        <w:jc w:val="both"/>
        <w:rPr>
          <w:rFonts w:ascii="Aptos Narrow" w:hAnsi="Aptos Narrow" w:cs="Arial"/>
          <w:sz w:val="24"/>
          <w:szCs w:val="24"/>
        </w:rPr>
      </w:pPr>
      <w:r w:rsidRPr="004D34E1">
        <w:rPr>
          <w:rFonts w:ascii="Aptos Narrow" w:hAnsi="Aptos Narrow" w:cs="Arial"/>
          <w:b/>
          <w:bCs/>
          <w:sz w:val="24"/>
          <w:szCs w:val="24"/>
        </w:rPr>
        <w:lastRenderedPageBreak/>
        <w:t>Origen:</w:t>
      </w:r>
      <w:r w:rsidRPr="004D34E1">
        <w:rPr>
          <w:rFonts w:ascii="Aptos Narrow" w:hAnsi="Aptos Narrow" w:cs="Arial"/>
          <w:sz w:val="24"/>
          <w:szCs w:val="24"/>
        </w:rPr>
        <w:t xml:space="preserve"> Congresual </w:t>
      </w:r>
    </w:p>
    <w:p w14:paraId="11F72612" w14:textId="650790EA" w:rsidR="00DC4AE5" w:rsidRPr="004D34E1" w:rsidRDefault="00DC4AE5" w:rsidP="00EE546F">
      <w:pPr>
        <w:pStyle w:val="Sinespaciado"/>
        <w:rPr>
          <w:rFonts w:ascii="Aptos Narrow" w:hAnsi="Aptos Narrow" w:cs="Arial"/>
          <w:sz w:val="24"/>
          <w:szCs w:val="24"/>
        </w:rPr>
      </w:pPr>
      <w:r w:rsidRPr="004D34E1">
        <w:rPr>
          <w:rFonts w:ascii="Aptos Narrow" w:hAnsi="Aptos Narrow" w:cs="Arial"/>
          <w:b/>
          <w:bCs/>
          <w:sz w:val="24"/>
          <w:szCs w:val="24"/>
        </w:rPr>
        <w:t xml:space="preserve">Autor: </w:t>
      </w:r>
      <w:r w:rsidRPr="004D34E1">
        <w:rPr>
          <w:rFonts w:ascii="Aptos Narrow" w:hAnsi="Aptos Narrow" w:cs="Arial"/>
          <w:sz w:val="24"/>
          <w:szCs w:val="24"/>
        </w:rPr>
        <w:t>H.R.</w:t>
      </w:r>
      <w:r w:rsidRPr="004D34E1">
        <w:rPr>
          <w:rFonts w:ascii="Aptos Narrow" w:hAnsi="Aptos Narrow" w:cs="Arial"/>
          <w:b/>
          <w:bCs/>
          <w:sz w:val="24"/>
          <w:szCs w:val="24"/>
        </w:rPr>
        <w:t xml:space="preserve"> </w:t>
      </w:r>
      <w:r w:rsidR="00B43EA3">
        <w:rPr>
          <w:rFonts w:ascii="Aptos Narrow" w:hAnsi="Aptos Narrow" w:cs="Arial"/>
          <w:sz w:val="24"/>
          <w:szCs w:val="24"/>
        </w:rPr>
        <w:t>Hugo Alfonso Archila Suárez</w:t>
      </w:r>
    </w:p>
    <w:tbl>
      <w:tblPr>
        <w:tblStyle w:val="Tablaconcuadrcula"/>
        <w:tblW w:w="0" w:type="auto"/>
        <w:tblLook w:val="04A0" w:firstRow="1" w:lastRow="0" w:firstColumn="1" w:lastColumn="0" w:noHBand="0" w:noVBand="1"/>
      </w:tblPr>
      <w:tblGrid>
        <w:gridCol w:w="8828"/>
      </w:tblGrid>
      <w:tr w:rsidR="00DC4AE5" w:rsidRPr="004D34E1" w14:paraId="4C6731A6" w14:textId="77777777" w:rsidTr="00DC4AE5">
        <w:tc>
          <w:tcPr>
            <w:tcW w:w="8828" w:type="dxa"/>
          </w:tcPr>
          <w:p w14:paraId="2349419F" w14:textId="6BF41BC7" w:rsidR="00DC4AE5" w:rsidRPr="004D34E1" w:rsidRDefault="00DC4AE5" w:rsidP="00DC4AE5">
            <w:pPr>
              <w:pStyle w:val="Sinespaciado"/>
              <w:jc w:val="center"/>
              <w:rPr>
                <w:rFonts w:ascii="Aptos Narrow" w:hAnsi="Aptos Narrow" w:cs="Arial"/>
                <w:b/>
                <w:bCs/>
                <w:sz w:val="24"/>
                <w:szCs w:val="24"/>
              </w:rPr>
            </w:pPr>
            <w:r w:rsidRPr="004D34E1">
              <w:rPr>
                <w:rFonts w:ascii="Aptos Narrow" w:hAnsi="Aptos Narrow" w:cs="Arial"/>
                <w:b/>
                <w:bCs/>
                <w:sz w:val="24"/>
                <w:szCs w:val="24"/>
              </w:rPr>
              <w:t>RELACIÓN DE POSIBLES CONFLICTOS DE INTERÉS</w:t>
            </w:r>
          </w:p>
        </w:tc>
      </w:tr>
    </w:tbl>
    <w:p w14:paraId="634BC2D8" w14:textId="6CE70FF8" w:rsidR="00DC60C2" w:rsidRPr="004D34E1" w:rsidRDefault="00DC60C2" w:rsidP="00D93804">
      <w:pPr>
        <w:pStyle w:val="Sinespaciado"/>
        <w:jc w:val="both"/>
        <w:rPr>
          <w:rFonts w:ascii="Aptos Narrow" w:hAnsi="Aptos Narrow" w:cs="Arial"/>
          <w:sz w:val="24"/>
          <w:szCs w:val="24"/>
        </w:rPr>
      </w:pPr>
    </w:p>
    <w:p w14:paraId="0C9A22D0" w14:textId="053BDA89" w:rsidR="005C35AC" w:rsidRPr="004D34E1" w:rsidRDefault="00DC4AE5" w:rsidP="00D93804">
      <w:pPr>
        <w:pStyle w:val="Sinespaciado"/>
        <w:jc w:val="both"/>
        <w:rPr>
          <w:rFonts w:ascii="Aptos Narrow" w:hAnsi="Aptos Narrow" w:cs="Arial"/>
          <w:sz w:val="24"/>
          <w:szCs w:val="24"/>
        </w:rPr>
      </w:pPr>
      <w:r w:rsidRPr="004D34E1">
        <w:rPr>
          <w:rFonts w:ascii="Aptos Narrow" w:hAnsi="Aptos Narrow" w:cs="Arial"/>
          <w:sz w:val="24"/>
          <w:szCs w:val="24"/>
        </w:rPr>
        <w:t>El artículo 3 de la Ley 2003 de</w:t>
      </w:r>
      <w:r w:rsidR="00D93804" w:rsidRPr="004D34E1">
        <w:rPr>
          <w:rFonts w:ascii="Aptos Narrow" w:hAnsi="Aptos Narrow" w:cs="Arial"/>
          <w:sz w:val="24"/>
          <w:szCs w:val="24"/>
        </w:rPr>
        <w:t xml:space="preserve"> </w:t>
      </w:r>
      <w:r w:rsidRPr="004D34E1">
        <w:rPr>
          <w:rFonts w:ascii="Aptos Narrow" w:hAnsi="Aptos Narrow" w:cs="Arial"/>
          <w:sz w:val="24"/>
          <w:szCs w:val="24"/>
        </w:rPr>
        <w:t xml:space="preserve">2019, que modifica el artículo 291 de la Ley 5 de 1992, impone al autor y ponente la obligación de presentar en el cuerpo de la exposición de motivos de los proyectos de ley, un acápite que describa </w:t>
      </w:r>
      <w:r w:rsidR="005C35AC" w:rsidRPr="004D34E1">
        <w:rPr>
          <w:rFonts w:ascii="Aptos Narrow" w:hAnsi="Aptos Narrow" w:cs="Arial"/>
          <w:sz w:val="24"/>
          <w:szCs w:val="24"/>
        </w:rPr>
        <w:t>la circunstancias o eventos que podrían generar conflicto de interés para los congresistas en el marco de la discusión y votación de los mismos.</w:t>
      </w:r>
    </w:p>
    <w:p w14:paraId="49A07A3B" w14:textId="77777777" w:rsidR="005C35AC" w:rsidRPr="004D34E1" w:rsidRDefault="005C35AC" w:rsidP="00D93804">
      <w:pPr>
        <w:pStyle w:val="Sinespaciado"/>
        <w:jc w:val="both"/>
        <w:rPr>
          <w:rFonts w:ascii="Aptos Narrow" w:hAnsi="Aptos Narrow" w:cs="Arial"/>
          <w:sz w:val="24"/>
          <w:szCs w:val="24"/>
        </w:rPr>
      </w:pPr>
    </w:p>
    <w:p w14:paraId="711125D2" w14:textId="77777777" w:rsidR="00FE2A04" w:rsidRPr="004D34E1" w:rsidRDefault="005C35AC" w:rsidP="00D93804">
      <w:pPr>
        <w:pStyle w:val="Sinespaciado"/>
        <w:jc w:val="both"/>
        <w:rPr>
          <w:rFonts w:ascii="Aptos Narrow" w:hAnsi="Aptos Narrow" w:cs="Arial"/>
          <w:sz w:val="24"/>
          <w:szCs w:val="24"/>
        </w:rPr>
      </w:pPr>
      <w:r w:rsidRPr="004D34E1">
        <w:rPr>
          <w:rFonts w:ascii="Aptos Narrow" w:hAnsi="Aptos Narrow" w:cs="Arial"/>
          <w:sz w:val="24"/>
          <w:szCs w:val="24"/>
        </w:rPr>
        <w:t>Así las cosas, dándole cumplimiento a la ley, en mi calidad de autor del presente proyecto de ley, manifiesto que, no genera conflicto de interés a los congresistas que participen en su discusión y votación, por ser una iniciativa de interés general</w:t>
      </w:r>
      <w:r w:rsidR="00D93804" w:rsidRPr="004D34E1">
        <w:rPr>
          <w:rFonts w:ascii="Aptos Narrow" w:hAnsi="Aptos Narrow" w:cs="Arial"/>
          <w:sz w:val="24"/>
          <w:szCs w:val="24"/>
        </w:rPr>
        <w:t xml:space="preserve">, común a todos en igualdad de condiciones, que puede coincidir </w:t>
      </w:r>
      <w:r w:rsidR="002F5CB6" w:rsidRPr="004D34E1">
        <w:rPr>
          <w:rFonts w:ascii="Aptos Narrow" w:hAnsi="Aptos Narrow" w:cs="Arial"/>
          <w:sz w:val="24"/>
          <w:szCs w:val="24"/>
        </w:rPr>
        <w:t>y fusionarse con los intereses del electorado; es decir no se materializa una situación concreta que resulte un beneficio particular</w:t>
      </w:r>
      <w:r w:rsidR="00FE2A04" w:rsidRPr="004D34E1">
        <w:rPr>
          <w:rFonts w:ascii="Aptos Narrow" w:hAnsi="Aptos Narrow" w:cs="Arial"/>
          <w:sz w:val="24"/>
          <w:szCs w:val="24"/>
        </w:rPr>
        <w:t>. Tampoco hay un beneficio actual que se configure en circunstancias presentes, y mucho menos existe un beneficio directo que se pueda producir en forma específica respecto de los congresistas, de sus cónyuges, compañeros permanentes o parientes dentro del segundo grado de consanguinidad, segundo de afinidad o primero civil.</w:t>
      </w:r>
    </w:p>
    <w:p w14:paraId="1D7C9CEB" w14:textId="77777777" w:rsidR="00FE2A04" w:rsidRPr="004D34E1" w:rsidRDefault="00FE2A04" w:rsidP="00D93804">
      <w:pPr>
        <w:pStyle w:val="Sinespaciado"/>
        <w:jc w:val="both"/>
        <w:rPr>
          <w:rFonts w:ascii="Aptos Narrow" w:hAnsi="Aptos Narrow" w:cs="Arial"/>
          <w:sz w:val="24"/>
          <w:szCs w:val="24"/>
        </w:rPr>
      </w:pPr>
    </w:p>
    <w:p w14:paraId="007C517C" w14:textId="77777777" w:rsidR="00FE2A04" w:rsidRPr="004D34E1" w:rsidRDefault="00FE2A04" w:rsidP="00D93804">
      <w:pPr>
        <w:pStyle w:val="Sinespaciado"/>
        <w:jc w:val="both"/>
        <w:rPr>
          <w:rFonts w:ascii="Aptos Narrow" w:hAnsi="Aptos Narrow" w:cs="Arial"/>
          <w:sz w:val="24"/>
          <w:szCs w:val="24"/>
        </w:rPr>
      </w:pPr>
      <w:r w:rsidRPr="004D34E1">
        <w:rPr>
          <w:rFonts w:ascii="Aptos Narrow" w:hAnsi="Aptos Narrow" w:cs="Arial"/>
          <w:sz w:val="24"/>
          <w:szCs w:val="24"/>
        </w:rPr>
        <w:t xml:space="preserve">El Consejo de Estado, sobre esto ha manifestó expresamente que:    </w:t>
      </w:r>
    </w:p>
    <w:p w14:paraId="30A55DBA" w14:textId="77777777" w:rsidR="00FE2A04" w:rsidRPr="004D34E1" w:rsidRDefault="00FE2A04" w:rsidP="00D93804">
      <w:pPr>
        <w:pStyle w:val="Sinespaciado"/>
        <w:jc w:val="both"/>
        <w:rPr>
          <w:rFonts w:ascii="Aptos Narrow" w:hAnsi="Aptos Narrow" w:cs="Arial"/>
          <w:sz w:val="24"/>
          <w:szCs w:val="24"/>
        </w:rPr>
      </w:pPr>
    </w:p>
    <w:p w14:paraId="58696CAF" w14:textId="0F854F02" w:rsidR="00BC5203" w:rsidRPr="004D34E1" w:rsidRDefault="00A66B24" w:rsidP="00D93804">
      <w:pPr>
        <w:pStyle w:val="Sinespaciado"/>
        <w:jc w:val="both"/>
        <w:rPr>
          <w:rFonts w:ascii="Aptos Narrow" w:hAnsi="Aptos Narrow" w:cs="Arial"/>
          <w:sz w:val="24"/>
          <w:szCs w:val="24"/>
        </w:rPr>
      </w:pPr>
      <w:r w:rsidRPr="004D34E1">
        <w:rPr>
          <w:rFonts w:ascii="Aptos Narrow" w:hAnsi="Aptos Narrow" w:cs="Arial"/>
          <w:sz w:val="24"/>
          <w:szCs w:val="24"/>
        </w:rPr>
        <w:t>“</w:t>
      </w:r>
      <w:r w:rsidR="00FE2A04" w:rsidRPr="004D34E1">
        <w:rPr>
          <w:rFonts w:ascii="Aptos Narrow" w:hAnsi="Aptos Narrow" w:cs="Arial"/>
          <w:i/>
          <w:iCs/>
          <w:sz w:val="24"/>
          <w:szCs w:val="24"/>
        </w:rPr>
        <w:t xml:space="preserve">No cualquier interés configura la causal de desinvestidura en comento, pues se sabe que solo lo será aquél del que se pueda predicar que es </w:t>
      </w:r>
      <w:r w:rsidR="00FE2A04" w:rsidRPr="004D34E1">
        <w:rPr>
          <w:rFonts w:ascii="Aptos Narrow" w:hAnsi="Aptos Narrow" w:cs="Arial"/>
          <w:i/>
          <w:iCs/>
          <w:sz w:val="24"/>
          <w:szCs w:val="24"/>
          <w:u w:val="single"/>
        </w:rPr>
        <w:t>directo</w:t>
      </w:r>
      <w:r w:rsidR="00FE2A04" w:rsidRPr="004D34E1">
        <w:rPr>
          <w:rFonts w:ascii="Aptos Narrow" w:hAnsi="Aptos Narrow" w:cs="Arial"/>
          <w:i/>
          <w:iCs/>
          <w:sz w:val="24"/>
          <w:szCs w:val="24"/>
        </w:rPr>
        <w:t>, esto es, que per se al alegado beneficio</w:t>
      </w:r>
      <w:r w:rsidRPr="004D34E1">
        <w:rPr>
          <w:rFonts w:ascii="Aptos Narrow" w:hAnsi="Aptos Narrow" w:cs="Arial"/>
          <w:i/>
          <w:iCs/>
          <w:sz w:val="24"/>
          <w:szCs w:val="24"/>
        </w:rPr>
        <w:t xml:space="preserve">, provecho o utilidad encuentre su fuente en el asunto que fue conocido por el legislador; </w:t>
      </w:r>
      <w:r w:rsidRPr="004D34E1">
        <w:rPr>
          <w:rFonts w:ascii="Aptos Narrow" w:hAnsi="Aptos Narrow" w:cs="Arial"/>
          <w:i/>
          <w:iCs/>
          <w:sz w:val="24"/>
          <w:szCs w:val="24"/>
          <w:u w:val="single"/>
        </w:rPr>
        <w:t>particular</w:t>
      </w:r>
      <w:r w:rsidRPr="004D34E1">
        <w:rPr>
          <w:rFonts w:ascii="Aptos Narrow" w:hAnsi="Aptos Narrow" w:cs="Arial"/>
          <w:i/>
          <w:iCs/>
          <w:sz w:val="24"/>
          <w:szCs w:val="24"/>
        </w:rPr>
        <w:t xml:space="preserve">, que el mismo sea especifico o personal, bien para el congresista o quienes se encuentran relacionados con él; y </w:t>
      </w:r>
      <w:r w:rsidRPr="004D34E1">
        <w:rPr>
          <w:rFonts w:ascii="Aptos Narrow" w:hAnsi="Aptos Narrow" w:cs="Arial"/>
          <w:i/>
          <w:iCs/>
          <w:sz w:val="24"/>
          <w:szCs w:val="24"/>
          <w:u w:val="single"/>
        </w:rPr>
        <w:t>actual e inmediato</w:t>
      </w:r>
      <w:r w:rsidRPr="004D34E1">
        <w:rPr>
          <w:rFonts w:ascii="Aptos Narrow" w:hAnsi="Aptos Narrow" w:cs="Arial"/>
          <w:i/>
          <w:iCs/>
          <w:sz w:val="24"/>
          <w:szCs w:val="24"/>
        </w:rPr>
        <w:t xml:space="preserve">, que concurra para el momento en que ocurrió la participación o votación del congresista, lo que excluye sucesos contingentes, futuros o imprevisibles. También se tiene noticia </w:t>
      </w:r>
      <w:r w:rsidR="0068720F" w:rsidRPr="004D34E1">
        <w:rPr>
          <w:rFonts w:ascii="Aptos Narrow" w:hAnsi="Aptos Narrow" w:cs="Arial"/>
          <w:i/>
          <w:iCs/>
          <w:sz w:val="24"/>
          <w:szCs w:val="24"/>
        </w:rPr>
        <w:t>que el interés, puede ser de cualquier naturaleza, esto es económico o moral, sin distención alguna</w:t>
      </w:r>
      <w:r w:rsidR="0068720F" w:rsidRPr="004D34E1">
        <w:rPr>
          <w:rFonts w:ascii="Aptos Narrow" w:hAnsi="Aptos Narrow" w:cs="Arial"/>
          <w:sz w:val="24"/>
          <w:szCs w:val="24"/>
        </w:rPr>
        <w:t>.</w:t>
      </w:r>
      <w:r w:rsidR="0068720F" w:rsidRPr="004D34E1">
        <w:rPr>
          <w:rStyle w:val="Refdenotaalpie"/>
          <w:rFonts w:ascii="Aptos Narrow" w:hAnsi="Aptos Narrow" w:cs="Arial"/>
          <w:sz w:val="24"/>
          <w:szCs w:val="24"/>
        </w:rPr>
        <w:footnoteReference w:id="2"/>
      </w:r>
      <w:r w:rsidR="0068720F" w:rsidRPr="004D34E1">
        <w:rPr>
          <w:rFonts w:ascii="Aptos Narrow" w:hAnsi="Aptos Narrow" w:cs="Arial"/>
          <w:sz w:val="24"/>
          <w:szCs w:val="24"/>
        </w:rPr>
        <w:t xml:space="preserve">”   </w:t>
      </w:r>
      <w:r w:rsidRPr="004D34E1">
        <w:rPr>
          <w:rFonts w:ascii="Aptos Narrow" w:hAnsi="Aptos Narrow" w:cs="Arial"/>
          <w:sz w:val="24"/>
          <w:szCs w:val="24"/>
        </w:rPr>
        <w:t xml:space="preserve">      </w:t>
      </w:r>
      <w:r w:rsidR="00FE2A04" w:rsidRPr="004D34E1">
        <w:rPr>
          <w:rFonts w:ascii="Aptos Narrow" w:hAnsi="Aptos Narrow" w:cs="Arial"/>
          <w:sz w:val="24"/>
          <w:szCs w:val="24"/>
        </w:rPr>
        <w:t xml:space="preserve">        </w:t>
      </w:r>
      <w:r w:rsidR="002F5CB6" w:rsidRPr="004D34E1">
        <w:rPr>
          <w:rFonts w:ascii="Aptos Narrow" w:hAnsi="Aptos Narrow" w:cs="Arial"/>
          <w:sz w:val="24"/>
          <w:szCs w:val="24"/>
        </w:rPr>
        <w:t xml:space="preserve"> </w:t>
      </w:r>
      <w:r w:rsidR="005C35AC" w:rsidRPr="004D34E1">
        <w:rPr>
          <w:rFonts w:ascii="Aptos Narrow" w:hAnsi="Aptos Narrow" w:cs="Arial"/>
          <w:sz w:val="24"/>
          <w:szCs w:val="24"/>
        </w:rPr>
        <w:t xml:space="preserve">     </w:t>
      </w:r>
      <w:r w:rsidR="00DC4AE5" w:rsidRPr="004D34E1">
        <w:rPr>
          <w:rFonts w:ascii="Aptos Narrow" w:hAnsi="Aptos Narrow" w:cs="Arial"/>
          <w:sz w:val="24"/>
          <w:szCs w:val="24"/>
        </w:rPr>
        <w:t xml:space="preserve">  </w:t>
      </w:r>
    </w:p>
    <w:p w14:paraId="5F7B569B" w14:textId="64ADA297" w:rsidR="00BC5203" w:rsidRPr="004D34E1" w:rsidRDefault="00BC5203" w:rsidP="0068720F">
      <w:pPr>
        <w:pStyle w:val="Sinespaciado"/>
        <w:jc w:val="both"/>
        <w:rPr>
          <w:rFonts w:ascii="Aptos Narrow" w:hAnsi="Aptos Narrow" w:cs="Arial"/>
          <w:sz w:val="24"/>
          <w:szCs w:val="24"/>
        </w:rPr>
      </w:pPr>
      <w:r w:rsidRPr="004D34E1">
        <w:rPr>
          <w:rFonts w:ascii="Aptos Narrow" w:hAnsi="Aptos Narrow" w:cs="Arial"/>
          <w:sz w:val="24"/>
          <w:szCs w:val="24"/>
        </w:rPr>
        <w:t xml:space="preserve"> </w:t>
      </w:r>
    </w:p>
    <w:p w14:paraId="744357EA" w14:textId="1D86A2B8" w:rsidR="0068720F" w:rsidRPr="004D34E1" w:rsidRDefault="0068720F" w:rsidP="0068720F">
      <w:pPr>
        <w:pStyle w:val="Sinespaciado"/>
        <w:jc w:val="both"/>
        <w:rPr>
          <w:rFonts w:ascii="Aptos Narrow" w:hAnsi="Aptos Narrow" w:cs="Arial"/>
          <w:sz w:val="24"/>
          <w:szCs w:val="24"/>
        </w:rPr>
      </w:pPr>
      <w:r w:rsidRPr="004D34E1">
        <w:rPr>
          <w:rFonts w:ascii="Aptos Narrow" w:hAnsi="Aptos Narrow" w:cs="Arial"/>
          <w:sz w:val="24"/>
          <w:szCs w:val="24"/>
        </w:rPr>
        <w:t xml:space="preserve">Aún dadas las anteriores aclaraciones, se pone de presente que los conflictos de interés son personales y le corresponde a cada congresista considera estar inmerso en una causal por la cual deba declararse impedido, está en todo su derecho de ponerla a consideración.    </w:t>
      </w:r>
    </w:p>
    <w:p w14:paraId="19B65AC4" w14:textId="77777777" w:rsidR="00BC5203" w:rsidRPr="004D34E1" w:rsidRDefault="00BC5203" w:rsidP="0068720F">
      <w:pPr>
        <w:pStyle w:val="Sinespaciado"/>
        <w:jc w:val="both"/>
        <w:rPr>
          <w:rFonts w:ascii="Aptos Narrow" w:hAnsi="Aptos Narrow" w:cs="Arial"/>
          <w:sz w:val="24"/>
          <w:szCs w:val="24"/>
        </w:rPr>
      </w:pPr>
      <w:r w:rsidRPr="004D34E1">
        <w:rPr>
          <w:rFonts w:ascii="Aptos Narrow" w:hAnsi="Aptos Narrow" w:cs="Arial"/>
          <w:sz w:val="24"/>
          <w:szCs w:val="24"/>
        </w:rPr>
        <w:t xml:space="preserve">  </w:t>
      </w:r>
    </w:p>
    <w:p w14:paraId="130D2643" w14:textId="77777777" w:rsidR="00DC60C2" w:rsidRDefault="00DC60C2" w:rsidP="00BC5203">
      <w:pPr>
        <w:pStyle w:val="Sinespaciado"/>
        <w:rPr>
          <w:rFonts w:ascii="Aptos Narrow" w:hAnsi="Aptos Narrow" w:cs="Arial"/>
          <w:b/>
          <w:bCs/>
          <w:sz w:val="24"/>
          <w:szCs w:val="24"/>
        </w:rPr>
      </w:pPr>
    </w:p>
    <w:p w14:paraId="03C4DE9C" w14:textId="3E3F0770" w:rsidR="00BC5203" w:rsidRPr="004D34E1" w:rsidRDefault="00BC5203" w:rsidP="00BC5203">
      <w:pPr>
        <w:pStyle w:val="Sinespaciado"/>
        <w:rPr>
          <w:rFonts w:ascii="Aptos Narrow" w:hAnsi="Aptos Narrow" w:cs="Arial"/>
          <w:b/>
          <w:bCs/>
          <w:sz w:val="24"/>
          <w:szCs w:val="24"/>
        </w:rPr>
      </w:pPr>
      <w:r w:rsidRPr="004D34E1">
        <w:rPr>
          <w:rFonts w:ascii="Aptos Narrow" w:hAnsi="Aptos Narrow" w:cs="Arial"/>
          <w:b/>
          <w:bCs/>
          <w:sz w:val="24"/>
          <w:szCs w:val="24"/>
        </w:rPr>
        <w:t>HUGO ALFONSO ARCHILA SUÁREZ</w:t>
      </w:r>
    </w:p>
    <w:p w14:paraId="329CAC23" w14:textId="77777777" w:rsidR="00BC5203" w:rsidRPr="004D34E1" w:rsidRDefault="00BC5203" w:rsidP="00BC5203">
      <w:pPr>
        <w:pStyle w:val="Sinespaciado"/>
        <w:rPr>
          <w:rFonts w:ascii="Aptos Narrow" w:hAnsi="Aptos Narrow" w:cs="Arial"/>
          <w:sz w:val="24"/>
          <w:szCs w:val="24"/>
        </w:rPr>
      </w:pPr>
      <w:r w:rsidRPr="004D34E1">
        <w:rPr>
          <w:rFonts w:ascii="Aptos Narrow" w:hAnsi="Aptos Narrow" w:cs="Arial"/>
          <w:sz w:val="24"/>
          <w:szCs w:val="24"/>
        </w:rPr>
        <w:t>Representante a la Cámara</w:t>
      </w:r>
    </w:p>
    <w:p w14:paraId="0E0A1C2E" w14:textId="5FAB0667" w:rsidR="00954F03" w:rsidRPr="00AC56DC" w:rsidRDefault="00BC5203" w:rsidP="00AC56DC">
      <w:pPr>
        <w:pStyle w:val="Sinespaciado"/>
        <w:rPr>
          <w:rFonts w:ascii="Aptos Narrow" w:hAnsi="Aptos Narrow" w:cs="Arial"/>
          <w:sz w:val="24"/>
          <w:szCs w:val="24"/>
        </w:rPr>
      </w:pPr>
      <w:r w:rsidRPr="004D34E1">
        <w:rPr>
          <w:rFonts w:ascii="Aptos Narrow" w:hAnsi="Aptos Narrow" w:cs="Arial"/>
          <w:sz w:val="24"/>
          <w:szCs w:val="24"/>
        </w:rPr>
        <w:t xml:space="preserve">Departamento de Casanare </w:t>
      </w:r>
      <w:bookmarkStart w:id="2" w:name="_GoBack"/>
      <w:bookmarkEnd w:id="2"/>
    </w:p>
    <w:sectPr w:rsidR="00954F03" w:rsidRPr="00AC56DC" w:rsidSect="00C471C4">
      <w:headerReference w:type="default" r:id="rId13"/>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D57AD" w14:textId="77777777" w:rsidR="00760864" w:rsidRDefault="00760864" w:rsidP="0068720F">
      <w:pPr>
        <w:spacing w:after="0" w:line="240" w:lineRule="auto"/>
      </w:pPr>
      <w:r>
        <w:separator/>
      </w:r>
    </w:p>
  </w:endnote>
  <w:endnote w:type="continuationSeparator" w:id="0">
    <w:p w14:paraId="76E319D8" w14:textId="77777777" w:rsidR="00760864" w:rsidRDefault="00760864" w:rsidP="0068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Light">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9B2AC" w14:textId="77777777" w:rsidR="00760864" w:rsidRDefault="00760864" w:rsidP="0068720F">
      <w:pPr>
        <w:spacing w:after="0" w:line="240" w:lineRule="auto"/>
      </w:pPr>
      <w:r>
        <w:separator/>
      </w:r>
    </w:p>
  </w:footnote>
  <w:footnote w:type="continuationSeparator" w:id="0">
    <w:p w14:paraId="72568F7A" w14:textId="77777777" w:rsidR="00760864" w:rsidRDefault="00760864" w:rsidP="0068720F">
      <w:pPr>
        <w:spacing w:after="0" w:line="240" w:lineRule="auto"/>
      </w:pPr>
      <w:r>
        <w:continuationSeparator/>
      </w:r>
    </w:p>
  </w:footnote>
  <w:footnote w:id="1">
    <w:p w14:paraId="63F85770" w14:textId="7B1457BA" w:rsidR="004D34E1" w:rsidRPr="004D34E1" w:rsidRDefault="004D34E1" w:rsidP="004D34E1">
      <w:pPr>
        <w:pStyle w:val="Textonotapie"/>
        <w:jc w:val="both"/>
        <w:rPr>
          <w:lang w:val="es-MX"/>
        </w:rPr>
      </w:pPr>
      <w:r>
        <w:rPr>
          <w:rStyle w:val="Refdenotaalpie"/>
        </w:rPr>
        <w:footnoteRef/>
      </w:r>
      <w:r>
        <w:t xml:space="preserve"> </w:t>
      </w:r>
      <w:r>
        <w:rPr>
          <w:lang w:val="es-MX"/>
        </w:rPr>
        <w:t xml:space="preserve">La información contenida en el presente numeral fue suministrada por parte de la </w:t>
      </w:r>
      <w:r w:rsidRPr="004D34E1">
        <w:rPr>
          <w:lang w:val="es-MX"/>
        </w:rPr>
        <w:t>Universidad Internacional del Trópico Americano (</w:t>
      </w:r>
      <w:proofErr w:type="spellStart"/>
      <w:r w:rsidRPr="004D34E1">
        <w:rPr>
          <w:lang w:val="es-MX"/>
        </w:rPr>
        <w:t>Unitrópico</w:t>
      </w:r>
      <w:proofErr w:type="spellEnd"/>
      <w:r w:rsidRPr="004D34E1">
        <w:rPr>
          <w:lang w:val="es-MX"/>
        </w:rPr>
        <w:t>)</w:t>
      </w:r>
      <w:r>
        <w:rPr>
          <w:lang w:val="es-MX"/>
        </w:rPr>
        <w:t xml:space="preserve">. Y Obtenida de: </w:t>
      </w:r>
      <w:hyperlink r:id="rId1" w:history="1">
        <w:r w:rsidRPr="00C52BCA">
          <w:rPr>
            <w:rStyle w:val="Hipervnculo"/>
            <w:lang w:val="es-MX"/>
          </w:rPr>
          <w:t>https://www.unitropico.edu.co/</w:t>
        </w:r>
      </w:hyperlink>
      <w:r>
        <w:rPr>
          <w:lang w:val="es-MX"/>
        </w:rPr>
        <w:t xml:space="preserve"> .  </w:t>
      </w:r>
    </w:p>
  </w:footnote>
  <w:footnote w:id="2">
    <w:p w14:paraId="0834B501" w14:textId="593E4CEB" w:rsidR="0068720F" w:rsidRDefault="0068720F" w:rsidP="004E576B">
      <w:pPr>
        <w:pStyle w:val="Textonotapie"/>
        <w:jc w:val="both"/>
      </w:pPr>
      <w:r>
        <w:rPr>
          <w:rStyle w:val="Refdenotaalpie"/>
        </w:rPr>
        <w:footnoteRef/>
      </w:r>
      <w:r>
        <w:t xml:space="preserve"> </w:t>
      </w:r>
      <w:r w:rsidR="004E576B" w:rsidRPr="004E576B">
        <w:rPr>
          <w:sz w:val="18"/>
          <w:szCs w:val="18"/>
        </w:rPr>
        <w:t>Consejo de Estado. Sala de lo Contencioso Administrativo. Sala Especial de Decisión 16. Expediente 11001-03-15-000-2016-02279-00(PI). Providencia del 6 de junio de 2017. M.P. Dr. Jaime Orlando Santofimio Gamboa.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F86E" w14:textId="0AB7285C" w:rsidR="00134F8B" w:rsidRDefault="00887C20" w:rsidP="006D4573">
    <w:pPr>
      <w:pStyle w:val="Encabezado"/>
    </w:pPr>
    <w:r>
      <w:rPr>
        <w:noProof/>
        <w:lang w:eastAsia="es-CO"/>
      </w:rPr>
      <w:drawing>
        <wp:anchor distT="0" distB="0" distL="114300" distR="114300" simplePos="0" relativeHeight="251661312" behindDoc="1" locked="0" layoutInCell="1" allowOverlap="1" wp14:anchorId="2F93F9F6" wp14:editId="2B29794C">
          <wp:simplePos x="0" y="0"/>
          <wp:positionH relativeFrom="margin">
            <wp:posOffset>5149215</wp:posOffset>
          </wp:positionH>
          <wp:positionV relativeFrom="topMargin">
            <wp:align>bottom</wp:align>
          </wp:positionV>
          <wp:extent cx="1365956" cy="523875"/>
          <wp:effectExtent l="0" t="0" r="5715" b="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29740" b="28028"/>
                  <a:stretch/>
                </pic:blipFill>
                <pic:spPr bwMode="auto">
                  <a:xfrm>
                    <a:off x="0" y="0"/>
                    <a:ext cx="1365956"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7EDC" w:rsidRPr="00492EA3">
      <w:rPr>
        <w:noProof/>
        <w:lang w:eastAsia="es-CO"/>
      </w:rPr>
      <w:drawing>
        <wp:anchor distT="0" distB="0" distL="114300" distR="114300" simplePos="0" relativeHeight="251659264" behindDoc="1" locked="0" layoutInCell="1" allowOverlap="1" wp14:anchorId="1A4952AF" wp14:editId="09F5B914">
          <wp:simplePos x="0" y="0"/>
          <wp:positionH relativeFrom="page">
            <wp:align>right</wp:align>
          </wp:positionH>
          <wp:positionV relativeFrom="paragraph">
            <wp:posOffset>-439756</wp:posOffset>
          </wp:positionV>
          <wp:extent cx="7745692" cy="10031431"/>
          <wp:effectExtent l="0" t="0" r="8255" b="8255"/>
          <wp:wrapNone/>
          <wp:docPr id="3" name="Imagen 3" descr="C:\Users\Harry Fonseca\Downloads\membrete hugo_Mesa de trabajo 1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rry Fonseca\Downloads\membrete hugo_Mesa de trabajo 1 cop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5692" cy="10031431"/>
                  </a:xfrm>
                  <a:prstGeom prst="rect">
                    <a:avLst/>
                  </a:prstGeom>
                  <a:noFill/>
                  <a:ln>
                    <a:noFill/>
                  </a:ln>
                </pic:spPr>
              </pic:pic>
            </a:graphicData>
          </a:graphic>
          <wp14:sizeRelH relativeFrom="page">
            <wp14:pctWidth>0</wp14:pctWidth>
          </wp14:sizeRelH>
          <wp14:sizeRelV relativeFrom="page">
            <wp14:pctHeight>0</wp14:pctHeight>
          </wp14:sizeRelV>
        </wp:anchor>
      </w:drawing>
    </w:r>
    <w:r w:rsidR="00037EDC">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31C34"/>
    <w:multiLevelType w:val="hybridMultilevel"/>
    <w:tmpl w:val="582626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5903ED"/>
    <w:multiLevelType w:val="hybridMultilevel"/>
    <w:tmpl w:val="FFFFFFFF"/>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8565A72"/>
    <w:multiLevelType w:val="hybridMultilevel"/>
    <w:tmpl w:val="35BCE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8DB50B1"/>
    <w:multiLevelType w:val="hybridMultilevel"/>
    <w:tmpl w:val="FFFFFFFF"/>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A855C29"/>
    <w:multiLevelType w:val="hybridMultilevel"/>
    <w:tmpl w:val="CFE2BEB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 w15:restartNumberingAfterBreak="0">
    <w:nsid w:val="65B65339"/>
    <w:multiLevelType w:val="multilevel"/>
    <w:tmpl w:val="115A1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5245E"/>
    <w:multiLevelType w:val="hybridMultilevel"/>
    <w:tmpl w:val="7E26F20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6A4652CD"/>
    <w:multiLevelType w:val="hybridMultilevel"/>
    <w:tmpl w:val="0BFAD0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10776C9"/>
    <w:multiLevelType w:val="hybridMultilevel"/>
    <w:tmpl w:val="FFFFFFFF"/>
    <w:lvl w:ilvl="0" w:tplc="240A000F">
      <w:start w:val="1"/>
      <w:numFmt w:val="decimal"/>
      <w:lvlText w:val="%1."/>
      <w:lvlJc w:val="left"/>
      <w:pPr>
        <w:ind w:left="720" w:hanging="360"/>
      </w:pPr>
      <w:rPr>
        <w:rFonts w:cs="Times New Roman"/>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9" w15:restartNumberingAfterBreak="0">
    <w:nsid w:val="71A50582"/>
    <w:multiLevelType w:val="hybridMultilevel"/>
    <w:tmpl w:val="FBEADD2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78373869"/>
    <w:multiLevelType w:val="hybridMultilevel"/>
    <w:tmpl w:val="803C1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EAC5588"/>
    <w:multiLevelType w:val="multilevel"/>
    <w:tmpl w:val="BDE4470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9"/>
  </w:num>
  <w:num w:numId="3">
    <w:abstractNumId w:val="4"/>
  </w:num>
  <w:num w:numId="4">
    <w:abstractNumId w:val="2"/>
  </w:num>
  <w:num w:numId="5">
    <w:abstractNumId w:val="6"/>
  </w:num>
  <w:num w:numId="6">
    <w:abstractNumId w:val="10"/>
  </w:num>
  <w:num w:numId="7">
    <w:abstractNumId w:val="5"/>
  </w:num>
  <w:num w:numId="8">
    <w:abstractNumId w:val="0"/>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03"/>
    <w:rsid w:val="00037EDC"/>
    <w:rsid w:val="00070092"/>
    <w:rsid w:val="00134F8B"/>
    <w:rsid w:val="00175499"/>
    <w:rsid w:val="001B0F52"/>
    <w:rsid w:val="00207D5A"/>
    <w:rsid w:val="00213618"/>
    <w:rsid w:val="00217DA0"/>
    <w:rsid w:val="00225FEF"/>
    <w:rsid w:val="0027232F"/>
    <w:rsid w:val="002F52DC"/>
    <w:rsid w:val="002F5CB6"/>
    <w:rsid w:val="003032B0"/>
    <w:rsid w:val="003650F7"/>
    <w:rsid w:val="0039000A"/>
    <w:rsid w:val="00391FA5"/>
    <w:rsid w:val="003D072C"/>
    <w:rsid w:val="003F63A1"/>
    <w:rsid w:val="00485ACE"/>
    <w:rsid w:val="004A68F6"/>
    <w:rsid w:val="004D34E1"/>
    <w:rsid w:val="004E576B"/>
    <w:rsid w:val="005232DA"/>
    <w:rsid w:val="00531173"/>
    <w:rsid w:val="0058778C"/>
    <w:rsid w:val="00596EED"/>
    <w:rsid w:val="005B6C04"/>
    <w:rsid w:val="005C35AC"/>
    <w:rsid w:val="005F6D05"/>
    <w:rsid w:val="0062586D"/>
    <w:rsid w:val="00674A0B"/>
    <w:rsid w:val="006763A7"/>
    <w:rsid w:val="0068720F"/>
    <w:rsid w:val="006D3C3C"/>
    <w:rsid w:val="006D48AE"/>
    <w:rsid w:val="006E476C"/>
    <w:rsid w:val="006F73E4"/>
    <w:rsid w:val="00760864"/>
    <w:rsid w:val="007623B2"/>
    <w:rsid w:val="007B077B"/>
    <w:rsid w:val="007F1854"/>
    <w:rsid w:val="00823BCC"/>
    <w:rsid w:val="00846BF2"/>
    <w:rsid w:val="008805B0"/>
    <w:rsid w:val="00887C20"/>
    <w:rsid w:val="00891212"/>
    <w:rsid w:val="008C4AA6"/>
    <w:rsid w:val="008C5958"/>
    <w:rsid w:val="008E0C14"/>
    <w:rsid w:val="008E4266"/>
    <w:rsid w:val="008F28B4"/>
    <w:rsid w:val="00923C3F"/>
    <w:rsid w:val="00946F86"/>
    <w:rsid w:val="00951848"/>
    <w:rsid w:val="00954F03"/>
    <w:rsid w:val="00965468"/>
    <w:rsid w:val="009C623B"/>
    <w:rsid w:val="009C6DCE"/>
    <w:rsid w:val="00A312DE"/>
    <w:rsid w:val="00A35457"/>
    <w:rsid w:val="00A4264D"/>
    <w:rsid w:val="00A466FC"/>
    <w:rsid w:val="00A66B24"/>
    <w:rsid w:val="00AA55A6"/>
    <w:rsid w:val="00AC56DC"/>
    <w:rsid w:val="00B43EA3"/>
    <w:rsid w:val="00B70F92"/>
    <w:rsid w:val="00B83C0D"/>
    <w:rsid w:val="00BC5203"/>
    <w:rsid w:val="00C37720"/>
    <w:rsid w:val="00C471C4"/>
    <w:rsid w:val="00C478E1"/>
    <w:rsid w:val="00C5478A"/>
    <w:rsid w:val="00CF3870"/>
    <w:rsid w:val="00D23FC5"/>
    <w:rsid w:val="00D82190"/>
    <w:rsid w:val="00D876D1"/>
    <w:rsid w:val="00D93804"/>
    <w:rsid w:val="00DC4AE5"/>
    <w:rsid w:val="00DC60C2"/>
    <w:rsid w:val="00DE12CB"/>
    <w:rsid w:val="00DF3F7F"/>
    <w:rsid w:val="00E40139"/>
    <w:rsid w:val="00E45223"/>
    <w:rsid w:val="00E51A4D"/>
    <w:rsid w:val="00E71AAA"/>
    <w:rsid w:val="00E866BC"/>
    <w:rsid w:val="00ED3B27"/>
    <w:rsid w:val="00EE546F"/>
    <w:rsid w:val="00F12711"/>
    <w:rsid w:val="00F13164"/>
    <w:rsid w:val="00F51401"/>
    <w:rsid w:val="00F7379D"/>
    <w:rsid w:val="00F911D4"/>
    <w:rsid w:val="00FE2A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4E535"/>
  <w15:chartTrackingRefBased/>
  <w15:docId w15:val="{039DD771-72C5-41FD-B2FA-1F1EFA17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2D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52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5203"/>
  </w:style>
  <w:style w:type="paragraph" w:styleId="Sinespaciado">
    <w:name w:val="No Spacing"/>
    <w:uiPriority w:val="1"/>
    <w:qFormat/>
    <w:rsid w:val="00BC5203"/>
    <w:pPr>
      <w:spacing w:after="0" w:line="240" w:lineRule="auto"/>
    </w:pPr>
  </w:style>
  <w:style w:type="table" w:styleId="Tablaconcuadrcula">
    <w:name w:val="Table Grid"/>
    <w:basedOn w:val="Tablanormal"/>
    <w:uiPriority w:val="39"/>
    <w:rsid w:val="00EE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8720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8720F"/>
    <w:rPr>
      <w:sz w:val="20"/>
      <w:szCs w:val="20"/>
    </w:rPr>
  </w:style>
  <w:style w:type="character" w:styleId="Refdenotaalfinal">
    <w:name w:val="endnote reference"/>
    <w:basedOn w:val="Fuentedeprrafopredeter"/>
    <w:uiPriority w:val="99"/>
    <w:semiHidden/>
    <w:unhideWhenUsed/>
    <w:rsid w:val="0068720F"/>
    <w:rPr>
      <w:vertAlign w:val="superscript"/>
    </w:rPr>
  </w:style>
  <w:style w:type="paragraph" w:styleId="Textonotapie">
    <w:name w:val="footnote text"/>
    <w:basedOn w:val="Normal"/>
    <w:link w:val="TextonotapieCar"/>
    <w:uiPriority w:val="99"/>
    <w:semiHidden/>
    <w:unhideWhenUsed/>
    <w:rsid w:val="006872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720F"/>
    <w:rPr>
      <w:sz w:val="20"/>
      <w:szCs w:val="20"/>
    </w:rPr>
  </w:style>
  <w:style w:type="character" w:styleId="Refdenotaalpie">
    <w:name w:val="footnote reference"/>
    <w:basedOn w:val="Fuentedeprrafopredeter"/>
    <w:uiPriority w:val="99"/>
    <w:semiHidden/>
    <w:unhideWhenUsed/>
    <w:rsid w:val="0068720F"/>
    <w:rPr>
      <w:vertAlign w:val="superscript"/>
    </w:rPr>
  </w:style>
  <w:style w:type="paragraph" w:styleId="Prrafodelista">
    <w:name w:val="List Paragraph"/>
    <w:basedOn w:val="Normal"/>
    <w:uiPriority w:val="34"/>
    <w:qFormat/>
    <w:rsid w:val="004E576B"/>
    <w:pPr>
      <w:ind w:left="720"/>
      <w:contextualSpacing/>
    </w:pPr>
  </w:style>
  <w:style w:type="paragraph" w:styleId="NormalWeb">
    <w:name w:val="Normal (Web)"/>
    <w:basedOn w:val="Normal"/>
    <w:uiPriority w:val="99"/>
    <w:semiHidden/>
    <w:unhideWhenUsed/>
    <w:rsid w:val="0017549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75499"/>
    <w:rPr>
      <w:b/>
      <w:bCs/>
    </w:rPr>
  </w:style>
  <w:style w:type="paragraph" w:styleId="Piedepgina">
    <w:name w:val="footer"/>
    <w:basedOn w:val="Normal"/>
    <w:link w:val="PiedepginaCar"/>
    <w:uiPriority w:val="99"/>
    <w:unhideWhenUsed/>
    <w:rsid w:val="00887C2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87C20"/>
  </w:style>
  <w:style w:type="paragraph" w:styleId="Revisin">
    <w:name w:val="Revision"/>
    <w:hidden/>
    <w:uiPriority w:val="99"/>
    <w:semiHidden/>
    <w:rsid w:val="00F51401"/>
    <w:pPr>
      <w:spacing w:after="0" w:line="240" w:lineRule="auto"/>
    </w:pPr>
  </w:style>
  <w:style w:type="character" w:styleId="nfasis">
    <w:name w:val="Emphasis"/>
    <w:basedOn w:val="Fuentedeprrafopredeter"/>
    <w:uiPriority w:val="20"/>
    <w:qFormat/>
    <w:rsid w:val="00E45223"/>
    <w:rPr>
      <w:i/>
      <w:iCs/>
    </w:rPr>
  </w:style>
  <w:style w:type="character" w:styleId="Hipervnculo">
    <w:name w:val="Hyperlink"/>
    <w:basedOn w:val="Fuentedeprrafopredeter"/>
    <w:uiPriority w:val="99"/>
    <w:unhideWhenUsed/>
    <w:rsid w:val="004D34E1"/>
    <w:rPr>
      <w:color w:val="0563C1" w:themeColor="hyperlink"/>
      <w:u w:val="single"/>
    </w:rPr>
  </w:style>
  <w:style w:type="character" w:customStyle="1" w:styleId="UnresolvedMention">
    <w:name w:val="Unresolved Mention"/>
    <w:basedOn w:val="Fuentedeprrafopredeter"/>
    <w:uiPriority w:val="99"/>
    <w:semiHidden/>
    <w:unhideWhenUsed/>
    <w:rsid w:val="004D34E1"/>
    <w:rPr>
      <w:color w:val="605E5C"/>
      <w:shd w:val="clear" w:color="auto" w:fill="E1DFDD"/>
    </w:rPr>
  </w:style>
  <w:style w:type="paragraph" w:styleId="Textodeglobo">
    <w:name w:val="Balloon Text"/>
    <w:basedOn w:val="Normal"/>
    <w:link w:val="TextodegloboCar"/>
    <w:uiPriority w:val="99"/>
    <w:semiHidden/>
    <w:unhideWhenUsed/>
    <w:rsid w:val="00846B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B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6585">
      <w:bodyDiv w:val="1"/>
      <w:marLeft w:val="0"/>
      <w:marRight w:val="0"/>
      <w:marTop w:val="0"/>
      <w:marBottom w:val="0"/>
      <w:divBdr>
        <w:top w:val="none" w:sz="0" w:space="0" w:color="auto"/>
        <w:left w:val="none" w:sz="0" w:space="0" w:color="auto"/>
        <w:bottom w:val="none" w:sz="0" w:space="0" w:color="auto"/>
        <w:right w:val="none" w:sz="0" w:space="0" w:color="auto"/>
      </w:divBdr>
    </w:div>
    <w:div w:id="96292969">
      <w:bodyDiv w:val="1"/>
      <w:marLeft w:val="0"/>
      <w:marRight w:val="0"/>
      <w:marTop w:val="0"/>
      <w:marBottom w:val="0"/>
      <w:divBdr>
        <w:top w:val="none" w:sz="0" w:space="0" w:color="auto"/>
        <w:left w:val="none" w:sz="0" w:space="0" w:color="auto"/>
        <w:bottom w:val="none" w:sz="0" w:space="0" w:color="auto"/>
        <w:right w:val="none" w:sz="0" w:space="0" w:color="auto"/>
      </w:divBdr>
    </w:div>
    <w:div w:id="315764439">
      <w:bodyDiv w:val="1"/>
      <w:marLeft w:val="0"/>
      <w:marRight w:val="0"/>
      <w:marTop w:val="0"/>
      <w:marBottom w:val="0"/>
      <w:divBdr>
        <w:top w:val="none" w:sz="0" w:space="0" w:color="auto"/>
        <w:left w:val="none" w:sz="0" w:space="0" w:color="auto"/>
        <w:bottom w:val="none" w:sz="0" w:space="0" w:color="auto"/>
        <w:right w:val="none" w:sz="0" w:space="0" w:color="auto"/>
      </w:divBdr>
    </w:div>
    <w:div w:id="422457857">
      <w:bodyDiv w:val="1"/>
      <w:marLeft w:val="0"/>
      <w:marRight w:val="0"/>
      <w:marTop w:val="0"/>
      <w:marBottom w:val="0"/>
      <w:divBdr>
        <w:top w:val="none" w:sz="0" w:space="0" w:color="auto"/>
        <w:left w:val="none" w:sz="0" w:space="0" w:color="auto"/>
        <w:bottom w:val="none" w:sz="0" w:space="0" w:color="auto"/>
        <w:right w:val="none" w:sz="0" w:space="0" w:color="auto"/>
      </w:divBdr>
    </w:div>
    <w:div w:id="1539318333">
      <w:bodyDiv w:val="1"/>
      <w:marLeft w:val="0"/>
      <w:marRight w:val="0"/>
      <w:marTop w:val="0"/>
      <w:marBottom w:val="0"/>
      <w:divBdr>
        <w:top w:val="none" w:sz="0" w:space="0" w:color="auto"/>
        <w:left w:val="none" w:sz="0" w:space="0" w:color="auto"/>
        <w:bottom w:val="none" w:sz="0" w:space="0" w:color="auto"/>
        <w:right w:val="none" w:sz="0" w:space="0" w:color="auto"/>
      </w:divBdr>
    </w:div>
    <w:div w:id="1674457025">
      <w:bodyDiv w:val="1"/>
      <w:marLeft w:val="0"/>
      <w:marRight w:val="0"/>
      <w:marTop w:val="0"/>
      <w:marBottom w:val="0"/>
      <w:divBdr>
        <w:top w:val="none" w:sz="0" w:space="0" w:color="auto"/>
        <w:left w:val="none" w:sz="0" w:space="0" w:color="auto"/>
        <w:bottom w:val="none" w:sz="0" w:space="0" w:color="auto"/>
        <w:right w:val="none" w:sz="0" w:space="0" w:color="auto"/>
      </w:divBdr>
    </w:div>
    <w:div w:id="184301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itropico.edu.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A621F-A21B-4EBC-9696-5D005760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5181</Words>
  <Characters>28499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Alfonso Archila Suarez</dc:creator>
  <cp:keywords/>
  <dc:description/>
  <cp:lastModifiedBy>Hugo Alfonso Archila Suarez</cp:lastModifiedBy>
  <cp:revision>6</cp:revision>
  <cp:lastPrinted>2024-03-13T17:24:00Z</cp:lastPrinted>
  <dcterms:created xsi:type="dcterms:W3CDTF">2024-03-05T15:56:00Z</dcterms:created>
  <dcterms:modified xsi:type="dcterms:W3CDTF">2024-03-13T17:42:00Z</dcterms:modified>
</cp:coreProperties>
</file>