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476" w:rsidRDefault="00190476" w:rsidP="00190476">
      <w:pPr>
        <w:pStyle w:val="Default"/>
        <w:jc w:val="center"/>
        <w:rPr>
          <w:rFonts w:ascii="Tahoma" w:hAnsi="Tahoma" w:cs="Tahoma"/>
          <w:b/>
          <w:bCs/>
          <w:color w:val="auto"/>
          <w:lang w:eastAsia="es-CO"/>
        </w:rPr>
      </w:pPr>
      <w:bookmarkStart w:id="0" w:name="_GoBack"/>
      <w:bookmarkEnd w:id="0"/>
    </w:p>
    <w:p w:rsidR="00190476" w:rsidRPr="00190476" w:rsidRDefault="00190476" w:rsidP="00190476">
      <w:pPr>
        <w:pStyle w:val="Default"/>
        <w:jc w:val="center"/>
        <w:rPr>
          <w:rFonts w:ascii="Tahoma" w:hAnsi="Tahoma" w:cs="Tahoma"/>
          <w:b/>
          <w:bCs/>
          <w:color w:val="auto"/>
          <w:lang w:eastAsia="es-CO"/>
        </w:rPr>
      </w:pPr>
      <w:r w:rsidRPr="00190476">
        <w:rPr>
          <w:rFonts w:ascii="Tahoma" w:hAnsi="Tahoma" w:cs="Tahoma"/>
          <w:b/>
          <w:bCs/>
          <w:color w:val="auto"/>
          <w:lang w:eastAsia="es-CO"/>
        </w:rPr>
        <w:t xml:space="preserve">PROYECTO DE LEY </w:t>
      </w:r>
      <w:r>
        <w:rPr>
          <w:rFonts w:ascii="Tahoma" w:hAnsi="Tahoma" w:cs="Tahoma"/>
          <w:b/>
          <w:bCs/>
          <w:color w:val="auto"/>
          <w:lang w:eastAsia="es-CO"/>
        </w:rPr>
        <w:t xml:space="preserve">N° </w:t>
      </w:r>
      <w:r w:rsidRPr="00190476">
        <w:rPr>
          <w:rFonts w:ascii="Tahoma" w:hAnsi="Tahoma" w:cs="Tahoma"/>
          <w:b/>
          <w:bCs/>
          <w:color w:val="auto"/>
          <w:lang w:eastAsia="es-CO"/>
        </w:rPr>
        <w:t>___ DE 2018 SENADO.</w:t>
      </w:r>
    </w:p>
    <w:p w:rsidR="00190476" w:rsidRPr="00190476" w:rsidRDefault="00190476" w:rsidP="00190476">
      <w:pPr>
        <w:pStyle w:val="Default"/>
        <w:jc w:val="center"/>
        <w:rPr>
          <w:rFonts w:ascii="Tahoma" w:hAnsi="Tahoma" w:cs="Tahoma"/>
          <w:b/>
          <w:bCs/>
          <w:color w:val="auto"/>
          <w:lang w:eastAsia="es-CO"/>
        </w:rPr>
      </w:pPr>
    </w:p>
    <w:p w:rsidR="00190476" w:rsidRPr="00190476" w:rsidRDefault="00190476" w:rsidP="00190476">
      <w:pPr>
        <w:pStyle w:val="Sinespaciado"/>
        <w:jc w:val="center"/>
        <w:rPr>
          <w:rFonts w:ascii="Tahoma" w:hAnsi="Tahoma" w:cs="Tahoma"/>
          <w:color w:val="auto"/>
        </w:rPr>
      </w:pPr>
      <w:r w:rsidRPr="00190476">
        <w:rPr>
          <w:rFonts w:ascii="Tahoma" w:hAnsi="Tahoma" w:cs="Tahoma"/>
          <w:color w:val="auto"/>
        </w:rPr>
        <w:t>“</w:t>
      </w:r>
      <w:r w:rsidRPr="00190476">
        <w:rPr>
          <w:rFonts w:ascii="Tahoma" w:hAnsi="Tahoma" w:cs="Tahoma"/>
          <w:color w:val="auto"/>
          <w:shd w:val="clear" w:color="auto" w:fill="FFFFFF"/>
        </w:rPr>
        <w:t xml:space="preserve">Por medio de la cual se crean medidas para la protección y seguridad de los </w:t>
      </w:r>
      <w:r>
        <w:rPr>
          <w:rFonts w:ascii="Tahoma" w:hAnsi="Tahoma" w:cs="Tahoma"/>
          <w:color w:val="auto"/>
          <w:shd w:val="clear" w:color="auto" w:fill="FFFFFF"/>
        </w:rPr>
        <w:t>bici</w:t>
      </w:r>
      <w:r w:rsidRPr="00190476">
        <w:rPr>
          <w:rFonts w:ascii="Tahoma" w:hAnsi="Tahoma" w:cs="Tahoma"/>
          <w:color w:val="auto"/>
          <w:shd w:val="clear" w:color="auto" w:fill="FFFFFF"/>
        </w:rPr>
        <w:t>usuarios en el país</w:t>
      </w:r>
      <w:r>
        <w:rPr>
          <w:rFonts w:ascii="Tahoma" w:hAnsi="Tahoma" w:cs="Tahoma"/>
          <w:color w:val="auto"/>
          <w:shd w:val="clear" w:color="auto" w:fill="FFFFFF"/>
        </w:rPr>
        <w:t xml:space="preserve"> </w:t>
      </w:r>
      <w:r w:rsidRPr="00190476">
        <w:rPr>
          <w:rFonts w:ascii="Tahoma" w:hAnsi="Tahoma" w:cs="Tahoma"/>
          <w:color w:val="auto"/>
          <w:shd w:val="clear" w:color="auto" w:fill="FFFFFF"/>
        </w:rPr>
        <w:t>y se dictan otras disposiciones</w:t>
      </w:r>
      <w:r w:rsidRPr="00190476">
        <w:rPr>
          <w:rFonts w:ascii="Tahoma" w:hAnsi="Tahoma" w:cs="Tahoma"/>
          <w:color w:val="auto"/>
        </w:rPr>
        <w:t>”</w:t>
      </w:r>
    </w:p>
    <w:p w:rsidR="00190476" w:rsidRPr="00190476" w:rsidRDefault="00190476" w:rsidP="00190476">
      <w:pPr>
        <w:pStyle w:val="Sinespaciado"/>
        <w:jc w:val="center"/>
        <w:rPr>
          <w:rFonts w:ascii="Tahoma" w:hAnsi="Tahoma" w:cs="Tahoma"/>
          <w:color w:val="auto"/>
        </w:rPr>
      </w:pPr>
    </w:p>
    <w:p w:rsidR="00190476" w:rsidRPr="00190476" w:rsidRDefault="00190476" w:rsidP="00190476">
      <w:pPr>
        <w:pStyle w:val="Sinespaciado"/>
        <w:jc w:val="center"/>
        <w:rPr>
          <w:rFonts w:ascii="Tahoma" w:hAnsi="Tahoma" w:cs="Tahoma"/>
          <w:color w:val="auto"/>
        </w:rPr>
      </w:pPr>
      <w:r>
        <w:rPr>
          <w:rFonts w:ascii="Tahoma" w:hAnsi="Tahoma" w:cs="Tahoma"/>
          <w:color w:val="auto"/>
        </w:rPr>
        <w:t>‘</w:t>
      </w:r>
      <w:r w:rsidRPr="00190476">
        <w:rPr>
          <w:rFonts w:ascii="Tahoma" w:hAnsi="Tahoma" w:cs="Tahoma"/>
          <w:color w:val="auto"/>
        </w:rPr>
        <w:t>LEY DAIRO GARCIA</w:t>
      </w:r>
      <w:r>
        <w:rPr>
          <w:rFonts w:ascii="Tahoma" w:hAnsi="Tahoma" w:cs="Tahoma"/>
          <w:color w:val="auto"/>
        </w:rPr>
        <w:t>’</w:t>
      </w:r>
    </w:p>
    <w:p w:rsidR="00190476" w:rsidRPr="00190476" w:rsidRDefault="00190476" w:rsidP="00190476">
      <w:pPr>
        <w:pStyle w:val="Sinespaciado"/>
        <w:jc w:val="center"/>
        <w:rPr>
          <w:rFonts w:ascii="Tahoma" w:hAnsi="Tahoma" w:cs="Tahoma"/>
          <w:color w:val="auto"/>
        </w:rPr>
      </w:pPr>
    </w:p>
    <w:p w:rsidR="00190476" w:rsidRPr="00190476" w:rsidRDefault="00190476" w:rsidP="00190476">
      <w:pPr>
        <w:spacing w:after="0" w:line="240" w:lineRule="auto"/>
        <w:jc w:val="center"/>
        <w:rPr>
          <w:rFonts w:ascii="Tahoma" w:hAnsi="Tahoma" w:cs="Tahoma"/>
          <w:b/>
          <w:sz w:val="24"/>
          <w:szCs w:val="24"/>
          <w:lang w:val="es-ES"/>
        </w:rPr>
      </w:pPr>
      <w:r w:rsidRPr="00190476">
        <w:rPr>
          <w:rFonts w:ascii="Tahoma" w:hAnsi="Tahoma" w:cs="Tahoma"/>
          <w:b/>
          <w:sz w:val="24"/>
          <w:szCs w:val="24"/>
          <w:lang w:val="es-ES"/>
        </w:rPr>
        <w:t>EL CONGRESO DE COLOMBIA</w:t>
      </w:r>
    </w:p>
    <w:p w:rsidR="00190476" w:rsidRPr="00190476" w:rsidRDefault="00190476" w:rsidP="00190476">
      <w:pPr>
        <w:spacing w:after="0" w:line="240" w:lineRule="auto"/>
        <w:jc w:val="center"/>
        <w:rPr>
          <w:rFonts w:ascii="Tahoma" w:hAnsi="Tahoma" w:cs="Tahoma"/>
          <w:b/>
          <w:sz w:val="24"/>
          <w:szCs w:val="24"/>
          <w:lang w:val="es-ES"/>
        </w:rPr>
      </w:pPr>
      <w:r w:rsidRPr="00190476">
        <w:rPr>
          <w:rFonts w:ascii="Tahoma" w:hAnsi="Tahoma" w:cs="Tahoma"/>
          <w:b/>
          <w:sz w:val="24"/>
          <w:szCs w:val="24"/>
          <w:lang w:val="es-ES"/>
        </w:rPr>
        <w:t>DECRETA:</w:t>
      </w:r>
    </w:p>
    <w:p w:rsidR="00190476" w:rsidRPr="00190476" w:rsidRDefault="00190476" w:rsidP="00190476">
      <w:pPr>
        <w:spacing w:after="0" w:line="240" w:lineRule="auto"/>
        <w:jc w:val="both"/>
        <w:rPr>
          <w:rFonts w:ascii="Tahoma" w:hAnsi="Tahoma" w:cs="Tahoma"/>
          <w:b/>
          <w:sz w:val="24"/>
          <w:szCs w:val="24"/>
          <w:lang w:val="es-ES"/>
        </w:rPr>
      </w:pPr>
    </w:p>
    <w:p w:rsidR="00A1365E" w:rsidRDefault="00190476" w:rsidP="00A1365E">
      <w:pPr>
        <w:pStyle w:val="Prrafodelista"/>
        <w:widowControl w:val="0"/>
        <w:spacing w:after="0" w:line="240" w:lineRule="auto"/>
        <w:ind w:left="0" w:right="49"/>
        <w:jc w:val="both"/>
        <w:rPr>
          <w:rFonts w:ascii="Tahoma" w:eastAsia="Arial" w:hAnsi="Tahoma" w:cs="Tahoma"/>
          <w:bCs/>
          <w:sz w:val="24"/>
          <w:szCs w:val="24"/>
        </w:rPr>
      </w:pPr>
      <w:r w:rsidRPr="00190476">
        <w:rPr>
          <w:rFonts w:ascii="Tahoma" w:hAnsi="Tahoma" w:cs="Tahoma"/>
          <w:b/>
          <w:bCs/>
          <w:sz w:val="24"/>
          <w:szCs w:val="24"/>
        </w:rPr>
        <w:t xml:space="preserve">Artículo 1º. </w:t>
      </w:r>
      <w:r w:rsidR="00A1365E">
        <w:rPr>
          <w:rFonts w:ascii="Tahoma" w:hAnsi="Tahoma" w:cs="Tahoma"/>
          <w:b/>
          <w:bCs/>
          <w:sz w:val="24"/>
          <w:szCs w:val="24"/>
        </w:rPr>
        <w:t xml:space="preserve">OBJETO. </w:t>
      </w:r>
      <w:r w:rsidR="00A1365E" w:rsidRPr="00190476">
        <w:rPr>
          <w:rFonts w:ascii="Tahoma" w:eastAsia="Arial" w:hAnsi="Tahoma" w:cs="Tahoma"/>
          <w:bCs/>
          <w:sz w:val="24"/>
          <w:szCs w:val="24"/>
        </w:rPr>
        <w:t xml:space="preserve">El proyecto de ley </w:t>
      </w:r>
      <w:r w:rsidR="00A1365E">
        <w:rPr>
          <w:rFonts w:ascii="Tahoma" w:eastAsia="Arial" w:hAnsi="Tahoma" w:cs="Tahoma"/>
          <w:bCs/>
          <w:sz w:val="24"/>
          <w:szCs w:val="24"/>
        </w:rPr>
        <w:t xml:space="preserve">busca crear </w:t>
      </w:r>
      <w:r w:rsidR="00A1365E" w:rsidRPr="00190476">
        <w:rPr>
          <w:rFonts w:ascii="Tahoma" w:eastAsia="Arial" w:hAnsi="Tahoma" w:cs="Tahoma"/>
          <w:bCs/>
          <w:sz w:val="24"/>
          <w:szCs w:val="24"/>
        </w:rPr>
        <w:t>medida</w:t>
      </w:r>
      <w:r w:rsidR="00A1365E">
        <w:rPr>
          <w:rFonts w:ascii="Tahoma" w:eastAsia="Arial" w:hAnsi="Tahoma" w:cs="Tahoma"/>
          <w:bCs/>
          <w:sz w:val="24"/>
          <w:szCs w:val="24"/>
        </w:rPr>
        <w:t>s</w:t>
      </w:r>
      <w:r w:rsidR="00A1365E" w:rsidRPr="00190476">
        <w:rPr>
          <w:rFonts w:ascii="Tahoma" w:eastAsia="Arial" w:hAnsi="Tahoma" w:cs="Tahoma"/>
          <w:bCs/>
          <w:sz w:val="24"/>
          <w:szCs w:val="24"/>
        </w:rPr>
        <w:t xml:space="preserve"> de protección </w:t>
      </w:r>
      <w:r w:rsidR="00A1365E">
        <w:rPr>
          <w:rFonts w:ascii="Tahoma" w:eastAsia="Arial" w:hAnsi="Tahoma" w:cs="Tahoma"/>
          <w:bCs/>
          <w:sz w:val="24"/>
          <w:szCs w:val="24"/>
        </w:rPr>
        <w:t>y seguridad para los biciusuarios del país, que permita el tránsito y uso seguro de la bicicleta en el territorio nacional.</w:t>
      </w:r>
    </w:p>
    <w:p w:rsidR="00A1365E" w:rsidRDefault="00A1365E" w:rsidP="00A1365E">
      <w:pPr>
        <w:pStyle w:val="Prrafodelista"/>
        <w:widowControl w:val="0"/>
        <w:spacing w:after="0" w:line="240" w:lineRule="auto"/>
        <w:ind w:left="0" w:right="49"/>
        <w:jc w:val="both"/>
        <w:rPr>
          <w:rFonts w:ascii="Tahoma" w:eastAsia="Arial" w:hAnsi="Tahoma" w:cs="Tahoma"/>
          <w:bCs/>
          <w:sz w:val="24"/>
          <w:szCs w:val="24"/>
        </w:rPr>
      </w:pPr>
    </w:p>
    <w:p w:rsidR="00190476" w:rsidRDefault="00A1365E" w:rsidP="00190476">
      <w:pPr>
        <w:shd w:val="clear" w:color="auto" w:fill="FFFFFF"/>
        <w:spacing w:after="0" w:line="240" w:lineRule="auto"/>
        <w:jc w:val="both"/>
        <w:rPr>
          <w:rFonts w:ascii="Tahoma" w:hAnsi="Tahoma" w:cs="Tahoma"/>
          <w:sz w:val="24"/>
          <w:szCs w:val="24"/>
        </w:rPr>
      </w:pPr>
      <w:r>
        <w:rPr>
          <w:rFonts w:ascii="Tahoma" w:hAnsi="Tahoma" w:cs="Tahoma"/>
          <w:b/>
          <w:bCs/>
          <w:sz w:val="24"/>
          <w:szCs w:val="24"/>
        </w:rPr>
        <w:t xml:space="preserve">Artículo 2°. </w:t>
      </w:r>
      <w:r w:rsidR="00190476" w:rsidRPr="00190476">
        <w:rPr>
          <w:rFonts w:ascii="Tahoma" w:hAnsi="Tahoma" w:cs="Tahoma"/>
          <w:b/>
          <w:sz w:val="24"/>
          <w:szCs w:val="24"/>
        </w:rPr>
        <w:t>SISTEMA ÚNICO NACIONAL DE REGISTRO DE BICICLETAS</w:t>
      </w:r>
      <w:r w:rsidR="00190476" w:rsidRPr="00190476">
        <w:rPr>
          <w:rFonts w:ascii="Tahoma" w:hAnsi="Tahoma" w:cs="Tahoma"/>
          <w:sz w:val="24"/>
          <w:szCs w:val="24"/>
        </w:rPr>
        <w:t>. Créese el Sistema Único Nacional de Registro de Bicicletas para la identificación, seguridad, control, y protección de los biciusuarios en el país. El Registro en el Sistema no tendrá costo para el usuario.</w:t>
      </w:r>
    </w:p>
    <w:p w:rsidR="00190476" w:rsidRPr="00190476" w:rsidRDefault="00190476" w:rsidP="00190476">
      <w:pPr>
        <w:shd w:val="clear" w:color="auto" w:fill="FFFFFF"/>
        <w:spacing w:after="0" w:line="240" w:lineRule="auto"/>
        <w:jc w:val="both"/>
        <w:rPr>
          <w:rFonts w:ascii="Tahoma" w:hAnsi="Tahoma" w:cs="Tahoma"/>
          <w:sz w:val="24"/>
          <w:szCs w:val="24"/>
        </w:rPr>
      </w:pPr>
    </w:p>
    <w:p w:rsidR="00190476" w:rsidRDefault="00190476" w:rsidP="00190476">
      <w:pPr>
        <w:shd w:val="clear" w:color="auto" w:fill="FFFFFF"/>
        <w:spacing w:after="0" w:line="240" w:lineRule="auto"/>
        <w:jc w:val="both"/>
        <w:rPr>
          <w:rFonts w:ascii="Tahoma" w:hAnsi="Tahoma" w:cs="Tahoma"/>
          <w:bCs/>
          <w:sz w:val="24"/>
          <w:szCs w:val="24"/>
        </w:rPr>
      </w:pPr>
      <w:r w:rsidRPr="00190476">
        <w:rPr>
          <w:rFonts w:ascii="Tahoma" w:hAnsi="Tahoma" w:cs="Tahoma"/>
          <w:b/>
          <w:bCs/>
          <w:sz w:val="24"/>
          <w:szCs w:val="24"/>
        </w:rPr>
        <w:t xml:space="preserve">PARÁGRAFO PRIMERO. </w:t>
      </w:r>
      <w:r w:rsidRPr="00190476">
        <w:rPr>
          <w:rFonts w:ascii="Tahoma" w:hAnsi="Tahoma" w:cs="Tahoma"/>
          <w:bCs/>
          <w:sz w:val="24"/>
          <w:szCs w:val="24"/>
        </w:rPr>
        <w:t xml:space="preserve">El Ministerio de Transporte en coordinación con el Ministerio </w:t>
      </w:r>
      <w:r w:rsidRPr="00190476">
        <w:rPr>
          <w:rFonts w:ascii="Tahoma" w:hAnsi="Tahoma" w:cs="Tahoma"/>
          <w:sz w:val="24"/>
          <w:szCs w:val="24"/>
          <w:shd w:val="clear" w:color="auto" w:fill="FFFFFF"/>
        </w:rPr>
        <w:t>de Tecnologías de la I</w:t>
      </w:r>
      <w:r w:rsidR="00A1365E">
        <w:rPr>
          <w:rFonts w:ascii="Tahoma" w:hAnsi="Tahoma" w:cs="Tahoma"/>
          <w:sz w:val="24"/>
          <w:szCs w:val="24"/>
          <w:shd w:val="clear" w:color="auto" w:fill="FFFFFF"/>
        </w:rPr>
        <w:t>nformación y las Comunicaciones</w:t>
      </w:r>
      <w:r w:rsidRPr="00190476">
        <w:rPr>
          <w:rFonts w:ascii="Tahoma" w:hAnsi="Tahoma" w:cs="Tahoma"/>
          <w:sz w:val="24"/>
          <w:szCs w:val="24"/>
          <w:shd w:val="clear" w:color="auto" w:fill="FFFFFF"/>
        </w:rPr>
        <w:t>,</w:t>
      </w:r>
      <w:r w:rsidRPr="00190476">
        <w:rPr>
          <w:rFonts w:ascii="Tahoma" w:hAnsi="Tahoma" w:cs="Tahoma"/>
          <w:bCs/>
          <w:sz w:val="24"/>
          <w:szCs w:val="24"/>
        </w:rPr>
        <w:t xml:space="preserve"> reglamentará la operación d</w:t>
      </w:r>
      <w:r w:rsidRPr="00190476">
        <w:rPr>
          <w:rFonts w:ascii="Tahoma" w:hAnsi="Tahoma" w:cs="Tahoma"/>
          <w:sz w:val="24"/>
          <w:szCs w:val="24"/>
        </w:rPr>
        <w:t>el Sistema Único Nacional de Registro de Bicicletas</w:t>
      </w:r>
      <w:r w:rsidRPr="00190476">
        <w:rPr>
          <w:rFonts w:ascii="Tahoma" w:hAnsi="Tahoma" w:cs="Tahoma"/>
          <w:bCs/>
          <w:sz w:val="24"/>
          <w:szCs w:val="24"/>
        </w:rPr>
        <w:t xml:space="preserve"> y designará la entidad o entidades que estarán a cargo de su funcionamiento, además del procedimiento para la marcación de bicicletas.</w:t>
      </w:r>
    </w:p>
    <w:p w:rsidR="00190476" w:rsidRPr="00190476" w:rsidRDefault="00190476" w:rsidP="00190476">
      <w:pPr>
        <w:shd w:val="clear" w:color="auto" w:fill="FFFFFF"/>
        <w:spacing w:after="0" w:line="240" w:lineRule="auto"/>
        <w:jc w:val="both"/>
        <w:rPr>
          <w:rFonts w:ascii="Tahoma" w:hAnsi="Tahoma" w:cs="Tahoma"/>
          <w:bCs/>
          <w:sz w:val="24"/>
          <w:szCs w:val="24"/>
        </w:rPr>
      </w:pPr>
    </w:p>
    <w:p w:rsid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b/>
          <w:bCs/>
          <w:sz w:val="24"/>
          <w:szCs w:val="24"/>
        </w:rPr>
        <w:t xml:space="preserve">PARÁGRAFO SEGUNDO. </w:t>
      </w:r>
      <w:r w:rsidRPr="00190476">
        <w:rPr>
          <w:rFonts w:ascii="Tahoma" w:hAnsi="Tahoma" w:cs="Tahoma"/>
          <w:sz w:val="24"/>
          <w:szCs w:val="24"/>
        </w:rPr>
        <w:t>Cuando el usuario de la bicicleta fuese un menor de edad, la información que se registre en el Sistema Único Nacional de Registro de Bicicletas, será el de uno de sus padres o acudientes.</w:t>
      </w:r>
    </w:p>
    <w:p w:rsidR="00190476" w:rsidRPr="00190476" w:rsidRDefault="00190476" w:rsidP="00190476">
      <w:pPr>
        <w:shd w:val="clear" w:color="auto" w:fill="FFFFFF"/>
        <w:spacing w:after="0" w:line="240" w:lineRule="auto"/>
        <w:jc w:val="both"/>
        <w:rPr>
          <w:rFonts w:ascii="Tahoma" w:hAnsi="Tahoma" w:cs="Tahoma"/>
          <w:sz w:val="24"/>
          <w:szCs w:val="24"/>
        </w:rPr>
      </w:pPr>
    </w:p>
    <w:p w:rsidR="00190476" w:rsidRDefault="00190476" w:rsidP="00190476">
      <w:pPr>
        <w:shd w:val="clear" w:color="auto" w:fill="FFFFFF"/>
        <w:spacing w:after="0" w:line="240" w:lineRule="auto"/>
        <w:jc w:val="both"/>
        <w:rPr>
          <w:rFonts w:ascii="Tahoma" w:hAnsi="Tahoma" w:cs="Tahoma"/>
          <w:sz w:val="24"/>
          <w:szCs w:val="24"/>
          <w:shd w:val="clear" w:color="auto" w:fill="FFFFFF"/>
        </w:rPr>
      </w:pPr>
      <w:r w:rsidRPr="00190476">
        <w:rPr>
          <w:rFonts w:ascii="Tahoma" w:hAnsi="Tahoma" w:cs="Tahoma"/>
          <w:b/>
          <w:sz w:val="24"/>
          <w:szCs w:val="24"/>
        </w:rPr>
        <w:t>PARÁGRAFO TERCERO.</w:t>
      </w:r>
      <w:r w:rsidRPr="00190476">
        <w:rPr>
          <w:rFonts w:ascii="Tahoma" w:hAnsi="Tahoma" w:cs="Tahoma"/>
          <w:sz w:val="24"/>
          <w:szCs w:val="24"/>
        </w:rPr>
        <w:t xml:space="preserve"> </w:t>
      </w:r>
      <w:r w:rsidRPr="00190476">
        <w:rPr>
          <w:rFonts w:ascii="Tahoma" w:hAnsi="Tahoma" w:cs="Tahoma"/>
          <w:bCs/>
          <w:sz w:val="24"/>
          <w:szCs w:val="24"/>
        </w:rPr>
        <w:t xml:space="preserve">El Ministerio de Transporte en coordinación con el Ministerio </w:t>
      </w:r>
      <w:r w:rsidRPr="00190476">
        <w:rPr>
          <w:rFonts w:ascii="Tahoma" w:hAnsi="Tahoma" w:cs="Tahoma"/>
          <w:sz w:val="24"/>
          <w:szCs w:val="24"/>
          <w:shd w:val="clear" w:color="auto" w:fill="FFFFFF"/>
        </w:rPr>
        <w:t>de Tecnologías de la I</w:t>
      </w:r>
      <w:r w:rsidR="00A1365E">
        <w:rPr>
          <w:rFonts w:ascii="Tahoma" w:hAnsi="Tahoma" w:cs="Tahoma"/>
          <w:sz w:val="24"/>
          <w:szCs w:val="24"/>
          <w:shd w:val="clear" w:color="auto" w:fill="FFFFFF"/>
        </w:rPr>
        <w:t>nformación y las Comunicaciones</w:t>
      </w:r>
      <w:r w:rsidRPr="00190476">
        <w:rPr>
          <w:rFonts w:ascii="Tahoma" w:hAnsi="Tahoma" w:cs="Tahoma"/>
          <w:sz w:val="24"/>
          <w:szCs w:val="24"/>
          <w:shd w:val="clear" w:color="auto" w:fill="FFFFFF"/>
        </w:rPr>
        <w:t xml:space="preserve">, podrá utilizar tecnologías como el Chip, </w:t>
      </w:r>
      <w:r w:rsidR="000340B5">
        <w:rPr>
          <w:rFonts w:ascii="Tahoma" w:hAnsi="Tahoma" w:cs="Tahoma"/>
          <w:sz w:val="24"/>
          <w:szCs w:val="24"/>
          <w:shd w:val="clear" w:color="auto" w:fill="FFFFFF"/>
        </w:rPr>
        <w:t xml:space="preserve">o las que considere necesarias, </w:t>
      </w:r>
      <w:r w:rsidRPr="00190476">
        <w:rPr>
          <w:rFonts w:ascii="Tahoma" w:hAnsi="Tahoma" w:cs="Tahoma"/>
          <w:sz w:val="24"/>
          <w:szCs w:val="24"/>
          <w:shd w:val="clear" w:color="auto" w:fill="FFFFFF"/>
        </w:rPr>
        <w:t>para el re</w:t>
      </w:r>
      <w:r w:rsidR="000340B5">
        <w:rPr>
          <w:rFonts w:ascii="Tahoma" w:hAnsi="Tahoma" w:cs="Tahoma"/>
          <w:sz w:val="24"/>
          <w:szCs w:val="24"/>
          <w:shd w:val="clear" w:color="auto" w:fill="FFFFFF"/>
        </w:rPr>
        <w:t>gistro y marcación de bicicletas.</w:t>
      </w:r>
    </w:p>
    <w:p w:rsidR="00190476" w:rsidRPr="00190476" w:rsidRDefault="00190476" w:rsidP="00190476">
      <w:pPr>
        <w:shd w:val="clear" w:color="auto" w:fill="FFFFFF"/>
        <w:spacing w:after="0" w:line="240" w:lineRule="auto"/>
        <w:jc w:val="both"/>
        <w:rPr>
          <w:rFonts w:ascii="Tahoma" w:hAnsi="Tahoma" w:cs="Tahoma"/>
          <w:sz w:val="24"/>
          <w:szCs w:val="24"/>
        </w:rPr>
      </w:pPr>
    </w:p>
    <w:p w:rsidR="00190476" w:rsidRP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b/>
          <w:bCs/>
          <w:sz w:val="24"/>
          <w:szCs w:val="24"/>
        </w:rPr>
        <w:t xml:space="preserve">Artículo </w:t>
      </w:r>
      <w:r w:rsidR="000340B5">
        <w:rPr>
          <w:rFonts w:ascii="Tahoma" w:hAnsi="Tahoma" w:cs="Tahoma"/>
          <w:b/>
          <w:bCs/>
          <w:sz w:val="24"/>
          <w:szCs w:val="24"/>
        </w:rPr>
        <w:t>3</w:t>
      </w:r>
      <w:r w:rsidRPr="00190476">
        <w:rPr>
          <w:rFonts w:ascii="Tahoma" w:hAnsi="Tahoma" w:cs="Tahoma"/>
          <w:b/>
          <w:bCs/>
          <w:sz w:val="24"/>
          <w:szCs w:val="24"/>
        </w:rPr>
        <w:t xml:space="preserve">º. MARCACIÓN OBLIGATORIA DE BICICLETAS. </w:t>
      </w:r>
      <w:r w:rsidRPr="00190476">
        <w:rPr>
          <w:rFonts w:ascii="Tahoma" w:hAnsi="Tahoma" w:cs="Tahoma"/>
          <w:bCs/>
          <w:sz w:val="24"/>
          <w:szCs w:val="24"/>
        </w:rPr>
        <w:t>Todas las bicicletas nuevas</w:t>
      </w:r>
      <w:r w:rsidR="000340B5">
        <w:rPr>
          <w:rFonts w:ascii="Tahoma" w:hAnsi="Tahoma" w:cs="Tahoma"/>
          <w:bCs/>
          <w:sz w:val="24"/>
          <w:szCs w:val="24"/>
        </w:rPr>
        <w:t xml:space="preserve"> que se comercialicen</w:t>
      </w:r>
      <w:r w:rsidRPr="00190476">
        <w:rPr>
          <w:rFonts w:ascii="Tahoma" w:hAnsi="Tahoma" w:cs="Tahoma"/>
          <w:bCs/>
          <w:sz w:val="24"/>
          <w:szCs w:val="24"/>
        </w:rPr>
        <w:t xml:space="preserve"> a partir del año siguiente a la entrada en vigencia de la presente Ley </w:t>
      </w:r>
      <w:r w:rsidR="000340B5">
        <w:rPr>
          <w:rFonts w:ascii="Tahoma" w:hAnsi="Tahoma" w:cs="Tahoma"/>
          <w:bCs/>
          <w:sz w:val="24"/>
          <w:szCs w:val="24"/>
        </w:rPr>
        <w:t xml:space="preserve">deberán </w:t>
      </w:r>
      <w:r w:rsidRPr="00190476">
        <w:rPr>
          <w:rFonts w:ascii="Tahoma" w:hAnsi="Tahoma" w:cs="Tahoma"/>
          <w:bCs/>
          <w:sz w:val="24"/>
          <w:szCs w:val="24"/>
        </w:rPr>
        <w:t>marca</w:t>
      </w:r>
      <w:r w:rsidR="000340B5">
        <w:rPr>
          <w:rFonts w:ascii="Tahoma" w:hAnsi="Tahoma" w:cs="Tahoma"/>
          <w:bCs/>
          <w:sz w:val="24"/>
          <w:szCs w:val="24"/>
        </w:rPr>
        <w:t>rse</w:t>
      </w:r>
      <w:r w:rsidRPr="00190476">
        <w:rPr>
          <w:rFonts w:ascii="Tahoma" w:hAnsi="Tahoma" w:cs="Tahoma"/>
          <w:bCs/>
          <w:sz w:val="24"/>
          <w:szCs w:val="24"/>
        </w:rPr>
        <w:t xml:space="preserve"> y registra</w:t>
      </w:r>
      <w:r w:rsidR="000340B5">
        <w:rPr>
          <w:rFonts w:ascii="Tahoma" w:hAnsi="Tahoma" w:cs="Tahoma"/>
          <w:bCs/>
          <w:sz w:val="24"/>
          <w:szCs w:val="24"/>
        </w:rPr>
        <w:t>rse</w:t>
      </w:r>
      <w:r w:rsidRPr="00190476">
        <w:rPr>
          <w:rFonts w:ascii="Tahoma" w:hAnsi="Tahoma" w:cs="Tahoma"/>
          <w:bCs/>
          <w:sz w:val="24"/>
          <w:szCs w:val="24"/>
        </w:rPr>
        <w:t xml:space="preserve"> en el </w:t>
      </w:r>
      <w:r w:rsidRPr="00190476">
        <w:rPr>
          <w:rFonts w:ascii="Tahoma" w:hAnsi="Tahoma" w:cs="Tahoma"/>
          <w:sz w:val="24"/>
          <w:szCs w:val="24"/>
        </w:rPr>
        <w:t>Sistema Único Nacional de Registro de</w:t>
      </w:r>
      <w:r w:rsidR="000340B5">
        <w:rPr>
          <w:rFonts w:ascii="Tahoma" w:hAnsi="Tahoma" w:cs="Tahoma"/>
          <w:sz w:val="24"/>
          <w:szCs w:val="24"/>
        </w:rPr>
        <w:t xml:space="preserve"> Bicicletas para su u</w:t>
      </w:r>
      <w:r w:rsidR="00FC1B4A">
        <w:rPr>
          <w:rFonts w:ascii="Tahoma" w:hAnsi="Tahoma" w:cs="Tahoma"/>
          <w:sz w:val="24"/>
          <w:szCs w:val="24"/>
        </w:rPr>
        <w:t>so</w:t>
      </w:r>
      <w:r w:rsidR="000340B5">
        <w:rPr>
          <w:rFonts w:ascii="Tahoma" w:hAnsi="Tahoma" w:cs="Tahoma"/>
          <w:sz w:val="24"/>
          <w:szCs w:val="24"/>
        </w:rPr>
        <w:t>. Esta obligación recaerá en cabeza de los comercializadores de las mismas.</w:t>
      </w:r>
    </w:p>
    <w:p w:rsidR="00190476" w:rsidRPr="00190476" w:rsidRDefault="00190476" w:rsidP="00190476">
      <w:pPr>
        <w:shd w:val="clear" w:color="auto" w:fill="FFFFFF"/>
        <w:spacing w:after="0" w:line="240" w:lineRule="auto"/>
        <w:jc w:val="both"/>
        <w:rPr>
          <w:rFonts w:ascii="Tahoma" w:hAnsi="Tahoma" w:cs="Tahoma"/>
          <w:sz w:val="24"/>
          <w:szCs w:val="24"/>
        </w:rPr>
      </w:pPr>
    </w:p>
    <w:p w:rsidR="00190476" w:rsidRPr="00190476" w:rsidRDefault="00190476" w:rsidP="00190476">
      <w:pPr>
        <w:shd w:val="clear" w:color="auto" w:fill="FFFFFF"/>
        <w:spacing w:after="0" w:line="240" w:lineRule="auto"/>
        <w:jc w:val="both"/>
        <w:rPr>
          <w:rFonts w:ascii="Tahoma" w:hAnsi="Tahoma" w:cs="Tahoma"/>
          <w:bCs/>
          <w:sz w:val="24"/>
          <w:szCs w:val="24"/>
        </w:rPr>
      </w:pPr>
      <w:r w:rsidRPr="00190476">
        <w:rPr>
          <w:rFonts w:ascii="Tahoma" w:hAnsi="Tahoma" w:cs="Tahoma"/>
          <w:b/>
          <w:bCs/>
          <w:sz w:val="24"/>
          <w:szCs w:val="24"/>
        </w:rPr>
        <w:lastRenderedPageBreak/>
        <w:t>PARÁGRAFO PRIMERO</w:t>
      </w:r>
      <w:r w:rsidR="00FC1B4A">
        <w:rPr>
          <w:rFonts w:ascii="Tahoma" w:hAnsi="Tahoma" w:cs="Tahoma"/>
          <w:b/>
          <w:bCs/>
          <w:sz w:val="24"/>
          <w:szCs w:val="24"/>
        </w:rPr>
        <w:t>.</w:t>
      </w:r>
      <w:r w:rsidRPr="00190476">
        <w:rPr>
          <w:rFonts w:ascii="Tahoma" w:hAnsi="Tahoma" w:cs="Tahoma"/>
          <w:b/>
          <w:bCs/>
          <w:sz w:val="24"/>
          <w:szCs w:val="24"/>
        </w:rPr>
        <w:t xml:space="preserve"> </w:t>
      </w:r>
      <w:r w:rsidRPr="00190476">
        <w:rPr>
          <w:rFonts w:ascii="Tahoma" w:hAnsi="Tahoma" w:cs="Tahoma"/>
          <w:bCs/>
          <w:sz w:val="24"/>
          <w:szCs w:val="24"/>
        </w:rPr>
        <w:t xml:space="preserve">Los propietarios de bicicletas que no se clasifiquen como nuevas, deberán marcar y registrar sus vehículos en un plazo de un año, a partir de la vigencia de la presente Ley. </w:t>
      </w:r>
    </w:p>
    <w:p w:rsidR="00190476" w:rsidRPr="00190476" w:rsidRDefault="00190476" w:rsidP="00190476">
      <w:pPr>
        <w:shd w:val="clear" w:color="auto" w:fill="FFFFFF"/>
        <w:spacing w:after="0" w:line="240" w:lineRule="auto"/>
        <w:jc w:val="both"/>
        <w:rPr>
          <w:rFonts w:ascii="Tahoma" w:hAnsi="Tahoma" w:cs="Tahoma"/>
          <w:bCs/>
          <w:sz w:val="24"/>
          <w:szCs w:val="24"/>
        </w:rPr>
      </w:pPr>
    </w:p>
    <w:p w:rsidR="00190476" w:rsidRP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b/>
          <w:bCs/>
          <w:sz w:val="24"/>
          <w:szCs w:val="24"/>
        </w:rPr>
        <w:t xml:space="preserve">PARÁGRAFO SEGUNDO. </w:t>
      </w:r>
      <w:r w:rsidRPr="00190476">
        <w:rPr>
          <w:rFonts w:ascii="Tahoma" w:hAnsi="Tahoma" w:cs="Tahoma"/>
          <w:bCs/>
          <w:sz w:val="24"/>
          <w:szCs w:val="24"/>
        </w:rPr>
        <w:t>El Ministerio de Transporte hará campañas de sensibilización</w:t>
      </w:r>
      <w:r w:rsidR="00FC1B4A">
        <w:rPr>
          <w:rFonts w:ascii="Tahoma" w:hAnsi="Tahoma" w:cs="Tahoma"/>
          <w:bCs/>
          <w:sz w:val="24"/>
          <w:szCs w:val="24"/>
        </w:rPr>
        <w:t xml:space="preserve">, instrucción, </w:t>
      </w:r>
      <w:r w:rsidRPr="00190476">
        <w:rPr>
          <w:rFonts w:ascii="Tahoma" w:hAnsi="Tahoma" w:cs="Tahoma"/>
          <w:bCs/>
          <w:sz w:val="24"/>
          <w:szCs w:val="24"/>
        </w:rPr>
        <w:t>marcación y registro de las bicicletas y los biciusuarios.</w:t>
      </w:r>
    </w:p>
    <w:p w:rsidR="00190476" w:rsidRP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sz w:val="24"/>
          <w:szCs w:val="24"/>
        </w:rPr>
        <w:t> </w:t>
      </w:r>
    </w:p>
    <w:p w:rsidR="000F5DAC" w:rsidRDefault="00190476" w:rsidP="000F5DAC">
      <w:pPr>
        <w:shd w:val="clear" w:color="auto" w:fill="FFFFFF"/>
        <w:spacing w:after="0" w:line="240" w:lineRule="auto"/>
        <w:jc w:val="both"/>
        <w:rPr>
          <w:rFonts w:ascii="Tahoma" w:hAnsi="Tahoma" w:cs="Tahoma"/>
          <w:bCs/>
          <w:sz w:val="24"/>
          <w:szCs w:val="24"/>
        </w:rPr>
      </w:pPr>
      <w:r w:rsidRPr="00190476">
        <w:rPr>
          <w:rFonts w:ascii="Tahoma" w:hAnsi="Tahoma" w:cs="Tahoma"/>
          <w:b/>
          <w:bCs/>
          <w:sz w:val="24"/>
          <w:szCs w:val="24"/>
        </w:rPr>
        <w:t xml:space="preserve">Artículo </w:t>
      </w:r>
      <w:r w:rsidR="000F5DAC">
        <w:rPr>
          <w:rFonts w:ascii="Tahoma" w:hAnsi="Tahoma" w:cs="Tahoma"/>
          <w:b/>
          <w:bCs/>
          <w:sz w:val="24"/>
          <w:szCs w:val="24"/>
        </w:rPr>
        <w:t>4</w:t>
      </w:r>
      <w:r w:rsidRPr="00190476">
        <w:rPr>
          <w:rFonts w:ascii="Tahoma" w:hAnsi="Tahoma" w:cs="Tahoma"/>
          <w:b/>
          <w:bCs/>
          <w:sz w:val="24"/>
          <w:szCs w:val="24"/>
        </w:rPr>
        <w:t xml:space="preserve">º. PROGRAMA BICISEGURA. </w:t>
      </w:r>
      <w:r w:rsidRPr="00190476">
        <w:rPr>
          <w:rFonts w:ascii="Tahoma" w:hAnsi="Tahoma" w:cs="Tahoma"/>
          <w:bCs/>
          <w:sz w:val="24"/>
          <w:szCs w:val="24"/>
        </w:rPr>
        <w:t xml:space="preserve">El Ministerio de Transporte con el apoyo de la Policía Nacional, la Fiscalía General de la Nación, </w:t>
      </w:r>
      <w:r w:rsidR="000F5DAC" w:rsidRPr="00190476">
        <w:rPr>
          <w:rFonts w:ascii="Tahoma" w:hAnsi="Tahoma" w:cs="Tahoma"/>
          <w:bCs/>
          <w:sz w:val="24"/>
          <w:szCs w:val="24"/>
        </w:rPr>
        <w:t>y las entidades territoriales,</w:t>
      </w:r>
      <w:r w:rsidR="000F5DAC" w:rsidRPr="000F5DAC">
        <w:rPr>
          <w:rFonts w:ascii="Tahoma" w:hAnsi="Tahoma" w:cs="Tahoma"/>
          <w:bCs/>
          <w:sz w:val="24"/>
          <w:szCs w:val="24"/>
        </w:rPr>
        <w:t xml:space="preserve"> </w:t>
      </w:r>
      <w:r w:rsidR="000F5DAC" w:rsidRPr="00190476">
        <w:rPr>
          <w:rFonts w:ascii="Tahoma" w:hAnsi="Tahoma" w:cs="Tahoma"/>
          <w:bCs/>
          <w:sz w:val="24"/>
          <w:szCs w:val="24"/>
        </w:rPr>
        <w:t>creará</w:t>
      </w:r>
      <w:r w:rsidR="00B70105">
        <w:rPr>
          <w:rFonts w:ascii="Tahoma" w:hAnsi="Tahoma" w:cs="Tahoma"/>
          <w:bCs/>
          <w:sz w:val="24"/>
          <w:szCs w:val="24"/>
        </w:rPr>
        <w:t>n</w:t>
      </w:r>
      <w:r w:rsidR="000F5DAC" w:rsidRPr="00190476">
        <w:rPr>
          <w:rFonts w:ascii="Tahoma" w:hAnsi="Tahoma" w:cs="Tahoma"/>
          <w:bCs/>
          <w:sz w:val="24"/>
          <w:szCs w:val="24"/>
        </w:rPr>
        <w:t xml:space="preserve"> el programa “BICISEGURA” que permitirá la </w:t>
      </w:r>
      <w:r w:rsidR="000F5DAC" w:rsidRPr="00190476">
        <w:rPr>
          <w:rFonts w:ascii="Tahoma" w:hAnsi="Tahoma" w:cs="Tahoma"/>
          <w:sz w:val="24"/>
          <w:szCs w:val="24"/>
        </w:rPr>
        <w:t xml:space="preserve">identificación de las zonas inseguras y de mayor accidentalidad vial para biciusuarios en el país, </w:t>
      </w:r>
      <w:r w:rsidR="00B70105">
        <w:rPr>
          <w:rFonts w:ascii="Tahoma" w:hAnsi="Tahoma" w:cs="Tahoma"/>
          <w:sz w:val="24"/>
          <w:szCs w:val="24"/>
        </w:rPr>
        <w:t xml:space="preserve">y </w:t>
      </w:r>
      <w:r w:rsidR="000F5DAC" w:rsidRPr="00190476">
        <w:rPr>
          <w:rFonts w:ascii="Tahoma" w:hAnsi="Tahoma" w:cs="Tahoma"/>
          <w:sz w:val="24"/>
          <w:szCs w:val="24"/>
        </w:rPr>
        <w:t xml:space="preserve">coordinará acciones para </w:t>
      </w:r>
      <w:r w:rsidR="00B70105">
        <w:rPr>
          <w:rFonts w:ascii="Tahoma" w:hAnsi="Tahoma" w:cs="Tahoma"/>
          <w:sz w:val="24"/>
          <w:szCs w:val="24"/>
        </w:rPr>
        <w:t xml:space="preserve">reducir la inseguridad y la </w:t>
      </w:r>
      <w:r w:rsidR="00FC1B4A">
        <w:rPr>
          <w:rFonts w:ascii="Tahoma" w:hAnsi="Tahoma" w:cs="Tahoma"/>
          <w:sz w:val="24"/>
          <w:szCs w:val="24"/>
        </w:rPr>
        <w:t xml:space="preserve">ocurrencia de siniestros </w:t>
      </w:r>
      <w:r w:rsidR="00B70105">
        <w:rPr>
          <w:rFonts w:ascii="Tahoma" w:hAnsi="Tahoma" w:cs="Tahoma"/>
          <w:sz w:val="24"/>
          <w:szCs w:val="24"/>
        </w:rPr>
        <w:t>vial</w:t>
      </w:r>
      <w:r w:rsidR="00FC1B4A">
        <w:rPr>
          <w:rFonts w:ascii="Tahoma" w:hAnsi="Tahoma" w:cs="Tahoma"/>
          <w:sz w:val="24"/>
          <w:szCs w:val="24"/>
        </w:rPr>
        <w:t>es que involucren bicicletas</w:t>
      </w:r>
      <w:r w:rsidR="00B70105">
        <w:rPr>
          <w:rFonts w:ascii="Tahoma" w:hAnsi="Tahoma" w:cs="Tahoma"/>
          <w:sz w:val="24"/>
          <w:szCs w:val="24"/>
        </w:rPr>
        <w:t>.</w:t>
      </w:r>
    </w:p>
    <w:p w:rsidR="000F5DAC" w:rsidRDefault="000F5DAC" w:rsidP="00190476">
      <w:pPr>
        <w:shd w:val="clear" w:color="auto" w:fill="FFFFFF"/>
        <w:spacing w:after="0" w:line="240" w:lineRule="auto"/>
        <w:jc w:val="both"/>
        <w:rPr>
          <w:rFonts w:ascii="Tahoma" w:hAnsi="Tahoma" w:cs="Tahoma"/>
          <w:bCs/>
          <w:sz w:val="24"/>
          <w:szCs w:val="24"/>
        </w:rPr>
      </w:pPr>
    </w:p>
    <w:p w:rsidR="00190476" w:rsidRPr="00190476" w:rsidRDefault="00B70105" w:rsidP="00190476">
      <w:pPr>
        <w:shd w:val="clear" w:color="auto" w:fill="FFFFFF"/>
        <w:spacing w:after="0" w:line="240" w:lineRule="auto"/>
        <w:jc w:val="both"/>
        <w:rPr>
          <w:rFonts w:ascii="Tahoma" w:hAnsi="Tahoma" w:cs="Tahoma"/>
          <w:sz w:val="24"/>
          <w:szCs w:val="24"/>
        </w:rPr>
      </w:pPr>
      <w:r w:rsidRPr="00B70105">
        <w:rPr>
          <w:rFonts w:ascii="Tahoma" w:hAnsi="Tahoma" w:cs="Tahoma"/>
          <w:b/>
          <w:bCs/>
          <w:sz w:val="24"/>
          <w:szCs w:val="24"/>
        </w:rPr>
        <w:t>PARAGRAFO:</w:t>
      </w:r>
      <w:r>
        <w:rPr>
          <w:rFonts w:ascii="Tahoma" w:hAnsi="Tahoma" w:cs="Tahoma"/>
          <w:bCs/>
          <w:sz w:val="24"/>
          <w:szCs w:val="24"/>
        </w:rPr>
        <w:t xml:space="preserve"> L</w:t>
      </w:r>
      <w:r w:rsidR="00190476" w:rsidRPr="00190476">
        <w:rPr>
          <w:rFonts w:ascii="Tahoma" w:hAnsi="Tahoma" w:cs="Tahoma"/>
          <w:bCs/>
          <w:sz w:val="24"/>
          <w:szCs w:val="24"/>
        </w:rPr>
        <w:t xml:space="preserve">as agrupaciones de biciusuarios </w:t>
      </w:r>
      <w:r>
        <w:rPr>
          <w:rFonts w:ascii="Tahoma" w:hAnsi="Tahoma" w:cs="Tahoma"/>
          <w:bCs/>
          <w:sz w:val="24"/>
          <w:szCs w:val="24"/>
        </w:rPr>
        <w:t>harán parte del proceso de formulación e implementación del programa, realizando sus aportes al mismo desde su experiencia en las vías.</w:t>
      </w:r>
    </w:p>
    <w:p w:rsidR="00190476" w:rsidRPr="00190476" w:rsidRDefault="00190476" w:rsidP="00190476">
      <w:pPr>
        <w:shd w:val="clear" w:color="auto" w:fill="FFFFFF"/>
        <w:spacing w:after="0" w:line="240" w:lineRule="auto"/>
        <w:jc w:val="both"/>
        <w:rPr>
          <w:rFonts w:ascii="Tahoma" w:hAnsi="Tahoma" w:cs="Tahoma"/>
          <w:sz w:val="24"/>
          <w:szCs w:val="24"/>
        </w:rPr>
      </w:pPr>
    </w:p>
    <w:p w:rsidR="00190476" w:rsidRDefault="00190476" w:rsidP="00190476">
      <w:pPr>
        <w:shd w:val="clear" w:color="auto" w:fill="FFFFFF"/>
        <w:spacing w:after="0" w:line="240" w:lineRule="auto"/>
        <w:jc w:val="both"/>
        <w:rPr>
          <w:rFonts w:ascii="Tahoma" w:hAnsi="Tahoma" w:cs="Tahoma"/>
          <w:bCs/>
          <w:sz w:val="24"/>
          <w:szCs w:val="24"/>
        </w:rPr>
      </w:pPr>
      <w:r w:rsidRPr="00190476">
        <w:rPr>
          <w:rFonts w:ascii="Tahoma" w:hAnsi="Tahoma" w:cs="Tahoma"/>
          <w:b/>
          <w:bCs/>
          <w:sz w:val="24"/>
          <w:szCs w:val="24"/>
        </w:rPr>
        <w:t xml:space="preserve">Artículo </w:t>
      </w:r>
      <w:r w:rsidR="000F5DAC">
        <w:rPr>
          <w:rFonts w:ascii="Tahoma" w:hAnsi="Tahoma" w:cs="Tahoma"/>
          <w:b/>
          <w:bCs/>
          <w:sz w:val="24"/>
          <w:szCs w:val="24"/>
        </w:rPr>
        <w:t>5</w:t>
      </w:r>
      <w:r w:rsidRPr="00190476">
        <w:rPr>
          <w:rFonts w:ascii="Tahoma" w:hAnsi="Tahoma" w:cs="Tahoma"/>
          <w:b/>
          <w:bCs/>
          <w:sz w:val="24"/>
          <w:szCs w:val="24"/>
        </w:rPr>
        <w:t xml:space="preserve">º. PROGRAMA RUTAS SEGURAS. </w:t>
      </w:r>
      <w:r w:rsidRPr="00190476">
        <w:rPr>
          <w:rFonts w:ascii="Tahoma" w:hAnsi="Tahoma" w:cs="Tahoma"/>
          <w:bCs/>
          <w:sz w:val="24"/>
          <w:szCs w:val="24"/>
        </w:rPr>
        <w:t xml:space="preserve">La Policía Nacional en coordinación con las entidades territoriales diseñará y creará rutas vigiladas por la Policía, por la cuales los biciusuarios puedan circular con la protección de agentes de la Policía. Se dará prioridad especial a estas rutas en las horas de mayor tránsito de </w:t>
      </w:r>
      <w:r>
        <w:rPr>
          <w:rFonts w:ascii="Tahoma" w:hAnsi="Tahoma" w:cs="Tahoma"/>
          <w:bCs/>
          <w:sz w:val="24"/>
          <w:szCs w:val="24"/>
        </w:rPr>
        <w:t>b</w:t>
      </w:r>
      <w:r w:rsidR="00B70105">
        <w:rPr>
          <w:rFonts w:ascii="Tahoma" w:hAnsi="Tahoma" w:cs="Tahoma"/>
          <w:bCs/>
          <w:sz w:val="24"/>
          <w:szCs w:val="24"/>
        </w:rPr>
        <w:t>iciusuarios y las que se encuentren cerca a los centros educativos.</w:t>
      </w:r>
    </w:p>
    <w:p w:rsidR="00B70105" w:rsidRDefault="00B70105" w:rsidP="00190476">
      <w:pPr>
        <w:shd w:val="clear" w:color="auto" w:fill="FFFFFF"/>
        <w:spacing w:after="0" w:line="240" w:lineRule="auto"/>
        <w:jc w:val="both"/>
        <w:rPr>
          <w:rFonts w:ascii="Tahoma" w:hAnsi="Tahoma" w:cs="Tahoma"/>
          <w:bCs/>
          <w:sz w:val="24"/>
          <w:szCs w:val="24"/>
        </w:rPr>
      </w:pPr>
    </w:p>
    <w:p w:rsidR="00B70105" w:rsidRPr="00B70105" w:rsidRDefault="00B70105" w:rsidP="00190476">
      <w:pPr>
        <w:shd w:val="clear" w:color="auto" w:fill="FFFFFF"/>
        <w:spacing w:after="0" w:line="240" w:lineRule="auto"/>
        <w:jc w:val="both"/>
        <w:rPr>
          <w:rFonts w:ascii="Tahoma" w:hAnsi="Tahoma" w:cs="Tahoma"/>
          <w:bCs/>
          <w:sz w:val="24"/>
          <w:szCs w:val="24"/>
        </w:rPr>
      </w:pPr>
      <w:r w:rsidRPr="00B70105">
        <w:rPr>
          <w:rFonts w:ascii="Tahoma" w:hAnsi="Tahoma" w:cs="Tahoma"/>
          <w:b/>
          <w:bCs/>
          <w:sz w:val="24"/>
          <w:szCs w:val="24"/>
        </w:rPr>
        <w:t>PARAGRAFO:</w:t>
      </w:r>
      <w:r>
        <w:rPr>
          <w:rFonts w:ascii="Tahoma" w:hAnsi="Tahoma" w:cs="Tahoma"/>
          <w:b/>
          <w:bCs/>
          <w:sz w:val="24"/>
          <w:szCs w:val="24"/>
        </w:rPr>
        <w:t xml:space="preserve"> </w:t>
      </w:r>
      <w:r>
        <w:rPr>
          <w:rFonts w:ascii="Tahoma" w:hAnsi="Tahoma" w:cs="Tahoma"/>
          <w:bCs/>
          <w:sz w:val="24"/>
          <w:szCs w:val="24"/>
        </w:rPr>
        <w:t>Como parte del programa de rutas seguras, la Policía Nacional podrá</w:t>
      </w:r>
      <w:r w:rsidR="00B600D4">
        <w:rPr>
          <w:rFonts w:ascii="Tahoma" w:hAnsi="Tahoma" w:cs="Tahoma"/>
          <w:bCs/>
          <w:sz w:val="24"/>
          <w:szCs w:val="24"/>
        </w:rPr>
        <w:t xml:space="preserve"> utilizar instrumentos tecnológicos para realizar la vigilancia de estas rutas en tiempo real.</w:t>
      </w:r>
    </w:p>
    <w:p w:rsidR="00190476" w:rsidRPr="00190476" w:rsidRDefault="00190476" w:rsidP="00190476">
      <w:pPr>
        <w:shd w:val="clear" w:color="auto" w:fill="FFFFFF"/>
        <w:spacing w:after="0" w:line="240" w:lineRule="auto"/>
        <w:jc w:val="both"/>
        <w:rPr>
          <w:rFonts w:ascii="Tahoma" w:hAnsi="Tahoma" w:cs="Tahoma"/>
          <w:bCs/>
          <w:sz w:val="24"/>
          <w:szCs w:val="24"/>
        </w:rPr>
      </w:pPr>
    </w:p>
    <w:p w:rsidR="00190476" w:rsidRPr="00190476" w:rsidRDefault="000F5DAC" w:rsidP="00190476">
      <w:pPr>
        <w:shd w:val="clear" w:color="auto" w:fill="FFFFFF"/>
        <w:spacing w:after="0" w:line="240" w:lineRule="auto"/>
        <w:jc w:val="both"/>
        <w:rPr>
          <w:rFonts w:ascii="Tahoma" w:hAnsi="Tahoma" w:cs="Tahoma"/>
          <w:bCs/>
          <w:sz w:val="24"/>
          <w:szCs w:val="24"/>
        </w:rPr>
      </w:pPr>
      <w:r>
        <w:rPr>
          <w:rFonts w:ascii="Tahoma" w:hAnsi="Tahoma" w:cs="Tahoma"/>
          <w:b/>
          <w:bCs/>
          <w:sz w:val="24"/>
          <w:szCs w:val="24"/>
        </w:rPr>
        <w:t>Artículo 6</w:t>
      </w:r>
      <w:r w:rsidR="00190476" w:rsidRPr="00190476">
        <w:rPr>
          <w:rFonts w:ascii="Tahoma" w:hAnsi="Tahoma" w:cs="Tahoma"/>
          <w:b/>
          <w:bCs/>
          <w:sz w:val="24"/>
          <w:szCs w:val="24"/>
        </w:rPr>
        <w:t xml:space="preserve">º. DENUNCIA DE HURTO DE BICICLETAS. </w:t>
      </w:r>
      <w:r w:rsidR="00190476" w:rsidRPr="00190476">
        <w:rPr>
          <w:rFonts w:ascii="Tahoma" w:hAnsi="Tahoma" w:cs="Tahoma"/>
          <w:bCs/>
          <w:sz w:val="24"/>
          <w:szCs w:val="24"/>
        </w:rPr>
        <w:t xml:space="preserve">La Policía Nacional en coordinación con la Fiscalía General de la Nación creara y/o adaptara el portal de denuncias y </w:t>
      </w:r>
      <w:r w:rsidR="00B600D4">
        <w:rPr>
          <w:rFonts w:ascii="Tahoma" w:hAnsi="Tahoma" w:cs="Tahoma"/>
          <w:bCs/>
          <w:sz w:val="24"/>
          <w:szCs w:val="24"/>
        </w:rPr>
        <w:t>APP</w:t>
      </w:r>
      <w:r w:rsidR="00190476" w:rsidRPr="00190476">
        <w:rPr>
          <w:rFonts w:ascii="Tahoma" w:hAnsi="Tahoma" w:cs="Tahoma"/>
          <w:bCs/>
          <w:sz w:val="24"/>
          <w:szCs w:val="24"/>
        </w:rPr>
        <w:t xml:space="preserve">, para </w:t>
      </w:r>
      <w:r w:rsidR="00B600D4">
        <w:rPr>
          <w:rFonts w:ascii="Tahoma" w:hAnsi="Tahoma" w:cs="Tahoma"/>
          <w:bCs/>
          <w:sz w:val="24"/>
          <w:szCs w:val="24"/>
        </w:rPr>
        <w:t>facilitar, priorizar y agilizar</w:t>
      </w:r>
      <w:r w:rsidR="00190476" w:rsidRPr="00190476">
        <w:rPr>
          <w:rFonts w:ascii="Tahoma" w:hAnsi="Tahoma" w:cs="Tahoma"/>
          <w:bCs/>
          <w:sz w:val="24"/>
          <w:szCs w:val="24"/>
        </w:rPr>
        <w:t xml:space="preserve"> </w:t>
      </w:r>
      <w:r w:rsidR="00B600D4">
        <w:rPr>
          <w:rFonts w:ascii="Tahoma" w:hAnsi="Tahoma" w:cs="Tahoma"/>
          <w:bCs/>
          <w:sz w:val="24"/>
          <w:szCs w:val="24"/>
        </w:rPr>
        <w:t>l</w:t>
      </w:r>
      <w:r w:rsidR="00190476" w:rsidRPr="00190476">
        <w:rPr>
          <w:rFonts w:ascii="Tahoma" w:hAnsi="Tahoma" w:cs="Tahoma"/>
          <w:bCs/>
          <w:sz w:val="24"/>
          <w:szCs w:val="24"/>
        </w:rPr>
        <w:t>a recepción de denu</w:t>
      </w:r>
      <w:r w:rsidR="002D45B1">
        <w:rPr>
          <w:rFonts w:ascii="Tahoma" w:hAnsi="Tahoma" w:cs="Tahoma"/>
          <w:bCs/>
          <w:sz w:val="24"/>
          <w:szCs w:val="24"/>
        </w:rPr>
        <w:t>ncias sobre hurto de bicicletas.</w:t>
      </w:r>
    </w:p>
    <w:p w:rsidR="00190476" w:rsidRPr="00190476" w:rsidRDefault="00190476" w:rsidP="00190476">
      <w:pPr>
        <w:shd w:val="clear" w:color="auto" w:fill="FFFFFF"/>
        <w:spacing w:after="0" w:line="240" w:lineRule="auto"/>
        <w:jc w:val="both"/>
        <w:rPr>
          <w:rFonts w:ascii="Tahoma" w:hAnsi="Tahoma" w:cs="Tahoma"/>
          <w:b/>
          <w:bCs/>
          <w:sz w:val="24"/>
          <w:szCs w:val="24"/>
        </w:rPr>
      </w:pPr>
    </w:p>
    <w:p w:rsidR="00190476" w:rsidRP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b/>
          <w:bCs/>
          <w:sz w:val="24"/>
          <w:szCs w:val="24"/>
        </w:rPr>
        <w:t xml:space="preserve">Artículo </w:t>
      </w:r>
      <w:r w:rsidR="00B70105">
        <w:rPr>
          <w:rFonts w:ascii="Tahoma" w:hAnsi="Tahoma" w:cs="Tahoma"/>
          <w:b/>
          <w:bCs/>
          <w:sz w:val="24"/>
          <w:szCs w:val="24"/>
        </w:rPr>
        <w:t>7</w:t>
      </w:r>
      <w:r w:rsidRPr="00190476">
        <w:rPr>
          <w:rFonts w:ascii="Tahoma" w:hAnsi="Tahoma" w:cs="Tahoma"/>
          <w:b/>
          <w:bCs/>
          <w:sz w:val="24"/>
          <w:szCs w:val="24"/>
        </w:rPr>
        <w:t xml:space="preserve">º. EXTINCIÓN DE DOMINIO. </w:t>
      </w:r>
      <w:r w:rsidRPr="00190476">
        <w:rPr>
          <w:rFonts w:ascii="Tahoma" w:hAnsi="Tahoma" w:cs="Tahoma"/>
          <w:bCs/>
          <w:sz w:val="24"/>
          <w:szCs w:val="24"/>
        </w:rPr>
        <w:t>En</w:t>
      </w:r>
      <w:r w:rsidR="00B600D4">
        <w:rPr>
          <w:rFonts w:ascii="Tahoma" w:hAnsi="Tahoma" w:cs="Tahoma"/>
          <w:bCs/>
          <w:sz w:val="24"/>
          <w:szCs w:val="24"/>
        </w:rPr>
        <w:t xml:space="preserve"> los</w:t>
      </w:r>
      <w:r w:rsidRPr="00190476">
        <w:rPr>
          <w:rFonts w:ascii="Tahoma" w:hAnsi="Tahoma" w:cs="Tahoma"/>
          <w:bCs/>
          <w:sz w:val="24"/>
          <w:szCs w:val="24"/>
        </w:rPr>
        <w:t xml:space="preserve"> locales o establecimientos de comercio </w:t>
      </w:r>
      <w:r w:rsidR="00B600D4">
        <w:rPr>
          <w:rFonts w:ascii="Tahoma" w:hAnsi="Tahoma" w:cs="Tahoma"/>
          <w:bCs/>
          <w:sz w:val="24"/>
          <w:szCs w:val="24"/>
        </w:rPr>
        <w:t>donde se compruebe la</w:t>
      </w:r>
      <w:r w:rsidRPr="00190476">
        <w:rPr>
          <w:rFonts w:ascii="Tahoma" w:hAnsi="Tahoma" w:cs="Tahoma"/>
          <w:bCs/>
          <w:sz w:val="24"/>
          <w:szCs w:val="24"/>
        </w:rPr>
        <w:t xml:space="preserve"> comerciali</w:t>
      </w:r>
      <w:r w:rsidR="00B600D4">
        <w:rPr>
          <w:rFonts w:ascii="Tahoma" w:hAnsi="Tahoma" w:cs="Tahoma"/>
          <w:bCs/>
          <w:sz w:val="24"/>
          <w:szCs w:val="24"/>
        </w:rPr>
        <w:t>zación de</w:t>
      </w:r>
      <w:r w:rsidRPr="00190476">
        <w:rPr>
          <w:rFonts w:ascii="Tahoma" w:hAnsi="Tahoma" w:cs="Tahoma"/>
          <w:bCs/>
          <w:sz w:val="24"/>
          <w:szCs w:val="24"/>
        </w:rPr>
        <w:t xml:space="preserve"> bicicletas hurtadas o partes de las mismas, se iniciará a los dueños y/o representantes legales extinción de dominio </w:t>
      </w:r>
      <w:r w:rsidR="002D45B1">
        <w:rPr>
          <w:rFonts w:ascii="Tahoma" w:hAnsi="Tahoma" w:cs="Tahoma"/>
          <w:bCs/>
          <w:sz w:val="24"/>
          <w:szCs w:val="24"/>
        </w:rPr>
        <w:t>por parte de las autoridades competentes, conforme lo estipulado por el Código de Extinción de Dominio, Ley 1708 de 2014 o aquella que la modifique.</w:t>
      </w:r>
    </w:p>
    <w:p w:rsidR="00190476" w:rsidRPr="00190476" w:rsidRDefault="00190476" w:rsidP="00190476">
      <w:pPr>
        <w:pStyle w:val="Sinespaciado"/>
        <w:jc w:val="both"/>
        <w:rPr>
          <w:rFonts w:ascii="Tahoma" w:hAnsi="Tahoma" w:cs="Tahoma"/>
          <w:u w:val="single"/>
        </w:rPr>
      </w:pPr>
    </w:p>
    <w:p w:rsidR="00190476" w:rsidRPr="00190476" w:rsidRDefault="00190476" w:rsidP="00190476">
      <w:pPr>
        <w:shd w:val="clear" w:color="auto" w:fill="FFFFFF"/>
        <w:spacing w:after="0" w:line="240" w:lineRule="auto"/>
        <w:jc w:val="both"/>
        <w:rPr>
          <w:rFonts w:ascii="Tahoma" w:hAnsi="Tahoma" w:cs="Tahoma"/>
          <w:bCs/>
          <w:sz w:val="24"/>
          <w:szCs w:val="24"/>
        </w:rPr>
      </w:pPr>
      <w:r w:rsidRPr="00190476">
        <w:rPr>
          <w:rFonts w:ascii="Tahoma" w:hAnsi="Tahoma" w:cs="Tahoma"/>
          <w:b/>
          <w:bCs/>
          <w:sz w:val="24"/>
          <w:szCs w:val="24"/>
        </w:rPr>
        <w:t xml:space="preserve">Artículo </w:t>
      </w:r>
      <w:r w:rsidR="00B600D4">
        <w:rPr>
          <w:rFonts w:ascii="Tahoma" w:hAnsi="Tahoma" w:cs="Tahoma"/>
          <w:b/>
          <w:bCs/>
          <w:sz w:val="24"/>
          <w:szCs w:val="24"/>
        </w:rPr>
        <w:t>8</w:t>
      </w:r>
      <w:r w:rsidRPr="00190476">
        <w:rPr>
          <w:rFonts w:ascii="Tahoma" w:hAnsi="Tahoma" w:cs="Tahoma"/>
          <w:b/>
          <w:bCs/>
          <w:sz w:val="24"/>
          <w:szCs w:val="24"/>
        </w:rPr>
        <w:t xml:space="preserve">º. SEGUROS TODO RIESGO. </w:t>
      </w:r>
      <w:r w:rsidR="002D45B1" w:rsidRPr="00367FA6">
        <w:rPr>
          <w:rFonts w:ascii="Tahoma" w:hAnsi="Tahoma" w:cs="Tahoma"/>
          <w:bCs/>
          <w:sz w:val="24"/>
          <w:szCs w:val="24"/>
        </w:rPr>
        <w:t>El Gobierno Nacional</w:t>
      </w:r>
      <w:r w:rsidR="00367FA6">
        <w:rPr>
          <w:rFonts w:ascii="Tahoma" w:hAnsi="Tahoma" w:cs="Tahoma"/>
          <w:bCs/>
          <w:sz w:val="24"/>
          <w:szCs w:val="24"/>
        </w:rPr>
        <w:t xml:space="preserve"> </w:t>
      </w:r>
      <w:r w:rsidRPr="00190476">
        <w:rPr>
          <w:rFonts w:ascii="Tahoma" w:hAnsi="Tahoma" w:cs="Tahoma"/>
          <w:bCs/>
          <w:sz w:val="24"/>
          <w:szCs w:val="24"/>
        </w:rPr>
        <w:t xml:space="preserve">promoverá y propiciará la utilización de seguros completos llamados todo riesgo para las </w:t>
      </w:r>
      <w:r w:rsidRPr="00190476">
        <w:rPr>
          <w:rFonts w:ascii="Tahoma" w:hAnsi="Tahoma" w:cs="Tahoma"/>
          <w:bCs/>
          <w:sz w:val="24"/>
          <w:szCs w:val="24"/>
        </w:rPr>
        <w:lastRenderedPageBreak/>
        <w:t>bicicletas.</w:t>
      </w:r>
      <w:r w:rsidR="00367FA6">
        <w:rPr>
          <w:rFonts w:ascii="Tahoma" w:hAnsi="Tahoma" w:cs="Tahoma"/>
          <w:bCs/>
          <w:sz w:val="24"/>
          <w:szCs w:val="24"/>
        </w:rPr>
        <w:t xml:space="preserve"> Para ello deberá coordinará con el gremio de empresas aseguradoras que las tarifas de dichas pólizas sean acordes al monto por el cual se asegura la bicicleta.</w:t>
      </w:r>
    </w:p>
    <w:p w:rsidR="00190476" w:rsidRPr="00190476" w:rsidRDefault="00190476" w:rsidP="00190476">
      <w:pPr>
        <w:shd w:val="clear" w:color="auto" w:fill="FFFFFF"/>
        <w:spacing w:after="0" w:line="240" w:lineRule="auto"/>
        <w:jc w:val="both"/>
        <w:rPr>
          <w:rFonts w:ascii="Tahoma" w:hAnsi="Tahoma" w:cs="Tahoma"/>
          <w:sz w:val="24"/>
          <w:szCs w:val="24"/>
        </w:rPr>
      </w:pPr>
      <w:r w:rsidRPr="00190476">
        <w:rPr>
          <w:rFonts w:ascii="Tahoma" w:hAnsi="Tahoma" w:cs="Tahoma"/>
          <w:sz w:val="24"/>
          <w:szCs w:val="24"/>
        </w:rPr>
        <w:t> </w:t>
      </w:r>
    </w:p>
    <w:p w:rsidR="00190476" w:rsidRDefault="00190476" w:rsidP="00190476">
      <w:pPr>
        <w:spacing w:after="0" w:line="240" w:lineRule="auto"/>
        <w:jc w:val="both"/>
        <w:rPr>
          <w:rFonts w:ascii="Tahoma" w:hAnsi="Tahoma" w:cs="Tahoma"/>
          <w:bCs/>
          <w:sz w:val="24"/>
          <w:szCs w:val="24"/>
        </w:rPr>
      </w:pPr>
      <w:r w:rsidRPr="00190476">
        <w:rPr>
          <w:rFonts w:ascii="Tahoma" w:hAnsi="Tahoma" w:cs="Tahoma"/>
          <w:b/>
          <w:bCs/>
          <w:sz w:val="24"/>
          <w:szCs w:val="24"/>
        </w:rPr>
        <w:t xml:space="preserve">Artículo </w:t>
      </w:r>
      <w:r w:rsidR="002D45B1">
        <w:rPr>
          <w:rFonts w:ascii="Tahoma" w:hAnsi="Tahoma" w:cs="Tahoma"/>
          <w:b/>
          <w:bCs/>
          <w:sz w:val="24"/>
          <w:szCs w:val="24"/>
        </w:rPr>
        <w:t>9</w:t>
      </w:r>
      <w:r w:rsidRPr="00190476">
        <w:rPr>
          <w:rFonts w:ascii="Tahoma" w:hAnsi="Tahoma" w:cs="Tahoma"/>
          <w:b/>
          <w:bCs/>
          <w:sz w:val="24"/>
          <w:szCs w:val="24"/>
        </w:rPr>
        <w:t xml:space="preserve">º. SANCIONES. </w:t>
      </w:r>
      <w:r w:rsidRPr="00190476">
        <w:rPr>
          <w:rFonts w:ascii="Tahoma" w:hAnsi="Tahoma" w:cs="Tahoma"/>
          <w:bCs/>
          <w:sz w:val="24"/>
          <w:szCs w:val="24"/>
        </w:rPr>
        <w:t>Toda persona natural o jurídica que comercie con bicicletas hurtadas o partes de bicicletas hurtadas</w:t>
      </w:r>
      <w:r w:rsidR="00367FA6">
        <w:rPr>
          <w:rFonts w:ascii="Tahoma" w:hAnsi="Tahoma" w:cs="Tahoma"/>
          <w:bCs/>
          <w:sz w:val="24"/>
          <w:szCs w:val="24"/>
        </w:rPr>
        <w:t>,</w:t>
      </w:r>
      <w:r w:rsidRPr="00190476">
        <w:rPr>
          <w:rFonts w:ascii="Tahoma" w:hAnsi="Tahoma" w:cs="Tahoma"/>
          <w:bCs/>
          <w:sz w:val="24"/>
          <w:szCs w:val="24"/>
        </w:rPr>
        <w:t xml:space="preserve"> </w:t>
      </w:r>
      <w:r w:rsidR="00367FA6">
        <w:rPr>
          <w:rFonts w:ascii="Tahoma" w:hAnsi="Tahoma" w:cs="Tahoma"/>
          <w:bCs/>
          <w:sz w:val="24"/>
          <w:szCs w:val="24"/>
        </w:rPr>
        <w:t>o que in</w:t>
      </w:r>
      <w:r w:rsidR="00367FA6" w:rsidRPr="00190476">
        <w:rPr>
          <w:rFonts w:ascii="Tahoma" w:hAnsi="Tahoma" w:cs="Tahoma"/>
          <w:bCs/>
          <w:sz w:val="24"/>
          <w:szCs w:val="24"/>
        </w:rPr>
        <w:t>cumpla con las disposiciones consignadas en la presente Ley</w:t>
      </w:r>
      <w:r w:rsidR="00367FA6">
        <w:rPr>
          <w:rFonts w:ascii="Tahoma" w:hAnsi="Tahoma" w:cs="Tahoma"/>
          <w:bCs/>
          <w:sz w:val="24"/>
          <w:szCs w:val="24"/>
        </w:rPr>
        <w:t>, podrá ser</w:t>
      </w:r>
      <w:r w:rsidRPr="00190476">
        <w:rPr>
          <w:rFonts w:ascii="Tahoma" w:hAnsi="Tahoma" w:cs="Tahoma"/>
          <w:bCs/>
          <w:sz w:val="24"/>
          <w:szCs w:val="24"/>
        </w:rPr>
        <w:t xml:space="preserve"> sancionado administrativamente, </w:t>
      </w:r>
      <w:r w:rsidR="00367FA6">
        <w:rPr>
          <w:rFonts w:ascii="Tahoma" w:hAnsi="Tahoma" w:cs="Tahoma"/>
          <w:bCs/>
          <w:sz w:val="24"/>
          <w:szCs w:val="24"/>
        </w:rPr>
        <w:t xml:space="preserve">sin perjuicio </w:t>
      </w:r>
      <w:r w:rsidRPr="00190476">
        <w:rPr>
          <w:rFonts w:ascii="Tahoma" w:hAnsi="Tahoma" w:cs="Tahoma"/>
          <w:bCs/>
          <w:sz w:val="24"/>
          <w:szCs w:val="24"/>
        </w:rPr>
        <w:t xml:space="preserve">de las sanciones penales </w:t>
      </w:r>
      <w:r w:rsidR="00367FA6">
        <w:rPr>
          <w:rFonts w:ascii="Tahoma" w:hAnsi="Tahoma" w:cs="Tahoma"/>
          <w:bCs/>
          <w:sz w:val="24"/>
          <w:szCs w:val="24"/>
        </w:rPr>
        <w:t>a que haya lugar.</w:t>
      </w:r>
    </w:p>
    <w:p w:rsidR="00367FA6" w:rsidRDefault="00367FA6" w:rsidP="00190476">
      <w:pPr>
        <w:spacing w:after="0" w:line="240" w:lineRule="auto"/>
        <w:jc w:val="both"/>
        <w:rPr>
          <w:rFonts w:ascii="Tahoma" w:hAnsi="Tahoma" w:cs="Tahoma"/>
          <w:bCs/>
          <w:sz w:val="24"/>
          <w:szCs w:val="24"/>
        </w:rPr>
      </w:pPr>
    </w:p>
    <w:p w:rsidR="00367FA6" w:rsidRPr="00190476" w:rsidRDefault="00190476" w:rsidP="00367FA6">
      <w:pPr>
        <w:spacing w:after="0" w:line="240" w:lineRule="auto"/>
        <w:jc w:val="both"/>
        <w:rPr>
          <w:rFonts w:ascii="Tahoma" w:hAnsi="Tahoma" w:cs="Tahoma"/>
          <w:bCs/>
          <w:sz w:val="24"/>
          <w:szCs w:val="24"/>
        </w:rPr>
      </w:pPr>
      <w:r w:rsidRPr="00190476">
        <w:rPr>
          <w:rFonts w:ascii="Tahoma" w:hAnsi="Tahoma" w:cs="Tahoma"/>
          <w:b/>
          <w:bCs/>
          <w:sz w:val="24"/>
          <w:szCs w:val="24"/>
        </w:rPr>
        <w:t xml:space="preserve">PARÁGRAFO: </w:t>
      </w:r>
      <w:r w:rsidRPr="00190476">
        <w:rPr>
          <w:rFonts w:ascii="Tahoma" w:hAnsi="Tahoma" w:cs="Tahoma"/>
          <w:bCs/>
          <w:sz w:val="24"/>
          <w:szCs w:val="24"/>
        </w:rPr>
        <w:t xml:space="preserve">El Ministerio de Transporte reglamentará </w:t>
      </w:r>
      <w:r w:rsidR="00367FA6">
        <w:rPr>
          <w:rFonts w:ascii="Tahoma" w:hAnsi="Tahoma" w:cs="Tahoma"/>
          <w:bCs/>
          <w:sz w:val="24"/>
          <w:szCs w:val="24"/>
        </w:rPr>
        <w:t>el régimen sancionatorio administrativo a que se refiere el presente artículo.</w:t>
      </w:r>
    </w:p>
    <w:p w:rsidR="00367FA6" w:rsidRPr="00190476" w:rsidRDefault="00367FA6" w:rsidP="00367FA6">
      <w:pPr>
        <w:spacing w:after="0" w:line="240" w:lineRule="auto"/>
        <w:jc w:val="both"/>
        <w:rPr>
          <w:rFonts w:ascii="Tahoma" w:hAnsi="Tahoma" w:cs="Tahoma"/>
          <w:bCs/>
          <w:sz w:val="24"/>
          <w:szCs w:val="24"/>
        </w:rPr>
      </w:pPr>
    </w:p>
    <w:p w:rsidR="00190476" w:rsidRPr="00190476" w:rsidRDefault="00190476" w:rsidP="00190476">
      <w:pPr>
        <w:spacing w:after="0" w:line="240" w:lineRule="auto"/>
        <w:jc w:val="both"/>
        <w:rPr>
          <w:rFonts w:ascii="Tahoma" w:hAnsi="Tahoma" w:cs="Tahoma"/>
          <w:sz w:val="24"/>
          <w:szCs w:val="24"/>
        </w:rPr>
      </w:pPr>
      <w:r w:rsidRPr="00190476">
        <w:rPr>
          <w:rFonts w:ascii="Tahoma" w:hAnsi="Tahoma" w:cs="Tahoma"/>
          <w:b/>
          <w:sz w:val="24"/>
          <w:szCs w:val="24"/>
          <w:shd w:val="clear" w:color="auto" w:fill="FFFFFF"/>
        </w:rPr>
        <w:t xml:space="preserve">Artículo </w:t>
      </w:r>
      <w:r w:rsidR="002D45B1">
        <w:rPr>
          <w:rFonts w:ascii="Tahoma" w:hAnsi="Tahoma" w:cs="Tahoma"/>
          <w:b/>
          <w:sz w:val="24"/>
          <w:szCs w:val="24"/>
          <w:shd w:val="clear" w:color="auto" w:fill="FFFFFF"/>
        </w:rPr>
        <w:t>10</w:t>
      </w:r>
      <w:r w:rsidRPr="00190476">
        <w:rPr>
          <w:rFonts w:ascii="Tahoma" w:hAnsi="Tahoma" w:cs="Tahoma"/>
          <w:b/>
          <w:sz w:val="24"/>
          <w:szCs w:val="24"/>
          <w:shd w:val="clear" w:color="auto" w:fill="FFFFFF"/>
        </w:rPr>
        <w:t xml:space="preserve">°. </w:t>
      </w:r>
      <w:r w:rsidRPr="00190476">
        <w:rPr>
          <w:rFonts w:ascii="Tahoma" w:hAnsi="Tahoma" w:cs="Tahoma"/>
          <w:b/>
          <w:bCs/>
          <w:sz w:val="24"/>
          <w:szCs w:val="24"/>
        </w:rPr>
        <w:t xml:space="preserve">VIGENCIA Y DEROGATORIAS. </w:t>
      </w:r>
      <w:r w:rsidRPr="00190476">
        <w:rPr>
          <w:rFonts w:ascii="Tahoma" w:hAnsi="Tahoma" w:cs="Tahoma"/>
          <w:sz w:val="24"/>
          <w:szCs w:val="24"/>
        </w:rPr>
        <w:t xml:space="preserve">La presente Ley rige a partir de su expedición y deroga las disposiciones que le sean contrarias. </w:t>
      </w:r>
    </w:p>
    <w:p w:rsidR="00190476" w:rsidRPr="00190476" w:rsidRDefault="00190476" w:rsidP="00190476">
      <w:pPr>
        <w:spacing w:after="0" w:line="240" w:lineRule="auto"/>
        <w:jc w:val="both"/>
        <w:rPr>
          <w:rFonts w:ascii="Tahoma" w:hAnsi="Tahoma" w:cs="Tahoma"/>
          <w:sz w:val="24"/>
          <w:szCs w:val="24"/>
          <w:u w:val="single"/>
        </w:rPr>
      </w:pPr>
    </w:p>
    <w:p w:rsidR="00190476" w:rsidRPr="00190476" w:rsidRDefault="00190476" w:rsidP="00190476">
      <w:pPr>
        <w:spacing w:after="0" w:line="240" w:lineRule="auto"/>
        <w:jc w:val="both"/>
        <w:rPr>
          <w:rFonts w:ascii="Tahoma" w:hAnsi="Tahoma" w:cs="Tahoma"/>
          <w:sz w:val="24"/>
          <w:szCs w:val="24"/>
        </w:rPr>
      </w:pPr>
    </w:p>
    <w:p w:rsidR="00C34EF6" w:rsidRDefault="00C34EF6" w:rsidP="00C34EF6">
      <w:pPr>
        <w:spacing w:after="0" w:line="240" w:lineRule="auto"/>
        <w:rPr>
          <w:rFonts w:ascii="Tahoma" w:hAnsi="Tahoma" w:cs="Tahoma"/>
          <w:sz w:val="24"/>
          <w:szCs w:val="24"/>
        </w:rPr>
      </w:pPr>
      <w:r>
        <w:rPr>
          <w:rFonts w:ascii="Tahoma" w:hAnsi="Tahoma" w:cs="Tahoma"/>
          <w:sz w:val="24"/>
          <w:szCs w:val="24"/>
        </w:rPr>
        <w:t xml:space="preserve">De los Honorables Congresistas, </w:t>
      </w:r>
    </w:p>
    <w:p w:rsidR="00C34EF6" w:rsidRDefault="00C34EF6" w:rsidP="00C34EF6">
      <w:pPr>
        <w:spacing w:after="0" w:line="240" w:lineRule="auto"/>
        <w:rPr>
          <w:rFonts w:ascii="Tahoma" w:hAnsi="Tahoma" w:cs="Tahoma"/>
          <w:sz w:val="24"/>
          <w:szCs w:val="24"/>
        </w:rPr>
      </w:pPr>
    </w:p>
    <w:p w:rsidR="00C34EF6" w:rsidRDefault="00C34EF6" w:rsidP="00C34EF6">
      <w:pPr>
        <w:spacing w:after="0" w:line="240" w:lineRule="auto"/>
        <w:rPr>
          <w:rFonts w:ascii="Tahoma" w:hAnsi="Tahoma" w:cs="Tahoma"/>
          <w:sz w:val="24"/>
          <w:szCs w:val="24"/>
        </w:rPr>
      </w:pPr>
    </w:p>
    <w:p w:rsidR="00C34EF6" w:rsidRDefault="00C34EF6" w:rsidP="00C34EF6">
      <w:pPr>
        <w:spacing w:after="0" w:line="240" w:lineRule="auto"/>
        <w:rPr>
          <w:rFonts w:ascii="Tahoma" w:hAnsi="Tahoma" w:cs="Tahoma"/>
          <w:sz w:val="24"/>
          <w:szCs w:val="24"/>
        </w:rPr>
      </w:pPr>
    </w:p>
    <w:p w:rsidR="00C34EF6" w:rsidRDefault="00C34EF6" w:rsidP="00C34EF6">
      <w:pPr>
        <w:spacing w:after="0" w:line="240" w:lineRule="auto"/>
        <w:rPr>
          <w:rFonts w:ascii="Tahoma" w:hAnsi="Tahoma" w:cs="Tahoma"/>
          <w:sz w:val="24"/>
          <w:szCs w:val="24"/>
        </w:rPr>
      </w:pPr>
    </w:p>
    <w:p w:rsidR="00C34EF6" w:rsidRPr="00C74C57" w:rsidRDefault="00C34EF6" w:rsidP="00C34EF6">
      <w:pPr>
        <w:spacing w:after="0" w:line="240" w:lineRule="auto"/>
        <w:rPr>
          <w:rFonts w:ascii="Tahoma" w:hAnsi="Tahoma" w:cs="Tahoma"/>
          <w:sz w:val="24"/>
          <w:szCs w:val="24"/>
        </w:rPr>
      </w:pPr>
      <w:r w:rsidRPr="00C34EF6">
        <w:rPr>
          <w:rFonts w:ascii="Tahoma" w:hAnsi="Tahoma" w:cs="Tahoma"/>
          <w:b/>
          <w:sz w:val="24"/>
          <w:szCs w:val="24"/>
        </w:rPr>
        <w:t xml:space="preserve">IRMA LUZ HERRERA </w:t>
      </w:r>
      <w:r w:rsidRPr="00C34EF6">
        <w:rPr>
          <w:rFonts w:ascii="Tahoma" w:hAnsi="Tahoma" w:cs="Tahoma"/>
          <w:b/>
          <w:sz w:val="24"/>
          <w:szCs w:val="24"/>
        </w:rPr>
        <w:tab/>
      </w:r>
      <w:r w:rsidRPr="00C34EF6">
        <w:rPr>
          <w:rFonts w:ascii="Tahoma" w:hAnsi="Tahoma" w:cs="Tahoma"/>
          <w:b/>
          <w:sz w:val="24"/>
          <w:szCs w:val="24"/>
        </w:rPr>
        <w:tab/>
      </w:r>
      <w:r w:rsidRPr="00C34EF6">
        <w:rPr>
          <w:rFonts w:ascii="Tahoma" w:hAnsi="Tahoma" w:cs="Tahoma"/>
          <w:b/>
          <w:sz w:val="24"/>
          <w:szCs w:val="24"/>
        </w:rPr>
        <w:tab/>
      </w:r>
      <w:r w:rsidRPr="00C34EF6">
        <w:rPr>
          <w:rFonts w:ascii="Tahoma" w:hAnsi="Tahoma" w:cs="Tahoma"/>
          <w:b/>
          <w:sz w:val="24"/>
          <w:szCs w:val="24"/>
        </w:rPr>
        <w:tab/>
        <w:t>CARLOS EDUARDO GUEVARA V.</w:t>
      </w:r>
      <w:r>
        <w:rPr>
          <w:rFonts w:ascii="Tahoma" w:hAnsi="Tahoma" w:cs="Tahoma"/>
          <w:sz w:val="24"/>
          <w:szCs w:val="24"/>
        </w:rPr>
        <w:t xml:space="preserve"> </w:t>
      </w:r>
      <w:r w:rsidRPr="00C74C57">
        <w:rPr>
          <w:rFonts w:ascii="Tahoma" w:hAnsi="Tahoma" w:cs="Tahoma"/>
          <w:sz w:val="24"/>
          <w:szCs w:val="24"/>
        </w:rPr>
        <w:t>Representante a la Cámara por Bogotá</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Senador de la República</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Partido Político MIRA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Partido Político MIRA</w:t>
      </w:r>
    </w:p>
    <w:p w:rsidR="00C34EF6" w:rsidRPr="00C74C57" w:rsidRDefault="00C34EF6" w:rsidP="00C34EF6">
      <w:pPr>
        <w:spacing w:after="0" w:line="240" w:lineRule="auto"/>
        <w:rPr>
          <w:rFonts w:ascii="Tahoma" w:hAnsi="Tahoma" w:cs="Tahoma"/>
          <w:sz w:val="24"/>
          <w:szCs w:val="24"/>
        </w:rPr>
      </w:pPr>
    </w:p>
    <w:p w:rsidR="00C34EF6" w:rsidRPr="00C74C57" w:rsidRDefault="00C34EF6" w:rsidP="00C34EF6">
      <w:pPr>
        <w:spacing w:after="0" w:line="240" w:lineRule="auto"/>
        <w:rPr>
          <w:rFonts w:ascii="Tahoma" w:hAnsi="Tahoma" w:cs="Tahoma"/>
          <w:sz w:val="24"/>
          <w:szCs w:val="24"/>
        </w:rPr>
      </w:pPr>
    </w:p>
    <w:p w:rsidR="00C34EF6" w:rsidRPr="00C74C57" w:rsidRDefault="00C34EF6" w:rsidP="00C34EF6">
      <w:pPr>
        <w:spacing w:after="0" w:line="240" w:lineRule="auto"/>
        <w:rPr>
          <w:rFonts w:ascii="Tahoma" w:hAnsi="Tahoma" w:cs="Tahoma"/>
          <w:sz w:val="24"/>
          <w:szCs w:val="24"/>
        </w:rPr>
      </w:pPr>
    </w:p>
    <w:p w:rsidR="00C34EF6" w:rsidRPr="00C74C57" w:rsidRDefault="00C34EF6" w:rsidP="00C34EF6">
      <w:pPr>
        <w:spacing w:after="0" w:line="240" w:lineRule="auto"/>
        <w:rPr>
          <w:rFonts w:ascii="Tahoma" w:hAnsi="Tahoma" w:cs="Tahoma"/>
          <w:sz w:val="24"/>
          <w:szCs w:val="24"/>
        </w:rPr>
      </w:pPr>
    </w:p>
    <w:p w:rsidR="00C34EF6" w:rsidRPr="00C74C57" w:rsidRDefault="00C34EF6" w:rsidP="00C34EF6">
      <w:pPr>
        <w:spacing w:after="0" w:line="240" w:lineRule="auto"/>
        <w:rPr>
          <w:rFonts w:ascii="Tahoma" w:hAnsi="Tahoma" w:cs="Tahoma"/>
          <w:sz w:val="24"/>
          <w:szCs w:val="24"/>
        </w:rPr>
      </w:pPr>
    </w:p>
    <w:p w:rsidR="00C34EF6" w:rsidRPr="00C34EF6" w:rsidRDefault="00C34EF6" w:rsidP="00C34EF6">
      <w:pPr>
        <w:spacing w:after="0" w:line="240" w:lineRule="auto"/>
        <w:rPr>
          <w:rFonts w:ascii="Tahoma" w:hAnsi="Tahoma" w:cs="Tahoma"/>
          <w:b/>
          <w:sz w:val="24"/>
          <w:szCs w:val="24"/>
        </w:rPr>
      </w:pPr>
      <w:r w:rsidRPr="00C34EF6">
        <w:rPr>
          <w:rFonts w:ascii="Tahoma" w:hAnsi="Tahoma" w:cs="Tahoma"/>
          <w:b/>
          <w:sz w:val="24"/>
          <w:szCs w:val="24"/>
        </w:rPr>
        <w:t xml:space="preserve">AYDEE LIZARAZO CUBILLOS </w:t>
      </w:r>
      <w:r w:rsidRPr="00C34EF6">
        <w:rPr>
          <w:rFonts w:ascii="Tahoma" w:hAnsi="Tahoma" w:cs="Tahoma"/>
          <w:b/>
          <w:sz w:val="24"/>
          <w:szCs w:val="24"/>
        </w:rPr>
        <w:tab/>
      </w:r>
      <w:r w:rsidRPr="00C34EF6">
        <w:rPr>
          <w:rFonts w:ascii="Tahoma" w:hAnsi="Tahoma" w:cs="Tahoma"/>
          <w:b/>
          <w:sz w:val="24"/>
          <w:szCs w:val="24"/>
        </w:rPr>
        <w:tab/>
      </w:r>
      <w:r w:rsidRPr="00C34EF6">
        <w:rPr>
          <w:rFonts w:ascii="Tahoma" w:hAnsi="Tahoma" w:cs="Tahoma"/>
          <w:b/>
          <w:sz w:val="24"/>
          <w:szCs w:val="24"/>
        </w:rPr>
        <w:tab/>
        <w:t>ANA PAOLA AGUDELO</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Senadora de la República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Senadora de la República</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Partido Político MIRA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Partido Político MIRA</w:t>
      </w:r>
    </w:p>
    <w:p w:rsidR="00190476" w:rsidRPr="00190476" w:rsidRDefault="00190476" w:rsidP="00190476">
      <w:pPr>
        <w:spacing w:after="0" w:line="240" w:lineRule="auto"/>
        <w:jc w:val="center"/>
        <w:rPr>
          <w:rFonts w:ascii="Tahoma" w:eastAsia="Times New Roman" w:hAnsi="Tahoma" w:cs="Tahoma"/>
          <w:b/>
          <w:bCs/>
          <w:color w:val="000000"/>
          <w:sz w:val="24"/>
          <w:szCs w:val="24"/>
        </w:rPr>
      </w:pPr>
    </w:p>
    <w:p w:rsidR="00190476" w:rsidRPr="00190476" w:rsidRDefault="00190476" w:rsidP="00190476">
      <w:pPr>
        <w:spacing w:after="0" w:line="240" w:lineRule="auto"/>
        <w:jc w:val="center"/>
        <w:rPr>
          <w:rFonts w:ascii="Tahoma" w:eastAsia="Times New Roman" w:hAnsi="Tahoma" w:cs="Tahoma"/>
          <w:b/>
          <w:bCs/>
          <w:color w:val="000000"/>
          <w:sz w:val="24"/>
          <w:szCs w:val="24"/>
        </w:rPr>
      </w:pPr>
    </w:p>
    <w:p w:rsidR="00190476" w:rsidRDefault="00190476" w:rsidP="00525A95">
      <w:pPr>
        <w:spacing w:after="0" w:line="240" w:lineRule="auto"/>
        <w:rPr>
          <w:rFonts w:ascii="Tahoma" w:eastAsia="Times New Roman" w:hAnsi="Tahoma" w:cs="Tahoma"/>
          <w:b/>
          <w:bCs/>
          <w:color w:val="000000"/>
          <w:sz w:val="24"/>
          <w:szCs w:val="24"/>
        </w:rPr>
      </w:pPr>
    </w:p>
    <w:p w:rsidR="00525A95" w:rsidRDefault="00525A95" w:rsidP="00525A95">
      <w:pPr>
        <w:spacing w:after="0" w:line="240" w:lineRule="auto"/>
        <w:rPr>
          <w:rFonts w:ascii="Tahoma" w:eastAsia="Times New Roman" w:hAnsi="Tahoma" w:cs="Tahoma"/>
          <w:b/>
          <w:bCs/>
          <w:color w:val="000000"/>
          <w:sz w:val="24"/>
          <w:szCs w:val="24"/>
        </w:rPr>
      </w:pPr>
    </w:p>
    <w:p w:rsidR="00525A95" w:rsidRDefault="00525A95" w:rsidP="00525A95">
      <w:pPr>
        <w:spacing w:after="0" w:line="240" w:lineRule="auto"/>
        <w:rPr>
          <w:rFonts w:ascii="Tahoma" w:eastAsia="Times New Roman" w:hAnsi="Tahoma" w:cs="Tahoma"/>
          <w:b/>
          <w:bCs/>
          <w:color w:val="000000"/>
          <w:sz w:val="24"/>
          <w:szCs w:val="24"/>
        </w:rPr>
      </w:pPr>
    </w:p>
    <w:p w:rsidR="00525A95" w:rsidRDefault="00525A95" w:rsidP="00525A95">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t>ANDRES GARCÍA ZUCARDI</w:t>
      </w:r>
    </w:p>
    <w:p w:rsidR="00525A95" w:rsidRPr="00525A95" w:rsidRDefault="00525A95" w:rsidP="00525A95">
      <w:pPr>
        <w:spacing w:after="0" w:line="240" w:lineRule="auto"/>
        <w:rPr>
          <w:rFonts w:ascii="Tahoma" w:eastAsia="Times New Roman" w:hAnsi="Tahoma" w:cs="Tahoma"/>
          <w:bCs/>
          <w:color w:val="000000"/>
          <w:sz w:val="24"/>
          <w:szCs w:val="24"/>
        </w:rPr>
      </w:pPr>
      <w:r w:rsidRPr="00525A95">
        <w:rPr>
          <w:rFonts w:ascii="Tahoma" w:eastAsia="Times New Roman" w:hAnsi="Tahoma" w:cs="Tahoma"/>
          <w:bCs/>
          <w:color w:val="000000"/>
          <w:sz w:val="24"/>
          <w:szCs w:val="24"/>
        </w:rPr>
        <w:t>Senador de la República</w:t>
      </w:r>
    </w:p>
    <w:p w:rsidR="00190476" w:rsidRPr="00190476" w:rsidRDefault="00190476" w:rsidP="00190476">
      <w:pPr>
        <w:spacing w:after="0" w:line="240" w:lineRule="auto"/>
        <w:jc w:val="center"/>
        <w:rPr>
          <w:rFonts w:ascii="Tahoma" w:eastAsia="Times New Roman" w:hAnsi="Tahoma" w:cs="Tahoma"/>
          <w:b/>
          <w:bCs/>
          <w:color w:val="000000"/>
          <w:sz w:val="24"/>
          <w:szCs w:val="24"/>
        </w:rPr>
      </w:pPr>
    </w:p>
    <w:p w:rsidR="00190476" w:rsidRDefault="00190476">
      <w:pPr>
        <w:rPr>
          <w:rFonts w:ascii="Tahoma" w:eastAsia="Times New Roman" w:hAnsi="Tahoma" w:cs="Tahoma"/>
          <w:b/>
          <w:bCs/>
          <w:color w:val="000000"/>
          <w:sz w:val="24"/>
          <w:szCs w:val="24"/>
        </w:rPr>
      </w:pPr>
      <w:r>
        <w:rPr>
          <w:rFonts w:ascii="Tahoma" w:eastAsia="Times New Roman" w:hAnsi="Tahoma" w:cs="Tahoma"/>
          <w:b/>
          <w:bCs/>
          <w:color w:val="000000"/>
          <w:sz w:val="24"/>
          <w:szCs w:val="24"/>
        </w:rPr>
        <w:br w:type="page"/>
      </w:r>
    </w:p>
    <w:p w:rsidR="00190476" w:rsidRDefault="00190476" w:rsidP="00190476">
      <w:pPr>
        <w:spacing w:after="0" w:line="240" w:lineRule="auto"/>
        <w:jc w:val="center"/>
        <w:rPr>
          <w:rFonts w:ascii="Tahoma" w:eastAsia="Times New Roman" w:hAnsi="Tahoma" w:cs="Tahoma"/>
          <w:b/>
          <w:bCs/>
          <w:color w:val="000000"/>
          <w:sz w:val="24"/>
          <w:szCs w:val="24"/>
        </w:rPr>
      </w:pPr>
    </w:p>
    <w:p w:rsidR="001D4C6B" w:rsidRPr="00190476" w:rsidRDefault="001D4C6B" w:rsidP="00190476">
      <w:pPr>
        <w:spacing w:after="0" w:line="240" w:lineRule="auto"/>
        <w:jc w:val="center"/>
        <w:rPr>
          <w:rFonts w:ascii="Tahoma" w:eastAsia="Times New Roman" w:hAnsi="Tahoma" w:cs="Tahoma"/>
          <w:sz w:val="24"/>
          <w:szCs w:val="24"/>
        </w:rPr>
      </w:pPr>
      <w:r w:rsidRPr="00190476">
        <w:rPr>
          <w:rFonts w:ascii="Tahoma" w:eastAsia="Times New Roman" w:hAnsi="Tahoma" w:cs="Tahoma"/>
          <w:b/>
          <w:bCs/>
          <w:color w:val="000000"/>
          <w:sz w:val="24"/>
          <w:szCs w:val="24"/>
        </w:rPr>
        <w:t>PROYECTO DE LEY</w:t>
      </w:r>
      <w:r w:rsidR="00190476" w:rsidRPr="00190476">
        <w:rPr>
          <w:rFonts w:ascii="Tahoma" w:eastAsia="Times New Roman" w:hAnsi="Tahoma" w:cs="Tahoma"/>
          <w:b/>
          <w:bCs/>
          <w:color w:val="000000"/>
          <w:sz w:val="24"/>
          <w:szCs w:val="24"/>
        </w:rPr>
        <w:t xml:space="preserve"> N°</w:t>
      </w:r>
      <w:r w:rsidRPr="00190476">
        <w:rPr>
          <w:rFonts w:ascii="Tahoma" w:eastAsia="Times New Roman" w:hAnsi="Tahoma" w:cs="Tahoma"/>
          <w:b/>
          <w:bCs/>
          <w:color w:val="000000"/>
          <w:sz w:val="24"/>
          <w:szCs w:val="24"/>
        </w:rPr>
        <w:t xml:space="preserve"> ____ DE 2018</w:t>
      </w:r>
    </w:p>
    <w:p w:rsidR="001334F9" w:rsidRPr="00190476" w:rsidRDefault="001334F9" w:rsidP="001334F9">
      <w:pPr>
        <w:pStyle w:val="Sinespaciado"/>
        <w:jc w:val="center"/>
        <w:rPr>
          <w:rFonts w:ascii="Tahoma" w:hAnsi="Tahoma" w:cs="Tahoma"/>
          <w:color w:val="auto"/>
        </w:rPr>
      </w:pPr>
      <w:r w:rsidRPr="00190476">
        <w:rPr>
          <w:rFonts w:ascii="Tahoma" w:hAnsi="Tahoma" w:cs="Tahoma"/>
          <w:color w:val="auto"/>
        </w:rPr>
        <w:t>“</w:t>
      </w:r>
      <w:r w:rsidRPr="00190476">
        <w:rPr>
          <w:rFonts w:ascii="Tahoma" w:hAnsi="Tahoma" w:cs="Tahoma"/>
          <w:color w:val="auto"/>
          <w:shd w:val="clear" w:color="auto" w:fill="FFFFFF"/>
        </w:rPr>
        <w:t xml:space="preserve">Por medio de la cual se crean medidas para la protección y seguridad de los </w:t>
      </w:r>
      <w:r>
        <w:rPr>
          <w:rFonts w:ascii="Tahoma" w:hAnsi="Tahoma" w:cs="Tahoma"/>
          <w:color w:val="auto"/>
          <w:shd w:val="clear" w:color="auto" w:fill="FFFFFF"/>
        </w:rPr>
        <w:t>bici</w:t>
      </w:r>
      <w:r w:rsidRPr="00190476">
        <w:rPr>
          <w:rFonts w:ascii="Tahoma" w:hAnsi="Tahoma" w:cs="Tahoma"/>
          <w:color w:val="auto"/>
          <w:shd w:val="clear" w:color="auto" w:fill="FFFFFF"/>
        </w:rPr>
        <w:t>usuarios en el país</w:t>
      </w:r>
      <w:r>
        <w:rPr>
          <w:rFonts w:ascii="Tahoma" w:hAnsi="Tahoma" w:cs="Tahoma"/>
          <w:color w:val="auto"/>
          <w:shd w:val="clear" w:color="auto" w:fill="FFFFFF"/>
        </w:rPr>
        <w:t xml:space="preserve"> </w:t>
      </w:r>
      <w:r w:rsidRPr="00190476">
        <w:rPr>
          <w:rFonts w:ascii="Tahoma" w:hAnsi="Tahoma" w:cs="Tahoma"/>
          <w:color w:val="auto"/>
          <w:shd w:val="clear" w:color="auto" w:fill="FFFFFF"/>
        </w:rPr>
        <w:t>y se dictan otras disposiciones</w:t>
      </w:r>
      <w:r w:rsidRPr="00190476">
        <w:rPr>
          <w:rFonts w:ascii="Tahoma" w:hAnsi="Tahoma" w:cs="Tahoma"/>
          <w:color w:val="auto"/>
        </w:rPr>
        <w:t>”</w:t>
      </w:r>
    </w:p>
    <w:p w:rsidR="001D4C6B" w:rsidRPr="00190476" w:rsidRDefault="001D4C6B" w:rsidP="00190476">
      <w:pPr>
        <w:spacing w:after="0" w:line="240" w:lineRule="auto"/>
        <w:jc w:val="center"/>
        <w:rPr>
          <w:rFonts w:ascii="Tahoma" w:eastAsia="Times New Roman" w:hAnsi="Tahoma" w:cs="Tahoma"/>
          <w:sz w:val="24"/>
          <w:szCs w:val="24"/>
        </w:rPr>
      </w:pPr>
    </w:p>
    <w:p w:rsidR="00190476" w:rsidRPr="00190476" w:rsidRDefault="00190476" w:rsidP="00190476">
      <w:pPr>
        <w:pStyle w:val="Prrafodelista"/>
        <w:widowControl w:val="0"/>
        <w:spacing w:after="0" w:line="240" w:lineRule="auto"/>
        <w:ind w:left="142" w:right="49"/>
        <w:jc w:val="center"/>
        <w:rPr>
          <w:rFonts w:ascii="Tahoma" w:eastAsia="Arial" w:hAnsi="Tahoma" w:cs="Tahoma"/>
          <w:b/>
          <w:bCs/>
          <w:sz w:val="24"/>
          <w:szCs w:val="24"/>
        </w:rPr>
      </w:pPr>
    </w:p>
    <w:p w:rsidR="001D4C6B" w:rsidRPr="00190476" w:rsidRDefault="00190476" w:rsidP="00190476">
      <w:pPr>
        <w:pStyle w:val="Prrafodelista"/>
        <w:widowControl w:val="0"/>
        <w:spacing w:after="0" w:line="240" w:lineRule="auto"/>
        <w:ind w:left="142" w:right="49"/>
        <w:jc w:val="center"/>
        <w:rPr>
          <w:rFonts w:ascii="Tahoma" w:eastAsia="Arial" w:hAnsi="Tahoma" w:cs="Tahoma"/>
          <w:b/>
          <w:bCs/>
          <w:sz w:val="24"/>
          <w:szCs w:val="24"/>
        </w:rPr>
      </w:pPr>
      <w:r w:rsidRPr="00190476">
        <w:rPr>
          <w:rFonts w:ascii="Tahoma" w:eastAsia="Arial" w:hAnsi="Tahoma" w:cs="Tahoma"/>
          <w:b/>
          <w:bCs/>
          <w:sz w:val="24"/>
          <w:szCs w:val="24"/>
        </w:rPr>
        <w:t xml:space="preserve">EXPOSICIÓN DE MOTIVOS </w:t>
      </w:r>
    </w:p>
    <w:p w:rsidR="001D4C6B" w:rsidRPr="00190476" w:rsidRDefault="001D4C6B" w:rsidP="00190476">
      <w:pPr>
        <w:pStyle w:val="Prrafodelista"/>
        <w:widowControl w:val="0"/>
        <w:spacing w:after="0" w:line="240" w:lineRule="auto"/>
        <w:ind w:left="1440" w:right="49"/>
        <w:jc w:val="both"/>
        <w:rPr>
          <w:rFonts w:ascii="Tahoma" w:eastAsia="Arial" w:hAnsi="Tahoma" w:cs="Tahoma"/>
          <w:b/>
          <w:bCs/>
          <w:sz w:val="24"/>
          <w:szCs w:val="24"/>
        </w:rPr>
      </w:pPr>
    </w:p>
    <w:p w:rsidR="001D4C6B" w:rsidRPr="00190476" w:rsidRDefault="00B013ED" w:rsidP="00190476">
      <w:pPr>
        <w:pStyle w:val="Prrafodelista"/>
        <w:widowControl w:val="0"/>
        <w:numPr>
          <w:ilvl w:val="0"/>
          <w:numId w:val="3"/>
        </w:numPr>
        <w:spacing w:after="0" w:line="240" w:lineRule="auto"/>
        <w:ind w:left="360" w:right="49"/>
        <w:jc w:val="both"/>
        <w:rPr>
          <w:rFonts w:ascii="Tahoma" w:eastAsia="Arial" w:hAnsi="Tahoma" w:cs="Tahoma"/>
          <w:b/>
          <w:bCs/>
          <w:sz w:val="24"/>
          <w:szCs w:val="24"/>
        </w:rPr>
      </w:pPr>
      <w:r w:rsidRPr="00190476">
        <w:rPr>
          <w:rFonts w:ascii="Tahoma" w:eastAsia="Arial" w:hAnsi="Tahoma" w:cs="Tahoma"/>
          <w:b/>
          <w:bCs/>
          <w:sz w:val="24"/>
          <w:szCs w:val="24"/>
        </w:rPr>
        <w:t>INTRODUCCIÓN</w:t>
      </w:r>
      <w:r>
        <w:rPr>
          <w:rFonts w:ascii="Tahoma" w:eastAsia="Arial" w:hAnsi="Tahoma" w:cs="Tahoma"/>
          <w:b/>
          <w:bCs/>
          <w:sz w:val="24"/>
          <w:szCs w:val="24"/>
        </w:rPr>
        <w:t>- CIFRAS.</w:t>
      </w:r>
    </w:p>
    <w:p w:rsidR="001D4C6B" w:rsidRPr="00190476" w:rsidRDefault="001D4C6B" w:rsidP="00190476">
      <w:pPr>
        <w:widowControl w:val="0"/>
        <w:spacing w:after="0" w:line="240" w:lineRule="auto"/>
        <w:ind w:right="49"/>
        <w:jc w:val="both"/>
        <w:rPr>
          <w:rFonts w:ascii="Tahoma" w:eastAsia="Arial" w:hAnsi="Tahoma" w:cs="Tahoma"/>
          <w:b/>
          <w:bCs/>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El hurto de bicicletas en todo el país se ha convertido en una problemática social la cual hay que atender. En el 2017, según cifras de la Secretaría Distrital de Seguridad, fueron hurtadas en Bogotá 3.133 bicicletas, lo que indica que, en promedio, diariamente son robados al menos ocho </w:t>
      </w:r>
      <w:r w:rsidR="00AB2728">
        <w:rPr>
          <w:rFonts w:ascii="Tahoma" w:eastAsia="Arial" w:hAnsi="Tahoma" w:cs="Tahoma"/>
          <w:bCs/>
          <w:sz w:val="24"/>
          <w:szCs w:val="24"/>
        </w:rPr>
        <w:t>bicicletas en</w:t>
      </w:r>
      <w:r w:rsidRPr="00190476">
        <w:rPr>
          <w:rFonts w:ascii="Tahoma" w:eastAsia="Arial" w:hAnsi="Tahoma" w:cs="Tahoma"/>
          <w:bCs/>
          <w:sz w:val="24"/>
          <w:szCs w:val="24"/>
        </w:rPr>
        <w:t xml:space="preserve"> la ciudad.</w:t>
      </w:r>
    </w:p>
    <w:p w:rsidR="001D4C6B" w:rsidRPr="00190476" w:rsidRDefault="001D4C6B" w:rsidP="00190476">
      <w:pPr>
        <w:widowControl w:val="0"/>
        <w:spacing w:after="0" w:line="240" w:lineRule="auto"/>
        <w:ind w:right="49"/>
        <w:jc w:val="both"/>
        <w:rPr>
          <w:rFonts w:ascii="Tahoma" w:eastAsia="Arial" w:hAnsi="Tahoma" w:cs="Tahoma"/>
          <w:bCs/>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De acuerdo con los datos de la administración, casi la mitad de los hurtos (40 %) se concentraron en tres localidades: Suba (donde </w:t>
      </w:r>
      <w:r w:rsidR="00C23FA0">
        <w:rPr>
          <w:rFonts w:ascii="Tahoma" w:eastAsia="Arial" w:hAnsi="Tahoma" w:cs="Tahoma"/>
          <w:bCs/>
          <w:sz w:val="24"/>
          <w:szCs w:val="24"/>
        </w:rPr>
        <w:t xml:space="preserve">se </w:t>
      </w:r>
      <w:r w:rsidR="00C23FA0" w:rsidRPr="00AB2728">
        <w:rPr>
          <w:rFonts w:ascii="Tahoma" w:eastAsia="Arial" w:hAnsi="Tahoma" w:cs="Tahoma"/>
          <w:bCs/>
          <w:sz w:val="24"/>
          <w:szCs w:val="24"/>
        </w:rPr>
        <w:t>reportaron</w:t>
      </w:r>
      <w:r w:rsidR="00C23FA0">
        <w:rPr>
          <w:rFonts w:ascii="Tahoma" w:eastAsia="Arial" w:hAnsi="Tahoma" w:cs="Tahoma"/>
          <w:bCs/>
          <w:sz w:val="24"/>
          <w:szCs w:val="24"/>
        </w:rPr>
        <w:t xml:space="preserve"> </w:t>
      </w:r>
      <w:r w:rsidRPr="00190476">
        <w:rPr>
          <w:rFonts w:ascii="Tahoma" w:eastAsia="Arial" w:hAnsi="Tahoma" w:cs="Tahoma"/>
          <w:bCs/>
          <w:sz w:val="24"/>
          <w:szCs w:val="24"/>
        </w:rPr>
        <w:t xml:space="preserve"> 514 robos), Usaquén (368) y Engativá (361). Lo anterior, implica que de los más de 3.000 hurtos que </w:t>
      </w:r>
      <w:r w:rsidR="00C23FA0">
        <w:rPr>
          <w:rFonts w:ascii="Tahoma" w:eastAsia="Arial" w:hAnsi="Tahoma" w:cs="Tahoma"/>
          <w:bCs/>
          <w:sz w:val="24"/>
          <w:szCs w:val="24"/>
        </w:rPr>
        <w:t xml:space="preserve">se efectuaron </w:t>
      </w:r>
      <w:r w:rsidRPr="00190476">
        <w:rPr>
          <w:rFonts w:ascii="Tahoma" w:eastAsia="Arial" w:hAnsi="Tahoma" w:cs="Tahoma"/>
          <w:bCs/>
          <w:sz w:val="24"/>
          <w:szCs w:val="24"/>
        </w:rPr>
        <w:t>el año pasado, 1.243 se concentraron en estas zonas.</w:t>
      </w:r>
    </w:p>
    <w:p w:rsidR="001D4C6B" w:rsidRPr="00190476" w:rsidRDefault="001D4C6B" w:rsidP="00190476">
      <w:pPr>
        <w:widowControl w:val="0"/>
        <w:spacing w:after="0" w:line="240" w:lineRule="auto"/>
        <w:ind w:right="49"/>
        <w:jc w:val="both"/>
        <w:rPr>
          <w:rFonts w:ascii="Tahoma" w:eastAsia="Arial" w:hAnsi="Tahoma" w:cs="Tahoma"/>
          <w:bCs/>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Les siguen</w:t>
      </w:r>
      <w:r w:rsidR="00C23FA0">
        <w:rPr>
          <w:rFonts w:ascii="Tahoma" w:eastAsia="Arial" w:hAnsi="Tahoma" w:cs="Tahoma"/>
          <w:bCs/>
          <w:sz w:val="24"/>
          <w:szCs w:val="24"/>
        </w:rPr>
        <w:t xml:space="preserve"> las localidades de </w:t>
      </w:r>
      <w:r w:rsidRPr="00190476">
        <w:rPr>
          <w:rFonts w:ascii="Tahoma" w:eastAsia="Arial" w:hAnsi="Tahoma" w:cs="Tahoma"/>
          <w:bCs/>
          <w:sz w:val="24"/>
          <w:szCs w:val="24"/>
        </w:rPr>
        <w:t xml:space="preserve">Kennedy (con 339 robos), Chapinero (302), Teusaquillo (233), Fontibón (206), Barrios Unidos (175) y Bosa (158). Por otro lado, los sectores menos afectados son Usme (donde solo hay registro de nueve hurtos) y Candelaria (18). </w:t>
      </w:r>
    </w:p>
    <w:p w:rsidR="001D4C6B" w:rsidRPr="00190476" w:rsidRDefault="001D4C6B" w:rsidP="00190476">
      <w:pPr>
        <w:widowControl w:val="0"/>
        <w:spacing w:after="0" w:line="240" w:lineRule="auto"/>
        <w:ind w:right="49"/>
        <w:jc w:val="both"/>
        <w:rPr>
          <w:rFonts w:ascii="Tahoma" w:eastAsia="Arial" w:hAnsi="Tahoma" w:cs="Tahoma"/>
          <w:b/>
          <w:bCs/>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Durante el 2018, 18 bicicletas son hurtadas cada día y durante los primeros 7 meses del año, la cifra aumentó respecto al año anterior en más de 1933 casos, alcanzando los 4.011 robos solo en Bogotá. Este es el ranking de las 5 localidades más peligrosas para los bici-usuarios, son:</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 </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1.</w:t>
      </w:r>
      <w:r w:rsidRPr="00190476">
        <w:rPr>
          <w:rFonts w:ascii="Tahoma" w:eastAsia="Arial" w:hAnsi="Tahoma" w:cs="Tahoma"/>
          <w:bCs/>
          <w:sz w:val="24"/>
          <w:szCs w:val="24"/>
        </w:rPr>
        <w:tab/>
        <w:t>Suba:  647 hurtos</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2.</w:t>
      </w:r>
      <w:r w:rsidRPr="00190476">
        <w:rPr>
          <w:rFonts w:ascii="Tahoma" w:eastAsia="Arial" w:hAnsi="Tahoma" w:cs="Tahoma"/>
          <w:bCs/>
          <w:sz w:val="24"/>
          <w:szCs w:val="24"/>
        </w:rPr>
        <w:tab/>
        <w:t>Engativá: 540 hurtos</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3.</w:t>
      </w:r>
      <w:r w:rsidRPr="00190476">
        <w:rPr>
          <w:rFonts w:ascii="Tahoma" w:eastAsia="Arial" w:hAnsi="Tahoma" w:cs="Tahoma"/>
          <w:bCs/>
          <w:sz w:val="24"/>
          <w:szCs w:val="24"/>
        </w:rPr>
        <w:tab/>
        <w:t>Kennedy: 483 hurtos</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4.</w:t>
      </w:r>
      <w:r w:rsidRPr="00190476">
        <w:rPr>
          <w:rFonts w:ascii="Tahoma" w:eastAsia="Arial" w:hAnsi="Tahoma" w:cs="Tahoma"/>
          <w:bCs/>
          <w:sz w:val="24"/>
          <w:szCs w:val="24"/>
        </w:rPr>
        <w:tab/>
        <w:t>Usaquén: 441 hurtos</w:t>
      </w: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5.</w:t>
      </w:r>
      <w:r w:rsidRPr="00190476">
        <w:rPr>
          <w:rFonts w:ascii="Tahoma" w:eastAsia="Arial" w:hAnsi="Tahoma" w:cs="Tahoma"/>
          <w:bCs/>
          <w:sz w:val="24"/>
          <w:szCs w:val="24"/>
        </w:rPr>
        <w:tab/>
        <w:t>Teusaquillo: 272 hurtos</w:t>
      </w:r>
    </w:p>
    <w:p w:rsidR="001D4C6B" w:rsidRPr="00190476" w:rsidRDefault="001D4C6B" w:rsidP="00190476">
      <w:pPr>
        <w:widowControl w:val="0"/>
        <w:spacing w:after="0" w:line="240" w:lineRule="auto"/>
        <w:ind w:right="49"/>
        <w:jc w:val="both"/>
        <w:rPr>
          <w:rFonts w:ascii="Tahoma" w:eastAsia="Arial" w:hAnsi="Tahoma" w:cs="Tahoma"/>
          <w:bCs/>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Las principales víctimas en la capital del país son hombres a quienes les han robado 3.157 bicicletas en lo corrido de este año; mientras que a las mujeres 778 ocasiones, según la Secretaría de Seguridad.</w:t>
      </w:r>
    </w:p>
    <w:p w:rsidR="001D4C6B" w:rsidRPr="00190476" w:rsidRDefault="001D4C6B" w:rsidP="00190476">
      <w:pPr>
        <w:widowControl w:val="0"/>
        <w:spacing w:after="0" w:line="240" w:lineRule="auto"/>
        <w:ind w:right="49"/>
        <w:jc w:val="both"/>
        <w:rPr>
          <w:rFonts w:ascii="Tahoma" w:eastAsia="Arial" w:hAnsi="Tahoma" w:cs="Tahoma"/>
          <w:bCs/>
          <w:sz w:val="24"/>
          <w:szCs w:val="24"/>
        </w:rPr>
      </w:pPr>
    </w:p>
    <w:p w:rsidR="001D4C6B"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En Colombia 26 bicicletas se roban cada día, las ciudades donde se presenta la </w:t>
      </w:r>
      <w:r w:rsidRPr="00190476">
        <w:rPr>
          <w:rFonts w:ascii="Tahoma" w:eastAsia="Arial" w:hAnsi="Tahoma" w:cs="Tahoma"/>
          <w:bCs/>
          <w:sz w:val="24"/>
          <w:szCs w:val="24"/>
        </w:rPr>
        <w:lastRenderedPageBreak/>
        <w:t>mayoría de robos en el país son: Bogotá, Cartagena, Cali, San Andrés, Arauca, Medellín.</w:t>
      </w:r>
    </w:p>
    <w:p w:rsidR="005900D6" w:rsidRDefault="005900D6" w:rsidP="00190476">
      <w:pPr>
        <w:widowControl w:val="0"/>
        <w:spacing w:after="0" w:line="240" w:lineRule="auto"/>
        <w:ind w:right="49"/>
        <w:jc w:val="both"/>
        <w:rPr>
          <w:rFonts w:ascii="Tahoma" w:eastAsia="Arial" w:hAnsi="Tahoma" w:cs="Tahoma"/>
          <w:bCs/>
          <w:sz w:val="24"/>
          <w:szCs w:val="24"/>
        </w:rPr>
      </w:pPr>
    </w:p>
    <w:p w:rsidR="005900D6" w:rsidRPr="005900D6" w:rsidRDefault="005900D6" w:rsidP="005900D6">
      <w:pPr>
        <w:widowControl w:val="0"/>
        <w:spacing w:after="0" w:line="240" w:lineRule="auto"/>
        <w:ind w:right="49"/>
        <w:jc w:val="both"/>
        <w:rPr>
          <w:rFonts w:ascii="Tahoma" w:eastAsia="Arial" w:hAnsi="Tahoma" w:cs="Tahoma"/>
          <w:bCs/>
          <w:sz w:val="24"/>
          <w:szCs w:val="24"/>
        </w:rPr>
      </w:pPr>
      <w:r w:rsidRPr="005900D6">
        <w:rPr>
          <w:rFonts w:ascii="Tahoma" w:eastAsia="Arial" w:hAnsi="Tahoma" w:cs="Tahoma"/>
          <w:bCs/>
          <w:sz w:val="24"/>
          <w:szCs w:val="24"/>
        </w:rPr>
        <w:t xml:space="preserve">Es importante destacar que las cifras de la secretaria de Seguridad y convivencia del Distrito Capital, no coinciden con las cifras de la Policía Nacional. Lo cual, puede </w:t>
      </w:r>
      <w:r w:rsidR="00C23FA0">
        <w:rPr>
          <w:rFonts w:ascii="Tahoma" w:eastAsia="Arial" w:hAnsi="Tahoma" w:cs="Tahoma"/>
          <w:bCs/>
          <w:sz w:val="24"/>
          <w:szCs w:val="24"/>
        </w:rPr>
        <w:t>obedecer a diferentes razones</w:t>
      </w:r>
      <w:r w:rsidRPr="005900D6">
        <w:rPr>
          <w:rFonts w:ascii="Tahoma" w:eastAsia="Arial" w:hAnsi="Tahoma" w:cs="Tahoma"/>
          <w:bCs/>
          <w:sz w:val="24"/>
          <w:szCs w:val="24"/>
        </w:rPr>
        <w:t xml:space="preserve">, una de ellas es que existe un subregistro de denuncia por parte de la victima de hurto lo cual no ayuda a la identificación real de la problemática. </w:t>
      </w:r>
      <w:r w:rsidR="000C2992">
        <w:rPr>
          <w:rFonts w:ascii="Tahoma" w:eastAsia="Arial" w:hAnsi="Tahoma" w:cs="Tahoma"/>
          <w:bCs/>
          <w:sz w:val="24"/>
          <w:szCs w:val="24"/>
        </w:rPr>
        <w:t>E</w:t>
      </w:r>
      <w:r w:rsidRPr="005900D6">
        <w:rPr>
          <w:rFonts w:ascii="Tahoma" w:eastAsia="Arial" w:hAnsi="Tahoma" w:cs="Tahoma"/>
          <w:bCs/>
          <w:sz w:val="24"/>
          <w:szCs w:val="24"/>
        </w:rPr>
        <w:t>sto evidencia que los procesos de denuncia no son amigables o cercanos para el ciudadano</w:t>
      </w:r>
      <w:r w:rsidR="000C2992">
        <w:rPr>
          <w:rFonts w:ascii="Tahoma" w:eastAsia="Arial" w:hAnsi="Tahoma" w:cs="Tahoma"/>
          <w:bCs/>
          <w:sz w:val="24"/>
          <w:szCs w:val="24"/>
        </w:rPr>
        <w:t>.</w:t>
      </w:r>
      <w:r w:rsidRPr="005900D6">
        <w:rPr>
          <w:rFonts w:ascii="Tahoma" w:eastAsia="Arial" w:hAnsi="Tahoma" w:cs="Tahoma"/>
          <w:bCs/>
          <w:sz w:val="24"/>
          <w:szCs w:val="24"/>
        </w:rPr>
        <w:t xml:space="preserve"> </w:t>
      </w:r>
    </w:p>
    <w:p w:rsidR="005900D6" w:rsidRPr="005900D6" w:rsidRDefault="005900D6" w:rsidP="005900D6">
      <w:pPr>
        <w:widowControl w:val="0"/>
        <w:spacing w:after="0" w:line="240" w:lineRule="auto"/>
        <w:ind w:right="49"/>
        <w:jc w:val="both"/>
        <w:rPr>
          <w:rFonts w:ascii="Tahoma" w:eastAsia="Arial" w:hAnsi="Tahoma" w:cs="Tahoma"/>
          <w:bCs/>
          <w:sz w:val="24"/>
          <w:szCs w:val="24"/>
        </w:rPr>
      </w:pPr>
    </w:p>
    <w:p w:rsidR="005900D6" w:rsidRPr="005900D6" w:rsidRDefault="00C955E3" w:rsidP="00C955E3">
      <w:pPr>
        <w:widowControl w:val="0"/>
        <w:spacing w:after="0" w:line="240" w:lineRule="auto"/>
        <w:ind w:right="49"/>
        <w:jc w:val="both"/>
        <w:rPr>
          <w:rFonts w:ascii="Tahoma" w:eastAsia="Arial" w:hAnsi="Tahoma" w:cs="Tahoma"/>
          <w:bCs/>
          <w:sz w:val="24"/>
          <w:szCs w:val="24"/>
        </w:rPr>
      </w:pPr>
      <w:r w:rsidRPr="00C955E3">
        <w:rPr>
          <w:rFonts w:ascii="Tahoma" w:eastAsia="Arial" w:hAnsi="Tahoma" w:cs="Tahoma"/>
          <w:b/>
          <w:bCs/>
          <w:sz w:val="24"/>
          <w:szCs w:val="24"/>
        </w:rPr>
        <w:t>CIFRAS ROBOS DE BICICLETAS AÑOS 2017 Y 2018</w:t>
      </w:r>
    </w:p>
    <w:p w:rsidR="005900D6" w:rsidRPr="005900D6" w:rsidRDefault="005900D6" w:rsidP="005900D6">
      <w:pPr>
        <w:widowControl w:val="0"/>
        <w:spacing w:after="0" w:line="240" w:lineRule="auto"/>
        <w:ind w:right="49"/>
        <w:jc w:val="both"/>
        <w:rPr>
          <w:rFonts w:ascii="Tahoma" w:eastAsia="Arial" w:hAnsi="Tahoma" w:cs="Tahoma"/>
          <w:bCs/>
          <w:sz w:val="24"/>
          <w:szCs w:val="24"/>
        </w:rPr>
      </w:pPr>
    </w:p>
    <w:p w:rsidR="005900D6" w:rsidRPr="005900D6" w:rsidRDefault="005900D6" w:rsidP="005900D6">
      <w:pPr>
        <w:widowControl w:val="0"/>
        <w:spacing w:after="0" w:line="240" w:lineRule="auto"/>
        <w:ind w:right="49"/>
        <w:jc w:val="both"/>
        <w:rPr>
          <w:rFonts w:ascii="Tahoma" w:eastAsia="Arial" w:hAnsi="Tahoma" w:cs="Tahoma"/>
          <w:bCs/>
          <w:sz w:val="24"/>
          <w:szCs w:val="24"/>
        </w:rPr>
      </w:pPr>
      <w:r w:rsidRPr="005900D6">
        <w:rPr>
          <w:rFonts w:ascii="Tahoma" w:eastAsia="Arial" w:hAnsi="Tahoma" w:cs="Tahoma"/>
          <w:bCs/>
          <w:sz w:val="24"/>
          <w:szCs w:val="24"/>
        </w:rPr>
        <w:t xml:space="preserve">Para </w:t>
      </w:r>
      <w:r w:rsidR="00C955E3">
        <w:rPr>
          <w:rFonts w:ascii="Tahoma" w:eastAsia="Arial" w:hAnsi="Tahoma" w:cs="Tahoma"/>
          <w:bCs/>
          <w:sz w:val="24"/>
          <w:szCs w:val="24"/>
        </w:rPr>
        <w:t xml:space="preserve">todo el año </w:t>
      </w:r>
      <w:r w:rsidRPr="005900D6">
        <w:rPr>
          <w:rFonts w:ascii="Tahoma" w:eastAsia="Arial" w:hAnsi="Tahoma" w:cs="Tahoma"/>
          <w:bCs/>
          <w:sz w:val="24"/>
          <w:szCs w:val="24"/>
        </w:rPr>
        <w:t xml:space="preserve"> 2017 se presentaron 3</w:t>
      </w:r>
      <w:r w:rsidR="00C955E3">
        <w:rPr>
          <w:rFonts w:ascii="Tahoma" w:eastAsia="Arial" w:hAnsi="Tahoma" w:cs="Tahoma"/>
          <w:bCs/>
          <w:sz w:val="24"/>
          <w:szCs w:val="24"/>
        </w:rPr>
        <w:t>.</w:t>
      </w:r>
      <w:r w:rsidRPr="005900D6">
        <w:rPr>
          <w:rFonts w:ascii="Tahoma" w:eastAsia="Arial" w:hAnsi="Tahoma" w:cs="Tahoma"/>
          <w:bCs/>
          <w:sz w:val="24"/>
          <w:szCs w:val="24"/>
        </w:rPr>
        <w:t>524 a nivel nacional</w:t>
      </w:r>
      <w:r w:rsidR="00C955E3">
        <w:rPr>
          <w:rFonts w:ascii="Tahoma" w:eastAsia="Arial" w:hAnsi="Tahoma" w:cs="Tahoma"/>
          <w:bCs/>
          <w:sz w:val="24"/>
          <w:szCs w:val="24"/>
        </w:rPr>
        <w:t xml:space="preserve">, en lo corrido del 2018 se han presentado </w:t>
      </w:r>
      <w:r w:rsidRPr="005900D6">
        <w:rPr>
          <w:rFonts w:ascii="Tahoma" w:eastAsia="Arial" w:hAnsi="Tahoma" w:cs="Tahoma"/>
          <w:bCs/>
          <w:sz w:val="24"/>
          <w:szCs w:val="24"/>
        </w:rPr>
        <w:t>4015 casos</w:t>
      </w:r>
      <w:r w:rsidR="00C955E3">
        <w:rPr>
          <w:rFonts w:ascii="Tahoma" w:eastAsia="Arial" w:hAnsi="Tahoma" w:cs="Tahoma"/>
          <w:bCs/>
          <w:sz w:val="24"/>
          <w:szCs w:val="24"/>
        </w:rPr>
        <w:t>, lo cual indica que el</w:t>
      </w:r>
      <w:r w:rsidR="00AB2728">
        <w:rPr>
          <w:rFonts w:ascii="Tahoma" w:eastAsia="Arial" w:hAnsi="Tahoma" w:cs="Tahoma"/>
          <w:bCs/>
          <w:sz w:val="24"/>
          <w:szCs w:val="24"/>
        </w:rPr>
        <w:t xml:space="preserve"> delito ha aumentado en un 14 </w:t>
      </w:r>
      <w:r w:rsidR="003249B8">
        <w:rPr>
          <w:rFonts w:ascii="Tahoma" w:eastAsia="Arial" w:hAnsi="Tahoma" w:cs="Tahoma"/>
          <w:bCs/>
          <w:sz w:val="24"/>
          <w:szCs w:val="24"/>
        </w:rPr>
        <w:t>% así:</w:t>
      </w:r>
    </w:p>
    <w:p w:rsidR="005900D6" w:rsidRPr="005900D6" w:rsidRDefault="005900D6" w:rsidP="005900D6">
      <w:pPr>
        <w:widowControl w:val="0"/>
        <w:spacing w:after="0" w:line="240" w:lineRule="auto"/>
        <w:ind w:right="49"/>
        <w:jc w:val="both"/>
        <w:rPr>
          <w:rFonts w:ascii="Tahoma" w:eastAsia="Arial" w:hAnsi="Tahoma" w:cs="Tahoma"/>
          <w:b/>
          <w:bCs/>
          <w:sz w:val="24"/>
          <w:szCs w:val="24"/>
        </w:rPr>
      </w:pPr>
    </w:p>
    <w:tbl>
      <w:tblPr>
        <w:tblW w:w="7859" w:type="dxa"/>
        <w:tblInd w:w="70" w:type="dxa"/>
        <w:tblCellMar>
          <w:left w:w="70" w:type="dxa"/>
          <w:right w:w="70" w:type="dxa"/>
        </w:tblCellMar>
        <w:tblLook w:val="04A0" w:firstRow="1" w:lastRow="0" w:firstColumn="1" w:lastColumn="0" w:noHBand="0" w:noVBand="1"/>
      </w:tblPr>
      <w:tblGrid>
        <w:gridCol w:w="2162"/>
        <w:gridCol w:w="2600"/>
        <w:gridCol w:w="754"/>
        <w:gridCol w:w="754"/>
        <w:gridCol w:w="699"/>
        <w:gridCol w:w="890"/>
      </w:tblGrid>
      <w:tr w:rsidR="005900D6" w:rsidRPr="005900D6" w:rsidTr="00AB2728">
        <w:trPr>
          <w:trHeight w:val="285"/>
        </w:trPr>
        <w:tc>
          <w:tcPr>
            <w:tcW w:w="7859" w:type="dxa"/>
            <w:gridSpan w:val="6"/>
            <w:tcBorders>
              <w:top w:val="nil"/>
              <w:left w:val="nil"/>
              <w:bottom w:val="nil"/>
              <w:right w:val="nil"/>
            </w:tcBorders>
            <w:shd w:val="clear" w:color="auto" w:fill="auto"/>
            <w:noWrap/>
            <w:vAlign w:val="center"/>
            <w:hideMark/>
          </w:tcPr>
          <w:p w:rsidR="005900D6" w:rsidRPr="003249B8" w:rsidRDefault="005900D6" w:rsidP="005900D6">
            <w:pPr>
              <w:spacing w:after="0" w:line="240" w:lineRule="auto"/>
              <w:jc w:val="center"/>
              <w:rPr>
                <w:rFonts w:ascii="Tahoma" w:eastAsia="Times New Roman" w:hAnsi="Tahoma" w:cs="Tahoma"/>
                <w:b/>
                <w:bCs/>
                <w:sz w:val="24"/>
                <w:szCs w:val="24"/>
                <w:highlight w:val="yellow"/>
              </w:rPr>
            </w:pPr>
          </w:p>
        </w:tc>
      </w:tr>
      <w:tr w:rsidR="005900D6" w:rsidRPr="005900D6" w:rsidTr="00AB2728">
        <w:trPr>
          <w:trHeight w:val="285"/>
        </w:trPr>
        <w:tc>
          <w:tcPr>
            <w:tcW w:w="7859" w:type="dxa"/>
            <w:gridSpan w:val="6"/>
            <w:tcBorders>
              <w:top w:val="nil"/>
              <w:left w:val="nil"/>
              <w:bottom w:val="nil"/>
              <w:right w:val="nil"/>
            </w:tcBorders>
            <w:shd w:val="clear" w:color="auto" w:fill="auto"/>
            <w:noWrap/>
            <w:vAlign w:val="bottom"/>
            <w:hideMark/>
          </w:tcPr>
          <w:p w:rsidR="005900D6" w:rsidRPr="003249B8" w:rsidRDefault="005900D6" w:rsidP="005900D6">
            <w:pPr>
              <w:spacing w:after="0" w:line="240" w:lineRule="auto"/>
              <w:rPr>
                <w:rFonts w:ascii="Tahoma" w:eastAsia="Times New Roman" w:hAnsi="Tahoma" w:cs="Tahoma"/>
                <w:sz w:val="24"/>
                <w:szCs w:val="24"/>
                <w:highlight w:val="yellow"/>
              </w:rPr>
            </w:pPr>
          </w:p>
          <w:p w:rsidR="005900D6" w:rsidRPr="003249B8" w:rsidRDefault="005900D6" w:rsidP="005900D6">
            <w:pPr>
              <w:spacing w:after="0" w:line="240" w:lineRule="auto"/>
              <w:rPr>
                <w:rFonts w:ascii="Tahoma" w:eastAsia="Times New Roman" w:hAnsi="Tahoma" w:cs="Tahoma"/>
                <w:sz w:val="24"/>
                <w:szCs w:val="24"/>
                <w:highlight w:val="yellow"/>
              </w:rPr>
            </w:pPr>
          </w:p>
        </w:tc>
      </w:tr>
      <w:tr w:rsidR="005900D6" w:rsidRPr="005900D6" w:rsidTr="00AB2728">
        <w:trPr>
          <w:trHeight w:val="285"/>
        </w:trPr>
        <w:tc>
          <w:tcPr>
            <w:tcW w:w="7859" w:type="dxa"/>
            <w:gridSpan w:val="6"/>
            <w:tcBorders>
              <w:top w:val="nil"/>
              <w:left w:val="nil"/>
              <w:bottom w:val="nil"/>
              <w:right w:val="nil"/>
            </w:tcBorders>
            <w:shd w:val="clear" w:color="auto" w:fill="auto"/>
            <w:noWrap/>
            <w:vAlign w:val="center"/>
            <w:hideMark/>
          </w:tcPr>
          <w:p w:rsidR="005900D6" w:rsidRPr="003249B8" w:rsidRDefault="005900D6" w:rsidP="005900D6">
            <w:pPr>
              <w:spacing w:after="0" w:line="240" w:lineRule="auto"/>
              <w:jc w:val="center"/>
              <w:rPr>
                <w:rFonts w:ascii="Tahoma" w:eastAsia="Times New Roman" w:hAnsi="Tahoma" w:cs="Tahoma"/>
                <w:b/>
                <w:bCs/>
                <w:sz w:val="24"/>
                <w:szCs w:val="24"/>
                <w:highlight w:val="yellow"/>
              </w:rPr>
            </w:pPr>
          </w:p>
        </w:tc>
      </w:tr>
      <w:tr w:rsidR="005900D6" w:rsidRPr="005900D6" w:rsidTr="00AB2728">
        <w:trPr>
          <w:trHeight w:val="285"/>
        </w:trPr>
        <w:tc>
          <w:tcPr>
            <w:tcW w:w="7859" w:type="dxa"/>
            <w:gridSpan w:val="6"/>
            <w:tcBorders>
              <w:top w:val="nil"/>
              <w:left w:val="nil"/>
              <w:bottom w:val="nil"/>
              <w:right w:val="nil"/>
            </w:tcBorders>
            <w:shd w:val="clear" w:color="auto" w:fill="auto"/>
            <w:vAlign w:val="center"/>
            <w:hideMark/>
          </w:tcPr>
          <w:p w:rsidR="005900D6" w:rsidRPr="00AB2728" w:rsidRDefault="005900D6" w:rsidP="005900D6">
            <w:pPr>
              <w:spacing w:after="0" w:line="240" w:lineRule="auto"/>
              <w:jc w:val="center"/>
              <w:rPr>
                <w:rFonts w:ascii="Tahoma" w:eastAsia="Times New Roman" w:hAnsi="Tahoma" w:cs="Tahoma"/>
                <w:b/>
                <w:bCs/>
                <w:sz w:val="24"/>
                <w:szCs w:val="24"/>
              </w:rPr>
            </w:pPr>
            <w:r w:rsidRPr="00AB2728">
              <w:rPr>
                <w:rFonts w:ascii="Tahoma" w:eastAsia="Times New Roman" w:hAnsi="Tahoma" w:cs="Tahoma"/>
                <w:b/>
                <w:bCs/>
                <w:sz w:val="24"/>
                <w:szCs w:val="24"/>
              </w:rPr>
              <w:t>PERSONAS VÍCTIMAS DE HURTO A BICICLETA</w:t>
            </w:r>
          </w:p>
        </w:tc>
      </w:tr>
      <w:tr w:rsidR="005900D6" w:rsidRPr="005900D6" w:rsidTr="00AB2728">
        <w:trPr>
          <w:trHeight w:val="885"/>
        </w:trPr>
        <w:tc>
          <w:tcPr>
            <w:tcW w:w="7859" w:type="dxa"/>
            <w:gridSpan w:val="6"/>
            <w:tcBorders>
              <w:top w:val="nil"/>
              <w:left w:val="nil"/>
              <w:bottom w:val="nil"/>
              <w:right w:val="nil"/>
            </w:tcBorders>
            <w:shd w:val="clear" w:color="auto" w:fill="auto"/>
            <w:vAlign w:val="center"/>
            <w:hideMark/>
          </w:tcPr>
          <w:p w:rsidR="005900D6" w:rsidRPr="00AB2728" w:rsidRDefault="005900D6" w:rsidP="005900D6">
            <w:pPr>
              <w:spacing w:after="0" w:line="240" w:lineRule="auto"/>
              <w:jc w:val="center"/>
              <w:rPr>
                <w:rFonts w:ascii="Tahoma" w:eastAsia="Times New Roman" w:hAnsi="Tahoma" w:cs="Tahoma"/>
                <w:b/>
                <w:bCs/>
                <w:sz w:val="24"/>
                <w:szCs w:val="24"/>
              </w:rPr>
            </w:pPr>
            <w:r w:rsidRPr="00AB2728">
              <w:rPr>
                <w:rFonts w:ascii="Tahoma" w:eastAsia="Times New Roman" w:hAnsi="Tahoma" w:cs="Tahoma"/>
                <w:b/>
                <w:bCs/>
                <w:sz w:val="24"/>
                <w:szCs w:val="24"/>
              </w:rPr>
              <w:t>PERIODO COMPRENDIDO DEL 01 DE ENERO AL 31 DE DICIEMBRE DE 2017 Y DEL 01 DE ENERO AL 03 DE SEPTIEMBRE DE 2018</w:t>
            </w:r>
          </w:p>
        </w:tc>
      </w:tr>
      <w:tr w:rsidR="005900D6" w:rsidRPr="005900D6" w:rsidTr="00AB2728">
        <w:trPr>
          <w:trHeight w:val="255"/>
        </w:trPr>
        <w:tc>
          <w:tcPr>
            <w:tcW w:w="2162"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rPr>
                <w:rFonts w:ascii="Tahoma" w:eastAsia="Times New Roman" w:hAnsi="Tahoma" w:cs="Tahoma"/>
                <w:sz w:val="24"/>
                <w:szCs w:val="24"/>
              </w:rPr>
            </w:pPr>
          </w:p>
        </w:tc>
        <w:tc>
          <w:tcPr>
            <w:tcW w:w="2600"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rPr>
                <w:rFonts w:ascii="Tahoma" w:eastAsia="Times New Roman" w:hAnsi="Tahoma" w:cs="Tahoma"/>
                <w:sz w:val="24"/>
                <w:szCs w:val="24"/>
              </w:rPr>
            </w:pPr>
          </w:p>
        </w:tc>
        <w:tc>
          <w:tcPr>
            <w:tcW w:w="754"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754"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699"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890"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r>
      <w:tr w:rsidR="005900D6" w:rsidRPr="005900D6" w:rsidTr="00AB2728">
        <w:trPr>
          <w:trHeight w:val="255"/>
        </w:trPr>
        <w:tc>
          <w:tcPr>
            <w:tcW w:w="2162"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DEPARTAMENTO</w:t>
            </w:r>
          </w:p>
        </w:tc>
        <w:tc>
          <w:tcPr>
            <w:tcW w:w="2600" w:type="dxa"/>
            <w:tcBorders>
              <w:top w:val="single" w:sz="4" w:space="0" w:color="auto"/>
              <w:left w:val="nil"/>
              <w:bottom w:val="single" w:sz="4" w:space="0" w:color="auto"/>
              <w:right w:val="single" w:sz="4" w:space="0" w:color="auto"/>
            </w:tcBorders>
            <w:shd w:val="clear" w:color="000000" w:fill="00B0F0"/>
            <w:noWrap/>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MUNICIPIO</w:t>
            </w:r>
          </w:p>
        </w:tc>
        <w:tc>
          <w:tcPr>
            <w:tcW w:w="754"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2017</w:t>
            </w:r>
          </w:p>
        </w:tc>
        <w:tc>
          <w:tcPr>
            <w:tcW w:w="754"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2018</w:t>
            </w:r>
          </w:p>
        </w:tc>
        <w:tc>
          <w:tcPr>
            <w:tcW w:w="699"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VAR</w:t>
            </w:r>
          </w:p>
        </w:tc>
        <w:tc>
          <w:tcPr>
            <w:tcW w:w="890"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AMALFI</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APARTADÓ</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BARBOSA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BELLO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CAREPA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CHIGORODÓ</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CISNEROS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CONCORDIA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COPACABANA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EL CARMEN DE VIBORAL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ENVIGADO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GRANADA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GUARNE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HELICONIA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ITAGUI</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JARDÍN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CEJA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9</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125%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ESTRELLA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UNIÓN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MEDELLÍN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202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187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BERRÍO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RIONEGRO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SABANETA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CARLOS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JERÓNIMO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PEDRO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TURBO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URRAO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VALDIVIA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ANTIOQUIA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YONDÓ</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ARAUCA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ARAUCA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9</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ARAUCA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SARAVENA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BARANOA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BARRANQUILLA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GALAPA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MALAMBO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COLOMBIA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SABANAGRANDE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SANTO TOMÁS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ATLÁNTICO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SOLEDAD</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BOLÍVAR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CARTAGENA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BOLÍVAR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MAGANGUÉ</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BOLÍVAR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MOMPÓS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CHIQUINQUIRÁ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CHIVATÁ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DUITAMA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PAIPA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PAJARITO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BOYACÁ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SOGAMOSO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SORACÁ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TIBASOSA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TUNJA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BOYACÁ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 DE LEYVA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ANSERMA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CHINCHINÁ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DORADA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MANIZALES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-21%</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NEIRA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PALESTINA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CALDAS</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VILLAMARÍA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CAQUETÁ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FLORENCIA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CAQUETÁ</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RICO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CASANARE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AGUAZUL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CASANARE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MONTERREY</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CASANARE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PAZ DE ARIPORO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CASANARE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TAURAMENA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CASANARE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YOPAL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CALOTO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PIENDAMÓ</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POPAYÁN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-41%</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TEJADA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 xml:space="preserve">SANTANDER DE </w:t>
            </w:r>
            <w:r w:rsidRPr="005900D6">
              <w:rPr>
                <w:rFonts w:ascii="Tahoma" w:eastAsia="Times New Roman" w:hAnsi="Tahoma" w:cs="Tahoma"/>
                <w:color w:val="363636"/>
                <w:sz w:val="24"/>
                <w:szCs w:val="24"/>
              </w:rPr>
              <w:lastRenderedPageBreak/>
              <w:t>QUILICHAO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lastRenderedPageBreak/>
              <w:t>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w:t>
            </w:r>
            <w:r w:rsidRPr="005900D6">
              <w:rPr>
                <w:rFonts w:ascii="Tahoma" w:eastAsia="Times New Roman" w:hAnsi="Tahoma" w:cs="Tahoma"/>
                <w:b/>
                <w:bCs/>
                <w:color w:val="363636"/>
                <w:sz w:val="24"/>
                <w:szCs w:val="24"/>
              </w:rPr>
              <w:lastRenderedPageBreak/>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SOTARA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TIMBÍO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CAUCA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 RICA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AGUACHICA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AGUSTÍN CODAZZI</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CURUMANÍ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JAGUA DE IBIRICO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PELAYA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CESAR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VALLEDUPAR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39</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-38%</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CHOCÓ</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QUIBDÓ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CÓRDOBA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CERETÉ</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CÓRDOBA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MONTERÍA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-18</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CÓRDOBA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PLANETA RICA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CÓRDOBA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VALENCIA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AGUA DE DIOS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ALBÁN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ANAPOIMA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BOGOTÁ D.C.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1875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2667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792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42%</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BOJACÁ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CACHIPAY</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CAJICÁ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19</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CAPARRAPÍ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CAQUEZA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CHÍA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49</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CHOACHÍ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CHOCONTÁ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COGUA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COTA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-69%</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CUCUNUBÁ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EL COLEGIO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EL ROSAL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FACATATIVÁ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FUNZA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FUSAGASUGÁ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GACHANCIPÁ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GIRARDOT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17</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GUACHETÁ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GUADUAS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GUASCA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JERUSALÉN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CALERA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VEGA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MADRID</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MOSQUERA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52%</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NEMOCÓN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PARATEBUENO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PASCA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SALGAR</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PULÍ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RICAURTE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FRANCISCO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SIBATÉ</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SILVANIA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SIMIJACA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SOACHA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34%</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SOPÓ</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SUBACHOQUE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SUESCA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SUSA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TABIO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TENJO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TOCAIMA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w:t>
            </w:r>
            <w:r w:rsidRPr="005900D6">
              <w:rPr>
                <w:rFonts w:ascii="Tahoma" w:eastAsia="Times New Roman" w:hAnsi="Tahoma" w:cs="Tahoma"/>
                <w:b/>
                <w:bCs/>
                <w:color w:val="363636"/>
                <w:sz w:val="24"/>
                <w:szCs w:val="24"/>
              </w:rPr>
              <w:lastRenderedPageBreak/>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TOCANCIPÁ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 DE SAN DIEGO DE UBATE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-29%</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VILLETA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CUNDINAMARCA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ZIPAQUIRÁ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GUAINÍA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INÍRIDA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DISTRACCIÓN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MAICAO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RIOHACHA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JUAN DEL CESAR</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URIBIA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GUAJIRA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VILLANUEVA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CAMPOALEGRE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PLATA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NEIVA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PALERMO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PITALITO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HUILA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RIVERA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MAGDALENA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ALGARROBO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MAGDALENA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CIÉNAGA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MAGDALENA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PUEBLOVIEJO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MAGDALENA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 MARTA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ACACÍAS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CUMARAL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FUENTE DE ORO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GRANADA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GAITÁN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LLERAS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LÓPEZ</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RESTREPO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URIBE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META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VILLAVICENCIO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-31%</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CÓRDOBA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ILES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IPIALES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FLORIDA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PASTO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9</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-17</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PUPIALES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ANDRES DE TUMACO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NARIÑO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TÚQUERRES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NORTE DE 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CÚCUTA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NORTE DE 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LOS PATIOS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NORTE DE 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OCAÑA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480"/>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NORTE DE 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PAMPLONA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PUTUMAYO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MOCOA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ARMENIA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18</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CALARCA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-82%</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CIRCASIA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FILANDIA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LA TEBAIDA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MONTENEGRO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QUIMBAYA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QUINDÍO</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SALENTO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RISARALDA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BALBOA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RISARALDA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DOSQUEBRADAS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7</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-14%</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RISARALDA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PEREIRA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-9</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RISARALDA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 ROSA DE CABAL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-88%</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BARRANCABERMEJA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BUCARAMANGA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FLORIDABLANCA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GIRÓN</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6</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-33%</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LEBRIJA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MÁLAGA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PÁRAMO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SANTANDER</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PIEDECUESTA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SUCRE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SANTIAGO DE TOLÚ</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SUCRE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SINCELEJO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SUCRE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TOLÚ VIEJO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ARMERO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CARMEN DE APICALÁ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CHAPARRAL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ESPINAL</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FLANDES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FRESNO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GUAMO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HONDA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IBAGUÉ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49</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49</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LÉRIDA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LÍBANO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MARIQUITA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MELGAR</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TOLIMA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SALDAÑA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ANSERMANUEVO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BUENAVENTURA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BUGALAGRANDE</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CAICEDONIA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CALI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151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149</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lastRenderedPageBreak/>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CANDELARIA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CARTAGO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EL CERRITO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FLORIDA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GINEBRA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GUACARÍ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GUADALAJARA DE BUGA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-75%</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JAMUNDÍ</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8</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OBANDO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PALMIRA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49</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26</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-47%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PRADERA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-67%</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RESTREPO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RIOFRÍO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SAN PEDRO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SEVILLA</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TULUÁ</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18</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13</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-5</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-28%</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VIJES</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YOTOCO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2</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VALLE</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YUMBO</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5</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2</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-3</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-60%</w:t>
            </w:r>
          </w:p>
        </w:tc>
      </w:tr>
      <w:tr w:rsidR="005900D6" w:rsidRPr="005900D6" w:rsidTr="00AB2728">
        <w:trPr>
          <w:trHeight w:val="255"/>
        </w:trPr>
        <w:tc>
          <w:tcPr>
            <w:tcW w:w="2162" w:type="dxa"/>
            <w:tcBorders>
              <w:top w:val="nil"/>
              <w:left w:val="single" w:sz="4" w:space="0" w:color="auto"/>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VICHADA</w:t>
            </w:r>
          </w:p>
        </w:tc>
        <w:tc>
          <w:tcPr>
            <w:tcW w:w="260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rPr>
                <w:rFonts w:ascii="Tahoma" w:eastAsia="Times New Roman" w:hAnsi="Tahoma" w:cs="Tahoma"/>
                <w:color w:val="363636"/>
                <w:sz w:val="24"/>
                <w:szCs w:val="24"/>
              </w:rPr>
            </w:pPr>
            <w:r w:rsidRPr="005900D6">
              <w:rPr>
                <w:rFonts w:ascii="Tahoma" w:eastAsia="Times New Roman" w:hAnsi="Tahoma" w:cs="Tahoma"/>
                <w:color w:val="363636"/>
                <w:sz w:val="24"/>
                <w:szCs w:val="24"/>
              </w:rPr>
              <w:t>PUERTO CARREÑO (CT)</w:t>
            </w:r>
          </w:p>
        </w:tc>
        <w:tc>
          <w:tcPr>
            <w:tcW w:w="754" w:type="dxa"/>
            <w:tcBorders>
              <w:top w:val="nil"/>
              <w:left w:val="nil"/>
              <w:bottom w:val="single" w:sz="4" w:space="0" w:color="auto"/>
              <w:right w:val="single" w:sz="4" w:space="0" w:color="auto"/>
            </w:tcBorders>
            <w:shd w:val="clear" w:color="000000" w:fill="D2D2D2"/>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0</w:t>
            </w:r>
          </w:p>
        </w:tc>
        <w:tc>
          <w:tcPr>
            <w:tcW w:w="754" w:type="dxa"/>
            <w:tcBorders>
              <w:top w:val="nil"/>
              <w:left w:val="nil"/>
              <w:bottom w:val="single" w:sz="4" w:space="0" w:color="auto"/>
              <w:right w:val="single" w:sz="4" w:space="0" w:color="auto"/>
            </w:tcBorders>
            <w:shd w:val="clear" w:color="000000" w:fill="C5D9F1"/>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w:t>
            </w:r>
          </w:p>
        </w:tc>
        <w:tc>
          <w:tcPr>
            <w:tcW w:w="699"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w:t>
            </w:r>
          </w:p>
        </w:tc>
        <w:tc>
          <w:tcPr>
            <w:tcW w:w="890" w:type="dxa"/>
            <w:tcBorders>
              <w:top w:val="nil"/>
              <w:left w:val="nil"/>
              <w:bottom w:val="single" w:sz="4" w:space="0" w:color="auto"/>
              <w:right w:val="single" w:sz="4" w:space="0" w:color="auto"/>
            </w:tcBorders>
            <w:shd w:val="clear" w:color="000000" w:fill="FFFFFF"/>
            <w:vAlign w:val="center"/>
            <w:hideMark/>
          </w:tcPr>
          <w:p w:rsidR="005900D6" w:rsidRPr="005900D6" w:rsidRDefault="005900D6" w:rsidP="005900D6">
            <w:pPr>
              <w:spacing w:after="0" w:line="240" w:lineRule="auto"/>
              <w:jc w:val="center"/>
              <w:rPr>
                <w:rFonts w:ascii="Tahoma" w:eastAsia="Times New Roman" w:hAnsi="Tahoma" w:cs="Tahoma"/>
                <w:b/>
                <w:bCs/>
                <w:color w:val="363636"/>
                <w:sz w:val="24"/>
                <w:szCs w:val="24"/>
              </w:rPr>
            </w:pPr>
            <w:r w:rsidRPr="005900D6">
              <w:rPr>
                <w:rFonts w:ascii="Tahoma" w:eastAsia="Times New Roman" w:hAnsi="Tahoma" w:cs="Tahoma"/>
                <w:b/>
                <w:bCs/>
                <w:color w:val="363636"/>
                <w:sz w:val="24"/>
                <w:szCs w:val="24"/>
              </w:rPr>
              <w:t>100%</w:t>
            </w:r>
          </w:p>
        </w:tc>
      </w:tr>
      <w:tr w:rsidR="005900D6" w:rsidRPr="005900D6" w:rsidTr="00AB2728">
        <w:trPr>
          <w:trHeight w:val="255"/>
        </w:trPr>
        <w:tc>
          <w:tcPr>
            <w:tcW w:w="4762" w:type="dxa"/>
            <w:gridSpan w:val="2"/>
            <w:tcBorders>
              <w:top w:val="single" w:sz="4" w:space="0" w:color="auto"/>
              <w:left w:val="single" w:sz="4" w:space="0" w:color="auto"/>
              <w:bottom w:val="single" w:sz="4" w:space="0" w:color="auto"/>
              <w:right w:val="single" w:sz="4" w:space="0" w:color="000000"/>
            </w:tcBorders>
            <w:shd w:val="clear" w:color="000000" w:fill="F5F5F5"/>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 xml:space="preserve">TOTAL </w:t>
            </w:r>
          </w:p>
        </w:tc>
        <w:tc>
          <w:tcPr>
            <w:tcW w:w="754" w:type="dxa"/>
            <w:tcBorders>
              <w:top w:val="nil"/>
              <w:left w:val="nil"/>
              <w:bottom w:val="single" w:sz="4" w:space="0" w:color="auto"/>
              <w:right w:val="single" w:sz="4" w:space="0" w:color="auto"/>
            </w:tcBorders>
            <w:shd w:val="clear" w:color="000000" w:fill="F5F5F5"/>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3524</w:t>
            </w:r>
          </w:p>
        </w:tc>
        <w:tc>
          <w:tcPr>
            <w:tcW w:w="754" w:type="dxa"/>
            <w:tcBorders>
              <w:top w:val="nil"/>
              <w:left w:val="nil"/>
              <w:bottom w:val="single" w:sz="4" w:space="0" w:color="auto"/>
              <w:right w:val="single" w:sz="4" w:space="0" w:color="auto"/>
            </w:tcBorders>
            <w:shd w:val="clear" w:color="000000" w:fill="F5F5F5"/>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4015</w:t>
            </w:r>
          </w:p>
        </w:tc>
        <w:tc>
          <w:tcPr>
            <w:tcW w:w="699" w:type="dxa"/>
            <w:tcBorders>
              <w:top w:val="nil"/>
              <w:left w:val="nil"/>
              <w:bottom w:val="single" w:sz="4" w:space="0" w:color="auto"/>
              <w:right w:val="single" w:sz="4" w:space="0" w:color="auto"/>
            </w:tcBorders>
            <w:shd w:val="clear" w:color="000000" w:fill="F5F5F5"/>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491</w:t>
            </w:r>
          </w:p>
        </w:tc>
        <w:tc>
          <w:tcPr>
            <w:tcW w:w="890" w:type="dxa"/>
            <w:tcBorders>
              <w:top w:val="nil"/>
              <w:left w:val="nil"/>
              <w:bottom w:val="single" w:sz="4" w:space="0" w:color="auto"/>
              <w:right w:val="single" w:sz="4" w:space="0" w:color="auto"/>
            </w:tcBorders>
            <w:shd w:val="clear" w:color="000000" w:fill="F5F5F5"/>
            <w:vAlign w:val="center"/>
            <w:hideMark/>
          </w:tcPr>
          <w:p w:rsidR="005900D6" w:rsidRPr="005900D6" w:rsidRDefault="005900D6" w:rsidP="005900D6">
            <w:pPr>
              <w:spacing w:after="0" w:line="240" w:lineRule="auto"/>
              <w:jc w:val="center"/>
              <w:rPr>
                <w:rFonts w:ascii="Tahoma" w:eastAsia="Times New Roman" w:hAnsi="Tahoma" w:cs="Tahoma"/>
                <w:b/>
                <w:bCs/>
                <w:sz w:val="24"/>
                <w:szCs w:val="24"/>
              </w:rPr>
            </w:pPr>
            <w:r w:rsidRPr="005900D6">
              <w:rPr>
                <w:rFonts w:ascii="Tahoma" w:eastAsia="Times New Roman" w:hAnsi="Tahoma" w:cs="Tahoma"/>
                <w:b/>
                <w:bCs/>
                <w:sz w:val="24"/>
                <w:szCs w:val="24"/>
              </w:rPr>
              <w:t>14%</w:t>
            </w:r>
          </w:p>
        </w:tc>
      </w:tr>
      <w:tr w:rsidR="005900D6" w:rsidRPr="005900D6" w:rsidTr="00AB2728">
        <w:trPr>
          <w:trHeight w:val="1515"/>
        </w:trPr>
        <w:tc>
          <w:tcPr>
            <w:tcW w:w="7859" w:type="dxa"/>
            <w:gridSpan w:val="6"/>
            <w:tcBorders>
              <w:top w:val="nil"/>
              <w:left w:val="nil"/>
              <w:bottom w:val="nil"/>
              <w:right w:val="nil"/>
            </w:tcBorders>
            <w:shd w:val="clear" w:color="auto" w:fill="auto"/>
            <w:noWrap/>
            <w:vAlign w:val="bottom"/>
            <w:hideMark/>
          </w:tcPr>
          <w:tbl>
            <w:tblPr>
              <w:tblW w:w="7719" w:type="dxa"/>
              <w:tblCellSpacing w:w="0" w:type="dxa"/>
              <w:tblCellMar>
                <w:left w:w="0" w:type="dxa"/>
                <w:right w:w="0" w:type="dxa"/>
              </w:tblCellMar>
              <w:tblLook w:val="04A0" w:firstRow="1" w:lastRow="0" w:firstColumn="1" w:lastColumn="0" w:noHBand="0" w:noVBand="1"/>
            </w:tblPr>
            <w:tblGrid>
              <w:gridCol w:w="7719"/>
            </w:tblGrid>
            <w:tr w:rsidR="005900D6" w:rsidRPr="003249B8" w:rsidTr="003249B8">
              <w:trPr>
                <w:trHeight w:val="894"/>
                <w:tblCellSpacing w:w="0" w:type="dxa"/>
              </w:trPr>
              <w:tc>
                <w:tcPr>
                  <w:tcW w:w="7719" w:type="dxa"/>
                  <w:shd w:val="clear" w:color="auto" w:fill="auto"/>
                  <w:vAlign w:val="center"/>
                  <w:hideMark/>
                </w:tcPr>
                <w:p w:rsidR="005900D6" w:rsidRPr="003249B8" w:rsidRDefault="003249B8" w:rsidP="003249B8">
                  <w:pPr>
                    <w:spacing w:after="0" w:line="240" w:lineRule="auto"/>
                    <w:jc w:val="both"/>
                    <w:rPr>
                      <w:rFonts w:ascii="Tahoma" w:eastAsia="Times New Roman" w:hAnsi="Tahoma" w:cs="Tahoma"/>
                      <w:bCs/>
                      <w:sz w:val="16"/>
                      <w:szCs w:val="16"/>
                    </w:rPr>
                  </w:pPr>
                  <w:r w:rsidRPr="003249B8">
                    <w:rPr>
                      <w:rFonts w:ascii="Tahoma" w:eastAsia="Times New Roman" w:hAnsi="Tahoma" w:cs="Tahoma"/>
                      <w:bCs/>
                      <w:sz w:val="16"/>
                      <w:szCs w:val="16"/>
                    </w:rPr>
                    <w:t>Fuente: Dijin-Policía Nacional. Datos Extraídos el Día 04 De Septiembre Del Año 2018. Cifras  Sujetas A Variación, En Proceso De Integración Y Consolidación Con Información De Fiscalía General De La Nación.</w:t>
                  </w:r>
                </w:p>
              </w:tc>
            </w:tr>
          </w:tbl>
          <w:p w:rsidR="005900D6" w:rsidRPr="005900D6" w:rsidRDefault="005900D6" w:rsidP="005900D6">
            <w:pPr>
              <w:spacing w:after="0" w:line="240" w:lineRule="auto"/>
              <w:rPr>
                <w:rFonts w:ascii="Tahoma" w:eastAsia="Times New Roman" w:hAnsi="Tahoma" w:cs="Tahoma"/>
                <w:sz w:val="24"/>
                <w:szCs w:val="24"/>
              </w:rPr>
            </w:pPr>
          </w:p>
        </w:tc>
      </w:tr>
    </w:tbl>
    <w:p w:rsidR="005900D6" w:rsidRPr="005900D6" w:rsidRDefault="005900D6" w:rsidP="005900D6">
      <w:pPr>
        <w:widowControl w:val="0"/>
        <w:spacing w:after="0" w:line="240" w:lineRule="auto"/>
        <w:ind w:right="49"/>
        <w:jc w:val="both"/>
        <w:rPr>
          <w:rFonts w:ascii="Tahoma" w:eastAsia="Arial" w:hAnsi="Tahoma" w:cs="Tahoma"/>
          <w:b/>
          <w:bCs/>
          <w:sz w:val="24"/>
          <w:szCs w:val="24"/>
        </w:rPr>
      </w:pPr>
    </w:p>
    <w:p w:rsidR="00166141" w:rsidRPr="005900D6" w:rsidRDefault="00166141" w:rsidP="00166141">
      <w:pPr>
        <w:widowControl w:val="0"/>
        <w:spacing w:after="0" w:line="240" w:lineRule="auto"/>
        <w:ind w:right="49"/>
        <w:jc w:val="both"/>
        <w:rPr>
          <w:rFonts w:ascii="Tahoma" w:eastAsia="Arial" w:hAnsi="Tahoma" w:cs="Tahoma"/>
          <w:bCs/>
          <w:sz w:val="24"/>
          <w:szCs w:val="24"/>
        </w:rPr>
      </w:pPr>
      <w:r w:rsidRPr="00C955E3">
        <w:rPr>
          <w:rFonts w:ascii="Tahoma" w:eastAsia="Arial" w:hAnsi="Tahoma" w:cs="Tahoma"/>
          <w:b/>
          <w:bCs/>
          <w:sz w:val="24"/>
          <w:szCs w:val="24"/>
        </w:rPr>
        <w:t>CIFRAS</w:t>
      </w:r>
      <w:r>
        <w:rPr>
          <w:rFonts w:ascii="Tahoma" w:eastAsia="Arial" w:hAnsi="Tahoma" w:cs="Tahoma"/>
          <w:b/>
          <w:bCs/>
          <w:sz w:val="24"/>
          <w:szCs w:val="24"/>
        </w:rPr>
        <w:t xml:space="preserve"> HOMICIDIOS POR </w:t>
      </w:r>
      <w:r w:rsidRPr="00C955E3">
        <w:rPr>
          <w:rFonts w:ascii="Tahoma" w:eastAsia="Arial" w:hAnsi="Tahoma" w:cs="Tahoma"/>
          <w:b/>
          <w:bCs/>
          <w:sz w:val="24"/>
          <w:szCs w:val="24"/>
        </w:rPr>
        <w:t>ROBOS DE BICICLETAS AÑOS 2017 Y 2018</w:t>
      </w:r>
    </w:p>
    <w:p w:rsidR="00166141" w:rsidRDefault="00166141" w:rsidP="005900D6">
      <w:pPr>
        <w:widowControl w:val="0"/>
        <w:spacing w:after="0" w:line="240" w:lineRule="auto"/>
        <w:ind w:right="49"/>
        <w:jc w:val="both"/>
        <w:rPr>
          <w:rFonts w:ascii="Tahoma" w:eastAsia="Arial" w:hAnsi="Tahoma" w:cs="Tahoma"/>
          <w:bCs/>
          <w:sz w:val="24"/>
          <w:szCs w:val="24"/>
        </w:rPr>
      </w:pPr>
    </w:p>
    <w:p w:rsidR="005900D6" w:rsidRPr="005900D6" w:rsidRDefault="00C253E6" w:rsidP="005900D6">
      <w:pPr>
        <w:widowControl w:val="0"/>
        <w:spacing w:after="0" w:line="240" w:lineRule="auto"/>
        <w:ind w:right="49"/>
        <w:jc w:val="both"/>
        <w:rPr>
          <w:rFonts w:ascii="Tahoma" w:eastAsia="Arial" w:hAnsi="Tahoma" w:cs="Tahoma"/>
          <w:b/>
          <w:bCs/>
          <w:sz w:val="24"/>
          <w:szCs w:val="24"/>
        </w:rPr>
      </w:pPr>
      <w:r>
        <w:rPr>
          <w:rFonts w:ascii="Tahoma" w:eastAsia="Arial" w:hAnsi="Tahoma" w:cs="Tahoma"/>
          <w:bCs/>
          <w:sz w:val="24"/>
          <w:szCs w:val="24"/>
        </w:rPr>
        <w:t>En 2017 asesinaron 25 personas por robarle su bicicleta, en lo corrido del 2018 ya van 2</w:t>
      </w:r>
      <w:r w:rsidR="00AB2728">
        <w:rPr>
          <w:rFonts w:ascii="Tahoma" w:eastAsia="Arial" w:hAnsi="Tahoma" w:cs="Tahoma"/>
          <w:bCs/>
          <w:sz w:val="24"/>
          <w:szCs w:val="24"/>
        </w:rPr>
        <w:t>2</w:t>
      </w:r>
      <w:r>
        <w:rPr>
          <w:rFonts w:ascii="Tahoma" w:eastAsia="Arial" w:hAnsi="Tahoma" w:cs="Tahoma"/>
          <w:bCs/>
          <w:sz w:val="24"/>
          <w:szCs w:val="24"/>
        </w:rPr>
        <w:t xml:space="preserve"> víctimas letales así: </w:t>
      </w:r>
    </w:p>
    <w:tbl>
      <w:tblPr>
        <w:tblW w:w="8789" w:type="dxa"/>
        <w:tblInd w:w="70" w:type="dxa"/>
        <w:tblCellMar>
          <w:left w:w="70" w:type="dxa"/>
          <w:right w:w="70" w:type="dxa"/>
        </w:tblCellMar>
        <w:tblLook w:val="04A0" w:firstRow="1" w:lastRow="0" w:firstColumn="1" w:lastColumn="0" w:noHBand="0" w:noVBand="1"/>
      </w:tblPr>
      <w:tblGrid>
        <w:gridCol w:w="2361"/>
        <w:gridCol w:w="2848"/>
        <w:gridCol w:w="826"/>
        <w:gridCol w:w="826"/>
        <w:gridCol w:w="813"/>
        <w:gridCol w:w="1115"/>
      </w:tblGrid>
      <w:tr w:rsidR="005900D6" w:rsidRPr="005900D6" w:rsidTr="00555B13">
        <w:trPr>
          <w:trHeight w:val="331"/>
        </w:trPr>
        <w:tc>
          <w:tcPr>
            <w:tcW w:w="8789" w:type="dxa"/>
            <w:gridSpan w:val="6"/>
            <w:tcBorders>
              <w:top w:val="nil"/>
              <w:left w:val="nil"/>
              <w:bottom w:val="nil"/>
              <w:right w:val="nil"/>
            </w:tcBorders>
            <w:shd w:val="clear" w:color="auto" w:fill="auto"/>
            <w:vAlign w:val="center"/>
            <w:hideMark/>
          </w:tcPr>
          <w:p w:rsidR="005900D6" w:rsidRPr="00AB2728" w:rsidRDefault="005900D6" w:rsidP="005900D6">
            <w:pPr>
              <w:spacing w:after="0" w:line="240" w:lineRule="auto"/>
              <w:jc w:val="center"/>
              <w:rPr>
                <w:rFonts w:ascii="Tahoma" w:eastAsia="Times New Roman" w:hAnsi="Tahoma" w:cs="Tahoma"/>
                <w:b/>
                <w:bCs/>
                <w:sz w:val="24"/>
                <w:szCs w:val="24"/>
              </w:rPr>
            </w:pPr>
            <w:r w:rsidRPr="00AB2728">
              <w:rPr>
                <w:rFonts w:ascii="Tahoma" w:eastAsia="Times New Roman" w:hAnsi="Tahoma" w:cs="Tahoma"/>
                <w:b/>
                <w:bCs/>
                <w:sz w:val="24"/>
                <w:szCs w:val="24"/>
              </w:rPr>
              <w:lastRenderedPageBreak/>
              <w:t>HOMICIDIOS A PERSONAS QUE SE MOVILIZABAN EN BICICLETA</w:t>
            </w:r>
          </w:p>
        </w:tc>
      </w:tr>
      <w:tr w:rsidR="005900D6" w:rsidRPr="005900D6" w:rsidTr="00555B13">
        <w:trPr>
          <w:trHeight w:val="807"/>
        </w:trPr>
        <w:tc>
          <w:tcPr>
            <w:tcW w:w="8789" w:type="dxa"/>
            <w:gridSpan w:val="6"/>
            <w:tcBorders>
              <w:top w:val="nil"/>
              <w:left w:val="nil"/>
              <w:bottom w:val="nil"/>
              <w:right w:val="nil"/>
            </w:tcBorders>
            <w:shd w:val="clear" w:color="auto" w:fill="auto"/>
            <w:vAlign w:val="center"/>
            <w:hideMark/>
          </w:tcPr>
          <w:p w:rsidR="005900D6" w:rsidRPr="00AB2728" w:rsidRDefault="005900D6" w:rsidP="005900D6">
            <w:pPr>
              <w:spacing w:after="0" w:line="240" w:lineRule="auto"/>
              <w:jc w:val="center"/>
              <w:rPr>
                <w:rFonts w:ascii="Tahoma" w:eastAsia="Times New Roman" w:hAnsi="Tahoma" w:cs="Tahoma"/>
                <w:b/>
                <w:bCs/>
                <w:sz w:val="24"/>
                <w:szCs w:val="24"/>
              </w:rPr>
            </w:pPr>
            <w:r w:rsidRPr="00AB2728">
              <w:rPr>
                <w:rFonts w:ascii="Tahoma" w:eastAsia="Times New Roman" w:hAnsi="Tahoma" w:cs="Tahoma"/>
                <w:b/>
                <w:bCs/>
                <w:sz w:val="24"/>
                <w:szCs w:val="24"/>
              </w:rPr>
              <w:t>PERIODO COMPRENDIDO DEL 01 DE ENERO AL 31 DE DICIEMBRE DE 2017 Y DEL 01 DE ENERO AL 03 DE SEPTIEMBRE DE 2018</w:t>
            </w:r>
          </w:p>
        </w:tc>
      </w:tr>
      <w:tr w:rsidR="005900D6" w:rsidRPr="005900D6" w:rsidTr="00555B13">
        <w:trPr>
          <w:trHeight w:val="245"/>
        </w:trPr>
        <w:tc>
          <w:tcPr>
            <w:tcW w:w="2361"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rPr>
                <w:rFonts w:ascii="Tahoma" w:eastAsia="Times New Roman" w:hAnsi="Tahoma" w:cs="Tahoma"/>
                <w:sz w:val="24"/>
                <w:szCs w:val="24"/>
              </w:rPr>
            </w:pPr>
          </w:p>
        </w:tc>
        <w:tc>
          <w:tcPr>
            <w:tcW w:w="2848"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rPr>
                <w:rFonts w:ascii="Tahoma" w:eastAsia="Times New Roman" w:hAnsi="Tahoma" w:cs="Tahoma"/>
                <w:sz w:val="24"/>
                <w:szCs w:val="24"/>
              </w:rPr>
            </w:pPr>
          </w:p>
        </w:tc>
        <w:tc>
          <w:tcPr>
            <w:tcW w:w="826"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826"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813"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c>
          <w:tcPr>
            <w:tcW w:w="1115" w:type="dxa"/>
            <w:tcBorders>
              <w:top w:val="nil"/>
              <w:left w:val="nil"/>
              <w:bottom w:val="nil"/>
              <w:right w:val="nil"/>
            </w:tcBorders>
            <w:shd w:val="clear" w:color="auto" w:fill="auto"/>
            <w:noWrap/>
            <w:vAlign w:val="bottom"/>
            <w:hideMark/>
          </w:tcPr>
          <w:p w:rsidR="005900D6" w:rsidRPr="005900D6" w:rsidRDefault="005900D6" w:rsidP="005900D6">
            <w:pPr>
              <w:spacing w:after="0" w:line="240" w:lineRule="auto"/>
              <w:jc w:val="center"/>
              <w:rPr>
                <w:rFonts w:ascii="Tahoma" w:eastAsia="Times New Roman" w:hAnsi="Tahoma" w:cs="Tahoma"/>
                <w:sz w:val="24"/>
                <w:szCs w:val="24"/>
              </w:rPr>
            </w:pPr>
          </w:p>
        </w:tc>
      </w:tr>
      <w:tr w:rsidR="005900D6" w:rsidRPr="005900D6" w:rsidTr="00555B13">
        <w:trPr>
          <w:trHeight w:val="245"/>
        </w:trPr>
        <w:tc>
          <w:tcPr>
            <w:tcW w:w="2361"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DEPARTAMENTO</w:t>
            </w:r>
          </w:p>
        </w:tc>
        <w:tc>
          <w:tcPr>
            <w:tcW w:w="2848" w:type="dxa"/>
            <w:tcBorders>
              <w:top w:val="single" w:sz="4" w:space="0" w:color="auto"/>
              <w:left w:val="nil"/>
              <w:bottom w:val="single" w:sz="4" w:space="0" w:color="auto"/>
              <w:right w:val="single" w:sz="4" w:space="0" w:color="auto"/>
            </w:tcBorders>
            <w:shd w:val="clear" w:color="000000" w:fill="00B0F0"/>
            <w:noWrap/>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MUNICIPIO</w:t>
            </w:r>
          </w:p>
        </w:tc>
        <w:tc>
          <w:tcPr>
            <w:tcW w:w="826"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2017</w:t>
            </w:r>
          </w:p>
        </w:tc>
        <w:tc>
          <w:tcPr>
            <w:tcW w:w="826"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2018</w:t>
            </w:r>
          </w:p>
        </w:tc>
        <w:tc>
          <w:tcPr>
            <w:tcW w:w="813"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VAR</w:t>
            </w:r>
          </w:p>
        </w:tc>
        <w:tc>
          <w:tcPr>
            <w:tcW w:w="1115" w:type="dxa"/>
            <w:tcBorders>
              <w:top w:val="single" w:sz="4" w:space="0" w:color="auto"/>
              <w:left w:val="nil"/>
              <w:bottom w:val="single" w:sz="4" w:space="0" w:color="auto"/>
              <w:right w:val="single" w:sz="4" w:space="0" w:color="auto"/>
            </w:tcBorders>
            <w:shd w:val="clear" w:color="000000" w:fill="00B0F0"/>
            <w:vAlign w:val="center"/>
            <w:hideMark/>
          </w:tcPr>
          <w:p w:rsidR="005900D6" w:rsidRPr="005900D6" w:rsidRDefault="005900D6" w:rsidP="005900D6">
            <w:pPr>
              <w:spacing w:after="0" w:line="240" w:lineRule="auto"/>
              <w:jc w:val="center"/>
              <w:rPr>
                <w:rFonts w:ascii="Tahoma" w:eastAsia="Times New Roman" w:hAnsi="Tahoma" w:cs="Tahoma"/>
                <w:b/>
                <w:bCs/>
                <w:color w:val="FFFFFF"/>
                <w:sz w:val="24"/>
                <w:szCs w:val="24"/>
              </w:rPr>
            </w:pPr>
            <w:r w:rsidRPr="005900D6">
              <w:rPr>
                <w:rFonts w:ascii="Tahoma" w:eastAsia="Times New Roman" w:hAnsi="Tahoma" w:cs="Tahoma"/>
                <w:b/>
                <w:bCs/>
                <w:color w:val="FFFFFF"/>
                <w:sz w:val="24"/>
                <w:szCs w:val="24"/>
              </w:rPr>
              <w:t>%</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ANDES</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CALDAS</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CAUCASIA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ENVIGADO</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ITAGUI</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0</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ANTIOQUIA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MEDELLÍN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0</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ATLÁNTICO</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BARRANQUILLA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ATLÁNTICO</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SABANALARGA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ATLÁNTICO</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SOLEDAD</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CAUCA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POPAYÁN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CAUCA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TIMBÍO</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CÓRDOBA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MONTERÍA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BOGOTÁ D.C.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2</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-2</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COTA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FUSAGASUGÁ</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GUADUAS</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MOSQUERA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CUNDINAMARCA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SOACHA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GUAJIRA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MAICAO</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HUILA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GIGANTE</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HUILA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NEIVA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META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VILLAVICENCIO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RISARALDA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BELÉN DE UMBRÍA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RISARALDA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PEREIRA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TOLIMA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FLANDES</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VALLE</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CALI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9</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6</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-3</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-33%</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VALLE</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PALMIRA</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2</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2</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555B13">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VALLE</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SAN PEDRO</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167B9C">
        <w:trPr>
          <w:trHeight w:val="245"/>
        </w:trPr>
        <w:tc>
          <w:tcPr>
            <w:tcW w:w="2361" w:type="dxa"/>
            <w:tcBorders>
              <w:top w:val="nil"/>
              <w:left w:val="single" w:sz="4" w:space="0" w:color="auto"/>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VICHADA</w:t>
            </w:r>
          </w:p>
        </w:tc>
        <w:tc>
          <w:tcPr>
            <w:tcW w:w="2848"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rPr>
                <w:rFonts w:ascii="Tahoma" w:eastAsia="Times New Roman" w:hAnsi="Tahoma" w:cs="Tahoma"/>
                <w:color w:val="333333"/>
                <w:sz w:val="24"/>
                <w:szCs w:val="24"/>
              </w:rPr>
            </w:pPr>
            <w:r w:rsidRPr="005900D6">
              <w:rPr>
                <w:rFonts w:ascii="Tahoma" w:eastAsia="Times New Roman" w:hAnsi="Tahoma" w:cs="Tahoma"/>
                <w:color w:val="333333"/>
                <w:sz w:val="24"/>
                <w:szCs w:val="24"/>
              </w:rPr>
              <w:t>PUERTO CARREÑO (CT)</w:t>
            </w:r>
          </w:p>
        </w:tc>
        <w:tc>
          <w:tcPr>
            <w:tcW w:w="826" w:type="dxa"/>
            <w:tcBorders>
              <w:top w:val="nil"/>
              <w:left w:val="nil"/>
              <w:bottom w:val="single" w:sz="4" w:space="0" w:color="auto"/>
              <w:right w:val="single" w:sz="4" w:space="0" w:color="auto"/>
            </w:tcBorders>
            <w:shd w:val="clear" w:color="000000" w:fill="D2D2D2"/>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0</w:t>
            </w:r>
          </w:p>
        </w:tc>
        <w:tc>
          <w:tcPr>
            <w:tcW w:w="826" w:type="dxa"/>
            <w:tcBorders>
              <w:top w:val="nil"/>
              <w:left w:val="nil"/>
              <w:bottom w:val="single" w:sz="4" w:space="0" w:color="auto"/>
              <w:right w:val="single" w:sz="4" w:space="0" w:color="auto"/>
            </w:tcBorders>
            <w:shd w:val="clear" w:color="000000" w:fill="C5D9F1"/>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w:t>
            </w:r>
          </w:p>
        </w:tc>
        <w:tc>
          <w:tcPr>
            <w:tcW w:w="813"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w:t>
            </w:r>
          </w:p>
        </w:tc>
        <w:tc>
          <w:tcPr>
            <w:tcW w:w="1115" w:type="dxa"/>
            <w:tcBorders>
              <w:top w:val="nil"/>
              <w:left w:val="nil"/>
              <w:bottom w:val="single" w:sz="4" w:space="0" w:color="auto"/>
              <w:right w:val="single" w:sz="4" w:space="0" w:color="auto"/>
            </w:tcBorders>
            <w:shd w:val="clear" w:color="000000" w:fill="FFFFFF"/>
            <w:noWrap/>
            <w:vAlign w:val="bottom"/>
            <w:hideMark/>
          </w:tcPr>
          <w:p w:rsidR="005900D6" w:rsidRPr="005900D6" w:rsidRDefault="005900D6" w:rsidP="005900D6">
            <w:pPr>
              <w:spacing w:after="0" w:line="240" w:lineRule="auto"/>
              <w:jc w:val="center"/>
              <w:rPr>
                <w:rFonts w:ascii="Tahoma" w:eastAsia="Times New Roman" w:hAnsi="Tahoma" w:cs="Tahoma"/>
                <w:b/>
                <w:bCs/>
                <w:color w:val="333333"/>
                <w:sz w:val="24"/>
                <w:szCs w:val="24"/>
              </w:rPr>
            </w:pPr>
            <w:r w:rsidRPr="005900D6">
              <w:rPr>
                <w:rFonts w:ascii="Tahoma" w:eastAsia="Times New Roman" w:hAnsi="Tahoma" w:cs="Tahoma"/>
                <w:b/>
                <w:bCs/>
                <w:color w:val="333333"/>
                <w:sz w:val="24"/>
                <w:szCs w:val="24"/>
              </w:rPr>
              <w:t>100%</w:t>
            </w:r>
          </w:p>
        </w:tc>
      </w:tr>
      <w:tr w:rsidR="005900D6" w:rsidRPr="005900D6" w:rsidTr="00167B9C">
        <w:trPr>
          <w:trHeight w:val="245"/>
        </w:trPr>
        <w:tc>
          <w:tcPr>
            <w:tcW w:w="5209" w:type="dxa"/>
            <w:gridSpan w:val="2"/>
            <w:tcBorders>
              <w:top w:val="single" w:sz="4" w:space="0" w:color="auto"/>
              <w:left w:val="single" w:sz="4" w:space="0" w:color="auto"/>
              <w:bottom w:val="single" w:sz="4" w:space="0" w:color="auto"/>
              <w:right w:val="single" w:sz="4" w:space="0" w:color="000000"/>
            </w:tcBorders>
            <w:shd w:val="clear" w:color="000000" w:fill="F5F5F5"/>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TOTAL</w:t>
            </w:r>
          </w:p>
        </w:tc>
        <w:tc>
          <w:tcPr>
            <w:tcW w:w="826" w:type="dxa"/>
            <w:tcBorders>
              <w:top w:val="single" w:sz="4" w:space="0" w:color="auto"/>
              <w:left w:val="nil"/>
              <w:bottom w:val="single" w:sz="4" w:space="0" w:color="auto"/>
              <w:right w:val="single" w:sz="4" w:space="0" w:color="auto"/>
            </w:tcBorders>
            <w:shd w:val="clear" w:color="000000" w:fill="F5F5F5"/>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25</w:t>
            </w:r>
          </w:p>
        </w:tc>
        <w:tc>
          <w:tcPr>
            <w:tcW w:w="826" w:type="dxa"/>
            <w:tcBorders>
              <w:top w:val="single" w:sz="4" w:space="0" w:color="auto"/>
              <w:left w:val="nil"/>
              <w:bottom w:val="single" w:sz="4" w:space="0" w:color="auto"/>
              <w:right w:val="single" w:sz="4" w:space="0" w:color="auto"/>
            </w:tcBorders>
            <w:shd w:val="clear" w:color="000000" w:fill="F5F5F5"/>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22</w:t>
            </w:r>
          </w:p>
        </w:tc>
        <w:tc>
          <w:tcPr>
            <w:tcW w:w="813" w:type="dxa"/>
            <w:tcBorders>
              <w:top w:val="single" w:sz="4" w:space="0" w:color="auto"/>
              <w:left w:val="nil"/>
              <w:bottom w:val="single" w:sz="4" w:space="0" w:color="auto"/>
              <w:right w:val="single" w:sz="4" w:space="0" w:color="auto"/>
            </w:tcBorders>
            <w:shd w:val="clear" w:color="000000" w:fill="F5F5F5"/>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-3</w:t>
            </w:r>
          </w:p>
        </w:tc>
        <w:tc>
          <w:tcPr>
            <w:tcW w:w="1115" w:type="dxa"/>
            <w:tcBorders>
              <w:top w:val="single" w:sz="4" w:space="0" w:color="auto"/>
              <w:left w:val="nil"/>
              <w:bottom w:val="single" w:sz="4" w:space="0" w:color="auto"/>
              <w:right w:val="single" w:sz="4" w:space="0" w:color="auto"/>
            </w:tcBorders>
            <w:shd w:val="clear" w:color="000000" w:fill="F5F5F5"/>
            <w:noWrap/>
            <w:vAlign w:val="bottom"/>
            <w:hideMark/>
          </w:tcPr>
          <w:p w:rsidR="005900D6" w:rsidRPr="005900D6" w:rsidRDefault="005900D6" w:rsidP="005900D6">
            <w:pPr>
              <w:spacing w:after="0" w:line="240" w:lineRule="auto"/>
              <w:jc w:val="center"/>
              <w:rPr>
                <w:rFonts w:ascii="Tahoma" w:eastAsia="Times New Roman" w:hAnsi="Tahoma" w:cs="Tahoma"/>
                <w:b/>
                <w:bCs/>
                <w:color w:val="000000"/>
                <w:sz w:val="24"/>
                <w:szCs w:val="24"/>
              </w:rPr>
            </w:pPr>
            <w:r w:rsidRPr="005900D6">
              <w:rPr>
                <w:rFonts w:ascii="Tahoma" w:eastAsia="Times New Roman" w:hAnsi="Tahoma" w:cs="Tahoma"/>
                <w:b/>
                <w:bCs/>
                <w:color w:val="000000"/>
                <w:sz w:val="24"/>
                <w:szCs w:val="24"/>
              </w:rPr>
              <w:t>-12%</w:t>
            </w:r>
          </w:p>
        </w:tc>
      </w:tr>
      <w:tr w:rsidR="00167B9C" w:rsidRPr="005900D6" w:rsidTr="00005681">
        <w:trPr>
          <w:trHeight w:val="245"/>
        </w:trPr>
        <w:tc>
          <w:tcPr>
            <w:tcW w:w="8789" w:type="dxa"/>
            <w:gridSpan w:val="6"/>
            <w:tcBorders>
              <w:top w:val="single" w:sz="4" w:space="0" w:color="auto"/>
            </w:tcBorders>
            <w:shd w:val="clear" w:color="auto" w:fill="auto"/>
            <w:noWrap/>
            <w:vAlign w:val="bottom"/>
          </w:tcPr>
          <w:p w:rsidR="00167B9C" w:rsidRPr="003249B8" w:rsidRDefault="00167B9C" w:rsidP="00167B9C">
            <w:pPr>
              <w:spacing w:after="0" w:line="240" w:lineRule="auto"/>
              <w:jc w:val="both"/>
              <w:rPr>
                <w:rFonts w:ascii="Tahoma" w:eastAsia="Times New Roman" w:hAnsi="Tahoma" w:cs="Tahoma"/>
                <w:bCs/>
                <w:sz w:val="16"/>
                <w:szCs w:val="16"/>
              </w:rPr>
            </w:pPr>
            <w:r>
              <w:rPr>
                <w:rFonts w:ascii="Tahoma" w:eastAsia="Times New Roman" w:hAnsi="Tahoma" w:cs="Tahoma"/>
                <w:b/>
                <w:bCs/>
                <w:sz w:val="16"/>
                <w:szCs w:val="16"/>
              </w:rPr>
              <w:t>F</w:t>
            </w:r>
            <w:r w:rsidRPr="003249B8">
              <w:rPr>
                <w:rFonts w:ascii="Tahoma" w:eastAsia="Times New Roman" w:hAnsi="Tahoma" w:cs="Tahoma"/>
                <w:b/>
                <w:bCs/>
                <w:sz w:val="16"/>
                <w:szCs w:val="16"/>
              </w:rPr>
              <w:t>uente</w:t>
            </w:r>
            <w:r w:rsidRPr="003249B8">
              <w:rPr>
                <w:rFonts w:ascii="Tahoma" w:eastAsia="Times New Roman" w:hAnsi="Tahoma" w:cs="Tahoma"/>
                <w:bCs/>
                <w:sz w:val="16"/>
                <w:szCs w:val="16"/>
              </w:rPr>
              <w:t>: Dijin-Policía Nacional. Datos Extraídos El Día 04 De Septiembre Del Año 2018. Cifras Sujetas A Variación, En Proceso De Integración Y Consolidación Con Información De Fiscalía General De La Nación.</w:t>
            </w:r>
          </w:p>
          <w:p w:rsidR="00167B9C" w:rsidRPr="005900D6" w:rsidRDefault="00167B9C" w:rsidP="00167B9C">
            <w:pPr>
              <w:spacing w:after="0" w:line="240" w:lineRule="auto"/>
              <w:rPr>
                <w:rFonts w:ascii="Tahoma" w:eastAsia="Times New Roman" w:hAnsi="Tahoma" w:cs="Tahoma"/>
                <w:sz w:val="24"/>
                <w:szCs w:val="24"/>
              </w:rPr>
            </w:pPr>
          </w:p>
          <w:p w:rsidR="00167B9C" w:rsidRPr="005900D6" w:rsidRDefault="00167B9C" w:rsidP="00167B9C">
            <w:pPr>
              <w:spacing w:after="0" w:line="240" w:lineRule="auto"/>
              <w:jc w:val="center"/>
              <w:rPr>
                <w:rFonts w:ascii="Tahoma" w:eastAsia="Times New Roman" w:hAnsi="Tahoma" w:cs="Tahoma"/>
                <w:b/>
                <w:bCs/>
                <w:color w:val="000000"/>
                <w:sz w:val="24"/>
                <w:szCs w:val="24"/>
              </w:rPr>
            </w:pPr>
          </w:p>
        </w:tc>
      </w:tr>
    </w:tbl>
    <w:p w:rsidR="00167B9C" w:rsidRDefault="00167B9C" w:rsidP="00167B9C">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B013ED" w:rsidP="00190476">
      <w:pPr>
        <w:pStyle w:val="Prrafodelista"/>
        <w:widowControl w:val="0"/>
        <w:numPr>
          <w:ilvl w:val="0"/>
          <w:numId w:val="3"/>
        </w:numPr>
        <w:spacing w:after="0" w:line="240" w:lineRule="auto"/>
        <w:ind w:left="360" w:right="49"/>
        <w:jc w:val="both"/>
        <w:rPr>
          <w:rFonts w:ascii="Tahoma" w:eastAsia="Arial" w:hAnsi="Tahoma" w:cs="Tahoma"/>
          <w:b/>
          <w:bCs/>
          <w:sz w:val="24"/>
          <w:szCs w:val="24"/>
        </w:rPr>
      </w:pPr>
      <w:r w:rsidRPr="00190476">
        <w:rPr>
          <w:rFonts w:ascii="Tahoma" w:eastAsia="Arial" w:hAnsi="Tahoma" w:cs="Tahoma"/>
          <w:b/>
          <w:bCs/>
          <w:sz w:val="24"/>
          <w:szCs w:val="24"/>
        </w:rPr>
        <w:lastRenderedPageBreak/>
        <w:t xml:space="preserve">OBJETO </w:t>
      </w:r>
    </w:p>
    <w:p w:rsidR="001D4C6B" w:rsidRPr="00190476" w:rsidRDefault="001D4C6B" w:rsidP="00190476">
      <w:pPr>
        <w:pStyle w:val="Prrafodelista"/>
        <w:widowControl w:val="0"/>
        <w:spacing w:after="0" w:line="240" w:lineRule="auto"/>
        <w:ind w:left="360" w:right="49"/>
        <w:jc w:val="both"/>
        <w:rPr>
          <w:rFonts w:ascii="Tahoma" w:eastAsia="Arial" w:hAnsi="Tahoma" w:cs="Tahoma"/>
          <w:bCs/>
          <w:sz w:val="24"/>
          <w:szCs w:val="24"/>
        </w:rPr>
      </w:pPr>
    </w:p>
    <w:p w:rsidR="0045126D" w:rsidRDefault="001D4C6B" w:rsidP="0045126D">
      <w:pPr>
        <w:pStyle w:val="Prrafodelista"/>
        <w:widowControl w:val="0"/>
        <w:spacing w:after="0" w:line="240" w:lineRule="auto"/>
        <w:ind w:left="0" w:right="49"/>
        <w:jc w:val="both"/>
        <w:rPr>
          <w:rFonts w:ascii="Tahoma" w:eastAsia="Arial" w:hAnsi="Tahoma" w:cs="Tahoma"/>
          <w:bCs/>
          <w:sz w:val="24"/>
          <w:szCs w:val="24"/>
        </w:rPr>
      </w:pPr>
      <w:r w:rsidRPr="00910295">
        <w:rPr>
          <w:rFonts w:ascii="Tahoma" w:eastAsia="Arial" w:hAnsi="Tahoma" w:cs="Tahoma"/>
          <w:bCs/>
          <w:sz w:val="24"/>
          <w:szCs w:val="24"/>
        </w:rPr>
        <w:t xml:space="preserve">El proyecto de ley </w:t>
      </w:r>
      <w:r w:rsidR="0045126D" w:rsidRPr="00910295">
        <w:rPr>
          <w:rFonts w:ascii="Tahoma" w:eastAsia="Arial" w:hAnsi="Tahoma" w:cs="Tahoma"/>
          <w:bCs/>
          <w:sz w:val="24"/>
          <w:szCs w:val="24"/>
        </w:rPr>
        <w:t xml:space="preserve">busca implementar </w:t>
      </w:r>
      <w:r w:rsidRPr="00910295">
        <w:rPr>
          <w:rFonts w:ascii="Tahoma" w:eastAsia="Arial" w:hAnsi="Tahoma" w:cs="Tahoma"/>
          <w:bCs/>
          <w:sz w:val="24"/>
          <w:szCs w:val="24"/>
        </w:rPr>
        <w:t>medida</w:t>
      </w:r>
      <w:r w:rsidR="0045126D" w:rsidRPr="00910295">
        <w:rPr>
          <w:rFonts w:ascii="Tahoma" w:eastAsia="Arial" w:hAnsi="Tahoma" w:cs="Tahoma"/>
          <w:bCs/>
          <w:sz w:val="24"/>
          <w:szCs w:val="24"/>
        </w:rPr>
        <w:t>s</w:t>
      </w:r>
      <w:r w:rsidRPr="00910295">
        <w:rPr>
          <w:rFonts w:ascii="Tahoma" w:eastAsia="Arial" w:hAnsi="Tahoma" w:cs="Tahoma"/>
          <w:bCs/>
          <w:sz w:val="24"/>
          <w:szCs w:val="24"/>
        </w:rPr>
        <w:t xml:space="preserve"> de protección </w:t>
      </w:r>
      <w:r w:rsidR="0045126D" w:rsidRPr="00910295">
        <w:rPr>
          <w:rFonts w:ascii="Tahoma" w:eastAsia="Arial" w:hAnsi="Tahoma" w:cs="Tahoma"/>
          <w:bCs/>
          <w:sz w:val="24"/>
          <w:szCs w:val="24"/>
        </w:rPr>
        <w:t xml:space="preserve">para </w:t>
      </w:r>
      <w:r w:rsidRPr="00910295">
        <w:rPr>
          <w:rFonts w:ascii="Tahoma" w:eastAsia="Arial" w:hAnsi="Tahoma" w:cs="Tahoma"/>
          <w:bCs/>
          <w:sz w:val="24"/>
          <w:szCs w:val="24"/>
        </w:rPr>
        <w:t xml:space="preserve">los bici-usuarios en el país, </w:t>
      </w:r>
      <w:r w:rsidR="00910295" w:rsidRPr="00910295">
        <w:rPr>
          <w:rFonts w:ascii="Tahoma" w:eastAsia="Arial" w:hAnsi="Tahoma" w:cs="Tahoma"/>
          <w:bCs/>
          <w:sz w:val="24"/>
          <w:szCs w:val="24"/>
        </w:rPr>
        <w:t>que permita el tránsito y uso seguro de la bicicleta en el territorio nacional.</w:t>
      </w:r>
      <w:r w:rsidR="00AB2728" w:rsidRPr="00910295">
        <w:rPr>
          <w:rFonts w:ascii="Tahoma" w:eastAsia="Arial" w:hAnsi="Tahoma" w:cs="Tahoma"/>
          <w:bCs/>
          <w:sz w:val="24"/>
          <w:szCs w:val="24"/>
        </w:rPr>
        <w:t xml:space="preserve"> </w:t>
      </w:r>
      <w:r w:rsidR="00910295" w:rsidRPr="00910295">
        <w:rPr>
          <w:rFonts w:ascii="Tahoma" w:eastAsia="Arial" w:hAnsi="Tahoma" w:cs="Tahoma"/>
          <w:bCs/>
          <w:sz w:val="24"/>
          <w:szCs w:val="24"/>
        </w:rPr>
        <w:t xml:space="preserve">Las medidas consisten </w:t>
      </w:r>
      <w:r w:rsidR="00AB2728" w:rsidRPr="00910295">
        <w:rPr>
          <w:rFonts w:ascii="Tahoma" w:eastAsia="Arial" w:hAnsi="Tahoma" w:cs="Tahoma"/>
          <w:bCs/>
          <w:sz w:val="24"/>
          <w:szCs w:val="24"/>
        </w:rPr>
        <w:t>en crear el registro único nacional de bicicletas obtener la marcación de las mism</w:t>
      </w:r>
      <w:r w:rsidR="00AB2728">
        <w:rPr>
          <w:rFonts w:ascii="Tahoma" w:eastAsia="Arial" w:hAnsi="Tahoma" w:cs="Tahoma"/>
          <w:bCs/>
          <w:sz w:val="24"/>
          <w:szCs w:val="24"/>
        </w:rPr>
        <w:t>as, establecer rutas seguras, agilizar los procesos de denuncias y fortalecer medidas para desincentivar el hurto y la comercialización de partes</w:t>
      </w:r>
      <w:r w:rsidR="00167B9C">
        <w:rPr>
          <w:rFonts w:ascii="Tahoma" w:eastAsia="Arial" w:hAnsi="Tahoma" w:cs="Tahoma"/>
          <w:bCs/>
          <w:sz w:val="24"/>
          <w:szCs w:val="24"/>
        </w:rPr>
        <w:t xml:space="preserve"> hurtadas</w:t>
      </w:r>
      <w:r w:rsidR="00AB2728">
        <w:rPr>
          <w:rFonts w:ascii="Tahoma" w:eastAsia="Arial" w:hAnsi="Tahoma" w:cs="Tahoma"/>
          <w:bCs/>
          <w:sz w:val="24"/>
          <w:szCs w:val="24"/>
        </w:rPr>
        <w:t xml:space="preserve"> de bicicletas.</w:t>
      </w:r>
    </w:p>
    <w:p w:rsidR="004C55AF" w:rsidRDefault="004C55AF" w:rsidP="004C55AF">
      <w:pPr>
        <w:pStyle w:val="Prrafodelista"/>
        <w:widowControl w:val="0"/>
        <w:spacing w:after="0" w:line="240" w:lineRule="auto"/>
        <w:ind w:left="0" w:right="49"/>
        <w:jc w:val="both"/>
        <w:rPr>
          <w:rFonts w:ascii="Tahoma" w:eastAsia="Arial" w:hAnsi="Tahoma" w:cs="Tahoma"/>
          <w:bCs/>
          <w:sz w:val="24"/>
          <w:szCs w:val="24"/>
        </w:rPr>
      </w:pPr>
    </w:p>
    <w:p w:rsidR="004C55AF" w:rsidRDefault="004C55AF" w:rsidP="004C55AF">
      <w:pPr>
        <w:pStyle w:val="Prrafodelista"/>
        <w:widowControl w:val="0"/>
        <w:spacing w:after="0" w:line="240" w:lineRule="auto"/>
        <w:ind w:left="0" w:right="49"/>
        <w:jc w:val="both"/>
        <w:rPr>
          <w:rFonts w:ascii="Tahoma" w:eastAsia="Arial" w:hAnsi="Tahoma" w:cs="Tahoma"/>
          <w:b/>
          <w:bCs/>
          <w:sz w:val="24"/>
          <w:szCs w:val="24"/>
        </w:rPr>
      </w:pPr>
      <w:r>
        <w:rPr>
          <w:rFonts w:ascii="Tahoma" w:eastAsia="Arial" w:hAnsi="Tahoma" w:cs="Tahoma"/>
          <w:b/>
          <w:bCs/>
          <w:sz w:val="24"/>
          <w:szCs w:val="24"/>
        </w:rPr>
        <w:t xml:space="preserve">2.1 </w:t>
      </w:r>
      <w:r w:rsidRPr="004C55AF">
        <w:rPr>
          <w:rFonts w:ascii="Tahoma" w:eastAsia="Arial" w:hAnsi="Tahoma" w:cs="Tahoma"/>
          <w:b/>
          <w:bCs/>
          <w:sz w:val="24"/>
          <w:szCs w:val="24"/>
        </w:rPr>
        <w:t>ESTRUCTURA DEL PROYECTO</w:t>
      </w:r>
    </w:p>
    <w:p w:rsidR="004C55AF" w:rsidRDefault="004C55AF" w:rsidP="004C55AF">
      <w:pPr>
        <w:pStyle w:val="Prrafodelista"/>
        <w:widowControl w:val="0"/>
        <w:spacing w:after="0" w:line="240" w:lineRule="auto"/>
        <w:ind w:left="0" w:right="49"/>
        <w:jc w:val="both"/>
        <w:rPr>
          <w:rFonts w:ascii="Tahoma" w:eastAsia="Arial" w:hAnsi="Tahoma" w:cs="Tahoma"/>
          <w:b/>
          <w:bCs/>
          <w:sz w:val="24"/>
          <w:szCs w:val="24"/>
        </w:rPr>
      </w:pPr>
    </w:p>
    <w:p w:rsidR="004C55AF" w:rsidRPr="004C55AF" w:rsidRDefault="004C55AF" w:rsidP="004C55AF">
      <w:pPr>
        <w:pStyle w:val="Prrafodelista"/>
        <w:widowControl w:val="0"/>
        <w:spacing w:after="0" w:line="240" w:lineRule="auto"/>
        <w:ind w:left="0" w:right="49"/>
        <w:jc w:val="both"/>
        <w:rPr>
          <w:rFonts w:ascii="Tahoma" w:eastAsia="Arial" w:hAnsi="Tahoma" w:cs="Tahoma"/>
          <w:b/>
          <w:bCs/>
          <w:sz w:val="24"/>
          <w:szCs w:val="24"/>
        </w:rPr>
      </w:pPr>
      <w:r>
        <w:rPr>
          <w:rFonts w:ascii="Tahoma" w:eastAsia="Arial" w:hAnsi="Tahoma" w:cs="Tahoma"/>
          <w:b/>
          <w:bCs/>
          <w:sz w:val="24"/>
          <w:szCs w:val="24"/>
        </w:rPr>
        <w:t xml:space="preserve">Artículo 1.  </w:t>
      </w:r>
      <w:r w:rsidRPr="004C55AF">
        <w:rPr>
          <w:rFonts w:ascii="Tahoma" w:eastAsia="Arial" w:hAnsi="Tahoma" w:cs="Tahoma"/>
          <w:bCs/>
          <w:sz w:val="24"/>
          <w:szCs w:val="24"/>
        </w:rPr>
        <w:t>Objeto del proyecto</w:t>
      </w:r>
      <w:r>
        <w:rPr>
          <w:rFonts w:ascii="Tahoma" w:eastAsia="Arial" w:hAnsi="Tahoma" w:cs="Tahoma"/>
          <w:b/>
          <w:bCs/>
          <w:sz w:val="24"/>
          <w:szCs w:val="24"/>
        </w:rPr>
        <w:t xml:space="preserve"> </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w:t>
      </w:r>
      <w:r>
        <w:rPr>
          <w:rFonts w:ascii="Tahoma" w:eastAsia="Arial" w:hAnsi="Tahoma" w:cs="Tahoma"/>
          <w:b/>
          <w:bCs/>
          <w:sz w:val="24"/>
          <w:szCs w:val="24"/>
        </w:rPr>
        <w:t xml:space="preserve"> 2.</w:t>
      </w:r>
      <w:r w:rsidRPr="004C55AF">
        <w:rPr>
          <w:rFonts w:ascii="Tahoma" w:eastAsia="Arial" w:hAnsi="Tahoma" w:cs="Tahoma"/>
          <w:bCs/>
          <w:sz w:val="24"/>
          <w:szCs w:val="24"/>
        </w:rPr>
        <w:tab/>
        <w:t>Crea el Registro Único Nacional de Bicicletas – RUNB, gratuito</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w:t>
      </w:r>
      <w:r>
        <w:rPr>
          <w:rFonts w:ascii="Tahoma" w:eastAsia="Arial" w:hAnsi="Tahoma" w:cs="Tahoma"/>
          <w:b/>
          <w:bCs/>
          <w:sz w:val="24"/>
          <w:szCs w:val="24"/>
        </w:rPr>
        <w:t xml:space="preserve"> 3.</w:t>
      </w:r>
      <w:r w:rsidRPr="004C55AF">
        <w:rPr>
          <w:rFonts w:ascii="Tahoma" w:eastAsia="Arial" w:hAnsi="Tahoma" w:cs="Tahoma"/>
          <w:bCs/>
          <w:sz w:val="24"/>
          <w:szCs w:val="24"/>
        </w:rPr>
        <w:tab/>
        <w:t xml:space="preserve">Extinción de Dominio para quien se comercialicen bicicletas hurtadas o sus partes. </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w:t>
      </w:r>
      <w:r>
        <w:rPr>
          <w:rFonts w:ascii="Tahoma" w:eastAsia="Arial" w:hAnsi="Tahoma" w:cs="Tahoma"/>
          <w:b/>
          <w:bCs/>
          <w:sz w:val="24"/>
          <w:szCs w:val="24"/>
        </w:rPr>
        <w:t xml:space="preserve"> 4.</w:t>
      </w:r>
      <w:r w:rsidRPr="004C55AF">
        <w:rPr>
          <w:rFonts w:ascii="Tahoma" w:eastAsia="Arial" w:hAnsi="Tahoma" w:cs="Tahoma"/>
          <w:bCs/>
          <w:sz w:val="24"/>
          <w:szCs w:val="24"/>
        </w:rPr>
        <w:t xml:space="preserve"> </w:t>
      </w:r>
      <w:r w:rsidRPr="004C55AF">
        <w:rPr>
          <w:rFonts w:ascii="Tahoma" w:eastAsia="Arial" w:hAnsi="Tahoma" w:cs="Tahoma"/>
          <w:bCs/>
          <w:sz w:val="24"/>
          <w:szCs w:val="24"/>
        </w:rPr>
        <w:tab/>
        <w:t xml:space="preserve"> Todas las bicicletas nuevas serán marcadas por los comerciantes. </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 xml:space="preserve">Artículo </w:t>
      </w:r>
      <w:r>
        <w:rPr>
          <w:rFonts w:ascii="Tahoma" w:eastAsia="Arial" w:hAnsi="Tahoma" w:cs="Tahoma"/>
          <w:b/>
          <w:bCs/>
          <w:sz w:val="24"/>
          <w:szCs w:val="24"/>
        </w:rPr>
        <w:t>5</w:t>
      </w:r>
      <w:r w:rsidRPr="004C55AF">
        <w:rPr>
          <w:rFonts w:ascii="Tahoma" w:eastAsia="Arial" w:hAnsi="Tahoma" w:cs="Tahoma"/>
          <w:bCs/>
          <w:sz w:val="24"/>
          <w:szCs w:val="24"/>
        </w:rPr>
        <w:t xml:space="preserve">. </w:t>
      </w:r>
      <w:r w:rsidRPr="004C55AF">
        <w:rPr>
          <w:rFonts w:ascii="Tahoma" w:eastAsia="Arial" w:hAnsi="Tahoma" w:cs="Tahoma"/>
          <w:bCs/>
          <w:sz w:val="24"/>
          <w:szCs w:val="24"/>
        </w:rPr>
        <w:tab/>
        <w:t xml:space="preserve">Crea la red “BICISEGURA”, con  bici usuarios, policías, Fiscalía y alcaldías, para identificar zonas de mayor inseguridad </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 xml:space="preserve">Artículo </w:t>
      </w:r>
      <w:r>
        <w:rPr>
          <w:rFonts w:ascii="Tahoma" w:eastAsia="Arial" w:hAnsi="Tahoma" w:cs="Tahoma"/>
          <w:b/>
          <w:bCs/>
          <w:sz w:val="24"/>
          <w:szCs w:val="24"/>
        </w:rPr>
        <w:t>6</w:t>
      </w:r>
      <w:r w:rsidRPr="004C55AF">
        <w:rPr>
          <w:rFonts w:ascii="Tahoma" w:eastAsia="Arial" w:hAnsi="Tahoma" w:cs="Tahoma"/>
          <w:bCs/>
          <w:sz w:val="24"/>
          <w:szCs w:val="24"/>
        </w:rPr>
        <w:t>.</w:t>
      </w:r>
      <w:r w:rsidRPr="004C55AF">
        <w:rPr>
          <w:rFonts w:ascii="Tahoma" w:eastAsia="Arial" w:hAnsi="Tahoma" w:cs="Tahoma"/>
          <w:bCs/>
          <w:sz w:val="24"/>
          <w:szCs w:val="24"/>
        </w:rPr>
        <w:tab/>
        <w:t xml:space="preserve">“Programa Rutas Seguras” en todo el país habrá rutas vigiladas. </w:t>
      </w:r>
    </w:p>
    <w:p w:rsidR="004C55AF" w:rsidRP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w:t>
      </w:r>
      <w:r>
        <w:rPr>
          <w:rFonts w:ascii="Tahoma" w:eastAsia="Arial" w:hAnsi="Tahoma" w:cs="Tahoma"/>
          <w:b/>
          <w:bCs/>
          <w:sz w:val="24"/>
          <w:szCs w:val="24"/>
        </w:rPr>
        <w:t xml:space="preserve"> 7</w:t>
      </w:r>
      <w:r w:rsidRPr="004C55AF">
        <w:rPr>
          <w:rFonts w:ascii="Tahoma" w:eastAsia="Arial" w:hAnsi="Tahoma" w:cs="Tahoma"/>
          <w:b/>
          <w:bCs/>
          <w:sz w:val="24"/>
          <w:szCs w:val="24"/>
        </w:rPr>
        <w:t>.</w:t>
      </w:r>
      <w:r w:rsidRPr="004C55AF">
        <w:rPr>
          <w:rFonts w:ascii="Tahoma" w:eastAsia="Arial" w:hAnsi="Tahoma" w:cs="Tahoma"/>
          <w:bCs/>
          <w:sz w:val="24"/>
          <w:szCs w:val="24"/>
        </w:rPr>
        <w:tab/>
        <w:t xml:space="preserve">Facilita las denuncias ante  la Fiscalía y la Policía, para robos de bicicletas. </w:t>
      </w:r>
    </w:p>
    <w:p w:rsid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w:t>
      </w:r>
      <w:r>
        <w:rPr>
          <w:rFonts w:ascii="Tahoma" w:eastAsia="Arial" w:hAnsi="Tahoma" w:cs="Tahoma"/>
          <w:b/>
          <w:bCs/>
          <w:sz w:val="24"/>
          <w:szCs w:val="24"/>
        </w:rPr>
        <w:t xml:space="preserve"> 8</w:t>
      </w:r>
      <w:r w:rsidRPr="004C55AF">
        <w:rPr>
          <w:rFonts w:ascii="Tahoma" w:eastAsia="Arial" w:hAnsi="Tahoma" w:cs="Tahoma"/>
          <w:b/>
          <w:bCs/>
          <w:sz w:val="24"/>
          <w:szCs w:val="24"/>
        </w:rPr>
        <w:t>.</w:t>
      </w:r>
      <w:r w:rsidRPr="004C55AF">
        <w:rPr>
          <w:rFonts w:ascii="Tahoma" w:eastAsia="Arial" w:hAnsi="Tahoma" w:cs="Tahoma"/>
          <w:bCs/>
          <w:sz w:val="24"/>
          <w:szCs w:val="24"/>
        </w:rPr>
        <w:tab/>
        <w:t>S</w:t>
      </w:r>
      <w:r w:rsidR="00167B9C">
        <w:rPr>
          <w:rFonts w:ascii="Tahoma" w:eastAsia="Arial" w:hAnsi="Tahoma" w:cs="Tahoma"/>
          <w:bCs/>
          <w:sz w:val="24"/>
          <w:szCs w:val="24"/>
        </w:rPr>
        <w:t>e</w:t>
      </w:r>
      <w:r w:rsidRPr="004C55AF">
        <w:rPr>
          <w:rFonts w:ascii="Tahoma" w:eastAsia="Arial" w:hAnsi="Tahoma" w:cs="Tahoma"/>
          <w:bCs/>
          <w:sz w:val="24"/>
          <w:szCs w:val="24"/>
        </w:rPr>
        <w:t xml:space="preserve"> promoverá el uso de seguros todo riesgo para las bicicletas </w:t>
      </w:r>
      <w:r w:rsidR="00167B9C">
        <w:rPr>
          <w:rFonts w:ascii="Tahoma" w:eastAsia="Arial" w:hAnsi="Tahoma" w:cs="Tahoma"/>
          <w:bCs/>
          <w:sz w:val="24"/>
          <w:szCs w:val="24"/>
        </w:rPr>
        <w:t>–voluntario.</w:t>
      </w:r>
    </w:p>
    <w:p w:rsidR="0045126D"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 9.</w:t>
      </w:r>
      <w:r>
        <w:rPr>
          <w:rFonts w:ascii="Tahoma" w:eastAsia="Arial" w:hAnsi="Tahoma" w:cs="Tahoma"/>
          <w:bCs/>
          <w:sz w:val="24"/>
          <w:szCs w:val="24"/>
        </w:rPr>
        <w:t xml:space="preserve"> Sanciones </w:t>
      </w:r>
    </w:p>
    <w:p w:rsidR="004C55AF" w:rsidRDefault="004C55AF" w:rsidP="004C55AF">
      <w:pPr>
        <w:pStyle w:val="Prrafodelista"/>
        <w:widowControl w:val="0"/>
        <w:spacing w:after="0" w:line="240" w:lineRule="auto"/>
        <w:ind w:left="0" w:right="49"/>
        <w:jc w:val="both"/>
        <w:rPr>
          <w:rFonts w:ascii="Tahoma" w:eastAsia="Arial" w:hAnsi="Tahoma" w:cs="Tahoma"/>
          <w:bCs/>
          <w:sz w:val="24"/>
          <w:szCs w:val="24"/>
        </w:rPr>
      </w:pPr>
      <w:r w:rsidRPr="004C55AF">
        <w:rPr>
          <w:rFonts w:ascii="Tahoma" w:eastAsia="Arial" w:hAnsi="Tahoma" w:cs="Tahoma"/>
          <w:b/>
          <w:bCs/>
          <w:sz w:val="24"/>
          <w:szCs w:val="24"/>
        </w:rPr>
        <w:t>Artículo 10.</w:t>
      </w:r>
      <w:r>
        <w:rPr>
          <w:rFonts w:ascii="Tahoma" w:eastAsia="Arial" w:hAnsi="Tahoma" w:cs="Tahoma"/>
          <w:bCs/>
          <w:sz w:val="24"/>
          <w:szCs w:val="24"/>
        </w:rPr>
        <w:t xml:space="preserve"> Vigencias y Derogatorias </w:t>
      </w:r>
    </w:p>
    <w:p w:rsidR="0045126D" w:rsidRDefault="0045126D" w:rsidP="004C55AF">
      <w:pPr>
        <w:pStyle w:val="Prrafodelista"/>
        <w:widowControl w:val="0"/>
        <w:spacing w:after="0" w:line="240" w:lineRule="auto"/>
        <w:ind w:left="0" w:right="49"/>
        <w:jc w:val="both"/>
        <w:rPr>
          <w:rFonts w:ascii="Tahoma" w:eastAsia="Arial" w:hAnsi="Tahoma" w:cs="Tahoma"/>
          <w:bCs/>
          <w:sz w:val="24"/>
          <w:szCs w:val="24"/>
        </w:rPr>
      </w:pPr>
    </w:p>
    <w:p w:rsidR="001D4C6B" w:rsidRPr="00190476" w:rsidRDefault="00B013ED" w:rsidP="00D32108">
      <w:pPr>
        <w:pStyle w:val="Prrafodelista"/>
        <w:widowControl w:val="0"/>
        <w:numPr>
          <w:ilvl w:val="0"/>
          <w:numId w:val="3"/>
        </w:numPr>
        <w:spacing w:after="0" w:line="240" w:lineRule="auto"/>
        <w:ind w:left="360" w:right="49"/>
        <w:jc w:val="both"/>
        <w:rPr>
          <w:rFonts w:ascii="Tahoma" w:eastAsia="Arial" w:hAnsi="Tahoma" w:cs="Tahoma"/>
          <w:b/>
          <w:bCs/>
          <w:sz w:val="24"/>
          <w:szCs w:val="24"/>
        </w:rPr>
      </w:pPr>
      <w:r w:rsidRPr="00190476">
        <w:rPr>
          <w:rFonts w:ascii="Tahoma" w:eastAsia="Arial" w:hAnsi="Tahoma" w:cs="Tahoma"/>
          <w:b/>
          <w:bCs/>
          <w:sz w:val="24"/>
          <w:szCs w:val="24"/>
        </w:rPr>
        <w:t xml:space="preserve">ANTECEDENTES </w:t>
      </w:r>
    </w:p>
    <w:p w:rsidR="001D4C6B" w:rsidRPr="00190476" w:rsidRDefault="001D4C6B" w:rsidP="00D32108">
      <w:pPr>
        <w:pStyle w:val="Prrafodelista"/>
        <w:widowControl w:val="0"/>
        <w:spacing w:after="0" w:line="240" w:lineRule="auto"/>
        <w:ind w:left="0" w:right="49"/>
        <w:jc w:val="both"/>
        <w:rPr>
          <w:rFonts w:ascii="Tahoma" w:eastAsia="Arial" w:hAnsi="Tahoma" w:cs="Tahoma"/>
          <w:b/>
          <w:bCs/>
          <w:sz w:val="24"/>
          <w:szCs w:val="24"/>
        </w:rPr>
      </w:pP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r w:rsidRPr="00190476">
        <w:rPr>
          <w:rFonts w:ascii="Tahoma" w:eastAsia="Arial" w:hAnsi="Tahoma" w:cs="Tahoma"/>
          <w:bCs/>
          <w:sz w:val="24"/>
          <w:szCs w:val="24"/>
        </w:rPr>
        <w:t xml:space="preserve">En un trabajo conjunto y continuo el Partido Político MIRA desde hace más de 10 años </w:t>
      </w:r>
      <w:r w:rsidR="00CC5490">
        <w:rPr>
          <w:rFonts w:ascii="Tahoma" w:eastAsia="Arial" w:hAnsi="Tahoma" w:cs="Tahoma"/>
          <w:bCs/>
          <w:sz w:val="24"/>
          <w:szCs w:val="24"/>
        </w:rPr>
        <w:t xml:space="preserve">ha trabajado </w:t>
      </w:r>
      <w:r w:rsidRPr="00190476">
        <w:rPr>
          <w:rFonts w:ascii="Tahoma" w:eastAsia="Arial" w:hAnsi="Tahoma" w:cs="Tahoma"/>
          <w:bCs/>
          <w:sz w:val="24"/>
          <w:szCs w:val="24"/>
        </w:rPr>
        <w:t xml:space="preserve">a favor de los ciclistas, </w:t>
      </w:r>
      <w:r w:rsidR="00CC5490">
        <w:rPr>
          <w:rFonts w:ascii="Tahoma" w:eastAsia="Arial" w:hAnsi="Tahoma" w:cs="Tahoma"/>
          <w:bCs/>
          <w:sz w:val="24"/>
          <w:szCs w:val="24"/>
        </w:rPr>
        <w:t xml:space="preserve">se han </w:t>
      </w:r>
      <w:r w:rsidRPr="00190476">
        <w:rPr>
          <w:rFonts w:ascii="Tahoma" w:eastAsia="Arial" w:hAnsi="Tahoma" w:cs="Tahoma"/>
          <w:bCs/>
          <w:sz w:val="24"/>
          <w:szCs w:val="24"/>
        </w:rPr>
        <w:t>promovido varias iniciativas, entre ellas “La ley de la Bici”, Marcación de Bicicletas, Onda Bici, Rutas Seguras para Bici usuarios, entre otras, iniciativas que hemos promovido desde el Congreso de la República,</w:t>
      </w:r>
      <w:r w:rsidR="00506F62">
        <w:rPr>
          <w:rFonts w:ascii="Tahoma" w:eastAsia="Arial" w:hAnsi="Tahoma" w:cs="Tahoma"/>
          <w:bCs/>
          <w:sz w:val="24"/>
          <w:szCs w:val="24"/>
        </w:rPr>
        <w:t xml:space="preserve"> y </w:t>
      </w:r>
      <w:r w:rsidRPr="00190476">
        <w:rPr>
          <w:rFonts w:ascii="Tahoma" w:eastAsia="Arial" w:hAnsi="Tahoma" w:cs="Tahoma"/>
          <w:bCs/>
          <w:sz w:val="24"/>
          <w:szCs w:val="24"/>
        </w:rPr>
        <w:t>desde el Concejo de Bogotá de manera coordinada con nuestra bancada vertical.</w:t>
      </w: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r w:rsidRPr="00190476">
        <w:rPr>
          <w:rFonts w:ascii="Tahoma" w:eastAsia="Arial" w:hAnsi="Tahoma" w:cs="Tahoma"/>
          <w:bCs/>
          <w:sz w:val="24"/>
          <w:szCs w:val="24"/>
        </w:rPr>
        <w:t xml:space="preserve">Por lo tanto, continuando con </w:t>
      </w:r>
      <w:r w:rsidR="00AB2728">
        <w:rPr>
          <w:rFonts w:ascii="Tahoma" w:eastAsia="Arial" w:hAnsi="Tahoma" w:cs="Tahoma"/>
          <w:bCs/>
          <w:sz w:val="24"/>
          <w:szCs w:val="24"/>
        </w:rPr>
        <w:t>este</w:t>
      </w:r>
      <w:r w:rsidRPr="00190476">
        <w:rPr>
          <w:rFonts w:ascii="Tahoma" w:eastAsia="Arial" w:hAnsi="Tahoma" w:cs="Tahoma"/>
          <w:bCs/>
          <w:sz w:val="24"/>
          <w:szCs w:val="24"/>
        </w:rPr>
        <w:t xml:space="preserve"> trabajo y preocupados por los graves problemas de que </w:t>
      </w:r>
      <w:r w:rsidR="00AB2728">
        <w:rPr>
          <w:rFonts w:ascii="Tahoma" w:eastAsia="Arial" w:hAnsi="Tahoma" w:cs="Tahoma"/>
          <w:bCs/>
          <w:sz w:val="24"/>
          <w:szCs w:val="24"/>
        </w:rPr>
        <w:t>padecen los bici-usuarios, se han</w:t>
      </w:r>
      <w:r w:rsidRPr="00190476">
        <w:rPr>
          <w:rFonts w:ascii="Tahoma" w:eastAsia="Arial" w:hAnsi="Tahoma" w:cs="Tahoma"/>
          <w:bCs/>
          <w:sz w:val="24"/>
          <w:szCs w:val="24"/>
        </w:rPr>
        <w:t xml:space="preserve"> adelantado reuniones con diferentes colectivos de bici usuarios e instituciones como la Fiscalía, la Policía, el Ministerio de Transporte, la Secretaría de Movilidad de Bogotá y la Secretaría de Seguridad de Bogotá, entre otras, para desarrollar la iniciativa que mejoren la calidad de vida de los biciusuarios. </w:t>
      </w:r>
    </w:p>
    <w:p w:rsidR="001D4C6B" w:rsidRPr="00190476" w:rsidRDefault="00AB2728" w:rsidP="00AB2728">
      <w:pPr>
        <w:pStyle w:val="Prrafodelista"/>
        <w:widowControl w:val="0"/>
        <w:tabs>
          <w:tab w:val="left" w:pos="7050"/>
        </w:tabs>
        <w:spacing w:after="0" w:line="240" w:lineRule="auto"/>
        <w:ind w:left="0" w:right="49"/>
        <w:jc w:val="both"/>
        <w:rPr>
          <w:rFonts w:ascii="Tahoma" w:eastAsia="Arial" w:hAnsi="Tahoma" w:cs="Tahoma"/>
          <w:bCs/>
          <w:sz w:val="24"/>
          <w:szCs w:val="24"/>
        </w:rPr>
      </w:pPr>
      <w:r>
        <w:rPr>
          <w:rFonts w:ascii="Tahoma" w:eastAsia="Arial" w:hAnsi="Tahoma" w:cs="Tahoma"/>
          <w:bCs/>
          <w:sz w:val="24"/>
          <w:szCs w:val="24"/>
        </w:rPr>
        <w:lastRenderedPageBreak/>
        <w:tab/>
      </w: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r w:rsidRPr="00190476">
        <w:rPr>
          <w:rFonts w:ascii="Tahoma" w:eastAsia="Arial" w:hAnsi="Tahoma" w:cs="Tahoma"/>
          <w:bCs/>
          <w:sz w:val="24"/>
          <w:szCs w:val="24"/>
        </w:rPr>
        <w:t xml:space="preserve">Dentro de las necesidades más sentidas actualmente por este importante </w:t>
      </w:r>
      <w:r w:rsidR="00812F9C">
        <w:rPr>
          <w:rFonts w:ascii="Tahoma" w:eastAsia="Arial" w:hAnsi="Tahoma" w:cs="Tahoma"/>
          <w:bCs/>
          <w:sz w:val="24"/>
          <w:szCs w:val="24"/>
        </w:rPr>
        <w:t>grupo poblacional</w:t>
      </w:r>
      <w:r w:rsidRPr="00190476">
        <w:rPr>
          <w:rFonts w:ascii="Tahoma" w:eastAsia="Arial" w:hAnsi="Tahoma" w:cs="Tahoma"/>
          <w:bCs/>
          <w:sz w:val="24"/>
          <w:szCs w:val="24"/>
        </w:rPr>
        <w:t xml:space="preserve">, se encuentran los graves problemas de seguridad que deben enfrentar y que le está costando la vida a muchos de ellos. </w:t>
      </w: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p>
    <w:p w:rsidR="001D4C6B" w:rsidRPr="00190476" w:rsidRDefault="001D4C6B" w:rsidP="00190476">
      <w:pPr>
        <w:pStyle w:val="Prrafodelista"/>
        <w:widowControl w:val="0"/>
        <w:spacing w:after="0" w:line="240" w:lineRule="auto"/>
        <w:ind w:left="0" w:right="49"/>
        <w:jc w:val="both"/>
        <w:rPr>
          <w:rFonts w:ascii="Tahoma" w:eastAsia="Arial" w:hAnsi="Tahoma" w:cs="Tahoma"/>
          <w:bCs/>
          <w:sz w:val="24"/>
          <w:szCs w:val="24"/>
        </w:rPr>
      </w:pPr>
      <w:r w:rsidRPr="00190476">
        <w:rPr>
          <w:rFonts w:ascii="Tahoma" w:eastAsia="Arial" w:hAnsi="Tahoma" w:cs="Tahoma"/>
          <w:bCs/>
          <w:sz w:val="24"/>
          <w:szCs w:val="24"/>
        </w:rPr>
        <w:t>En razón de esta problemática tan sentida, desde el Partido Político MIRA, y con el apoyo de diferentes grupos de bici-usuarios, así como de entidades del Estado, hemos consolidado un proyecto de ley que hemos denominado Ley “</w:t>
      </w:r>
      <w:r w:rsidRPr="001334F9">
        <w:rPr>
          <w:rFonts w:ascii="Tahoma" w:eastAsia="Arial" w:hAnsi="Tahoma" w:cs="Tahoma"/>
          <w:bCs/>
          <w:i/>
          <w:sz w:val="24"/>
          <w:szCs w:val="24"/>
        </w:rPr>
        <w:t>Dairo García</w:t>
      </w:r>
      <w:r w:rsidRPr="00190476">
        <w:rPr>
          <w:rFonts w:ascii="Tahoma" w:eastAsia="Arial" w:hAnsi="Tahoma" w:cs="Tahoma"/>
          <w:bCs/>
          <w:sz w:val="24"/>
          <w:szCs w:val="24"/>
        </w:rPr>
        <w:t>”. Dairo, un joven de 33 años que fue asesinado en la localidad de Kennedy por hurtarle su medio de transporte, se ha constituido en una inspiración y un símbolo de todos aquellos casos que se presentan en el país, en donde el hurto de bicicletas termina con la muerte de bici-usuarios.</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1D4C6B" w:rsidP="00190476">
      <w:pPr>
        <w:pStyle w:val="Prrafodelista"/>
        <w:widowControl w:val="0"/>
        <w:numPr>
          <w:ilvl w:val="0"/>
          <w:numId w:val="3"/>
        </w:numPr>
        <w:spacing w:after="0" w:line="240" w:lineRule="auto"/>
        <w:ind w:left="360" w:right="49"/>
        <w:jc w:val="both"/>
        <w:rPr>
          <w:rFonts w:ascii="Tahoma" w:eastAsia="Arial" w:hAnsi="Tahoma" w:cs="Tahoma"/>
          <w:b/>
          <w:bCs/>
          <w:sz w:val="24"/>
          <w:szCs w:val="24"/>
        </w:rPr>
      </w:pPr>
      <w:r w:rsidRPr="00190476">
        <w:rPr>
          <w:rFonts w:ascii="Tahoma" w:eastAsia="Arial" w:hAnsi="Tahoma" w:cs="Tahoma"/>
          <w:b/>
          <w:bCs/>
          <w:sz w:val="24"/>
          <w:szCs w:val="24"/>
        </w:rPr>
        <w:t>MARCO LEGAL Y CONSTITUCIONAL</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Default="001D4C6B" w:rsidP="00190476">
      <w:pPr>
        <w:spacing w:after="0" w:line="240" w:lineRule="auto"/>
        <w:jc w:val="both"/>
        <w:rPr>
          <w:rFonts w:ascii="Tahoma" w:eastAsia="Times New Roman" w:hAnsi="Tahoma" w:cs="Tahoma"/>
          <w:b/>
          <w:bCs/>
          <w:color w:val="000000"/>
          <w:sz w:val="24"/>
          <w:szCs w:val="24"/>
        </w:rPr>
      </w:pPr>
      <w:r w:rsidRPr="00190476">
        <w:rPr>
          <w:rFonts w:ascii="Tahoma" w:eastAsia="Times New Roman" w:hAnsi="Tahoma" w:cs="Tahoma"/>
          <w:b/>
          <w:bCs/>
          <w:color w:val="000000"/>
          <w:sz w:val="24"/>
          <w:szCs w:val="24"/>
        </w:rPr>
        <w:t>4.1 CONSTITUCIÓN POLÍTICA DE COLOMBIA</w:t>
      </w:r>
    </w:p>
    <w:p w:rsidR="001334F9" w:rsidRPr="00190476" w:rsidRDefault="001334F9" w:rsidP="00190476">
      <w:pPr>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 xml:space="preserve">Artículo 1º.- </w:t>
      </w:r>
      <w:r w:rsidRPr="00190476">
        <w:rPr>
          <w:rFonts w:ascii="Tahoma" w:eastAsia="Times New Roman" w:hAnsi="Tahoma" w:cs="Tahoma"/>
          <w:i/>
          <w:iCs/>
          <w:color w:val="000000"/>
          <w:sz w:val="24"/>
          <w:szCs w:val="24"/>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1D4C6B" w:rsidRDefault="001D4C6B" w:rsidP="00190476">
      <w:pPr>
        <w:spacing w:after="0" w:line="240" w:lineRule="auto"/>
        <w:jc w:val="both"/>
        <w:rPr>
          <w:rFonts w:ascii="Tahoma" w:eastAsia="Times New Roman" w:hAnsi="Tahoma" w:cs="Tahoma"/>
          <w:i/>
          <w:iCs/>
          <w:color w:val="000000"/>
          <w:sz w:val="24"/>
          <w:szCs w:val="24"/>
        </w:rPr>
      </w:pPr>
      <w:r w:rsidRPr="00190476">
        <w:rPr>
          <w:rFonts w:ascii="Tahoma" w:eastAsia="Times New Roman" w:hAnsi="Tahoma" w:cs="Tahoma"/>
          <w:i/>
          <w:iCs/>
          <w:color w:val="000000"/>
          <w:sz w:val="24"/>
          <w:szCs w:val="24"/>
        </w:rPr>
        <w:t>(…)</w:t>
      </w:r>
    </w:p>
    <w:p w:rsidR="00812F9C" w:rsidRPr="00190476" w:rsidRDefault="00812F9C" w:rsidP="00190476">
      <w:pPr>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w:t>
      </w:r>
      <w:r w:rsidRPr="00190476">
        <w:rPr>
          <w:rFonts w:ascii="Tahoma" w:eastAsia="Times New Roman" w:hAnsi="Tahoma" w:cs="Tahoma"/>
          <w:i/>
          <w:iCs/>
          <w:color w:val="000000"/>
          <w:sz w:val="24"/>
          <w:szCs w:val="24"/>
        </w:rPr>
        <w:t xml:space="preserve"> </w:t>
      </w:r>
      <w:r w:rsidRPr="00190476">
        <w:rPr>
          <w:rFonts w:ascii="Tahoma" w:eastAsia="Times New Roman" w:hAnsi="Tahoma" w:cs="Tahoma"/>
          <w:b/>
          <w:bCs/>
          <w:i/>
          <w:iCs/>
          <w:color w:val="000000"/>
          <w:sz w:val="24"/>
          <w:szCs w:val="24"/>
        </w:rPr>
        <w:t>2</w:t>
      </w:r>
      <w:r w:rsidRPr="00190476">
        <w:rPr>
          <w:rFonts w:ascii="Tahoma" w:eastAsia="Times New Roman" w:hAnsi="Tahoma" w:cs="Tahoma"/>
          <w:i/>
          <w:iCs/>
          <w:color w:val="000000"/>
          <w:sz w:val="24"/>
          <w:szCs w:val="24"/>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1D4C6B" w:rsidRDefault="001D4C6B" w:rsidP="00190476">
      <w:pPr>
        <w:spacing w:after="0" w:line="240" w:lineRule="auto"/>
        <w:jc w:val="both"/>
        <w:rPr>
          <w:rFonts w:ascii="Tahoma" w:eastAsia="Times New Roman" w:hAnsi="Tahoma" w:cs="Tahoma"/>
          <w:b/>
          <w:bCs/>
          <w:i/>
          <w:iCs/>
          <w:color w:val="000000"/>
          <w:sz w:val="24"/>
          <w:szCs w:val="24"/>
        </w:rPr>
      </w:pPr>
      <w:r w:rsidRPr="00190476">
        <w:rPr>
          <w:rFonts w:ascii="Tahoma" w:eastAsia="Times New Roman" w:hAnsi="Tahoma" w:cs="Tahoma"/>
          <w:b/>
          <w:bCs/>
          <w:i/>
          <w:iCs/>
          <w:color w:val="000000"/>
          <w:sz w:val="24"/>
          <w:szCs w:val="24"/>
        </w:rPr>
        <w:t>(…)</w:t>
      </w:r>
    </w:p>
    <w:p w:rsidR="00812F9C" w:rsidRPr="00190476" w:rsidRDefault="00812F9C" w:rsidP="00190476">
      <w:pPr>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24º.-</w:t>
      </w:r>
      <w:r w:rsidRPr="00190476">
        <w:rPr>
          <w:rFonts w:ascii="Tahoma" w:eastAsia="Times New Roman" w:hAnsi="Tahoma" w:cs="Tahoma"/>
          <w:i/>
          <w:iCs/>
          <w:color w:val="000000"/>
          <w:sz w:val="24"/>
          <w:szCs w:val="24"/>
        </w:rPr>
        <w:t xml:space="preserve"> Todo colombiano, con las limitaciones que establezca la ley, tiene derecho a circular libremente por el territorio nacional, a entrar y salir de él, y a permanecer y residenciarse en Colombia.</w:t>
      </w:r>
    </w:p>
    <w:p w:rsidR="00812F9C" w:rsidRDefault="00812F9C" w:rsidP="00190476">
      <w:pPr>
        <w:spacing w:after="0" w:line="240" w:lineRule="auto"/>
        <w:jc w:val="both"/>
        <w:rPr>
          <w:rFonts w:ascii="Tahoma" w:eastAsia="Times New Roman" w:hAnsi="Tahoma" w:cs="Tahoma"/>
          <w:i/>
          <w:iCs/>
          <w:color w:val="000000"/>
          <w:sz w:val="24"/>
          <w:szCs w:val="24"/>
        </w:rPr>
      </w:pPr>
    </w:p>
    <w:p w:rsidR="001D4C6B" w:rsidRDefault="001D4C6B" w:rsidP="00190476">
      <w:pPr>
        <w:spacing w:after="0" w:line="240" w:lineRule="auto"/>
        <w:jc w:val="both"/>
        <w:rPr>
          <w:rFonts w:ascii="Tahoma" w:eastAsia="Times New Roman" w:hAnsi="Tahoma" w:cs="Tahoma"/>
          <w:i/>
          <w:iCs/>
          <w:color w:val="000000"/>
          <w:sz w:val="24"/>
          <w:szCs w:val="24"/>
        </w:rPr>
      </w:pPr>
      <w:r w:rsidRPr="00190476">
        <w:rPr>
          <w:rFonts w:ascii="Tahoma" w:eastAsia="Times New Roman" w:hAnsi="Tahoma" w:cs="Tahoma"/>
          <w:i/>
          <w:iCs/>
          <w:color w:val="000000"/>
          <w:sz w:val="24"/>
          <w:szCs w:val="24"/>
        </w:rPr>
        <w:t>(…)</w:t>
      </w:r>
    </w:p>
    <w:p w:rsidR="001334F9" w:rsidRPr="00190476" w:rsidRDefault="001334F9" w:rsidP="00190476">
      <w:pPr>
        <w:spacing w:after="0" w:line="240" w:lineRule="auto"/>
        <w:jc w:val="both"/>
        <w:rPr>
          <w:rFonts w:ascii="Tahoma" w:eastAsia="Times New Roman" w:hAnsi="Tahoma" w:cs="Tahoma"/>
          <w:sz w:val="24"/>
          <w:szCs w:val="24"/>
        </w:rPr>
      </w:pPr>
    </w:p>
    <w:p w:rsidR="001D4C6B" w:rsidRDefault="001D4C6B" w:rsidP="00190476">
      <w:pPr>
        <w:spacing w:after="0" w:line="240" w:lineRule="auto"/>
        <w:jc w:val="both"/>
        <w:rPr>
          <w:rFonts w:ascii="Tahoma" w:eastAsia="Times New Roman" w:hAnsi="Tahoma" w:cs="Tahoma"/>
          <w:b/>
          <w:bCs/>
          <w:color w:val="000000"/>
          <w:sz w:val="24"/>
          <w:szCs w:val="24"/>
        </w:rPr>
      </w:pPr>
      <w:r w:rsidRPr="00190476">
        <w:rPr>
          <w:rFonts w:ascii="Tahoma" w:eastAsia="Times New Roman" w:hAnsi="Tahoma" w:cs="Tahoma"/>
          <w:b/>
          <w:bCs/>
          <w:color w:val="000000"/>
          <w:sz w:val="24"/>
          <w:szCs w:val="24"/>
        </w:rPr>
        <w:t>4.2 MARCO LEGAL</w:t>
      </w:r>
    </w:p>
    <w:p w:rsidR="001334F9" w:rsidRPr="00190476" w:rsidRDefault="001334F9" w:rsidP="00190476">
      <w:pPr>
        <w:spacing w:after="0" w:line="240" w:lineRule="auto"/>
        <w:jc w:val="both"/>
        <w:rPr>
          <w:rFonts w:ascii="Tahoma" w:eastAsia="Times New Roman" w:hAnsi="Tahoma" w:cs="Tahoma"/>
          <w:sz w:val="24"/>
          <w:szCs w:val="24"/>
        </w:rPr>
      </w:pPr>
    </w:p>
    <w:p w:rsidR="001D4C6B" w:rsidRPr="001334F9" w:rsidRDefault="001D4C6B" w:rsidP="001334F9">
      <w:pPr>
        <w:pStyle w:val="Prrafodelista"/>
        <w:numPr>
          <w:ilvl w:val="0"/>
          <w:numId w:val="20"/>
        </w:numPr>
        <w:spacing w:after="0" w:line="240" w:lineRule="auto"/>
        <w:jc w:val="both"/>
        <w:rPr>
          <w:rFonts w:ascii="Tahoma" w:eastAsia="Times New Roman" w:hAnsi="Tahoma" w:cs="Tahoma"/>
          <w:b/>
          <w:bCs/>
          <w:color w:val="000000"/>
          <w:sz w:val="24"/>
          <w:szCs w:val="24"/>
        </w:rPr>
      </w:pPr>
      <w:r w:rsidRPr="001334F9">
        <w:rPr>
          <w:rFonts w:ascii="Tahoma" w:eastAsia="Times New Roman" w:hAnsi="Tahoma" w:cs="Tahoma"/>
          <w:b/>
          <w:bCs/>
          <w:color w:val="000000"/>
          <w:sz w:val="24"/>
          <w:szCs w:val="24"/>
        </w:rPr>
        <w:t>Ley 769 de 2002. Por la cual se expide el Código Nacional de Tránsito Terrestre y se dictan otras disposiciones.</w:t>
      </w:r>
    </w:p>
    <w:p w:rsidR="001334F9" w:rsidRPr="00190476" w:rsidRDefault="001334F9" w:rsidP="00190476">
      <w:pPr>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 xml:space="preserve">ARTÍCULO   3°. AUTORIDADES DE TRÁNSITO. </w:t>
      </w:r>
      <w:r w:rsidRPr="00190476">
        <w:rPr>
          <w:rFonts w:ascii="Tahoma" w:eastAsia="Times New Roman" w:hAnsi="Tahoma" w:cs="Tahoma"/>
          <w:i/>
          <w:iCs/>
          <w:color w:val="000000"/>
          <w:sz w:val="24"/>
          <w:szCs w:val="24"/>
        </w:rPr>
        <w:t xml:space="preserve">Son autoridades de tránsito en su orden, las siguientes: </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xml:space="preserve">El Ministerio de Transporte </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xml:space="preserve">Los Gobernadores y los Alcaldes. </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xml:space="preserve">Los organismos de tránsito de carácter departamental, municipal o distrital. </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La Policía Nacional en sus cuerpos especializados de policía de tránsito urbano y policía de carreteras.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812F9C" w:rsidRDefault="00812F9C"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w:t>
      </w:r>
      <w:r w:rsidRPr="00190476">
        <w:rPr>
          <w:rFonts w:ascii="Tahoma" w:eastAsia="Times New Roman" w:hAnsi="Tahoma" w:cs="Tahoma"/>
          <w:i/>
          <w:iCs/>
          <w:color w:val="000000"/>
          <w:sz w:val="24"/>
          <w:szCs w:val="24"/>
        </w:rPr>
        <w:t> </w:t>
      </w:r>
      <w:r w:rsidRPr="00190476">
        <w:rPr>
          <w:rFonts w:ascii="Tahoma" w:eastAsia="Times New Roman" w:hAnsi="Tahoma" w:cs="Tahoma"/>
          <w:b/>
          <w:bCs/>
          <w:i/>
          <w:iCs/>
          <w:color w:val="000000"/>
          <w:sz w:val="24"/>
          <w:szCs w:val="24"/>
        </w:rPr>
        <w:t> 7°.</w:t>
      </w:r>
      <w:r w:rsidRPr="00190476">
        <w:rPr>
          <w:rFonts w:ascii="Tahoma" w:eastAsia="Times New Roman" w:hAnsi="Tahoma" w:cs="Tahoma"/>
          <w:i/>
          <w:iCs/>
          <w:color w:val="000000"/>
          <w:sz w:val="24"/>
          <w:szCs w:val="24"/>
        </w:rPr>
        <w:t xml:space="preserve"> </w:t>
      </w:r>
      <w:r w:rsidRPr="00190476">
        <w:rPr>
          <w:rFonts w:ascii="Tahoma" w:eastAsia="Times New Roman" w:hAnsi="Tahoma" w:cs="Tahoma"/>
          <w:b/>
          <w:bCs/>
          <w:i/>
          <w:iCs/>
          <w:color w:val="000000"/>
          <w:sz w:val="24"/>
          <w:szCs w:val="24"/>
        </w:rPr>
        <w:t xml:space="preserve">CUMPLIMIENTO RÉGIMEN NORMATIVO. </w:t>
      </w:r>
      <w:r w:rsidRPr="00190476">
        <w:rPr>
          <w:rFonts w:ascii="Tahoma" w:eastAsia="Times New Roman" w:hAnsi="Tahoma" w:cs="Tahoma"/>
          <w:i/>
          <w:iCs/>
          <w:color w:val="000000"/>
          <w:sz w:val="24"/>
          <w:szCs w:val="24"/>
          <w:u w:val="single"/>
        </w:rPr>
        <w:t>Las autoridades de tránsito velarán por la seguridad de las personas y las cosas en la vía pública y privadas abiertas al público.</w:t>
      </w:r>
      <w:r w:rsidRPr="00190476">
        <w:rPr>
          <w:rFonts w:ascii="Tahoma" w:eastAsia="Times New Roman" w:hAnsi="Tahoma" w:cs="Tahoma"/>
          <w:i/>
          <w:iCs/>
          <w:color w:val="000000"/>
          <w:sz w:val="24"/>
          <w:szCs w:val="24"/>
        </w:rPr>
        <w:t xml:space="preserve"> Sus funciones serán de carácter regulatorio y sancionatorio y sus acciones deben ser orientadas a la prevención y la asistencia técnica y humana a los usuarios de las vías </w:t>
      </w:r>
      <w:r w:rsidRPr="00190476">
        <w:rPr>
          <w:rFonts w:ascii="Tahoma" w:eastAsia="Times New Roman" w:hAnsi="Tahoma" w:cs="Tahoma"/>
          <w:color w:val="000000"/>
          <w:sz w:val="24"/>
          <w:szCs w:val="24"/>
        </w:rPr>
        <w:t>(Subrayado fuera del texto)</w:t>
      </w:r>
      <w:r w:rsidRPr="00190476">
        <w:rPr>
          <w:rFonts w:ascii="Tahoma" w:eastAsia="Times New Roman" w:hAnsi="Tahoma" w:cs="Tahoma"/>
          <w:i/>
          <w:iCs/>
          <w:color w:val="000000"/>
          <w:sz w:val="24"/>
          <w:szCs w:val="24"/>
        </w:rPr>
        <w:t>.</w:t>
      </w:r>
    </w:p>
    <w:p w:rsidR="001334F9" w:rsidRDefault="001334F9" w:rsidP="00190476">
      <w:pPr>
        <w:spacing w:after="0" w:line="240" w:lineRule="auto"/>
        <w:jc w:val="both"/>
        <w:rPr>
          <w:rFonts w:ascii="Tahoma" w:eastAsia="Times New Roman" w:hAnsi="Tahoma" w:cs="Tahoma"/>
          <w:b/>
          <w:bCs/>
          <w:color w:val="000000"/>
          <w:sz w:val="24"/>
          <w:szCs w:val="24"/>
        </w:rPr>
      </w:pPr>
    </w:p>
    <w:p w:rsidR="001D4C6B" w:rsidRPr="001334F9" w:rsidRDefault="001D4C6B" w:rsidP="001334F9">
      <w:pPr>
        <w:pStyle w:val="Prrafodelista"/>
        <w:numPr>
          <w:ilvl w:val="0"/>
          <w:numId w:val="19"/>
        </w:numPr>
        <w:spacing w:after="0" w:line="240" w:lineRule="auto"/>
        <w:jc w:val="both"/>
        <w:rPr>
          <w:rFonts w:ascii="Tahoma" w:eastAsia="Times New Roman" w:hAnsi="Tahoma" w:cs="Tahoma"/>
          <w:sz w:val="24"/>
          <w:szCs w:val="24"/>
        </w:rPr>
      </w:pPr>
      <w:r w:rsidRPr="001334F9">
        <w:rPr>
          <w:rFonts w:ascii="Tahoma" w:eastAsia="Times New Roman" w:hAnsi="Tahoma" w:cs="Tahoma"/>
          <w:b/>
          <w:bCs/>
          <w:color w:val="000000"/>
          <w:sz w:val="24"/>
          <w:szCs w:val="24"/>
        </w:rPr>
        <w:t>Ley 1083 de 2006. Por medio de la cual se establecen algunas normas sobre planeación urbana sostenible y se dictan otras disposiciones.</w:t>
      </w:r>
    </w:p>
    <w:p w:rsidR="001334F9" w:rsidRPr="001334F9" w:rsidRDefault="001334F9" w:rsidP="001334F9">
      <w:pPr>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 xml:space="preserve">Artículo 1º. </w:t>
      </w:r>
      <w:r w:rsidRPr="00190476">
        <w:rPr>
          <w:rFonts w:ascii="Tahoma" w:eastAsia="Times New Roman" w:hAnsi="Tahoma" w:cs="Tahoma"/>
          <w:i/>
          <w:iCs/>
          <w:color w:val="000000"/>
          <w:sz w:val="24"/>
          <w:szCs w:val="24"/>
        </w:rPr>
        <w:t>Con el fin de dar prelación a la movilización en modos alternativos de transporte, entendiendo por estos el desplazamiento peatonal, en bicicleta o en otros medios no contaminantes, así como los sistemas de transporte público que funcionen con combustibles limpios, los municipios y distritos que deben adoptar Planes de Ordenamiento Territorial en los términos del literal a) del artículo 9º de la Ley 388 de 1997, formularán y adoptarán Planes de Movilidad según los parámetros de que trata la presente ley.</w:t>
      </w:r>
    </w:p>
    <w:p w:rsidR="001D4C6B" w:rsidRPr="00190476" w:rsidRDefault="001D4C6B" w:rsidP="00190476">
      <w:pPr>
        <w:spacing w:after="0" w:line="240" w:lineRule="auto"/>
        <w:rPr>
          <w:rFonts w:ascii="Tahoma" w:eastAsia="Times New Roman" w:hAnsi="Tahoma" w:cs="Tahoma"/>
          <w:sz w:val="24"/>
          <w:szCs w:val="24"/>
        </w:rPr>
      </w:pPr>
    </w:p>
    <w:p w:rsidR="001D4C6B" w:rsidRPr="00C74C57" w:rsidRDefault="001D4C6B" w:rsidP="001334F9">
      <w:pPr>
        <w:pStyle w:val="Prrafodelista"/>
        <w:numPr>
          <w:ilvl w:val="0"/>
          <w:numId w:val="19"/>
        </w:numPr>
        <w:spacing w:after="0" w:line="240" w:lineRule="auto"/>
        <w:jc w:val="both"/>
        <w:rPr>
          <w:rFonts w:ascii="Tahoma" w:eastAsia="Times New Roman" w:hAnsi="Tahoma" w:cs="Tahoma"/>
          <w:sz w:val="24"/>
          <w:szCs w:val="24"/>
        </w:rPr>
      </w:pPr>
      <w:r w:rsidRPr="001334F9">
        <w:rPr>
          <w:rFonts w:ascii="Tahoma" w:eastAsia="Times New Roman" w:hAnsi="Tahoma" w:cs="Tahoma"/>
          <w:b/>
          <w:bCs/>
          <w:color w:val="000000"/>
          <w:sz w:val="24"/>
          <w:szCs w:val="24"/>
        </w:rPr>
        <w:t>L</w:t>
      </w:r>
      <w:r w:rsidR="00C74C57">
        <w:rPr>
          <w:rFonts w:ascii="Tahoma" w:eastAsia="Times New Roman" w:hAnsi="Tahoma" w:cs="Tahoma"/>
          <w:b/>
          <w:bCs/>
          <w:color w:val="000000"/>
          <w:sz w:val="24"/>
          <w:szCs w:val="24"/>
        </w:rPr>
        <w:t>ey</w:t>
      </w:r>
      <w:r w:rsidRPr="001334F9">
        <w:rPr>
          <w:rFonts w:ascii="Tahoma" w:eastAsia="Times New Roman" w:hAnsi="Tahoma" w:cs="Tahoma"/>
          <w:b/>
          <w:bCs/>
          <w:color w:val="000000"/>
          <w:sz w:val="24"/>
          <w:szCs w:val="24"/>
        </w:rPr>
        <w:t xml:space="preserve"> 1811 de 2016: Por la cual se otorgan incentivos para promover el uso de la bicicleta en el territorio nacional y se modifica el Código Nacional de Tránsito.</w:t>
      </w:r>
    </w:p>
    <w:p w:rsidR="00C74C57" w:rsidRPr="001334F9" w:rsidRDefault="00C74C57" w:rsidP="00C74C57">
      <w:pPr>
        <w:pStyle w:val="Prrafodelista"/>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1°. Objeto</w:t>
      </w:r>
      <w:r w:rsidRPr="00190476">
        <w:rPr>
          <w:rFonts w:ascii="Tahoma" w:eastAsia="Times New Roman" w:hAnsi="Tahoma" w:cs="Tahoma"/>
          <w:i/>
          <w:iCs/>
          <w:color w:val="000000"/>
          <w:sz w:val="24"/>
          <w:szCs w:val="24"/>
        </w:rPr>
        <w:t>. La presente ley tiene por objeto incentivar el uso de la bicicleta como medio principal de transporte en todo el territorio nacional; incrementar el número de viajes en bicicleta, avanzar en la mitigación del impacto ambiental que produce el tránsito automotor y mejorar la movilidad urbana.</w:t>
      </w:r>
    </w:p>
    <w:p w:rsidR="00812F9C" w:rsidRDefault="00812F9C"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2°. Beneficiarios</w:t>
      </w:r>
      <w:r w:rsidRPr="00190476">
        <w:rPr>
          <w:rFonts w:ascii="Tahoma" w:eastAsia="Times New Roman" w:hAnsi="Tahoma" w:cs="Tahoma"/>
          <w:i/>
          <w:iCs/>
          <w:color w:val="000000"/>
          <w:sz w:val="24"/>
          <w:szCs w:val="24"/>
        </w:rPr>
        <w:t>. Los beneficiarios de la presente ley serán peatones y ciclistas en los términos definidos por la Ley 769 de 2002.</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812F9C" w:rsidRDefault="00812F9C"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7°. Información de modos no motorizados de transporte.</w:t>
      </w:r>
      <w:r w:rsidRPr="00190476">
        <w:rPr>
          <w:rFonts w:ascii="Tahoma" w:eastAsia="Times New Roman" w:hAnsi="Tahoma" w:cs="Tahoma"/>
          <w:i/>
          <w:iCs/>
          <w:color w:val="000000"/>
          <w:sz w:val="24"/>
          <w:szCs w:val="24"/>
        </w:rPr>
        <w:t xml:space="preserve"> Las Secretarías de Movilidad o quien haga sus veces en los entes territoriales de más de 100.000 habitantes consolidarán, siempre y cuando existan los recursos, un sistema de información de uso y proyección de la demanda de modos no motorizados de transporte así como un sistema de registro de quejas, preguntas y solicitudes sobre el uso de los medios no motorizados de transporte.</w:t>
      </w:r>
    </w:p>
    <w:p w:rsidR="00812F9C" w:rsidRDefault="00812F9C"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Parágrafo</w:t>
      </w:r>
      <w:r w:rsidRPr="00190476">
        <w:rPr>
          <w:rFonts w:ascii="Tahoma" w:eastAsia="Times New Roman" w:hAnsi="Tahoma" w:cs="Tahoma"/>
          <w:i/>
          <w:iCs/>
          <w:color w:val="000000"/>
          <w:sz w:val="24"/>
          <w:szCs w:val="24"/>
        </w:rPr>
        <w:t>. El Ministerio de Transporte establecerá en un término inferior a tres (3) meses a partir de la promulgación de esta ley, la información mínima a consolidar dentro del Sistema de Información de modos no motorizados de transporte del que habla este artículo.</w:t>
      </w:r>
    </w:p>
    <w:p w:rsidR="00C74C57" w:rsidRDefault="00C74C57" w:rsidP="00190476">
      <w:pPr>
        <w:spacing w:after="0" w:line="240" w:lineRule="auto"/>
        <w:jc w:val="both"/>
        <w:rPr>
          <w:rFonts w:ascii="Tahoma" w:eastAsia="Times New Roman" w:hAnsi="Tahoma" w:cs="Tahoma"/>
          <w:b/>
          <w:bCs/>
          <w:color w:val="000000"/>
          <w:sz w:val="24"/>
          <w:szCs w:val="24"/>
        </w:rPr>
      </w:pPr>
    </w:p>
    <w:p w:rsidR="001D4C6B" w:rsidRDefault="001D4C6B" w:rsidP="00190476">
      <w:pPr>
        <w:spacing w:after="0" w:line="240" w:lineRule="auto"/>
        <w:jc w:val="both"/>
        <w:rPr>
          <w:rFonts w:ascii="Tahoma" w:eastAsia="Times New Roman" w:hAnsi="Tahoma" w:cs="Tahoma"/>
          <w:b/>
          <w:bCs/>
          <w:color w:val="000000"/>
          <w:sz w:val="24"/>
          <w:szCs w:val="24"/>
        </w:rPr>
      </w:pPr>
      <w:r w:rsidRPr="00190476">
        <w:rPr>
          <w:rFonts w:ascii="Tahoma" w:eastAsia="Times New Roman" w:hAnsi="Tahoma" w:cs="Tahoma"/>
          <w:b/>
          <w:bCs/>
          <w:color w:val="000000"/>
          <w:sz w:val="24"/>
          <w:szCs w:val="24"/>
        </w:rPr>
        <w:t>4.3 ACUERDOS DISTRITALES</w:t>
      </w:r>
    </w:p>
    <w:p w:rsidR="00C74C57" w:rsidRPr="00190476" w:rsidRDefault="00C74C57" w:rsidP="00190476">
      <w:pPr>
        <w:spacing w:after="0" w:line="240" w:lineRule="auto"/>
        <w:jc w:val="both"/>
        <w:rPr>
          <w:rFonts w:ascii="Tahoma" w:eastAsia="Times New Roman" w:hAnsi="Tahoma" w:cs="Tahoma"/>
          <w:sz w:val="24"/>
          <w:szCs w:val="24"/>
        </w:rPr>
      </w:pPr>
    </w:p>
    <w:p w:rsidR="001D4C6B" w:rsidRPr="00C74C57" w:rsidRDefault="001D4C6B" w:rsidP="00C74C57">
      <w:pPr>
        <w:pStyle w:val="Prrafodelista"/>
        <w:numPr>
          <w:ilvl w:val="0"/>
          <w:numId w:val="19"/>
        </w:numPr>
        <w:spacing w:after="0" w:line="240" w:lineRule="auto"/>
        <w:jc w:val="both"/>
        <w:rPr>
          <w:rFonts w:ascii="Tahoma" w:eastAsia="Times New Roman" w:hAnsi="Tahoma" w:cs="Tahoma"/>
          <w:sz w:val="24"/>
          <w:szCs w:val="24"/>
        </w:rPr>
      </w:pPr>
      <w:r w:rsidRPr="00C74C57">
        <w:rPr>
          <w:rFonts w:ascii="Tahoma" w:eastAsia="Times New Roman" w:hAnsi="Tahoma" w:cs="Tahoma"/>
          <w:b/>
          <w:bCs/>
          <w:color w:val="000000"/>
          <w:sz w:val="24"/>
          <w:szCs w:val="24"/>
        </w:rPr>
        <w:t xml:space="preserve"> Acuerdo Distrital 645 de 2016 “</w:t>
      </w:r>
      <w:r w:rsidRPr="00C74C57">
        <w:rPr>
          <w:rFonts w:ascii="Tahoma" w:eastAsia="Times New Roman" w:hAnsi="Tahoma" w:cs="Tahoma"/>
          <w:b/>
          <w:bCs/>
          <w:i/>
          <w:iCs/>
          <w:color w:val="000000"/>
          <w:sz w:val="24"/>
          <w:szCs w:val="24"/>
        </w:rPr>
        <w:t>POR EL CUAL SE ADOPTA EL PLAN DE DESARROLLO ECONÓMICO, SOCIAL, AMBIENTAL Y DE OBRAS PÚBLICAS PARA BOGOTÁ D.C. 2016 - 2020 “BOGOTÁ MEJOR PARA TODOS”</w:t>
      </w:r>
    </w:p>
    <w:p w:rsidR="00C74C57" w:rsidRPr="00C74C57" w:rsidRDefault="00C74C57" w:rsidP="00C74C57">
      <w:pPr>
        <w:pStyle w:val="Prrafodelista"/>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27. Mejor movilidad para todos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u w:val="single"/>
        </w:rPr>
        <w:t>El objetivo de este programa es mejorar la calidad de la movilidad y la accesibilidad que provee el Distrito Capital para todos los usuarios: peatones, ciclistas, usuarios del transporte público colectivo e individual, así como del transporte privado.</w:t>
      </w:r>
    </w:p>
    <w:p w:rsidR="001D4C6B" w:rsidRDefault="001D4C6B" w:rsidP="00190476">
      <w:pPr>
        <w:spacing w:after="0" w:line="240" w:lineRule="auto"/>
        <w:jc w:val="both"/>
        <w:rPr>
          <w:rFonts w:ascii="Tahoma" w:eastAsia="Times New Roman" w:hAnsi="Tahoma" w:cs="Tahoma"/>
          <w:i/>
          <w:iCs/>
          <w:color w:val="000000"/>
          <w:sz w:val="24"/>
          <w:szCs w:val="24"/>
        </w:rPr>
      </w:pPr>
      <w:r w:rsidRPr="00190476">
        <w:rPr>
          <w:rFonts w:ascii="Tahoma" w:eastAsia="Times New Roman" w:hAnsi="Tahoma" w:cs="Tahoma"/>
          <w:i/>
          <w:iCs/>
          <w:color w:val="000000"/>
          <w:sz w:val="24"/>
          <w:szCs w:val="24"/>
        </w:rPr>
        <w:t>El eje estructurador de este programa es el Sistema Integrado de Transporte Masivo, compuesto por Transmilenio y Metro. En lo relacionado con el subsistema Transmilenio, se ampliará la red de troncales y se optimizará el sistema operacional mejorando la cobertura y la calidad del servicio. En cuanto al metro se contratará y dará inicio a la construcción de la primera línea, proceso que liderará la nueva Empresa Metro de Bogotá S.A. El Sector Movilidad promoverá su adecuada integración y coordinación con proyectos regionales. Así mismo, buscará potenciar las redes de transporte masivo como catalizadores de la renovación urbana.</w:t>
      </w:r>
    </w:p>
    <w:p w:rsidR="00C74C57" w:rsidRPr="00190476" w:rsidRDefault="00C74C57" w:rsidP="00190476">
      <w:pPr>
        <w:spacing w:after="0" w:line="240" w:lineRule="auto"/>
        <w:jc w:val="both"/>
        <w:rPr>
          <w:rFonts w:ascii="Tahoma" w:eastAsia="Times New Roman" w:hAnsi="Tahoma" w:cs="Tahoma"/>
          <w:sz w:val="24"/>
          <w:szCs w:val="24"/>
        </w:rPr>
      </w:pPr>
    </w:p>
    <w:p w:rsidR="001D4C6B" w:rsidRPr="00C74C57" w:rsidRDefault="001D4C6B" w:rsidP="00C74C57">
      <w:pPr>
        <w:pStyle w:val="Prrafodelista"/>
        <w:numPr>
          <w:ilvl w:val="0"/>
          <w:numId w:val="19"/>
        </w:numPr>
        <w:spacing w:after="0" w:line="240" w:lineRule="auto"/>
        <w:jc w:val="both"/>
        <w:rPr>
          <w:rFonts w:ascii="Tahoma" w:eastAsia="Times New Roman" w:hAnsi="Tahoma" w:cs="Tahoma"/>
          <w:sz w:val="24"/>
          <w:szCs w:val="24"/>
        </w:rPr>
      </w:pPr>
      <w:r w:rsidRPr="00C74C57">
        <w:rPr>
          <w:rFonts w:ascii="Tahoma" w:eastAsia="Times New Roman" w:hAnsi="Tahoma" w:cs="Tahoma"/>
          <w:b/>
          <w:bCs/>
          <w:color w:val="000000"/>
          <w:sz w:val="24"/>
          <w:szCs w:val="24"/>
        </w:rPr>
        <w:t xml:space="preserve"> DECRETO 319 DE 2006</w:t>
      </w:r>
      <w:r w:rsidRPr="00C74C57">
        <w:rPr>
          <w:rFonts w:ascii="Tahoma" w:eastAsia="Times New Roman" w:hAnsi="Tahoma" w:cs="Tahoma"/>
          <w:color w:val="000000"/>
          <w:sz w:val="24"/>
          <w:szCs w:val="24"/>
        </w:rPr>
        <w:t xml:space="preserve">. </w:t>
      </w:r>
      <w:r w:rsidRPr="00C74C57">
        <w:rPr>
          <w:rFonts w:ascii="Tahoma" w:eastAsia="Times New Roman" w:hAnsi="Tahoma" w:cs="Tahoma"/>
          <w:b/>
          <w:bCs/>
          <w:color w:val="000000"/>
          <w:sz w:val="24"/>
          <w:szCs w:val="24"/>
        </w:rPr>
        <w:t xml:space="preserve">Por el cual se adopta el Plan Maestro de Movilidad para Bogotá Distrito Capital, que incluye el </w:t>
      </w:r>
      <w:r w:rsidRPr="00C74C57">
        <w:rPr>
          <w:rFonts w:ascii="Tahoma" w:eastAsia="Times New Roman" w:hAnsi="Tahoma" w:cs="Tahoma"/>
          <w:b/>
          <w:bCs/>
          <w:color w:val="000000"/>
          <w:sz w:val="24"/>
          <w:szCs w:val="24"/>
        </w:rPr>
        <w:lastRenderedPageBreak/>
        <w:t>ordenamiento de estacionamientos, y se dictan otras disposiciones.</w:t>
      </w:r>
    </w:p>
    <w:p w:rsidR="00C74C57" w:rsidRPr="00C74C57" w:rsidRDefault="00C74C57" w:rsidP="00C74C57">
      <w:pPr>
        <w:pStyle w:val="Prrafodelista"/>
        <w:spacing w:after="0" w:line="240" w:lineRule="auto"/>
        <w:jc w:val="both"/>
        <w:rPr>
          <w:rFonts w:ascii="Tahoma" w:eastAsia="Times New Roman" w:hAnsi="Tahoma" w:cs="Tahoma"/>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8</w:t>
      </w:r>
      <w:r w:rsidR="00C74C57">
        <w:rPr>
          <w:rFonts w:ascii="Tahoma" w:eastAsia="Times New Roman" w:hAnsi="Tahoma" w:cs="Tahoma"/>
          <w:b/>
          <w:bCs/>
          <w:i/>
          <w:iCs/>
          <w:color w:val="000000"/>
          <w:sz w:val="24"/>
          <w:szCs w:val="24"/>
        </w:rPr>
        <w:t>.</w:t>
      </w:r>
      <w:r w:rsidRPr="00190476">
        <w:rPr>
          <w:rFonts w:ascii="Tahoma" w:eastAsia="Times New Roman" w:hAnsi="Tahoma" w:cs="Tahoma"/>
          <w:b/>
          <w:bCs/>
          <w:i/>
          <w:iCs/>
          <w:color w:val="000000"/>
          <w:sz w:val="24"/>
          <w:szCs w:val="24"/>
        </w:rPr>
        <w:t xml:space="preserve"> Objetivos.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Este Plan Maestro tiene por objeto concretar las políticas, estrategias, programas, proyectos y metas relacionados con la movilidad del Distrito Capital, y establecer las normas generales que permitan alcanzar una movilidad segura, equitativa, inteligente, articulada, respetuosa del medio ambiente, institucionalmente coordinada, y financiera y económicamente sostenible para Bogotá y para la Región. Para el logro de estos fines, se establecen los siguientes objetivos específicos: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4. Priorizar los subsistemas de transporte más sostenibles, como el transporte público o el transporte no motorizado (peatonal o bicicleta).</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shd w:val="clear" w:color="auto" w:fill="FFFFFF"/>
        </w:rPr>
        <w:t>(…)</w:t>
      </w:r>
    </w:p>
    <w:p w:rsidR="00812F9C" w:rsidRDefault="00812F9C" w:rsidP="00190476">
      <w:pPr>
        <w:spacing w:after="0" w:line="240" w:lineRule="auto"/>
        <w:jc w:val="both"/>
        <w:rPr>
          <w:rFonts w:ascii="Tahoma" w:eastAsia="Times New Roman" w:hAnsi="Tahoma" w:cs="Tahoma"/>
          <w:b/>
          <w:bCs/>
          <w:i/>
          <w:iCs/>
          <w:color w:val="000000"/>
          <w:sz w:val="24"/>
          <w:szCs w:val="24"/>
          <w:shd w:val="clear" w:color="auto" w:fill="FFFFFF"/>
        </w:rPr>
      </w:pPr>
    </w:p>
    <w:p w:rsidR="001D4C6B" w:rsidRDefault="001D4C6B" w:rsidP="00190476">
      <w:pPr>
        <w:spacing w:after="0" w:line="240" w:lineRule="auto"/>
        <w:jc w:val="both"/>
        <w:rPr>
          <w:rFonts w:ascii="Tahoma" w:eastAsia="Times New Roman" w:hAnsi="Tahoma" w:cs="Tahoma"/>
          <w:i/>
          <w:iCs/>
          <w:color w:val="000000"/>
          <w:sz w:val="24"/>
          <w:szCs w:val="24"/>
          <w:shd w:val="clear" w:color="auto" w:fill="FFFFFF"/>
        </w:rPr>
      </w:pPr>
      <w:r w:rsidRPr="00190476">
        <w:rPr>
          <w:rFonts w:ascii="Tahoma" w:eastAsia="Times New Roman" w:hAnsi="Tahoma" w:cs="Tahoma"/>
          <w:b/>
          <w:bCs/>
          <w:i/>
          <w:iCs/>
          <w:color w:val="000000"/>
          <w:sz w:val="24"/>
          <w:szCs w:val="24"/>
          <w:shd w:val="clear" w:color="auto" w:fill="FFFFFF"/>
        </w:rPr>
        <w:t xml:space="preserve">Artículo 26. </w:t>
      </w:r>
      <w:r w:rsidRPr="00190476">
        <w:rPr>
          <w:rFonts w:ascii="Tahoma" w:eastAsia="Times New Roman" w:hAnsi="Tahoma" w:cs="Tahoma"/>
          <w:i/>
          <w:iCs/>
          <w:color w:val="000000"/>
          <w:sz w:val="24"/>
          <w:szCs w:val="24"/>
          <w:shd w:val="clear" w:color="auto" w:fill="FFFFFF"/>
        </w:rPr>
        <w:t>La Administración promoverá el transporte no motorizado de peatones y ciclo usuarios para que los habitantes del Distrito Capital incrementen su participación en el número de viajes, dadas sus ventajas económicas, ambientales, sociales, de salud pública y bienestar.</w:t>
      </w:r>
    </w:p>
    <w:p w:rsidR="00C74C57" w:rsidRPr="00190476" w:rsidRDefault="00C74C57" w:rsidP="00190476">
      <w:pPr>
        <w:spacing w:after="0" w:line="240" w:lineRule="auto"/>
        <w:jc w:val="both"/>
        <w:rPr>
          <w:rFonts w:ascii="Tahoma" w:eastAsia="Times New Roman" w:hAnsi="Tahoma" w:cs="Tahoma"/>
          <w:sz w:val="24"/>
          <w:szCs w:val="24"/>
        </w:rPr>
      </w:pPr>
    </w:p>
    <w:p w:rsidR="001D4C6B" w:rsidRPr="00C74C57" w:rsidRDefault="001D4C6B" w:rsidP="00C74C57">
      <w:pPr>
        <w:pStyle w:val="Prrafodelista"/>
        <w:numPr>
          <w:ilvl w:val="0"/>
          <w:numId w:val="19"/>
        </w:numPr>
        <w:spacing w:after="0" w:line="240" w:lineRule="auto"/>
        <w:jc w:val="both"/>
        <w:rPr>
          <w:rFonts w:ascii="Tahoma" w:eastAsia="Times New Roman" w:hAnsi="Tahoma" w:cs="Tahoma"/>
          <w:sz w:val="24"/>
          <w:szCs w:val="24"/>
        </w:rPr>
      </w:pPr>
      <w:r w:rsidRPr="00C74C57">
        <w:rPr>
          <w:rFonts w:ascii="Tahoma" w:eastAsia="Times New Roman" w:hAnsi="Tahoma" w:cs="Tahoma"/>
          <w:b/>
          <w:bCs/>
          <w:color w:val="000000"/>
          <w:sz w:val="24"/>
          <w:szCs w:val="24"/>
        </w:rPr>
        <w:t xml:space="preserve"> DECRETO 397 DE 2010. Por el cual se adopta el Plan Distrital de Seguridad Vial para Bogotá, Distrito Capital.</w:t>
      </w:r>
    </w:p>
    <w:p w:rsidR="00C74C57" w:rsidRDefault="00C74C57"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16</w:t>
      </w:r>
      <w:r w:rsidRPr="00190476">
        <w:rPr>
          <w:rFonts w:ascii="Tahoma" w:eastAsia="Times New Roman" w:hAnsi="Tahoma" w:cs="Tahoma"/>
          <w:i/>
          <w:iCs/>
          <w:color w:val="000000"/>
          <w:sz w:val="24"/>
          <w:szCs w:val="24"/>
        </w:rPr>
        <w:t xml:space="preserve">. </w:t>
      </w:r>
      <w:r w:rsidRPr="00190476">
        <w:rPr>
          <w:rFonts w:ascii="Tahoma" w:eastAsia="Times New Roman" w:hAnsi="Tahoma" w:cs="Tahoma"/>
          <w:b/>
          <w:bCs/>
          <w:i/>
          <w:iCs/>
          <w:color w:val="000000"/>
          <w:sz w:val="24"/>
          <w:szCs w:val="24"/>
        </w:rPr>
        <w:t>Líneas de acción. Son líneas de acción del Eje de Infraestructura Vial para la Movilidad Segura</w:t>
      </w:r>
      <w:r w:rsidRPr="00190476">
        <w:rPr>
          <w:rFonts w:ascii="Tahoma" w:eastAsia="Times New Roman" w:hAnsi="Tahoma" w:cs="Tahoma"/>
          <w:i/>
          <w:iCs/>
          <w:color w:val="000000"/>
          <w:sz w:val="24"/>
          <w:szCs w:val="24"/>
        </w:rPr>
        <w:t>, las siguientes: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1. Infraestructura vial para la movilidad segura.</w:t>
      </w:r>
      <w:r w:rsidRPr="00190476">
        <w:rPr>
          <w:rFonts w:ascii="Tahoma" w:eastAsia="Times New Roman" w:hAnsi="Tahoma" w:cs="Tahoma"/>
          <w:i/>
          <w:iCs/>
          <w:color w:val="000000"/>
          <w:sz w:val="24"/>
          <w:szCs w:val="24"/>
        </w:rPr>
        <w:t xml:space="preserve"> Ejecución de acciones que conduzcan a la adecuación y el mejoramiento de la infraestructura vial en la escala local y urbana, la señalización y la recuperación del espacio público, como parte de las acciones para la mitigación de la accidentalidad de los usuarios. De igual forma se armonizarán las condiciones del tráfico, la función de la vía, los aspectos geométricos y de infraestructura, con las actividades y usos del suelo adyacente y la consistencia y homogeneidad en los diseños de todo tipo de infraestructura para la movilidad: tanto peatonal como vehicular y para bicicletas.</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C74C57" w:rsidRDefault="00C74C57" w:rsidP="00190476">
      <w:pPr>
        <w:spacing w:after="0" w:line="240" w:lineRule="auto"/>
        <w:jc w:val="both"/>
        <w:rPr>
          <w:rFonts w:ascii="Tahoma" w:eastAsia="Times New Roman" w:hAnsi="Tahoma" w:cs="Tahoma"/>
          <w:b/>
          <w:bCs/>
          <w:i/>
          <w:iCs/>
          <w:color w:val="000000"/>
          <w:sz w:val="24"/>
          <w:szCs w:val="24"/>
        </w:rPr>
      </w:pP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18. Línea de acción.</w:t>
      </w:r>
      <w:r w:rsidRPr="00190476">
        <w:rPr>
          <w:rFonts w:ascii="Tahoma" w:eastAsia="Times New Roman" w:hAnsi="Tahoma" w:cs="Tahoma"/>
          <w:i/>
          <w:iCs/>
          <w:color w:val="000000"/>
          <w:sz w:val="24"/>
          <w:szCs w:val="24"/>
        </w:rPr>
        <w:t xml:space="preserve"> </w:t>
      </w:r>
      <w:r w:rsidRPr="00190476">
        <w:rPr>
          <w:rFonts w:ascii="Tahoma" w:eastAsia="Times New Roman" w:hAnsi="Tahoma" w:cs="Tahoma"/>
          <w:b/>
          <w:bCs/>
          <w:i/>
          <w:iCs/>
          <w:color w:val="000000"/>
          <w:sz w:val="24"/>
          <w:szCs w:val="24"/>
        </w:rPr>
        <w:t>Es línea de acción del Eje de Protección a Usuarios Vulnerables</w:t>
      </w:r>
      <w:r w:rsidRPr="00190476">
        <w:rPr>
          <w:rFonts w:ascii="Tahoma" w:eastAsia="Times New Roman" w:hAnsi="Tahoma" w:cs="Tahoma"/>
          <w:i/>
          <w:iCs/>
          <w:color w:val="000000"/>
          <w:sz w:val="24"/>
          <w:szCs w:val="24"/>
        </w:rPr>
        <w:t>, la siguiente:</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Seguridad vial para usuarios vulnerables</w:t>
      </w:r>
      <w:r w:rsidRPr="00190476">
        <w:rPr>
          <w:rFonts w:ascii="Tahoma" w:eastAsia="Times New Roman" w:hAnsi="Tahoma" w:cs="Tahoma"/>
          <w:i/>
          <w:iCs/>
          <w:color w:val="000000"/>
          <w:sz w:val="24"/>
          <w:szCs w:val="24"/>
        </w:rPr>
        <w:t xml:space="preserve">. Desarrollo de programas dirigidos hacia la movilidad segura de los usuarios vulnerables buscando su protección por </w:t>
      </w:r>
      <w:r w:rsidRPr="00190476">
        <w:rPr>
          <w:rFonts w:ascii="Tahoma" w:eastAsia="Times New Roman" w:hAnsi="Tahoma" w:cs="Tahoma"/>
          <w:i/>
          <w:iCs/>
          <w:color w:val="000000"/>
          <w:sz w:val="24"/>
          <w:szCs w:val="24"/>
        </w:rPr>
        <w:lastRenderedPageBreak/>
        <w:t>medio de acciones sobre la infraestructura y los equipos en el sistema de transporte.</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1D4C6B" w:rsidRPr="00190476" w:rsidRDefault="001D4C6B" w:rsidP="00190476">
      <w:pPr>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3. Programa de circulación segura de bicicletas y motocicletas.</w:t>
      </w:r>
      <w:r w:rsidRPr="00190476">
        <w:rPr>
          <w:rFonts w:ascii="Tahoma" w:eastAsia="Times New Roman" w:hAnsi="Tahoma" w:cs="Tahoma"/>
          <w:i/>
          <w:iCs/>
          <w:color w:val="000000"/>
          <w:sz w:val="24"/>
          <w:szCs w:val="24"/>
        </w:rPr>
        <w:t xml:space="preserve"> Se desarrollarán proyectos que mejoren las condiciones de circulación y seguridad del ciclo-usuario y de los motociclistas. Este programa estará en cabeza de la Secretaría Distrital de Movilidad en coordinación con el Instituto de Desarrollo Urbano - IDU.</w:t>
      </w:r>
    </w:p>
    <w:p w:rsidR="00C74C57" w:rsidRDefault="00C74C57" w:rsidP="00190476">
      <w:pPr>
        <w:shd w:val="clear" w:color="auto" w:fill="FFFFFF"/>
        <w:spacing w:after="0" w:line="240" w:lineRule="auto"/>
        <w:jc w:val="both"/>
        <w:rPr>
          <w:rFonts w:ascii="Tahoma" w:eastAsia="Times New Roman" w:hAnsi="Tahoma" w:cs="Tahoma"/>
          <w:b/>
          <w:bCs/>
          <w:color w:val="000000"/>
          <w:sz w:val="24"/>
          <w:szCs w:val="24"/>
        </w:rPr>
      </w:pPr>
    </w:p>
    <w:p w:rsidR="001D4C6B" w:rsidRPr="00C74C57" w:rsidRDefault="001D4C6B" w:rsidP="00C74C57">
      <w:pPr>
        <w:pStyle w:val="Prrafodelista"/>
        <w:numPr>
          <w:ilvl w:val="0"/>
          <w:numId w:val="19"/>
        </w:numPr>
        <w:shd w:val="clear" w:color="auto" w:fill="FFFFFF"/>
        <w:spacing w:after="0" w:line="240" w:lineRule="auto"/>
        <w:jc w:val="both"/>
        <w:rPr>
          <w:rFonts w:ascii="Tahoma" w:eastAsia="Times New Roman" w:hAnsi="Tahoma" w:cs="Tahoma"/>
          <w:sz w:val="24"/>
          <w:szCs w:val="24"/>
        </w:rPr>
      </w:pPr>
      <w:r w:rsidRPr="00C74C57">
        <w:rPr>
          <w:rFonts w:ascii="Tahoma" w:eastAsia="Times New Roman" w:hAnsi="Tahoma" w:cs="Tahoma"/>
          <w:b/>
          <w:bCs/>
          <w:color w:val="000000"/>
          <w:sz w:val="24"/>
          <w:szCs w:val="24"/>
        </w:rPr>
        <w:t>DECRETO 596 DE 2014</w:t>
      </w:r>
      <w:r w:rsidRPr="00C74C57">
        <w:rPr>
          <w:rFonts w:ascii="Tahoma" w:eastAsia="Times New Roman" w:hAnsi="Tahoma" w:cs="Tahoma"/>
          <w:color w:val="000000"/>
          <w:sz w:val="24"/>
          <w:szCs w:val="24"/>
        </w:rPr>
        <w:t xml:space="preserve">. </w:t>
      </w:r>
      <w:r w:rsidRPr="00C74C57">
        <w:rPr>
          <w:rFonts w:ascii="Tahoma" w:eastAsia="Times New Roman" w:hAnsi="Tahoma" w:cs="Tahoma"/>
          <w:b/>
          <w:bCs/>
          <w:color w:val="000000"/>
          <w:sz w:val="24"/>
          <w:szCs w:val="24"/>
        </w:rPr>
        <w:t>Por medio del cual se adopta el Sistema de Bicicletas Públicas para la ciudad de Bogotá D.C. y se dictan otras disposiciones relativas al uso de la bicicleta en el Distrito Capital</w:t>
      </w:r>
    </w:p>
    <w:p w:rsidR="001D4C6B" w:rsidRPr="00190476" w:rsidRDefault="001D4C6B" w:rsidP="00190476">
      <w:pPr>
        <w:spacing w:after="0" w:line="240" w:lineRule="auto"/>
        <w:rPr>
          <w:rFonts w:ascii="Tahoma" w:eastAsia="Times New Roman" w:hAnsi="Tahoma" w:cs="Tahoma"/>
          <w:sz w:val="24"/>
          <w:szCs w:val="24"/>
        </w:rPr>
      </w:pP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1°.- Adopción</w:t>
      </w:r>
      <w:r w:rsidRPr="00190476">
        <w:rPr>
          <w:rFonts w:ascii="Tahoma" w:eastAsia="Times New Roman" w:hAnsi="Tahoma" w:cs="Tahoma"/>
          <w:i/>
          <w:iCs/>
          <w:color w:val="000000"/>
          <w:sz w:val="24"/>
          <w:szCs w:val="24"/>
        </w:rPr>
        <w:t>. Se adopta el Sistema de Bicicletas Públicas de Bogotá "SBP", el cual se define como el conjunto organizado de elementos, equipos y operaciones logísticas para facilitar a los ciclousuarios de Bogotá su movilización o desplazamiento por la ciudad, utilizando bicicletas de uso público.</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El Sistema de bicicletas públicas tiene como objetivo promover el uso de la bicicleta como un mecanismo alternativo de transporte, que favorece la salud pública, genera beneficios en materia ambiental, de movilidad y de intercambio modal.</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4°.- Principios de implementación:</w:t>
      </w:r>
      <w:r w:rsidRPr="00190476">
        <w:rPr>
          <w:rFonts w:ascii="Tahoma" w:eastAsia="Times New Roman" w:hAnsi="Tahoma" w:cs="Tahoma"/>
          <w:i/>
          <w:iCs/>
          <w:color w:val="000000"/>
          <w:sz w:val="24"/>
          <w:szCs w:val="24"/>
        </w:rPr>
        <w:t> La Secretaría Distrital de Movilidad desplegará las acciones que se requieran para la implementación del Sistema de Bicicleta Pública, observando los siguientes principios:</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4.1 El SBP deberá ser implementado como un sistema de transporte que atienda las necesidades de viajes cortos intrazonales e interzonales, genere intercambio modal y desincentive el uso del automóvil particular para éste tipo de desplazamientos.</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4.2 Se estimulará una movilidad urbana limpia y sostenible, amigable con el medio ambiente y la salud de los ciudadanos</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4.3 Se velará por el mantenimiento y promoción del espacio público en condiciones de calidad y debido aprovechamiento económico, de acuerdo con las normas que rigen la materia.</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lastRenderedPageBreak/>
        <w:t>4.4 Se integrarán todas las acciones a nivel sectorial o interinstitucional que estén relacionadas con el uso de bicicletas públicas para la movilización de ciudadanos en las vías y espacios públicos de la ciudad, las cuales se implementarán en forma armónica y coordinada con el SBP, bajo la dirección y aprobación previa de la Secretaría Distrital de Movilidad.</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4.5 La Secretaría de Movilidad diseñará políticas de seguridad, protección, prelación y fomento del uso de la bicicleta pública para el ciclousuario.</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i/>
          <w:iCs/>
          <w:color w:val="000000"/>
          <w:sz w:val="24"/>
          <w:szCs w:val="24"/>
        </w:rPr>
        <w:t> </w:t>
      </w:r>
    </w:p>
    <w:p w:rsidR="001D4C6B" w:rsidRPr="00190476" w:rsidRDefault="001D4C6B" w:rsidP="00190476">
      <w:pPr>
        <w:shd w:val="clear" w:color="auto" w:fill="FFFFFF"/>
        <w:spacing w:after="0" w:line="240" w:lineRule="auto"/>
        <w:jc w:val="both"/>
        <w:rPr>
          <w:rFonts w:ascii="Tahoma" w:eastAsia="Times New Roman" w:hAnsi="Tahoma" w:cs="Tahoma"/>
          <w:sz w:val="24"/>
          <w:szCs w:val="24"/>
        </w:rPr>
      </w:pPr>
      <w:r w:rsidRPr="00190476">
        <w:rPr>
          <w:rFonts w:ascii="Tahoma" w:eastAsia="Times New Roman" w:hAnsi="Tahoma" w:cs="Tahoma"/>
          <w:b/>
          <w:bCs/>
          <w:i/>
          <w:iCs/>
          <w:color w:val="000000"/>
          <w:sz w:val="24"/>
          <w:szCs w:val="24"/>
        </w:rPr>
        <w:t>Artículo 5°.- Accesibilidad.</w:t>
      </w:r>
      <w:r w:rsidRPr="00190476">
        <w:rPr>
          <w:rFonts w:ascii="Tahoma" w:eastAsia="Times New Roman" w:hAnsi="Tahoma" w:cs="Tahoma"/>
          <w:i/>
          <w:iCs/>
          <w:color w:val="000000"/>
          <w:sz w:val="24"/>
          <w:szCs w:val="24"/>
        </w:rPr>
        <w:t> El Sistema de Bicicletas Públicas será un servicio accesible a todos aquellos que se registren como usuarios y que cumplan con las condiciones, requisitos y obligaciones establecidas para hacer uso del mismo.</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Default="001D4C6B" w:rsidP="00C74C57">
      <w:pPr>
        <w:pStyle w:val="Prrafodelista"/>
        <w:numPr>
          <w:ilvl w:val="0"/>
          <w:numId w:val="19"/>
        </w:numPr>
        <w:spacing w:after="0" w:line="240" w:lineRule="auto"/>
        <w:rPr>
          <w:rFonts w:ascii="Tahoma" w:hAnsi="Tahoma" w:cs="Tahoma"/>
          <w:b/>
          <w:sz w:val="24"/>
          <w:szCs w:val="24"/>
        </w:rPr>
      </w:pPr>
      <w:r w:rsidRPr="00C74C57">
        <w:rPr>
          <w:rFonts w:ascii="Tahoma" w:hAnsi="Tahoma" w:cs="Tahoma"/>
          <w:b/>
          <w:sz w:val="24"/>
          <w:szCs w:val="24"/>
        </w:rPr>
        <w:t xml:space="preserve"> </w:t>
      </w:r>
      <w:r w:rsidRPr="00C74C57">
        <w:rPr>
          <w:rFonts w:ascii="Tahoma" w:hAnsi="Tahoma" w:cs="Tahoma"/>
          <w:b/>
          <w:color w:val="000000"/>
          <w:sz w:val="24"/>
          <w:szCs w:val="24"/>
          <w:shd w:val="clear" w:color="auto" w:fill="FFFFFF"/>
        </w:rPr>
        <w:t>Acuerdo 674 De 2017, “Marcación de Bicicletas”.</w:t>
      </w:r>
      <w:r w:rsidRPr="00C74C57">
        <w:rPr>
          <w:rFonts w:ascii="Tahoma" w:hAnsi="Tahoma" w:cs="Tahoma"/>
          <w:b/>
          <w:sz w:val="24"/>
          <w:szCs w:val="24"/>
        </w:rPr>
        <w:t xml:space="preserve"> </w:t>
      </w:r>
    </w:p>
    <w:p w:rsidR="00C74C57" w:rsidRPr="00C74C57" w:rsidRDefault="00C74C57" w:rsidP="00C74C57">
      <w:pPr>
        <w:pStyle w:val="Prrafodelista"/>
        <w:spacing w:after="0" w:line="240" w:lineRule="auto"/>
        <w:rPr>
          <w:rFonts w:ascii="Tahoma" w:hAnsi="Tahoma" w:cs="Tahoma"/>
          <w:b/>
          <w:sz w:val="24"/>
          <w:szCs w:val="24"/>
        </w:rPr>
      </w:pPr>
    </w:p>
    <w:p w:rsidR="001D4C6B" w:rsidRPr="00190476" w:rsidRDefault="001D4C6B" w:rsidP="00190476">
      <w:pPr>
        <w:widowControl w:val="0"/>
        <w:spacing w:after="0" w:line="240" w:lineRule="auto"/>
        <w:ind w:right="49"/>
        <w:jc w:val="both"/>
        <w:rPr>
          <w:rFonts w:ascii="Tahoma" w:hAnsi="Tahoma" w:cs="Tahoma"/>
          <w:color w:val="000000"/>
          <w:sz w:val="24"/>
          <w:szCs w:val="24"/>
          <w:highlight w:val="yellow"/>
          <w:shd w:val="clear" w:color="auto" w:fill="FFFFFF"/>
        </w:rPr>
      </w:pPr>
      <w:r w:rsidRPr="00190476">
        <w:rPr>
          <w:rFonts w:ascii="Tahoma" w:hAnsi="Tahoma" w:cs="Tahoma"/>
          <w:color w:val="000000"/>
          <w:sz w:val="24"/>
          <w:szCs w:val="24"/>
          <w:shd w:val="clear" w:color="auto" w:fill="FFFFFF"/>
        </w:rPr>
        <w:t xml:space="preserve">En el Distrito Capital se estableció por la bancada del Partido MIRA el acuerdo 674 De 2017, “Marcación de Bicicletas”. Por el cual se establece el Sistema Único Distrital de Registro Administrativo Voluntario de Control y Marcación de Bicicletas en Bogotá, D.C. </w:t>
      </w:r>
    </w:p>
    <w:p w:rsidR="001D4C6B" w:rsidRPr="00190476" w:rsidRDefault="001D4C6B" w:rsidP="00190476">
      <w:pPr>
        <w:widowControl w:val="0"/>
        <w:spacing w:after="0" w:line="240" w:lineRule="auto"/>
        <w:ind w:right="49"/>
        <w:jc w:val="both"/>
        <w:rPr>
          <w:rFonts w:ascii="Tahoma" w:hAnsi="Tahoma" w:cs="Tahoma"/>
          <w:color w:val="000000"/>
          <w:sz w:val="24"/>
          <w:szCs w:val="24"/>
          <w:shd w:val="clear" w:color="auto" w:fill="FFFFFF"/>
        </w:rPr>
      </w:pPr>
    </w:p>
    <w:p w:rsidR="001D4C6B" w:rsidRPr="00190476" w:rsidRDefault="001D4C6B" w:rsidP="00190476">
      <w:pPr>
        <w:pStyle w:val="Prrafodelista"/>
        <w:widowControl w:val="0"/>
        <w:numPr>
          <w:ilvl w:val="0"/>
          <w:numId w:val="10"/>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La Administración Distrital, en cabeza de la Secretaría Distrital de Movilidad y en coordinación con la Secretaría Distrital de Seguridad, Convivencia y Justicia y con la Secretaría Distrital de Gobierno, reglamentará y promoverá el Sistema Único Distrital de Registro Administrativo Voluntario de Bicicletas para la identificación, el control, el monitoreo y el mejoramiento de la seguridad de los biciusuarios en el Distrito Capital.</w:t>
      </w:r>
    </w:p>
    <w:p w:rsidR="001D4C6B" w:rsidRPr="00190476" w:rsidRDefault="001D4C6B" w:rsidP="00190476">
      <w:pPr>
        <w:widowControl w:val="0"/>
        <w:spacing w:after="0" w:line="240" w:lineRule="auto"/>
        <w:ind w:right="49"/>
        <w:jc w:val="both"/>
        <w:rPr>
          <w:rFonts w:ascii="Tahoma" w:hAnsi="Tahoma" w:cs="Tahoma"/>
          <w:color w:val="000000"/>
          <w:sz w:val="24"/>
          <w:szCs w:val="24"/>
          <w:shd w:val="clear" w:color="auto" w:fill="FFFFFF"/>
        </w:rPr>
      </w:pPr>
    </w:p>
    <w:p w:rsidR="001D4C6B" w:rsidRPr="00190476" w:rsidRDefault="001D4C6B" w:rsidP="00190476">
      <w:pPr>
        <w:pStyle w:val="Prrafodelista"/>
        <w:widowControl w:val="0"/>
        <w:numPr>
          <w:ilvl w:val="0"/>
          <w:numId w:val="10"/>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El Sistema Único Distrital de Registro Administrativo Voluntario de Bicicletas brindará información cuantitativa y cualitativa relacionada con el uso de las bicicletas en el Distrito Capital, así mismo dará identificación de las zonas inseguras y zonas de mayor accidentalidad vial en la ciudad. También contendrá un módulo para realizar denuncias sobre hurtos de bicicletas.</w:t>
      </w:r>
    </w:p>
    <w:p w:rsidR="001D4C6B" w:rsidRPr="00190476" w:rsidRDefault="001D4C6B" w:rsidP="00190476">
      <w:pPr>
        <w:widowControl w:val="0"/>
        <w:spacing w:after="0" w:line="240" w:lineRule="auto"/>
        <w:ind w:right="49"/>
        <w:jc w:val="both"/>
        <w:rPr>
          <w:rFonts w:ascii="Tahoma" w:hAnsi="Tahoma" w:cs="Tahoma"/>
          <w:color w:val="000000"/>
          <w:sz w:val="24"/>
          <w:szCs w:val="24"/>
          <w:shd w:val="clear" w:color="auto" w:fill="FFFFFF"/>
        </w:rPr>
      </w:pPr>
    </w:p>
    <w:p w:rsidR="001D4C6B" w:rsidRPr="00190476" w:rsidRDefault="001D4C6B" w:rsidP="00190476">
      <w:pPr>
        <w:pStyle w:val="Prrafodelista"/>
        <w:widowControl w:val="0"/>
        <w:numPr>
          <w:ilvl w:val="0"/>
          <w:numId w:val="10"/>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La Administración Distrital, en cabeza de la Secretaría Distrital de Movilidad, en coordinación con la Secretaría Distrital de Seguridad, Convivencia y Justicia, promoverá estrategias de comunicación para informar a los comerciantes y usuarios sobre los beneficios que derivan de la inscripción voluntaria de bicicletas en el Sistema Único Distrital de Registro Administrativo Voluntario de Bicicletas</w:t>
      </w:r>
    </w:p>
    <w:p w:rsidR="001D4C6B" w:rsidRPr="00190476" w:rsidRDefault="001D4C6B" w:rsidP="00190476">
      <w:pPr>
        <w:pStyle w:val="Prrafodelista"/>
        <w:spacing w:after="0" w:line="240" w:lineRule="auto"/>
        <w:rPr>
          <w:rFonts w:ascii="Tahoma" w:hAnsi="Tahoma" w:cs="Tahoma"/>
          <w:color w:val="000000"/>
          <w:sz w:val="24"/>
          <w:szCs w:val="24"/>
          <w:shd w:val="clear" w:color="auto" w:fill="FFFFFF"/>
        </w:rPr>
      </w:pPr>
    </w:p>
    <w:p w:rsidR="001D4C6B" w:rsidRPr="00C74C57" w:rsidRDefault="001D4C6B" w:rsidP="00C74C57">
      <w:pPr>
        <w:pStyle w:val="Prrafodelista"/>
        <w:widowControl w:val="0"/>
        <w:numPr>
          <w:ilvl w:val="0"/>
          <w:numId w:val="10"/>
        </w:numPr>
        <w:spacing w:after="0" w:line="240" w:lineRule="auto"/>
        <w:ind w:right="49"/>
        <w:jc w:val="both"/>
        <w:rPr>
          <w:rFonts w:ascii="Tahoma" w:hAnsi="Tahoma" w:cs="Tahoma"/>
          <w:b/>
          <w:color w:val="000000"/>
          <w:sz w:val="24"/>
          <w:szCs w:val="24"/>
          <w:shd w:val="clear" w:color="auto" w:fill="FFFFFF"/>
        </w:rPr>
      </w:pPr>
      <w:r w:rsidRPr="00C74C57">
        <w:rPr>
          <w:rFonts w:ascii="Tahoma" w:hAnsi="Tahoma" w:cs="Tahoma"/>
          <w:b/>
          <w:color w:val="000000"/>
          <w:sz w:val="24"/>
          <w:szCs w:val="24"/>
          <w:shd w:val="clear" w:color="auto" w:fill="FFFFFF"/>
        </w:rPr>
        <w:lastRenderedPageBreak/>
        <w:t>Acuerdo 558 de 2014 “Onda bici Segura”</w:t>
      </w:r>
    </w:p>
    <w:p w:rsidR="001D4C6B" w:rsidRPr="00190476" w:rsidRDefault="001D4C6B" w:rsidP="00190476">
      <w:pPr>
        <w:widowControl w:val="0"/>
        <w:spacing w:after="0" w:line="240" w:lineRule="auto"/>
        <w:ind w:left="360" w:right="49"/>
        <w:jc w:val="center"/>
        <w:rPr>
          <w:rFonts w:ascii="Tahoma" w:hAnsi="Tahoma" w:cs="Tahoma"/>
          <w:color w:val="000000"/>
          <w:sz w:val="24"/>
          <w:szCs w:val="24"/>
          <w:shd w:val="clear" w:color="auto" w:fill="FFFFFF"/>
        </w:rPr>
      </w:pPr>
    </w:p>
    <w:p w:rsidR="001D4C6B" w:rsidRPr="00190476" w:rsidRDefault="001D4C6B" w:rsidP="00190476">
      <w:pPr>
        <w:widowControl w:val="0"/>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En el Distrito Capital se estableció por la bancada del Partido MIRA el Acuerdo 558 de 2014 “Onda bici Segura” que tiene como objetivo:</w:t>
      </w:r>
    </w:p>
    <w:p w:rsidR="001D4C6B" w:rsidRPr="00190476" w:rsidRDefault="001D4C6B" w:rsidP="00190476">
      <w:pPr>
        <w:widowControl w:val="0"/>
        <w:spacing w:after="0" w:line="240" w:lineRule="auto"/>
        <w:ind w:right="49"/>
        <w:jc w:val="both"/>
        <w:rPr>
          <w:rFonts w:ascii="Tahoma" w:hAnsi="Tahoma" w:cs="Tahoma"/>
          <w:color w:val="000000"/>
          <w:sz w:val="24"/>
          <w:szCs w:val="24"/>
          <w:shd w:val="clear" w:color="auto" w:fill="FFFFFF"/>
        </w:rPr>
      </w:pPr>
    </w:p>
    <w:p w:rsidR="001D4C6B" w:rsidRPr="00190476" w:rsidRDefault="001D4C6B" w:rsidP="00190476">
      <w:pPr>
        <w:pStyle w:val="Prrafodelista"/>
        <w:widowControl w:val="0"/>
        <w:numPr>
          <w:ilvl w:val="0"/>
          <w:numId w:val="9"/>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Diseñar una estrategia para incentivar, impulsar y favorecer el uso de la bicicleta como medio de transporte y como herramienta laboral.</w:t>
      </w:r>
    </w:p>
    <w:p w:rsidR="001D4C6B" w:rsidRPr="00190476" w:rsidRDefault="001D4C6B" w:rsidP="00190476">
      <w:pPr>
        <w:pStyle w:val="Prrafodelista"/>
        <w:widowControl w:val="0"/>
        <w:numPr>
          <w:ilvl w:val="0"/>
          <w:numId w:val="9"/>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Contribuir con el ambiente y la movilidad en Bogotá, pensando en la salud y bienestar de los capitalinos.</w:t>
      </w:r>
    </w:p>
    <w:p w:rsidR="001D4C6B" w:rsidRPr="00190476" w:rsidRDefault="001D4C6B" w:rsidP="00190476">
      <w:pPr>
        <w:pStyle w:val="Prrafodelista"/>
        <w:widowControl w:val="0"/>
        <w:numPr>
          <w:ilvl w:val="0"/>
          <w:numId w:val="9"/>
        </w:numPr>
        <w:spacing w:after="0" w:line="240" w:lineRule="auto"/>
        <w:ind w:right="49"/>
        <w:jc w:val="both"/>
        <w:rPr>
          <w:rFonts w:ascii="Tahoma" w:hAnsi="Tahoma" w:cs="Tahoma"/>
          <w:color w:val="000000"/>
          <w:sz w:val="24"/>
          <w:szCs w:val="24"/>
          <w:shd w:val="clear" w:color="auto" w:fill="FFFFFF"/>
        </w:rPr>
      </w:pPr>
      <w:r w:rsidRPr="00190476">
        <w:rPr>
          <w:rFonts w:ascii="Tahoma" w:hAnsi="Tahoma" w:cs="Tahoma"/>
          <w:color w:val="000000"/>
          <w:sz w:val="24"/>
          <w:szCs w:val="24"/>
          <w:shd w:val="clear" w:color="auto" w:fill="FFFFFF"/>
        </w:rPr>
        <w:t>Brindar acompañamiento de la Policía, dando seguridad a los ciclistas que se movilizan a sus trabajos y actividades académicas, además de la implementación de una señalización adecuada.</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C74C57" w:rsidP="00190476">
      <w:pPr>
        <w:pStyle w:val="Prrafodelista"/>
        <w:widowControl w:val="0"/>
        <w:numPr>
          <w:ilvl w:val="0"/>
          <w:numId w:val="3"/>
        </w:numPr>
        <w:spacing w:after="0" w:line="240" w:lineRule="auto"/>
        <w:ind w:left="360" w:right="49"/>
        <w:jc w:val="both"/>
        <w:rPr>
          <w:rFonts w:ascii="Tahoma" w:eastAsia="Arial" w:hAnsi="Tahoma" w:cs="Tahoma"/>
          <w:b/>
          <w:bCs/>
          <w:sz w:val="24"/>
          <w:szCs w:val="24"/>
        </w:rPr>
      </w:pPr>
      <w:r w:rsidRPr="00190476">
        <w:rPr>
          <w:rFonts w:ascii="Tahoma" w:eastAsia="Arial" w:hAnsi="Tahoma" w:cs="Tahoma"/>
          <w:b/>
          <w:bCs/>
          <w:sz w:val="24"/>
          <w:szCs w:val="24"/>
        </w:rPr>
        <w:t>JUSTIFICACIÓN DEL PROYECTO DE LEY</w:t>
      </w:r>
    </w:p>
    <w:p w:rsidR="001D4C6B" w:rsidRPr="00C74C57" w:rsidRDefault="001D4C6B" w:rsidP="00C74C57">
      <w:pPr>
        <w:widowControl w:val="0"/>
        <w:spacing w:after="0" w:line="240" w:lineRule="auto"/>
        <w:ind w:right="49"/>
        <w:jc w:val="both"/>
        <w:rPr>
          <w:rFonts w:ascii="Tahoma" w:eastAsia="Arial" w:hAnsi="Tahoma" w:cs="Tahoma"/>
          <w:bCs/>
          <w:sz w:val="24"/>
          <w:szCs w:val="24"/>
        </w:rPr>
      </w:pPr>
    </w:p>
    <w:p w:rsidR="001D4C6B" w:rsidRDefault="00167B9C" w:rsidP="00AB2728">
      <w:pPr>
        <w:widowControl w:val="0"/>
        <w:spacing w:after="0" w:line="240" w:lineRule="auto"/>
        <w:ind w:right="49"/>
        <w:jc w:val="both"/>
        <w:rPr>
          <w:rFonts w:ascii="Tahoma" w:hAnsi="Tahoma" w:cs="Tahoma"/>
          <w:color w:val="000000"/>
          <w:sz w:val="24"/>
          <w:szCs w:val="24"/>
          <w:shd w:val="clear" w:color="auto" w:fill="FFFFFF"/>
        </w:rPr>
      </w:pPr>
      <w:r>
        <w:rPr>
          <w:rFonts w:ascii="Tahoma" w:hAnsi="Tahoma" w:cs="Tahoma"/>
          <w:color w:val="000000"/>
          <w:sz w:val="24"/>
          <w:szCs w:val="24"/>
          <w:shd w:val="clear" w:color="auto" w:fill="FFFFFF"/>
        </w:rPr>
        <w:t>El hurto de bicicletas y la comercialización de partes robadas</w:t>
      </w:r>
      <w:r w:rsidR="001D4C6B" w:rsidRPr="00167B9C">
        <w:rPr>
          <w:rFonts w:ascii="Tahoma" w:hAnsi="Tahoma" w:cs="Tahoma"/>
          <w:color w:val="000000"/>
          <w:sz w:val="24"/>
          <w:szCs w:val="24"/>
          <w:shd w:val="clear" w:color="auto" w:fill="FFFFFF"/>
        </w:rPr>
        <w:t xml:space="preserve"> ha </w:t>
      </w:r>
      <w:r>
        <w:rPr>
          <w:rFonts w:ascii="Tahoma" w:hAnsi="Tahoma" w:cs="Tahoma"/>
          <w:color w:val="000000"/>
          <w:sz w:val="24"/>
          <w:szCs w:val="24"/>
          <w:shd w:val="clear" w:color="auto" w:fill="FFFFFF"/>
        </w:rPr>
        <w:t>llegado al punto de cobrar</w:t>
      </w:r>
      <w:r w:rsidR="001D4C6B" w:rsidRPr="00167B9C">
        <w:rPr>
          <w:rFonts w:ascii="Tahoma" w:hAnsi="Tahoma" w:cs="Tahoma"/>
          <w:color w:val="000000"/>
          <w:sz w:val="24"/>
          <w:szCs w:val="24"/>
          <w:shd w:val="clear" w:color="auto" w:fill="FFFFFF"/>
        </w:rPr>
        <w:t xml:space="preserve"> </w:t>
      </w:r>
      <w:r w:rsidR="00AB2728" w:rsidRPr="00167B9C">
        <w:rPr>
          <w:rFonts w:ascii="Tahoma" w:hAnsi="Tahoma" w:cs="Tahoma"/>
          <w:color w:val="000000"/>
          <w:sz w:val="24"/>
          <w:szCs w:val="24"/>
          <w:shd w:val="clear" w:color="auto" w:fill="FFFFFF"/>
        </w:rPr>
        <w:t>víctimas</w:t>
      </w:r>
      <w:r>
        <w:rPr>
          <w:rFonts w:ascii="Tahoma" w:hAnsi="Tahoma" w:cs="Tahoma"/>
          <w:color w:val="000000"/>
          <w:sz w:val="24"/>
          <w:szCs w:val="24"/>
          <w:shd w:val="clear" w:color="auto" w:fill="FFFFFF"/>
        </w:rPr>
        <w:t xml:space="preserve"> mortales. Cada vez se ven más casos donde por robar este tipo de vehículos, a pesar de la existencia de un</w:t>
      </w:r>
      <w:r w:rsidR="001D4C6B" w:rsidRPr="00167B9C">
        <w:rPr>
          <w:rFonts w:ascii="Tahoma" w:hAnsi="Tahoma" w:cs="Tahoma"/>
          <w:color w:val="000000"/>
          <w:sz w:val="24"/>
          <w:szCs w:val="24"/>
          <w:shd w:val="clear" w:color="auto" w:fill="FFFFFF"/>
        </w:rPr>
        <w:t xml:space="preserve"> subre</w:t>
      </w:r>
      <w:r w:rsidR="00584351" w:rsidRPr="00167B9C">
        <w:rPr>
          <w:rFonts w:ascii="Tahoma" w:hAnsi="Tahoma" w:cs="Tahoma"/>
          <w:color w:val="000000"/>
          <w:sz w:val="24"/>
          <w:szCs w:val="24"/>
          <w:shd w:val="clear" w:color="auto" w:fill="FFFFFF"/>
        </w:rPr>
        <w:t>gistro de denuncias al respecto, como se ha expuesto ampliamente con anterioridad.</w:t>
      </w:r>
    </w:p>
    <w:p w:rsidR="00167B9C" w:rsidRDefault="00167B9C" w:rsidP="00AB2728">
      <w:pPr>
        <w:widowControl w:val="0"/>
        <w:spacing w:after="0" w:line="240" w:lineRule="auto"/>
        <w:ind w:right="49"/>
        <w:jc w:val="both"/>
        <w:rPr>
          <w:rFonts w:ascii="Tahoma" w:hAnsi="Tahoma" w:cs="Tahoma"/>
          <w:color w:val="000000"/>
          <w:sz w:val="24"/>
          <w:szCs w:val="24"/>
          <w:shd w:val="clear" w:color="auto" w:fill="FFFFFF"/>
        </w:rPr>
      </w:pPr>
    </w:p>
    <w:p w:rsidR="00167B9C" w:rsidRPr="00AB2728" w:rsidRDefault="00167B9C" w:rsidP="00AB2728">
      <w:pPr>
        <w:widowControl w:val="0"/>
        <w:spacing w:after="0" w:line="240" w:lineRule="auto"/>
        <w:ind w:right="49"/>
        <w:jc w:val="both"/>
        <w:rPr>
          <w:rFonts w:ascii="Tahoma" w:hAnsi="Tahoma" w:cs="Tahoma"/>
          <w:color w:val="000000"/>
          <w:sz w:val="24"/>
          <w:szCs w:val="24"/>
          <w:shd w:val="clear" w:color="auto" w:fill="FFFFFF"/>
        </w:rPr>
      </w:pPr>
      <w:r>
        <w:rPr>
          <w:rFonts w:ascii="Tahoma" w:hAnsi="Tahoma" w:cs="Tahoma"/>
          <w:color w:val="000000"/>
          <w:sz w:val="24"/>
          <w:szCs w:val="24"/>
          <w:shd w:val="clear" w:color="auto" w:fill="FFFFFF"/>
        </w:rPr>
        <w:t>Consideramos importante poner a consideración del Congreso de la República este tipo de iniciativas que parten del clamor de los ciudadanos de a pie y de los usuarios de bicicletas en el país, que se encuentran sobrepasados con las olas de inseguridad que se viven en las principales ciudades.</w:t>
      </w:r>
    </w:p>
    <w:p w:rsidR="001D4C6B" w:rsidRPr="00167B9C" w:rsidRDefault="001D4C6B" w:rsidP="00167B9C">
      <w:pPr>
        <w:widowControl w:val="0"/>
        <w:spacing w:after="0" w:line="240" w:lineRule="auto"/>
        <w:ind w:right="49"/>
        <w:jc w:val="both"/>
        <w:rPr>
          <w:rFonts w:ascii="Tahoma" w:eastAsia="Arial" w:hAnsi="Tahoma" w:cs="Tahoma"/>
          <w:b/>
          <w:bCs/>
          <w:sz w:val="24"/>
          <w:szCs w:val="24"/>
        </w:rPr>
      </w:pPr>
    </w:p>
    <w:p w:rsidR="001D4C6B" w:rsidRPr="00584351" w:rsidRDefault="001D4C6B" w:rsidP="00190476">
      <w:pPr>
        <w:pStyle w:val="Prrafodelista"/>
        <w:widowControl w:val="0"/>
        <w:spacing w:after="0" w:line="240" w:lineRule="auto"/>
        <w:ind w:left="0" w:right="49"/>
        <w:jc w:val="both"/>
        <w:rPr>
          <w:rFonts w:ascii="Tahoma" w:eastAsia="Arial" w:hAnsi="Tahoma" w:cs="Tahoma"/>
          <w:sz w:val="24"/>
          <w:szCs w:val="24"/>
        </w:rPr>
      </w:pPr>
      <w:r w:rsidRPr="00584351">
        <w:rPr>
          <w:rFonts w:ascii="Tahoma" w:eastAsia="Arial" w:hAnsi="Tahoma" w:cs="Tahoma"/>
          <w:b/>
          <w:bCs/>
          <w:sz w:val="24"/>
          <w:szCs w:val="24"/>
        </w:rPr>
        <w:t>5.1</w:t>
      </w:r>
      <w:r w:rsidR="00C74C57" w:rsidRPr="00584351">
        <w:rPr>
          <w:rFonts w:ascii="Tahoma" w:eastAsia="Arial" w:hAnsi="Tahoma" w:cs="Tahoma"/>
          <w:b/>
          <w:bCs/>
          <w:sz w:val="24"/>
          <w:szCs w:val="24"/>
        </w:rPr>
        <w:t>.</w:t>
      </w:r>
      <w:r w:rsidRPr="00584351">
        <w:rPr>
          <w:rFonts w:ascii="Tahoma" w:eastAsia="Arial" w:hAnsi="Tahoma" w:cs="Tahoma"/>
          <w:b/>
          <w:bCs/>
          <w:sz w:val="24"/>
          <w:szCs w:val="24"/>
        </w:rPr>
        <w:t xml:space="preserve"> Ventas de partes y bicicletas robadas</w:t>
      </w:r>
    </w:p>
    <w:p w:rsidR="001D4C6B" w:rsidRPr="00584351" w:rsidRDefault="001D4C6B" w:rsidP="00190476">
      <w:pPr>
        <w:pStyle w:val="Prrafodelista"/>
        <w:widowControl w:val="0"/>
        <w:spacing w:after="0" w:line="240" w:lineRule="auto"/>
        <w:ind w:left="0" w:right="49"/>
        <w:jc w:val="both"/>
        <w:rPr>
          <w:rFonts w:ascii="Tahoma" w:eastAsia="Arial" w:hAnsi="Tahoma" w:cs="Tahoma"/>
          <w:sz w:val="24"/>
          <w:szCs w:val="24"/>
        </w:rPr>
      </w:pPr>
    </w:p>
    <w:p w:rsidR="001D4C6B" w:rsidRPr="00190476" w:rsidRDefault="00584351" w:rsidP="00190476">
      <w:pPr>
        <w:widowControl w:val="0"/>
        <w:spacing w:after="0" w:line="240" w:lineRule="auto"/>
        <w:ind w:right="49"/>
        <w:jc w:val="both"/>
        <w:rPr>
          <w:rFonts w:ascii="Tahoma" w:eastAsia="Arial" w:hAnsi="Tahoma" w:cs="Tahoma"/>
          <w:bCs/>
          <w:sz w:val="24"/>
          <w:szCs w:val="24"/>
        </w:rPr>
      </w:pPr>
      <w:r w:rsidRPr="00584351">
        <w:rPr>
          <w:rFonts w:ascii="Tahoma" w:eastAsia="Arial" w:hAnsi="Tahoma" w:cs="Tahoma"/>
          <w:bCs/>
          <w:sz w:val="24"/>
          <w:szCs w:val="24"/>
        </w:rPr>
        <w:t xml:space="preserve">Actualmente </w:t>
      </w:r>
      <w:r w:rsidR="00167B9C">
        <w:rPr>
          <w:rFonts w:ascii="Tahoma" w:eastAsia="Arial" w:hAnsi="Tahoma" w:cs="Tahoma"/>
          <w:bCs/>
          <w:sz w:val="24"/>
          <w:szCs w:val="24"/>
        </w:rPr>
        <w:t>existe un mercado negro de bicicletas que han sido obtenidas de manera ilegal, y que t</w:t>
      </w:r>
      <w:r w:rsidR="001D4C6B" w:rsidRPr="00584351">
        <w:rPr>
          <w:rFonts w:ascii="Tahoma" w:eastAsia="Arial" w:hAnsi="Tahoma" w:cs="Tahoma"/>
          <w:bCs/>
          <w:sz w:val="24"/>
          <w:szCs w:val="24"/>
        </w:rPr>
        <w:t xml:space="preserve">erminan en algunos establecimientos de comercio </w:t>
      </w:r>
      <w:r w:rsidR="00167B9C">
        <w:rPr>
          <w:rFonts w:ascii="Tahoma" w:eastAsia="Arial" w:hAnsi="Tahoma" w:cs="Tahoma"/>
          <w:bCs/>
          <w:sz w:val="24"/>
          <w:szCs w:val="24"/>
        </w:rPr>
        <w:t>‘</w:t>
      </w:r>
      <w:r w:rsidR="001D4C6B" w:rsidRPr="00584351">
        <w:rPr>
          <w:rFonts w:ascii="Tahoma" w:eastAsia="Arial" w:hAnsi="Tahoma" w:cs="Tahoma"/>
          <w:bCs/>
          <w:sz w:val="24"/>
          <w:szCs w:val="24"/>
        </w:rPr>
        <w:t>fachada</w:t>
      </w:r>
      <w:r w:rsidR="00167B9C">
        <w:rPr>
          <w:rFonts w:ascii="Tahoma" w:eastAsia="Arial" w:hAnsi="Tahoma" w:cs="Tahoma"/>
          <w:bCs/>
          <w:sz w:val="24"/>
          <w:szCs w:val="24"/>
        </w:rPr>
        <w:t>’, que ayudan a comercializar los frutos ilícitos. A</w:t>
      </w:r>
      <w:r w:rsidR="001D4C6B" w:rsidRPr="00584351">
        <w:rPr>
          <w:rFonts w:ascii="Tahoma" w:eastAsia="Arial" w:hAnsi="Tahoma" w:cs="Tahoma"/>
          <w:bCs/>
          <w:sz w:val="24"/>
          <w:szCs w:val="24"/>
        </w:rPr>
        <w:t>utorizados para funcionar legalmente según un Certificado expedido por</w:t>
      </w:r>
      <w:r w:rsidRPr="00584351">
        <w:rPr>
          <w:rFonts w:ascii="Tahoma" w:eastAsia="Arial" w:hAnsi="Tahoma" w:cs="Tahoma"/>
          <w:bCs/>
          <w:sz w:val="24"/>
          <w:szCs w:val="24"/>
        </w:rPr>
        <w:t xml:space="preserve"> las Cámara de Comercio</w:t>
      </w:r>
      <w:r w:rsidR="001D4C6B" w:rsidRPr="00584351">
        <w:rPr>
          <w:rFonts w:ascii="Tahoma" w:eastAsia="Arial" w:hAnsi="Tahoma" w:cs="Tahoma"/>
          <w:bCs/>
          <w:sz w:val="24"/>
          <w:szCs w:val="24"/>
        </w:rPr>
        <w:t>,</w:t>
      </w:r>
      <w:r w:rsidRPr="00584351">
        <w:rPr>
          <w:rFonts w:ascii="Tahoma" w:eastAsia="Arial" w:hAnsi="Tahoma" w:cs="Tahoma"/>
          <w:bCs/>
          <w:sz w:val="24"/>
          <w:szCs w:val="24"/>
        </w:rPr>
        <w:t xml:space="preserve"> brindan apariencia de legalidad</w:t>
      </w:r>
      <w:r w:rsidR="001D4C6B" w:rsidRPr="00584351">
        <w:rPr>
          <w:rFonts w:ascii="Tahoma" w:eastAsia="Arial" w:hAnsi="Tahoma" w:cs="Tahoma"/>
          <w:bCs/>
          <w:sz w:val="24"/>
          <w:szCs w:val="24"/>
        </w:rPr>
        <w:t xml:space="preserve"> </w:t>
      </w:r>
      <w:r w:rsidR="00167B9C">
        <w:rPr>
          <w:rFonts w:ascii="Tahoma" w:eastAsia="Arial" w:hAnsi="Tahoma" w:cs="Tahoma"/>
          <w:bCs/>
          <w:sz w:val="24"/>
          <w:szCs w:val="24"/>
        </w:rPr>
        <w:t xml:space="preserve">en los productos que exhiben en sus vitrinas, </w:t>
      </w:r>
      <w:r w:rsidR="001D4C6B" w:rsidRPr="00584351">
        <w:rPr>
          <w:rFonts w:ascii="Tahoma" w:eastAsia="Arial" w:hAnsi="Tahoma" w:cs="Tahoma"/>
          <w:bCs/>
          <w:sz w:val="24"/>
          <w:szCs w:val="24"/>
        </w:rPr>
        <w:t xml:space="preserve">pero que </w:t>
      </w:r>
      <w:r w:rsidR="00167B9C">
        <w:rPr>
          <w:rFonts w:ascii="Tahoma" w:eastAsia="Arial" w:hAnsi="Tahoma" w:cs="Tahoma"/>
          <w:bCs/>
          <w:sz w:val="24"/>
          <w:szCs w:val="24"/>
        </w:rPr>
        <w:t xml:space="preserve">en realidad se dedican a </w:t>
      </w:r>
      <w:r w:rsidR="00A34F38">
        <w:rPr>
          <w:rFonts w:ascii="Tahoma" w:eastAsia="Arial" w:hAnsi="Tahoma" w:cs="Tahoma"/>
          <w:bCs/>
          <w:sz w:val="24"/>
          <w:szCs w:val="24"/>
        </w:rPr>
        <w:t>comprar y vender</w:t>
      </w:r>
      <w:r w:rsidR="001D4C6B" w:rsidRPr="00584351">
        <w:rPr>
          <w:rFonts w:ascii="Tahoma" w:eastAsia="Arial" w:hAnsi="Tahoma" w:cs="Tahoma"/>
          <w:bCs/>
          <w:sz w:val="24"/>
          <w:szCs w:val="24"/>
        </w:rPr>
        <w:t xml:space="preserve"> bicicletas o partes de estas que han sido hurtadas.</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Según respuesta de la Secretaría Distrital de Seguridad, Convivencia y Justicia, entre enero de 2017 y la fecha, ha realizado 150 visitas a establecimientos de comercio de bicicletas, con los siguientes resultados: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numPr>
          <w:ilvl w:val="0"/>
          <w:numId w:val="1"/>
        </w:numPr>
        <w:spacing w:after="0" w:line="240" w:lineRule="auto"/>
        <w:ind w:right="49"/>
        <w:jc w:val="both"/>
        <w:rPr>
          <w:rFonts w:ascii="Tahoma" w:eastAsia="Arial" w:hAnsi="Tahoma" w:cs="Tahoma"/>
          <w:sz w:val="24"/>
          <w:szCs w:val="24"/>
        </w:rPr>
      </w:pPr>
      <w:r w:rsidRPr="00190476">
        <w:rPr>
          <w:rFonts w:ascii="Tahoma" w:eastAsia="Arial" w:hAnsi="Tahoma" w:cs="Tahoma"/>
          <w:bCs/>
          <w:sz w:val="24"/>
          <w:szCs w:val="24"/>
        </w:rPr>
        <w:t xml:space="preserve">Se realizan sellamientos por incumplimiento de requisitos de funcionamiento, hasta por 10 días a establecimientos de comercio, pero no </w:t>
      </w:r>
      <w:r w:rsidRPr="00190476">
        <w:rPr>
          <w:rFonts w:ascii="Tahoma" w:eastAsia="Arial" w:hAnsi="Tahoma" w:cs="Tahoma"/>
          <w:bCs/>
          <w:sz w:val="24"/>
          <w:szCs w:val="24"/>
        </w:rPr>
        <w:lastRenderedPageBreak/>
        <w:t>se están tomado medidas drásticas frente a este delito.</w:t>
      </w:r>
    </w:p>
    <w:p w:rsidR="001D4C6B" w:rsidRPr="00190476" w:rsidRDefault="001D4C6B" w:rsidP="00190476">
      <w:pPr>
        <w:widowControl w:val="0"/>
        <w:numPr>
          <w:ilvl w:val="0"/>
          <w:numId w:val="1"/>
        </w:numPr>
        <w:spacing w:after="0" w:line="240" w:lineRule="auto"/>
        <w:ind w:right="49"/>
        <w:jc w:val="both"/>
        <w:rPr>
          <w:rFonts w:ascii="Tahoma" w:eastAsia="Arial" w:hAnsi="Tahoma" w:cs="Tahoma"/>
          <w:sz w:val="24"/>
          <w:szCs w:val="24"/>
        </w:rPr>
      </w:pPr>
      <w:r w:rsidRPr="00190476">
        <w:rPr>
          <w:rFonts w:ascii="Tahoma" w:eastAsia="Arial" w:hAnsi="Tahoma" w:cs="Tahoma"/>
          <w:bCs/>
          <w:sz w:val="24"/>
          <w:szCs w:val="24"/>
        </w:rPr>
        <w:t xml:space="preserve">En cuanto a la regulación y control de los establecimientos dedicados al comercio de bicicletas, en promedio sólo se realiza una visita a este tipo de establecimientos cada tres días y medio aproximadamente.  Entre marzo y diciembre de 2016 (cerca de 9 meses), la Secretaría de Seguridad, no realizó ninguna visita a estos establecimientos.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No existe la articulación necesaria con las entidades del orden nacional como la Fiscalía</w:t>
      </w:r>
      <w:r w:rsidR="00A34F38">
        <w:rPr>
          <w:rFonts w:ascii="Tahoma" w:eastAsia="Arial" w:hAnsi="Tahoma" w:cs="Tahoma"/>
          <w:bCs/>
          <w:sz w:val="24"/>
          <w:szCs w:val="24"/>
        </w:rPr>
        <w:t>,</w:t>
      </w:r>
      <w:r w:rsidRPr="00190476">
        <w:rPr>
          <w:rFonts w:ascii="Tahoma" w:eastAsia="Arial" w:hAnsi="Tahoma" w:cs="Tahoma"/>
          <w:bCs/>
          <w:sz w:val="24"/>
          <w:szCs w:val="24"/>
        </w:rPr>
        <w:t xml:space="preserve"> a fin de que se impongan sanciones ejemplares en contra de los establecimientos involucrados en la venta de partes robadas</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584351" w:rsidRDefault="001D4C6B" w:rsidP="00190476">
      <w:pPr>
        <w:widowControl w:val="0"/>
        <w:tabs>
          <w:tab w:val="left" w:pos="426"/>
        </w:tabs>
        <w:spacing w:after="0" w:line="240" w:lineRule="auto"/>
        <w:ind w:right="49"/>
        <w:jc w:val="both"/>
        <w:rPr>
          <w:rFonts w:ascii="Tahoma" w:eastAsia="Arial" w:hAnsi="Tahoma" w:cs="Tahoma"/>
          <w:sz w:val="24"/>
          <w:szCs w:val="24"/>
        </w:rPr>
      </w:pPr>
      <w:r w:rsidRPr="00584351">
        <w:rPr>
          <w:rFonts w:ascii="Tahoma" w:eastAsia="Arial" w:hAnsi="Tahoma" w:cs="Tahoma"/>
          <w:b/>
          <w:bCs/>
          <w:sz w:val="24"/>
          <w:szCs w:val="24"/>
        </w:rPr>
        <w:t>5.2</w:t>
      </w:r>
      <w:r w:rsidR="00C74C57" w:rsidRPr="00584351">
        <w:rPr>
          <w:rFonts w:ascii="Tahoma" w:eastAsia="Arial" w:hAnsi="Tahoma" w:cs="Tahoma"/>
          <w:b/>
          <w:bCs/>
          <w:sz w:val="24"/>
          <w:szCs w:val="24"/>
        </w:rPr>
        <w:t>.</w:t>
      </w:r>
      <w:r w:rsidRPr="00584351">
        <w:rPr>
          <w:rFonts w:ascii="Tahoma" w:eastAsia="Arial" w:hAnsi="Tahoma" w:cs="Tahoma"/>
          <w:b/>
          <w:bCs/>
          <w:sz w:val="24"/>
          <w:szCs w:val="24"/>
        </w:rPr>
        <w:t xml:space="preserve">  Modus Operandi De Las Bandas Criminales </w:t>
      </w:r>
    </w:p>
    <w:p w:rsidR="001D4C6B" w:rsidRPr="00584351" w:rsidRDefault="001D4C6B" w:rsidP="00190476">
      <w:pPr>
        <w:widowControl w:val="0"/>
        <w:spacing w:after="0" w:line="240" w:lineRule="auto"/>
        <w:ind w:right="49"/>
        <w:jc w:val="both"/>
        <w:rPr>
          <w:rFonts w:ascii="Tahoma" w:eastAsia="Arial" w:hAnsi="Tahoma" w:cs="Tahoma"/>
          <w:sz w:val="24"/>
          <w:szCs w:val="24"/>
        </w:rPr>
      </w:pPr>
    </w:p>
    <w:p w:rsidR="001D4C6B" w:rsidRPr="00584351" w:rsidRDefault="001D4C6B" w:rsidP="00190476">
      <w:pPr>
        <w:widowControl w:val="0"/>
        <w:spacing w:after="0" w:line="240" w:lineRule="auto"/>
        <w:ind w:right="49"/>
        <w:jc w:val="both"/>
        <w:rPr>
          <w:rFonts w:ascii="Tahoma" w:eastAsia="Arial" w:hAnsi="Tahoma" w:cs="Tahoma"/>
          <w:b/>
          <w:bCs/>
          <w:sz w:val="24"/>
          <w:szCs w:val="24"/>
        </w:rPr>
      </w:pPr>
      <w:r w:rsidRPr="00584351">
        <w:rPr>
          <w:rFonts w:ascii="Tahoma" w:eastAsia="Arial" w:hAnsi="Tahoma" w:cs="Tahoma"/>
          <w:b/>
          <w:bCs/>
          <w:sz w:val="24"/>
          <w:szCs w:val="24"/>
        </w:rPr>
        <w:t xml:space="preserve">Actúan conforme al siguiente análisis, según expertos </w:t>
      </w:r>
      <w:r w:rsidR="00584351">
        <w:rPr>
          <w:rFonts w:ascii="Tahoma" w:eastAsia="Arial" w:hAnsi="Tahoma" w:cs="Tahoma"/>
          <w:b/>
          <w:bCs/>
          <w:sz w:val="24"/>
          <w:szCs w:val="24"/>
        </w:rPr>
        <w:t>de la Policía Nacional en mesas de trabajo realizadas</w:t>
      </w:r>
      <w:r w:rsidRPr="00584351">
        <w:rPr>
          <w:rFonts w:ascii="Tahoma" w:eastAsia="Arial" w:hAnsi="Tahoma" w:cs="Tahoma"/>
          <w:b/>
          <w:bCs/>
          <w:sz w:val="24"/>
          <w:szCs w:val="24"/>
        </w:rPr>
        <w:t>:</w:t>
      </w:r>
    </w:p>
    <w:p w:rsidR="001D4C6B" w:rsidRPr="00584351" w:rsidRDefault="001D4C6B" w:rsidP="00190476">
      <w:pPr>
        <w:widowControl w:val="0"/>
        <w:spacing w:after="0" w:line="240" w:lineRule="auto"/>
        <w:ind w:left="708" w:right="49"/>
        <w:jc w:val="both"/>
        <w:rPr>
          <w:rFonts w:ascii="Tahoma" w:eastAsia="Arial" w:hAnsi="Tahoma" w:cs="Tahoma"/>
          <w:sz w:val="24"/>
          <w:szCs w:val="24"/>
        </w:rPr>
      </w:pPr>
    </w:p>
    <w:p w:rsidR="001D4C6B" w:rsidRPr="00584351"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1. Identificación de biciusuario y su ruta.</w:t>
      </w:r>
    </w:p>
    <w:p w:rsidR="001D4C6B" w:rsidRPr="00584351"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2. Identificación de la ganancia probable.</w:t>
      </w:r>
    </w:p>
    <w:p w:rsidR="001D4C6B" w:rsidRPr="00584351"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3. Operativo de hurto (algunos de hasta siete personas).</w:t>
      </w:r>
    </w:p>
    <w:p w:rsidR="001D4C6B" w:rsidRPr="00584351"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4. Peritaje.</w:t>
      </w:r>
    </w:p>
    <w:p w:rsidR="001D4C6B" w:rsidRPr="00584351"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5. Definición de si se desguaza o se vende por partes.</w:t>
      </w:r>
    </w:p>
    <w:p w:rsidR="001D4C6B" w:rsidRPr="00190476" w:rsidRDefault="001D4C6B" w:rsidP="00190476">
      <w:pPr>
        <w:widowControl w:val="0"/>
        <w:spacing w:after="0" w:line="240" w:lineRule="auto"/>
        <w:ind w:left="708" w:right="49"/>
        <w:jc w:val="both"/>
        <w:rPr>
          <w:rFonts w:ascii="Tahoma" w:eastAsia="Arial" w:hAnsi="Tahoma" w:cs="Tahoma"/>
          <w:sz w:val="24"/>
          <w:szCs w:val="24"/>
        </w:rPr>
      </w:pPr>
      <w:r w:rsidRPr="00584351">
        <w:rPr>
          <w:rFonts w:ascii="Tahoma" w:eastAsia="Arial" w:hAnsi="Tahoma" w:cs="Tahoma"/>
          <w:sz w:val="24"/>
          <w:szCs w:val="24"/>
        </w:rPr>
        <w:t>6. Maquillaje, pintura y cambio de serial.</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Según Asopartes</w:t>
      </w:r>
      <w:r w:rsidR="00584351" w:rsidRPr="00190476">
        <w:rPr>
          <w:rStyle w:val="Refdenotaalpie"/>
          <w:rFonts w:ascii="Tahoma" w:eastAsia="Arial" w:hAnsi="Tahoma" w:cs="Tahoma"/>
          <w:bCs/>
          <w:sz w:val="24"/>
          <w:szCs w:val="24"/>
        </w:rPr>
        <w:footnoteReference w:id="1"/>
      </w:r>
      <w:r w:rsidRPr="00190476">
        <w:rPr>
          <w:rFonts w:ascii="Tahoma" w:eastAsia="Arial" w:hAnsi="Tahoma" w:cs="Tahoma"/>
          <w:bCs/>
          <w:sz w:val="24"/>
          <w:szCs w:val="24"/>
        </w:rPr>
        <w:t>, un porcentaje de estos elementos robados son llevados y comercializados en países vecinos como Venezuela.</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sz w:val="24"/>
          <w:szCs w:val="24"/>
        </w:rPr>
        <w:t>De acuerdo con el Diario El Tiempo</w:t>
      </w:r>
      <w:r w:rsidR="00584351" w:rsidRPr="00190476">
        <w:rPr>
          <w:rStyle w:val="Refdenotaalpie"/>
          <w:rFonts w:ascii="Tahoma" w:eastAsia="Arial" w:hAnsi="Tahoma" w:cs="Tahoma"/>
          <w:sz w:val="24"/>
          <w:szCs w:val="24"/>
        </w:rPr>
        <w:footnoteReference w:id="2"/>
      </w:r>
      <w:r w:rsidRPr="00190476">
        <w:rPr>
          <w:rFonts w:ascii="Tahoma" w:eastAsia="Arial" w:hAnsi="Tahoma" w:cs="Tahoma"/>
          <w:sz w:val="24"/>
          <w:szCs w:val="24"/>
        </w:rPr>
        <w:t xml:space="preserve">, este negocio ilegal podría ser de hasta 2.500 millones de pesos al mes. </w:t>
      </w:r>
    </w:p>
    <w:p w:rsidR="001D4C6B" w:rsidRPr="00190476" w:rsidRDefault="001D4C6B" w:rsidP="00190476">
      <w:pPr>
        <w:widowControl w:val="0"/>
        <w:spacing w:after="0" w:line="240" w:lineRule="auto"/>
        <w:ind w:left="720" w:right="49"/>
        <w:jc w:val="both"/>
        <w:rPr>
          <w:rFonts w:ascii="Tahoma" w:eastAsia="Arial" w:hAnsi="Tahoma" w:cs="Tahoma"/>
          <w:sz w:val="24"/>
          <w:szCs w:val="24"/>
        </w:rPr>
      </w:pPr>
    </w:p>
    <w:p w:rsidR="001D4C6B" w:rsidRPr="00190476" w:rsidRDefault="001D4C6B" w:rsidP="00C74C57">
      <w:pPr>
        <w:widowControl w:val="0"/>
        <w:spacing w:after="0" w:line="240" w:lineRule="auto"/>
        <w:ind w:right="49"/>
        <w:jc w:val="both"/>
        <w:rPr>
          <w:rFonts w:ascii="Tahoma" w:eastAsia="Arial" w:hAnsi="Tahoma" w:cs="Tahoma"/>
          <w:b/>
          <w:bCs/>
          <w:sz w:val="24"/>
          <w:szCs w:val="24"/>
        </w:rPr>
      </w:pPr>
      <w:r w:rsidRPr="00190476">
        <w:rPr>
          <w:rFonts w:ascii="Tahoma" w:eastAsia="Arial" w:hAnsi="Tahoma" w:cs="Tahoma"/>
          <w:sz w:val="24"/>
          <w:szCs w:val="24"/>
        </w:rPr>
        <w:t xml:space="preserve">Según cifras de la Secretaría Distrital de Seguridad, Convivencia y Justicia, en año y medio se han recuperado $10.374.056 entre bicicletas y partes robadas, </w:t>
      </w:r>
      <w:r w:rsidRPr="00190476">
        <w:rPr>
          <w:rFonts w:ascii="Tahoma" w:eastAsia="Arial" w:hAnsi="Tahoma" w:cs="Tahoma"/>
          <w:b/>
          <w:bCs/>
          <w:sz w:val="24"/>
          <w:szCs w:val="24"/>
        </w:rPr>
        <w:t>tan solo el 0,024% del negocio de este mercado ilegal.</w:t>
      </w:r>
    </w:p>
    <w:p w:rsidR="001D4C6B" w:rsidRPr="00190476" w:rsidRDefault="001D4C6B" w:rsidP="00190476">
      <w:pPr>
        <w:widowControl w:val="0"/>
        <w:spacing w:after="0" w:line="240" w:lineRule="auto"/>
        <w:ind w:left="360" w:right="49"/>
        <w:jc w:val="both"/>
        <w:rPr>
          <w:rFonts w:ascii="Tahoma" w:eastAsia="Arial" w:hAnsi="Tahoma" w:cs="Tahoma"/>
          <w:sz w:val="24"/>
          <w:szCs w:val="24"/>
        </w:rPr>
      </w:pPr>
    </w:p>
    <w:p w:rsidR="001D4C6B" w:rsidRPr="00190476" w:rsidRDefault="001D4C6B" w:rsidP="00190476">
      <w:pPr>
        <w:widowControl w:val="0"/>
        <w:spacing w:after="0" w:line="240" w:lineRule="auto"/>
        <w:ind w:left="360" w:right="49"/>
        <w:jc w:val="both"/>
        <w:rPr>
          <w:rFonts w:ascii="Tahoma" w:eastAsia="Arial" w:hAnsi="Tahoma" w:cs="Tahoma"/>
          <w:sz w:val="24"/>
          <w:szCs w:val="24"/>
        </w:rPr>
      </w:pPr>
    </w:p>
    <w:p w:rsidR="001D4C6B" w:rsidRPr="00190476" w:rsidRDefault="001D4C6B" w:rsidP="00190476">
      <w:pPr>
        <w:pStyle w:val="Prrafodelista"/>
        <w:widowControl w:val="0"/>
        <w:numPr>
          <w:ilvl w:val="1"/>
          <w:numId w:val="15"/>
        </w:numPr>
        <w:spacing w:after="0" w:line="240" w:lineRule="auto"/>
        <w:ind w:right="49"/>
        <w:jc w:val="both"/>
        <w:rPr>
          <w:rFonts w:ascii="Tahoma" w:eastAsia="Arial" w:hAnsi="Tahoma" w:cs="Tahoma"/>
          <w:b/>
          <w:sz w:val="24"/>
          <w:szCs w:val="24"/>
        </w:rPr>
      </w:pPr>
      <w:r w:rsidRPr="00190476">
        <w:rPr>
          <w:rFonts w:ascii="Tahoma" w:eastAsia="Arial" w:hAnsi="Tahoma" w:cs="Tahoma"/>
          <w:b/>
          <w:sz w:val="24"/>
          <w:szCs w:val="24"/>
        </w:rPr>
        <w:t xml:space="preserve"> Percepción del uso de la bicicleta </w:t>
      </w:r>
    </w:p>
    <w:p w:rsidR="001D4C6B" w:rsidRPr="00190476" w:rsidRDefault="001D4C6B" w:rsidP="00190476">
      <w:pPr>
        <w:pStyle w:val="Prrafodelista"/>
        <w:widowControl w:val="0"/>
        <w:spacing w:after="0" w:line="240" w:lineRule="auto"/>
        <w:ind w:right="49"/>
        <w:jc w:val="both"/>
        <w:rPr>
          <w:rFonts w:ascii="Tahoma" w:eastAsia="Arial" w:hAnsi="Tahoma" w:cs="Tahoma"/>
          <w:b/>
          <w:sz w:val="24"/>
          <w:szCs w:val="24"/>
        </w:rPr>
      </w:pPr>
    </w:p>
    <w:p w:rsidR="001D4C6B" w:rsidRPr="00190476" w:rsidRDefault="001D4C6B" w:rsidP="00190476">
      <w:pPr>
        <w:widowControl w:val="0"/>
        <w:spacing w:after="0" w:line="240" w:lineRule="auto"/>
        <w:ind w:right="49"/>
        <w:jc w:val="both"/>
        <w:rPr>
          <w:rFonts w:ascii="Tahoma" w:eastAsia="Arial" w:hAnsi="Tahoma" w:cs="Tahoma"/>
          <w:i/>
          <w:iCs/>
          <w:sz w:val="24"/>
          <w:szCs w:val="24"/>
        </w:rPr>
      </w:pPr>
      <w:r w:rsidRPr="00190476">
        <w:rPr>
          <w:rFonts w:ascii="Tahoma" w:eastAsia="Arial" w:hAnsi="Tahoma" w:cs="Tahoma"/>
          <w:sz w:val="24"/>
          <w:szCs w:val="24"/>
        </w:rPr>
        <w:t xml:space="preserve">Según la Universidad de la Salle, </w:t>
      </w:r>
      <w:r w:rsidRPr="00190476">
        <w:rPr>
          <w:rFonts w:ascii="Tahoma" w:eastAsia="Arial" w:hAnsi="Tahoma" w:cs="Tahoma"/>
          <w:b/>
          <w:bCs/>
          <w:i/>
          <w:iCs/>
          <w:sz w:val="24"/>
          <w:szCs w:val="24"/>
          <w:u w:val="single"/>
        </w:rPr>
        <w:t xml:space="preserve">en algunos segmentos de la población </w:t>
      </w:r>
      <w:r w:rsidRPr="00190476">
        <w:rPr>
          <w:rFonts w:ascii="Tahoma" w:eastAsia="Arial" w:hAnsi="Tahoma" w:cs="Tahoma"/>
          <w:b/>
          <w:bCs/>
          <w:i/>
          <w:iCs/>
          <w:sz w:val="24"/>
          <w:szCs w:val="24"/>
          <w:u w:val="single"/>
        </w:rPr>
        <w:lastRenderedPageBreak/>
        <w:t>tienen percepciones en las cuales el ciclista es una persona con una condición económica baja o que la bicicleta es un modo de transporte incómodo que genera un desgaste físico o que no está acorde a las actividades diarias.</w:t>
      </w:r>
      <w:r w:rsidRPr="00190476">
        <w:rPr>
          <w:rFonts w:ascii="Tahoma" w:eastAsia="Arial" w:hAnsi="Tahoma" w:cs="Tahoma"/>
          <w:i/>
          <w:iCs/>
          <w:sz w:val="24"/>
          <w:szCs w:val="24"/>
        </w:rPr>
        <w:t xml:space="preserve"> </w:t>
      </w:r>
    </w:p>
    <w:p w:rsidR="001D4C6B" w:rsidRPr="00190476" w:rsidRDefault="001D4C6B" w:rsidP="00190476">
      <w:pPr>
        <w:widowControl w:val="0"/>
        <w:spacing w:after="0" w:line="240" w:lineRule="auto"/>
        <w:ind w:right="49"/>
        <w:jc w:val="both"/>
        <w:rPr>
          <w:rFonts w:ascii="Tahoma" w:eastAsia="Arial" w:hAnsi="Tahoma" w:cs="Tahoma"/>
          <w:i/>
          <w:iCs/>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i/>
          <w:iCs/>
          <w:sz w:val="24"/>
          <w:szCs w:val="24"/>
        </w:rPr>
        <w:t>Estas percepciones pueden asociarse a marcos preconcebidos entre la población como resultado de modelos económicos y culturales donde el automóvil representa el ideal de transporte y bienestar</w:t>
      </w:r>
      <w:r w:rsidRPr="00190476">
        <w:rPr>
          <w:rFonts w:ascii="Tahoma" w:eastAsia="Arial" w:hAnsi="Tahoma" w:cs="Tahoma"/>
          <w:sz w:val="24"/>
          <w:szCs w:val="24"/>
        </w:rPr>
        <w:t xml:space="preserve">.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pStyle w:val="Prrafodelista"/>
        <w:widowControl w:val="0"/>
        <w:spacing w:after="0" w:line="240" w:lineRule="auto"/>
        <w:ind w:left="0" w:right="49"/>
        <w:jc w:val="both"/>
        <w:rPr>
          <w:rFonts w:ascii="Tahoma" w:eastAsia="Arial" w:hAnsi="Tahoma" w:cs="Tahoma"/>
          <w:b/>
          <w:bCs/>
          <w:sz w:val="24"/>
          <w:szCs w:val="24"/>
        </w:rPr>
      </w:pPr>
      <w:r w:rsidRPr="00190476">
        <w:rPr>
          <w:rFonts w:ascii="Tahoma" w:eastAsia="Arial" w:hAnsi="Tahoma" w:cs="Tahoma"/>
          <w:sz w:val="24"/>
          <w:szCs w:val="24"/>
        </w:rPr>
        <w:t xml:space="preserve">No conocemos cuales son las acciones realizadas por la administración encaminadas a cambiar esta </w:t>
      </w:r>
      <w:r w:rsidRPr="00190476">
        <w:rPr>
          <w:rFonts w:ascii="Tahoma" w:eastAsia="Arial" w:hAnsi="Tahoma" w:cs="Tahoma"/>
          <w:b/>
          <w:bCs/>
          <w:sz w:val="24"/>
          <w:szCs w:val="24"/>
        </w:rPr>
        <w:t>percepción.</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1D4C6B" w:rsidP="00190476">
      <w:pPr>
        <w:widowControl w:val="0"/>
        <w:spacing w:after="0" w:line="240" w:lineRule="auto"/>
        <w:ind w:right="49" w:firstLine="424"/>
        <w:jc w:val="both"/>
        <w:rPr>
          <w:rFonts w:ascii="Tahoma" w:eastAsia="Arial" w:hAnsi="Tahoma" w:cs="Tahoma"/>
          <w:b/>
          <w:bCs/>
          <w:sz w:val="24"/>
          <w:szCs w:val="24"/>
        </w:rPr>
      </w:pPr>
      <w:r w:rsidRPr="00190476">
        <w:rPr>
          <w:rFonts w:ascii="Tahoma" w:eastAsia="Arial" w:hAnsi="Tahoma" w:cs="Tahoma"/>
          <w:b/>
          <w:bCs/>
          <w:sz w:val="24"/>
          <w:szCs w:val="24"/>
        </w:rPr>
        <w:t>5.4 Riesgos del uso de bicicleta</w:t>
      </w:r>
    </w:p>
    <w:p w:rsidR="001D4C6B" w:rsidRPr="00190476" w:rsidRDefault="001D4C6B" w:rsidP="00190476">
      <w:pPr>
        <w:widowControl w:val="0"/>
        <w:spacing w:after="0" w:line="240" w:lineRule="auto"/>
        <w:ind w:left="360" w:right="49"/>
        <w:jc w:val="both"/>
        <w:rPr>
          <w:rFonts w:ascii="Tahoma" w:eastAsia="Arial" w:hAnsi="Tahoma" w:cs="Tahoma"/>
          <w:b/>
          <w:bCs/>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b/>
          <w:bCs/>
          <w:sz w:val="24"/>
          <w:szCs w:val="24"/>
        </w:rPr>
        <w:t>¿Cuáles son estos riesgos?</w:t>
      </w:r>
    </w:p>
    <w:p w:rsidR="001D4C6B" w:rsidRPr="00190476" w:rsidRDefault="001D4C6B" w:rsidP="00190476">
      <w:pPr>
        <w:pStyle w:val="Prrafodelista"/>
        <w:widowControl w:val="0"/>
        <w:spacing w:after="0" w:line="240" w:lineRule="auto"/>
        <w:ind w:right="49"/>
        <w:jc w:val="both"/>
        <w:rPr>
          <w:rFonts w:ascii="Tahoma" w:eastAsia="Arial" w:hAnsi="Tahoma" w:cs="Tahoma"/>
          <w:b/>
          <w:bCs/>
          <w:sz w:val="24"/>
          <w:szCs w:val="24"/>
        </w:rPr>
      </w:pPr>
    </w:p>
    <w:p w:rsidR="001D4C6B" w:rsidRPr="00190476" w:rsidRDefault="001D4C6B" w:rsidP="00190476">
      <w:pPr>
        <w:pStyle w:val="Prrafodelista"/>
        <w:widowControl w:val="0"/>
        <w:numPr>
          <w:ilvl w:val="0"/>
          <w:numId w:val="12"/>
        </w:numPr>
        <w:spacing w:after="0" w:line="240" w:lineRule="auto"/>
        <w:ind w:right="49"/>
        <w:jc w:val="both"/>
        <w:rPr>
          <w:rFonts w:ascii="Tahoma" w:eastAsia="Arial" w:hAnsi="Tahoma" w:cs="Tahoma"/>
          <w:b/>
          <w:bCs/>
          <w:sz w:val="24"/>
          <w:szCs w:val="24"/>
        </w:rPr>
      </w:pPr>
      <w:r w:rsidRPr="00190476">
        <w:rPr>
          <w:rFonts w:ascii="Tahoma" w:eastAsia="Arial" w:hAnsi="Tahoma" w:cs="Tahoma"/>
          <w:b/>
          <w:bCs/>
          <w:sz w:val="24"/>
          <w:szCs w:val="24"/>
        </w:rPr>
        <w:t xml:space="preserve">Inseguridad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bCs/>
          <w:sz w:val="24"/>
          <w:szCs w:val="24"/>
        </w:rPr>
        <w:t>En Bogotá, 18 bicicletas son hurtadas cada día para el primer semestre de 2018 y durante los primeros 7 meses del año, la cifra aumentó respecto al año anterior en más de 1933 casos, alcanzando los 4.011 robos solo en Bogotá.</w:t>
      </w:r>
      <w:r w:rsidRPr="00190476">
        <w:rPr>
          <w:rFonts w:ascii="Tahoma" w:eastAsia="Arial" w:hAnsi="Tahoma" w:cs="Tahoma"/>
          <w:sz w:val="24"/>
          <w:szCs w:val="24"/>
        </w:rPr>
        <w:t xml:space="preserve"> Si bien se incrementó el número de personas que utilizan la bici como medio de transporte, también se incrementaron los hurtos de estas, por supuesto los delincuentes ven en esta actividad. En este sentido los ladrones ven en esta actividad ilícita, un ingreso económico bastante significativo.</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pStyle w:val="Prrafodelista"/>
        <w:widowControl w:val="0"/>
        <w:numPr>
          <w:ilvl w:val="0"/>
          <w:numId w:val="11"/>
        </w:numPr>
        <w:spacing w:after="0" w:line="240" w:lineRule="auto"/>
        <w:ind w:right="49"/>
        <w:jc w:val="both"/>
        <w:rPr>
          <w:rFonts w:ascii="Tahoma" w:eastAsia="Arial" w:hAnsi="Tahoma" w:cs="Tahoma"/>
          <w:sz w:val="24"/>
          <w:szCs w:val="24"/>
        </w:rPr>
      </w:pPr>
      <w:r w:rsidRPr="00190476">
        <w:rPr>
          <w:rFonts w:ascii="Tahoma" w:eastAsia="Arial" w:hAnsi="Tahoma" w:cs="Tahoma"/>
          <w:b/>
          <w:bCs/>
          <w:sz w:val="24"/>
          <w:szCs w:val="24"/>
        </w:rPr>
        <w:t xml:space="preserve">Siniestros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sz w:val="24"/>
          <w:szCs w:val="24"/>
        </w:rPr>
        <w:t xml:space="preserve">Sin embargo, y más allá de que esto esté pasando, es preocupante ver el incremento de muertes de biciusuarios a causa del hurto de la bicicleta y los que se ven involucrados en accidentes de tránsito.  Según informe de Medicina Legal las lesiones por accidente de transporte para el 2017, fue de 2.520 casos. </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sz w:val="24"/>
          <w:szCs w:val="24"/>
        </w:rPr>
        <w:t>Según las muertes por accidente de tránsito de acuerdo al tipo de vehículo, la bicicleta ocupa el segundo lugar con 370 casos para el 2017.</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i/>
          <w:iCs/>
          <w:sz w:val="24"/>
          <w:szCs w:val="24"/>
        </w:rPr>
      </w:pPr>
      <w:r w:rsidRPr="00190476">
        <w:rPr>
          <w:rFonts w:ascii="Tahoma" w:eastAsia="Arial" w:hAnsi="Tahoma" w:cs="Tahoma"/>
          <w:b/>
          <w:bCs/>
          <w:sz w:val="24"/>
          <w:szCs w:val="24"/>
          <w:u w:val="single"/>
        </w:rPr>
        <w:t>El profesor Ricardo Montezuma,</w:t>
      </w:r>
      <w:r w:rsidRPr="00190476">
        <w:rPr>
          <w:rFonts w:ascii="Tahoma" w:eastAsia="Arial" w:hAnsi="Tahoma" w:cs="Tahoma"/>
          <w:sz w:val="24"/>
          <w:szCs w:val="24"/>
        </w:rPr>
        <w:t xml:space="preserve"> especialista en Urbanismo y Movilidad, presentó un reciente estudio donde afirma que es </w:t>
      </w:r>
      <w:r w:rsidRPr="00190476">
        <w:rPr>
          <w:rFonts w:ascii="Tahoma" w:eastAsia="Arial" w:hAnsi="Tahoma" w:cs="Tahoma"/>
          <w:i/>
          <w:iCs/>
          <w:sz w:val="24"/>
          <w:szCs w:val="24"/>
        </w:rPr>
        <w:t>preocupante las muertes que se están presentando en la ciudad donde cada vez más hay usuarios de bicicletas comprometidos.</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i/>
          <w:iCs/>
          <w:sz w:val="24"/>
          <w:szCs w:val="24"/>
        </w:rPr>
        <w:lastRenderedPageBreak/>
        <w:t>En promedio cuatro usuarios de este vehículo heridos por accidentes simples en las calles de la capital, peor lo más preocupante es que cada seis días uno muere por la misma causa.</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Style w:val="Refdenotaalpie"/>
          <w:rFonts w:ascii="Tahoma" w:eastAsia="Arial" w:hAnsi="Tahoma" w:cs="Tahoma"/>
          <w:sz w:val="24"/>
          <w:szCs w:val="24"/>
        </w:rPr>
        <w:footnoteReference w:id="3"/>
      </w:r>
      <w:r w:rsidRPr="00190476">
        <w:rPr>
          <w:rFonts w:ascii="Tahoma" w:eastAsia="Arial" w:hAnsi="Tahoma" w:cs="Tahoma"/>
          <w:sz w:val="24"/>
          <w:szCs w:val="24"/>
        </w:rPr>
        <w:t xml:space="preserve">En la última década (2007-2017) en </w:t>
      </w:r>
      <w:r w:rsidRPr="00190476">
        <w:rPr>
          <w:rFonts w:ascii="Tahoma" w:eastAsia="Arial" w:hAnsi="Tahoma" w:cs="Tahoma"/>
          <w:bCs/>
          <w:sz w:val="24"/>
          <w:szCs w:val="24"/>
        </w:rPr>
        <w:t>Bogotá fallecieron 576 ciclistas y otros 11.100 resultaron heridos en accidentes de tránsito.</w:t>
      </w:r>
      <w:r w:rsidRPr="00190476">
        <w:rPr>
          <w:rFonts w:ascii="Tahoma" w:eastAsia="Arial" w:hAnsi="Tahoma" w:cs="Tahoma"/>
          <w:sz w:val="24"/>
          <w:szCs w:val="24"/>
        </w:rPr>
        <w:t xml:space="preserve"> El año más funesto fue 2016, a pesar de la existencia de la Ley 1811 de 2016 “por la cual se otorgan incentivos para promover el uso de la 11 la bicicleta en el territorio nacional y se modifica el Código Nacional de Tránsito”, el </w:t>
      </w:r>
      <w:r w:rsidRPr="00190476">
        <w:rPr>
          <w:rFonts w:ascii="Tahoma" w:eastAsia="Arial" w:hAnsi="Tahoma" w:cs="Tahoma"/>
          <w:bCs/>
          <w:sz w:val="24"/>
          <w:szCs w:val="24"/>
        </w:rPr>
        <w:t xml:space="preserve">registro oficial alcanzó 71 fatalidades (7 fallecidos más que en 2015) y 1.271 lesionados. Según el Espectador. </w:t>
      </w:r>
    </w:p>
    <w:p w:rsidR="001D4C6B" w:rsidRPr="00190476" w:rsidRDefault="001D4C6B" w:rsidP="00190476">
      <w:pPr>
        <w:widowControl w:val="0"/>
        <w:spacing w:after="0" w:line="240" w:lineRule="auto"/>
        <w:ind w:right="49"/>
        <w:jc w:val="both"/>
        <w:rPr>
          <w:rFonts w:ascii="Tahoma" w:eastAsia="Arial" w:hAnsi="Tahoma" w:cs="Tahoma"/>
          <w:b/>
          <w:bCs/>
          <w:sz w:val="24"/>
          <w:szCs w:val="24"/>
        </w:rPr>
      </w:pPr>
    </w:p>
    <w:p w:rsidR="001D4C6B" w:rsidRPr="00190476" w:rsidRDefault="001D4C6B" w:rsidP="00190476">
      <w:pPr>
        <w:pStyle w:val="Prrafodelista"/>
        <w:widowControl w:val="0"/>
        <w:numPr>
          <w:ilvl w:val="0"/>
          <w:numId w:val="11"/>
        </w:numPr>
        <w:spacing w:after="0" w:line="240" w:lineRule="auto"/>
        <w:ind w:right="49"/>
        <w:jc w:val="both"/>
        <w:rPr>
          <w:rFonts w:ascii="Tahoma" w:eastAsia="Arial" w:hAnsi="Tahoma" w:cs="Tahoma"/>
          <w:sz w:val="24"/>
          <w:szCs w:val="24"/>
        </w:rPr>
      </w:pPr>
      <w:r w:rsidRPr="00190476">
        <w:rPr>
          <w:rFonts w:ascii="Tahoma" w:eastAsia="Arial" w:hAnsi="Tahoma" w:cs="Tahoma"/>
          <w:b/>
          <w:bCs/>
          <w:sz w:val="24"/>
          <w:szCs w:val="24"/>
        </w:rPr>
        <w:t>La exposición a emisiones</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bCs/>
          <w:sz w:val="24"/>
          <w:szCs w:val="24"/>
        </w:rPr>
      </w:pPr>
      <w:r w:rsidRPr="00190476">
        <w:rPr>
          <w:rFonts w:ascii="Tahoma" w:eastAsia="Arial" w:hAnsi="Tahoma" w:cs="Tahoma"/>
          <w:bCs/>
          <w:sz w:val="24"/>
          <w:szCs w:val="24"/>
        </w:rPr>
        <w:t xml:space="preserve">A </w:t>
      </w:r>
      <w:r w:rsidR="00A34F38">
        <w:rPr>
          <w:rFonts w:ascii="Tahoma" w:eastAsia="Arial" w:hAnsi="Tahoma" w:cs="Tahoma"/>
          <w:bCs/>
          <w:sz w:val="24"/>
          <w:szCs w:val="24"/>
        </w:rPr>
        <w:t>la</w:t>
      </w:r>
      <w:r w:rsidRPr="00190476">
        <w:rPr>
          <w:rFonts w:ascii="Tahoma" w:eastAsia="Arial" w:hAnsi="Tahoma" w:cs="Tahoma"/>
          <w:bCs/>
          <w:sz w:val="24"/>
          <w:szCs w:val="24"/>
        </w:rPr>
        <w:t>s dificultades de infraestructura, los entusiastas de la bicicleta llevan la peor parte al respirar el aire cada vez más contaminado; la falta de parqueaderos y duchas en sus lugares de trabajo o estudio.</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pStyle w:val="Prrafodelista"/>
        <w:widowControl w:val="0"/>
        <w:numPr>
          <w:ilvl w:val="0"/>
          <w:numId w:val="11"/>
        </w:numPr>
        <w:spacing w:after="0" w:line="240" w:lineRule="auto"/>
        <w:ind w:right="49"/>
        <w:jc w:val="both"/>
        <w:rPr>
          <w:rFonts w:ascii="Tahoma" w:eastAsia="Arial" w:hAnsi="Tahoma" w:cs="Tahoma"/>
          <w:b/>
          <w:sz w:val="24"/>
          <w:szCs w:val="24"/>
        </w:rPr>
      </w:pPr>
      <w:r w:rsidRPr="00190476">
        <w:rPr>
          <w:rFonts w:ascii="Tahoma" w:eastAsia="Arial" w:hAnsi="Tahoma" w:cs="Tahoma"/>
          <w:b/>
          <w:bCs/>
          <w:sz w:val="24"/>
          <w:szCs w:val="24"/>
        </w:rPr>
        <w:t>Déficit de Estacionamientos</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u w:val="single"/>
        </w:rPr>
      </w:pPr>
      <w:r w:rsidRPr="00190476">
        <w:rPr>
          <w:rStyle w:val="Refdenotaalpie"/>
          <w:rFonts w:ascii="Tahoma" w:eastAsia="Arial" w:hAnsi="Tahoma" w:cs="Tahoma"/>
          <w:sz w:val="24"/>
          <w:szCs w:val="24"/>
        </w:rPr>
        <w:footnoteReference w:id="4"/>
      </w:r>
      <w:r w:rsidRPr="00190476">
        <w:rPr>
          <w:rFonts w:ascii="Tahoma" w:eastAsia="Arial" w:hAnsi="Tahoma" w:cs="Tahoma"/>
          <w:sz w:val="24"/>
          <w:szCs w:val="24"/>
        </w:rPr>
        <w:t xml:space="preserve">Según la respuesta del IDU entregada para el debate de la presente Proposición 276, </w:t>
      </w:r>
      <w:r w:rsidRPr="00190476">
        <w:rPr>
          <w:rFonts w:ascii="Tahoma" w:eastAsia="Arial" w:hAnsi="Tahoma" w:cs="Tahoma"/>
          <w:sz w:val="24"/>
          <w:szCs w:val="24"/>
          <w:u w:val="single"/>
        </w:rPr>
        <w:t>en la actual administración no han construido ciclo-parqueaderos, el último contrato que se suscribió para tal fin fue en el año 2014.</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sz w:val="24"/>
          <w:szCs w:val="24"/>
        </w:rPr>
        <w:t>Por supuesto que tampoco hay servicios complementarios (sitios de descanso, bebederos, información, mantenimiento, exposición de la carga u objetos personales durante el recorrido).</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pStyle w:val="Prrafodelista"/>
        <w:widowControl w:val="0"/>
        <w:numPr>
          <w:ilvl w:val="0"/>
          <w:numId w:val="11"/>
        </w:numPr>
        <w:spacing w:after="0" w:line="240" w:lineRule="auto"/>
        <w:ind w:right="49"/>
        <w:jc w:val="both"/>
        <w:rPr>
          <w:rFonts w:ascii="Tahoma" w:eastAsia="Arial" w:hAnsi="Tahoma" w:cs="Tahoma"/>
          <w:sz w:val="24"/>
          <w:szCs w:val="24"/>
        </w:rPr>
      </w:pPr>
      <w:r w:rsidRPr="00190476">
        <w:rPr>
          <w:rFonts w:ascii="Tahoma" w:eastAsia="Arial" w:hAnsi="Tahoma" w:cs="Tahoma"/>
          <w:b/>
          <w:bCs/>
          <w:sz w:val="24"/>
          <w:szCs w:val="24"/>
        </w:rPr>
        <w:t>Pocas Opciones De Intermodalidad</w:t>
      </w:r>
    </w:p>
    <w:p w:rsidR="001D4C6B" w:rsidRPr="00190476" w:rsidRDefault="001D4C6B" w:rsidP="00190476">
      <w:pPr>
        <w:widowControl w:val="0"/>
        <w:spacing w:after="0" w:line="240" w:lineRule="auto"/>
        <w:ind w:right="49"/>
        <w:jc w:val="both"/>
        <w:rPr>
          <w:rFonts w:ascii="Tahoma" w:eastAsia="Arial" w:hAnsi="Tahoma" w:cs="Tahoma"/>
          <w:sz w:val="24"/>
          <w:szCs w:val="24"/>
        </w:rPr>
      </w:pPr>
    </w:p>
    <w:p w:rsidR="001D4C6B" w:rsidRPr="00190476" w:rsidRDefault="001D4C6B" w:rsidP="00190476">
      <w:pPr>
        <w:widowControl w:val="0"/>
        <w:spacing w:after="0" w:line="240" w:lineRule="auto"/>
        <w:ind w:right="49"/>
        <w:jc w:val="both"/>
        <w:rPr>
          <w:rFonts w:ascii="Tahoma" w:eastAsia="Arial" w:hAnsi="Tahoma" w:cs="Tahoma"/>
          <w:sz w:val="24"/>
          <w:szCs w:val="24"/>
        </w:rPr>
      </w:pPr>
      <w:r w:rsidRPr="00190476">
        <w:rPr>
          <w:rFonts w:ascii="Tahoma" w:eastAsia="Arial" w:hAnsi="Tahoma" w:cs="Tahoma"/>
          <w:sz w:val="24"/>
          <w:szCs w:val="24"/>
        </w:rPr>
        <w:t xml:space="preserve">Otro limitante para el uso de la bicicleta, Según estudio realizado por la Universidad de la Salle, </w:t>
      </w:r>
      <w:r w:rsidRPr="00190476">
        <w:rPr>
          <w:rFonts w:ascii="Tahoma" w:eastAsia="Arial" w:hAnsi="Tahoma" w:cs="Tahoma"/>
          <w:bCs/>
          <w:sz w:val="24"/>
          <w:szCs w:val="24"/>
        </w:rPr>
        <w:t>es la ausencia de opciones que faciliten la intermodalidad (posibilidad de transporte de las bicis en buses del SITP,</w:t>
      </w:r>
      <w:r w:rsidRPr="00190476">
        <w:rPr>
          <w:rFonts w:ascii="Tahoma" w:eastAsia="Arial" w:hAnsi="Tahoma" w:cs="Tahoma"/>
          <w:sz w:val="24"/>
          <w:szCs w:val="24"/>
        </w:rPr>
        <w:t xml:space="preserve"> estacionamientos seguros en donde se pueda dejar la bici durante más de un día por situaciones de lluvia, cambios de actividades o cansancio). </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Pr="00190476" w:rsidRDefault="00C74C57" w:rsidP="00190476">
      <w:pPr>
        <w:pStyle w:val="Prrafodelista"/>
        <w:widowControl w:val="0"/>
        <w:numPr>
          <w:ilvl w:val="0"/>
          <w:numId w:val="3"/>
        </w:numPr>
        <w:spacing w:after="0" w:line="240" w:lineRule="auto"/>
        <w:ind w:left="0" w:right="49" w:firstLine="0"/>
        <w:jc w:val="both"/>
        <w:rPr>
          <w:rFonts w:ascii="Tahoma" w:eastAsia="Arial" w:hAnsi="Tahoma" w:cs="Tahoma"/>
          <w:b/>
          <w:bCs/>
          <w:sz w:val="24"/>
          <w:szCs w:val="24"/>
        </w:rPr>
      </w:pPr>
      <w:r w:rsidRPr="00190476">
        <w:rPr>
          <w:rFonts w:ascii="Tahoma" w:eastAsia="Arial" w:hAnsi="Tahoma" w:cs="Tahoma"/>
          <w:b/>
          <w:bCs/>
          <w:sz w:val="24"/>
          <w:szCs w:val="24"/>
        </w:rPr>
        <w:lastRenderedPageBreak/>
        <w:t xml:space="preserve">REFERENTES INTERNACIONALES </w:t>
      </w:r>
    </w:p>
    <w:p w:rsidR="001D4C6B" w:rsidRPr="00190476" w:rsidRDefault="001D4C6B" w:rsidP="00190476">
      <w:pPr>
        <w:pStyle w:val="Prrafodelista"/>
        <w:widowControl w:val="0"/>
        <w:spacing w:after="0" w:line="240" w:lineRule="auto"/>
        <w:ind w:left="360" w:right="49"/>
        <w:jc w:val="both"/>
        <w:rPr>
          <w:rFonts w:ascii="Tahoma" w:eastAsia="Arial" w:hAnsi="Tahoma" w:cs="Tahoma"/>
          <w:b/>
          <w:bCs/>
          <w:sz w:val="24"/>
          <w:szCs w:val="24"/>
        </w:rPr>
      </w:pPr>
    </w:p>
    <w:p w:rsidR="001D4C6B" w:rsidRDefault="001D4C6B" w:rsidP="00190476">
      <w:pPr>
        <w:pStyle w:val="Prrafodelista"/>
        <w:numPr>
          <w:ilvl w:val="1"/>
          <w:numId w:val="17"/>
        </w:numPr>
        <w:spacing w:after="0" w:line="240" w:lineRule="auto"/>
        <w:jc w:val="both"/>
        <w:rPr>
          <w:rFonts w:ascii="Tahoma" w:hAnsi="Tahoma" w:cs="Tahoma"/>
          <w:b/>
          <w:bCs/>
          <w:sz w:val="24"/>
          <w:szCs w:val="24"/>
        </w:rPr>
      </w:pPr>
      <w:r w:rsidRPr="00190476">
        <w:rPr>
          <w:rFonts w:ascii="Tahoma" w:hAnsi="Tahoma" w:cs="Tahoma"/>
          <w:b/>
          <w:bCs/>
          <w:sz w:val="24"/>
          <w:szCs w:val="24"/>
        </w:rPr>
        <w:t xml:space="preserve"> Experiencias de Registros de Bicicleta a nivel internacional: </w:t>
      </w:r>
    </w:p>
    <w:p w:rsidR="00C74C57" w:rsidRPr="00190476" w:rsidRDefault="00C74C57" w:rsidP="00C74C57">
      <w:pPr>
        <w:pStyle w:val="Prrafodelista"/>
        <w:spacing w:after="0" w:line="240" w:lineRule="auto"/>
        <w:ind w:left="360"/>
        <w:jc w:val="both"/>
        <w:rPr>
          <w:rFonts w:ascii="Tahoma" w:hAnsi="Tahoma" w:cs="Tahoma"/>
          <w:b/>
          <w:bCs/>
          <w:sz w:val="24"/>
          <w:szCs w:val="24"/>
        </w:rPr>
      </w:pPr>
    </w:p>
    <w:p w:rsidR="001D4C6B" w:rsidRPr="00C74C57" w:rsidRDefault="001D4C6B" w:rsidP="00C74C57">
      <w:pPr>
        <w:pStyle w:val="Prrafodelista"/>
        <w:numPr>
          <w:ilvl w:val="0"/>
          <w:numId w:val="11"/>
        </w:numPr>
        <w:spacing w:after="0" w:line="240" w:lineRule="auto"/>
        <w:jc w:val="both"/>
        <w:rPr>
          <w:rFonts w:ascii="Tahoma" w:hAnsi="Tahoma" w:cs="Tahoma"/>
          <w:sz w:val="24"/>
          <w:szCs w:val="24"/>
        </w:rPr>
      </w:pPr>
      <w:r w:rsidRPr="00C74C57">
        <w:rPr>
          <w:rFonts w:ascii="Tahoma" w:hAnsi="Tahoma" w:cs="Tahoma"/>
          <w:b/>
          <w:bCs/>
          <w:sz w:val="24"/>
          <w:szCs w:val="24"/>
        </w:rPr>
        <w:t>REINO UNIDO</w:t>
      </w:r>
    </w:p>
    <w:p w:rsidR="00C74C57" w:rsidRDefault="00C74C57"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BikeRegister es una iniciativa implementada en</w:t>
      </w:r>
      <w:r w:rsidR="00C74C57">
        <w:rPr>
          <w:rFonts w:ascii="Tahoma" w:hAnsi="Tahoma" w:cs="Tahoma"/>
          <w:sz w:val="24"/>
          <w:szCs w:val="24"/>
        </w:rPr>
        <w:t xml:space="preserve"> el Reino Unido la cual al bici</w:t>
      </w:r>
      <w:r w:rsidRPr="00190476">
        <w:rPr>
          <w:rFonts w:ascii="Tahoma" w:hAnsi="Tahoma" w:cs="Tahoma"/>
          <w:sz w:val="24"/>
          <w:szCs w:val="24"/>
        </w:rPr>
        <w:t xml:space="preserve">usuario disfrutar de una serie de beneficios, entre esos que “la bicicleta sea un objetivo menos atractivo para los ladrones, y si es robada y recuperada por la Policía, su bicicleta puede ser fácilmente devuelta al propietario (Bikeregister, 2016). </w:t>
      </w:r>
    </w:p>
    <w:p w:rsidR="00C74C57" w:rsidRPr="00190476" w:rsidRDefault="00C74C57"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En primer lugar, “los datos se almacenan en la base de datos en línea de manera segura. En adición, las fuerzas de policía del Reino Unido tienen acceso seguro a la información. Y así si se roban una bicicleta, puede "marcarla" como robada en la base de datos, a través de la cuenta en línea” (Bikeregister, 2016). </w:t>
      </w:r>
    </w:p>
    <w:p w:rsidR="00C74C57" w:rsidRPr="00190476" w:rsidRDefault="00C74C57"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BikeRegister también proporciona protección para compradores y vendedores de bicicletas de segunda mano: “El documento de propiedad (descargable a través de su cuenta) es su libro de registro y proporcion</w:t>
      </w:r>
      <w:r w:rsidR="00C74C57">
        <w:rPr>
          <w:rFonts w:ascii="Tahoma" w:hAnsi="Tahoma" w:cs="Tahoma"/>
          <w:sz w:val="24"/>
          <w:szCs w:val="24"/>
        </w:rPr>
        <w:t>a prueba de propiedad para cual</w:t>
      </w:r>
      <w:r w:rsidRPr="00190476">
        <w:rPr>
          <w:rFonts w:ascii="Tahoma" w:hAnsi="Tahoma" w:cs="Tahoma"/>
          <w:sz w:val="24"/>
          <w:szCs w:val="24"/>
        </w:rPr>
        <w:t xml:space="preserve">quier comprador potencial” (Bikeregister, 2016). </w:t>
      </w:r>
    </w:p>
    <w:p w:rsidR="00C74C57" w:rsidRPr="00190476" w:rsidRDefault="00C74C57"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El registro de la bicicleta no tiene costo y le ofrece </w:t>
      </w:r>
      <w:r w:rsidR="00C74C57">
        <w:rPr>
          <w:rFonts w:ascii="Tahoma" w:hAnsi="Tahoma" w:cs="Tahoma"/>
          <w:sz w:val="24"/>
          <w:szCs w:val="24"/>
        </w:rPr>
        <w:t>los siguientes beneficios (Bike</w:t>
      </w:r>
      <w:r w:rsidRPr="00190476">
        <w:rPr>
          <w:rFonts w:ascii="Tahoma" w:hAnsi="Tahoma" w:cs="Tahoma"/>
          <w:sz w:val="24"/>
          <w:szCs w:val="24"/>
        </w:rPr>
        <w:t xml:space="preserve">register, 2016): </w:t>
      </w:r>
    </w:p>
    <w:p w:rsidR="00C74C57" w:rsidRPr="00190476" w:rsidRDefault="00C74C57" w:rsidP="00190476">
      <w:pPr>
        <w:spacing w:after="0" w:line="240" w:lineRule="auto"/>
        <w:jc w:val="both"/>
        <w:rPr>
          <w:rFonts w:ascii="Tahoma" w:hAnsi="Tahoma" w:cs="Tahoma"/>
          <w:sz w:val="24"/>
          <w:szCs w:val="24"/>
        </w:rPr>
      </w:pPr>
    </w:p>
    <w:p w:rsidR="001D4C6B" w:rsidRPr="00190476" w:rsidRDefault="001D4C6B" w:rsidP="00C74C57">
      <w:pPr>
        <w:pStyle w:val="Prrafodelista"/>
        <w:numPr>
          <w:ilvl w:val="0"/>
          <w:numId w:val="21"/>
        </w:numPr>
        <w:spacing w:after="0" w:line="240" w:lineRule="auto"/>
        <w:jc w:val="both"/>
        <w:rPr>
          <w:rFonts w:ascii="Tahoma" w:hAnsi="Tahoma" w:cs="Tahoma"/>
          <w:sz w:val="24"/>
          <w:szCs w:val="24"/>
        </w:rPr>
      </w:pPr>
      <w:r w:rsidRPr="00190476">
        <w:rPr>
          <w:rFonts w:ascii="Tahoma" w:hAnsi="Tahoma" w:cs="Tahoma"/>
          <w:sz w:val="24"/>
          <w:szCs w:val="24"/>
        </w:rPr>
        <w:t xml:space="preserve">Registro de por vida en la base de datos BikeRegister </w:t>
      </w:r>
    </w:p>
    <w:p w:rsidR="001D4C6B" w:rsidRPr="00190476" w:rsidRDefault="001D4C6B" w:rsidP="00C74C57">
      <w:pPr>
        <w:pStyle w:val="Prrafodelista"/>
        <w:numPr>
          <w:ilvl w:val="0"/>
          <w:numId w:val="21"/>
        </w:numPr>
        <w:spacing w:after="0" w:line="240" w:lineRule="auto"/>
        <w:jc w:val="both"/>
        <w:rPr>
          <w:rFonts w:ascii="Tahoma" w:hAnsi="Tahoma" w:cs="Tahoma"/>
          <w:sz w:val="24"/>
          <w:szCs w:val="24"/>
        </w:rPr>
      </w:pPr>
      <w:r w:rsidRPr="00190476">
        <w:rPr>
          <w:rFonts w:ascii="Tahoma" w:hAnsi="Tahoma" w:cs="Tahoma"/>
          <w:sz w:val="24"/>
          <w:szCs w:val="24"/>
        </w:rPr>
        <w:t xml:space="preserve">Un registro para ser usado como prueba de propiedad </w:t>
      </w:r>
    </w:p>
    <w:p w:rsidR="001D4C6B" w:rsidRPr="00190476" w:rsidRDefault="001D4C6B" w:rsidP="00C74C57">
      <w:pPr>
        <w:pStyle w:val="Prrafodelista"/>
        <w:numPr>
          <w:ilvl w:val="0"/>
          <w:numId w:val="21"/>
        </w:numPr>
        <w:spacing w:after="0" w:line="240" w:lineRule="auto"/>
        <w:jc w:val="both"/>
        <w:rPr>
          <w:rFonts w:ascii="Tahoma" w:hAnsi="Tahoma" w:cs="Tahoma"/>
          <w:sz w:val="24"/>
          <w:szCs w:val="24"/>
        </w:rPr>
      </w:pPr>
      <w:r w:rsidRPr="00190476">
        <w:rPr>
          <w:rFonts w:ascii="Tahoma" w:hAnsi="Tahoma" w:cs="Tahoma"/>
          <w:sz w:val="24"/>
          <w:szCs w:val="24"/>
        </w:rPr>
        <w:t xml:space="preserve">Acceso en línea seguro a su cuenta </w:t>
      </w:r>
    </w:p>
    <w:p w:rsidR="00C74C57" w:rsidRDefault="00C74C57" w:rsidP="00190476">
      <w:pPr>
        <w:spacing w:after="0" w:line="240" w:lineRule="auto"/>
        <w:jc w:val="both"/>
        <w:rPr>
          <w:rFonts w:ascii="Tahoma" w:hAnsi="Tahoma" w:cs="Tahoma"/>
          <w:b/>
          <w:bCs/>
          <w:sz w:val="24"/>
          <w:szCs w:val="24"/>
        </w:rPr>
      </w:pPr>
    </w:p>
    <w:p w:rsidR="001D4C6B" w:rsidRPr="00C74C57" w:rsidRDefault="001D4C6B" w:rsidP="00C74C57">
      <w:pPr>
        <w:pStyle w:val="Prrafodelista"/>
        <w:numPr>
          <w:ilvl w:val="0"/>
          <w:numId w:val="8"/>
        </w:numPr>
        <w:spacing w:after="0" w:line="240" w:lineRule="auto"/>
        <w:jc w:val="both"/>
        <w:rPr>
          <w:rFonts w:ascii="Tahoma" w:hAnsi="Tahoma" w:cs="Tahoma"/>
          <w:sz w:val="24"/>
          <w:szCs w:val="24"/>
        </w:rPr>
      </w:pPr>
      <w:r w:rsidRPr="00C74C57">
        <w:rPr>
          <w:rFonts w:ascii="Tahoma" w:hAnsi="Tahoma" w:cs="Tahoma"/>
          <w:b/>
          <w:bCs/>
          <w:sz w:val="24"/>
          <w:szCs w:val="24"/>
        </w:rPr>
        <w:t>TORONTO - CANADÁ</w:t>
      </w:r>
    </w:p>
    <w:p w:rsidR="00C74C57" w:rsidRDefault="00C74C57"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Dos métodos de registro se han implementado en la ciudad de Toronto: </w:t>
      </w:r>
    </w:p>
    <w:p w:rsidR="00C74C57" w:rsidRPr="00190476" w:rsidRDefault="00C74C57" w:rsidP="00190476">
      <w:pPr>
        <w:spacing w:after="0" w:line="240" w:lineRule="auto"/>
        <w:jc w:val="both"/>
        <w:rPr>
          <w:rFonts w:ascii="Tahoma" w:hAnsi="Tahoma" w:cs="Tahoma"/>
          <w:sz w:val="24"/>
          <w:szCs w:val="24"/>
        </w:rPr>
      </w:pPr>
    </w:p>
    <w:p w:rsidR="001D4C6B" w:rsidRPr="00C74C57" w:rsidRDefault="001D4C6B" w:rsidP="00C74C57">
      <w:pPr>
        <w:pStyle w:val="Prrafodelista"/>
        <w:numPr>
          <w:ilvl w:val="0"/>
          <w:numId w:val="23"/>
        </w:numPr>
        <w:spacing w:after="0" w:line="240" w:lineRule="auto"/>
        <w:jc w:val="both"/>
        <w:rPr>
          <w:rFonts w:ascii="Tahoma" w:hAnsi="Tahoma" w:cs="Tahoma"/>
          <w:sz w:val="24"/>
          <w:szCs w:val="24"/>
        </w:rPr>
      </w:pPr>
      <w:r w:rsidRPr="00C74C57">
        <w:rPr>
          <w:rFonts w:ascii="Tahoma" w:hAnsi="Tahoma" w:cs="Tahoma"/>
          <w:sz w:val="24"/>
          <w:szCs w:val="24"/>
        </w:rPr>
        <w:t>Sistema de registro de bicicletas en línea</w:t>
      </w:r>
      <w:r w:rsidR="00C74C57">
        <w:rPr>
          <w:rFonts w:ascii="Tahoma" w:hAnsi="Tahoma" w:cs="Tahoma"/>
          <w:sz w:val="24"/>
          <w:szCs w:val="24"/>
        </w:rPr>
        <w:t>.</w:t>
      </w:r>
    </w:p>
    <w:p w:rsidR="001D4C6B" w:rsidRPr="00C74C57" w:rsidRDefault="001D4C6B" w:rsidP="00C74C57">
      <w:pPr>
        <w:pStyle w:val="Prrafodelista"/>
        <w:numPr>
          <w:ilvl w:val="0"/>
          <w:numId w:val="23"/>
        </w:numPr>
        <w:spacing w:after="0" w:line="240" w:lineRule="auto"/>
        <w:jc w:val="both"/>
        <w:rPr>
          <w:rFonts w:ascii="Tahoma" w:hAnsi="Tahoma" w:cs="Tahoma"/>
          <w:sz w:val="24"/>
          <w:szCs w:val="24"/>
        </w:rPr>
      </w:pPr>
      <w:r w:rsidRPr="00C74C57">
        <w:rPr>
          <w:rFonts w:ascii="Tahoma" w:hAnsi="Tahoma" w:cs="Tahoma"/>
          <w:sz w:val="24"/>
          <w:szCs w:val="24"/>
        </w:rPr>
        <w:t>Formulario de inscripción impreso que es enviado a las autoridades competentes, con el fin de tener un registro de la bicicleta en la base de datos de las instituciones públicas</w:t>
      </w:r>
      <w:r w:rsidR="00C74C57">
        <w:rPr>
          <w:rFonts w:ascii="Tahoma" w:hAnsi="Tahoma" w:cs="Tahoma"/>
          <w:sz w:val="24"/>
          <w:szCs w:val="24"/>
        </w:rPr>
        <w:t>.</w:t>
      </w:r>
    </w:p>
    <w:p w:rsidR="001D4C6B" w:rsidRPr="00190476" w:rsidRDefault="001D4C6B" w:rsidP="00190476">
      <w:pPr>
        <w:pStyle w:val="Prrafodelista"/>
        <w:spacing w:after="0" w:line="240" w:lineRule="auto"/>
        <w:ind w:left="0"/>
        <w:jc w:val="both"/>
        <w:rPr>
          <w:rFonts w:ascii="Tahoma" w:hAnsi="Tahoma" w:cs="Tahoma"/>
          <w:noProof/>
          <w:sz w:val="24"/>
          <w:szCs w:val="24"/>
        </w:rPr>
      </w:pPr>
    </w:p>
    <w:p w:rsidR="001D4C6B" w:rsidRPr="00190476" w:rsidRDefault="001D4C6B" w:rsidP="00190476">
      <w:pPr>
        <w:pStyle w:val="Prrafodelista"/>
        <w:spacing w:after="0" w:line="240" w:lineRule="auto"/>
        <w:ind w:left="785"/>
        <w:jc w:val="center"/>
        <w:rPr>
          <w:rFonts w:ascii="Tahoma" w:hAnsi="Tahoma" w:cs="Tahoma"/>
          <w:sz w:val="24"/>
          <w:szCs w:val="24"/>
        </w:rPr>
      </w:pPr>
      <w:r w:rsidRPr="00190476">
        <w:rPr>
          <w:rFonts w:ascii="Tahoma" w:hAnsi="Tahoma" w:cs="Tahoma"/>
          <w:noProof/>
          <w:sz w:val="24"/>
          <w:szCs w:val="24"/>
        </w:rPr>
        <w:lastRenderedPageBreak/>
        <w:drawing>
          <wp:anchor distT="0" distB="0" distL="114300" distR="114300" simplePos="0" relativeHeight="251658240" behindDoc="1" locked="0" layoutInCell="1" allowOverlap="1">
            <wp:simplePos x="0" y="0"/>
            <wp:positionH relativeFrom="margin">
              <wp:posOffset>520065</wp:posOffset>
            </wp:positionH>
            <wp:positionV relativeFrom="paragraph">
              <wp:posOffset>156193</wp:posOffset>
            </wp:positionV>
            <wp:extent cx="4571029" cy="4098338"/>
            <wp:effectExtent l="0" t="0" r="1270" b="0"/>
            <wp:wrapTight wrapText="bothSides">
              <wp:wrapPolygon edited="0">
                <wp:start x="0" y="0"/>
                <wp:lineTo x="0" y="21486"/>
                <wp:lineTo x="21516" y="21486"/>
                <wp:lineTo x="21516"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1029" cy="4098338"/>
                    </a:xfrm>
                    <a:prstGeom prst="rect">
                      <a:avLst/>
                    </a:prstGeom>
                    <a:noFill/>
                    <a:ln>
                      <a:noFill/>
                    </a:ln>
                  </pic:spPr>
                </pic:pic>
              </a:graphicData>
            </a:graphic>
          </wp:anchor>
        </w:drawing>
      </w: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C74C57" w:rsidRDefault="00C74C57" w:rsidP="00190476">
      <w:pPr>
        <w:spacing w:after="0" w:line="240" w:lineRule="auto"/>
        <w:jc w:val="center"/>
        <w:rPr>
          <w:rFonts w:ascii="Tahoma" w:hAnsi="Tahoma" w:cs="Tahoma"/>
          <w:b/>
          <w:sz w:val="24"/>
          <w:szCs w:val="24"/>
        </w:rPr>
      </w:pPr>
    </w:p>
    <w:p w:rsidR="001D4C6B" w:rsidRPr="00190476" w:rsidRDefault="001D4C6B" w:rsidP="00190476">
      <w:pPr>
        <w:spacing w:after="0" w:line="240" w:lineRule="auto"/>
        <w:jc w:val="center"/>
        <w:rPr>
          <w:rFonts w:ascii="Tahoma" w:hAnsi="Tahoma" w:cs="Tahoma"/>
          <w:sz w:val="24"/>
          <w:szCs w:val="24"/>
        </w:rPr>
      </w:pPr>
      <w:r w:rsidRPr="00190476">
        <w:rPr>
          <w:rFonts w:ascii="Tahoma" w:hAnsi="Tahoma" w:cs="Tahoma"/>
          <w:b/>
          <w:sz w:val="24"/>
          <w:szCs w:val="24"/>
        </w:rPr>
        <w:t>Fuente:</w:t>
      </w:r>
      <w:r w:rsidRPr="00190476">
        <w:rPr>
          <w:rFonts w:ascii="Tahoma" w:hAnsi="Tahoma" w:cs="Tahoma"/>
          <w:sz w:val="24"/>
          <w:szCs w:val="24"/>
        </w:rPr>
        <w:t xml:space="preserve"> Formulario descargado de la página oficial de la policía de Toronto. http://www.torontopolice.on.ca/bike/</w:t>
      </w:r>
    </w:p>
    <w:p w:rsidR="00C74C57" w:rsidRDefault="00C74C57" w:rsidP="00190476">
      <w:pPr>
        <w:spacing w:after="0" w:line="240" w:lineRule="auto"/>
        <w:jc w:val="both"/>
        <w:rPr>
          <w:rFonts w:ascii="Tahoma" w:hAnsi="Tahoma" w:cs="Tahoma"/>
          <w:b/>
          <w:bCs/>
          <w:sz w:val="24"/>
          <w:szCs w:val="24"/>
        </w:rPr>
      </w:pPr>
    </w:p>
    <w:p w:rsidR="001D4C6B" w:rsidRPr="00C74C57" w:rsidRDefault="001D4C6B" w:rsidP="00C74C57">
      <w:pPr>
        <w:pStyle w:val="Prrafodelista"/>
        <w:numPr>
          <w:ilvl w:val="3"/>
          <w:numId w:val="24"/>
        </w:numPr>
        <w:spacing w:after="0" w:line="240" w:lineRule="auto"/>
        <w:jc w:val="both"/>
        <w:rPr>
          <w:rFonts w:ascii="Tahoma" w:hAnsi="Tahoma" w:cs="Tahoma"/>
          <w:sz w:val="24"/>
          <w:szCs w:val="24"/>
        </w:rPr>
      </w:pPr>
      <w:r w:rsidRPr="00C74C57">
        <w:rPr>
          <w:rFonts w:ascii="Tahoma" w:hAnsi="Tahoma" w:cs="Tahoma"/>
          <w:b/>
          <w:bCs/>
          <w:sz w:val="24"/>
          <w:szCs w:val="24"/>
        </w:rPr>
        <w:t>FRANCIA</w:t>
      </w:r>
    </w:p>
    <w:p w:rsidR="00C74C57" w:rsidRPr="00C74C57" w:rsidRDefault="00C74C57" w:rsidP="00C74C57">
      <w:pPr>
        <w:pStyle w:val="Prrafodelista"/>
        <w:spacing w:after="0" w:line="240" w:lineRule="auto"/>
        <w:ind w:left="1440"/>
        <w:jc w:val="both"/>
        <w:rPr>
          <w:rFonts w:ascii="Tahoma" w:hAnsi="Tahoma" w:cs="Tahoma"/>
          <w:sz w:val="24"/>
          <w:szCs w:val="24"/>
        </w:rPr>
      </w:pPr>
    </w:p>
    <w:p w:rsidR="00C74C57" w:rsidRDefault="001D4C6B" w:rsidP="00190476">
      <w:pPr>
        <w:spacing w:after="0" w:line="240" w:lineRule="auto"/>
        <w:jc w:val="both"/>
        <w:rPr>
          <w:rFonts w:ascii="Tahoma" w:hAnsi="Tahoma" w:cs="Tahoma"/>
          <w:sz w:val="24"/>
          <w:szCs w:val="24"/>
        </w:rPr>
      </w:pPr>
      <w:r w:rsidRPr="00190476">
        <w:rPr>
          <w:rFonts w:ascii="Tahoma" w:hAnsi="Tahoma" w:cs="Tahoma"/>
          <w:sz w:val="24"/>
          <w:szCs w:val="24"/>
        </w:rPr>
        <w:t>El BICYCODE es sistema de un único número marcado y estandarizada a nivel nacional (Francia) que permite la devolución de las bicicletas para sus propietarios en caso de robo. El objeto de BICYCODE es “luchar contra el robo, posesión de bienes robados y la reventa ilegal de bicicletas en el país”. De esta manera, busca aumentar las condiciones de seguridad para incentivar el uso frecuente de la bicicleta en los desplazamientos diarios de los ciudadanos (Bicycode, 2016).</w:t>
      </w:r>
    </w:p>
    <w:p w:rsidR="001D4C6B" w:rsidRPr="00190476"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 </w:t>
      </w: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Esta estrategia consiste en una base de datos segura gestionada por la FUB, una red de operadores de bicicletas en asociación con la policía (Bicycode, 2016), a través de la cual el registro BICYCODE permite incluir en la bicicleta un número único y estandarizado que tiene una referencia en una base de datos nacional francesa accesible </w:t>
      </w:r>
      <w:r w:rsidR="00C74C57">
        <w:rPr>
          <w:rFonts w:ascii="Tahoma" w:hAnsi="Tahoma" w:cs="Tahoma"/>
          <w:sz w:val="24"/>
          <w:szCs w:val="24"/>
        </w:rPr>
        <w:t>en línea: www.bicycode.org. (Bi</w:t>
      </w:r>
      <w:r w:rsidRPr="00190476">
        <w:rPr>
          <w:rFonts w:ascii="Tahoma" w:hAnsi="Tahoma" w:cs="Tahoma"/>
          <w:sz w:val="24"/>
          <w:szCs w:val="24"/>
        </w:rPr>
        <w:t xml:space="preserve">cycode, 2016). </w:t>
      </w:r>
    </w:p>
    <w:p w:rsidR="00120528" w:rsidRPr="00190476" w:rsidRDefault="00120528" w:rsidP="00190476">
      <w:pPr>
        <w:spacing w:after="0" w:line="240" w:lineRule="auto"/>
        <w:jc w:val="both"/>
        <w:rPr>
          <w:rFonts w:ascii="Tahoma" w:hAnsi="Tahoma" w:cs="Tahoma"/>
          <w:sz w:val="24"/>
          <w:szCs w:val="24"/>
        </w:rPr>
      </w:pPr>
    </w:p>
    <w:p w:rsidR="001D4C6B" w:rsidRDefault="001D4C6B" w:rsidP="00190476">
      <w:pPr>
        <w:spacing w:after="0" w:line="240" w:lineRule="auto"/>
        <w:jc w:val="both"/>
        <w:rPr>
          <w:rFonts w:ascii="Tahoma" w:hAnsi="Tahoma" w:cs="Tahoma"/>
          <w:sz w:val="24"/>
          <w:szCs w:val="24"/>
        </w:rPr>
      </w:pPr>
      <w:r w:rsidRPr="00190476">
        <w:rPr>
          <w:rFonts w:ascii="Tahoma" w:hAnsi="Tahoma" w:cs="Tahoma"/>
          <w:sz w:val="24"/>
          <w:szCs w:val="24"/>
        </w:rPr>
        <w:t xml:space="preserve">El Sistema BICYCODE es reconocido por el Estado Francés para la lucha contra el robo de bicicletas, y ha recibido el apoyado de los Ministerios de Medio Ambiente e Interior. </w:t>
      </w:r>
    </w:p>
    <w:p w:rsidR="00C74C57" w:rsidRDefault="00C74C57" w:rsidP="00190476">
      <w:pPr>
        <w:spacing w:after="0" w:line="240" w:lineRule="auto"/>
        <w:jc w:val="both"/>
        <w:rPr>
          <w:rFonts w:ascii="Tahoma" w:hAnsi="Tahoma" w:cs="Tahoma"/>
          <w:sz w:val="24"/>
          <w:szCs w:val="24"/>
        </w:rPr>
      </w:pPr>
    </w:p>
    <w:p w:rsidR="00C74C57" w:rsidRPr="00C74C57" w:rsidRDefault="00C74C57" w:rsidP="00C74C57">
      <w:pPr>
        <w:pStyle w:val="Prrafodelista"/>
        <w:numPr>
          <w:ilvl w:val="0"/>
          <w:numId w:val="17"/>
        </w:numPr>
        <w:spacing w:after="0" w:line="240" w:lineRule="auto"/>
        <w:jc w:val="both"/>
        <w:rPr>
          <w:rFonts w:ascii="Tahoma" w:hAnsi="Tahoma" w:cs="Tahoma"/>
          <w:b/>
          <w:sz w:val="24"/>
          <w:szCs w:val="24"/>
        </w:rPr>
      </w:pPr>
      <w:r w:rsidRPr="00C74C57">
        <w:rPr>
          <w:rFonts w:ascii="Tahoma" w:hAnsi="Tahoma" w:cs="Tahoma"/>
          <w:b/>
          <w:sz w:val="24"/>
          <w:szCs w:val="24"/>
        </w:rPr>
        <w:t>EXPERIENCIA NACIONAL</w:t>
      </w:r>
    </w:p>
    <w:p w:rsidR="00C74C57" w:rsidRPr="00C74C57" w:rsidRDefault="00C74C57" w:rsidP="00C74C57">
      <w:pPr>
        <w:pStyle w:val="Prrafodelista"/>
        <w:spacing w:after="0" w:line="240" w:lineRule="auto"/>
        <w:ind w:left="360"/>
        <w:jc w:val="both"/>
        <w:rPr>
          <w:rFonts w:ascii="Tahoma" w:hAnsi="Tahoma" w:cs="Tahoma"/>
          <w:sz w:val="24"/>
          <w:szCs w:val="24"/>
        </w:rPr>
      </w:pPr>
    </w:p>
    <w:p w:rsidR="001D4C6B" w:rsidRDefault="00C74C57" w:rsidP="00190476">
      <w:pPr>
        <w:spacing w:after="0" w:line="240" w:lineRule="auto"/>
        <w:jc w:val="both"/>
        <w:rPr>
          <w:rFonts w:ascii="Tahoma" w:hAnsi="Tahoma" w:cs="Tahoma"/>
          <w:sz w:val="24"/>
          <w:szCs w:val="24"/>
        </w:rPr>
      </w:pPr>
      <w:r>
        <w:rPr>
          <w:rFonts w:ascii="Tahoma" w:hAnsi="Tahoma" w:cs="Tahoma"/>
          <w:sz w:val="24"/>
          <w:szCs w:val="24"/>
        </w:rPr>
        <w:t xml:space="preserve">En Colombia, </w:t>
      </w:r>
      <w:r w:rsidR="001D4C6B" w:rsidRPr="00190476">
        <w:rPr>
          <w:rFonts w:ascii="Tahoma" w:hAnsi="Tahoma" w:cs="Tahoma"/>
          <w:sz w:val="24"/>
          <w:szCs w:val="24"/>
        </w:rPr>
        <w:t xml:space="preserve">cabe resaltar la experiencia de la página web </w:t>
      </w:r>
      <w:r w:rsidR="001D4C6B" w:rsidRPr="00190476">
        <w:rPr>
          <w:rFonts w:ascii="Tahoma" w:hAnsi="Tahoma" w:cs="Tahoma"/>
          <w:sz w:val="24"/>
          <w:szCs w:val="24"/>
          <w:u w:val="single"/>
        </w:rPr>
        <w:t>BiciRegistro.co</w:t>
      </w:r>
      <w:r w:rsidR="001D4C6B" w:rsidRPr="00190476">
        <w:rPr>
          <w:rFonts w:ascii="Tahoma" w:hAnsi="Tahoma" w:cs="Tahoma"/>
          <w:sz w:val="24"/>
          <w:szCs w:val="24"/>
        </w:rPr>
        <w:t xml:space="preserve">, la cual posee un conjunto de herramientas de verificación de la identidad personal de los propietarios y una base de datos que permite registrar el número y marca de las bicicletas, constituyéndose así en una comunidad informática de carácter gratuito destinada a combatir y reducir el comercio de bicicletas robadas o desaparecidas en </w:t>
      </w:r>
      <w:r>
        <w:rPr>
          <w:rFonts w:ascii="Tahoma" w:hAnsi="Tahoma" w:cs="Tahoma"/>
          <w:sz w:val="24"/>
          <w:szCs w:val="24"/>
        </w:rPr>
        <w:t>el país</w:t>
      </w:r>
      <w:r w:rsidR="001D4C6B" w:rsidRPr="00190476">
        <w:rPr>
          <w:rFonts w:ascii="Tahoma" w:hAnsi="Tahoma" w:cs="Tahoma"/>
          <w:sz w:val="24"/>
          <w:szCs w:val="24"/>
        </w:rPr>
        <w:t>.</w:t>
      </w:r>
    </w:p>
    <w:p w:rsidR="00C74C57" w:rsidRPr="00190476" w:rsidRDefault="00C74C57" w:rsidP="00190476">
      <w:pPr>
        <w:spacing w:after="0" w:line="240" w:lineRule="auto"/>
        <w:jc w:val="both"/>
        <w:rPr>
          <w:rFonts w:ascii="Tahoma" w:hAnsi="Tahoma" w:cs="Tahoma"/>
          <w:sz w:val="24"/>
          <w:szCs w:val="24"/>
        </w:rPr>
      </w:pPr>
    </w:p>
    <w:p w:rsidR="001D4C6B" w:rsidRDefault="001D4C6B" w:rsidP="00190476">
      <w:pPr>
        <w:pStyle w:val="Prrafodelista"/>
        <w:numPr>
          <w:ilvl w:val="0"/>
          <w:numId w:val="17"/>
        </w:numPr>
        <w:spacing w:after="0" w:line="240" w:lineRule="auto"/>
        <w:jc w:val="both"/>
        <w:rPr>
          <w:rFonts w:ascii="Tahoma" w:eastAsia="Tahoma" w:hAnsi="Tahoma" w:cs="Tahoma"/>
          <w:b/>
          <w:sz w:val="24"/>
          <w:szCs w:val="24"/>
        </w:rPr>
      </w:pPr>
      <w:r w:rsidRPr="00190476">
        <w:rPr>
          <w:rFonts w:ascii="Tahoma" w:eastAsia="Tahoma" w:hAnsi="Tahoma" w:cs="Tahoma"/>
          <w:b/>
          <w:sz w:val="24"/>
          <w:szCs w:val="24"/>
        </w:rPr>
        <w:t xml:space="preserve"> </w:t>
      </w:r>
      <w:r w:rsidR="00C74C57" w:rsidRPr="00190476">
        <w:rPr>
          <w:rFonts w:ascii="Tahoma" w:eastAsia="Tahoma" w:hAnsi="Tahoma" w:cs="Tahoma"/>
          <w:b/>
          <w:sz w:val="24"/>
          <w:szCs w:val="24"/>
        </w:rPr>
        <w:t>IMPACTO FISCAL</w:t>
      </w:r>
    </w:p>
    <w:p w:rsidR="00C74C57" w:rsidRPr="00190476" w:rsidRDefault="00C74C57" w:rsidP="00C74C57">
      <w:pPr>
        <w:pStyle w:val="Prrafodelista"/>
        <w:spacing w:after="0" w:line="240" w:lineRule="auto"/>
        <w:ind w:left="360"/>
        <w:jc w:val="both"/>
        <w:rPr>
          <w:rFonts w:ascii="Tahoma" w:eastAsia="Tahoma" w:hAnsi="Tahoma" w:cs="Tahoma"/>
          <w:b/>
          <w:sz w:val="24"/>
          <w:szCs w:val="24"/>
        </w:rPr>
      </w:pPr>
    </w:p>
    <w:p w:rsidR="00C34EF6" w:rsidRDefault="00C34EF6" w:rsidP="00D272C1">
      <w:pPr>
        <w:spacing w:after="0" w:line="240" w:lineRule="auto"/>
        <w:jc w:val="both"/>
        <w:rPr>
          <w:rFonts w:ascii="Tahoma" w:eastAsia="Tahoma" w:hAnsi="Tahoma" w:cs="Tahoma"/>
          <w:sz w:val="24"/>
          <w:szCs w:val="24"/>
        </w:rPr>
      </w:pPr>
      <w:r>
        <w:rPr>
          <w:rFonts w:ascii="Tahoma" w:eastAsia="Tahoma" w:hAnsi="Tahoma" w:cs="Tahoma"/>
          <w:sz w:val="24"/>
          <w:szCs w:val="24"/>
        </w:rPr>
        <w:t>De conformidad con el artículo 7 de la ley 819 de 2003, los gastos que genere la presente iniciativa se entenderán incluidos en los presupuestos y en el Plan Operativo Anual de Inversión de la entidad competente.</w:t>
      </w:r>
    </w:p>
    <w:p w:rsidR="00D272C1" w:rsidRDefault="00D272C1" w:rsidP="00D272C1">
      <w:pPr>
        <w:spacing w:after="0" w:line="240" w:lineRule="auto"/>
        <w:jc w:val="both"/>
      </w:pPr>
    </w:p>
    <w:p w:rsidR="00C34EF6" w:rsidRDefault="00D272C1" w:rsidP="00D272C1">
      <w:pPr>
        <w:spacing w:after="0" w:line="240" w:lineRule="auto"/>
        <w:jc w:val="both"/>
      </w:pPr>
      <w:r>
        <w:rPr>
          <w:rFonts w:ascii="Tahoma" w:eastAsia="Tahoma" w:hAnsi="Tahoma" w:cs="Tahoma"/>
          <w:sz w:val="24"/>
          <w:szCs w:val="24"/>
        </w:rPr>
        <w:t>Adicionalmente, encontramos un</w:t>
      </w:r>
      <w:r w:rsidR="00C34EF6">
        <w:rPr>
          <w:rFonts w:ascii="Tahoma" w:eastAsia="Tahoma" w:hAnsi="Tahoma" w:cs="Tahoma"/>
          <w:sz w:val="24"/>
          <w:szCs w:val="24"/>
        </w:rPr>
        <w:t xml:space="preserve"> pronunciamiento de la Corte Constitucional, en la Sentencia C- 911 de 2007, en la cual se puntualizó que el impacto fiscal de las normas, no puede convertirse en óbice, para que las corporaciones públicas ejerzan su f</w:t>
      </w:r>
      <w:r>
        <w:rPr>
          <w:rFonts w:ascii="Tahoma" w:eastAsia="Tahoma" w:hAnsi="Tahoma" w:cs="Tahoma"/>
          <w:sz w:val="24"/>
          <w:szCs w:val="24"/>
        </w:rPr>
        <w:t>unción legislativa y normativa</w:t>
      </w:r>
      <w:r w:rsidR="00C34EF6">
        <w:rPr>
          <w:rFonts w:ascii="Tahoma" w:eastAsia="Tahoma" w:hAnsi="Tahoma" w:cs="Tahoma"/>
          <w:sz w:val="24"/>
          <w:szCs w:val="24"/>
        </w:rPr>
        <w:t>, así:</w:t>
      </w:r>
    </w:p>
    <w:p w:rsidR="00C34EF6" w:rsidRDefault="00C34EF6" w:rsidP="00D272C1">
      <w:pPr>
        <w:spacing w:after="0" w:line="240" w:lineRule="auto"/>
        <w:jc w:val="both"/>
      </w:pPr>
      <w:r>
        <w:rPr>
          <w:rFonts w:ascii="Tahoma" w:eastAsia="Tahoma" w:hAnsi="Tahoma" w:cs="Tahoma"/>
          <w:sz w:val="24"/>
          <w:szCs w:val="24"/>
        </w:rPr>
        <w:t xml:space="preserve"> </w:t>
      </w:r>
    </w:p>
    <w:p w:rsidR="00C34EF6" w:rsidRDefault="00C34EF6" w:rsidP="00D272C1">
      <w:pPr>
        <w:spacing w:after="0" w:line="240" w:lineRule="auto"/>
        <w:jc w:val="both"/>
      </w:pPr>
      <w:r>
        <w:rPr>
          <w:rFonts w:ascii="Tahoma" w:eastAsia="Tahoma" w:hAnsi="Tahoma" w:cs="Tahoma"/>
          <w:i/>
          <w:sz w:val="24"/>
          <w:szCs w:val="24"/>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Pr>
          <w:rFonts w:ascii="Tahoma" w:eastAsia="Tahoma" w:hAnsi="Tahoma" w:cs="Tahoma"/>
          <w:sz w:val="24"/>
          <w:szCs w:val="24"/>
        </w:rPr>
        <w:t>.</w:t>
      </w:r>
    </w:p>
    <w:p w:rsidR="00C34EF6" w:rsidRDefault="00C34EF6" w:rsidP="00D272C1">
      <w:pPr>
        <w:spacing w:after="0" w:line="240" w:lineRule="auto"/>
        <w:jc w:val="both"/>
      </w:pPr>
      <w:r>
        <w:rPr>
          <w:rFonts w:ascii="Tahoma" w:eastAsia="Tahoma" w:hAnsi="Tahoma" w:cs="Tahoma"/>
          <w:sz w:val="24"/>
          <w:szCs w:val="24"/>
        </w:rPr>
        <w:t xml:space="preserve"> </w:t>
      </w:r>
    </w:p>
    <w:p w:rsidR="00C34EF6" w:rsidRDefault="00C34EF6" w:rsidP="00D272C1">
      <w:pPr>
        <w:spacing w:after="0" w:line="240" w:lineRule="auto"/>
        <w:jc w:val="both"/>
      </w:pPr>
      <w:r>
        <w:rPr>
          <w:rFonts w:ascii="Tahoma" w:eastAsia="Tahoma" w:hAnsi="Tahoma" w:cs="Tahoma"/>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rsidR="00C34EF6" w:rsidRDefault="00C34EF6" w:rsidP="00D272C1">
      <w:pPr>
        <w:spacing w:after="0" w:line="240" w:lineRule="auto"/>
        <w:jc w:val="both"/>
      </w:pPr>
      <w:r>
        <w:rPr>
          <w:rFonts w:ascii="Tahoma" w:eastAsia="Tahoma" w:hAnsi="Tahoma" w:cs="Tahoma"/>
          <w:i/>
          <w:sz w:val="24"/>
          <w:szCs w:val="24"/>
        </w:rPr>
        <w:t xml:space="preserve"> </w:t>
      </w:r>
    </w:p>
    <w:p w:rsidR="00C34EF6" w:rsidRDefault="00C34EF6" w:rsidP="00D272C1">
      <w:pPr>
        <w:spacing w:after="0" w:line="240" w:lineRule="auto"/>
        <w:jc w:val="both"/>
      </w:pPr>
      <w:r>
        <w:rPr>
          <w:rFonts w:ascii="Tahoma" w:eastAsia="Tahoma" w:hAnsi="Tahoma" w:cs="Tahoma"/>
          <w:i/>
          <w:sz w:val="24"/>
          <w:szCs w:val="24"/>
        </w:rPr>
        <w:t xml:space="preserve">“Es decir, el mencionado artículo debe interpretarse en el sentido de que su fin es obtener que las leyes que se dicten tengan en cuenta las realidades macroeconómicas, pero </w:t>
      </w:r>
      <w:r>
        <w:rPr>
          <w:rFonts w:ascii="Tahoma" w:eastAsia="Tahoma" w:hAnsi="Tahoma" w:cs="Tahoma"/>
          <w:i/>
          <w:sz w:val="24"/>
          <w:szCs w:val="24"/>
          <w:u w:val="single"/>
        </w:rPr>
        <w:t xml:space="preserve">sin crear barreras insalvables en el ejercicio de la función </w:t>
      </w:r>
      <w:r>
        <w:rPr>
          <w:rFonts w:ascii="Tahoma" w:eastAsia="Tahoma" w:hAnsi="Tahoma" w:cs="Tahoma"/>
          <w:i/>
          <w:sz w:val="24"/>
          <w:szCs w:val="24"/>
          <w:u w:val="single"/>
        </w:rPr>
        <w:lastRenderedPageBreak/>
        <w:t>legislativa ni crear un poder de veto legislativo en cabeza del Ministro de Hacienda</w:t>
      </w:r>
      <w:r>
        <w:rPr>
          <w:rFonts w:ascii="Tahoma" w:eastAsia="Tahoma" w:hAnsi="Tahoma" w:cs="Tahoma"/>
          <w:i/>
          <w:sz w:val="24"/>
          <w:szCs w:val="24"/>
        </w:rPr>
        <w:t>”</w:t>
      </w:r>
      <w:r>
        <w:rPr>
          <w:rStyle w:val="Refdenotaalpie"/>
          <w:rFonts w:ascii="Tahoma" w:eastAsia="Tahoma" w:hAnsi="Tahoma" w:cs="Tahoma"/>
          <w:i/>
          <w:sz w:val="24"/>
          <w:szCs w:val="24"/>
        </w:rPr>
        <w:footnoteReference w:id="5"/>
      </w:r>
      <w:r>
        <w:rPr>
          <w:rFonts w:ascii="Tahoma" w:eastAsia="Tahoma" w:hAnsi="Tahoma" w:cs="Tahoma"/>
          <w:sz w:val="24"/>
          <w:szCs w:val="24"/>
        </w:rPr>
        <w:t xml:space="preserve"> (Subrayado fuera de texto)</w:t>
      </w:r>
    </w:p>
    <w:p w:rsidR="00C34EF6" w:rsidRDefault="00C34EF6" w:rsidP="00D272C1">
      <w:pPr>
        <w:spacing w:after="0" w:line="240" w:lineRule="auto"/>
        <w:ind w:hanging="360"/>
        <w:jc w:val="both"/>
      </w:pPr>
    </w:p>
    <w:p w:rsidR="00C74C57" w:rsidRDefault="00D272C1" w:rsidP="00D272C1">
      <w:pPr>
        <w:spacing w:after="0" w:line="240" w:lineRule="auto"/>
        <w:jc w:val="both"/>
        <w:rPr>
          <w:rFonts w:ascii="Tahoma" w:hAnsi="Tahoma" w:cs="Tahoma"/>
          <w:sz w:val="24"/>
          <w:szCs w:val="24"/>
        </w:rPr>
      </w:pPr>
      <w:r w:rsidRPr="00D272C1">
        <w:rPr>
          <w:rFonts w:ascii="Tahoma" w:hAnsi="Tahoma" w:cs="Tahoma"/>
          <w:sz w:val="24"/>
          <w:szCs w:val="24"/>
        </w:rPr>
        <w:t>Es por todo lo anteriormente expuesto que los Congresistas abajo firmantes, nos permitimos poner a consideración del Honorable Congreso de la República el presente texto, y le solicitamos tramitar y aprobar el proyecto de ley</w:t>
      </w:r>
      <w:r>
        <w:rPr>
          <w:rFonts w:ascii="Tahoma" w:hAnsi="Tahoma" w:cs="Tahoma"/>
          <w:sz w:val="24"/>
          <w:szCs w:val="24"/>
        </w:rPr>
        <w:t>.</w:t>
      </w:r>
    </w:p>
    <w:p w:rsidR="00D272C1" w:rsidRPr="00D272C1" w:rsidRDefault="00D272C1" w:rsidP="00D272C1">
      <w:pPr>
        <w:spacing w:after="0" w:line="240" w:lineRule="auto"/>
        <w:jc w:val="both"/>
        <w:rPr>
          <w:rFonts w:ascii="Tahoma" w:hAnsi="Tahoma" w:cs="Tahoma"/>
          <w:sz w:val="24"/>
          <w:szCs w:val="24"/>
        </w:rPr>
      </w:pPr>
    </w:p>
    <w:p w:rsidR="00C74C57" w:rsidRDefault="00C74C57" w:rsidP="00D272C1">
      <w:pPr>
        <w:spacing w:after="0" w:line="240" w:lineRule="auto"/>
        <w:jc w:val="both"/>
        <w:rPr>
          <w:rFonts w:ascii="Tahoma" w:hAnsi="Tahoma" w:cs="Tahoma"/>
          <w:sz w:val="24"/>
          <w:szCs w:val="24"/>
        </w:rPr>
      </w:pPr>
      <w:r>
        <w:rPr>
          <w:rFonts w:ascii="Tahoma" w:hAnsi="Tahoma" w:cs="Tahoma"/>
          <w:sz w:val="24"/>
          <w:szCs w:val="24"/>
        </w:rPr>
        <w:t xml:space="preserve">De los honorables congresistas, </w:t>
      </w:r>
    </w:p>
    <w:p w:rsidR="00C74C57" w:rsidRDefault="00C74C57" w:rsidP="00190476">
      <w:pPr>
        <w:spacing w:after="0" w:line="240" w:lineRule="auto"/>
        <w:rPr>
          <w:rFonts w:ascii="Tahoma" w:hAnsi="Tahoma" w:cs="Tahoma"/>
          <w:sz w:val="24"/>
          <w:szCs w:val="24"/>
        </w:rPr>
      </w:pPr>
    </w:p>
    <w:p w:rsidR="00C74C57" w:rsidRDefault="00C74C57" w:rsidP="00190476">
      <w:pPr>
        <w:spacing w:after="0" w:line="240" w:lineRule="auto"/>
        <w:rPr>
          <w:rFonts w:ascii="Tahoma" w:hAnsi="Tahoma" w:cs="Tahoma"/>
          <w:sz w:val="24"/>
          <w:szCs w:val="24"/>
        </w:rPr>
      </w:pPr>
    </w:p>
    <w:p w:rsidR="00C74C57" w:rsidRDefault="00C74C57" w:rsidP="00190476">
      <w:pPr>
        <w:spacing w:after="0" w:line="240" w:lineRule="auto"/>
        <w:rPr>
          <w:rFonts w:ascii="Tahoma" w:hAnsi="Tahoma" w:cs="Tahoma"/>
          <w:sz w:val="24"/>
          <w:szCs w:val="24"/>
        </w:rPr>
      </w:pPr>
    </w:p>
    <w:p w:rsidR="00C74C57" w:rsidRDefault="00C74C57" w:rsidP="00190476">
      <w:pPr>
        <w:spacing w:after="0" w:line="240" w:lineRule="auto"/>
        <w:rPr>
          <w:rFonts w:ascii="Tahoma" w:hAnsi="Tahoma" w:cs="Tahoma"/>
          <w:sz w:val="24"/>
          <w:szCs w:val="24"/>
        </w:rPr>
      </w:pPr>
    </w:p>
    <w:p w:rsidR="00C34EF6" w:rsidRPr="00C74C57" w:rsidRDefault="00C74C57" w:rsidP="00C34EF6">
      <w:pPr>
        <w:spacing w:after="0" w:line="240" w:lineRule="auto"/>
        <w:rPr>
          <w:rFonts w:ascii="Tahoma" w:hAnsi="Tahoma" w:cs="Tahoma"/>
          <w:sz w:val="24"/>
          <w:szCs w:val="24"/>
        </w:rPr>
      </w:pPr>
      <w:r w:rsidRPr="00C34EF6">
        <w:rPr>
          <w:rFonts w:ascii="Tahoma" w:hAnsi="Tahoma" w:cs="Tahoma"/>
          <w:b/>
          <w:sz w:val="24"/>
          <w:szCs w:val="24"/>
        </w:rPr>
        <w:t>IRMA LUZ HERRERA</w:t>
      </w:r>
      <w:r w:rsidR="00C34EF6" w:rsidRPr="00C34EF6">
        <w:rPr>
          <w:rFonts w:ascii="Tahoma" w:hAnsi="Tahoma" w:cs="Tahoma"/>
          <w:b/>
          <w:sz w:val="24"/>
          <w:szCs w:val="24"/>
        </w:rPr>
        <w:t xml:space="preserve"> </w:t>
      </w:r>
      <w:r w:rsidR="00C34EF6" w:rsidRPr="00C34EF6">
        <w:rPr>
          <w:rFonts w:ascii="Tahoma" w:hAnsi="Tahoma" w:cs="Tahoma"/>
          <w:b/>
          <w:sz w:val="24"/>
          <w:szCs w:val="24"/>
        </w:rPr>
        <w:tab/>
      </w:r>
      <w:r w:rsidR="00C34EF6" w:rsidRPr="00C34EF6">
        <w:rPr>
          <w:rFonts w:ascii="Tahoma" w:hAnsi="Tahoma" w:cs="Tahoma"/>
          <w:b/>
          <w:sz w:val="24"/>
          <w:szCs w:val="24"/>
        </w:rPr>
        <w:tab/>
      </w:r>
      <w:r w:rsidR="00C34EF6" w:rsidRPr="00C34EF6">
        <w:rPr>
          <w:rFonts w:ascii="Tahoma" w:hAnsi="Tahoma" w:cs="Tahoma"/>
          <w:b/>
          <w:sz w:val="24"/>
          <w:szCs w:val="24"/>
        </w:rPr>
        <w:tab/>
      </w:r>
      <w:r w:rsidR="00C34EF6" w:rsidRPr="00C34EF6">
        <w:rPr>
          <w:rFonts w:ascii="Tahoma" w:hAnsi="Tahoma" w:cs="Tahoma"/>
          <w:b/>
          <w:sz w:val="24"/>
          <w:szCs w:val="24"/>
        </w:rPr>
        <w:tab/>
        <w:t>CARLOS EDUARDO GUEVARA V.</w:t>
      </w:r>
      <w:r w:rsidR="00C34EF6">
        <w:rPr>
          <w:rFonts w:ascii="Tahoma" w:hAnsi="Tahoma" w:cs="Tahoma"/>
          <w:sz w:val="24"/>
          <w:szCs w:val="24"/>
        </w:rPr>
        <w:t xml:space="preserve"> </w:t>
      </w:r>
      <w:r w:rsidRPr="00C74C57">
        <w:rPr>
          <w:rFonts w:ascii="Tahoma" w:hAnsi="Tahoma" w:cs="Tahoma"/>
          <w:sz w:val="24"/>
          <w:szCs w:val="24"/>
        </w:rPr>
        <w:t>Representante a la Cámara por Bogotá</w:t>
      </w:r>
      <w:r w:rsidR="00C34EF6">
        <w:rPr>
          <w:rFonts w:ascii="Tahoma" w:hAnsi="Tahoma" w:cs="Tahoma"/>
          <w:sz w:val="24"/>
          <w:szCs w:val="24"/>
        </w:rPr>
        <w:t xml:space="preserve"> </w:t>
      </w:r>
      <w:r w:rsidR="00C34EF6">
        <w:rPr>
          <w:rFonts w:ascii="Tahoma" w:hAnsi="Tahoma" w:cs="Tahoma"/>
          <w:sz w:val="24"/>
          <w:szCs w:val="24"/>
        </w:rPr>
        <w:tab/>
      </w:r>
      <w:r w:rsidR="00C34EF6">
        <w:rPr>
          <w:rFonts w:ascii="Tahoma" w:hAnsi="Tahoma" w:cs="Tahoma"/>
          <w:sz w:val="24"/>
          <w:szCs w:val="24"/>
        </w:rPr>
        <w:tab/>
      </w:r>
      <w:r w:rsidR="00C34EF6" w:rsidRPr="00C74C57">
        <w:rPr>
          <w:rFonts w:ascii="Tahoma" w:hAnsi="Tahoma" w:cs="Tahoma"/>
          <w:sz w:val="24"/>
          <w:szCs w:val="24"/>
        </w:rPr>
        <w:t>Senador de la República</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Partido Político MIRA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Partido Político MIRA</w:t>
      </w:r>
    </w:p>
    <w:p w:rsidR="00C34EF6" w:rsidRPr="00C74C57" w:rsidRDefault="00C34EF6" w:rsidP="00C34EF6">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C34EF6" w:rsidRPr="00C34EF6" w:rsidRDefault="00C34EF6" w:rsidP="00C34EF6">
      <w:pPr>
        <w:spacing w:after="0" w:line="240" w:lineRule="auto"/>
        <w:rPr>
          <w:rFonts w:ascii="Tahoma" w:hAnsi="Tahoma" w:cs="Tahoma"/>
          <w:b/>
          <w:sz w:val="24"/>
          <w:szCs w:val="24"/>
        </w:rPr>
      </w:pPr>
      <w:r w:rsidRPr="00C34EF6">
        <w:rPr>
          <w:rFonts w:ascii="Tahoma" w:hAnsi="Tahoma" w:cs="Tahoma"/>
          <w:b/>
          <w:sz w:val="24"/>
          <w:szCs w:val="24"/>
        </w:rPr>
        <w:t xml:space="preserve">AYDEE LIZARAZO CUBILLOS </w:t>
      </w:r>
      <w:r w:rsidRPr="00C34EF6">
        <w:rPr>
          <w:rFonts w:ascii="Tahoma" w:hAnsi="Tahoma" w:cs="Tahoma"/>
          <w:b/>
          <w:sz w:val="24"/>
          <w:szCs w:val="24"/>
        </w:rPr>
        <w:tab/>
      </w:r>
      <w:r w:rsidRPr="00C34EF6">
        <w:rPr>
          <w:rFonts w:ascii="Tahoma" w:hAnsi="Tahoma" w:cs="Tahoma"/>
          <w:b/>
          <w:sz w:val="24"/>
          <w:szCs w:val="24"/>
        </w:rPr>
        <w:tab/>
      </w:r>
      <w:r w:rsidRPr="00C34EF6">
        <w:rPr>
          <w:rFonts w:ascii="Tahoma" w:hAnsi="Tahoma" w:cs="Tahoma"/>
          <w:b/>
          <w:sz w:val="24"/>
          <w:szCs w:val="24"/>
        </w:rPr>
        <w:tab/>
        <w:t>ANA PAOLA AGUDELO</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Senadora de la República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Senadora de la República</w:t>
      </w:r>
    </w:p>
    <w:p w:rsidR="00C34EF6" w:rsidRPr="00C74C57" w:rsidRDefault="00C34EF6" w:rsidP="00C34EF6">
      <w:pPr>
        <w:spacing w:after="0" w:line="240" w:lineRule="auto"/>
        <w:rPr>
          <w:rFonts w:ascii="Tahoma" w:hAnsi="Tahoma" w:cs="Tahoma"/>
          <w:sz w:val="24"/>
          <w:szCs w:val="24"/>
        </w:rPr>
      </w:pPr>
      <w:r w:rsidRPr="00C74C57">
        <w:rPr>
          <w:rFonts w:ascii="Tahoma" w:hAnsi="Tahoma" w:cs="Tahoma"/>
          <w:sz w:val="24"/>
          <w:szCs w:val="24"/>
        </w:rPr>
        <w:t>Partido Político MIRA</w:t>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C74C57">
        <w:rPr>
          <w:rFonts w:ascii="Tahoma" w:hAnsi="Tahoma" w:cs="Tahoma"/>
          <w:sz w:val="24"/>
          <w:szCs w:val="24"/>
        </w:rPr>
        <w:t>Partido Político MIRA</w:t>
      </w:r>
    </w:p>
    <w:p w:rsidR="00C34EF6" w:rsidRPr="00C74C57" w:rsidRDefault="00C34EF6" w:rsidP="00C34EF6">
      <w:pPr>
        <w:spacing w:after="0" w:line="240" w:lineRule="auto"/>
        <w:rPr>
          <w:rFonts w:ascii="Tahoma" w:hAnsi="Tahoma" w:cs="Tahoma"/>
          <w:sz w:val="24"/>
          <w:szCs w:val="24"/>
        </w:rPr>
      </w:pPr>
    </w:p>
    <w:p w:rsidR="00C34EF6" w:rsidRDefault="00C34EF6" w:rsidP="00C34EF6">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p>
    <w:p w:rsidR="00525A95" w:rsidRPr="00C74C57" w:rsidRDefault="00525A95" w:rsidP="00C34EF6">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C74C57" w:rsidRPr="00C74C57" w:rsidRDefault="00C74C57" w:rsidP="00C74C57">
      <w:pPr>
        <w:spacing w:after="0" w:line="240" w:lineRule="auto"/>
        <w:rPr>
          <w:rFonts w:ascii="Tahoma" w:hAnsi="Tahoma" w:cs="Tahoma"/>
          <w:sz w:val="24"/>
          <w:szCs w:val="24"/>
        </w:rPr>
      </w:pPr>
    </w:p>
    <w:p w:rsidR="00525A95" w:rsidRDefault="00525A95" w:rsidP="00525A95">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t>ANDRES GARCÍA ZUCARDI</w:t>
      </w:r>
    </w:p>
    <w:p w:rsidR="00525A95" w:rsidRPr="00525A95" w:rsidRDefault="00525A95" w:rsidP="00525A95">
      <w:pPr>
        <w:spacing w:after="0" w:line="240" w:lineRule="auto"/>
        <w:rPr>
          <w:rFonts w:ascii="Tahoma" w:eastAsia="Times New Roman" w:hAnsi="Tahoma" w:cs="Tahoma"/>
          <w:bCs/>
          <w:color w:val="000000"/>
          <w:sz w:val="24"/>
          <w:szCs w:val="24"/>
        </w:rPr>
      </w:pPr>
      <w:r w:rsidRPr="00525A95">
        <w:rPr>
          <w:rFonts w:ascii="Tahoma" w:eastAsia="Times New Roman" w:hAnsi="Tahoma" w:cs="Tahoma"/>
          <w:bCs/>
          <w:color w:val="000000"/>
          <w:sz w:val="24"/>
          <w:szCs w:val="24"/>
        </w:rPr>
        <w:t>Senador de la República</w:t>
      </w:r>
    </w:p>
    <w:p w:rsidR="00C74C57" w:rsidRPr="00C74C57" w:rsidRDefault="00C74C57" w:rsidP="00C74C57">
      <w:pPr>
        <w:spacing w:after="0" w:line="240" w:lineRule="auto"/>
        <w:rPr>
          <w:rFonts w:ascii="Tahoma" w:hAnsi="Tahoma" w:cs="Tahoma"/>
          <w:sz w:val="24"/>
          <w:szCs w:val="24"/>
        </w:rPr>
      </w:pPr>
    </w:p>
    <w:sectPr w:rsidR="00C74C57" w:rsidRPr="00C74C57" w:rsidSect="00190476">
      <w:headerReference w:type="default" r:id="rId8"/>
      <w:pgSz w:w="12240" w:h="15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60" w:rsidRDefault="00911160" w:rsidP="006343CA">
      <w:pPr>
        <w:spacing w:after="0" w:line="240" w:lineRule="auto"/>
      </w:pPr>
      <w:r>
        <w:separator/>
      </w:r>
    </w:p>
  </w:endnote>
  <w:endnote w:type="continuationSeparator" w:id="0">
    <w:p w:rsidR="00911160" w:rsidRDefault="00911160" w:rsidP="0063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60" w:rsidRDefault="00911160" w:rsidP="006343CA">
      <w:pPr>
        <w:spacing w:after="0" w:line="240" w:lineRule="auto"/>
      </w:pPr>
      <w:r>
        <w:separator/>
      </w:r>
    </w:p>
  </w:footnote>
  <w:footnote w:type="continuationSeparator" w:id="0">
    <w:p w:rsidR="00911160" w:rsidRDefault="00911160" w:rsidP="006343CA">
      <w:pPr>
        <w:spacing w:after="0" w:line="240" w:lineRule="auto"/>
      </w:pPr>
      <w:r>
        <w:continuationSeparator/>
      </w:r>
    </w:p>
  </w:footnote>
  <w:footnote w:id="1">
    <w:p w:rsidR="00FC1B4A" w:rsidRPr="00720518" w:rsidRDefault="00FC1B4A" w:rsidP="00584351">
      <w:pPr>
        <w:widowControl w:val="0"/>
        <w:spacing w:after="0" w:line="240" w:lineRule="auto"/>
        <w:ind w:right="49"/>
        <w:jc w:val="both"/>
        <w:rPr>
          <w:rFonts w:asciiTheme="majorHAnsi" w:eastAsia="Arial" w:hAnsiTheme="majorHAnsi" w:cstheme="majorHAnsi"/>
          <w:sz w:val="32"/>
          <w:szCs w:val="32"/>
        </w:rPr>
      </w:pPr>
      <w:r>
        <w:rPr>
          <w:rStyle w:val="Refdenotaalpie"/>
        </w:rPr>
        <w:footnoteRef/>
      </w:r>
      <w:r>
        <w:t xml:space="preserve"> </w:t>
      </w:r>
      <w:r w:rsidRPr="00720518">
        <w:rPr>
          <w:rFonts w:asciiTheme="majorHAnsi" w:eastAsia="Arial" w:hAnsiTheme="majorHAnsi" w:cstheme="majorHAnsi"/>
          <w:sz w:val="16"/>
          <w:szCs w:val="16"/>
        </w:rPr>
        <w:t>Esta información fue tomada de: https://noticias.caracoltv.com/bogota/les-cambian-el-color-o-las-desguazan-vea-como-mafias-desaparecen-bicicletas-en-bogota</w:t>
      </w:r>
    </w:p>
  </w:footnote>
  <w:footnote w:id="2">
    <w:p w:rsidR="00FC1B4A" w:rsidRDefault="00FC1B4A" w:rsidP="00584351">
      <w:pPr>
        <w:pStyle w:val="Textonotapie"/>
      </w:pPr>
      <w:r>
        <w:rPr>
          <w:rStyle w:val="Refdenotaalpie"/>
        </w:rPr>
        <w:footnoteRef/>
      </w:r>
      <w:r>
        <w:t xml:space="preserve"> </w:t>
      </w:r>
      <w:r w:rsidRPr="0003571E">
        <w:rPr>
          <w:rFonts w:asciiTheme="majorHAnsi" w:eastAsia="Arial" w:hAnsiTheme="majorHAnsi" w:cstheme="majorHAnsi"/>
          <w:sz w:val="16"/>
          <w:szCs w:val="16"/>
        </w:rPr>
        <w:t>Fuente: http://www.eltiempo.com/bogota/como-venden-las-bicicletas-que-serian-robadas-en-bogota-121676</w:t>
      </w:r>
    </w:p>
  </w:footnote>
  <w:footnote w:id="3">
    <w:p w:rsidR="00FC1B4A" w:rsidRPr="008E0529" w:rsidRDefault="00FC1B4A" w:rsidP="001D4C6B">
      <w:pPr>
        <w:widowControl w:val="0"/>
        <w:spacing w:after="0" w:line="240" w:lineRule="auto"/>
        <w:ind w:right="49"/>
        <w:jc w:val="both"/>
        <w:rPr>
          <w:rFonts w:asciiTheme="majorHAnsi" w:eastAsia="Arial" w:hAnsiTheme="majorHAnsi" w:cstheme="majorHAnsi"/>
          <w:sz w:val="16"/>
          <w:szCs w:val="16"/>
        </w:rPr>
      </w:pPr>
      <w:r w:rsidRPr="008E0529">
        <w:rPr>
          <w:rStyle w:val="Refdenotaalpie"/>
          <w:sz w:val="16"/>
          <w:szCs w:val="16"/>
        </w:rPr>
        <w:footnoteRef/>
      </w:r>
      <w:r w:rsidRPr="008E0529">
        <w:rPr>
          <w:sz w:val="16"/>
          <w:szCs w:val="16"/>
        </w:rPr>
        <w:t xml:space="preserve"> </w:t>
      </w:r>
      <w:r w:rsidRPr="008E0529">
        <w:rPr>
          <w:rFonts w:asciiTheme="majorHAnsi" w:eastAsia="Arial" w:hAnsiTheme="majorHAnsi" w:cstheme="majorHAnsi"/>
          <w:sz w:val="16"/>
          <w:szCs w:val="16"/>
        </w:rPr>
        <w:t>http://blogs.elespectador.com/actualidad/la-sinfonia-del-pedal/ciclistas-20-30-anos-los-mas-mueren-bogota</w:t>
      </w:r>
    </w:p>
    <w:p w:rsidR="00FC1B4A" w:rsidRDefault="00FC1B4A" w:rsidP="001D4C6B">
      <w:pPr>
        <w:pStyle w:val="Textonotapie"/>
      </w:pPr>
    </w:p>
  </w:footnote>
  <w:footnote w:id="4">
    <w:p w:rsidR="00FC1B4A" w:rsidRDefault="00FC1B4A" w:rsidP="001D4C6B">
      <w:pPr>
        <w:widowControl w:val="0"/>
        <w:spacing w:after="0" w:line="240" w:lineRule="auto"/>
        <w:ind w:right="49"/>
        <w:jc w:val="both"/>
        <w:rPr>
          <w:rFonts w:asciiTheme="majorHAnsi" w:eastAsia="Arial" w:hAnsiTheme="majorHAnsi" w:cstheme="majorHAnsi"/>
          <w:sz w:val="32"/>
          <w:szCs w:val="32"/>
        </w:rPr>
      </w:pPr>
      <w:r>
        <w:rPr>
          <w:rStyle w:val="Refdenotaalpie"/>
        </w:rPr>
        <w:footnoteRef/>
      </w:r>
      <w:r>
        <w:t xml:space="preserve"> </w:t>
      </w:r>
      <w:hyperlink r:id="rId1" w:history="1">
        <w:r w:rsidRPr="00A25CD6">
          <w:rPr>
            <w:rStyle w:val="Hipervnculo"/>
            <w:rFonts w:asciiTheme="majorHAnsi" w:eastAsia="Arial" w:hAnsiTheme="majorHAnsi" w:cstheme="majorHAnsi"/>
          </w:rPr>
          <w:t>http://noticias.universia.net.co/portada/noticia/2015/03/31/1122577/salle-investiga-impide-uso-bicicleta-bogota-como-masificarlas-medio</w:t>
        </w:r>
      </w:hyperlink>
    </w:p>
    <w:p w:rsidR="00FC1B4A" w:rsidRDefault="00FC1B4A" w:rsidP="001D4C6B">
      <w:pPr>
        <w:pStyle w:val="Textonotapie"/>
      </w:pPr>
    </w:p>
  </w:footnote>
  <w:footnote w:id="5">
    <w:p w:rsidR="00FC1B4A" w:rsidRPr="00CD1389" w:rsidRDefault="00FC1B4A" w:rsidP="00C34EF6">
      <w:pPr>
        <w:spacing w:line="240" w:lineRule="auto"/>
        <w:ind w:hanging="360"/>
        <w:jc w:val="both"/>
        <w:rPr>
          <w:sz w:val="16"/>
          <w:szCs w:val="16"/>
        </w:rPr>
      </w:pPr>
      <w:r w:rsidRPr="00CD1389">
        <w:rPr>
          <w:rStyle w:val="Refdenotaalpie"/>
          <w:sz w:val="16"/>
          <w:szCs w:val="16"/>
        </w:rPr>
        <w:footnoteRef/>
      </w:r>
      <w:r w:rsidRPr="00CD1389">
        <w:rPr>
          <w:sz w:val="16"/>
          <w:szCs w:val="16"/>
        </w:rPr>
        <w:t xml:space="preserve"> </w:t>
      </w:r>
      <w:r w:rsidRPr="00CD1389">
        <w:rPr>
          <w:rFonts w:ascii="Tahoma" w:eastAsia="Tahoma" w:hAnsi="Tahoma" w:cs="Tahoma"/>
          <w:b/>
          <w:sz w:val="16"/>
          <w:szCs w:val="16"/>
        </w:rPr>
        <w:t xml:space="preserve"> </w:t>
      </w:r>
      <w:r w:rsidRPr="00CD1389">
        <w:rPr>
          <w:rFonts w:ascii="Tahoma" w:eastAsia="Tahoma" w:hAnsi="Tahoma" w:cs="Tahoma"/>
          <w:sz w:val="16"/>
          <w:szCs w:val="16"/>
        </w:rPr>
        <w:t>www. constitucional.gov.co   Sentencia C- 911 de 2007, M.P. Dr Jaime Araújo C- 911 de 2007, M.P. Dr Jaime Araújo Rentería.</w:t>
      </w:r>
    </w:p>
    <w:p w:rsidR="00FC1B4A" w:rsidRDefault="00FC1B4A" w:rsidP="00C34EF6">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4A" w:rsidRPr="00290FA6" w:rsidRDefault="00FC1B4A" w:rsidP="00290FA6">
    <w:pPr>
      <w:pStyle w:val="Encabezado"/>
      <w:jc w:val="center"/>
    </w:pPr>
    <w:r>
      <w:rPr>
        <w:noProof/>
      </w:rPr>
      <w:drawing>
        <wp:anchor distT="0" distB="0" distL="114300" distR="114300" simplePos="0" relativeHeight="251662336" behindDoc="0" locked="0" layoutInCell="1" allowOverlap="1" wp14:anchorId="3762A0A9" wp14:editId="5DBA5420">
          <wp:simplePos x="0" y="0"/>
          <wp:positionH relativeFrom="margin">
            <wp:posOffset>1678940</wp:posOffset>
          </wp:positionH>
          <wp:positionV relativeFrom="paragraph">
            <wp:posOffset>753110</wp:posOffset>
          </wp:positionV>
          <wp:extent cx="2240915" cy="147955"/>
          <wp:effectExtent l="0" t="0" r="6985" b="4445"/>
          <wp:wrapSquare wrapText="bothSides"/>
          <wp:docPr id="58" name="Imagen 58" descr="Resultado de imagen para congreso de la 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greso de la republic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54" t="78403" r="5891" b="8638"/>
                  <a:stretch/>
                </pic:blipFill>
                <pic:spPr bwMode="auto">
                  <a:xfrm>
                    <a:off x="0" y="0"/>
                    <a:ext cx="2240915" cy="147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-178130</wp:posOffset>
          </wp:positionV>
          <wp:extent cx="2587625" cy="950595"/>
          <wp:effectExtent l="0" t="0" r="3175" b="1905"/>
          <wp:wrapSquare wrapText="bothSides"/>
          <wp:docPr id="59" name="Imagen 59" descr="Resultado de imagen para congreso de la 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greso de la republic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36" b="32293"/>
                  <a:stretch/>
                </pic:blipFill>
                <pic:spPr bwMode="auto">
                  <a:xfrm>
                    <a:off x="0" y="0"/>
                    <a:ext cx="2588951" cy="951333"/>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1F8E"/>
    <w:multiLevelType w:val="hybridMultilevel"/>
    <w:tmpl w:val="E8361254"/>
    <w:lvl w:ilvl="0" w:tplc="C1C64B36">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B4684D"/>
    <w:multiLevelType w:val="hybridMultilevel"/>
    <w:tmpl w:val="6148A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CB3911"/>
    <w:multiLevelType w:val="hybridMultilevel"/>
    <w:tmpl w:val="CA7CA08C"/>
    <w:lvl w:ilvl="0" w:tplc="12A23B2E">
      <w:start w:val="4"/>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F20285"/>
    <w:multiLevelType w:val="hybridMultilevel"/>
    <w:tmpl w:val="955E9C40"/>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C5329F9"/>
    <w:multiLevelType w:val="multilevel"/>
    <w:tmpl w:val="0332DA36"/>
    <w:lvl w:ilvl="0">
      <w:start w:val="5"/>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2DD159E0"/>
    <w:multiLevelType w:val="hybridMultilevel"/>
    <w:tmpl w:val="6A407AD2"/>
    <w:lvl w:ilvl="0" w:tplc="5D5C2ED2">
      <w:start w:val="1"/>
      <w:numFmt w:val="bullet"/>
      <w:lvlText w:val="•"/>
      <w:lvlJc w:val="left"/>
      <w:pPr>
        <w:tabs>
          <w:tab w:val="num" w:pos="720"/>
        </w:tabs>
        <w:ind w:left="720" w:hanging="360"/>
      </w:pPr>
      <w:rPr>
        <w:rFonts w:ascii="Arial" w:hAnsi="Arial" w:hint="default"/>
      </w:rPr>
    </w:lvl>
    <w:lvl w:ilvl="1" w:tplc="A502BEBE" w:tentative="1">
      <w:start w:val="1"/>
      <w:numFmt w:val="bullet"/>
      <w:lvlText w:val="•"/>
      <w:lvlJc w:val="left"/>
      <w:pPr>
        <w:tabs>
          <w:tab w:val="num" w:pos="1440"/>
        </w:tabs>
        <w:ind w:left="1440" w:hanging="360"/>
      </w:pPr>
      <w:rPr>
        <w:rFonts w:ascii="Arial" w:hAnsi="Arial" w:hint="default"/>
      </w:rPr>
    </w:lvl>
    <w:lvl w:ilvl="2" w:tplc="F5F8C79C" w:tentative="1">
      <w:start w:val="1"/>
      <w:numFmt w:val="bullet"/>
      <w:lvlText w:val="•"/>
      <w:lvlJc w:val="left"/>
      <w:pPr>
        <w:tabs>
          <w:tab w:val="num" w:pos="2160"/>
        </w:tabs>
        <w:ind w:left="2160" w:hanging="360"/>
      </w:pPr>
      <w:rPr>
        <w:rFonts w:ascii="Arial" w:hAnsi="Arial" w:hint="default"/>
      </w:rPr>
    </w:lvl>
    <w:lvl w:ilvl="3" w:tplc="2892C180" w:tentative="1">
      <w:start w:val="1"/>
      <w:numFmt w:val="bullet"/>
      <w:lvlText w:val="•"/>
      <w:lvlJc w:val="left"/>
      <w:pPr>
        <w:tabs>
          <w:tab w:val="num" w:pos="2880"/>
        </w:tabs>
        <w:ind w:left="2880" w:hanging="360"/>
      </w:pPr>
      <w:rPr>
        <w:rFonts w:ascii="Arial" w:hAnsi="Arial" w:hint="default"/>
      </w:rPr>
    </w:lvl>
    <w:lvl w:ilvl="4" w:tplc="C45EBE44" w:tentative="1">
      <w:start w:val="1"/>
      <w:numFmt w:val="bullet"/>
      <w:lvlText w:val="•"/>
      <w:lvlJc w:val="left"/>
      <w:pPr>
        <w:tabs>
          <w:tab w:val="num" w:pos="3600"/>
        </w:tabs>
        <w:ind w:left="3600" w:hanging="360"/>
      </w:pPr>
      <w:rPr>
        <w:rFonts w:ascii="Arial" w:hAnsi="Arial" w:hint="default"/>
      </w:rPr>
    </w:lvl>
    <w:lvl w:ilvl="5" w:tplc="E872F3D6" w:tentative="1">
      <w:start w:val="1"/>
      <w:numFmt w:val="bullet"/>
      <w:lvlText w:val="•"/>
      <w:lvlJc w:val="left"/>
      <w:pPr>
        <w:tabs>
          <w:tab w:val="num" w:pos="4320"/>
        </w:tabs>
        <w:ind w:left="4320" w:hanging="360"/>
      </w:pPr>
      <w:rPr>
        <w:rFonts w:ascii="Arial" w:hAnsi="Arial" w:hint="default"/>
      </w:rPr>
    </w:lvl>
    <w:lvl w:ilvl="6" w:tplc="F5F44438" w:tentative="1">
      <w:start w:val="1"/>
      <w:numFmt w:val="bullet"/>
      <w:lvlText w:val="•"/>
      <w:lvlJc w:val="left"/>
      <w:pPr>
        <w:tabs>
          <w:tab w:val="num" w:pos="5040"/>
        </w:tabs>
        <w:ind w:left="5040" w:hanging="360"/>
      </w:pPr>
      <w:rPr>
        <w:rFonts w:ascii="Arial" w:hAnsi="Arial" w:hint="default"/>
      </w:rPr>
    </w:lvl>
    <w:lvl w:ilvl="7" w:tplc="A4E2EC1C" w:tentative="1">
      <w:start w:val="1"/>
      <w:numFmt w:val="bullet"/>
      <w:lvlText w:val="•"/>
      <w:lvlJc w:val="left"/>
      <w:pPr>
        <w:tabs>
          <w:tab w:val="num" w:pos="5760"/>
        </w:tabs>
        <w:ind w:left="5760" w:hanging="360"/>
      </w:pPr>
      <w:rPr>
        <w:rFonts w:ascii="Arial" w:hAnsi="Arial" w:hint="default"/>
      </w:rPr>
    </w:lvl>
    <w:lvl w:ilvl="8" w:tplc="A49EC4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AB5CA4"/>
    <w:multiLevelType w:val="multilevel"/>
    <w:tmpl w:val="9AE02C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E124353"/>
    <w:multiLevelType w:val="hybridMultilevel"/>
    <w:tmpl w:val="2B000034"/>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8" w15:restartNumberingAfterBreak="0">
    <w:nsid w:val="4E670A1E"/>
    <w:multiLevelType w:val="hybridMultilevel"/>
    <w:tmpl w:val="E4A07F4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4FEA190F"/>
    <w:multiLevelType w:val="hybridMultilevel"/>
    <w:tmpl w:val="FD8C8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F23C0C"/>
    <w:multiLevelType w:val="multilevel"/>
    <w:tmpl w:val="9C504186"/>
    <w:lvl w:ilvl="0">
      <w:start w:val="2"/>
      <w:numFmt w:val="decimal"/>
      <w:lvlText w:val="%1"/>
      <w:lvlJc w:val="left"/>
      <w:pPr>
        <w:ind w:left="375" w:hanging="375"/>
      </w:pPr>
      <w:rPr>
        <w:rFonts w:hint="default"/>
      </w:rPr>
    </w:lvl>
    <w:lvl w:ilvl="1">
      <w:start w:val="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15:restartNumberingAfterBreak="0">
    <w:nsid w:val="5B6E466C"/>
    <w:multiLevelType w:val="multilevel"/>
    <w:tmpl w:val="377A9324"/>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02070FD"/>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50B1E4F"/>
    <w:multiLevelType w:val="hybridMultilevel"/>
    <w:tmpl w:val="25E65AFC"/>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79D2DBA"/>
    <w:multiLevelType w:val="multilevel"/>
    <w:tmpl w:val="057E1E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20207F"/>
    <w:multiLevelType w:val="multilevel"/>
    <w:tmpl w:val="C8BC5158"/>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12275A5"/>
    <w:multiLevelType w:val="multilevel"/>
    <w:tmpl w:val="FDEAB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E51E91"/>
    <w:multiLevelType w:val="multilevel"/>
    <w:tmpl w:val="9DECF10C"/>
    <w:lvl w:ilvl="0">
      <w:start w:val="1"/>
      <w:numFmt w:val="decimal"/>
      <w:lvlText w:val="%1."/>
      <w:lvlJc w:val="left"/>
      <w:pPr>
        <w:ind w:left="2062" w:hanging="360"/>
      </w:pPr>
      <w:rPr>
        <w:rFonts w:hint="default"/>
        <w:b/>
      </w:rPr>
    </w:lvl>
    <w:lvl w:ilvl="1">
      <w:start w:val="2"/>
      <w:numFmt w:val="decimal"/>
      <w:isLgl/>
      <w:lvlText w:val="%1.%2"/>
      <w:lvlJc w:val="left"/>
      <w:pPr>
        <w:ind w:left="2077" w:hanging="375"/>
      </w:pPr>
      <w:rPr>
        <w:rFonts w:hint="default"/>
        <w:b/>
      </w:rPr>
    </w:lvl>
    <w:lvl w:ilvl="2">
      <w:start w:val="1"/>
      <w:numFmt w:val="decimal"/>
      <w:isLgl/>
      <w:lvlText w:val="%1.%2.%3"/>
      <w:lvlJc w:val="left"/>
      <w:pPr>
        <w:ind w:left="2422" w:hanging="720"/>
      </w:pPr>
      <w:rPr>
        <w:rFonts w:hint="default"/>
        <w:b/>
      </w:rPr>
    </w:lvl>
    <w:lvl w:ilvl="3">
      <w:start w:val="1"/>
      <w:numFmt w:val="decimal"/>
      <w:isLgl/>
      <w:lvlText w:val="%1.%2.%3.%4"/>
      <w:lvlJc w:val="left"/>
      <w:pPr>
        <w:ind w:left="2782" w:hanging="1080"/>
      </w:pPr>
      <w:rPr>
        <w:rFonts w:hint="default"/>
        <w:b/>
      </w:rPr>
    </w:lvl>
    <w:lvl w:ilvl="4">
      <w:start w:val="1"/>
      <w:numFmt w:val="decimal"/>
      <w:isLgl/>
      <w:lvlText w:val="%1.%2.%3.%4.%5"/>
      <w:lvlJc w:val="left"/>
      <w:pPr>
        <w:ind w:left="2782" w:hanging="1080"/>
      </w:pPr>
      <w:rPr>
        <w:rFonts w:hint="default"/>
        <w:b/>
      </w:rPr>
    </w:lvl>
    <w:lvl w:ilvl="5">
      <w:start w:val="1"/>
      <w:numFmt w:val="decimal"/>
      <w:isLgl/>
      <w:lvlText w:val="%1.%2.%3.%4.%5.%6"/>
      <w:lvlJc w:val="left"/>
      <w:pPr>
        <w:ind w:left="3142" w:hanging="1440"/>
      </w:pPr>
      <w:rPr>
        <w:rFonts w:hint="default"/>
        <w:b/>
      </w:rPr>
    </w:lvl>
    <w:lvl w:ilvl="6">
      <w:start w:val="1"/>
      <w:numFmt w:val="decimal"/>
      <w:isLgl/>
      <w:lvlText w:val="%1.%2.%3.%4.%5.%6.%7"/>
      <w:lvlJc w:val="left"/>
      <w:pPr>
        <w:ind w:left="3142" w:hanging="1440"/>
      </w:pPr>
      <w:rPr>
        <w:rFonts w:hint="default"/>
        <w:b/>
      </w:rPr>
    </w:lvl>
    <w:lvl w:ilvl="7">
      <w:start w:val="1"/>
      <w:numFmt w:val="decimal"/>
      <w:isLgl/>
      <w:lvlText w:val="%1.%2.%3.%4.%5.%6.%7.%8"/>
      <w:lvlJc w:val="left"/>
      <w:pPr>
        <w:ind w:left="3502" w:hanging="1800"/>
      </w:pPr>
      <w:rPr>
        <w:rFonts w:hint="default"/>
        <w:b/>
      </w:rPr>
    </w:lvl>
    <w:lvl w:ilvl="8">
      <w:start w:val="1"/>
      <w:numFmt w:val="decimal"/>
      <w:isLgl/>
      <w:lvlText w:val="%1.%2.%3.%4.%5.%6.%7.%8.%9"/>
      <w:lvlJc w:val="left"/>
      <w:pPr>
        <w:ind w:left="3862" w:hanging="2160"/>
      </w:pPr>
      <w:rPr>
        <w:rFonts w:hint="default"/>
        <w:b/>
      </w:rPr>
    </w:lvl>
  </w:abstractNum>
  <w:abstractNum w:abstractNumId="18" w15:restartNumberingAfterBreak="0">
    <w:nsid w:val="72A27016"/>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6307234"/>
    <w:multiLevelType w:val="hybridMultilevel"/>
    <w:tmpl w:val="A80C86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77F1EEA"/>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7862E68"/>
    <w:multiLevelType w:val="hybridMultilevel"/>
    <w:tmpl w:val="074687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9352BC4"/>
    <w:multiLevelType w:val="multilevel"/>
    <w:tmpl w:val="9DECF10C"/>
    <w:lvl w:ilvl="0">
      <w:start w:val="1"/>
      <w:numFmt w:val="decimal"/>
      <w:lvlText w:val="%1."/>
      <w:lvlJc w:val="left"/>
      <w:pPr>
        <w:ind w:left="2062" w:hanging="360"/>
      </w:pPr>
      <w:rPr>
        <w:rFonts w:hint="default"/>
        <w:b/>
      </w:rPr>
    </w:lvl>
    <w:lvl w:ilvl="1">
      <w:start w:val="2"/>
      <w:numFmt w:val="decimal"/>
      <w:isLgl/>
      <w:lvlText w:val="%1.%2"/>
      <w:lvlJc w:val="left"/>
      <w:pPr>
        <w:ind w:left="2077" w:hanging="375"/>
      </w:pPr>
      <w:rPr>
        <w:rFonts w:hint="default"/>
        <w:b/>
      </w:rPr>
    </w:lvl>
    <w:lvl w:ilvl="2">
      <w:start w:val="1"/>
      <w:numFmt w:val="decimal"/>
      <w:isLgl/>
      <w:lvlText w:val="%1.%2.%3"/>
      <w:lvlJc w:val="left"/>
      <w:pPr>
        <w:ind w:left="2422" w:hanging="720"/>
      </w:pPr>
      <w:rPr>
        <w:rFonts w:hint="default"/>
        <w:b/>
      </w:rPr>
    </w:lvl>
    <w:lvl w:ilvl="3">
      <w:start w:val="1"/>
      <w:numFmt w:val="decimal"/>
      <w:isLgl/>
      <w:lvlText w:val="%1.%2.%3.%4"/>
      <w:lvlJc w:val="left"/>
      <w:pPr>
        <w:ind w:left="2782" w:hanging="1080"/>
      </w:pPr>
      <w:rPr>
        <w:rFonts w:hint="default"/>
        <w:b/>
      </w:rPr>
    </w:lvl>
    <w:lvl w:ilvl="4">
      <w:start w:val="1"/>
      <w:numFmt w:val="decimal"/>
      <w:isLgl/>
      <w:lvlText w:val="%1.%2.%3.%4.%5"/>
      <w:lvlJc w:val="left"/>
      <w:pPr>
        <w:ind w:left="2782" w:hanging="1080"/>
      </w:pPr>
      <w:rPr>
        <w:rFonts w:hint="default"/>
        <w:b/>
      </w:rPr>
    </w:lvl>
    <w:lvl w:ilvl="5">
      <w:start w:val="1"/>
      <w:numFmt w:val="decimal"/>
      <w:isLgl/>
      <w:lvlText w:val="%1.%2.%3.%4.%5.%6"/>
      <w:lvlJc w:val="left"/>
      <w:pPr>
        <w:ind w:left="3142" w:hanging="1440"/>
      </w:pPr>
      <w:rPr>
        <w:rFonts w:hint="default"/>
        <w:b/>
      </w:rPr>
    </w:lvl>
    <w:lvl w:ilvl="6">
      <w:start w:val="1"/>
      <w:numFmt w:val="decimal"/>
      <w:isLgl/>
      <w:lvlText w:val="%1.%2.%3.%4.%5.%6.%7"/>
      <w:lvlJc w:val="left"/>
      <w:pPr>
        <w:ind w:left="3142" w:hanging="1440"/>
      </w:pPr>
      <w:rPr>
        <w:rFonts w:hint="default"/>
        <w:b/>
      </w:rPr>
    </w:lvl>
    <w:lvl w:ilvl="7">
      <w:start w:val="1"/>
      <w:numFmt w:val="decimal"/>
      <w:isLgl/>
      <w:lvlText w:val="%1.%2.%3.%4.%5.%6.%7.%8"/>
      <w:lvlJc w:val="left"/>
      <w:pPr>
        <w:ind w:left="3502" w:hanging="1800"/>
      </w:pPr>
      <w:rPr>
        <w:rFonts w:hint="default"/>
        <w:b/>
      </w:rPr>
    </w:lvl>
    <w:lvl w:ilvl="8">
      <w:start w:val="1"/>
      <w:numFmt w:val="decimal"/>
      <w:isLgl/>
      <w:lvlText w:val="%1.%2.%3.%4.%5.%6.%7.%8.%9"/>
      <w:lvlJc w:val="left"/>
      <w:pPr>
        <w:ind w:left="3862" w:hanging="2160"/>
      </w:pPr>
      <w:rPr>
        <w:rFonts w:hint="default"/>
        <w:b/>
      </w:rPr>
    </w:lvl>
  </w:abstractNum>
  <w:abstractNum w:abstractNumId="23" w15:restartNumberingAfterBreak="0">
    <w:nsid w:val="79FC08E1"/>
    <w:multiLevelType w:val="hybridMultilevel"/>
    <w:tmpl w:val="6D6A1C62"/>
    <w:lvl w:ilvl="0" w:tplc="1660C9DA">
      <w:start w:val="4"/>
      <w:numFmt w:val="bullet"/>
      <w:lvlText w:val=""/>
      <w:lvlJc w:val="left"/>
      <w:pPr>
        <w:ind w:left="720" w:hanging="360"/>
      </w:pPr>
      <w:rPr>
        <w:rFonts w:ascii="Symbol" w:eastAsia="Times New Roman" w:hAnsi="Symbol" w:cs="Tahoma" w:hint="default"/>
        <w:b/>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7"/>
  </w:num>
  <w:num w:numId="4">
    <w:abstractNumId w:val="6"/>
  </w:num>
  <w:num w:numId="5">
    <w:abstractNumId w:val="8"/>
  </w:num>
  <w:num w:numId="6">
    <w:abstractNumId w:val="0"/>
  </w:num>
  <w:num w:numId="7">
    <w:abstractNumId w:val="15"/>
  </w:num>
  <w:num w:numId="8">
    <w:abstractNumId w:val="7"/>
  </w:num>
  <w:num w:numId="9">
    <w:abstractNumId w:val="21"/>
  </w:num>
  <w:num w:numId="10">
    <w:abstractNumId w:val="9"/>
  </w:num>
  <w:num w:numId="11">
    <w:abstractNumId w:val="19"/>
  </w:num>
  <w:num w:numId="12">
    <w:abstractNumId w:val="1"/>
  </w:num>
  <w:num w:numId="13">
    <w:abstractNumId w:val="10"/>
  </w:num>
  <w:num w:numId="14">
    <w:abstractNumId w:val="16"/>
  </w:num>
  <w:num w:numId="15">
    <w:abstractNumId w:val="4"/>
  </w:num>
  <w:num w:numId="16">
    <w:abstractNumId w:val="13"/>
  </w:num>
  <w:num w:numId="17">
    <w:abstractNumId w:val="14"/>
  </w:num>
  <w:num w:numId="18">
    <w:abstractNumId w:val="3"/>
  </w:num>
  <w:num w:numId="19">
    <w:abstractNumId w:val="23"/>
  </w:num>
  <w:num w:numId="20">
    <w:abstractNumId w:val="2"/>
  </w:num>
  <w:num w:numId="21">
    <w:abstractNumId w:val="18"/>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CA"/>
    <w:rsid w:val="000340B5"/>
    <w:rsid w:val="000A3643"/>
    <w:rsid w:val="000C2992"/>
    <w:rsid w:val="000E096A"/>
    <w:rsid w:val="000E483E"/>
    <w:rsid w:val="000F2F4A"/>
    <w:rsid w:val="000F5DAC"/>
    <w:rsid w:val="00120528"/>
    <w:rsid w:val="001334F9"/>
    <w:rsid w:val="001343C7"/>
    <w:rsid w:val="00166141"/>
    <w:rsid w:val="00167B9C"/>
    <w:rsid w:val="00190476"/>
    <w:rsid w:val="001C70E3"/>
    <w:rsid w:val="001D4C6B"/>
    <w:rsid w:val="001E31EC"/>
    <w:rsid w:val="00222D98"/>
    <w:rsid w:val="00290FA6"/>
    <w:rsid w:val="002928F8"/>
    <w:rsid w:val="00293560"/>
    <w:rsid w:val="002D45B1"/>
    <w:rsid w:val="00301FB8"/>
    <w:rsid w:val="003249B8"/>
    <w:rsid w:val="0033700F"/>
    <w:rsid w:val="00367FA6"/>
    <w:rsid w:val="00403B5E"/>
    <w:rsid w:val="0045126D"/>
    <w:rsid w:val="0047009B"/>
    <w:rsid w:val="004C55AF"/>
    <w:rsid w:val="004C59B1"/>
    <w:rsid w:val="00502043"/>
    <w:rsid w:val="00506F62"/>
    <w:rsid w:val="00525A95"/>
    <w:rsid w:val="00543011"/>
    <w:rsid w:val="005529D8"/>
    <w:rsid w:val="00555B13"/>
    <w:rsid w:val="00584351"/>
    <w:rsid w:val="005900D6"/>
    <w:rsid w:val="005F0BA3"/>
    <w:rsid w:val="005F78DF"/>
    <w:rsid w:val="006343CA"/>
    <w:rsid w:val="0065455B"/>
    <w:rsid w:val="006C3070"/>
    <w:rsid w:val="006E77E6"/>
    <w:rsid w:val="006F58FE"/>
    <w:rsid w:val="00743A78"/>
    <w:rsid w:val="00803B67"/>
    <w:rsid w:val="00812F9C"/>
    <w:rsid w:val="008428A5"/>
    <w:rsid w:val="008B3892"/>
    <w:rsid w:val="00910295"/>
    <w:rsid w:val="00911160"/>
    <w:rsid w:val="00981168"/>
    <w:rsid w:val="00A1365E"/>
    <w:rsid w:val="00A25FD5"/>
    <w:rsid w:val="00A34F38"/>
    <w:rsid w:val="00A62CBF"/>
    <w:rsid w:val="00AB2728"/>
    <w:rsid w:val="00AF0547"/>
    <w:rsid w:val="00B013ED"/>
    <w:rsid w:val="00B42AA4"/>
    <w:rsid w:val="00B600D4"/>
    <w:rsid w:val="00B70105"/>
    <w:rsid w:val="00C23FA0"/>
    <w:rsid w:val="00C253E6"/>
    <w:rsid w:val="00C34EF6"/>
    <w:rsid w:val="00C45BBB"/>
    <w:rsid w:val="00C523E4"/>
    <w:rsid w:val="00C74C57"/>
    <w:rsid w:val="00C955E3"/>
    <w:rsid w:val="00CC49D8"/>
    <w:rsid w:val="00CC5490"/>
    <w:rsid w:val="00CD1389"/>
    <w:rsid w:val="00CE3BD3"/>
    <w:rsid w:val="00D272C1"/>
    <w:rsid w:val="00D32108"/>
    <w:rsid w:val="00D54D92"/>
    <w:rsid w:val="00E0583A"/>
    <w:rsid w:val="00E33477"/>
    <w:rsid w:val="00E50FCE"/>
    <w:rsid w:val="00E54071"/>
    <w:rsid w:val="00E735DE"/>
    <w:rsid w:val="00E77448"/>
    <w:rsid w:val="00EF5BED"/>
    <w:rsid w:val="00F23165"/>
    <w:rsid w:val="00F255B4"/>
    <w:rsid w:val="00F33180"/>
    <w:rsid w:val="00FC1B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57E52A-DE34-49CF-B8EC-B50A46BC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43CA"/>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3CA"/>
    <w:pPr>
      <w:ind w:left="720"/>
      <w:contextualSpacing/>
    </w:pPr>
  </w:style>
  <w:style w:type="paragraph" w:styleId="Textonotapie">
    <w:name w:val="footnote text"/>
    <w:basedOn w:val="Normal"/>
    <w:link w:val="TextonotapieCar"/>
    <w:uiPriority w:val="99"/>
    <w:semiHidden/>
    <w:unhideWhenUsed/>
    <w:rsid w:val="00634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43CA"/>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6343CA"/>
    <w:rPr>
      <w:vertAlign w:val="superscript"/>
    </w:rPr>
  </w:style>
  <w:style w:type="character" w:styleId="Hipervnculo">
    <w:name w:val="Hyperlink"/>
    <w:basedOn w:val="Fuentedeprrafopredeter"/>
    <w:uiPriority w:val="99"/>
    <w:unhideWhenUsed/>
    <w:rsid w:val="00803B67"/>
    <w:rPr>
      <w:color w:val="0000FF" w:themeColor="hyperlink"/>
      <w:u w:val="single"/>
    </w:rPr>
  </w:style>
  <w:style w:type="paragraph" w:styleId="Textodeglobo">
    <w:name w:val="Balloon Text"/>
    <w:basedOn w:val="Normal"/>
    <w:link w:val="TextodegloboCar"/>
    <w:uiPriority w:val="99"/>
    <w:semiHidden/>
    <w:unhideWhenUsed/>
    <w:rsid w:val="00A25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5FD5"/>
    <w:rPr>
      <w:rFonts w:ascii="Tahoma" w:eastAsia="Calibri" w:hAnsi="Tahoma" w:cs="Tahoma"/>
      <w:sz w:val="16"/>
      <w:szCs w:val="16"/>
      <w:lang w:eastAsia="es-CO"/>
    </w:rPr>
  </w:style>
  <w:style w:type="paragraph" w:styleId="NormalWeb">
    <w:name w:val="Normal (Web)"/>
    <w:basedOn w:val="Normal"/>
    <w:uiPriority w:val="99"/>
    <w:semiHidden/>
    <w:unhideWhenUsed/>
    <w:rsid w:val="005529D8"/>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290F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FA6"/>
    <w:rPr>
      <w:rFonts w:ascii="Calibri" w:eastAsia="Calibri" w:hAnsi="Calibri" w:cs="Calibri"/>
      <w:lang w:eastAsia="es-CO"/>
    </w:rPr>
  </w:style>
  <w:style w:type="paragraph" w:styleId="Piedepgina">
    <w:name w:val="footer"/>
    <w:basedOn w:val="Normal"/>
    <w:link w:val="PiedepginaCar"/>
    <w:uiPriority w:val="99"/>
    <w:unhideWhenUsed/>
    <w:rsid w:val="00290F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FA6"/>
    <w:rPr>
      <w:rFonts w:ascii="Calibri" w:eastAsia="Calibri" w:hAnsi="Calibri" w:cs="Calibri"/>
      <w:lang w:eastAsia="es-CO"/>
    </w:rPr>
  </w:style>
  <w:style w:type="paragraph" w:customStyle="1" w:styleId="Default">
    <w:name w:val="Default"/>
    <w:rsid w:val="00190476"/>
    <w:pPr>
      <w:suppressAutoHyphens/>
      <w:spacing w:after="0" w:line="240" w:lineRule="auto"/>
    </w:pPr>
    <w:rPr>
      <w:rFonts w:ascii="Arial" w:eastAsia="Times New Roman" w:hAnsi="Arial" w:cs="Arial"/>
      <w:color w:val="000000"/>
      <w:sz w:val="24"/>
      <w:szCs w:val="24"/>
    </w:rPr>
  </w:style>
  <w:style w:type="paragraph" w:styleId="Sinespaciado">
    <w:name w:val="No Spacing"/>
    <w:uiPriority w:val="1"/>
    <w:qFormat/>
    <w:rsid w:val="00190476"/>
    <w:pPr>
      <w:suppressAutoHyphens/>
      <w:spacing w:after="0" w:line="240" w:lineRule="auto"/>
    </w:pPr>
    <w:rPr>
      <w:rFonts w:ascii="Times New Roman" w:eastAsia="Times New Roman" w:hAnsi="Times New Roman" w:cs="Times New Roman"/>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583">
      <w:bodyDiv w:val="1"/>
      <w:marLeft w:val="0"/>
      <w:marRight w:val="0"/>
      <w:marTop w:val="0"/>
      <w:marBottom w:val="0"/>
      <w:divBdr>
        <w:top w:val="none" w:sz="0" w:space="0" w:color="auto"/>
        <w:left w:val="none" w:sz="0" w:space="0" w:color="auto"/>
        <w:bottom w:val="none" w:sz="0" w:space="0" w:color="auto"/>
        <w:right w:val="none" w:sz="0" w:space="0" w:color="auto"/>
      </w:divBdr>
    </w:div>
    <w:div w:id="57629924">
      <w:bodyDiv w:val="1"/>
      <w:marLeft w:val="0"/>
      <w:marRight w:val="0"/>
      <w:marTop w:val="0"/>
      <w:marBottom w:val="0"/>
      <w:divBdr>
        <w:top w:val="none" w:sz="0" w:space="0" w:color="auto"/>
        <w:left w:val="none" w:sz="0" w:space="0" w:color="auto"/>
        <w:bottom w:val="none" w:sz="0" w:space="0" w:color="auto"/>
        <w:right w:val="none" w:sz="0" w:space="0" w:color="auto"/>
      </w:divBdr>
    </w:div>
    <w:div w:id="85734847">
      <w:bodyDiv w:val="1"/>
      <w:marLeft w:val="0"/>
      <w:marRight w:val="0"/>
      <w:marTop w:val="0"/>
      <w:marBottom w:val="0"/>
      <w:divBdr>
        <w:top w:val="none" w:sz="0" w:space="0" w:color="auto"/>
        <w:left w:val="none" w:sz="0" w:space="0" w:color="auto"/>
        <w:bottom w:val="none" w:sz="0" w:space="0" w:color="auto"/>
        <w:right w:val="none" w:sz="0" w:space="0" w:color="auto"/>
      </w:divBdr>
    </w:div>
    <w:div w:id="566259846">
      <w:bodyDiv w:val="1"/>
      <w:marLeft w:val="0"/>
      <w:marRight w:val="0"/>
      <w:marTop w:val="0"/>
      <w:marBottom w:val="0"/>
      <w:divBdr>
        <w:top w:val="none" w:sz="0" w:space="0" w:color="auto"/>
        <w:left w:val="none" w:sz="0" w:space="0" w:color="auto"/>
        <w:bottom w:val="none" w:sz="0" w:space="0" w:color="auto"/>
        <w:right w:val="none" w:sz="0" w:space="0" w:color="auto"/>
      </w:divBdr>
    </w:div>
    <w:div w:id="995374969">
      <w:bodyDiv w:val="1"/>
      <w:marLeft w:val="0"/>
      <w:marRight w:val="0"/>
      <w:marTop w:val="0"/>
      <w:marBottom w:val="0"/>
      <w:divBdr>
        <w:top w:val="none" w:sz="0" w:space="0" w:color="auto"/>
        <w:left w:val="none" w:sz="0" w:space="0" w:color="auto"/>
        <w:bottom w:val="none" w:sz="0" w:space="0" w:color="auto"/>
        <w:right w:val="none" w:sz="0" w:space="0" w:color="auto"/>
      </w:divBdr>
      <w:divsChild>
        <w:div w:id="193426488">
          <w:marLeft w:val="0"/>
          <w:marRight w:val="0"/>
          <w:marTop w:val="0"/>
          <w:marBottom w:val="0"/>
          <w:divBdr>
            <w:top w:val="none" w:sz="0" w:space="0" w:color="auto"/>
            <w:left w:val="none" w:sz="0" w:space="0" w:color="auto"/>
            <w:bottom w:val="none" w:sz="0" w:space="0" w:color="auto"/>
            <w:right w:val="none" w:sz="0" w:space="0" w:color="auto"/>
          </w:divBdr>
        </w:div>
        <w:div w:id="1526748005">
          <w:marLeft w:val="0"/>
          <w:marRight w:val="0"/>
          <w:marTop w:val="0"/>
          <w:marBottom w:val="0"/>
          <w:divBdr>
            <w:top w:val="none" w:sz="0" w:space="0" w:color="auto"/>
            <w:left w:val="none" w:sz="0" w:space="0" w:color="auto"/>
            <w:bottom w:val="none" w:sz="0" w:space="0" w:color="auto"/>
            <w:right w:val="none" w:sz="0" w:space="0" w:color="auto"/>
          </w:divBdr>
          <w:divsChild>
            <w:div w:id="991450431">
              <w:marLeft w:val="0"/>
              <w:marRight w:val="150"/>
              <w:marTop w:val="0"/>
              <w:marBottom w:val="0"/>
              <w:divBdr>
                <w:top w:val="none" w:sz="0" w:space="0" w:color="auto"/>
                <w:left w:val="none" w:sz="0" w:space="0" w:color="auto"/>
                <w:bottom w:val="none" w:sz="0" w:space="0" w:color="auto"/>
                <w:right w:val="none" w:sz="0" w:space="0" w:color="auto"/>
              </w:divBdr>
            </w:div>
            <w:div w:id="1733196701">
              <w:marLeft w:val="0"/>
              <w:marRight w:val="150"/>
              <w:marTop w:val="0"/>
              <w:marBottom w:val="0"/>
              <w:divBdr>
                <w:top w:val="none" w:sz="0" w:space="0" w:color="auto"/>
                <w:left w:val="none" w:sz="0" w:space="0" w:color="auto"/>
                <w:bottom w:val="none" w:sz="0" w:space="0" w:color="auto"/>
                <w:right w:val="none" w:sz="0" w:space="0" w:color="auto"/>
              </w:divBdr>
            </w:div>
          </w:divsChild>
        </w:div>
        <w:div w:id="1562515960">
          <w:marLeft w:val="0"/>
          <w:marRight w:val="0"/>
          <w:marTop w:val="0"/>
          <w:marBottom w:val="150"/>
          <w:divBdr>
            <w:top w:val="none" w:sz="0" w:space="0" w:color="auto"/>
            <w:left w:val="none" w:sz="0" w:space="0" w:color="auto"/>
            <w:bottom w:val="none" w:sz="0" w:space="0" w:color="auto"/>
            <w:right w:val="none" w:sz="0" w:space="0" w:color="auto"/>
          </w:divBdr>
        </w:div>
        <w:div w:id="1445732437">
          <w:marLeft w:val="0"/>
          <w:marRight w:val="0"/>
          <w:marTop w:val="0"/>
          <w:marBottom w:val="0"/>
          <w:divBdr>
            <w:top w:val="none" w:sz="0" w:space="0" w:color="auto"/>
            <w:left w:val="none" w:sz="0" w:space="0" w:color="auto"/>
            <w:bottom w:val="none" w:sz="0" w:space="0" w:color="auto"/>
            <w:right w:val="none" w:sz="0" w:space="0" w:color="auto"/>
          </w:divBdr>
        </w:div>
        <w:div w:id="1436245792">
          <w:marLeft w:val="0"/>
          <w:marRight w:val="0"/>
          <w:marTop w:val="150"/>
          <w:marBottom w:val="300"/>
          <w:divBdr>
            <w:top w:val="none" w:sz="0" w:space="0" w:color="auto"/>
            <w:left w:val="none" w:sz="0" w:space="0" w:color="auto"/>
            <w:bottom w:val="none" w:sz="0" w:space="0" w:color="auto"/>
            <w:right w:val="none" w:sz="0" w:space="0" w:color="auto"/>
          </w:divBdr>
          <w:divsChild>
            <w:div w:id="60098429">
              <w:marLeft w:val="0"/>
              <w:marRight w:val="0"/>
              <w:marTop w:val="0"/>
              <w:marBottom w:val="300"/>
              <w:divBdr>
                <w:top w:val="none" w:sz="0" w:space="0" w:color="auto"/>
                <w:left w:val="none" w:sz="0" w:space="0" w:color="auto"/>
                <w:bottom w:val="none" w:sz="0" w:space="0" w:color="auto"/>
                <w:right w:val="none" w:sz="0" w:space="0" w:color="auto"/>
              </w:divBdr>
              <w:divsChild>
                <w:div w:id="19780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30099">
          <w:marLeft w:val="0"/>
          <w:marRight w:val="0"/>
          <w:marTop w:val="0"/>
          <w:marBottom w:val="0"/>
          <w:divBdr>
            <w:top w:val="none" w:sz="0" w:space="0" w:color="auto"/>
            <w:left w:val="none" w:sz="0" w:space="0" w:color="auto"/>
            <w:bottom w:val="none" w:sz="0" w:space="0" w:color="auto"/>
            <w:right w:val="none" w:sz="0" w:space="0" w:color="auto"/>
          </w:divBdr>
        </w:div>
      </w:divsChild>
    </w:div>
    <w:div w:id="1255749548">
      <w:bodyDiv w:val="1"/>
      <w:marLeft w:val="0"/>
      <w:marRight w:val="0"/>
      <w:marTop w:val="0"/>
      <w:marBottom w:val="0"/>
      <w:divBdr>
        <w:top w:val="none" w:sz="0" w:space="0" w:color="auto"/>
        <w:left w:val="none" w:sz="0" w:space="0" w:color="auto"/>
        <w:bottom w:val="none" w:sz="0" w:space="0" w:color="auto"/>
        <w:right w:val="none" w:sz="0" w:space="0" w:color="auto"/>
      </w:divBdr>
    </w:div>
    <w:div w:id="2089959375">
      <w:bodyDiv w:val="1"/>
      <w:marLeft w:val="0"/>
      <w:marRight w:val="0"/>
      <w:marTop w:val="0"/>
      <w:marBottom w:val="0"/>
      <w:divBdr>
        <w:top w:val="none" w:sz="0" w:space="0" w:color="auto"/>
        <w:left w:val="none" w:sz="0" w:space="0" w:color="auto"/>
        <w:bottom w:val="none" w:sz="0" w:space="0" w:color="auto"/>
        <w:right w:val="none" w:sz="0" w:space="0" w:color="auto"/>
      </w:divBdr>
    </w:div>
    <w:div w:id="21157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oticias.universia.net.co/portada/noticia/2015/03/31/1122577/salle-investiga-impide-uso-bicicleta-bogota-como-masificarlas-med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6940</Words>
  <Characters>38172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oficina506</dc:creator>
  <cp:lastModifiedBy>hasbleidy suarez</cp:lastModifiedBy>
  <cp:revision>2</cp:revision>
  <cp:lastPrinted>2018-09-19T14:40:00Z</cp:lastPrinted>
  <dcterms:created xsi:type="dcterms:W3CDTF">2018-09-20T15:17:00Z</dcterms:created>
  <dcterms:modified xsi:type="dcterms:W3CDTF">2018-09-20T15:17:00Z</dcterms:modified>
</cp:coreProperties>
</file>