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D7D" w:rsidRDefault="00374D7D" w:rsidP="00374D7D">
      <w:pPr>
        <w:spacing w:line="276" w:lineRule="auto"/>
        <w:rPr>
          <w:rFonts w:ascii="Times New Roman" w:hAnsi="Times New Roman" w:cs="Times New Roman"/>
          <w:b/>
          <w:lang w:val="en-US"/>
        </w:rPr>
      </w:pPr>
      <w:bookmarkStart w:id="0" w:name="_GoBack"/>
      <w:bookmarkEnd w:id="0"/>
    </w:p>
    <w:p w:rsidR="00374D7D" w:rsidRPr="00E13223" w:rsidRDefault="00374D7D" w:rsidP="00374D7D">
      <w:pPr>
        <w:spacing w:line="276" w:lineRule="auto"/>
        <w:rPr>
          <w:rFonts w:ascii="Times New Roman" w:eastAsia="Calibri" w:hAnsi="Times New Roman" w:cs="Times New Roman"/>
          <w:lang w:val="es-CO"/>
        </w:rPr>
      </w:pPr>
      <w:r>
        <w:rPr>
          <w:rFonts w:ascii="Times New Roman" w:eastAsia="Calibri" w:hAnsi="Times New Roman" w:cs="Times New Roman"/>
          <w:lang w:val="es-CO"/>
        </w:rPr>
        <w:t xml:space="preserve">Bogotá D.C. 1 de Septiembre </w:t>
      </w:r>
      <w:r w:rsidRPr="00E13223">
        <w:rPr>
          <w:rFonts w:ascii="Times New Roman" w:eastAsia="Calibri" w:hAnsi="Times New Roman" w:cs="Times New Roman"/>
          <w:lang w:val="es-CO"/>
        </w:rPr>
        <w:t>de 2021</w:t>
      </w:r>
    </w:p>
    <w:p w:rsidR="00374D7D" w:rsidRDefault="00374D7D" w:rsidP="00374D7D">
      <w:pPr>
        <w:spacing w:line="276" w:lineRule="auto"/>
        <w:rPr>
          <w:rFonts w:ascii="Times New Roman" w:eastAsia="Calibri" w:hAnsi="Times New Roman" w:cs="Times New Roman"/>
          <w:lang w:val="es-CO"/>
        </w:rPr>
      </w:pPr>
      <w:r w:rsidRPr="00E13223">
        <w:rPr>
          <w:rFonts w:ascii="Times New Roman" w:eastAsia="Calibri" w:hAnsi="Times New Roman" w:cs="Times New Roman"/>
          <w:lang w:val="es-CO"/>
        </w:rPr>
        <w:t xml:space="preserve"> </w:t>
      </w:r>
    </w:p>
    <w:p w:rsidR="00374D7D" w:rsidRPr="00E13223" w:rsidRDefault="00374D7D" w:rsidP="00374D7D">
      <w:pPr>
        <w:spacing w:line="276" w:lineRule="auto"/>
        <w:rPr>
          <w:rFonts w:ascii="Times New Roman" w:eastAsia="Calibri" w:hAnsi="Times New Roman" w:cs="Times New Roman"/>
          <w:lang w:val="es-CO"/>
        </w:rPr>
      </w:pPr>
    </w:p>
    <w:p w:rsidR="00374D7D" w:rsidRPr="00E13223" w:rsidRDefault="00374D7D" w:rsidP="00374D7D">
      <w:pPr>
        <w:spacing w:line="276" w:lineRule="auto"/>
        <w:ind w:hanging="2"/>
        <w:rPr>
          <w:rFonts w:ascii="Times New Roman" w:eastAsia="Times New Roman" w:hAnsi="Times New Roman" w:cs="Times New Roman"/>
          <w:lang w:val="es-CO"/>
        </w:rPr>
      </w:pPr>
      <w:r w:rsidRPr="00E13223">
        <w:rPr>
          <w:rFonts w:ascii="Times New Roman" w:eastAsia="Times New Roman" w:hAnsi="Times New Roman" w:cs="Times New Roman"/>
          <w:lang w:val="es-CO"/>
        </w:rPr>
        <w:t>Señores</w:t>
      </w:r>
    </w:p>
    <w:p w:rsidR="00374D7D" w:rsidRPr="00E13223" w:rsidRDefault="00374D7D" w:rsidP="00374D7D">
      <w:pPr>
        <w:spacing w:line="276" w:lineRule="auto"/>
        <w:ind w:hanging="2"/>
        <w:rPr>
          <w:rFonts w:ascii="Times New Roman" w:eastAsia="Times New Roman" w:hAnsi="Times New Roman" w:cs="Times New Roman"/>
          <w:b/>
          <w:lang w:val="es-CO"/>
        </w:rPr>
      </w:pPr>
      <w:r w:rsidRPr="00E13223">
        <w:rPr>
          <w:rFonts w:ascii="Times New Roman" w:eastAsia="Times New Roman" w:hAnsi="Times New Roman" w:cs="Times New Roman"/>
          <w:b/>
          <w:lang w:val="es-CO"/>
        </w:rPr>
        <w:t>MESA DIRECTIVA</w:t>
      </w:r>
    </w:p>
    <w:p w:rsidR="00374D7D" w:rsidRPr="00E13223" w:rsidRDefault="00374D7D" w:rsidP="00374D7D">
      <w:pPr>
        <w:spacing w:line="276" w:lineRule="auto"/>
        <w:ind w:hanging="2"/>
        <w:rPr>
          <w:rFonts w:ascii="Times New Roman" w:eastAsia="Times New Roman" w:hAnsi="Times New Roman" w:cs="Times New Roman"/>
          <w:lang w:val="es-CO"/>
        </w:rPr>
      </w:pPr>
      <w:r w:rsidRPr="00E13223">
        <w:rPr>
          <w:rFonts w:ascii="Times New Roman" w:eastAsia="Times New Roman" w:hAnsi="Times New Roman" w:cs="Times New Roman"/>
          <w:lang w:val="es-CO"/>
        </w:rPr>
        <w:t>Cámara de Representantes</w:t>
      </w:r>
    </w:p>
    <w:p w:rsidR="00374D7D" w:rsidRPr="00E13223" w:rsidRDefault="00374D7D" w:rsidP="00374D7D">
      <w:pPr>
        <w:spacing w:line="276" w:lineRule="auto"/>
        <w:ind w:hanging="2"/>
        <w:rPr>
          <w:rFonts w:ascii="Times New Roman" w:eastAsia="Times New Roman" w:hAnsi="Times New Roman" w:cs="Times New Roman"/>
          <w:b/>
          <w:lang w:val="es-CO"/>
        </w:rPr>
      </w:pPr>
      <w:r w:rsidRPr="00E13223">
        <w:rPr>
          <w:rFonts w:ascii="Times New Roman" w:eastAsia="Times New Roman" w:hAnsi="Times New Roman" w:cs="Times New Roman"/>
          <w:b/>
          <w:lang w:val="es-CO"/>
        </w:rPr>
        <w:t>CONGRESO DE LA REPÚBLICA</w:t>
      </w:r>
    </w:p>
    <w:p w:rsidR="00374D7D" w:rsidRPr="00E13223" w:rsidRDefault="00374D7D" w:rsidP="00374D7D">
      <w:pPr>
        <w:spacing w:line="276" w:lineRule="auto"/>
        <w:ind w:hanging="2"/>
        <w:rPr>
          <w:rFonts w:ascii="Times New Roman" w:eastAsia="Times New Roman" w:hAnsi="Times New Roman" w:cs="Times New Roman"/>
          <w:lang w:val="es-CO"/>
        </w:rPr>
      </w:pPr>
      <w:r w:rsidRPr="00E13223">
        <w:rPr>
          <w:rFonts w:ascii="Times New Roman" w:eastAsia="Times New Roman" w:hAnsi="Times New Roman" w:cs="Times New Roman"/>
          <w:lang w:val="es-CO"/>
        </w:rPr>
        <w:t>Ciudad.</w:t>
      </w:r>
    </w:p>
    <w:p w:rsidR="00374D7D" w:rsidRPr="00E13223" w:rsidRDefault="00374D7D" w:rsidP="00374D7D">
      <w:pPr>
        <w:spacing w:line="276" w:lineRule="auto"/>
        <w:rPr>
          <w:rFonts w:ascii="Times New Roman" w:eastAsia="Calibri" w:hAnsi="Times New Roman" w:cs="Times New Roman"/>
          <w:lang w:val="es-CO"/>
        </w:rPr>
      </w:pPr>
    </w:p>
    <w:p w:rsidR="00374D7D" w:rsidRPr="00E13223" w:rsidRDefault="00374D7D" w:rsidP="00374D7D">
      <w:pPr>
        <w:spacing w:line="276" w:lineRule="auto"/>
        <w:jc w:val="both"/>
        <w:rPr>
          <w:rFonts w:ascii="Times New Roman" w:eastAsia="Times" w:hAnsi="Times New Roman" w:cs="Times New Roman"/>
          <w:b/>
          <w:color w:val="000000"/>
          <w:lang w:eastAsia="ja-JP"/>
        </w:rPr>
      </w:pPr>
    </w:p>
    <w:p w:rsidR="00374D7D" w:rsidRDefault="00374D7D" w:rsidP="00374D7D">
      <w:pPr>
        <w:spacing w:line="276" w:lineRule="auto"/>
        <w:jc w:val="both"/>
        <w:rPr>
          <w:rFonts w:ascii="Times New Roman" w:hAnsi="Times New Roman" w:cs="Times New Roman"/>
          <w:b/>
          <w:i/>
        </w:rPr>
      </w:pPr>
      <w:r w:rsidRPr="00E13223">
        <w:rPr>
          <w:rFonts w:ascii="Times New Roman" w:eastAsia="Calibri" w:hAnsi="Times New Roman" w:cs="Times New Roman"/>
          <w:b/>
          <w:lang w:val="es-CO"/>
        </w:rPr>
        <w:t xml:space="preserve">Asunto: </w:t>
      </w:r>
      <w:r w:rsidRPr="009950B5">
        <w:rPr>
          <w:rFonts w:ascii="Times New Roman" w:eastAsia="Calibri" w:hAnsi="Times New Roman" w:cs="Times New Roman"/>
          <w:lang w:val="es-CO"/>
        </w:rPr>
        <w:t>Proyecto de Ley N° ______ d</w:t>
      </w:r>
      <w:r w:rsidRPr="00E13223">
        <w:rPr>
          <w:rFonts w:ascii="Times New Roman" w:eastAsia="Calibri" w:hAnsi="Times New Roman" w:cs="Times New Roman"/>
          <w:lang w:val="es-CO"/>
        </w:rPr>
        <w:t>e 202</w:t>
      </w:r>
      <w:r w:rsidRPr="009950B5">
        <w:rPr>
          <w:rFonts w:ascii="Times New Roman" w:eastAsia="Calibri" w:hAnsi="Times New Roman" w:cs="Times New Roman"/>
          <w:lang w:val="es-CO"/>
        </w:rPr>
        <w:t>1</w:t>
      </w:r>
      <w:r w:rsidRPr="00E13223">
        <w:rPr>
          <w:rFonts w:ascii="Times New Roman" w:eastAsia="Calibri" w:hAnsi="Times New Roman" w:cs="Times New Roman"/>
          <w:b/>
          <w:lang w:val="es-CO"/>
        </w:rPr>
        <w:t xml:space="preserve"> </w:t>
      </w:r>
      <w:r w:rsidRPr="00E13223">
        <w:rPr>
          <w:rFonts w:ascii="Times New Roman" w:hAnsi="Times New Roman" w:cs="Times New Roman"/>
          <w:b/>
          <w:i/>
        </w:rPr>
        <w:t>«Por medio de la cual se adoptan medidas para promover la inclusión educativa de la población sorda en Colombia»</w:t>
      </w:r>
    </w:p>
    <w:p w:rsidR="00374D7D" w:rsidRPr="00E13223" w:rsidRDefault="00374D7D" w:rsidP="00374D7D">
      <w:pPr>
        <w:spacing w:line="276" w:lineRule="auto"/>
        <w:jc w:val="both"/>
        <w:rPr>
          <w:rFonts w:ascii="Times New Roman" w:hAnsi="Times New Roman" w:cs="Times New Roman"/>
          <w:b/>
          <w:i/>
        </w:rPr>
      </w:pPr>
    </w:p>
    <w:p w:rsidR="00374D7D" w:rsidRPr="00E13223" w:rsidRDefault="00374D7D" w:rsidP="00374D7D">
      <w:pPr>
        <w:spacing w:line="276" w:lineRule="auto"/>
        <w:ind w:hanging="2"/>
        <w:rPr>
          <w:rFonts w:ascii="Times New Roman" w:eastAsia="Times New Roman" w:hAnsi="Times New Roman" w:cs="Times New Roman"/>
          <w:lang w:val="es-CO"/>
        </w:rPr>
      </w:pPr>
      <w:r w:rsidRPr="00E13223">
        <w:rPr>
          <w:rFonts w:ascii="Times New Roman" w:eastAsia="Times New Roman" w:hAnsi="Times New Roman" w:cs="Times New Roman"/>
          <w:lang w:val="es-CO"/>
        </w:rPr>
        <w:t>Respetado Presidente,</w:t>
      </w:r>
    </w:p>
    <w:p w:rsidR="00374D7D" w:rsidRPr="00E13223" w:rsidRDefault="00374D7D" w:rsidP="00374D7D">
      <w:pPr>
        <w:spacing w:line="276" w:lineRule="auto"/>
        <w:ind w:hanging="2"/>
        <w:jc w:val="both"/>
        <w:rPr>
          <w:rFonts w:ascii="Times New Roman" w:eastAsia="Times New Roman" w:hAnsi="Times New Roman" w:cs="Times New Roman"/>
          <w:lang w:val="es-CO"/>
        </w:rPr>
      </w:pPr>
      <w:r w:rsidRPr="00E13223">
        <w:rPr>
          <w:rFonts w:ascii="Times New Roman" w:eastAsia="Times New Roman" w:hAnsi="Times New Roman" w:cs="Times New Roman"/>
          <w:lang w:val="es-CO"/>
        </w:rPr>
        <w:t xml:space="preserve"> </w:t>
      </w:r>
    </w:p>
    <w:p w:rsidR="00374D7D" w:rsidRDefault="00374D7D" w:rsidP="00374D7D">
      <w:pPr>
        <w:spacing w:line="276" w:lineRule="auto"/>
        <w:jc w:val="both"/>
        <w:rPr>
          <w:rFonts w:ascii="Times New Roman" w:hAnsi="Times New Roman" w:cs="Times New Roman"/>
          <w:i/>
        </w:rPr>
      </w:pPr>
      <w:r w:rsidRPr="00E13223">
        <w:rPr>
          <w:rFonts w:ascii="Times New Roman" w:eastAsia="Times New Roman" w:hAnsi="Times New Roman" w:cs="Times New Roman"/>
          <w:lang w:val="es-CO"/>
        </w:rPr>
        <w:t xml:space="preserve">En mi calidad de Congresista de la República y en uso de las atribuciones que me han sido conferidas constitucional y legalmente, me permito respetuosamente radicar el presente Proyecto de Ley </w:t>
      </w:r>
      <w:r w:rsidRPr="00E13223">
        <w:rPr>
          <w:rFonts w:ascii="Times New Roman" w:hAnsi="Times New Roman" w:cs="Times New Roman"/>
          <w:i/>
        </w:rPr>
        <w:t>«Por medio de la cual se adoptan medidas para promover la inclusión educativa de la población sorda en Colombia»</w:t>
      </w:r>
    </w:p>
    <w:p w:rsidR="00374D7D" w:rsidRPr="00E13223" w:rsidRDefault="00374D7D" w:rsidP="00374D7D">
      <w:pPr>
        <w:spacing w:line="276" w:lineRule="auto"/>
        <w:jc w:val="both"/>
        <w:rPr>
          <w:rFonts w:ascii="Times New Roman" w:eastAsia="Times New Roman" w:hAnsi="Times New Roman" w:cs="Times New Roman"/>
          <w:lang w:val="es-CO"/>
        </w:rPr>
      </w:pPr>
    </w:p>
    <w:p w:rsidR="00374D7D" w:rsidRPr="00E13223" w:rsidRDefault="00374D7D" w:rsidP="00374D7D">
      <w:pPr>
        <w:spacing w:line="276" w:lineRule="auto"/>
        <w:jc w:val="both"/>
        <w:rPr>
          <w:rFonts w:ascii="Times New Roman" w:eastAsia="Times New Roman" w:hAnsi="Times New Roman" w:cs="Times New Roman"/>
          <w:lang w:val="es-CO"/>
        </w:rPr>
      </w:pPr>
      <w:r w:rsidRPr="00E13223">
        <w:rPr>
          <w:rFonts w:ascii="Times New Roman" w:eastAsia="Times New Roman" w:hAnsi="Times New Roman" w:cs="Times New Roman"/>
          <w:lang w:val="es-CO"/>
        </w:rPr>
        <w:t>De tal forma, presento a consideración del Congreso de la República este proyecto para iniciar el trámite correspondiente y cumplir con las exigencias dictadas por la Constitución y la Ley.</w:t>
      </w:r>
    </w:p>
    <w:p w:rsidR="00374D7D" w:rsidRPr="00E13223" w:rsidRDefault="00374D7D" w:rsidP="00374D7D">
      <w:pPr>
        <w:spacing w:line="276" w:lineRule="auto"/>
        <w:jc w:val="both"/>
        <w:rPr>
          <w:rFonts w:ascii="Times New Roman" w:eastAsia="Times New Roman" w:hAnsi="Times New Roman" w:cs="Times New Roman"/>
          <w:lang w:val="es-CO"/>
        </w:rPr>
      </w:pPr>
    </w:p>
    <w:p w:rsidR="00374D7D" w:rsidRPr="00E13223" w:rsidRDefault="00374D7D" w:rsidP="00374D7D">
      <w:pPr>
        <w:spacing w:line="276" w:lineRule="auto"/>
        <w:ind w:hanging="2"/>
        <w:jc w:val="both"/>
        <w:rPr>
          <w:rFonts w:ascii="Times New Roman" w:eastAsia="Times New Roman" w:hAnsi="Times New Roman" w:cs="Times New Roman"/>
          <w:lang w:val="es-CO"/>
        </w:rPr>
      </w:pPr>
    </w:p>
    <w:p w:rsidR="00374D7D" w:rsidRPr="00E13223" w:rsidRDefault="00374D7D" w:rsidP="00374D7D">
      <w:pPr>
        <w:spacing w:line="276" w:lineRule="auto"/>
        <w:ind w:hanging="2"/>
        <w:jc w:val="both"/>
        <w:rPr>
          <w:rFonts w:ascii="Times New Roman" w:eastAsia="Times New Roman" w:hAnsi="Times New Roman" w:cs="Times New Roman"/>
          <w:lang w:val="es-CO"/>
        </w:rPr>
      </w:pPr>
      <w:r w:rsidRPr="00E13223">
        <w:rPr>
          <w:rFonts w:ascii="Times New Roman" w:eastAsia="Times New Roman" w:hAnsi="Times New Roman" w:cs="Times New Roman"/>
          <w:lang w:val="es-CO"/>
        </w:rPr>
        <w:t>Atentamente,</w:t>
      </w:r>
    </w:p>
    <w:p w:rsidR="00374D7D" w:rsidRDefault="00374D7D" w:rsidP="00374D7D">
      <w:pPr>
        <w:spacing w:line="276" w:lineRule="auto"/>
        <w:ind w:hanging="2"/>
        <w:jc w:val="both"/>
        <w:rPr>
          <w:rFonts w:ascii="Times New Roman" w:eastAsia="Times New Roman" w:hAnsi="Times New Roman" w:cs="Times New Roman"/>
          <w:lang w:val="es-CO"/>
        </w:rPr>
      </w:pPr>
    </w:p>
    <w:tbl>
      <w:tblPr>
        <w:tblStyle w:val="TableNormal"/>
        <w:tblW w:w="8828" w:type="dxa"/>
        <w:tblInd w:w="5" w:type="dxa"/>
        <w:tblLayout w:type="fixed"/>
        <w:tblLook w:val="0400" w:firstRow="0" w:lastRow="0" w:firstColumn="0" w:lastColumn="0" w:noHBand="0" w:noVBand="1"/>
      </w:tblPr>
      <w:tblGrid>
        <w:gridCol w:w="4414"/>
        <w:gridCol w:w="4414"/>
      </w:tblGrid>
      <w:tr w:rsidR="00374D7D" w:rsidTr="00374D7D">
        <w:tc>
          <w:tcPr>
            <w:tcW w:w="4414" w:type="dxa"/>
          </w:tcPr>
          <w:p w:rsidR="00374D7D" w:rsidRDefault="00374D7D" w:rsidP="001939E1">
            <w:pPr>
              <w:spacing w:line="276" w:lineRule="auto"/>
              <w:ind w:hanging="2"/>
              <w:jc w:val="both"/>
              <w:rPr>
                <w:rFonts w:ascii="Times New Roman" w:eastAsia="Times New Roman" w:hAnsi="Times New Roman" w:cs="Times New Roman"/>
                <w:b/>
              </w:rPr>
            </w:pPr>
          </w:p>
          <w:p w:rsidR="00374D7D" w:rsidRDefault="00374D7D" w:rsidP="001939E1">
            <w:pPr>
              <w:spacing w:line="276" w:lineRule="auto"/>
              <w:ind w:hanging="2"/>
              <w:jc w:val="both"/>
              <w:rPr>
                <w:rFonts w:ascii="Times New Roman" w:eastAsia="Times New Roman" w:hAnsi="Times New Roman" w:cs="Times New Roman"/>
                <w:b/>
              </w:rPr>
            </w:pPr>
          </w:p>
          <w:p w:rsidR="00374D7D" w:rsidRDefault="00374D7D" w:rsidP="001939E1">
            <w:pPr>
              <w:spacing w:line="276" w:lineRule="auto"/>
              <w:ind w:hanging="2"/>
              <w:jc w:val="both"/>
              <w:rPr>
                <w:rFonts w:ascii="Times New Roman" w:eastAsia="Times New Roman" w:hAnsi="Times New Roman" w:cs="Times New Roman"/>
                <w:b/>
              </w:rPr>
            </w:pPr>
          </w:p>
          <w:p w:rsidR="00374D7D" w:rsidRDefault="00374D7D" w:rsidP="001939E1">
            <w:pPr>
              <w:spacing w:line="276" w:lineRule="auto"/>
              <w:ind w:hanging="2"/>
              <w:jc w:val="both"/>
              <w:rPr>
                <w:rFonts w:ascii="Times New Roman" w:eastAsia="Times New Roman" w:hAnsi="Times New Roman" w:cs="Times New Roman"/>
                <w:b/>
              </w:rPr>
            </w:pPr>
          </w:p>
          <w:p w:rsidR="00374D7D" w:rsidRDefault="00374D7D" w:rsidP="001939E1">
            <w:pPr>
              <w:spacing w:line="276" w:lineRule="auto"/>
              <w:ind w:hanging="2"/>
              <w:jc w:val="both"/>
              <w:rPr>
                <w:rFonts w:ascii="Times New Roman" w:eastAsia="Times New Roman" w:hAnsi="Times New Roman" w:cs="Times New Roman"/>
                <w:b/>
              </w:rPr>
            </w:pPr>
            <w:r>
              <w:rPr>
                <w:rFonts w:ascii="Times New Roman" w:eastAsia="Times New Roman" w:hAnsi="Times New Roman" w:cs="Times New Roman"/>
                <w:b/>
              </w:rPr>
              <w:t>WILMER LEAL PÉREZ</w:t>
            </w:r>
          </w:p>
          <w:p w:rsidR="00374D7D" w:rsidRDefault="00374D7D" w:rsidP="001939E1">
            <w:pPr>
              <w:spacing w:line="276" w:lineRule="auto"/>
              <w:ind w:hanging="2"/>
              <w:jc w:val="both"/>
              <w:rPr>
                <w:rFonts w:ascii="Times New Roman" w:eastAsia="Times New Roman" w:hAnsi="Times New Roman" w:cs="Times New Roman"/>
              </w:rPr>
            </w:pPr>
            <w:r>
              <w:rPr>
                <w:rFonts w:ascii="Times New Roman" w:eastAsia="Times New Roman" w:hAnsi="Times New Roman" w:cs="Times New Roman"/>
              </w:rPr>
              <w:t>Representante a la Cámara por Boyacá.</w:t>
            </w:r>
          </w:p>
          <w:p w:rsidR="00374D7D" w:rsidRDefault="00374D7D" w:rsidP="001939E1">
            <w:pPr>
              <w:spacing w:line="276" w:lineRule="auto"/>
              <w:ind w:hanging="2"/>
              <w:jc w:val="both"/>
              <w:rPr>
                <w:rFonts w:ascii="Times New Roman" w:eastAsia="Times New Roman" w:hAnsi="Times New Roman" w:cs="Times New Roman"/>
              </w:rPr>
            </w:pPr>
          </w:p>
        </w:tc>
        <w:tc>
          <w:tcPr>
            <w:tcW w:w="4414" w:type="dxa"/>
          </w:tcPr>
          <w:p w:rsidR="00374D7D" w:rsidRDefault="00374D7D" w:rsidP="001939E1">
            <w:pPr>
              <w:spacing w:line="276" w:lineRule="auto"/>
              <w:jc w:val="both"/>
              <w:rPr>
                <w:rFonts w:ascii="Times New Roman" w:eastAsia="Times New Roman" w:hAnsi="Times New Roman" w:cs="Times New Roman"/>
              </w:rPr>
            </w:pPr>
          </w:p>
          <w:p w:rsidR="00374D7D" w:rsidRDefault="00374D7D" w:rsidP="001939E1">
            <w:pPr>
              <w:spacing w:line="276" w:lineRule="auto"/>
              <w:jc w:val="both"/>
              <w:rPr>
                <w:rFonts w:ascii="Times New Roman" w:eastAsia="Times New Roman" w:hAnsi="Times New Roman" w:cs="Times New Roman"/>
              </w:rPr>
            </w:pPr>
          </w:p>
          <w:p w:rsidR="00374D7D" w:rsidRDefault="00374D7D" w:rsidP="001939E1">
            <w:pPr>
              <w:spacing w:line="276" w:lineRule="auto"/>
              <w:jc w:val="both"/>
              <w:rPr>
                <w:rFonts w:ascii="Times New Roman" w:eastAsia="Times New Roman" w:hAnsi="Times New Roman" w:cs="Times New Roman"/>
              </w:rPr>
            </w:pPr>
          </w:p>
          <w:p w:rsidR="00374D7D" w:rsidRDefault="00374D7D" w:rsidP="001939E1">
            <w:pPr>
              <w:spacing w:line="276" w:lineRule="auto"/>
              <w:jc w:val="both"/>
              <w:rPr>
                <w:rFonts w:ascii="Times New Roman" w:eastAsia="Times New Roman" w:hAnsi="Times New Roman" w:cs="Times New Roman"/>
                <w:b/>
              </w:rPr>
            </w:pPr>
            <w:r>
              <w:rPr>
                <w:rFonts w:ascii="Times New Roman" w:eastAsia="Times New Roman" w:hAnsi="Times New Roman" w:cs="Times New Roman"/>
                <w:b/>
              </w:rPr>
              <w:t>VICTORIA SANDINO SIMANCA H.</w:t>
            </w:r>
          </w:p>
          <w:p w:rsidR="00374D7D" w:rsidRDefault="00374D7D" w:rsidP="001939E1">
            <w:pPr>
              <w:spacing w:line="276" w:lineRule="auto"/>
              <w:jc w:val="both"/>
              <w:rPr>
                <w:rFonts w:ascii="Times New Roman" w:eastAsia="Times New Roman" w:hAnsi="Times New Roman" w:cs="Times New Roman"/>
              </w:rPr>
            </w:pPr>
            <w:r>
              <w:rPr>
                <w:rFonts w:ascii="Times New Roman" w:eastAsia="Times New Roman" w:hAnsi="Times New Roman" w:cs="Times New Roman"/>
              </w:rPr>
              <w:t>Senado de la República</w:t>
            </w:r>
          </w:p>
        </w:tc>
      </w:tr>
      <w:tr w:rsidR="00374D7D" w:rsidTr="00374D7D">
        <w:tc>
          <w:tcPr>
            <w:tcW w:w="4414" w:type="dxa"/>
          </w:tcPr>
          <w:p w:rsidR="00374D7D" w:rsidRDefault="00374D7D" w:rsidP="001939E1">
            <w:pPr>
              <w:spacing w:line="276" w:lineRule="auto"/>
              <w:jc w:val="both"/>
              <w:rPr>
                <w:rFonts w:ascii="Times New Roman" w:eastAsia="Times New Roman" w:hAnsi="Times New Roman" w:cs="Times New Roman"/>
              </w:rPr>
            </w:pPr>
          </w:p>
          <w:p w:rsidR="00374D7D" w:rsidRDefault="00374D7D" w:rsidP="001939E1">
            <w:pPr>
              <w:spacing w:line="276" w:lineRule="auto"/>
              <w:jc w:val="both"/>
              <w:rPr>
                <w:rFonts w:ascii="Times New Roman" w:eastAsia="Times New Roman" w:hAnsi="Times New Roman" w:cs="Times New Roman"/>
              </w:rPr>
            </w:pPr>
          </w:p>
          <w:p w:rsidR="00374D7D" w:rsidRDefault="00374D7D" w:rsidP="001939E1">
            <w:pPr>
              <w:spacing w:line="276" w:lineRule="auto"/>
              <w:jc w:val="both"/>
              <w:rPr>
                <w:rFonts w:ascii="Times New Roman" w:eastAsia="Times New Roman" w:hAnsi="Times New Roman" w:cs="Times New Roman"/>
              </w:rPr>
            </w:pPr>
          </w:p>
          <w:p w:rsidR="00374D7D" w:rsidRDefault="00374D7D" w:rsidP="001939E1">
            <w:pPr>
              <w:spacing w:line="276" w:lineRule="auto"/>
              <w:jc w:val="both"/>
              <w:rPr>
                <w:rFonts w:ascii="Times New Roman" w:eastAsia="Times New Roman" w:hAnsi="Times New Roman" w:cs="Times New Roman"/>
              </w:rPr>
            </w:pPr>
          </w:p>
          <w:p w:rsidR="00374D7D" w:rsidRDefault="00374D7D" w:rsidP="001939E1">
            <w:pPr>
              <w:spacing w:line="276" w:lineRule="auto"/>
              <w:jc w:val="both"/>
              <w:rPr>
                <w:rFonts w:ascii="Times New Roman" w:eastAsia="Times New Roman" w:hAnsi="Times New Roman" w:cs="Times New Roman"/>
              </w:rPr>
            </w:pPr>
          </w:p>
          <w:p w:rsidR="00374D7D" w:rsidRDefault="00374D7D" w:rsidP="001939E1">
            <w:pPr>
              <w:spacing w:line="276" w:lineRule="auto"/>
              <w:jc w:val="both"/>
              <w:rPr>
                <w:rFonts w:ascii="Times New Roman" w:eastAsia="Times New Roman" w:hAnsi="Times New Roman" w:cs="Times New Roman"/>
              </w:rPr>
            </w:pPr>
          </w:p>
          <w:p w:rsidR="00374D7D" w:rsidRDefault="00374D7D" w:rsidP="001939E1">
            <w:pPr>
              <w:spacing w:line="276" w:lineRule="auto"/>
              <w:jc w:val="both"/>
              <w:rPr>
                <w:rFonts w:ascii="Times New Roman" w:eastAsia="Times New Roman" w:hAnsi="Times New Roman" w:cs="Times New Roman"/>
                <w:b/>
              </w:rPr>
            </w:pPr>
          </w:p>
          <w:p w:rsidR="00374D7D" w:rsidRDefault="00374D7D" w:rsidP="00374D7D">
            <w:pPr>
              <w:spacing w:line="276" w:lineRule="auto"/>
              <w:rPr>
                <w:rFonts w:ascii="Times New Roman" w:eastAsia="Times New Roman" w:hAnsi="Times New Roman" w:cs="Times New Roman"/>
              </w:rPr>
            </w:pPr>
            <w:r>
              <w:rPr>
                <w:rFonts w:ascii="Times New Roman" w:eastAsia="Times New Roman" w:hAnsi="Times New Roman" w:cs="Times New Roman"/>
                <w:b/>
              </w:rPr>
              <w:t xml:space="preserve">LEÓN FREDY MUÑOZ </w:t>
            </w:r>
            <w:r>
              <w:rPr>
                <w:rFonts w:ascii="Times New Roman" w:eastAsia="Times New Roman" w:hAnsi="Times New Roman" w:cs="Times New Roman"/>
                <w:b/>
              </w:rPr>
              <w:br/>
            </w:r>
            <w:r>
              <w:rPr>
                <w:rFonts w:ascii="Times New Roman" w:eastAsia="Times New Roman" w:hAnsi="Times New Roman" w:cs="Times New Roman"/>
              </w:rPr>
              <w:t>Representante a la Cámara por Antioquia</w:t>
            </w:r>
          </w:p>
          <w:p w:rsidR="00374D7D" w:rsidRDefault="00374D7D" w:rsidP="001939E1">
            <w:pPr>
              <w:spacing w:line="276" w:lineRule="auto"/>
              <w:ind w:hanging="2"/>
              <w:jc w:val="both"/>
              <w:rPr>
                <w:rFonts w:ascii="Times New Roman" w:eastAsia="Times New Roman" w:hAnsi="Times New Roman" w:cs="Times New Roman"/>
                <w:b/>
              </w:rPr>
            </w:pPr>
          </w:p>
          <w:p w:rsidR="00B279FC" w:rsidRDefault="00B279FC" w:rsidP="001939E1">
            <w:pPr>
              <w:spacing w:line="276" w:lineRule="auto"/>
              <w:ind w:hanging="2"/>
              <w:jc w:val="both"/>
              <w:rPr>
                <w:rFonts w:ascii="Times New Roman" w:eastAsia="Times New Roman" w:hAnsi="Times New Roman" w:cs="Times New Roman"/>
                <w:b/>
              </w:rPr>
            </w:pPr>
          </w:p>
          <w:p w:rsidR="00B279FC" w:rsidRDefault="00B279FC" w:rsidP="001939E1">
            <w:pPr>
              <w:spacing w:line="276" w:lineRule="auto"/>
              <w:ind w:hanging="2"/>
              <w:jc w:val="both"/>
              <w:rPr>
                <w:rFonts w:ascii="Times New Roman" w:eastAsia="Times New Roman" w:hAnsi="Times New Roman" w:cs="Times New Roman"/>
                <w:b/>
              </w:rPr>
            </w:pPr>
          </w:p>
        </w:tc>
        <w:tc>
          <w:tcPr>
            <w:tcW w:w="4414" w:type="dxa"/>
          </w:tcPr>
          <w:p w:rsidR="00374D7D" w:rsidRDefault="00374D7D" w:rsidP="001939E1">
            <w:pPr>
              <w:spacing w:line="276" w:lineRule="auto"/>
              <w:jc w:val="both"/>
              <w:rPr>
                <w:rFonts w:ascii="Times New Roman" w:eastAsia="Times New Roman" w:hAnsi="Times New Roman" w:cs="Times New Roman"/>
              </w:rPr>
            </w:pPr>
          </w:p>
          <w:p w:rsidR="00374D7D" w:rsidRDefault="00374D7D" w:rsidP="001939E1">
            <w:pPr>
              <w:spacing w:line="276" w:lineRule="auto"/>
              <w:jc w:val="both"/>
              <w:rPr>
                <w:rFonts w:ascii="Times New Roman" w:eastAsia="Times New Roman" w:hAnsi="Times New Roman" w:cs="Times New Roman"/>
              </w:rPr>
            </w:pPr>
          </w:p>
          <w:p w:rsidR="00374D7D" w:rsidRDefault="00374D7D" w:rsidP="001939E1">
            <w:pPr>
              <w:spacing w:line="276" w:lineRule="auto"/>
              <w:jc w:val="both"/>
              <w:rPr>
                <w:rFonts w:ascii="Times New Roman" w:eastAsia="Times New Roman" w:hAnsi="Times New Roman" w:cs="Times New Roman"/>
              </w:rPr>
            </w:pPr>
          </w:p>
          <w:p w:rsidR="00374D7D" w:rsidRDefault="00374D7D" w:rsidP="001939E1">
            <w:pPr>
              <w:spacing w:line="276" w:lineRule="auto"/>
              <w:jc w:val="both"/>
              <w:rPr>
                <w:rFonts w:ascii="Times New Roman" w:eastAsia="Times New Roman" w:hAnsi="Times New Roman" w:cs="Times New Roman"/>
              </w:rPr>
            </w:pPr>
          </w:p>
          <w:p w:rsidR="00374D7D" w:rsidRDefault="00374D7D" w:rsidP="001939E1">
            <w:pPr>
              <w:spacing w:line="276" w:lineRule="auto"/>
              <w:jc w:val="both"/>
              <w:rPr>
                <w:rFonts w:ascii="Times New Roman" w:eastAsia="Times New Roman" w:hAnsi="Times New Roman" w:cs="Times New Roman"/>
              </w:rPr>
            </w:pPr>
          </w:p>
          <w:p w:rsidR="00374D7D" w:rsidRDefault="00374D7D" w:rsidP="001939E1">
            <w:pPr>
              <w:spacing w:line="276" w:lineRule="auto"/>
              <w:jc w:val="both"/>
              <w:rPr>
                <w:rFonts w:ascii="Times New Roman" w:eastAsia="Times New Roman" w:hAnsi="Times New Roman" w:cs="Times New Roman"/>
                <w:b/>
              </w:rPr>
            </w:pPr>
          </w:p>
          <w:p w:rsidR="00374D7D" w:rsidRDefault="00374D7D" w:rsidP="001939E1">
            <w:pPr>
              <w:spacing w:line="276" w:lineRule="auto"/>
              <w:jc w:val="both"/>
              <w:rPr>
                <w:rFonts w:ascii="Times New Roman" w:eastAsia="Times New Roman" w:hAnsi="Times New Roman" w:cs="Times New Roman"/>
                <w:b/>
              </w:rPr>
            </w:pPr>
          </w:p>
          <w:p w:rsidR="00374D7D" w:rsidRDefault="00374D7D" w:rsidP="001939E1">
            <w:pPr>
              <w:spacing w:line="276" w:lineRule="auto"/>
              <w:jc w:val="both"/>
              <w:rPr>
                <w:rFonts w:ascii="Times New Roman" w:eastAsia="Times New Roman" w:hAnsi="Times New Roman" w:cs="Times New Roman"/>
                <w:b/>
              </w:rPr>
            </w:pPr>
            <w:r>
              <w:rPr>
                <w:rFonts w:ascii="Times New Roman" w:eastAsia="Times New Roman" w:hAnsi="Times New Roman" w:cs="Times New Roman"/>
                <w:b/>
              </w:rPr>
              <w:t>MARÍA JOSÉ PIZARRO R.</w:t>
            </w:r>
          </w:p>
          <w:p w:rsidR="00374D7D" w:rsidRPr="00B279FC" w:rsidRDefault="00374D7D" w:rsidP="00B279FC">
            <w:pPr>
              <w:spacing w:line="276" w:lineRule="auto"/>
              <w:jc w:val="both"/>
              <w:rPr>
                <w:rFonts w:ascii="Times New Roman" w:eastAsia="Times New Roman" w:hAnsi="Times New Roman" w:cs="Times New Roman"/>
              </w:rPr>
            </w:pPr>
            <w:r>
              <w:rPr>
                <w:rFonts w:ascii="Times New Roman" w:eastAsia="Times New Roman" w:hAnsi="Times New Roman" w:cs="Times New Roman"/>
              </w:rPr>
              <w:t>Representante a la Cámara por Bogotá</w:t>
            </w:r>
          </w:p>
        </w:tc>
      </w:tr>
      <w:tr w:rsidR="00374D7D" w:rsidTr="00374D7D">
        <w:tc>
          <w:tcPr>
            <w:tcW w:w="4414" w:type="dxa"/>
          </w:tcPr>
          <w:p w:rsidR="00374D7D" w:rsidRDefault="00374D7D" w:rsidP="001939E1">
            <w:pPr>
              <w:spacing w:line="276" w:lineRule="auto"/>
              <w:jc w:val="both"/>
              <w:rPr>
                <w:rFonts w:ascii="Times New Roman" w:eastAsia="Times New Roman" w:hAnsi="Times New Roman" w:cs="Times New Roman"/>
              </w:rPr>
            </w:pPr>
          </w:p>
          <w:p w:rsidR="00374D7D" w:rsidRDefault="00374D7D" w:rsidP="001939E1">
            <w:pPr>
              <w:spacing w:line="276" w:lineRule="auto"/>
              <w:jc w:val="both"/>
              <w:rPr>
                <w:rFonts w:ascii="Times New Roman" w:eastAsia="Times New Roman" w:hAnsi="Times New Roman" w:cs="Times New Roman"/>
              </w:rPr>
            </w:pPr>
          </w:p>
          <w:p w:rsidR="00B279FC" w:rsidRDefault="00B279FC" w:rsidP="00374D7D">
            <w:pPr>
              <w:spacing w:line="276" w:lineRule="auto"/>
              <w:rPr>
                <w:rFonts w:ascii="Times New Roman" w:eastAsia="Times New Roman" w:hAnsi="Times New Roman" w:cs="Times New Roman"/>
                <w:b/>
              </w:rPr>
            </w:pPr>
          </w:p>
          <w:p w:rsidR="00374D7D" w:rsidRDefault="00374D7D" w:rsidP="00374D7D">
            <w:pPr>
              <w:spacing w:line="276" w:lineRule="auto"/>
              <w:rPr>
                <w:rFonts w:ascii="Times New Roman" w:eastAsia="Times New Roman" w:hAnsi="Times New Roman" w:cs="Times New Roman"/>
              </w:rPr>
            </w:pPr>
            <w:r>
              <w:rPr>
                <w:rFonts w:ascii="Times New Roman" w:eastAsia="Times New Roman" w:hAnsi="Times New Roman" w:cs="Times New Roman"/>
                <w:b/>
              </w:rPr>
              <w:t xml:space="preserve">ABEL DAVID JARAMILLO LARGO </w:t>
            </w:r>
            <w:r>
              <w:rPr>
                <w:rFonts w:ascii="Times New Roman" w:eastAsia="Times New Roman" w:hAnsi="Times New Roman" w:cs="Times New Roman"/>
              </w:rPr>
              <w:t>Representante a la Cámara-MAIS</w:t>
            </w:r>
          </w:p>
          <w:p w:rsidR="00374D7D" w:rsidRDefault="00374D7D" w:rsidP="001939E1">
            <w:pPr>
              <w:spacing w:line="276" w:lineRule="auto"/>
              <w:jc w:val="both"/>
              <w:rPr>
                <w:rFonts w:ascii="Times New Roman" w:eastAsia="Times New Roman" w:hAnsi="Times New Roman" w:cs="Times New Roman"/>
              </w:rPr>
            </w:pPr>
          </w:p>
        </w:tc>
        <w:tc>
          <w:tcPr>
            <w:tcW w:w="4414" w:type="dxa"/>
          </w:tcPr>
          <w:p w:rsidR="00374D7D" w:rsidRDefault="00B279FC" w:rsidP="001939E1">
            <w:pPr>
              <w:spacing w:line="276" w:lineRule="auto"/>
              <w:jc w:val="both"/>
              <w:rPr>
                <w:rFonts w:ascii="Times New Roman" w:eastAsia="Times New Roman" w:hAnsi="Times New Roman" w:cs="Times New Roman"/>
              </w:rPr>
            </w:pPr>
            <w:r>
              <w:rPr>
                <w:rFonts w:ascii="Times New Roman" w:eastAsia="Times New Roman" w:hAnsi="Times New Roman" w:cs="Times New Roman"/>
                <w:noProof/>
                <w:lang w:val="es-CO"/>
              </w:rPr>
              <w:drawing>
                <wp:inline distT="114300" distB="114300" distL="114300" distR="114300" wp14:anchorId="52DAFB5F" wp14:editId="35EA4CD8">
                  <wp:extent cx="2667000" cy="1104900"/>
                  <wp:effectExtent l="0" t="0" r="0" b="0"/>
                  <wp:docPr id="1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9"/>
                          <a:srcRect/>
                          <a:stretch>
                            <a:fillRect/>
                          </a:stretch>
                        </pic:blipFill>
                        <pic:spPr>
                          <a:xfrm>
                            <a:off x="0" y="0"/>
                            <a:ext cx="2667000" cy="1104900"/>
                          </a:xfrm>
                          <a:prstGeom prst="rect">
                            <a:avLst/>
                          </a:prstGeom>
                          <a:ln/>
                        </pic:spPr>
                      </pic:pic>
                    </a:graphicData>
                  </a:graphic>
                </wp:inline>
              </w:drawing>
            </w:r>
          </w:p>
          <w:p w:rsidR="00374D7D" w:rsidRDefault="00374D7D" w:rsidP="001939E1">
            <w:pPr>
              <w:spacing w:line="276" w:lineRule="auto"/>
              <w:jc w:val="both"/>
              <w:rPr>
                <w:rFonts w:ascii="Times New Roman" w:eastAsia="Times New Roman" w:hAnsi="Times New Roman" w:cs="Times New Roman"/>
              </w:rPr>
            </w:pPr>
          </w:p>
        </w:tc>
      </w:tr>
      <w:tr w:rsidR="00374D7D" w:rsidTr="00374D7D">
        <w:tc>
          <w:tcPr>
            <w:tcW w:w="4414" w:type="dxa"/>
          </w:tcPr>
          <w:p w:rsidR="00374D7D" w:rsidRDefault="00374D7D" w:rsidP="001939E1">
            <w:pPr>
              <w:spacing w:line="276" w:lineRule="auto"/>
              <w:jc w:val="both"/>
              <w:rPr>
                <w:rFonts w:ascii="Times New Roman" w:eastAsia="Times New Roman" w:hAnsi="Times New Roman" w:cs="Times New Roman"/>
                <w:b/>
              </w:rPr>
            </w:pPr>
          </w:p>
          <w:p w:rsidR="00374D7D" w:rsidRDefault="00374D7D" w:rsidP="001939E1">
            <w:pPr>
              <w:spacing w:line="276" w:lineRule="auto"/>
              <w:jc w:val="both"/>
              <w:rPr>
                <w:rFonts w:ascii="Times New Roman" w:eastAsia="Times New Roman" w:hAnsi="Times New Roman" w:cs="Times New Roman"/>
                <w:b/>
                <w:noProof/>
                <w:lang w:val="es-CO"/>
              </w:rPr>
            </w:pPr>
          </w:p>
          <w:p w:rsidR="00B279FC" w:rsidRDefault="00B279FC" w:rsidP="001939E1">
            <w:pPr>
              <w:spacing w:line="276" w:lineRule="auto"/>
              <w:jc w:val="both"/>
              <w:rPr>
                <w:rFonts w:ascii="Times New Roman" w:eastAsia="Times New Roman" w:hAnsi="Times New Roman" w:cs="Times New Roman"/>
                <w:b/>
                <w:noProof/>
                <w:lang w:val="es-CO"/>
              </w:rPr>
            </w:pPr>
          </w:p>
          <w:p w:rsidR="00B279FC" w:rsidRDefault="00B279FC" w:rsidP="001939E1">
            <w:pPr>
              <w:spacing w:line="276" w:lineRule="auto"/>
              <w:jc w:val="both"/>
              <w:rPr>
                <w:rFonts w:ascii="Times New Roman" w:eastAsia="Times New Roman" w:hAnsi="Times New Roman" w:cs="Times New Roman"/>
                <w:b/>
                <w:noProof/>
                <w:lang w:val="es-CO"/>
              </w:rPr>
            </w:pPr>
          </w:p>
          <w:p w:rsidR="00B279FC" w:rsidRDefault="00B279FC" w:rsidP="001939E1">
            <w:pPr>
              <w:spacing w:line="276" w:lineRule="auto"/>
              <w:jc w:val="both"/>
              <w:rPr>
                <w:rFonts w:ascii="Times New Roman" w:eastAsia="Times New Roman" w:hAnsi="Times New Roman" w:cs="Times New Roman"/>
                <w:b/>
              </w:rPr>
            </w:pPr>
          </w:p>
          <w:p w:rsidR="00374D7D" w:rsidRDefault="00374D7D" w:rsidP="001939E1">
            <w:pPr>
              <w:spacing w:line="276" w:lineRule="auto"/>
              <w:jc w:val="both"/>
              <w:rPr>
                <w:rFonts w:ascii="Times New Roman" w:eastAsia="Times New Roman" w:hAnsi="Times New Roman" w:cs="Times New Roman"/>
                <w:b/>
              </w:rPr>
            </w:pPr>
            <w:r>
              <w:rPr>
                <w:rFonts w:ascii="Times New Roman" w:eastAsia="Times New Roman" w:hAnsi="Times New Roman" w:cs="Times New Roman"/>
                <w:b/>
              </w:rPr>
              <w:t>ANTONIO SANGUINO PAÈZ</w:t>
            </w:r>
          </w:p>
          <w:p w:rsidR="00374D7D" w:rsidRDefault="00374D7D" w:rsidP="001939E1">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Senador de la </w:t>
            </w:r>
            <w:proofErr w:type="spellStart"/>
            <w:r>
              <w:rPr>
                <w:rFonts w:ascii="Times New Roman" w:eastAsia="Times New Roman" w:hAnsi="Times New Roman" w:cs="Times New Roman"/>
              </w:rPr>
              <w:t>Repùblica</w:t>
            </w:r>
            <w:proofErr w:type="spellEnd"/>
          </w:p>
          <w:p w:rsidR="00374D7D" w:rsidRDefault="00374D7D" w:rsidP="001939E1">
            <w:pPr>
              <w:spacing w:line="276" w:lineRule="auto"/>
              <w:jc w:val="both"/>
              <w:rPr>
                <w:rFonts w:ascii="Times New Roman" w:eastAsia="Times New Roman" w:hAnsi="Times New Roman" w:cs="Times New Roman"/>
              </w:rPr>
            </w:pPr>
          </w:p>
        </w:tc>
        <w:tc>
          <w:tcPr>
            <w:tcW w:w="4414" w:type="dxa"/>
          </w:tcPr>
          <w:p w:rsidR="00374D7D" w:rsidRDefault="00374D7D" w:rsidP="001939E1">
            <w:pPr>
              <w:spacing w:line="276" w:lineRule="auto"/>
              <w:jc w:val="both"/>
              <w:rPr>
                <w:rFonts w:ascii="Times New Roman" w:eastAsia="Times New Roman" w:hAnsi="Times New Roman" w:cs="Times New Roman"/>
                <w:b/>
              </w:rPr>
            </w:pPr>
          </w:p>
          <w:p w:rsidR="00374D7D" w:rsidRDefault="00374D7D" w:rsidP="001939E1">
            <w:pPr>
              <w:spacing w:line="276" w:lineRule="auto"/>
              <w:jc w:val="both"/>
              <w:rPr>
                <w:rFonts w:ascii="Times New Roman" w:eastAsia="Times New Roman" w:hAnsi="Times New Roman" w:cs="Times New Roman"/>
                <w:b/>
                <w:noProof/>
                <w:lang w:val="es-CO"/>
              </w:rPr>
            </w:pPr>
          </w:p>
          <w:p w:rsidR="00B279FC" w:rsidRDefault="00B279FC" w:rsidP="001939E1">
            <w:pPr>
              <w:spacing w:line="276" w:lineRule="auto"/>
              <w:jc w:val="both"/>
              <w:rPr>
                <w:rFonts w:ascii="Times New Roman" w:eastAsia="Times New Roman" w:hAnsi="Times New Roman" w:cs="Times New Roman"/>
                <w:b/>
                <w:noProof/>
                <w:lang w:val="es-CO"/>
              </w:rPr>
            </w:pPr>
          </w:p>
          <w:p w:rsidR="00B279FC" w:rsidRDefault="00B279FC" w:rsidP="001939E1">
            <w:pPr>
              <w:spacing w:line="276" w:lineRule="auto"/>
              <w:jc w:val="both"/>
              <w:rPr>
                <w:rFonts w:ascii="Times New Roman" w:eastAsia="Times New Roman" w:hAnsi="Times New Roman" w:cs="Times New Roman"/>
                <w:b/>
              </w:rPr>
            </w:pPr>
          </w:p>
          <w:p w:rsidR="00374D7D" w:rsidRDefault="00374D7D" w:rsidP="001939E1">
            <w:pPr>
              <w:spacing w:line="276" w:lineRule="auto"/>
              <w:jc w:val="both"/>
              <w:rPr>
                <w:rFonts w:ascii="Times New Roman" w:eastAsia="Times New Roman" w:hAnsi="Times New Roman" w:cs="Times New Roman"/>
                <w:b/>
              </w:rPr>
            </w:pPr>
          </w:p>
          <w:p w:rsidR="00374D7D" w:rsidRDefault="00374D7D" w:rsidP="001939E1">
            <w:pPr>
              <w:spacing w:line="276" w:lineRule="auto"/>
              <w:jc w:val="both"/>
              <w:rPr>
                <w:rFonts w:ascii="Times New Roman" w:eastAsia="Times New Roman" w:hAnsi="Times New Roman" w:cs="Times New Roman"/>
                <w:b/>
              </w:rPr>
            </w:pPr>
            <w:r>
              <w:rPr>
                <w:rFonts w:ascii="Times New Roman" w:eastAsia="Times New Roman" w:hAnsi="Times New Roman" w:cs="Times New Roman"/>
                <w:b/>
              </w:rPr>
              <w:t>WILSON ARIAS CASTILLO</w:t>
            </w:r>
          </w:p>
          <w:p w:rsidR="00374D7D" w:rsidRDefault="00374D7D" w:rsidP="001939E1">
            <w:pPr>
              <w:spacing w:line="276" w:lineRule="auto"/>
              <w:jc w:val="both"/>
              <w:rPr>
                <w:rFonts w:ascii="Times New Roman" w:eastAsia="Times New Roman" w:hAnsi="Times New Roman" w:cs="Times New Roman"/>
              </w:rPr>
            </w:pPr>
            <w:r>
              <w:rPr>
                <w:rFonts w:ascii="Times New Roman" w:eastAsia="Times New Roman" w:hAnsi="Times New Roman" w:cs="Times New Roman"/>
              </w:rPr>
              <w:t>Senador de la República</w:t>
            </w:r>
          </w:p>
          <w:p w:rsidR="00374D7D" w:rsidRDefault="00374D7D" w:rsidP="00374D7D">
            <w:pPr>
              <w:spacing w:line="276" w:lineRule="auto"/>
              <w:jc w:val="both"/>
              <w:rPr>
                <w:rFonts w:ascii="Times New Roman" w:eastAsia="Times New Roman" w:hAnsi="Times New Roman" w:cs="Times New Roman"/>
              </w:rPr>
            </w:pPr>
          </w:p>
        </w:tc>
      </w:tr>
      <w:tr w:rsidR="00374D7D" w:rsidTr="00374D7D">
        <w:tc>
          <w:tcPr>
            <w:tcW w:w="4414" w:type="dxa"/>
          </w:tcPr>
          <w:p w:rsidR="00374D7D" w:rsidRDefault="00374D7D" w:rsidP="001939E1">
            <w:pPr>
              <w:spacing w:line="276" w:lineRule="auto"/>
              <w:jc w:val="both"/>
              <w:rPr>
                <w:rFonts w:ascii="Times New Roman" w:eastAsia="Times New Roman" w:hAnsi="Times New Roman" w:cs="Times New Roman"/>
                <w:b/>
              </w:rPr>
            </w:pPr>
          </w:p>
          <w:p w:rsidR="00374D7D" w:rsidRDefault="00374D7D" w:rsidP="001939E1">
            <w:pPr>
              <w:spacing w:line="276" w:lineRule="auto"/>
              <w:jc w:val="both"/>
              <w:rPr>
                <w:rFonts w:ascii="Times New Roman" w:eastAsia="Times New Roman" w:hAnsi="Times New Roman" w:cs="Times New Roman"/>
                <w:b/>
              </w:rPr>
            </w:pPr>
          </w:p>
          <w:p w:rsidR="00374D7D" w:rsidRDefault="00374D7D" w:rsidP="001939E1">
            <w:pPr>
              <w:spacing w:line="276" w:lineRule="auto"/>
              <w:jc w:val="both"/>
              <w:rPr>
                <w:rFonts w:ascii="Times New Roman" w:eastAsia="Times New Roman" w:hAnsi="Times New Roman" w:cs="Times New Roman"/>
                <w:b/>
              </w:rPr>
            </w:pPr>
          </w:p>
          <w:p w:rsidR="00374D7D" w:rsidRDefault="00374D7D" w:rsidP="001939E1">
            <w:pPr>
              <w:spacing w:line="276" w:lineRule="auto"/>
              <w:jc w:val="both"/>
              <w:rPr>
                <w:rFonts w:ascii="Times New Roman" w:eastAsia="Times New Roman" w:hAnsi="Times New Roman" w:cs="Times New Roman"/>
                <w:b/>
              </w:rPr>
            </w:pPr>
          </w:p>
          <w:p w:rsidR="00374D7D" w:rsidRDefault="00374D7D" w:rsidP="001939E1">
            <w:pPr>
              <w:spacing w:line="276" w:lineRule="auto"/>
              <w:jc w:val="both"/>
              <w:rPr>
                <w:rFonts w:ascii="Times New Roman" w:eastAsia="Times New Roman" w:hAnsi="Times New Roman" w:cs="Times New Roman"/>
                <w:b/>
              </w:rPr>
            </w:pPr>
          </w:p>
          <w:p w:rsidR="00374D7D" w:rsidRDefault="00374D7D" w:rsidP="001939E1">
            <w:pPr>
              <w:spacing w:line="276" w:lineRule="auto"/>
              <w:jc w:val="both"/>
              <w:rPr>
                <w:rFonts w:ascii="Times New Roman" w:eastAsia="Times New Roman" w:hAnsi="Times New Roman" w:cs="Times New Roman"/>
                <w:b/>
              </w:rPr>
            </w:pPr>
            <w:r>
              <w:rPr>
                <w:rFonts w:ascii="Times New Roman" w:eastAsia="Times New Roman" w:hAnsi="Times New Roman" w:cs="Times New Roman"/>
                <w:b/>
              </w:rPr>
              <w:t>ALEXANDER LÓPEZ MAYA</w:t>
            </w:r>
          </w:p>
          <w:p w:rsidR="00374D7D" w:rsidRDefault="00374D7D" w:rsidP="001939E1">
            <w:pPr>
              <w:spacing w:line="276" w:lineRule="auto"/>
              <w:jc w:val="both"/>
              <w:rPr>
                <w:rFonts w:ascii="Times New Roman" w:eastAsia="Times New Roman" w:hAnsi="Times New Roman" w:cs="Times New Roman"/>
              </w:rPr>
            </w:pPr>
            <w:r>
              <w:rPr>
                <w:rFonts w:ascii="Times New Roman" w:eastAsia="Times New Roman" w:hAnsi="Times New Roman" w:cs="Times New Roman"/>
              </w:rPr>
              <w:t>Senador de la República</w:t>
            </w:r>
          </w:p>
          <w:p w:rsidR="00374D7D" w:rsidRDefault="00374D7D" w:rsidP="001939E1">
            <w:pPr>
              <w:spacing w:line="276" w:lineRule="auto"/>
              <w:jc w:val="both"/>
              <w:rPr>
                <w:rFonts w:ascii="Times New Roman" w:eastAsia="Times New Roman" w:hAnsi="Times New Roman" w:cs="Times New Roman"/>
                <w:b/>
              </w:rPr>
            </w:pPr>
          </w:p>
          <w:p w:rsidR="005425F0" w:rsidRDefault="005425F0" w:rsidP="001939E1">
            <w:pPr>
              <w:spacing w:line="276" w:lineRule="auto"/>
              <w:jc w:val="both"/>
              <w:rPr>
                <w:rFonts w:ascii="Times New Roman" w:eastAsia="Times New Roman" w:hAnsi="Times New Roman" w:cs="Times New Roman"/>
                <w:b/>
              </w:rPr>
            </w:pPr>
          </w:p>
          <w:p w:rsidR="005425F0" w:rsidRDefault="005425F0" w:rsidP="001939E1">
            <w:pPr>
              <w:spacing w:line="276" w:lineRule="auto"/>
              <w:jc w:val="both"/>
              <w:rPr>
                <w:rFonts w:ascii="Times New Roman" w:eastAsia="Times New Roman" w:hAnsi="Times New Roman" w:cs="Times New Roman"/>
                <w:b/>
              </w:rPr>
            </w:pPr>
          </w:p>
          <w:p w:rsidR="005425F0" w:rsidRDefault="005425F0" w:rsidP="001939E1">
            <w:pPr>
              <w:spacing w:line="276" w:lineRule="auto"/>
              <w:jc w:val="both"/>
              <w:rPr>
                <w:rFonts w:ascii="Times New Roman" w:eastAsia="Times New Roman" w:hAnsi="Times New Roman" w:cs="Times New Roman"/>
                <w:b/>
              </w:rPr>
            </w:pPr>
          </w:p>
        </w:tc>
        <w:tc>
          <w:tcPr>
            <w:tcW w:w="4414" w:type="dxa"/>
          </w:tcPr>
          <w:p w:rsidR="00374D7D" w:rsidRDefault="00374D7D" w:rsidP="001939E1">
            <w:pPr>
              <w:spacing w:line="276" w:lineRule="auto"/>
              <w:jc w:val="both"/>
              <w:rPr>
                <w:rFonts w:ascii="Times New Roman" w:eastAsia="Times New Roman" w:hAnsi="Times New Roman" w:cs="Times New Roman"/>
                <w:b/>
              </w:rPr>
            </w:pPr>
          </w:p>
          <w:p w:rsidR="00374D7D" w:rsidRDefault="00374D7D" w:rsidP="001939E1">
            <w:pPr>
              <w:spacing w:line="276" w:lineRule="auto"/>
              <w:jc w:val="both"/>
              <w:rPr>
                <w:rFonts w:ascii="Times New Roman" w:eastAsia="Times New Roman" w:hAnsi="Times New Roman" w:cs="Times New Roman"/>
                <w:b/>
              </w:rPr>
            </w:pPr>
          </w:p>
          <w:p w:rsidR="00374D7D" w:rsidRDefault="00374D7D" w:rsidP="001939E1">
            <w:pPr>
              <w:spacing w:line="276" w:lineRule="auto"/>
              <w:jc w:val="both"/>
              <w:rPr>
                <w:rFonts w:ascii="Times New Roman" w:eastAsia="Times New Roman" w:hAnsi="Times New Roman" w:cs="Times New Roman"/>
                <w:b/>
                <w:noProof/>
                <w:lang w:val="es-CO"/>
              </w:rPr>
            </w:pPr>
          </w:p>
          <w:p w:rsidR="00B279FC" w:rsidRDefault="00B279FC" w:rsidP="001939E1">
            <w:pPr>
              <w:spacing w:line="276" w:lineRule="auto"/>
              <w:jc w:val="both"/>
              <w:rPr>
                <w:rFonts w:ascii="Times New Roman" w:eastAsia="Times New Roman" w:hAnsi="Times New Roman" w:cs="Times New Roman"/>
                <w:b/>
                <w:noProof/>
                <w:lang w:val="es-CO"/>
              </w:rPr>
            </w:pPr>
          </w:p>
          <w:p w:rsidR="00B279FC" w:rsidRDefault="00B279FC" w:rsidP="001939E1">
            <w:pPr>
              <w:spacing w:line="276" w:lineRule="auto"/>
              <w:jc w:val="both"/>
              <w:rPr>
                <w:rFonts w:ascii="Times New Roman" w:eastAsia="Times New Roman" w:hAnsi="Times New Roman" w:cs="Times New Roman"/>
                <w:b/>
              </w:rPr>
            </w:pPr>
          </w:p>
          <w:p w:rsidR="00374D7D" w:rsidRDefault="00374D7D" w:rsidP="001939E1">
            <w:pPr>
              <w:spacing w:line="276" w:lineRule="auto"/>
              <w:jc w:val="both"/>
              <w:rPr>
                <w:rFonts w:ascii="Times New Roman" w:eastAsia="Times New Roman" w:hAnsi="Times New Roman" w:cs="Times New Roman"/>
                <w:b/>
              </w:rPr>
            </w:pPr>
            <w:r>
              <w:rPr>
                <w:rFonts w:ascii="Times New Roman" w:eastAsia="Times New Roman" w:hAnsi="Times New Roman" w:cs="Times New Roman"/>
                <w:b/>
              </w:rPr>
              <w:t>SANDRA RAMIREZ LOBO SILVA</w:t>
            </w:r>
          </w:p>
          <w:p w:rsidR="00374D7D" w:rsidRPr="00374D7D" w:rsidRDefault="00374D7D" w:rsidP="001939E1">
            <w:pPr>
              <w:spacing w:line="276" w:lineRule="auto"/>
              <w:jc w:val="both"/>
              <w:rPr>
                <w:rFonts w:ascii="Times New Roman" w:eastAsia="Times New Roman" w:hAnsi="Times New Roman" w:cs="Times New Roman"/>
              </w:rPr>
            </w:pPr>
            <w:r w:rsidRPr="00374D7D">
              <w:rPr>
                <w:rFonts w:ascii="Times New Roman" w:eastAsia="Times New Roman" w:hAnsi="Times New Roman" w:cs="Times New Roman"/>
              </w:rPr>
              <w:t>Senadora de la República</w:t>
            </w:r>
          </w:p>
          <w:p w:rsidR="00374D7D" w:rsidRDefault="00374D7D" w:rsidP="00374D7D">
            <w:pPr>
              <w:spacing w:line="276" w:lineRule="auto"/>
              <w:jc w:val="both"/>
              <w:rPr>
                <w:rFonts w:ascii="Times New Roman" w:eastAsia="Times New Roman" w:hAnsi="Times New Roman" w:cs="Times New Roman"/>
                <w:b/>
              </w:rPr>
            </w:pPr>
          </w:p>
        </w:tc>
      </w:tr>
      <w:tr w:rsidR="005425F0" w:rsidTr="00374D7D">
        <w:tc>
          <w:tcPr>
            <w:tcW w:w="4414" w:type="dxa"/>
          </w:tcPr>
          <w:p w:rsidR="005425F0" w:rsidRDefault="005425F0" w:rsidP="005425F0">
            <w:pPr>
              <w:spacing w:line="276" w:lineRule="auto"/>
              <w:jc w:val="both"/>
              <w:rPr>
                <w:rFonts w:ascii="Times New Roman" w:eastAsia="Times New Roman" w:hAnsi="Times New Roman" w:cs="Times New Roman"/>
                <w:b/>
              </w:rPr>
            </w:pPr>
            <w:r>
              <w:rPr>
                <w:rFonts w:ascii="Times New Roman" w:eastAsia="Times New Roman" w:hAnsi="Times New Roman" w:cs="Times New Roman"/>
                <w:b/>
              </w:rPr>
              <w:t>CARLOS CARREÑO MARÍN</w:t>
            </w:r>
          </w:p>
          <w:p w:rsidR="005425F0" w:rsidRDefault="005425F0" w:rsidP="005425F0">
            <w:pPr>
              <w:spacing w:line="276" w:lineRule="auto"/>
              <w:jc w:val="both"/>
              <w:rPr>
                <w:rFonts w:ascii="Times New Roman" w:eastAsia="Times New Roman" w:hAnsi="Times New Roman" w:cs="Times New Roman"/>
              </w:rPr>
            </w:pPr>
            <w:r>
              <w:rPr>
                <w:rFonts w:ascii="Times New Roman" w:eastAsia="Times New Roman" w:hAnsi="Times New Roman" w:cs="Times New Roman"/>
              </w:rPr>
              <w:t>Representante a la Cámara</w:t>
            </w:r>
          </w:p>
          <w:p w:rsidR="005425F0" w:rsidRDefault="005425F0" w:rsidP="005425F0">
            <w:pPr>
              <w:spacing w:line="276" w:lineRule="auto"/>
              <w:jc w:val="both"/>
              <w:rPr>
                <w:rFonts w:ascii="Times New Roman" w:eastAsia="Times New Roman" w:hAnsi="Times New Roman" w:cs="Times New Roman"/>
              </w:rPr>
            </w:pPr>
          </w:p>
        </w:tc>
        <w:tc>
          <w:tcPr>
            <w:tcW w:w="4414" w:type="dxa"/>
          </w:tcPr>
          <w:p w:rsidR="005425F0" w:rsidRDefault="005425F0" w:rsidP="005425F0">
            <w:pPr>
              <w:spacing w:line="276" w:lineRule="auto"/>
              <w:jc w:val="both"/>
              <w:rPr>
                <w:rFonts w:ascii="Times New Roman" w:eastAsia="Times New Roman" w:hAnsi="Times New Roman" w:cs="Times New Roman"/>
                <w:b/>
              </w:rPr>
            </w:pPr>
            <w:r>
              <w:rPr>
                <w:rFonts w:ascii="Times New Roman" w:eastAsia="Times New Roman" w:hAnsi="Times New Roman" w:cs="Times New Roman"/>
                <w:b/>
              </w:rPr>
              <w:t>CESAR AUGUSTO ORTIZ ZORRO</w:t>
            </w:r>
          </w:p>
          <w:p w:rsidR="005425F0" w:rsidRDefault="005425F0" w:rsidP="005425F0">
            <w:pPr>
              <w:spacing w:line="276" w:lineRule="auto"/>
              <w:jc w:val="both"/>
              <w:rPr>
                <w:rFonts w:ascii="Times New Roman" w:eastAsia="Times New Roman" w:hAnsi="Times New Roman" w:cs="Times New Roman"/>
              </w:rPr>
            </w:pPr>
            <w:r w:rsidRPr="00AB33B5">
              <w:rPr>
                <w:rFonts w:ascii="Times New Roman" w:eastAsia="Times New Roman" w:hAnsi="Times New Roman" w:cs="Times New Roman"/>
              </w:rPr>
              <w:t xml:space="preserve">Representante a la </w:t>
            </w:r>
            <w:r>
              <w:rPr>
                <w:rFonts w:ascii="Times New Roman" w:eastAsia="Times New Roman" w:hAnsi="Times New Roman" w:cs="Times New Roman"/>
              </w:rPr>
              <w:t>Cá</w:t>
            </w:r>
            <w:r w:rsidRPr="00AB33B5">
              <w:rPr>
                <w:rFonts w:ascii="Times New Roman" w:eastAsia="Times New Roman" w:hAnsi="Times New Roman" w:cs="Times New Roman"/>
              </w:rPr>
              <w:t>mara de Casanare</w:t>
            </w:r>
          </w:p>
          <w:p w:rsidR="005425F0" w:rsidRDefault="005425F0" w:rsidP="005425F0">
            <w:pPr>
              <w:spacing w:line="276" w:lineRule="auto"/>
              <w:jc w:val="both"/>
              <w:rPr>
                <w:rFonts w:ascii="Times New Roman" w:eastAsia="Times New Roman" w:hAnsi="Times New Roman" w:cs="Times New Roman"/>
                <w:b/>
              </w:rPr>
            </w:pPr>
          </w:p>
        </w:tc>
      </w:tr>
    </w:tbl>
    <w:p w:rsidR="00374D7D" w:rsidRDefault="00374D7D" w:rsidP="00374D7D">
      <w:pPr>
        <w:spacing w:line="276" w:lineRule="auto"/>
        <w:ind w:hanging="2"/>
        <w:jc w:val="both"/>
        <w:rPr>
          <w:rFonts w:ascii="Times New Roman" w:eastAsia="Times New Roman" w:hAnsi="Times New Roman" w:cs="Times New Roman"/>
          <w:lang w:val="es-CO"/>
        </w:rPr>
      </w:pPr>
    </w:p>
    <w:p w:rsidR="00374D7D" w:rsidRDefault="00374D7D" w:rsidP="00374D7D">
      <w:pPr>
        <w:spacing w:line="276" w:lineRule="auto"/>
        <w:jc w:val="center"/>
        <w:rPr>
          <w:b/>
          <w:i/>
        </w:rPr>
      </w:pPr>
    </w:p>
    <w:p w:rsidR="00374D7D" w:rsidRDefault="00374D7D" w:rsidP="00374D7D">
      <w:pPr>
        <w:spacing w:line="276" w:lineRule="auto"/>
        <w:jc w:val="center"/>
        <w:rPr>
          <w:rFonts w:ascii="Times New Roman" w:eastAsia="Calibri" w:hAnsi="Times New Roman" w:cs="Times New Roman"/>
          <w:b/>
          <w:lang w:val="es-CO"/>
        </w:rPr>
      </w:pPr>
      <w:r w:rsidRPr="00465191">
        <w:rPr>
          <w:rFonts w:ascii="Times New Roman" w:eastAsia="Calibri" w:hAnsi="Times New Roman" w:cs="Times New Roman"/>
          <w:b/>
          <w:lang w:val="es-CO"/>
        </w:rPr>
        <w:t>PROYECTO DE LEY N° ______ D</w:t>
      </w:r>
      <w:r w:rsidRPr="00E13223">
        <w:rPr>
          <w:rFonts w:ascii="Times New Roman" w:eastAsia="Calibri" w:hAnsi="Times New Roman" w:cs="Times New Roman"/>
          <w:b/>
          <w:lang w:val="es-CO"/>
        </w:rPr>
        <w:t>E 202</w:t>
      </w:r>
      <w:r w:rsidRPr="00465191">
        <w:rPr>
          <w:rFonts w:ascii="Times New Roman" w:eastAsia="Calibri" w:hAnsi="Times New Roman" w:cs="Times New Roman"/>
          <w:b/>
          <w:lang w:val="es-CO"/>
        </w:rPr>
        <w:t>1</w:t>
      </w:r>
    </w:p>
    <w:p w:rsidR="00FF0D87" w:rsidRDefault="00FF0D87" w:rsidP="00FF0D87">
      <w:pPr>
        <w:spacing w:line="276" w:lineRule="auto"/>
        <w:jc w:val="center"/>
        <w:rPr>
          <w:rFonts w:ascii="Times New Roman" w:hAnsi="Times New Roman" w:cs="Times New Roman"/>
          <w:b/>
          <w:i/>
        </w:rPr>
      </w:pPr>
    </w:p>
    <w:p w:rsidR="00FF0D87" w:rsidRPr="00465191" w:rsidRDefault="00FF0D87" w:rsidP="00FF0D87">
      <w:pPr>
        <w:spacing w:line="276" w:lineRule="auto"/>
        <w:jc w:val="center"/>
        <w:rPr>
          <w:rFonts w:ascii="Times New Roman" w:hAnsi="Times New Roman" w:cs="Times New Roman"/>
          <w:b/>
          <w:i/>
        </w:rPr>
      </w:pPr>
      <w:r w:rsidRPr="00465191">
        <w:rPr>
          <w:rFonts w:ascii="Times New Roman" w:hAnsi="Times New Roman" w:cs="Times New Roman"/>
          <w:b/>
          <w:i/>
        </w:rPr>
        <w:t>«Por medio de la cual se adoptan medidas para promover la inclusión educativa de la población sorda en Colombia»</w:t>
      </w:r>
    </w:p>
    <w:p w:rsidR="00374D7D" w:rsidRDefault="00374D7D" w:rsidP="00374D7D">
      <w:pPr>
        <w:spacing w:line="276" w:lineRule="auto"/>
        <w:jc w:val="center"/>
        <w:rPr>
          <w:b/>
          <w:i/>
        </w:rPr>
      </w:pPr>
    </w:p>
    <w:p w:rsidR="00FF0D87" w:rsidRPr="00FF0D87" w:rsidRDefault="00FF0D87" w:rsidP="00374D7D">
      <w:pPr>
        <w:spacing w:line="276" w:lineRule="auto"/>
        <w:jc w:val="center"/>
        <w:rPr>
          <w:b/>
        </w:rPr>
      </w:pPr>
      <w:r w:rsidRPr="00FF0D87">
        <w:rPr>
          <w:b/>
        </w:rPr>
        <w:t>EL CONGRESO DE LA REPÚBLICA</w:t>
      </w:r>
    </w:p>
    <w:p w:rsidR="00FF0D87" w:rsidRPr="00FF0D87" w:rsidRDefault="00FF0D87" w:rsidP="00374D7D">
      <w:pPr>
        <w:spacing w:line="276" w:lineRule="auto"/>
        <w:jc w:val="center"/>
        <w:rPr>
          <w:b/>
        </w:rPr>
      </w:pPr>
    </w:p>
    <w:p w:rsidR="00FF0D87" w:rsidRPr="00FF0D87" w:rsidRDefault="00FF0D87" w:rsidP="00374D7D">
      <w:pPr>
        <w:spacing w:line="276" w:lineRule="auto"/>
        <w:jc w:val="center"/>
        <w:rPr>
          <w:b/>
        </w:rPr>
      </w:pPr>
      <w:r w:rsidRPr="00FF0D87">
        <w:rPr>
          <w:b/>
        </w:rPr>
        <w:t>D</w:t>
      </w:r>
      <w:r>
        <w:rPr>
          <w:b/>
        </w:rPr>
        <w:t>ECRETA</w:t>
      </w:r>
      <w:r w:rsidRPr="00FF0D87">
        <w:rPr>
          <w:b/>
        </w:rPr>
        <w:t xml:space="preserve"> </w:t>
      </w:r>
    </w:p>
    <w:p w:rsidR="00374D7D" w:rsidRPr="009950B5" w:rsidRDefault="00374D7D" w:rsidP="00374D7D">
      <w:pPr>
        <w:spacing w:line="276" w:lineRule="auto"/>
        <w:jc w:val="both"/>
        <w:rPr>
          <w:rFonts w:ascii="Times New Roman" w:hAnsi="Times New Roman" w:cs="Times New Roman"/>
        </w:rPr>
      </w:pPr>
    </w:p>
    <w:p w:rsidR="00374D7D" w:rsidRDefault="00374D7D" w:rsidP="00374D7D">
      <w:pPr>
        <w:spacing w:line="276" w:lineRule="auto"/>
        <w:jc w:val="both"/>
        <w:rPr>
          <w:rFonts w:ascii="Times New Roman" w:hAnsi="Times New Roman" w:cs="Times New Roman"/>
        </w:rPr>
      </w:pPr>
      <w:r w:rsidRPr="009950B5">
        <w:rPr>
          <w:rFonts w:ascii="Times New Roman" w:hAnsi="Times New Roman" w:cs="Times New Roman"/>
          <w:b/>
        </w:rPr>
        <w:t>Artículo 1. Objeto.</w:t>
      </w:r>
      <w:r w:rsidRPr="009950B5">
        <w:rPr>
          <w:rFonts w:ascii="Times New Roman" w:hAnsi="Times New Roman" w:cs="Times New Roman"/>
        </w:rPr>
        <w:t xml:space="preserve"> La presente ley tiene por objeto, implementar medidas que propendan por la inclusión efectiva de la población sorda en el sistema educativo colombiano.</w:t>
      </w:r>
    </w:p>
    <w:p w:rsidR="00374D7D" w:rsidRPr="009950B5" w:rsidRDefault="00374D7D" w:rsidP="00374D7D">
      <w:pPr>
        <w:spacing w:line="276" w:lineRule="auto"/>
        <w:jc w:val="both"/>
        <w:rPr>
          <w:rFonts w:ascii="Times New Roman" w:hAnsi="Times New Roman" w:cs="Times New Roman"/>
        </w:rPr>
      </w:pPr>
    </w:p>
    <w:p w:rsidR="00374D7D" w:rsidRPr="009950B5" w:rsidRDefault="00374D7D" w:rsidP="00374D7D">
      <w:pPr>
        <w:spacing w:line="276" w:lineRule="auto"/>
        <w:jc w:val="both"/>
        <w:rPr>
          <w:rFonts w:ascii="Times New Roman" w:hAnsi="Times New Roman" w:cs="Times New Roman"/>
        </w:rPr>
      </w:pPr>
      <w:r w:rsidRPr="009950B5">
        <w:rPr>
          <w:rFonts w:ascii="Times New Roman" w:hAnsi="Times New Roman" w:cs="Times New Roman"/>
          <w:b/>
        </w:rPr>
        <w:t xml:space="preserve">Artículo 2. Implementación de la Oferta Bilingüe Bicultural para Sordos (OBBS). </w:t>
      </w:r>
      <w:r w:rsidRPr="009950B5">
        <w:rPr>
          <w:rFonts w:ascii="Times New Roman" w:hAnsi="Times New Roman" w:cs="Times New Roman"/>
        </w:rPr>
        <w:t xml:space="preserve">Las entidades territoriales certificadas en educación determinarán mediante acto administrativo la institución o instituciones educativas oficiales de preescolar, básica y media que deberán implementar la Oferta Bilingüe Bicultural para Sordos (OBBS) en su respectivo territorio. </w:t>
      </w:r>
    </w:p>
    <w:p w:rsidR="00374D7D" w:rsidRDefault="00374D7D" w:rsidP="00374D7D">
      <w:pPr>
        <w:spacing w:line="276" w:lineRule="auto"/>
        <w:jc w:val="both"/>
        <w:rPr>
          <w:rFonts w:ascii="Times New Roman" w:hAnsi="Times New Roman" w:cs="Times New Roman"/>
        </w:rPr>
      </w:pPr>
      <w:r w:rsidRPr="009950B5">
        <w:rPr>
          <w:rFonts w:ascii="Times New Roman" w:hAnsi="Times New Roman" w:cs="Times New Roman"/>
        </w:rPr>
        <w:t>Las referidas entidades harán esta determinación procurando organizar la matrícula de estudiantes sordos en la menor cantidad posible de instituciones educativas oficiales, con el fin de multiplicar las oportunidades de interacción entre los estudiantes sordos como pares lingüísticos y optimizar el recurso disponible para ello.</w:t>
      </w:r>
    </w:p>
    <w:p w:rsidR="00374D7D" w:rsidRPr="009950B5" w:rsidRDefault="00374D7D" w:rsidP="00374D7D">
      <w:pPr>
        <w:spacing w:line="276" w:lineRule="auto"/>
        <w:jc w:val="both"/>
        <w:rPr>
          <w:rFonts w:ascii="Times New Roman" w:hAnsi="Times New Roman" w:cs="Times New Roman"/>
        </w:rPr>
      </w:pPr>
    </w:p>
    <w:p w:rsidR="00374D7D" w:rsidRDefault="00374D7D" w:rsidP="00374D7D">
      <w:pPr>
        <w:spacing w:line="276" w:lineRule="auto"/>
        <w:jc w:val="both"/>
        <w:rPr>
          <w:rFonts w:ascii="Times New Roman" w:hAnsi="Times New Roman" w:cs="Times New Roman"/>
        </w:rPr>
      </w:pPr>
      <w:r w:rsidRPr="009950B5">
        <w:rPr>
          <w:rFonts w:ascii="Times New Roman" w:hAnsi="Times New Roman" w:cs="Times New Roman"/>
          <w:b/>
        </w:rPr>
        <w:t>Artículo 3. Implementación de ajustes razonables</w:t>
      </w:r>
      <w:r w:rsidRPr="009950B5">
        <w:rPr>
          <w:rFonts w:ascii="Times New Roman" w:hAnsi="Times New Roman" w:cs="Times New Roman"/>
        </w:rPr>
        <w:t xml:space="preserve">. Las entidades territoriales certificadas en educación deberán asegurar que la institución o instituciones educativas oficiales de preescolar, básica y media de su jurisdicción que implementen la Oferta Bilingüe Bicultural para Sordos (OBBS) incorporen los ajustes razonables que requieran los estudiantes sordos para recibir una enseñanza pertinente y de calidad. </w:t>
      </w:r>
    </w:p>
    <w:p w:rsidR="00374D7D" w:rsidRPr="009950B5" w:rsidRDefault="00374D7D" w:rsidP="00374D7D">
      <w:pPr>
        <w:spacing w:line="276" w:lineRule="auto"/>
        <w:jc w:val="both"/>
        <w:rPr>
          <w:rFonts w:ascii="Times New Roman" w:hAnsi="Times New Roman" w:cs="Times New Roman"/>
        </w:rPr>
      </w:pPr>
    </w:p>
    <w:p w:rsidR="00374D7D" w:rsidRDefault="00374D7D" w:rsidP="00374D7D">
      <w:pPr>
        <w:spacing w:line="276" w:lineRule="auto"/>
        <w:jc w:val="both"/>
        <w:rPr>
          <w:rFonts w:ascii="Times New Roman" w:hAnsi="Times New Roman" w:cs="Times New Roman"/>
        </w:rPr>
      </w:pPr>
      <w:r w:rsidRPr="009950B5">
        <w:rPr>
          <w:rFonts w:ascii="Times New Roman" w:hAnsi="Times New Roman" w:cs="Times New Roman"/>
        </w:rPr>
        <w:t>En ese sentido, las entidades territoriales certificadas en educación organizarán su planta de personal docente de tal forma que la institución o instituciones educativas oficiales que realicen la Oferta Bilingüe Bicultural para Sordos (OBBS) cuenten con docentes bilingües y el personal de apoyo que se requiera para la efectividad de la oferta.</w:t>
      </w:r>
    </w:p>
    <w:p w:rsidR="00374D7D" w:rsidRPr="009950B5" w:rsidRDefault="00374D7D" w:rsidP="00374D7D">
      <w:pPr>
        <w:spacing w:line="276" w:lineRule="auto"/>
        <w:jc w:val="both"/>
        <w:rPr>
          <w:rFonts w:ascii="Times New Roman" w:hAnsi="Times New Roman" w:cs="Times New Roman"/>
        </w:rPr>
      </w:pPr>
    </w:p>
    <w:p w:rsidR="00374D7D" w:rsidRDefault="00374D7D" w:rsidP="00374D7D">
      <w:pPr>
        <w:spacing w:line="276" w:lineRule="auto"/>
        <w:jc w:val="both"/>
        <w:rPr>
          <w:rFonts w:ascii="Times New Roman" w:hAnsi="Times New Roman" w:cs="Times New Roman"/>
        </w:rPr>
      </w:pPr>
      <w:r w:rsidRPr="009950B5">
        <w:rPr>
          <w:rFonts w:ascii="Times New Roman" w:hAnsi="Times New Roman" w:cs="Times New Roman"/>
          <w:b/>
        </w:rPr>
        <w:t>Artículo 4. Disponibilidad de los ajustes razonables.</w:t>
      </w:r>
      <w:r w:rsidRPr="009950B5">
        <w:rPr>
          <w:rFonts w:ascii="Times New Roman" w:hAnsi="Times New Roman" w:cs="Times New Roman"/>
        </w:rPr>
        <w:t xml:space="preserve"> Las entidades territoriales certificadas en educación garantizarán que la institución o instituciones educativas oficiales que implementen la Oferta Bilingüe Bicultural para Sordos (OBBS) cuenten con los ajustes razonables y con el personal requerido durante todos los días del calendario escolar. </w:t>
      </w:r>
    </w:p>
    <w:p w:rsidR="00374D7D" w:rsidRPr="009950B5" w:rsidRDefault="00374D7D" w:rsidP="00374D7D">
      <w:pPr>
        <w:spacing w:line="276" w:lineRule="auto"/>
        <w:jc w:val="both"/>
        <w:rPr>
          <w:rFonts w:ascii="Times New Roman" w:hAnsi="Times New Roman" w:cs="Times New Roman"/>
        </w:rPr>
      </w:pPr>
    </w:p>
    <w:p w:rsidR="00374D7D" w:rsidRDefault="00374D7D" w:rsidP="00374D7D">
      <w:pPr>
        <w:spacing w:line="276" w:lineRule="auto"/>
        <w:jc w:val="both"/>
        <w:rPr>
          <w:rFonts w:ascii="Times New Roman" w:hAnsi="Times New Roman" w:cs="Times New Roman"/>
        </w:rPr>
      </w:pPr>
      <w:r w:rsidRPr="009950B5">
        <w:rPr>
          <w:rFonts w:ascii="Times New Roman" w:hAnsi="Times New Roman" w:cs="Times New Roman"/>
        </w:rPr>
        <w:t xml:space="preserve">Para tales efectos, las entidades territoriales certificadas en educación podrán crear empleos de: i) </w:t>
      </w:r>
      <w:r w:rsidRPr="009950B5">
        <w:rPr>
          <w:rFonts w:ascii="Times New Roman" w:hAnsi="Times New Roman" w:cs="Times New Roman"/>
        </w:rPr>
        <w:lastRenderedPageBreak/>
        <w:t>docentes bilingües en LSC - español para el nivel de la básica primaria y en los diferentes campos del saber; y ii) docentes bilingües para la enseñanza del español escrito como segunda lengua para personas sordas, siguiendo las directrices establecidas por el Gobierno nacional.</w:t>
      </w:r>
    </w:p>
    <w:p w:rsidR="00374D7D" w:rsidRPr="009950B5" w:rsidRDefault="00374D7D" w:rsidP="00374D7D">
      <w:pPr>
        <w:spacing w:line="276" w:lineRule="auto"/>
        <w:jc w:val="both"/>
        <w:rPr>
          <w:rFonts w:ascii="Times New Roman" w:hAnsi="Times New Roman" w:cs="Times New Roman"/>
        </w:rPr>
      </w:pPr>
    </w:p>
    <w:p w:rsidR="00374D7D" w:rsidRDefault="00374D7D" w:rsidP="00374D7D">
      <w:pPr>
        <w:spacing w:line="276" w:lineRule="auto"/>
        <w:jc w:val="both"/>
        <w:rPr>
          <w:rFonts w:ascii="Times New Roman" w:hAnsi="Times New Roman" w:cs="Times New Roman"/>
        </w:rPr>
      </w:pPr>
      <w:r w:rsidRPr="009950B5">
        <w:rPr>
          <w:rFonts w:ascii="Times New Roman" w:hAnsi="Times New Roman" w:cs="Times New Roman"/>
          <w:b/>
        </w:rPr>
        <w:t>Parágrafo Primero.</w:t>
      </w:r>
      <w:r w:rsidRPr="009950B5">
        <w:rPr>
          <w:rFonts w:ascii="Times New Roman" w:hAnsi="Times New Roman" w:cs="Times New Roman"/>
        </w:rPr>
        <w:t xml:space="preserve"> El Ministerio de Educación Nacional definirá los perfiles, requisitos académicos, experiencia profesional y funciones que deben cumplir quienes aspiren a ocupar los empleos de docente bilingüe de que trata el presente artículo, dentro del sistema de carrera especial docente.</w:t>
      </w:r>
    </w:p>
    <w:p w:rsidR="00374D7D" w:rsidRPr="009950B5" w:rsidRDefault="00374D7D" w:rsidP="00374D7D">
      <w:pPr>
        <w:spacing w:line="276" w:lineRule="auto"/>
        <w:jc w:val="both"/>
        <w:rPr>
          <w:rFonts w:ascii="Times New Roman" w:hAnsi="Times New Roman" w:cs="Times New Roman"/>
        </w:rPr>
      </w:pPr>
    </w:p>
    <w:p w:rsidR="00374D7D" w:rsidRDefault="00374D7D" w:rsidP="00374D7D">
      <w:pPr>
        <w:spacing w:line="276" w:lineRule="auto"/>
        <w:jc w:val="both"/>
        <w:rPr>
          <w:rFonts w:ascii="Times New Roman" w:hAnsi="Times New Roman" w:cs="Times New Roman"/>
        </w:rPr>
      </w:pPr>
      <w:r w:rsidRPr="009950B5">
        <w:rPr>
          <w:rFonts w:ascii="Times New Roman" w:hAnsi="Times New Roman" w:cs="Times New Roman"/>
          <w:b/>
        </w:rPr>
        <w:t>Parágrafo Segundo.</w:t>
      </w:r>
      <w:r w:rsidRPr="009950B5">
        <w:rPr>
          <w:rFonts w:ascii="Times New Roman" w:hAnsi="Times New Roman" w:cs="Times New Roman"/>
        </w:rPr>
        <w:t xml:space="preserve"> El Ministerio de Educación Nacional incluirá en todos los sistemas de información relacionados con la educación en primera infancia, primaria y media el registro de la información de la población sorda que atienden en el sector educativo, los grados de la Oferta Bilingüe Bicultural para Sordos (OBBS), los cupos disponibles, los docentes bilingües, apoyos educativos e intérpretes en LSC y demás datos que permitan la prestación oportuna del servicio en condiciones de eficiencia y equidad, de manera que asegure el acceso y la permanencia de los estudiantes sordos de los niveles de educación de preescolar, básica y media. Para lo cual, el Ministerio garantizará que el reporte de información sea veraz y cumpla con los principios de calidad y oportunidad.</w:t>
      </w:r>
    </w:p>
    <w:p w:rsidR="00374D7D" w:rsidRPr="009950B5" w:rsidRDefault="00374D7D" w:rsidP="00374D7D">
      <w:pPr>
        <w:spacing w:line="276" w:lineRule="auto"/>
        <w:jc w:val="both"/>
        <w:rPr>
          <w:rFonts w:ascii="Times New Roman" w:hAnsi="Times New Roman" w:cs="Times New Roman"/>
        </w:rPr>
      </w:pPr>
    </w:p>
    <w:p w:rsidR="00374D7D" w:rsidRDefault="00374D7D" w:rsidP="00374D7D">
      <w:pPr>
        <w:spacing w:line="276" w:lineRule="auto"/>
        <w:jc w:val="both"/>
        <w:rPr>
          <w:rFonts w:ascii="Times New Roman" w:hAnsi="Times New Roman" w:cs="Times New Roman"/>
        </w:rPr>
      </w:pPr>
      <w:r w:rsidRPr="009950B5">
        <w:rPr>
          <w:rFonts w:ascii="Times New Roman" w:hAnsi="Times New Roman" w:cs="Times New Roman"/>
          <w:b/>
        </w:rPr>
        <w:t>Artículo 5. Disponibilidad de los ajustes razonables y del personal de apoyo en centros educativos privados.</w:t>
      </w:r>
      <w:r w:rsidRPr="009950B5">
        <w:rPr>
          <w:rFonts w:ascii="Times New Roman" w:hAnsi="Times New Roman" w:cs="Times New Roman"/>
        </w:rPr>
        <w:t xml:space="preserve"> Los centros educativos de preescolar, básica y media, educación superior y de educación para el trabajo y el desarrollo humano, de naturaleza privada, deberán asegurar que los estudiantes sordos cuenten con los ajustes razonables y con el personal idóneo requerido, especialmente en lo que se refiere a la contratación de intérpretes, modelos lingüísticos y docentes bilingües cualificados para orientar los procesos pedagógicos de los estudiantes sordos.</w:t>
      </w:r>
    </w:p>
    <w:p w:rsidR="00374D7D" w:rsidRDefault="00374D7D" w:rsidP="00374D7D">
      <w:pPr>
        <w:spacing w:line="276" w:lineRule="auto"/>
        <w:jc w:val="both"/>
        <w:rPr>
          <w:rFonts w:ascii="Times New Roman" w:hAnsi="Times New Roman" w:cs="Times New Roman"/>
        </w:rPr>
      </w:pPr>
    </w:p>
    <w:p w:rsidR="005425F0" w:rsidRDefault="005425F0" w:rsidP="005425F0">
      <w:pPr>
        <w:spacing w:line="276" w:lineRule="auto"/>
        <w:jc w:val="both"/>
        <w:rPr>
          <w:rFonts w:ascii="Times New Roman" w:hAnsi="Times New Roman" w:cs="Times New Roman"/>
        </w:rPr>
      </w:pPr>
      <w:r w:rsidRPr="00AB33B5">
        <w:rPr>
          <w:rFonts w:ascii="Times New Roman" w:hAnsi="Times New Roman" w:cs="Times New Roman"/>
          <w:b/>
        </w:rPr>
        <w:t>Artículo 6. Vigencia</w:t>
      </w:r>
      <w:r w:rsidRPr="00BA24F6">
        <w:rPr>
          <w:rFonts w:ascii="Times New Roman" w:hAnsi="Times New Roman" w:cs="Times New Roman"/>
        </w:rPr>
        <w:t>. La presente ley rige a partir d</w:t>
      </w:r>
      <w:r>
        <w:rPr>
          <w:rFonts w:ascii="Times New Roman" w:hAnsi="Times New Roman" w:cs="Times New Roman"/>
        </w:rPr>
        <w:t xml:space="preserve">e la fecha de su promulgación y </w:t>
      </w:r>
      <w:r w:rsidRPr="00BA24F6">
        <w:rPr>
          <w:rFonts w:ascii="Times New Roman" w:hAnsi="Times New Roman" w:cs="Times New Roman"/>
        </w:rPr>
        <w:t>deroga todas las disposiciones que le sean contrarias.</w:t>
      </w:r>
    </w:p>
    <w:p w:rsidR="005425F0" w:rsidRDefault="005425F0" w:rsidP="00374D7D">
      <w:pPr>
        <w:spacing w:line="276" w:lineRule="auto"/>
        <w:jc w:val="both"/>
        <w:rPr>
          <w:rFonts w:ascii="Times New Roman" w:hAnsi="Times New Roman" w:cs="Times New Roman"/>
        </w:rPr>
      </w:pPr>
    </w:p>
    <w:p w:rsidR="00374D7D" w:rsidRPr="00E13223" w:rsidRDefault="00374D7D" w:rsidP="00374D7D">
      <w:pPr>
        <w:spacing w:line="276" w:lineRule="auto"/>
        <w:ind w:hanging="2"/>
        <w:jc w:val="both"/>
        <w:rPr>
          <w:rFonts w:ascii="Times New Roman" w:eastAsia="Times New Roman" w:hAnsi="Times New Roman" w:cs="Times New Roman"/>
          <w:lang w:val="es-CO"/>
        </w:rPr>
      </w:pPr>
      <w:r>
        <w:rPr>
          <w:rFonts w:ascii="Times New Roman" w:eastAsia="Times New Roman" w:hAnsi="Times New Roman" w:cs="Times New Roman"/>
          <w:lang w:val="es-CO"/>
        </w:rPr>
        <w:t xml:space="preserve">De los Congresistas, </w:t>
      </w:r>
    </w:p>
    <w:tbl>
      <w:tblPr>
        <w:tblStyle w:val="TableNormal"/>
        <w:tblW w:w="8828" w:type="dxa"/>
        <w:tblInd w:w="5" w:type="dxa"/>
        <w:tblLayout w:type="fixed"/>
        <w:tblLook w:val="0400" w:firstRow="0" w:lastRow="0" w:firstColumn="0" w:lastColumn="0" w:noHBand="0" w:noVBand="1"/>
      </w:tblPr>
      <w:tblGrid>
        <w:gridCol w:w="4414"/>
        <w:gridCol w:w="4414"/>
      </w:tblGrid>
      <w:tr w:rsidR="00B279FC" w:rsidTr="001939E1">
        <w:tc>
          <w:tcPr>
            <w:tcW w:w="4414" w:type="dxa"/>
          </w:tcPr>
          <w:p w:rsidR="00B279FC" w:rsidRDefault="00B279FC" w:rsidP="005425F0">
            <w:pPr>
              <w:spacing w:line="276" w:lineRule="auto"/>
              <w:jc w:val="both"/>
              <w:rPr>
                <w:rFonts w:ascii="Times New Roman" w:eastAsia="Times New Roman" w:hAnsi="Times New Roman" w:cs="Times New Roman"/>
                <w:b/>
              </w:rPr>
            </w:pPr>
          </w:p>
          <w:p w:rsidR="00B279FC" w:rsidRDefault="00B279FC" w:rsidP="00B279FC">
            <w:pPr>
              <w:spacing w:line="276" w:lineRule="auto"/>
              <w:ind w:hanging="2"/>
              <w:jc w:val="both"/>
              <w:rPr>
                <w:rFonts w:ascii="Times New Roman" w:eastAsia="Times New Roman" w:hAnsi="Times New Roman" w:cs="Times New Roman"/>
                <w:b/>
              </w:rPr>
            </w:pPr>
          </w:p>
          <w:p w:rsidR="00B279FC" w:rsidRDefault="00B279FC" w:rsidP="00B279FC">
            <w:pPr>
              <w:spacing w:line="276" w:lineRule="auto"/>
              <w:ind w:hanging="2"/>
              <w:jc w:val="both"/>
              <w:rPr>
                <w:rFonts w:ascii="Times New Roman" w:eastAsia="Times New Roman" w:hAnsi="Times New Roman" w:cs="Times New Roman"/>
                <w:b/>
              </w:rPr>
            </w:pPr>
          </w:p>
          <w:p w:rsidR="00B279FC" w:rsidRDefault="00B279FC" w:rsidP="00B279FC">
            <w:pPr>
              <w:spacing w:line="276" w:lineRule="auto"/>
              <w:ind w:hanging="2"/>
              <w:jc w:val="both"/>
              <w:rPr>
                <w:rFonts w:ascii="Times New Roman" w:eastAsia="Times New Roman" w:hAnsi="Times New Roman" w:cs="Times New Roman"/>
                <w:b/>
              </w:rPr>
            </w:pPr>
            <w:r>
              <w:rPr>
                <w:rFonts w:ascii="Times New Roman" w:eastAsia="Times New Roman" w:hAnsi="Times New Roman" w:cs="Times New Roman"/>
                <w:b/>
              </w:rPr>
              <w:t>WILMER LEAL PÉREZ</w:t>
            </w:r>
          </w:p>
          <w:p w:rsidR="00B279FC" w:rsidRDefault="00B279FC" w:rsidP="00B279FC">
            <w:pPr>
              <w:spacing w:line="276" w:lineRule="auto"/>
              <w:ind w:hanging="2"/>
              <w:jc w:val="both"/>
              <w:rPr>
                <w:rFonts w:ascii="Times New Roman" w:eastAsia="Times New Roman" w:hAnsi="Times New Roman" w:cs="Times New Roman"/>
              </w:rPr>
            </w:pPr>
            <w:r>
              <w:rPr>
                <w:rFonts w:ascii="Times New Roman" w:eastAsia="Times New Roman" w:hAnsi="Times New Roman" w:cs="Times New Roman"/>
              </w:rPr>
              <w:t>Representante a la Cámara por Boyacá.</w:t>
            </w:r>
          </w:p>
          <w:p w:rsidR="00B279FC" w:rsidRDefault="00B279FC" w:rsidP="00B279FC">
            <w:pPr>
              <w:spacing w:line="276" w:lineRule="auto"/>
              <w:ind w:hanging="2"/>
              <w:jc w:val="both"/>
              <w:rPr>
                <w:rFonts w:ascii="Times New Roman" w:eastAsia="Times New Roman" w:hAnsi="Times New Roman" w:cs="Times New Roman"/>
              </w:rPr>
            </w:pPr>
          </w:p>
        </w:tc>
        <w:tc>
          <w:tcPr>
            <w:tcW w:w="4414" w:type="dxa"/>
          </w:tcPr>
          <w:p w:rsidR="00B279FC" w:rsidRDefault="00B279FC" w:rsidP="00B279FC">
            <w:pPr>
              <w:spacing w:line="276" w:lineRule="auto"/>
              <w:jc w:val="both"/>
              <w:rPr>
                <w:rFonts w:ascii="Times New Roman" w:eastAsia="Times New Roman" w:hAnsi="Times New Roman" w:cs="Times New Roman"/>
              </w:rPr>
            </w:pPr>
          </w:p>
          <w:p w:rsidR="00B279FC" w:rsidRDefault="00B279FC" w:rsidP="00B279FC">
            <w:pPr>
              <w:spacing w:line="276" w:lineRule="auto"/>
              <w:jc w:val="both"/>
              <w:rPr>
                <w:rFonts w:ascii="Times New Roman" w:eastAsia="Times New Roman" w:hAnsi="Times New Roman" w:cs="Times New Roman"/>
              </w:rPr>
            </w:pPr>
          </w:p>
          <w:p w:rsidR="00B279FC" w:rsidRDefault="00B279FC" w:rsidP="00B279FC">
            <w:pPr>
              <w:spacing w:line="276" w:lineRule="auto"/>
              <w:jc w:val="both"/>
              <w:rPr>
                <w:rFonts w:ascii="Times New Roman" w:eastAsia="Times New Roman" w:hAnsi="Times New Roman" w:cs="Times New Roman"/>
              </w:rPr>
            </w:pPr>
          </w:p>
          <w:p w:rsidR="00B279FC" w:rsidRDefault="00B279FC" w:rsidP="00B279FC">
            <w:pPr>
              <w:spacing w:line="276" w:lineRule="auto"/>
              <w:jc w:val="both"/>
              <w:rPr>
                <w:rFonts w:ascii="Times New Roman" w:eastAsia="Times New Roman" w:hAnsi="Times New Roman" w:cs="Times New Roman"/>
                <w:b/>
              </w:rPr>
            </w:pPr>
            <w:r>
              <w:rPr>
                <w:rFonts w:ascii="Times New Roman" w:eastAsia="Times New Roman" w:hAnsi="Times New Roman" w:cs="Times New Roman"/>
                <w:b/>
              </w:rPr>
              <w:t>VICTORIA SANDINO SIMANCA H.</w:t>
            </w:r>
          </w:p>
          <w:p w:rsidR="00B279FC" w:rsidRDefault="00B279FC" w:rsidP="00B279FC">
            <w:pPr>
              <w:spacing w:line="276" w:lineRule="auto"/>
              <w:jc w:val="both"/>
              <w:rPr>
                <w:rFonts w:ascii="Times New Roman" w:eastAsia="Times New Roman" w:hAnsi="Times New Roman" w:cs="Times New Roman"/>
              </w:rPr>
            </w:pPr>
            <w:r>
              <w:rPr>
                <w:rFonts w:ascii="Times New Roman" w:eastAsia="Times New Roman" w:hAnsi="Times New Roman" w:cs="Times New Roman"/>
              </w:rPr>
              <w:t>Senado de la República</w:t>
            </w:r>
          </w:p>
        </w:tc>
      </w:tr>
      <w:tr w:rsidR="00B279FC" w:rsidTr="001939E1">
        <w:tc>
          <w:tcPr>
            <w:tcW w:w="4414" w:type="dxa"/>
          </w:tcPr>
          <w:p w:rsidR="00B279FC" w:rsidRDefault="00B279FC" w:rsidP="00B279FC">
            <w:pPr>
              <w:spacing w:line="276" w:lineRule="auto"/>
              <w:jc w:val="both"/>
              <w:rPr>
                <w:rFonts w:ascii="Times New Roman" w:eastAsia="Times New Roman" w:hAnsi="Times New Roman" w:cs="Times New Roman"/>
              </w:rPr>
            </w:pPr>
          </w:p>
          <w:p w:rsidR="00B279FC" w:rsidRDefault="00B279FC" w:rsidP="00B279FC">
            <w:pPr>
              <w:spacing w:line="276" w:lineRule="auto"/>
              <w:jc w:val="both"/>
              <w:rPr>
                <w:rFonts w:ascii="Times New Roman" w:eastAsia="Times New Roman" w:hAnsi="Times New Roman" w:cs="Times New Roman"/>
              </w:rPr>
            </w:pPr>
          </w:p>
          <w:p w:rsidR="00B279FC" w:rsidRDefault="00B279FC" w:rsidP="00B279FC">
            <w:pPr>
              <w:spacing w:line="276" w:lineRule="auto"/>
              <w:jc w:val="both"/>
              <w:rPr>
                <w:rFonts w:ascii="Times New Roman" w:eastAsia="Times New Roman" w:hAnsi="Times New Roman" w:cs="Times New Roman"/>
              </w:rPr>
            </w:pPr>
          </w:p>
          <w:p w:rsidR="00B279FC" w:rsidRDefault="00B279FC" w:rsidP="00B279FC">
            <w:pPr>
              <w:spacing w:line="276" w:lineRule="auto"/>
              <w:jc w:val="both"/>
              <w:rPr>
                <w:rFonts w:ascii="Times New Roman" w:eastAsia="Times New Roman" w:hAnsi="Times New Roman" w:cs="Times New Roman"/>
              </w:rPr>
            </w:pPr>
          </w:p>
          <w:p w:rsidR="00B279FC" w:rsidRDefault="00B279FC" w:rsidP="00B279FC">
            <w:pPr>
              <w:spacing w:line="276" w:lineRule="auto"/>
              <w:jc w:val="both"/>
              <w:rPr>
                <w:rFonts w:ascii="Times New Roman" w:eastAsia="Times New Roman" w:hAnsi="Times New Roman" w:cs="Times New Roman"/>
              </w:rPr>
            </w:pPr>
          </w:p>
          <w:p w:rsidR="00B279FC" w:rsidRDefault="00B279FC" w:rsidP="00B279FC">
            <w:pPr>
              <w:spacing w:line="276" w:lineRule="auto"/>
              <w:jc w:val="both"/>
              <w:rPr>
                <w:rFonts w:ascii="Times New Roman" w:eastAsia="Times New Roman" w:hAnsi="Times New Roman" w:cs="Times New Roman"/>
              </w:rPr>
            </w:pPr>
          </w:p>
          <w:p w:rsidR="00B279FC" w:rsidRDefault="00B279FC" w:rsidP="00B279FC">
            <w:pPr>
              <w:spacing w:line="276" w:lineRule="auto"/>
              <w:jc w:val="both"/>
              <w:rPr>
                <w:rFonts w:ascii="Times New Roman" w:eastAsia="Times New Roman" w:hAnsi="Times New Roman" w:cs="Times New Roman"/>
                <w:b/>
              </w:rPr>
            </w:pPr>
          </w:p>
          <w:p w:rsidR="00B279FC" w:rsidRDefault="00B279FC" w:rsidP="00B279FC">
            <w:pPr>
              <w:spacing w:line="276" w:lineRule="auto"/>
              <w:rPr>
                <w:rFonts w:ascii="Times New Roman" w:eastAsia="Times New Roman" w:hAnsi="Times New Roman" w:cs="Times New Roman"/>
              </w:rPr>
            </w:pPr>
            <w:r>
              <w:rPr>
                <w:rFonts w:ascii="Times New Roman" w:eastAsia="Times New Roman" w:hAnsi="Times New Roman" w:cs="Times New Roman"/>
                <w:b/>
              </w:rPr>
              <w:t xml:space="preserve">LEÓN FREDY MUÑOZ </w:t>
            </w:r>
            <w:r>
              <w:rPr>
                <w:rFonts w:ascii="Times New Roman" w:eastAsia="Times New Roman" w:hAnsi="Times New Roman" w:cs="Times New Roman"/>
                <w:b/>
              </w:rPr>
              <w:br/>
            </w:r>
            <w:r>
              <w:rPr>
                <w:rFonts w:ascii="Times New Roman" w:eastAsia="Times New Roman" w:hAnsi="Times New Roman" w:cs="Times New Roman"/>
              </w:rPr>
              <w:t>Representante a la Cámara por Antioquia</w:t>
            </w:r>
          </w:p>
          <w:p w:rsidR="00B279FC" w:rsidRDefault="00B279FC" w:rsidP="00B279FC">
            <w:pPr>
              <w:spacing w:line="276" w:lineRule="auto"/>
              <w:ind w:hanging="2"/>
              <w:jc w:val="both"/>
              <w:rPr>
                <w:rFonts w:ascii="Times New Roman" w:eastAsia="Times New Roman" w:hAnsi="Times New Roman" w:cs="Times New Roman"/>
                <w:b/>
              </w:rPr>
            </w:pPr>
          </w:p>
          <w:p w:rsidR="00B279FC" w:rsidRDefault="00B279FC" w:rsidP="00B279FC">
            <w:pPr>
              <w:spacing w:line="276" w:lineRule="auto"/>
              <w:ind w:hanging="2"/>
              <w:jc w:val="both"/>
              <w:rPr>
                <w:rFonts w:ascii="Times New Roman" w:eastAsia="Times New Roman" w:hAnsi="Times New Roman" w:cs="Times New Roman"/>
                <w:b/>
              </w:rPr>
            </w:pPr>
          </w:p>
          <w:p w:rsidR="00B279FC" w:rsidRDefault="00B279FC" w:rsidP="00B279FC">
            <w:pPr>
              <w:spacing w:line="276" w:lineRule="auto"/>
              <w:ind w:hanging="2"/>
              <w:jc w:val="both"/>
              <w:rPr>
                <w:rFonts w:ascii="Times New Roman" w:eastAsia="Times New Roman" w:hAnsi="Times New Roman" w:cs="Times New Roman"/>
                <w:b/>
              </w:rPr>
            </w:pPr>
          </w:p>
        </w:tc>
        <w:tc>
          <w:tcPr>
            <w:tcW w:w="4414" w:type="dxa"/>
          </w:tcPr>
          <w:p w:rsidR="00B279FC" w:rsidRDefault="00B279FC" w:rsidP="00B279FC">
            <w:pPr>
              <w:spacing w:line="276" w:lineRule="auto"/>
              <w:jc w:val="both"/>
              <w:rPr>
                <w:rFonts w:ascii="Times New Roman" w:eastAsia="Times New Roman" w:hAnsi="Times New Roman" w:cs="Times New Roman"/>
              </w:rPr>
            </w:pPr>
          </w:p>
          <w:p w:rsidR="00B279FC" w:rsidRDefault="00B279FC" w:rsidP="00B279FC">
            <w:pPr>
              <w:spacing w:line="276" w:lineRule="auto"/>
              <w:jc w:val="both"/>
              <w:rPr>
                <w:rFonts w:ascii="Times New Roman" w:eastAsia="Times New Roman" w:hAnsi="Times New Roman" w:cs="Times New Roman"/>
              </w:rPr>
            </w:pPr>
          </w:p>
          <w:p w:rsidR="00B279FC" w:rsidRDefault="00B279FC" w:rsidP="00B279FC">
            <w:pPr>
              <w:spacing w:line="276" w:lineRule="auto"/>
              <w:jc w:val="both"/>
              <w:rPr>
                <w:rFonts w:ascii="Times New Roman" w:eastAsia="Times New Roman" w:hAnsi="Times New Roman" w:cs="Times New Roman"/>
              </w:rPr>
            </w:pPr>
          </w:p>
          <w:p w:rsidR="00B279FC" w:rsidRDefault="00B279FC" w:rsidP="00B279FC">
            <w:pPr>
              <w:spacing w:line="276" w:lineRule="auto"/>
              <w:jc w:val="both"/>
              <w:rPr>
                <w:rFonts w:ascii="Times New Roman" w:eastAsia="Times New Roman" w:hAnsi="Times New Roman" w:cs="Times New Roman"/>
              </w:rPr>
            </w:pPr>
          </w:p>
          <w:p w:rsidR="00B279FC" w:rsidRDefault="00B279FC" w:rsidP="00B279FC">
            <w:pPr>
              <w:spacing w:line="276" w:lineRule="auto"/>
              <w:jc w:val="both"/>
              <w:rPr>
                <w:rFonts w:ascii="Times New Roman" w:eastAsia="Times New Roman" w:hAnsi="Times New Roman" w:cs="Times New Roman"/>
              </w:rPr>
            </w:pPr>
          </w:p>
          <w:p w:rsidR="00B279FC" w:rsidRDefault="00B279FC" w:rsidP="00B279FC">
            <w:pPr>
              <w:spacing w:line="276" w:lineRule="auto"/>
              <w:jc w:val="both"/>
              <w:rPr>
                <w:rFonts w:ascii="Times New Roman" w:eastAsia="Times New Roman" w:hAnsi="Times New Roman" w:cs="Times New Roman"/>
                <w:b/>
              </w:rPr>
            </w:pPr>
          </w:p>
          <w:p w:rsidR="00B279FC" w:rsidRDefault="00B279FC" w:rsidP="00B279FC">
            <w:pPr>
              <w:spacing w:line="276" w:lineRule="auto"/>
              <w:jc w:val="both"/>
              <w:rPr>
                <w:rFonts w:ascii="Times New Roman" w:eastAsia="Times New Roman" w:hAnsi="Times New Roman" w:cs="Times New Roman"/>
                <w:b/>
              </w:rPr>
            </w:pPr>
          </w:p>
          <w:p w:rsidR="00B279FC" w:rsidRDefault="00B279FC" w:rsidP="00B279FC">
            <w:pPr>
              <w:spacing w:line="276" w:lineRule="auto"/>
              <w:jc w:val="both"/>
              <w:rPr>
                <w:rFonts w:ascii="Times New Roman" w:eastAsia="Times New Roman" w:hAnsi="Times New Roman" w:cs="Times New Roman"/>
                <w:b/>
              </w:rPr>
            </w:pPr>
            <w:r>
              <w:rPr>
                <w:rFonts w:ascii="Times New Roman" w:eastAsia="Times New Roman" w:hAnsi="Times New Roman" w:cs="Times New Roman"/>
                <w:b/>
              </w:rPr>
              <w:t>MARÍA JOSÉ PIZARRO R.</w:t>
            </w:r>
          </w:p>
          <w:p w:rsidR="00B279FC" w:rsidRPr="00B279FC" w:rsidRDefault="00B279FC" w:rsidP="00B279FC">
            <w:pPr>
              <w:spacing w:line="276" w:lineRule="auto"/>
              <w:jc w:val="both"/>
              <w:rPr>
                <w:rFonts w:ascii="Times New Roman" w:eastAsia="Times New Roman" w:hAnsi="Times New Roman" w:cs="Times New Roman"/>
              </w:rPr>
            </w:pPr>
            <w:r>
              <w:rPr>
                <w:rFonts w:ascii="Times New Roman" w:eastAsia="Times New Roman" w:hAnsi="Times New Roman" w:cs="Times New Roman"/>
              </w:rPr>
              <w:t>Representante a la Cámara por Bogotá</w:t>
            </w:r>
          </w:p>
        </w:tc>
      </w:tr>
      <w:tr w:rsidR="00B279FC" w:rsidTr="001939E1">
        <w:tc>
          <w:tcPr>
            <w:tcW w:w="4414" w:type="dxa"/>
          </w:tcPr>
          <w:p w:rsidR="00B279FC" w:rsidRDefault="00B279FC" w:rsidP="00B279FC">
            <w:pPr>
              <w:spacing w:line="276" w:lineRule="auto"/>
              <w:jc w:val="both"/>
              <w:rPr>
                <w:rFonts w:ascii="Times New Roman" w:eastAsia="Times New Roman" w:hAnsi="Times New Roman" w:cs="Times New Roman"/>
              </w:rPr>
            </w:pPr>
          </w:p>
          <w:p w:rsidR="00B279FC" w:rsidRDefault="00B279FC" w:rsidP="00B279FC">
            <w:pPr>
              <w:spacing w:line="276" w:lineRule="auto"/>
              <w:jc w:val="both"/>
              <w:rPr>
                <w:rFonts w:ascii="Times New Roman" w:eastAsia="Times New Roman" w:hAnsi="Times New Roman" w:cs="Times New Roman"/>
              </w:rPr>
            </w:pPr>
          </w:p>
          <w:p w:rsidR="00B279FC" w:rsidRDefault="00B279FC" w:rsidP="00B279FC">
            <w:pPr>
              <w:spacing w:line="276" w:lineRule="auto"/>
              <w:rPr>
                <w:rFonts w:ascii="Times New Roman" w:eastAsia="Times New Roman" w:hAnsi="Times New Roman" w:cs="Times New Roman"/>
                <w:b/>
              </w:rPr>
            </w:pPr>
          </w:p>
          <w:p w:rsidR="00B279FC" w:rsidRDefault="00B279FC" w:rsidP="00B279FC">
            <w:pPr>
              <w:spacing w:line="276" w:lineRule="auto"/>
              <w:rPr>
                <w:rFonts w:ascii="Times New Roman" w:eastAsia="Times New Roman" w:hAnsi="Times New Roman" w:cs="Times New Roman"/>
              </w:rPr>
            </w:pPr>
            <w:r>
              <w:rPr>
                <w:rFonts w:ascii="Times New Roman" w:eastAsia="Times New Roman" w:hAnsi="Times New Roman" w:cs="Times New Roman"/>
                <w:b/>
              </w:rPr>
              <w:t xml:space="preserve">ABEL DAVID JARAMILLO LARGO </w:t>
            </w:r>
            <w:r>
              <w:rPr>
                <w:rFonts w:ascii="Times New Roman" w:eastAsia="Times New Roman" w:hAnsi="Times New Roman" w:cs="Times New Roman"/>
              </w:rPr>
              <w:t>Representante a la Cámara-MAIS</w:t>
            </w:r>
          </w:p>
          <w:p w:rsidR="00B279FC" w:rsidRDefault="00B279FC" w:rsidP="00B279FC">
            <w:pPr>
              <w:spacing w:line="276" w:lineRule="auto"/>
              <w:jc w:val="both"/>
              <w:rPr>
                <w:rFonts w:ascii="Times New Roman" w:eastAsia="Times New Roman" w:hAnsi="Times New Roman" w:cs="Times New Roman"/>
              </w:rPr>
            </w:pPr>
          </w:p>
        </w:tc>
        <w:tc>
          <w:tcPr>
            <w:tcW w:w="4414" w:type="dxa"/>
          </w:tcPr>
          <w:p w:rsidR="00B279FC" w:rsidRDefault="00B279FC" w:rsidP="00B279FC">
            <w:pPr>
              <w:spacing w:line="276" w:lineRule="auto"/>
              <w:jc w:val="both"/>
              <w:rPr>
                <w:rFonts w:ascii="Times New Roman" w:eastAsia="Times New Roman" w:hAnsi="Times New Roman" w:cs="Times New Roman"/>
              </w:rPr>
            </w:pPr>
            <w:r>
              <w:rPr>
                <w:rFonts w:ascii="Times New Roman" w:eastAsia="Times New Roman" w:hAnsi="Times New Roman" w:cs="Times New Roman"/>
                <w:noProof/>
                <w:lang w:val="es-CO"/>
              </w:rPr>
              <w:drawing>
                <wp:inline distT="114300" distB="114300" distL="114300" distR="114300" wp14:anchorId="707545B3" wp14:editId="5DFFCCA0">
                  <wp:extent cx="2667000" cy="1104900"/>
                  <wp:effectExtent l="0" t="0" r="0" b="0"/>
                  <wp:docPr id="4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9"/>
                          <a:srcRect/>
                          <a:stretch>
                            <a:fillRect/>
                          </a:stretch>
                        </pic:blipFill>
                        <pic:spPr>
                          <a:xfrm>
                            <a:off x="0" y="0"/>
                            <a:ext cx="2667000" cy="1104900"/>
                          </a:xfrm>
                          <a:prstGeom prst="rect">
                            <a:avLst/>
                          </a:prstGeom>
                          <a:ln/>
                        </pic:spPr>
                      </pic:pic>
                    </a:graphicData>
                  </a:graphic>
                </wp:inline>
              </w:drawing>
            </w:r>
          </w:p>
          <w:p w:rsidR="00B279FC" w:rsidRDefault="00B279FC" w:rsidP="00B279FC">
            <w:pPr>
              <w:spacing w:line="276" w:lineRule="auto"/>
              <w:jc w:val="both"/>
              <w:rPr>
                <w:rFonts w:ascii="Times New Roman" w:eastAsia="Times New Roman" w:hAnsi="Times New Roman" w:cs="Times New Roman"/>
              </w:rPr>
            </w:pPr>
          </w:p>
        </w:tc>
      </w:tr>
      <w:tr w:rsidR="00B279FC" w:rsidTr="001939E1">
        <w:tc>
          <w:tcPr>
            <w:tcW w:w="4414" w:type="dxa"/>
          </w:tcPr>
          <w:p w:rsidR="00B279FC" w:rsidRDefault="00B279FC" w:rsidP="00B279FC">
            <w:pPr>
              <w:spacing w:line="276" w:lineRule="auto"/>
              <w:jc w:val="both"/>
              <w:rPr>
                <w:rFonts w:ascii="Times New Roman" w:eastAsia="Times New Roman" w:hAnsi="Times New Roman" w:cs="Times New Roman"/>
                <w:b/>
              </w:rPr>
            </w:pPr>
          </w:p>
          <w:p w:rsidR="00B279FC" w:rsidRDefault="00B279FC" w:rsidP="00B279FC">
            <w:pPr>
              <w:spacing w:line="276" w:lineRule="auto"/>
              <w:jc w:val="both"/>
              <w:rPr>
                <w:rFonts w:ascii="Times New Roman" w:eastAsia="Times New Roman" w:hAnsi="Times New Roman" w:cs="Times New Roman"/>
                <w:b/>
                <w:noProof/>
                <w:lang w:val="es-CO"/>
              </w:rPr>
            </w:pPr>
          </w:p>
          <w:p w:rsidR="00B279FC" w:rsidRDefault="00B279FC" w:rsidP="00B279FC">
            <w:pPr>
              <w:spacing w:line="276" w:lineRule="auto"/>
              <w:jc w:val="both"/>
              <w:rPr>
                <w:rFonts w:ascii="Times New Roman" w:eastAsia="Times New Roman" w:hAnsi="Times New Roman" w:cs="Times New Roman"/>
                <w:b/>
                <w:noProof/>
                <w:lang w:val="es-CO"/>
              </w:rPr>
            </w:pPr>
          </w:p>
          <w:p w:rsidR="00B279FC" w:rsidRDefault="00B279FC" w:rsidP="00B279FC">
            <w:pPr>
              <w:spacing w:line="276" w:lineRule="auto"/>
              <w:jc w:val="both"/>
              <w:rPr>
                <w:rFonts w:ascii="Times New Roman" w:eastAsia="Times New Roman" w:hAnsi="Times New Roman" w:cs="Times New Roman"/>
                <w:b/>
                <w:noProof/>
                <w:lang w:val="es-CO"/>
              </w:rPr>
            </w:pPr>
          </w:p>
          <w:p w:rsidR="00B279FC" w:rsidRDefault="00B279FC" w:rsidP="00B279FC">
            <w:pPr>
              <w:spacing w:line="276" w:lineRule="auto"/>
              <w:jc w:val="both"/>
              <w:rPr>
                <w:rFonts w:ascii="Times New Roman" w:eastAsia="Times New Roman" w:hAnsi="Times New Roman" w:cs="Times New Roman"/>
                <w:b/>
              </w:rPr>
            </w:pPr>
          </w:p>
          <w:p w:rsidR="00B279FC" w:rsidRDefault="00B279FC" w:rsidP="00B279FC">
            <w:pPr>
              <w:spacing w:line="276" w:lineRule="auto"/>
              <w:jc w:val="both"/>
              <w:rPr>
                <w:rFonts w:ascii="Times New Roman" w:eastAsia="Times New Roman" w:hAnsi="Times New Roman" w:cs="Times New Roman"/>
                <w:b/>
              </w:rPr>
            </w:pPr>
            <w:r>
              <w:rPr>
                <w:rFonts w:ascii="Times New Roman" w:eastAsia="Times New Roman" w:hAnsi="Times New Roman" w:cs="Times New Roman"/>
                <w:b/>
              </w:rPr>
              <w:t>ANTONIO SANGUINO PAÈZ</w:t>
            </w:r>
          </w:p>
          <w:p w:rsidR="00B279FC" w:rsidRDefault="00B279FC" w:rsidP="00B279FC">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Senador de la </w:t>
            </w:r>
            <w:proofErr w:type="spellStart"/>
            <w:r>
              <w:rPr>
                <w:rFonts w:ascii="Times New Roman" w:eastAsia="Times New Roman" w:hAnsi="Times New Roman" w:cs="Times New Roman"/>
              </w:rPr>
              <w:t>Repùblica</w:t>
            </w:r>
            <w:proofErr w:type="spellEnd"/>
          </w:p>
          <w:p w:rsidR="00B279FC" w:rsidRDefault="00B279FC" w:rsidP="00B279FC">
            <w:pPr>
              <w:spacing w:line="276" w:lineRule="auto"/>
              <w:jc w:val="both"/>
              <w:rPr>
                <w:rFonts w:ascii="Times New Roman" w:eastAsia="Times New Roman" w:hAnsi="Times New Roman" w:cs="Times New Roman"/>
              </w:rPr>
            </w:pPr>
          </w:p>
        </w:tc>
        <w:tc>
          <w:tcPr>
            <w:tcW w:w="4414" w:type="dxa"/>
          </w:tcPr>
          <w:p w:rsidR="00B279FC" w:rsidRDefault="00B279FC" w:rsidP="00B279FC">
            <w:pPr>
              <w:spacing w:line="276" w:lineRule="auto"/>
              <w:jc w:val="both"/>
              <w:rPr>
                <w:rFonts w:ascii="Times New Roman" w:eastAsia="Times New Roman" w:hAnsi="Times New Roman" w:cs="Times New Roman"/>
                <w:b/>
              </w:rPr>
            </w:pPr>
          </w:p>
          <w:p w:rsidR="00B279FC" w:rsidRDefault="00B279FC" w:rsidP="00B279FC">
            <w:pPr>
              <w:spacing w:line="276" w:lineRule="auto"/>
              <w:jc w:val="both"/>
              <w:rPr>
                <w:rFonts w:ascii="Times New Roman" w:eastAsia="Times New Roman" w:hAnsi="Times New Roman" w:cs="Times New Roman"/>
                <w:b/>
                <w:noProof/>
                <w:lang w:val="es-CO"/>
              </w:rPr>
            </w:pPr>
          </w:p>
          <w:p w:rsidR="00B279FC" w:rsidRDefault="00B279FC" w:rsidP="00B279FC">
            <w:pPr>
              <w:spacing w:line="276" w:lineRule="auto"/>
              <w:jc w:val="both"/>
              <w:rPr>
                <w:rFonts w:ascii="Times New Roman" w:eastAsia="Times New Roman" w:hAnsi="Times New Roman" w:cs="Times New Roman"/>
                <w:b/>
                <w:noProof/>
                <w:lang w:val="es-CO"/>
              </w:rPr>
            </w:pPr>
          </w:p>
          <w:p w:rsidR="00B279FC" w:rsidRDefault="00B279FC" w:rsidP="00B279FC">
            <w:pPr>
              <w:spacing w:line="276" w:lineRule="auto"/>
              <w:jc w:val="both"/>
              <w:rPr>
                <w:rFonts w:ascii="Times New Roman" w:eastAsia="Times New Roman" w:hAnsi="Times New Roman" w:cs="Times New Roman"/>
                <w:b/>
              </w:rPr>
            </w:pPr>
          </w:p>
          <w:p w:rsidR="00B279FC" w:rsidRDefault="00B279FC" w:rsidP="00B279FC">
            <w:pPr>
              <w:spacing w:line="276" w:lineRule="auto"/>
              <w:jc w:val="both"/>
              <w:rPr>
                <w:rFonts w:ascii="Times New Roman" w:eastAsia="Times New Roman" w:hAnsi="Times New Roman" w:cs="Times New Roman"/>
                <w:b/>
              </w:rPr>
            </w:pPr>
          </w:p>
          <w:p w:rsidR="00B279FC" w:rsidRDefault="00B279FC" w:rsidP="00B279FC">
            <w:pPr>
              <w:spacing w:line="276" w:lineRule="auto"/>
              <w:jc w:val="both"/>
              <w:rPr>
                <w:rFonts w:ascii="Times New Roman" w:eastAsia="Times New Roman" w:hAnsi="Times New Roman" w:cs="Times New Roman"/>
                <w:b/>
              </w:rPr>
            </w:pPr>
            <w:r>
              <w:rPr>
                <w:rFonts w:ascii="Times New Roman" w:eastAsia="Times New Roman" w:hAnsi="Times New Roman" w:cs="Times New Roman"/>
                <w:b/>
              </w:rPr>
              <w:t>WILSON ARIAS CASTILLO</w:t>
            </w:r>
          </w:p>
          <w:p w:rsidR="00B279FC" w:rsidRDefault="00B279FC" w:rsidP="00B279FC">
            <w:pPr>
              <w:spacing w:line="276" w:lineRule="auto"/>
              <w:jc w:val="both"/>
              <w:rPr>
                <w:rFonts w:ascii="Times New Roman" w:eastAsia="Times New Roman" w:hAnsi="Times New Roman" w:cs="Times New Roman"/>
              </w:rPr>
            </w:pPr>
            <w:r>
              <w:rPr>
                <w:rFonts w:ascii="Times New Roman" w:eastAsia="Times New Roman" w:hAnsi="Times New Roman" w:cs="Times New Roman"/>
              </w:rPr>
              <w:t>Senador de la República</w:t>
            </w:r>
          </w:p>
          <w:p w:rsidR="00B279FC" w:rsidRDefault="00B279FC" w:rsidP="00B279FC">
            <w:pPr>
              <w:spacing w:line="276" w:lineRule="auto"/>
              <w:jc w:val="both"/>
              <w:rPr>
                <w:rFonts w:ascii="Times New Roman" w:eastAsia="Times New Roman" w:hAnsi="Times New Roman" w:cs="Times New Roman"/>
              </w:rPr>
            </w:pPr>
          </w:p>
        </w:tc>
      </w:tr>
      <w:tr w:rsidR="00B279FC" w:rsidTr="001939E1">
        <w:tc>
          <w:tcPr>
            <w:tcW w:w="4414" w:type="dxa"/>
          </w:tcPr>
          <w:p w:rsidR="00B279FC" w:rsidRDefault="00B279FC" w:rsidP="00B279FC">
            <w:pPr>
              <w:spacing w:line="276" w:lineRule="auto"/>
              <w:jc w:val="both"/>
              <w:rPr>
                <w:rFonts w:ascii="Times New Roman" w:eastAsia="Times New Roman" w:hAnsi="Times New Roman" w:cs="Times New Roman"/>
                <w:b/>
              </w:rPr>
            </w:pPr>
          </w:p>
          <w:p w:rsidR="00B279FC" w:rsidRDefault="00B279FC" w:rsidP="00B279FC">
            <w:pPr>
              <w:spacing w:line="276" w:lineRule="auto"/>
              <w:jc w:val="both"/>
              <w:rPr>
                <w:rFonts w:ascii="Times New Roman" w:eastAsia="Times New Roman" w:hAnsi="Times New Roman" w:cs="Times New Roman"/>
                <w:b/>
              </w:rPr>
            </w:pPr>
          </w:p>
          <w:p w:rsidR="00B279FC" w:rsidRDefault="00B279FC" w:rsidP="00B279FC">
            <w:pPr>
              <w:spacing w:line="276" w:lineRule="auto"/>
              <w:jc w:val="both"/>
              <w:rPr>
                <w:rFonts w:ascii="Times New Roman" w:eastAsia="Times New Roman" w:hAnsi="Times New Roman" w:cs="Times New Roman"/>
                <w:b/>
              </w:rPr>
            </w:pPr>
          </w:p>
          <w:p w:rsidR="00B279FC" w:rsidRDefault="00B279FC" w:rsidP="00B279FC">
            <w:pPr>
              <w:spacing w:line="276" w:lineRule="auto"/>
              <w:jc w:val="both"/>
              <w:rPr>
                <w:rFonts w:ascii="Times New Roman" w:eastAsia="Times New Roman" w:hAnsi="Times New Roman" w:cs="Times New Roman"/>
                <w:b/>
              </w:rPr>
            </w:pPr>
          </w:p>
          <w:p w:rsidR="00B279FC" w:rsidRDefault="00B279FC" w:rsidP="00B279FC">
            <w:pPr>
              <w:spacing w:line="276" w:lineRule="auto"/>
              <w:jc w:val="both"/>
              <w:rPr>
                <w:rFonts w:ascii="Times New Roman" w:eastAsia="Times New Roman" w:hAnsi="Times New Roman" w:cs="Times New Roman"/>
                <w:b/>
              </w:rPr>
            </w:pPr>
          </w:p>
          <w:p w:rsidR="00B279FC" w:rsidRDefault="00B279FC" w:rsidP="00B279FC">
            <w:pPr>
              <w:spacing w:line="276" w:lineRule="auto"/>
              <w:jc w:val="both"/>
              <w:rPr>
                <w:rFonts w:ascii="Times New Roman" w:eastAsia="Times New Roman" w:hAnsi="Times New Roman" w:cs="Times New Roman"/>
                <w:b/>
              </w:rPr>
            </w:pPr>
            <w:r>
              <w:rPr>
                <w:rFonts w:ascii="Times New Roman" w:eastAsia="Times New Roman" w:hAnsi="Times New Roman" w:cs="Times New Roman"/>
                <w:b/>
              </w:rPr>
              <w:t>ALEXANDER LÓPEZ MAYA</w:t>
            </w:r>
          </w:p>
          <w:p w:rsidR="00B279FC" w:rsidRDefault="00B279FC" w:rsidP="00B279FC">
            <w:pPr>
              <w:spacing w:line="276" w:lineRule="auto"/>
              <w:jc w:val="both"/>
              <w:rPr>
                <w:rFonts w:ascii="Times New Roman" w:eastAsia="Times New Roman" w:hAnsi="Times New Roman" w:cs="Times New Roman"/>
              </w:rPr>
            </w:pPr>
            <w:r>
              <w:rPr>
                <w:rFonts w:ascii="Times New Roman" w:eastAsia="Times New Roman" w:hAnsi="Times New Roman" w:cs="Times New Roman"/>
              </w:rPr>
              <w:t>Senador de la República</w:t>
            </w:r>
          </w:p>
          <w:p w:rsidR="00B279FC" w:rsidRDefault="00B279FC" w:rsidP="00B279FC">
            <w:pPr>
              <w:spacing w:line="276" w:lineRule="auto"/>
              <w:jc w:val="both"/>
              <w:rPr>
                <w:rFonts w:ascii="Times New Roman" w:eastAsia="Times New Roman" w:hAnsi="Times New Roman" w:cs="Times New Roman"/>
                <w:b/>
              </w:rPr>
            </w:pPr>
          </w:p>
        </w:tc>
        <w:tc>
          <w:tcPr>
            <w:tcW w:w="4414" w:type="dxa"/>
          </w:tcPr>
          <w:p w:rsidR="00B279FC" w:rsidRDefault="00B279FC" w:rsidP="00B279FC">
            <w:pPr>
              <w:spacing w:line="276" w:lineRule="auto"/>
              <w:jc w:val="both"/>
              <w:rPr>
                <w:rFonts w:ascii="Times New Roman" w:eastAsia="Times New Roman" w:hAnsi="Times New Roman" w:cs="Times New Roman"/>
                <w:b/>
              </w:rPr>
            </w:pPr>
          </w:p>
          <w:p w:rsidR="00B279FC" w:rsidRDefault="00B279FC" w:rsidP="00B279FC">
            <w:pPr>
              <w:spacing w:line="276" w:lineRule="auto"/>
              <w:jc w:val="both"/>
              <w:rPr>
                <w:rFonts w:ascii="Times New Roman" w:eastAsia="Times New Roman" w:hAnsi="Times New Roman" w:cs="Times New Roman"/>
                <w:b/>
              </w:rPr>
            </w:pPr>
          </w:p>
          <w:p w:rsidR="00B279FC" w:rsidRDefault="00B279FC" w:rsidP="00B279FC">
            <w:pPr>
              <w:spacing w:line="276" w:lineRule="auto"/>
              <w:jc w:val="both"/>
              <w:rPr>
                <w:rFonts w:ascii="Times New Roman" w:eastAsia="Times New Roman" w:hAnsi="Times New Roman" w:cs="Times New Roman"/>
                <w:b/>
                <w:noProof/>
                <w:lang w:val="es-CO"/>
              </w:rPr>
            </w:pPr>
          </w:p>
          <w:p w:rsidR="00B279FC" w:rsidRDefault="00B279FC" w:rsidP="00B279FC">
            <w:pPr>
              <w:spacing w:line="276" w:lineRule="auto"/>
              <w:jc w:val="both"/>
              <w:rPr>
                <w:rFonts w:ascii="Times New Roman" w:eastAsia="Times New Roman" w:hAnsi="Times New Roman" w:cs="Times New Roman"/>
                <w:b/>
                <w:noProof/>
                <w:lang w:val="es-CO"/>
              </w:rPr>
            </w:pPr>
          </w:p>
          <w:p w:rsidR="00B279FC" w:rsidRDefault="00B279FC" w:rsidP="00B279FC">
            <w:pPr>
              <w:spacing w:line="276" w:lineRule="auto"/>
              <w:jc w:val="both"/>
              <w:rPr>
                <w:rFonts w:ascii="Times New Roman" w:eastAsia="Times New Roman" w:hAnsi="Times New Roman" w:cs="Times New Roman"/>
                <w:b/>
              </w:rPr>
            </w:pPr>
          </w:p>
          <w:p w:rsidR="00B279FC" w:rsidRDefault="00B279FC" w:rsidP="00B279FC">
            <w:pPr>
              <w:spacing w:line="276" w:lineRule="auto"/>
              <w:jc w:val="both"/>
              <w:rPr>
                <w:rFonts w:ascii="Times New Roman" w:eastAsia="Times New Roman" w:hAnsi="Times New Roman" w:cs="Times New Roman"/>
                <w:b/>
              </w:rPr>
            </w:pPr>
            <w:r>
              <w:rPr>
                <w:rFonts w:ascii="Times New Roman" w:eastAsia="Times New Roman" w:hAnsi="Times New Roman" w:cs="Times New Roman"/>
                <w:b/>
              </w:rPr>
              <w:t>SANDRA RAMIREZ LOBO SILVA</w:t>
            </w:r>
          </w:p>
          <w:p w:rsidR="00B279FC" w:rsidRPr="00374D7D" w:rsidRDefault="00B279FC" w:rsidP="00B279FC">
            <w:pPr>
              <w:spacing w:line="276" w:lineRule="auto"/>
              <w:jc w:val="both"/>
              <w:rPr>
                <w:rFonts w:ascii="Times New Roman" w:eastAsia="Times New Roman" w:hAnsi="Times New Roman" w:cs="Times New Roman"/>
              </w:rPr>
            </w:pPr>
            <w:r w:rsidRPr="00374D7D">
              <w:rPr>
                <w:rFonts w:ascii="Times New Roman" w:eastAsia="Times New Roman" w:hAnsi="Times New Roman" w:cs="Times New Roman"/>
              </w:rPr>
              <w:t>Senadora de la República</w:t>
            </w:r>
          </w:p>
          <w:p w:rsidR="00B279FC" w:rsidRDefault="00B279FC" w:rsidP="00B279FC">
            <w:pPr>
              <w:spacing w:line="276" w:lineRule="auto"/>
              <w:jc w:val="both"/>
              <w:rPr>
                <w:rFonts w:ascii="Times New Roman" w:eastAsia="Times New Roman" w:hAnsi="Times New Roman" w:cs="Times New Roman"/>
                <w:b/>
              </w:rPr>
            </w:pPr>
          </w:p>
          <w:p w:rsidR="005425F0" w:rsidRDefault="005425F0" w:rsidP="00B279FC">
            <w:pPr>
              <w:spacing w:line="276" w:lineRule="auto"/>
              <w:jc w:val="both"/>
              <w:rPr>
                <w:rFonts w:ascii="Times New Roman" w:eastAsia="Times New Roman" w:hAnsi="Times New Roman" w:cs="Times New Roman"/>
                <w:b/>
              </w:rPr>
            </w:pPr>
          </w:p>
          <w:p w:rsidR="005425F0" w:rsidRDefault="005425F0" w:rsidP="00B279FC">
            <w:pPr>
              <w:spacing w:line="276" w:lineRule="auto"/>
              <w:jc w:val="both"/>
              <w:rPr>
                <w:rFonts w:ascii="Times New Roman" w:eastAsia="Times New Roman" w:hAnsi="Times New Roman" w:cs="Times New Roman"/>
                <w:b/>
              </w:rPr>
            </w:pPr>
          </w:p>
          <w:p w:rsidR="005425F0" w:rsidRDefault="005425F0" w:rsidP="00B279FC">
            <w:pPr>
              <w:spacing w:line="276" w:lineRule="auto"/>
              <w:jc w:val="both"/>
              <w:rPr>
                <w:rFonts w:ascii="Times New Roman" w:eastAsia="Times New Roman" w:hAnsi="Times New Roman" w:cs="Times New Roman"/>
                <w:b/>
              </w:rPr>
            </w:pPr>
          </w:p>
          <w:p w:rsidR="005425F0" w:rsidRDefault="005425F0" w:rsidP="00B279FC">
            <w:pPr>
              <w:spacing w:line="276" w:lineRule="auto"/>
              <w:jc w:val="both"/>
              <w:rPr>
                <w:rFonts w:ascii="Times New Roman" w:eastAsia="Times New Roman" w:hAnsi="Times New Roman" w:cs="Times New Roman"/>
                <w:b/>
              </w:rPr>
            </w:pPr>
          </w:p>
          <w:p w:rsidR="005425F0" w:rsidRDefault="005425F0" w:rsidP="005425F0">
            <w:pPr>
              <w:spacing w:line="276" w:lineRule="auto"/>
              <w:jc w:val="both"/>
              <w:rPr>
                <w:rFonts w:ascii="Times New Roman" w:eastAsia="Times New Roman" w:hAnsi="Times New Roman" w:cs="Times New Roman"/>
                <w:b/>
              </w:rPr>
            </w:pPr>
          </w:p>
          <w:p w:rsidR="005425F0" w:rsidRDefault="005425F0" w:rsidP="005425F0">
            <w:pPr>
              <w:spacing w:line="276" w:lineRule="auto"/>
              <w:jc w:val="both"/>
              <w:rPr>
                <w:rFonts w:ascii="Times New Roman" w:eastAsia="Times New Roman" w:hAnsi="Times New Roman" w:cs="Times New Roman"/>
                <w:b/>
              </w:rPr>
            </w:pPr>
          </w:p>
          <w:p w:rsidR="005425F0" w:rsidRDefault="005425F0" w:rsidP="005425F0">
            <w:pPr>
              <w:spacing w:line="276" w:lineRule="auto"/>
              <w:jc w:val="both"/>
              <w:rPr>
                <w:rFonts w:ascii="Times New Roman" w:eastAsia="Times New Roman" w:hAnsi="Times New Roman" w:cs="Times New Roman"/>
                <w:b/>
              </w:rPr>
            </w:pPr>
          </w:p>
          <w:p w:rsidR="005425F0" w:rsidRDefault="005425F0" w:rsidP="005425F0">
            <w:pPr>
              <w:spacing w:line="276" w:lineRule="auto"/>
              <w:jc w:val="both"/>
              <w:rPr>
                <w:rFonts w:ascii="Times New Roman" w:eastAsia="Times New Roman" w:hAnsi="Times New Roman" w:cs="Times New Roman"/>
                <w:b/>
              </w:rPr>
            </w:pPr>
          </w:p>
        </w:tc>
      </w:tr>
      <w:tr w:rsidR="00B279FC" w:rsidTr="001939E1">
        <w:tc>
          <w:tcPr>
            <w:tcW w:w="4414" w:type="dxa"/>
          </w:tcPr>
          <w:p w:rsidR="00B279FC" w:rsidRDefault="00B279FC" w:rsidP="00B279FC">
            <w:pPr>
              <w:spacing w:line="276" w:lineRule="auto"/>
              <w:jc w:val="both"/>
              <w:rPr>
                <w:rFonts w:ascii="Times New Roman" w:eastAsia="Times New Roman" w:hAnsi="Times New Roman" w:cs="Times New Roman"/>
                <w:b/>
              </w:rPr>
            </w:pPr>
            <w:r>
              <w:rPr>
                <w:rFonts w:ascii="Times New Roman" w:eastAsia="Times New Roman" w:hAnsi="Times New Roman" w:cs="Times New Roman"/>
                <w:b/>
              </w:rPr>
              <w:lastRenderedPageBreak/>
              <w:t>CARLOS CARREÑO MARÍN</w:t>
            </w:r>
          </w:p>
          <w:p w:rsidR="00B279FC" w:rsidRDefault="00B279FC" w:rsidP="00B279FC">
            <w:pPr>
              <w:spacing w:line="276" w:lineRule="auto"/>
              <w:jc w:val="both"/>
              <w:rPr>
                <w:rFonts w:ascii="Times New Roman" w:eastAsia="Times New Roman" w:hAnsi="Times New Roman" w:cs="Times New Roman"/>
              </w:rPr>
            </w:pPr>
            <w:r>
              <w:rPr>
                <w:rFonts w:ascii="Times New Roman" w:eastAsia="Times New Roman" w:hAnsi="Times New Roman" w:cs="Times New Roman"/>
              </w:rPr>
              <w:t>Representante a la Cámara</w:t>
            </w:r>
          </w:p>
          <w:p w:rsidR="00B279FC" w:rsidRDefault="00B279FC" w:rsidP="00B279FC">
            <w:pPr>
              <w:spacing w:line="276" w:lineRule="auto"/>
              <w:jc w:val="both"/>
              <w:rPr>
                <w:rFonts w:ascii="Times New Roman" w:eastAsia="Times New Roman" w:hAnsi="Times New Roman" w:cs="Times New Roman"/>
              </w:rPr>
            </w:pPr>
          </w:p>
        </w:tc>
        <w:tc>
          <w:tcPr>
            <w:tcW w:w="4414" w:type="dxa"/>
          </w:tcPr>
          <w:p w:rsidR="005425F0" w:rsidRDefault="005425F0" w:rsidP="005425F0">
            <w:pPr>
              <w:spacing w:line="276" w:lineRule="auto"/>
              <w:jc w:val="both"/>
              <w:rPr>
                <w:rFonts w:ascii="Times New Roman" w:eastAsia="Times New Roman" w:hAnsi="Times New Roman" w:cs="Times New Roman"/>
                <w:b/>
              </w:rPr>
            </w:pPr>
            <w:r>
              <w:rPr>
                <w:rFonts w:ascii="Times New Roman" w:eastAsia="Times New Roman" w:hAnsi="Times New Roman" w:cs="Times New Roman"/>
                <w:b/>
              </w:rPr>
              <w:t>CESAR AUGUSTO ORTIZ ZORRO</w:t>
            </w:r>
          </w:p>
          <w:p w:rsidR="005425F0" w:rsidRDefault="005425F0" w:rsidP="005425F0">
            <w:pPr>
              <w:spacing w:line="276" w:lineRule="auto"/>
              <w:jc w:val="both"/>
              <w:rPr>
                <w:rFonts w:ascii="Times New Roman" w:eastAsia="Times New Roman" w:hAnsi="Times New Roman" w:cs="Times New Roman"/>
              </w:rPr>
            </w:pPr>
            <w:r w:rsidRPr="00AB33B5">
              <w:rPr>
                <w:rFonts w:ascii="Times New Roman" w:eastAsia="Times New Roman" w:hAnsi="Times New Roman" w:cs="Times New Roman"/>
              </w:rPr>
              <w:t xml:space="preserve">Representante a la </w:t>
            </w:r>
            <w:r>
              <w:rPr>
                <w:rFonts w:ascii="Times New Roman" w:eastAsia="Times New Roman" w:hAnsi="Times New Roman" w:cs="Times New Roman"/>
              </w:rPr>
              <w:t>Cá</w:t>
            </w:r>
            <w:r w:rsidRPr="00AB33B5">
              <w:rPr>
                <w:rFonts w:ascii="Times New Roman" w:eastAsia="Times New Roman" w:hAnsi="Times New Roman" w:cs="Times New Roman"/>
              </w:rPr>
              <w:t>mara de Casanare</w:t>
            </w:r>
          </w:p>
          <w:p w:rsidR="00B279FC" w:rsidRDefault="00B279FC" w:rsidP="00B279FC">
            <w:pPr>
              <w:spacing w:line="276" w:lineRule="auto"/>
              <w:jc w:val="both"/>
              <w:rPr>
                <w:rFonts w:ascii="Times New Roman" w:eastAsia="Times New Roman" w:hAnsi="Times New Roman" w:cs="Times New Roman"/>
                <w:b/>
              </w:rPr>
            </w:pPr>
          </w:p>
        </w:tc>
      </w:tr>
    </w:tbl>
    <w:p w:rsidR="005425F0" w:rsidRDefault="005425F0" w:rsidP="00374D7D">
      <w:pPr>
        <w:spacing w:line="276" w:lineRule="auto"/>
        <w:jc w:val="center"/>
        <w:rPr>
          <w:rFonts w:ascii="Times New Roman" w:hAnsi="Times New Roman" w:cs="Times New Roman"/>
          <w:b/>
          <w:lang w:val="en-US"/>
        </w:rPr>
      </w:pPr>
    </w:p>
    <w:p w:rsidR="005425F0" w:rsidRDefault="005425F0" w:rsidP="00374D7D">
      <w:pPr>
        <w:spacing w:line="276" w:lineRule="auto"/>
        <w:jc w:val="center"/>
        <w:rPr>
          <w:rFonts w:ascii="Times New Roman" w:hAnsi="Times New Roman" w:cs="Times New Roman"/>
          <w:b/>
          <w:lang w:val="en-US"/>
        </w:rPr>
      </w:pPr>
    </w:p>
    <w:p w:rsidR="005425F0" w:rsidRDefault="005425F0" w:rsidP="00374D7D">
      <w:pPr>
        <w:spacing w:line="276" w:lineRule="auto"/>
        <w:jc w:val="center"/>
        <w:rPr>
          <w:rFonts w:ascii="Times New Roman" w:hAnsi="Times New Roman" w:cs="Times New Roman"/>
          <w:b/>
          <w:lang w:val="en-US"/>
        </w:rPr>
      </w:pPr>
    </w:p>
    <w:p w:rsidR="00374D7D" w:rsidRPr="0099368F" w:rsidRDefault="00374D7D" w:rsidP="00374D7D">
      <w:pPr>
        <w:spacing w:line="276" w:lineRule="auto"/>
        <w:jc w:val="center"/>
        <w:rPr>
          <w:rFonts w:ascii="Times New Roman" w:hAnsi="Times New Roman" w:cs="Times New Roman"/>
          <w:b/>
          <w:lang w:val="en-US"/>
        </w:rPr>
      </w:pPr>
      <w:r w:rsidRPr="0099368F">
        <w:rPr>
          <w:rFonts w:ascii="Times New Roman" w:hAnsi="Times New Roman" w:cs="Times New Roman"/>
          <w:b/>
          <w:lang w:val="en-US"/>
        </w:rPr>
        <w:t>EXPOSICIÓN DE MOTIVOS</w:t>
      </w:r>
    </w:p>
    <w:p w:rsidR="00374D7D" w:rsidRPr="0099368F" w:rsidRDefault="00374D7D" w:rsidP="00374D7D">
      <w:pPr>
        <w:spacing w:line="276" w:lineRule="auto"/>
        <w:rPr>
          <w:rFonts w:ascii="Times New Roman" w:hAnsi="Times New Roman" w:cs="Times New Roman"/>
          <w:b/>
          <w:lang w:val="en-US"/>
        </w:rPr>
      </w:pPr>
    </w:p>
    <w:p w:rsidR="00374D7D" w:rsidRPr="007D6550" w:rsidRDefault="00374D7D" w:rsidP="00374D7D">
      <w:pPr>
        <w:spacing w:line="276" w:lineRule="auto"/>
        <w:jc w:val="both"/>
        <w:rPr>
          <w:rFonts w:ascii="Times New Roman" w:hAnsi="Times New Roman" w:cs="Times New Roman"/>
          <w:b/>
          <w:lang w:val="en-US"/>
        </w:rPr>
      </w:pPr>
      <w:r w:rsidRPr="007D6550">
        <w:rPr>
          <w:rFonts w:ascii="Times New Roman" w:hAnsi="Times New Roman" w:cs="Times New Roman"/>
          <w:b/>
          <w:lang w:val="en-US"/>
        </w:rPr>
        <w:t xml:space="preserve">1. ANTECEDENTES DE LA PRESENTE INICIATIVA LEGISLATIVA. </w:t>
      </w:r>
    </w:p>
    <w:p w:rsidR="00374D7D" w:rsidRPr="00302E99" w:rsidRDefault="00374D7D" w:rsidP="00374D7D">
      <w:pPr>
        <w:spacing w:line="276" w:lineRule="auto"/>
        <w:jc w:val="both"/>
        <w:rPr>
          <w:rFonts w:ascii="Times New Roman" w:hAnsi="Times New Roman" w:cs="Times New Roman"/>
          <w:b/>
          <w:lang w:val="en-US"/>
        </w:rPr>
      </w:pPr>
    </w:p>
    <w:p w:rsidR="00374D7D" w:rsidRDefault="00374D7D" w:rsidP="00374D7D">
      <w:pPr>
        <w:spacing w:line="276" w:lineRule="auto"/>
        <w:jc w:val="both"/>
        <w:rPr>
          <w:rFonts w:ascii="Times New Roman" w:hAnsi="Times New Roman" w:cs="Times New Roman"/>
        </w:rPr>
      </w:pPr>
      <w:r w:rsidRPr="00302E99">
        <w:rPr>
          <w:rFonts w:ascii="Times New Roman" w:hAnsi="Times New Roman" w:cs="Times New Roman"/>
        </w:rPr>
        <w:t>En la legislatura 2020-2021 ra</w:t>
      </w:r>
      <w:r>
        <w:rPr>
          <w:rFonts w:ascii="Times New Roman" w:hAnsi="Times New Roman" w:cs="Times New Roman"/>
        </w:rPr>
        <w:t xml:space="preserve">diqué el Proyecto de Ley 424 de 2020 C, que tenía como finalidad garantizar la inclusión efectiva de la población con limitaciones auditivas y de lenguaje en Colombia. Esta iniciativa fue archivada por tránsito de legislatura al no surtirse su primer debate en comisión. No obstante, en la discusión de la iniciativa se socializó su contenido con diferentes dependencias del Ministerio de Educación Nacional MEN y con el Instituto Nacional para Sordos INSOR. </w:t>
      </w:r>
    </w:p>
    <w:p w:rsidR="00374D7D" w:rsidRDefault="00374D7D" w:rsidP="00374D7D">
      <w:pPr>
        <w:spacing w:line="276" w:lineRule="auto"/>
        <w:jc w:val="both"/>
        <w:rPr>
          <w:rFonts w:ascii="Times New Roman" w:hAnsi="Times New Roman" w:cs="Times New Roman"/>
        </w:rPr>
      </w:pPr>
    </w:p>
    <w:p w:rsidR="00374D7D" w:rsidRDefault="00374D7D" w:rsidP="00374D7D">
      <w:pPr>
        <w:spacing w:line="276" w:lineRule="auto"/>
        <w:jc w:val="both"/>
        <w:rPr>
          <w:rFonts w:ascii="Times New Roman" w:hAnsi="Times New Roman" w:cs="Times New Roman"/>
        </w:rPr>
      </w:pPr>
      <w:r>
        <w:rPr>
          <w:rFonts w:ascii="Times New Roman" w:hAnsi="Times New Roman" w:cs="Times New Roman"/>
        </w:rPr>
        <w:t xml:space="preserve">Muestra de lo anterior, fue la Mesa Técnica de Trabajo adelantada en fecha 8 de junio del año en curso, que contó </w:t>
      </w:r>
      <w:r w:rsidRPr="003726F4">
        <w:rPr>
          <w:rFonts w:ascii="Times New Roman" w:hAnsi="Times New Roman" w:cs="Times New Roman"/>
        </w:rPr>
        <w:t xml:space="preserve">con la participación del Director de Fortalecimiento a la Gestión Territorial en calidad de Viceministro (E) de Educación Prescolar, Básica y Media del MEN; la Directora de Calidad para la Educación Preescolar, Básica y Media del MEN; la Subdirectora de Fomento de Competencias del MEN; </w:t>
      </w:r>
      <w:r>
        <w:rPr>
          <w:rFonts w:ascii="Times New Roman" w:hAnsi="Times New Roman" w:cs="Times New Roman"/>
        </w:rPr>
        <w:t xml:space="preserve">y la Directora del INSOR. </w:t>
      </w:r>
    </w:p>
    <w:p w:rsidR="00374D7D" w:rsidRDefault="00374D7D" w:rsidP="00374D7D">
      <w:pPr>
        <w:spacing w:line="276" w:lineRule="auto"/>
        <w:jc w:val="both"/>
        <w:rPr>
          <w:rFonts w:ascii="Times New Roman" w:hAnsi="Times New Roman" w:cs="Times New Roman"/>
        </w:rPr>
      </w:pPr>
    </w:p>
    <w:p w:rsidR="00374D7D" w:rsidRDefault="00374D7D" w:rsidP="00374D7D">
      <w:pPr>
        <w:spacing w:line="276" w:lineRule="auto"/>
        <w:jc w:val="both"/>
        <w:rPr>
          <w:rFonts w:ascii="Times New Roman" w:hAnsi="Times New Roman" w:cs="Times New Roman"/>
        </w:rPr>
      </w:pPr>
      <w:r>
        <w:rPr>
          <w:rFonts w:ascii="Times New Roman" w:hAnsi="Times New Roman" w:cs="Times New Roman"/>
        </w:rPr>
        <w:t xml:space="preserve">En lo tocante al PL 424 de 2020 C, se expuso por parte de la Directora del INSOR el Concepto emitido por parte de dicho establecimiento en fecha 24 de mayo del año en curso, en donde de manera técnica y jurídica el INSOR realizó diversas recomendaciones de modificación del articulado con la finalidad que la iniciativa legislativa tuviera viabilidad y se enfocara en el objetivo de fortalecer a nivel territorial la Oferta Bilingüe Bicultural para Sordos OBBS, evidenciándose el profundo conocimiento de este órgano asesor del MEN en los temas referentes a la educación de la población sorda del país. </w:t>
      </w:r>
    </w:p>
    <w:p w:rsidR="00374D7D" w:rsidRDefault="00374D7D" w:rsidP="00374D7D">
      <w:pPr>
        <w:spacing w:line="276" w:lineRule="auto"/>
        <w:jc w:val="both"/>
        <w:rPr>
          <w:rFonts w:ascii="Times New Roman" w:hAnsi="Times New Roman" w:cs="Times New Roman"/>
        </w:rPr>
      </w:pPr>
    </w:p>
    <w:p w:rsidR="00374D7D" w:rsidRDefault="00374D7D" w:rsidP="00374D7D">
      <w:pPr>
        <w:spacing w:line="276" w:lineRule="auto"/>
        <w:jc w:val="both"/>
        <w:rPr>
          <w:rFonts w:ascii="Times New Roman" w:hAnsi="Times New Roman" w:cs="Times New Roman"/>
        </w:rPr>
      </w:pPr>
      <w:r>
        <w:rPr>
          <w:rFonts w:ascii="Times New Roman" w:hAnsi="Times New Roman" w:cs="Times New Roman"/>
        </w:rPr>
        <w:t>Por lo anterior, continuando con la tarea de brindar mejores condiciones socio-económicas a la población Sorda de Colombia y acatando las valiosas recomendaciones del INSOR, proponemos la presente iniciativa legislativa, la cual se enmarca en las necesidades reales de esta población, detectadas en los diferentes procesos de investigación adelantados por el INSOR.</w:t>
      </w:r>
    </w:p>
    <w:p w:rsidR="00374D7D" w:rsidRPr="00806470" w:rsidRDefault="00374D7D" w:rsidP="00374D7D">
      <w:pPr>
        <w:spacing w:line="276" w:lineRule="auto"/>
        <w:jc w:val="both"/>
        <w:rPr>
          <w:rFonts w:ascii="Times New Roman" w:hAnsi="Times New Roman" w:cs="Times New Roman"/>
          <w:highlight w:val="yellow"/>
          <w:lang w:val="en-US"/>
        </w:rPr>
      </w:pPr>
    </w:p>
    <w:p w:rsidR="00374D7D" w:rsidRPr="0099368F" w:rsidRDefault="00374D7D" w:rsidP="00374D7D">
      <w:pPr>
        <w:spacing w:line="276" w:lineRule="auto"/>
        <w:jc w:val="both"/>
        <w:rPr>
          <w:rFonts w:ascii="Times New Roman" w:hAnsi="Times New Roman" w:cs="Times New Roman"/>
          <w:b/>
          <w:lang w:val="en-US"/>
        </w:rPr>
      </w:pPr>
      <w:r w:rsidRPr="007D6550">
        <w:rPr>
          <w:rFonts w:ascii="Times New Roman" w:hAnsi="Times New Roman" w:cs="Times New Roman"/>
          <w:b/>
          <w:lang w:val="en-US"/>
        </w:rPr>
        <w:lastRenderedPageBreak/>
        <w:t>2. PROBLEMÁTICA DE LA POBLACIÓN SORDA O CON DISCAPACIDAD AUDITIVA</w:t>
      </w:r>
    </w:p>
    <w:p w:rsidR="00374D7D" w:rsidRPr="0099368F" w:rsidRDefault="00374D7D" w:rsidP="00374D7D">
      <w:pPr>
        <w:spacing w:line="276" w:lineRule="auto"/>
        <w:jc w:val="both"/>
        <w:rPr>
          <w:rFonts w:ascii="Times New Roman" w:hAnsi="Times New Roman" w:cs="Times New Roman"/>
          <w:lang w:val="en-US"/>
        </w:rPr>
      </w:pPr>
    </w:p>
    <w:p w:rsidR="00374D7D" w:rsidRPr="0099368F" w:rsidRDefault="00374D7D" w:rsidP="00374D7D">
      <w:pPr>
        <w:pStyle w:val="TableParagraph"/>
        <w:spacing w:line="276" w:lineRule="auto"/>
        <w:ind w:right="49"/>
        <w:jc w:val="both"/>
        <w:rPr>
          <w:rFonts w:ascii="Times New Roman" w:hAnsi="Times New Roman" w:cs="Times New Roman"/>
          <w:color w:val="231F20"/>
          <w:sz w:val="24"/>
          <w:szCs w:val="24"/>
        </w:rPr>
      </w:pPr>
      <w:r w:rsidRPr="0099368F">
        <w:rPr>
          <w:rFonts w:ascii="Times New Roman" w:hAnsi="Times New Roman" w:cs="Times New Roman"/>
          <w:color w:val="231F20"/>
          <w:sz w:val="24"/>
          <w:szCs w:val="24"/>
        </w:rPr>
        <w:t>Según la Sala situacional de las Personas con Discapacidad</w:t>
      </w:r>
      <w:r w:rsidRPr="0099368F">
        <w:rPr>
          <w:rStyle w:val="Refdenotaalpie"/>
          <w:rFonts w:ascii="Times New Roman" w:hAnsi="Times New Roman" w:cs="Times New Roman"/>
          <w:color w:val="231F20"/>
          <w:sz w:val="24"/>
          <w:szCs w:val="24"/>
        </w:rPr>
        <w:footnoteReference w:id="1"/>
      </w:r>
      <w:r w:rsidRPr="0099368F">
        <w:rPr>
          <w:rFonts w:ascii="Times New Roman" w:hAnsi="Times New Roman" w:cs="Times New Roman"/>
          <w:color w:val="231F20"/>
          <w:sz w:val="24"/>
          <w:szCs w:val="24"/>
        </w:rPr>
        <w:t>, desde el año 2002 al 2018, de cada 100 colombianos 3 están en el Registro para la Localización y Caracterización de Personas con Discapacidad (RLCPD), lo cual equivale al 2,9% de la población  (1.448.889 colombianos), de estos, el 59% es mayor a 50 años de edad (843.584), mientras que el 11% es menor de edad (159.378).</w:t>
      </w:r>
    </w:p>
    <w:p w:rsidR="00374D7D" w:rsidRPr="0099368F" w:rsidRDefault="00374D7D" w:rsidP="00374D7D">
      <w:pPr>
        <w:pStyle w:val="TableParagraph"/>
        <w:spacing w:line="276" w:lineRule="auto"/>
        <w:ind w:right="49"/>
        <w:jc w:val="both"/>
        <w:rPr>
          <w:rFonts w:ascii="Times New Roman" w:hAnsi="Times New Roman" w:cs="Times New Roman"/>
          <w:color w:val="231F20"/>
          <w:sz w:val="24"/>
          <w:szCs w:val="24"/>
        </w:rPr>
      </w:pPr>
    </w:p>
    <w:p w:rsidR="00374D7D" w:rsidRPr="0099368F" w:rsidRDefault="00374D7D" w:rsidP="00374D7D">
      <w:pPr>
        <w:pStyle w:val="TableParagraph"/>
        <w:spacing w:line="276" w:lineRule="auto"/>
        <w:ind w:right="49"/>
        <w:jc w:val="both"/>
        <w:rPr>
          <w:rFonts w:ascii="Times New Roman" w:hAnsi="Times New Roman" w:cs="Times New Roman"/>
          <w:color w:val="231F20"/>
          <w:sz w:val="24"/>
          <w:szCs w:val="24"/>
        </w:rPr>
      </w:pPr>
      <w:r w:rsidRPr="0099368F">
        <w:rPr>
          <w:rFonts w:ascii="Times New Roman" w:hAnsi="Times New Roman" w:cs="Times New Roman"/>
          <w:color w:val="231F20"/>
          <w:sz w:val="24"/>
          <w:szCs w:val="24"/>
        </w:rPr>
        <w:t>Por sexo, se observa que la discapacidad tiene mayor prevalencia en hombres que en mujeres hasta los 49 años de edad, ya que el 50,5% de las personas inscritas en el RLCPD son hombres (720.563).</w:t>
      </w:r>
    </w:p>
    <w:p w:rsidR="00374D7D" w:rsidRPr="0099368F" w:rsidRDefault="00374D7D" w:rsidP="00374D7D">
      <w:pPr>
        <w:pStyle w:val="TableParagraph"/>
        <w:spacing w:line="276" w:lineRule="auto"/>
        <w:ind w:right="49"/>
        <w:jc w:val="both"/>
        <w:rPr>
          <w:rFonts w:ascii="Times New Roman" w:hAnsi="Times New Roman" w:cs="Times New Roman"/>
          <w:color w:val="231F20"/>
          <w:sz w:val="24"/>
          <w:szCs w:val="24"/>
        </w:rPr>
      </w:pPr>
    </w:p>
    <w:p w:rsidR="00374D7D" w:rsidRPr="0099368F" w:rsidRDefault="00374D7D" w:rsidP="00374D7D">
      <w:pPr>
        <w:pStyle w:val="TableParagraph"/>
        <w:spacing w:line="276" w:lineRule="auto"/>
        <w:ind w:right="49"/>
        <w:jc w:val="both"/>
        <w:rPr>
          <w:rFonts w:ascii="Times New Roman" w:hAnsi="Times New Roman" w:cs="Times New Roman"/>
          <w:sz w:val="24"/>
          <w:szCs w:val="24"/>
        </w:rPr>
      </w:pPr>
      <w:r w:rsidRPr="0099368F">
        <w:rPr>
          <w:rFonts w:ascii="Times New Roman" w:hAnsi="Times New Roman" w:cs="Times New Roman"/>
          <w:color w:val="231F20"/>
          <w:sz w:val="24"/>
          <w:szCs w:val="24"/>
        </w:rPr>
        <w:t xml:space="preserve">También se observa en el registro que, de cada 100 personas mayores de 80 años, 33 presentan algún tipo de discapacidad, la alteración más frecuente es en un 34% la relacionada con la movilidad del cuerpo (discapacidad motora, de brazos, cuerpo y piernas) seguida de discapacidad visual, </w:t>
      </w:r>
      <w:r w:rsidRPr="0099368F">
        <w:rPr>
          <w:rFonts w:ascii="Times New Roman" w:hAnsi="Times New Roman" w:cs="Times New Roman"/>
          <w:color w:val="231F20"/>
          <w:spacing w:val="-5"/>
          <w:sz w:val="24"/>
          <w:szCs w:val="24"/>
        </w:rPr>
        <w:t xml:space="preserve">del </w:t>
      </w:r>
      <w:r w:rsidRPr="0099368F">
        <w:rPr>
          <w:rFonts w:ascii="Times New Roman" w:hAnsi="Times New Roman" w:cs="Times New Roman"/>
          <w:color w:val="231F20"/>
          <w:sz w:val="24"/>
          <w:szCs w:val="24"/>
        </w:rPr>
        <w:t>sistema nervioso y de la voz y el</w:t>
      </w:r>
      <w:r w:rsidRPr="0099368F">
        <w:rPr>
          <w:rFonts w:ascii="Times New Roman" w:hAnsi="Times New Roman" w:cs="Times New Roman"/>
          <w:color w:val="231F20"/>
          <w:spacing w:val="2"/>
          <w:sz w:val="24"/>
          <w:szCs w:val="24"/>
        </w:rPr>
        <w:t xml:space="preserve"> </w:t>
      </w:r>
      <w:r w:rsidRPr="0099368F">
        <w:rPr>
          <w:rFonts w:ascii="Times New Roman" w:hAnsi="Times New Roman" w:cs="Times New Roman"/>
          <w:color w:val="231F20"/>
          <w:sz w:val="24"/>
          <w:szCs w:val="24"/>
        </w:rPr>
        <w:t>habla.</w:t>
      </w:r>
    </w:p>
    <w:p w:rsidR="00374D7D" w:rsidRPr="0099368F" w:rsidRDefault="00374D7D" w:rsidP="00374D7D">
      <w:pPr>
        <w:pStyle w:val="TableParagraph"/>
        <w:spacing w:before="1" w:line="276" w:lineRule="auto"/>
        <w:jc w:val="both"/>
        <w:rPr>
          <w:rFonts w:ascii="Times New Roman" w:hAnsi="Times New Roman" w:cs="Times New Roman"/>
          <w:sz w:val="24"/>
          <w:szCs w:val="24"/>
        </w:rPr>
      </w:pPr>
    </w:p>
    <w:p w:rsidR="00374D7D" w:rsidRPr="0099368F" w:rsidRDefault="00374D7D" w:rsidP="00374D7D">
      <w:pPr>
        <w:pStyle w:val="TableParagraph"/>
        <w:spacing w:line="276" w:lineRule="auto"/>
        <w:ind w:right="49"/>
        <w:jc w:val="both"/>
        <w:rPr>
          <w:rFonts w:ascii="Times New Roman" w:hAnsi="Times New Roman" w:cs="Times New Roman"/>
          <w:color w:val="231F20"/>
          <w:sz w:val="24"/>
          <w:szCs w:val="24"/>
        </w:rPr>
      </w:pPr>
      <w:r w:rsidRPr="002106B3">
        <w:rPr>
          <w:rFonts w:ascii="Times New Roman" w:hAnsi="Times New Roman" w:cs="Times New Roman"/>
          <w:b/>
          <w:color w:val="231F20"/>
          <w:sz w:val="24"/>
          <w:szCs w:val="24"/>
        </w:rPr>
        <w:t>Frente a la discapacidad por pérdida de audición el Instituto Nacional para Sordos (INSOR), estima que para el año 2019 existían aproximadamente 554.119 personas sordas en el país, de las cuales estiman que tan solo el 11% en edad escolar (entre 5 y 16 años) están matriculados en el sistema educativo.</w:t>
      </w:r>
      <w:r w:rsidRPr="0099368F">
        <w:rPr>
          <w:rFonts w:ascii="Times New Roman" w:hAnsi="Times New Roman" w:cs="Times New Roman"/>
          <w:color w:val="231F20"/>
          <w:sz w:val="24"/>
          <w:szCs w:val="24"/>
        </w:rPr>
        <w:t xml:space="preserve"> Esto debido a que esta población tiene unas circunstancias particulares y además es lingüísticamente minoritaria lo cual ha hecho que tradicionalmente se haya visto privada de una educación adecuada y adaptable a las necesidades particulares que afronta. Como consecuencia de ello enfrentan aislamiento, segregación y cambios emocionales que redundan en somatización de otras enfermedades que hacen </w:t>
      </w:r>
      <w:proofErr w:type="spellStart"/>
      <w:r w:rsidRPr="0099368F">
        <w:rPr>
          <w:rFonts w:ascii="Times New Roman" w:hAnsi="Times New Roman" w:cs="Times New Roman"/>
          <w:color w:val="231F20"/>
          <w:sz w:val="24"/>
          <w:szCs w:val="24"/>
        </w:rPr>
        <w:t>aun</w:t>
      </w:r>
      <w:proofErr w:type="spellEnd"/>
      <w:r w:rsidRPr="0099368F">
        <w:rPr>
          <w:rFonts w:ascii="Times New Roman" w:hAnsi="Times New Roman" w:cs="Times New Roman"/>
          <w:color w:val="231F20"/>
          <w:sz w:val="24"/>
          <w:szCs w:val="24"/>
        </w:rPr>
        <w:t xml:space="preserve"> </w:t>
      </w:r>
      <w:proofErr w:type="spellStart"/>
      <w:r w:rsidRPr="0099368F">
        <w:rPr>
          <w:rFonts w:ascii="Times New Roman" w:hAnsi="Times New Roman" w:cs="Times New Roman"/>
          <w:color w:val="231F20"/>
          <w:sz w:val="24"/>
          <w:szCs w:val="24"/>
        </w:rPr>
        <w:t>mas</w:t>
      </w:r>
      <w:proofErr w:type="spellEnd"/>
      <w:r w:rsidRPr="0099368F">
        <w:rPr>
          <w:rFonts w:ascii="Times New Roman" w:hAnsi="Times New Roman" w:cs="Times New Roman"/>
          <w:color w:val="231F20"/>
          <w:sz w:val="24"/>
          <w:szCs w:val="24"/>
        </w:rPr>
        <w:t xml:space="preserve"> precaria su condición de salud.</w:t>
      </w:r>
    </w:p>
    <w:p w:rsidR="00374D7D" w:rsidRPr="0099368F" w:rsidRDefault="00374D7D" w:rsidP="00374D7D">
      <w:pPr>
        <w:pStyle w:val="TableParagraph"/>
        <w:spacing w:line="276" w:lineRule="auto"/>
        <w:ind w:right="49"/>
        <w:jc w:val="both"/>
        <w:rPr>
          <w:rFonts w:ascii="Times New Roman" w:hAnsi="Times New Roman" w:cs="Times New Roman"/>
          <w:sz w:val="24"/>
          <w:szCs w:val="24"/>
        </w:rPr>
      </w:pPr>
    </w:p>
    <w:p w:rsidR="00374D7D" w:rsidRPr="0099368F" w:rsidRDefault="00374D7D" w:rsidP="00374D7D">
      <w:pPr>
        <w:pStyle w:val="TableParagraph"/>
        <w:spacing w:line="276" w:lineRule="auto"/>
        <w:ind w:right="49"/>
        <w:jc w:val="both"/>
        <w:rPr>
          <w:rFonts w:ascii="Times New Roman" w:hAnsi="Times New Roman" w:cs="Times New Roman"/>
          <w:color w:val="231F20"/>
          <w:sz w:val="24"/>
          <w:szCs w:val="24"/>
        </w:rPr>
      </w:pPr>
      <w:r w:rsidRPr="0099368F">
        <w:rPr>
          <w:rFonts w:ascii="Times New Roman" w:hAnsi="Times New Roman" w:cs="Times New Roman"/>
          <w:color w:val="231F20"/>
          <w:sz w:val="24"/>
          <w:szCs w:val="24"/>
        </w:rPr>
        <w:t>Así mismo, el INSOR</w:t>
      </w:r>
      <w:r w:rsidRPr="0099368F">
        <w:rPr>
          <w:rFonts w:ascii="Times New Roman" w:hAnsi="Times New Roman" w:cs="Times New Roman"/>
          <w:color w:val="231F20"/>
          <w:position w:val="5"/>
          <w:sz w:val="24"/>
          <w:szCs w:val="24"/>
        </w:rPr>
        <w:t xml:space="preserve"> </w:t>
      </w:r>
      <w:r w:rsidRPr="0099368F">
        <w:rPr>
          <w:rFonts w:ascii="Times New Roman" w:hAnsi="Times New Roman" w:cs="Times New Roman"/>
          <w:color w:val="231F20"/>
          <w:sz w:val="24"/>
          <w:szCs w:val="24"/>
        </w:rPr>
        <w:t xml:space="preserve">reporta que en el territorio colombiano hay un bajo índice </w:t>
      </w:r>
      <w:r w:rsidRPr="0099368F">
        <w:rPr>
          <w:rFonts w:ascii="Times New Roman" w:hAnsi="Times New Roman" w:cs="Times New Roman"/>
          <w:color w:val="231F20"/>
          <w:spacing w:val="-6"/>
          <w:sz w:val="24"/>
          <w:szCs w:val="24"/>
        </w:rPr>
        <w:t>de ocupación</w:t>
      </w:r>
      <w:r w:rsidRPr="0099368F">
        <w:rPr>
          <w:rFonts w:ascii="Times New Roman" w:hAnsi="Times New Roman" w:cs="Times New Roman"/>
          <w:color w:val="231F20"/>
          <w:sz w:val="24"/>
          <w:szCs w:val="24"/>
        </w:rPr>
        <w:t xml:space="preserve"> laboral de las personas con discapacidad, y que la mayoría de personas que son contratadas se encuentran en un nivel técnico, que no trasciende hacia el </w:t>
      </w:r>
      <w:r w:rsidRPr="0099368F">
        <w:rPr>
          <w:rFonts w:ascii="Times New Roman" w:hAnsi="Times New Roman" w:cs="Times New Roman"/>
          <w:color w:val="231F20"/>
          <w:spacing w:val="-3"/>
          <w:sz w:val="24"/>
          <w:szCs w:val="24"/>
        </w:rPr>
        <w:t xml:space="preserve">nivel </w:t>
      </w:r>
      <w:r w:rsidRPr="0099368F">
        <w:rPr>
          <w:rFonts w:ascii="Times New Roman" w:hAnsi="Times New Roman" w:cs="Times New Roman"/>
          <w:color w:val="231F20"/>
          <w:sz w:val="24"/>
          <w:szCs w:val="24"/>
        </w:rPr>
        <w:t>profesional y que trae consigo un menor nivel de ingreso; en este nivel los individuos realizan tareas operativas, que en la mayo</w:t>
      </w:r>
      <w:r>
        <w:rPr>
          <w:rFonts w:ascii="Times New Roman" w:hAnsi="Times New Roman" w:cs="Times New Roman"/>
          <w:color w:val="231F20"/>
          <w:sz w:val="24"/>
          <w:szCs w:val="24"/>
        </w:rPr>
        <w:t xml:space="preserve">ría de los casos incide en las </w:t>
      </w:r>
      <w:r w:rsidRPr="0099368F">
        <w:rPr>
          <w:rFonts w:ascii="Times New Roman" w:hAnsi="Times New Roman" w:cs="Times New Roman"/>
          <w:color w:val="231F20"/>
          <w:sz w:val="24"/>
          <w:szCs w:val="24"/>
        </w:rPr>
        <w:t xml:space="preserve">pocas posibilidades de ascenso al interior de las organizaciones. Por otro lado, se observa que existe una problemática frente a las condiciones idóneas socio – laborales y la formalidad, ya que un gran porcentaje de </w:t>
      </w:r>
      <w:r w:rsidRPr="0099368F">
        <w:rPr>
          <w:rFonts w:ascii="Times New Roman" w:hAnsi="Times New Roman" w:cs="Times New Roman"/>
          <w:color w:val="231F20"/>
          <w:sz w:val="24"/>
          <w:szCs w:val="24"/>
        </w:rPr>
        <w:lastRenderedPageBreak/>
        <w:t>personas sordas no tienen acceso a un trabajo estable pues no son vinculados mediante contrato</w:t>
      </w:r>
      <w:r w:rsidRPr="0099368F">
        <w:rPr>
          <w:rFonts w:ascii="Times New Roman" w:hAnsi="Times New Roman" w:cs="Times New Roman"/>
          <w:color w:val="231F20"/>
          <w:spacing w:val="2"/>
          <w:sz w:val="24"/>
          <w:szCs w:val="24"/>
        </w:rPr>
        <w:t xml:space="preserve"> </w:t>
      </w:r>
      <w:r w:rsidRPr="0099368F">
        <w:rPr>
          <w:rFonts w:ascii="Times New Roman" w:hAnsi="Times New Roman" w:cs="Times New Roman"/>
          <w:color w:val="231F20"/>
          <w:sz w:val="24"/>
          <w:szCs w:val="24"/>
        </w:rPr>
        <w:t>formal.</w:t>
      </w:r>
    </w:p>
    <w:p w:rsidR="00374D7D" w:rsidRPr="0099368F" w:rsidRDefault="00374D7D" w:rsidP="00374D7D">
      <w:pPr>
        <w:pStyle w:val="TableParagraph"/>
        <w:spacing w:line="276" w:lineRule="auto"/>
        <w:ind w:right="49"/>
        <w:jc w:val="both"/>
        <w:rPr>
          <w:rFonts w:ascii="Times New Roman" w:hAnsi="Times New Roman" w:cs="Times New Roman"/>
          <w:color w:val="231F20"/>
          <w:sz w:val="24"/>
          <w:szCs w:val="24"/>
        </w:rPr>
      </w:pPr>
    </w:p>
    <w:p w:rsidR="00374D7D" w:rsidRPr="0099368F" w:rsidRDefault="00374D7D" w:rsidP="00374D7D">
      <w:pPr>
        <w:pStyle w:val="TableParagraph"/>
        <w:spacing w:line="276" w:lineRule="auto"/>
        <w:ind w:right="49"/>
        <w:jc w:val="both"/>
        <w:rPr>
          <w:rFonts w:ascii="Times New Roman" w:hAnsi="Times New Roman" w:cs="Times New Roman"/>
          <w:sz w:val="24"/>
          <w:szCs w:val="24"/>
          <w:lang w:val="es-ES_tradnl"/>
        </w:rPr>
      </w:pPr>
      <w:r w:rsidRPr="0099368F">
        <w:rPr>
          <w:rFonts w:ascii="Times New Roman" w:hAnsi="Times New Roman" w:cs="Times New Roman"/>
          <w:color w:val="231F20"/>
          <w:sz w:val="24"/>
          <w:szCs w:val="24"/>
        </w:rPr>
        <w:t>Como factores que pueden estar determinando esta exclusión del mundo laboral y que</w:t>
      </w:r>
      <w:r w:rsidRPr="0099368F">
        <w:rPr>
          <w:rFonts w:ascii="Times New Roman" w:hAnsi="Times New Roman" w:cs="Times New Roman"/>
          <w:sz w:val="24"/>
          <w:szCs w:val="24"/>
          <w:lang w:val="es-ES_tradnl"/>
        </w:rPr>
        <w:t xml:space="preserve"> explican el perfil laboral que presenta la población sorda en Colombia, se pueden mencionar cinco principales</w:t>
      </w:r>
      <w:r w:rsidRPr="0099368F">
        <w:rPr>
          <w:rStyle w:val="Refdenotaalpie"/>
          <w:rFonts w:ascii="Times New Roman" w:hAnsi="Times New Roman" w:cs="Times New Roman"/>
          <w:sz w:val="24"/>
          <w:szCs w:val="24"/>
          <w:lang w:val="es-ES_tradnl"/>
        </w:rPr>
        <w:footnoteReference w:id="2"/>
      </w:r>
      <w:r w:rsidRPr="0099368F">
        <w:rPr>
          <w:rFonts w:ascii="Times New Roman" w:hAnsi="Times New Roman" w:cs="Times New Roman"/>
          <w:sz w:val="24"/>
          <w:szCs w:val="24"/>
          <w:lang w:val="es-ES_tradnl"/>
        </w:rPr>
        <w:t>: el bajo nivel educativo logrado por la población, la discriminación de género, la presencia de una alta población adulta mayor,  el poco acceso a las tecnologías de la información y la comunicación y las dificultades para acceder a los servicios de salud relacionados con su discapacidad.</w:t>
      </w:r>
    </w:p>
    <w:p w:rsidR="00374D7D" w:rsidRPr="0099368F" w:rsidRDefault="00374D7D" w:rsidP="00374D7D">
      <w:pPr>
        <w:pStyle w:val="TableParagraph"/>
        <w:spacing w:line="276" w:lineRule="auto"/>
        <w:ind w:right="49"/>
        <w:jc w:val="both"/>
        <w:rPr>
          <w:rFonts w:ascii="Times New Roman" w:hAnsi="Times New Roman" w:cs="Times New Roman"/>
          <w:sz w:val="24"/>
          <w:szCs w:val="24"/>
        </w:rPr>
      </w:pPr>
    </w:p>
    <w:p w:rsidR="00374D7D" w:rsidRPr="0099368F" w:rsidRDefault="00374D7D" w:rsidP="00374D7D">
      <w:pPr>
        <w:pStyle w:val="TableParagraph"/>
        <w:spacing w:before="1" w:line="276" w:lineRule="auto"/>
        <w:jc w:val="both"/>
        <w:rPr>
          <w:rFonts w:ascii="Times New Roman" w:hAnsi="Times New Roman" w:cs="Times New Roman"/>
          <w:color w:val="231F20"/>
          <w:sz w:val="24"/>
          <w:szCs w:val="24"/>
        </w:rPr>
      </w:pPr>
      <w:r w:rsidRPr="0099368F">
        <w:rPr>
          <w:rFonts w:ascii="Times New Roman" w:hAnsi="Times New Roman" w:cs="Times New Roman"/>
          <w:color w:val="231F20"/>
          <w:sz w:val="24"/>
          <w:szCs w:val="24"/>
        </w:rPr>
        <w:t>En el campo económico el INSOR reporta que las personas sordas, en su condición de discapacidad, presentan altos índices de pobreza, lo que contribuye a la falta de la garantía del goce efectivo de sus derechos; manifiesta que estas situaciones de pobreza se evidencian en las condiciones de vivienda en las que habitan, que en la mayoría de los casos atienden a los estratos socioeconómicos más bajos.</w:t>
      </w:r>
    </w:p>
    <w:p w:rsidR="00374D7D" w:rsidRPr="0099368F" w:rsidRDefault="00374D7D" w:rsidP="00374D7D">
      <w:pPr>
        <w:pStyle w:val="TableParagraph"/>
        <w:spacing w:before="1" w:line="276" w:lineRule="auto"/>
        <w:jc w:val="both"/>
        <w:rPr>
          <w:rFonts w:ascii="Times New Roman" w:hAnsi="Times New Roman" w:cs="Times New Roman"/>
          <w:color w:val="231F20"/>
          <w:sz w:val="24"/>
          <w:szCs w:val="24"/>
        </w:rPr>
      </w:pPr>
    </w:p>
    <w:p w:rsidR="00374D7D" w:rsidRPr="0099368F" w:rsidRDefault="00374D7D" w:rsidP="00374D7D">
      <w:pPr>
        <w:pStyle w:val="TableParagraph"/>
        <w:spacing w:before="1" w:line="276" w:lineRule="auto"/>
        <w:jc w:val="both"/>
        <w:rPr>
          <w:rFonts w:ascii="Times New Roman" w:hAnsi="Times New Roman" w:cs="Times New Roman"/>
          <w:color w:val="231F20"/>
          <w:sz w:val="24"/>
          <w:szCs w:val="24"/>
          <w:lang w:val="es-ES_tradnl"/>
        </w:rPr>
      </w:pPr>
      <w:r w:rsidRPr="0099368F">
        <w:rPr>
          <w:rFonts w:ascii="Times New Roman" w:hAnsi="Times New Roman" w:cs="Times New Roman"/>
          <w:color w:val="231F20"/>
          <w:sz w:val="24"/>
          <w:szCs w:val="24"/>
          <w:lang w:val="es-ES_tradnl"/>
        </w:rPr>
        <w:t>Los costos que implican para el Estado, la sociedad y las familias tener personas en condición de discapacidad, en situación de dependencia, son muy altos. Para las familias, está la reducción de sus ingresos y ganancias por los gastos que implica, como alimentación, salud, pagos de un cuidador, el tiempo de su cuidado; así como la pérdida de bienestar que genera el tener menos tiempo para ellos mismos y un menor consumo de bienes y servicios. Para el Estado y la economía nacional, está la disminución de sus ingresos y ganancias dado que los pagos del aseguramiento social, los apoyos compensatorios del Gobierno y la beneficencia pública, las pérdidas que implica consumir menos bienes y servicios por parte del discapacitado y su familia, entre ellos pagar menos impuestos</w:t>
      </w:r>
      <w:r w:rsidRPr="0099368F">
        <w:rPr>
          <w:rStyle w:val="Refdenotaalpie"/>
          <w:rFonts w:ascii="Times New Roman" w:hAnsi="Times New Roman" w:cs="Times New Roman"/>
          <w:color w:val="231F20"/>
          <w:sz w:val="24"/>
          <w:szCs w:val="24"/>
          <w:lang w:val="es-ES_tradnl"/>
        </w:rPr>
        <w:footnoteReference w:id="3"/>
      </w:r>
      <w:r w:rsidRPr="0099368F">
        <w:rPr>
          <w:rFonts w:ascii="Times New Roman" w:hAnsi="Times New Roman" w:cs="Times New Roman"/>
          <w:color w:val="231F20"/>
          <w:sz w:val="24"/>
          <w:szCs w:val="24"/>
          <w:lang w:val="es-ES_tradnl"/>
        </w:rPr>
        <w:t xml:space="preserve">. </w:t>
      </w:r>
    </w:p>
    <w:p w:rsidR="00374D7D" w:rsidRPr="0099368F" w:rsidRDefault="00374D7D" w:rsidP="00374D7D">
      <w:pPr>
        <w:pStyle w:val="TableParagraph"/>
        <w:spacing w:before="1" w:line="276" w:lineRule="auto"/>
        <w:jc w:val="both"/>
        <w:rPr>
          <w:rFonts w:ascii="Times New Roman" w:hAnsi="Times New Roman" w:cs="Times New Roman"/>
          <w:color w:val="231F20"/>
          <w:sz w:val="24"/>
          <w:szCs w:val="24"/>
          <w:lang w:val="es-ES_tradnl"/>
        </w:rPr>
      </w:pPr>
    </w:p>
    <w:p w:rsidR="00374D7D" w:rsidRPr="0099368F" w:rsidRDefault="00374D7D" w:rsidP="00374D7D">
      <w:pPr>
        <w:pStyle w:val="TableParagraph"/>
        <w:spacing w:before="1" w:line="276" w:lineRule="auto"/>
        <w:jc w:val="both"/>
        <w:rPr>
          <w:rFonts w:ascii="Times New Roman" w:hAnsi="Times New Roman" w:cs="Times New Roman"/>
          <w:color w:val="231F20"/>
          <w:sz w:val="24"/>
          <w:szCs w:val="24"/>
        </w:rPr>
      </w:pPr>
      <w:r w:rsidRPr="0099368F">
        <w:rPr>
          <w:rFonts w:ascii="Times New Roman" w:hAnsi="Times New Roman" w:cs="Times New Roman"/>
          <w:color w:val="231F20"/>
          <w:sz w:val="24"/>
          <w:szCs w:val="24"/>
          <w:lang w:val="es-ES_tradnl"/>
        </w:rPr>
        <w:t>Por lo tanto, se requiere aplicar estrategias que permitan mejorar estos indicadores sociales y tecnológicos si se pretende lograr una mayor inclusión en el ámbito laboral, de personas que pueden ser útiles económicamente. Se suele pensar que la inversión en programas e investigaciones dirigidas a la inclusión y la mejora de los indicadores socioeconómicos de las personas con discapacidad no sería jus</w:t>
      </w:r>
      <w:r>
        <w:rPr>
          <w:rFonts w:ascii="Times New Roman" w:hAnsi="Times New Roman" w:cs="Times New Roman"/>
          <w:color w:val="231F20"/>
          <w:sz w:val="24"/>
          <w:szCs w:val="24"/>
          <w:lang w:val="es-ES_tradnl"/>
        </w:rPr>
        <w:t>tificable en la medida que</w:t>
      </w:r>
      <w:r w:rsidRPr="0099368F">
        <w:rPr>
          <w:rFonts w:ascii="Times New Roman" w:hAnsi="Times New Roman" w:cs="Times New Roman"/>
          <w:color w:val="231F20"/>
          <w:sz w:val="24"/>
          <w:szCs w:val="24"/>
          <w:lang w:val="es-ES_tradnl"/>
        </w:rPr>
        <w:t xml:space="preserve"> </w:t>
      </w:r>
      <w:r>
        <w:rPr>
          <w:rFonts w:ascii="Times New Roman" w:hAnsi="Times New Roman" w:cs="Times New Roman"/>
          <w:color w:val="231F20"/>
          <w:sz w:val="24"/>
          <w:szCs w:val="24"/>
          <w:lang w:val="es-ES_tradnl"/>
        </w:rPr>
        <w:t xml:space="preserve">aparentemente los </w:t>
      </w:r>
      <w:r w:rsidRPr="0099368F">
        <w:rPr>
          <w:rFonts w:ascii="Times New Roman" w:hAnsi="Times New Roman" w:cs="Times New Roman"/>
          <w:color w:val="231F20"/>
          <w:sz w:val="24"/>
          <w:szCs w:val="24"/>
          <w:lang w:val="es-ES_tradnl"/>
        </w:rPr>
        <w:lastRenderedPageBreak/>
        <w:t xml:space="preserve">costos superan los beneficios para la sociedad. Pero si se analiza en detalle, tal inversión es justificable desde una mirada económica </w:t>
      </w:r>
      <w:r w:rsidRPr="0099368F">
        <w:rPr>
          <w:rFonts w:ascii="Times New Roman" w:hAnsi="Times New Roman" w:cs="Times New Roman"/>
          <w:color w:val="231F20"/>
          <w:sz w:val="24"/>
          <w:szCs w:val="24"/>
        </w:rPr>
        <w:t>en primer lugar por los costos mencionados de tener personas en condiciones de dependencia, y segundo porque el desarrollo de investigaciones, tecnologías y programas especiales para las personas con discapacidad generan oportunidades de inversión en industrias o empresas dirigidas a esta población, las cuales generan empleos y crean conocimientos que pueden ser útiles en distintos sectores de la producción.</w:t>
      </w:r>
      <w:r w:rsidRPr="0099368F">
        <w:rPr>
          <w:rStyle w:val="Refdenotaalpie"/>
          <w:rFonts w:ascii="Times New Roman" w:hAnsi="Times New Roman" w:cs="Times New Roman"/>
          <w:color w:val="231F20"/>
          <w:sz w:val="24"/>
          <w:szCs w:val="24"/>
        </w:rPr>
        <w:footnoteReference w:id="4"/>
      </w:r>
      <w:r w:rsidRPr="0099368F">
        <w:rPr>
          <w:rFonts w:ascii="Times New Roman" w:hAnsi="Times New Roman" w:cs="Times New Roman"/>
          <w:color w:val="231F20"/>
          <w:sz w:val="24"/>
          <w:szCs w:val="24"/>
        </w:rPr>
        <w:t xml:space="preserve"> </w:t>
      </w:r>
    </w:p>
    <w:p w:rsidR="00374D7D" w:rsidRPr="0099368F" w:rsidRDefault="00374D7D" w:rsidP="00374D7D">
      <w:pPr>
        <w:pStyle w:val="TableParagraph"/>
        <w:spacing w:before="1" w:line="276" w:lineRule="auto"/>
        <w:jc w:val="both"/>
        <w:rPr>
          <w:rFonts w:ascii="Times New Roman" w:hAnsi="Times New Roman" w:cs="Times New Roman"/>
          <w:color w:val="231F20"/>
          <w:sz w:val="24"/>
          <w:szCs w:val="24"/>
          <w:lang w:val="es-ES_tradnl"/>
        </w:rPr>
      </w:pPr>
    </w:p>
    <w:p w:rsidR="00374D7D" w:rsidRPr="0099368F" w:rsidRDefault="00374D7D" w:rsidP="00374D7D">
      <w:pPr>
        <w:pStyle w:val="TableParagraph"/>
        <w:spacing w:before="1" w:line="276" w:lineRule="auto"/>
        <w:jc w:val="both"/>
        <w:rPr>
          <w:rFonts w:ascii="Times New Roman" w:hAnsi="Times New Roman" w:cs="Times New Roman"/>
          <w:color w:val="231F20"/>
          <w:sz w:val="24"/>
          <w:szCs w:val="24"/>
        </w:rPr>
      </w:pPr>
      <w:r w:rsidRPr="0099368F">
        <w:rPr>
          <w:rFonts w:ascii="Times New Roman" w:hAnsi="Times New Roman" w:cs="Times New Roman"/>
          <w:color w:val="231F20"/>
          <w:sz w:val="24"/>
          <w:szCs w:val="24"/>
        </w:rPr>
        <w:t>La inclusión en el sistema educativo, la participación laboral y la posibilidad de tener mejores condiciones socioeconómicas, parten de un principio esencial de garantizar a esta población su derecho a comunicarse, lo cual ha hecho que sea un deber para el Estado Colombiano promover el aprendizaje de la lengua de señas. A este respecto, el INSOR junto con FENASCOL y diferentes colectivos de la sociedad civil, promueven el aprendizaje de señas básicas para comunicarse con la comunidad sorda.</w:t>
      </w:r>
    </w:p>
    <w:p w:rsidR="00374D7D" w:rsidRPr="009F60CF" w:rsidRDefault="00374D7D" w:rsidP="00374D7D">
      <w:pPr>
        <w:pStyle w:val="TableParagraph"/>
        <w:spacing w:before="1" w:line="276" w:lineRule="auto"/>
        <w:jc w:val="both"/>
        <w:rPr>
          <w:rFonts w:ascii="Times New Roman" w:hAnsi="Times New Roman" w:cs="Times New Roman"/>
          <w:sz w:val="24"/>
          <w:szCs w:val="24"/>
        </w:rPr>
      </w:pPr>
    </w:p>
    <w:p w:rsidR="00374D7D" w:rsidRPr="009F60CF" w:rsidRDefault="00374D7D" w:rsidP="00374D7D">
      <w:pPr>
        <w:pStyle w:val="TableParagraph"/>
        <w:spacing w:before="1" w:line="276" w:lineRule="auto"/>
        <w:jc w:val="both"/>
        <w:rPr>
          <w:rFonts w:ascii="Times New Roman" w:hAnsi="Times New Roman" w:cs="Times New Roman"/>
          <w:sz w:val="24"/>
          <w:szCs w:val="24"/>
        </w:rPr>
      </w:pPr>
      <w:r w:rsidRPr="009F60CF">
        <w:rPr>
          <w:rFonts w:ascii="Times New Roman" w:hAnsi="Times New Roman" w:cs="Times New Roman"/>
          <w:sz w:val="24"/>
          <w:szCs w:val="24"/>
        </w:rPr>
        <w:t>Algunos de los mecanismos de enseñanza utilizados son</w:t>
      </w:r>
      <w:r w:rsidRPr="009F60CF">
        <w:rPr>
          <w:rStyle w:val="Refdenotaalpie"/>
          <w:rFonts w:ascii="Times New Roman" w:hAnsi="Times New Roman" w:cs="Times New Roman"/>
          <w:sz w:val="24"/>
          <w:szCs w:val="24"/>
        </w:rPr>
        <w:footnoteReference w:id="5"/>
      </w:r>
      <w:r w:rsidRPr="009F60CF">
        <w:rPr>
          <w:rFonts w:ascii="Times New Roman" w:hAnsi="Times New Roman" w:cs="Times New Roman"/>
          <w:sz w:val="24"/>
          <w:szCs w:val="24"/>
        </w:rPr>
        <w:t>:</w:t>
      </w:r>
    </w:p>
    <w:p w:rsidR="00374D7D" w:rsidRPr="009F60CF" w:rsidRDefault="00374D7D" w:rsidP="00374D7D">
      <w:pPr>
        <w:pStyle w:val="TableParagraph"/>
        <w:spacing w:before="1" w:line="276" w:lineRule="auto"/>
        <w:jc w:val="both"/>
        <w:rPr>
          <w:rFonts w:ascii="Times New Roman" w:hAnsi="Times New Roman" w:cs="Times New Roman"/>
          <w:sz w:val="24"/>
          <w:szCs w:val="24"/>
        </w:rPr>
      </w:pPr>
    </w:p>
    <w:p w:rsidR="00374D7D" w:rsidRPr="009F60CF" w:rsidRDefault="00374D7D" w:rsidP="00374D7D">
      <w:pPr>
        <w:pStyle w:val="TableParagraph"/>
        <w:numPr>
          <w:ilvl w:val="0"/>
          <w:numId w:val="2"/>
        </w:numPr>
        <w:spacing w:before="1" w:line="276" w:lineRule="auto"/>
        <w:jc w:val="both"/>
        <w:rPr>
          <w:rFonts w:ascii="Times New Roman" w:hAnsi="Times New Roman" w:cs="Times New Roman"/>
          <w:sz w:val="24"/>
          <w:szCs w:val="24"/>
        </w:rPr>
      </w:pPr>
      <w:r w:rsidRPr="009F60CF">
        <w:rPr>
          <w:rFonts w:ascii="Times New Roman" w:hAnsi="Times New Roman" w:cs="Times New Roman"/>
          <w:sz w:val="24"/>
          <w:szCs w:val="24"/>
        </w:rPr>
        <w:t>Diccionario virtual y de señas colombiana, el cual contribuye a la apropiación social del conocimiento mediante la recolección, divulgación y consulta de vocabulario cotidiano y términos académicos, generando procesos de socialización y estandarización de la lengua de señas colombiana.</w:t>
      </w:r>
    </w:p>
    <w:p w:rsidR="00374D7D" w:rsidRPr="009F60CF" w:rsidRDefault="00374D7D" w:rsidP="00374D7D">
      <w:pPr>
        <w:pStyle w:val="TableParagraph"/>
        <w:numPr>
          <w:ilvl w:val="0"/>
          <w:numId w:val="2"/>
        </w:numPr>
        <w:spacing w:before="1" w:line="276" w:lineRule="auto"/>
        <w:jc w:val="both"/>
        <w:rPr>
          <w:rFonts w:ascii="Times New Roman" w:hAnsi="Times New Roman" w:cs="Times New Roman"/>
          <w:sz w:val="24"/>
          <w:szCs w:val="24"/>
        </w:rPr>
      </w:pPr>
      <w:r w:rsidRPr="009F60CF">
        <w:rPr>
          <w:rFonts w:ascii="Times New Roman" w:hAnsi="Times New Roman" w:cs="Times New Roman"/>
          <w:sz w:val="24"/>
          <w:szCs w:val="24"/>
        </w:rPr>
        <w:t>Formación a través de convenios interinstitucionales, mediante los cuales el INSOR capacita a servidores públicos sobre la cultura sorda y la lengua de señas colombiana.</w:t>
      </w:r>
    </w:p>
    <w:p w:rsidR="00374D7D" w:rsidRPr="009F60CF" w:rsidRDefault="00374D7D" w:rsidP="00374D7D">
      <w:pPr>
        <w:pStyle w:val="TableParagraph"/>
        <w:numPr>
          <w:ilvl w:val="0"/>
          <w:numId w:val="2"/>
        </w:numPr>
        <w:spacing w:before="1" w:line="276" w:lineRule="auto"/>
        <w:jc w:val="both"/>
        <w:rPr>
          <w:rFonts w:ascii="Times New Roman" w:hAnsi="Times New Roman" w:cs="Times New Roman"/>
          <w:sz w:val="24"/>
          <w:szCs w:val="24"/>
        </w:rPr>
      </w:pPr>
      <w:r w:rsidRPr="009F60CF">
        <w:rPr>
          <w:rFonts w:ascii="Times New Roman" w:hAnsi="Times New Roman" w:cs="Times New Roman"/>
          <w:sz w:val="24"/>
          <w:szCs w:val="24"/>
        </w:rPr>
        <w:t>Curso Virtual de Señas de la lengua de señas creado por INSOR, sin costo para que las personas oyentes aprendan las generalidades de esta lengua.</w:t>
      </w:r>
    </w:p>
    <w:p w:rsidR="00374D7D" w:rsidRPr="009F60CF" w:rsidRDefault="00374D7D" w:rsidP="00374D7D">
      <w:pPr>
        <w:pStyle w:val="TableParagraph"/>
        <w:numPr>
          <w:ilvl w:val="0"/>
          <w:numId w:val="2"/>
        </w:numPr>
        <w:spacing w:before="1" w:line="276" w:lineRule="auto"/>
        <w:jc w:val="both"/>
        <w:rPr>
          <w:rFonts w:ascii="Times New Roman" w:hAnsi="Times New Roman" w:cs="Times New Roman"/>
          <w:sz w:val="24"/>
          <w:szCs w:val="24"/>
        </w:rPr>
      </w:pPr>
      <w:r w:rsidRPr="009F60CF">
        <w:rPr>
          <w:rFonts w:ascii="Times New Roman" w:hAnsi="Times New Roman" w:cs="Times New Roman"/>
          <w:sz w:val="24"/>
          <w:szCs w:val="24"/>
        </w:rPr>
        <w:t>FENASCOL también ofrece cursos de capacitación tanto virtuales, como presenciales.</w:t>
      </w:r>
    </w:p>
    <w:p w:rsidR="00374D7D" w:rsidRPr="009F60CF" w:rsidRDefault="00374D7D" w:rsidP="00374D7D">
      <w:pPr>
        <w:pStyle w:val="TableParagraph"/>
        <w:numPr>
          <w:ilvl w:val="0"/>
          <w:numId w:val="2"/>
        </w:numPr>
        <w:spacing w:before="1" w:line="276" w:lineRule="auto"/>
        <w:jc w:val="both"/>
        <w:rPr>
          <w:rFonts w:ascii="Times New Roman" w:hAnsi="Times New Roman" w:cs="Times New Roman"/>
          <w:sz w:val="24"/>
          <w:szCs w:val="24"/>
        </w:rPr>
      </w:pPr>
      <w:r w:rsidRPr="009F60CF">
        <w:rPr>
          <w:rFonts w:ascii="Times New Roman" w:hAnsi="Times New Roman" w:cs="Times New Roman"/>
          <w:sz w:val="24"/>
          <w:szCs w:val="24"/>
        </w:rPr>
        <w:t xml:space="preserve">Centro de Relevo, proyecto conjunto entre el Ministerio de Tecnologías de la Información y las Comunicaciones (MINTIC) y la Federación Nacional de Sordos de Colombia (FENASCOL) facilita, mediante una amplia oferta de servicios, que las personas sordas puedan comunicarse con cualquier persona oyente en todo el país. </w:t>
      </w:r>
      <w:r w:rsidRPr="009F60CF">
        <w:rPr>
          <w:rFonts w:ascii="Times New Roman" w:hAnsi="Times New Roman" w:cs="Times New Roman"/>
          <w:sz w:val="24"/>
          <w:szCs w:val="24"/>
        </w:rPr>
        <w:lastRenderedPageBreak/>
        <w:t>De igual modo, ofrece el servicio gratuito de interpretación cuando necesiten ser atendidos en las diferentes instituciones o entidades del país. De esta manera, se promueve el acceso al conocimiento y uso de las TIC, siendo no solo consumidores sino productores de información.</w:t>
      </w:r>
    </w:p>
    <w:p w:rsidR="00374D7D" w:rsidRPr="009F60CF" w:rsidRDefault="00374D7D" w:rsidP="00374D7D">
      <w:pPr>
        <w:pStyle w:val="TableParagraph"/>
        <w:spacing w:before="1" w:line="276" w:lineRule="auto"/>
        <w:ind w:left="641"/>
        <w:jc w:val="both"/>
        <w:rPr>
          <w:rFonts w:ascii="Times New Roman" w:hAnsi="Times New Roman" w:cs="Times New Roman"/>
          <w:sz w:val="24"/>
          <w:szCs w:val="24"/>
        </w:rPr>
      </w:pPr>
    </w:p>
    <w:p w:rsidR="00374D7D" w:rsidRPr="009F60CF" w:rsidRDefault="00374D7D" w:rsidP="00374D7D">
      <w:pPr>
        <w:pStyle w:val="TableParagraph"/>
        <w:spacing w:before="1" w:line="276" w:lineRule="auto"/>
        <w:jc w:val="both"/>
        <w:rPr>
          <w:rFonts w:ascii="Times New Roman" w:hAnsi="Times New Roman" w:cs="Times New Roman"/>
          <w:sz w:val="24"/>
          <w:szCs w:val="24"/>
        </w:rPr>
      </w:pPr>
      <w:r w:rsidRPr="009F60CF">
        <w:rPr>
          <w:rFonts w:ascii="Times New Roman" w:hAnsi="Times New Roman" w:cs="Times New Roman"/>
          <w:sz w:val="24"/>
          <w:szCs w:val="24"/>
        </w:rPr>
        <w:t>Se encontró también que diferentes universidades colombianas efectúan iniciativas de inclusión en el sistema educativo para la comunidad sorda, dentro de las cuales se observaron cursos de lengua de señas impartidos a funcionarios de la Universidad de Santander; curso de lengua de señas para la comunidad en general y universitarios interesados, impartido en diferentes universidades como la Universidad Pedagógica y Tecnológica de Colombia, Universidad Nacional de Colombia, Universidad Manuela Beltrán, entre otras; la aplicación “Aprendiendo Lengua de Señas Colombiana” desarrollada al interior del Grupo de Investigación de la Universidad Nacional de Colombia sede Manizales; emprendimiento social “Sin palabras Café Sordo” de la asociación de Antiguos Alumnos de la Universidad Externado de Colombia.</w:t>
      </w:r>
    </w:p>
    <w:p w:rsidR="00374D7D" w:rsidRPr="009F60CF" w:rsidRDefault="00374D7D" w:rsidP="00374D7D">
      <w:pPr>
        <w:pStyle w:val="NormalWeb"/>
        <w:shd w:val="clear" w:color="auto" w:fill="FFFFFF"/>
        <w:spacing w:line="276" w:lineRule="auto"/>
        <w:jc w:val="both"/>
        <w:rPr>
          <w:rFonts w:eastAsia="Arial"/>
          <w:lang w:val="es-ES" w:eastAsia="en-US"/>
        </w:rPr>
      </w:pPr>
      <w:r w:rsidRPr="009F60CF">
        <w:rPr>
          <w:rFonts w:eastAsia="Arial"/>
          <w:lang w:val="es-ES" w:eastAsia="en-US"/>
        </w:rPr>
        <w:t>Respecto al aprendizaje de lengua de señas en el mundo, la Federación mundial de sordos dice que existen aproximadamente 72 millones de personas sordas de las cuales más del 80 por ciento vive en países en desarrollo y utilizan más de 300 diferentes lenguas de señas.</w:t>
      </w:r>
      <w:r w:rsidRPr="009F60CF">
        <w:rPr>
          <w:rStyle w:val="Refdenotaalpie"/>
          <w:rFonts w:eastAsia="Arial"/>
          <w:lang w:val="es-ES" w:eastAsia="en-US"/>
        </w:rPr>
        <w:footnoteReference w:id="6"/>
      </w:r>
      <w:r w:rsidRPr="009F60CF">
        <w:rPr>
          <w:rFonts w:eastAsia="Arial"/>
          <w:lang w:val="es-ES" w:eastAsia="en-US"/>
        </w:rPr>
        <w:t xml:space="preserve"> Estas están definidas como idiomas naturales a todos los efectos, estructuralmente distintos de las lenguas habladas. Existe también un lenguaje de señas internacional que es el utilizado por las personas sordas en reuniones internacionales y, de manera informal, cuando viajan y socializan. Este lenguaje internacional se considera una lengua mixta creada a partir de una lengua determinada más otros elementos de otra u otras lenguas, esta es menos compleja que las lenguas naturales de señas y tiene un léxico limitado.</w:t>
      </w:r>
    </w:p>
    <w:p w:rsidR="00374D7D" w:rsidRPr="009F60CF" w:rsidRDefault="00374D7D" w:rsidP="00374D7D">
      <w:pPr>
        <w:spacing w:line="276" w:lineRule="auto"/>
        <w:jc w:val="both"/>
        <w:rPr>
          <w:rFonts w:ascii="Times New Roman" w:hAnsi="Times New Roman" w:cs="Times New Roman"/>
        </w:rPr>
      </w:pPr>
      <w:r w:rsidRPr="009F60CF">
        <w:rPr>
          <w:rFonts w:ascii="Times New Roman" w:hAnsi="Times New Roman" w:cs="Times New Roman"/>
        </w:rPr>
        <w:t>La Convención sobre los derechos de las personas con discapacidad reconoce y promueve el uso de las lenguas de señas, establece que tienen el mismo estatus que las lenguas habladas y obliga a los estados partes a que faciliten su aprendizaje y promuevan la identidad lingüística de la comunidad de las personas sordas. Además establece que el acceso temprano a la misma y a los servicios en este lenguaje, incluida una educación de calidad en esa lengua, es vital para el crecimiento y el desarrollo de las personas sordas y decisivo para el logro de los objetivos de desarrollo sostenible.</w:t>
      </w:r>
      <w:r w:rsidRPr="009F60CF">
        <w:rPr>
          <w:rStyle w:val="Refdenotaalpie"/>
          <w:rFonts w:ascii="Times New Roman" w:hAnsi="Times New Roman" w:cs="Times New Roman"/>
        </w:rPr>
        <w:footnoteReference w:id="7"/>
      </w:r>
    </w:p>
    <w:p w:rsidR="00374D7D" w:rsidRPr="009F60CF" w:rsidRDefault="00374D7D" w:rsidP="00374D7D">
      <w:pPr>
        <w:spacing w:line="276" w:lineRule="auto"/>
        <w:jc w:val="both"/>
        <w:rPr>
          <w:rFonts w:ascii="Times New Roman" w:hAnsi="Times New Roman" w:cs="Times New Roman"/>
        </w:rPr>
      </w:pPr>
    </w:p>
    <w:p w:rsidR="00374D7D" w:rsidRPr="009F60CF" w:rsidRDefault="00374D7D" w:rsidP="00374D7D">
      <w:pPr>
        <w:spacing w:line="276" w:lineRule="auto"/>
        <w:jc w:val="both"/>
        <w:rPr>
          <w:rFonts w:ascii="Times New Roman" w:hAnsi="Times New Roman" w:cs="Times New Roman"/>
        </w:rPr>
      </w:pPr>
      <w:r w:rsidRPr="009F60CF">
        <w:rPr>
          <w:rFonts w:ascii="Times New Roman" w:hAnsi="Times New Roman" w:cs="Times New Roman"/>
        </w:rPr>
        <w:t xml:space="preserve">Entre los países que ratificaron la Convención sobre los derechos de las personas con discapacidad </w:t>
      </w:r>
      <w:r w:rsidRPr="009F60CF">
        <w:rPr>
          <w:rFonts w:ascii="Times New Roman" w:hAnsi="Times New Roman" w:cs="Times New Roman"/>
        </w:rPr>
        <w:lastRenderedPageBreak/>
        <w:t xml:space="preserve">y tienen leyes que reconocen la lengua de señas hablada en su territorio como lengua natural distinta de la lengua oral, están por ejemplo: Francia, que a través de la Ley 2005/102 reconoce la Lengua de Señas Francesa (LSF) como “lengua completa y distinta de otras lenguas”; Noruega, que da reconocimiento a la Lengua de Señas Noruega (LSN) como “la primera lengua del pueblo sordo”; Australia, en 1991 da el reconocimiento a la lengua </w:t>
      </w:r>
      <w:proofErr w:type="spellStart"/>
      <w:r w:rsidRPr="009F60CF">
        <w:rPr>
          <w:rFonts w:ascii="Times New Roman" w:hAnsi="Times New Roman" w:cs="Times New Roman"/>
        </w:rPr>
        <w:t>Auslan</w:t>
      </w:r>
      <w:proofErr w:type="spellEnd"/>
      <w:r w:rsidRPr="009F60CF">
        <w:rPr>
          <w:rFonts w:ascii="Times New Roman" w:hAnsi="Times New Roman" w:cs="Times New Roman"/>
        </w:rPr>
        <w:t xml:space="preserve"> como “lengua de la comunidad sorda distinta al inglés”; Tailandia, en 1999 reconoce la Lengua de Señas Tailandesa (LST) como la “lengua nacional del pueblo sordo Tailandés” y garantiza su derecho a la educación en esta lengua; entre otros como Brasil, Alemania, España, Portugal, Austria, Republica Checa, Eslovaquia, Nueva Zelanda y Finlandia.</w:t>
      </w:r>
      <w:r w:rsidRPr="009F60CF">
        <w:rPr>
          <w:rStyle w:val="Refdenotaalpie"/>
          <w:rFonts w:ascii="Times New Roman" w:hAnsi="Times New Roman" w:cs="Times New Roman"/>
        </w:rPr>
        <w:footnoteReference w:id="8"/>
      </w:r>
    </w:p>
    <w:p w:rsidR="00374D7D" w:rsidRPr="009F60CF" w:rsidRDefault="00374D7D" w:rsidP="00374D7D">
      <w:pPr>
        <w:spacing w:line="276" w:lineRule="auto"/>
        <w:jc w:val="both"/>
        <w:rPr>
          <w:rFonts w:ascii="Times New Roman" w:hAnsi="Times New Roman" w:cs="Times New Roman"/>
        </w:rPr>
      </w:pPr>
    </w:p>
    <w:p w:rsidR="00374D7D" w:rsidRPr="009F60CF" w:rsidRDefault="00374D7D" w:rsidP="00374D7D">
      <w:pPr>
        <w:pStyle w:val="TableParagraph"/>
        <w:spacing w:line="276" w:lineRule="auto"/>
        <w:jc w:val="both"/>
        <w:rPr>
          <w:rFonts w:ascii="Times New Roman" w:hAnsi="Times New Roman" w:cs="Times New Roman"/>
          <w:i/>
          <w:sz w:val="24"/>
          <w:szCs w:val="24"/>
        </w:rPr>
      </w:pPr>
      <w:r w:rsidRPr="009F60CF">
        <w:rPr>
          <w:rFonts w:ascii="Times New Roman" w:hAnsi="Times New Roman" w:cs="Times New Roman"/>
          <w:sz w:val="24"/>
          <w:szCs w:val="24"/>
        </w:rPr>
        <w:t>Ahora, si bien existen mecanismos actualmente en nuestro país para la enseñanza de lengua de señas, no son suficientes en el cumplimiento de lo que el Estado colombiano se comprometió a través de la Ley 1346 de 2009</w:t>
      </w:r>
      <w:r w:rsidRPr="009F60CF">
        <w:rPr>
          <w:rStyle w:val="Refdenotaalpie"/>
          <w:rFonts w:ascii="Times New Roman" w:hAnsi="Times New Roman" w:cs="Times New Roman"/>
          <w:sz w:val="24"/>
          <w:szCs w:val="24"/>
        </w:rPr>
        <w:footnoteReference w:id="9"/>
      </w:r>
      <w:r w:rsidRPr="009F60CF">
        <w:rPr>
          <w:rFonts w:ascii="Times New Roman" w:hAnsi="Times New Roman" w:cs="Times New Roman"/>
          <w:sz w:val="24"/>
          <w:szCs w:val="24"/>
        </w:rPr>
        <w:t xml:space="preserve">, donde se busca </w:t>
      </w:r>
      <w:r w:rsidRPr="009F60CF">
        <w:rPr>
          <w:rFonts w:ascii="Times New Roman" w:hAnsi="Times New Roman" w:cs="Times New Roman"/>
          <w:i/>
          <w:sz w:val="24"/>
          <w:szCs w:val="24"/>
        </w:rPr>
        <w:t>“asegurar el derecho de educación de las personas con discapacidad mediante la realización de ajustes razonables, en función de las necesidades individuales, la facilitación del aprendizaje de la lengua de señas y la promoción de la identidad lingüística de las personas sordas”.</w:t>
      </w:r>
    </w:p>
    <w:p w:rsidR="00374D7D" w:rsidRPr="009F60CF" w:rsidRDefault="00374D7D" w:rsidP="00374D7D">
      <w:pPr>
        <w:pStyle w:val="TableParagraph"/>
        <w:spacing w:line="276" w:lineRule="auto"/>
        <w:jc w:val="both"/>
        <w:rPr>
          <w:rFonts w:ascii="Times New Roman" w:hAnsi="Times New Roman" w:cs="Times New Roman"/>
          <w:i/>
          <w:sz w:val="24"/>
          <w:szCs w:val="24"/>
        </w:rPr>
      </w:pPr>
    </w:p>
    <w:p w:rsidR="00374D7D" w:rsidRPr="009F60CF" w:rsidRDefault="00374D7D" w:rsidP="00374D7D">
      <w:pPr>
        <w:pStyle w:val="TableParagraph"/>
        <w:spacing w:line="276" w:lineRule="auto"/>
        <w:jc w:val="both"/>
        <w:rPr>
          <w:rFonts w:ascii="Times New Roman" w:hAnsi="Times New Roman" w:cs="Times New Roman"/>
          <w:sz w:val="24"/>
          <w:szCs w:val="24"/>
        </w:rPr>
      </w:pPr>
      <w:r w:rsidRPr="009F60CF">
        <w:rPr>
          <w:rFonts w:ascii="Times New Roman" w:hAnsi="Times New Roman" w:cs="Times New Roman"/>
          <w:sz w:val="24"/>
          <w:szCs w:val="24"/>
        </w:rPr>
        <w:t xml:space="preserve">Según el INSOR, para lograr este propósito de manera efectiva, se deben adoptar un conjunto de medidas que permitan:  i) asegurar la detección temprana de las niñas y niños sordos; </w:t>
      </w:r>
      <w:r w:rsidRPr="009F60CF">
        <w:rPr>
          <w:rFonts w:ascii="Times New Roman" w:hAnsi="Times New Roman" w:cs="Times New Roman"/>
          <w:b/>
          <w:sz w:val="24"/>
          <w:szCs w:val="24"/>
        </w:rPr>
        <w:t>ii) concretar la implementación de la Oferta Bilingüe Bicultural (OBBS) en la educación formal para que los estudiantes sordos adquieran la Lengua de Señas Colombiana (LSC) como primera lengua y el español escrito como segunda lengua para sordos</w:t>
      </w:r>
      <w:r w:rsidRPr="009F60CF">
        <w:rPr>
          <w:rFonts w:ascii="Times New Roman" w:hAnsi="Times New Roman" w:cs="Times New Roman"/>
          <w:sz w:val="24"/>
          <w:szCs w:val="24"/>
        </w:rPr>
        <w:t>; iii) formar y contratar profesores bilingües en diferentes áreas del conocimiento; iv) cambios de actitud en la sociedad, las familias y en  el personal que labore en las instituciones educativas, frente a los retos que supone la prestación del servicio educativo a las personas sordas, entre otras.</w:t>
      </w:r>
    </w:p>
    <w:p w:rsidR="00374D7D" w:rsidRPr="009F60CF" w:rsidRDefault="00374D7D" w:rsidP="00374D7D">
      <w:pPr>
        <w:pStyle w:val="TableParagraph"/>
        <w:spacing w:line="276" w:lineRule="auto"/>
        <w:jc w:val="both"/>
        <w:rPr>
          <w:rFonts w:ascii="Times New Roman" w:hAnsi="Times New Roman" w:cs="Times New Roman"/>
          <w:i/>
          <w:sz w:val="24"/>
          <w:szCs w:val="24"/>
        </w:rPr>
      </w:pPr>
    </w:p>
    <w:p w:rsidR="00374D7D" w:rsidRPr="009F60CF" w:rsidRDefault="00374D7D" w:rsidP="00374D7D">
      <w:pPr>
        <w:pStyle w:val="TableParagraph"/>
        <w:spacing w:line="276" w:lineRule="auto"/>
        <w:jc w:val="both"/>
        <w:rPr>
          <w:rFonts w:ascii="Times New Roman" w:hAnsi="Times New Roman" w:cs="Times New Roman"/>
          <w:sz w:val="24"/>
          <w:szCs w:val="24"/>
        </w:rPr>
      </w:pPr>
      <w:r w:rsidRPr="009F60CF">
        <w:rPr>
          <w:rFonts w:ascii="Times New Roman" w:hAnsi="Times New Roman" w:cs="Times New Roman"/>
          <w:sz w:val="24"/>
          <w:szCs w:val="24"/>
        </w:rPr>
        <w:t>A través de la Ley 1618 de 2013</w:t>
      </w:r>
      <w:r w:rsidRPr="009F60CF">
        <w:rPr>
          <w:rStyle w:val="Refdenotaalpie"/>
          <w:rFonts w:ascii="Times New Roman" w:hAnsi="Times New Roman" w:cs="Times New Roman"/>
          <w:sz w:val="24"/>
          <w:szCs w:val="24"/>
        </w:rPr>
        <w:footnoteReference w:id="10"/>
      </w:r>
      <w:r w:rsidRPr="009F60CF">
        <w:rPr>
          <w:rFonts w:ascii="Times New Roman" w:hAnsi="Times New Roman" w:cs="Times New Roman"/>
          <w:sz w:val="24"/>
          <w:szCs w:val="24"/>
        </w:rPr>
        <w:t xml:space="preserve">, el Gobierno nacional definió, en cumplimiento de una de estas cuatro medidas, que la Oferta Bilingüe Bicultural </w:t>
      </w:r>
      <w:r w:rsidRPr="009F60CF">
        <w:rPr>
          <w:rStyle w:val="Refdenotaalpie"/>
          <w:rFonts w:ascii="Times New Roman" w:hAnsi="Times New Roman" w:cs="Times New Roman"/>
          <w:sz w:val="24"/>
          <w:szCs w:val="24"/>
        </w:rPr>
        <w:footnoteReference w:id="11"/>
      </w:r>
      <w:r w:rsidRPr="009F60CF">
        <w:rPr>
          <w:rFonts w:ascii="Times New Roman" w:hAnsi="Times New Roman" w:cs="Times New Roman"/>
          <w:sz w:val="24"/>
          <w:szCs w:val="24"/>
        </w:rPr>
        <w:t xml:space="preserve">(OBBS) es la acción </w:t>
      </w:r>
      <w:r w:rsidRPr="009F60CF">
        <w:rPr>
          <w:rFonts w:ascii="Times New Roman" w:hAnsi="Times New Roman" w:cs="Times New Roman"/>
          <w:sz w:val="24"/>
          <w:szCs w:val="24"/>
        </w:rPr>
        <w:lastRenderedPageBreak/>
        <w:t>afirmativa</w:t>
      </w:r>
      <w:r w:rsidRPr="009F60CF">
        <w:rPr>
          <w:rStyle w:val="Refdenotaalpie"/>
          <w:rFonts w:ascii="Times New Roman" w:hAnsi="Times New Roman" w:cs="Times New Roman"/>
          <w:sz w:val="24"/>
          <w:szCs w:val="24"/>
        </w:rPr>
        <w:footnoteReference w:id="12"/>
      </w:r>
      <w:r w:rsidRPr="009F60CF">
        <w:rPr>
          <w:rFonts w:ascii="Times New Roman" w:hAnsi="Times New Roman" w:cs="Times New Roman"/>
          <w:sz w:val="24"/>
          <w:szCs w:val="24"/>
        </w:rPr>
        <w:t xml:space="preserve"> pertinente para que la población sorda reciba procesos formativos, que les permita a los estudiantes sordos desarrollar sus competencias básicas, ciudadanas y laborales, a través de:</w:t>
      </w:r>
    </w:p>
    <w:p w:rsidR="00374D7D" w:rsidRPr="009F60CF" w:rsidRDefault="00374D7D" w:rsidP="00374D7D">
      <w:pPr>
        <w:pStyle w:val="TableParagraph"/>
        <w:spacing w:line="276" w:lineRule="auto"/>
        <w:jc w:val="both"/>
        <w:rPr>
          <w:rFonts w:ascii="Times New Roman" w:hAnsi="Times New Roman" w:cs="Times New Roman"/>
          <w:sz w:val="24"/>
          <w:szCs w:val="24"/>
        </w:rPr>
      </w:pPr>
    </w:p>
    <w:p w:rsidR="00374D7D" w:rsidRPr="009F60CF" w:rsidRDefault="00374D7D" w:rsidP="00374D7D">
      <w:pPr>
        <w:pStyle w:val="TableParagraph"/>
        <w:numPr>
          <w:ilvl w:val="0"/>
          <w:numId w:val="3"/>
        </w:numPr>
        <w:spacing w:line="276" w:lineRule="auto"/>
        <w:jc w:val="both"/>
        <w:rPr>
          <w:rFonts w:ascii="Times New Roman" w:hAnsi="Times New Roman" w:cs="Times New Roman"/>
          <w:sz w:val="24"/>
          <w:szCs w:val="24"/>
        </w:rPr>
      </w:pPr>
      <w:r w:rsidRPr="009F60CF">
        <w:rPr>
          <w:rFonts w:ascii="Times New Roman" w:hAnsi="Times New Roman" w:cs="Times New Roman"/>
          <w:sz w:val="24"/>
          <w:szCs w:val="24"/>
        </w:rPr>
        <w:t>Condiciones sociolingüísticas, pedagógicas y organizativas que integren a los estudiantes que presentan limitaciones auditivas, al servicio educativo formal, en condiciones de calidad, equidad y pertinencia;</w:t>
      </w:r>
    </w:p>
    <w:p w:rsidR="00374D7D" w:rsidRPr="009F60CF" w:rsidRDefault="00374D7D" w:rsidP="00374D7D">
      <w:pPr>
        <w:pStyle w:val="TableParagraph"/>
        <w:spacing w:line="276" w:lineRule="auto"/>
        <w:jc w:val="both"/>
        <w:rPr>
          <w:rFonts w:ascii="Times New Roman" w:hAnsi="Times New Roman" w:cs="Times New Roman"/>
          <w:sz w:val="24"/>
          <w:szCs w:val="24"/>
        </w:rPr>
      </w:pPr>
    </w:p>
    <w:p w:rsidR="00374D7D" w:rsidRPr="009F60CF" w:rsidRDefault="00374D7D" w:rsidP="00374D7D">
      <w:pPr>
        <w:pStyle w:val="TableParagraph"/>
        <w:numPr>
          <w:ilvl w:val="0"/>
          <w:numId w:val="3"/>
        </w:numPr>
        <w:spacing w:line="276" w:lineRule="auto"/>
        <w:jc w:val="both"/>
        <w:rPr>
          <w:rFonts w:ascii="Times New Roman" w:hAnsi="Times New Roman" w:cs="Times New Roman"/>
          <w:sz w:val="24"/>
          <w:szCs w:val="24"/>
        </w:rPr>
      </w:pPr>
      <w:r w:rsidRPr="009F60CF">
        <w:rPr>
          <w:rFonts w:ascii="Times New Roman" w:hAnsi="Times New Roman" w:cs="Times New Roman"/>
          <w:sz w:val="24"/>
          <w:szCs w:val="24"/>
        </w:rPr>
        <w:t>Procesos formativos de los estudiantes sordos organizados en coherencia con los lineamientos que en materia de educación bilingüe se han expedido en el país;</w:t>
      </w:r>
    </w:p>
    <w:p w:rsidR="00374D7D" w:rsidRPr="009F60CF" w:rsidRDefault="00374D7D" w:rsidP="00374D7D">
      <w:pPr>
        <w:pStyle w:val="TableParagraph"/>
        <w:spacing w:line="276" w:lineRule="auto"/>
        <w:ind w:left="102"/>
        <w:rPr>
          <w:rFonts w:ascii="Times New Roman" w:hAnsi="Times New Roman" w:cs="Times New Roman"/>
          <w:sz w:val="24"/>
          <w:szCs w:val="24"/>
        </w:rPr>
      </w:pPr>
    </w:p>
    <w:p w:rsidR="00374D7D" w:rsidRPr="009F60CF" w:rsidRDefault="00374D7D" w:rsidP="00374D7D">
      <w:pPr>
        <w:pStyle w:val="TableParagraph"/>
        <w:numPr>
          <w:ilvl w:val="0"/>
          <w:numId w:val="3"/>
        </w:numPr>
        <w:tabs>
          <w:tab w:val="left" w:pos="142"/>
        </w:tabs>
        <w:spacing w:line="276" w:lineRule="auto"/>
        <w:jc w:val="both"/>
        <w:rPr>
          <w:rFonts w:ascii="Times New Roman" w:hAnsi="Times New Roman" w:cs="Times New Roman"/>
          <w:sz w:val="24"/>
          <w:szCs w:val="24"/>
        </w:rPr>
      </w:pPr>
      <w:r w:rsidRPr="009F60CF">
        <w:rPr>
          <w:rFonts w:ascii="Times New Roman" w:hAnsi="Times New Roman" w:cs="Times New Roman"/>
          <w:sz w:val="24"/>
          <w:szCs w:val="24"/>
        </w:rPr>
        <w:t>Entornos educativos que garanticen la adquisición y desarrollo de la Lengua de señas colombiana (LSC) como primera lengua y el aprendizaje del español escrito como segunda lengua para sordos; la cual, dada sus características especiales y por ser tan rica y compleja, tiene el mismo reconocimiento que una lengua oral, lo que ha conducido a la jurisprudencia constitucional</w:t>
      </w:r>
      <w:r w:rsidRPr="009F60CF">
        <w:rPr>
          <w:rStyle w:val="Refdenotaalpie"/>
          <w:rFonts w:ascii="Times New Roman" w:hAnsi="Times New Roman" w:cs="Times New Roman"/>
          <w:sz w:val="24"/>
          <w:szCs w:val="24"/>
        </w:rPr>
        <w:footnoteReference w:id="13"/>
      </w:r>
      <w:r w:rsidRPr="009F60CF">
        <w:rPr>
          <w:rFonts w:ascii="Times New Roman" w:hAnsi="Times New Roman" w:cs="Times New Roman"/>
          <w:sz w:val="24"/>
          <w:szCs w:val="24"/>
        </w:rPr>
        <w:t xml:space="preserve"> y a las leyes 982 de 2005</w:t>
      </w:r>
      <w:r w:rsidRPr="009F60CF">
        <w:rPr>
          <w:rStyle w:val="Refdenotaalpie"/>
          <w:rFonts w:ascii="Times New Roman" w:hAnsi="Times New Roman" w:cs="Times New Roman"/>
          <w:sz w:val="24"/>
          <w:szCs w:val="24"/>
        </w:rPr>
        <w:footnoteReference w:id="14"/>
      </w:r>
      <w:r w:rsidRPr="009F60CF">
        <w:rPr>
          <w:rFonts w:ascii="Times New Roman" w:hAnsi="Times New Roman" w:cs="Times New Roman"/>
          <w:sz w:val="24"/>
          <w:szCs w:val="24"/>
        </w:rPr>
        <w:t xml:space="preserve"> y 2049 de 2020</w:t>
      </w:r>
      <w:r w:rsidRPr="009F60CF">
        <w:rPr>
          <w:rStyle w:val="Refdenotaalpie"/>
          <w:rFonts w:ascii="Times New Roman" w:hAnsi="Times New Roman" w:cs="Times New Roman"/>
          <w:sz w:val="24"/>
          <w:szCs w:val="24"/>
        </w:rPr>
        <w:footnoteReference w:id="15"/>
      </w:r>
      <w:r w:rsidRPr="009F60CF">
        <w:rPr>
          <w:rFonts w:ascii="Times New Roman" w:hAnsi="Times New Roman" w:cs="Times New Roman"/>
          <w:sz w:val="24"/>
          <w:szCs w:val="24"/>
        </w:rPr>
        <w:t xml:space="preserve"> a catalogarla como parte del patrimonio pluricultural de la Nación;</w:t>
      </w:r>
    </w:p>
    <w:p w:rsidR="00374D7D" w:rsidRPr="009F60CF" w:rsidRDefault="00374D7D" w:rsidP="00374D7D">
      <w:pPr>
        <w:pStyle w:val="TableParagraph"/>
        <w:tabs>
          <w:tab w:val="left" w:pos="142"/>
        </w:tabs>
        <w:spacing w:line="276" w:lineRule="auto"/>
        <w:ind w:left="102"/>
        <w:rPr>
          <w:rFonts w:ascii="Times New Roman" w:hAnsi="Times New Roman" w:cs="Times New Roman"/>
          <w:sz w:val="24"/>
          <w:szCs w:val="24"/>
        </w:rPr>
      </w:pPr>
    </w:p>
    <w:p w:rsidR="00374D7D" w:rsidRPr="009F60CF" w:rsidRDefault="00374D7D" w:rsidP="00374D7D">
      <w:pPr>
        <w:pStyle w:val="TableParagraph"/>
        <w:numPr>
          <w:ilvl w:val="0"/>
          <w:numId w:val="3"/>
        </w:numPr>
        <w:tabs>
          <w:tab w:val="left" w:pos="142"/>
        </w:tabs>
        <w:spacing w:line="276" w:lineRule="auto"/>
        <w:jc w:val="both"/>
        <w:rPr>
          <w:rFonts w:ascii="Times New Roman" w:hAnsi="Times New Roman" w:cs="Times New Roman"/>
          <w:sz w:val="24"/>
          <w:szCs w:val="24"/>
        </w:rPr>
      </w:pPr>
      <w:r w:rsidRPr="009F60CF">
        <w:rPr>
          <w:rFonts w:ascii="Times New Roman" w:hAnsi="Times New Roman" w:cs="Times New Roman"/>
          <w:sz w:val="24"/>
          <w:szCs w:val="24"/>
          <w:lang w:val="es-ES_tradnl"/>
        </w:rPr>
        <w:t>Profesores bilingües para sordos que cuenten con una formación adecuada, entre otros ajustes razonables que necesariamente deben ser implementados; entre otros ajustes razonables.</w:t>
      </w:r>
      <w:r w:rsidRPr="009F60CF">
        <w:rPr>
          <w:rStyle w:val="Refdenotaalpie"/>
          <w:rFonts w:ascii="Times New Roman" w:hAnsi="Times New Roman" w:cs="Times New Roman"/>
          <w:sz w:val="24"/>
          <w:szCs w:val="24"/>
          <w:lang w:val="es-ES_tradnl"/>
        </w:rPr>
        <w:footnoteReference w:id="16"/>
      </w:r>
    </w:p>
    <w:p w:rsidR="00374D7D" w:rsidRPr="009F60CF" w:rsidRDefault="00374D7D" w:rsidP="00374D7D">
      <w:pPr>
        <w:pStyle w:val="TableParagraph"/>
        <w:spacing w:line="276" w:lineRule="auto"/>
        <w:ind w:left="102"/>
        <w:jc w:val="both"/>
        <w:rPr>
          <w:rFonts w:ascii="Times New Roman" w:hAnsi="Times New Roman" w:cs="Times New Roman"/>
          <w:sz w:val="24"/>
          <w:szCs w:val="24"/>
          <w:lang w:val="es-ES_tradnl"/>
        </w:rPr>
      </w:pPr>
    </w:p>
    <w:p w:rsidR="00374D7D" w:rsidRPr="009F60CF" w:rsidRDefault="00374D7D" w:rsidP="00374D7D">
      <w:pPr>
        <w:pStyle w:val="TableParagraph"/>
        <w:spacing w:line="276" w:lineRule="auto"/>
        <w:ind w:left="102"/>
        <w:jc w:val="both"/>
        <w:rPr>
          <w:rFonts w:ascii="Times New Roman" w:hAnsi="Times New Roman" w:cs="Times New Roman"/>
          <w:sz w:val="24"/>
          <w:szCs w:val="24"/>
        </w:rPr>
      </w:pPr>
      <w:r w:rsidRPr="009F60CF">
        <w:rPr>
          <w:rFonts w:ascii="Times New Roman" w:hAnsi="Times New Roman" w:cs="Times New Roman"/>
          <w:w w:val="105"/>
          <w:sz w:val="24"/>
          <w:szCs w:val="24"/>
        </w:rPr>
        <w:t>El trabajo pedagógico de docentes, modelos lingüísticos sordos</w:t>
      </w:r>
      <w:r w:rsidRPr="009F60CF">
        <w:rPr>
          <w:rStyle w:val="Refdenotaalpie"/>
          <w:rFonts w:ascii="Times New Roman" w:hAnsi="Times New Roman" w:cs="Times New Roman"/>
          <w:w w:val="105"/>
          <w:sz w:val="24"/>
          <w:szCs w:val="24"/>
        </w:rPr>
        <w:footnoteReference w:id="17"/>
      </w:r>
      <w:r w:rsidRPr="009F60CF">
        <w:rPr>
          <w:rFonts w:ascii="Times New Roman" w:hAnsi="Times New Roman" w:cs="Times New Roman"/>
          <w:w w:val="105"/>
          <w:position w:val="8"/>
          <w:sz w:val="24"/>
          <w:szCs w:val="24"/>
        </w:rPr>
        <w:t xml:space="preserve"> </w:t>
      </w:r>
      <w:r w:rsidRPr="009F60CF">
        <w:rPr>
          <w:rFonts w:ascii="Times New Roman" w:hAnsi="Times New Roman" w:cs="Times New Roman"/>
          <w:w w:val="105"/>
          <w:sz w:val="24"/>
          <w:szCs w:val="24"/>
        </w:rPr>
        <w:t>y profesionales del INSOR después de evaluar este modelo de implementación de la OBBS, ha generado la conclusión que el derecho de educación de los estudiantes sordos se garantizaría  mediante su puesta en marcha, seguimiento y evaluación,</w:t>
      </w:r>
      <w:r w:rsidRPr="009F60CF">
        <w:rPr>
          <w:rFonts w:ascii="Times New Roman" w:hAnsi="Times New Roman" w:cs="Times New Roman"/>
          <w:w w:val="105"/>
          <w:position w:val="8"/>
          <w:sz w:val="24"/>
          <w:szCs w:val="24"/>
        </w:rPr>
        <w:t xml:space="preserve"> </w:t>
      </w:r>
      <w:r w:rsidRPr="009F60CF">
        <w:rPr>
          <w:rFonts w:ascii="Times New Roman" w:hAnsi="Times New Roman" w:cs="Times New Roman"/>
          <w:w w:val="105"/>
          <w:sz w:val="24"/>
          <w:szCs w:val="24"/>
        </w:rPr>
        <w:t xml:space="preserve">conllevando así a que la </w:t>
      </w:r>
      <w:r w:rsidRPr="009F60CF">
        <w:rPr>
          <w:rFonts w:ascii="Times New Roman" w:hAnsi="Times New Roman" w:cs="Times New Roman"/>
          <w:w w:val="105"/>
          <w:sz w:val="24"/>
          <w:szCs w:val="24"/>
        </w:rPr>
        <w:lastRenderedPageBreak/>
        <w:t>población sorda en nuestro país pueda aprender la lengua de señas como primera lengua y el español escrito como segunda lengua.</w:t>
      </w:r>
    </w:p>
    <w:p w:rsidR="00374D7D" w:rsidRPr="00806470" w:rsidRDefault="00374D7D" w:rsidP="00374D7D">
      <w:pPr>
        <w:pStyle w:val="TableParagraph"/>
        <w:spacing w:before="1" w:line="276" w:lineRule="auto"/>
        <w:jc w:val="both"/>
        <w:rPr>
          <w:rFonts w:ascii="Times New Roman" w:hAnsi="Times New Roman" w:cs="Times New Roman"/>
          <w:color w:val="231F20"/>
          <w:sz w:val="24"/>
          <w:szCs w:val="24"/>
        </w:rPr>
      </w:pPr>
    </w:p>
    <w:p w:rsidR="00374D7D" w:rsidRPr="00625953" w:rsidRDefault="00374D7D" w:rsidP="00374D7D">
      <w:pPr>
        <w:spacing w:after="120" w:line="276" w:lineRule="auto"/>
        <w:jc w:val="both"/>
        <w:rPr>
          <w:rFonts w:ascii="Times New Roman" w:hAnsi="Times New Roman" w:cs="Times New Roman"/>
          <w:b/>
          <w:bCs/>
          <w:u w:val="single"/>
        </w:rPr>
      </w:pPr>
      <w:r w:rsidRPr="007D6550">
        <w:rPr>
          <w:rFonts w:ascii="Times New Roman" w:hAnsi="Times New Roman" w:cs="Times New Roman"/>
          <w:b/>
          <w:bCs/>
        </w:rPr>
        <w:t>3. MARCO JURÍDICO Y NORMATIVO</w:t>
      </w:r>
      <w:r w:rsidRPr="00806470">
        <w:rPr>
          <w:rFonts w:ascii="Times New Roman" w:hAnsi="Times New Roman" w:cs="Times New Roman"/>
          <w:b/>
          <w:bCs/>
        </w:rPr>
        <w:t xml:space="preserve"> </w:t>
      </w:r>
    </w:p>
    <w:p w:rsidR="00374D7D" w:rsidRPr="00625953" w:rsidRDefault="00374D7D" w:rsidP="00374D7D">
      <w:pPr>
        <w:spacing w:after="120" w:line="276" w:lineRule="auto"/>
        <w:jc w:val="both"/>
        <w:rPr>
          <w:rFonts w:ascii="Times New Roman" w:hAnsi="Times New Roman" w:cs="Times New Roman"/>
        </w:rPr>
      </w:pPr>
      <w:r w:rsidRPr="00625953">
        <w:rPr>
          <w:rFonts w:ascii="Times New Roman" w:hAnsi="Times New Roman" w:cs="Times New Roman"/>
        </w:rPr>
        <w:t xml:space="preserve">De acuerdo con el objeto del proyecto y las consideraciones del </w:t>
      </w:r>
      <w:r w:rsidRPr="00673435">
        <w:rPr>
          <w:rFonts w:ascii="Times New Roman" w:hAnsi="Times New Roman" w:cs="Times New Roman"/>
          <w:bCs/>
        </w:rPr>
        <w:t>Concepto del INSOR de 24 de mayo de 2021</w:t>
      </w:r>
      <w:r w:rsidRPr="00625953">
        <w:rPr>
          <w:rStyle w:val="Refdenotaalpie"/>
          <w:rFonts w:ascii="Times New Roman" w:hAnsi="Times New Roman" w:cs="Times New Roman"/>
        </w:rPr>
        <w:footnoteReference w:id="18"/>
      </w:r>
      <w:r w:rsidRPr="00673435">
        <w:rPr>
          <w:rFonts w:ascii="Times New Roman" w:hAnsi="Times New Roman" w:cs="Times New Roman"/>
        </w:rPr>
        <w:t>se</w:t>
      </w:r>
      <w:r w:rsidRPr="00625953">
        <w:rPr>
          <w:rFonts w:ascii="Times New Roman" w:hAnsi="Times New Roman" w:cs="Times New Roman"/>
        </w:rPr>
        <w:t xml:space="preserve"> </w:t>
      </w:r>
      <w:r>
        <w:rPr>
          <w:rFonts w:ascii="Times New Roman" w:hAnsi="Times New Roman" w:cs="Times New Roman"/>
        </w:rPr>
        <w:t xml:space="preserve">describe </w:t>
      </w:r>
      <w:r w:rsidRPr="00625953">
        <w:rPr>
          <w:rFonts w:ascii="Times New Roman" w:hAnsi="Times New Roman" w:cs="Times New Roman"/>
        </w:rPr>
        <w:t>la normatividad vigente</w:t>
      </w:r>
      <w:r>
        <w:rPr>
          <w:rFonts w:ascii="Times New Roman" w:hAnsi="Times New Roman" w:cs="Times New Roman"/>
        </w:rPr>
        <w:t>,</w:t>
      </w:r>
      <w:r w:rsidRPr="00625953">
        <w:rPr>
          <w:rFonts w:ascii="Times New Roman" w:hAnsi="Times New Roman" w:cs="Times New Roman"/>
        </w:rPr>
        <w:t xml:space="preserve"> que tiende a la protección de los derechos de la población sorda o con discapacidad auditiva. </w:t>
      </w:r>
    </w:p>
    <w:p w:rsidR="00374D7D" w:rsidRPr="00625953" w:rsidRDefault="00374D7D" w:rsidP="00374D7D">
      <w:pPr>
        <w:spacing w:after="120" w:line="276" w:lineRule="auto"/>
        <w:jc w:val="both"/>
        <w:rPr>
          <w:rFonts w:ascii="Times New Roman" w:hAnsi="Times New Roman" w:cs="Times New Roman"/>
        </w:rPr>
      </w:pPr>
      <w:r w:rsidRPr="00625953">
        <w:rPr>
          <w:rFonts w:ascii="Times New Roman" w:hAnsi="Times New Roman" w:cs="Times New Roman"/>
        </w:rPr>
        <w:t>Este proyecto busca hacer efectivos los elementos de accesibilidad y adaptabilidad que conforman el núcleo e</w:t>
      </w:r>
      <w:r>
        <w:rPr>
          <w:rFonts w:ascii="Times New Roman" w:hAnsi="Times New Roman" w:cs="Times New Roman"/>
        </w:rPr>
        <w:t xml:space="preserve">sencial del derecho </w:t>
      </w:r>
      <w:r w:rsidRPr="00625953">
        <w:rPr>
          <w:rFonts w:ascii="Times New Roman" w:hAnsi="Times New Roman" w:cs="Times New Roman"/>
        </w:rPr>
        <w:t>a la educación de las personas sordas. Est</w:t>
      </w:r>
      <w:r>
        <w:rPr>
          <w:rFonts w:ascii="Times New Roman" w:hAnsi="Times New Roman" w:cs="Times New Roman"/>
        </w:rPr>
        <w:t xml:space="preserve">os derechos, </w:t>
      </w:r>
      <w:r w:rsidRPr="00625953">
        <w:rPr>
          <w:rFonts w:ascii="Times New Roman" w:hAnsi="Times New Roman" w:cs="Times New Roman"/>
        </w:rPr>
        <w:t xml:space="preserve">se encuentran relacionados en la Constitución Política y entre </w:t>
      </w:r>
      <w:r>
        <w:rPr>
          <w:rFonts w:ascii="Times New Roman" w:hAnsi="Times New Roman" w:cs="Times New Roman"/>
        </w:rPr>
        <w:t>otros en los siguientes artículos</w:t>
      </w:r>
      <w:r w:rsidRPr="00625953">
        <w:rPr>
          <w:rFonts w:ascii="Times New Roman" w:hAnsi="Times New Roman" w:cs="Times New Roman"/>
        </w:rPr>
        <w:t>:</w:t>
      </w:r>
    </w:p>
    <w:p w:rsidR="00374D7D" w:rsidRPr="00625953" w:rsidRDefault="00374D7D" w:rsidP="00374D7D">
      <w:pPr>
        <w:pStyle w:val="Prrafodelista"/>
        <w:widowControl/>
        <w:numPr>
          <w:ilvl w:val="0"/>
          <w:numId w:val="4"/>
        </w:numPr>
        <w:autoSpaceDE/>
        <w:autoSpaceDN/>
        <w:spacing w:after="120" w:line="276" w:lineRule="auto"/>
        <w:ind w:right="0"/>
        <w:contextualSpacing/>
        <w:rPr>
          <w:rFonts w:ascii="Times New Roman" w:hAnsi="Times New Roman" w:cs="Times New Roman"/>
          <w:sz w:val="24"/>
          <w:szCs w:val="24"/>
        </w:rPr>
      </w:pPr>
      <w:r w:rsidRPr="00625953">
        <w:rPr>
          <w:rFonts w:ascii="Times New Roman" w:hAnsi="Times New Roman" w:cs="Times New Roman"/>
          <w:sz w:val="24"/>
          <w:szCs w:val="24"/>
        </w:rPr>
        <w:t>Derecho a la igualdad (artículo 13</w:t>
      </w:r>
      <w:r w:rsidRPr="00625953">
        <w:rPr>
          <w:rStyle w:val="Refdenotaalpie"/>
          <w:rFonts w:ascii="Times New Roman" w:hAnsi="Times New Roman" w:cs="Times New Roman"/>
          <w:sz w:val="24"/>
          <w:szCs w:val="24"/>
        </w:rPr>
        <w:footnoteReference w:id="19"/>
      </w:r>
      <w:r w:rsidRPr="00625953">
        <w:rPr>
          <w:rFonts w:ascii="Times New Roman" w:hAnsi="Times New Roman" w:cs="Times New Roman"/>
          <w:sz w:val="24"/>
          <w:szCs w:val="24"/>
        </w:rPr>
        <w:t>)</w:t>
      </w:r>
    </w:p>
    <w:p w:rsidR="00374D7D" w:rsidRPr="00625953" w:rsidRDefault="00374D7D" w:rsidP="00374D7D">
      <w:pPr>
        <w:pStyle w:val="Prrafodelista"/>
        <w:widowControl/>
        <w:numPr>
          <w:ilvl w:val="0"/>
          <w:numId w:val="4"/>
        </w:numPr>
        <w:autoSpaceDE/>
        <w:autoSpaceDN/>
        <w:spacing w:after="120" w:line="276" w:lineRule="auto"/>
        <w:ind w:right="0"/>
        <w:contextualSpacing/>
        <w:rPr>
          <w:rFonts w:ascii="Times New Roman" w:hAnsi="Times New Roman" w:cs="Times New Roman"/>
          <w:sz w:val="24"/>
          <w:szCs w:val="24"/>
        </w:rPr>
      </w:pPr>
      <w:r w:rsidRPr="00625953">
        <w:rPr>
          <w:rFonts w:ascii="Times New Roman" w:hAnsi="Times New Roman" w:cs="Times New Roman"/>
          <w:sz w:val="24"/>
          <w:szCs w:val="24"/>
        </w:rPr>
        <w:t>Derecho a la libertad de enseñanza, aprendizaje, investigación y cátedra (artículo 27</w:t>
      </w:r>
      <w:r w:rsidRPr="00625953">
        <w:rPr>
          <w:rStyle w:val="Refdenotaalpie"/>
          <w:rFonts w:ascii="Times New Roman" w:hAnsi="Times New Roman" w:cs="Times New Roman"/>
          <w:sz w:val="24"/>
          <w:szCs w:val="24"/>
        </w:rPr>
        <w:footnoteReference w:id="20"/>
      </w:r>
      <w:r w:rsidRPr="00625953">
        <w:rPr>
          <w:rFonts w:ascii="Times New Roman" w:hAnsi="Times New Roman" w:cs="Times New Roman"/>
          <w:sz w:val="24"/>
          <w:szCs w:val="24"/>
        </w:rPr>
        <w:t xml:space="preserve">) </w:t>
      </w:r>
    </w:p>
    <w:p w:rsidR="00374D7D" w:rsidRPr="00625953" w:rsidRDefault="00374D7D" w:rsidP="00374D7D">
      <w:pPr>
        <w:pStyle w:val="Prrafodelista"/>
        <w:widowControl/>
        <w:numPr>
          <w:ilvl w:val="0"/>
          <w:numId w:val="4"/>
        </w:numPr>
        <w:autoSpaceDE/>
        <w:autoSpaceDN/>
        <w:spacing w:after="120" w:line="276" w:lineRule="auto"/>
        <w:ind w:right="0"/>
        <w:contextualSpacing/>
        <w:rPr>
          <w:rFonts w:ascii="Times New Roman" w:hAnsi="Times New Roman" w:cs="Times New Roman"/>
          <w:sz w:val="24"/>
          <w:szCs w:val="24"/>
        </w:rPr>
      </w:pPr>
      <w:r w:rsidRPr="00625953">
        <w:rPr>
          <w:rFonts w:ascii="Times New Roman" w:hAnsi="Times New Roman" w:cs="Times New Roman"/>
          <w:sz w:val="24"/>
          <w:szCs w:val="24"/>
        </w:rPr>
        <w:t>Derecho a contar con una política de Estado para prevenir, rehabilitar e integrar socialmente a las personas en condición de discapacidad (artículo 47</w:t>
      </w:r>
      <w:r w:rsidRPr="00625953">
        <w:rPr>
          <w:rStyle w:val="Refdenotaalpie"/>
          <w:rFonts w:ascii="Times New Roman" w:hAnsi="Times New Roman" w:cs="Times New Roman"/>
          <w:sz w:val="24"/>
          <w:szCs w:val="24"/>
        </w:rPr>
        <w:footnoteReference w:id="21"/>
      </w:r>
      <w:r w:rsidRPr="00625953">
        <w:rPr>
          <w:rFonts w:ascii="Times New Roman" w:hAnsi="Times New Roman" w:cs="Times New Roman"/>
          <w:sz w:val="24"/>
          <w:szCs w:val="24"/>
        </w:rPr>
        <w:t>)</w:t>
      </w:r>
    </w:p>
    <w:p w:rsidR="00374D7D" w:rsidRPr="00625953" w:rsidRDefault="00374D7D" w:rsidP="00374D7D">
      <w:pPr>
        <w:pStyle w:val="Prrafodelista"/>
        <w:widowControl/>
        <w:numPr>
          <w:ilvl w:val="0"/>
          <w:numId w:val="4"/>
        </w:numPr>
        <w:autoSpaceDE/>
        <w:autoSpaceDN/>
        <w:spacing w:after="120" w:line="276" w:lineRule="auto"/>
        <w:ind w:right="0"/>
        <w:contextualSpacing/>
        <w:rPr>
          <w:rFonts w:ascii="Times New Roman" w:hAnsi="Times New Roman" w:cs="Times New Roman"/>
          <w:sz w:val="24"/>
          <w:szCs w:val="24"/>
        </w:rPr>
      </w:pPr>
      <w:r w:rsidRPr="00625953">
        <w:rPr>
          <w:rFonts w:ascii="Times New Roman" w:hAnsi="Times New Roman" w:cs="Times New Roman"/>
          <w:sz w:val="24"/>
          <w:szCs w:val="24"/>
        </w:rPr>
        <w:t>Derecho al trabajo para discapacitados (artículo 54</w:t>
      </w:r>
      <w:r w:rsidRPr="00625953">
        <w:rPr>
          <w:rStyle w:val="Refdenotaalpie"/>
          <w:rFonts w:ascii="Times New Roman" w:hAnsi="Times New Roman" w:cs="Times New Roman"/>
          <w:sz w:val="24"/>
          <w:szCs w:val="24"/>
        </w:rPr>
        <w:footnoteReference w:id="22"/>
      </w:r>
      <w:r w:rsidRPr="00625953">
        <w:rPr>
          <w:rFonts w:ascii="Times New Roman" w:hAnsi="Times New Roman" w:cs="Times New Roman"/>
          <w:sz w:val="24"/>
          <w:szCs w:val="24"/>
        </w:rPr>
        <w:t>)</w:t>
      </w:r>
    </w:p>
    <w:p w:rsidR="00374D7D" w:rsidRPr="00625953" w:rsidRDefault="00374D7D" w:rsidP="00374D7D">
      <w:pPr>
        <w:pStyle w:val="Prrafodelista"/>
        <w:widowControl/>
        <w:numPr>
          <w:ilvl w:val="0"/>
          <w:numId w:val="4"/>
        </w:numPr>
        <w:autoSpaceDE/>
        <w:autoSpaceDN/>
        <w:spacing w:after="120" w:line="276" w:lineRule="auto"/>
        <w:ind w:right="0"/>
        <w:contextualSpacing/>
        <w:rPr>
          <w:rFonts w:ascii="Times New Roman" w:hAnsi="Times New Roman" w:cs="Times New Roman"/>
          <w:sz w:val="24"/>
          <w:szCs w:val="24"/>
        </w:rPr>
      </w:pPr>
      <w:r w:rsidRPr="00625953">
        <w:rPr>
          <w:rFonts w:ascii="Times New Roman" w:hAnsi="Times New Roman" w:cs="Times New Roman"/>
          <w:sz w:val="24"/>
          <w:szCs w:val="24"/>
        </w:rPr>
        <w:t>Derecho a la educación (artículo 67</w:t>
      </w:r>
      <w:r w:rsidRPr="00625953">
        <w:rPr>
          <w:rStyle w:val="Refdenotaalpie"/>
          <w:rFonts w:ascii="Times New Roman" w:hAnsi="Times New Roman" w:cs="Times New Roman"/>
          <w:sz w:val="24"/>
          <w:szCs w:val="24"/>
        </w:rPr>
        <w:footnoteReference w:id="23"/>
      </w:r>
      <w:r w:rsidRPr="00625953">
        <w:rPr>
          <w:rFonts w:ascii="Times New Roman" w:hAnsi="Times New Roman" w:cs="Times New Roman"/>
          <w:sz w:val="24"/>
          <w:szCs w:val="24"/>
        </w:rPr>
        <w:t>)</w:t>
      </w:r>
    </w:p>
    <w:p w:rsidR="00374D7D" w:rsidRPr="00625953" w:rsidRDefault="00374D7D" w:rsidP="00374D7D">
      <w:pPr>
        <w:pStyle w:val="Prrafodelista"/>
        <w:widowControl/>
        <w:numPr>
          <w:ilvl w:val="0"/>
          <w:numId w:val="4"/>
        </w:numPr>
        <w:autoSpaceDE/>
        <w:autoSpaceDN/>
        <w:spacing w:after="120" w:line="276" w:lineRule="auto"/>
        <w:ind w:right="0"/>
        <w:contextualSpacing/>
        <w:rPr>
          <w:rFonts w:ascii="Times New Roman" w:hAnsi="Times New Roman" w:cs="Times New Roman"/>
          <w:sz w:val="24"/>
          <w:szCs w:val="24"/>
        </w:rPr>
      </w:pPr>
      <w:r w:rsidRPr="00625953">
        <w:rPr>
          <w:rFonts w:ascii="Times New Roman" w:hAnsi="Times New Roman" w:cs="Times New Roman"/>
          <w:sz w:val="24"/>
          <w:szCs w:val="24"/>
        </w:rPr>
        <w:t>Obligaciones especiales del Estado la erradicación del analfabetismo y la educación de personas con limitaciones físicas o mentales, o con capacidades excepcionales. (artículo 68</w:t>
      </w:r>
      <w:r w:rsidRPr="00625953">
        <w:rPr>
          <w:rStyle w:val="Refdenotaalpie"/>
          <w:rFonts w:ascii="Times New Roman" w:hAnsi="Times New Roman" w:cs="Times New Roman"/>
          <w:sz w:val="24"/>
          <w:szCs w:val="24"/>
        </w:rPr>
        <w:footnoteReference w:id="24"/>
      </w:r>
      <w:r w:rsidRPr="00625953">
        <w:rPr>
          <w:rFonts w:ascii="Times New Roman" w:hAnsi="Times New Roman" w:cs="Times New Roman"/>
          <w:sz w:val="24"/>
          <w:szCs w:val="24"/>
        </w:rPr>
        <w:t>).</w:t>
      </w:r>
    </w:p>
    <w:p w:rsidR="00374D7D" w:rsidRPr="00625953" w:rsidRDefault="00374D7D" w:rsidP="00374D7D">
      <w:pPr>
        <w:spacing w:after="120" w:line="276" w:lineRule="auto"/>
        <w:jc w:val="both"/>
        <w:rPr>
          <w:rFonts w:ascii="Times New Roman" w:hAnsi="Times New Roman" w:cs="Times New Roman"/>
        </w:rPr>
      </w:pPr>
      <w:r w:rsidRPr="00625953">
        <w:rPr>
          <w:rFonts w:ascii="Times New Roman" w:hAnsi="Times New Roman" w:cs="Times New Roman"/>
        </w:rPr>
        <w:lastRenderedPageBreak/>
        <w:t xml:space="preserve">La carta magna, otorgó a las poblaciones vulnerables y en este caso a las personas en condición de discapacidad una protección efectiva, todo desde el concepto de dignidad humana y desde el análisis de transversalidad de los derechos. Los derechos mencionados anteriormente, fueron alcanzados gracias a la representación que tuvieron estas poblaciones en la constituyente, en particular los artículos 13, 42, 47, 54 y 68. </w:t>
      </w:r>
    </w:p>
    <w:p w:rsidR="00374D7D" w:rsidRPr="00625953" w:rsidRDefault="00374D7D" w:rsidP="00374D7D">
      <w:pPr>
        <w:spacing w:after="120" w:line="276" w:lineRule="auto"/>
        <w:jc w:val="both"/>
        <w:rPr>
          <w:rFonts w:ascii="Times New Roman" w:hAnsi="Times New Roman" w:cs="Times New Roman"/>
        </w:rPr>
      </w:pPr>
      <w:r w:rsidRPr="00625953">
        <w:rPr>
          <w:rFonts w:ascii="Times New Roman" w:hAnsi="Times New Roman" w:cs="Times New Roman"/>
        </w:rPr>
        <w:t xml:space="preserve">No obstante, según la Universidad del Rosario, «la cantidad de normas con las que se ha pretendido establecer los principios para la autonomía e igualdad de oportunidades, es todavía incipiente el desarrollo en la práctica. Además, se necesitan ajustes en algunos aspectos normativos relacionados con pensiones no contributivas por discapacidad, desarrollo de servicios sociales, prestaciones técnicas, normas específicas en materia de prevención y rehabilitación funcional, </w:t>
      </w:r>
      <w:r w:rsidRPr="00625953">
        <w:rPr>
          <w:rFonts w:ascii="Times New Roman" w:hAnsi="Times New Roman" w:cs="Times New Roman"/>
          <w:b/>
          <w:bCs/>
          <w:u w:val="single"/>
        </w:rPr>
        <w:t>integración educativa</w:t>
      </w:r>
      <w:r w:rsidRPr="00625953">
        <w:rPr>
          <w:rFonts w:ascii="Times New Roman" w:hAnsi="Times New Roman" w:cs="Times New Roman"/>
        </w:rPr>
        <w:t xml:space="preserve"> y eliminación de la discriminación por razón de discapacidad»</w:t>
      </w:r>
      <w:r w:rsidRPr="00625953">
        <w:rPr>
          <w:rStyle w:val="Refdenotaalpie"/>
          <w:rFonts w:ascii="Times New Roman" w:hAnsi="Times New Roman" w:cs="Times New Roman"/>
        </w:rPr>
        <w:footnoteReference w:id="25"/>
      </w:r>
      <w:r w:rsidRPr="00625953">
        <w:rPr>
          <w:rFonts w:ascii="Times New Roman" w:hAnsi="Times New Roman" w:cs="Times New Roman"/>
        </w:rPr>
        <w:t>(Subraya y negrilla fuera de texto).</w:t>
      </w:r>
    </w:p>
    <w:p w:rsidR="00374D7D" w:rsidRPr="00625953" w:rsidRDefault="00374D7D" w:rsidP="00374D7D">
      <w:pPr>
        <w:spacing w:after="120" w:line="276" w:lineRule="auto"/>
        <w:jc w:val="both"/>
        <w:rPr>
          <w:rFonts w:ascii="Times New Roman" w:hAnsi="Times New Roman" w:cs="Times New Roman"/>
        </w:rPr>
      </w:pPr>
      <w:r w:rsidRPr="00625953">
        <w:rPr>
          <w:rFonts w:ascii="Times New Roman" w:hAnsi="Times New Roman" w:cs="Times New Roman"/>
        </w:rPr>
        <w:t xml:space="preserve">Dentro de los acuerdos, tratados y convenios internacionales que ha ratificado Colombia, es importante </w:t>
      </w:r>
      <w:r>
        <w:rPr>
          <w:rFonts w:ascii="Times New Roman" w:hAnsi="Times New Roman" w:cs="Times New Roman"/>
        </w:rPr>
        <w:t>resaltar la ratificación en la L</w:t>
      </w:r>
      <w:r w:rsidRPr="00625953">
        <w:rPr>
          <w:rFonts w:ascii="Times New Roman" w:hAnsi="Times New Roman" w:cs="Times New Roman"/>
        </w:rPr>
        <w:t xml:space="preserve">ey 1346 de 2009 de la “Convención sobre los Derechos de las personas con Discapacidad" adoptada por la Asamblea General de la Naciones Unidas el 13 de diciembre de 2006, con la que el Estado Colombiano “se comprometió a </w:t>
      </w:r>
      <w:r w:rsidRPr="00625953">
        <w:rPr>
          <w:rFonts w:ascii="Times New Roman" w:hAnsi="Times New Roman" w:cs="Times New Roman"/>
          <w:b/>
          <w:bCs/>
          <w:u w:val="single"/>
        </w:rPr>
        <w:t>asegurar el derecho de educación de las personas con discapacidad</w:t>
      </w:r>
      <w:r w:rsidRPr="00625953">
        <w:rPr>
          <w:rFonts w:ascii="Times New Roman" w:hAnsi="Times New Roman" w:cs="Times New Roman"/>
        </w:rPr>
        <w:t xml:space="preserve"> mediante la realización de ajustes razonables, en función de las necesidades individuales, </w:t>
      </w:r>
      <w:r w:rsidRPr="00625953">
        <w:rPr>
          <w:rFonts w:ascii="Times New Roman" w:hAnsi="Times New Roman" w:cs="Times New Roman"/>
          <w:b/>
          <w:bCs/>
          <w:u w:val="single"/>
        </w:rPr>
        <w:t>la facilitación del aprendizaje de la lengua de señas y la promoción de la identidad lingüística de las personas sordas; entre otros deberes</w:t>
      </w:r>
      <w:r w:rsidRPr="00625953">
        <w:rPr>
          <w:rFonts w:ascii="Times New Roman" w:hAnsi="Times New Roman" w:cs="Times New Roman"/>
        </w:rPr>
        <w:t>”</w:t>
      </w:r>
      <w:r w:rsidRPr="00625953">
        <w:rPr>
          <w:rStyle w:val="Refdenotaalpie"/>
          <w:rFonts w:ascii="Times New Roman" w:hAnsi="Times New Roman" w:cs="Times New Roman"/>
        </w:rPr>
        <w:footnoteReference w:id="26"/>
      </w:r>
      <w:r w:rsidRPr="00625953">
        <w:rPr>
          <w:rFonts w:ascii="Times New Roman" w:hAnsi="Times New Roman" w:cs="Times New Roman"/>
        </w:rPr>
        <w:t xml:space="preserve"> (Subraya y negrilla fuera de texto). </w:t>
      </w:r>
    </w:p>
    <w:p w:rsidR="00374D7D" w:rsidRPr="00625953" w:rsidRDefault="00374D7D" w:rsidP="00374D7D">
      <w:pPr>
        <w:spacing w:after="120" w:line="276" w:lineRule="auto"/>
        <w:jc w:val="both"/>
        <w:rPr>
          <w:rFonts w:ascii="Times New Roman" w:hAnsi="Times New Roman" w:cs="Times New Roman"/>
        </w:rPr>
      </w:pPr>
      <w:r w:rsidRPr="00625953">
        <w:rPr>
          <w:rFonts w:ascii="Times New Roman" w:hAnsi="Times New Roman" w:cs="Times New Roman"/>
        </w:rPr>
        <w:t xml:space="preserve">De igual forma, debe destacarse la </w:t>
      </w:r>
      <w:proofErr w:type="spellStart"/>
      <w:r w:rsidRPr="00625953">
        <w:rPr>
          <w:rFonts w:ascii="Times New Roman" w:hAnsi="Times New Roman" w:cs="Times New Roman"/>
        </w:rPr>
        <w:t>Declaración</w:t>
      </w:r>
      <w:proofErr w:type="spellEnd"/>
      <w:r w:rsidRPr="00625953">
        <w:rPr>
          <w:rFonts w:ascii="Times New Roman" w:hAnsi="Times New Roman" w:cs="Times New Roman"/>
        </w:rPr>
        <w:t xml:space="preserve"> de las necesidades básicas de las personas sordo ciegas de 1989, en la que se define la sordo - ceguera. Allí son resaltadas las necesidades (comunicacionales, educativas, familiares, ambientales y sociales, entre otras) de las personas sordo ciegas en el marco de la protección que el estado debe brindarles y en su derecho a la inclusión social bajo los principios de independencia y autonomía.</w:t>
      </w:r>
    </w:p>
    <w:p w:rsidR="00374D7D" w:rsidRPr="00625953" w:rsidRDefault="00374D7D" w:rsidP="00374D7D">
      <w:pPr>
        <w:spacing w:after="120" w:line="276" w:lineRule="auto"/>
        <w:jc w:val="both"/>
        <w:rPr>
          <w:rFonts w:ascii="Times New Roman" w:hAnsi="Times New Roman" w:cs="Times New Roman"/>
        </w:rPr>
      </w:pPr>
      <w:r w:rsidRPr="00625953">
        <w:rPr>
          <w:rFonts w:ascii="Times New Roman" w:hAnsi="Times New Roman" w:cs="Times New Roman"/>
        </w:rPr>
        <w:t>En particular, dentro de la normatividad se destacan las siguientes disposiciones tendientes a garantizar los derechos mencionados anteriormente y así brindar oportunidades a las personas en condición de discapacidad y específicamente a las personas sordas o sordo ciegas, así:</w:t>
      </w:r>
    </w:p>
    <w:p w:rsidR="00374D7D" w:rsidRPr="00625953" w:rsidRDefault="00374D7D" w:rsidP="00374D7D">
      <w:pPr>
        <w:pStyle w:val="Prrafodelista"/>
        <w:widowControl/>
        <w:numPr>
          <w:ilvl w:val="0"/>
          <w:numId w:val="5"/>
        </w:numPr>
        <w:autoSpaceDE/>
        <w:autoSpaceDN/>
        <w:spacing w:after="120" w:line="276" w:lineRule="auto"/>
        <w:ind w:right="0"/>
        <w:contextualSpacing/>
        <w:rPr>
          <w:rFonts w:ascii="Times New Roman" w:hAnsi="Times New Roman" w:cs="Times New Roman"/>
          <w:b/>
          <w:bCs/>
          <w:sz w:val="24"/>
          <w:szCs w:val="24"/>
        </w:rPr>
      </w:pPr>
      <w:r w:rsidRPr="00625953">
        <w:rPr>
          <w:rFonts w:ascii="Times New Roman" w:hAnsi="Times New Roman" w:cs="Times New Roman"/>
          <w:b/>
          <w:bCs/>
          <w:sz w:val="24"/>
          <w:szCs w:val="24"/>
        </w:rPr>
        <w:lastRenderedPageBreak/>
        <w:t xml:space="preserve">Ley 982 de 2005: Se establecen normas tendientes a la </w:t>
      </w:r>
      <w:proofErr w:type="spellStart"/>
      <w:r w:rsidRPr="00625953">
        <w:rPr>
          <w:rFonts w:ascii="Times New Roman" w:hAnsi="Times New Roman" w:cs="Times New Roman"/>
          <w:b/>
          <w:bCs/>
          <w:sz w:val="24"/>
          <w:szCs w:val="24"/>
        </w:rPr>
        <w:t>equiparación</w:t>
      </w:r>
      <w:proofErr w:type="spellEnd"/>
      <w:r w:rsidRPr="00625953">
        <w:rPr>
          <w:rFonts w:ascii="Times New Roman" w:hAnsi="Times New Roman" w:cs="Times New Roman"/>
          <w:b/>
          <w:bCs/>
          <w:sz w:val="24"/>
          <w:szCs w:val="24"/>
        </w:rPr>
        <w:t xml:space="preserve"> de oportunidades para las personas sordas y sord</w:t>
      </w:r>
      <w:r>
        <w:rPr>
          <w:rFonts w:ascii="Times New Roman" w:hAnsi="Times New Roman" w:cs="Times New Roman"/>
          <w:b/>
          <w:bCs/>
          <w:sz w:val="24"/>
          <w:szCs w:val="24"/>
        </w:rPr>
        <w:t>o-</w:t>
      </w:r>
      <w:r w:rsidRPr="00625953">
        <w:rPr>
          <w:rFonts w:ascii="Times New Roman" w:hAnsi="Times New Roman" w:cs="Times New Roman"/>
          <w:b/>
          <w:bCs/>
          <w:sz w:val="24"/>
          <w:szCs w:val="24"/>
        </w:rPr>
        <w:t>ciegas y se dictan otras disposiciones.</w:t>
      </w:r>
    </w:p>
    <w:p w:rsidR="00374D7D" w:rsidRPr="00625953" w:rsidRDefault="00374D7D" w:rsidP="00374D7D">
      <w:pPr>
        <w:pStyle w:val="Prrafodelista"/>
        <w:widowControl/>
        <w:numPr>
          <w:ilvl w:val="1"/>
          <w:numId w:val="5"/>
        </w:numPr>
        <w:autoSpaceDE/>
        <w:autoSpaceDN/>
        <w:spacing w:after="120" w:line="276" w:lineRule="auto"/>
        <w:ind w:right="0"/>
        <w:contextualSpacing/>
        <w:rPr>
          <w:rFonts w:ascii="Times New Roman" w:hAnsi="Times New Roman" w:cs="Times New Roman"/>
          <w:sz w:val="24"/>
          <w:szCs w:val="24"/>
        </w:rPr>
      </w:pPr>
      <w:r w:rsidRPr="00625953">
        <w:rPr>
          <w:rFonts w:ascii="Times New Roman" w:hAnsi="Times New Roman" w:cs="Times New Roman"/>
          <w:sz w:val="24"/>
          <w:szCs w:val="24"/>
        </w:rPr>
        <w:t>En esta norma, se encuentran importantes definiciones de cara a la identificación y categorización de las personas sordas, como, por ejemplo, los distintos tipos de sordera, la definición de lengua de señas, educación bilingüe para sordos, integración al aula con a</w:t>
      </w:r>
      <w:r>
        <w:rPr>
          <w:rFonts w:ascii="Times New Roman" w:hAnsi="Times New Roman" w:cs="Times New Roman"/>
          <w:sz w:val="24"/>
          <w:szCs w:val="24"/>
        </w:rPr>
        <w:t xml:space="preserve">yudas auditivas, tipos de </w:t>
      </w:r>
      <w:proofErr w:type="spellStart"/>
      <w:r>
        <w:rPr>
          <w:rFonts w:ascii="Times New Roman" w:hAnsi="Times New Roman" w:cs="Times New Roman"/>
          <w:sz w:val="24"/>
          <w:szCs w:val="24"/>
        </w:rPr>
        <w:t>sordo</w:t>
      </w:r>
      <w:r w:rsidRPr="00625953">
        <w:rPr>
          <w:rFonts w:ascii="Times New Roman" w:hAnsi="Times New Roman" w:cs="Times New Roman"/>
          <w:sz w:val="24"/>
          <w:szCs w:val="24"/>
        </w:rPr>
        <w:t>ceguera</w:t>
      </w:r>
      <w:proofErr w:type="spellEnd"/>
      <w:r w:rsidRPr="00625953">
        <w:rPr>
          <w:rFonts w:ascii="Times New Roman" w:hAnsi="Times New Roman" w:cs="Times New Roman"/>
          <w:sz w:val="24"/>
          <w:szCs w:val="24"/>
        </w:rPr>
        <w:t xml:space="preserve"> y otras muy importantes para comprender de mejor forma las particularidades de esta población.</w:t>
      </w:r>
    </w:p>
    <w:p w:rsidR="00374D7D" w:rsidRPr="00625953" w:rsidRDefault="00374D7D" w:rsidP="00374D7D">
      <w:pPr>
        <w:pStyle w:val="Prrafodelista"/>
        <w:widowControl/>
        <w:numPr>
          <w:ilvl w:val="1"/>
          <w:numId w:val="5"/>
        </w:numPr>
        <w:autoSpaceDE/>
        <w:autoSpaceDN/>
        <w:spacing w:after="120" w:line="276" w:lineRule="auto"/>
        <w:ind w:right="0"/>
        <w:contextualSpacing/>
        <w:rPr>
          <w:rFonts w:ascii="Times New Roman" w:hAnsi="Times New Roman" w:cs="Times New Roman"/>
          <w:sz w:val="24"/>
          <w:szCs w:val="24"/>
        </w:rPr>
      </w:pPr>
      <w:r w:rsidRPr="00625953">
        <w:rPr>
          <w:rFonts w:ascii="Times New Roman" w:hAnsi="Times New Roman" w:cs="Times New Roman"/>
          <w:sz w:val="24"/>
          <w:szCs w:val="24"/>
        </w:rPr>
        <w:t xml:space="preserve">Es una norma indispensable para la comprensión del presente proyecto puesto que estipula de qué forma se utiliza y quienes hacen uso de la Lengua de Señas Colombiana (LSC), los derechos que estas personas tienen como por ejemplo el acceso a una forma de comunicación bien sea oral o LSC e igualmente, la obligación del Estado y de las entidades territoriales de fomentar y garantizar una educación </w:t>
      </w:r>
      <w:r w:rsidRPr="00625953">
        <w:rPr>
          <w:rFonts w:ascii="Times New Roman" w:hAnsi="Times New Roman" w:cs="Times New Roman"/>
          <w:b/>
          <w:bCs/>
          <w:sz w:val="24"/>
          <w:szCs w:val="24"/>
        </w:rPr>
        <w:t xml:space="preserve">bilingüe </w:t>
      </w:r>
      <w:r w:rsidRPr="00625953">
        <w:rPr>
          <w:rFonts w:ascii="Times New Roman" w:hAnsi="Times New Roman" w:cs="Times New Roman"/>
          <w:sz w:val="24"/>
          <w:szCs w:val="24"/>
        </w:rPr>
        <w:t xml:space="preserve">de calidad garantizando el acceso a esta por parte de sordos y </w:t>
      </w:r>
      <w:proofErr w:type="spellStart"/>
      <w:r w:rsidRPr="00625953">
        <w:rPr>
          <w:rFonts w:ascii="Times New Roman" w:hAnsi="Times New Roman" w:cs="Times New Roman"/>
          <w:sz w:val="24"/>
          <w:szCs w:val="24"/>
        </w:rPr>
        <w:t>sordociegos</w:t>
      </w:r>
      <w:proofErr w:type="spellEnd"/>
      <w:r w:rsidRPr="00625953">
        <w:rPr>
          <w:rFonts w:ascii="Times New Roman" w:hAnsi="Times New Roman" w:cs="Times New Roman"/>
          <w:sz w:val="24"/>
          <w:szCs w:val="24"/>
        </w:rPr>
        <w:t>.</w:t>
      </w:r>
    </w:p>
    <w:p w:rsidR="00374D7D" w:rsidRPr="00625953" w:rsidRDefault="00374D7D" w:rsidP="00374D7D">
      <w:pPr>
        <w:pStyle w:val="Prrafodelista"/>
        <w:widowControl/>
        <w:numPr>
          <w:ilvl w:val="0"/>
          <w:numId w:val="5"/>
        </w:numPr>
        <w:autoSpaceDE/>
        <w:autoSpaceDN/>
        <w:spacing w:after="120" w:line="276" w:lineRule="auto"/>
        <w:ind w:right="0"/>
        <w:contextualSpacing/>
        <w:rPr>
          <w:rFonts w:ascii="Times New Roman" w:hAnsi="Times New Roman" w:cs="Times New Roman"/>
          <w:sz w:val="24"/>
          <w:szCs w:val="24"/>
        </w:rPr>
      </w:pPr>
      <w:r w:rsidRPr="00625953">
        <w:rPr>
          <w:rFonts w:ascii="Times New Roman" w:hAnsi="Times New Roman" w:cs="Times New Roman"/>
          <w:sz w:val="24"/>
          <w:szCs w:val="24"/>
        </w:rPr>
        <w:t xml:space="preserve"> </w:t>
      </w:r>
      <w:r w:rsidRPr="00625953">
        <w:rPr>
          <w:rFonts w:ascii="Times New Roman" w:hAnsi="Times New Roman" w:cs="Times New Roman"/>
          <w:b/>
          <w:bCs/>
          <w:sz w:val="24"/>
          <w:szCs w:val="24"/>
        </w:rPr>
        <w:t>Ley Estatutaria 1618 de 2013: Por la cual se establecen las disposiciones para garantizar el pleno ejercicio de los Derechos de las Personas con discapacidad.</w:t>
      </w:r>
    </w:p>
    <w:p w:rsidR="00374D7D" w:rsidRPr="00625953" w:rsidRDefault="00374D7D" w:rsidP="00374D7D">
      <w:pPr>
        <w:pStyle w:val="Prrafodelista"/>
        <w:widowControl/>
        <w:numPr>
          <w:ilvl w:val="1"/>
          <w:numId w:val="5"/>
        </w:numPr>
        <w:autoSpaceDE/>
        <w:autoSpaceDN/>
        <w:spacing w:after="120" w:line="276" w:lineRule="auto"/>
        <w:ind w:right="0"/>
        <w:contextualSpacing/>
        <w:rPr>
          <w:rFonts w:ascii="Times New Roman" w:hAnsi="Times New Roman" w:cs="Times New Roman"/>
          <w:sz w:val="24"/>
          <w:szCs w:val="24"/>
        </w:rPr>
      </w:pPr>
      <w:r w:rsidRPr="00625953">
        <w:rPr>
          <w:rFonts w:ascii="Times New Roman" w:hAnsi="Times New Roman" w:cs="Times New Roman"/>
          <w:sz w:val="24"/>
          <w:szCs w:val="24"/>
        </w:rPr>
        <w:t>Esta ley otorga a obligaciones al Estado, entes territoriales y entidades públicas, en busca de garantizar a través de política pública el ejercicio efectivo de los derechos de las personas con discapacidad y su acceso a los servicios sociales del estado, entre ellos a planes, programas y proyectos sociales. De igual manera, exige mantener actualizado el registro y localización de esta población, orientar la cooperación internacional e inversión social a este grupo e implementar mecanismos de plena participación.</w:t>
      </w:r>
    </w:p>
    <w:p w:rsidR="00374D7D" w:rsidRPr="00625953" w:rsidRDefault="00374D7D" w:rsidP="00374D7D">
      <w:pPr>
        <w:pStyle w:val="Prrafodelista"/>
        <w:widowControl/>
        <w:numPr>
          <w:ilvl w:val="1"/>
          <w:numId w:val="5"/>
        </w:numPr>
        <w:autoSpaceDE/>
        <w:autoSpaceDN/>
        <w:spacing w:after="120" w:line="276" w:lineRule="auto"/>
        <w:ind w:right="0"/>
        <w:contextualSpacing/>
        <w:rPr>
          <w:rFonts w:ascii="Times New Roman" w:hAnsi="Times New Roman" w:cs="Times New Roman"/>
          <w:sz w:val="24"/>
          <w:szCs w:val="24"/>
        </w:rPr>
      </w:pPr>
      <w:r w:rsidRPr="00625953">
        <w:rPr>
          <w:rFonts w:ascii="Times New Roman" w:hAnsi="Times New Roman" w:cs="Times New Roman"/>
          <w:sz w:val="24"/>
          <w:szCs w:val="24"/>
        </w:rPr>
        <w:t>Particularmente, el artículo 11 de esta ley, desarrolla las obligaciones del Estado y cómo las entidades, particularmente el Ministerio de Educación Nacional, deberán desarrollar acuerdos interinstitucionales con los distintos sectores sociales con el fin de garantizar atención educativa integral a la población con discapacidad. Este artículo es mencionado ampliamente en las normas siguientes que lo desarrollarán a profundidad.</w:t>
      </w:r>
    </w:p>
    <w:p w:rsidR="00374D7D" w:rsidRPr="00625953" w:rsidRDefault="00374D7D" w:rsidP="00374D7D">
      <w:pPr>
        <w:pStyle w:val="Prrafodelista"/>
        <w:widowControl/>
        <w:numPr>
          <w:ilvl w:val="1"/>
          <w:numId w:val="5"/>
        </w:numPr>
        <w:autoSpaceDE/>
        <w:autoSpaceDN/>
        <w:spacing w:after="120" w:line="276" w:lineRule="auto"/>
        <w:ind w:right="0"/>
        <w:contextualSpacing/>
        <w:rPr>
          <w:rFonts w:ascii="Times New Roman" w:hAnsi="Times New Roman" w:cs="Times New Roman"/>
          <w:sz w:val="24"/>
          <w:szCs w:val="24"/>
        </w:rPr>
      </w:pPr>
      <w:r w:rsidRPr="00625953">
        <w:rPr>
          <w:rFonts w:ascii="Times New Roman" w:hAnsi="Times New Roman" w:cs="Times New Roman"/>
          <w:sz w:val="24"/>
          <w:szCs w:val="24"/>
        </w:rPr>
        <w:t xml:space="preserve">En esta ley, existen apartes como por ejemplo la obligación de incorporar en presupuestos y planes de inversiones, los recursos necesarios para implementar los ajustes razonables para que las personas en condición de </w:t>
      </w:r>
      <w:r w:rsidRPr="00625953">
        <w:rPr>
          <w:rFonts w:ascii="Times New Roman" w:hAnsi="Times New Roman" w:cs="Times New Roman"/>
          <w:sz w:val="24"/>
          <w:szCs w:val="24"/>
        </w:rPr>
        <w:lastRenderedPageBreak/>
        <w:t xml:space="preserve">discapacidad puedan acceder a un determinado bien o servicio, comunicando oportunamente esta información a los ciudadanos. Igualmente, las estrategias de cooperación internacional deberán estar orientadas a la implementación de estos ajustes y acciones de inclusión social. </w:t>
      </w:r>
    </w:p>
    <w:p w:rsidR="00374D7D" w:rsidRPr="00625953" w:rsidRDefault="00374D7D" w:rsidP="00374D7D">
      <w:pPr>
        <w:pStyle w:val="Prrafodelista"/>
        <w:widowControl/>
        <w:numPr>
          <w:ilvl w:val="1"/>
          <w:numId w:val="5"/>
        </w:numPr>
        <w:autoSpaceDE/>
        <w:autoSpaceDN/>
        <w:spacing w:after="120" w:line="276" w:lineRule="auto"/>
        <w:ind w:right="0"/>
        <w:contextualSpacing/>
        <w:rPr>
          <w:rFonts w:ascii="Times New Roman" w:hAnsi="Times New Roman" w:cs="Times New Roman"/>
          <w:sz w:val="24"/>
          <w:szCs w:val="24"/>
        </w:rPr>
      </w:pPr>
      <w:r w:rsidRPr="00625953">
        <w:rPr>
          <w:rFonts w:ascii="Times New Roman" w:hAnsi="Times New Roman" w:cs="Times New Roman"/>
          <w:sz w:val="24"/>
          <w:szCs w:val="24"/>
        </w:rPr>
        <w:t>Esta es la columna vertebral del ejercicio de derechos de la población discapacitada en Colombia, sin embargo, en ella no se hace mención alguna a la Oferta Bilingüe Bicultural para Sordos, lo que perpetúa las condiciones de desigualdad y amplía la brecha entre los distintos grupos sociales y la población en condición de discapacidad.</w:t>
      </w:r>
    </w:p>
    <w:p w:rsidR="00374D7D" w:rsidRPr="00625953" w:rsidRDefault="00374D7D" w:rsidP="00374D7D">
      <w:pPr>
        <w:pStyle w:val="Prrafodelista"/>
        <w:widowControl/>
        <w:numPr>
          <w:ilvl w:val="0"/>
          <w:numId w:val="5"/>
        </w:numPr>
        <w:autoSpaceDE/>
        <w:autoSpaceDN/>
        <w:spacing w:after="120" w:line="276" w:lineRule="auto"/>
        <w:ind w:right="0"/>
        <w:contextualSpacing/>
        <w:rPr>
          <w:rFonts w:ascii="Times New Roman" w:hAnsi="Times New Roman" w:cs="Times New Roman"/>
          <w:sz w:val="24"/>
          <w:szCs w:val="24"/>
        </w:rPr>
      </w:pPr>
      <w:r w:rsidRPr="00625953">
        <w:rPr>
          <w:rFonts w:ascii="Times New Roman" w:hAnsi="Times New Roman" w:cs="Times New Roman"/>
          <w:b/>
          <w:bCs/>
          <w:sz w:val="24"/>
          <w:szCs w:val="24"/>
        </w:rPr>
        <w:t>Decreto 1075 de 2015: Por medio del cual se expide el Decreto Único Reglamentario del Sector Educación</w:t>
      </w:r>
    </w:p>
    <w:p w:rsidR="00374D7D" w:rsidRPr="00625953" w:rsidRDefault="00374D7D" w:rsidP="00374D7D">
      <w:pPr>
        <w:pStyle w:val="Prrafodelista"/>
        <w:widowControl/>
        <w:numPr>
          <w:ilvl w:val="1"/>
          <w:numId w:val="5"/>
        </w:numPr>
        <w:autoSpaceDE/>
        <w:autoSpaceDN/>
        <w:spacing w:after="120" w:line="276" w:lineRule="auto"/>
        <w:ind w:right="0"/>
        <w:contextualSpacing/>
        <w:rPr>
          <w:rFonts w:ascii="Times New Roman" w:hAnsi="Times New Roman" w:cs="Times New Roman"/>
          <w:i/>
          <w:iCs/>
          <w:sz w:val="24"/>
          <w:szCs w:val="24"/>
        </w:rPr>
      </w:pPr>
      <w:r w:rsidRPr="00625953">
        <w:rPr>
          <w:rFonts w:ascii="Times New Roman" w:hAnsi="Times New Roman" w:cs="Times New Roman"/>
          <w:sz w:val="24"/>
          <w:szCs w:val="24"/>
        </w:rPr>
        <w:t xml:space="preserve">La subsección 3 llamada </w:t>
      </w:r>
      <w:r w:rsidRPr="00625953">
        <w:rPr>
          <w:rFonts w:ascii="Times New Roman" w:hAnsi="Times New Roman" w:cs="Times New Roman"/>
          <w:i/>
          <w:iCs/>
          <w:sz w:val="24"/>
          <w:szCs w:val="24"/>
        </w:rPr>
        <w:t>Esquema de atención educativa</w:t>
      </w:r>
      <w:r w:rsidRPr="00625953">
        <w:rPr>
          <w:rFonts w:ascii="Times New Roman" w:hAnsi="Times New Roman" w:cs="Times New Roman"/>
          <w:sz w:val="24"/>
          <w:szCs w:val="24"/>
        </w:rPr>
        <w:t>, desarrolla las obligaciones establecidas en el artículo 11 de la Ley 1618 de 2013 para el Ministerio de Educación nacional y las entidades territoriales certificadas en educación para gestionar procesos que cualifiquen la oferta educativa y la gestión escolar.</w:t>
      </w:r>
    </w:p>
    <w:p w:rsidR="00374D7D" w:rsidRPr="00625953" w:rsidRDefault="00374D7D" w:rsidP="00374D7D">
      <w:pPr>
        <w:pStyle w:val="Prrafodelista"/>
        <w:widowControl/>
        <w:numPr>
          <w:ilvl w:val="1"/>
          <w:numId w:val="5"/>
        </w:numPr>
        <w:autoSpaceDE/>
        <w:autoSpaceDN/>
        <w:spacing w:after="120" w:line="276" w:lineRule="auto"/>
        <w:ind w:right="0"/>
        <w:contextualSpacing/>
        <w:rPr>
          <w:rFonts w:ascii="Times New Roman" w:hAnsi="Times New Roman" w:cs="Times New Roman"/>
          <w:i/>
          <w:iCs/>
          <w:sz w:val="24"/>
          <w:szCs w:val="24"/>
        </w:rPr>
      </w:pPr>
      <w:r w:rsidRPr="00625953">
        <w:rPr>
          <w:rFonts w:ascii="Times New Roman" w:hAnsi="Times New Roman" w:cs="Times New Roman"/>
          <w:sz w:val="24"/>
          <w:szCs w:val="24"/>
        </w:rPr>
        <w:t xml:space="preserve">Asigna a cada uno de los actores estatales, regionales y a las instituciones educativas sus obligaciones y deberes, entre ellos están principalmente las siguientes: </w:t>
      </w:r>
    </w:p>
    <w:p w:rsidR="00374D7D" w:rsidRPr="00625953" w:rsidRDefault="00374D7D" w:rsidP="00374D7D">
      <w:pPr>
        <w:pStyle w:val="Prrafodelista"/>
        <w:widowControl/>
        <w:numPr>
          <w:ilvl w:val="2"/>
          <w:numId w:val="5"/>
        </w:numPr>
        <w:autoSpaceDE/>
        <w:autoSpaceDN/>
        <w:spacing w:after="120" w:line="276" w:lineRule="auto"/>
        <w:ind w:right="0"/>
        <w:contextualSpacing/>
        <w:rPr>
          <w:rFonts w:ascii="Times New Roman" w:hAnsi="Times New Roman" w:cs="Times New Roman"/>
          <w:i/>
          <w:iCs/>
          <w:sz w:val="24"/>
          <w:szCs w:val="24"/>
        </w:rPr>
      </w:pPr>
      <w:r w:rsidRPr="00625953">
        <w:rPr>
          <w:rFonts w:ascii="Times New Roman" w:hAnsi="Times New Roman" w:cs="Times New Roman"/>
          <w:sz w:val="24"/>
          <w:szCs w:val="24"/>
        </w:rPr>
        <w:t>Para el MEN consolidar con el INSOR la oferta de Modalidad Bilingüe Bicultural para estudiantes con discapacidad auditiva y la organización y calidad de la prestación de los servicios de apoyo necesarios para esta modalidad.</w:t>
      </w:r>
    </w:p>
    <w:p w:rsidR="00374D7D" w:rsidRPr="00625953" w:rsidRDefault="00374D7D" w:rsidP="00374D7D">
      <w:pPr>
        <w:pStyle w:val="Prrafodelista"/>
        <w:widowControl/>
        <w:numPr>
          <w:ilvl w:val="2"/>
          <w:numId w:val="5"/>
        </w:numPr>
        <w:autoSpaceDE/>
        <w:autoSpaceDN/>
        <w:spacing w:after="120" w:line="276" w:lineRule="auto"/>
        <w:ind w:right="0"/>
        <w:contextualSpacing/>
        <w:rPr>
          <w:rFonts w:ascii="Times New Roman" w:hAnsi="Times New Roman" w:cs="Times New Roman"/>
          <w:i/>
          <w:iCs/>
          <w:sz w:val="24"/>
          <w:szCs w:val="24"/>
        </w:rPr>
      </w:pPr>
      <w:r w:rsidRPr="00625953">
        <w:rPr>
          <w:rFonts w:ascii="Times New Roman" w:hAnsi="Times New Roman" w:cs="Times New Roman"/>
          <w:sz w:val="24"/>
          <w:szCs w:val="24"/>
        </w:rPr>
        <w:t>Para las Secretarías de educación, asesorar a las familias de los niños, niñas y adolescentes con discapacidad sobre la oferta educativa disponible en el territorio y sus implicaciones frente a los apoyos, así como a las familias de estudiantes con discapacidad auditiva sobre la elección entre la oferta general y la modalidad bilingüe bicultural.</w:t>
      </w:r>
    </w:p>
    <w:p w:rsidR="00374D7D" w:rsidRPr="00625953" w:rsidRDefault="00374D7D" w:rsidP="00374D7D">
      <w:pPr>
        <w:pStyle w:val="Prrafodelista"/>
        <w:widowControl/>
        <w:numPr>
          <w:ilvl w:val="2"/>
          <w:numId w:val="5"/>
        </w:numPr>
        <w:autoSpaceDE/>
        <w:autoSpaceDN/>
        <w:spacing w:after="120" w:line="276" w:lineRule="auto"/>
        <w:ind w:right="0"/>
        <w:contextualSpacing/>
        <w:rPr>
          <w:rFonts w:ascii="Times New Roman" w:hAnsi="Times New Roman" w:cs="Times New Roman"/>
          <w:i/>
          <w:iCs/>
          <w:sz w:val="24"/>
          <w:szCs w:val="24"/>
        </w:rPr>
      </w:pPr>
      <w:r w:rsidRPr="00625953">
        <w:rPr>
          <w:rFonts w:ascii="Times New Roman" w:hAnsi="Times New Roman" w:cs="Times New Roman"/>
          <w:sz w:val="24"/>
          <w:szCs w:val="24"/>
        </w:rPr>
        <w:t xml:space="preserve">Para las Instituciones Educativas, detección temprana de posibles discapacidades en los estudiantes, reportes al SIMAT de los estudiantes en condición de discapacidad, promover los </w:t>
      </w:r>
      <w:r>
        <w:rPr>
          <w:rFonts w:ascii="Times New Roman" w:hAnsi="Times New Roman" w:cs="Times New Roman"/>
          <w:sz w:val="24"/>
          <w:szCs w:val="24"/>
        </w:rPr>
        <w:t xml:space="preserve">Planes Individuales de Ajustes Razonables </w:t>
      </w:r>
      <w:r w:rsidRPr="00625953">
        <w:rPr>
          <w:rFonts w:ascii="Times New Roman" w:hAnsi="Times New Roman" w:cs="Times New Roman"/>
          <w:sz w:val="24"/>
          <w:szCs w:val="24"/>
        </w:rPr>
        <w:t xml:space="preserve">PIAR y garantizar su articulación con los PEI y otros planes. </w:t>
      </w:r>
    </w:p>
    <w:p w:rsidR="00374D7D" w:rsidRPr="00625953" w:rsidRDefault="00374D7D" w:rsidP="00374D7D">
      <w:pPr>
        <w:pStyle w:val="Prrafodelista"/>
        <w:widowControl/>
        <w:numPr>
          <w:ilvl w:val="1"/>
          <w:numId w:val="5"/>
        </w:numPr>
        <w:autoSpaceDE/>
        <w:autoSpaceDN/>
        <w:spacing w:after="120" w:line="276" w:lineRule="auto"/>
        <w:ind w:right="0"/>
        <w:contextualSpacing/>
        <w:rPr>
          <w:rFonts w:ascii="Times New Roman" w:hAnsi="Times New Roman" w:cs="Times New Roman"/>
          <w:i/>
          <w:iCs/>
          <w:sz w:val="24"/>
          <w:szCs w:val="24"/>
        </w:rPr>
      </w:pPr>
      <w:r w:rsidRPr="00625953">
        <w:rPr>
          <w:rFonts w:ascii="Times New Roman" w:hAnsi="Times New Roman" w:cs="Times New Roman"/>
          <w:sz w:val="24"/>
          <w:szCs w:val="24"/>
        </w:rPr>
        <w:lastRenderedPageBreak/>
        <w:t xml:space="preserve">Es muy importante resaltar el artículo 2.3.3.5.2.3.2. pues se refiere a la oferta educativa pertinente para personas con discapacidad. Es este el único artículo dentro de toda la revisión normativa (incluido por el Decreto 1421 de 2017) que desarrolla directamente esta oferta, explica con claridad lo que esta implica, como por ejemplo la destinación de establecimientos con aulas paralelas y docentes bilingües que impartan la formación en lengua de señas, y otros apoyos tecnológicos, didácticos y lingüísticos requeridos, entre los que están los intérpretes de Lengua de Señas Colombiana y modelos lingüísticos. </w:t>
      </w:r>
    </w:p>
    <w:p w:rsidR="00374D7D" w:rsidRPr="00625953" w:rsidRDefault="00374D7D" w:rsidP="00374D7D">
      <w:pPr>
        <w:pStyle w:val="Prrafodelista"/>
        <w:widowControl/>
        <w:numPr>
          <w:ilvl w:val="1"/>
          <w:numId w:val="5"/>
        </w:numPr>
        <w:autoSpaceDE/>
        <w:autoSpaceDN/>
        <w:spacing w:after="120" w:line="276" w:lineRule="auto"/>
        <w:ind w:right="0"/>
        <w:contextualSpacing/>
        <w:rPr>
          <w:rFonts w:ascii="Times New Roman" w:hAnsi="Times New Roman" w:cs="Times New Roman"/>
          <w:i/>
          <w:iCs/>
          <w:sz w:val="24"/>
          <w:szCs w:val="24"/>
        </w:rPr>
      </w:pPr>
      <w:r w:rsidRPr="00625953">
        <w:rPr>
          <w:rFonts w:ascii="Times New Roman" w:hAnsi="Times New Roman" w:cs="Times New Roman"/>
          <w:sz w:val="24"/>
          <w:szCs w:val="24"/>
        </w:rPr>
        <w:t>Un punto muy importante de lo dispuesto en este artículo es la obligación de las entidades territoriales de asesorar y acompañar a las familias para optar por el ingreso del estudiante a un aula regular de la mano de un PIAR sin un intérprete de lengua de señas colombiana español, ni modelo lingüístico u optar por una modalidad Bilingüe­ Bicultural ofrecida en establecimientos con aulas paralelas que fortalezcan la consolidación de la lengua y de la comunidad de sordos.</w:t>
      </w:r>
    </w:p>
    <w:p w:rsidR="00374D7D" w:rsidRPr="00625953" w:rsidRDefault="00374D7D" w:rsidP="00374D7D">
      <w:pPr>
        <w:pStyle w:val="Prrafodelista"/>
        <w:widowControl/>
        <w:numPr>
          <w:ilvl w:val="1"/>
          <w:numId w:val="5"/>
        </w:numPr>
        <w:autoSpaceDE/>
        <w:autoSpaceDN/>
        <w:spacing w:after="120" w:line="276" w:lineRule="auto"/>
        <w:ind w:right="0"/>
        <w:contextualSpacing/>
        <w:rPr>
          <w:rFonts w:ascii="Times New Roman" w:hAnsi="Times New Roman" w:cs="Times New Roman"/>
          <w:i/>
          <w:iCs/>
          <w:sz w:val="24"/>
          <w:szCs w:val="24"/>
        </w:rPr>
      </w:pPr>
      <w:r w:rsidRPr="00625953">
        <w:rPr>
          <w:rFonts w:ascii="Times New Roman" w:hAnsi="Times New Roman" w:cs="Times New Roman"/>
          <w:sz w:val="24"/>
          <w:szCs w:val="24"/>
        </w:rPr>
        <w:t xml:space="preserve">Otra particularidad de esta disposición es el cumplimiento </w:t>
      </w:r>
      <w:r>
        <w:rPr>
          <w:rFonts w:ascii="Times New Roman" w:hAnsi="Times New Roman" w:cs="Times New Roman"/>
          <w:sz w:val="24"/>
          <w:szCs w:val="24"/>
        </w:rPr>
        <w:t>estricto del artículo 11 de la L</w:t>
      </w:r>
      <w:r w:rsidRPr="00625953">
        <w:rPr>
          <w:rFonts w:ascii="Times New Roman" w:hAnsi="Times New Roman" w:cs="Times New Roman"/>
          <w:sz w:val="24"/>
          <w:szCs w:val="24"/>
        </w:rPr>
        <w:t xml:space="preserve">ey 1618, estableciendo todas las condiciones con las que debe contar el estudiante con discapacidad, el respectivo informe pedagógico o médico, matrícula y proceso de acogida, elaboración del PIAR según la particularidad de la discapacidad y deberán realizarse campañas de identificación y matrícula de niños, niñas, adolescentes y jóvenes que se encuentran fuera del sistema educativo. </w:t>
      </w:r>
    </w:p>
    <w:p w:rsidR="00374D7D" w:rsidRPr="00625953" w:rsidRDefault="00374D7D" w:rsidP="00374D7D">
      <w:pPr>
        <w:pStyle w:val="Prrafodelista"/>
        <w:widowControl/>
        <w:numPr>
          <w:ilvl w:val="1"/>
          <w:numId w:val="5"/>
        </w:numPr>
        <w:autoSpaceDE/>
        <w:autoSpaceDN/>
        <w:spacing w:after="120" w:line="276" w:lineRule="auto"/>
        <w:ind w:right="0"/>
        <w:contextualSpacing/>
        <w:rPr>
          <w:rFonts w:ascii="Times New Roman" w:hAnsi="Times New Roman" w:cs="Times New Roman"/>
          <w:i/>
          <w:iCs/>
          <w:sz w:val="24"/>
          <w:szCs w:val="24"/>
        </w:rPr>
      </w:pPr>
      <w:r w:rsidRPr="00625953">
        <w:rPr>
          <w:rFonts w:ascii="Times New Roman" w:hAnsi="Times New Roman" w:cs="Times New Roman"/>
          <w:sz w:val="24"/>
          <w:szCs w:val="24"/>
        </w:rPr>
        <w:t>Es importante resaltar que este decreto también desarrolla lo concerniente a la construcción e implementación de los PIAR, herramientas idóneas para garantizar la pertinencia del proceso de enseñanza respetando los estilos y ritmos de aprendizaje de cada estudiante, siendo estos planes indispensables en el proceso de desarrollo de los estudiantes y de sus familias.</w:t>
      </w:r>
    </w:p>
    <w:p w:rsidR="00374D7D" w:rsidRPr="00625953" w:rsidRDefault="00374D7D" w:rsidP="00374D7D">
      <w:pPr>
        <w:pStyle w:val="Prrafodelista"/>
        <w:widowControl/>
        <w:numPr>
          <w:ilvl w:val="1"/>
          <w:numId w:val="5"/>
        </w:numPr>
        <w:autoSpaceDE/>
        <w:autoSpaceDN/>
        <w:spacing w:after="120" w:line="276" w:lineRule="auto"/>
        <w:ind w:right="0"/>
        <w:contextualSpacing/>
        <w:rPr>
          <w:rFonts w:ascii="Times New Roman" w:hAnsi="Times New Roman" w:cs="Times New Roman"/>
          <w:i/>
          <w:iCs/>
          <w:sz w:val="24"/>
          <w:szCs w:val="24"/>
        </w:rPr>
      </w:pPr>
      <w:r w:rsidRPr="00625953">
        <w:rPr>
          <w:rFonts w:ascii="Times New Roman" w:hAnsi="Times New Roman" w:cs="Times New Roman"/>
          <w:sz w:val="24"/>
          <w:szCs w:val="24"/>
        </w:rPr>
        <w:t>Lo anterior, ha sido muy bien desarrollado en el presente decreto, sin embargo, aún no se cuenta con disposiciones direccionadas a implementar la OBBS, ni tampoco los ajustes razonables necesarios para esta, disposiciones indispensables para el avance de la comunidad sorda en el país y su igualdad educativa.</w:t>
      </w:r>
    </w:p>
    <w:p w:rsidR="00374D7D" w:rsidRPr="00625953" w:rsidRDefault="00374D7D" w:rsidP="00374D7D">
      <w:pPr>
        <w:pStyle w:val="Prrafodelista"/>
        <w:widowControl/>
        <w:numPr>
          <w:ilvl w:val="0"/>
          <w:numId w:val="5"/>
        </w:numPr>
        <w:autoSpaceDE/>
        <w:autoSpaceDN/>
        <w:spacing w:after="120" w:line="276" w:lineRule="auto"/>
        <w:ind w:right="0"/>
        <w:contextualSpacing/>
        <w:rPr>
          <w:rFonts w:ascii="Times New Roman" w:hAnsi="Times New Roman" w:cs="Times New Roman"/>
          <w:b/>
          <w:bCs/>
          <w:sz w:val="24"/>
          <w:szCs w:val="24"/>
        </w:rPr>
      </w:pPr>
      <w:r w:rsidRPr="00625953">
        <w:rPr>
          <w:rFonts w:ascii="Times New Roman" w:hAnsi="Times New Roman" w:cs="Times New Roman"/>
          <w:b/>
          <w:bCs/>
          <w:sz w:val="24"/>
          <w:szCs w:val="24"/>
        </w:rPr>
        <w:t>Decreto 1421 de 2017: Por el cual se reglamenta en el marco de la educación inclusiva la atención educativa a la población con discapacidad</w:t>
      </w:r>
    </w:p>
    <w:p w:rsidR="00374D7D" w:rsidRPr="00625953" w:rsidRDefault="00374D7D" w:rsidP="00374D7D">
      <w:pPr>
        <w:pStyle w:val="Prrafodelista"/>
        <w:widowControl/>
        <w:numPr>
          <w:ilvl w:val="1"/>
          <w:numId w:val="5"/>
        </w:numPr>
        <w:autoSpaceDE/>
        <w:autoSpaceDN/>
        <w:spacing w:after="120" w:line="276" w:lineRule="auto"/>
        <w:ind w:right="0"/>
        <w:contextualSpacing/>
        <w:rPr>
          <w:rFonts w:ascii="Times New Roman" w:hAnsi="Times New Roman" w:cs="Times New Roman"/>
          <w:b/>
          <w:bCs/>
          <w:sz w:val="24"/>
          <w:szCs w:val="24"/>
        </w:rPr>
      </w:pPr>
      <w:r w:rsidRPr="00625953">
        <w:rPr>
          <w:rFonts w:ascii="Times New Roman" w:hAnsi="Times New Roman" w:cs="Times New Roman"/>
          <w:sz w:val="24"/>
          <w:szCs w:val="24"/>
        </w:rPr>
        <w:lastRenderedPageBreak/>
        <w:t>Este Decreto generó cambios muy importantes al Decreto 1075, entre ellos la aplicación de las medidas, a población en condición de discapacidad, sus familiares o cuidadores, al Ministerio de Educación Nacional, entidades territoriales, Establecimientos educativos de preescolar, básica y media e instituciones de educación para adultos, sean públicas o privadas, fomentando así la equidad educativa, bajo principios de calidad, diversidad, pertinencia, participación, equidad e interculturalidad establecidos en la Ley 1618 de 2013 y otros contenidos en la Convención de los Derechos de las personas con discapacidad, incorporada al derecho interno mediante la Ley 1346 de 2009.</w:t>
      </w:r>
    </w:p>
    <w:p w:rsidR="00374D7D" w:rsidRPr="00625953" w:rsidRDefault="00374D7D" w:rsidP="00374D7D">
      <w:pPr>
        <w:pStyle w:val="Prrafodelista"/>
        <w:widowControl/>
        <w:numPr>
          <w:ilvl w:val="1"/>
          <w:numId w:val="5"/>
        </w:numPr>
        <w:autoSpaceDE/>
        <w:autoSpaceDN/>
        <w:spacing w:after="120" w:line="276" w:lineRule="auto"/>
        <w:ind w:right="0"/>
        <w:contextualSpacing/>
        <w:rPr>
          <w:rFonts w:ascii="Times New Roman" w:hAnsi="Times New Roman" w:cs="Times New Roman"/>
          <w:b/>
          <w:bCs/>
          <w:sz w:val="24"/>
          <w:szCs w:val="24"/>
        </w:rPr>
      </w:pPr>
      <w:r w:rsidRPr="00625953">
        <w:rPr>
          <w:rFonts w:ascii="Times New Roman" w:hAnsi="Times New Roman" w:cs="Times New Roman"/>
          <w:sz w:val="24"/>
          <w:szCs w:val="24"/>
        </w:rPr>
        <w:t>Así mismo, implementó las importantes definiciones de ajustes razonables y de Plan Individual de Ajustes Razonables (PIAR) que son indispensables para el desarrollo de la educación para personas en condición de discapacidad y las instituciones a su cargo. Con esta modificación se priorizó la gestión educativa y escolar, dejando sentadas las obligaciones descritas en puntos anteriores en la revisión del Decreto 1075.</w:t>
      </w:r>
    </w:p>
    <w:p w:rsidR="00374D7D" w:rsidRPr="00625953" w:rsidRDefault="00374D7D" w:rsidP="00374D7D">
      <w:pPr>
        <w:pStyle w:val="Prrafodelista"/>
        <w:widowControl/>
        <w:numPr>
          <w:ilvl w:val="1"/>
          <w:numId w:val="5"/>
        </w:numPr>
        <w:autoSpaceDE/>
        <w:autoSpaceDN/>
        <w:spacing w:after="120" w:line="276" w:lineRule="auto"/>
        <w:ind w:right="0"/>
        <w:contextualSpacing/>
        <w:rPr>
          <w:rFonts w:ascii="Times New Roman" w:hAnsi="Times New Roman" w:cs="Times New Roman"/>
          <w:b/>
          <w:bCs/>
          <w:sz w:val="24"/>
          <w:szCs w:val="24"/>
        </w:rPr>
      </w:pPr>
      <w:r w:rsidRPr="00625953">
        <w:rPr>
          <w:rFonts w:ascii="Times New Roman" w:hAnsi="Times New Roman" w:cs="Times New Roman"/>
          <w:sz w:val="24"/>
          <w:szCs w:val="24"/>
        </w:rPr>
        <w:t xml:space="preserve"> Es un muy importante resaltar que es este Decreto el que establece los tipos de oferta educativa pertinente para personas con discapacidad, para garantizar una educación pertinente y de calidad, allí es donde se desarrolla la Oferta Bilingüe Bicultural para población con discapacidad auditiva y otras similares, fundamentales para que el acceso educativo para las personas en condición con discapacidad, sea una realidad.</w:t>
      </w:r>
    </w:p>
    <w:p w:rsidR="00374D7D" w:rsidRPr="00625953" w:rsidRDefault="00374D7D" w:rsidP="00374D7D">
      <w:pPr>
        <w:pStyle w:val="Prrafodelista"/>
        <w:widowControl/>
        <w:numPr>
          <w:ilvl w:val="0"/>
          <w:numId w:val="5"/>
        </w:numPr>
        <w:autoSpaceDE/>
        <w:autoSpaceDN/>
        <w:spacing w:after="120" w:line="276" w:lineRule="auto"/>
        <w:ind w:right="0"/>
        <w:contextualSpacing/>
        <w:rPr>
          <w:rFonts w:ascii="Times New Roman" w:hAnsi="Times New Roman" w:cs="Times New Roman"/>
          <w:b/>
          <w:bCs/>
          <w:sz w:val="24"/>
          <w:szCs w:val="24"/>
        </w:rPr>
      </w:pPr>
      <w:r w:rsidRPr="00625953">
        <w:rPr>
          <w:rFonts w:ascii="Times New Roman" w:hAnsi="Times New Roman" w:cs="Times New Roman"/>
          <w:b/>
          <w:bCs/>
          <w:sz w:val="24"/>
          <w:szCs w:val="24"/>
        </w:rPr>
        <w:t>Ley 2049 de 2020: POR LA CUAL SE CREA EL CONSEJO NACIONAL DE PLANEACIÓN LINGÜÍSTICA DE LA LENGUA DE SEÑAS COLOMBIANA (LSC) CON EL OBJETIVO DE CONCERTAR LA POLÍTICA PÚBLICA PARA SORDOS DEL PAÍS</w:t>
      </w:r>
    </w:p>
    <w:p w:rsidR="00374D7D" w:rsidRPr="00625953" w:rsidRDefault="00374D7D" w:rsidP="00374D7D">
      <w:pPr>
        <w:pStyle w:val="Prrafodelista"/>
        <w:widowControl/>
        <w:numPr>
          <w:ilvl w:val="1"/>
          <w:numId w:val="5"/>
        </w:numPr>
        <w:autoSpaceDE/>
        <w:autoSpaceDN/>
        <w:spacing w:after="120" w:line="276" w:lineRule="auto"/>
        <w:ind w:right="0"/>
        <w:contextualSpacing/>
        <w:rPr>
          <w:rFonts w:ascii="Times New Roman" w:hAnsi="Times New Roman" w:cs="Times New Roman"/>
          <w:b/>
          <w:bCs/>
          <w:sz w:val="24"/>
          <w:szCs w:val="24"/>
        </w:rPr>
      </w:pPr>
      <w:r w:rsidRPr="00625953">
        <w:rPr>
          <w:rFonts w:ascii="Times New Roman" w:hAnsi="Times New Roman" w:cs="Times New Roman"/>
          <w:sz w:val="24"/>
          <w:szCs w:val="24"/>
        </w:rPr>
        <w:t>Esta Ley busca crear el Consejo Nacional de Planeación Lingüística de la LSC que será el integrador y garante de la comunidad sorda nacional, con los derechos lingüísticos que le c</w:t>
      </w:r>
      <w:r>
        <w:rPr>
          <w:rFonts w:ascii="Times New Roman" w:hAnsi="Times New Roman" w:cs="Times New Roman"/>
          <w:sz w:val="24"/>
          <w:szCs w:val="24"/>
        </w:rPr>
        <w:t xml:space="preserve">orresponden. Buscando </w:t>
      </w:r>
      <w:r w:rsidRPr="00625953">
        <w:rPr>
          <w:rFonts w:ascii="Times New Roman" w:hAnsi="Times New Roman" w:cs="Times New Roman"/>
          <w:sz w:val="24"/>
          <w:szCs w:val="24"/>
        </w:rPr>
        <w:t>facilitar la interacción de la población sorda entre sí, con oyentes e intérpretes en todo el territorio nacional. Lo anterior es fundamental, para el desarrollo y pleno disfrute de los derechos de esta población y por ello es imprescindible que el sistema educativo esté preparado y coadyuve a la interacción de esta población.</w:t>
      </w:r>
    </w:p>
    <w:p w:rsidR="00374D7D" w:rsidRPr="00625953" w:rsidRDefault="00374D7D" w:rsidP="00374D7D">
      <w:pPr>
        <w:pStyle w:val="Prrafodelista"/>
        <w:widowControl/>
        <w:numPr>
          <w:ilvl w:val="1"/>
          <w:numId w:val="5"/>
        </w:numPr>
        <w:autoSpaceDE/>
        <w:autoSpaceDN/>
        <w:spacing w:after="120" w:line="276" w:lineRule="auto"/>
        <w:ind w:right="0"/>
        <w:contextualSpacing/>
        <w:rPr>
          <w:rFonts w:ascii="Times New Roman" w:hAnsi="Times New Roman" w:cs="Times New Roman"/>
          <w:sz w:val="24"/>
          <w:szCs w:val="24"/>
        </w:rPr>
      </w:pPr>
      <w:r w:rsidRPr="00625953">
        <w:rPr>
          <w:rFonts w:ascii="Times New Roman" w:hAnsi="Times New Roman" w:cs="Times New Roman"/>
          <w:sz w:val="24"/>
          <w:szCs w:val="24"/>
        </w:rPr>
        <w:lastRenderedPageBreak/>
        <w:t xml:space="preserve">Dentro de las funciones expuestas en esta Ley, está la de Formular y concertar una política de protección, fortalecimiento y promoción de la </w:t>
      </w:r>
      <w:r>
        <w:rPr>
          <w:rFonts w:ascii="Times New Roman" w:hAnsi="Times New Roman" w:cs="Times New Roman"/>
          <w:sz w:val="24"/>
          <w:szCs w:val="24"/>
        </w:rPr>
        <w:t>LSC, lo cual busca el presente P</w:t>
      </w:r>
      <w:r w:rsidRPr="00625953">
        <w:rPr>
          <w:rFonts w:ascii="Times New Roman" w:hAnsi="Times New Roman" w:cs="Times New Roman"/>
          <w:sz w:val="24"/>
          <w:szCs w:val="24"/>
        </w:rPr>
        <w:t xml:space="preserve">royecto </w:t>
      </w:r>
      <w:r>
        <w:rPr>
          <w:rFonts w:ascii="Times New Roman" w:hAnsi="Times New Roman" w:cs="Times New Roman"/>
          <w:sz w:val="24"/>
          <w:szCs w:val="24"/>
        </w:rPr>
        <w:t xml:space="preserve">de Ley </w:t>
      </w:r>
      <w:r w:rsidRPr="00625953">
        <w:rPr>
          <w:rFonts w:ascii="Times New Roman" w:hAnsi="Times New Roman" w:cs="Times New Roman"/>
          <w:sz w:val="24"/>
          <w:szCs w:val="24"/>
        </w:rPr>
        <w:t xml:space="preserve">a través de la </w:t>
      </w:r>
      <w:r>
        <w:rPr>
          <w:rFonts w:ascii="Times New Roman" w:hAnsi="Times New Roman" w:cs="Times New Roman"/>
          <w:sz w:val="24"/>
          <w:szCs w:val="24"/>
        </w:rPr>
        <w:t xml:space="preserve">materialización de la </w:t>
      </w:r>
      <w:r w:rsidRPr="00625953">
        <w:rPr>
          <w:rFonts w:ascii="Times New Roman" w:hAnsi="Times New Roman" w:cs="Times New Roman"/>
          <w:sz w:val="24"/>
          <w:szCs w:val="24"/>
        </w:rPr>
        <w:t>OBBS.</w:t>
      </w:r>
    </w:p>
    <w:p w:rsidR="00374D7D" w:rsidRPr="00625953" w:rsidRDefault="00374D7D" w:rsidP="00374D7D">
      <w:pPr>
        <w:pStyle w:val="Prrafodelista"/>
        <w:widowControl/>
        <w:numPr>
          <w:ilvl w:val="1"/>
          <w:numId w:val="5"/>
        </w:numPr>
        <w:autoSpaceDE/>
        <w:autoSpaceDN/>
        <w:spacing w:after="120" w:line="276" w:lineRule="auto"/>
        <w:ind w:right="0"/>
        <w:contextualSpacing/>
        <w:rPr>
          <w:rFonts w:ascii="Times New Roman" w:hAnsi="Times New Roman" w:cs="Times New Roman"/>
          <w:sz w:val="24"/>
          <w:szCs w:val="24"/>
        </w:rPr>
      </w:pPr>
      <w:r w:rsidRPr="00625953">
        <w:rPr>
          <w:rFonts w:ascii="Times New Roman" w:hAnsi="Times New Roman" w:cs="Times New Roman"/>
          <w:sz w:val="24"/>
          <w:szCs w:val="24"/>
        </w:rPr>
        <w:t>Lo anterior, será el camino igualmente para que instituciones de educación superior, acrediten profesionales con suficiencia en LSC, así en el futuro se consolidará una nación que podrá comunicarse y acceder a cualquier servicio público o profesional sin que una discapacidad sea óbice para la comunicación.</w:t>
      </w:r>
    </w:p>
    <w:p w:rsidR="00374D7D" w:rsidRDefault="00374D7D" w:rsidP="00374D7D">
      <w:pPr>
        <w:spacing w:line="276" w:lineRule="auto"/>
        <w:jc w:val="both"/>
        <w:rPr>
          <w:rFonts w:ascii="Times New Roman" w:hAnsi="Times New Roman" w:cs="Times New Roman"/>
        </w:rPr>
      </w:pPr>
      <w:r>
        <w:rPr>
          <w:rFonts w:ascii="Times New Roman" w:hAnsi="Times New Roman" w:cs="Times New Roman"/>
        </w:rPr>
        <w:t>Por los motivos</w:t>
      </w:r>
      <w:r w:rsidRPr="00625953">
        <w:rPr>
          <w:rFonts w:ascii="Times New Roman" w:hAnsi="Times New Roman" w:cs="Times New Roman"/>
        </w:rPr>
        <w:t xml:space="preserve"> expuestos y entendiendo que, si bien existen mecanismos que en el papel se evidencian como tendientes a la protección de la población Sorda y Sordo Ciega del país, a la fecha estos no garantizan la </w:t>
      </w:r>
      <w:r>
        <w:rPr>
          <w:rFonts w:ascii="Times New Roman" w:hAnsi="Times New Roman" w:cs="Times New Roman"/>
        </w:rPr>
        <w:t xml:space="preserve">materialización </w:t>
      </w:r>
      <w:r w:rsidRPr="00625953">
        <w:rPr>
          <w:rFonts w:ascii="Times New Roman" w:hAnsi="Times New Roman" w:cs="Times New Roman"/>
        </w:rPr>
        <w:t xml:space="preserve">de la </w:t>
      </w:r>
      <w:r>
        <w:rPr>
          <w:rFonts w:ascii="Times New Roman" w:hAnsi="Times New Roman" w:cs="Times New Roman"/>
        </w:rPr>
        <w:t xml:space="preserve">Oferta Bilingüe Bicultural para Sordos </w:t>
      </w:r>
      <w:r w:rsidRPr="00625953">
        <w:rPr>
          <w:rFonts w:ascii="Times New Roman" w:hAnsi="Times New Roman" w:cs="Times New Roman"/>
        </w:rPr>
        <w:t xml:space="preserve">OBBS. Si bien se menciona la OBBS en alguna normatividad (Decreto 1075 modificado por el Decreto 1421) NO existe a la fecha una norma que garantice su implementación, por esta razón cobra aún más sentido y pertinencia el presente proyecto, puesto que como no existe esta norma en la actualidad la problemática expuesta en la exposición de motivos permanece sin solución. </w:t>
      </w:r>
    </w:p>
    <w:p w:rsidR="00374D7D" w:rsidRDefault="00374D7D" w:rsidP="00374D7D">
      <w:pPr>
        <w:spacing w:line="276" w:lineRule="auto"/>
        <w:jc w:val="both"/>
        <w:rPr>
          <w:rFonts w:ascii="Times New Roman" w:hAnsi="Times New Roman" w:cs="Times New Roman"/>
        </w:rPr>
      </w:pPr>
    </w:p>
    <w:p w:rsidR="00374D7D" w:rsidRPr="00633C80" w:rsidRDefault="00374D7D" w:rsidP="00374D7D">
      <w:pPr>
        <w:spacing w:line="276" w:lineRule="auto"/>
        <w:jc w:val="both"/>
        <w:rPr>
          <w:rFonts w:ascii="Times New Roman" w:hAnsi="Times New Roman" w:cs="Times New Roman"/>
          <w:b/>
        </w:rPr>
      </w:pPr>
      <w:r>
        <w:rPr>
          <w:rFonts w:ascii="Times New Roman" w:hAnsi="Times New Roman" w:cs="Times New Roman"/>
          <w:b/>
        </w:rPr>
        <w:t xml:space="preserve">4. </w:t>
      </w:r>
      <w:r w:rsidRPr="007D6550">
        <w:rPr>
          <w:rFonts w:ascii="Times New Roman" w:hAnsi="Times New Roman" w:cs="Times New Roman"/>
          <w:b/>
        </w:rPr>
        <w:t>CONVENIENCIA DE LA PRESENTE INICIATIVA.</w:t>
      </w:r>
      <w:r w:rsidRPr="00633C80">
        <w:rPr>
          <w:rFonts w:ascii="Times New Roman" w:hAnsi="Times New Roman" w:cs="Times New Roman"/>
          <w:b/>
        </w:rPr>
        <w:t xml:space="preserve"> </w:t>
      </w:r>
    </w:p>
    <w:p w:rsidR="00374D7D" w:rsidRDefault="00374D7D" w:rsidP="00374D7D">
      <w:pPr>
        <w:spacing w:line="276" w:lineRule="auto"/>
        <w:jc w:val="both"/>
        <w:rPr>
          <w:rFonts w:ascii="Times New Roman" w:hAnsi="Times New Roman" w:cs="Times New Roman"/>
        </w:rPr>
      </w:pPr>
    </w:p>
    <w:p w:rsidR="00374D7D" w:rsidRDefault="00374D7D" w:rsidP="00374D7D">
      <w:pPr>
        <w:spacing w:line="276" w:lineRule="auto"/>
        <w:jc w:val="both"/>
        <w:rPr>
          <w:rFonts w:ascii="Times New Roman" w:hAnsi="Times New Roman" w:cs="Times New Roman"/>
        </w:rPr>
      </w:pPr>
      <w:r>
        <w:rPr>
          <w:rFonts w:ascii="Times New Roman" w:hAnsi="Times New Roman" w:cs="Times New Roman"/>
        </w:rPr>
        <w:t xml:space="preserve">Dado que en la actualidad no se ha materializado la implementación de la </w:t>
      </w:r>
      <w:r w:rsidRPr="00B95F1A">
        <w:rPr>
          <w:rFonts w:ascii="Times New Roman" w:hAnsi="Times New Roman" w:cs="Times New Roman"/>
          <w:b/>
        </w:rPr>
        <w:t>Oferta Bilingüe Bicultural para Sordos OBBS</w:t>
      </w:r>
      <w:r>
        <w:rPr>
          <w:rFonts w:ascii="Times New Roman" w:hAnsi="Times New Roman" w:cs="Times New Roman"/>
        </w:rPr>
        <w:t xml:space="preserve">, circunstancia que como es señalado por el INSOR es una concausa para la perpetuación de las diversas problemáticas de esta población, se hace necesario que, a través del legislativo se propugne por la protección de los intereses de las personas sordas o con discapacidad auditiva, y es en tal contexto, que surge la presente iniciativa legislativa, que tiene por objeto </w:t>
      </w:r>
      <w:r w:rsidRPr="009950B5">
        <w:rPr>
          <w:rFonts w:ascii="Times New Roman" w:hAnsi="Times New Roman" w:cs="Times New Roman"/>
        </w:rPr>
        <w:t>implementar medidas que propendan por la inclusión efectiva de la población sorda en el sistema educativo colombiano.</w:t>
      </w:r>
    </w:p>
    <w:p w:rsidR="00374D7D" w:rsidRDefault="00374D7D" w:rsidP="00374D7D">
      <w:pPr>
        <w:spacing w:line="276" w:lineRule="auto"/>
        <w:jc w:val="both"/>
        <w:rPr>
          <w:rFonts w:ascii="Times New Roman" w:hAnsi="Times New Roman" w:cs="Times New Roman"/>
        </w:rPr>
      </w:pPr>
    </w:p>
    <w:p w:rsidR="00374D7D" w:rsidRPr="009950B5" w:rsidRDefault="00374D7D" w:rsidP="00374D7D">
      <w:pPr>
        <w:spacing w:line="276" w:lineRule="auto"/>
        <w:jc w:val="both"/>
        <w:rPr>
          <w:rFonts w:ascii="Times New Roman" w:hAnsi="Times New Roman" w:cs="Times New Roman"/>
        </w:rPr>
      </w:pPr>
      <w:r>
        <w:rPr>
          <w:rFonts w:ascii="Times New Roman" w:hAnsi="Times New Roman" w:cs="Times New Roman"/>
        </w:rPr>
        <w:t xml:space="preserve">Para realizar lo anterior, mediante la presente ley se materializa la OBBS facultando a las </w:t>
      </w:r>
      <w:r w:rsidRPr="009950B5">
        <w:rPr>
          <w:rFonts w:ascii="Times New Roman" w:hAnsi="Times New Roman" w:cs="Times New Roman"/>
        </w:rPr>
        <w:t xml:space="preserve">entidades territoriales certificadas en educación </w:t>
      </w:r>
      <w:r>
        <w:rPr>
          <w:rFonts w:ascii="Times New Roman" w:hAnsi="Times New Roman" w:cs="Times New Roman"/>
        </w:rPr>
        <w:t xml:space="preserve">para que mediante acto administrativo determinen </w:t>
      </w:r>
      <w:r w:rsidRPr="009950B5">
        <w:rPr>
          <w:rFonts w:ascii="Times New Roman" w:hAnsi="Times New Roman" w:cs="Times New Roman"/>
        </w:rPr>
        <w:t>la institución o instituciones educativas oficiales de preescolar, básica y media que</w:t>
      </w:r>
      <w:r>
        <w:rPr>
          <w:rFonts w:ascii="Times New Roman" w:hAnsi="Times New Roman" w:cs="Times New Roman"/>
        </w:rPr>
        <w:t xml:space="preserve"> deberán implementar la OBBS</w:t>
      </w:r>
      <w:r w:rsidRPr="009950B5">
        <w:rPr>
          <w:rFonts w:ascii="Times New Roman" w:hAnsi="Times New Roman" w:cs="Times New Roman"/>
        </w:rPr>
        <w:t xml:space="preserve"> en su respectivo territorio. </w:t>
      </w:r>
      <w:r>
        <w:rPr>
          <w:rFonts w:ascii="Times New Roman" w:hAnsi="Times New Roman" w:cs="Times New Roman"/>
        </w:rPr>
        <w:t xml:space="preserve">Dichas entidades </w:t>
      </w:r>
      <w:r w:rsidRPr="009950B5">
        <w:rPr>
          <w:rFonts w:ascii="Times New Roman" w:hAnsi="Times New Roman" w:cs="Times New Roman"/>
        </w:rPr>
        <w:t>harán esta determinación procurando organizar la matrícula de estudiantes sordos en la menor cantidad posible de instituciones educativas oficiales, con el fin de multiplicar las oportunidades de interacción entre los estudiantes sordos como pares lingüísticos y optimizar el recurso disponible para ello.</w:t>
      </w:r>
    </w:p>
    <w:p w:rsidR="00374D7D" w:rsidRPr="009950B5" w:rsidRDefault="00374D7D" w:rsidP="00374D7D">
      <w:pPr>
        <w:spacing w:line="276" w:lineRule="auto"/>
        <w:jc w:val="both"/>
        <w:rPr>
          <w:rFonts w:ascii="Times New Roman" w:hAnsi="Times New Roman" w:cs="Times New Roman"/>
        </w:rPr>
      </w:pPr>
    </w:p>
    <w:p w:rsidR="00374D7D" w:rsidRDefault="00374D7D" w:rsidP="00374D7D">
      <w:pPr>
        <w:spacing w:line="276" w:lineRule="auto"/>
        <w:jc w:val="both"/>
        <w:rPr>
          <w:rFonts w:ascii="Times New Roman" w:hAnsi="Times New Roman" w:cs="Times New Roman"/>
        </w:rPr>
      </w:pPr>
      <w:r>
        <w:rPr>
          <w:rFonts w:ascii="Times New Roman" w:hAnsi="Times New Roman" w:cs="Times New Roman"/>
        </w:rPr>
        <w:t>De esta forma, l</w:t>
      </w:r>
      <w:r w:rsidRPr="009950B5">
        <w:rPr>
          <w:rFonts w:ascii="Times New Roman" w:hAnsi="Times New Roman" w:cs="Times New Roman"/>
        </w:rPr>
        <w:t xml:space="preserve">as entidades territoriales certificadas en educación deberán asegurar que la institución o instituciones educativas oficiales de preescolar, básica y media de su jurisdicción que </w:t>
      </w:r>
      <w:r w:rsidRPr="009950B5">
        <w:rPr>
          <w:rFonts w:ascii="Times New Roman" w:hAnsi="Times New Roman" w:cs="Times New Roman"/>
        </w:rPr>
        <w:lastRenderedPageBreak/>
        <w:t xml:space="preserve">implementen la </w:t>
      </w:r>
      <w:r>
        <w:rPr>
          <w:rFonts w:ascii="Times New Roman" w:hAnsi="Times New Roman" w:cs="Times New Roman"/>
        </w:rPr>
        <w:t>OBBS</w:t>
      </w:r>
      <w:r w:rsidRPr="009950B5">
        <w:rPr>
          <w:rFonts w:ascii="Times New Roman" w:hAnsi="Times New Roman" w:cs="Times New Roman"/>
        </w:rPr>
        <w:t xml:space="preserve"> incorporen los ajustes razonables que requieran los estudiantes sordos para recibir una enseñanza pertinente y de calidad. En ese sentido, las entidades territoriales certificadas en educación organizarán su planta de personal docente de tal forma que la institución o instituciones educativas oficiales que realicen la </w:t>
      </w:r>
      <w:r>
        <w:rPr>
          <w:rFonts w:ascii="Times New Roman" w:hAnsi="Times New Roman" w:cs="Times New Roman"/>
        </w:rPr>
        <w:t>OBBS</w:t>
      </w:r>
      <w:r w:rsidRPr="009950B5">
        <w:rPr>
          <w:rFonts w:ascii="Times New Roman" w:hAnsi="Times New Roman" w:cs="Times New Roman"/>
        </w:rPr>
        <w:t xml:space="preserve"> cuenten con docentes bilingües y el personal de apoyo que se requiera para la efectividad de la oferta.</w:t>
      </w:r>
    </w:p>
    <w:p w:rsidR="00374D7D" w:rsidRDefault="00374D7D" w:rsidP="00374D7D">
      <w:pPr>
        <w:spacing w:line="276" w:lineRule="auto"/>
        <w:jc w:val="both"/>
        <w:rPr>
          <w:rFonts w:ascii="Times New Roman" w:hAnsi="Times New Roman" w:cs="Times New Roman"/>
        </w:rPr>
      </w:pPr>
    </w:p>
    <w:p w:rsidR="00374D7D" w:rsidRPr="009950B5" w:rsidRDefault="00374D7D" w:rsidP="00374D7D">
      <w:pPr>
        <w:spacing w:line="276" w:lineRule="auto"/>
        <w:jc w:val="both"/>
        <w:rPr>
          <w:rFonts w:ascii="Times New Roman" w:hAnsi="Times New Roman" w:cs="Times New Roman"/>
        </w:rPr>
      </w:pPr>
      <w:r>
        <w:rPr>
          <w:rFonts w:ascii="Times New Roman" w:hAnsi="Times New Roman" w:cs="Times New Roman"/>
        </w:rPr>
        <w:t>De igual forma, l</w:t>
      </w:r>
      <w:r w:rsidRPr="009950B5">
        <w:rPr>
          <w:rFonts w:ascii="Times New Roman" w:hAnsi="Times New Roman" w:cs="Times New Roman"/>
        </w:rPr>
        <w:t>os centros educativos de preescolar, básica y media, educación superior y de educación para el trabajo y el desarrollo humano, de naturaleza privada, deberán asegurar que los estudiantes sordos cuenten con los ajustes razonables y con el personal idóneo requerido, especialmente en lo que se refiere a la contratación de intérpretes, modelos lingüísticos y docentes bilingües cualificados para orientar los procesos pedagógicos de los estudiantes sordos.</w:t>
      </w:r>
    </w:p>
    <w:p w:rsidR="00B279FC" w:rsidRDefault="00B279FC">
      <w:pPr>
        <w:rPr>
          <w:rFonts w:ascii="Times New Roman" w:hAnsi="Times New Roman" w:cs="Times New Roman"/>
        </w:rPr>
      </w:pPr>
    </w:p>
    <w:p w:rsidR="00B279FC" w:rsidRDefault="00B279FC">
      <w:pPr>
        <w:rPr>
          <w:rFonts w:ascii="Times New Roman" w:hAnsi="Times New Roman" w:cs="Times New Roman"/>
        </w:rPr>
      </w:pPr>
    </w:p>
    <w:p w:rsidR="001C7D11" w:rsidRDefault="00374D7D">
      <w:pPr>
        <w:rPr>
          <w:rFonts w:ascii="Times New Roman" w:eastAsia="Times New Roman" w:hAnsi="Times New Roman" w:cs="Times New Roman"/>
          <w:lang w:val="es-CO"/>
        </w:rPr>
      </w:pPr>
      <w:r>
        <w:rPr>
          <w:rFonts w:ascii="Times New Roman" w:eastAsia="Times New Roman" w:hAnsi="Times New Roman" w:cs="Times New Roman"/>
          <w:lang w:val="es-CO"/>
        </w:rPr>
        <w:t xml:space="preserve">De los Congresistas, </w:t>
      </w:r>
    </w:p>
    <w:p w:rsidR="00374D7D" w:rsidRDefault="00374D7D">
      <w:pPr>
        <w:rPr>
          <w:rFonts w:ascii="Times New Roman" w:eastAsia="Times New Roman" w:hAnsi="Times New Roman" w:cs="Times New Roman"/>
          <w:lang w:val="es-CO"/>
        </w:rPr>
      </w:pPr>
    </w:p>
    <w:tbl>
      <w:tblPr>
        <w:tblStyle w:val="TableNormal"/>
        <w:tblW w:w="8828" w:type="dxa"/>
        <w:tblInd w:w="5" w:type="dxa"/>
        <w:tblLayout w:type="fixed"/>
        <w:tblLook w:val="0400" w:firstRow="0" w:lastRow="0" w:firstColumn="0" w:lastColumn="0" w:noHBand="0" w:noVBand="1"/>
      </w:tblPr>
      <w:tblGrid>
        <w:gridCol w:w="4414"/>
        <w:gridCol w:w="4414"/>
      </w:tblGrid>
      <w:tr w:rsidR="00B279FC" w:rsidTr="005425F0">
        <w:tc>
          <w:tcPr>
            <w:tcW w:w="4414" w:type="dxa"/>
          </w:tcPr>
          <w:p w:rsidR="00B279FC" w:rsidRDefault="00B279FC" w:rsidP="00A031A2">
            <w:pPr>
              <w:spacing w:line="276" w:lineRule="auto"/>
              <w:jc w:val="both"/>
              <w:rPr>
                <w:rFonts w:ascii="Times New Roman" w:eastAsia="Times New Roman" w:hAnsi="Times New Roman" w:cs="Times New Roman"/>
                <w:b/>
              </w:rPr>
            </w:pPr>
          </w:p>
          <w:p w:rsidR="00B279FC" w:rsidRDefault="00B279FC" w:rsidP="001939E1">
            <w:pPr>
              <w:spacing w:line="276" w:lineRule="auto"/>
              <w:ind w:hanging="2"/>
              <w:jc w:val="both"/>
              <w:rPr>
                <w:rFonts w:ascii="Times New Roman" w:eastAsia="Times New Roman" w:hAnsi="Times New Roman" w:cs="Times New Roman"/>
                <w:b/>
              </w:rPr>
            </w:pPr>
          </w:p>
          <w:p w:rsidR="00B279FC" w:rsidRDefault="00B279FC" w:rsidP="001939E1">
            <w:pPr>
              <w:spacing w:line="276" w:lineRule="auto"/>
              <w:ind w:hanging="2"/>
              <w:jc w:val="both"/>
              <w:rPr>
                <w:rFonts w:ascii="Times New Roman" w:eastAsia="Times New Roman" w:hAnsi="Times New Roman" w:cs="Times New Roman"/>
                <w:b/>
              </w:rPr>
            </w:pPr>
          </w:p>
          <w:p w:rsidR="00B279FC" w:rsidRDefault="00B279FC" w:rsidP="001939E1">
            <w:pPr>
              <w:spacing w:line="276" w:lineRule="auto"/>
              <w:ind w:hanging="2"/>
              <w:jc w:val="both"/>
              <w:rPr>
                <w:rFonts w:ascii="Times New Roman" w:eastAsia="Times New Roman" w:hAnsi="Times New Roman" w:cs="Times New Roman"/>
                <w:b/>
              </w:rPr>
            </w:pPr>
            <w:r>
              <w:rPr>
                <w:rFonts w:ascii="Times New Roman" w:eastAsia="Times New Roman" w:hAnsi="Times New Roman" w:cs="Times New Roman"/>
                <w:b/>
              </w:rPr>
              <w:t>WILMER LEAL PÉREZ</w:t>
            </w:r>
          </w:p>
          <w:p w:rsidR="00B279FC" w:rsidRDefault="00B279FC" w:rsidP="001939E1">
            <w:pPr>
              <w:spacing w:line="276" w:lineRule="auto"/>
              <w:ind w:hanging="2"/>
              <w:jc w:val="both"/>
              <w:rPr>
                <w:rFonts w:ascii="Times New Roman" w:eastAsia="Times New Roman" w:hAnsi="Times New Roman" w:cs="Times New Roman"/>
              </w:rPr>
            </w:pPr>
            <w:r>
              <w:rPr>
                <w:rFonts w:ascii="Times New Roman" w:eastAsia="Times New Roman" w:hAnsi="Times New Roman" w:cs="Times New Roman"/>
              </w:rPr>
              <w:t>Representante a la Cámara por Boyacá.</w:t>
            </w:r>
          </w:p>
          <w:p w:rsidR="00B279FC" w:rsidRDefault="00B279FC" w:rsidP="001939E1">
            <w:pPr>
              <w:spacing w:line="276" w:lineRule="auto"/>
              <w:ind w:hanging="2"/>
              <w:jc w:val="both"/>
              <w:rPr>
                <w:rFonts w:ascii="Times New Roman" w:eastAsia="Times New Roman" w:hAnsi="Times New Roman" w:cs="Times New Roman"/>
              </w:rPr>
            </w:pPr>
          </w:p>
        </w:tc>
        <w:tc>
          <w:tcPr>
            <w:tcW w:w="4414" w:type="dxa"/>
          </w:tcPr>
          <w:p w:rsidR="00B279FC" w:rsidRDefault="00B279FC" w:rsidP="001939E1">
            <w:pPr>
              <w:spacing w:line="276" w:lineRule="auto"/>
              <w:jc w:val="both"/>
              <w:rPr>
                <w:rFonts w:ascii="Times New Roman" w:eastAsia="Times New Roman" w:hAnsi="Times New Roman" w:cs="Times New Roman"/>
              </w:rPr>
            </w:pPr>
          </w:p>
          <w:p w:rsidR="00B279FC" w:rsidRDefault="00B279FC" w:rsidP="001939E1">
            <w:pPr>
              <w:spacing w:line="276" w:lineRule="auto"/>
              <w:jc w:val="both"/>
              <w:rPr>
                <w:rFonts w:ascii="Times New Roman" w:eastAsia="Times New Roman" w:hAnsi="Times New Roman" w:cs="Times New Roman"/>
              </w:rPr>
            </w:pPr>
          </w:p>
          <w:p w:rsidR="00B279FC" w:rsidRDefault="00B279FC" w:rsidP="001939E1">
            <w:pPr>
              <w:spacing w:line="276" w:lineRule="auto"/>
              <w:jc w:val="both"/>
              <w:rPr>
                <w:rFonts w:ascii="Times New Roman" w:eastAsia="Times New Roman" w:hAnsi="Times New Roman" w:cs="Times New Roman"/>
              </w:rPr>
            </w:pPr>
          </w:p>
          <w:p w:rsidR="00B279FC" w:rsidRDefault="00B279FC" w:rsidP="001939E1">
            <w:pPr>
              <w:spacing w:line="276" w:lineRule="auto"/>
              <w:jc w:val="both"/>
              <w:rPr>
                <w:rFonts w:ascii="Times New Roman" w:eastAsia="Times New Roman" w:hAnsi="Times New Roman" w:cs="Times New Roman"/>
                <w:b/>
              </w:rPr>
            </w:pPr>
            <w:r>
              <w:rPr>
                <w:rFonts w:ascii="Times New Roman" w:eastAsia="Times New Roman" w:hAnsi="Times New Roman" w:cs="Times New Roman"/>
                <w:b/>
              </w:rPr>
              <w:t>VICTORIA SANDINO SIMANCA H.</w:t>
            </w:r>
          </w:p>
          <w:p w:rsidR="00B279FC" w:rsidRDefault="00B279FC" w:rsidP="001939E1">
            <w:pPr>
              <w:spacing w:line="276" w:lineRule="auto"/>
              <w:jc w:val="both"/>
              <w:rPr>
                <w:rFonts w:ascii="Times New Roman" w:eastAsia="Times New Roman" w:hAnsi="Times New Roman" w:cs="Times New Roman"/>
              </w:rPr>
            </w:pPr>
            <w:r>
              <w:rPr>
                <w:rFonts w:ascii="Times New Roman" w:eastAsia="Times New Roman" w:hAnsi="Times New Roman" w:cs="Times New Roman"/>
              </w:rPr>
              <w:t>Senado de la República</w:t>
            </w:r>
          </w:p>
        </w:tc>
      </w:tr>
      <w:tr w:rsidR="00B279FC" w:rsidTr="005425F0">
        <w:tc>
          <w:tcPr>
            <w:tcW w:w="4414" w:type="dxa"/>
          </w:tcPr>
          <w:p w:rsidR="00B279FC" w:rsidRDefault="00B279FC" w:rsidP="001939E1">
            <w:pPr>
              <w:spacing w:line="276" w:lineRule="auto"/>
              <w:jc w:val="both"/>
              <w:rPr>
                <w:rFonts w:ascii="Times New Roman" w:eastAsia="Times New Roman" w:hAnsi="Times New Roman" w:cs="Times New Roman"/>
              </w:rPr>
            </w:pPr>
          </w:p>
          <w:p w:rsidR="00B279FC" w:rsidRDefault="00B279FC" w:rsidP="001939E1">
            <w:pPr>
              <w:spacing w:line="276" w:lineRule="auto"/>
              <w:jc w:val="both"/>
              <w:rPr>
                <w:rFonts w:ascii="Times New Roman" w:eastAsia="Times New Roman" w:hAnsi="Times New Roman" w:cs="Times New Roman"/>
              </w:rPr>
            </w:pPr>
          </w:p>
          <w:p w:rsidR="00B279FC" w:rsidRDefault="00B279FC" w:rsidP="001939E1">
            <w:pPr>
              <w:spacing w:line="276" w:lineRule="auto"/>
              <w:jc w:val="both"/>
              <w:rPr>
                <w:rFonts w:ascii="Times New Roman" w:eastAsia="Times New Roman" w:hAnsi="Times New Roman" w:cs="Times New Roman"/>
              </w:rPr>
            </w:pPr>
          </w:p>
          <w:p w:rsidR="00B279FC" w:rsidRDefault="00B279FC" w:rsidP="001939E1">
            <w:pPr>
              <w:spacing w:line="276" w:lineRule="auto"/>
              <w:jc w:val="both"/>
              <w:rPr>
                <w:rFonts w:ascii="Times New Roman" w:eastAsia="Times New Roman" w:hAnsi="Times New Roman" w:cs="Times New Roman"/>
                <w:b/>
              </w:rPr>
            </w:pPr>
          </w:p>
          <w:p w:rsidR="00B279FC" w:rsidRDefault="00B279FC" w:rsidP="001939E1">
            <w:pPr>
              <w:spacing w:line="276" w:lineRule="auto"/>
              <w:rPr>
                <w:rFonts w:ascii="Times New Roman" w:eastAsia="Times New Roman" w:hAnsi="Times New Roman" w:cs="Times New Roman"/>
              </w:rPr>
            </w:pPr>
            <w:r>
              <w:rPr>
                <w:rFonts w:ascii="Times New Roman" w:eastAsia="Times New Roman" w:hAnsi="Times New Roman" w:cs="Times New Roman"/>
                <w:b/>
              </w:rPr>
              <w:t xml:space="preserve">LEÓN FREDY MUÑOZ </w:t>
            </w:r>
            <w:r>
              <w:rPr>
                <w:rFonts w:ascii="Times New Roman" w:eastAsia="Times New Roman" w:hAnsi="Times New Roman" w:cs="Times New Roman"/>
                <w:b/>
              </w:rPr>
              <w:br/>
            </w:r>
            <w:r>
              <w:rPr>
                <w:rFonts w:ascii="Times New Roman" w:eastAsia="Times New Roman" w:hAnsi="Times New Roman" w:cs="Times New Roman"/>
              </w:rPr>
              <w:t>Representante a la Cámara por Antioquia</w:t>
            </w:r>
          </w:p>
          <w:p w:rsidR="00B279FC" w:rsidRDefault="00B279FC" w:rsidP="001939E1">
            <w:pPr>
              <w:spacing w:line="276" w:lineRule="auto"/>
              <w:ind w:hanging="2"/>
              <w:jc w:val="both"/>
              <w:rPr>
                <w:rFonts w:ascii="Times New Roman" w:eastAsia="Times New Roman" w:hAnsi="Times New Roman" w:cs="Times New Roman"/>
                <w:b/>
              </w:rPr>
            </w:pPr>
          </w:p>
          <w:p w:rsidR="00B279FC" w:rsidRDefault="00B279FC" w:rsidP="001939E1">
            <w:pPr>
              <w:spacing w:line="276" w:lineRule="auto"/>
              <w:ind w:hanging="2"/>
              <w:jc w:val="both"/>
              <w:rPr>
                <w:rFonts w:ascii="Times New Roman" w:eastAsia="Times New Roman" w:hAnsi="Times New Roman" w:cs="Times New Roman"/>
                <w:b/>
              </w:rPr>
            </w:pPr>
          </w:p>
          <w:p w:rsidR="00B279FC" w:rsidRDefault="00B279FC" w:rsidP="001939E1">
            <w:pPr>
              <w:spacing w:line="276" w:lineRule="auto"/>
              <w:ind w:hanging="2"/>
              <w:jc w:val="both"/>
              <w:rPr>
                <w:rFonts w:ascii="Times New Roman" w:eastAsia="Times New Roman" w:hAnsi="Times New Roman" w:cs="Times New Roman"/>
                <w:b/>
              </w:rPr>
            </w:pPr>
          </w:p>
        </w:tc>
        <w:tc>
          <w:tcPr>
            <w:tcW w:w="4414" w:type="dxa"/>
          </w:tcPr>
          <w:p w:rsidR="00B279FC" w:rsidRDefault="00B279FC" w:rsidP="001939E1">
            <w:pPr>
              <w:spacing w:line="276" w:lineRule="auto"/>
              <w:jc w:val="both"/>
              <w:rPr>
                <w:rFonts w:ascii="Times New Roman" w:eastAsia="Times New Roman" w:hAnsi="Times New Roman" w:cs="Times New Roman"/>
              </w:rPr>
            </w:pPr>
          </w:p>
          <w:p w:rsidR="00B279FC" w:rsidRDefault="00B279FC" w:rsidP="001939E1">
            <w:pPr>
              <w:spacing w:line="276" w:lineRule="auto"/>
              <w:jc w:val="both"/>
              <w:rPr>
                <w:rFonts w:ascii="Times New Roman" w:eastAsia="Times New Roman" w:hAnsi="Times New Roman" w:cs="Times New Roman"/>
              </w:rPr>
            </w:pPr>
          </w:p>
          <w:p w:rsidR="00B279FC" w:rsidRDefault="00B279FC" w:rsidP="001939E1">
            <w:pPr>
              <w:spacing w:line="276" w:lineRule="auto"/>
              <w:jc w:val="both"/>
              <w:rPr>
                <w:rFonts w:ascii="Times New Roman" w:eastAsia="Times New Roman" w:hAnsi="Times New Roman" w:cs="Times New Roman"/>
                <w:b/>
              </w:rPr>
            </w:pPr>
          </w:p>
          <w:p w:rsidR="00B279FC" w:rsidRDefault="00B279FC" w:rsidP="001939E1">
            <w:pPr>
              <w:spacing w:line="276" w:lineRule="auto"/>
              <w:jc w:val="both"/>
              <w:rPr>
                <w:rFonts w:ascii="Times New Roman" w:eastAsia="Times New Roman" w:hAnsi="Times New Roman" w:cs="Times New Roman"/>
                <w:b/>
              </w:rPr>
            </w:pPr>
          </w:p>
          <w:p w:rsidR="00B279FC" w:rsidRDefault="00B279FC" w:rsidP="001939E1">
            <w:pPr>
              <w:spacing w:line="276" w:lineRule="auto"/>
              <w:jc w:val="both"/>
              <w:rPr>
                <w:rFonts w:ascii="Times New Roman" w:eastAsia="Times New Roman" w:hAnsi="Times New Roman" w:cs="Times New Roman"/>
                <w:b/>
              </w:rPr>
            </w:pPr>
            <w:r>
              <w:rPr>
                <w:rFonts w:ascii="Times New Roman" w:eastAsia="Times New Roman" w:hAnsi="Times New Roman" w:cs="Times New Roman"/>
                <w:b/>
              </w:rPr>
              <w:t>MARÍA JOSÉ PIZARRO R.</w:t>
            </w:r>
          </w:p>
          <w:p w:rsidR="00B279FC" w:rsidRPr="00B279FC" w:rsidRDefault="00B279FC" w:rsidP="001939E1">
            <w:pPr>
              <w:spacing w:line="276" w:lineRule="auto"/>
              <w:jc w:val="both"/>
              <w:rPr>
                <w:rFonts w:ascii="Times New Roman" w:eastAsia="Times New Roman" w:hAnsi="Times New Roman" w:cs="Times New Roman"/>
              </w:rPr>
            </w:pPr>
            <w:r>
              <w:rPr>
                <w:rFonts w:ascii="Times New Roman" w:eastAsia="Times New Roman" w:hAnsi="Times New Roman" w:cs="Times New Roman"/>
              </w:rPr>
              <w:t>Representante a la Cámara por Bogotá</w:t>
            </w:r>
          </w:p>
        </w:tc>
      </w:tr>
      <w:tr w:rsidR="00B279FC" w:rsidTr="005425F0">
        <w:tc>
          <w:tcPr>
            <w:tcW w:w="4414" w:type="dxa"/>
          </w:tcPr>
          <w:p w:rsidR="00B279FC" w:rsidRDefault="00B279FC" w:rsidP="001939E1">
            <w:pPr>
              <w:spacing w:line="276" w:lineRule="auto"/>
              <w:jc w:val="both"/>
              <w:rPr>
                <w:rFonts w:ascii="Times New Roman" w:eastAsia="Times New Roman" w:hAnsi="Times New Roman" w:cs="Times New Roman"/>
              </w:rPr>
            </w:pPr>
          </w:p>
          <w:p w:rsidR="00B279FC" w:rsidRDefault="00B279FC" w:rsidP="001939E1">
            <w:pPr>
              <w:spacing w:line="276" w:lineRule="auto"/>
              <w:jc w:val="both"/>
              <w:rPr>
                <w:rFonts w:ascii="Times New Roman" w:eastAsia="Times New Roman" w:hAnsi="Times New Roman" w:cs="Times New Roman"/>
              </w:rPr>
            </w:pPr>
          </w:p>
          <w:p w:rsidR="00B279FC" w:rsidRDefault="00B279FC" w:rsidP="001939E1">
            <w:pPr>
              <w:spacing w:line="276" w:lineRule="auto"/>
              <w:rPr>
                <w:rFonts w:ascii="Times New Roman" w:eastAsia="Times New Roman" w:hAnsi="Times New Roman" w:cs="Times New Roman"/>
                <w:b/>
              </w:rPr>
            </w:pPr>
          </w:p>
          <w:p w:rsidR="00B279FC" w:rsidRDefault="00B279FC" w:rsidP="001939E1">
            <w:pPr>
              <w:spacing w:line="276" w:lineRule="auto"/>
              <w:rPr>
                <w:rFonts w:ascii="Times New Roman" w:eastAsia="Times New Roman" w:hAnsi="Times New Roman" w:cs="Times New Roman"/>
              </w:rPr>
            </w:pPr>
            <w:r>
              <w:rPr>
                <w:rFonts w:ascii="Times New Roman" w:eastAsia="Times New Roman" w:hAnsi="Times New Roman" w:cs="Times New Roman"/>
                <w:b/>
              </w:rPr>
              <w:t xml:space="preserve">ABEL DAVID JARAMILLO LARGO </w:t>
            </w:r>
            <w:r>
              <w:rPr>
                <w:rFonts w:ascii="Times New Roman" w:eastAsia="Times New Roman" w:hAnsi="Times New Roman" w:cs="Times New Roman"/>
              </w:rPr>
              <w:t>Representante a la Cámara-MAIS</w:t>
            </w:r>
          </w:p>
          <w:p w:rsidR="00B279FC" w:rsidRDefault="00B279FC" w:rsidP="001939E1">
            <w:pPr>
              <w:spacing w:line="276" w:lineRule="auto"/>
              <w:jc w:val="both"/>
              <w:rPr>
                <w:rFonts w:ascii="Times New Roman" w:eastAsia="Times New Roman" w:hAnsi="Times New Roman" w:cs="Times New Roman"/>
              </w:rPr>
            </w:pPr>
          </w:p>
        </w:tc>
        <w:tc>
          <w:tcPr>
            <w:tcW w:w="4414" w:type="dxa"/>
          </w:tcPr>
          <w:p w:rsidR="00B279FC" w:rsidRDefault="00B279FC" w:rsidP="001939E1">
            <w:pPr>
              <w:spacing w:line="276" w:lineRule="auto"/>
              <w:jc w:val="both"/>
              <w:rPr>
                <w:rFonts w:ascii="Times New Roman" w:eastAsia="Times New Roman" w:hAnsi="Times New Roman" w:cs="Times New Roman"/>
              </w:rPr>
            </w:pPr>
            <w:r>
              <w:rPr>
                <w:rFonts w:ascii="Times New Roman" w:eastAsia="Times New Roman" w:hAnsi="Times New Roman" w:cs="Times New Roman"/>
                <w:noProof/>
                <w:lang w:val="es-CO"/>
              </w:rPr>
              <w:drawing>
                <wp:inline distT="114300" distB="114300" distL="114300" distR="114300" wp14:anchorId="441BCCCB" wp14:editId="798C65C7">
                  <wp:extent cx="2667000" cy="1104900"/>
                  <wp:effectExtent l="0" t="0" r="0" b="0"/>
                  <wp:docPr id="4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9"/>
                          <a:srcRect/>
                          <a:stretch>
                            <a:fillRect/>
                          </a:stretch>
                        </pic:blipFill>
                        <pic:spPr>
                          <a:xfrm>
                            <a:off x="0" y="0"/>
                            <a:ext cx="2667000" cy="1104900"/>
                          </a:xfrm>
                          <a:prstGeom prst="rect">
                            <a:avLst/>
                          </a:prstGeom>
                          <a:ln/>
                        </pic:spPr>
                      </pic:pic>
                    </a:graphicData>
                  </a:graphic>
                </wp:inline>
              </w:drawing>
            </w:r>
          </w:p>
          <w:p w:rsidR="00B279FC" w:rsidRDefault="00B279FC" w:rsidP="001939E1">
            <w:pPr>
              <w:spacing w:line="276" w:lineRule="auto"/>
              <w:jc w:val="both"/>
              <w:rPr>
                <w:rFonts w:ascii="Times New Roman" w:eastAsia="Times New Roman" w:hAnsi="Times New Roman" w:cs="Times New Roman"/>
              </w:rPr>
            </w:pPr>
          </w:p>
        </w:tc>
      </w:tr>
      <w:tr w:rsidR="00B279FC" w:rsidTr="005425F0">
        <w:tc>
          <w:tcPr>
            <w:tcW w:w="4414" w:type="dxa"/>
          </w:tcPr>
          <w:p w:rsidR="00B279FC" w:rsidRDefault="00B279FC" w:rsidP="001939E1">
            <w:pPr>
              <w:spacing w:line="276" w:lineRule="auto"/>
              <w:jc w:val="both"/>
              <w:rPr>
                <w:rFonts w:ascii="Times New Roman" w:eastAsia="Times New Roman" w:hAnsi="Times New Roman" w:cs="Times New Roman"/>
                <w:b/>
              </w:rPr>
            </w:pPr>
          </w:p>
          <w:p w:rsidR="00B279FC" w:rsidRDefault="00B279FC" w:rsidP="001939E1">
            <w:pPr>
              <w:spacing w:line="276" w:lineRule="auto"/>
              <w:jc w:val="both"/>
              <w:rPr>
                <w:rFonts w:ascii="Times New Roman" w:eastAsia="Times New Roman" w:hAnsi="Times New Roman" w:cs="Times New Roman"/>
                <w:b/>
                <w:noProof/>
                <w:lang w:val="es-CO"/>
              </w:rPr>
            </w:pPr>
          </w:p>
          <w:p w:rsidR="00B279FC" w:rsidRDefault="00B279FC" w:rsidP="001939E1">
            <w:pPr>
              <w:spacing w:line="276" w:lineRule="auto"/>
              <w:jc w:val="both"/>
              <w:rPr>
                <w:rFonts w:ascii="Times New Roman" w:eastAsia="Times New Roman" w:hAnsi="Times New Roman" w:cs="Times New Roman"/>
                <w:b/>
                <w:noProof/>
                <w:lang w:val="es-CO"/>
              </w:rPr>
            </w:pPr>
          </w:p>
          <w:p w:rsidR="00B279FC" w:rsidRDefault="00B279FC" w:rsidP="001939E1">
            <w:pPr>
              <w:spacing w:line="276" w:lineRule="auto"/>
              <w:jc w:val="both"/>
              <w:rPr>
                <w:rFonts w:ascii="Times New Roman" w:eastAsia="Times New Roman" w:hAnsi="Times New Roman" w:cs="Times New Roman"/>
                <w:b/>
                <w:noProof/>
                <w:lang w:val="es-CO"/>
              </w:rPr>
            </w:pPr>
          </w:p>
          <w:p w:rsidR="00B279FC" w:rsidRDefault="00B279FC" w:rsidP="001939E1">
            <w:pPr>
              <w:spacing w:line="276" w:lineRule="auto"/>
              <w:jc w:val="both"/>
              <w:rPr>
                <w:rFonts w:ascii="Times New Roman" w:eastAsia="Times New Roman" w:hAnsi="Times New Roman" w:cs="Times New Roman"/>
                <w:b/>
              </w:rPr>
            </w:pPr>
          </w:p>
          <w:p w:rsidR="00B279FC" w:rsidRDefault="00B279FC" w:rsidP="001939E1">
            <w:pPr>
              <w:spacing w:line="276" w:lineRule="auto"/>
              <w:jc w:val="both"/>
              <w:rPr>
                <w:rFonts w:ascii="Times New Roman" w:eastAsia="Times New Roman" w:hAnsi="Times New Roman" w:cs="Times New Roman"/>
                <w:b/>
              </w:rPr>
            </w:pPr>
            <w:r>
              <w:rPr>
                <w:rFonts w:ascii="Times New Roman" w:eastAsia="Times New Roman" w:hAnsi="Times New Roman" w:cs="Times New Roman"/>
                <w:b/>
              </w:rPr>
              <w:t>ANTONIO SANGUINO PAÈZ</w:t>
            </w:r>
          </w:p>
          <w:p w:rsidR="00B279FC" w:rsidRDefault="00B279FC" w:rsidP="001939E1">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Senador de la </w:t>
            </w:r>
            <w:proofErr w:type="spellStart"/>
            <w:r>
              <w:rPr>
                <w:rFonts w:ascii="Times New Roman" w:eastAsia="Times New Roman" w:hAnsi="Times New Roman" w:cs="Times New Roman"/>
              </w:rPr>
              <w:t>Repùblica</w:t>
            </w:r>
            <w:proofErr w:type="spellEnd"/>
          </w:p>
          <w:p w:rsidR="00B279FC" w:rsidRDefault="00B279FC" w:rsidP="001939E1">
            <w:pPr>
              <w:spacing w:line="276" w:lineRule="auto"/>
              <w:jc w:val="both"/>
              <w:rPr>
                <w:rFonts w:ascii="Times New Roman" w:eastAsia="Times New Roman" w:hAnsi="Times New Roman" w:cs="Times New Roman"/>
              </w:rPr>
            </w:pPr>
          </w:p>
        </w:tc>
        <w:tc>
          <w:tcPr>
            <w:tcW w:w="4414" w:type="dxa"/>
          </w:tcPr>
          <w:p w:rsidR="00B279FC" w:rsidRDefault="00B279FC" w:rsidP="001939E1">
            <w:pPr>
              <w:spacing w:line="276" w:lineRule="auto"/>
              <w:jc w:val="both"/>
              <w:rPr>
                <w:rFonts w:ascii="Times New Roman" w:eastAsia="Times New Roman" w:hAnsi="Times New Roman" w:cs="Times New Roman"/>
                <w:b/>
              </w:rPr>
            </w:pPr>
          </w:p>
          <w:p w:rsidR="00B279FC" w:rsidRDefault="00B279FC" w:rsidP="001939E1">
            <w:pPr>
              <w:spacing w:line="276" w:lineRule="auto"/>
              <w:jc w:val="both"/>
              <w:rPr>
                <w:rFonts w:ascii="Times New Roman" w:eastAsia="Times New Roman" w:hAnsi="Times New Roman" w:cs="Times New Roman"/>
                <w:b/>
                <w:noProof/>
                <w:lang w:val="es-CO"/>
              </w:rPr>
            </w:pPr>
          </w:p>
          <w:p w:rsidR="00B279FC" w:rsidRDefault="00B279FC" w:rsidP="001939E1">
            <w:pPr>
              <w:spacing w:line="276" w:lineRule="auto"/>
              <w:jc w:val="both"/>
              <w:rPr>
                <w:rFonts w:ascii="Times New Roman" w:eastAsia="Times New Roman" w:hAnsi="Times New Roman" w:cs="Times New Roman"/>
                <w:b/>
                <w:noProof/>
                <w:lang w:val="es-CO"/>
              </w:rPr>
            </w:pPr>
          </w:p>
          <w:p w:rsidR="00B279FC" w:rsidRDefault="00B279FC" w:rsidP="001939E1">
            <w:pPr>
              <w:spacing w:line="276" w:lineRule="auto"/>
              <w:jc w:val="both"/>
              <w:rPr>
                <w:rFonts w:ascii="Times New Roman" w:eastAsia="Times New Roman" w:hAnsi="Times New Roman" w:cs="Times New Roman"/>
                <w:b/>
              </w:rPr>
            </w:pPr>
          </w:p>
          <w:p w:rsidR="00B279FC" w:rsidRDefault="00B279FC" w:rsidP="001939E1">
            <w:pPr>
              <w:spacing w:line="276" w:lineRule="auto"/>
              <w:jc w:val="both"/>
              <w:rPr>
                <w:rFonts w:ascii="Times New Roman" w:eastAsia="Times New Roman" w:hAnsi="Times New Roman" w:cs="Times New Roman"/>
                <w:b/>
              </w:rPr>
            </w:pPr>
          </w:p>
          <w:p w:rsidR="00B279FC" w:rsidRDefault="00B279FC" w:rsidP="001939E1">
            <w:pPr>
              <w:spacing w:line="276" w:lineRule="auto"/>
              <w:jc w:val="both"/>
              <w:rPr>
                <w:rFonts w:ascii="Times New Roman" w:eastAsia="Times New Roman" w:hAnsi="Times New Roman" w:cs="Times New Roman"/>
                <w:b/>
              </w:rPr>
            </w:pPr>
            <w:r>
              <w:rPr>
                <w:rFonts w:ascii="Times New Roman" w:eastAsia="Times New Roman" w:hAnsi="Times New Roman" w:cs="Times New Roman"/>
                <w:b/>
              </w:rPr>
              <w:t>WILSON ARIAS CASTILLO</w:t>
            </w:r>
          </w:p>
          <w:p w:rsidR="00B279FC" w:rsidRDefault="00B279FC" w:rsidP="001939E1">
            <w:pPr>
              <w:spacing w:line="276" w:lineRule="auto"/>
              <w:jc w:val="both"/>
              <w:rPr>
                <w:rFonts w:ascii="Times New Roman" w:eastAsia="Times New Roman" w:hAnsi="Times New Roman" w:cs="Times New Roman"/>
              </w:rPr>
            </w:pPr>
            <w:r>
              <w:rPr>
                <w:rFonts w:ascii="Times New Roman" w:eastAsia="Times New Roman" w:hAnsi="Times New Roman" w:cs="Times New Roman"/>
              </w:rPr>
              <w:t>Senador de la República</w:t>
            </w:r>
          </w:p>
          <w:p w:rsidR="00B279FC" w:rsidRDefault="00B279FC" w:rsidP="001939E1">
            <w:pPr>
              <w:spacing w:line="276" w:lineRule="auto"/>
              <w:jc w:val="both"/>
              <w:rPr>
                <w:rFonts w:ascii="Times New Roman" w:eastAsia="Times New Roman" w:hAnsi="Times New Roman" w:cs="Times New Roman"/>
              </w:rPr>
            </w:pPr>
          </w:p>
        </w:tc>
      </w:tr>
      <w:tr w:rsidR="00B279FC" w:rsidTr="005425F0">
        <w:tc>
          <w:tcPr>
            <w:tcW w:w="4414" w:type="dxa"/>
          </w:tcPr>
          <w:p w:rsidR="00B279FC" w:rsidRDefault="00B279FC" w:rsidP="001939E1">
            <w:pPr>
              <w:spacing w:line="276" w:lineRule="auto"/>
              <w:jc w:val="both"/>
              <w:rPr>
                <w:rFonts w:ascii="Times New Roman" w:eastAsia="Times New Roman" w:hAnsi="Times New Roman" w:cs="Times New Roman"/>
                <w:b/>
              </w:rPr>
            </w:pPr>
          </w:p>
          <w:p w:rsidR="00B279FC" w:rsidRDefault="00B279FC" w:rsidP="001939E1">
            <w:pPr>
              <w:spacing w:line="276" w:lineRule="auto"/>
              <w:jc w:val="both"/>
              <w:rPr>
                <w:rFonts w:ascii="Times New Roman" w:eastAsia="Times New Roman" w:hAnsi="Times New Roman" w:cs="Times New Roman"/>
                <w:b/>
              </w:rPr>
            </w:pPr>
          </w:p>
          <w:p w:rsidR="00B279FC" w:rsidRDefault="00B279FC" w:rsidP="001939E1">
            <w:pPr>
              <w:spacing w:line="276" w:lineRule="auto"/>
              <w:jc w:val="both"/>
              <w:rPr>
                <w:rFonts w:ascii="Times New Roman" w:eastAsia="Times New Roman" w:hAnsi="Times New Roman" w:cs="Times New Roman"/>
                <w:b/>
              </w:rPr>
            </w:pPr>
          </w:p>
          <w:p w:rsidR="00B279FC" w:rsidRDefault="00B279FC" w:rsidP="001939E1">
            <w:pPr>
              <w:spacing w:line="276" w:lineRule="auto"/>
              <w:jc w:val="both"/>
              <w:rPr>
                <w:rFonts w:ascii="Times New Roman" w:eastAsia="Times New Roman" w:hAnsi="Times New Roman" w:cs="Times New Roman"/>
                <w:b/>
              </w:rPr>
            </w:pPr>
          </w:p>
          <w:p w:rsidR="00B279FC" w:rsidRDefault="00B279FC" w:rsidP="001939E1">
            <w:pPr>
              <w:spacing w:line="276" w:lineRule="auto"/>
              <w:jc w:val="both"/>
              <w:rPr>
                <w:rFonts w:ascii="Times New Roman" w:eastAsia="Times New Roman" w:hAnsi="Times New Roman" w:cs="Times New Roman"/>
                <w:b/>
              </w:rPr>
            </w:pPr>
          </w:p>
          <w:p w:rsidR="00B279FC" w:rsidRDefault="00B279FC" w:rsidP="001939E1">
            <w:pPr>
              <w:spacing w:line="276" w:lineRule="auto"/>
              <w:jc w:val="both"/>
              <w:rPr>
                <w:rFonts w:ascii="Times New Roman" w:eastAsia="Times New Roman" w:hAnsi="Times New Roman" w:cs="Times New Roman"/>
                <w:b/>
              </w:rPr>
            </w:pPr>
            <w:r>
              <w:rPr>
                <w:rFonts w:ascii="Times New Roman" w:eastAsia="Times New Roman" w:hAnsi="Times New Roman" w:cs="Times New Roman"/>
                <w:b/>
              </w:rPr>
              <w:t>ALEXANDER LÓPEZ MAYA</w:t>
            </w:r>
          </w:p>
          <w:p w:rsidR="00B279FC" w:rsidRDefault="00B279FC" w:rsidP="001939E1">
            <w:pPr>
              <w:spacing w:line="276" w:lineRule="auto"/>
              <w:jc w:val="both"/>
              <w:rPr>
                <w:rFonts w:ascii="Times New Roman" w:eastAsia="Times New Roman" w:hAnsi="Times New Roman" w:cs="Times New Roman"/>
              </w:rPr>
            </w:pPr>
            <w:r>
              <w:rPr>
                <w:rFonts w:ascii="Times New Roman" w:eastAsia="Times New Roman" w:hAnsi="Times New Roman" w:cs="Times New Roman"/>
              </w:rPr>
              <w:t>Senador de la República</w:t>
            </w:r>
          </w:p>
          <w:p w:rsidR="00B279FC" w:rsidRDefault="00B279FC" w:rsidP="001939E1">
            <w:pPr>
              <w:spacing w:line="276" w:lineRule="auto"/>
              <w:jc w:val="both"/>
              <w:rPr>
                <w:rFonts w:ascii="Times New Roman" w:eastAsia="Times New Roman" w:hAnsi="Times New Roman" w:cs="Times New Roman"/>
                <w:b/>
              </w:rPr>
            </w:pPr>
          </w:p>
        </w:tc>
        <w:tc>
          <w:tcPr>
            <w:tcW w:w="4414" w:type="dxa"/>
          </w:tcPr>
          <w:p w:rsidR="00B279FC" w:rsidRDefault="00B279FC" w:rsidP="001939E1">
            <w:pPr>
              <w:spacing w:line="276" w:lineRule="auto"/>
              <w:jc w:val="both"/>
              <w:rPr>
                <w:rFonts w:ascii="Times New Roman" w:eastAsia="Times New Roman" w:hAnsi="Times New Roman" w:cs="Times New Roman"/>
                <w:b/>
              </w:rPr>
            </w:pPr>
          </w:p>
          <w:p w:rsidR="00B279FC" w:rsidRDefault="00B279FC" w:rsidP="001939E1">
            <w:pPr>
              <w:spacing w:line="276" w:lineRule="auto"/>
              <w:jc w:val="both"/>
              <w:rPr>
                <w:rFonts w:ascii="Times New Roman" w:eastAsia="Times New Roman" w:hAnsi="Times New Roman" w:cs="Times New Roman"/>
                <w:b/>
              </w:rPr>
            </w:pPr>
          </w:p>
          <w:p w:rsidR="00B279FC" w:rsidRDefault="00B279FC" w:rsidP="001939E1">
            <w:pPr>
              <w:spacing w:line="276" w:lineRule="auto"/>
              <w:jc w:val="both"/>
              <w:rPr>
                <w:rFonts w:ascii="Times New Roman" w:eastAsia="Times New Roman" w:hAnsi="Times New Roman" w:cs="Times New Roman"/>
                <w:b/>
                <w:noProof/>
                <w:lang w:val="es-CO"/>
              </w:rPr>
            </w:pPr>
          </w:p>
          <w:p w:rsidR="00B279FC" w:rsidRDefault="00B279FC" w:rsidP="001939E1">
            <w:pPr>
              <w:spacing w:line="276" w:lineRule="auto"/>
              <w:jc w:val="both"/>
              <w:rPr>
                <w:rFonts w:ascii="Times New Roman" w:eastAsia="Times New Roman" w:hAnsi="Times New Roman" w:cs="Times New Roman"/>
                <w:b/>
                <w:noProof/>
                <w:lang w:val="es-CO"/>
              </w:rPr>
            </w:pPr>
          </w:p>
          <w:p w:rsidR="00B279FC" w:rsidRDefault="00B279FC" w:rsidP="001939E1">
            <w:pPr>
              <w:spacing w:line="276" w:lineRule="auto"/>
              <w:jc w:val="both"/>
              <w:rPr>
                <w:rFonts w:ascii="Times New Roman" w:eastAsia="Times New Roman" w:hAnsi="Times New Roman" w:cs="Times New Roman"/>
                <w:b/>
              </w:rPr>
            </w:pPr>
          </w:p>
          <w:p w:rsidR="00B279FC" w:rsidRDefault="00B279FC" w:rsidP="001939E1">
            <w:pPr>
              <w:spacing w:line="276" w:lineRule="auto"/>
              <w:jc w:val="both"/>
              <w:rPr>
                <w:rFonts w:ascii="Times New Roman" w:eastAsia="Times New Roman" w:hAnsi="Times New Roman" w:cs="Times New Roman"/>
                <w:b/>
              </w:rPr>
            </w:pPr>
            <w:r>
              <w:rPr>
                <w:rFonts w:ascii="Times New Roman" w:eastAsia="Times New Roman" w:hAnsi="Times New Roman" w:cs="Times New Roman"/>
                <w:b/>
              </w:rPr>
              <w:t>SANDRA RAMIREZ LOBO SILVA</w:t>
            </w:r>
          </w:p>
          <w:p w:rsidR="00B279FC" w:rsidRPr="00374D7D" w:rsidRDefault="00B279FC" w:rsidP="001939E1">
            <w:pPr>
              <w:spacing w:line="276" w:lineRule="auto"/>
              <w:jc w:val="both"/>
              <w:rPr>
                <w:rFonts w:ascii="Times New Roman" w:eastAsia="Times New Roman" w:hAnsi="Times New Roman" w:cs="Times New Roman"/>
              </w:rPr>
            </w:pPr>
            <w:r w:rsidRPr="00374D7D">
              <w:rPr>
                <w:rFonts w:ascii="Times New Roman" w:eastAsia="Times New Roman" w:hAnsi="Times New Roman" w:cs="Times New Roman"/>
              </w:rPr>
              <w:t>Senadora de la República</w:t>
            </w:r>
          </w:p>
          <w:p w:rsidR="00B279FC" w:rsidRDefault="00B279FC" w:rsidP="001939E1">
            <w:pPr>
              <w:spacing w:line="276" w:lineRule="auto"/>
              <w:jc w:val="both"/>
              <w:rPr>
                <w:rFonts w:ascii="Times New Roman" w:eastAsia="Times New Roman" w:hAnsi="Times New Roman" w:cs="Times New Roman"/>
                <w:b/>
              </w:rPr>
            </w:pPr>
          </w:p>
        </w:tc>
      </w:tr>
      <w:tr w:rsidR="005425F0" w:rsidTr="005425F0">
        <w:tblPrEx>
          <w:tblLook w:val="04A0" w:firstRow="1" w:lastRow="0" w:firstColumn="1" w:lastColumn="0" w:noHBand="0" w:noVBand="1"/>
        </w:tblPrEx>
        <w:tc>
          <w:tcPr>
            <w:tcW w:w="4414" w:type="dxa"/>
          </w:tcPr>
          <w:p w:rsidR="005425F0" w:rsidRDefault="005425F0" w:rsidP="0036696C">
            <w:pPr>
              <w:spacing w:line="276" w:lineRule="auto"/>
              <w:jc w:val="both"/>
              <w:rPr>
                <w:rFonts w:ascii="Times New Roman" w:eastAsia="Times New Roman" w:hAnsi="Times New Roman" w:cs="Times New Roman"/>
                <w:b/>
              </w:rPr>
            </w:pPr>
            <w:r>
              <w:rPr>
                <w:rFonts w:ascii="Times New Roman" w:eastAsia="Times New Roman" w:hAnsi="Times New Roman" w:cs="Times New Roman"/>
                <w:b/>
              </w:rPr>
              <w:t>CARLOS CARREÑO MARÍN</w:t>
            </w:r>
          </w:p>
          <w:p w:rsidR="005425F0" w:rsidRDefault="005425F0" w:rsidP="0036696C">
            <w:pPr>
              <w:spacing w:line="276" w:lineRule="auto"/>
              <w:jc w:val="both"/>
              <w:rPr>
                <w:rFonts w:ascii="Times New Roman" w:eastAsia="Times New Roman" w:hAnsi="Times New Roman" w:cs="Times New Roman"/>
              </w:rPr>
            </w:pPr>
            <w:r>
              <w:rPr>
                <w:rFonts w:ascii="Times New Roman" w:eastAsia="Times New Roman" w:hAnsi="Times New Roman" w:cs="Times New Roman"/>
              </w:rPr>
              <w:t>Representante a la Cámara</w:t>
            </w:r>
          </w:p>
          <w:p w:rsidR="005425F0" w:rsidRDefault="005425F0" w:rsidP="0036696C">
            <w:pPr>
              <w:spacing w:line="276" w:lineRule="auto"/>
              <w:jc w:val="both"/>
              <w:rPr>
                <w:rFonts w:ascii="Times New Roman" w:eastAsia="Times New Roman" w:hAnsi="Times New Roman" w:cs="Times New Roman"/>
              </w:rPr>
            </w:pPr>
          </w:p>
        </w:tc>
        <w:tc>
          <w:tcPr>
            <w:tcW w:w="4414" w:type="dxa"/>
          </w:tcPr>
          <w:p w:rsidR="005425F0" w:rsidRDefault="005425F0" w:rsidP="0036696C">
            <w:pPr>
              <w:spacing w:line="276" w:lineRule="auto"/>
              <w:jc w:val="both"/>
              <w:rPr>
                <w:rFonts w:ascii="Times New Roman" w:eastAsia="Times New Roman" w:hAnsi="Times New Roman" w:cs="Times New Roman"/>
                <w:b/>
              </w:rPr>
            </w:pPr>
            <w:r>
              <w:rPr>
                <w:rFonts w:ascii="Times New Roman" w:eastAsia="Times New Roman" w:hAnsi="Times New Roman" w:cs="Times New Roman"/>
                <w:b/>
              </w:rPr>
              <w:t>CESAR AUGUSTO ORTIZ ZORRO</w:t>
            </w:r>
          </w:p>
          <w:p w:rsidR="005425F0" w:rsidRDefault="005425F0" w:rsidP="0036696C">
            <w:pPr>
              <w:spacing w:line="276" w:lineRule="auto"/>
              <w:jc w:val="both"/>
              <w:rPr>
                <w:rFonts w:ascii="Times New Roman" w:eastAsia="Times New Roman" w:hAnsi="Times New Roman" w:cs="Times New Roman"/>
              </w:rPr>
            </w:pPr>
            <w:r w:rsidRPr="00AB33B5">
              <w:rPr>
                <w:rFonts w:ascii="Times New Roman" w:eastAsia="Times New Roman" w:hAnsi="Times New Roman" w:cs="Times New Roman"/>
              </w:rPr>
              <w:t xml:space="preserve">Representante a la </w:t>
            </w:r>
            <w:r>
              <w:rPr>
                <w:rFonts w:ascii="Times New Roman" w:eastAsia="Times New Roman" w:hAnsi="Times New Roman" w:cs="Times New Roman"/>
              </w:rPr>
              <w:t>Cá</w:t>
            </w:r>
            <w:r w:rsidRPr="00AB33B5">
              <w:rPr>
                <w:rFonts w:ascii="Times New Roman" w:eastAsia="Times New Roman" w:hAnsi="Times New Roman" w:cs="Times New Roman"/>
              </w:rPr>
              <w:t>mara de Casanare</w:t>
            </w:r>
          </w:p>
          <w:p w:rsidR="005425F0" w:rsidRDefault="005425F0" w:rsidP="0036696C">
            <w:pPr>
              <w:spacing w:line="276" w:lineRule="auto"/>
              <w:jc w:val="both"/>
              <w:rPr>
                <w:rFonts w:ascii="Times New Roman" w:eastAsia="Times New Roman" w:hAnsi="Times New Roman" w:cs="Times New Roman"/>
                <w:b/>
              </w:rPr>
            </w:pPr>
          </w:p>
        </w:tc>
      </w:tr>
    </w:tbl>
    <w:p w:rsidR="00B279FC" w:rsidRDefault="00B279FC">
      <w:pPr>
        <w:rPr>
          <w:rFonts w:ascii="Times New Roman" w:eastAsia="Times New Roman" w:hAnsi="Times New Roman" w:cs="Times New Roman"/>
          <w:lang w:val="es-CO"/>
        </w:rPr>
      </w:pPr>
    </w:p>
    <w:sectPr w:rsidR="00B279FC">
      <w:headerReference w:type="default" r:id="rId10"/>
      <w:footerReference w:type="defaul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990" w:rsidRDefault="00102990">
      <w:r>
        <w:separator/>
      </w:r>
    </w:p>
  </w:endnote>
  <w:endnote w:type="continuationSeparator" w:id="0">
    <w:p w:rsidR="00102990" w:rsidRDefault="00102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D11" w:rsidRDefault="0027287B">
    <w:pPr>
      <w:pBdr>
        <w:top w:val="nil"/>
        <w:left w:val="nil"/>
        <w:bottom w:val="nil"/>
        <w:right w:val="nil"/>
        <w:between w:val="nil"/>
      </w:pBdr>
      <w:tabs>
        <w:tab w:val="center" w:pos="4419"/>
        <w:tab w:val="right" w:pos="8838"/>
      </w:tabs>
      <w:jc w:val="center"/>
      <w:rPr>
        <w:rFonts w:ascii="Arial Narrow" w:eastAsia="Arial Narrow" w:hAnsi="Arial Narrow" w:cs="Arial Narrow"/>
        <w:b/>
        <w:color w:val="404040"/>
        <w:sz w:val="18"/>
        <w:szCs w:val="18"/>
      </w:rPr>
    </w:pPr>
    <w:r>
      <w:rPr>
        <w:rFonts w:ascii="Arial Narrow" w:eastAsia="Arial Narrow" w:hAnsi="Arial Narrow" w:cs="Arial Narrow"/>
        <w:b/>
        <w:color w:val="404040"/>
        <w:sz w:val="18"/>
        <w:szCs w:val="18"/>
      </w:rPr>
      <w:t>Carrera 7ª N° 8-68 Edificio Nuevo del Congreso Of.423 - 511B</w:t>
    </w:r>
  </w:p>
  <w:p w:rsidR="001C7D11" w:rsidRDefault="0027287B">
    <w:pPr>
      <w:pBdr>
        <w:top w:val="nil"/>
        <w:left w:val="nil"/>
        <w:bottom w:val="nil"/>
        <w:right w:val="nil"/>
        <w:between w:val="nil"/>
      </w:pBdr>
      <w:ind w:left="840" w:right="115" w:hanging="360"/>
      <w:jc w:val="center"/>
      <w:rPr>
        <w:rFonts w:ascii="Arial Narrow" w:eastAsia="Arial Narrow" w:hAnsi="Arial Narrow" w:cs="Arial Narrow"/>
        <w:b/>
        <w:color w:val="404040"/>
        <w:sz w:val="18"/>
        <w:szCs w:val="18"/>
      </w:rPr>
    </w:pPr>
    <w:r>
      <w:rPr>
        <w:rFonts w:ascii="Arial Narrow" w:eastAsia="Arial Narrow" w:hAnsi="Arial Narrow" w:cs="Arial Narrow"/>
        <w:b/>
        <w:color w:val="404040"/>
        <w:sz w:val="18"/>
        <w:szCs w:val="18"/>
      </w:rPr>
      <w:t>PBX: 4325100 Ext.3543 Correo: wilmer.leal@camara.gov.co</w:t>
    </w:r>
  </w:p>
  <w:p w:rsidR="001C7D11" w:rsidRDefault="001C7D1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990" w:rsidRDefault="00102990">
      <w:r>
        <w:separator/>
      </w:r>
    </w:p>
  </w:footnote>
  <w:footnote w:type="continuationSeparator" w:id="0">
    <w:p w:rsidR="00102990" w:rsidRDefault="00102990">
      <w:r>
        <w:continuationSeparator/>
      </w:r>
    </w:p>
  </w:footnote>
  <w:footnote w:id="1">
    <w:p w:rsidR="00374D7D" w:rsidRPr="0005670C" w:rsidRDefault="00374D7D" w:rsidP="00374D7D">
      <w:pPr>
        <w:pStyle w:val="Textonotapie"/>
        <w:rPr>
          <w:rFonts w:ascii="Times New Roman" w:hAnsi="Times New Roman" w:cs="Times New Roman"/>
          <w:sz w:val="16"/>
          <w:szCs w:val="16"/>
          <w:lang w:val="es-CO"/>
        </w:rPr>
      </w:pPr>
      <w:r w:rsidRPr="00806470">
        <w:rPr>
          <w:rStyle w:val="Refdenotaalpie"/>
          <w:rFonts w:ascii="Times New Roman" w:hAnsi="Times New Roman" w:cs="Times New Roman"/>
          <w:sz w:val="16"/>
          <w:szCs w:val="16"/>
        </w:rPr>
        <w:footnoteRef/>
      </w:r>
      <w:r w:rsidRPr="00806470">
        <w:rPr>
          <w:rFonts w:ascii="Times New Roman" w:hAnsi="Times New Roman" w:cs="Times New Roman"/>
          <w:sz w:val="16"/>
          <w:szCs w:val="16"/>
        </w:rPr>
        <w:t xml:space="preserve">  Sala situacional de las personas con discapacidad, Ministerio de salud y protección social Oficina de promoción social, mayo 2019. Datos con corte al 31 de Diciembre de 2018.</w:t>
      </w:r>
    </w:p>
  </w:footnote>
  <w:footnote w:id="2">
    <w:p w:rsidR="00374D7D" w:rsidRPr="00806470" w:rsidRDefault="00374D7D" w:rsidP="00374D7D">
      <w:pPr>
        <w:pStyle w:val="Textonotapie"/>
        <w:jc w:val="both"/>
        <w:rPr>
          <w:rFonts w:ascii="Times New Roman" w:hAnsi="Times New Roman" w:cs="Times New Roman"/>
          <w:sz w:val="16"/>
          <w:szCs w:val="16"/>
        </w:rPr>
      </w:pPr>
      <w:r w:rsidRPr="00806470">
        <w:rPr>
          <w:rStyle w:val="Refdenotaalpie"/>
          <w:rFonts w:ascii="Times New Roman" w:hAnsi="Times New Roman" w:cs="Times New Roman"/>
          <w:sz w:val="16"/>
          <w:szCs w:val="16"/>
        </w:rPr>
        <w:footnoteRef/>
      </w:r>
      <w:r w:rsidRPr="00806470">
        <w:rPr>
          <w:rFonts w:ascii="Times New Roman" w:hAnsi="Times New Roman" w:cs="Times New Roman"/>
          <w:sz w:val="16"/>
          <w:szCs w:val="16"/>
        </w:rPr>
        <w:t xml:space="preserve"> Boletín No. 5 Observatorio social población sorda Colombiana. Estadísticas e información para contribuir en el mejoramiento de la calidad de vida de la población sorda colombiana. INSOR. Pág. 88</w:t>
      </w:r>
    </w:p>
  </w:footnote>
  <w:footnote w:id="3">
    <w:p w:rsidR="00374D7D" w:rsidRPr="009E6812" w:rsidRDefault="00374D7D" w:rsidP="00374D7D">
      <w:pPr>
        <w:pStyle w:val="Textonotapie"/>
        <w:rPr>
          <w:rFonts w:ascii="Arial" w:hAnsi="Arial" w:cs="Arial"/>
          <w:sz w:val="16"/>
          <w:szCs w:val="16"/>
        </w:rPr>
      </w:pPr>
      <w:r w:rsidRPr="00806470">
        <w:rPr>
          <w:rStyle w:val="Refdenotaalpie"/>
          <w:rFonts w:ascii="Times New Roman" w:hAnsi="Times New Roman" w:cs="Times New Roman"/>
          <w:sz w:val="16"/>
          <w:szCs w:val="16"/>
        </w:rPr>
        <w:footnoteRef/>
      </w:r>
      <w:r w:rsidRPr="00806470">
        <w:rPr>
          <w:rFonts w:ascii="Times New Roman" w:hAnsi="Times New Roman" w:cs="Times New Roman"/>
          <w:sz w:val="16"/>
          <w:szCs w:val="16"/>
        </w:rPr>
        <w:t xml:space="preserve"> Hernández, J. &amp; Hernández, I. (2005, Abril). Una aproximación a los costos indirectos de la discapacidad en Colombia. Revista de Salud Pública, vol.7, Nº2, pp. 2 -15.</w:t>
      </w:r>
    </w:p>
  </w:footnote>
  <w:footnote w:id="4">
    <w:p w:rsidR="00374D7D" w:rsidRPr="00806470" w:rsidRDefault="00374D7D" w:rsidP="00374D7D">
      <w:pPr>
        <w:pStyle w:val="Textonotapie"/>
        <w:rPr>
          <w:rFonts w:ascii="Times New Roman" w:hAnsi="Times New Roman" w:cs="Times New Roman"/>
          <w:sz w:val="16"/>
          <w:szCs w:val="16"/>
          <w:lang w:val="en-US"/>
        </w:rPr>
      </w:pPr>
      <w:r w:rsidRPr="00806470">
        <w:rPr>
          <w:rStyle w:val="Refdenotaalpie"/>
          <w:rFonts w:ascii="Times New Roman" w:hAnsi="Times New Roman" w:cs="Times New Roman"/>
          <w:sz w:val="16"/>
          <w:szCs w:val="16"/>
        </w:rPr>
        <w:footnoteRef/>
      </w:r>
      <w:r w:rsidRPr="00806470">
        <w:rPr>
          <w:rFonts w:ascii="Times New Roman" w:hAnsi="Times New Roman" w:cs="Times New Roman"/>
          <w:sz w:val="16"/>
          <w:szCs w:val="16"/>
        </w:rPr>
        <w:t xml:space="preserve"> Boletín No. 5 Observatorio social población sorda </w:t>
      </w:r>
      <w:r>
        <w:rPr>
          <w:rFonts w:ascii="Times New Roman" w:hAnsi="Times New Roman" w:cs="Times New Roman"/>
          <w:sz w:val="16"/>
          <w:szCs w:val="16"/>
        </w:rPr>
        <w:t>c</w:t>
      </w:r>
      <w:r w:rsidRPr="00806470">
        <w:rPr>
          <w:rFonts w:ascii="Times New Roman" w:hAnsi="Times New Roman" w:cs="Times New Roman"/>
          <w:sz w:val="16"/>
          <w:szCs w:val="16"/>
        </w:rPr>
        <w:t>olombiana. Estadísticas e información para contribuir en el mejoramiento de la calidad de vida de la población sorda colombiana. INSOR. Pág. 54</w:t>
      </w:r>
    </w:p>
  </w:footnote>
  <w:footnote w:id="5">
    <w:p w:rsidR="00374D7D" w:rsidRPr="0008478D" w:rsidRDefault="00374D7D" w:rsidP="00374D7D">
      <w:pPr>
        <w:pStyle w:val="Textonotapie"/>
        <w:rPr>
          <w:rFonts w:ascii="Arial" w:hAnsi="Arial" w:cs="Arial"/>
          <w:sz w:val="16"/>
          <w:szCs w:val="16"/>
          <w:lang w:val="es-ES"/>
        </w:rPr>
      </w:pPr>
      <w:r w:rsidRPr="00806470">
        <w:rPr>
          <w:rStyle w:val="Refdenotaalpie"/>
          <w:rFonts w:ascii="Times New Roman" w:hAnsi="Times New Roman" w:cs="Times New Roman"/>
          <w:sz w:val="16"/>
          <w:szCs w:val="16"/>
        </w:rPr>
        <w:footnoteRef/>
      </w:r>
      <w:r w:rsidRPr="00806470">
        <w:rPr>
          <w:rFonts w:ascii="Times New Roman" w:hAnsi="Times New Roman" w:cs="Times New Roman"/>
          <w:sz w:val="16"/>
          <w:szCs w:val="16"/>
        </w:rPr>
        <w:t xml:space="preserve"> </w:t>
      </w:r>
      <w:r w:rsidRPr="00806470">
        <w:rPr>
          <w:rFonts w:ascii="Times New Roman" w:hAnsi="Times New Roman" w:cs="Times New Roman"/>
          <w:sz w:val="16"/>
          <w:szCs w:val="16"/>
          <w:lang w:val="es-ES"/>
        </w:rPr>
        <w:t xml:space="preserve">Fuente: Colombia aprende, la Red del Conocimiento. En: </w:t>
      </w:r>
      <w:hyperlink r:id="rId1" w:history="1">
        <w:r w:rsidRPr="00806470">
          <w:rPr>
            <w:rStyle w:val="Hipervnculo"/>
            <w:rFonts w:ascii="Times New Roman" w:hAnsi="Times New Roman" w:cs="Times New Roman"/>
            <w:sz w:val="16"/>
            <w:szCs w:val="16"/>
            <w:lang w:val="es-ES"/>
          </w:rPr>
          <w:t>https://aprende.colombiaaprende.edu.co/es/agenda/noticias/lengua-de-señas</w:t>
        </w:r>
      </w:hyperlink>
      <w:r w:rsidRPr="00806470">
        <w:rPr>
          <w:rFonts w:ascii="Times New Roman" w:hAnsi="Times New Roman" w:cs="Times New Roman"/>
          <w:sz w:val="16"/>
          <w:szCs w:val="16"/>
          <w:lang w:val="es-ES"/>
        </w:rPr>
        <w:t xml:space="preserve"> colombiana-ingresa-al-grupo-de-lenguas-nativas- del-pa%C3%AD</w:t>
      </w:r>
    </w:p>
  </w:footnote>
  <w:footnote w:id="6">
    <w:p w:rsidR="00374D7D" w:rsidRPr="00806470" w:rsidRDefault="00374D7D" w:rsidP="00374D7D">
      <w:pPr>
        <w:pStyle w:val="Textonotapie"/>
        <w:rPr>
          <w:rFonts w:ascii="Times New Roman" w:hAnsi="Times New Roman" w:cs="Times New Roman"/>
          <w:sz w:val="16"/>
          <w:szCs w:val="16"/>
          <w:lang w:val="en-US"/>
        </w:rPr>
      </w:pPr>
      <w:r w:rsidRPr="00806470">
        <w:rPr>
          <w:rStyle w:val="Refdenotaalpie"/>
          <w:rFonts w:ascii="Times New Roman" w:hAnsi="Times New Roman" w:cs="Times New Roman"/>
          <w:sz w:val="16"/>
          <w:szCs w:val="16"/>
        </w:rPr>
        <w:footnoteRef/>
      </w:r>
      <w:r w:rsidRPr="00806470">
        <w:rPr>
          <w:rFonts w:ascii="Times New Roman" w:hAnsi="Times New Roman" w:cs="Times New Roman"/>
          <w:sz w:val="16"/>
          <w:szCs w:val="16"/>
        </w:rPr>
        <w:t xml:space="preserve"> Tomado de: </w:t>
      </w:r>
      <w:hyperlink r:id="rId2" w:history="1">
        <w:r w:rsidRPr="00806470">
          <w:rPr>
            <w:rStyle w:val="Hipervnculo"/>
            <w:rFonts w:ascii="Times New Roman" w:hAnsi="Times New Roman" w:cs="Times New Roman"/>
            <w:sz w:val="16"/>
            <w:szCs w:val="16"/>
          </w:rPr>
          <w:t>https://www.un.org/es/observances/sign-languages-day</w:t>
        </w:r>
      </w:hyperlink>
      <w:r w:rsidRPr="00806470">
        <w:rPr>
          <w:rFonts w:ascii="Times New Roman" w:hAnsi="Times New Roman" w:cs="Times New Roman"/>
          <w:sz w:val="16"/>
          <w:szCs w:val="16"/>
        </w:rPr>
        <w:t xml:space="preserve"> </w:t>
      </w:r>
    </w:p>
  </w:footnote>
  <w:footnote w:id="7">
    <w:p w:rsidR="00374D7D" w:rsidRPr="00806470" w:rsidRDefault="00374D7D" w:rsidP="00374D7D">
      <w:pPr>
        <w:pStyle w:val="Textonotapie"/>
        <w:rPr>
          <w:rFonts w:ascii="Times New Roman" w:hAnsi="Times New Roman" w:cs="Times New Roman"/>
          <w:sz w:val="16"/>
          <w:szCs w:val="16"/>
          <w:lang w:val="en-US"/>
        </w:rPr>
      </w:pPr>
      <w:r w:rsidRPr="00806470">
        <w:rPr>
          <w:rStyle w:val="Refdenotaalpie"/>
          <w:rFonts w:ascii="Times New Roman" w:hAnsi="Times New Roman" w:cs="Times New Roman"/>
          <w:sz w:val="16"/>
          <w:szCs w:val="16"/>
        </w:rPr>
        <w:footnoteRef/>
      </w:r>
      <w:r w:rsidRPr="00806470">
        <w:rPr>
          <w:rFonts w:ascii="Times New Roman" w:hAnsi="Times New Roman" w:cs="Times New Roman"/>
          <w:sz w:val="16"/>
          <w:szCs w:val="16"/>
        </w:rPr>
        <w:t xml:space="preserve"> Tomado de: </w:t>
      </w:r>
      <w:hyperlink r:id="rId3" w:history="1">
        <w:r w:rsidRPr="00806470">
          <w:rPr>
            <w:rStyle w:val="Hipervnculo"/>
            <w:rFonts w:ascii="Times New Roman" w:hAnsi="Times New Roman" w:cs="Times New Roman"/>
            <w:sz w:val="16"/>
            <w:szCs w:val="16"/>
          </w:rPr>
          <w:t>https://www.un.org/es/observances/sign-languages-day</w:t>
        </w:r>
      </w:hyperlink>
    </w:p>
  </w:footnote>
  <w:footnote w:id="8">
    <w:p w:rsidR="00374D7D" w:rsidRPr="00A06B0D" w:rsidRDefault="00374D7D" w:rsidP="00374D7D">
      <w:pPr>
        <w:pStyle w:val="Textonotapie"/>
        <w:rPr>
          <w:rFonts w:ascii="Arial" w:hAnsi="Arial" w:cs="Arial"/>
          <w:sz w:val="16"/>
          <w:szCs w:val="16"/>
          <w:lang w:val="en-US"/>
        </w:rPr>
      </w:pPr>
      <w:r w:rsidRPr="00806470">
        <w:rPr>
          <w:rStyle w:val="Refdenotaalpie"/>
          <w:rFonts w:ascii="Times New Roman" w:hAnsi="Times New Roman" w:cs="Times New Roman"/>
          <w:sz w:val="16"/>
          <w:szCs w:val="16"/>
        </w:rPr>
        <w:footnoteRef/>
      </w:r>
      <w:r w:rsidRPr="00806470">
        <w:rPr>
          <w:rFonts w:ascii="Times New Roman" w:hAnsi="Times New Roman" w:cs="Times New Roman"/>
          <w:sz w:val="16"/>
          <w:szCs w:val="16"/>
        </w:rPr>
        <w:t xml:space="preserve"> Tomado</w:t>
      </w:r>
      <w:r w:rsidRPr="00806470">
        <w:rPr>
          <w:rFonts w:ascii="Times New Roman" w:hAnsi="Times New Roman" w:cs="Times New Roman"/>
          <w:sz w:val="16"/>
          <w:szCs w:val="16"/>
          <w:lang w:val="en-US"/>
        </w:rPr>
        <w:t xml:space="preserve"> de: </w:t>
      </w:r>
      <w:hyperlink r:id="rId4" w:history="1">
        <w:r w:rsidRPr="00806470">
          <w:rPr>
            <w:rStyle w:val="Hipervnculo"/>
            <w:rFonts w:ascii="Times New Roman" w:hAnsi="Times New Roman" w:cs="Times New Roman"/>
            <w:sz w:val="16"/>
            <w:szCs w:val="16"/>
            <w:lang w:val="en-US"/>
          </w:rPr>
          <w:t>https://inalsa.cas.org.ar/nuestra-lsa/la-ls-en-el-mundo/</w:t>
        </w:r>
      </w:hyperlink>
      <w:r>
        <w:rPr>
          <w:rFonts w:ascii="Arial" w:hAnsi="Arial" w:cs="Arial"/>
          <w:sz w:val="16"/>
          <w:szCs w:val="16"/>
          <w:lang w:val="en-US"/>
        </w:rPr>
        <w:t xml:space="preserve"> </w:t>
      </w:r>
    </w:p>
  </w:footnote>
  <w:footnote w:id="9">
    <w:p w:rsidR="00374D7D" w:rsidRPr="00806470" w:rsidRDefault="00374D7D" w:rsidP="00374D7D">
      <w:pPr>
        <w:pStyle w:val="Textonotapie"/>
        <w:jc w:val="both"/>
        <w:rPr>
          <w:rFonts w:ascii="Times New Roman" w:hAnsi="Times New Roman" w:cs="Times New Roman"/>
          <w:sz w:val="16"/>
          <w:szCs w:val="16"/>
          <w:lang w:val="en-US"/>
        </w:rPr>
      </w:pPr>
      <w:r w:rsidRPr="00806470">
        <w:rPr>
          <w:rStyle w:val="Refdenotaalpie"/>
          <w:rFonts w:ascii="Times New Roman" w:hAnsi="Times New Roman" w:cs="Times New Roman"/>
          <w:sz w:val="16"/>
          <w:szCs w:val="16"/>
        </w:rPr>
        <w:footnoteRef/>
      </w:r>
      <w:r w:rsidRPr="00806470">
        <w:rPr>
          <w:rFonts w:ascii="Times New Roman" w:hAnsi="Times New Roman" w:cs="Times New Roman"/>
          <w:sz w:val="16"/>
          <w:szCs w:val="16"/>
        </w:rPr>
        <w:t xml:space="preserve"> </w:t>
      </w:r>
      <w:r w:rsidRPr="00806470">
        <w:rPr>
          <w:rFonts w:ascii="Times New Roman" w:hAnsi="Times New Roman" w:cs="Times New Roman"/>
          <w:w w:val="110"/>
          <w:sz w:val="16"/>
          <w:szCs w:val="16"/>
        </w:rPr>
        <w:t>Por medio de la cual se aprueba la "Convención sobre los Derechos de las personas con Discapacidad", adoptada por la Asamblea General de la Naciones Unidas el 13 de diciembre de 2006.</w:t>
      </w:r>
    </w:p>
  </w:footnote>
  <w:footnote w:id="10">
    <w:p w:rsidR="00374D7D" w:rsidRPr="00806470" w:rsidRDefault="00374D7D" w:rsidP="00374D7D">
      <w:pPr>
        <w:pStyle w:val="Textonotapie"/>
        <w:jc w:val="both"/>
        <w:rPr>
          <w:rFonts w:ascii="Times New Roman" w:hAnsi="Times New Roman" w:cs="Times New Roman"/>
          <w:sz w:val="16"/>
          <w:szCs w:val="16"/>
        </w:rPr>
      </w:pPr>
      <w:r w:rsidRPr="00806470">
        <w:rPr>
          <w:rStyle w:val="Refdenotaalpie"/>
          <w:rFonts w:ascii="Times New Roman" w:hAnsi="Times New Roman" w:cs="Times New Roman"/>
          <w:sz w:val="16"/>
          <w:szCs w:val="16"/>
        </w:rPr>
        <w:footnoteRef/>
      </w:r>
      <w:r w:rsidRPr="00806470">
        <w:rPr>
          <w:rFonts w:ascii="Times New Roman" w:hAnsi="Times New Roman" w:cs="Times New Roman"/>
          <w:sz w:val="16"/>
          <w:szCs w:val="16"/>
        </w:rPr>
        <w:t xml:space="preserve"> Por medio de la cual se establecen las disposiciones para garantizar el pleno ejercicio de los derechos de las personas con discapacidad.</w:t>
      </w:r>
    </w:p>
  </w:footnote>
  <w:footnote w:id="11">
    <w:p w:rsidR="00374D7D" w:rsidRPr="0005670C" w:rsidRDefault="00374D7D" w:rsidP="00374D7D">
      <w:pPr>
        <w:pStyle w:val="Textonotapie"/>
        <w:jc w:val="both"/>
        <w:rPr>
          <w:rFonts w:ascii="Times New Roman" w:hAnsi="Times New Roman" w:cs="Times New Roman"/>
          <w:sz w:val="16"/>
          <w:szCs w:val="16"/>
          <w:lang w:val="es-CO"/>
        </w:rPr>
      </w:pPr>
      <w:r w:rsidRPr="00806470">
        <w:rPr>
          <w:rStyle w:val="Refdenotaalpie"/>
          <w:rFonts w:ascii="Times New Roman" w:hAnsi="Times New Roman" w:cs="Times New Roman"/>
          <w:sz w:val="16"/>
          <w:szCs w:val="16"/>
        </w:rPr>
        <w:footnoteRef/>
      </w:r>
      <w:r w:rsidRPr="00806470">
        <w:rPr>
          <w:rFonts w:ascii="Times New Roman" w:hAnsi="Times New Roman" w:cs="Times New Roman"/>
          <w:sz w:val="16"/>
          <w:szCs w:val="16"/>
        </w:rPr>
        <w:t xml:space="preserve"> </w:t>
      </w:r>
      <w:r w:rsidRPr="00806470">
        <w:rPr>
          <w:rFonts w:ascii="Times New Roman" w:hAnsi="Times New Roman" w:cs="Times New Roman"/>
          <w:w w:val="105"/>
          <w:sz w:val="16"/>
          <w:szCs w:val="16"/>
        </w:rPr>
        <w:t>El numeral 2° del artículo 2.3.3.5.2.3.2 del Decreto 1075 de 2015 establece lo siguiente: «La Modalidad Bilingüe Bicultural es aquella cuyo proceso de enseñanza aprendizaje será en la Lengua de Señas Colombiana Español como segunda lengua y consiste en la destinación de</w:t>
      </w:r>
      <w:r w:rsidRPr="00806470">
        <w:rPr>
          <w:rFonts w:ascii="Times New Roman" w:hAnsi="Times New Roman" w:cs="Times New Roman"/>
          <w:spacing w:val="56"/>
          <w:w w:val="105"/>
          <w:sz w:val="16"/>
          <w:szCs w:val="16"/>
        </w:rPr>
        <w:t xml:space="preserve"> </w:t>
      </w:r>
      <w:r w:rsidRPr="00806470">
        <w:rPr>
          <w:rFonts w:ascii="Times New Roman" w:hAnsi="Times New Roman" w:cs="Times New Roman"/>
          <w:w w:val="105"/>
          <w:sz w:val="16"/>
          <w:szCs w:val="16"/>
        </w:rPr>
        <w:t>establecimientos educativos regulares, en los que se contarán con aulas paralelas y docentes bilingües que imparten la formación en lengua de señas, y otros apoyos tecnológicos, didácticos     y lingüísticos requeridos, entre los que están los intérpretes de Lengua de Señas Colombiana y modelos lingüísticos. Para tal efecto, las entidades podrán centralizar esta oferta educativa en uno o varios establecimientos educativos y garantizar el transporte para aquellos a quienes les  implique desplazarse lejos de su lugar de</w:t>
      </w:r>
      <w:r w:rsidRPr="00806470">
        <w:rPr>
          <w:rFonts w:ascii="Times New Roman" w:hAnsi="Times New Roman" w:cs="Times New Roman"/>
          <w:spacing w:val="10"/>
          <w:w w:val="105"/>
          <w:sz w:val="16"/>
          <w:szCs w:val="16"/>
        </w:rPr>
        <w:t xml:space="preserve"> </w:t>
      </w:r>
      <w:r w:rsidRPr="00806470">
        <w:rPr>
          <w:rFonts w:ascii="Times New Roman" w:hAnsi="Times New Roman" w:cs="Times New Roman"/>
          <w:w w:val="105"/>
          <w:sz w:val="16"/>
          <w:szCs w:val="16"/>
        </w:rPr>
        <w:t>residencia».</w:t>
      </w:r>
    </w:p>
  </w:footnote>
  <w:footnote w:id="12">
    <w:p w:rsidR="00374D7D" w:rsidRPr="0008478D" w:rsidRDefault="00374D7D" w:rsidP="00374D7D">
      <w:pPr>
        <w:pStyle w:val="Textonotapie"/>
        <w:jc w:val="both"/>
        <w:rPr>
          <w:rFonts w:ascii="Arial" w:hAnsi="Arial" w:cs="Arial"/>
          <w:sz w:val="16"/>
          <w:szCs w:val="16"/>
          <w:lang w:val="en-US"/>
        </w:rPr>
      </w:pPr>
      <w:r w:rsidRPr="00806470">
        <w:rPr>
          <w:rStyle w:val="Refdenotaalpie"/>
          <w:rFonts w:ascii="Times New Roman" w:hAnsi="Times New Roman" w:cs="Times New Roman"/>
          <w:sz w:val="16"/>
          <w:szCs w:val="16"/>
        </w:rPr>
        <w:footnoteRef/>
      </w:r>
      <w:r w:rsidRPr="00806470">
        <w:rPr>
          <w:rFonts w:ascii="Times New Roman" w:hAnsi="Times New Roman" w:cs="Times New Roman"/>
          <w:sz w:val="16"/>
          <w:szCs w:val="16"/>
        </w:rPr>
        <w:t xml:space="preserve"> </w:t>
      </w:r>
      <w:r w:rsidRPr="00806470">
        <w:rPr>
          <w:rFonts w:ascii="Times New Roman" w:hAnsi="Times New Roman" w:cs="Times New Roman"/>
          <w:w w:val="110"/>
          <w:sz w:val="16"/>
          <w:szCs w:val="16"/>
        </w:rPr>
        <w:t>El</w:t>
      </w:r>
      <w:r w:rsidRPr="00806470">
        <w:rPr>
          <w:rFonts w:ascii="Times New Roman" w:hAnsi="Times New Roman" w:cs="Times New Roman"/>
          <w:spacing w:val="-5"/>
          <w:w w:val="110"/>
          <w:sz w:val="16"/>
          <w:szCs w:val="16"/>
        </w:rPr>
        <w:t xml:space="preserve"> </w:t>
      </w:r>
      <w:r w:rsidRPr="00806470">
        <w:rPr>
          <w:rFonts w:ascii="Times New Roman" w:hAnsi="Times New Roman" w:cs="Times New Roman"/>
          <w:w w:val="110"/>
          <w:sz w:val="16"/>
          <w:szCs w:val="16"/>
        </w:rPr>
        <w:t>artículo</w:t>
      </w:r>
      <w:r w:rsidRPr="00806470">
        <w:rPr>
          <w:rFonts w:ascii="Times New Roman" w:hAnsi="Times New Roman" w:cs="Times New Roman"/>
          <w:spacing w:val="-5"/>
          <w:w w:val="110"/>
          <w:sz w:val="16"/>
          <w:szCs w:val="16"/>
        </w:rPr>
        <w:t xml:space="preserve"> </w:t>
      </w:r>
      <w:r w:rsidRPr="00806470">
        <w:rPr>
          <w:rFonts w:ascii="Times New Roman" w:hAnsi="Times New Roman" w:cs="Times New Roman"/>
          <w:w w:val="110"/>
          <w:sz w:val="16"/>
          <w:szCs w:val="16"/>
        </w:rPr>
        <w:t>2</w:t>
      </w:r>
      <w:r w:rsidRPr="00806470">
        <w:rPr>
          <w:rFonts w:ascii="Times New Roman" w:hAnsi="Times New Roman" w:cs="Times New Roman"/>
          <w:spacing w:val="-6"/>
          <w:w w:val="110"/>
          <w:sz w:val="16"/>
          <w:szCs w:val="16"/>
        </w:rPr>
        <w:t xml:space="preserve"> </w:t>
      </w:r>
      <w:r w:rsidRPr="00806470">
        <w:rPr>
          <w:rFonts w:ascii="Times New Roman" w:hAnsi="Times New Roman" w:cs="Times New Roman"/>
          <w:w w:val="110"/>
          <w:sz w:val="16"/>
          <w:szCs w:val="16"/>
        </w:rPr>
        <w:t>de</w:t>
      </w:r>
      <w:r w:rsidRPr="00806470">
        <w:rPr>
          <w:rFonts w:ascii="Times New Roman" w:hAnsi="Times New Roman" w:cs="Times New Roman"/>
          <w:spacing w:val="-7"/>
          <w:w w:val="110"/>
          <w:sz w:val="16"/>
          <w:szCs w:val="16"/>
        </w:rPr>
        <w:t xml:space="preserve"> </w:t>
      </w:r>
      <w:r w:rsidRPr="00806470">
        <w:rPr>
          <w:rFonts w:ascii="Times New Roman" w:hAnsi="Times New Roman" w:cs="Times New Roman"/>
          <w:w w:val="110"/>
          <w:sz w:val="16"/>
          <w:szCs w:val="16"/>
        </w:rPr>
        <w:t>la</w:t>
      </w:r>
      <w:r w:rsidRPr="00806470">
        <w:rPr>
          <w:rFonts w:ascii="Times New Roman" w:hAnsi="Times New Roman" w:cs="Times New Roman"/>
          <w:spacing w:val="-6"/>
          <w:w w:val="110"/>
          <w:sz w:val="16"/>
          <w:szCs w:val="16"/>
        </w:rPr>
        <w:t xml:space="preserve"> </w:t>
      </w:r>
      <w:r w:rsidRPr="00806470">
        <w:rPr>
          <w:rFonts w:ascii="Times New Roman" w:hAnsi="Times New Roman" w:cs="Times New Roman"/>
          <w:w w:val="110"/>
          <w:sz w:val="16"/>
          <w:szCs w:val="16"/>
        </w:rPr>
        <w:t>Ley</w:t>
      </w:r>
      <w:r w:rsidRPr="00806470">
        <w:rPr>
          <w:rFonts w:ascii="Times New Roman" w:hAnsi="Times New Roman" w:cs="Times New Roman"/>
          <w:spacing w:val="-5"/>
          <w:w w:val="110"/>
          <w:sz w:val="16"/>
          <w:szCs w:val="16"/>
        </w:rPr>
        <w:t xml:space="preserve"> </w:t>
      </w:r>
      <w:r w:rsidRPr="00806470">
        <w:rPr>
          <w:rFonts w:ascii="Times New Roman" w:hAnsi="Times New Roman" w:cs="Times New Roman"/>
          <w:w w:val="110"/>
          <w:sz w:val="16"/>
          <w:szCs w:val="16"/>
        </w:rPr>
        <w:t>1618</w:t>
      </w:r>
      <w:r w:rsidRPr="00806470">
        <w:rPr>
          <w:rFonts w:ascii="Times New Roman" w:hAnsi="Times New Roman" w:cs="Times New Roman"/>
          <w:spacing w:val="-6"/>
          <w:w w:val="110"/>
          <w:sz w:val="16"/>
          <w:szCs w:val="16"/>
        </w:rPr>
        <w:t xml:space="preserve"> </w:t>
      </w:r>
      <w:r w:rsidRPr="00806470">
        <w:rPr>
          <w:rFonts w:ascii="Times New Roman" w:hAnsi="Times New Roman" w:cs="Times New Roman"/>
          <w:w w:val="110"/>
          <w:sz w:val="16"/>
          <w:szCs w:val="16"/>
        </w:rPr>
        <w:t>de</w:t>
      </w:r>
      <w:r w:rsidRPr="00806470">
        <w:rPr>
          <w:rFonts w:ascii="Times New Roman" w:hAnsi="Times New Roman" w:cs="Times New Roman"/>
          <w:spacing w:val="-6"/>
          <w:w w:val="110"/>
          <w:sz w:val="16"/>
          <w:szCs w:val="16"/>
        </w:rPr>
        <w:t xml:space="preserve"> </w:t>
      </w:r>
      <w:r w:rsidRPr="00806470">
        <w:rPr>
          <w:rFonts w:ascii="Times New Roman" w:hAnsi="Times New Roman" w:cs="Times New Roman"/>
          <w:w w:val="110"/>
          <w:sz w:val="16"/>
          <w:szCs w:val="16"/>
        </w:rPr>
        <w:t>2013</w:t>
      </w:r>
      <w:r w:rsidRPr="00806470">
        <w:rPr>
          <w:rFonts w:ascii="Times New Roman" w:hAnsi="Times New Roman" w:cs="Times New Roman"/>
          <w:spacing w:val="-5"/>
          <w:w w:val="110"/>
          <w:sz w:val="16"/>
          <w:szCs w:val="16"/>
        </w:rPr>
        <w:t xml:space="preserve"> </w:t>
      </w:r>
      <w:r w:rsidRPr="00806470">
        <w:rPr>
          <w:rFonts w:ascii="Times New Roman" w:hAnsi="Times New Roman" w:cs="Times New Roman"/>
          <w:w w:val="110"/>
          <w:sz w:val="16"/>
          <w:szCs w:val="16"/>
        </w:rPr>
        <w:t>define</w:t>
      </w:r>
      <w:r w:rsidRPr="00806470">
        <w:rPr>
          <w:rFonts w:ascii="Times New Roman" w:hAnsi="Times New Roman" w:cs="Times New Roman"/>
          <w:spacing w:val="-5"/>
          <w:w w:val="110"/>
          <w:sz w:val="16"/>
          <w:szCs w:val="16"/>
        </w:rPr>
        <w:t xml:space="preserve"> </w:t>
      </w:r>
      <w:r w:rsidRPr="00806470">
        <w:rPr>
          <w:rFonts w:ascii="Times New Roman" w:hAnsi="Times New Roman" w:cs="Times New Roman"/>
          <w:w w:val="110"/>
          <w:sz w:val="16"/>
          <w:szCs w:val="16"/>
        </w:rPr>
        <w:t>como</w:t>
      </w:r>
      <w:r w:rsidRPr="00806470">
        <w:rPr>
          <w:rFonts w:ascii="Times New Roman" w:hAnsi="Times New Roman" w:cs="Times New Roman"/>
          <w:spacing w:val="-6"/>
          <w:w w:val="110"/>
          <w:sz w:val="16"/>
          <w:szCs w:val="16"/>
        </w:rPr>
        <w:t xml:space="preserve"> </w:t>
      </w:r>
      <w:r w:rsidRPr="00806470">
        <w:rPr>
          <w:rFonts w:ascii="Times New Roman" w:hAnsi="Times New Roman" w:cs="Times New Roman"/>
          <w:w w:val="110"/>
          <w:sz w:val="16"/>
          <w:szCs w:val="16"/>
        </w:rPr>
        <w:t>acciones</w:t>
      </w:r>
      <w:r w:rsidRPr="00806470">
        <w:rPr>
          <w:rFonts w:ascii="Times New Roman" w:hAnsi="Times New Roman" w:cs="Times New Roman"/>
          <w:spacing w:val="-5"/>
          <w:w w:val="110"/>
          <w:sz w:val="16"/>
          <w:szCs w:val="16"/>
        </w:rPr>
        <w:t xml:space="preserve"> </w:t>
      </w:r>
      <w:r w:rsidRPr="00806470">
        <w:rPr>
          <w:rFonts w:ascii="Times New Roman" w:hAnsi="Times New Roman" w:cs="Times New Roman"/>
          <w:w w:val="110"/>
          <w:sz w:val="16"/>
          <w:szCs w:val="16"/>
        </w:rPr>
        <w:t>afirmativas</w:t>
      </w:r>
      <w:r w:rsidRPr="00806470">
        <w:rPr>
          <w:rFonts w:ascii="Times New Roman" w:hAnsi="Times New Roman" w:cs="Times New Roman"/>
          <w:spacing w:val="-6"/>
          <w:w w:val="110"/>
          <w:sz w:val="16"/>
          <w:szCs w:val="16"/>
        </w:rPr>
        <w:t xml:space="preserve"> </w:t>
      </w:r>
      <w:r w:rsidRPr="00806470">
        <w:rPr>
          <w:rFonts w:ascii="Times New Roman" w:hAnsi="Times New Roman" w:cs="Times New Roman"/>
          <w:w w:val="110"/>
          <w:sz w:val="16"/>
          <w:szCs w:val="16"/>
        </w:rPr>
        <w:t>las «Políticas,</w:t>
      </w:r>
      <w:r w:rsidRPr="00806470">
        <w:rPr>
          <w:rFonts w:ascii="Times New Roman" w:hAnsi="Times New Roman" w:cs="Times New Roman"/>
          <w:spacing w:val="-5"/>
          <w:w w:val="110"/>
          <w:sz w:val="16"/>
          <w:szCs w:val="16"/>
        </w:rPr>
        <w:t xml:space="preserve"> </w:t>
      </w:r>
      <w:r w:rsidRPr="00806470">
        <w:rPr>
          <w:rFonts w:ascii="Times New Roman" w:hAnsi="Times New Roman" w:cs="Times New Roman"/>
          <w:w w:val="110"/>
          <w:sz w:val="16"/>
          <w:szCs w:val="16"/>
        </w:rPr>
        <w:t>medidas</w:t>
      </w:r>
      <w:r w:rsidRPr="00806470">
        <w:rPr>
          <w:rFonts w:ascii="Times New Roman" w:hAnsi="Times New Roman" w:cs="Times New Roman"/>
          <w:spacing w:val="-6"/>
          <w:w w:val="110"/>
          <w:sz w:val="16"/>
          <w:szCs w:val="16"/>
        </w:rPr>
        <w:t xml:space="preserve"> </w:t>
      </w:r>
      <w:r w:rsidRPr="00806470">
        <w:rPr>
          <w:rFonts w:ascii="Times New Roman" w:hAnsi="Times New Roman" w:cs="Times New Roman"/>
          <w:w w:val="110"/>
          <w:sz w:val="16"/>
          <w:szCs w:val="16"/>
        </w:rPr>
        <w:t>o acciones dirigidas a favorecer a personas o grupos con algún tipo de discapacidad, con el fin de eliminar o reducir las desigualdades y barreras de tipo actitudinal, social, cultural o económico que los</w:t>
      </w:r>
      <w:r w:rsidRPr="00806470">
        <w:rPr>
          <w:rFonts w:ascii="Times New Roman" w:hAnsi="Times New Roman" w:cs="Times New Roman"/>
          <w:spacing w:val="-7"/>
          <w:w w:val="110"/>
          <w:sz w:val="16"/>
          <w:szCs w:val="16"/>
        </w:rPr>
        <w:t xml:space="preserve"> </w:t>
      </w:r>
      <w:r w:rsidRPr="00806470">
        <w:rPr>
          <w:rFonts w:ascii="Times New Roman" w:hAnsi="Times New Roman" w:cs="Times New Roman"/>
          <w:w w:val="110"/>
          <w:sz w:val="16"/>
          <w:szCs w:val="16"/>
        </w:rPr>
        <w:t>afectan».</w:t>
      </w:r>
    </w:p>
  </w:footnote>
  <w:footnote w:id="13">
    <w:p w:rsidR="00374D7D" w:rsidRPr="00806470" w:rsidRDefault="00374D7D" w:rsidP="00374D7D">
      <w:pPr>
        <w:spacing w:before="3"/>
        <w:jc w:val="both"/>
        <w:rPr>
          <w:rFonts w:ascii="Times New Roman" w:hAnsi="Times New Roman" w:cs="Times New Roman"/>
          <w:sz w:val="16"/>
          <w:szCs w:val="16"/>
        </w:rPr>
      </w:pPr>
      <w:r w:rsidRPr="00806470">
        <w:rPr>
          <w:rStyle w:val="Refdenotaalpie"/>
          <w:rFonts w:ascii="Times New Roman" w:hAnsi="Times New Roman" w:cs="Times New Roman"/>
          <w:sz w:val="16"/>
          <w:szCs w:val="16"/>
        </w:rPr>
        <w:footnoteRef/>
      </w:r>
      <w:r w:rsidRPr="00806470">
        <w:rPr>
          <w:rFonts w:ascii="Times New Roman" w:hAnsi="Times New Roman" w:cs="Times New Roman"/>
          <w:sz w:val="16"/>
          <w:szCs w:val="16"/>
        </w:rPr>
        <w:t xml:space="preserve"> </w:t>
      </w:r>
      <w:r w:rsidRPr="00806470">
        <w:rPr>
          <w:rFonts w:ascii="Times New Roman" w:hAnsi="Times New Roman" w:cs="Times New Roman"/>
          <w:w w:val="115"/>
          <w:sz w:val="16"/>
          <w:szCs w:val="16"/>
        </w:rPr>
        <w:t>CORTE CONSTITUCIONAL, Sentencia C – 605 de 2012.</w:t>
      </w:r>
    </w:p>
  </w:footnote>
  <w:footnote w:id="14">
    <w:p w:rsidR="00374D7D" w:rsidRPr="00806470" w:rsidRDefault="00374D7D" w:rsidP="00374D7D">
      <w:pPr>
        <w:pStyle w:val="Textonotapie"/>
        <w:rPr>
          <w:rFonts w:ascii="Times New Roman" w:hAnsi="Times New Roman" w:cs="Times New Roman"/>
          <w:sz w:val="16"/>
          <w:szCs w:val="16"/>
          <w:lang w:val="en-US"/>
        </w:rPr>
      </w:pPr>
      <w:r w:rsidRPr="00806470">
        <w:rPr>
          <w:rStyle w:val="Refdenotaalpie"/>
          <w:rFonts w:ascii="Times New Roman" w:hAnsi="Times New Roman" w:cs="Times New Roman"/>
          <w:sz w:val="16"/>
          <w:szCs w:val="16"/>
        </w:rPr>
        <w:footnoteRef/>
      </w:r>
      <w:r w:rsidRPr="00806470">
        <w:rPr>
          <w:rFonts w:ascii="Times New Roman" w:hAnsi="Times New Roman" w:cs="Times New Roman"/>
          <w:sz w:val="16"/>
          <w:szCs w:val="16"/>
        </w:rPr>
        <w:t xml:space="preserve"> </w:t>
      </w:r>
      <w:r w:rsidRPr="00806470">
        <w:rPr>
          <w:rFonts w:ascii="Times New Roman" w:hAnsi="Times New Roman" w:cs="Times New Roman"/>
          <w:w w:val="110"/>
          <w:sz w:val="16"/>
          <w:szCs w:val="16"/>
        </w:rPr>
        <w:t>Numeral 3º del artículo 1.</w:t>
      </w:r>
    </w:p>
  </w:footnote>
  <w:footnote w:id="15">
    <w:p w:rsidR="00374D7D" w:rsidRPr="00806470" w:rsidRDefault="00374D7D" w:rsidP="00374D7D">
      <w:pPr>
        <w:pStyle w:val="Textonotapie"/>
        <w:rPr>
          <w:rFonts w:ascii="Times New Roman" w:hAnsi="Times New Roman" w:cs="Times New Roman"/>
          <w:sz w:val="16"/>
          <w:szCs w:val="16"/>
          <w:lang w:val="en-US"/>
        </w:rPr>
      </w:pPr>
      <w:r w:rsidRPr="00806470">
        <w:rPr>
          <w:rStyle w:val="Refdenotaalpie"/>
          <w:rFonts w:ascii="Times New Roman" w:hAnsi="Times New Roman" w:cs="Times New Roman"/>
          <w:sz w:val="16"/>
          <w:szCs w:val="16"/>
        </w:rPr>
        <w:footnoteRef/>
      </w:r>
      <w:r w:rsidRPr="00806470">
        <w:rPr>
          <w:rFonts w:ascii="Times New Roman" w:hAnsi="Times New Roman" w:cs="Times New Roman"/>
          <w:sz w:val="16"/>
          <w:szCs w:val="16"/>
        </w:rPr>
        <w:t xml:space="preserve"> </w:t>
      </w:r>
      <w:r w:rsidRPr="00806470">
        <w:rPr>
          <w:rFonts w:ascii="Times New Roman" w:hAnsi="Times New Roman" w:cs="Times New Roman"/>
          <w:w w:val="105"/>
          <w:sz w:val="16"/>
          <w:szCs w:val="16"/>
        </w:rPr>
        <w:t>Literal c), del artículo 2.</w:t>
      </w:r>
    </w:p>
  </w:footnote>
  <w:footnote w:id="16">
    <w:p w:rsidR="00374D7D" w:rsidRPr="00806470" w:rsidRDefault="00374D7D" w:rsidP="00374D7D">
      <w:pPr>
        <w:pStyle w:val="Textonotapie"/>
        <w:jc w:val="both"/>
        <w:rPr>
          <w:rFonts w:ascii="Times New Roman" w:hAnsi="Times New Roman" w:cs="Times New Roman"/>
          <w:sz w:val="16"/>
          <w:szCs w:val="16"/>
          <w:lang w:val="en-US"/>
        </w:rPr>
      </w:pPr>
      <w:r w:rsidRPr="00806470">
        <w:rPr>
          <w:rStyle w:val="Refdenotaalpie"/>
          <w:rFonts w:ascii="Times New Roman" w:hAnsi="Times New Roman" w:cs="Times New Roman"/>
          <w:sz w:val="16"/>
          <w:szCs w:val="16"/>
        </w:rPr>
        <w:footnoteRef/>
      </w:r>
      <w:r w:rsidRPr="00806470">
        <w:rPr>
          <w:rFonts w:ascii="Times New Roman" w:hAnsi="Times New Roman" w:cs="Times New Roman"/>
          <w:sz w:val="16"/>
          <w:szCs w:val="16"/>
        </w:rPr>
        <w:t xml:space="preserve"> </w:t>
      </w:r>
      <w:r w:rsidRPr="00806470">
        <w:rPr>
          <w:rFonts w:ascii="Times New Roman" w:hAnsi="Times New Roman" w:cs="Times New Roman"/>
          <w:w w:val="110"/>
          <w:sz w:val="16"/>
          <w:szCs w:val="16"/>
        </w:rPr>
        <w:t>El artículo 2 de la Ley 1346 de 2009 define que por «ajustes razonables» se entenderán las modificaciones y adaptaciones necesarias y adecuadas que no impongan una carga desproporcionada o indebida, cuando se requieran en un caso particular, para garantizar a las personas</w:t>
      </w:r>
      <w:r w:rsidRPr="00806470">
        <w:rPr>
          <w:rFonts w:ascii="Times New Roman" w:hAnsi="Times New Roman" w:cs="Times New Roman"/>
          <w:spacing w:val="-22"/>
          <w:w w:val="110"/>
          <w:sz w:val="16"/>
          <w:szCs w:val="16"/>
        </w:rPr>
        <w:t xml:space="preserve"> </w:t>
      </w:r>
      <w:r w:rsidRPr="00806470">
        <w:rPr>
          <w:rFonts w:ascii="Times New Roman" w:hAnsi="Times New Roman" w:cs="Times New Roman"/>
          <w:w w:val="110"/>
          <w:sz w:val="16"/>
          <w:szCs w:val="16"/>
        </w:rPr>
        <w:t>con</w:t>
      </w:r>
      <w:r w:rsidRPr="00806470">
        <w:rPr>
          <w:rFonts w:ascii="Times New Roman" w:hAnsi="Times New Roman" w:cs="Times New Roman"/>
          <w:spacing w:val="-21"/>
          <w:w w:val="110"/>
          <w:sz w:val="16"/>
          <w:szCs w:val="16"/>
        </w:rPr>
        <w:t xml:space="preserve"> </w:t>
      </w:r>
      <w:r w:rsidRPr="00806470">
        <w:rPr>
          <w:rFonts w:ascii="Times New Roman" w:hAnsi="Times New Roman" w:cs="Times New Roman"/>
          <w:w w:val="110"/>
          <w:sz w:val="16"/>
          <w:szCs w:val="16"/>
        </w:rPr>
        <w:t>discapacidad</w:t>
      </w:r>
      <w:r w:rsidRPr="00806470">
        <w:rPr>
          <w:rFonts w:ascii="Times New Roman" w:hAnsi="Times New Roman" w:cs="Times New Roman"/>
          <w:spacing w:val="-20"/>
          <w:w w:val="110"/>
          <w:sz w:val="16"/>
          <w:szCs w:val="16"/>
        </w:rPr>
        <w:t xml:space="preserve"> </w:t>
      </w:r>
      <w:r w:rsidRPr="00806470">
        <w:rPr>
          <w:rFonts w:ascii="Times New Roman" w:hAnsi="Times New Roman" w:cs="Times New Roman"/>
          <w:w w:val="110"/>
          <w:sz w:val="16"/>
          <w:szCs w:val="16"/>
        </w:rPr>
        <w:t>el</w:t>
      </w:r>
      <w:r w:rsidRPr="00806470">
        <w:rPr>
          <w:rFonts w:ascii="Times New Roman" w:hAnsi="Times New Roman" w:cs="Times New Roman"/>
          <w:spacing w:val="-21"/>
          <w:w w:val="110"/>
          <w:sz w:val="16"/>
          <w:szCs w:val="16"/>
        </w:rPr>
        <w:t xml:space="preserve"> </w:t>
      </w:r>
      <w:r w:rsidRPr="00806470">
        <w:rPr>
          <w:rFonts w:ascii="Times New Roman" w:hAnsi="Times New Roman" w:cs="Times New Roman"/>
          <w:w w:val="110"/>
          <w:sz w:val="16"/>
          <w:szCs w:val="16"/>
        </w:rPr>
        <w:t>goce</w:t>
      </w:r>
      <w:r w:rsidRPr="00806470">
        <w:rPr>
          <w:rFonts w:ascii="Times New Roman" w:hAnsi="Times New Roman" w:cs="Times New Roman"/>
          <w:spacing w:val="-20"/>
          <w:w w:val="110"/>
          <w:sz w:val="16"/>
          <w:szCs w:val="16"/>
        </w:rPr>
        <w:t xml:space="preserve"> </w:t>
      </w:r>
      <w:r w:rsidRPr="00806470">
        <w:rPr>
          <w:rFonts w:ascii="Times New Roman" w:hAnsi="Times New Roman" w:cs="Times New Roman"/>
          <w:w w:val="110"/>
          <w:sz w:val="16"/>
          <w:szCs w:val="16"/>
        </w:rPr>
        <w:t>o</w:t>
      </w:r>
      <w:r w:rsidRPr="00806470">
        <w:rPr>
          <w:rFonts w:ascii="Times New Roman" w:hAnsi="Times New Roman" w:cs="Times New Roman"/>
          <w:spacing w:val="-21"/>
          <w:w w:val="110"/>
          <w:sz w:val="16"/>
          <w:szCs w:val="16"/>
        </w:rPr>
        <w:t xml:space="preserve"> </w:t>
      </w:r>
      <w:r w:rsidRPr="00806470">
        <w:rPr>
          <w:rFonts w:ascii="Times New Roman" w:hAnsi="Times New Roman" w:cs="Times New Roman"/>
          <w:w w:val="110"/>
          <w:sz w:val="16"/>
          <w:szCs w:val="16"/>
        </w:rPr>
        <w:t>ejercicio,</w:t>
      </w:r>
      <w:r w:rsidRPr="00806470">
        <w:rPr>
          <w:rFonts w:ascii="Times New Roman" w:hAnsi="Times New Roman" w:cs="Times New Roman"/>
          <w:spacing w:val="-21"/>
          <w:w w:val="110"/>
          <w:sz w:val="16"/>
          <w:szCs w:val="16"/>
        </w:rPr>
        <w:t xml:space="preserve"> </w:t>
      </w:r>
      <w:r w:rsidRPr="00806470">
        <w:rPr>
          <w:rFonts w:ascii="Times New Roman" w:hAnsi="Times New Roman" w:cs="Times New Roman"/>
          <w:w w:val="110"/>
          <w:sz w:val="16"/>
          <w:szCs w:val="16"/>
        </w:rPr>
        <w:t>en</w:t>
      </w:r>
      <w:r w:rsidRPr="00806470">
        <w:rPr>
          <w:rFonts w:ascii="Times New Roman" w:hAnsi="Times New Roman" w:cs="Times New Roman"/>
          <w:spacing w:val="-23"/>
          <w:w w:val="110"/>
          <w:sz w:val="16"/>
          <w:szCs w:val="16"/>
        </w:rPr>
        <w:t xml:space="preserve"> </w:t>
      </w:r>
      <w:r w:rsidRPr="00806470">
        <w:rPr>
          <w:rFonts w:ascii="Times New Roman" w:hAnsi="Times New Roman" w:cs="Times New Roman"/>
          <w:w w:val="110"/>
          <w:sz w:val="16"/>
          <w:szCs w:val="16"/>
        </w:rPr>
        <w:t>igualdad</w:t>
      </w:r>
      <w:r w:rsidRPr="00806470">
        <w:rPr>
          <w:rFonts w:ascii="Times New Roman" w:hAnsi="Times New Roman" w:cs="Times New Roman"/>
          <w:spacing w:val="-22"/>
          <w:w w:val="110"/>
          <w:sz w:val="16"/>
          <w:szCs w:val="16"/>
        </w:rPr>
        <w:t xml:space="preserve"> </w:t>
      </w:r>
      <w:r w:rsidRPr="00806470">
        <w:rPr>
          <w:rFonts w:ascii="Times New Roman" w:hAnsi="Times New Roman" w:cs="Times New Roman"/>
          <w:w w:val="110"/>
          <w:sz w:val="16"/>
          <w:szCs w:val="16"/>
        </w:rPr>
        <w:t>de</w:t>
      </w:r>
      <w:r w:rsidRPr="00806470">
        <w:rPr>
          <w:rFonts w:ascii="Times New Roman" w:hAnsi="Times New Roman" w:cs="Times New Roman"/>
          <w:spacing w:val="-21"/>
          <w:w w:val="110"/>
          <w:sz w:val="16"/>
          <w:szCs w:val="16"/>
        </w:rPr>
        <w:t xml:space="preserve"> </w:t>
      </w:r>
      <w:r w:rsidRPr="00806470">
        <w:rPr>
          <w:rFonts w:ascii="Times New Roman" w:hAnsi="Times New Roman" w:cs="Times New Roman"/>
          <w:w w:val="110"/>
          <w:sz w:val="16"/>
          <w:szCs w:val="16"/>
        </w:rPr>
        <w:t>condiciones</w:t>
      </w:r>
      <w:r w:rsidRPr="00806470">
        <w:rPr>
          <w:rFonts w:ascii="Times New Roman" w:hAnsi="Times New Roman" w:cs="Times New Roman"/>
          <w:spacing w:val="-22"/>
          <w:w w:val="110"/>
          <w:sz w:val="16"/>
          <w:szCs w:val="16"/>
        </w:rPr>
        <w:t xml:space="preserve"> </w:t>
      </w:r>
      <w:r w:rsidRPr="00806470">
        <w:rPr>
          <w:rFonts w:ascii="Times New Roman" w:hAnsi="Times New Roman" w:cs="Times New Roman"/>
          <w:w w:val="110"/>
          <w:sz w:val="16"/>
          <w:szCs w:val="16"/>
        </w:rPr>
        <w:t>con</w:t>
      </w:r>
      <w:r w:rsidRPr="00806470">
        <w:rPr>
          <w:rFonts w:ascii="Times New Roman" w:hAnsi="Times New Roman" w:cs="Times New Roman"/>
          <w:spacing w:val="-21"/>
          <w:w w:val="110"/>
          <w:sz w:val="16"/>
          <w:szCs w:val="16"/>
        </w:rPr>
        <w:t xml:space="preserve"> </w:t>
      </w:r>
      <w:r w:rsidRPr="00806470">
        <w:rPr>
          <w:rFonts w:ascii="Times New Roman" w:hAnsi="Times New Roman" w:cs="Times New Roman"/>
          <w:w w:val="110"/>
          <w:sz w:val="16"/>
          <w:szCs w:val="16"/>
        </w:rPr>
        <w:t>las</w:t>
      </w:r>
      <w:r w:rsidRPr="00806470">
        <w:rPr>
          <w:rFonts w:ascii="Times New Roman" w:hAnsi="Times New Roman" w:cs="Times New Roman"/>
          <w:spacing w:val="-19"/>
          <w:w w:val="110"/>
          <w:sz w:val="16"/>
          <w:szCs w:val="16"/>
        </w:rPr>
        <w:t xml:space="preserve"> </w:t>
      </w:r>
      <w:r w:rsidRPr="00806470">
        <w:rPr>
          <w:rFonts w:ascii="Times New Roman" w:hAnsi="Times New Roman" w:cs="Times New Roman"/>
          <w:w w:val="110"/>
          <w:sz w:val="16"/>
          <w:szCs w:val="16"/>
        </w:rPr>
        <w:t>demás,</w:t>
      </w:r>
      <w:r w:rsidRPr="00806470">
        <w:rPr>
          <w:rFonts w:ascii="Times New Roman" w:hAnsi="Times New Roman" w:cs="Times New Roman"/>
          <w:spacing w:val="-18"/>
          <w:w w:val="110"/>
          <w:sz w:val="16"/>
          <w:szCs w:val="16"/>
        </w:rPr>
        <w:t xml:space="preserve"> </w:t>
      </w:r>
      <w:r w:rsidRPr="00806470">
        <w:rPr>
          <w:rFonts w:ascii="Times New Roman" w:hAnsi="Times New Roman" w:cs="Times New Roman"/>
          <w:w w:val="110"/>
          <w:sz w:val="16"/>
          <w:szCs w:val="16"/>
        </w:rPr>
        <w:t>de</w:t>
      </w:r>
      <w:r w:rsidRPr="00806470">
        <w:rPr>
          <w:rFonts w:ascii="Times New Roman" w:hAnsi="Times New Roman" w:cs="Times New Roman"/>
          <w:spacing w:val="-21"/>
          <w:w w:val="110"/>
          <w:sz w:val="16"/>
          <w:szCs w:val="16"/>
        </w:rPr>
        <w:t xml:space="preserve"> </w:t>
      </w:r>
      <w:r w:rsidRPr="00806470">
        <w:rPr>
          <w:rFonts w:ascii="Times New Roman" w:hAnsi="Times New Roman" w:cs="Times New Roman"/>
          <w:w w:val="110"/>
          <w:sz w:val="16"/>
          <w:szCs w:val="16"/>
        </w:rPr>
        <w:t>todos los derechos humanos y libertades</w:t>
      </w:r>
      <w:r w:rsidRPr="00806470">
        <w:rPr>
          <w:rFonts w:ascii="Times New Roman" w:hAnsi="Times New Roman" w:cs="Times New Roman"/>
          <w:spacing w:val="-21"/>
          <w:w w:val="110"/>
          <w:sz w:val="16"/>
          <w:szCs w:val="16"/>
        </w:rPr>
        <w:t xml:space="preserve"> </w:t>
      </w:r>
      <w:r w:rsidRPr="00806470">
        <w:rPr>
          <w:rFonts w:ascii="Times New Roman" w:hAnsi="Times New Roman" w:cs="Times New Roman"/>
          <w:w w:val="110"/>
          <w:sz w:val="16"/>
          <w:szCs w:val="16"/>
        </w:rPr>
        <w:t>fundamentales;</w:t>
      </w:r>
    </w:p>
  </w:footnote>
  <w:footnote w:id="17">
    <w:p w:rsidR="00374D7D" w:rsidRPr="009B50F8" w:rsidRDefault="00374D7D" w:rsidP="00374D7D">
      <w:pPr>
        <w:pStyle w:val="Textonotapie"/>
        <w:jc w:val="both"/>
        <w:rPr>
          <w:lang w:val="en-US"/>
        </w:rPr>
      </w:pPr>
      <w:r w:rsidRPr="00806470">
        <w:rPr>
          <w:rStyle w:val="Refdenotaalpie"/>
          <w:rFonts w:ascii="Times New Roman" w:hAnsi="Times New Roman" w:cs="Times New Roman"/>
          <w:sz w:val="16"/>
          <w:szCs w:val="16"/>
        </w:rPr>
        <w:footnoteRef/>
      </w:r>
      <w:r w:rsidRPr="00806470">
        <w:rPr>
          <w:rFonts w:ascii="Times New Roman" w:hAnsi="Times New Roman" w:cs="Times New Roman"/>
          <w:sz w:val="16"/>
          <w:szCs w:val="16"/>
        </w:rPr>
        <w:t xml:space="preserve"> </w:t>
      </w:r>
      <w:r w:rsidRPr="00806470">
        <w:rPr>
          <w:rFonts w:ascii="Times New Roman" w:hAnsi="Times New Roman" w:cs="Times New Roman"/>
          <w:w w:val="110"/>
          <w:sz w:val="16"/>
          <w:szCs w:val="16"/>
        </w:rPr>
        <w:t>El término modelos lingüísticos hace referencia en este documento a sordos adultos, actores fundamentales en los proyectos educativos bilingües biculturales, responsables de modelar la Lengua</w:t>
      </w:r>
      <w:r w:rsidRPr="00806470">
        <w:rPr>
          <w:rFonts w:ascii="Times New Roman" w:hAnsi="Times New Roman" w:cs="Times New Roman"/>
          <w:spacing w:val="-16"/>
          <w:w w:val="110"/>
          <w:sz w:val="16"/>
          <w:szCs w:val="16"/>
        </w:rPr>
        <w:t xml:space="preserve"> </w:t>
      </w:r>
      <w:r w:rsidRPr="00806470">
        <w:rPr>
          <w:rFonts w:ascii="Times New Roman" w:hAnsi="Times New Roman" w:cs="Times New Roman"/>
          <w:w w:val="110"/>
          <w:sz w:val="16"/>
          <w:szCs w:val="16"/>
        </w:rPr>
        <w:t>de</w:t>
      </w:r>
      <w:r w:rsidRPr="00806470">
        <w:rPr>
          <w:rFonts w:ascii="Times New Roman" w:hAnsi="Times New Roman" w:cs="Times New Roman"/>
          <w:spacing w:val="-14"/>
          <w:w w:val="110"/>
          <w:sz w:val="16"/>
          <w:szCs w:val="16"/>
        </w:rPr>
        <w:t xml:space="preserve"> </w:t>
      </w:r>
      <w:r w:rsidRPr="00806470">
        <w:rPr>
          <w:rFonts w:ascii="Times New Roman" w:hAnsi="Times New Roman" w:cs="Times New Roman"/>
          <w:w w:val="110"/>
          <w:sz w:val="16"/>
          <w:szCs w:val="16"/>
        </w:rPr>
        <w:t>Señas</w:t>
      </w:r>
      <w:r w:rsidRPr="00806470">
        <w:rPr>
          <w:rFonts w:ascii="Times New Roman" w:hAnsi="Times New Roman" w:cs="Times New Roman"/>
          <w:spacing w:val="-14"/>
          <w:w w:val="110"/>
          <w:sz w:val="16"/>
          <w:szCs w:val="16"/>
        </w:rPr>
        <w:t xml:space="preserve"> </w:t>
      </w:r>
      <w:r w:rsidRPr="00806470">
        <w:rPr>
          <w:rFonts w:ascii="Times New Roman" w:hAnsi="Times New Roman" w:cs="Times New Roman"/>
          <w:w w:val="110"/>
          <w:sz w:val="16"/>
          <w:szCs w:val="16"/>
        </w:rPr>
        <w:t>Colombiana,</w:t>
      </w:r>
      <w:r w:rsidRPr="00806470">
        <w:rPr>
          <w:rFonts w:ascii="Times New Roman" w:hAnsi="Times New Roman" w:cs="Times New Roman"/>
          <w:spacing w:val="-13"/>
          <w:w w:val="110"/>
          <w:sz w:val="16"/>
          <w:szCs w:val="16"/>
        </w:rPr>
        <w:t xml:space="preserve"> </w:t>
      </w:r>
      <w:r w:rsidRPr="00806470">
        <w:rPr>
          <w:rFonts w:ascii="Times New Roman" w:hAnsi="Times New Roman" w:cs="Times New Roman"/>
          <w:w w:val="110"/>
          <w:sz w:val="16"/>
          <w:szCs w:val="16"/>
        </w:rPr>
        <w:t>para</w:t>
      </w:r>
      <w:r w:rsidRPr="00806470">
        <w:rPr>
          <w:rFonts w:ascii="Times New Roman" w:hAnsi="Times New Roman" w:cs="Times New Roman"/>
          <w:spacing w:val="-15"/>
          <w:w w:val="110"/>
          <w:sz w:val="16"/>
          <w:szCs w:val="16"/>
        </w:rPr>
        <w:t xml:space="preserve"> </w:t>
      </w:r>
      <w:r w:rsidRPr="00806470">
        <w:rPr>
          <w:rFonts w:ascii="Times New Roman" w:hAnsi="Times New Roman" w:cs="Times New Roman"/>
          <w:w w:val="110"/>
          <w:sz w:val="16"/>
          <w:szCs w:val="16"/>
        </w:rPr>
        <w:t>los</w:t>
      </w:r>
      <w:r w:rsidRPr="00806470">
        <w:rPr>
          <w:rFonts w:ascii="Times New Roman" w:hAnsi="Times New Roman" w:cs="Times New Roman"/>
          <w:spacing w:val="-14"/>
          <w:w w:val="110"/>
          <w:sz w:val="16"/>
          <w:szCs w:val="16"/>
        </w:rPr>
        <w:t xml:space="preserve"> </w:t>
      </w:r>
      <w:r w:rsidRPr="00806470">
        <w:rPr>
          <w:rFonts w:ascii="Times New Roman" w:hAnsi="Times New Roman" w:cs="Times New Roman"/>
          <w:w w:val="110"/>
          <w:sz w:val="16"/>
          <w:szCs w:val="16"/>
        </w:rPr>
        <w:t>niños</w:t>
      </w:r>
      <w:r w:rsidRPr="00806470">
        <w:rPr>
          <w:rFonts w:ascii="Times New Roman" w:hAnsi="Times New Roman" w:cs="Times New Roman"/>
          <w:spacing w:val="-15"/>
          <w:w w:val="110"/>
          <w:sz w:val="16"/>
          <w:szCs w:val="16"/>
        </w:rPr>
        <w:t xml:space="preserve"> </w:t>
      </w:r>
      <w:r w:rsidRPr="00806470">
        <w:rPr>
          <w:rFonts w:ascii="Times New Roman" w:hAnsi="Times New Roman" w:cs="Times New Roman"/>
          <w:w w:val="110"/>
          <w:sz w:val="16"/>
          <w:szCs w:val="16"/>
        </w:rPr>
        <w:t>y</w:t>
      </w:r>
      <w:r w:rsidRPr="00806470">
        <w:rPr>
          <w:rFonts w:ascii="Times New Roman" w:hAnsi="Times New Roman" w:cs="Times New Roman"/>
          <w:spacing w:val="-14"/>
          <w:w w:val="110"/>
          <w:sz w:val="16"/>
          <w:szCs w:val="16"/>
        </w:rPr>
        <w:t xml:space="preserve"> </w:t>
      </w:r>
      <w:r w:rsidRPr="00806470">
        <w:rPr>
          <w:rFonts w:ascii="Times New Roman" w:hAnsi="Times New Roman" w:cs="Times New Roman"/>
          <w:w w:val="110"/>
          <w:sz w:val="16"/>
          <w:szCs w:val="16"/>
        </w:rPr>
        <w:t>jóvenes</w:t>
      </w:r>
      <w:r w:rsidRPr="00806470">
        <w:rPr>
          <w:rFonts w:ascii="Times New Roman" w:hAnsi="Times New Roman" w:cs="Times New Roman"/>
          <w:spacing w:val="-14"/>
          <w:w w:val="110"/>
          <w:sz w:val="16"/>
          <w:szCs w:val="16"/>
        </w:rPr>
        <w:t xml:space="preserve"> </w:t>
      </w:r>
      <w:r w:rsidRPr="00806470">
        <w:rPr>
          <w:rFonts w:ascii="Times New Roman" w:hAnsi="Times New Roman" w:cs="Times New Roman"/>
          <w:w w:val="110"/>
          <w:sz w:val="16"/>
          <w:szCs w:val="16"/>
        </w:rPr>
        <w:t>sordos,</w:t>
      </w:r>
      <w:r w:rsidRPr="00806470">
        <w:rPr>
          <w:rFonts w:ascii="Times New Roman" w:hAnsi="Times New Roman" w:cs="Times New Roman"/>
          <w:spacing w:val="-13"/>
          <w:w w:val="110"/>
          <w:sz w:val="16"/>
          <w:szCs w:val="16"/>
        </w:rPr>
        <w:t xml:space="preserve"> </w:t>
      </w:r>
      <w:r w:rsidRPr="00806470">
        <w:rPr>
          <w:rFonts w:ascii="Times New Roman" w:hAnsi="Times New Roman" w:cs="Times New Roman"/>
          <w:w w:val="110"/>
          <w:sz w:val="16"/>
          <w:szCs w:val="16"/>
        </w:rPr>
        <w:t>así</w:t>
      </w:r>
      <w:r w:rsidRPr="00806470">
        <w:rPr>
          <w:rFonts w:ascii="Times New Roman" w:hAnsi="Times New Roman" w:cs="Times New Roman"/>
          <w:spacing w:val="-13"/>
          <w:w w:val="110"/>
          <w:sz w:val="16"/>
          <w:szCs w:val="16"/>
        </w:rPr>
        <w:t xml:space="preserve"> </w:t>
      </w:r>
      <w:r w:rsidRPr="00806470">
        <w:rPr>
          <w:rFonts w:ascii="Times New Roman" w:hAnsi="Times New Roman" w:cs="Times New Roman"/>
          <w:w w:val="110"/>
          <w:sz w:val="16"/>
          <w:szCs w:val="16"/>
        </w:rPr>
        <w:t>como</w:t>
      </w:r>
      <w:r w:rsidRPr="00806470">
        <w:rPr>
          <w:rFonts w:ascii="Times New Roman" w:hAnsi="Times New Roman" w:cs="Times New Roman"/>
          <w:spacing w:val="-14"/>
          <w:w w:val="110"/>
          <w:sz w:val="16"/>
          <w:szCs w:val="16"/>
        </w:rPr>
        <w:t xml:space="preserve"> </w:t>
      </w:r>
      <w:r w:rsidRPr="00806470">
        <w:rPr>
          <w:rFonts w:ascii="Times New Roman" w:hAnsi="Times New Roman" w:cs="Times New Roman"/>
          <w:w w:val="110"/>
          <w:sz w:val="16"/>
          <w:szCs w:val="16"/>
        </w:rPr>
        <w:t>para</w:t>
      </w:r>
      <w:r w:rsidRPr="00806470">
        <w:rPr>
          <w:rFonts w:ascii="Times New Roman" w:hAnsi="Times New Roman" w:cs="Times New Roman"/>
          <w:spacing w:val="-16"/>
          <w:w w:val="110"/>
          <w:sz w:val="16"/>
          <w:szCs w:val="16"/>
        </w:rPr>
        <w:t xml:space="preserve"> </w:t>
      </w:r>
      <w:r w:rsidRPr="00806470">
        <w:rPr>
          <w:rFonts w:ascii="Times New Roman" w:hAnsi="Times New Roman" w:cs="Times New Roman"/>
          <w:w w:val="110"/>
          <w:sz w:val="16"/>
          <w:szCs w:val="16"/>
        </w:rPr>
        <w:t>las</w:t>
      </w:r>
      <w:r w:rsidRPr="00806470">
        <w:rPr>
          <w:rFonts w:ascii="Times New Roman" w:hAnsi="Times New Roman" w:cs="Times New Roman"/>
          <w:spacing w:val="-14"/>
          <w:w w:val="110"/>
          <w:sz w:val="16"/>
          <w:szCs w:val="16"/>
        </w:rPr>
        <w:t xml:space="preserve"> </w:t>
      </w:r>
      <w:r w:rsidRPr="00806470">
        <w:rPr>
          <w:rFonts w:ascii="Times New Roman" w:hAnsi="Times New Roman" w:cs="Times New Roman"/>
          <w:w w:val="110"/>
          <w:sz w:val="16"/>
          <w:szCs w:val="16"/>
        </w:rPr>
        <w:t>personas</w:t>
      </w:r>
      <w:r w:rsidRPr="00806470">
        <w:rPr>
          <w:rFonts w:ascii="Times New Roman" w:hAnsi="Times New Roman" w:cs="Times New Roman"/>
          <w:spacing w:val="-14"/>
          <w:w w:val="110"/>
          <w:sz w:val="16"/>
          <w:szCs w:val="16"/>
        </w:rPr>
        <w:t xml:space="preserve"> </w:t>
      </w:r>
      <w:r w:rsidRPr="00806470">
        <w:rPr>
          <w:rFonts w:ascii="Times New Roman" w:hAnsi="Times New Roman" w:cs="Times New Roman"/>
          <w:w w:val="110"/>
          <w:sz w:val="16"/>
          <w:szCs w:val="16"/>
        </w:rPr>
        <w:t>oyentes de</w:t>
      </w:r>
      <w:r w:rsidRPr="00806470">
        <w:rPr>
          <w:rFonts w:ascii="Times New Roman" w:hAnsi="Times New Roman" w:cs="Times New Roman"/>
          <w:spacing w:val="-17"/>
          <w:w w:val="110"/>
          <w:sz w:val="16"/>
          <w:szCs w:val="16"/>
        </w:rPr>
        <w:t xml:space="preserve"> </w:t>
      </w:r>
      <w:r w:rsidRPr="00806470">
        <w:rPr>
          <w:rFonts w:ascii="Times New Roman" w:hAnsi="Times New Roman" w:cs="Times New Roman"/>
          <w:w w:val="110"/>
          <w:sz w:val="16"/>
          <w:szCs w:val="16"/>
        </w:rPr>
        <w:t>la</w:t>
      </w:r>
      <w:r w:rsidRPr="00806470">
        <w:rPr>
          <w:rFonts w:ascii="Times New Roman" w:hAnsi="Times New Roman" w:cs="Times New Roman"/>
          <w:spacing w:val="-17"/>
          <w:w w:val="110"/>
          <w:sz w:val="16"/>
          <w:szCs w:val="16"/>
        </w:rPr>
        <w:t xml:space="preserve"> </w:t>
      </w:r>
      <w:r w:rsidRPr="00806470">
        <w:rPr>
          <w:rFonts w:ascii="Times New Roman" w:hAnsi="Times New Roman" w:cs="Times New Roman"/>
          <w:w w:val="110"/>
          <w:sz w:val="16"/>
          <w:szCs w:val="16"/>
        </w:rPr>
        <w:t>comunidad</w:t>
      </w:r>
      <w:r w:rsidRPr="00806470">
        <w:rPr>
          <w:rFonts w:ascii="Times New Roman" w:hAnsi="Times New Roman" w:cs="Times New Roman"/>
          <w:spacing w:val="-17"/>
          <w:w w:val="110"/>
          <w:sz w:val="16"/>
          <w:szCs w:val="16"/>
        </w:rPr>
        <w:t xml:space="preserve"> </w:t>
      </w:r>
      <w:r w:rsidRPr="00806470">
        <w:rPr>
          <w:rFonts w:ascii="Times New Roman" w:hAnsi="Times New Roman" w:cs="Times New Roman"/>
          <w:w w:val="110"/>
          <w:sz w:val="16"/>
          <w:szCs w:val="16"/>
        </w:rPr>
        <w:t>educativa.</w:t>
      </w:r>
      <w:r w:rsidRPr="00806470">
        <w:rPr>
          <w:rFonts w:ascii="Times New Roman" w:hAnsi="Times New Roman" w:cs="Times New Roman"/>
          <w:spacing w:val="-15"/>
          <w:w w:val="110"/>
          <w:sz w:val="16"/>
          <w:szCs w:val="16"/>
        </w:rPr>
        <w:t xml:space="preserve"> </w:t>
      </w:r>
      <w:r w:rsidRPr="00806470">
        <w:rPr>
          <w:rFonts w:ascii="Times New Roman" w:hAnsi="Times New Roman" w:cs="Times New Roman"/>
          <w:w w:val="110"/>
          <w:sz w:val="16"/>
          <w:szCs w:val="16"/>
        </w:rPr>
        <w:t>Son</w:t>
      </w:r>
      <w:r w:rsidRPr="00806470">
        <w:rPr>
          <w:rFonts w:ascii="Times New Roman" w:hAnsi="Times New Roman" w:cs="Times New Roman"/>
          <w:spacing w:val="-16"/>
          <w:w w:val="110"/>
          <w:sz w:val="16"/>
          <w:szCs w:val="16"/>
        </w:rPr>
        <w:t xml:space="preserve"> </w:t>
      </w:r>
      <w:r w:rsidRPr="00806470">
        <w:rPr>
          <w:rFonts w:ascii="Times New Roman" w:hAnsi="Times New Roman" w:cs="Times New Roman"/>
          <w:w w:val="110"/>
          <w:sz w:val="16"/>
          <w:szCs w:val="16"/>
        </w:rPr>
        <w:t>quienes</w:t>
      </w:r>
      <w:r w:rsidRPr="00806470">
        <w:rPr>
          <w:rFonts w:ascii="Times New Roman" w:hAnsi="Times New Roman" w:cs="Times New Roman"/>
          <w:spacing w:val="-18"/>
          <w:w w:val="110"/>
          <w:sz w:val="16"/>
          <w:szCs w:val="16"/>
        </w:rPr>
        <w:t xml:space="preserve"> </w:t>
      </w:r>
      <w:r w:rsidRPr="00806470">
        <w:rPr>
          <w:rFonts w:ascii="Times New Roman" w:hAnsi="Times New Roman" w:cs="Times New Roman"/>
          <w:w w:val="110"/>
          <w:sz w:val="16"/>
          <w:szCs w:val="16"/>
        </w:rPr>
        <w:t>poseen</w:t>
      </w:r>
      <w:r w:rsidRPr="00806470">
        <w:rPr>
          <w:rFonts w:ascii="Times New Roman" w:hAnsi="Times New Roman" w:cs="Times New Roman"/>
          <w:spacing w:val="-15"/>
          <w:w w:val="110"/>
          <w:sz w:val="16"/>
          <w:szCs w:val="16"/>
        </w:rPr>
        <w:t xml:space="preserve"> </w:t>
      </w:r>
      <w:r w:rsidRPr="00806470">
        <w:rPr>
          <w:rFonts w:ascii="Times New Roman" w:hAnsi="Times New Roman" w:cs="Times New Roman"/>
          <w:w w:val="110"/>
          <w:sz w:val="16"/>
          <w:szCs w:val="16"/>
        </w:rPr>
        <w:t>el</w:t>
      </w:r>
      <w:r w:rsidRPr="00806470">
        <w:rPr>
          <w:rFonts w:ascii="Times New Roman" w:hAnsi="Times New Roman" w:cs="Times New Roman"/>
          <w:spacing w:val="-17"/>
          <w:w w:val="110"/>
          <w:sz w:val="16"/>
          <w:szCs w:val="16"/>
        </w:rPr>
        <w:t xml:space="preserve"> </w:t>
      </w:r>
      <w:r w:rsidRPr="00806470">
        <w:rPr>
          <w:rFonts w:ascii="Times New Roman" w:hAnsi="Times New Roman" w:cs="Times New Roman"/>
          <w:w w:val="110"/>
          <w:sz w:val="16"/>
          <w:szCs w:val="16"/>
        </w:rPr>
        <w:t>conocimiento</w:t>
      </w:r>
      <w:r w:rsidRPr="00806470">
        <w:rPr>
          <w:rFonts w:ascii="Times New Roman" w:hAnsi="Times New Roman" w:cs="Times New Roman"/>
          <w:spacing w:val="-17"/>
          <w:w w:val="110"/>
          <w:sz w:val="16"/>
          <w:szCs w:val="16"/>
        </w:rPr>
        <w:t xml:space="preserve"> </w:t>
      </w:r>
      <w:r w:rsidRPr="00806470">
        <w:rPr>
          <w:rFonts w:ascii="Times New Roman" w:hAnsi="Times New Roman" w:cs="Times New Roman"/>
          <w:w w:val="110"/>
          <w:sz w:val="16"/>
          <w:szCs w:val="16"/>
        </w:rPr>
        <w:t>de</w:t>
      </w:r>
      <w:r w:rsidRPr="00806470">
        <w:rPr>
          <w:rFonts w:ascii="Times New Roman" w:hAnsi="Times New Roman" w:cs="Times New Roman"/>
          <w:spacing w:val="-16"/>
          <w:w w:val="110"/>
          <w:sz w:val="16"/>
          <w:szCs w:val="16"/>
        </w:rPr>
        <w:t xml:space="preserve"> </w:t>
      </w:r>
      <w:r w:rsidRPr="00806470">
        <w:rPr>
          <w:rFonts w:ascii="Times New Roman" w:hAnsi="Times New Roman" w:cs="Times New Roman"/>
          <w:w w:val="110"/>
          <w:sz w:val="16"/>
          <w:szCs w:val="16"/>
        </w:rPr>
        <w:t>ser</w:t>
      </w:r>
      <w:r w:rsidRPr="00806470">
        <w:rPr>
          <w:rFonts w:ascii="Times New Roman" w:hAnsi="Times New Roman" w:cs="Times New Roman"/>
          <w:spacing w:val="-17"/>
          <w:w w:val="110"/>
          <w:sz w:val="16"/>
          <w:szCs w:val="16"/>
        </w:rPr>
        <w:t xml:space="preserve"> </w:t>
      </w:r>
      <w:r w:rsidRPr="00806470">
        <w:rPr>
          <w:rFonts w:ascii="Times New Roman" w:hAnsi="Times New Roman" w:cs="Times New Roman"/>
          <w:w w:val="110"/>
          <w:sz w:val="16"/>
          <w:szCs w:val="16"/>
        </w:rPr>
        <w:t>y</w:t>
      </w:r>
      <w:r w:rsidRPr="00806470">
        <w:rPr>
          <w:rFonts w:ascii="Times New Roman" w:hAnsi="Times New Roman" w:cs="Times New Roman"/>
          <w:spacing w:val="-17"/>
          <w:w w:val="110"/>
          <w:sz w:val="16"/>
          <w:szCs w:val="16"/>
        </w:rPr>
        <w:t xml:space="preserve"> </w:t>
      </w:r>
      <w:r w:rsidRPr="00806470">
        <w:rPr>
          <w:rFonts w:ascii="Times New Roman" w:hAnsi="Times New Roman" w:cs="Times New Roman"/>
          <w:w w:val="110"/>
          <w:sz w:val="16"/>
          <w:szCs w:val="16"/>
        </w:rPr>
        <w:t>vivir</w:t>
      </w:r>
      <w:r w:rsidRPr="00806470">
        <w:rPr>
          <w:rFonts w:ascii="Times New Roman" w:hAnsi="Times New Roman" w:cs="Times New Roman"/>
          <w:spacing w:val="-16"/>
          <w:w w:val="110"/>
          <w:sz w:val="16"/>
          <w:szCs w:val="16"/>
        </w:rPr>
        <w:t xml:space="preserve"> </w:t>
      </w:r>
      <w:r w:rsidRPr="00806470">
        <w:rPr>
          <w:rFonts w:ascii="Times New Roman" w:hAnsi="Times New Roman" w:cs="Times New Roman"/>
          <w:w w:val="110"/>
          <w:sz w:val="16"/>
          <w:szCs w:val="16"/>
        </w:rPr>
        <w:t>como</w:t>
      </w:r>
      <w:r w:rsidRPr="00806470">
        <w:rPr>
          <w:rFonts w:ascii="Times New Roman" w:hAnsi="Times New Roman" w:cs="Times New Roman"/>
          <w:spacing w:val="-18"/>
          <w:w w:val="110"/>
          <w:sz w:val="16"/>
          <w:szCs w:val="16"/>
        </w:rPr>
        <w:t xml:space="preserve"> </w:t>
      </w:r>
      <w:r w:rsidRPr="00806470">
        <w:rPr>
          <w:rFonts w:ascii="Times New Roman" w:hAnsi="Times New Roman" w:cs="Times New Roman"/>
          <w:w w:val="110"/>
          <w:sz w:val="16"/>
          <w:szCs w:val="16"/>
        </w:rPr>
        <w:t>sordos,</w:t>
      </w:r>
      <w:r w:rsidRPr="00806470">
        <w:rPr>
          <w:rFonts w:ascii="Times New Roman" w:hAnsi="Times New Roman" w:cs="Times New Roman"/>
          <w:spacing w:val="-16"/>
          <w:w w:val="110"/>
          <w:sz w:val="16"/>
          <w:szCs w:val="16"/>
        </w:rPr>
        <w:t xml:space="preserve"> </w:t>
      </w:r>
      <w:r w:rsidRPr="00806470">
        <w:rPr>
          <w:rFonts w:ascii="Times New Roman" w:hAnsi="Times New Roman" w:cs="Times New Roman"/>
          <w:w w:val="110"/>
          <w:sz w:val="16"/>
          <w:szCs w:val="16"/>
        </w:rPr>
        <w:t>razón por</w:t>
      </w:r>
      <w:r w:rsidRPr="00806470">
        <w:rPr>
          <w:rFonts w:ascii="Times New Roman" w:hAnsi="Times New Roman" w:cs="Times New Roman"/>
          <w:spacing w:val="-20"/>
          <w:w w:val="110"/>
          <w:sz w:val="16"/>
          <w:szCs w:val="16"/>
        </w:rPr>
        <w:t xml:space="preserve"> </w:t>
      </w:r>
      <w:r w:rsidRPr="00806470">
        <w:rPr>
          <w:rFonts w:ascii="Times New Roman" w:hAnsi="Times New Roman" w:cs="Times New Roman"/>
          <w:w w:val="110"/>
          <w:sz w:val="16"/>
          <w:szCs w:val="16"/>
        </w:rPr>
        <w:t>la</w:t>
      </w:r>
      <w:r w:rsidRPr="00806470">
        <w:rPr>
          <w:rFonts w:ascii="Times New Roman" w:hAnsi="Times New Roman" w:cs="Times New Roman"/>
          <w:spacing w:val="-20"/>
          <w:w w:val="110"/>
          <w:sz w:val="16"/>
          <w:szCs w:val="16"/>
        </w:rPr>
        <w:t xml:space="preserve"> </w:t>
      </w:r>
      <w:r w:rsidRPr="00806470">
        <w:rPr>
          <w:rFonts w:ascii="Times New Roman" w:hAnsi="Times New Roman" w:cs="Times New Roman"/>
          <w:w w:val="110"/>
          <w:sz w:val="16"/>
          <w:szCs w:val="16"/>
        </w:rPr>
        <w:t>cual,</w:t>
      </w:r>
      <w:r w:rsidRPr="00806470">
        <w:rPr>
          <w:rFonts w:ascii="Times New Roman" w:hAnsi="Times New Roman" w:cs="Times New Roman"/>
          <w:spacing w:val="-19"/>
          <w:w w:val="110"/>
          <w:sz w:val="16"/>
          <w:szCs w:val="16"/>
        </w:rPr>
        <w:t xml:space="preserve"> </w:t>
      </w:r>
      <w:r w:rsidRPr="00806470">
        <w:rPr>
          <w:rFonts w:ascii="Times New Roman" w:hAnsi="Times New Roman" w:cs="Times New Roman"/>
          <w:w w:val="110"/>
          <w:sz w:val="16"/>
          <w:szCs w:val="16"/>
        </w:rPr>
        <w:t>tanto</w:t>
      </w:r>
      <w:r w:rsidRPr="00806470">
        <w:rPr>
          <w:rFonts w:ascii="Times New Roman" w:hAnsi="Times New Roman" w:cs="Times New Roman"/>
          <w:spacing w:val="-22"/>
          <w:w w:val="110"/>
          <w:sz w:val="16"/>
          <w:szCs w:val="16"/>
        </w:rPr>
        <w:t xml:space="preserve"> </w:t>
      </w:r>
      <w:r w:rsidRPr="00806470">
        <w:rPr>
          <w:rFonts w:ascii="Times New Roman" w:hAnsi="Times New Roman" w:cs="Times New Roman"/>
          <w:w w:val="110"/>
          <w:sz w:val="16"/>
          <w:szCs w:val="16"/>
        </w:rPr>
        <w:t>en</w:t>
      </w:r>
      <w:r w:rsidRPr="00806470">
        <w:rPr>
          <w:rFonts w:ascii="Times New Roman" w:hAnsi="Times New Roman" w:cs="Times New Roman"/>
          <w:spacing w:val="-18"/>
          <w:w w:val="110"/>
          <w:sz w:val="16"/>
          <w:szCs w:val="16"/>
        </w:rPr>
        <w:t xml:space="preserve"> </w:t>
      </w:r>
      <w:r w:rsidRPr="00806470">
        <w:rPr>
          <w:rFonts w:ascii="Times New Roman" w:hAnsi="Times New Roman" w:cs="Times New Roman"/>
          <w:w w:val="110"/>
          <w:sz w:val="16"/>
          <w:szCs w:val="16"/>
        </w:rPr>
        <w:t>sus</w:t>
      </w:r>
      <w:r w:rsidRPr="00806470">
        <w:rPr>
          <w:rFonts w:ascii="Times New Roman" w:hAnsi="Times New Roman" w:cs="Times New Roman"/>
          <w:spacing w:val="-20"/>
          <w:w w:val="110"/>
          <w:sz w:val="16"/>
          <w:szCs w:val="16"/>
        </w:rPr>
        <w:t xml:space="preserve"> </w:t>
      </w:r>
      <w:r w:rsidRPr="00806470">
        <w:rPr>
          <w:rFonts w:ascii="Times New Roman" w:hAnsi="Times New Roman" w:cs="Times New Roman"/>
          <w:w w:val="110"/>
          <w:sz w:val="16"/>
          <w:szCs w:val="16"/>
        </w:rPr>
        <w:t>interacciones</w:t>
      </w:r>
      <w:r w:rsidRPr="00806470">
        <w:rPr>
          <w:rFonts w:ascii="Times New Roman" w:hAnsi="Times New Roman" w:cs="Times New Roman"/>
          <w:spacing w:val="-20"/>
          <w:w w:val="110"/>
          <w:sz w:val="16"/>
          <w:szCs w:val="16"/>
        </w:rPr>
        <w:t xml:space="preserve"> </w:t>
      </w:r>
      <w:r w:rsidRPr="00806470">
        <w:rPr>
          <w:rFonts w:ascii="Times New Roman" w:hAnsi="Times New Roman" w:cs="Times New Roman"/>
          <w:w w:val="110"/>
          <w:sz w:val="16"/>
          <w:szCs w:val="16"/>
        </w:rPr>
        <w:t>cotidianas</w:t>
      </w:r>
      <w:r w:rsidRPr="00806470">
        <w:rPr>
          <w:rFonts w:ascii="Times New Roman" w:hAnsi="Times New Roman" w:cs="Times New Roman"/>
          <w:spacing w:val="-20"/>
          <w:w w:val="110"/>
          <w:sz w:val="16"/>
          <w:szCs w:val="16"/>
        </w:rPr>
        <w:t xml:space="preserve"> </w:t>
      </w:r>
      <w:r w:rsidRPr="00806470">
        <w:rPr>
          <w:rFonts w:ascii="Times New Roman" w:hAnsi="Times New Roman" w:cs="Times New Roman"/>
          <w:w w:val="110"/>
          <w:sz w:val="16"/>
          <w:szCs w:val="16"/>
        </w:rPr>
        <w:t>como</w:t>
      </w:r>
      <w:r w:rsidRPr="00806470">
        <w:rPr>
          <w:rFonts w:ascii="Times New Roman" w:hAnsi="Times New Roman" w:cs="Times New Roman"/>
          <w:spacing w:val="-20"/>
          <w:w w:val="110"/>
          <w:sz w:val="16"/>
          <w:szCs w:val="16"/>
        </w:rPr>
        <w:t xml:space="preserve"> </w:t>
      </w:r>
      <w:r w:rsidRPr="00806470">
        <w:rPr>
          <w:rFonts w:ascii="Times New Roman" w:hAnsi="Times New Roman" w:cs="Times New Roman"/>
          <w:w w:val="110"/>
          <w:sz w:val="16"/>
          <w:szCs w:val="16"/>
        </w:rPr>
        <w:t>en</w:t>
      </w:r>
      <w:r w:rsidRPr="00806470">
        <w:rPr>
          <w:rFonts w:ascii="Times New Roman" w:hAnsi="Times New Roman" w:cs="Times New Roman"/>
          <w:spacing w:val="-19"/>
          <w:w w:val="110"/>
          <w:sz w:val="16"/>
          <w:szCs w:val="16"/>
        </w:rPr>
        <w:t xml:space="preserve"> </w:t>
      </w:r>
      <w:r w:rsidRPr="00806470">
        <w:rPr>
          <w:rFonts w:ascii="Times New Roman" w:hAnsi="Times New Roman" w:cs="Times New Roman"/>
          <w:w w:val="110"/>
          <w:sz w:val="16"/>
          <w:szCs w:val="16"/>
        </w:rPr>
        <w:t>espacios</w:t>
      </w:r>
      <w:r w:rsidRPr="00806470">
        <w:rPr>
          <w:rFonts w:ascii="Times New Roman" w:hAnsi="Times New Roman" w:cs="Times New Roman"/>
          <w:spacing w:val="-20"/>
          <w:w w:val="110"/>
          <w:sz w:val="16"/>
          <w:szCs w:val="16"/>
        </w:rPr>
        <w:t xml:space="preserve"> </w:t>
      </w:r>
      <w:r w:rsidRPr="00806470">
        <w:rPr>
          <w:rFonts w:ascii="Times New Roman" w:hAnsi="Times New Roman" w:cs="Times New Roman"/>
          <w:w w:val="110"/>
          <w:sz w:val="16"/>
          <w:szCs w:val="16"/>
        </w:rPr>
        <w:t>formales,</w:t>
      </w:r>
      <w:r w:rsidRPr="00806470">
        <w:rPr>
          <w:rFonts w:ascii="Times New Roman" w:hAnsi="Times New Roman" w:cs="Times New Roman"/>
          <w:spacing w:val="-19"/>
          <w:w w:val="110"/>
          <w:sz w:val="16"/>
          <w:szCs w:val="16"/>
        </w:rPr>
        <w:t xml:space="preserve"> </w:t>
      </w:r>
      <w:r w:rsidRPr="00806470">
        <w:rPr>
          <w:rFonts w:ascii="Times New Roman" w:hAnsi="Times New Roman" w:cs="Times New Roman"/>
          <w:w w:val="110"/>
          <w:sz w:val="16"/>
          <w:szCs w:val="16"/>
        </w:rPr>
        <w:t>expresan</w:t>
      </w:r>
      <w:r w:rsidRPr="00806470">
        <w:rPr>
          <w:rFonts w:ascii="Times New Roman" w:hAnsi="Times New Roman" w:cs="Times New Roman"/>
          <w:spacing w:val="-18"/>
          <w:w w:val="110"/>
          <w:sz w:val="16"/>
          <w:szCs w:val="16"/>
        </w:rPr>
        <w:t xml:space="preserve"> </w:t>
      </w:r>
      <w:r w:rsidRPr="00806470">
        <w:rPr>
          <w:rFonts w:ascii="Times New Roman" w:hAnsi="Times New Roman" w:cs="Times New Roman"/>
          <w:w w:val="110"/>
          <w:sz w:val="16"/>
          <w:szCs w:val="16"/>
        </w:rPr>
        <w:t>y</w:t>
      </w:r>
      <w:r w:rsidRPr="00806470">
        <w:rPr>
          <w:rFonts w:ascii="Times New Roman" w:hAnsi="Times New Roman" w:cs="Times New Roman"/>
          <w:spacing w:val="-20"/>
          <w:w w:val="110"/>
          <w:sz w:val="16"/>
          <w:szCs w:val="16"/>
        </w:rPr>
        <w:t xml:space="preserve"> </w:t>
      </w:r>
      <w:r w:rsidRPr="00806470">
        <w:rPr>
          <w:rFonts w:ascii="Times New Roman" w:hAnsi="Times New Roman" w:cs="Times New Roman"/>
          <w:w w:val="110"/>
          <w:sz w:val="16"/>
          <w:szCs w:val="16"/>
        </w:rPr>
        <w:t>difunden el patrimonio y los valores de su comunidad. Retomado de los modelos Lingüísticos en la</w:t>
      </w:r>
      <w:r w:rsidRPr="00806470">
        <w:rPr>
          <w:rFonts w:ascii="Times New Roman" w:hAnsi="Times New Roman" w:cs="Times New Roman"/>
          <w:spacing w:val="59"/>
          <w:w w:val="110"/>
          <w:sz w:val="16"/>
          <w:szCs w:val="16"/>
        </w:rPr>
        <w:t xml:space="preserve"> </w:t>
      </w:r>
      <w:r w:rsidRPr="00806470">
        <w:rPr>
          <w:rFonts w:ascii="Times New Roman" w:hAnsi="Times New Roman" w:cs="Times New Roman"/>
          <w:w w:val="110"/>
          <w:sz w:val="16"/>
          <w:szCs w:val="16"/>
        </w:rPr>
        <w:t>Educación de los estudiantes</w:t>
      </w:r>
      <w:r w:rsidRPr="00806470">
        <w:rPr>
          <w:rFonts w:ascii="Times New Roman" w:hAnsi="Times New Roman" w:cs="Times New Roman"/>
          <w:spacing w:val="-12"/>
          <w:w w:val="110"/>
          <w:sz w:val="16"/>
          <w:szCs w:val="16"/>
        </w:rPr>
        <w:t xml:space="preserve"> </w:t>
      </w:r>
      <w:r w:rsidRPr="00806470">
        <w:rPr>
          <w:rFonts w:ascii="Times New Roman" w:hAnsi="Times New Roman" w:cs="Times New Roman"/>
          <w:w w:val="110"/>
          <w:sz w:val="16"/>
          <w:szCs w:val="16"/>
        </w:rPr>
        <w:t>sordos.</w:t>
      </w:r>
    </w:p>
  </w:footnote>
  <w:footnote w:id="18">
    <w:p w:rsidR="00374D7D" w:rsidRPr="00F11DE3" w:rsidRDefault="00374D7D" w:rsidP="00374D7D">
      <w:pPr>
        <w:pStyle w:val="Textonotapie"/>
        <w:jc w:val="both"/>
        <w:rPr>
          <w:rFonts w:ascii="Times New Roman" w:hAnsi="Times New Roman" w:cs="Times New Roman"/>
          <w:sz w:val="16"/>
          <w:szCs w:val="16"/>
        </w:rPr>
      </w:pPr>
      <w:r w:rsidRPr="00F11DE3">
        <w:rPr>
          <w:rStyle w:val="Refdenotaalpie"/>
          <w:rFonts w:ascii="Times New Roman" w:hAnsi="Times New Roman" w:cs="Times New Roman"/>
          <w:sz w:val="16"/>
          <w:szCs w:val="16"/>
        </w:rPr>
        <w:footnoteRef/>
      </w:r>
      <w:r w:rsidRPr="00F11DE3">
        <w:rPr>
          <w:rFonts w:ascii="Times New Roman" w:hAnsi="Times New Roman" w:cs="Times New Roman"/>
          <w:sz w:val="16"/>
          <w:szCs w:val="16"/>
        </w:rPr>
        <w:t xml:space="preserve"> Instituto Nacional para Sordos (INSOR). Concepto Proyecto de ley Nº 424 de 2020 – Cámara. Radicado No: 20211000002921</w:t>
      </w:r>
    </w:p>
    <w:p w:rsidR="00374D7D" w:rsidRPr="00F11DE3" w:rsidRDefault="00374D7D" w:rsidP="00374D7D">
      <w:pPr>
        <w:pStyle w:val="Textonotapie"/>
        <w:jc w:val="both"/>
        <w:rPr>
          <w:rFonts w:ascii="Times New Roman" w:hAnsi="Times New Roman" w:cs="Times New Roman"/>
          <w:sz w:val="16"/>
          <w:szCs w:val="16"/>
        </w:rPr>
      </w:pPr>
      <w:r w:rsidRPr="00F11DE3">
        <w:rPr>
          <w:rFonts w:ascii="Times New Roman" w:hAnsi="Times New Roman" w:cs="Times New Roman"/>
          <w:sz w:val="16"/>
          <w:szCs w:val="16"/>
        </w:rPr>
        <w:t>Fecha: 24-05-2021</w:t>
      </w:r>
    </w:p>
  </w:footnote>
  <w:footnote w:id="19">
    <w:p w:rsidR="00374D7D" w:rsidRPr="00F11DE3" w:rsidRDefault="00374D7D" w:rsidP="00374D7D">
      <w:pPr>
        <w:pStyle w:val="Textonotapie"/>
        <w:jc w:val="both"/>
        <w:rPr>
          <w:rFonts w:ascii="Times New Roman" w:hAnsi="Times New Roman" w:cs="Times New Roman"/>
          <w:sz w:val="16"/>
          <w:szCs w:val="16"/>
          <w:lang w:val="es-CO"/>
        </w:rPr>
      </w:pPr>
      <w:r w:rsidRPr="00F11DE3">
        <w:rPr>
          <w:rStyle w:val="Refdenotaalpie"/>
          <w:rFonts w:ascii="Times New Roman" w:hAnsi="Times New Roman" w:cs="Times New Roman"/>
          <w:sz w:val="16"/>
          <w:szCs w:val="16"/>
        </w:rPr>
        <w:footnoteRef/>
      </w:r>
      <w:r w:rsidRPr="00F11DE3">
        <w:rPr>
          <w:rFonts w:ascii="Times New Roman" w:hAnsi="Times New Roman" w:cs="Times New Roman"/>
          <w:sz w:val="16"/>
          <w:szCs w:val="16"/>
        </w:rPr>
        <w:t xml:space="preserve"> Artículo 13.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El Estado promoverá las condiciones para que la igualdad sea real y efectiva y adoptará medidas en favor de grupos discriminados o marginados. El Estado protegerá especialmente a aquellas personas que por su condición económica, física o mental, se encuentren en circunstancia de debilidad manifiesta y sancionará los abusos o maltratos que contra ellas se cometan.</w:t>
      </w:r>
    </w:p>
  </w:footnote>
  <w:footnote w:id="20">
    <w:p w:rsidR="00374D7D" w:rsidRPr="00F11DE3" w:rsidRDefault="00374D7D" w:rsidP="00374D7D">
      <w:pPr>
        <w:pStyle w:val="Textonotapie"/>
        <w:jc w:val="both"/>
        <w:rPr>
          <w:rFonts w:ascii="Times New Roman" w:hAnsi="Times New Roman" w:cs="Times New Roman"/>
          <w:sz w:val="16"/>
          <w:szCs w:val="16"/>
          <w:lang w:val="es-CO"/>
        </w:rPr>
      </w:pPr>
      <w:r w:rsidRPr="00F11DE3">
        <w:rPr>
          <w:rStyle w:val="Refdenotaalpie"/>
          <w:rFonts w:ascii="Times New Roman" w:hAnsi="Times New Roman" w:cs="Times New Roman"/>
          <w:sz w:val="16"/>
          <w:szCs w:val="16"/>
        </w:rPr>
        <w:footnoteRef/>
      </w:r>
      <w:r w:rsidRPr="00F11DE3">
        <w:rPr>
          <w:rFonts w:ascii="Times New Roman" w:hAnsi="Times New Roman" w:cs="Times New Roman"/>
          <w:sz w:val="16"/>
          <w:szCs w:val="16"/>
        </w:rPr>
        <w:t xml:space="preserve"> Artículo 27. El Estado garantiza las libertades de enseñanza, aprendizaje, investigación y cátedra.</w:t>
      </w:r>
    </w:p>
  </w:footnote>
  <w:footnote w:id="21">
    <w:p w:rsidR="00374D7D" w:rsidRPr="00F11DE3" w:rsidRDefault="00374D7D" w:rsidP="00374D7D">
      <w:pPr>
        <w:pStyle w:val="Textonotapie"/>
        <w:jc w:val="both"/>
        <w:rPr>
          <w:rFonts w:ascii="Times New Roman" w:hAnsi="Times New Roman" w:cs="Times New Roman"/>
          <w:sz w:val="16"/>
          <w:szCs w:val="16"/>
          <w:lang w:val="es-CO"/>
        </w:rPr>
      </w:pPr>
      <w:r w:rsidRPr="00F11DE3">
        <w:rPr>
          <w:rStyle w:val="Refdenotaalpie"/>
          <w:rFonts w:ascii="Times New Roman" w:hAnsi="Times New Roman" w:cs="Times New Roman"/>
          <w:sz w:val="16"/>
          <w:szCs w:val="16"/>
        </w:rPr>
        <w:footnoteRef/>
      </w:r>
      <w:r w:rsidRPr="00F11DE3">
        <w:rPr>
          <w:rFonts w:ascii="Times New Roman" w:hAnsi="Times New Roman" w:cs="Times New Roman"/>
          <w:sz w:val="16"/>
          <w:szCs w:val="16"/>
        </w:rPr>
        <w:t xml:space="preserve"> Artículo 47. El Estado adelantará una política de previsión, rehabilitación e integración social para los disminuidos físicos, sensoriales y psíquicos, a quienes se prestará la atención especializada que requieran.</w:t>
      </w:r>
    </w:p>
  </w:footnote>
  <w:footnote w:id="22">
    <w:p w:rsidR="00374D7D" w:rsidRPr="00F11DE3" w:rsidRDefault="00374D7D" w:rsidP="00374D7D">
      <w:pPr>
        <w:pStyle w:val="Textonotapie"/>
        <w:jc w:val="both"/>
        <w:rPr>
          <w:rFonts w:ascii="Times New Roman" w:hAnsi="Times New Roman" w:cs="Times New Roman"/>
          <w:sz w:val="16"/>
          <w:szCs w:val="16"/>
          <w:lang w:val="es-CO"/>
        </w:rPr>
      </w:pPr>
      <w:r w:rsidRPr="00F11DE3">
        <w:rPr>
          <w:rStyle w:val="Refdenotaalpie"/>
          <w:rFonts w:ascii="Times New Roman" w:hAnsi="Times New Roman" w:cs="Times New Roman"/>
          <w:sz w:val="16"/>
          <w:szCs w:val="16"/>
        </w:rPr>
        <w:footnoteRef/>
      </w:r>
      <w:r w:rsidRPr="00F11DE3">
        <w:rPr>
          <w:rFonts w:ascii="Times New Roman" w:hAnsi="Times New Roman" w:cs="Times New Roman"/>
          <w:sz w:val="16"/>
          <w:szCs w:val="16"/>
        </w:rPr>
        <w:t xml:space="preserve"> Artículo 54. Es obligación del Estado y de los empleadores ofrecer formación y habilitación profesional y técnica a quienes lo requieran. El Estado debe propiciar la ubicación laboral de las personas en edad de trabajar y garantizar a los minusválidos el derecho a un trabajo acorde con sus condiciones de salud.</w:t>
      </w:r>
    </w:p>
  </w:footnote>
  <w:footnote w:id="23">
    <w:p w:rsidR="00374D7D" w:rsidRPr="00F11DE3" w:rsidRDefault="00374D7D" w:rsidP="00374D7D">
      <w:pPr>
        <w:pStyle w:val="Textonotapie"/>
        <w:jc w:val="both"/>
        <w:rPr>
          <w:rFonts w:ascii="Times New Roman" w:hAnsi="Times New Roman" w:cs="Times New Roman"/>
          <w:sz w:val="16"/>
          <w:szCs w:val="16"/>
        </w:rPr>
      </w:pPr>
      <w:r w:rsidRPr="00F11DE3">
        <w:rPr>
          <w:rStyle w:val="Refdenotaalpie"/>
          <w:rFonts w:ascii="Times New Roman" w:hAnsi="Times New Roman" w:cs="Times New Roman"/>
          <w:sz w:val="16"/>
          <w:szCs w:val="16"/>
        </w:rPr>
        <w:footnoteRef/>
      </w:r>
      <w:r w:rsidRPr="00F11DE3">
        <w:rPr>
          <w:rFonts w:ascii="Times New Roman" w:hAnsi="Times New Roman" w:cs="Times New Roman"/>
          <w:sz w:val="16"/>
          <w:szCs w:val="16"/>
        </w:rPr>
        <w:t xml:space="preserve"> Artículo 67. La educación es un derecho de la persona y un servicio público que tiene una función social; con ella se busca el acceso al conocimiento, a la ciencia, a la técnica, y a los demás bienes y valores de la cultura. La educación formará al colombiano en el respeto a los derechos humanos, a la paz y a la democracia; y en la práctica del trabajo y la recreación, para el mejoramiento cultural, científico, tecnológico y para la protección del ambiente. El Estado, la sociedad y la familia son responsables de la educación, que será obligatoria entre los cinco y los quince años de edad y que comprenderá como mínimo, un año de preescolar y nueve de educación básica. La educación será gratuita en las instituciones del Estado, sin perjuicio del cobro de derechos académicos a quienes puedan sufragarlos. 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 La Nación y las entidades territoriales participarán en la dirección, financiación y administración de los servicios educativos estatales, en los términos que señalen la Constitución y la ley.</w:t>
      </w:r>
    </w:p>
  </w:footnote>
  <w:footnote w:id="24">
    <w:p w:rsidR="00374D7D" w:rsidRPr="00985498" w:rsidRDefault="00374D7D" w:rsidP="00374D7D">
      <w:pPr>
        <w:pStyle w:val="Textonotapie"/>
        <w:jc w:val="both"/>
        <w:rPr>
          <w:lang w:val="es-CO"/>
        </w:rPr>
      </w:pPr>
      <w:r w:rsidRPr="00F11DE3">
        <w:rPr>
          <w:rStyle w:val="Refdenotaalpie"/>
          <w:rFonts w:ascii="Times New Roman" w:hAnsi="Times New Roman" w:cs="Times New Roman"/>
          <w:sz w:val="16"/>
          <w:szCs w:val="16"/>
        </w:rPr>
        <w:footnoteRef/>
      </w:r>
      <w:r w:rsidRPr="00F11DE3">
        <w:rPr>
          <w:rFonts w:ascii="Times New Roman" w:hAnsi="Times New Roman" w:cs="Times New Roman"/>
          <w:sz w:val="16"/>
          <w:szCs w:val="16"/>
        </w:rPr>
        <w:t xml:space="preserve"> Artículo 68. Los particulares podrán fundar establecimientos educativos. La ley establecerá las condiciones para su creación y gestión. La comunidad educativa participará en la dirección de las instituciones de educación. La enseñanza estará a cargo de personas de reconocida idoneidad ética y pedagógica. La Ley garantiza la profesionalización y dignificación de la actividad docente. Los padres de familia tendrán derecho de escoger el tipo de educación para sus hijos menores. En los establecimientos del Estado ninguna persona podrá ser obligada a recibir educación religiosa. Las integrantes de los grupos étnicos tendrán derecho a una formación que respete y desarrolle su identidad cultural. La erradicación del analfabetismo y la educación de personas con limitaciones físicas o mentales, o con capacidades excepcionales, son obligaciones especiales del Estado.</w:t>
      </w:r>
    </w:p>
  </w:footnote>
  <w:footnote w:id="25">
    <w:p w:rsidR="00374D7D" w:rsidRPr="00F11DE3" w:rsidRDefault="00374D7D" w:rsidP="00374D7D">
      <w:pPr>
        <w:pStyle w:val="Textonotapie"/>
        <w:jc w:val="both"/>
        <w:rPr>
          <w:rFonts w:ascii="Times New Roman" w:hAnsi="Times New Roman" w:cs="Times New Roman"/>
          <w:sz w:val="16"/>
          <w:szCs w:val="16"/>
        </w:rPr>
      </w:pPr>
      <w:r w:rsidRPr="00F11DE3">
        <w:rPr>
          <w:rStyle w:val="Refdenotaalpie"/>
          <w:rFonts w:ascii="Times New Roman" w:hAnsi="Times New Roman" w:cs="Times New Roman"/>
          <w:sz w:val="16"/>
          <w:szCs w:val="16"/>
        </w:rPr>
        <w:footnoteRef/>
      </w:r>
      <w:r w:rsidRPr="00F11DE3">
        <w:rPr>
          <w:rFonts w:ascii="Times New Roman" w:hAnsi="Times New Roman" w:cs="Times New Roman"/>
          <w:sz w:val="16"/>
          <w:szCs w:val="16"/>
        </w:rPr>
        <w:t xml:space="preserve"> Universidad del Rosario. </w:t>
      </w:r>
      <w:r w:rsidRPr="00F11DE3">
        <w:rPr>
          <w:rFonts w:ascii="Times New Roman" w:hAnsi="Times New Roman" w:cs="Times New Roman"/>
          <w:i/>
          <w:iCs/>
          <w:sz w:val="16"/>
          <w:szCs w:val="16"/>
        </w:rPr>
        <w:t>Constitución de 1991, un punto de partida</w:t>
      </w:r>
      <w:r w:rsidRPr="00F11DE3">
        <w:rPr>
          <w:rFonts w:ascii="Times New Roman" w:hAnsi="Times New Roman" w:cs="Times New Roman"/>
          <w:sz w:val="16"/>
          <w:szCs w:val="16"/>
        </w:rPr>
        <w:t>. Recuperado de: https://www.urosario.edu.co/Universidad-Ciencia-Desarrollo/ur/Fasciculos-Anteriores/Tomo-II-2007/Fasciculo-13/ur/Constitucion-de-1991-un-punto-de-partida/</w:t>
      </w:r>
    </w:p>
  </w:footnote>
  <w:footnote w:id="26">
    <w:p w:rsidR="00374D7D" w:rsidRDefault="00374D7D" w:rsidP="00374D7D">
      <w:pPr>
        <w:pStyle w:val="Textonotapie"/>
        <w:jc w:val="both"/>
      </w:pPr>
      <w:r w:rsidRPr="00F11DE3">
        <w:rPr>
          <w:rStyle w:val="Refdenotaalpie"/>
          <w:rFonts w:ascii="Times New Roman" w:hAnsi="Times New Roman" w:cs="Times New Roman"/>
          <w:sz w:val="16"/>
          <w:szCs w:val="16"/>
        </w:rPr>
        <w:footnoteRef/>
      </w:r>
      <w:r w:rsidRPr="00F11DE3">
        <w:rPr>
          <w:rFonts w:ascii="Times New Roman" w:hAnsi="Times New Roman" w:cs="Times New Roman"/>
          <w:sz w:val="16"/>
          <w:szCs w:val="16"/>
        </w:rPr>
        <w:t xml:space="preserve"> INSOR, p.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D11" w:rsidRDefault="0027287B">
    <w:pPr>
      <w:pBdr>
        <w:top w:val="nil"/>
        <w:left w:val="nil"/>
        <w:bottom w:val="nil"/>
        <w:right w:val="nil"/>
        <w:between w:val="nil"/>
      </w:pBdr>
      <w:tabs>
        <w:tab w:val="center" w:pos="4419"/>
        <w:tab w:val="right" w:pos="8838"/>
      </w:tabs>
      <w:rPr>
        <w:color w:val="000000"/>
      </w:rPr>
    </w:pPr>
    <w:r>
      <w:rPr>
        <w:noProof/>
        <w:lang w:val="es-CO"/>
      </w:rPr>
      <w:drawing>
        <wp:anchor distT="0" distB="0" distL="114300" distR="114300" simplePos="0" relativeHeight="251658240" behindDoc="0" locked="0" layoutInCell="1" hidden="0" allowOverlap="1">
          <wp:simplePos x="0" y="0"/>
          <wp:positionH relativeFrom="column">
            <wp:posOffset>1413827</wp:posOffset>
          </wp:positionH>
          <wp:positionV relativeFrom="paragraph">
            <wp:posOffset>94615</wp:posOffset>
          </wp:positionV>
          <wp:extent cx="2784475" cy="882015"/>
          <wp:effectExtent l="0" t="0" r="0" b="0"/>
          <wp:wrapSquare wrapText="bothSides" distT="0" distB="0" distL="114300" distR="114300"/>
          <wp:docPr id="2" name="image1.jpg" descr="Imagen relacionada"/>
          <wp:cNvGraphicFramePr/>
          <a:graphic xmlns:a="http://schemas.openxmlformats.org/drawingml/2006/main">
            <a:graphicData uri="http://schemas.openxmlformats.org/drawingml/2006/picture">
              <pic:pic xmlns:pic="http://schemas.openxmlformats.org/drawingml/2006/picture">
                <pic:nvPicPr>
                  <pic:cNvPr id="0" name="image1.jpg" descr="Imagen relacionada"/>
                  <pic:cNvPicPr preferRelativeResize="0"/>
                </pic:nvPicPr>
                <pic:blipFill>
                  <a:blip r:embed="rId1"/>
                  <a:srcRect t="21925" b="23456"/>
                  <a:stretch>
                    <a:fillRect/>
                  </a:stretch>
                </pic:blipFill>
                <pic:spPr>
                  <a:xfrm>
                    <a:off x="0" y="0"/>
                    <a:ext cx="2784475" cy="882015"/>
                  </a:xfrm>
                  <a:prstGeom prst="rect">
                    <a:avLst/>
                  </a:prstGeom>
                  <a:ln/>
                </pic:spPr>
              </pic:pic>
            </a:graphicData>
          </a:graphic>
        </wp:anchor>
      </w:drawing>
    </w:r>
  </w:p>
  <w:p w:rsidR="001C7D11" w:rsidRDefault="001C7D11">
    <w:pPr>
      <w:pBdr>
        <w:top w:val="nil"/>
        <w:left w:val="nil"/>
        <w:bottom w:val="nil"/>
        <w:right w:val="nil"/>
        <w:between w:val="nil"/>
      </w:pBdr>
      <w:tabs>
        <w:tab w:val="center" w:pos="4419"/>
        <w:tab w:val="right" w:pos="8838"/>
      </w:tabs>
      <w:rPr>
        <w:color w:val="000000"/>
      </w:rPr>
    </w:pPr>
  </w:p>
  <w:p w:rsidR="001C7D11" w:rsidRDefault="001C7D11">
    <w:pPr>
      <w:pBdr>
        <w:top w:val="nil"/>
        <w:left w:val="nil"/>
        <w:bottom w:val="nil"/>
        <w:right w:val="nil"/>
        <w:between w:val="nil"/>
      </w:pBdr>
      <w:tabs>
        <w:tab w:val="center" w:pos="4419"/>
        <w:tab w:val="right" w:pos="8838"/>
      </w:tabs>
      <w:rPr>
        <w:color w:val="000000"/>
      </w:rPr>
    </w:pPr>
  </w:p>
  <w:p w:rsidR="001C7D11" w:rsidRDefault="0027287B">
    <w:pPr>
      <w:pBdr>
        <w:top w:val="nil"/>
        <w:left w:val="nil"/>
        <w:bottom w:val="nil"/>
        <w:right w:val="nil"/>
        <w:between w:val="nil"/>
      </w:pBdr>
      <w:tabs>
        <w:tab w:val="center" w:pos="4419"/>
        <w:tab w:val="right" w:pos="8838"/>
      </w:tabs>
      <w:rPr>
        <w:color w:val="000000"/>
      </w:rPr>
    </w:pPr>
    <w:r>
      <w:rPr>
        <w:color w:val="000000"/>
      </w:rPr>
      <w:t xml:space="preserve">  </w:t>
    </w:r>
  </w:p>
  <w:p w:rsidR="001C7D11" w:rsidRDefault="001C7D11">
    <w:pPr>
      <w:pBdr>
        <w:top w:val="nil"/>
        <w:left w:val="nil"/>
        <w:bottom w:val="nil"/>
        <w:right w:val="nil"/>
        <w:between w:val="nil"/>
      </w:pBdr>
      <w:tabs>
        <w:tab w:val="center" w:pos="4419"/>
        <w:tab w:val="right" w:pos="8838"/>
      </w:tabs>
      <w:rPr>
        <w:color w:val="000000"/>
      </w:rPr>
    </w:pPr>
  </w:p>
  <w:p w:rsidR="001C7D11" w:rsidRDefault="0027287B">
    <w:pPr>
      <w:pBdr>
        <w:top w:val="nil"/>
        <w:left w:val="nil"/>
        <w:bottom w:val="nil"/>
        <w:right w:val="nil"/>
        <w:between w:val="nil"/>
      </w:pBdr>
      <w:tabs>
        <w:tab w:val="center" w:pos="4419"/>
        <w:tab w:val="right" w:pos="8838"/>
      </w:tabs>
      <w:jc w:val="center"/>
      <w:rPr>
        <w:color w:val="000000"/>
      </w:rPr>
    </w:pPr>
    <w:r>
      <w:rPr>
        <w:color w:val="000000"/>
      </w:rPr>
      <w:t xml:space="preserve">     </w:t>
    </w:r>
  </w:p>
  <w:p w:rsidR="00374D7D" w:rsidRDefault="00374D7D">
    <w:pPr>
      <w:pBdr>
        <w:top w:val="nil"/>
        <w:left w:val="nil"/>
        <w:bottom w:val="nil"/>
        <w:right w:val="nil"/>
        <w:between w:val="nil"/>
      </w:pBdr>
      <w:tabs>
        <w:tab w:val="center" w:pos="4419"/>
        <w:tab w:val="right" w:pos="8838"/>
      </w:tabs>
      <w:jc w:val="center"/>
      <w:rPr>
        <w:rFonts w:ascii="Arial Narrow" w:eastAsia="Arial Narrow" w:hAnsi="Arial Narrow" w:cs="Arial Narrow"/>
        <w:b/>
        <w:color w:val="404040"/>
        <w:sz w:val="18"/>
        <w:szCs w:val="18"/>
      </w:rPr>
    </w:pPr>
  </w:p>
  <w:p w:rsidR="001C7D11" w:rsidRDefault="0027287B">
    <w:pPr>
      <w:pBdr>
        <w:top w:val="nil"/>
        <w:left w:val="nil"/>
        <w:bottom w:val="nil"/>
        <w:right w:val="nil"/>
        <w:between w:val="nil"/>
      </w:pBdr>
      <w:tabs>
        <w:tab w:val="center" w:pos="4419"/>
        <w:tab w:val="right" w:pos="8838"/>
      </w:tabs>
      <w:jc w:val="center"/>
      <w:rPr>
        <w:rFonts w:ascii="Arial Narrow" w:eastAsia="Arial Narrow" w:hAnsi="Arial Narrow" w:cs="Arial Narrow"/>
        <w:b/>
        <w:color w:val="404040"/>
        <w:sz w:val="18"/>
        <w:szCs w:val="18"/>
      </w:rPr>
    </w:pPr>
    <w:r>
      <w:rPr>
        <w:rFonts w:ascii="Arial Narrow" w:eastAsia="Arial Narrow" w:hAnsi="Arial Narrow" w:cs="Arial Narrow"/>
        <w:b/>
        <w:color w:val="404040"/>
        <w:sz w:val="18"/>
        <w:szCs w:val="18"/>
      </w:rPr>
      <w:t>Wilmer Leal Pérez</w:t>
    </w:r>
  </w:p>
  <w:p w:rsidR="001C7D11" w:rsidRDefault="0027287B">
    <w:pPr>
      <w:pBdr>
        <w:top w:val="nil"/>
        <w:left w:val="nil"/>
        <w:bottom w:val="nil"/>
        <w:right w:val="nil"/>
        <w:between w:val="nil"/>
      </w:pBdr>
      <w:tabs>
        <w:tab w:val="center" w:pos="4419"/>
        <w:tab w:val="right" w:pos="8838"/>
      </w:tabs>
      <w:jc w:val="center"/>
      <w:rPr>
        <w:rFonts w:ascii="Arial Narrow" w:eastAsia="Arial Narrow" w:hAnsi="Arial Narrow" w:cs="Arial Narrow"/>
        <w:b/>
        <w:color w:val="404040"/>
        <w:sz w:val="18"/>
        <w:szCs w:val="18"/>
      </w:rPr>
    </w:pPr>
    <w:r>
      <w:rPr>
        <w:rFonts w:ascii="Arial Narrow" w:eastAsia="Arial Narrow" w:hAnsi="Arial Narrow" w:cs="Arial Narrow"/>
        <w:b/>
        <w:color w:val="404040"/>
        <w:sz w:val="18"/>
        <w:szCs w:val="18"/>
      </w:rPr>
      <w:t>Representante a la Cámara por Boyacá</w:t>
    </w:r>
  </w:p>
  <w:p w:rsidR="001C7D11" w:rsidRDefault="001C7D11">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3368C"/>
    <w:multiLevelType w:val="hybridMultilevel"/>
    <w:tmpl w:val="A56CAB7C"/>
    <w:lvl w:ilvl="0" w:tplc="2B4E9A78">
      <w:start w:val="1"/>
      <w:numFmt w:val="lowerRoman"/>
      <w:lvlText w:val="%1)"/>
      <w:lvlJc w:val="left"/>
      <w:pPr>
        <w:ind w:left="102" w:hanging="206"/>
      </w:pPr>
      <w:rPr>
        <w:rFonts w:ascii="Trebuchet MS" w:eastAsia="Trebuchet MS" w:hAnsi="Trebuchet MS" w:cs="Trebuchet MS" w:hint="default"/>
        <w:w w:val="88"/>
        <w:sz w:val="22"/>
        <w:szCs w:val="22"/>
        <w:lang w:val="es-ES" w:eastAsia="en-US" w:bidi="ar-SA"/>
      </w:rPr>
    </w:lvl>
    <w:lvl w:ilvl="1" w:tplc="5A7470B8">
      <w:numFmt w:val="bullet"/>
      <w:lvlText w:val="•"/>
      <w:lvlJc w:val="left"/>
      <w:pPr>
        <w:ind w:left="964" w:hanging="206"/>
      </w:pPr>
      <w:rPr>
        <w:rFonts w:hint="default"/>
        <w:lang w:val="es-ES" w:eastAsia="en-US" w:bidi="ar-SA"/>
      </w:rPr>
    </w:lvl>
    <w:lvl w:ilvl="2" w:tplc="E2206620">
      <w:numFmt w:val="bullet"/>
      <w:lvlText w:val="•"/>
      <w:lvlJc w:val="left"/>
      <w:pPr>
        <w:ind w:left="1828" w:hanging="206"/>
      </w:pPr>
      <w:rPr>
        <w:rFonts w:hint="default"/>
        <w:lang w:val="es-ES" w:eastAsia="en-US" w:bidi="ar-SA"/>
      </w:rPr>
    </w:lvl>
    <w:lvl w:ilvl="3" w:tplc="48705B42">
      <w:numFmt w:val="bullet"/>
      <w:lvlText w:val="•"/>
      <w:lvlJc w:val="left"/>
      <w:pPr>
        <w:ind w:left="2693" w:hanging="206"/>
      </w:pPr>
      <w:rPr>
        <w:rFonts w:hint="default"/>
        <w:lang w:val="es-ES" w:eastAsia="en-US" w:bidi="ar-SA"/>
      </w:rPr>
    </w:lvl>
    <w:lvl w:ilvl="4" w:tplc="709CADE2">
      <w:numFmt w:val="bullet"/>
      <w:lvlText w:val="•"/>
      <w:lvlJc w:val="left"/>
      <w:pPr>
        <w:ind w:left="3557" w:hanging="206"/>
      </w:pPr>
      <w:rPr>
        <w:rFonts w:hint="default"/>
        <w:lang w:val="es-ES" w:eastAsia="en-US" w:bidi="ar-SA"/>
      </w:rPr>
    </w:lvl>
    <w:lvl w:ilvl="5" w:tplc="53401B2C">
      <w:numFmt w:val="bullet"/>
      <w:lvlText w:val="•"/>
      <w:lvlJc w:val="left"/>
      <w:pPr>
        <w:ind w:left="4422" w:hanging="206"/>
      </w:pPr>
      <w:rPr>
        <w:rFonts w:hint="default"/>
        <w:lang w:val="es-ES" w:eastAsia="en-US" w:bidi="ar-SA"/>
      </w:rPr>
    </w:lvl>
    <w:lvl w:ilvl="6" w:tplc="D996F174">
      <w:numFmt w:val="bullet"/>
      <w:lvlText w:val="•"/>
      <w:lvlJc w:val="left"/>
      <w:pPr>
        <w:ind w:left="5286" w:hanging="206"/>
      </w:pPr>
      <w:rPr>
        <w:rFonts w:hint="default"/>
        <w:lang w:val="es-ES" w:eastAsia="en-US" w:bidi="ar-SA"/>
      </w:rPr>
    </w:lvl>
    <w:lvl w:ilvl="7" w:tplc="B1881D54">
      <w:numFmt w:val="bullet"/>
      <w:lvlText w:val="•"/>
      <w:lvlJc w:val="left"/>
      <w:pPr>
        <w:ind w:left="6150" w:hanging="206"/>
      </w:pPr>
      <w:rPr>
        <w:rFonts w:hint="default"/>
        <w:lang w:val="es-ES" w:eastAsia="en-US" w:bidi="ar-SA"/>
      </w:rPr>
    </w:lvl>
    <w:lvl w:ilvl="8" w:tplc="60203EBE">
      <w:numFmt w:val="bullet"/>
      <w:lvlText w:val="•"/>
      <w:lvlJc w:val="left"/>
      <w:pPr>
        <w:ind w:left="7015" w:hanging="206"/>
      </w:pPr>
      <w:rPr>
        <w:rFonts w:hint="default"/>
        <w:lang w:val="es-ES" w:eastAsia="en-US" w:bidi="ar-SA"/>
      </w:rPr>
    </w:lvl>
  </w:abstractNum>
  <w:abstractNum w:abstractNumId="1">
    <w:nsid w:val="14B21A76"/>
    <w:multiLevelType w:val="hybridMultilevel"/>
    <w:tmpl w:val="A0D8F28C"/>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29D167C6"/>
    <w:multiLevelType w:val="hybridMultilevel"/>
    <w:tmpl w:val="C0A04E28"/>
    <w:lvl w:ilvl="0" w:tplc="CB68D8AA">
      <w:numFmt w:val="bullet"/>
      <w:lvlText w:val="●"/>
      <w:lvlJc w:val="left"/>
      <w:pPr>
        <w:ind w:left="641" w:hanging="177"/>
      </w:pPr>
      <w:rPr>
        <w:rFonts w:ascii="Arial" w:eastAsia="Arial" w:hAnsi="Arial" w:cs="Arial" w:hint="default"/>
        <w:color w:val="231F20"/>
        <w:w w:val="107"/>
        <w:sz w:val="10"/>
        <w:szCs w:val="10"/>
        <w:lang w:val="es-ES" w:eastAsia="en-US" w:bidi="ar-SA"/>
      </w:rPr>
    </w:lvl>
    <w:lvl w:ilvl="1" w:tplc="AEF2EE80">
      <w:numFmt w:val="bullet"/>
      <w:lvlText w:val="•"/>
      <w:lvlJc w:val="left"/>
      <w:pPr>
        <w:ind w:left="1070" w:hanging="177"/>
      </w:pPr>
      <w:rPr>
        <w:rFonts w:hint="default"/>
        <w:lang w:val="es-ES" w:eastAsia="en-US" w:bidi="ar-SA"/>
      </w:rPr>
    </w:lvl>
    <w:lvl w:ilvl="2" w:tplc="6C2416BA">
      <w:numFmt w:val="bullet"/>
      <w:lvlText w:val="•"/>
      <w:lvlJc w:val="left"/>
      <w:pPr>
        <w:ind w:left="1501" w:hanging="177"/>
      </w:pPr>
      <w:rPr>
        <w:rFonts w:hint="default"/>
        <w:lang w:val="es-ES" w:eastAsia="en-US" w:bidi="ar-SA"/>
      </w:rPr>
    </w:lvl>
    <w:lvl w:ilvl="3" w:tplc="2640BDCA">
      <w:numFmt w:val="bullet"/>
      <w:lvlText w:val="•"/>
      <w:lvlJc w:val="left"/>
      <w:pPr>
        <w:ind w:left="1931" w:hanging="177"/>
      </w:pPr>
      <w:rPr>
        <w:rFonts w:hint="default"/>
        <w:lang w:val="es-ES" w:eastAsia="en-US" w:bidi="ar-SA"/>
      </w:rPr>
    </w:lvl>
    <w:lvl w:ilvl="4" w:tplc="9B1AB7CE">
      <w:numFmt w:val="bullet"/>
      <w:lvlText w:val="•"/>
      <w:lvlJc w:val="left"/>
      <w:pPr>
        <w:ind w:left="2362" w:hanging="177"/>
      </w:pPr>
      <w:rPr>
        <w:rFonts w:hint="default"/>
        <w:lang w:val="es-ES" w:eastAsia="en-US" w:bidi="ar-SA"/>
      </w:rPr>
    </w:lvl>
    <w:lvl w:ilvl="5" w:tplc="D9CE6368">
      <w:numFmt w:val="bullet"/>
      <w:lvlText w:val="•"/>
      <w:lvlJc w:val="left"/>
      <w:pPr>
        <w:ind w:left="2792" w:hanging="177"/>
      </w:pPr>
      <w:rPr>
        <w:rFonts w:hint="default"/>
        <w:lang w:val="es-ES" w:eastAsia="en-US" w:bidi="ar-SA"/>
      </w:rPr>
    </w:lvl>
    <w:lvl w:ilvl="6" w:tplc="20721096">
      <w:numFmt w:val="bullet"/>
      <w:lvlText w:val="•"/>
      <w:lvlJc w:val="left"/>
      <w:pPr>
        <w:ind w:left="3223" w:hanging="177"/>
      </w:pPr>
      <w:rPr>
        <w:rFonts w:hint="default"/>
        <w:lang w:val="es-ES" w:eastAsia="en-US" w:bidi="ar-SA"/>
      </w:rPr>
    </w:lvl>
    <w:lvl w:ilvl="7" w:tplc="A7A4AF1C">
      <w:numFmt w:val="bullet"/>
      <w:lvlText w:val="•"/>
      <w:lvlJc w:val="left"/>
      <w:pPr>
        <w:ind w:left="3653" w:hanging="177"/>
      </w:pPr>
      <w:rPr>
        <w:rFonts w:hint="default"/>
        <w:lang w:val="es-ES" w:eastAsia="en-US" w:bidi="ar-SA"/>
      </w:rPr>
    </w:lvl>
    <w:lvl w:ilvl="8" w:tplc="36A275BE">
      <w:numFmt w:val="bullet"/>
      <w:lvlText w:val="•"/>
      <w:lvlJc w:val="left"/>
      <w:pPr>
        <w:ind w:left="4084" w:hanging="177"/>
      </w:pPr>
      <w:rPr>
        <w:rFonts w:hint="default"/>
        <w:lang w:val="es-ES" w:eastAsia="en-US" w:bidi="ar-SA"/>
      </w:rPr>
    </w:lvl>
  </w:abstractNum>
  <w:abstractNum w:abstractNumId="3">
    <w:nsid w:val="4AC65DAC"/>
    <w:multiLevelType w:val="hybridMultilevel"/>
    <w:tmpl w:val="BF1E66B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7752554E"/>
    <w:multiLevelType w:val="multilevel"/>
    <w:tmpl w:val="B4CA2054"/>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D11"/>
    <w:rsid w:val="0005670C"/>
    <w:rsid w:val="00102990"/>
    <w:rsid w:val="00121735"/>
    <w:rsid w:val="001C7D11"/>
    <w:rsid w:val="0027287B"/>
    <w:rsid w:val="00374D7D"/>
    <w:rsid w:val="005425F0"/>
    <w:rsid w:val="006138DF"/>
    <w:rsid w:val="006838AE"/>
    <w:rsid w:val="00A031A2"/>
    <w:rsid w:val="00B279FC"/>
    <w:rsid w:val="00CE7343"/>
    <w:rsid w:val="00FF0D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ES" w:eastAsia="es-CO"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7500A"/>
    <w:pPr>
      <w:autoSpaceDE w:val="0"/>
      <w:autoSpaceDN w:val="0"/>
    </w:pPr>
  </w:style>
  <w:style w:type="paragraph" w:styleId="Ttulo1">
    <w:name w:val="heading 1"/>
    <w:basedOn w:val="Normal"/>
    <w:link w:val="Ttulo1Car"/>
    <w:uiPriority w:val="1"/>
    <w:qFormat/>
    <w:rsid w:val="0097500A"/>
    <w:pPr>
      <w:spacing w:before="1"/>
      <w:ind w:left="119"/>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rsid w:val="00F80B4C"/>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BA1762"/>
    <w:pPr>
      <w:tabs>
        <w:tab w:val="center" w:pos="4419"/>
        <w:tab w:val="right" w:pos="8838"/>
      </w:tabs>
    </w:pPr>
  </w:style>
  <w:style w:type="character" w:customStyle="1" w:styleId="EncabezadoCar">
    <w:name w:val="Encabezado Car"/>
    <w:basedOn w:val="Fuentedeprrafopredeter"/>
    <w:link w:val="Encabezado"/>
    <w:uiPriority w:val="99"/>
    <w:rsid w:val="00BA1762"/>
  </w:style>
  <w:style w:type="paragraph" w:styleId="Piedepgina">
    <w:name w:val="footer"/>
    <w:basedOn w:val="Normal"/>
    <w:link w:val="PiedepginaCar"/>
    <w:uiPriority w:val="99"/>
    <w:unhideWhenUsed/>
    <w:rsid w:val="00BA1762"/>
    <w:pPr>
      <w:tabs>
        <w:tab w:val="center" w:pos="4419"/>
        <w:tab w:val="right" w:pos="8838"/>
      </w:tabs>
    </w:pPr>
  </w:style>
  <w:style w:type="character" w:customStyle="1" w:styleId="PiedepginaCar">
    <w:name w:val="Pie de página Car"/>
    <w:basedOn w:val="Fuentedeprrafopredeter"/>
    <w:link w:val="Piedepgina"/>
    <w:uiPriority w:val="99"/>
    <w:rsid w:val="00BA1762"/>
  </w:style>
  <w:style w:type="paragraph" w:styleId="Textodeglobo">
    <w:name w:val="Balloon Text"/>
    <w:basedOn w:val="Normal"/>
    <w:link w:val="TextodegloboCar"/>
    <w:uiPriority w:val="99"/>
    <w:semiHidden/>
    <w:unhideWhenUsed/>
    <w:rsid w:val="00742F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2F39"/>
    <w:rPr>
      <w:rFonts w:ascii="Segoe UI" w:hAnsi="Segoe UI" w:cs="Segoe UI"/>
      <w:sz w:val="18"/>
      <w:szCs w:val="18"/>
    </w:rPr>
  </w:style>
  <w:style w:type="paragraph" w:styleId="Prrafodelista">
    <w:name w:val="List Paragraph"/>
    <w:basedOn w:val="Normal"/>
    <w:uiPriority w:val="34"/>
    <w:qFormat/>
    <w:rsid w:val="0097500A"/>
    <w:pPr>
      <w:ind w:left="840" w:right="115" w:hanging="360"/>
      <w:jc w:val="both"/>
    </w:pPr>
  </w:style>
  <w:style w:type="character" w:customStyle="1" w:styleId="Ttulo1Car">
    <w:name w:val="Título 1 Car"/>
    <w:basedOn w:val="Fuentedeprrafopredeter"/>
    <w:link w:val="Ttulo1"/>
    <w:uiPriority w:val="1"/>
    <w:rsid w:val="0097500A"/>
    <w:rPr>
      <w:rFonts w:ascii="Arial" w:eastAsia="Arial" w:hAnsi="Arial" w:cs="Arial"/>
      <w:b/>
      <w:bCs/>
      <w:sz w:val="24"/>
      <w:szCs w:val="24"/>
      <w:lang w:val="es-ES"/>
    </w:rPr>
  </w:style>
  <w:style w:type="paragraph" w:styleId="Listaconvietas">
    <w:name w:val="List Bullet"/>
    <w:basedOn w:val="Normal"/>
    <w:uiPriority w:val="9"/>
    <w:qFormat/>
    <w:rsid w:val="00D611E5"/>
    <w:pPr>
      <w:widowControl/>
      <w:numPr>
        <w:numId w:val="1"/>
      </w:numPr>
      <w:autoSpaceDE/>
      <w:autoSpaceDN/>
      <w:spacing w:after="120" w:line="259" w:lineRule="auto"/>
    </w:pPr>
    <w:rPr>
      <w:rFonts w:asciiTheme="minorHAnsi" w:eastAsiaTheme="minorHAnsi" w:hAnsiTheme="minorHAnsi" w:cstheme="minorBidi"/>
      <w:color w:val="595959" w:themeColor="text1" w:themeTint="A6"/>
      <w:sz w:val="30"/>
      <w:szCs w:val="30"/>
      <w:lang w:eastAsia="ja-JP"/>
    </w:rPr>
  </w:style>
  <w:style w:type="character" w:styleId="Hipervnculo">
    <w:name w:val="Hyperlink"/>
    <w:basedOn w:val="Fuentedeprrafopredeter"/>
    <w:uiPriority w:val="99"/>
    <w:unhideWhenUsed/>
    <w:rsid w:val="00D611E5"/>
    <w:rPr>
      <w:color w:val="0563C1" w:themeColor="hyperlink"/>
      <w:u w:val="single"/>
    </w:rPr>
  </w:style>
  <w:style w:type="character" w:customStyle="1" w:styleId="Ttulo4Car">
    <w:name w:val="Título 4 Car"/>
    <w:basedOn w:val="Fuentedeprrafopredeter"/>
    <w:link w:val="Ttulo4"/>
    <w:uiPriority w:val="9"/>
    <w:rsid w:val="00F80B4C"/>
    <w:rPr>
      <w:rFonts w:asciiTheme="majorHAnsi" w:eastAsiaTheme="majorEastAsia" w:hAnsiTheme="majorHAnsi" w:cstheme="majorBidi"/>
      <w:i/>
      <w:iCs/>
      <w:color w:val="2E74B5" w:themeColor="accent1" w:themeShade="BF"/>
      <w:lang w:val="es-ES"/>
    </w:rPr>
  </w:style>
  <w:style w:type="paragraph" w:styleId="NormalWeb">
    <w:name w:val="Normal (Web)"/>
    <w:basedOn w:val="Normal"/>
    <w:uiPriority w:val="99"/>
    <w:unhideWhenUsed/>
    <w:rsid w:val="00AA1B88"/>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6qdm">
    <w:name w:val="_6qdm"/>
    <w:basedOn w:val="Fuentedeprrafopredeter"/>
    <w:rsid w:val="00AA1B88"/>
  </w:style>
  <w:style w:type="character" w:customStyle="1" w:styleId="textexposedshow">
    <w:name w:val="text_exposed_show"/>
    <w:basedOn w:val="Fuentedeprrafopredeter"/>
    <w:rsid w:val="00AA1B88"/>
  </w:style>
  <w:style w:type="character" w:customStyle="1" w:styleId="58cl">
    <w:name w:val="_58cl"/>
    <w:basedOn w:val="Fuentedeprrafopredeter"/>
    <w:rsid w:val="00AA1B88"/>
  </w:style>
  <w:style w:type="character" w:customStyle="1" w:styleId="58cm">
    <w:name w:val="_58cm"/>
    <w:basedOn w:val="Fuentedeprrafopredeter"/>
    <w:rsid w:val="00AA1B88"/>
  </w:style>
  <w:style w:type="table" w:styleId="Tablaconcuadrcula">
    <w:name w:val="Table Grid"/>
    <w:basedOn w:val="Tablanormal"/>
    <w:uiPriority w:val="39"/>
    <w:rsid w:val="00673DEE"/>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TableParagraph">
    <w:name w:val="Table Paragraph"/>
    <w:basedOn w:val="Normal"/>
    <w:uiPriority w:val="1"/>
    <w:qFormat/>
    <w:rsid w:val="00374D7D"/>
    <w:rPr>
      <w:lang w:eastAsia="en-US"/>
    </w:rPr>
  </w:style>
  <w:style w:type="paragraph" w:styleId="Textonotapie">
    <w:name w:val="footnote text"/>
    <w:basedOn w:val="Normal"/>
    <w:link w:val="TextonotapieCar"/>
    <w:uiPriority w:val="99"/>
    <w:unhideWhenUsed/>
    <w:rsid w:val="00374D7D"/>
    <w:pPr>
      <w:widowControl/>
      <w:autoSpaceDE/>
      <w:autoSpaceDN/>
    </w:pPr>
    <w:rPr>
      <w:rFonts w:asciiTheme="minorHAnsi" w:eastAsiaTheme="minorHAnsi" w:hAnsiTheme="minorHAnsi" w:cstheme="minorBidi"/>
      <w:sz w:val="24"/>
      <w:szCs w:val="24"/>
      <w:lang w:val="es-ES_tradnl" w:eastAsia="en-US"/>
    </w:rPr>
  </w:style>
  <w:style w:type="character" w:customStyle="1" w:styleId="TextonotapieCar">
    <w:name w:val="Texto nota pie Car"/>
    <w:basedOn w:val="Fuentedeprrafopredeter"/>
    <w:link w:val="Textonotapie"/>
    <w:uiPriority w:val="99"/>
    <w:rsid w:val="00374D7D"/>
    <w:rPr>
      <w:rFonts w:asciiTheme="minorHAnsi" w:eastAsiaTheme="minorHAnsi" w:hAnsiTheme="minorHAnsi" w:cstheme="minorBidi"/>
      <w:sz w:val="24"/>
      <w:szCs w:val="24"/>
      <w:lang w:val="es-ES_tradnl" w:eastAsia="en-US"/>
    </w:rPr>
  </w:style>
  <w:style w:type="character" w:styleId="Refdenotaalpie">
    <w:name w:val="footnote reference"/>
    <w:basedOn w:val="Fuentedeprrafopredeter"/>
    <w:uiPriority w:val="99"/>
    <w:unhideWhenUsed/>
    <w:rsid w:val="00374D7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ES" w:eastAsia="es-CO"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7500A"/>
    <w:pPr>
      <w:autoSpaceDE w:val="0"/>
      <w:autoSpaceDN w:val="0"/>
    </w:pPr>
  </w:style>
  <w:style w:type="paragraph" w:styleId="Ttulo1">
    <w:name w:val="heading 1"/>
    <w:basedOn w:val="Normal"/>
    <w:link w:val="Ttulo1Car"/>
    <w:uiPriority w:val="1"/>
    <w:qFormat/>
    <w:rsid w:val="0097500A"/>
    <w:pPr>
      <w:spacing w:before="1"/>
      <w:ind w:left="119"/>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rsid w:val="00F80B4C"/>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BA1762"/>
    <w:pPr>
      <w:tabs>
        <w:tab w:val="center" w:pos="4419"/>
        <w:tab w:val="right" w:pos="8838"/>
      </w:tabs>
    </w:pPr>
  </w:style>
  <w:style w:type="character" w:customStyle="1" w:styleId="EncabezadoCar">
    <w:name w:val="Encabezado Car"/>
    <w:basedOn w:val="Fuentedeprrafopredeter"/>
    <w:link w:val="Encabezado"/>
    <w:uiPriority w:val="99"/>
    <w:rsid w:val="00BA1762"/>
  </w:style>
  <w:style w:type="paragraph" w:styleId="Piedepgina">
    <w:name w:val="footer"/>
    <w:basedOn w:val="Normal"/>
    <w:link w:val="PiedepginaCar"/>
    <w:uiPriority w:val="99"/>
    <w:unhideWhenUsed/>
    <w:rsid w:val="00BA1762"/>
    <w:pPr>
      <w:tabs>
        <w:tab w:val="center" w:pos="4419"/>
        <w:tab w:val="right" w:pos="8838"/>
      </w:tabs>
    </w:pPr>
  </w:style>
  <w:style w:type="character" w:customStyle="1" w:styleId="PiedepginaCar">
    <w:name w:val="Pie de página Car"/>
    <w:basedOn w:val="Fuentedeprrafopredeter"/>
    <w:link w:val="Piedepgina"/>
    <w:uiPriority w:val="99"/>
    <w:rsid w:val="00BA1762"/>
  </w:style>
  <w:style w:type="paragraph" w:styleId="Textodeglobo">
    <w:name w:val="Balloon Text"/>
    <w:basedOn w:val="Normal"/>
    <w:link w:val="TextodegloboCar"/>
    <w:uiPriority w:val="99"/>
    <w:semiHidden/>
    <w:unhideWhenUsed/>
    <w:rsid w:val="00742F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2F39"/>
    <w:rPr>
      <w:rFonts w:ascii="Segoe UI" w:hAnsi="Segoe UI" w:cs="Segoe UI"/>
      <w:sz w:val="18"/>
      <w:szCs w:val="18"/>
    </w:rPr>
  </w:style>
  <w:style w:type="paragraph" w:styleId="Prrafodelista">
    <w:name w:val="List Paragraph"/>
    <w:basedOn w:val="Normal"/>
    <w:uiPriority w:val="34"/>
    <w:qFormat/>
    <w:rsid w:val="0097500A"/>
    <w:pPr>
      <w:ind w:left="840" w:right="115" w:hanging="360"/>
      <w:jc w:val="both"/>
    </w:pPr>
  </w:style>
  <w:style w:type="character" w:customStyle="1" w:styleId="Ttulo1Car">
    <w:name w:val="Título 1 Car"/>
    <w:basedOn w:val="Fuentedeprrafopredeter"/>
    <w:link w:val="Ttulo1"/>
    <w:uiPriority w:val="1"/>
    <w:rsid w:val="0097500A"/>
    <w:rPr>
      <w:rFonts w:ascii="Arial" w:eastAsia="Arial" w:hAnsi="Arial" w:cs="Arial"/>
      <w:b/>
      <w:bCs/>
      <w:sz w:val="24"/>
      <w:szCs w:val="24"/>
      <w:lang w:val="es-ES"/>
    </w:rPr>
  </w:style>
  <w:style w:type="paragraph" w:styleId="Listaconvietas">
    <w:name w:val="List Bullet"/>
    <w:basedOn w:val="Normal"/>
    <w:uiPriority w:val="9"/>
    <w:qFormat/>
    <w:rsid w:val="00D611E5"/>
    <w:pPr>
      <w:widowControl/>
      <w:numPr>
        <w:numId w:val="1"/>
      </w:numPr>
      <w:autoSpaceDE/>
      <w:autoSpaceDN/>
      <w:spacing w:after="120" w:line="259" w:lineRule="auto"/>
    </w:pPr>
    <w:rPr>
      <w:rFonts w:asciiTheme="minorHAnsi" w:eastAsiaTheme="minorHAnsi" w:hAnsiTheme="minorHAnsi" w:cstheme="minorBidi"/>
      <w:color w:val="595959" w:themeColor="text1" w:themeTint="A6"/>
      <w:sz w:val="30"/>
      <w:szCs w:val="30"/>
      <w:lang w:eastAsia="ja-JP"/>
    </w:rPr>
  </w:style>
  <w:style w:type="character" w:styleId="Hipervnculo">
    <w:name w:val="Hyperlink"/>
    <w:basedOn w:val="Fuentedeprrafopredeter"/>
    <w:uiPriority w:val="99"/>
    <w:unhideWhenUsed/>
    <w:rsid w:val="00D611E5"/>
    <w:rPr>
      <w:color w:val="0563C1" w:themeColor="hyperlink"/>
      <w:u w:val="single"/>
    </w:rPr>
  </w:style>
  <w:style w:type="character" w:customStyle="1" w:styleId="Ttulo4Car">
    <w:name w:val="Título 4 Car"/>
    <w:basedOn w:val="Fuentedeprrafopredeter"/>
    <w:link w:val="Ttulo4"/>
    <w:uiPriority w:val="9"/>
    <w:rsid w:val="00F80B4C"/>
    <w:rPr>
      <w:rFonts w:asciiTheme="majorHAnsi" w:eastAsiaTheme="majorEastAsia" w:hAnsiTheme="majorHAnsi" w:cstheme="majorBidi"/>
      <w:i/>
      <w:iCs/>
      <w:color w:val="2E74B5" w:themeColor="accent1" w:themeShade="BF"/>
      <w:lang w:val="es-ES"/>
    </w:rPr>
  </w:style>
  <w:style w:type="paragraph" w:styleId="NormalWeb">
    <w:name w:val="Normal (Web)"/>
    <w:basedOn w:val="Normal"/>
    <w:uiPriority w:val="99"/>
    <w:unhideWhenUsed/>
    <w:rsid w:val="00AA1B88"/>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6qdm">
    <w:name w:val="_6qdm"/>
    <w:basedOn w:val="Fuentedeprrafopredeter"/>
    <w:rsid w:val="00AA1B88"/>
  </w:style>
  <w:style w:type="character" w:customStyle="1" w:styleId="textexposedshow">
    <w:name w:val="text_exposed_show"/>
    <w:basedOn w:val="Fuentedeprrafopredeter"/>
    <w:rsid w:val="00AA1B88"/>
  </w:style>
  <w:style w:type="character" w:customStyle="1" w:styleId="58cl">
    <w:name w:val="_58cl"/>
    <w:basedOn w:val="Fuentedeprrafopredeter"/>
    <w:rsid w:val="00AA1B88"/>
  </w:style>
  <w:style w:type="character" w:customStyle="1" w:styleId="58cm">
    <w:name w:val="_58cm"/>
    <w:basedOn w:val="Fuentedeprrafopredeter"/>
    <w:rsid w:val="00AA1B88"/>
  </w:style>
  <w:style w:type="table" w:styleId="Tablaconcuadrcula">
    <w:name w:val="Table Grid"/>
    <w:basedOn w:val="Tablanormal"/>
    <w:uiPriority w:val="39"/>
    <w:rsid w:val="00673DEE"/>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TableParagraph">
    <w:name w:val="Table Paragraph"/>
    <w:basedOn w:val="Normal"/>
    <w:uiPriority w:val="1"/>
    <w:qFormat/>
    <w:rsid w:val="00374D7D"/>
    <w:rPr>
      <w:lang w:eastAsia="en-US"/>
    </w:rPr>
  </w:style>
  <w:style w:type="paragraph" w:styleId="Textonotapie">
    <w:name w:val="footnote text"/>
    <w:basedOn w:val="Normal"/>
    <w:link w:val="TextonotapieCar"/>
    <w:uiPriority w:val="99"/>
    <w:unhideWhenUsed/>
    <w:rsid w:val="00374D7D"/>
    <w:pPr>
      <w:widowControl/>
      <w:autoSpaceDE/>
      <w:autoSpaceDN/>
    </w:pPr>
    <w:rPr>
      <w:rFonts w:asciiTheme="minorHAnsi" w:eastAsiaTheme="minorHAnsi" w:hAnsiTheme="minorHAnsi" w:cstheme="minorBidi"/>
      <w:sz w:val="24"/>
      <w:szCs w:val="24"/>
      <w:lang w:val="es-ES_tradnl" w:eastAsia="en-US"/>
    </w:rPr>
  </w:style>
  <w:style w:type="character" w:customStyle="1" w:styleId="TextonotapieCar">
    <w:name w:val="Texto nota pie Car"/>
    <w:basedOn w:val="Fuentedeprrafopredeter"/>
    <w:link w:val="Textonotapie"/>
    <w:uiPriority w:val="99"/>
    <w:rsid w:val="00374D7D"/>
    <w:rPr>
      <w:rFonts w:asciiTheme="minorHAnsi" w:eastAsiaTheme="minorHAnsi" w:hAnsiTheme="minorHAnsi" w:cstheme="minorBidi"/>
      <w:sz w:val="24"/>
      <w:szCs w:val="24"/>
      <w:lang w:val="es-ES_tradnl" w:eastAsia="en-US"/>
    </w:rPr>
  </w:style>
  <w:style w:type="character" w:styleId="Refdenotaalpie">
    <w:name w:val="footnote reference"/>
    <w:basedOn w:val="Fuentedeprrafopredeter"/>
    <w:uiPriority w:val="99"/>
    <w:unhideWhenUsed/>
    <w:rsid w:val="00374D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un.org/es/observances/sign-languages-day" TargetMode="External"/><Relationship Id="rId2" Type="http://schemas.openxmlformats.org/officeDocument/2006/relationships/hyperlink" Target="https://www.un.org/es/observances/sign-languages-day" TargetMode="External"/><Relationship Id="rId1" Type="http://schemas.openxmlformats.org/officeDocument/2006/relationships/hyperlink" Target="https://aprende.colombiaaprende.edu.co/es/agenda/noticias/lengua-de-se&#241;as" TargetMode="External"/><Relationship Id="rId4" Type="http://schemas.openxmlformats.org/officeDocument/2006/relationships/hyperlink" Target="https://inalsa.cas.org.ar/nuestra-lsa/la-ls-en-el-mun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1kaSMICVYmWuhvUYmCX/onjSlg==">AMUW2mWhdWOHo8AubzHn4ld0DEfnfxoMkvMlCEHn8p7lxn4uZ2MWCu5bUc5zArbcYLkK63K4BxtkrV3bLfQjAGqbi0evyroWhSTu+bSyBFz/G5kgBudAOgpuBbCFTK7WRQn4tDW7Kf3D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5919</Words>
  <Characters>32558</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cecilia gomez marrugo utl.HR wilmer leal perez</dc:creator>
  <cp:lastModifiedBy>Ximena Rueda Anaya</cp:lastModifiedBy>
  <cp:revision>2</cp:revision>
  <cp:lastPrinted>2021-09-01T16:20:00Z</cp:lastPrinted>
  <dcterms:created xsi:type="dcterms:W3CDTF">2021-09-01T22:18:00Z</dcterms:created>
  <dcterms:modified xsi:type="dcterms:W3CDTF">2021-09-01T22:18:00Z</dcterms:modified>
</cp:coreProperties>
</file>